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5D5" w:rsidRDefault="00E465D5">
      <w:pPr>
        <w:pStyle w:val="big-header"/>
        <w:ind w:left="0" w:right="1134"/>
        <w:rPr>
          <w:rFonts w:cs="FrankRuehl" w:hint="cs"/>
          <w:sz w:val="32"/>
          <w:rtl/>
        </w:rPr>
      </w:pPr>
      <w:r>
        <w:rPr>
          <w:rFonts w:cs="FrankRuehl" w:hint="cs"/>
          <w:sz w:val="32"/>
          <w:rtl/>
        </w:rPr>
        <w:t>יהודה והשומרון</w:t>
      </w:r>
    </w:p>
    <w:p w:rsidR="00E465D5" w:rsidRDefault="00F56CFE">
      <w:pPr>
        <w:pStyle w:val="big-header"/>
        <w:ind w:left="0" w:right="1134"/>
        <w:rPr>
          <w:rFonts w:cs="FrankRuehl" w:hint="cs"/>
          <w:sz w:val="32"/>
          <w:rtl/>
        </w:rPr>
      </w:pPr>
      <w:r>
        <w:rPr>
          <w:rFonts w:cs="FrankRuehl" w:hint="cs"/>
          <w:sz w:val="32"/>
          <w:rtl/>
        </w:rPr>
        <w:t>תקנון המועצות המקומיות (יהודה והשומרון), תשמ"א-1981</w:t>
      </w:r>
    </w:p>
    <w:p w:rsidR="00E465D5" w:rsidRDefault="00E465D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א: פרשנות</w:t>
            </w:r>
          </w:p>
        </w:tc>
        <w:tc>
          <w:tcPr>
            <w:tcW w:w="567" w:type="dxa"/>
          </w:tcPr>
          <w:p w:rsidR="003A1EC1" w:rsidRPr="003A1EC1" w:rsidRDefault="003A1EC1" w:rsidP="003A1EC1">
            <w:pPr>
              <w:rPr>
                <w:rStyle w:val="Hyperlink"/>
                <w:rFonts w:hint="cs"/>
                <w:rtl/>
              </w:rPr>
            </w:pPr>
            <w:hyperlink w:anchor="med0" w:tooltip="פרק א: פרש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1"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ב': מינוי מועצה ראשונה</w:t>
            </w:r>
          </w:p>
        </w:tc>
        <w:tc>
          <w:tcPr>
            <w:tcW w:w="567" w:type="dxa"/>
          </w:tcPr>
          <w:p w:rsidR="003A1EC1" w:rsidRPr="003A1EC1" w:rsidRDefault="003A1EC1" w:rsidP="003A1EC1">
            <w:pPr>
              <w:rPr>
                <w:rStyle w:val="Hyperlink"/>
                <w:rFonts w:hint="cs"/>
                <w:rtl/>
              </w:rPr>
            </w:pPr>
            <w:hyperlink w:anchor="med1" w:tooltip="פרק ב: מינוי מועצה ראש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ניהול מועצה</w:t>
            </w:r>
          </w:p>
        </w:tc>
        <w:tc>
          <w:tcPr>
            <w:tcW w:w="567" w:type="dxa"/>
          </w:tcPr>
          <w:p w:rsidR="003A1EC1" w:rsidRPr="003A1EC1" w:rsidRDefault="003A1EC1" w:rsidP="003A1EC1">
            <w:pPr>
              <w:rPr>
                <w:rStyle w:val="Hyperlink"/>
                <w:rFonts w:hint="cs"/>
                <w:rtl/>
              </w:rPr>
            </w:pPr>
            <w:hyperlink w:anchor="Seif2" w:tooltip="ניהול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מועצה ראשונה ממונה</w:t>
            </w:r>
          </w:p>
        </w:tc>
        <w:tc>
          <w:tcPr>
            <w:tcW w:w="567" w:type="dxa"/>
          </w:tcPr>
          <w:p w:rsidR="003A1EC1" w:rsidRPr="003A1EC1" w:rsidRDefault="003A1EC1" w:rsidP="003A1EC1">
            <w:pPr>
              <w:rPr>
                <w:rStyle w:val="Hyperlink"/>
                <w:rFonts w:hint="cs"/>
                <w:rtl/>
              </w:rPr>
            </w:pPr>
            <w:hyperlink w:anchor="Seif3" w:tooltip="מועצה ראשונה 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3א </w:t>
            </w:r>
          </w:p>
        </w:tc>
        <w:tc>
          <w:tcPr>
            <w:tcW w:w="5669" w:type="dxa"/>
          </w:tcPr>
          <w:p w:rsidR="003A1EC1" w:rsidRPr="003A1EC1" w:rsidRDefault="003A1EC1" w:rsidP="003A1EC1">
            <w:pPr>
              <w:rPr>
                <w:rFonts w:cs="Frankruhel" w:hint="cs"/>
                <w:rtl/>
              </w:rPr>
            </w:pPr>
            <w:r>
              <w:rPr>
                <w:rtl/>
              </w:rPr>
              <w:t>ממלא מקום ראש המועצה</w:t>
            </w:r>
          </w:p>
        </w:tc>
        <w:tc>
          <w:tcPr>
            <w:tcW w:w="567" w:type="dxa"/>
          </w:tcPr>
          <w:p w:rsidR="003A1EC1" w:rsidRPr="003A1EC1" w:rsidRDefault="003A1EC1" w:rsidP="003A1EC1">
            <w:pPr>
              <w:rPr>
                <w:rStyle w:val="Hyperlink"/>
                <w:rFonts w:hint="cs"/>
                <w:rtl/>
              </w:rPr>
            </w:pPr>
            <w:hyperlink w:anchor="Seif231" w:tooltip="ממלא מקום ראש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Seif231</w:instrText>
            </w:r>
            <w:r>
              <w:rPr>
                <w:rtl/>
              </w:rPr>
              <w:instrText xml:space="preserve"> </w:instrText>
            </w:r>
            <w:r>
              <w:rPr>
                <w:rFonts w:cs="Frankruhel"/>
                <w:rtl/>
              </w:rPr>
              <w:fldChar w:fldCharType="separate"/>
            </w:r>
            <w:r>
              <w:rPr>
                <w:noProof/>
                <w:rtl/>
              </w:rPr>
              <w:t>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ג': בחירת מועצה וראש מועצה</w:t>
            </w:r>
          </w:p>
        </w:tc>
        <w:tc>
          <w:tcPr>
            <w:tcW w:w="567" w:type="dxa"/>
          </w:tcPr>
          <w:p w:rsidR="003A1EC1" w:rsidRPr="003A1EC1" w:rsidRDefault="003A1EC1" w:rsidP="003A1EC1">
            <w:pPr>
              <w:rPr>
                <w:rStyle w:val="Hyperlink"/>
                <w:rFonts w:hint="cs"/>
                <w:rtl/>
              </w:rPr>
            </w:pPr>
            <w:hyperlink w:anchor="med2" w:tooltip="פרק ג: בחירת מועצה וראש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3ב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333"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Seif333</w:instrText>
            </w:r>
            <w:r>
              <w:rPr>
                <w:rtl/>
              </w:rPr>
              <w:instrText xml:space="preserve"> </w:instrText>
            </w:r>
            <w:r>
              <w:rPr>
                <w:rFonts w:cs="Frankruhel"/>
                <w:rtl/>
              </w:rPr>
              <w:fldChar w:fldCharType="separate"/>
            </w:r>
            <w:r>
              <w:rPr>
                <w:noProof/>
                <w:rtl/>
              </w:rPr>
              <w:t>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 </w:t>
            </w:r>
          </w:p>
        </w:tc>
        <w:tc>
          <w:tcPr>
            <w:tcW w:w="5669" w:type="dxa"/>
          </w:tcPr>
          <w:p w:rsidR="003A1EC1" w:rsidRPr="003A1EC1" w:rsidRDefault="003A1EC1" w:rsidP="003A1EC1">
            <w:pPr>
              <w:rPr>
                <w:rFonts w:cs="Frankruhel" w:hint="cs"/>
                <w:rtl/>
              </w:rPr>
            </w:pPr>
            <w:r>
              <w:rPr>
                <w:rtl/>
              </w:rPr>
              <w:t>מועצה נבחרת</w:t>
            </w:r>
          </w:p>
        </w:tc>
        <w:tc>
          <w:tcPr>
            <w:tcW w:w="567" w:type="dxa"/>
          </w:tcPr>
          <w:p w:rsidR="003A1EC1" w:rsidRPr="003A1EC1" w:rsidRDefault="003A1EC1" w:rsidP="003A1EC1">
            <w:pPr>
              <w:rPr>
                <w:rStyle w:val="Hyperlink"/>
                <w:rFonts w:hint="cs"/>
                <w:rtl/>
              </w:rPr>
            </w:pPr>
            <w:hyperlink w:anchor="Seif4" w:tooltip="מועצה נבח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 </w:t>
            </w:r>
          </w:p>
        </w:tc>
        <w:tc>
          <w:tcPr>
            <w:tcW w:w="5669" w:type="dxa"/>
          </w:tcPr>
          <w:p w:rsidR="003A1EC1" w:rsidRPr="003A1EC1" w:rsidRDefault="003A1EC1" w:rsidP="003A1EC1">
            <w:pPr>
              <w:rPr>
                <w:rFonts w:cs="Frankruhel" w:hint="cs"/>
                <w:rtl/>
              </w:rPr>
            </w:pPr>
            <w:r>
              <w:rPr>
                <w:rtl/>
              </w:rPr>
              <w:t>מועד הבחירות הראשונות</w:t>
            </w:r>
          </w:p>
        </w:tc>
        <w:tc>
          <w:tcPr>
            <w:tcW w:w="567" w:type="dxa"/>
          </w:tcPr>
          <w:p w:rsidR="003A1EC1" w:rsidRPr="003A1EC1" w:rsidRDefault="003A1EC1" w:rsidP="003A1EC1">
            <w:pPr>
              <w:rPr>
                <w:rStyle w:val="Hyperlink"/>
                <w:rFonts w:hint="cs"/>
                <w:rtl/>
              </w:rPr>
            </w:pPr>
            <w:hyperlink w:anchor="Seif5" w:tooltip="מועד הבחירות הראש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5א </w:t>
            </w:r>
          </w:p>
        </w:tc>
        <w:tc>
          <w:tcPr>
            <w:tcW w:w="5669" w:type="dxa"/>
          </w:tcPr>
          <w:p w:rsidR="003A1EC1" w:rsidRPr="003A1EC1" w:rsidRDefault="003A1EC1" w:rsidP="003A1EC1">
            <w:pPr>
              <w:rPr>
                <w:rFonts w:cs="Frankruhel" w:hint="cs"/>
                <w:rtl/>
              </w:rPr>
            </w:pPr>
            <w:r>
              <w:rPr>
                <w:rtl/>
              </w:rPr>
              <w:t>מועד הבחירות לכל המועצות</w:t>
            </w:r>
          </w:p>
        </w:tc>
        <w:tc>
          <w:tcPr>
            <w:tcW w:w="567" w:type="dxa"/>
          </w:tcPr>
          <w:p w:rsidR="003A1EC1" w:rsidRPr="003A1EC1" w:rsidRDefault="003A1EC1" w:rsidP="003A1EC1">
            <w:pPr>
              <w:rPr>
                <w:rStyle w:val="Hyperlink"/>
                <w:rFonts w:hint="cs"/>
                <w:rtl/>
              </w:rPr>
            </w:pPr>
            <w:hyperlink w:anchor="Seif309" w:tooltip="מועד הבחירות לכל המועצ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Seif309</w:instrText>
            </w:r>
            <w:r>
              <w:rPr>
                <w:rtl/>
              </w:rPr>
              <w:instrText xml:space="preserve"> </w:instrText>
            </w:r>
            <w:r>
              <w:rPr>
                <w:rFonts w:cs="Frankruhel"/>
                <w:rtl/>
              </w:rPr>
              <w:fldChar w:fldCharType="separate"/>
            </w:r>
            <w:r>
              <w:rPr>
                <w:noProof/>
                <w:rtl/>
              </w:rPr>
              <w:t>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5ב </w:t>
            </w:r>
          </w:p>
        </w:tc>
        <w:tc>
          <w:tcPr>
            <w:tcW w:w="5669" w:type="dxa"/>
          </w:tcPr>
          <w:p w:rsidR="003A1EC1" w:rsidRPr="003A1EC1" w:rsidRDefault="003A1EC1" w:rsidP="003A1EC1">
            <w:pPr>
              <w:rPr>
                <w:rFonts w:cs="Frankruhel" w:hint="cs"/>
                <w:rtl/>
              </w:rPr>
            </w:pPr>
            <w:r>
              <w:rPr>
                <w:rtl/>
              </w:rPr>
              <w:t>שינוי מועד הבחירות</w:t>
            </w:r>
          </w:p>
        </w:tc>
        <w:tc>
          <w:tcPr>
            <w:tcW w:w="567" w:type="dxa"/>
          </w:tcPr>
          <w:p w:rsidR="003A1EC1" w:rsidRPr="003A1EC1" w:rsidRDefault="003A1EC1" w:rsidP="003A1EC1">
            <w:pPr>
              <w:rPr>
                <w:rStyle w:val="Hyperlink"/>
                <w:rFonts w:hint="cs"/>
                <w:rtl/>
              </w:rPr>
            </w:pPr>
            <w:hyperlink w:anchor="Seif310" w:tooltip="שינוי מועד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Seif310</w:instrText>
            </w:r>
            <w:r>
              <w:rPr>
                <w:rtl/>
              </w:rPr>
              <w:instrText xml:space="preserve"> </w:instrText>
            </w:r>
            <w:r>
              <w:rPr>
                <w:rFonts w:cs="Frankruhel"/>
                <w:rtl/>
              </w:rPr>
              <w:fldChar w:fldCharType="separate"/>
            </w:r>
            <w:r>
              <w:rPr>
                <w:noProof/>
                <w:rtl/>
              </w:rPr>
              <w:t>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5ג </w:t>
            </w:r>
          </w:p>
        </w:tc>
        <w:tc>
          <w:tcPr>
            <w:tcW w:w="5669" w:type="dxa"/>
          </w:tcPr>
          <w:p w:rsidR="003A1EC1" w:rsidRPr="003A1EC1" w:rsidRDefault="003A1EC1" w:rsidP="003A1EC1">
            <w:pPr>
              <w:rPr>
                <w:rFonts w:cs="Frankruhel" w:hint="cs"/>
                <w:rtl/>
              </w:rPr>
            </w:pPr>
            <w:r>
              <w:rPr>
                <w:rtl/>
              </w:rPr>
              <w:t>הוצאות בחירות</w:t>
            </w:r>
          </w:p>
        </w:tc>
        <w:tc>
          <w:tcPr>
            <w:tcW w:w="567" w:type="dxa"/>
          </w:tcPr>
          <w:p w:rsidR="003A1EC1" w:rsidRPr="003A1EC1" w:rsidRDefault="003A1EC1" w:rsidP="003A1EC1">
            <w:pPr>
              <w:rPr>
                <w:rStyle w:val="Hyperlink"/>
                <w:rFonts w:hint="cs"/>
                <w:rtl/>
              </w:rPr>
            </w:pPr>
            <w:hyperlink w:anchor="Seif181" w:tooltip="הוצאות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Seif181</w:instrText>
            </w:r>
            <w:r>
              <w:rPr>
                <w:rtl/>
              </w:rPr>
              <w:instrText xml:space="preserve"> </w:instrText>
            </w:r>
            <w:r>
              <w:rPr>
                <w:rFonts w:cs="Frankruhel"/>
                <w:rtl/>
              </w:rPr>
              <w:fldChar w:fldCharType="separate"/>
            </w:r>
            <w:r>
              <w:rPr>
                <w:noProof/>
                <w:rtl/>
              </w:rPr>
              <w:t>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5ג </w:t>
            </w:r>
          </w:p>
        </w:tc>
        <w:tc>
          <w:tcPr>
            <w:tcW w:w="5669" w:type="dxa"/>
          </w:tcPr>
          <w:p w:rsidR="003A1EC1" w:rsidRPr="003A1EC1" w:rsidRDefault="003A1EC1" w:rsidP="003A1EC1">
            <w:pPr>
              <w:rPr>
                <w:rFonts w:cs="Frankruhel" w:hint="cs"/>
                <w:rtl/>
              </w:rPr>
            </w:pPr>
            <w:r>
              <w:rPr>
                <w:rtl/>
              </w:rPr>
              <w:t>יום הבחירות הכלליות   שבתון והזכות לשכר</w:t>
            </w:r>
          </w:p>
        </w:tc>
        <w:tc>
          <w:tcPr>
            <w:tcW w:w="567" w:type="dxa"/>
          </w:tcPr>
          <w:p w:rsidR="003A1EC1" w:rsidRPr="003A1EC1" w:rsidRDefault="003A1EC1" w:rsidP="003A1EC1">
            <w:pPr>
              <w:rPr>
                <w:rStyle w:val="Hyperlink"/>
                <w:rFonts w:hint="cs"/>
                <w:rtl/>
              </w:rPr>
            </w:pPr>
            <w:hyperlink w:anchor="Seif455" w:tooltip="יום הבחירות הכלליות   שבתון והזכות לשכ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Seif455</w:instrText>
            </w:r>
            <w:r>
              <w:rPr>
                <w:rtl/>
              </w:rPr>
              <w:instrText xml:space="preserve"> </w:instrText>
            </w:r>
            <w:r>
              <w:rPr>
                <w:rFonts w:cs="Frankruhel"/>
                <w:rtl/>
              </w:rPr>
              <w:fldChar w:fldCharType="separate"/>
            </w:r>
            <w:r>
              <w:rPr>
                <w:noProof/>
                <w:rtl/>
              </w:rPr>
              <w:t>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 </w:t>
            </w:r>
          </w:p>
        </w:tc>
        <w:tc>
          <w:tcPr>
            <w:tcW w:w="5669" w:type="dxa"/>
          </w:tcPr>
          <w:p w:rsidR="003A1EC1" w:rsidRPr="003A1EC1" w:rsidRDefault="003A1EC1" w:rsidP="003A1EC1">
            <w:pPr>
              <w:rPr>
                <w:rFonts w:cs="Frankruhel" w:hint="cs"/>
                <w:rtl/>
              </w:rPr>
            </w:pPr>
            <w:r>
              <w:rPr>
                <w:rtl/>
              </w:rPr>
              <w:t>מינוי מפקח על הבחירות</w:t>
            </w:r>
          </w:p>
        </w:tc>
        <w:tc>
          <w:tcPr>
            <w:tcW w:w="567" w:type="dxa"/>
          </w:tcPr>
          <w:p w:rsidR="003A1EC1" w:rsidRPr="003A1EC1" w:rsidRDefault="003A1EC1" w:rsidP="003A1EC1">
            <w:pPr>
              <w:rPr>
                <w:rStyle w:val="Hyperlink"/>
                <w:rFonts w:hint="cs"/>
                <w:rtl/>
              </w:rPr>
            </w:pPr>
            <w:hyperlink w:anchor="Seif6" w:tooltip="מינוי מפקח על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6א </w:t>
            </w:r>
          </w:p>
        </w:tc>
        <w:tc>
          <w:tcPr>
            <w:tcW w:w="5669" w:type="dxa"/>
          </w:tcPr>
          <w:p w:rsidR="003A1EC1" w:rsidRPr="003A1EC1" w:rsidRDefault="003A1EC1" w:rsidP="003A1EC1">
            <w:pPr>
              <w:rPr>
                <w:rFonts w:cs="Frankruhel" w:hint="cs"/>
                <w:rtl/>
              </w:rPr>
            </w:pPr>
            <w:r>
              <w:rPr>
                <w:rtl/>
              </w:rPr>
              <w:t>מינוי מנהל בחירות</w:t>
            </w:r>
          </w:p>
        </w:tc>
        <w:tc>
          <w:tcPr>
            <w:tcW w:w="567" w:type="dxa"/>
          </w:tcPr>
          <w:p w:rsidR="003A1EC1" w:rsidRPr="003A1EC1" w:rsidRDefault="003A1EC1" w:rsidP="003A1EC1">
            <w:pPr>
              <w:rPr>
                <w:rStyle w:val="Hyperlink"/>
                <w:rFonts w:hint="cs"/>
                <w:rtl/>
              </w:rPr>
            </w:pPr>
            <w:hyperlink w:anchor="Seif334" w:tooltip="מינוי מנהל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Seif334</w:instrText>
            </w:r>
            <w:r>
              <w:rPr>
                <w:rtl/>
              </w:rPr>
              <w:instrText xml:space="preserve"> </w:instrText>
            </w:r>
            <w:r>
              <w:rPr>
                <w:rFonts w:cs="Frankruhel"/>
                <w:rtl/>
              </w:rPr>
              <w:fldChar w:fldCharType="separate"/>
            </w:r>
            <w:r>
              <w:rPr>
                <w:noProof/>
                <w:rtl/>
              </w:rPr>
              <w:t>25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6ב </w:t>
            </w:r>
          </w:p>
        </w:tc>
        <w:tc>
          <w:tcPr>
            <w:tcW w:w="5669" w:type="dxa"/>
          </w:tcPr>
          <w:p w:rsidR="003A1EC1" w:rsidRPr="003A1EC1" w:rsidRDefault="003A1EC1" w:rsidP="003A1EC1">
            <w:pPr>
              <w:rPr>
                <w:rFonts w:cs="Frankruhel" w:hint="cs"/>
                <w:rtl/>
              </w:rPr>
            </w:pPr>
            <w:r>
              <w:rPr>
                <w:rtl/>
              </w:rPr>
              <w:t>בחירת ועדת בחירות והרכבה</w:t>
            </w:r>
          </w:p>
        </w:tc>
        <w:tc>
          <w:tcPr>
            <w:tcW w:w="567" w:type="dxa"/>
          </w:tcPr>
          <w:p w:rsidR="003A1EC1" w:rsidRPr="003A1EC1" w:rsidRDefault="003A1EC1" w:rsidP="003A1EC1">
            <w:pPr>
              <w:rPr>
                <w:rStyle w:val="Hyperlink"/>
                <w:rFonts w:hint="cs"/>
                <w:rtl/>
              </w:rPr>
            </w:pPr>
            <w:hyperlink w:anchor="Seif335" w:tooltip="בחירת ועדת בחירות והרכ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Seif335</w:instrText>
            </w:r>
            <w:r>
              <w:rPr>
                <w:rtl/>
              </w:rPr>
              <w:instrText xml:space="preserve"> </w:instrText>
            </w:r>
            <w:r>
              <w:rPr>
                <w:rFonts w:cs="Frankruhel"/>
                <w:rtl/>
              </w:rPr>
              <w:fldChar w:fldCharType="separate"/>
            </w:r>
            <w:r>
              <w:rPr>
                <w:noProof/>
                <w:rtl/>
              </w:rPr>
              <w:t>25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6ג </w:t>
            </w:r>
          </w:p>
        </w:tc>
        <w:tc>
          <w:tcPr>
            <w:tcW w:w="5669" w:type="dxa"/>
          </w:tcPr>
          <w:p w:rsidR="003A1EC1" w:rsidRPr="003A1EC1" w:rsidRDefault="003A1EC1" w:rsidP="003A1EC1">
            <w:pPr>
              <w:rPr>
                <w:rFonts w:cs="Frankruhel" w:hint="cs"/>
                <w:rtl/>
              </w:rPr>
            </w:pPr>
            <w:r>
              <w:rPr>
                <w:rtl/>
              </w:rPr>
              <w:t>ועדת בחירות ממונה</w:t>
            </w:r>
          </w:p>
        </w:tc>
        <w:tc>
          <w:tcPr>
            <w:tcW w:w="567" w:type="dxa"/>
          </w:tcPr>
          <w:p w:rsidR="003A1EC1" w:rsidRPr="003A1EC1" w:rsidRDefault="003A1EC1" w:rsidP="003A1EC1">
            <w:pPr>
              <w:rPr>
                <w:rStyle w:val="Hyperlink"/>
                <w:rFonts w:hint="cs"/>
                <w:rtl/>
              </w:rPr>
            </w:pPr>
            <w:hyperlink w:anchor="Seif336" w:tooltip="ועדת בחירות 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Seif336</w:instrText>
            </w:r>
            <w:r>
              <w:rPr>
                <w:rtl/>
              </w:rPr>
              <w:instrText xml:space="preserve"> </w:instrText>
            </w:r>
            <w:r>
              <w:rPr>
                <w:rFonts w:cs="Frankruhel"/>
                <w:rtl/>
              </w:rPr>
              <w:fldChar w:fldCharType="separate"/>
            </w:r>
            <w:r>
              <w:rPr>
                <w:noProof/>
                <w:rtl/>
              </w:rPr>
              <w:t>25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6ד </w:t>
            </w:r>
          </w:p>
        </w:tc>
        <w:tc>
          <w:tcPr>
            <w:tcW w:w="5669" w:type="dxa"/>
          </w:tcPr>
          <w:p w:rsidR="003A1EC1" w:rsidRPr="003A1EC1" w:rsidRDefault="003A1EC1" w:rsidP="003A1EC1">
            <w:pPr>
              <w:rPr>
                <w:rFonts w:cs="Frankruhel" w:hint="cs"/>
                <w:rtl/>
              </w:rPr>
            </w:pPr>
            <w:r>
              <w:rPr>
                <w:rtl/>
              </w:rPr>
              <w:t>ועדת בחירות שאינה פועלת כראוי</w:t>
            </w:r>
          </w:p>
        </w:tc>
        <w:tc>
          <w:tcPr>
            <w:tcW w:w="567" w:type="dxa"/>
          </w:tcPr>
          <w:p w:rsidR="003A1EC1" w:rsidRPr="003A1EC1" w:rsidRDefault="003A1EC1" w:rsidP="003A1EC1">
            <w:pPr>
              <w:rPr>
                <w:rStyle w:val="Hyperlink"/>
                <w:rFonts w:hint="cs"/>
                <w:rtl/>
              </w:rPr>
            </w:pPr>
            <w:hyperlink w:anchor="Seif337" w:tooltip="ועדת בחירות שאינה פועלת כראו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Seif337</w:instrText>
            </w:r>
            <w:r>
              <w:rPr>
                <w:rtl/>
              </w:rPr>
              <w:instrText xml:space="preserve"> </w:instrText>
            </w:r>
            <w:r>
              <w:rPr>
                <w:rFonts w:cs="Frankruhel"/>
                <w:rtl/>
              </w:rPr>
              <w:fldChar w:fldCharType="separate"/>
            </w:r>
            <w:r>
              <w:rPr>
                <w:noProof/>
                <w:rtl/>
              </w:rPr>
              <w:t>25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6ה </w:t>
            </w:r>
          </w:p>
        </w:tc>
        <w:tc>
          <w:tcPr>
            <w:tcW w:w="5669" w:type="dxa"/>
          </w:tcPr>
          <w:p w:rsidR="003A1EC1" w:rsidRPr="003A1EC1" w:rsidRDefault="003A1EC1" w:rsidP="003A1EC1">
            <w:pPr>
              <w:rPr>
                <w:rFonts w:cs="Frankruhel" w:hint="cs"/>
                <w:rtl/>
              </w:rPr>
            </w:pPr>
            <w:r>
              <w:rPr>
                <w:rtl/>
              </w:rPr>
              <w:t>מנין חוקי בישיבת ועדת בחירות</w:t>
            </w:r>
          </w:p>
        </w:tc>
        <w:tc>
          <w:tcPr>
            <w:tcW w:w="567" w:type="dxa"/>
          </w:tcPr>
          <w:p w:rsidR="003A1EC1" w:rsidRPr="003A1EC1" w:rsidRDefault="003A1EC1" w:rsidP="003A1EC1">
            <w:pPr>
              <w:rPr>
                <w:rStyle w:val="Hyperlink"/>
                <w:rFonts w:hint="cs"/>
                <w:rtl/>
              </w:rPr>
            </w:pPr>
            <w:hyperlink w:anchor="Seif338" w:tooltip="מנין חוקי בישיבת ועדת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Seif338</w:instrText>
            </w:r>
            <w:r>
              <w:rPr>
                <w:rtl/>
              </w:rPr>
              <w:instrText xml:space="preserve"> </w:instrText>
            </w:r>
            <w:r>
              <w:rPr>
                <w:rFonts w:cs="Frankruhel"/>
                <w:rtl/>
              </w:rPr>
              <w:fldChar w:fldCharType="separate"/>
            </w:r>
            <w:r>
              <w:rPr>
                <w:noProof/>
                <w:rtl/>
              </w:rPr>
              <w:t>25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6ו </w:t>
            </w:r>
          </w:p>
        </w:tc>
        <w:tc>
          <w:tcPr>
            <w:tcW w:w="5669" w:type="dxa"/>
          </w:tcPr>
          <w:p w:rsidR="003A1EC1" w:rsidRPr="003A1EC1" w:rsidRDefault="003A1EC1" w:rsidP="003A1EC1">
            <w:pPr>
              <w:rPr>
                <w:rFonts w:cs="Frankruhel" w:hint="cs"/>
                <w:rtl/>
              </w:rPr>
            </w:pPr>
            <w:r>
              <w:rPr>
                <w:rtl/>
              </w:rPr>
              <w:t>מפת הבחירות</w:t>
            </w:r>
          </w:p>
        </w:tc>
        <w:tc>
          <w:tcPr>
            <w:tcW w:w="567" w:type="dxa"/>
          </w:tcPr>
          <w:p w:rsidR="003A1EC1" w:rsidRPr="003A1EC1" w:rsidRDefault="003A1EC1" w:rsidP="003A1EC1">
            <w:pPr>
              <w:rPr>
                <w:rStyle w:val="Hyperlink"/>
                <w:rFonts w:hint="cs"/>
                <w:rtl/>
              </w:rPr>
            </w:pPr>
            <w:hyperlink w:anchor="Seif456" w:tooltip="מפת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Seif456</w:instrText>
            </w:r>
            <w:r>
              <w:rPr>
                <w:rtl/>
              </w:rPr>
              <w:instrText xml:space="preserve"> </w:instrText>
            </w:r>
            <w:r>
              <w:rPr>
                <w:rFonts w:cs="Frankruhel"/>
                <w:rtl/>
              </w:rPr>
              <w:fldChar w:fldCharType="separate"/>
            </w:r>
            <w:r>
              <w:rPr>
                <w:noProof/>
                <w:rtl/>
              </w:rPr>
              <w:t>26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6ז </w:t>
            </w:r>
          </w:p>
        </w:tc>
        <w:tc>
          <w:tcPr>
            <w:tcW w:w="5669" w:type="dxa"/>
          </w:tcPr>
          <w:p w:rsidR="003A1EC1" w:rsidRPr="003A1EC1" w:rsidRDefault="003A1EC1" w:rsidP="003A1EC1">
            <w:pPr>
              <w:rPr>
                <w:rFonts w:cs="Frankruhel" w:hint="cs"/>
                <w:rtl/>
              </w:rPr>
            </w:pPr>
            <w:r>
              <w:rPr>
                <w:rtl/>
              </w:rPr>
              <w:t>הוראות במקרים מיוחדים</w:t>
            </w:r>
          </w:p>
        </w:tc>
        <w:tc>
          <w:tcPr>
            <w:tcW w:w="567" w:type="dxa"/>
          </w:tcPr>
          <w:p w:rsidR="003A1EC1" w:rsidRPr="003A1EC1" w:rsidRDefault="003A1EC1" w:rsidP="003A1EC1">
            <w:pPr>
              <w:rPr>
                <w:rStyle w:val="Hyperlink"/>
                <w:rFonts w:hint="cs"/>
                <w:rtl/>
              </w:rPr>
            </w:pPr>
            <w:hyperlink w:anchor="Seif457" w:tooltip="הוראות במקרים מיוח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Seif457</w:instrText>
            </w:r>
            <w:r>
              <w:rPr>
                <w:rtl/>
              </w:rPr>
              <w:instrText xml:space="preserve"> </w:instrText>
            </w:r>
            <w:r>
              <w:rPr>
                <w:rFonts w:cs="Frankruhel"/>
                <w:rtl/>
              </w:rPr>
              <w:fldChar w:fldCharType="separate"/>
            </w:r>
            <w:r>
              <w:rPr>
                <w:noProof/>
                <w:rtl/>
              </w:rPr>
              <w:t>26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 </w:t>
            </w:r>
          </w:p>
        </w:tc>
        <w:tc>
          <w:tcPr>
            <w:tcW w:w="5669" w:type="dxa"/>
          </w:tcPr>
          <w:p w:rsidR="003A1EC1" w:rsidRPr="003A1EC1" w:rsidRDefault="003A1EC1" w:rsidP="003A1EC1">
            <w:pPr>
              <w:rPr>
                <w:rFonts w:cs="Frankruhel" w:hint="cs"/>
                <w:rtl/>
              </w:rPr>
            </w:pPr>
            <w:r>
              <w:rPr>
                <w:rtl/>
              </w:rPr>
              <w:t>פנקס הבוחרים</w:t>
            </w:r>
          </w:p>
        </w:tc>
        <w:tc>
          <w:tcPr>
            <w:tcW w:w="567" w:type="dxa"/>
          </w:tcPr>
          <w:p w:rsidR="003A1EC1" w:rsidRPr="003A1EC1" w:rsidRDefault="003A1EC1" w:rsidP="003A1EC1">
            <w:pPr>
              <w:rPr>
                <w:rStyle w:val="Hyperlink"/>
                <w:rFonts w:hint="cs"/>
                <w:rtl/>
              </w:rPr>
            </w:pPr>
            <w:hyperlink w:anchor="Seif7" w:tooltip="פנקס הבוח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 </w:t>
            </w:r>
          </w:p>
        </w:tc>
        <w:tc>
          <w:tcPr>
            <w:tcW w:w="5669" w:type="dxa"/>
          </w:tcPr>
          <w:p w:rsidR="003A1EC1" w:rsidRPr="003A1EC1" w:rsidRDefault="003A1EC1" w:rsidP="003A1EC1">
            <w:pPr>
              <w:rPr>
                <w:rFonts w:cs="Frankruhel" w:hint="cs"/>
                <w:rtl/>
              </w:rPr>
            </w:pPr>
            <w:r>
              <w:rPr>
                <w:rtl/>
              </w:rPr>
              <w:t>מספר חברי מועצה</w:t>
            </w:r>
          </w:p>
        </w:tc>
        <w:tc>
          <w:tcPr>
            <w:tcW w:w="567" w:type="dxa"/>
          </w:tcPr>
          <w:p w:rsidR="003A1EC1" w:rsidRPr="003A1EC1" w:rsidRDefault="003A1EC1" w:rsidP="003A1EC1">
            <w:pPr>
              <w:rPr>
                <w:rStyle w:val="Hyperlink"/>
                <w:rFonts w:hint="cs"/>
                <w:rtl/>
              </w:rPr>
            </w:pPr>
            <w:hyperlink w:anchor="Seif8" w:tooltip="מספר חברי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8א </w:t>
            </w:r>
          </w:p>
        </w:tc>
        <w:tc>
          <w:tcPr>
            <w:tcW w:w="5669" w:type="dxa"/>
          </w:tcPr>
          <w:p w:rsidR="003A1EC1" w:rsidRPr="003A1EC1" w:rsidRDefault="003A1EC1" w:rsidP="003A1EC1">
            <w:pPr>
              <w:rPr>
                <w:rFonts w:cs="Frankruhel" w:hint="cs"/>
                <w:rtl/>
              </w:rPr>
            </w:pPr>
            <w:r>
              <w:rPr>
                <w:rtl/>
              </w:rPr>
              <w:t>מינוי חברים למועצה</w:t>
            </w:r>
          </w:p>
        </w:tc>
        <w:tc>
          <w:tcPr>
            <w:tcW w:w="567" w:type="dxa"/>
          </w:tcPr>
          <w:p w:rsidR="003A1EC1" w:rsidRPr="003A1EC1" w:rsidRDefault="003A1EC1" w:rsidP="003A1EC1">
            <w:pPr>
              <w:rPr>
                <w:rStyle w:val="Hyperlink"/>
                <w:rFonts w:hint="cs"/>
                <w:rtl/>
              </w:rPr>
            </w:pPr>
            <w:hyperlink w:anchor="Seif252" w:tooltip="מינוי חברים ל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Seif252</w:instrText>
            </w:r>
            <w:r>
              <w:rPr>
                <w:rtl/>
              </w:rPr>
              <w:instrText xml:space="preserve"> </w:instrText>
            </w:r>
            <w:r>
              <w:rPr>
                <w:rFonts w:cs="Frankruhel"/>
                <w:rtl/>
              </w:rPr>
              <w:fldChar w:fldCharType="separate"/>
            </w:r>
            <w:r>
              <w:rPr>
                <w:noProof/>
                <w:rtl/>
              </w:rPr>
              <w:t>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 </w:t>
            </w:r>
          </w:p>
        </w:tc>
        <w:tc>
          <w:tcPr>
            <w:tcW w:w="5669" w:type="dxa"/>
          </w:tcPr>
          <w:p w:rsidR="003A1EC1" w:rsidRPr="003A1EC1" w:rsidRDefault="003A1EC1" w:rsidP="003A1EC1">
            <w:pPr>
              <w:rPr>
                <w:rFonts w:cs="Frankruhel" w:hint="cs"/>
                <w:rtl/>
              </w:rPr>
            </w:pPr>
            <w:r>
              <w:rPr>
                <w:rtl/>
              </w:rPr>
              <w:t>הזכות לבחור</w:t>
            </w:r>
          </w:p>
        </w:tc>
        <w:tc>
          <w:tcPr>
            <w:tcW w:w="567" w:type="dxa"/>
          </w:tcPr>
          <w:p w:rsidR="003A1EC1" w:rsidRPr="003A1EC1" w:rsidRDefault="003A1EC1" w:rsidP="003A1EC1">
            <w:pPr>
              <w:rPr>
                <w:rStyle w:val="Hyperlink"/>
                <w:rFonts w:hint="cs"/>
                <w:rtl/>
              </w:rPr>
            </w:pPr>
            <w:hyperlink w:anchor="Seif9" w:tooltip="הזכות לבח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 </w:t>
            </w:r>
          </w:p>
        </w:tc>
        <w:tc>
          <w:tcPr>
            <w:tcW w:w="5669" w:type="dxa"/>
          </w:tcPr>
          <w:p w:rsidR="003A1EC1" w:rsidRPr="003A1EC1" w:rsidRDefault="003A1EC1" w:rsidP="003A1EC1">
            <w:pPr>
              <w:rPr>
                <w:rFonts w:cs="Frankruhel" w:hint="cs"/>
                <w:rtl/>
              </w:rPr>
            </w:pPr>
            <w:r>
              <w:rPr>
                <w:rtl/>
              </w:rPr>
              <w:t>הזכות להיבחר למועצה</w:t>
            </w:r>
          </w:p>
        </w:tc>
        <w:tc>
          <w:tcPr>
            <w:tcW w:w="567" w:type="dxa"/>
          </w:tcPr>
          <w:p w:rsidR="003A1EC1" w:rsidRPr="003A1EC1" w:rsidRDefault="003A1EC1" w:rsidP="003A1EC1">
            <w:pPr>
              <w:rPr>
                <w:rStyle w:val="Hyperlink"/>
                <w:rFonts w:hint="cs"/>
                <w:rtl/>
              </w:rPr>
            </w:pPr>
            <w:hyperlink w:anchor="Seif10" w:tooltip="הזכות להיבחר ל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10\1 </w:t>
            </w:r>
          </w:p>
        </w:tc>
        <w:tc>
          <w:tcPr>
            <w:tcW w:w="5669" w:type="dxa"/>
          </w:tcPr>
          <w:p w:rsidR="003A1EC1" w:rsidRPr="003A1EC1" w:rsidRDefault="003A1EC1" w:rsidP="003A1EC1">
            <w:pPr>
              <w:rPr>
                <w:rFonts w:cs="Frankruhel" w:hint="cs"/>
                <w:rtl/>
              </w:rPr>
            </w:pPr>
            <w:r>
              <w:rPr>
                <w:rtl/>
              </w:rPr>
              <w:t>הוראות לענין שלילת הזכות להיבחר בשל עבירה שיש עמה קלון</w:t>
            </w:r>
          </w:p>
        </w:tc>
        <w:tc>
          <w:tcPr>
            <w:tcW w:w="567" w:type="dxa"/>
          </w:tcPr>
          <w:p w:rsidR="003A1EC1" w:rsidRPr="003A1EC1" w:rsidRDefault="003A1EC1" w:rsidP="003A1EC1">
            <w:pPr>
              <w:rPr>
                <w:rStyle w:val="Hyperlink"/>
                <w:rFonts w:hint="cs"/>
                <w:rtl/>
              </w:rPr>
            </w:pPr>
            <w:hyperlink w:anchor="Seif339" w:tooltip="הוראות לענין שלילת הזכות להיבחר בשל עבירה שיש עמה קל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Seif339</w:instrText>
            </w:r>
            <w:r>
              <w:rPr>
                <w:rtl/>
              </w:rPr>
              <w:instrText xml:space="preserve"> </w:instrText>
            </w:r>
            <w:r>
              <w:rPr>
                <w:rFonts w:cs="Frankruhel"/>
                <w:rtl/>
              </w:rPr>
              <w:fldChar w:fldCharType="separate"/>
            </w:r>
            <w:r>
              <w:rPr>
                <w:noProof/>
                <w:rtl/>
              </w:rPr>
              <w:t>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10\2 </w:t>
            </w:r>
          </w:p>
        </w:tc>
        <w:tc>
          <w:tcPr>
            <w:tcW w:w="5669" w:type="dxa"/>
          </w:tcPr>
          <w:p w:rsidR="003A1EC1" w:rsidRPr="003A1EC1" w:rsidRDefault="003A1EC1" w:rsidP="003A1EC1">
            <w:pPr>
              <w:rPr>
                <w:rFonts w:cs="Frankruhel" w:hint="cs"/>
                <w:rtl/>
              </w:rPr>
            </w:pPr>
            <w:r>
              <w:rPr>
                <w:rtl/>
              </w:rPr>
              <w:t>הגשת רשימות מועמדים</w:t>
            </w:r>
          </w:p>
        </w:tc>
        <w:tc>
          <w:tcPr>
            <w:tcW w:w="567" w:type="dxa"/>
          </w:tcPr>
          <w:p w:rsidR="003A1EC1" w:rsidRPr="003A1EC1" w:rsidRDefault="003A1EC1" w:rsidP="003A1EC1">
            <w:pPr>
              <w:rPr>
                <w:rStyle w:val="Hyperlink"/>
                <w:rFonts w:hint="cs"/>
                <w:rtl/>
              </w:rPr>
            </w:pPr>
            <w:hyperlink w:anchor="Seif340" w:tooltip="הגשת רשימות מועמ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Seif340</w:instrText>
            </w:r>
            <w:r>
              <w:rPr>
                <w:rtl/>
              </w:rPr>
              <w:instrText xml:space="preserve"> </w:instrText>
            </w:r>
            <w:r>
              <w:rPr>
                <w:rFonts w:cs="Frankruhel"/>
                <w:rtl/>
              </w:rPr>
              <w:fldChar w:fldCharType="separate"/>
            </w:r>
            <w:r>
              <w:rPr>
                <w:noProof/>
                <w:rtl/>
              </w:rPr>
              <w:t>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10א </w:t>
            </w:r>
          </w:p>
        </w:tc>
        <w:tc>
          <w:tcPr>
            <w:tcW w:w="5669" w:type="dxa"/>
          </w:tcPr>
          <w:p w:rsidR="003A1EC1" w:rsidRPr="003A1EC1" w:rsidRDefault="003A1EC1" w:rsidP="003A1EC1">
            <w:pPr>
              <w:rPr>
                <w:rFonts w:cs="Frankruhel" w:hint="cs"/>
                <w:rtl/>
              </w:rPr>
            </w:pPr>
            <w:r>
              <w:rPr>
                <w:rtl/>
              </w:rPr>
              <w:t>מניעת השתתפות רשימת מועמדים</w:t>
            </w:r>
          </w:p>
        </w:tc>
        <w:tc>
          <w:tcPr>
            <w:tcW w:w="567" w:type="dxa"/>
          </w:tcPr>
          <w:p w:rsidR="003A1EC1" w:rsidRPr="003A1EC1" w:rsidRDefault="003A1EC1" w:rsidP="003A1EC1">
            <w:pPr>
              <w:rPr>
                <w:rStyle w:val="Hyperlink"/>
                <w:rFonts w:hint="cs"/>
                <w:rtl/>
              </w:rPr>
            </w:pPr>
            <w:hyperlink w:anchor="Seif274" w:tooltip="מניעת השתתפות רשימת מועמ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Seif274</w:instrText>
            </w:r>
            <w:r>
              <w:rPr>
                <w:rtl/>
              </w:rPr>
              <w:instrText xml:space="preserve"> </w:instrText>
            </w:r>
            <w:r>
              <w:rPr>
                <w:rFonts w:cs="Frankruhel"/>
                <w:rtl/>
              </w:rPr>
              <w:fldChar w:fldCharType="separate"/>
            </w:r>
            <w:r>
              <w:rPr>
                <w:noProof/>
                <w:rtl/>
              </w:rPr>
              <w:t>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10ב </w:t>
            </w:r>
          </w:p>
        </w:tc>
        <w:tc>
          <w:tcPr>
            <w:tcW w:w="5669" w:type="dxa"/>
          </w:tcPr>
          <w:p w:rsidR="003A1EC1" w:rsidRPr="003A1EC1" w:rsidRDefault="003A1EC1" w:rsidP="003A1EC1">
            <w:pPr>
              <w:rPr>
                <w:rFonts w:cs="Frankruhel" w:hint="cs"/>
                <w:rtl/>
              </w:rPr>
            </w:pPr>
            <w:r>
              <w:rPr>
                <w:rtl/>
              </w:rPr>
              <w:t>קביעה בדבר רשימה מנועה</w:t>
            </w:r>
          </w:p>
        </w:tc>
        <w:tc>
          <w:tcPr>
            <w:tcW w:w="567" w:type="dxa"/>
          </w:tcPr>
          <w:p w:rsidR="003A1EC1" w:rsidRPr="003A1EC1" w:rsidRDefault="003A1EC1" w:rsidP="003A1EC1">
            <w:pPr>
              <w:rPr>
                <w:rStyle w:val="Hyperlink"/>
                <w:rFonts w:hint="cs"/>
                <w:rtl/>
              </w:rPr>
            </w:pPr>
            <w:hyperlink w:anchor="Seif275" w:tooltip="קביעה בדבר רשימה מנוע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Seif275</w:instrText>
            </w:r>
            <w:r>
              <w:rPr>
                <w:rtl/>
              </w:rPr>
              <w:instrText xml:space="preserve"> </w:instrText>
            </w:r>
            <w:r>
              <w:rPr>
                <w:rFonts w:cs="Frankruhel"/>
                <w:rtl/>
              </w:rPr>
              <w:fldChar w:fldCharType="separate"/>
            </w:r>
            <w:r>
              <w:rPr>
                <w:noProof/>
                <w:rtl/>
              </w:rPr>
              <w:t>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10ג </w:t>
            </w:r>
          </w:p>
        </w:tc>
        <w:tc>
          <w:tcPr>
            <w:tcW w:w="5669" w:type="dxa"/>
          </w:tcPr>
          <w:p w:rsidR="003A1EC1" w:rsidRPr="003A1EC1" w:rsidRDefault="003A1EC1" w:rsidP="003A1EC1">
            <w:pPr>
              <w:rPr>
                <w:rFonts w:cs="Frankruhel" w:hint="cs"/>
                <w:rtl/>
              </w:rPr>
            </w:pPr>
            <w:r>
              <w:rPr>
                <w:rtl/>
              </w:rPr>
              <w:t>הודעת פקיד הבחירות</w:t>
            </w:r>
          </w:p>
        </w:tc>
        <w:tc>
          <w:tcPr>
            <w:tcW w:w="567" w:type="dxa"/>
          </w:tcPr>
          <w:p w:rsidR="003A1EC1" w:rsidRPr="003A1EC1" w:rsidRDefault="003A1EC1" w:rsidP="003A1EC1">
            <w:pPr>
              <w:rPr>
                <w:rStyle w:val="Hyperlink"/>
                <w:rFonts w:hint="cs"/>
                <w:rtl/>
              </w:rPr>
            </w:pPr>
            <w:hyperlink w:anchor="Seif276" w:tooltip="הודעת פקיד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Seif276</w:instrText>
            </w:r>
            <w:r>
              <w:rPr>
                <w:rtl/>
              </w:rPr>
              <w:instrText xml:space="preserve"> </w:instrText>
            </w:r>
            <w:r>
              <w:rPr>
                <w:rFonts w:cs="Frankruhel"/>
                <w:rtl/>
              </w:rPr>
              <w:fldChar w:fldCharType="separate"/>
            </w:r>
            <w:r>
              <w:rPr>
                <w:noProof/>
                <w:rtl/>
              </w:rPr>
              <w:t>29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 </w:t>
            </w:r>
          </w:p>
        </w:tc>
        <w:tc>
          <w:tcPr>
            <w:tcW w:w="5669" w:type="dxa"/>
          </w:tcPr>
          <w:p w:rsidR="003A1EC1" w:rsidRPr="003A1EC1" w:rsidRDefault="003A1EC1" w:rsidP="003A1EC1">
            <w:pPr>
              <w:rPr>
                <w:rFonts w:cs="Frankruhel" w:hint="cs"/>
                <w:rtl/>
              </w:rPr>
            </w:pPr>
            <w:r>
              <w:rPr>
                <w:rtl/>
              </w:rPr>
              <w:t>פסילת רשימות והצעות מועמדים</w:t>
            </w:r>
          </w:p>
        </w:tc>
        <w:tc>
          <w:tcPr>
            <w:tcW w:w="567" w:type="dxa"/>
          </w:tcPr>
          <w:p w:rsidR="003A1EC1" w:rsidRPr="003A1EC1" w:rsidRDefault="003A1EC1" w:rsidP="003A1EC1">
            <w:pPr>
              <w:rPr>
                <w:rStyle w:val="Hyperlink"/>
                <w:rFonts w:hint="cs"/>
                <w:rtl/>
              </w:rPr>
            </w:pPr>
            <w:hyperlink w:anchor="Seif11" w:tooltip="פסילת רשימות והצעות מועמ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29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12א </w:t>
            </w:r>
          </w:p>
        </w:tc>
        <w:tc>
          <w:tcPr>
            <w:tcW w:w="5669" w:type="dxa"/>
          </w:tcPr>
          <w:p w:rsidR="003A1EC1" w:rsidRPr="003A1EC1" w:rsidRDefault="003A1EC1" w:rsidP="003A1EC1">
            <w:pPr>
              <w:rPr>
                <w:rFonts w:cs="Frankruhel" w:hint="cs"/>
                <w:rtl/>
              </w:rPr>
            </w:pPr>
            <w:r>
              <w:rPr>
                <w:rtl/>
              </w:rPr>
              <w:t>ערעור על החלטת מנהל הבחירות</w:t>
            </w:r>
          </w:p>
        </w:tc>
        <w:tc>
          <w:tcPr>
            <w:tcW w:w="567" w:type="dxa"/>
          </w:tcPr>
          <w:p w:rsidR="003A1EC1" w:rsidRPr="003A1EC1" w:rsidRDefault="003A1EC1" w:rsidP="003A1EC1">
            <w:pPr>
              <w:rPr>
                <w:rStyle w:val="Hyperlink"/>
                <w:rFonts w:hint="cs"/>
                <w:rtl/>
              </w:rPr>
            </w:pPr>
            <w:hyperlink w:anchor="Seif182" w:tooltip="ערעור על החלטת מנהל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Seif182</w:instrText>
            </w:r>
            <w:r>
              <w:rPr>
                <w:rtl/>
              </w:rPr>
              <w:instrText xml:space="preserve"> </w:instrText>
            </w:r>
            <w:r>
              <w:rPr>
                <w:rFonts w:cs="Frankruhel"/>
                <w:rtl/>
              </w:rPr>
              <w:fldChar w:fldCharType="separate"/>
            </w:r>
            <w:r>
              <w:rPr>
                <w:noProof/>
                <w:rtl/>
              </w:rPr>
              <w:t>29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12ב </w:t>
            </w:r>
          </w:p>
        </w:tc>
        <w:tc>
          <w:tcPr>
            <w:tcW w:w="5669" w:type="dxa"/>
          </w:tcPr>
          <w:p w:rsidR="003A1EC1" w:rsidRPr="003A1EC1" w:rsidRDefault="003A1EC1" w:rsidP="003A1EC1">
            <w:pPr>
              <w:rPr>
                <w:rFonts w:cs="Frankruhel" w:hint="cs"/>
                <w:rtl/>
              </w:rPr>
            </w:pPr>
            <w:r>
              <w:rPr>
                <w:rtl/>
              </w:rPr>
              <w:t>מימון בחירות</w:t>
            </w:r>
          </w:p>
        </w:tc>
        <w:tc>
          <w:tcPr>
            <w:tcW w:w="567" w:type="dxa"/>
          </w:tcPr>
          <w:p w:rsidR="003A1EC1" w:rsidRPr="003A1EC1" w:rsidRDefault="003A1EC1" w:rsidP="003A1EC1">
            <w:pPr>
              <w:rPr>
                <w:rStyle w:val="Hyperlink"/>
                <w:rFonts w:hint="cs"/>
                <w:rtl/>
              </w:rPr>
            </w:pPr>
            <w:hyperlink w:anchor="Seif268" w:tooltip="מימון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Seif268</w:instrText>
            </w:r>
            <w:r>
              <w:rPr>
                <w:rtl/>
              </w:rPr>
              <w:instrText xml:space="preserve"> </w:instrText>
            </w:r>
            <w:r>
              <w:rPr>
                <w:rFonts w:cs="Frankruhel"/>
                <w:rtl/>
              </w:rPr>
              <w:fldChar w:fldCharType="separate"/>
            </w:r>
            <w:r>
              <w:rPr>
                <w:noProof/>
                <w:rtl/>
              </w:rPr>
              <w:t>30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 </w:t>
            </w:r>
          </w:p>
        </w:tc>
        <w:tc>
          <w:tcPr>
            <w:tcW w:w="5669" w:type="dxa"/>
          </w:tcPr>
          <w:p w:rsidR="003A1EC1" w:rsidRPr="003A1EC1" w:rsidRDefault="003A1EC1" w:rsidP="003A1EC1">
            <w:pPr>
              <w:rPr>
                <w:rFonts w:cs="Frankruhel" w:hint="cs"/>
                <w:rtl/>
              </w:rPr>
            </w:pPr>
            <w:r>
              <w:rPr>
                <w:rtl/>
              </w:rPr>
              <w:t>נבחרים בלי הצבעה בקלפי</w:t>
            </w:r>
          </w:p>
        </w:tc>
        <w:tc>
          <w:tcPr>
            <w:tcW w:w="567" w:type="dxa"/>
          </w:tcPr>
          <w:p w:rsidR="003A1EC1" w:rsidRPr="003A1EC1" w:rsidRDefault="003A1EC1" w:rsidP="003A1EC1">
            <w:pPr>
              <w:rPr>
                <w:rStyle w:val="Hyperlink"/>
                <w:rFonts w:hint="cs"/>
                <w:rtl/>
              </w:rPr>
            </w:pPr>
            <w:hyperlink w:anchor="Seif12" w:tooltip="נבחרים בלי הצבעה ב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13א </w:t>
            </w:r>
          </w:p>
        </w:tc>
        <w:tc>
          <w:tcPr>
            <w:tcW w:w="5669" w:type="dxa"/>
          </w:tcPr>
          <w:p w:rsidR="003A1EC1" w:rsidRPr="003A1EC1" w:rsidRDefault="003A1EC1" w:rsidP="003A1EC1">
            <w:pPr>
              <w:rPr>
                <w:rFonts w:cs="Frankruhel" w:hint="cs"/>
                <w:rtl/>
              </w:rPr>
            </w:pPr>
            <w:r>
              <w:rPr>
                <w:rtl/>
              </w:rPr>
              <w:t>בחירות בקלפי</w:t>
            </w:r>
          </w:p>
        </w:tc>
        <w:tc>
          <w:tcPr>
            <w:tcW w:w="567" w:type="dxa"/>
          </w:tcPr>
          <w:p w:rsidR="003A1EC1" w:rsidRPr="003A1EC1" w:rsidRDefault="003A1EC1" w:rsidP="003A1EC1">
            <w:pPr>
              <w:rPr>
                <w:rStyle w:val="Hyperlink"/>
                <w:rFonts w:hint="cs"/>
                <w:rtl/>
              </w:rPr>
            </w:pPr>
            <w:hyperlink w:anchor="Seif341" w:tooltip="בחירות ב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Seif341</w:instrText>
            </w:r>
            <w:r>
              <w:rPr>
                <w:rtl/>
              </w:rPr>
              <w:instrText xml:space="preserve"> </w:instrText>
            </w:r>
            <w:r>
              <w:rPr>
                <w:rFonts w:cs="Frankruhel"/>
                <w:rtl/>
              </w:rPr>
              <w:fldChar w:fldCharType="separate"/>
            </w:r>
            <w:r>
              <w:rPr>
                <w:noProof/>
                <w:rtl/>
              </w:rPr>
              <w:t>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13ב </w:t>
            </w:r>
          </w:p>
        </w:tc>
        <w:tc>
          <w:tcPr>
            <w:tcW w:w="5669" w:type="dxa"/>
          </w:tcPr>
          <w:p w:rsidR="003A1EC1" w:rsidRPr="003A1EC1" w:rsidRDefault="003A1EC1" w:rsidP="003A1EC1">
            <w:pPr>
              <w:rPr>
                <w:rFonts w:cs="Frankruhel" w:hint="cs"/>
                <w:rtl/>
              </w:rPr>
            </w:pPr>
            <w:r>
              <w:rPr>
                <w:rtl/>
              </w:rPr>
              <w:t>הפסקת שירות</w:t>
            </w:r>
          </w:p>
        </w:tc>
        <w:tc>
          <w:tcPr>
            <w:tcW w:w="567" w:type="dxa"/>
          </w:tcPr>
          <w:p w:rsidR="003A1EC1" w:rsidRPr="003A1EC1" w:rsidRDefault="003A1EC1" w:rsidP="003A1EC1">
            <w:pPr>
              <w:rPr>
                <w:rStyle w:val="Hyperlink"/>
                <w:rFonts w:hint="cs"/>
                <w:rtl/>
              </w:rPr>
            </w:pPr>
            <w:hyperlink w:anchor="Seif342" w:tooltip="הפסקת ש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Seif342</w:instrText>
            </w:r>
            <w:r>
              <w:rPr>
                <w:rtl/>
              </w:rPr>
              <w:instrText xml:space="preserve"> </w:instrText>
            </w:r>
            <w:r>
              <w:rPr>
                <w:rFonts w:cs="Frankruhel"/>
                <w:rtl/>
              </w:rPr>
              <w:fldChar w:fldCharType="separate"/>
            </w:r>
            <w:r>
              <w:rPr>
                <w:noProof/>
                <w:rtl/>
              </w:rPr>
              <w:t>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13ג </w:t>
            </w:r>
          </w:p>
        </w:tc>
        <w:tc>
          <w:tcPr>
            <w:tcW w:w="5669" w:type="dxa"/>
          </w:tcPr>
          <w:p w:rsidR="003A1EC1" w:rsidRPr="003A1EC1" w:rsidRDefault="003A1EC1" w:rsidP="003A1EC1">
            <w:pPr>
              <w:rPr>
                <w:rFonts w:cs="Frankruhel" w:hint="cs"/>
                <w:rtl/>
              </w:rPr>
            </w:pPr>
            <w:r>
              <w:rPr>
                <w:rtl/>
              </w:rPr>
              <w:t>התקשרות בין רשימות מועמדים</w:t>
            </w:r>
          </w:p>
        </w:tc>
        <w:tc>
          <w:tcPr>
            <w:tcW w:w="567" w:type="dxa"/>
          </w:tcPr>
          <w:p w:rsidR="003A1EC1" w:rsidRPr="003A1EC1" w:rsidRDefault="003A1EC1" w:rsidP="003A1EC1">
            <w:pPr>
              <w:rPr>
                <w:rStyle w:val="Hyperlink"/>
                <w:rFonts w:hint="cs"/>
                <w:rtl/>
              </w:rPr>
            </w:pPr>
            <w:hyperlink w:anchor="Seif343" w:tooltip="התקשרות בין רשימות מועמ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Seif343</w:instrText>
            </w:r>
            <w:r>
              <w:rPr>
                <w:rtl/>
              </w:rPr>
              <w:instrText xml:space="preserve"> </w:instrText>
            </w:r>
            <w:r>
              <w:rPr>
                <w:rFonts w:cs="Frankruhel"/>
                <w:rtl/>
              </w:rPr>
              <w:fldChar w:fldCharType="separate"/>
            </w:r>
            <w:r>
              <w:rPr>
                <w:noProof/>
                <w:rtl/>
              </w:rPr>
              <w:t>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13ד </w:t>
            </w:r>
          </w:p>
        </w:tc>
        <w:tc>
          <w:tcPr>
            <w:tcW w:w="5669" w:type="dxa"/>
          </w:tcPr>
          <w:p w:rsidR="003A1EC1" w:rsidRPr="003A1EC1" w:rsidRDefault="003A1EC1" w:rsidP="003A1EC1">
            <w:pPr>
              <w:rPr>
                <w:rFonts w:cs="Frankruhel" w:hint="cs"/>
                <w:rtl/>
              </w:rPr>
            </w:pPr>
            <w:r>
              <w:rPr>
                <w:rtl/>
              </w:rPr>
              <w:t>פרסום הסכמים</w:t>
            </w:r>
          </w:p>
        </w:tc>
        <w:tc>
          <w:tcPr>
            <w:tcW w:w="567" w:type="dxa"/>
          </w:tcPr>
          <w:p w:rsidR="003A1EC1" w:rsidRPr="003A1EC1" w:rsidRDefault="003A1EC1" w:rsidP="003A1EC1">
            <w:pPr>
              <w:rPr>
                <w:rStyle w:val="Hyperlink"/>
                <w:rFonts w:hint="cs"/>
                <w:rtl/>
              </w:rPr>
            </w:pPr>
            <w:hyperlink w:anchor="Seif344" w:tooltip="פרסום הסכ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Seif344</w:instrText>
            </w:r>
            <w:r>
              <w:rPr>
                <w:rtl/>
              </w:rPr>
              <w:instrText xml:space="preserve"> </w:instrText>
            </w:r>
            <w:r>
              <w:rPr>
                <w:rFonts w:cs="Frankruhel"/>
                <w:rtl/>
              </w:rPr>
              <w:fldChar w:fldCharType="separate"/>
            </w:r>
            <w:r>
              <w:rPr>
                <w:noProof/>
                <w:rtl/>
              </w:rPr>
              <w:t>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lastRenderedPageBreak/>
              <w:t xml:space="preserve">סעיף 13ה </w:t>
            </w:r>
          </w:p>
        </w:tc>
        <w:tc>
          <w:tcPr>
            <w:tcW w:w="5669" w:type="dxa"/>
          </w:tcPr>
          <w:p w:rsidR="003A1EC1" w:rsidRPr="003A1EC1" w:rsidRDefault="003A1EC1" w:rsidP="003A1EC1">
            <w:pPr>
              <w:rPr>
                <w:rFonts w:cs="Frankruhel" w:hint="cs"/>
                <w:rtl/>
              </w:rPr>
            </w:pPr>
            <w:r>
              <w:rPr>
                <w:rtl/>
              </w:rPr>
              <w:t>סייג להסכם</w:t>
            </w:r>
          </w:p>
        </w:tc>
        <w:tc>
          <w:tcPr>
            <w:tcW w:w="567" w:type="dxa"/>
          </w:tcPr>
          <w:p w:rsidR="003A1EC1" w:rsidRPr="003A1EC1" w:rsidRDefault="003A1EC1" w:rsidP="003A1EC1">
            <w:pPr>
              <w:rPr>
                <w:rStyle w:val="Hyperlink"/>
                <w:rFonts w:hint="cs"/>
                <w:rtl/>
              </w:rPr>
            </w:pPr>
            <w:hyperlink w:anchor="Seif345" w:tooltip="סייג להסכ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Seif345</w:instrText>
            </w:r>
            <w:r>
              <w:rPr>
                <w:rtl/>
              </w:rPr>
              <w:instrText xml:space="preserve"> </w:instrText>
            </w:r>
            <w:r>
              <w:rPr>
                <w:rFonts w:cs="Frankruhel"/>
                <w:rtl/>
              </w:rPr>
              <w:fldChar w:fldCharType="separate"/>
            </w:r>
            <w:r>
              <w:rPr>
                <w:noProof/>
                <w:rtl/>
              </w:rPr>
              <w:t>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13ו </w:t>
            </w:r>
          </w:p>
        </w:tc>
        <w:tc>
          <w:tcPr>
            <w:tcW w:w="5669" w:type="dxa"/>
          </w:tcPr>
          <w:p w:rsidR="003A1EC1" w:rsidRPr="003A1EC1" w:rsidRDefault="003A1EC1" w:rsidP="003A1EC1">
            <w:pPr>
              <w:rPr>
                <w:rFonts w:cs="Frankruhel" w:hint="cs"/>
                <w:rtl/>
              </w:rPr>
            </w:pPr>
            <w:r>
              <w:rPr>
                <w:rtl/>
              </w:rPr>
              <w:t>ועדות קלפי</w:t>
            </w:r>
          </w:p>
        </w:tc>
        <w:tc>
          <w:tcPr>
            <w:tcW w:w="567" w:type="dxa"/>
          </w:tcPr>
          <w:p w:rsidR="003A1EC1" w:rsidRPr="003A1EC1" w:rsidRDefault="003A1EC1" w:rsidP="003A1EC1">
            <w:pPr>
              <w:rPr>
                <w:rStyle w:val="Hyperlink"/>
                <w:rFonts w:hint="cs"/>
                <w:rtl/>
              </w:rPr>
            </w:pPr>
            <w:hyperlink w:anchor="Seif346" w:tooltip="ועדות 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Seif346</w:instrText>
            </w:r>
            <w:r>
              <w:rPr>
                <w:rtl/>
              </w:rPr>
              <w:instrText xml:space="preserve"> </w:instrText>
            </w:r>
            <w:r>
              <w:rPr>
                <w:rFonts w:cs="Frankruhel"/>
                <w:rtl/>
              </w:rPr>
              <w:fldChar w:fldCharType="separate"/>
            </w:r>
            <w:r>
              <w:rPr>
                <w:noProof/>
                <w:rtl/>
              </w:rPr>
              <w:t>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13ז </w:t>
            </w:r>
          </w:p>
        </w:tc>
        <w:tc>
          <w:tcPr>
            <w:tcW w:w="5669" w:type="dxa"/>
          </w:tcPr>
          <w:p w:rsidR="003A1EC1" w:rsidRPr="003A1EC1" w:rsidRDefault="003A1EC1" w:rsidP="003A1EC1">
            <w:pPr>
              <w:rPr>
                <w:rFonts w:cs="Frankruhel" w:hint="cs"/>
                <w:rtl/>
              </w:rPr>
            </w:pPr>
            <w:r>
              <w:rPr>
                <w:rtl/>
              </w:rPr>
              <w:t>מזכיר ועדת קלפי</w:t>
            </w:r>
          </w:p>
        </w:tc>
        <w:tc>
          <w:tcPr>
            <w:tcW w:w="567" w:type="dxa"/>
          </w:tcPr>
          <w:p w:rsidR="003A1EC1" w:rsidRPr="003A1EC1" w:rsidRDefault="003A1EC1" w:rsidP="003A1EC1">
            <w:pPr>
              <w:rPr>
                <w:rStyle w:val="Hyperlink"/>
                <w:rFonts w:hint="cs"/>
                <w:rtl/>
              </w:rPr>
            </w:pPr>
            <w:hyperlink w:anchor="Seif347" w:tooltip="מזכיר ועדת 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Seif347</w:instrText>
            </w:r>
            <w:r>
              <w:rPr>
                <w:rtl/>
              </w:rPr>
              <w:instrText xml:space="preserve"> </w:instrText>
            </w:r>
            <w:r>
              <w:rPr>
                <w:rFonts w:cs="Frankruhel"/>
                <w:rtl/>
              </w:rPr>
              <w:fldChar w:fldCharType="separate"/>
            </w:r>
            <w:r>
              <w:rPr>
                <w:noProof/>
                <w:rtl/>
              </w:rPr>
              <w:t>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 </w:t>
            </w:r>
          </w:p>
        </w:tc>
        <w:tc>
          <w:tcPr>
            <w:tcW w:w="5669" w:type="dxa"/>
          </w:tcPr>
          <w:p w:rsidR="003A1EC1" w:rsidRPr="003A1EC1" w:rsidRDefault="003A1EC1" w:rsidP="003A1EC1">
            <w:pPr>
              <w:rPr>
                <w:rFonts w:cs="Frankruhel" w:hint="cs"/>
                <w:rtl/>
              </w:rPr>
            </w:pPr>
            <w:r>
              <w:rPr>
                <w:rtl/>
              </w:rPr>
              <w:t>שיטת הבחירות</w:t>
            </w:r>
          </w:p>
        </w:tc>
        <w:tc>
          <w:tcPr>
            <w:tcW w:w="567" w:type="dxa"/>
          </w:tcPr>
          <w:p w:rsidR="003A1EC1" w:rsidRPr="003A1EC1" w:rsidRDefault="003A1EC1" w:rsidP="003A1EC1">
            <w:pPr>
              <w:rPr>
                <w:rStyle w:val="Hyperlink"/>
                <w:rFonts w:hint="cs"/>
                <w:rtl/>
              </w:rPr>
            </w:pPr>
            <w:hyperlink w:anchor="Seif13" w:tooltip="שיטת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14א </w:t>
            </w:r>
          </w:p>
        </w:tc>
        <w:tc>
          <w:tcPr>
            <w:tcW w:w="5669" w:type="dxa"/>
          </w:tcPr>
          <w:p w:rsidR="003A1EC1" w:rsidRPr="003A1EC1" w:rsidRDefault="003A1EC1" w:rsidP="003A1EC1">
            <w:pPr>
              <w:rPr>
                <w:rFonts w:cs="Frankruhel" w:hint="cs"/>
                <w:rtl/>
              </w:rPr>
            </w:pPr>
            <w:r>
              <w:rPr>
                <w:rtl/>
              </w:rPr>
              <w:t>סמכות הממונה בנסיבות מיוחדות</w:t>
            </w:r>
          </w:p>
        </w:tc>
        <w:tc>
          <w:tcPr>
            <w:tcW w:w="567" w:type="dxa"/>
          </w:tcPr>
          <w:p w:rsidR="003A1EC1" w:rsidRPr="003A1EC1" w:rsidRDefault="003A1EC1" w:rsidP="003A1EC1">
            <w:pPr>
              <w:rPr>
                <w:rStyle w:val="Hyperlink"/>
                <w:rFonts w:hint="cs"/>
                <w:rtl/>
              </w:rPr>
            </w:pPr>
            <w:hyperlink w:anchor="Seif348" w:tooltip="סמכות הממונה בנסיבות מיוח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Seif348</w:instrText>
            </w:r>
            <w:r>
              <w:rPr>
                <w:rtl/>
              </w:rPr>
              <w:instrText xml:space="preserve"> </w:instrText>
            </w:r>
            <w:r>
              <w:rPr>
                <w:rFonts w:cs="Frankruhel"/>
                <w:rtl/>
              </w:rPr>
              <w:fldChar w:fldCharType="separate"/>
            </w:r>
            <w:r>
              <w:rPr>
                <w:noProof/>
                <w:rtl/>
              </w:rPr>
              <w:t>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14ב </w:t>
            </w:r>
          </w:p>
        </w:tc>
        <w:tc>
          <w:tcPr>
            <w:tcW w:w="5669" w:type="dxa"/>
          </w:tcPr>
          <w:p w:rsidR="003A1EC1" w:rsidRPr="003A1EC1" w:rsidRDefault="003A1EC1" w:rsidP="003A1EC1">
            <w:pPr>
              <w:rPr>
                <w:rFonts w:cs="Frankruhel" w:hint="cs"/>
                <w:rtl/>
              </w:rPr>
            </w:pPr>
            <w:r>
              <w:rPr>
                <w:rtl/>
              </w:rPr>
              <w:t>חלוקת המנדטים</w:t>
            </w:r>
          </w:p>
        </w:tc>
        <w:tc>
          <w:tcPr>
            <w:tcW w:w="567" w:type="dxa"/>
          </w:tcPr>
          <w:p w:rsidR="003A1EC1" w:rsidRPr="003A1EC1" w:rsidRDefault="003A1EC1" w:rsidP="003A1EC1">
            <w:pPr>
              <w:rPr>
                <w:rStyle w:val="Hyperlink"/>
                <w:rFonts w:hint="cs"/>
                <w:rtl/>
              </w:rPr>
            </w:pPr>
            <w:hyperlink w:anchor="Seif349" w:tooltip="חלוקת המנדט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Seif349</w:instrText>
            </w:r>
            <w:r>
              <w:rPr>
                <w:rtl/>
              </w:rPr>
              <w:instrText xml:space="preserve"> </w:instrText>
            </w:r>
            <w:r>
              <w:rPr>
                <w:rFonts w:cs="Frankruhel"/>
                <w:rtl/>
              </w:rPr>
              <w:fldChar w:fldCharType="separate"/>
            </w:r>
            <w:r>
              <w:rPr>
                <w:noProof/>
                <w:rtl/>
              </w:rPr>
              <w:t>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14ג </w:t>
            </w:r>
          </w:p>
        </w:tc>
        <w:tc>
          <w:tcPr>
            <w:tcW w:w="5669" w:type="dxa"/>
          </w:tcPr>
          <w:p w:rsidR="003A1EC1" w:rsidRPr="003A1EC1" w:rsidRDefault="003A1EC1" w:rsidP="003A1EC1">
            <w:pPr>
              <w:rPr>
                <w:rFonts w:cs="Frankruhel" w:hint="cs"/>
                <w:rtl/>
              </w:rPr>
            </w:pPr>
            <w:r>
              <w:rPr>
                <w:rtl/>
              </w:rPr>
              <w:t>התקשרות בדבר חלוקת מנדטים</w:t>
            </w:r>
          </w:p>
        </w:tc>
        <w:tc>
          <w:tcPr>
            <w:tcW w:w="567" w:type="dxa"/>
          </w:tcPr>
          <w:p w:rsidR="003A1EC1" w:rsidRPr="003A1EC1" w:rsidRDefault="003A1EC1" w:rsidP="003A1EC1">
            <w:pPr>
              <w:rPr>
                <w:rStyle w:val="Hyperlink"/>
                <w:rFonts w:hint="cs"/>
                <w:rtl/>
              </w:rPr>
            </w:pPr>
            <w:hyperlink w:anchor="Seif350" w:tooltip="התקשרות בדבר חלוקת מנדט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Seif350</w:instrText>
            </w:r>
            <w:r>
              <w:rPr>
                <w:rtl/>
              </w:rPr>
              <w:instrText xml:space="preserve"> </w:instrText>
            </w:r>
            <w:r>
              <w:rPr>
                <w:rFonts w:cs="Frankruhel"/>
                <w:rtl/>
              </w:rPr>
              <w:fldChar w:fldCharType="separate"/>
            </w:r>
            <w:r>
              <w:rPr>
                <w:noProof/>
                <w:rtl/>
              </w:rPr>
              <w:t>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14ד </w:t>
            </w:r>
          </w:p>
        </w:tc>
        <w:tc>
          <w:tcPr>
            <w:tcW w:w="5669" w:type="dxa"/>
          </w:tcPr>
          <w:p w:rsidR="003A1EC1" w:rsidRPr="003A1EC1" w:rsidRDefault="003A1EC1" w:rsidP="003A1EC1">
            <w:pPr>
              <w:rPr>
                <w:rFonts w:cs="Frankruhel" w:hint="cs"/>
                <w:rtl/>
              </w:rPr>
            </w:pPr>
            <w:r>
              <w:rPr>
                <w:rtl/>
              </w:rPr>
              <w:t>קביעת חברי המועצה</w:t>
            </w:r>
          </w:p>
        </w:tc>
        <w:tc>
          <w:tcPr>
            <w:tcW w:w="567" w:type="dxa"/>
          </w:tcPr>
          <w:p w:rsidR="003A1EC1" w:rsidRPr="003A1EC1" w:rsidRDefault="003A1EC1" w:rsidP="003A1EC1">
            <w:pPr>
              <w:rPr>
                <w:rStyle w:val="Hyperlink"/>
                <w:rFonts w:hint="cs"/>
                <w:rtl/>
              </w:rPr>
            </w:pPr>
            <w:hyperlink w:anchor="Seif351" w:tooltip="קביעת חברי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Seif351</w:instrText>
            </w:r>
            <w:r>
              <w:rPr>
                <w:rtl/>
              </w:rPr>
              <w:instrText xml:space="preserve"> </w:instrText>
            </w:r>
            <w:r>
              <w:rPr>
                <w:rFonts w:cs="Frankruhel"/>
                <w:rtl/>
              </w:rPr>
              <w:fldChar w:fldCharType="separate"/>
            </w:r>
            <w:r>
              <w:rPr>
                <w:noProof/>
                <w:rtl/>
              </w:rPr>
              <w:t>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14ה </w:t>
            </w:r>
          </w:p>
        </w:tc>
        <w:tc>
          <w:tcPr>
            <w:tcW w:w="5669" w:type="dxa"/>
          </w:tcPr>
          <w:p w:rsidR="003A1EC1" w:rsidRPr="003A1EC1" w:rsidRDefault="003A1EC1" w:rsidP="003A1EC1">
            <w:pPr>
              <w:rPr>
                <w:rFonts w:cs="Frankruhel" w:hint="cs"/>
                <w:rtl/>
              </w:rPr>
            </w:pPr>
            <w:r>
              <w:rPr>
                <w:rtl/>
              </w:rPr>
              <w:t>מנדטים פנויים</w:t>
            </w:r>
          </w:p>
        </w:tc>
        <w:tc>
          <w:tcPr>
            <w:tcW w:w="567" w:type="dxa"/>
          </w:tcPr>
          <w:p w:rsidR="003A1EC1" w:rsidRPr="003A1EC1" w:rsidRDefault="003A1EC1" w:rsidP="003A1EC1">
            <w:pPr>
              <w:rPr>
                <w:rStyle w:val="Hyperlink"/>
                <w:rFonts w:hint="cs"/>
                <w:rtl/>
              </w:rPr>
            </w:pPr>
            <w:hyperlink w:anchor="Seif352" w:tooltip="מנדטים פ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Seif352</w:instrText>
            </w:r>
            <w:r>
              <w:rPr>
                <w:rtl/>
              </w:rPr>
              <w:instrText xml:space="preserve"> </w:instrText>
            </w:r>
            <w:r>
              <w:rPr>
                <w:rFonts w:cs="Frankruhel"/>
                <w:rtl/>
              </w:rPr>
              <w:fldChar w:fldCharType="separate"/>
            </w:r>
            <w:r>
              <w:rPr>
                <w:noProof/>
                <w:rtl/>
              </w:rPr>
              <w:t>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15 </w:t>
            </w:r>
          </w:p>
        </w:tc>
        <w:tc>
          <w:tcPr>
            <w:tcW w:w="5669" w:type="dxa"/>
          </w:tcPr>
          <w:p w:rsidR="003A1EC1" w:rsidRPr="003A1EC1" w:rsidRDefault="003A1EC1" w:rsidP="003A1EC1">
            <w:pPr>
              <w:rPr>
                <w:rFonts w:cs="Frankruhel" w:hint="cs"/>
                <w:rtl/>
              </w:rPr>
            </w:pPr>
            <w:r>
              <w:rPr>
                <w:rtl/>
              </w:rPr>
              <w:t>פרסום תוצאות הבחירות למועצה</w:t>
            </w:r>
          </w:p>
        </w:tc>
        <w:tc>
          <w:tcPr>
            <w:tcW w:w="567" w:type="dxa"/>
          </w:tcPr>
          <w:p w:rsidR="003A1EC1" w:rsidRPr="003A1EC1" w:rsidRDefault="003A1EC1" w:rsidP="003A1EC1">
            <w:pPr>
              <w:rPr>
                <w:rStyle w:val="Hyperlink"/>
                <w:rFonts w:hint="cs"/>
                <w:rtl/>
              </w:rPr>
            </w:pPr>
            <w:hyperlink w:anchor="Seif14" w:tooltip="פרסום תוצאות הבחירות ל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16 </w:t>
            </w:r>
          </w:p>
        </w:tc>
        <w:tc>
          <w:tcPr>
            <w:tcW w:w="5669" w:type="dxa"/>
          </w:tcPr>
          <w:p w:rsidR="003A1EC1" w:rsidRPr="003A1EC1" w:rsidRDefault="003A1EC1" w:rsidP="003A1EC1">
            <w:pPr>
              <w:rPr>
                <w:rFonts w:cs="Frankruhel" w:hint="cs"/>
                <w:rtl/>
              </w:rPr>
            </w:pPr>
            <w:r>
              <w:rPr>
                <w:rtl/>
              </w:rPr>
              <w:t>תחילת כהונת מועצה ורציפות כהונה</w:t>
            </w:r>
          </w:p>
        </w:tc>
        <w:tc>
          <w:tcPr>
            <w:tcW w:w="567" w:type="dxa"/>
          </w:tcPr>
          <w:p w:rsidR="003A1EC1" w:rsidRPr="003A1EC1" w:rsidRDefault="003A1EC1" w:rsidP="003A1EC1">
            <w:pPr>
              <w:rPr>
                <w:rStyle w:val="Hyperlink"/>
                <w:rFonts w:hint="cs"/>
                <w:rtl/>
              </w:rPr>
            </w:pPr>
            <w:hyperlink w:anchor="Seif15" w:tooltip="תחילת כהונת מועצה ורציפות כה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17 </w:t>
            </w:r>
          </w:p>
        </w:tc>
        <w:tc>
          <w:tcPr>
            <w:tcW w:w="5669" w:type="dxa"/>
          </w:tcPr>
          <w:p w:rsidR="003A1EC1" w:rsidRPr="003A1EC1" w:rsidRDefault="003A1EC1" w:rsidP="003A1EC1">
            <w:pPr>
              <w:rPr>
                <w:rFonts w:cs="Frankruhel" w:hint="cs"/>
                <w:rtl/>
              </w:rPr>
            </w:pPr>
            <w:r>
              <w:rPr>
                <w:rtl/>
              </w:rPr>
              <w:t>ערעור בחירות</w:t>
            </w:r>
          </w:p>
        </w:tc>
        <w:tc>
          <w:tcPr>
            <w:tcW w:w="567" w:type="dxa"/>
          </w:tcPr>
          <w:p w:rsidR="003A1EC1" w:rsidRPr="003A1EC1" w:rsidRDefault="003A1EC1" w:rsidP="003A1EC1">
            <w:pPr>
              <w:rPr>
                <w:rStyle w:val="Hyperlink"/>
                <w:rFonts w:hint="cs"/>
                <w:rtl/>
              </w:rPr>
            </w:pPr>
            <w:hyperlink w:anchor="Seif16" w:tooltip="ערעור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18 </w:t>
            </w:r>
          </w:p>
        </w:tc>
        <w:tc>
          <w:tcPr>
            <w:tcW w:w="5669" w:type="dxa"/>
          </w:tcPr>
          <w:p w:rsidR="003A1EC1" w:rsidRPr="003A1EC1" w:rsidRDefault="003A1EC1" w:rsidP="003A1EC1">
            <w:pPr>
              <w:rPr>
                <w:rFonts w:cs="Frankruhel" w:hint="cs"/>
                <w:rtl/>
              </w:rPr>
            </w:pPr>
            <w:r>
              <w:rPr>
                <w:rtl/>
              </w:rPr>
              <w:t>תוצאות הגשת ערעור וביטול בחירות</w:t>
            </w:r>
          </w:p>
        </w:tc>
        <w:tc>
          <w:tcPr>
            <w:tcW w:w="567" w:type="dxa"/>
          </w:tcPr>
          <w:p w:rsidR="003A1EC1" w:rsidRPr="003A1EC1" w:rsidRDefault="003A1EC1" w:rsidP="003A1EC1">
            <w:pPr>
              <w:rPr>
                <w:rStyle w:val="Hyperlink"/>
                <w:rFonts w:hint="cs"/>
                <w:rtl/>
              </w:rPr>
            </w:pPr>
            <w:hyperlink w:anchor="Seif17" w:tooltip="תוצאות הגשת ערעור וביטול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18א </w:t>
            </w:r>
          </w:p>
        </w:tc>
        <w:tc>
          <w:tcPr>
            <w:tcW w:w="5669" w:type="dxa"/>
          </w:tcPr>
          <w:p w:rsidR="003A1EC1" w:rsidRPr="003A1EC1" w:rsidRDefault="003A1EC1" w:rsidP="003A1EC1">
            <w:pPr>
              <w:rPr>
                <w:rFonts w:cs="Frankruhel" w:hint="cs"/>
                <w:rtl/>
              </w:rPr>
            </w:pPr>
            <w:r>
              <w:rPr>
                <w:rtl/>
              </w:rPr>
              <w:t>ביטול בחירות</w:t>
            </w:r>
          </w:p>
        </w:tc>
        <w:tc>
          <w:tcPr>
            <w:tcW w:w="567" w:type="dxa"/>
          </w:tcPr>
          <w:p w:rsidR="003A1EC1" w:rsidRPr="003A1EC1" w:rsidRDefault="003A1EC1" w:rsidP="003A1EC1">
            <w:pPr>
              <w:rPr>
                <w:rStyle w:val="Hyperlink"/>
                <w:rFonts w:hint="cs"/>
                <w:rtl/>
              </w:rPr>
            </w:pPr>
            <w:hyperlink w:anchor="Seif303" w:tooltip="ביטול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Seif303</w:instrText>
            </w:r>
            <w:r>
              <w:rPr>
                <w:rtl/>
              </w:rPr>
              <w:instrText xml:space="preserve"> </w:instrText>
            </w:r>
            <w:r>
              <w:rPr>
                <w:rFonts w:cs="Frankruhel"/>
                <w:rtl/>
              </w:rPr>
              <w:fldChar w:fldCharType="separate"/>
            </w:r>
            <w:r>
              <w:rPr>
                <w:noProof/>
                <w:rtl/>
              </w:rPr>
              <w:t>35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19 </w:t>
            </w:r>
          </w:p>
        </w:tc>
        <w:tc>
          <w:tcPr>
            <w:tcW w:w="5669" w:type="dxa"/>
          </w:tcPr>
          <w:p w:rsidR="003A1EC1" w:rsidRPr="003A1EC1" w:rsidRDefault="003A1EC1" w:rsidP="003A1EC1">
            <w:pPr>
              <w:rPr>
                <w:rFonts w:cs="Frankruhel" w:hint="cs"/>
                <w:rtl/>
              </w:rPr>
            </w:pPr>
            <w:r>
              <w:rPr>
                <w:rtl/>
              </w:rPr>
              <w:t>זיוף או השמדה של פנקס או רשימת בוחרים, עבירות שוחד ואיומים</w:t>
            </w:r>
          </w:p>
        </w:tc>
        <w:tc>
          <w:tcPr>
            <w:tcW w:w="567" w:type="dxa"/>
          </w:tcPr>
          <w:p w:rsidR="003A1EC1" w:rsidRPr="003A1EC1" w:rsidRDefault="003A1EC1" w:rsidP="003A1EC1">
            <w:pPr>
              <w:rPr>
                <w:rStyle w:val="Hyperlink"/>
                <w:rFonts w:hint="cs"/>
                <w:rtl/>
              </w:rPr>
            </w:pPr>
            <w:hyperlink w:anchor="Seif18" w:tooltip="זיוף או השמדה של פנקס או רשימת בוחרים, עבירות שוחד ואיו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35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19א </w:t>
            </w:r>
          </w:p>
        </w:tc>
        <w:tc>
          <w:tcPr>
            <w:tcW w:w="5669" w:type="dxa"/>
          </w:tcPr>
          <w:p w:rsidR="003A1EC1" w:rsidRPr="003A1EC1" w:rsidRDefault="003A1EC1" w:rsidP="003A1EC1">
            <w:pPr>
              <w:rPr>
                <w:rFonts w:cs="Frankruhel" w:hint="cs"/>
                <w:rtl/>
              </w:rPr>
            </w:pPr>
            <w:r>
              <w:rPr>
                <w:rtl/>
              </w:rPr>
              <w:t>שינוי מען</w:t>
            </w:r>
          </w:p>
        </w:tc>
        <w:tc>
          <w:tcPr>
            <w:tcW w:w="567" w:type="dxa"/>
          </w:tcPr>
          <w:p w:rsidR="003A1EC1" w:rsidRPr="003A1EC1" w:rsidRDefault="003A1EC1" w:rsidP="003A1EC1">
            <w:pPr>
              <w:rPr>
                <w:rStyle w:val="Hyperlink"/>
                <w:rFonts w:hint="cs"/>
                <w:rtl/>
              </w:rPr>
            </w:pPr>
            <w:hyperlink w:anchor="Seif287" w:tooltip="שינוי מע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Seif287</w:instrText>
            </w:r>
            <w:r>
              <w:rPr>
                <w:rtl/>
              </w:rPr>
              <w:instrText xml:space="preserve"> </w:instrText>
            </w:r>
            <w:r>
              <w:rPr>
                <w:rFonts w:cs="Frankruhel"/>
                <w:rtl/>
              </w:rPr>
              <w:fldChar w:fldCharType="separate"/>
            </w:r>
            <w:r>
              <w:rPr>
                <w:noProof/>
                <w:rtl/>
              </w:rPr>
              <w:t>36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20 </w:t>
            </w:r>
          </w:p>
        </w:tc>
        <w:tc>
          <w:tcPr>
            <w:tcW w:w="5669" w:type="dxa"/>
          </w:tcPr>
          <w:p w:rsidR="003A1EC1" w:rsidRPr="003A1EC1" w:rsidRDefault="003A1EC1" w:rsidP="003A1EC1">
            <w:pPr>
              <w:rPr>
                <w:rFonts w:cs="Frankruhel" w:hint="cs"/>
                <w:rtl/>
              </w:rPr>
            </w:pPr>
            <w:r>
              <w:rPr>
                <w:rtl/>
              </w:rPr>
              <w:t>הצבעה שלא כדין והפרעה למהלך הבחירות</w:t>
            </w:r>
          </w:p>
        </w:tc>
        <w:tc>
          <w:tcPr>
            <w:tcW w:w="567" w:type="dxa"/>
          </w:tcPr>
          <w:p w:rsidR="003A1EC1" w:rsidRPr="003A1EC1" w:rsidRDefault="003A1EC1" w:rsidP="003A1EC1">
            <w:pPr>
              <w:rPr>
                <w:rStyle w:val="Hyperlink"/>
                <w:rFonts w:hint="cs"/>
                <w:rtl/>
              </w:rPr>
            </w:pPr>
            <w:hyperlink w:anchor="Seif19" w:tooltip="הצבעה שלא כדין והפרעה למהלך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36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21 </w:t>
            </w:r>
          </w:p>
        </w:tc>
        <w:tc>
          <w:tcPr>
            <w:tcW w:w="5669" w:type="dxa"/>
          </w:tcPr>
          <w:p w:rsidR="003A1EC1" w:rsidRPr="003A1EC1" w:rsidRDefault="003A1EC1" w:rsidP="003A1EC1">
            <w:pPr>
              <w:rPr>
                <w:rFonts w:cs="Frankruhel" w:hint="cs"/>
                <w:rtl/>
              </w:rPr>
            </w:pPr>
            <w:r>
              <w:rPr>
                <w:rtl/>
              </w:rPr>
              <w:t>נטישת חומר הצבעה</w:t>
            </w:r>
          </w:p>
        </w:tc>
        <w:tc>
          <w:tcPr>
            <w:tcW w:w="567" w:type="dxa"/>
          </w:tcPr>
          <w:p w:rsidR="003A1EC1" w:rsidRPr="003A1EC1" w:rsidRDefault="003A1EC1" w:rsidP="003A1EC1">
            <w:pPr>
              <w:rPr>
                <w:rStyle w:val="Hyperlink"/>
                <w:rFonts w:hint="cs"/>
                <w:rtl/>
              </w:rPr>
            </w:pPr>
            <w:hyperlink w:anchor="Seif20" w:tooltip="נטישת חומר הצבע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 </w:t>
            </w:r>
          </w:p>
        </w:tc>
        <w:tc>
          <w:tcPr>
            <w:tcW w:w="5669" w:type="dxa"/>
          </w:tcPr>
          <w:p w:rsidR="003A1EC1" w:rsidRPr="003A1EC1" w:rsidRDefault="003A1EC1" w:rsidP="003A1EC1">
            <w:pPr>
              <w:rPr>
                <w:rFonts w:cs="Frankruhel" w:hint="cs"/>
                <w:rtl/>
              </w:rPr>
            </w:pPr>
            <w:r>
              <w:rPr>
                <w:rtl/>
              </w:rPr>
              <w:t>תעמולת בחירות</w:t>
            </w:r>
          </w:p>
        </w:tc>
        <w:tc>
          <w:tcPr>
            <w:tcW w:w="567" w:type="dxa"/>
          </w:tcPr>
          <w:p w:rsidR="003A1EC1" w:rsidRPr="003A1EC1" w:rsidRDefault="003A1EC1" w:rsidP="003A1EC1">
            <w:pPr>
              <w:rPr>
                <w:rStyle w:val="Hyperlink"/>
                <w:rFonts w:hint="cs"/>
                <w:rtl/>
              </w:rPr>
            </w:pPr>
            <w:hyperlink w:anchor="Seif21" w:tooltip="תעמולת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22\1 </w:t>
            </w:r>
          </w:p>
        </w:tc>
        <w:tc>
          <w:tcPr>
            <w:tcW w:w="5669" w:type="dxa"/>
          </w:tcPr>
          <w:p w:rsidR="003A1EC1" w:rsidRPr="003A1EC1" w:rsidRDefault="003A1EC1" w:rsidP="003A1EC1">
            <w:pPr>
              <w:rPr>
                <w:rFonts w:cs="Frankruhel" w:hint="cs"/>
                <w:rtl/>
              </w:rPr>
            </w:pPr>
            <w:r>
              <w:rPr>
                <w:rtl/>
              </w:rPr>
              <w:t>תעמולה בבחירות לכנסת ישראל</w:t>
            </w:r>
          </w:p>
        </w:tc>
        <w:tc>
          <w:tcPr>
            <w:tcW w:w="567" w:type="dxa"/>
          </w:tcPr>
          <w:p w:rsidR="003A1EC1" w:rsidRPr="003A1EC1" w:rsidRDefault="003A1EC1" w:rsidP="003A1EC1">
            <w:pPr>
              <w:rPr>
                <w:rStyle w:val="Hyperlink"/>
                <w:rFonts w:hint="cs"/>
                <w:rtl/>
              </w:rPr>
            </w:pPr>
            <w:hyperlink w:anchor="Seif365" w:tooltip="תעמולה בבחירות לכנסת ישרא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Seif365</w:instrText>
            </w:r>
            <w:r>
              <w:rPr>
                <w:rtl/>
              </w:rPr>
              <w:instrText xml:space="preserve"> </w:instrText>
            </w:r>
            <w:r>
              <w:rPr>
                <w:rFonts w:cs="Frankruhel"/>
                <w:rtl/>
              </w:rPr>
              <w:fldChar w:fldCharType="separate"/>
            </w:r>
            <w:r>
              <w:rPr>
                <w:noProof/>
                <w:rtl/>
              </w:rPr>
              <w:t>40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22\2 </w:t>
            </w:r>
          </w:p>
        </w:tc>
        <w:tc>
          <w:tcPr>
            <w:tcW w:w="5669" w:type="dxa"/>
          </w:tcPr>
          <w:p w:rsidR="003A1EC1" w:rsidRPr="003A1EC1" w:rsidRDefault="003A1EC1" w:rsidP="003A1EC1">
            <w:pPr>
              <w:rPr>
                <w:rFonts w:cs="Frankruhel" w:hint="cs"/>
                <w:rtl/>
              </w:rPr>
            </w:pPr>
            <w:r>
              <w:rPr>
                <w:rtl/>
              </w:rPr>
              <w:t>הארכת מועדים</w:t>
            </w:r>
          </w:p>
        </w:tc>
        <w:tc>
          <w:tcPr>
            <w:tcW w:w="567" w:type="dxa"/>
          </w:tcPr>
          <w:p w:rsidR="003A1EC1" w:rsidRPr="003A1EC1" w:rsidRDefault="003A1EC1" w:rsidP="003A1EC1">
            <w:pPr>
              <w:rPr>
                <w:rStyle w:val="Hyperlink"/>
                <w:rFonts w:hint="cs"/>
                <w:rtl/>
              </w:rPr>
            </w:pPr>
            <w:hyperlink w:anchor="Seif458" w:tooltip="הארכת מוע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Seif458</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ד': ראש המועצה, סגנו וחברי המועצה</w:t>
            </w:r>
          </w:p>
        </w:tc>
        <w:tc>
          <w:tcPr>
            <w:tcW w:w="567" w:type="dxa"/>
          </w:tcPr>
          <w:p w:rsidR="003A1EC1" w:rsidRPr="003A1EC1" w:rsidRDefault="003A1EC1" w:rsidP="003A1EC1">
            <w:pPr>
              <w:rPr>
                <w:rStyle w:val="Hyperlink"/>
                <w:rFonts w:hint="cs"/>
                <w:rtl/>
              </w:rPr>
            </w:pPr>
            <w:hyperlink w:anchor="med3" w:tooltip="פרק ד: ראש המועצה, סגנו וחברי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22א </w:t>
            </w:r>
          </w:p>
        </w:tc>
        <w:tc>
          <w:tcPr>
            <w:tcW w:w="5669" w:type="dxa"/>
          </w:tcPr>
          <w:p w:rsidR="003A1EC1" w:rsidRPr="003A1EC1" w:rsidRDefault="003A1EC1" w:rsidP="003A1EC1">
            <w:pPr>
              <w:rPr>
                <w:rFonts w:cs="Frankruhel" w:hint="cs"/>
                <w:rtl/>
              </w:rPr>
            </w:pPr>
            <w:r>
              <w:rPr>
                <w:rtl/>
              </w:rPr>
              <w:t>שיטת הבחירה לראשות המועצה</w:t>
            </w:r>
          </w:p>
        </w:tc>
        <w:tc>
          <w:tcPr>
            <w:tcW w:w="567" w:type="dxa"/>
          </w:tcPr>
          <w:p w:rsidR="003A1EC1" w:rsidRPr="003A1EC1" w:rsidRDefault="003A1EC1" w:rsidP="003A1EC1">
            <w:pPr>
              <w:rPr>
                <w:rStyle w:val="Hyperlink"/>
                <w:rFonts w:hint="cs"/>
                <w:rtl/>
              </w:rPr>
            </w:pPr>
            <w:hyperlink w:anchor="Seif183" w:tooltip="שיטת הבחירה לראשו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Seif183</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22ב </w:t>
            </w:r>
          </w:p>
        </w:tc>
        <w:tc>
          <w:tcPr>
            <w:tcW w:w="5669" w:type="dxa"/>
          </w:tcPr>
          <w:p w:rsidR="003A1EC1" w:rsidRPr="003A1EC1" w:rsidRDefault="003A1EC1" w:rsidP="003A1EC1">
            <w:pPr>
              <w:rPr>
                <w:rFonts w:cs="Frankruhel" w:hint="cs"/>
                <w:rtl/>
              </w:rPr>
            </w:pPr>
            <w:r>
              <w:rPr>
                <w:rtl/>
              </w:rPr>
              <w:t>מועד הבחירות</w:t>
            </w:r>
          </w:p>
        </w:tc>
        <w:tc>
          <w:tcPr>
            <w:tcW w:w="567" w:type="dxa"/>
          </w:tcPr>
          <w:p w:rsidR="003A1EC1" w:rsidRPr="003A1EC1" w:rsidRDefault="003A1EC1" w:rsidP="003A1EC1">
            <w:pPr>
              <w:rPr>
                <w:rStyle w:val="Hyperlink"/>
                <w:rFonts w:hint="cs"/>
                <w:rtl/>
              </w:rPr>
            </w:pPr>
            <w:hyperlink w:anchor="Seif184" w:tooltip="מועד ה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Seif184</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22ג </w:t>
            </w:r>
          </w:p>
        </w:tc>
        <w:tc>
          <w:tcPr>
            <w:tcW w:w="5669" w:type="dxa"/>
          </w:tcPr>
          <w:p w:rsidR="003A1EC1" w:rsidRPr="003A1EC1" w:rsidRDefault="003A1EC1" w:rsidP="003A1EC1">
            <w:pPr>
              <w:rPr>
                <w:rFonts w:cs="Frankruhel" w:hint="cs"/>
                <w:rtl/>
              </w:rPr>
            </w:pPr>
            <w:r>
              <w:rPr>
                <w:rtl/>
              </w:rPr>
              <w:t>הזכות לבחור ולהיבחר</w:t>
            </w:r>
          </w:p>
        </w:tc>
        <w:tc>
          <w:tcPr>
            <w:tcW w:w="567" w:type="dxa"/>
          </w:tcPr>
          <w:p w:rsidR="003A1EC1" w:rsidRPr="003A1EC1" w:rsidRDefault="003A1EC1" w:rsidP="003A1EC1">
            <w:pPr>
              <w:rPr>
                <w:rStyle w:val="Hyperlink"/>
                <w:rFonts w:hint="cs"/>
                <w:rtl/>
              </w:rPr>
            </w:pPr>
            <w:hyperlink w:anchor="Seif185" w:tooltip="הזכות לבחור ולהיבח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Seif185</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22ד </w:t>
            </w:r>
          </w:p>
        </w:tc>
        <w:tc>
          <w:tcPr>
            <w:tcW w:w="5669" w:type="dxa"/>
          </w:tcPr>
          <w:p w:rsidR="003A1EC1" w:rsidRPr="003A1EC1" w:rsidRDefault="003A1EC1" w:rsidP="003A1EC1">
            <w:pPr>
              <w:rPr>
                <w:rFonts w:cs="Frankruhel" w:hint="cs"/>
                <w:rtl/>
              </w:rPr>
            </w:pPr>
            <w:r>
              <w:rPr>
                <w:rtl/>
              </w:rPr>
              <w:t>הגשת הצעות מועמדים</w:t>
            </w:r>
          </w:p>
        </w:tc>
        <w:tc>
          <w:tcPr>
            <w:tcW w:w="567" w:type="dxa"/>
          </w:tcPr>
          <w:p w:rsidR="003A1EC1" w:rsidRPr="003A1EC1" w:rsidRDefault="003A1EC1" w:rsidP="003A1EC1">
            <w:pPr>
              <w:rPr>
                <w:rStyle w:val="Hyperlink"/>
                <w:rFonts w:hint="cs"/>
                <w:rtl/>
              </w:rPr>
            </w:pPr>
            <w:hyperlink w:anchor="Seif186" w:tooltip="הגשת הצעות מועמ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Seif186</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22ה </w:t>
            </w:r>
          </w:p>
        </w:tc>
        <w:tc>
          <w:tcPr>
            <w:tcW w:w="5669" w:type="dxa"/>
          </w:tcPr>
          <w:p w:rsidR="003A1EC1" w:rsidRPr="003A1EC1" w:rsidRDefault="003A1EC1" w:rsidP="003A1EC1">
            <w:pPr>
              <w:rPr>
                <w:rFonts w:cs="Frankruhel" w:hint="cs"/>
                <w:rtl/>
              </w:rPr>
            </w:pPr>
            <w:r>
              <w:rPr>
                <w:rtl/>
              </w:rPr>
              <w:t>פטירה או התפטרות של מועמד</w:t>
            </w:r>
          </w:p>
        </w:tc>
        <w:tc>
          <w:tcPr>
            <w:tcW w:w="567" w:type="dxa"/>
          </w:tcPr>
          <w:p w:rsidR="003A1EC1" w:rsidRPr="003A1EC1" w:rsidRDefault="003A1EC1" w:rsidP="003A1EC1">
            <w:pPr>
              <w:rPr>
                <w:rStyle w:val="Hyperlink"/>
                <w:rFonts w:hint="cs"/>
                <w:rtl/>
              </w:rPr>
            </w:pPr>
            <w:hyperlink w:anchor="Seif187" w:tooltip="פטירה או התפטרות של מועמד"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Seif187</w:instrText>
            </w:r>
            <w:r>
              <w:rPr>
                <w:rtl/>
              </w:rPr>
              <w:instrText xml:space="preserve"> </w:instrText>
            </w:r>
            <w:r>
              <w:rPr>
                <w:rFonts w:cs="Frankruhel"/>
                <w:rtl/>
              </w:rPr>
              <w:fldChar w:fldCharType="separate"/>
            </w:r>
            <w:r>
              <w:rPr>
                <w:noProof/>
                <w:rtl/>
              </w:rPr>
              <w:t>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22ו </w:t>
            </w:r>
          </w:p>
        </w:tc>
        <w:tc>
          <w:tcPr>
            <w:tcW w:w="5669" w:type="dxa"/>
          </w:tcPr>
          <w:p w:rsidR="003A1EC1" w:rsidRPr="003A1EC1" w:rsidRDefault="003A1EC1" w:rsidP="003A1EC1">
            <w:pPr>
              <w:rPr>
                <w:rFonts w:cs="Frankruhel" w:hint="cs"/>
                <w:rtl/>
              </w:rPr>
            </w:pPr>
            <w:r>
              <w:rPr>
                <w:rtl/>
              </w:rPr>
              <w:t>בחירות בלא הצבעה בקלפי</w:t>
            </w:r>
          </w:p>
        </w:tc>
        <w:tc>
          <w:tcPr>
            <w:tcW w:w="567" w:type="dxa"/>
          </w:tcPr>
          <w:p w:rsidR="003A1EC1" w:rsidRPr="003A1EC1" w:rsidRDefault="003A1EC1" w:rsidP="003A1EC1">
            <w:pPr>
              <w:rPr>
                <w:rStyle w:val="Hyperlink"/>
                <w:rFonts w:hint="cs"/>
                <w:rtl/>
              </w:rPr>
            </w:pPr>
            <w:hyperlink w:anchor="Seif188" w:tooltip="בחירות בלא הצבעה ב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Seif188</w:instrText>
            </w:r>
            <w:r>
              <w:rPr>
                <w:rtl/>
              </w:rPr>
              <w:instrText xml:space="preserve"> </w:instrText>
            </w:r>
            <w:r>
              <w:rPr>
                <w:rFonts w:cs="Frankruhel"/>
                <w:rtl/>
              </w:rPr>
              <w:fldChar w:fldCharType="separate"/>
            </w:r>
            <w:r>
              <w:rPr>
                <w:noProof/>
                <w:rtl/>
              </w:rPr>
              <w:t>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22ז </w:t>
            </w:r>
          </w:p>
        </w:tc>
        <w:tc>
          <w:tcPr>
            <w:tcW w:w="5669" w:type="dxa"/>
          </w:tcPr>
          <w:p w:rsidR="003A1EC1" w:rsidRPr="003A1EC1" w:rsidRDefault="003A1EC1" w:rsidP="003A1EC1">
            <w:pPr>
              <w:rPr>
                <w:rFonts w:cs="Frankruhel" w:hint="cs"/>
                <w:rtl/>
              </w:rPr>
            </w:pPr>
            <w:r>
              <w:rPr>
                <w:rtl/>
              </w:rPr>
              <w:t>נבחר ללא הצבעה בקלפי</w:t>
            </w:r>
          </w:p>
        </w:tc>
        <w:tc>
          <w:tcPr>
            <w:tcW w:w="567" w:type="dxa"/>
          </w:tcPr>
          <w:p w:rsidR="003A1EC1" w:rsidRPr="003A1EC1" w:rsidRDefault="003A1EC1" w:rsidP="003A1EC1">
            <w:pPr>
              <w:rPr>
                <w:rStyle w:val="Hyperlink"/>
                <w:rFonts w:hint="cs"/>
                <w:rtl/>
              </w:rPr>
            </w:pPr>
            <w:hyperlink w:anchor="Seif189" w:tooltip="נבחר ללא הצבעה ב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Seif189</w:instrText>
            </w:r>
            <w:r>
              <w:rPr>
                <w:rtl/>
              </w:rPr>
              <w:instrText xml:space="preserve"> </w:instrText>
            </w:r>
            <w:r>
              <w:rPr>
                <w:rFonts w:cs="Frankruhel"/>
                <w:rtl/>
              </w:rPr>
              <w:fldChar w:fldCharType="separate"/>
            </w:r>
            <w:r>
              <w:rPr>
                <w:noProof/>
                <w:rtl/>
              </w:rPr>
              <w:t>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22ח </w:t>
            </w:r>
          </w:p>
        </w:tc>
        <w:tc>
          <w:tcPr>
            <w:tcW w:w="5669" w:type="dxa"/>
          </w:tcPr>
          <w:p w:rsidR="003A1EC1" w:rsidRPr="003A1EC1" w:rsidRDefault="003A1EC1" w:rsidP="003A1EC1">
            <w:pPr>
              <w:rPr>
                <w:rFonts w:cs="Frankruhel" w:hint="cs"/>
                <w:rtl/>
              </w:rPr>
            </w:pPr>
            <w:r>
              <w:rPr>
                <w:rtl/>
              </w:rPr>
              <w:t>תוצאות הבחירות בקלפי</w:t>
            </w:r>
          </w:p>
        </w:tc>
        <w:tc>
          <w:tcPr>
            <w:tcW w:w="567" w:type="dxa"/>
          </w:tcPr>
          <w:p w:rsidR="003A1EC1" w:rsidRPr="003A1EC1" w:rsidRDefault="003A1EC1" w:rsidP="003A1EC1">
            <w:pPr>
              <w:rPr>
                <w:rStyle w:val="Hyperlink"/>
                <w:rFonts w:hint="cs"/>
                <w:rtl/>
              </w:rPr>
            </w:pPr>
            <w:hyperlink w:anchor="Seif190" w:tooltip="תוצאות הבחירות בקל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Seif190</w:instrText>
            </w:r>
            <w:r>
              <w:rPr>
                <w:rtl/>
              </w:rPr>
              <w:instrText xml:space="preserve"> </w:instrText>
            </w:r>
            <w:r>
              <w:rPr>
                <w:rFonts w:cs="Frankruhel"/>
                <w:rtl/>
              </w:rPr>
              <w:fldChar w:fldCharType="separate"/>
            </w:r>
            <w:r>
              <w:rPr>
                <w:noProof/>
                <w:rtl/>
              </w:rPr>
              <w:t>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22ט </w:t>
            </w:r>
          </w:p>
        </w:tc>
        <w:tc>
          <w:tcPr>
            <w:tcW w:w="5669" w:type="dxa"/>
          </w:tcPr>
          <w:p w:rsidR="003A1EC1" w:rsidRPr="003A1EC1" w:rsidRDefault="003A1EC1" w:rsidP="003A1EC1">
            <w:pPr>
              <w:rPr>
                <w:rFonts w:cs="Frankruhel" w:hint="cs"/>
                <w:rtl/>
              </w:rPr>
            </w:pPr>
            <w:r>
              <w:rPr>
                <w:rtl/>
              </w:rPr>
              <w:t>באין אפשרות לבחור במועמד אחד או בשני מועמדים בבחירות חוזרות</w:t>
            </w:r>
          </w:p>
        </w:tc>
        <w:tc>
          <w:tcPr>
            <w:tcW w:w="567" w:type="dxa"/>
          </w:tcPr>
          <w:p w:rsidR="003A1EC1" w:rsidRPr="003A1EC1" w:rsidRDefault="003A1EC1" w:rsidP="003A1EC1">
            <w:pPr>
              <w:rPr>
                <w:rStyle w:val="Hyperlink"/>
                <w:rFonts w:hint="cs"/>
                <w:rtl/>
              </w:rPr>
            </w:pPr>
            <w:hyperlink w:anchor="Seif191" w:tooltip="באין אפשרות לבחור במועמד אחד או בשני מועמדים בבחירות חוז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Seif191</w:instrText>
            </w:r>
            <w:r>
              <w:rPr>
                <w:rtl/>
              </w:rPr>
              <w:instrText xml:space="preserve"> </w:instrText>
            </w:r>
            <w:r>
              <w:rPr>
                <w:rFonts w:cs="Frankruhel"/>
                <w:rtl/>
              </w:rPr>
              <w:fldChar w:fldCharType="separate"/>
            </w:r>
            <w:r>
              <w:rPr>
                <w:noProof/>
                <w:rtl/>
              </w:rPr>
              <w:t>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22י </w:t>
            </w:r>
          </w:p>
        </w:tc>
        <w:tc>
          <w:tcPr>
            <w:tcW w:w="5669" w:type="dxa"/>
          </w:tcPr>
          <w:p w:rsidR="003A1EC1" w:rsidRPr="003A1EC1" w:rsidRDefault="003A1EC1" w:rsidP="003A1EC1">
            <w:pPr>
              <w:rPr>
                <w:rFonts w:cs="Frankruhel" w:hint="cs"/>
                <w:rtl/>
              </w:rPr>
            </w:pPr>
            <w:r>
              <w:rPr>
                <w:rtl/>
              </w:rPr>
              <w:t>ראש רשות שרשימתו למועצה לא זכתה במנדט</w:t>
            </w:r>
          </w:p>
        </w:tc>
        <w:tc>
          <w:tcPr>
            <w:tcW w:w="567" w:type="dxa"/>
          </w:tcPr>
          <w:p w:rsidR="003A1EC1" w:rsidRPr="003A1EC1" w:rsidRDefault="003A1EC1" w:rsidP="003A1EC1">
            <w:pPr>
              <w:rPr>
                <w:rStyle w:val="Hyperlink"/>
                <w:rFonts w:hint="cs"/>
                <w:rtl/>
              </w:rPr>
            </w:pPr>
            <w:hyperlink w:anchor="Seif192" w:tooltip="ראש רשות שרשימתו למועצה לא זכתה במנד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Seif192</w:instrText>
            </w:r>
            <w:r>
              <w:rPr>
                <w:rtl/>
              </w:rPr>
              <w:instrText xml:space="preserve"> </w:instrText>
            </w:r>
            <w:r>
              <w:rPr>
                <w:rFonts w:cs="Frankruhel"/>
                <w:rtl/>
              </w:rPr>
              <w:fldChar w:fldCharType="separate"/>
            </w:r>
            <w:r>
              <w:rPr>
                <w:noProof/>
                <w:rtl/>
              </w:rPr>
              <w:t>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22יא </w:t>
            </w:r>
          </w:p>
        </w:tc>
        <w:tc>
          <w:tcPr>
            <w:tcW w:w="5669" w:type="dxa"/>
          </w:tcPr>
          <w:p w:rsidR="003A1EC1" w:rsidRPr="003A1EC1" w:rsidRDefault="003A1EC1" w:rsidP="003A1EC1">
            <w:pPr>
              <w:rPr>
                <w:rFonts w:cs="Frankruhel" w:hint="cs"/>
                <w:rtl/>
              </w:rPr>
            </w:pPr>
            <w:r>
              <w:rPr>
                <w:rtl/>
              </w:rPr>
              <w:t>החלת הוראות</w:t>
            </w:r>
          </w:p>
        </w:tc>
        <w:tc>
          <w:tcPr>
            <w:tcW w:w="567" w:type="dxa"/>
          </w:tcPr>
          <w:p w:rsidR="003A1EC1" w:rsidRPr="003A1EC1" w:rsidRDefault="003A1EC1" w:rsidP="003A1EC1">
            <w:pPr>
              <w:rPr>
                <w:rStyle w:val="Hyperlink"/>
                <w:rFonts w:hint="cs"/>
                <w:rtl/>
              </w:rPr>
            </w:pPr>
            <w:hyperlink w:anchor="Seif193" w:tooltip="החלת הור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Seif193</w:instrText>
            </w:r>
            <w:r>
              <w:rPr>
                <w:rtl/>
              </w:rPr>
              <w:instrText xml:space="preserve"> </w:instrText>
            </w:r>
            <w:r>
              <w:rPr>
                <w:rFonts w:cs="Frankruhel"/>
                <w:rtl/>
              </w:rPr>
              <w:fldChar w:fldCharType="separate"/>
            </w:r>
            <w:r>
              <w:rPr>
                <w:noProof/>
                <w:rtl/>
              </w:rPr>
              <w:t>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22יב </w:t>
            </w:r>
          </w:p>
        </w:tc>
        <w:tc>
          <w:tcPr>
            <w:tcW w:w="5669" w:type="dxa"/>
          </w:tcPr>
          <w:p w:rsidR="003A1EC1" w:rsidRPr="003A1EC1" w:rsidRDefault="003A1EC1" w:rsidP="003A1EC1">
            <w:pPr>
              <w:rPr>
                <w:rFonts w:cs="Frankruhel" w:hint="cs"/>
                <w:rtl/>
              </w:rPr>
            </w:pPr>
            <w:r>
              <w:rPr>
                <w:rtl/>
              </w:rPr>
              <w:t>הפרדת ערעורים</w:t>
            </w:r>
          </w:p>
        </w:tc>
        <w:tc>
          <w:tcPr>
            <w:tcW w:w="567" w:type="dxa"/>
          </w:tcPr>
          <w:p w:rsidR="003A1EC1" w:rsidRPr="003A1EC1" w:rsidRDefault="003A1EC1" w:rsidP="003A1EC1">
            <w:pPr>
              <w:rPr>
                <w:rStyle w:val="Hyperlink"/>
                <w:rFonts w:hint="cs"/>
                <w:rtl/>
              </w:rPr>
            </w:pPr>
            <w:hyperlink w:anchor="Seif194" w:tooltip="הפרדת ערעו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Seif194</w:instrText>
            </w:r>
            <w:r>
              <w:rPr>
                <w:rtl/>
              </w:rPr>
              <w:instrText xml:space="preserve"> </w:instrText>
            </w:r>
            <w:r>
              <w:rPr>
                <w:rFonts w:cs="Frankruhel"/>
                <w:rtl/>
              </w:rPr>
              <w:fldChar w:fldCharType="separate"/>
            </w:r>
            <w:r>
              <w:rPr>
                <w:noProof/>
                <w:rtl/>
              </w:rPr>
              <w:t>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22יג </w:t>
            </w:r>
          </w:p>
        </w:tc>
        <w:tc>
          <w:tcPr>
            <w:tcW w:w="5669" w:type="dxa"/>
          </w:tcPr>
          <w:p w:rsidR="003A1EC1" w:rsidRPr="003A1EC1" w:rsidRDefault="003A1EC1" w:rsidP="003A1EC1">
            <w:pPr>
              <w:rPr>
                <w:rFonts w:cs="Frankruhel" w:hint="cs"/>
                <w:rtl/>
              </w:rPr>
            </w:pPr>
            <w:r>
              <w:rPr>
                <w:rtl/>
              </w:rPr>
              <w:t>כהונת ראש המועצה</w:t>
            </w:r>
          </w:p>
        </w:tc>
        <w:tc>
          <w:tcPr>
            <w:tcW w:w="567" w:type="dxa"/>
          </w:tcPr>
          <w:p w:rsidR="003A1EC1" w:rsidRPr="003A1EC1" w:rsidRDefault="003A1EC1" w:rsidP="003A1EC1">
            <w:pPr>
              <w:rPr>
                <w:rStyle w:val="Hyperlink"/>
                <w:rFonts w:hint="cs"/>
                <w:rtl/>
              </w:rPr>
            </w:pPr>
            <w:hyperlink w:anchor="Seif195" w:tooltip="כהונת ראש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Seif195</w:instrText>
            </w:r>
            <w:r>
              <w:rPr>
                <w:rtl/>
              </w:rPr>
              <w:instrText xml:space="preserve"> </w:instrText>
            </w:r>
            <w:r>
              <w:rPr>
                <w:rFonts w:cs="Frankruhel"/>
                <w:rtl/>
              </w:rPr>
              <w:fldChar w:fldCharType="separate"/>
            </w:r>
            <w:r>
              <w:rPr>
                <w:noProof/>
                <w:rtl/>
              </w:rPr>
              <w:t>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22יד </w:t>
            </w:r>
          </w:p>
        </w:tc>
        <w:tc>
          <w:tcPr>
            <w:tcW w:w="5669" w:type="dxa"/>
          </w:tcPr>
          <w:p w:rsidR="003A1EC1" w:rsidRPr="003A1EC1" w:rsidRDefault="003A1EC1" w:rsidP="003A1EC1">
            <w:pPr>
              <w:rPr>
                <w:rFonts w:cs="Frankruhel" w:hint="cs"/>
                <w:rtl/>
              </w:rPr>
            </w:pPr>
            <w:r>
              <w:rPr>
                <w:rtl/>
              </w:rPr>
              <w:t>הצהרת הון</w:t>
            </w:r>
          </w:p>
        </w:tc>
        <w:tc>
          <w:tcPr>
            <w:tcW w:w="567" w:type="dxa"/>
          </w:tcPr>
          <w:p w:rsidR="003A1EC1" w:rsidRPr="003A1EC1" w:rsidRDefault="003A1EC1" w:rsidP="003A1EC1">
            <w:pPr>
              <w:rPr>
                <w:rStyle w:val="Hyperlink"/>
                <w:rFonts w:hint="cs"/>
                <w:rtl/>
              </w:rPr>
            </w:pPr>
            <w:hyperlink w:anchor="Seif272" w:tooltip="הצהרת ה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Seif272</w:instrText>
            </w:r>
            <w:r>
              <w:rPr>
                <w:rtl/>
              </w:rPr>
              <w:instrText xml:space="preserve"> </w:instrText>
            </w:r>
            <w:r>
              <w:rPr>
                <w:rFonts w:cs="Frankruhel"/>
                <w:rtl/>
              </w:rPr>
              <w:fldChar w:fldCharType="separate"/>
            </w:r>
            <w:r>
              <w:rPr>
                <w:noProof/>
                <w:rtl/>
              </w:rPr>
              <w:t>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23 </w:t>
            </w:r>
          </w:p>
        </w:tc>
        <w:tc>
          <w:tcPr>
            <w:tcW w:w="5669" w:type="dxa"/>
          </w:tcPr>
          <w:p w:rsidR="003A1EC1" w:rsidRPr="003A1EC1" w:rsidRDefault="003A1EC1" w:rsidP="003A1EC1">
            <w:pPr>
              <w:rPr>
                <w:rFonts w:cs="Frankruhel" w:hint="cs"/>
                <w:rtl/>
              </w:rPr>
            </w:pPr>
            <w:r>
              <w:rPr>
                <w:rtl/>
              </w:rPr>
              <w:t>ישיבה ראשונה של מועצה</w:t>
            </w:r>
          </w:p>
        </w:tc>
        <w:tc>
          <w:tcPr>
            <w:tcW w:w="567" w:type="dxa"/>
          </w:tcPr>
          <w:p w:rsidR="003A1EC1" w:rsidRPr="003A1EC1" w:rsidRDefault="003A1EC1" w:rsidP="003A1EC1">
            <w:pPr>
              <w:rPr>
                <w:rStyle w:val="Hyperlink"/>
                <w:rFonts w:hint="cs"/>
                <w:rtl/>
              </w:rPr>
            </w:pPr>
            <w:hyperlink w:anchor="Seif22" w:tooltip="ישיבה ראשונה של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24 </w:t>
            </w:r>
          </w:p>
        </w:tc>
        <w:tc>
          <w:tcPr>
            <w:tcW w:w="5669" w:type="dxa"/>
          </w:tcPr>
          <w:p w:rsidR="003A1EC1" w:rsidRPr="003A1EC1" w:rsidRDefault="003A1EC1" w:rsidP="003A1EC1">
            <w:pPr>
              <w:rPr>
                <w:rFonts w:cs="Frankruhel" w:hint="cs"/>
                <w:rtl/>
              </w:rPr>
            </w:pPr>
            <w:r>
              <w:rPr>
                <w:rtl/>
              </w:rPr>
              <w:t>בחירת המועצה בראש המועצה</w:t>
            </w:r>
          </w:p>
        </w:tc>
        <w:tc>
          <w:tcPr>
            <w:tcW w:w="567" w:type="dxa"/>
          </w:tcPr>
          <w:p w:rsidR="003A1EC1" w:rsidRPr="003A1EC1" w:rsidRDefault="003A1EC1" w:rsidP="003A1EC1">
            <w:pPr>
              <w:rPr>
                <w:rStyle w:val="Hyperlink"/>
                <w:rFonts w:hint="cs"/>
                <w:rtl/>
              </w:rPr>
            </w:pPr>
            <w:hyperlink w:anchor="Seif23" w:tooltip="בחירת המועצה בראש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24א </w:t>
            </w:r>
          </w:p>
        </w:tc>
        <w:tc>
          <w:tcPr>
            <w:tcW w:w="5669" w:type="dxa"/>
          </w:tcPr>
          <w:p w:rsidR="003A1EC1" w:rsidRPr="003A1EC1" w:rsidRDefault="003A1EC1" w:rsidP="003A1EC1">
            <w:pPr>
              <w:rPr>
                <w:rFonts w:cs="Frankruhel" w:hint="cs"/>
                <w:rtl/>
              </w:rPr>
            </w:pPr>
            <w:r>
              <w:rPr>
                <w:rtl/>
              </w:rPr>
              <w:t>ראש רשות לזמן ביניים</w:t>
            </w:r>
          </w:p>
        </w:tc>
        <w:tc>
          <w:tcPr>
            <w:tcW w:w="567" w:type="dxa"/>
          </w:tcPr>
          <w:p w:rsidR="003A1EC1" w:rsidRPr="003A1EC1" w:rsidRDefault="003A1EC1" w:rsidP="003A1EC1">
            <w:pPr>
              <w:rPr>
                <w:rStyle w:val="Hyperlink"/>
                <w:rFonts w:hint="cs"/>
                <w:rtl/>
              </w:rPr>
            </w:pPr>
            <w:hyperlink w:anchor="Seif196" w:tooltip="ראש רשות לזמן בינ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Seif196</w:instrText>
            </w:r>
            <w:r>
              <w:rPr>
                <w:rtl/>
              </w:rPr>
              <w:instrText xml:space="preserve"> </w:instrText>
            </w:r>
            <w:r>
              <w:rPr>
                <w:rFonts w:cs="Frankruhel"/>
                <w:rtl/>
              </w:rPr>
              <w:fldChar w:fldCharType="separate"/>
            </w:r>
            <w:r>
              <w:rPr>
                <w:noProof/>
                <w:rtl/>
              </w:rPr>
              <w:t>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24ב </w:t>
            </w:r>
          </w:p>
        </w:tc>
        <w:tc>
          <w:tcPr>
            <w:tcW w:w="5669" w:type="dxa"/>
          </w:tcPr>
          <w:p w:rsidR="003A1EC1" w:rsidRPr="003A1EC1" w:rsidRDefault="003A1EC1" w:rsidP="003A1EC1">
            <w:pPr>
              <w:rPr>
                <w:rFonts w:cs="Frankruhel" w:hint="cs"/>
                <w:rtl/>
              </w:rPr>
            </w:pPr>
            <w:r>
              <w:rPr>
                <w:rtl/>
              </w:rPr>
              <w:t>ראש מועצה המסיים תפקידו</w:t>
            </w:r>
          </w:p>
        </w:tc>
        <w:tc>
          <w:tcPr>
            <w:tcW w:w="567" w:type="dxa"/>
          </w:tcPr>
          <w:p w:rsidR="003A1EC1" w:rsidRPr="003A1EC1" w:rsidRDefault="003A1EC1" w:rsidP="003A1EC1">
            <w:pPr>
              <w:rPr>
                <w:rStyle w:val="Hyperlink"/>
                <w:rFonts w:hint="cs"/>
                <w:rtl/>
              </w:rPr>
            </w:pPr>
            <w:hyperlink w:anchor="Seif234" w:tooltip="ראש מועצה המסיים תפקיד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Seif234</w:instrText>
            </w:r>
            <w:r>
              <w:rPr>
                <w:rtl/>
              </w:rPr>
              <w:instrText xml:space="preserve"> </w:instrText>
            </w:r>
            <w:r>
              <w:rPr>
                <w:rFonts w:cs="Frankruhel"/>
                <w:rtl/>
              </w:rPr>
              <w:fldChar w:fldCharType="separate"/>
            </w:r>
            <w:r>
              <w:rPr>
                <w:noProof/>
                <w:rtl/>
              </w:rPr>
              <w:t>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25 </w:t>
            </w:r>
          </w:p>
        </w:tc>
        <w:tc>
          <w:tcPr>
            <w:tcW w:w="5669" w:type="dxa"/>
          </w:tcPr>
          <w:p w:rsidR="003A1EC1" w:rsidRPr="003A1EC1" w:rsidRDefault="003A1EC1" w:rsidP="003A1EC1">
            <w:pPr>
              <w:rPr>
                <w:rFonts w:cs="Frankruhel" w:hint="cs"/>
                <w:rtl/>
              </w:rPr>
            </w:pPr>
            <w:r>
              <w:rPr>
                <w:rtl/>
              </w:rPr>
              <w:t>סגן ממלא מקום</w:t>
            </w:r>
          </w:p>
        </w:tc>
        <w:tc>
          <w:tcPr>
            <w:tcW w:w="567" w:type="dxa"/>
          </w:tcPr>
          <w:p w:rsidR="003A1EC1" w:rsidRPr="003A1EC1" w:rsidRDefault="003A1EC1" w:rsidP="003A1EC1">
            <w:pPr>
              <w:rPr>
                <w:rStyle w:val="Hyperlink"/>
                <w:rFonts w:hint="cs"/>
                <w:rtl/>
              </w:rPr>
            </w:pPr>
            <w:hyperlink w:anchor="Seif24" w:tooltip="סגן ממלא מקו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45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25א </w:t>
            </w:r>
          </w:p>
        </w:tc>
        <w:tc>
          <w:tcPr>
            <w:tcW w:w="5669" w:type="dxa"/>
          </w:tcPr>
          <w:p w:rsidR="003A1EC1" w:rsidRPr="003A1EC1" w:rsidRDefault="003A1EC1" w:rsidP="003A1EC1">
            <w:pPr>
              <w:rPr>
                <w:rFonts w:cs="Frankruhel" w:hint="cs"/>
                <w:rtl/>
              </w:rPr>
            </w:pPr>
            <w:r>
              <w:rPr>
                <w:rtl/>
              </w:rPr>
              <w:t>סגנים נוספים</w:t>
            </w:r>
          </w:p>
        </w:tc>
        <w:tc>
          <w:tcPr>
            <w:tcW w:w="567" w:type="dxa"/>
          </w:tcPr>
          <w:p w:rsidR="003A1EC1" w:rsidRPr="003A1EC1" w:rsidRDefault="003A1EC1" w:rsidP="003A1EC1">
            <w:pPr>
              <w:rPr>
                <w:rStyle w:val="Hyperlink"/>
                <w:rFonts w:hint="cs"/>
                <w:rtl/>
              </w:rPr>
            </w:pPr>
            <w:hyperlink w:anchor="Seif232" w:tooltip="סגנים נוס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Seif232</w:instrText>
            </w:r>
            <w:r>
              <w:rPr>
                <w:rtl/>
              </w:rPr>
              <w:instrText xml:space="preserve"> </w:instrText>
            </w:r>
            <w:r>
              <w:rPr>
                <w:rFonts w:cs="Frankruhel"/>
                <w:rtl/>
              </w:rPr>
              <w:fldChar w:fldCharType="separate"/>
            </w:r>
            <w:r>
              <w:rPr>
                <w:noProof/>
                <w:rtl/>
              </w:rPr>
              <w:t>45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26 </w:t>
            </w:r>
          </w:p>
        </w:tc>
        <w:tc>
          <w:tcPr>
            <w:tcW w:w="5669" w:type="dxa"/>
          </w:tcPr>
          <w:p w:rsidR="003A1EC1" w:rsidRPr="003A1EC1" w:rsidRDefault="003A1EC1" w:rsidP="003A1EC1">
            <w:pPr>
              <w:rPr>
                <w:rFonts w:cs="Frankruhel" w:hint="cs"/>
                <w:rtl/>
              </w:rPr>
            </w:pPr>
            <w:r>
              <w:rPr>
                <w:rtl/>
              </w:rPr>
              <w:t>מילוי מקום ראש המועצה בהעדר סגן ממלא מקום</w:t>
            </w:r>
          </w:p>
        </w:tc>
        <w:tc>
          <w:tcPr>
            <w:tcW w:w="567" w:type="dxa"/>
          </w:tcPr>
          <w:p w:rsidR="003A1EC1" w:rsidRPr="003A1EC1" w:rsidRDefault="003A1EC1" w:rsidP="003A1EC1">
            <w:pPr>
              <w:rPr>
                <w:rStyle w:val="Hyperlink"/>
                <w:rFonts w:hint="cs"/>
                <w:rtl/>
              </w:rPr>
            </w:pPr>
            <w:hyperlink w:anchor="Seif25" w:tooltip="מילוי מקום ראש המועצה בהעדר סגן ממלא מקו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45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27 </w:t>
            </w:r>
          </w:p>
        </w:tc>
        <w:tc>
          <w:tcPr>
            <w:tcW w:w="5669" w:type="dxa"/>
          </w:tcPr>
          <w:p w:rsidR="003A1EC1" w:rsidRPr="003A1EC1" w:rsidRDefault="003A1EC1" w:rsidP="003A1EC1">
            <w:pPr>
              <w:rPr>
                <w:rFonts w:cs="Frankruhel" w:hint="cs"/>
                <w:rtl/>
              </w:rPr>
            </w:pPr>
            <w:r>
              <w:rPr>
                <w:rtl/>
              </w:rPr>
              <w:t>ראש מועצה שחדל להיות חבר המועצה</w:t>
            </w:r>
          </w:p>
        </w:tc>
        <w:tc>
          <w:tcPr>
            <w:tcW w:w="567" w:type="dxa"/>
          </w:tcPr>
          <w:p w:rsidR="003A1EC1" w:rsidRPr="003A1EC1" w:rsidRDefault="003A1EC1" w:rsidP="003A1EC1">
            <w:pPr>
              <w:rPr>
                <w:rStyle w:val="Hyperlink"/>
                <w:rFonts w:hint="cs"/>
                <w:rtl/>
              </w:rPr>
            </w:pPr>
            <w:hyperlink w:anchor="Seif26" w:tooltip="ראש מועצה שחדל להיות חבר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45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27א </w:t>
            </w:r>
          </w:p>
        </w:tc>
        <w:tc>
          <w:tcPr>
            <w:tcW w:w="5669" w:type="dxa"/>
          </w:tcPr>
          <w:p w:rsidR="003A1EC1" w:rsidRPr="003A1EC1" w:rsidRDefault="003A1EC1" w:rsidP="003A1EC1">
            <w:pPr>
              <w:rPr>
                <w:rFonts w:cs="Frankruhel" w:hint="cs"/>
                <w:rtl/>
              </w:rPr>
            </w:pPr>
            <w:r>
              <w:rPr>
                <w:rtl/>
              </w:rPr>
              <w:t>התפטרות ראש המועצה</w:t>
            </w:r>
          </w:p>
        </w:tc>
        <w:tc>
          <w:tcPr>
            <w:tcW w:w="567" w:type="dxa"/>
          </w:tcPr>
          <w:p w:rsidR="003A1EC1" w:rsidRPr="003A1EC1" w:rsidRDefault="003A1EC1" w:rsidP="003A1EC1">
            <w:pPr>
              <w:rPr>
                <w:rStyle w:val="Hyperlink"/>
                <w:rFonts w:hint="cs"/>
                <w:rtl/>
              </w:rPr>
            </w:pPr>
            <w:hyperlink w:anchor="Seif197" w:tooltip="התפטרות ראש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Seif197</w:instrText>
            </w:r>
            <w:r>
              <w:rPr>
                <w:rtl/>
              </w:rPr>
              <w:instrText xml:space="preserve"> </w:instrText>
            </w:r>
            <w:r>
              <w:rPr>
                <w:rFonts w:cs="Frankruhel"/>
                <w:rtl/>
              </w:rPr>
              <w:fldChar w:fldCharType="separate"/>
            </w:r>
            <w:r>
              <w:rPr>
                <w:noProof/>
                <w:rtl/>
              </w:rPr>
              <w:t>45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27א1 </w:t>
            </w:r>
          </w:p>
        </w:tc>
        <w:tc>
          <w:tcPr>
            <w:tcW w:w="5669" w:type="dxa"/>
          </w:tcPr>
          <w:p w:rsidR="003A1EC1" w:rsidRPr="003A1EC1" w:rsidRDefault="003A1EC1" w:rsidP="003A1EC1">
            <w:pPr>
              <w:rPr>
                <w:rFonts w:cs="Frankruhel" w:hint="cs"/>
                <w:rtl/>
              </w:rPr>
            </w:pPr>
            <w:r>
              <w:rPr>
                <w:rtl/>
              </w:rPr>
              <w:t>השעיה בשל כתב אישום והוועדה לבחינת השעיה</w:t>
            </w:r>
          </w:p>
        </w:tc>
        <w:tc>
          <w:tcPr>
            <w:tcW w:w="567" w:type="dxa"/>
          </w:tcPr>
          <w:p w:rsidR="003A1EC1" w:rsidRPr="003A1EC1" w:rsidRDefault="003A1EC1" w:rsidP="003A1EC1">
            <w:pPr>
              <w:rPr>
                <w:rStyle w:val="Hyperlink"/>
                <w:rFonts w:hint="cs"/>
                <w:rtl/>
              </w:rPr>
            </w:pPr>
            <w:hyperlink w:anchor="Seif462" w:tooltip="השעיה בשל כתב אישום והוועדה לבחינת השע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Seif462</w:instrText>
            </w:r>
            <w:r>
              <w:rPr>
                <w:rtl/>
              </w:rPr>
              <w:instrText xml:space="preserve"> </w:instrText>
            </w:r>
            <w:r>
              <w:rPr>
                <w:rFonts w:cs="Frankruhel"/>
                <w:rtl/>
              </w:rPr>
              <w:fldChar w:fldCharType="separate"/>
            </w:r>
            <w:r>
              <w:rPr>
                <w:noProof/>
                <w:rtl/>
              </w:rPr>
              <w:t>45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27ב </w:t>
            </w:r>
          </w:p>
        </w:tc>
        <w:tc>
          <w:tcPr>
            <w:tcW w:w="5669" w:type="dxa"/>
          </w:tcPr>
          <w:p w:rsidR="003A1EC1" w:rsidRPr="003A1EC1" w:rsidRDefault="003A1EC1" w:rsidP="003A1EC1">
            <w:pPr>
              <w:rPr>
                <w:rFonts w:cs="Frankruhel" w:hint="cs"/>
                <w:rtl/>
              </w:rPr>
            </w:pPr>
            <w:r>
              <w:rPr>
                <w:rtl/>
              </w:rPr>
              <w:t>פקיעת כהונה והשעיה מחמת קלון</w:t>
            </w:r>
          </w:p>
        </w:tc>
        <w:tc>
          <w:tcPr>
            <w:tcW w:w="567" w:type="dxa"/>
          </w:tcPr>
          <w:p w:rsidR="003A1EC1" w:rsidRPr="003A1EC1" w:rsidRDefault="003A1EC1" w:rsidP="003A1EC1">
            <w:pPr>
              <w:rPr>
                <w:rStyle w:val="Hyperlink"/>
                <w:rFonts w:hint="cs"/>
                <w:rtl/>
              </w:rPr>
            </w:pPr>
            <w:hyperlink w:anchor="Seif198" w:tooltip="פקיעת כהונה והשעיה מחמת קל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Seif198</w:instrText>
            </w:r>
            <w:r>
              <w:rPr>
                <w:rtl/>
              </w:rPr>
              <w:instrText xml:space="preserve"> </w:instrText>
            </w:r>
            <w:r>
              <w:rPr>
                <w:rFonts w:cs="Frankruhel"/>
                <w:rtl/>
              </w:rPr>
              <w:fldChar w:fldCharType="separate"/>
            </w:r>
            <w:r>
              <w:rPr>
                <w:noProof/>
                <w:rtl/>
              </w:rPr>
              <w:t>47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27ג </w:t>
            </w:r>
          </w:p>
        </w:tc>
        <w:tc>
          <w:tcPr>
            <w:tcW w:w="5669" w:type="dxa"/>
          </w:tcPr>
          <w:p w:rsidR="003A1EC1" w:rsidRPr="003A1EC1" w:rsidRDefault="003A1EC1" w:rsidP="003A1EC1">
            <w:pPr>
              <w:rPr>
                <w:rFonts w:cs="Frankruhel" w:hint="cs"/>
                <w:rtl/>
              </w:rPr>
            </w:pPr>
            <w:r>
              <w:rPr>
                <w:rtl/>
              </w:rPr>
              <w:t>העברה מכהונה מטעמי בריאות</w:t>
            </w:r>
          </w:p>
        </w:tc>
        <w:tc>
          <w:tcPr>
            <w:tcW w:w="567" w:type="dxa"/>
          </w:tcPr>
          <w:p w:rsidR="003A1EC1" w:rsidRPr="003A1EC1" w:rsidRDefault="003A1EC1" w:rsidP="003A1EC1">
            <w:pPr>
              <w:rPr>
                <w:rStyle w:val="Hyperlink"/>
                <w:rFonts w:hint="cs"/>
                <w:rtl/>
              </w:rPr>
            </w:pPr>
            <w:hyperlink w:anchor="Seif199" w:tooltip="העברה מכהונה מטעמי ברי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Seif199</w:instrText>
            </w:r>
            <w:r>
              <w:rPr>
                <w:rtl/>
              </w:rPr>
              <w:instrText xml:space="preserve"> </w:instrText>
            </w:r>
            <w:r>
              <w:rPr>
                <w:rFonts w:cs="Frankruhel"/>
                <w:rtl/>
              </w:rPr>
              <w:fldChar w:fldCharType="separate"/>
            </w:r>
            <w:r>
              <w:rPr>
                <w:noProof/>
                <w:rtl/>
              </w:rPr>
              <w:t>48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lastRenderedPageBreak/>
              <w:t xml:space="preserve">סעיף 27ד </w:t>
            </w:r>
          </w:p>
        </w:tc>
        <w:tc>
          <w:tcPr>
            <w:tcW w:w="5669" w:type="dxa"/>
          </w:tcPr>
          <w:p w:rsidR="003A1EC1" w:rsidRPr="003A1EC1" w:rsidRDefault="003A1EC1" w:rsidP="003A1EC1">
            <w:pPr>
              <w:rPr>
                <w:rFonts w:cs="Frankruhel" w:hint="cs"/>
                <w:rtl/>
              </w:rPr>
            </w:pPr>
            <w:r>
              <w:rPr>
                <w:rtl/>
              </w:rPr>
              <w:t>העברה מכהונה מחמת התנהגות</w:t>
            </w:r>
          </w:p>
        </w:tc>
        <w:tc>
          <w:tcPr>
            <w:tcW w:w="567" w:type="dxa"/>
          </w:tcPr>
          <w:p w:rsidR="003A1EC1" w:rsidRPr="003A1EC1" w:rsidRDefault="003A1EC1" w:rsidP="003A1EC1">
            <w:pPr>
              <w:rPr>
                <w:rStyle w:val="Hyperlink"/>
                <w:rFonts w:hint="cs"/>
                <w:rtl/>
              </w:rPr>
            </w:pPr>
            <w:hyperlink w:anchor="Seif200" w:tooltip="העברה מכהונה מחמת התנהג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Seif200</w:instrText>
            </w:r>
            <w:r>
              <w:rPr>
                <w:rtl/>
              </w:rPr>
              <w:instrText xml:space="preserve"> </w:instrText>
            </w:r>
            <w:r>
              <w:rPr>
                <w:rFonts w:cs="Frankruhel"/>
                <w:rtl/>
              </w:rPr>
              <w:fldChar w:fldCharType="separate"/>
            </w:r>
            <w:r>
              <w:rPr>
                <w:noProof/>
                <w:rtl/>
              </w:rPr>
              <w:t>48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27ה </w:t>
            </w:r>
          </w:p>
        </w:tc>
        <w:tc>
          <w:tcPr>
            <w:tcW w:w="5669" w:type="dxa"/>
          </w:tcPr>
          <w:p w:rsidR="003A1EC1" w:rsidRPr="003A1EC1" w:rsidRDefault="003A1EC1" w:rsidP="003A1EC1">
            <w:pPr>
              <w:rPr>
                <w:rFonts w:cs="Frankruhel" w:hint="cs"/>
                <w:rtl/>
              </w:rPr>
            </w:pPr>
            <w:r>
              <w:rPr>
                <w:rtl/>
              </w:rPr>
              <w:t>כהונת ראש מועצה במקרה של מינוי מועצה או ועדה</w:t>
            </w:r>
          </w:p>
        </w:tc>
        <w:tc>
          <w:tcPr>
            <w:tcW w:w="567" w:type="dxa"/>
          </w:tcPr>
          <w:p w:rsidR="003A1EC1" w:rsidRPr="003A1EC1" w:rsidRDefault="003A1EC1" w:rsidP="003A1EC1">
            <w:pPr>
              <w:rPr>
                <w:rStyle w:val="Hyperlink"/>
                <w:rFonts w:hint="cs"/>
                <w:rtl/>
              </w:rPr>
            </w:pPr>
            <w:hyperlink w:anchor="Seif201" w:tooltip="כהונת ראש מועצה במקרה של מינוי מועצה או וע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Seif201</w:instrText>
            </w:r>
            <w:r>
              <w:rPr>
                <w:rtl/>
              </w:rPr>
              <w:instrText xml:space="preserve"> </w:instrText>
            </w:r>
            <w:r>
              <w:rPr>
                <w:rFonts w:cs="Frankruhel"/>
                <w:rtl/>
              </w:rPr>
              <w:fldChar w:fldCharType="separate"/>
            </w:r>
            <w:r>
              <w:rPr>
                <w:noProof/>
                <w:rtl/>
              </w:rPr>
              <w:t>48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28 </w:t>
            </w:r>
          </w:p>
        </w:tc>
        <w:tc>
          <w:tcPr>
            <w:tcW w:w="5669" w:type="dxa"/>
          </w:tcPr>
          <w:p w:rsidR="003A1EC1" w:rsidRPr="003A1EC1" w:rsidRDefault="003A1EC1" w:rsidP="003A1EC1">
            <w:pPr>
              <w:rPr>
                <w:rFonts w:cs="Frankruhel" w:hint="cs"/>
                <w:rtl/>
              </w:rPr>
            </w:pPr>
            <w:r>
              <w:rPr>
                <w:rtl/>
              </w:rPr>
              <w:t>התפטרות חבר המועצה</w:t>
            </w:r>
          </w:p>
        </w:tc>
        <w:tc>
          <w:tcPr>
            <w:tcW w:w="567" w:type="dxa"/>
          </w:tcPr>
          <w:p w:rsidR="003A1EC1" w:rsidRPr="003A1EC1" w:rsidRDefault="003A1EC1" w:rsidP="003A1EC1">
            <w:pPr>
              <w:rPr>
                <w:rStyle w:val="Hyperlink"/>
                <w:rFonts w:hint="cs"/>
                <w:rtl/>
              </w:rPr>
            </w:pPr>
            <w:hyperlink w:anchor="Seif27" w:tooltip="התפטרות חבר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48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28א </w:t>
            </w:r>
          </w:p>
        </w:tc>
        <w:tc>
          <w:tcPr>
            <w:tcW w:w="5669" w:type="dxa"/>
          </w:tcPr>
          <w:p w:rsidR="003A1EC1" w:rsidRPr="003A1EC1" w:rsidRDefault="003A1EC1" w:rsidP="003A1EC1">
            <w:pPr>
              <w:rPr>
                <w:rFonts w:cs="Frankruhel" w:hint="cs"/>
                <w:rtl/>
              </w:rPr>
            </w:pPr>
            <w:r>
              <w:rPr>
                <w:rtl/>
              </w:rPr>
              <w:t>סייג למועמדות חבר מועצה שפרש מסיעתו</w:t>
            </w:r>
          </w:p>
        </w:tc>
        <w:tc>
          <w:tcPr>
            <w:tcW w:w="567" w:type="dxa"/>
          </w:tcPr>
          <w:p w:rsidR="003A1EC1" w:rsidRPr="003A1EC1" w:rsidRDefault="003A1EC1" w:rsidP="003A1EC1">
            <w:pPr>
              <w:rPr>
                <w:rStyle w:val="Hyperlink"/>
                <w:rFonts w:hint="cs"/>
                <w:rtl/>
              </w:rPr>
            </w:pPr>
            <w:hyperlink w:anchor="Seif278" w:tooltip="סייג למועמדות חבר מועצה שפרש מסיעת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Seif278</w:instrText>
            </w:r>
            <w:r>
              <w:rPr>
                <w:rtl/>
              </w:rPr>
              <w:instrText xml:space="preserve"> </w:instrText>
            </w:r>
            <w:r>
              <w:rPr>
                <w:rFonts w:cs="Frankruhel"/>
                <w:rtl/>
              </w:rPr>
              <w:fldChar w:fldCharType="separate"/>
            </w:r>
            <w:r>
              <w:rPr>
                <w:noProof/>
                <w:rtl/>
              </w:rPr>
              <w:t>48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28ב </w:t>
            </w:r>
          </w:p>
        </w:tc>
        <w:tc>
          <w:tcPr>
            <w:tcW w:w="5669" w:type="dxa"/>
          </w:tcPr>
          <w:p w:rsidR="003A1EC1" w:rsidRPr="003A1EC1" w:rsidRDefault="003A1EC1" w:rsidP="003A1EC1">
            <w:pPr>
              <w:rPr>
                <w:rFonts w:cs="Frankruhel" w:hint="cs"/>
                <w:rtl/>
              </w:rPr>
            </w:pPr>
            <w:r>
              <w:rPr>
                <w:rtl/>
              </w:rPr>
              <w:t>קביעת פרישתו של חבר המועצה</w:t>
            </w:r>
          </w:p>
        </w:tc>
        <w:tc>
          <w:tcPr>
            <w:tcW w:w="567" w:type="dxa"/>
          </w:tcPr>
          <w:p w:rsidR="003A1EC1" w:rsidRPr="003A1EC1" w:rsidRDefault="003A1EC1" w:rsidP="003A1EC1">
            <w:pPr>
              <w:rPr>
                <w:rStyle w:val="Hyperlink"/>
                <w:rFonts w:hint="cs"/>
                <w:rtl/>
              </w:rPr>
            </w:pPr>
            <w:hyperlink w:anchor="Seif279" w:tooltip="קביעת פרישתו של חבר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Seif279</w:instrText>
            </w:r>
            <w:r>
              <w:rPr>
                <w:rtl/>
              </w:rPr>
              <w:instrText xml:space="preserve"> </w:instrText>
            </w:r>
            <w:r>
              <w:rPr>
                <w:rFonts w:cs="Frankruhel"/>
                <w:rtl/>
              </w:rPr>
              <w:fldChar w:fldCharType="separate"/>
            </w:r>
            <w:r>
              <w:rPr>
                <w:noProof/>
                <w:rtl/>
              </w:rPr>
              <w:t>49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29 </w:t>
            </w:r>
          </w:p>
        </w:tc>
        <w:tc>
          <w:tcPr>
            <w:tcW w:w="5669" w:type="dxa"/>
          </w:tcPr>
          <w:p w:rsidR="003A1EC1" w:rsidRPr="003A1EC1" w:rsidRDefault="003A1EC1" w:rsidP="003A1EC1">
            <w:pPr>
              <w:rPr>
                <w:rFonts w:cs="Frankruhel" w:hint="cs"/>
                <w:rtl/>
              </w:rPr>
            </w:pPr>
            <w:r>
              <w:rPr>
                <w:rtl/>
              </w:rPr>
              <w:t>חדילה מכהונת סגן</w:t>
            </w:r>
          </w:p>
        </w:tc>
        <w:tc>
          <w:tcPr>
            <w:tcW w:w="567" w:type="dxa"/>
          </w:tcPr>
          <w:p w:rsidR="003A1EC1" w:rsidRPr="003A1EC1" w:rsidRDefault="003A1EC1" w:rsidP="003A1EC1">
            <w:pPr>
              <w:rPr>
                <w:rStyle w:val="Hyperlink"/>
                <w:rFonts w:hint="cs"/>
                <w:rtl/>
              </w:rPr>
            </w:pPr>
            <w:hyperlink w:anchor="Seif28" w:tooltip="חדילה מכהונת סג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49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30 </w:t>
            </w:r>
          </w:p>
        </w:tc>
        <w:tc>
          <w:tcPr>
            <w:tcW w:w="5669" w:type="dxa"/>
          </w:tcPr>
          <w:p w:rsidR="003A1EC1" w:rsidRPr="003A1EC1" w:rsidRDefault="003A1EC1" w:rsidP="003A1EC1">
            <w:pPr>
              <w:rPr>
                <w:rFonts w:cs="Frankruhel" w:hint="cs"/>
                <w:rtl/>
              </w:rPr>
            </w:pPr>
            <w:r>
              <w:rPr>
                <w:rtl/>
              </w:rPr>
              <w:t>פסולים לכהונה</w:t>
            </w:r>
          </w:p>
        </w:tc>
        <w:tc>
          <w:tcPr>
            <w:tcW w:w="567" w:type="dxa"/>
          </w:tcPr>
          <w:p w:rsidR="003A1EC1" w:rsidRPr="003A1EC1" w:rsidRDefault="003A1EC1" w:rsidP="003A1EC1">
            <w:pPr>
              <w:rPr>
                <w:rStyle w:val="Hyperlink"/>
                <w:rFonts w:hint="cs"/>
                <w:rtl/>
              </w:rPr>
            </w:pPr>
            <w:hyperlink w:anchor="Seif29" w:tooltip="פסולים לכה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49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30א </w:t>
            </w:r>
          </w:p>
        </w:tc>
        <w:tc>
          <w:tcPr>
            <w:tcW w:w="5669" w:type="dxa"/>
          </w:tcPr>
          <w:p w:rsidR="003A1EC1" w:rsidRPr="003A1EC1" w:rsidRDefault="003A1EC1" w:rsidP="003A1EC1">
            <w:pPr>
              <w:rPr>
                <w:rFonts w:cs="Frankruhel" w:hint="cs"/>
                <w:rtl/>
              </w:rPr>
            </w:pPr>
            <w:r>
              <w:rPr>
                <w:rtl/>
              </w:rPr>
              <w:t>קביעת קלון על ידי בית המשפט</w:t>
            </w:r>
          </w:p>
        </w:tc>
        <w:tc>
          <w:tcPr>
            <w:tcW w:w="567" w:type="dxa"/>
          </w:tcPr>
          <w:p w:rsidR="003A1EC1" w:rsidRPr="003A1EC1" w:rsidRDefault="003A1EC1" w:rsidP="003A1EC1">
            <w:pPr>
              <w:rPr>
                <w:rStyle w:val="Hyperlink"/>
                <w:rFonts w:hint="cs"/>
                <w:rtl/>
              </w:rPr>
            </w:pPr>
            <w:hyperlink w:anchor="Seif353" w:tooltip="קביעת קלון על ידי בית המשפ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Seif353</w:instrText>
            </w:r>
            <w:r>
              <w:rPr>
                <w:rtl/>
              </w:rPr>
              <w:instrText xml:space="preserve"> </w:instrText>
            </w:r>
            <w:r>
              <w:rPr>
                <w:rFonts w:cs="Frankruhel"/>
                <w:rtl/>
              </w:rPr>
              <w:fldChar w:fldCharType="separate"/>
            </w:r>
            <w:r>
              <w:rPr>
                <w:noProof/>
                <w:rtl/>
              </w:rPr>
              <w:t>50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31א </w:t>
            </w:r>
          </w:p>
        </w:tc>
        <w:tc>
          <w:tcPr>
            <w:tcW w:w="5669" w:type="dxa"/>
          </w:tcPr>
          <w:p w:rsidR="003A1EC1" w:rsidRPr="003A1EC1" w:rsidRDefault="003A1EC1" w:rsidP="003A1EC1">
            <w:pPr>
              <w:rPr>
                <w:rFonts w:cs="Frankruhel" w:hint="cs"/>
                <w:rtl/>
              </w:rPr>
            </w:pPr>
            <w:r>
              <w:rPr>
                <w:rtl/>
              </w:rPr>
              <w:t>בחירות מיוחדות</w:t>
            </w:r>
          </w:p>
        </w:tc>
        <w:tc>
          <w:tcPr>
            <w:tcW w:w="567" w:type="dxa"/>
          </w:tcPr>
          <w:p w:rsidR="003A1EC1" w:rsidRPr="003A1EC1" w:rsidRDefault="003A1EC1" w:rsidP="003A1EC1">
            <w:pPr>
              <w:rPr>
                <w:rStyle w:val="Hyperlink"/>
                <w:rFonts w:hint="cs"/>
                <w:rtl/>
              </w:rPr>
            </w:pPr>
            <w:hyperlink w:anchor="Seif300" w:tooltip="בחירות מיוח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Seif300</w:instrText>
            </w:r>
            <w:r>
              <w:rPr>
                <w:rtl/>
              </w:rPr>
              <w:instrText xml:space="preserve"> </w:instrText>
            </w:r>
            <w:r>
              <w:rPr>
                <w:rFonts w:cs="Frankruhel"/>
                <w:rtl/>
              </w:rPr>
              <w:fldChar w:fldCharType="separate"/>
            </w:r>
            <w:r>
              <w:rPr>
                <w:noProof/>
                <w:rtl/>
              </w:rPr>
              <w:t>50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31ב </w:t>
            </w:r>
          </w:p>
        </w:tc>
        <w:tc>
          <w:tcPr>
            <w:tcW w:w="5669" w:type="dxa"/>
          </w:tcPr>
          <w:p w:rsidR="003A1EC1" w:rsidRPr="003A1EC1" w:rsidRDefault="003A1EC1" w:rsidP="003A1EC1">
            <w:pPr>
              <w:rPr>
                <w:rFonts w:cs="Frankruhel" w:hint="cs"/>
                <w:rtl/>
              </w:rPr>
            </w:pPr>
            <w:r>
              <w:rPr>
                <w:rtl/>
              </w:rPr>
              <w:t>בחירת ממלא מקום בשנת בחירות</w:t>
            </w:r>
          </w:p>
        </w:tc>
        <w:tc>
          <w:tcPr>
            <w:tcW w:w="567" w:type="dxa"/>
          </w:tcPr>
          <w:p w:rsidR="003A1EC1" w:rsidRPr="003A1EC1" w:rsidRDefault="003A1EC1" w:rsidP="003A1EC1">
            <w:pPr>
              <w:rPr>
                <w:rStyle w:val="Hyperlink"/>
                <w:rFonts w:hint="cs"/>
                <w:rtl/>
              </w:rPr>
            </w:pPr>
            <w:hyperlink w:anchor="Seif301" w:tooltip="בחירת ממלא מקום בשנת בח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Seif301</w:instrText>
            </w:r>
            <w:r>
              <w:rPr>
                <w:rtl/>
              </w:rPr>
              <w:instrText xml:space="preserve"> </w:instrText>
            </w:r>
            <w:r>
              <w:rPr>
                <w:rFonts w:cs="Frankruhel"/>
                <w:rtl/>
              </w:rPr>
              <w:fldChar w:fldCharType="separate"/>
            </w:r>
            <w:r>
              <w:rPr>
                <w:noProof/>
                <w:rtl/>
              </w:rPr>
              <w:t>51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31ג </w:t>
            </w:r>
          </w:p>
        </w:tc>
        <w:tc>
          <w:tcPr>
            <w:tcW w:w="5669" w:type="dxa"/>
          </w:tcPr>
          <w:p w:rsidR="003A1EC1" w:rsidRPr="003A1EC1" w:rsidRDefault="003A1EC1" w:rsidP="003A1EC1">
            <w:pPr>
              <w:rPr>
                <w:rFonts w:cs="Frankruhel" w:hint="cs"/>
                <w:rtl/>
              </w:rPr>
            </w:pPr>
            <w:r>
              <w:rPr>
                <w:rtl/>
              </w:rPr>
              <w:t>בחירות מיוחדות במועצה נחשלת</w:t>
            </w:r>
          </w:p>
        </w:tc>
        <w:tc>
          <w:tcPr>
            <w:tcW w:w="567" w:type="dxa"/>
          </w:tcPr>
          <w:p w:rsidR="003A1EC1" w:rsidRPr="003A1EC1" w:rsidRDefault="003A1EC1" w:rsidP="003A1EC1">
            <w:pPr>
              <w:rPr>
                <w:rStyle w:val="Hyperlink"/>
                <w:rFonts w:hint="cs"/>
                <w:rtl/>
              </w:rPr>
            </w:pPr>
            <w:hyperlink w:anchor="Seif368" w:tooltip="בחירות מיוחדות במועצה נחשל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Seif368</w:instrText>
            </w:r>
            <w:r>
              <w:rPr>
                <w:rtl/>
              </w:rPr>
              <w:instrText xml:space="preserve"> </w:instrText>
            </w:r>
            <w:r>
              <w:rPr>
                <w:rFonts w:cs="Frankruhel"/>
                <w:rtl/>
              </w:rPr>
              <w:fldChar w:fldCharType="separate"/>
            </w:r>
            <w:r>
              <w:rPr>
                <w:noProof/>
                <w:rtl/>
              </w:rPr>
              <w:t>51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32 </w:t>
            </w:r>
          </w:p>
        </w:tc>
        <w:tc>
          <w:tcPr>
            <w:tcW w:w="5669" w:type="dxa"/>
          </w:tcPr>
          <w:p w:rsidR="003A1EC1" w:rsidRPr="003A1EC1" w:rsidRDefault="003A1EC1" w:rsidP="003A1EC1">
            <w:pPr>
              <w:rPr>
                <w:rFonts w:cs="Frankruhel" w:hint="cs"/>
                <w:rtl/>
              </w:rPr>
            </w:pPr>
            <w:r>
              <w:rPr>
                <w:rtl/>
              </w:rPr>
              <w:t>מילוי מקומו של חבר מועצה שחדל לכהן</w:t>
            </w:r>
          </w:p>
        </w:tc>
        <w:tc>
          <w:tcPr>
            <w:tcW w:w="567" w:type="dxa"/>
          </w:tcPr>
          <w:p w:rsidR="003A1EC1" w:rsidRPr="003A1EC1" w:rsidRDefault="003A1EC1" w:rsidP="003A1EC1">
            <w:pPr>
              <w:rPr>
                <w:rStyle w:val="Hyperlink"/>
                <w:rFonts w:hint="cs"/>
                <w:rtl/>
              </w:rPr>
            </w:pPr>
            <w:hyperlink w:anchor="Seif30" w:tooltip="מילוי מקומו של חבר מועצה שחדל לכה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33 </w:t>
            </w:r>
          </w:p>
        </w:tc>
        <w:tc>
          <w:tcPr>
            <w:tcW w:w="5669" w:type="dxa"/>
          </w:tcPr>
          <w:p w:rsidR="003A1EC1" w:rsidRPr="003A1EC1" w:rsidRDefault="003A1EC1" w:rsidP="003A1EC1">
            <w:pPr>
              <w:rPr>
                <w:rFonts w:cs="Frankruhel" w:hint="cs"/>
                <w:rtl/>
              </w:rPr>
            </w:pPr>
            <w:r>
              <w:rPr>
                <w:rtl/>
              </w:rPr>
              <w:t>אצילת תפקידים וסמכויות של ראש מועצה</w:t>
            </w:r>
          </w:p>
        </w:tc>
        <w:tc>
          <w:tcPr>
            <w:tcW w:w="567" w:type="dxa"/>
          </w:tcPr>
          <w:p w:rsidR="003A1EC1" w:rsidRPr="003A1EC1" w:rsidRDefault="003A1EC1" w:rsidP="003A1EC1">
            <w:pPr>
              <w:rPr>
                <w:rStyle w:val="Hyperlink"/>
                <w:rFonts w:hint="cs"/>
                <w:rtl/>
              </w:rPr>
            </w:pPr>
            <w:hyperlink w:anchor="Seif31" w:tooltip="אצילת תפקידים וסמכויות של ראש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34 </w:t>
            </w:r>
          </w:p>
        </w:tc>
        <w:tc>
          <w:tcPr>
            <w:tcW w:w="5669" w:type="dxa"/>
          </w:tcPr>
          <w:p w:rsidR="003A1EC1" w:rsidRPr="003A1EC1" w:rsidRDefault="003A1EC1" w:rsidP="003A1EC1">
            <w:pPr>
              <w:rPr>
                <w:rFonts w:cs="Frankruhel" w:hint="cs"/>
                <w:rtl/>
              </w:rPr>
            </w:pPr>
            <w:r>
              <w:rPr>
                <w:rtl/>
              </w:rPr>
              <w:t>משכורת ראש מועצה, סגנו וממלא מקומו</w:t>
            </w:r>
          </w:p>
        </w:tc>
        <w:tc>
          <w:tcPr>
            <w:tcW w:w="567" w:type="dxa"/>
          </w:tcPr>
          <w:p w:rsidR="003A1EC1" w:rsidRPr="003A1EC1" w:rsidRDefault="003A1EC1" w:rsidP="003A1EC1">
            <w:pPr>
              <w:rPr>
                <w:rStyle w:val="Hyperlink"/>
                <w:rFonts w:hint="cs"/>
                <w:rtl/>
              </w:rPr>
            </w:pPr>
            <w:hyperlink w:anchor="Seif202" w:tooltip="משכורת ראש מועצה, סגנו וממלא מקומ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Seif202</w:instrText>
            </w:r>
            <w:r>
              <w:rPr>
                <w:rtl/>
              </w:rPr>
              <w:instrText xml:space="preserve"> </w:instrText>
            </w:r>
            <w:r>
              <w:rPr>
                <w:rFonts w:cs="Frankruhel"/>
                <w:rtl/>
              </w:rPr>
              <w:fldChar w:fldCharType="separate"/>
            </w:r>
            <w:r>
              <w:rPr>
                <w:noProof/>
                <w:rtl/>
              </w:rPr>
              <w:t>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34א </w:t>
            </w:r>
          </w:p>
        </w:tc>
        <w:tc>
          <w:tcPr>
            <w:tcW w:w="5669" w:type="dxa"/>
          </w:tcPr>
          <w:p w:rsidR="003A1EC1" w:rsidRPr="003A1EC1" w:rsidRDefault="003A1EC1" w:rsidP="003A1EC1">
            <w:pPr>
              <w:rPr>
                <w:rFonts w:cs="Frankruhel" w:hint="cs"/>
                <w:rtl/>
              </w:rPr>
            </w:pPr>
            <w:r>
              <w:rPr>
                <w:rtl/>
              </w:rPr>
              <w:t>גמלאות לראש המועצה וסגנו</w:t>
            </w:r>
          </w:p>
        </w:tc>
        <w:tc>
          <w:tcPr>
            <w:tcW w:w="567" w:type="dxa"/>
          </w:tcPr>
          <w:p w:rsidR="003A1EC1" w:rsidRPr="003A1EC1" w:rsidRDefault="003A1EC1" w:rsidP="003A1EC1">
            <w:pPr>
              <w:rPr>
                <w:rStyle w:val="Hyperlink"/>
                <w:rFonts w:hint="cs"/>
                <w:rtl/>
              </w:rPr>
            </w:pPr>
            <w:hyperlink w:anchor="Seif32" w:tooltip="גמלאות לראש המועצה וסגנ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53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34א1 </w:t>
            </w:r>
          </w:p>
        </w:tc>
        <w:tc>
          <w:tcPr>
            <w:tcW w:w="5669" w:type="dxa"/>
          </w:tcPr>
          <w:p w:rsidR="003A1EC1" w:rsidRPr="003A1EC1" w:rsidRDefault="003A1EC1" w:rsidP="003A1EC1">
            <w:pPr>
              <w:rPr>
                <w:rFonts w:cs="Frankruhel" w:hint="cs"/>
                <w:rtl/>
              </w:rPr>
            </w:pPr>
            <w:r>
              <w:rPr>
                <w:rtl/>
              </w:rPr>
              <w:t>עיסוק נוסף   איסור והסדרה</w:t>
            </w:r>
          </w:p>
        </w:tc>
        <w:tc>
          <w:tcPr>
            <w:tcW w:w="567" w:type="dxa"/>
          </w:tcPr>
          <w:p w:rsidR="003A1EC1" w:rsidRPr="003A1EC1" w:rsidRDefault="003A1EC1" w:rsidP="003A1EC1">
            <w:pPr>
              <w:rPr>
                <w:rStyle w:val="Hyperlink"/>
                <w:rFonts w:hint="cs"/>
                <w:rtl/>
              </w:rPr>
            </w:pPr>
            <w:hyperlink w:anchor="Seif463" w:tooltip="עיסוק נוסף   איסור והסדר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Seif463</w:instrText>
            </w:r>
            <w:r>
              <w:rPr>
                <w:rtl/>
              </w:rPr>
              <w:instrText xml:space="preserve"> </w:instrText>
            </w:r>
            <w:r>
              <w:rPr>
                <w:rFonts w:cs="Frankruhel"/>
                <w:rtl/>
              </w:rPr>
              <w:fldChar w:fldCharType="separate"/>
            </w:r>
            <w:r>
              <w:rPr>
                <w:noProof/>
                <w:rtl/>
              </w:rPr>
              <w:t>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34א2 </w:t>
            </w:r>
          </w:p>
        </w:tc>
        <w:tc>
          <w:tcPr>
            <w:tcW w:w="5669" w:type="dxa"/>
          </w:tcPr>
          <w:p w:rsidR="003A1EC1" w:rsidRPr="003A1EC1" w:rsidRDefault="003A1EC1" w:rsidP="003A1EC1">
            <w:pPr>
              <w:rPr>
                <w:rFonts w:cs="Frankruhel" w:hint="cs"/>
                <w:rtl/>
              </w:rPr>
            </w:pPr>
            <w:r>
              <w:rPr>
                <w:rtl/>
              </w:rPr>
              <w:t>עיסוק נוסף   סייג לתחולה</w:t>
            </w:r>
          </w:p>
        </w:tc>
        <w:tc>
          <w:tcPr>
            <w:tcW w:w="567" w:type="dxa"/>
          </w:tcPr>
          <w:p w:rsidR="003A1EC1" w:rsidRPr="003A1EC1" w:rsidRDefault="003A1EC1" w:rsidP="003A1EC1">
            <w:pPr>
              <w:rPr>
                <w:rStyle w:val="Hyperlink"/>
                <w:rFonts w:hint="cs"/>
                <w:rtl/>
              </w:rPr>
            </w:pPr>
            <w:hyperlink w:anchor="Seif464" w:tooltip="עיסוק נוסף   סייג לתחול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Seif464</w:instrText>
            </w:r>
            <w:r>
              <w:rPr>
                <w:rtl/>
              </w:rPr>
              <w:instrText xml:space="preserve"> </w:instrText>
            </w:r>
            <w:r>
              <w:rPr>
                <w:rFonts w:cs="Frankruhel"/>
                <w:rtl/>
              </w:rPr>
              <w:fldChar w:fldCharType="separate"/>
            </w:r>
            <w:r>
              <w:rPr>
                <w:noProof/>
                <w:rtl/>
              </w:rPr>
              <w:t>55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34ב </w:t>
            </w:r>
          </w:p>
        </w:tc>
        <w:tc>
          <w:tcPr>
            <w:tcW w:w="5669" w:type="dxa"/>
          </w:tcPr>
          <w:p w:rsidR="003A1EC1" w:rsidRPr="003A1EC1" w:rsidRDefault="003A1EC1" w:rsidP="003A1EC1">
            <w:pPr>
              <w:rPr>
                <w:rFonts w:cs="Frankruhel" w:hint="cs"/>
                <w:rtl/>
              </w:rPr>
            </w:pPr>
            <w:r>
              <w:rPr>
                <w:rtl/>
              </w:rPr>
              <w:t>דו"ח תלת חודשי</w:t>
            </w:r>
          </w:p>
        </w:tc>
        <w:tc>
          <w:tcPr>
            <w:tcW w:w="567" w:type="dxa"/>
          </w:tcPr>
          <w:p w:rsidR="003A1EC1" w:rsidRPr="003A1EC1" w:rsidRDefault="003A1EC1" w:rsidP="003A1EC1">
            <w:pPr>
              <w:rPr>
                <w:rStyle w:val="Hyperlink"/>
                <w:rFonts w:hint="cs"/>
                <w:rtl/>
              </w:rPr>
            </w:pPr>
            <w:hyperlink w:anchor="Seif253" w:tooltip="דוח תלת חודש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Seif253</w:instrText>
            </w:r>
            <w:r>
              <w:rPr>
                <w:rtl/>
              </w:rPr>
              <w:instrText xml:space="preserve"> </w:instrText>
            </w:r>
            <w:r>
              <w:rPr>
                <w:rFonts w:cs="Frankruhel"/>
                <w:rtl/>
              </w:rPr>
              <w:fldChar w:fldCharType="separate"/>
            </w:r>
            <w:r>
              <w:rPr>
                <w:noProof/>
                <w:rtl/>
              </w:rPr>
              <w:t>55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ה': ועדות</w:t>
            </w:r>
          </w:p>
        </w:tc>
        <w:tc>
          <w:tcPr>
            <w:tcW w:w="567" w:type="dxa"/>
          </w:tcPr>
          <w:p w:rsidR="003A1EC1" w:rsidRPr="003A1EC1" w:rsidRDefault="003A1EC1" w:rsidP="003A1EC1">
            <w:pPr>
              <w:rPr>
                <w:rStyle w:val="Hyperlink"/>
                <w:rFonts w:hint="cs"/>
                <w:rtl/>
              </w:rPr>
            </w:pPr>
            <w:hyperlink w:anchor="med4" w:tooltip="פרק ה: 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35 </w:t>
            </w:r>
          </w:p>
        </w:tc>
        <w:tc>
          <w:tcPr>
            <w:tcW w:w="5669" w:type="dxa"/>
          </w:tcPr>
          <w:p w:rsidR="003A1EC1" w:rsidRPr="003A1EC1" w:rsidRDefault="003A1EC1" w:rsidP="003A1EC1">
            <w:pPr>
              <w:rPr>
                <w:rFonts w:cs="Frankruhel" w:hint="cs"/>
                <w:rtl/>
              </w:rPr>
            </w:pPr>
            <w:r>
              <w:rPr>
                <w:rtl/>
              </w:rPr>
              <w:t>ועדת הנהלה</w:t>
            </w:r>
          </w:p>
        </w:tc>
        <w:tc>
          <w:tcPr>
            <w:tcW w:w="567" w:type="dxa"/>
          </w:tcPr>
          <w:p w:rsidR="003A1EC1" w:rsidRPr="003A1EC1" w:rsidRDefault="003A1EC1" w:rsidP="003A1EC1">
            <w:pPr>
              <w:rPr>
                <w:rStyle w:val="Hyperlink"/>
                <w:rFonts w:hint="cs"/>
                <w:rtl/>
              </w:rPr>
            </w:pPr>
            <w:hyperlink w:anchor="Seif33" w:tooltip="ועדת הנהל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55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36 </w:t>
            </w:r>
          </w:p>
        </w:tc>
        <w:tc>
          <w:tcPr>
            <w:tcW w:w="5669" w:type="dxa"/>
          </w:tcPr>
          <w:p w:rsidR="003A1EC1" w:rsidRPr="003A1EC1" w:rsidRDefault="003A1EC1" w:rsidP="003A1EC1">
            <w:pPr>
              <w:rPr>
                <w:rFonts w:cs="Frankruhel" w:hint="cs"/>
                <w:rtl/>
              </w:rPr>
            </w:pPr>
            <w:r>
              <w:rPr>
                <w:rtl/>
              </w:rPr>
              <w:t>ועדת ביקורת</w:t>
            </w:r>
          </w:p>
        </w:tc>
        <w:tc>
          <w:tcPr>
            <w:tcW w:w="567" w:type="dxa"/>
          </w:tcPr>
          <w:p w:rsidR="003A1EC1" w:rsidRPr="003A1EC1" w:rsidRDefault="003A1EC1" w:rsidP="003A1EC1">
            <w:pPr>
              <w:rPr>
                <w:rStyle w:val="Hyperlink"/>
                <w:rFonts w:hint="cs"/>
                <w:rtl/>
              </w:rPr>
            </w:pPr>
            <w:hyperlink w:anchor="Seif34" w:tooltip="ועדת ביקו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55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37 </w:t>
            </w:r>
          </w:p>
        </w:tc>
        <w:tc>
          <w:tcPr>
            <w:tcW w:w="5669" w:type="dxa"/>
          </w:tcPr>
          <w:p w:rsidR="003A1EC1" w:rsidRPr="003A1EC1" w:rsidRDefault="003A1EC1" w:rsidP="003A1EC1">
            <w:pPr>
              <w:rPr>
                <w:rFonts w:cs="Frankruhel" w:hint="cs"/>
                <w:rtl/>
              </w:rPr>
            </w:pPr>
            <w:r>
              <w:rPr>
                <w:rtl/>
              </w:rPr>
              <w:t>תפקידי ועדת הבקורת</w:t>
            </w:r>
          </w:p>
        </w:tc>
        <w:tc>
          <w:tcPr>
            <w:tcW w:w="567" w:type="dxa"/>
          </w:tcPr>
          <w:p w:rsidR="003A1EC1" w:rsidRPr="003A1EC1" w:rsidRDefault="003A1EC1" w:rsidP="003A1EC1">
            <w:pPr>
              <w:rPr>
                <w:rStyle w:val="Hyperlink"/>
                <w:rFonts w:hint="cs"/>
                <w:rtl/>
              </w:rPr>
            </w:pPr>
            <w:hyperlink w:anchor="Seif35" w:tooltip="תפקידי ועדת הבקו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 </w:t>
            </w:r>
          </w:p>
        </w:tc>
        <w:tc>
          <w:tcPr>
            <w:tcW w:w="5669" w:type="dxa"/>
          </w:tcPr>
          <w:p w:rsidR="003A1EC1" w:rsidRPr="003A1EC1" w:rsidRDefault="003A1EC1" w:rsidP="003A1EC1">
            <w:pPr>
              <w:rPr>
                <w:rFonts w:cs="Frankruhel" w:hint="cs"/>
                <w:rtl/>
              </w:rPr>
            </w:pPr>
            <w:r>
              <w:rPr>
                <w:rtl/>
              </w:rPr>
              <w:t>ועדת מכרזים</w:t>
            </w:r>
          </w:p>
        </w:tc>
        <w:tc>
          <w:tcPr>
            <w:tcW w:w="567" w:type="dxa"/>
          </w:tcPr>
          <w:p w:rsidR="003A1EC1" w:rsidRPr="003A1EC1" w:rsidRDefault="003A1EC1" w:rsidP="003A1EC1">
            <w:pPr>
              <w:rPr>
                <w:rStyle w:val="Hyperlink"/>
                <w:rFonts w:hint="cs"/>
                <w:rtl/>
              </w:rPr>
            </w:pPr>
            <w:hyperlink w:anchor="Seif36" w:tooltip="ועדת מכרז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38א </w:t>
            </w:r>
          </w:p>
        </w:tc>
        <w:tc>
          <w:tcPr>
            <w:tcW w:w="5669" w:type="dxa"/>
          </w:tcPr>
          <w:p w:rsidR="003A1EC1" w:rsidRPr="003A1EC1" w:rsidRDefault="003A1EC1" w:rsidP="003A1EC1">
            <w:pPr>
              <w:rPr>
                <w:rFonts w:cs="Frankruhel" w:hint="cs"/>
                <w:rtl/>
              </w:rPr>
            </w:pPr>
            <w:r>
              <w:rPr>
                <w:rtl/>
              </w:rPr>
              <w:t>ועדת מל"ח</w:t>
            </w:r>
          </w:p>
        </w:tc>
        <w:tc>
          <w:tcPr>
            <w:tcW w:w="567" w:type="dxa"/>
          </w:tcPr>
          <w:p w:rsidR="003A1EC1" w:rsidRPr="003A1EC1" w:rsidRDefault="003A1EC1" w:rsidP="003A1EC1">
            <w:pPr>
              <w:rPr>
                <w:rStyle w:val="Hyperlink"/>
                <w:rFonts w:hint="cs"/>
                <w:rtl/>
              </w:rPr>
            </w:pPr>
            <w:hyperlink w:anchor="Seif254" w:tooltip="ועדת מלח"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Seif254</w:instrText>
            </w:r>
            <w:r>
              <w:rPr>
                <w:rtl/>
              </w:rPr>
              <w:instrText xml:space="preserve"> </w:instrText>
            </w:r>
            <w:r>
              <w:rPr>
                <w:rFonts w:cs="Frankruhel"/>
                <w:rtl/>
              </w:rPr>
              <w:fldChar w:fldCharType="separate"/>
            </w:r>
            <w:r>
              <w:rPr>
                <w:noProof/>
                <w:rtl/>
              </w:rPr>
              <w:t>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38ב </w:t>
            </w:r>
          </w:p>
        </w:tc>
        <w:tc>
          <w:tcPr>
            <w:tcW w:w="5669" w:type="dxa"/>
          </w:tcPr>
          <w:p w:rsidR="003A1EC1" w:rsidRPr="003A1EC1" w:rsidRDefault="003A1EC1" w:rsidP="003A1EC1">
            <w:pPr>
              <w:rPr>
                <w:rFonts w:cs="Frankruhel" w:hint="cs"/>
                <w:rtl/>
              </w:rPr>
            </w:pPr>
            <w:r>
              <w:rPr>
                <w:rtl/>
              </w:rPr>
              <w:t>ועדה לקליטת עליה</w:t>
            </w:r>
          </w:p>
        </w:tc>
        <w:tc>
          <w:tcPr>
            <w:tcW w:w="567" w:type="dxa"/>
          </w:tcPr>
          <w:p w:rsidR="003A1EC1" w:rsidRPr="003A1EC1" w:rsidRDefault="003A1EC1" w:rsidP="003A1EC1">
            <w:pPr>
              <w:rPr>
                <w:rStyle w:val="Hyperlink"/>
                <w:rFonts w:hint="cs"/>
                <w:rtl/>
              </w:rPr>
            </w:pPr>
            <w:hyperlink w:anchor="Seif302" w:tooltip="ועדה לקליטת על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Seif302</w:instrText>
            </w:r>
            <w:r>
              <w:rPr>
                <w:rtl/>
              </w:rPr>
              <w:instrText xml:space="preserve"> </w:instrText>
            </w:r>
            <w:r>
              <w:rPr>
                <w:rFonts w:cs="Frankruhel"/>
                <w:rtl/>
              </w:rPr>
              <w:fldChar w:fldCharType="separate"/>
            </w:r>
            <w:r>
              <w:rPr>
                <w:noProof/>
                <w:rtl/>
              </w:rPr>
              <w:t>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38ג </w:t>
            </w:r>
          </w:p>
        </w:tc>
        <w:tc>
          <w:tcPr>
            <w:tcW w:w="5669" w:type="dxa"/>
          </w:tcPr>
          <w:p w:rsidR="003A1EC1" w:rsidRPr="003A1EC1" w:rsidRDefault="003A1EC1" w:rsidP="003A1EC1">
            <w:pPr>
              <w:rPr>
                <w:rFonts w:cs="Frankruhel" w:hint="cs"/>
                <w:rtl/>
              </w:rPr>
            </w:pPr>
            <w:r>
              <w:rPr>
                <w:rtl/>
              </w:rPr>
              <w:t>ועדת בטיחות בדרכים</w:t>
            </w:r>
          </w:p>
        </w:tc>
        <w:tc>
          <w:tcPr>
            <w:tcW w:w="567" w:type="dxa"/>
          </w:tcPr>
          <w:p w:rsidR="003A1EC1" w:rsidRPr="003A1EC1" w:rsidRDefault="003A1EC1" w:rsidP="003A1EC1">
            <w:pPr>
              <w:rPr>
                <w:rStyle w:val="Hyperlink"/>
                <w:rFonts w:hint="cs"/>
                <w:rtl/>
              </w:rPr>
            </w:pPr>
            <w:hyperlink w:anchor="Seif312" w:tooltip="ועדת בטיחות בדרכ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Seif312</w:instrText>
            </w:r>
            <w:r>
              <w:rPr>
                <w:rtl/>
              </w:rPr>
              <w:instrText xml:space="preserve"> </w:instrText>
            </w:r>
            <w:r>
              <w:rPr>
                <w:rFonts w:cs="Frankruhel"/>
                <w:rtl/>
              </w:rPr>
              <w:fldChar w:fldCharType="separate"/>
            </w:r>
            <w:r>
              <w:rPr>
                <w:noProof/>
                <w:rtl/>
              </w:rPr>
              <w:t>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38ד </w:t>
            </w:r>
          </w:p>
        </w:tc>
        <w:tc>
          <w:tcPr>
            <w:tcW w:w="5669" w:type="dxa"/>
          </w:tcPr>
          <w:p w:rsidR="003A1EC1" w:rsidRPr="003A1EC1" w:rsidRDefault="003A1EC1" w:rsidP="003A1EC1">
            <w:pPr>
              <w:rPr>
                <w:rFonts w:cs="Frankruhel" w:hint="cs"/>
                <w:rtl/>
              </w:rPr>
            </w:pPr>
            <w:r>
              <w:rPr>
                <w:rtl/>
              </w:rPr>
              <w:t>ועדה להנצחת זכרם של נרצחי טרור</w:t>
            </w:r>
          </w:p>
        </w:tc>
        <w:tc>
          <w:tcPr>
            <w:tcW w:w="567" w:type="dxa"/>
          </w:tcPr>
          <w:p w:rsidR="003A1EC1" w:rsidRPr="003A1EC1" w:rsidRDefault="003A1EC1" w:rsidP="003A1EC1">
            <w:pPr>
              <w:rPr>
                <w:rStyle w:val="Hyperlink"/>
                <w:rFonts w:hint="cs"/>
                <w:rtl/>
              </w:rPr>
            </w:pPr>
            <w:hyperlink w:anchor="Seif392" w:tooltip="ועדה להנצחת זכרם של נרצחי טר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Seif392</w:instrText>
            </w:r>
            <w:r>
              <w:rPr>
                <w:rtl/>
              </w:rPr>
              <w:instrText xml:space="preserve"> </w:instrText>
            </w:r>
            <w:r>
              <w:rPr>
                <w:rFonts w:cs="Frankruhel"/>
                <w:rtl/>
              </w:rPr>
              <w:fldChar w:fldCharType="separate"/>
            </w:r>
            <w:r>
              <w:rPr>
                <w:noProof/>
                <w:rtl/>
              </w:rPr>
              <w:t>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38ה </w:t>
            </w:r>
          </w:p>
        </w:tc>
        <w:tc>
          <w:tcPr>
            <w:tcW w:w="5669" w:type="dxa"/>
          </w:tcPr>
          <w:p w:rsidR="003A1EC1" w:rsidRPr="003A1EC1" w:rsidRDefault="003A1EC1" w:rsidP="003A1EC1">
            <w:pPr>
              <w:rPr>
                <w:rFonts w:cs="Frankruhel" w:hint="cs"/>
                <w:rtl/>
              </w:rPr>
            </w:pPr>
            <w:r>
              <w:rPr>
                <w:rtl/>
              </w:rPr>
              <w:t>ועדה לאיכות הסביבה</w:t>
            </w:r>
          </w:p>
        </w:tc>
        <w:tc>
          <w:tcPr>
            <w:tcW w:w="567" w:type="dxa"/>
          </w:tcPr>
          <w:p w:rsidR="003A1EC1" w:rsidRPr="003A1EC1" w:rsidRDefault="003A1EC1" w:rsidP="003A1EC1">
            <w:pPr>
              <w:rPr>
                <w:rStyle w:val="Hyperlink"/>
                <w:rFonts w:hint="cs"/>
                <w:rtl/>
              </w:rPr>
            </w:pPr>
            <w:hyperlink w:anchor="Seif393" w:tooltip="ועדה לאיכות הסבי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Seif393</w:instrText>
            </w:r>
            <w:r>
              <w:rPr>
                <w:rtl/>
              </w:rPr>
              <w:instrText xml:space="preserve"> </w:instrText>
            </w:r>
            <w:r>
              <w:rPr>
                <w:rFonts w:cs="Frankruhel"/>
                <w:rtl/>
              </w:rPr>
              <w:fldChar w:fldCharType="separate"/>
            </w:r>
            <w:r>
              <w:rPr>
                <w:noProof/>
                <w:rtl/>
              </w:rPr>
              <w:t>57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38ו </w:t>
            </w:r>
          </w:p>
        </w:tc>
        <w:tc>
          <w:tcPr>
            <w:tcW w:w="5669" w:type="dxa"/>
          </w:tcPr>
          <w:p w:rsidR="003A1EC1" w:rsidRPr="003A1EC1" w:rsidRDefault="003A1EC1" w:rsidP="003A1EC1">
            <w:pPr>
              <w:rPr>
                <w:rFonts w:cs="Frankruhel" w:hint="cs"/>
                <w:rtl/>
              </w:rPr>
            </w:pPr>
            <w:r>
              <w:rPr>
                <w:rtl/>
              </w:rPr>
              <w:t>ועדת למאבק בנגע הסמים המסוכנים</w:t>
            </w:r>
          </w:p>
        </w:tc>
        <w:tc>
          <w:tcPr>
            <w:tcW w:w="567" w:type="dxa"/>
          </w:tcPr>
          <w:p w:rsidR="003A1EC1" w:rsidRPr="003A1EC1" w:rsidRDefault="003A1EC1" w:rsidP="003A1EC1">
            <w:pPr>
              <w:rPr>
                <w:rStyle w:val="Hyperlink"/>
                <w:rFonts w:hint="cs"/>
                <w:rtl/>
              </w:rPr>
            </w:pPr>
            <w:hyperlink w:anchor="Seif394" w:tooltip="ועדת למאבק בנגע הסמים המסוכנ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Seif394</w:instrText>
            </w:r>
            <w:r>
              <w:rPr>
                <w:rtl/>
              </w:rPr>
              <w:instrText xml:space="preserve"> </w:instrText>
            </w:r>
            <w:r>
              <w:rPr>
                <w:rFonts w:cs="Frankruhel"/>
                <w:rtl/>
              </w:rPr>
              <w:fldChar w:fldCharType="separate"/>
            </w:r>
            <w:r>
              <w:rPr>
                <w:noProof/>
                <w:rtl/>
              </w:rPr>
              <w:t>57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38ז </w:t>
            </w:r>
          </w:p>
        </w:tc>
        <w:tc>
          <w:tcPr>
            <w:tcW w:w="5669" w:type="dxa"/>
          </w:tcPr>
          <w:p w:rsidR="003A1EC1" w:rsidRPr="003A1EC1" w:rsidRDefault="003A1EC1" w:rsidP="003A1EC1">
            <w:pPr>
              <w:rPr>
                <w:rFonts w:cs="Frankruhel" w:hint="cs"/>
                <w:rtl/>
              </w:rPr>
            </w:pPr>
            <w:r>
              <w:rPr>
                <w:rtl/>
              </w:rPr>
              <w:t>ועדה למיגור אלימות</w:t>
            </w:r>
          </w:p>
        </w:tc>
        <w:tc>
          <w:tcPr>
            <w:tcW w:w="567" w:type="dxa"/>
          </w:tcPr>
          <w:p w:rsidR="003A1EC1" w:rsidRPr="003A1EC1" w:rsidRDefault="003A1EC1" w:rsidP="003A1EC1">
            <w:pPr>
              <w:rPr>
                <w:rStyle w:val="Hyperlink"/>
                <w:rFonts w:hint="cs"/>
                <w:rtl/>
              </w:rPr>
            </w:pPr>
            <w:hyperlink w:anchor="Seif465" w:tooltip="ועדה למיגור אלימ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Seif465</w:instrText>
            </w:r>
            <w:r>
              <w:rPr>
                <w:rtl/>
              </w:rPr>
              <w:instrText xml:space="preserve"> </w:instrText>
            </w:r>
            <w:r>
              <w:rPr>
                <w:rFonts w:cs="Frankruhel"/>
                <w:rtl/>
              </w:rPr>
              <w:fldChar w:fldCharType="separate"/>
            </w:r>
            <w:r>
              <w:rPr>
                <w:noProof/>
                <w:rtl/>
              </w:rPr>
              <w:t>57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39 </w:t>
            </w:r>
          </w:p>
        </w:tc>
        <w:tc>
          <w:tcPr>
            <w:tcW w:w="5669" w:type="dxa"/>
          </w:tcPr>
          <w:p w:rsidR="003A1EC1" w:rsidRPr="003A1EC1" w:rsidRDefault="003A1EC1" w:rsidP="003A1EC1">
            <w:pPr>
              <w:rPr>
                <w:rFonts w:cs="Frankruhel" w:hint="cs"/>
                <w:rtl/>
              </w:rPr>
            </w:pPr>
            <w:r>
              <w:rPr>
                <w:rtl/>
              </w:rPr>
              <w:t>ועדות שונות</w:t>
            </w:r>
          </w:p>
        </w:tc>
        <w:tc>
          <w:tcPr>
            <w:tcW w:w="567" w:type="dxa"/>
          </w:tcPr>
          <w:p w:rsidR="003A1EC1" w:rsidRPr="003A1EC1" w:rsidRDefault="003A1EC1" w:rsidP="003A1EC1">
            <w:pPr>
              <w:rPr>
                <w:rStyle w:val="Hyperlink"/>
                <w:rFonts w:hint="cs"/>
                <w:rtl/>
              </w:rPr>
            </w:pPr>
            <w:hyperlink w:anchor="Seif37" w:tooltip="ועדות ש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40 </w:t>
            </w:r>
          </w:p>
        </w:tc>
        <w:tc>
          <w:tcPr>
            <w:tcW w:w="5669" w:type="dxa"/>
          </w:tcPr>
          <w:p w:rsidR="003A1EC1" w:rsidRPr="003A1EC1" w:rsidRDefault="003A1EC1" w:rsidP="003A1EC1">
            <w:pPr>
              <w:rPr>
                <w:rFonts w:cs="Frankruhel" w:hint="cs"/>
                <w:rtl/>
              </w:rPr>
            </w:pPr>
            <w:r>
              <w:rPr>
                <w:rtl/>
              </w:rPr>
              <w:t>הרכב הועדות</w:t>
            </w:r>
          </w:p>
        </w:tc>
        <w:tc>
          <w:tcPr>
            <w:tcW w:w="567" w:type="dxa"/>
          </w:tcPr>
          <w:p w:rsidR="003A1EC1" w:rsidRPr="003A1EC1" w:rsidRDefault="003A1EC1" w:rsidP="003A1EC1">
            <w:pPr>
              <w:rPr>
                <w:rStyle w:val="Hyperlink"/>
                <w:rFonts w:hint="cs"/>
                <w:rtl/>
              </w:rPr>
            </w:pPr>
            <w:hyperlink w:anchor="Seif38" w:tooltip="הרכב ה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41 </w:t>
            </w:r>
          </w:p>
        </w:tc>
        <w:tc>
          <w:tcPr>
            <w:tcW w:w="5669" w:type="dxa"/>
          </w:tcPr>
          <w:p w:rsidR="003A1EC1" w:rsidRPr="003A1EC1" w:rsidRDefault="003A1EC1" w:rsidP="003A1EC1">
            <w:pPr>
              <w:rPr>
                <w:rFonts w:cs="Frankruhel" w:hint="cs"/>
                <w:rtl/>
              </w:rPr>
            </w:pPr>
            <w:r>
              <w:rPr>
                <w:rtl/>
              </w:rPr>
              <w:t>יושבי ראש לועדות המועצה ותפקידיהם</w:t>
            </w:r>
          </w:p>
        </w:tc>
        <w:tc>
          <w:tcPr>
            <w:tcW w:w="567" w:type="dxa"/>
          </w:tcPr>
          <w:p w:rsidR="003A1EC1" w:rsidRPr="003A1EC1" w:rsidRDefault="003A1EC1" w:rsidP="003A1EC1">
            <w:pPr>
              <w:rPr>
                <w:rStyle w:val="Hyperlink"/>
                <w:rFonts w:hint="cs"/>
                <w:rtl/>
              </w:rPr>
            </w:pPr>
            <w:hyperlink w:anchor="Seif39" w:tooltip="יושבי ראש לועדות המועצה ותפקידיה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42 </w:t>
            </w:r>
          </w:p>
        </w:tc>
        <w:tc>
          <w:tcPr>
            <w:tcW w:w="5669" w:type="dxa"/>
          </w:tcPr>
          <w:p w:rsidR="003A1EC1" w:rsidRPr="003A1EC1" w:rsidRDefault="003A1EC1" w:rsidP="003A1EC1">
            <w:pPr>
              <w:rPr>
                <w:rFonts w:cs="Frankruhel" w:hint="cs"/>
                <w:rtl/>
              </w:rPr>
            </w:pPr>
            <w:r>
              <w:rPr>
                <w:rtl/>
              </w:rPr>
              <w:t>תקופת הכהונה של ועדות</w:t>
            </w:r>
          </w:p>
        </w:tc>
        <w:tc>
          <w:tcPr>
            <w:tcW w:w="567" w:type="dxa"/>
          </w:tcPr>
          <w:p w:rsidR="003A1EC1" w:rsidRPr="003A1EC1" w:rsidRDefault="003A1EC1" w:rsidP="003A1EC1">
            <w:pPr>
              <w:rPr>
                <w:rStyle w:val="Hyperlink"/>
                <w:rFonts w:hint="cs"/>
                <w:rtl/>
              </w:rPr>
            </w:pPr>
            <w:hyperlink w:anchor="Seif40" w:tooltip="תקופת הכהונה של 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43 </w:t>
            </w:r>
          </w:p>
        </w:tc>
        <w:tc>
          <w:tcPr>
            <w:tcW w:w="5669" w:type="dxa"/>
          </w:tcPr>
          <w:p w:rsidR="003A1EC1" w:rsidRPr="003A1EC1" w:rsidRDefault="003A1EC1" w:rsidP="003A1EC1">
            <w:pPr>
              <w:rPr>
                <w:rFonts w:cs="Frankruhel" w:hint="cs"/>
                <w:rtl/>
              </w:rPr>
            </w:pPr>
            <w:r>
              <w:rPr>
                <w:rtl/>
              </w:rPr>
              <w:t>חדילת חברות</w:t>
            </w:r>
          </w:p>
        </w:tc>
        <w:tc>
          <w:tcPr>
            <w:tcW w:w="567" w:type="dxa"/>
          </w:tcPr>
          <w:p w:rsidR="003A1EC1" w:rsidRPr="003A1EC1" w:rsidRDefault="003A1EC1" w:rsidP="003A1EC1">
            <w:pPr>
              <w:rPr>
                <w:rStyle w:val="Hyperlink"/>
                <w:rFonts w:hint="cs"/>
                <w:rtl/>
              </w:rPr>
            </w:pPr>
            <w:hyperlink w:anchor="Seif41" w:tooltip="חדילת חב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44 </w:t>
            </w:r>
          </w:p>
        </w:tc>
        <w:tc>
          <w:tcPr>
            <w:tcW w:w="5669" w:type="dxa"/>
          </w:tcPr>
          <w:p w:rsidR="003A1EC1" w:rsidRPr="003A1EC1" w:rsidRDefault="003A1EC1" w:rsidP="003A1EC1">
            <w:pPr>
              <w:rPr>
                <w:rFonts w:cs="Frankruhel" w:hint="cs"/>
                <w:rtl/>
              </w:rPr>
            </w:pPr>
            <w:r>
              <w:rPr>
                <w:rtl/>
              </w:rPr>
              <w:t>ועדות משנה</w:t>
            </w:r>
          </w:p>
        </w:tc>
        <w:tc>
          <w:tcPr>
            <w:tcW w:w="567" w:type="dxa"/>
          </w:tcPr>
          <w:p w:rsidR="003A1EC1" w:rsidRPr="003A1EC1" w:rsidRDefault="003A1EC1" w:rsidP="003A1EC1">
            <w:pPr>
              <w:rPr>
                <w:rStyle w:val="Hyperlink"/>
                <w:rFonts w:hint="cs"/>
                <w:rtl/>
              </w:rPr>
            </w:pPr>
            <w:hyperlink w:anchor="Seif42" w:tooltip="ועדות מש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ו': ישיבות מועצה והועדות וסדריהן</w:t>
            </w:r>
          </w:p>
        </w:tc>
        <w:tc>
          <w:tcPr>
            <w:tcW w:w="567" w:type="dxa"/>
          </w:tcPr>
          <w:p w:rsidR="003A1EC1" w:rsidRPr="003A1EC1" w:rsidRDefault="003A1EC1" w:rsidP="003A1EC1">
            <w:pPr>
              <w:rPr>
                <w:rStyle w:val="Hyperlink"/>
                <w:rFonts w:hint="cs"/>
                <w:rtl/>
              </w:rPr>
            </w:pPr>
            <w:hyperlink w:anchor="med5" w:tooltip="פרק ו: ישיבות מועצה והועדות וסדריה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45 </w:t>
            </w:r>
          </w:p>
        </w:tc>
        <w:tc>
          <w:tcPr>
            <w:tcW w:w="5669" w:type="dxa"/>
          </w:tcPr>
          <w:p w:rsidR="003A1EC1" w:rsidRPr="003A1EC1" w:rsidRDefault="003A1EC1" w:rsidP="003A1EC1">
            <w:pPr>
              <w:rPr>
                <w:rFonts w:cs="Frankruhel" w:hint="cs"/>
                <w:rtl/>
              </w:rPr>
            </w:pPr>
            <w:r>
              <w:rPr>
                <w:rtl/>
              </w:rPr>
              <w:t>ישיבות המועצה</w:t>
            </w:r>
          </w:p>
        </w:tc>
        <w:tc>
          <w:tcPr>
            <w:tcW w:w="567" w:type="dxa"/>
          </w:tcPr>
          <w:p w:rsidR="003A1EC1" w:rsidRPr="003A1EC1" w:rsidRDefault="003A1EC1" w:rsidP="003A1EC1">
            <w:pPr>
              <w:rPr>
                <w:rStyle w:val="Hyperlink"/>
                <w:rFonts w:hint="cs"/>
                <w:rtl/>
              </w:rPr>
            </w:pPr>
            <w:hyperlink w:anchor="Seif43" w:tooltip="ישיבו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46 </w:t>
            </w:r>
          </w:p>
        </w:tc>
        <w:tc>
          <w:tcPr>
            <w:tcW w:w="5669" w:type="dxa"/>
          </w:tcPr>
          <w:p w:rsidR="003A1EC1" w:rsidRPr="003A1EC1" w:rsidRDefault="003A1EC1" w:rsidP="003A1EC1">
            <w:pPr>
              <w:rPr>
                <w:rFonts w:cs="Frankruhel" w:hint="cs"/>
                <w:rtl/>
              </w:rPr>
            </w:pPr>
            <w:r>
              <w:rPr>
                <w:rtl/>
              </w:rPr>
              <w:t>מועד ישיבות של ועדות</w:t>
            </w:r>
          </w:p>
        </w:tc>
        <w:tc>
          <w:tcPr>
            <w:tcW w:w="567" w:type="dxa"/>
          </w:tcPr>
          <w:p w:rsidR="003A1EC1" w:rsidRPr="003A1EC1" w:rsidRDefault="003A1EC1" w:rsidP="003A1EC1">
            <w:pPr>
              <w:rPr>
                <w:rStyle w:val="Hyperlink"/>
                <w:rFonts w:hint="cs"/>
                <w:rtl/>
              </w:rPr>
            </w:pPr>
            <w:hyperlink w:anchor="Seif44" w:tooltip="מועד ישיבות של 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47 </w:t>
            </w:r>
          </w:p>
        </w:tc>
        <w:tc>
          <w:tcPr>
            <w:tcW w:w="5669" w:type="dxa"/>
          </w:tcPr>
          <w:p w:rsidR="003A1EC1" w:rsidRPr="003A1EC1" w:rsidRDefault="003A1EC1" w:rsidP="003A1EC1">
            <w:pPr>
              <w:rPr>
                <w:rFonts w:cs="Frankruhel" w:hint="cs"/>
                <w:rtl/>
              </w:rPr>
            </w:pPr>
            <w:r>
              <w:rPr>
                <w:rtl/>
              </w:rPr>
              <w:t>סדר היום בועדות</w:t>
            </w:r>
          </w:p>
        </w:tc>
        <w:tc>
          <w:tcPr>
            <w:tcW w:w="567" w:type="dxa"/>
          </w:tcPr>
          <w:p w:rsidR="003A1EC1" w:rsidRPr="003A1EC1" w:rsidRDefault="003A1EC1" w:rsidP="003A1EC1">
            <w:pPr>
              <w:rPr>
                <w:rStyle w:val="Hyperlink"/>
                <w:rFonts w:hint="cs"/>
                <w:rtl/>
              </w:rPr>
            </w:pPr>
            <w:hyperlink w:anchor="Seif45" w:tooltip="סדר היום ב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48 </w:t>
            </w:r>
          </w:p>
        </w:tc>
        <w:tc>
          <w:tcPr>
            <w:tcW w:w="5669" w:type="dxa"/>
          </w:tcPr>
          <w:p w:rsidR="003A1EC1" w:rsidRPr="003A1EC1" w:rsidRDefault="003A1EC1" w:rsidP="003A1EC1">
            <w:pPr>
              <w:rPr>
                <w:rFonts w:cs="Frankruhel" w:hint="cs"/>
                <w:rtl/>
              </w:rPr>
            </w:pPr>
            <w:r>
              <w:rPr>
                <w:rtl/>
              </w:rPr>
              <w:t>הנהלת ישיבות הועדות</w:t>
            </w:r>
          </w:p>
        </w:tc>
        <w:tc>
          <w:tcPr>
            <w:tcW w:w="567" w:type="dxa"/>
          </w:tcPr>
          <w:p w:rsidR="003A1EC1" w:rsidRPr="003A1EC1" w:rsidRDefault="003A1EC1" w:rsidP="003A1EC1">
            <w:pPr>
              <w:rPr>
                <w:rStyle w:val="Hyperlink"/>
                <w:rFonts w:hint="cs"/>
                <w:rtl/>
              </w:rPr>
            </w:pPr>
            <w:hyperlink w:anchor="Seif46" w:tooltip="הנהלת ישיבות ה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49 </w:t>
            </w:r>
          </w:p>
        </w:tc>
        <w:tc>
          <w:tcPr>
            <w:tcW w:w="5669" w:type="dxa"/>
          </w:tcPr>
          <w:p w:rsidR="003A1EC1" w:rsidRPr="003A1EC1" w:rsidRDefault="003A1EC1" w:rsidP="003A1EC1">
            <w:pPr>
              <w:rPr>
                <w:rFonts w:cs="Frankruhel" w:hint="cs"/>
                <w:rtl/>
              </w:rPr>
            </w:pPr>
            <w:r>
              <w:rPr>
                <w:rtl/>
              </w:rPr>
              <w:t>מנין חוקי והצבעה בועדות</w:t>
            </w:r>
          </w:p>
        </w:tc>
        <w:tc>
          <w:tcPr>
            <w:tcW w:w="567" w:type="dxa"/>
          </w:tcPr>
          <w:p w:rsidR="003A1EC1" w:rsidRPr="003A1EC1" w:rsidRDefault="003A1EC1" w:rsidP="003A1EC1">
            <w:pPr>
              <w:rPr>
                <w:rStyle w:val="Hyperlink"/>
                <w:rFonts w:hint="cs"/>
                <w:rtl/>
              </w:rPr>
            </w:pPr>
            <w:hyperlink w:anchor="Seif47" w:tooltip="מנין חוקי והצבעה בוע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58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50 </w:t>
            </w:r>
          </w:p>
        </w:tc>
        <w:tc>
          <w:tcPr>
            <w:tcW w:w="5669" w:type="dxa"/>
          </w:tcPr>
          <w:p w:rsidR="003A1EC1" w:rsidRPr="003A1EC1" w:rsidRDefault="003A1EC1" w:rsidP="003A1EC1">
            <w:pPr>
              <w:rPr>
                <w:rFonts w:cs="Frankruhel" w:hint="cs"/>
                <w:rtl/>
              </w:rPr>
            </w:pPr>
            <w:r>
              <w:rPr>
                <w:rtl/>
              </w:rPr>
              <w:t>פרוטוקול ואישורו</w:t>
            </w:r>
          </w:p>
        </w:tc>
        <w:tc>
          <w:tcPr>
            <w:tcW w:w="567" w:type="dxa"/>
          </w:tcPr>
          <w:p w:rsidR="003A1EC1" w:rsidRPr="003A1EC1" w:rsidRDefault="003A1EC1" w:rsidP="003A1EC1">
            <w:pPr>
              <w:rPr>
                <w:rStyle w:val="Hyperlink"/>
                <w:rFonts w:hint="cs"/>
                <w:rtl/>
              </w:rPr>
            </w:pPr>
            <w:hyperlink w:anchor="Seif48" w:tooltip="פרוטוקול ואישור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59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51 </w:t>
            </w:r>
          </w:p>
        </w:tc>
        <w:tc>
          <w:tcPr>
            <w:tcW w:w="5669" w:type="dxa"/>
          </w:tcPr>
          <w:p w:rsidR="003A1EC1" w:rsidRPr="003A1EC1" w:rsidRDefault="003A1EC1" w:rsidP="003A1EC1">
            <w:pPr>
              <w:rPr>
                <w:rFonts w:cs="Frankruhel" w:hint="cs"/>
                <w:rtl/>
              </w:rPr>
            </w:pPr>
            <w:r>
              <w:rPr>
                <w:rtl/>
              </w:rPr>
              <w:t>סדר העבודה והישיבות</w:t>
            </w:r>
          </w:p>
        </w:tc>
        <w:tc>
          <w:tcPr>
            <w:tcW w:w="567" w:type="dxa"/>
          </w:tcPr>
          <w:p w:rsidR="003A1EC1" w:rsidRPr="003A1EC1" w:rsidRDefault="003A1EC1" w:rsidP="003A1EC1">
            <w:pPr>
              <w:rPr>
                <w:rStyle w:val="Hyperlink"/>
                <w:rFonts w:hint="cs"/>
                <w:rtl/>
              </w:rPr>
            </w:pPr>
            <w:hyperlink w:anchor="Seif49" w:tooltip="סדר העבודה והישיב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59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52 </w:t>
            </w:r>
          </w:p>
        </w:tc>
        <w:tc>
          <w:tcPr>
            <w:tcW w:w="5669" w:type="dxa"/>
          </w:tcPr>
          <w:p w:rsidR="003A1EC1" w:rsidRPr="003A1EC1" w:rsidRDefault="003A1EC1" w:rsidP="003A1EC1">
            <w:pPr>
              <w:rPr>
                <w:rFonts w:cs="Frankruhel" w:hint="cs"/>
                <w:rtl/>
              </w:rPr>
            </w:pPr>
            <w:r>
              <w:rPr>
                <w:rtl/>
              </w:rPr>
              <w:t>תוקף דיונים במועצה או בועדה</w:t>
            </w:r>
          </w:p>
        </w:tc>
        <w:tc>
          <w:tcPr>
            <w:tcW w:w="567" w:type="dxa"/>
          </w:tcPr>
          <w:p w:rsidR="003A1EC1" w:rsidRPr="003A1EC1" w:rsidRDefault="003A1EC1" w:rsidP="003A1EC1">
            <w:pPr>
              <w:rPr>
                <w:rStyle w:val="Hyperlink"/>
                <w:rFonts w:hint="cs"/>
                <w:rtl/>
              </w:rPr>
            </w:pPr>
            <w:hyperlink w:anchor="Seif50" w:tooltip="תוקף דיונים במועצה או בוע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59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53 </w:t>
            </w:r>
          </w:p>
        </w:tc>
        <w:tc>
          <w:tcPr>
            <w:tcW w:w="5669" w:type="dxa"/>
          </w:tcPr>
          <w:p w:rsidR="003A1EC1" w:rsidRPr="003A1EC1" w:rsidRDefault="003A1EC1" w:rsidP="003A1EC1">
            <w:pPr>
              <w:rPr>
                <w:rFonts w:cs="Frankruhel" w:hint="cs"/>
                <w:rtl/>
              </w:rPr>
            </w:pPr>
            <w:r>
              <w:rPr>
                <w:rtl/>
              </w:rPr>
              <w:t>דיון חוזר בהחלטות המועצה</w:t>
            </w:r>
          </w:p>
        </w:tc>
        <w:tc>
          <w:tcPr>
            <w:tcW w:w="567" w:type="dxa"/>
          </w:tcPr>
          <w:p w:rsidR="003A1EC1" w:rsidRPr="003A1EC1" w:rsidRDefault="003A1EC1" w:rsidP="003A1EC1">
            <w:pPr>
              <w:rPr>
                <w:rStyle w:val="Hyperlink"/>
                <w:rFonts w:hint="cs"/>
                <w:rtl/>
              </w:rPr>
            </w:pPr>
            <w:hyperlink w:anchor="Seif233" w:tooltip="דיון חוזר בהחלטו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Seif233</w:instrText>
            </w:r>
            <w:r>
              <w:rPr>
                <w:rtl/>
              </w:rPr>
              <w:instrText xml:space="preserve"> </w:instrText>
            </w:r>
            <w:r>
              <w:rPr>
                <w:rFonts w:cs="Frankruhel"/>
                <w:rtl/>
              </w:rPr>
              <w:fldChar w:fldCharType="separate"/>
            </w:r>
            <w:r>
              <w:rPr>
                <w:noProof/>
                <w:rtl/>
              </w:rPr>
              <w:t>59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57 </w:t>
            </w:r>
          </w:p>
        </w:tc>
        <w:tc>
          <w:tcPr>
            <w:tcW w:w="5669" w:type="dxa"/>
          </w:tcPr>
          <w:p w:rsidR="003A1EC1" w:rsidRPr="003A1EC1" w:rsidRDefault="003A1EC1" w:rsidP="003A1EC1">
            <w:pPr>
              <w:rPr>
                <w:rFonts w:cs="Frankruhel" w:hint="cs"/>
                <w:rtl/>
              </w:rPr>
            </w:pPr>
            <w:r>
              <w:rPr>
                <w:rtl/>
              </w:rPr>
              <w:t>העדרות מישיבות המועצה</w:t>
            </w:r>
          </w:p>
        </w:tc>
        <w:tc>
          <w:tcPr>
            <w:tcW w:w="567" w:type="dxa"/>
          </w:tcPr>
          <w:p w:rsidR="003A1EC1" w:rsidRPr="003A1EC1" w:rsidRDefault="003A1EC1" w:rsidP="003A1EC1">
            <w:pPr>
              <w:rPr>
                <w:rStyle w:val="Hyperlink"/>
                <w:rFonts w:hint="cs"/>
                <w:rtl/>
              </w:rPr>
            </w:pPr>
            <w:hyperlink w:anchor="Seif51" w:tooltip="העדרות מישיבו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59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58 </w:t>
            </w:r>
          </w:p>
        </w:tc>
        <w:tc>
          <w:tcPr>
            <w:tcW w:w="5669" w:type="dxa"/>
          </w:tcPr>
          <w:p w:rsidR="003A1EC1" w:rsidRPr="003A1EC1" w:rsidRDefault="003A1EC1" w:rsidP="003A1EC1">
            <w:pPr>
              <w:rPr>
                <w:rFonts w:cs="Frankruhel" w:hint="cs"/>
                <w:rtl/>
              </w:rPr>
            </w:pPr>
            <w:r>
              <w:rPr>
                <w:rtl/>
              </w:rPr>
              <w:t>הודעה על התפנות מקומו של חבר מועצה</w:t>
            </w:r>
          </w:p>
        </w:tc>
        <w:tc>
          <w:tcPr>
            <w:tcW w:w="567" w:type="dxa"/>
          </w:tcPr>
          <w:p w:rsidR="003A1EC1" w:rsidRPr="003A1EC1" w:rsidRDefault="003A1EC1" w:rsidP="003A1EC1">
            <w:pPr>
              <w:rPr>
                <w:rStyle w:val="Hyperlink"/>
                <w:rFonts w:hint="cs"/>
                <w:rtl/>
              </w:rPr>
            </w:pPr>
            <w:hyperlink w:anchor="Seif52" w:tooltip="הודעה על התפנות מקומו של חבר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59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58\1 </w:t>
            </w:r>
          </w:p>
        </w:tc>
        <w:tc>
          <w:tcPr>
            <w:tcW w:w="5669" w:type="dxa"/>
          </w:tcPr>
          <w:p w:rsidR="003A1EC1" w:rsidRPr="003A1EC1" w:rsidRDefault="003A1EC1" w:rsidP="003A1EC1">
            <w:pPr>
              <w:rPr>
                <w:rFonts w:cs="Frankruhel" w:hint="cs"/>
                <w:rtl/>
              </w:rPr>
            </w:pPr>
            <w:r>
              <w:rPr>
                <w:rtl/>
              </w:rPr>
              <w:t>הוראות לענין השעיה</w:t>
            </w:r>
          </w:p>
        </w:tc>
        <w:tc>
          <w:tcPr>
            <w:tcW w:w="567" w:type="dxa"/>
          </w:tcPr>
          <w:p w:rsidR="003A1EC1" w:rsidRPr="003A1EC1" w:rsidRDefault="003A1EC1" w:rsidP="003A1EC1">
            <w:pPr>
              <w:rPr>
                <w:rStyle w:val="Hyperlink"/>
                <w:rFonts w:hint="cs"/>
                <w:rtl/>
              </w:rPr>
            </w:pPr>
            <w:hyperlink w:anchor="Seif354" w:tooltip="הוראות לענין השע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Seif354</w:instrText>
            </w:r>
            <w:r>
              <w:rPr>
                <w:rtl/>
              </w:rPr>
              <w:instrText xml:space="preserve"> </w:instrText>
            </w:r>
            <w:r>
              <w:rPr>
                <w:rFonts w:cs="Frankruhel"/>
                <w:rtl/>
              </w:rPr>
              <w:fldChar w:fldCharType="separate"/>
            </w:r>
            <w:r>
              <w:rPr>
                <w:noProof/>
                <w:rtl/>
              </w:rPr>
              <w:t>60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58א </w:t>
            </w:r>
          </w:p>
        </w:tc>
        <w:tc>
          <w:tcPr>
            <w:tcW w:w="5669" w:type="dxa"/>
          </w:tcPr>
          <w:p w:rsidR="003A1EC1" w:rsidRPr="003A1EC1" w:rsidRDefault="003A1EC1" w:rsidP="003A1EC1">
            <w:pPr>
              <w:rPr>
                <w:rFonts w:cs="Frankruhel" w:hint="cs"/>
                <w:rtl/>
              </w:rPr>
            </w:pPr>
            <w:r>
              <w:rPr>
                <w:rtl/>
              </w:rPr>
              <w:t>איסור התקשרות בחוזים</w:t>
            </w:r>
          </w:p>
        </w:tc>
        <w:tc>
          <w:tcPr>
            <w:tcW w:w="567" w:type="dxa"/>
          </w:tcPr>
          <w:p w:rsidR="003A1EC1" w:rsidRPr="003A1EC1" w:rsidRDefault="003A1EC1" w:rsidP="003A1EC1">
            <w:pPr>
              <w:rPr>
                <w:rStyle w:val="Hyperlink"/>
                <w:rFonts w:hint="cs"/>
                <w:rtl/>
              </w:rPr>
            </w:pPr>
            <w:hyperlink w:anchor="Seif235" w:tooltip="איסור התקשרות בחוז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Seif235</w:instrText>
            </w:r>
            <w:r>
              <w:rPr>
                <w:rtl/>
              </w:rPr>
              <w:instrText xml:space="preserve"> </w:instrText>
            </w:r>
            <w:r>
              <w:rPr>
                <w:rFonts w:cs="Frankruhel"/>
                <w:rtl/>
              </w:rPr>
              <w:fldChar w:fldCharType="separate"/>
            </w:r>
            <w:r>
              <w:rPr>
                <w:noProof/>
                <w:rtl/>
              </w:rPr>
              <w:t>61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59 </w:t>
            </w:r>
          </w:p>
        </w:tc>
        <w:tc>
          <w:tcPr>
            <w:tcW w:w="5669" w:type="dxa"/>
          </w:tcPr>
          <w:p w:rsidR="003A1EC1" w:rsidRPr="003A1EC1" w:rsidRDefault="003A1EC1" w:rsidP="003A1EC1">
            <w:pPr>
              <w:rPr>
                <w:rFonts w:cs="Frankruhel" w:hint="cs"/>
                <w:rtl/>
              </w:rPr>
            </w:pPr>
            <w:r>
              <w:rPr>
                <w:rtl/>
              </w:rPr>
              <w:t>חבר מועצה המעוניין בחוזה</w:t>
            </w:r>
          </w:p>
        </w:tc>
        <w:tc>
          <w:tcPr>
            <w:tcW w:w="567" w:type="dxa"/>
          </w:tcPr>
          <w:p w:rsidR="003A1EC1" w:rsidRPr="003A1EC1" w:rsidRDefault="003A1EC1" w:rsidP="003A1EC1">
            <w:pPr>
              <w:rPr>
                <w:rStyle w:val="Hyperlink"/>
                <w:rFonts w:hint="cs"/>
                <w:rtl/>
              </w:rPr>
            </w:pPr>
            <w:hyperlink w:anchor="Seif53" w:tooltip="חבר מועצה המעוניין בחוז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61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 עובדים</w:t>
            </w:r>
          </w:p>
        </w:tc>
        <w:tc>
          <w:tcPr>
            <w:tcW w:w="567" w:type="dxa"/>
          </w:tcPr>
          <w:p w:rsidR="003A1EC1" w:rsidRPr="003A1EC1" w:rsidRDefault="003A1EC1" w:rsidP="003A1EC1">
            <w:pPr>
              <w:rPr>
                <w:rStyle w:val="Hyperlink"/>
                <w:rFonts w:hint="cs"/>
                <w:rtl/>
              </w:rPr>
            </w:pPr>
            <w:hyperlink w:anchor="med6" w:tooltip="פרק ז: עוב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62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60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54"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62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 </w:t>
            </w:r>
          </w:p>
        </w:tc>
        <w:tc>
          <w:tcPr>
            <w:tcW w:w="5669" w:type="dxa"/>
          </w:tcPr>
          <w:p w:rsidR="003A1EC1" w:rsidRPr="003A1EC1" w:rsidRDefault="003A1EC1" w:rsidP="003A1EC1">
            <w:pPr>
              <w:rPr>
                <w:rFonts w:cs="Frankruhel" w:hint="cs"/>
                <w:rtl/>
              </w:rPr>
            </w:pPr>
            <w:r>
              <w:rPr>
                <w:rtl/>
              </w:rPr>
              <w:t>העסקת עובדים</w:t>
            </w:r>
          </w:p>
        </w:tc>
        <w:tc>
          <w:tcPr>
            <w:tcW w:w="567" w:type="dxa"/>
          </w:tcPr>
          <w:p w:rsidR="003A1EC1" w:rsidRPr="003A1EC1" w:rsidRDefault="003A1EC1" w:rsidP="003A1EC1">
            <w:pPr>
              <w:rPr>
                <w:rStyle w:val="Hyperlink"/>
                <w:rFonts w:hint="cs"/>
                <w:rtl/>
              </w:rPr>
            </w:pPr>
            <w:hyperlink w:anchor="Seif55" w:tooltip="העסקת עוב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62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61\1 </w:t>
            </w:r>
          </w:p>
        </w:tc>
        <w:tc>
          <w:tcPr>
            <w:tcW w:w="5669" w:type="dxa"/>
          </w:tcPr>
          <w:p w:rsidR="003A1EC1" w:rsidRPr="003A1EC1" w:rsidRDefault="003A1EC1" w:rsidP="003A1EC1">
            <w:pPr>
              <w:rPr>
                <w:rFonts w:cs="Frankruhel" w:hint="cs"/>
                <w:rtl/>
              </w:rPr>
            </w:pPr>
            <w:r>
              <w:rPr>
                <w:rtl/>
              </w:rPr>
              <w:t>גזבר המועצה</w:t>
            </w:r>
          </w:p>
        </w:tc>
        <w:tc>
          <w:tcPr>
            <w:tcW w:w="567" w:type="dxa"/>
          </w:tcPr>
          <w:p w:rsidR="003A1EC1" w:rsidRPr="003A1EC1" w:rsidRDefault="003A1EC1" w:rsidP="003A1EC1">
            <w:pPr>
              <w:rPr>
                <w:rStyle w:val="Hyperlink"/>
                <w:rFonts w:hint="cs"/>
                <w:rtl/>
              </w:rPr>
            </w:pPr>
            <w:hyperlink w:anchor="Seif369" w:tooltip="גזבר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Seif369</w:instrText>
            </w:r>
            <w:r>
              <w:rPr>
                <w:rtl/>
              </w:rPr>
              <w:instrText xml:space="preserve"> </w:instrText>
            </w:r>
            <w:r>
              <w:rPr>
                <w:rFonts w:cs="Frankruhel"/>
                <w:rtl/>
              </w:rPr>
              <w:fldChar w:fldCharType="separate"/>
            </w:r>
            <w:r>
              <w:rPr>
                <w:noProof/>
                <w:rtl/>
              </w:rPr>
              <w:t>62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61יב </w:t>
            </w:r>
          </w:p>
        </w:tc>
        <w:tc>
          <w:tcPr>
            <w:tcW w:w="5669" w:type="dxa"/>
          </w:tcPr>
          <w:p w:rsidR="003A1EC1" w:rsidRPr="003A1EC1" w:rsidRDefault="003A1EC1" w:rsidP="003A1EC1">
            <w:pPr>
              <w:rPr>
                <w:rFonts w:cs="Frankruhel" w:hint="cs"/>
                <w:rtl/>
              </w:rPr>
            </w:pPr>
            <w:r>
              <w:rPr>
                <w:rtl/>
              </w:rPr>
              <w:t>שמירת זכויות נכים</w:t>
            </w:r>
          </w:p>
        </w:tc>
        <w:tc>
          <w:tcPr>
            <w:tcW w:w="567" w:type="dxa"/>
          </w:tcPr>
          <w:p w:rsidR="003A1EC1" w:rsidRPr="003A1EC1" w:rsidRDefault="003A1EC1" w:rsidP="003A1EC1">
            <w:pPr>
              <w:rPr>
                <w:rStyle w:val="Hyperlink"/>
                <w:rFonts w:hint="cs"/>
                <w:rtl/>
              </w:rPr>
            </w:pPr>
            <w:hyperlink w:anchor="Seif224" w:tooltip="שמירת זכויות נכ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Seif224</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61יג </w:t>
            </w:r>
          </w:p>
        </w:tc>
        <w:tc>
          <w:tcPr>
            <w:tcW w:w="5669" w:type="dxa"/>
          </w:tcPr>
          <w:p w:rsidR="003A1EC1" w:rsidRPr="003A1EC1" w:rsidRDefault="003A1EC1" w:rsidP="003A1EC1">
            <w:pPr>
              <w:rPr>
                <w:rFonts w:cs="Frankruhel" w:hint="cs"/>
                <w:rtl/>
              </w:rPr>
            </w:pPr>
            <w:r>
              <w:rPr>
                <w:rtl/>
              </w:rPr>
              <w:t>עובד שנתקבל לעבודה בניגוד להוראות</w:t>
            </w:r>
          </w:p>
        </w:tc>
        <w:tc>
          <w:tcPr>
            <w:tcW w:w="567" w:type="dxa"/>
          </w:tcPr>
          <w:p w:rsidR="003A1EC1" w:rsidRPr="003A1EC1" w:rsidRDefault="003A1EC1" w:rsidP="003A1EC1">
            <w:pPr>
              <w:rPr>
                <w:rStyle w:val="Hyperlink"/>
                <w:rFonts w:hint="cs"/>
                <w:rtl/>
              </w:rPr>
            </w:pPr>
            <w:hyperlink w:anchor="Seif225" w:tooltip="עובד שנתקבל לעבודה בניגוד להור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Seif225</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61יד </w:t>
            </w:r>
          </w:p>
        </w:tc>
        <w:tc>
          <w:tcPr>
            <w:tcW w:w="5669" w:type="dxa"/>
          </w:tcPr>
          <w:p w:rsidR="003A1EC1" w:rsidRPr="003A1EC1" w:rsidRDefault="003A1EC1" w:rsidP="003A1EC1">
            <w:pPr>
              <w:rPr>
                <w:rFonts w:cs="Frankruhel" w:hint="cs"/>
                <w:rtl/>
              </w:rPr>
            </w:pPr>
            <w:r>
              <w:rPr>
                <w:rtl/>
              </w:rPr>
              <w:t>קבלת משרה שלא כחוק</w:t>
            </w:r>
          </w:p>
        </w:tc>
        <w:tc>
          <w:tcPr>
            <w:tcW w:w="567" w:type="dxa"/>
          </w:tcPr>
          <w:p w:rsidR="003A1EC1" w:rsidRPr="003A1EC1" w:rsidRDefault="003A1EC1" w:rsidP="003A1EC1">
            <w:pPr>
              <w:rPr>
                <w:rStyle w:val="Hyperlink"/>
                <w:rFonts w:hint="cs"/>
                <w:rtl/>
              </w:rPr>
            </w:pPr>
            <w:hyperlink w:anchor="Seif226" w:tooltip="קבלת משרה שלא כחוק"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Seif226</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61טז </w:t>
            </w:r>
          </w:p>
        </w:tc>
        <w:tc>
          <w:tcPr>
            <w:tcW w:w="5669" w:type="dxa"/>
          </w:tcPr>
          <w:p w:rsidR="003A1EC1" w:rsidRPr="003A1EC1" w:rsidRDefault="003A1EC1" w:rsidP="003A1EC1">
            <w:pPr>
              <w:rPr>
                <w:rFonts w:cs="Frankruhel" w:hint="cs"/>
                <w:rtl/>
              </w:rPr>
            </w:pPr>
            <w:r>
              <w:rPr>
                <w:rtl/>
              </w:rPr>
              <w:t>מועמד בעל עבר פלילי</w:t>
            </w:r>
          </w:p>
        </w:tc>
        <w:tc>
          <w:tcPr>
            <w:tcW w:w="567" w:type="dxa"/>
          </w:tcPr>
          <w:p w:rsidR="003A1EC1" w:rsidRPr="003A1EC1" w:rsidRDefault="003A1EC1" w:rsidP="003A1EC1">
            <w:pPr>
              <w:rPr>
                <w:rStyle w:val="Hyperlink"/>
                <w:rFonts w:hint="cs"/>
                <w:rtl/>
              </w:rPr>
            </w:pPr>
            <w:hyperlink w:anchor="Seif227" w:tooltip="מועמד בעל עבר פליל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Seif227</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61יז </w:t>
            </w:r>
          </w:p>
        </w:tc>
        <w:tc>
          <w:tcPr>
            <w:tcW w:w="5669" w:type="dxa"/>
          </w:tcPr>
          <w:p w:rsidR="003A1EC1" w:rsidRPr="003A1EC1" w:rsidRDefault="003A1EC1" w:rsidP="003A1EC1">
            <w:pPr>
              <w:rPr>
                <w:rFonts w:cs="Frankruhel" w:hint="cs"/>
                <w:rtl/>
              </w:rPr>
            </w:pPr>
            <w:r>
              <w:rPr>
                <w:rtl/>
              </w:rPr>
              <w:t>נוהל קבלת עובדים לעבודה</w:t>
            </w:r>
          </w:p>
        </w:tc>
        <w:tc>
          <w:tcPr>
            <w:tcW w:w="567" w:type="dxa"/>
          </w:tcPr>
          <w:p w:rsidR="003A1EC1" w:rsidRPr="003A1EC1" w:rsidRDefault="003A1EC1" w:rsidP="003A1EC1">
            <w:pPr>
              <w:rPr>
                <w:rStyle w:val="Hyperlink"/>
                <w:rFonts w:hint="cs"/>
                <w:rtl/>
              </w:rPr>
            </w:pPr>
            <w:hyperlink w:anchor="Seif228" w:tooltip="נוהל קבלת עובדים לעבו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Seif228</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61יח </w:t>
            </w:r>
          </w:p>
        </w:tc>
        <w:tc>
          <w:tcPr>
            <w:tcW w:w="5669" w:type="dxa"/>
          </w:tcPr>
          <w:p w:rsidR="003A1EC1" w:rsidRPr="003A1EC1" w:rsidRDefault="003A1EC1" w:rsidP="003A1EC1">
            <w:pPr>
              <w:rPr>
                <w:rFonts w:cs="Frankruhel" w:hint="cs"/>
                <w:rtl/>
              </w:rPr>
            </w:pPr>
            <w:r>
              <w:rPr>
                <w:rtl/>
              </w:rPr>
              <w:t>העסקת מיתנדבים</w:t>
            </w:r>
          </w:p>
        </w:tc>
        <w:tc>
          <w:tcPr>
            <w:tcW w:w="567" w:type="dxa"/>
          </w:tcPr>
          <w:p w:rsidR="003A1EC1" w:rsidRPr="003A1EC1" w:rsidRDefault="003A1EC1" w:rsidP="003A1EC1">
            <w:pPr>
              <w:rPr>
                <w:rStyle w:val="Hyperlink"/>
                <w:rFonts w:hint="cs"/>
                <w:rtl/>
              </w:rPr>
            </w:pPr>
            <w:hyperlink w:anchor="Seif229" w:tooltip="העסקת מיתנדב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Seif229</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61יט </w:t>
            </w:r>
          </w:p>
        </w:tc>
        <w:tc>
          <w:tcPr>
            <w:tcW w:w="5669" w:type="dxa"/>
          </w:tcPr>
          <w:p w:rsidR="003A1EC1" w:rsidRPr="003A1EC1" w:rsidRDefault="003A1EC1" w:rsidP="003A1EC1">
            <w:pPr>
              <w:rPr>
                <w:rFonts w:cs="Frankruhel" w:hint="cs"/>
                <w:rtl/>
              </w:rPr>
            </w:pPr>
            <w:r>
              <w:rPr>
                <w:rtl/>
              </w:rPr>
              <w:t>יועצת לענייני מעמד האישה</w:t>
            </w:r>
          </w:p>
        </w:tc>
        <w:tc>
          <w:tcPr>
            <w:tcW w:w="567" w:type="dxa"/>
          </w:tcPr>
          <w:p w:rsidR="003A1EC1" w:rsidRPr="003A1EC1" w:rsidRDefault="003A1EC1" w:rsidP="003A1EC1">
            <w:pPr>
              <w:rPr>
                <w:rStyle w:val="Hyperlink"/>
                <w:rFonts w:hint="cs"/>
                <w:rtl/>
              </w:rPr>
            </w:pPr>
            <w:hyperlink w:anchor="Seif357" w:tooltip="יועצת לענייני מעמד האיש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Seif357</w:instrText>
            </w:r>
            <w:r>
              <w:rPr>
                <w:rtl/>
              </w:rPr>
              <w:instrText xml:space="preserve"> </w:instrText>
            </w:r>
            <w:r>
              <w:rPr>
                <w:rFonts w:cs="Frankruhel"/>
                <w:rtl/>
              </w:rPr>
              <w:fldChar w:fldCharType="separate"/>
            </w:r>
            <w:r>
              <w:rPr>
                <w:noProof/>
                <w:rtl/>
              </w:rPr>
              <w:t>64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62 </w:t>
            </w:r>
          </w:p>
        </w:tc>
        <w:tc>
          <w:tcPr>
            <w:tcW w:w="5669" w:type="dxa"/>
          </w:tcPr>
          <w:p w:rsidR="003A1EC1" w:rsidRPr="003A1EC1" w:rsidRDefault="003A1EC1" w:rsidP="003A1EC1">
            <w:pPr>
              <w:rPr>
                <w:rFonts w:cs="Frankruhel" w:hint="cs"/>
                <w:rtl/>
              </w:rPr>
            </w:pPr>
            <w:r>
              <w:rPr>
                <w:rtl/>
              </w:rPr>
              <w:t>קיצבאות לעובדים</w:t>
            </w:r>
          </w:p>
        </w:tc>
        <w:tc>
          <w:tcPr>
            <w:tcW w:w="567" w:type="dxa"/>
          </w:tcPr>
          <w:p w:rsidR="003A1EC1" w:rsidRPr="003A1EC1" w:rsidRDefault="003A1EC1" w:rsidP="003A1EC1">
            <w:pPr>
              <w:rPr>
                <w:rStyle w:val="Hyperlink"/>
                <w:rFonts w:hint="cs"/>
                <w:rtl/>
              </w:rPr>
            </w:pPr>
            <w:hyperlink w:anchor="Seif56" w:tooltip="קיצבאות לעוב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63 </w:t>
            </w:r>
          </w:p>
        </w:tc>
        <w:tc>
          <w:tcPr>
            <w:tcW w:w="5669" w:type="dxa"/>
          </w:tcPr>
          <w:p w:rsidR="003A1EC1" w:rsidRPr="003A1EC1" w:rsidRDefault="003A1EC1" w:rsidP="003A1EC1">
            <w:pPr>
              <w:rPr>
                <w:rFonts w:cs="Frankruhel" w:hint="cs"/>
                <w:rtl/>
              </w:rPr>
            </w:pPr>
            <w:r>
              <w:rPr>
                <w:rtl/>
              </w:rPr>
              <w:t>איסור טובת הנאה</w:t>
            </w:r>
          </w:p>
        </w:tc>
        <w:tc>
          <w:tcPr>
            <w:tcW w:w="567" w:type="dxa"/>
          </w:tcPr>
          <w:p w:rsidR="003A1EC1" w:rsidRPr="003A1EC1" w:rsidRDefault="003A1EC1" w:rsidP="003A1EC1">
            <w:pPr>
              <w:rPr>
                <w:rStyle w:val="Hyperlink"/>
                <w:rFonts w:hint="cs"/>
                <w:rtl/>
              </w:rPr>
            </w:pPr>
            <w:hyperlink w:anchor="Seif57" w:tooltip="איסור טובת הנ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64 </w:t>
            </w:r>
          </w:p>
        </w:tc>
        <w:tc>
          <w:tcPr>
            <w:tcW w:w="5669" w:type="dxa"/>
          </w:tcPr>
          <w:p w:rsidR="003A1EC1" w:rsidRPr="003A1EC1" w:rsidRDefault="003A1EC1" w:rsidP="003A1EC1">
            <w:pPr>
              <w:rPr>
                <w:rFonts w:cs="Frankruhel" w:hint="cs"/>
                <w:rtl/>
              </w:rPr>
            </w:pPr>
            <w:r>
              <w:rPr>
                <w:rtl/>
              </w:rPr>
              <w:t>איסור עבודת חוץ</w:t>
            </w:r>
          </w:p>
        </w:tc>
        <w:tc>
          <w:tcPr>
            <w:tcW w:w="567" w:type="dxa"/>
          </w:tcPr>
          <w:p w:rsidR="003A1EC1" w:rsidRPr="003A1EC1" w:rsidRDefault="003A1EC1" w:rsidP="003A1EC1">
            <w:pPr>
              <w:rPr>
                <w:rStyle w:val="Hyperlink"/>
                <w:rFonts w:hint="cs"/>
                <w:rtl/>
              </w:rPr>
            </w:pPr>
            <w:hyperlink w:anchor="Seif58" w:tooltip="איסור עבודת חוץ"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 </w:t>
            </w:r>
          </w:p>
        </w:tc>
        <w:tc>
          <w:tcPr>
            <w:tcW w:w="5669" w:type="dxa"/>
          </w:tcPr>
          <w:p w:rsidR="003A1EC1" w:rsidRPr="003A1EC1" w:rsidRDefault="003A1EC1" w:rsidP="003A1EC1">
            <w:pPr>
              <w:rPr>
                <w:rFonts w:cs="Frankruhel" w:hint="cs"/>
                <w:rtl/>
              </w:rPr>
            </w:pPr>
            <w:r>
              <w:rPr>
                <w:rtl/>
              </w:rPr>
              <w:t>פיטורי עובדים בכירים</w:t>
            </w:r>
          </w:p>
        </w:tc>
        <w:tc>
          <w:tcPr>
            <w:tcW w:w="567" w:type="dxa"/>
          </w:tcPr>
          <w:p w:rsidR="003A1EC1" w:rsidRPr="003A1EC1" w:rsidRDefault="003A1EC1" w:rsidP="003A1EC1">
            <w:pPr>
              <w:rPr>
                <w:rStyle w:val="Hyperlink"/>
                <w:rFonts w:hint="cs"/>
                <w:rtl/>
              </w:rPr>
            </w:pPr>
            <w:hyperlink w:anchor="Seif59" w:tooltip="פיטורי עובדים בכי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65א </w:t>
            </w:r>
          </w:p>
        </w:tc>
        <w:tc>
          <w:tcPr>
            <w:tcW w:w="5669" w:type="dxa"/>
          </w:tcPr>
          <w:p w:rsidR="003A1EC1" w:rsidRPr="003A1EC1" w:rsidRDefault="003A1EC1" w:rsidP="003A1EC1">
            <w:pPr>
              <w:rPr>
                <w:rFonts w:cs="Frankruhel" w:hint="cs"/>
                <w:rtl/>
              </w:rPr>
            </w:pPr>
            <w:r>
              <w:rPr>
                <w:rtl/>
              </w:rPr>
              <w:t>פיטורי עובדים אחרים</w:t>
            </w:r>
          </w:p>
        </w:tc>
        <w:tc>
          <w:tcPr>
            <w:tcW w:w="567" w:type="dxa"/>
          </w:tcPr>
          <w:p w:rsidR="003A1EC1" w:rsidRPr="003A1EC1" w:rsidRDefault="003A1EC1" w:rsidP="003A1EC1">
            <w:pPr>
              <w:rPr>
                <w:rStyle w:val="Hyperlink"/>
                <w:rFonts w:hint="cs"/>
                <w:rtl/>
              </w:rPr>
            </w:pPr>
            <w:hyperlink w:anchor="Seif239" w:tooltip="פיטורי עובדים אח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Seif239</w:instrText>
            </w:r>
            <w:r>
              <w:rPr>
                <w:rtl/>
              </w:rPr>
              <w:instrText xml:space="preserve"> </w:instrText>
            </w:r>
            <w:r>
              <w:rPr>
                <w:rFonts w:cs="Frankruhel"/>
                <w:rtl/>
              </w:rPr>
              <w:fldChar w:fldCharType="separate"/>
            </w:r>
            <w:r>
              <w:rPr>
                <w:noProof/>
                <w:rtl/>
              </w:rPr>
              <w:t>66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65א1 </w:t>
            </w:r>
          </w:p>
        </w:tc>
        <w:tc>
          <w:tcPr>
            <w:tcW w:w="5669" w:type="dxa"/>
          </w:tcPr>
          <w:p w:rsidR="003A1EC1" w:rsidRPr="003A1EC1" w:rsidRDefault="003A1EC1" w:rsidP="003A1EC1">
            <w:pPr>
              <w:rPr>
                <w:rFonts w:cs="Frankruhel" w:hint="cs"/>
                <w:rtl/>
              </w:rPr>
            </w:pPr>
            <w:r>
              <w:rPr>
                <w:rtl/>
              </w:rPr>
              <w:t>ייצוג הולם בקרב עובדי המועצה</w:t>
            </w:r>
          </w:p>
        </w:tc>
        <w:tc>
          <w:tcPr>
            <w:tcW w:w="567" w:type="dxa"/>
          </w:tcPr>
          <w:p w:rsidR="003A1EC1" w:rsidRPr="003A1EC1" w:rsidRDefault="003A1EC1" w:rsidP="003A1EC1">
            <w:pPr>
              <w:rPr>
                <w:rStyle w:val="Hyperlink"/>
                <w:rFonts w:hint="cs"/>
                <w:rtl/>
              </w:rPr>
            </w:pPr>
            <w:hyperlink w:anchor="Seif466" w:tooltip="ייצוג הולם בקרב עובדי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Seif466</w:instrText>
            </w:r>
            <w:r>
              <w:rPr>
                <w:rtl/>
              </w:rPr>
              <w:instrText xml:space="preserve"> </w:instrText>
            </w:r>
            <w:r>
              <w:rPr>
                <w:rFonts w:cs="Frankruhel"/>
                <w:rtl/>
              </w:rPr>
              <w:fldChar w:fldCharType="separate"/>
            </w:r>
            <w:r>
              <w:rPr>
                <w:noProof/>
                <w:rtl/>
              </w:rPr>
              <w:t>66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ז1: מהנדס המועצה</w:t>
            </w:r>
          </w:p>
        </w:tc>
        <w:tc>
          <w:tcPr>
            <w:tcW w:w="567" w:type="dxa"/>
          </w:tcPr>
          <w:p w:rsidR="003A1EC1" w:rsidRPr="003A1EC1" w:rsidRDefault="003A1EC1" w:rsidP="003A1EC1">
            <w:pPr>
              <w:rPr>
                <w:rStyle w:val="Hyperlink"/>
                <w:rFonts w:hint="cs"/>
                <w:rtl/>
              </w:rPr>
            </w:pPr>
            <w:hyperlink w:anchor="med7" w:tooltip="פרק ז1: מהנדס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67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65יג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46"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Seif246</w:instrText>
            </w:r>
            <w:r>
              <w:rPr>
                <w:rtl/>
              </w:rPr>
              <w:instrText xml:space="preserve"> </w:instrText>
            </w:r>
            <w:r>
              <w:rPr>
                <w:rFonts w:cs="Frankruhel"/>
                <w:rtl/>
              </w:rPr>
              <w:fldChar w:fldCharType="separate"/>
            </w:r>
            <w:r>
              <w:rPr>
                <w:noProof/>
                <w:rtl/>
              </w:rPr>
              <w:t>67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65יד </w:t>
            </w:r>
          </w:p>
        </w:tc>
        <w:tc>
          <w:tcPr>
            <w:tcW w:w="5669" w:type="dxa"/>
          </w:tcPr>
          <w:p w:rsidR="003A1EC1" w:rsidRPr="003A1EC1" w:rsidRDefault="003A1EC1" w:rsidP="003A1EC1">
            <w:pPr>
              <w:rPr>
                <w:rFonts w:cs="Frankruhel" w:hint="cs"/>
                <w:rtl/>
              </w:rPr>
            </w:pPr>
            <w:r>
              <w:rPr>
                <w:rtl/>
              </w:rPr>
              <w:t>מינוי מהנדס חובה</w:t>
            </w:r>
          </w:p>
        </w:tc>
        <w:tc>
          <w:tcPr>
            <w:tcW w:w="567" w:type="dxa"/>
          </w:tcPr>
          <w:p w:rsidR="003A1EC1" w:rsidRPr="003A1EC1" w:rsidRDefault="003A1EC1" w:rsidP="003A1EC1">
            <w:pPr>
              <w:rPr>
                <w:rStyle w:val="Hyperlink"/>
                <w:rFonts w:hint="cs"/>
                <w:rtl/>
              </w:rPr>
            </w:pPr>
            <w:hyperlink w:anchor="Seif247" w:tooltip="מינוי מהנדס חו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Seif247</w:instrText>
            </w:r>
            <w:r>
              <w:rPr>
                <w:rtl/>
              </w:rPr>
              <w:instrText xml:space="preserve"> </w:instrText>
            </w:r>
            <w:r>
              <w:rPr>
                <w:rFonts w:cs="Frankruhel"/>
                <w:rtl/>
              </w:rPr>
              <w:fldChar w:fldCharType="separate"/>
            </w:r>
            <w:r>
              <w:rPr>
                <w:noProof/>
                <w:rtl/>
              </w:rPr>
              <w:t>67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65טו </w:t>
            </w:r>
          </w:p>
        </w:tc>
        <w:tc>
          <w:tcPr>
            <w:tcW w:w="5669" w:type="dxa"/>
          </w:tcPr>
          <w:p w:rsidR="003A1EC1" w:rsidRPr="003A1EC1" w:rsidRDefault="003A1EC1" w:rsidP="003A1EC1">
            <w:pPr>
              <w:rPr>
                <w:rFonts w:cs="Frankruhel" w:hint="cs"/>
                <w:rtl/>
              </w:rPr>
            </w:pPr>
            <w:r>
              <w:rPr>
                <w:rtl/>
              </w:rPr>
              <w:t>המהנדס עובד המועצה</w:t>
            </w:r>
          </w:p>
        </w:tc>
        <w:tc>
          <w:tcPr>
            <w:tcW w:w="567" w:type="dxa"/>
          </w:tcPr>
          <w:p w:rsidR="003A1EC1" w:rsidRPr="003A1EC1" w:rsidRDefault="003A1EC1" w:rsidP="003A1EC1">
            <w:pPr>
              <w:rPr>
                <w:rStyle w:val="Hyperlink"/>
                <w:rFonts w:hint="cs"/>
                <w:rtl/>
              </w:rPr>
            </w:pPr>
            <w:hyperlink w:anchor="Seif248" w:tooltip="המהנדס עובד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Seif248</w:instrText>
            </w:r>
            <w:r>
              <w:rPr>
                <w:rtl/>
              </w:rPr>
              <w:instrText xml:space="preserve"> </w:instrText>
            </w:r>
            <w:r>
              <w:rPr>
                <w:rFonts w:cs="Frankruhel"/>
                <w:rtl/>
              </w:rPr>
              <w:fldChar w:fldCharType="separate"/>
            </w:r>
            <w:r>
              <w:rPr>
                <w:noProof/>
                <w:rtl/>
              </w:rPr>
              <w:t>67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65טז </w:t>
            </w:r>
          </w:p>
        </w:tc>
        <w:tc>
          <w:tcPr>
            <w:tcW w:w="5669" w:type="dxa"/>
          </w:tcPr>
          <w:p w:rsidR="003A1EC1" w:rsidRPr="003A1EC1" w:rsidRDefault="003A1EC1" w:rsidP="003A1EC1">
            <w:pPr>
              <w:rPr>
                <w:rFonts w:cs="Frankruhel" w:hint="cs"/>
                <w:rtl/>
              </w:rPr>
            </w:pPr>
            <w:r>
              <w:rPr>
                <w:rtl/>
              </w:rPr>
              <w:t>תנאי הכשירות</w:t>
            </w:r>
          </w:p>
        </w:tc>
        <w:tc>
          <w:tcPr>
            <w:tcW w:w="567" w:type="dxa"/>
          </w:tcPr>
          <w:p w:rsidR="003A1EC1" w:rsidRPr="003A1EC1" w:rsidRDefault="003A1EC1" w:rsidP="003A1EC1">
            <w:pPr>
              <w:rPr>
                <w:rStyle w:val="Hyperlink"/>
                <w:rFonts w:hint="cs"/>
                <w:rtl/>
              </w:rPr>
            </w:pPr>
            <w:hyperlink w:anchor="Seif249" w:tooltip="תנאי הכש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Seif249</w:instrText>
            </w:r>
            <w:r>
              <w:rPr>
                <w:rtl/>
              </w:rPr>
              <w:instrText xml:space="preserve"> </w:instrText>
            </w:r>
            <w:r>
              <w:rPr>
                <w:rFonts w:cs="Frankruhel"/>
                <w:rtl/>
              </w:rPr>
              <w:fldChar w:fldCharType="separate"/>
            </w:r>
            <w:r>
              <w:rPr>
                <w:noProof/>
                <w:rtl/>
              </w:rPr>
              <w:t>67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65יז </w:t>
            </w:r>
          </w:p>
        </w:tc>
        <w:tc>
          <w:tcPr>
            <w:tcW w:w="5669" w:type="dxa"/>
          </w:tcPr>
          <w:p w:rsidR="003A1EC1" w:rsidRPr="003A1EC1" w:rsidRDefault="003A1EC1" w:rsidP="003A1EC1">
            <w:pPr>
              <w:rPr>
                <w:rFonts w:cs="Frankruhel" w:hint="cs"/>
                <w:rtl/>
              </w:rPr>
            </w:pPr>
            <w:r>
              <w:rPr>
                <w:rtl/>
              </w:rPr>
              <w:t>תפקידי מהנדס וסמכויותיו</w:t>
            </w:r>
          </w:p>
        </w:tc>
        <w:tc>
          <w:tcPr>
            <w:tcW w:w="567" w:type="dxa"/>
          </w:tcPr>
          <w:p w:rsidR="003A1EC1" w:rsidRPr="003A1EC1" w:rsidRDefault="003A1EC1" w:rsidP="003A1EC1">
            <w:pPr>
              <w:rPr>
                <w:rStyle w:val="Hyperlink"/>
                <w:rFonts w:hint="cs"/>
                <w:rtl/>
              </w:rPr>
            </w:pPr>
            <w:hyperlink w:anchor="Seif250" w:tooltip="תפקידי מהנדס וסמכויותי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Seif250</w:instrText>
            </w:r>
            <w:r>
              <w:rPr>
                <w:rtl/>
              </w:rPr>
              <w:instrText xml:space="preserve"> </w:instrText>
            </w:r>
            <w:r>
              <w:rPr>
                <w:rFonts w:cs="Frankruhel"/>
                <w:rtl/>
              </w:rPr>
              <w:fldChar w:fldCharType="separate"/>
            </w:r>
            <w:r>
              <w:rPr>
                <w:noProof/>
                <w:rtl/>
              </w:rPr>
              <w:t>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65יז1 </w:t>
            </w:r>
          </w:p>
        </w:tc>
        <w:tc>
          <w:tcPr>
            <w:tcW w:w="5669" w:type="dxa"/>
          </w:tcPr>
          <w:p w:rsidR="003A1EC1" w:rsidRPr="003A1EC1" w:rsidRDefault="003A1EC1" w:rsidP="003A1EC1">
            <w:pPr>
              <w:rPr>
                <w:rFonts w:cs="Frankruhel" w:hint="cs"/>
                <w:rtl/>
              </w:rPr>
            </w:pPr>
            <w:r>
              <w:rPr>
                <w:rtl/>
              </w:rPr>
              <w:t>הזמנת חובה</w:t>
            </w:r>
          </w:p>
        </w:tc>
        <w:tc>
          <w:tcPr>
            <w:tcW w:w="567" w:type="dxa"/>
          </w:tcPr>
          <w:p w:rsidR="003A1EC1" w:rsidRPr="003A1EC1" w:rsidRDefault="003A1EC1" w:rsidP="003A1EC1">
            <w:pPr>
              <w:rPr>
                <w:rStyle w:val="Hyperlink"/>
                <w:rFonts w:hint="cs"/>
                <w:rtl/>
              </w:rPr>
            </w:pPr>
            <w:hyperlink w:anchor="Seif467" w:tooltip="הזמנת חו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Seif467</w:instrText>
            </w:r>
            <w:r>
              <w:rPr>
                <w:rtl/>
              </w:rPr>
              <w:instrText xml:space="preserve"> </w:instrText>
            </w:r>
            <w:r>
              <w:rPr>
                <w:rFonts w:cs="Frankruhel"/>
                <w:rtl/>
              </w:rPr>
              <w:fldChar w:fldCharType="separate"/>
            </w:r>
            <w:r>
              <w:rPr>
                <w:noProof/>
                <w:rtl/>
              </w:rPr>
              <w:t>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65יח </w:t>
            </w:r>
          </w:p>
        </w:tc>
        <w:tc>
          <w:tcPr>
            <w:tcW w:w="5669" w:type="dxa"/>
          </w:tcPr>
          <w:p w:rsidR="003A1EC1" w:rsidRPr="003A1EC1" w:rsidRDefault="003A1EC1" w:rsidP="003A1EC1">
            <w:pPr>
              <w:rPr>
                <w:rFonts w:cs="Frankruhel" w:hint="cs"/>
                <w:rtl/>
              </w:rPr>
            </w:pPr>
            <w:r>
              <w:rPr>
                <w:rtl/>
              </w:rPr>
              <w:t>אצילת סמכויות</w:t>
            </w:r>
          </w:p>
        </w:tc>
        <w:tc>
          <w:tcPr>
            <w:tcW w:w="567" w:type="dxa"/>
          </w:tcPr>
          <w:p w:rsidR="003A1EC1" w:rsidRPr="003A1EC1" w:rsidRDefault="003A1EC1" w:rsidP="003A1EC1">
            <w:pPr>
              <w:rPr>
                <w:rStyle w:val="Hyperlink"/>
                <w:rFonts w:hint="cs"/>
                <w:rtl/>
              </w:rPr>
            </w:pPr>
            <w:hyperlink w:anchor="Seif251" w:tooltip="אצילת סמכו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Seif251</w:instrText>
            </w:r>
            <w:r>
              <w:rPr>
                <w:rtl/>
              </w:rPr>
              <w:instrText xml:space="preserve"> </w:instrText>
            </w:r>
            <w:r>
              <w:rPr>
                <w:rFonts w:cs="Frankruhel"/>
                <w:rtl/>
              </w:rPr>
              <w:fldChar w:fldCharType="separate"/>
            </w:r>
            <w:r>
              <w:rPr>
                <w:noProof/>
                <w:rtl/>
              </w:rPr>
              <w:t>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65יט </w:t>
            </w:r>
          </w:p>
        </w:tc>
        <w:tc>
          <w:tcPr>
            <w:tcW w:w="5669" w:type="dxa"/>
          </w:tcPr>
          <w:p w:rsidR="003A1EC1" w:rsidRPr="003A1EC1" w:rsidRDefault="003A1EC1" w:rsidP="003A1EC1">
            <w:pPr>
              <w:rPr>
                <w:rFonts w:cs="Frankruhel" w:hint="cs"/>
                <w:rtl/>
              </w:rPr>
            </w:pPr>
            <w:r>
              <w:rPr>
                <w:rtl/>
              </w:rPr>
              <w:t>מילוי מקום המהנדס</w:t>
            </w:r>
          </w:p>
        </w:tc>
        <w:tc>
          <w:tcPr>
            <w:tcW w:w="567" w:type="dxa"/>
          </w:tcPr>
          <w:p w:rsidR="003A1EC1" w:rsidRPr="003A1EC1" w:rsidRDefault="003A1EC1" w:rsidP="003A1EC1">
            <w:pPr>
              <w:rPr>
                <w:rStyle w:val="Hyperlink"/>
                <w:rFonts w:hint="cs"/>
                <w:rtl/>
              </w:rPr>
            </w:pPr>
            <w:hyperlink w:anchor="Seif468" w:tooltip="מילוי מקום המהנדס"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Seif468</w:instrText>
            </w:r>
            <w:r>
              <w:rPr>
                <w:rtl/>
              </w:rPr>
              <w:instrText xml:space="preserve"> </w:instrText>
            </w:r>
            <w:r>
              <w:rPr>
                <w:rFonts w:cs="Frankruhel"/>
                <w:rtl/>
              </w:rPr>
              <w:fldChar w:fldCharType="separate"/>
            </w:r>
            <w:r>
              <w:rPr>
                <w:noProof/>
                <w:rtl/>
              </w:rPr>
              <w:t>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 </w:t>
            </w:r>
          </w:p>
        </w:tc>
        <w:tc>
          <w:tcPr>
            <w:tcW w:w="5669" w:type="dxa"/>
          </w:tcPr>
          <w:p w:rsidR="003A1EC1" w:rsidRPr="003A1EC1" w:rsidRDefault="003A1EC1" w:rsidP="003A1EC1">
            <w:pPr>
              <w:rPr>
                <w:rFonts w:cs="Frankruhel" w:hint="cs"/>
                <w:rtl/>
              </w:rPr>
            </w:pPr>
            <w:r>
              <w:rPr>
                <w:rtl/>
              </w:rPr>
              <w:t>עובד מועצה שהיה לחבר מועצה</w:t>
            </w:r>
          </w:p>
        </w:tc>
        <w:tc>
          <w:tcPr>
            <w:tcW w:w="567" w:type="dxa"/>
          </w:tcPr>
          <w:p w:rsidR="003A1EC1" w:rsidRPr="003A1EC1" w:rsidRDefault="003A1EC1" w:rsidP="003A1EC1">
            <w:pPr>
              <w:rPr>
                <w:rStyle w:val="Hyperlink"/>
                <w:rFonts w:hint="cs"/>
                <w:rtl/>
              </w:rPr>
            </w:pPr>
            <w:hyperlink w:anchor="Seif313" w:tooltip="עובד מועצה שהיה לחבר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Seif313</w:instrText>
            </w:r>
            <w:r>
              <w:rPr>
                <w:rtl/>
              </w:rPr>
              <w:instrText xml:space="preserve"> </w:instrText>
            </w:r>
            <w:r>
              <w:rPr>
                <w:rFonts w:cs="Frankruhel"/>
                <w:rtl/>
              </w:rPr>
              <w:fldChar w:fldCharType="separate"/>
            </w:r>
            <w:r>
              <w:rPr>
                <w:noProof/>
                <w:rtl/>
              </w:rPr>
              <w:t>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ז'2: משמעת</w:t>
            </w:r>
          </w:p>
        </w:tc>
        <w:tc>
          <w:tcPr>
            <w:tcW w:w="567" w:type="dxa"/>
          </w:tcPr>
          <w:p w:rsidR="003A1EC1" w:rsidRPr="003A1EC1" w:rsidRDefault="003A1EC1" w:rsidP="003A1EC1">
            <w:pPr>
              <w:rPr>
                <w:rStyle w:val="Hyperlink"/>
                <w:rFonts w:hint="cs"/>
                <w:rtl/>
              </w:rPr>
            </w:pPr>
            <w:hyperlink w:anchor="med8" w:tooltip="פרק ז2: משמע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69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66א </w:t>
            </w:r>
          </w:p>
        </w:tc>
        <w:tc>
          <w:tcPr>
            <w:tcW w:w="5669" w:type="dxa"/>
          </w:tcPr>
          <w:p w:rsidR="003A1EC1" w:rsidRPr="003A1EC1" w:rsidRDefault="003A1EC1" w:rsidP="003A1EC1">
            <w:pPr>
              <w:rPr>
                <w:rFonts w:cs="Frankruhel" w:hint="cs"/>
                <w:rtl/>
              </w:rPr>
            </w:pPr>
            <w:r>
              <w:rPr>
                <w:rtl/>
              </w:rPr>
              <w:t>משמעת</w:t>
            </w:r>
          </w:p>
        </w:tc>
        <w:tc>
          <w:tcPr>
            <w:tcW w:w="567" w:type="dxa"/>
          </w:tcPr>
          <w:p w:rsidR="003A1EC1" w:rsidRPr="003A1EC1" w:rsidRDefault="003A1EC1" w:rsidP="003A1EC1">
            <w:pPr>
              <w:rPr>
                <w:rStyle w:val="Hyperlink"/>
                <w:rFonts w:hint="cs"/>
                <w:rtl/>
              </w:rPr>
            </w:pPr>
            <w:hyperlink w:anchor="Seif240" w:tooltip="משמע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Seif240</w:instrText>
            </w:r>
            <w:r>
              <w:rPr>
                <w:rtl/>
              </w:rPr>
              <w:instrText xml:space="preserve"> </w:instrText>
            </w:r>
            <w:r>
              <w:rPr>
                <w:rFonts w:cs="Frankruhel"/>
                <w:rtl/>
              </w:rPr>
              <w:fldChar w:fldCharType="separate"/>
            </w:r>
            <w:r>
              <w:rPr>
                <w:noProof/>
                <w:rtl/>
              </w:rPr>
              <w:t>69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ז3: ייעוץ משפטי</w:t>
            </w:r>
          </w:p>
        </w:tc>
        <w:tc>
          <w:tcPr>
            <w:tcW w:w="567" w:type="dxa"/>
          </w:tcPr>
          <w:p w:rsidR="003A1EC1" w:rsidRPr="003A1EC1" w:rsidRDefault="003A1EC1" w:rsidP="003A1EC1">
            <w:pPr>
              <w:rPr>
                <w:rStyle w:val="Hyperlink"/>
                <w:rFonts w:hint="cs"/>
                <w:rtl/>
              </w:rPr>
            </w:pPr>
            <w:hyperlink w:anchor="med9" w:tooltip="פרק ז3: ייעוץ משפט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66יט </w:t>
            </w:r>
          </w:p>
        </w:tc>
        <w:tc>
          <w:tcPr>
            <w:tcW w:w="5669" w:type="dxa"/>
          </w:tcPr>
          <w:p w:rsidR="003A1EC1" w:rsidRPr="003A1EC1" w:rsidRDefault="003A1EC1" w:rsidP="003A1EC1">
            <w:pPr>
              <w:rPr>
                <w:rFonts w:cs="Frankruhel" w:hint="cs"/>
                <w:rtl/>
              </w:rPr>
            </w:pPr>
            <w:r>
              <w:rPr>
                <w:rtl/>
              </w:rPr>
              <w:t>חובת קבלת ייעוץ משפטי</w:t>
            </w:r>
          </w:p>
        </w:tc>
        <w:tc>
          <w:tcPr>
            <w:tcW w:w="567" w:type="dxa"/>
          </w:tcPr>
          <w:p w:rsidR="003A1EC1" w:rsidRPr="003A1EC1" w:rsidRDefault="003A1EC1" w:rsidP="003A1EC1">
            <w:pPr>
              <w:rPr>
                <w:rStyle w:val="Hyperlink"/>
                <w:rFonts w:hint="cs"/>
                <w:rtl/>
              </w:rPr>
            </w:pPr>
            <w:hyperlink w:anchor="Seif255" w:tooltip="חובת קבלת ייעוץ משפט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Seif255</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 </w:t>
            </w:r>
          </w:p>
        </w:tc>
        <w:tc>
          <w:tcPr>
            <w:tcW w:w="5669" w:type="dxa"/>
          </w:tcPr>
          <w:p w:rsidR="003A1EC1" w:rsidRPr="003A1EC1" w:rsidRDefault="003A1EC1" w:rsidP="003A1EC1">
            <w:pPr>
              <w:rPr>
                <w:rFonts w:cs="Frankruhel" w:hint="cs"/>
                <w:rtl/>
              </w:rPr>
            </w:pPr>
            <w:r>
              <w:rPr>
                <w:rtl/>
              </w:rPr>
              <w:t>מינוי יועץ משפטי</w:t>
            </w:r>
          </w:p>
        </w:tc>
        <w:tc>
          <w:tcPr>
            <w:tcW w:w="567" w:type="dxa"/>
          </w:tcPr>
          <w:p w:rsidR="003A1EC1" w:rsidRPr="003A1EC1" w:rsidRDefault="003A1EC1" w:rsidP="003A1EC1">
            <w:pPr>
              <w:rPr>
                <w:rStyle w:val="Hyperlink"/>
                <w:rFonts w:hint="cs"/>
                <w:rtl/>
              </w:rPr>
            </w:pPr>
            <w:hyperlink w:anchor="Seif256" w:tooltip="מינוי יועץ משפט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Seif256</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66כא </w:t>
            </w:r>
          </w:p>
        </w:tc>
        <w:tc>
          <w:tcPr>
            <w:tcW w:w="5669" w:type="dxa"/>
          </w:tcPr>
          <w:p w:rsidR="003A1EC1" w:rsidRPr="003A1EC1" w:rsidRDefault="003A1EC1" w:rsidP="003A1EC1">
            <w:pPr>
              <w:rPr>
                <w:rFonts w:cs="Frankruhel" w:hint="cs"/>
                <w:rtl/>
              </w:rPr>
            </w:pPr>
            <w:r>
              <w:rPr>
                <w:rtl/>
              </w:rPr>
              <w:t>יועץ משפטי</w:t>
            </w:r>
          </w:p>
        </w:tc>
        <w:tc>
          <w:tcPr>
            <w:tcW w:w="567" w:type="dxa"/>
          </w:tcPr>
          <w:p w:rsidR="003A1EC1" w:rsidRPr="003A1EC1" w:rsidRDefault="003A1EC1" w:rsidP="003A1EC1">
            <w:pPr>
              <w:rPr>
                <w:rStyle w:val="Hyperlink"/>
                <w:rFonts w:hint="cs"/>
                <w:rtl/>
              </w:rPr>
            </w:pPr>
            <w:hyperlink w:anchor="Seif257" w:tooltip="יועץ משפט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Seif257</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66כא1 </w:t>
            </w:r>
          </w:p>
        </w:tc>
        <w:tc>
          <w:tcPr>
            <w:tcW w:w="5669" w:type="dxa"/>
          </w:tcPr>
          <w:p w:rsidR="003A1EC1" w:rsidRPr="003A1EC1" w:rsidRDefault="003A1EC1" w:rsidP="003A1EC1">
            <w:pPr>
              <w:rPr>
                <w:rFonts w:cs="Frankruhel" w:hint="cs"/>
                <w:rtl/>
              </w:rPr>
            </w:pPr>
            <w:r>
              <w:rPr>
                <w:rtl/>
              </w:rPr>
              <w:t>עבודה נוספת</w:t>
            </w:r>
          </w:p>
        </w:tc>
        <w:tc>
          <w:tcPr>
            <w:tcW w:w="567" w:type="dxa"/>
          </w:tcPr>
          <w:p w:rsidR="003A1EC1" w:rsidRPr="003A1EC1" w:rsidRDefault="003A1EC1" w:rsidP="003A1EC1">
            <w:pPr>
              <w:rPr>
                <w:rStyle w:val="Hyperlink"/>
                <w:rFonts w:hint="cs"/>
                <w:rtl/>
              </w:rPr>
            </w:pPr>
            <w:hyperlink w:anchor="Seif304" w:tooltip="עבודה נוספ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Seif304</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66כא2 </w:t>
            </w:r>
          </w:p>
        </w:tc>
        <w:tc>
          <w:tcPr>
            <w:tcW w:w="5669" w:type="dxa"/>
          </w:tcPr>
          <w:p w:rsidR="003A1EC1" w:rsidRPr="003A1EC1" w:rsidRDefault="003A1EC1" w:rsidP="003A1EC1">
            <w:pPr>
              <w:rPr>
                <w:rFonts w:cs="Frankruhel" w:hint="cs"/>
                <w:rtl/>
              </w:rPr>
            </w:pPr>
            <w:r>
              <w:rPr>
                <w:rtl/>
              </w:rPr>
              <w:t>ייעוץ משפטי</w:t>
            </w:r>
          </w:p>
        </w:tc>
        <w:tc>
          <w:tcPr>
            <w:tcW w:w="567" w:type="dxa"/>
          </w:tcPr>
          <w:p w:rsidR="003A1EC1" w:rsidRPr="003A1EC1" w:rsidRDefault="003A1EC1" w:rsidP="003A1EC1">
            <w:pPr>
              <w:rPr>
                <w:rStyle w:val="Hyperlink"/>
                <w:rFonts w:hint="cs"/>
                <w:rtl/>
              </w:rPr>
            </w:pPr>
            <w:hyperlink w:anchor="Seif305" w:tooltip="ייעוץ משפט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Seif305</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66כב </w:t>
            </w:r>
          </w:p>
        </w:tc>
        <w:tc>
          <w:tcPr>
            <w:tcW w:w="5669" w:type="dxa"/>
          </w:tcPr>
          <w:p w:rsidR="003A1EC1" w:rsidRPr="003A1EC1" w:rsidRDefault="003A1EC1" w:rsidP="003A1EC1">
            <w:pPr>
              <w:rPr>
                <w:rFonts w:cs="Frankruhel" w:hint="cs"/>
                <w:rtl/>
              </w:rPr>
            </w:pPr>
            <w:r>
              <w:rPr>
                <w:rtl/>
              </w:rPr>
              <w:t>הזמנת חובה</w:t>
            </w:r>
          </w:p>
        </w:tc>
        <w:tc>
          <w:tcPr>
            <w:tcW w:w="567" w:type="dxa"/>
          </w:tcPr>
          <w:p w:rsidR="003A1EC1" w:rsidRPr="003A1EC1" w:rsidRDefault="003A1EC1" w:rsidP="003A1EC1">
            <w:pPr>
              <w:rPr>
                <w:rStyle w:val="Hyperlink"/>
                <w:rFonts w:hint="cs"/>
                <w:rtl/>
              </w:rPr>
            </w:pPr>
            <w:hyperlink w:anchor="Seif258" w:tooltip="הזמנת חו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Seif258</w:instrText>
            </w:r>
            <w:r>
              <w:rPr>
                <w:rtl/>
              </w:rPr>
              <w:instrText xml:space="preserve"> </w:instrText>
            </w:r>
            <w:r>
              <w:rPr>
                <w:rFonts w:cs="Frankruhel"/>
                <w:rtl/>
              </w:rPr>
              <w:fldChar w:fldCharType="separate"/>
            </w:r>
            <w:r>
              <w:rPr>
                <w:noProof/>
                <w:rtl/>
              </w:rPr>
              <w:t>71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66כג </w:t>
            </w:r>
          </w:p>
        </w:tc>
        <w:tc>
          <w:tcPr>
            <w:tcW w:w="5669" w:type="dxa"/>
          </w:tcPr>
          <w:p w:rsidR="003A1EC1" w:rsidRPr="003A1EC1" w:rsidRDefault="003A1EC1" w:rsidP="003A1EC1">
            <w:pPr>
              <w:rPr>
                <w:rFonts w:cs="Frankruhel" w:hint="cs"/>
                <w:rtl/>
              </w:rPr>
            </w:pPr>
            <w:r>
              <w:rPr>
                <w:rtl/>
              </w:rPr>
              <w:t>עסקאות הטעונות חוות דעת בכתב</w:t>
            </w:r>
          </w:p>
        </w:tc>
        <w:tc>
          <w:tcPr>
            <w:tcW w:w="567" w:type="dxa"/>
          </w:tcPr>
          <w:p w:rsidR="003A1EC1" w:rsidRPr="003A1EC1" w:rsidRDefault="003A1EC1" w:rsidP="003A1EC1">
            <w:pPr>
              <w:rPr>
                <w:rStyle w:val="Hyperlink"/>
                <w:rFonts w:hint="cs"/>
                <w:rtl/>
              </w:rPr>
            </w:pPr>
            <w:hyperlink w:anchor="Seif259" w:tooltip="עסקאות הטעונות חוות דעת בכת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Seif259</w:instrText>
            </w:r>
            <w:r>
              <w:rPr>
                <w:rtl/>
              </w:rPr>
              <w:instrText xml:space="preserve"> </w:instrText>
            </w:r>
            <w:r>
              <w:rPr>
                <w:rFonts w:cs="Frankruhel"/>
                <w:rtl/>
              </w:rPr>
              <w:fldChar w:fldCharType="separate"/>
            </w:r>
            <w:r>
              <w:rPr>
                <w:noProof/>
                <w:rtl/>
              </w:rPr>
              <w:t>72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66כד </w:t>
            </w:r>
          </w:p>
        </w:tc>
        <w:tc>
          <w:tcPr>
            <w:tcW w:w="5669" w:type="dxa"/>
          </w:tcPr>
          <w:p w:rsidR="003A1EC1" w:rsidRPr="003A1EC1" w:rsidRDefault="003A1EC1" w:rsidP="003A1EC1">
            <w:pPr>
              <w:rPr>
                <w:rFonts w:cs="Frankruhel" w:hint="cs"/>
                <w:rtl/>
              </w:rPr>
            </w:pPr>
            <w:r>
              <w:rPr>
                <w:rtl/>
              </w:rPr>
              <w:t>איסור ייצוג לקוחות</w:t>
            </w:r>
          </w:p>
        </w:tc>
        <w:tc>
          <w:tcPr>
            <w:tcW w:w="567" w:type="dxa"/>
          </w:tcPr>
          <w:p w:rsidR="003A1EC1" w:rsidRPr="003A1EC1" w:rsidRDefault="003A1EC1" w:rsidP="003A1EC1">
            <w:pPr>
              <w:rPr>
                <w:rStyle w:val="Hyperlink"/>
                <w:rFonts w:hint="cs"/>
                <w:rtl/>
              </w:rPr>
            </w:pPr>
            <w:hyperlink w:anchor="Seif260" w:tooltip="איסור ייצוג לקוח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Seif260</w:instrText>
            </w:r>
            <w:r>
              <w:rPr>
                <w:rtl/>
              </w:rPr>
              <w:instrText xml:space="preserve"> </w:instrText>
            </w:r>
            <w:r>
              <w:rPr>
                <w:rFonts w:cs="Frankruhel"/>
                <w:rtl/>
              </w:rPr>
              <w:fldChar w:fldCharType="separate"/>
            </w:r>
            <w:r>
              <w:rPr>
                <w:noProof/>
                <w:rtl/>
              </w:rPr>
              <w:t>72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ז'4: מינוי מבקר וסמכויותיו</w:t>
            </w:r>
          </w:p>
        </w:tc>
        <w:tc>
          <w:tcPr>
            <w:tcW w:w="567" w:type="dxa"/>
          </w:tcPr>
          <w:p w:rsidR="003A1EC1" w:rsidRPr="003A1EC1" w:rsidRDefault="003A1EC1" w:rsidP="003A1EC1">
            <w:pPr>
              <w:rPr>
                <w:rStyle w:val="Hyperlink"/>
                <w:rFonts w:hint="cs"/>
                <w:rtl/>
              </w:rPr>
            </w:pPr>
            <w:hyperlink w:anchor="med10" w:tooltip="פרק ז4: מינוי מבקר וסמכויותי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72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66כה </w:t>
            </w:r>
          </w:p>
        </w:tc>
        <w:tc>
          <w:tcPr>
            <w:tcW w:w="5669" w:type="dxa"/>
          </w:tcPr>
          <w:p w:rsidR="003A1EC1" w:rsidRPr="003A1EC1" w:rsidRDefault="003A1EC1" w:rsidP="003A1EC1">
            <w:pPr>
              <w:rPr>
                <w:rFonts w:cs="Frankruhel" w:hint="cs"/>
                <w:rtl/>
              </w:rPr>
            </w:pPr>
            <w:r>
              <w:rPr>
                <w:rtl/>
              </w:rPr>
              <w:t>מינוי מבקר המועצה</w:t>
            </w:r>
          </w:p>
        </w:tc>
        <w:tc>
          <w:tcPr>
            <w:tcW w:w="567" w:type="dxa"/>
          </w:tcPr>
          <w:p w:rsidR="003A1EC1" w:rsidRPr="003A1EC1" w:rsidRDefault="003A1EC1" w:rsidP="003A1EC1">
            <w:pPr>
              <w:rPr>
                <w:rStyle w:val="Hyperlink"/>
                <w:rFonts w:hint="cs"/>
                <w:rtl/>
              </w:rPr>
            </w:pPr>
            <w:hyperlink w:anchor="Seif290" w:tooltip="מינוי מבקר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Seif290</w:instrText>
            </w:r>
            <w:r>
              <w:rPr>
                <w:rtl/>
              </w:rPr>
              <w:instrText xml:space="preserve"> </w:instrText>
            </w:r>
            <w:r>
              <w:rPr>
                <w:rFonts w:cs="Frankruhel"/>
                <w:rtl/>
              </w:rPr>
              <w:fldChar w:fldCharType="separate"/>
            </w:r>
            <w:r>
              <w:rPr>
                <w:noProof/>
                <w:rtl/>
              </w:rPr>
              <w:t>72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66כו </w:t>
            </w:r>
          </w:p>
        </w:tc>
        <w:tc>
          <w:tcPr>
            <w:tcW w:w="5669" w:type="dxa"/>
          </w:tcPr>
          <w:p w:rsidR="003A1EC1" w:rsidRPr="003A1EC1" w:rsidRDefault="003A1EC1" w:rsidP="003A1EC1">
            <w:pPr>
              <w:rPr>
                <w:rFonts w:cs="Frankruhel" w:hint="cs"/>
                <w:rtl/>
              </w:rPr>
            </w:pPr>
            <w:r>
              <w:rPr>
                <w:rtl/>
              </w:rPr>
              <w:t>מינוי המבקר</w:t>
            </w:r>
          </w:p>
        </w:tc>
        <w:tc>
          <w:tcPr>
            <w:tcW w:w="567" w:type="dxa"/>
          </w:tcPr>
          <w:p w:rsidR="003A1EC1" w:rsidRPr="003A1EC1" w:rsidRDefault="003A1EC1" w:rsidP="003A1EC1">
            <w:pPr>
              <w:rPr>
                <w:rStyle w:val="Hyperlink"/>
                <w:rFonts w:hint="cs"/>
                <w:rtl/>
              </w:rPr>
            </w:pPr>
            <w:hyperlink w:anchor="Seif291" w:tooltip="מינוי ה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Seif291</w:instrText>
            </w:r>
            <w:r>
              <w:rPr>
                <w:rtl/>
              </w:rPr>
              <w:instrText xml:space="preserve"> </w:instrText>
            </w:r>
            <w:r>
              <w:rPr>
                <w:rFonts w:cs="Frankruhel"/>
                <w:rtl/>
              </w:rPr>
              <w:fldChar w:fldCharType="separate"/>
            </w:r>
            <w:r>
              <w:rPr>
                <w:noProof/>
                <w:rtl/>
              </w:rPr>
              <w:t>72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66כז </w:t>
            </w:r>
          </w:p>
        </w:tc>
        <w:tc>
          <w:tcPr>
            <w:tcW w:w="5669" w:type="dxa"/>
          </w:tcPr>
          <w:p w:rsidR="003A1EC1" w:rsidRPr="003A1EC1" w:rsidRDefault="003A1EC1" w:rsidP="003A1EC1">
            <w:pPr>
              <w:rPr>
                <w:rFonts w:cs="Frankruhel" w:hint="cs"/>
                <w:rtl/>
              </w:rPr>
            </w:pPr>
            <w:r>
              <w:rPr>
                <w:rtl/>
              </w:rPr>
              <w:t>מועצה שלא מינתה מבקר</w:t>
            </w:r>
          </w:p>
        </w:tc>
        <w:tc>
          <w:tcPr>
            <w:tcW w:w="567" w:type="dxa"/>
          </w:tcPr>
          <w:p w:rsidR="003A1EC1" w:rsidRPr="003A1EC1" w:rsidRDefault="003A1EC1" w:rsidP="003A1EC1">
            <w:pPr>
              <w:rPr>
                <w:rStyle w:val="Hyperlink"/>
                <w:rFonts w:hint="cs"/>
                <w:rtl/>
              </w:rPr>
            </w:pPr>
            <w:hyperlink w:anchor="Seif292" w:tooltip="מועצה שלא מינתה 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Seif292</w:instrText>
            </w:r>
            <w:r>
              <w:rPr>
                <w:rtl/>
              </w:rPr>
              <w:instrText xml:space="preserve"> </w:instrText>
            </w:r>
            <w:r>
              <w:rPr>
                <w:rFonts w:cs="Frankruhel"/>
                <w:rtl/>
              </w:rPr>
              <w:fldChar w:fldCharType="separate"/>
            </w:r>
            <w:r>
              <w:rPr>
                <w:noProof/>
                <w:rtl/>
              </w:rPr>
              <w:t>73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66כח </w:t>
            </w:r>
          </w:p>
        </w:tc>
        <w:tc>
          <w:tcPr>
            <w:tcW w:w="5669" w:type="dxa"/>
          </w:tcPr>
          <w:p w:rsidR="003A1EC1" w:rsidRPr="003A1EC1" w:rsidRDefault="003A1EC1" w:rsidP="003A1EC1">
            <w:pPr>
              <w:rPr>
                <w:rFonts w:cs="Frankruhel" w:hint="cs"/>
                <w:rtl/>
              </w:rPr>
            </w:pPr>
            <w:r>
              <w:rPr>
                <w:rtl/>
              </w:rPr>
              <w:t>תפקידי המבקר</w:t>
            </w:r>
          </w:p>
        </w:tc>
        <w:tc>
          <w:tcPr>
            <w:tcW w:w="567" w:type="dxa"/>
          </w:tcPr>
          <w:p w:rsidR="003A1EC1" w:rsidRPr="003A1EC1" w:rsidRDefault="003A1EC1" w:rsidP="003A1EC1">
            <w:pPr>
              <w:rPr>
                <w:rStyle w:val="Hyperlink"/>
                <w:rFonts w:hint="cs"/>
                <w:rtl/>
              </w:rPr>
            </w:pPr>
            <w:hyperlink w:anchor="Seif293" w:tooltip="תפקידי ה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Seif293</w:instrText>
            </w:r>
            <w:r>
              <w:rPr>
                <w:rtl/>
              </w:rPr>
              <w:instrText xml:space="preserve"> </w:instrText>
            </w:r>
            <w:r>
              <w:rPr>
                <w:rFonts w:cs="Frankruhel"/>
                <w:rtl/>
              </w:rPr>
              <w:fldChar w:fldCharType="separate"/>
            </w:r>
            <w:r>
              <w:rPr>
                <w:noProof/>
                <w:rtl/>
              </w:rPr>
              <w:t>73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66כט </w:t>
            </w:r>
          </w:p>
        </w:tc>
        <w:tc>
          <w:tcPr>
            <w:tcW w:w="5669" w:type="dxa"/>
          </w:tcPr>
          <w:p w:rsidR="003A1EC1" w:rsidRPr="003A1EC1" w:rsidRDefault="003A1EC1" w:rsidP="003A1EC1">
            <w:pPr>
              <w:rPr>
                <w:rFonts w:cs="Frankruhel" w:hint="cs"/>
                <w:rtl/>
              </w:rPr>
            </w:pPr>
            <w:r>
              <w:rPr>
                <w:rtl/>
              </w:rPr>
              <w:t>המצאת מידע למבקר</w:t>
            </w:r>
          </w:p>
        </w:tc>
        <w:tc>
          <w:tcPr>
            <w:tcW w:w="567" w:type="dxa"/>
          </w:tcPr>
          <w:p w:rsidR="003A1EC1" w:rsidRPr="003A1EC1" w:rsidRDefault="003A1EC1" w:rsidP="003A1EC1">
            <w:pPr>
              <w:rPr>
                <w:rStyle w:val="Hyperlink"/>
                <w:rFonts w:hint="cs"/>
                <w:rtl/>
              </w:rPr>
            </w:pPr>
            <w:hyperlink w:anchor="Seif294" w:tooltip="המצאת מידע ל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Seif294</w:instrText>
            </w:r>
            <w:r>
              <w:rPr>
                <w:rtl/>
              </w:rPr>
              <w:instrText xml:space="preserve"> </w:instrText>
            </w:r>
            <w:r>
              <w:rPr>
                <w:rFonts w:cs="Frankruhel"/>
                <w:rtl/>
              </w:rPr>
              <w:fldChar w:fldCharType="separate"/>
            </w:r>
            <w:r>
              <w:rPr>
                <w:noProof/>
                <w:rtl/>
              </w:rPr>
              <w:t>74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 </w:t>
            </w:r>
          </w:p>
        </w:tc>
        <w:tc>
          <w:tcPr>
            <w:tcW w:w="5669" w:type="dxa"/>
          </w:tcPr>
          <w:p w:rsidR="003A1EC1" w:rsidRPr="003A1EC1" w:rsidRDefault="003A1EC1" w:rsidP="003A1EC1">
            <w:pPr>
              <w:rPr>
                <w:rFonts w:cs="Frankruhel" w:hint="cs"/>
                <w:rtl/>
              </w:rPr>
            </w:pPr>
            <w:r>
              <w:rPr>
                <w:rtl/>
              </w:rPr>
              <w:t>דו"ח על ממצאי הביקורת</w:t>
            </w:r>
          </w:p>
        </w:tc>
        <w:tc>
          <w:tcPr>
            <w:tcW w:w="567" w:type="dxa"/>
          </w:tcPr>
          <w:p w:rsidR="003A1EC1" w:rsidRPr="003A1EC1" w:rsidRDefault="003A1EC1" w:rsidP="003A1EC1">
            <w:pPr>
              <w:rPr>
                <w:rStyle w:val="Hyperlink"/>
                <w:rFonts w:hint="cs"/>
                <w:rtl/>
              </w:rPr>
            </w:pPr>
            <w:hyperlink w:anchor="Seif295" w:tooltip="דוח על ממצאי הביקו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Seif295</w:instrText>
            </w:r>
            <w:r>
              <w:rPr>
                <w:rtl/>
              </w:rPr>
              <w:instrText xml:space="preserve"> </w:instrText>
            </w:r>
            <w:r>
              <w:rPr>
                <w:rFonts w:cs="Frankruhel"/>
                <w:rtl/>
              </w:rPr>
              <w:fldChar w:fldCharType="separate"/>
            </w:r>
            <w:r>
              <w:rPr>
                <w:noProof/>
                <w:rtl/>
              </w:rPr>
              <w:t>74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66לא </w:t>
            </w:r>
          </w:p>
        </w:tc>
        <w:tc>
          <w:tcPr>
            <w:tcW w:w="5669" w:type="dxa"/>
          </w:tcPr>
          <w:p w:rsidR="003A1EC1" w:rsidRPr="003A1EC1" w:rsidRDefault="003A1EC1" w:rsidP="003A1EC1">
            <w:pPr>
              <w:rPr>
                <w:rFonts w:cs="Frankruhel" w:hint="cs"/>
                <w:rtl/>
              </w:rPr>
            </w:pPr>
            <w:r>
              <w:rPr>
                <w:rtl/>
              </w:rPr>
              <w:t>מינוי עובדים ללשכת המבקר</w:t>
            </w:r>
          </w:p>
        </w:tc>
        <w:tc>
          <w:tcPr>
            <w:tcW w:w="567" w:type="dxa"/>
          </w:tcPr>
          <w:p w:rsidR="003A1EC1" w:rsidRPr="003A1EC1" w:rsidRDefault="003A1EC1" w:rsidP="003A1EC1">
            <w:pPr>
              <w:rPr>
                <w:rStyle w:val="Hyperlink"/>
                <w:rFonts w:hint="cs"/>
                <w:rtl/>
              </w:rPr>
            </w:pPr>
            <w:hyperlink w:anchor="Seif296" w:tooltip="מינוי עובדים ללשכת ה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Seif296</w:instrText>
            </w:r>
            <w:r>
              <w:rPr>
                <w:rtl/>
              </w:rPr>
              <w:instrText xml:space="preserve"> </w:instrText>
            </w:r>
            <w:r>
              <w:rPr>
                <w:rFonts w:cs="Frankruhel"/>
                <w:rtl/>
              </w:rPr>
              <w:fldChar w:fldCharType="separate"/>
            </w:r>
            <w:r>
              <w:rPr>
                <w:noProof/>
                <w:rtl/>
              </w:rPr>
              <w:t>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66לב </w:t>
            </w:r>
          </w:p>
        </w:tc>
        <w:tc>
          <w:tcPr>
            <w:tcW w:w="5669" w:type="dxa"/>
          </w:tcPr>
          <w:p w:rsidR="003A1EC1" w:rsidRPr="003A1EC1" w:rsidRDefault="003A1EC1" w:rsidP="003A1EC1">
            <w:pPr>
              <w:rPr>
                <w:rFonts w:cs="Frankruhel" w:hint="cs"/>
                <w:rtl/>
              </w:rPr>
            </w:pPr>
            <w:r>
              <w:rPr>
                <w:rtl/>
              </w:rPr>
              <w:t>תיקון ליקויים</w:t>
            </w:r>
          </w:p>
        </w:tc>
        <w:tc>
          <w:tcPr>
            <w:tcW w:w="567" w:type="dxa"/>
          </w:tcPr>
          <w:p w:rsidR="003A1EC1" w:rsidRPr="003A1EC1" w:rsidRDefault="003A1EC1" w:rsidP="003A1EC1">
            <w:pPr>
              <w:rPr>
                <w:rStyle w:val="Hyperlink"/>
                <w:rFonts w:hint="cs"/>
                <w:rtl/>
              </w:rPr>
            </w:pPr>
            <w:hyperlink w:anchor="Seif391" w:tooltip="תיקון ליק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Seif391</w:instrText>
            </w:r>
            <w:r>
              <w:rPr>
                <w:rtl/>
              </w:rPr>
              <w:instrText xml:space="preserve"> </w:instrText>
            </w:r>
            <w:r>
              <w:rPr>
                <w:rFonts w:cs="Frankruhel"/>
                <w:rtl/>
              </w:rPr>
              <w:fldChar w:fldCharType="separate"/>
            </w:r>
            <w:r>
              <w:rPr>
                <w:noProof/>
                <w:rtl/>
              </w:rPr>
              <w:t>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66לג </w:t>
            </w:r>
          </w:p>
        </w:tc>
        <w:tc>
          <w:tcPr>
            <w:tcW w:w="5669" w:type="dxa"/>
          </w:tcPr>
          <w:p w:rsidR="003A1EC1" w:rsidRPr="003A1EC1" w:rsidRDefault="003A1EC1" w:rsidP="003A1EC1">
            <w:pPr>
              <w:rPr>
                <w:rFonts w:cs="Frankruhel" w:hint="cs"/>
                <w:rtl/>
              </w:rPr>
            </w:pPr>
            <w:r>
              <w:rPr>
                <w:rtl/>
              </w:rPr>
              <w:t>ממונה על תלונות הציבור</w:t>
            </w:r>
          </w:p>
        </w:tc>
        <w:tc>
          <w:tcPr>
            <w:tcW w:w="567" w:type="dxa"/>
          </w:tcPr>
          <w:p w:rsidR="003A1EC1" w:rsidRPr="003A1EC1" w:rsidRDefault="003A1EC1" w:rsidP="003A1EC1">
            <w:pPr>
              <w:rPr>
                <w:rStyle w:val="Hyperlink"/>
                <w:rFonts w:hint="cs"/>
                <w:rtl/>
              </w:rPr>
            </w:pPr>
            <w:hyperlink w:anchor="Seif390" w:tooltip="ממונה על תלונות הציב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Seif390</w:instrText>
            </w:r>
            <w:r>
              <w:rPr>
                <w:rtl/>
              </w:rPr>
              <w:instrText xml:space="preserve"> </w:instrText>
            </w:r>
            <w:r>
              <w:rPr>
                <w:rFonts w:cs="Frankruhel"/>
                <w:rtl/>
              </w:rPr>
              <w:fldChar w:fldCharType="separate"/>
            </w:r>
            <w:r>
              <w:rPr>
                <w:noProof/>
                <w:rtl/>
              </w:rPr>
              <w:t>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ז'5: מנהל מחלקת חינוך</w:t>
            </w:r>
          </w:p>
        </w:tc>
        <w:tc>
          <w:tcPr>
            <w:tcW w:w="567" w:type="dxa"/>
          </w:tcPr>
          <w:p w:rsidR="003A1EC1" w:rsidRPr="003A1EC1" w:rsidRDefault="003A1EC1" w:rsidP="003A1EC1">
            <w:pPr>
              <w:rPr>
                <w:rStyle w:val="Hyperlink"/>
                <w:rFonts w:hint="cs"/>
                <w:rtl/>
              </w:rPr>
            </w:pPr>
            <w:hyperlink w:anchor="med11" w:tooltip="פרק ז5: מנהל מחלקת חינוך"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66לד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407"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Seif407</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66לה </w:t>
            </w:r>
          </w:p>
        </w:tc>
        <w:tc>
          <w:tcPr>
            <w:tcW w:w="5669" w:type="dxa"/>
          </w:tcPr>
          <w:p w:rsidR="003A1EC1" w:rsidRPr="003A1EC1" w:rsidRDefault="003A1EC1" w:rsidP="003A1EC1">
            <w:pPr>
              <w:rPr>
                <w:rFonts w:cs="Frankruhel" w:hint="cs"/>
                <w:rtl/>
              </w:rPr>
            </w:pPr>
            <w:r>
              <w:rPr>
                <w:rtl/>
              </w:rPr>
              <w:t>מינוי מנהל מחלקת חינוך</w:t>
            </w:r>
          </w:p>
        </w:tc>
        <w:tc>
          <w:tcPr>
            <w:tcW w:w="567" w:type="dxa"/>
          </w:tcPr>
          <w:p w:rsidR="003A1EC1" w:rsidRPr="003A1EC1" w:rsidRDefault="003A1EC1" w:rsidP="003A1EC1">
            <w:pPr>
              <w:rPr>
                <w:rStyle w:val="Hyperlink"/>
                <w:rFonts w:hint="cs"/>
                <w:rtl/>
              </w:rPr>
            </w:pPr>
            <w:hyperlink w:anchor="Seif408" w:tooltip="מינוי מנהל מחלקת חינוך"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Seif408</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66לו </w:t>
            </w:r>
          </w:p>
        </w:tc>
        <w:tc>
          <w:tcPr>
            <w:tcW w:w="5669" w:type="dxa"/>
          </w:tcPr>
          <w:p w:rsidR="003A1EC1" w:rsidRPr="003A1EC1" w:rsidRDefault="003A1EC1" w:rsidP="003A1EC1">
            <w:pPr>
              <w:rPr>
                <w:rFonts w:cs="Frankruhel" w:hint="cs"/>
                <w:rtl/>
              </w:rPr>
            </w:pPr>
            <w:r>
              <w:rPr>
                <w:rtl/>
              </w:rPr>
              <w:t>תנאי עבודה</w:t>
            </w:r>
          </w:p>
        </w:tc>
        <w:tc>
          <w:tcPr>
            <w:tcW w:w="567" w:type="dxa"/>
          </w:tcPr>
          <w:p w:rsidR="003A1EC1" w:rsidRPr="003A1EC1" w:rsidRDefault="003A1EC1" w:rsidP="003A1EC1">
            <w:pPr>
              <w:rPr>
                <w:rStyle w:val="Hyperlink"/>
                <w:rFonts w:hint="cs"/>
                <w:rtl/>
              </w:rPr>
            </w:pPr>
            <w:hyperlink w:anchor="Seif409" w:tooltip="תנאי עבו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Seif409</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66לז </w:t>
            </w:r>
          </w:p>
        </w:tc>
        <w:tc>
          <w:tcPr>
            <w:tcW w:w="5669" w:type="dxa"/>
          </w:tcPr>
          <w:p w:rsidR="003A1EC1" w:rsidRPr="003A1EC1" w:rsidRDefault="003A1EC1" w:rsidP="003A1EC1">
            <w:pPr>
              <w:rPr>
                <w:rFonts w:cs="Frankruhel" w:hint="cs"/>
                <w:rtl/>
              </w:rPr>
            </w:pPr>
            <w:r>
              <w:rPr>
                <w:rtl/>
              </w:rPr>
              <w:t>כשירות</w:t>
            </w:r>
          </w:p>
        </w:tc>
        <w:tc>
          <w:tcPr>
            <w:tcW w:w="567" w:type="dxa"/>
          </w:tcPr>
          <w:p w:rsidR="003A1EC1" w:rsidRPr="003A1EC1" w:rsidRDefault="003A1EC1" w:rsidP="003A1EC1">
            <w:pPr>
              <w:rPr>
                <w:rStyle w:val="Hyperlink"/>
                <w:rFonts w:hint="cs"/>
                <w:rtl/>
              </w:rPr>
            </w:pPr>
            <w:hyperlink w:anchor="Seif410" w:tooltip="כש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Seif410</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66לח </w:t>
            </w:r>
          </w:p>
        </w:tc>
        <w:tc>
          <w:tcPr>
            <w:tcW w:w="5669" w:type="dxa"/>
          </w:tcPr>
          <w:p w:rsidR="003A1EC1" w:rsidRPr="003A1EC1" w:rsidRDefault="003A1EC1" w:rsidP="003A1EC1">
            <w:pPr>
              <w:rPr>
                <w:rFonts w:cs="Frankruhel" w:hint="cs"/>
                <w:rtl/>
              </w:rPr>
            </w:pPr>
            <w:r>
              <w:rPr>
                <w:rtl/>
              </w:rPr>
              <w:t>פיטורין</w:t>
            </w:r>
          </w:p>
        </w:tc>
        <w:tc>
          <w:tcPr>
            <w:tcW w:w="567" w:type="dxa"/>
          </w:tcPr>
          <w:p w:rsidR="003A1EC1" w:rsidRPr="003A1EC1" w:rsidRDefault="003A1EC1" w:rsidP="003A1EC1">
            <w:pPr>
              <w:rPr>
                <w:rStyle w:val="Hyperlink"/>
                <w:rFonts w:hint="cs"/>
                <w:rtl/>
              </w:rPr>
            </w:pPr>
            <w:hyperlink w:anchor="Seif411" w:tooltip="פיטור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Seif411</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ז'6: מנהל יחידת הנוער ומועצת תלמידים ונוער</w:t>
            </w:r>
          </w:p>
        </w:tc>
        <w:tc>
          <w:tcPr>
            <w:tcW w:w="567" w:type="dxa"/>
          </w:tcPr>
          <w:p w:rsidR="003A1EC1" w:rsidRPr="003A1EC1" w:rsidRDefault="003A1EC1" w:rsidP="003A1EC1">
            <w:pPr>
              <w:rPr>
                <w:rStyle w:val="Hyperlink"/>
                <w:rFonts w:hint="cs"/>
                <w:rtl/>
              </w:rPr>
            </w:pPr>
            <w:hyperlink w:anchor="med12" w:tooltip="פרק ז6: מנהל יחידת הנוער ומועצת תלמידים ונוע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66לט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446"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Seif446</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 </w:t>
            </w:r>
          </w:p>
        </w:tc>
        <w:tc>
          <w:tcPr>
            <w:tcW w:w="5669" w:type="dxa"/>
          </w:tcPr>
          <w:p w:rsidR="003A1EC1" w:rsidRPr="003A1EC1" w:rsidRDefault="003A1EC1" w:rsidP="003A1EC1">
            <w:pPr>
              <w:rPr>
                <w:rFonts w:cs="Frankruhel" w:hint="cs"/>
                <w:rtl/>
              </w:rPr>
            </w:pPr>
            <w:r>
              <w:rPr>
                <w:rtl/>
              </w:rPr>
              <w:t>מינוי מנהל יחידת נוער ברשות חינוך מקומית</w:t>
            </w:r>
          </w:p>
        </w:tc>
        <w:tc>
          <w:tcPr>
            <w:tcW w:w="567" w:type="dxa"/>
          </w:tcPr>
          <w:p w:rsidR="003A1EC1" w:rsidRPr="003A1EC1" w:rsidRDefault="003A1EC1" w:rsidP="003A1EC1">
            <w:pPr>
              <w:rPr>
                <w:rStyle w:val="Hyperlink"/>
                <w:rFonts w:hint="cs"/>
                <w:rtl/>
              </w:rPr>
            </w:pPr>
            <w:hyperlink w:anchor="Seif447" w:tooltip="מינוי מנהל יחידת נוער ברשות חינוך מקומי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Seif447</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66מא </w:t>
            </w:r>
          </w:p>
        </w:tc>
        <w:tc>
          <w:tcPr>
            <w:tcW w:w="5669" w:type="dxa"/>
          </w:tcPr>
          <w:p w:rsidR="003A1EC1" w:rsidRPr="003A1EC1" w:rsidRDefault="003A1EC1" w:rsidP="003A1EC1">
            <w:pPr>
              <w:rPr>
                <w:rFonts w:cs="Frankruhel" w:hint="cs"/>
                <w:rtl/>
              </w:rPr>
            </w:pPr>
            <w:r>
              <w:rPr>
                <w:rtl/>
              </w:rPr>
              <w:t>תנאי העבודה של מנהל יחידת נוער</w:t>
            </w:r>
          </w:p>
        </w:tc>
        <w:tc>
          <w:tcPr>
            <w:tcW w:w="567" w:type="dxa"/>
          </w:tcPr>
          <w:p w:rsidR="003A1EC1" w:rsidRPr="003A1EC1" w:rsidRDefault="003A1EC1" w:rsidP="003A1EC1">
            <w:pPr>
              <w:rPr>
                <w:rStyle w:val="Hyperlink"/>
                <w:rFonts w:hint="cs"/>
                <w:rtl/>
              </w:rPr>
            </w:pPr>
            <w:hyperlink w:anchor="Seif448" w:tooltip="תנאי העבודה של מנהל יחידת נוע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Seif448</w:instrText>
            </w:r>
            <w:r>
              <w:rPr>
                <w:rtl/>
              </w:rPr>
              <w:instrText xml:space="preserve"> </w:instrText>
            </w:r>
            <w:r>
              <w:rPr>
                <w:rFonts w:cs="Frankruhel"/>
                <w:rtl/>
              </w:rPr>
              <w:fldChar w:fldCharType="separate"/>
            </w:r>
            <w:r>
              <w:rPr>
                <w:noProof/>
                <w:rtl/>
              </w:rPr>
              <w:t>76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66מב </w:t>
            </w:r>
          </w:p>
        </w:tc>
        <w:tc>
          <w:tcPr>
            <w:tcW w:w="5669" w:type="dxa"/>
          </w:tcPr>
          <w:p w:rsidR="003A1EC1" w:rsidRPr="003A1EC1" w:rsidRDefault="003A1EC1" w:rsidP="003A1EC1">
            <w:pPr>
              <w:rPr>
                <w:rFonts w:cs="Frankruhel" w:hint="cs"/>
                <w:rtl/>
              </w:rPr>
            </w:pPr>
            <w:r>
              <w:rPr>
                <w:rtl/>
              </w:rPr>
              <w:t>כשירות</w:t>
            </w:r>
          </w:p>
        </w:tc>
        <w:tc>
          <w:tcPr>
            <w:tcW w:w="567" w:type="dxa"/>
          </w:tcPr>
          <w:p w:rsidR="003A1EC1" w:rsidRPr="003A1EC1" w:rsidRDefault="003A1EC1" w:rsidP="003A1EC1">
            <w:pPr>
              <w:rPr>
                <w:rStyle w:val="Hyperlink"/>
                <w:rFonts w:hint="cs"/>
                <w:rtl/>
              </w:rPr>
            </w:pPr>
            <w:hyperlink w:anchor="Seif449" w:tooltip="כש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Seif449</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66מג </w:t>
            </w:r>
          </w:p>
        </w:tc>
        <w:tc>
          <w:tcPr>
            <w:tcW w:w="5669" w:type="dxa"/>
          </w:tcPr>
          <w:p w:rsidR="003A1EC1" w:rsidRPr="003A1EC1" w:rsidRDefault="003A1EC1" w:rsidP="003A1EC1">
            <w:pPr>
              <w:rPr>
                <w:rFonts w:cs="Frankruhel" w:hint="cs"/>
                <w:rtl/>
              </w:rPr>
            </w:pPr>
            <w:r>
              <w:rPr>
                <w:rtl/>
              </w:rPr>
              <w:t>מועצת תלמידים ונוער ברשות חינוך מקומית</w:t>
            </w:r>
          </w:p>
        </w:tc>
        <w:tc>
          <w:tcPr>
            <w:tcW w:w="567" w:type="dxa"/>
          </w:tcPr>
          <w:p w:rsidR="003A1EC1" w:rsidRPr="003A1EC1" w:rsidRDefault="003A1EC1" w:rsidP="003A1EC1">
            <w:pPr>
              <w:rPr>
                <w:rStyle w:val="Hyperlink"/>
                <w:rFonts w:hint="cs"/>
                <w:rtl/>
              </w:rPr>
            </w:pPr>
            <w:hyperlink w:anchor="Seif450" w:tooltip="מועצת תלמידים ונוער ברשות חינוך מקומי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Seif450</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66מד </w:t>
            </w:r>
          </w:p>
        </w:tc>
        <w:tc>
          <w:tcPr>
            <w:tcW w:w="5669" w:type="dxa"/>
          </w:tcPr>
          <w:p w:rsidR="003A1EC1" w:rsidRPr="003A1EC1" w:rsidRDefault="003A1EC1" w:rsidP="003A1EC1">
            <w:pPr>
              <w:rPr>
                <w:rFonts w:cs="Frankruhel" w:hint="cs"/>
                <w:rtl/>
              </w:rPr>
            </w:pPr>
            <w:r>
              <w:rPr>
                <w:rtl/>
              </w:rPr>
              <w:t>תפקידי המועצה</w:t>
            </w:r>
          </w:p>
        </w:tc>
        <w:tc>
          <w:tcPr>
            <w:tcW w:w="567" w:type="dxa"/>
          </w:tcPr>
          <w:p w:rsidR="003A1EC1" w:rsidRPr="003A1EC1" w:rsidRDefault="003A1EC1" w:rsidP="003A1EC1">
            <w:pPr>
              <w:rPr>
                <w:rStyle w:val="Hyperlink"/>
                <w:rFonts w:hint="cs"/>
                <w:rtl/>
              </w:rPr>
            </w:pPr>
            <w:hyperlink w:anchor="Seif451" w:tooltip="תפקידי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Seif451</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66מה </w:t>
            </w:r>
          </w:p>
        </w:tc>
        <w:tc>
          <w:tcPr>
            <w:tcW w:w="5669" w:type="dxa"/>
          </w:tcPr>
          <w:p w:rsidR="003A1EC1" w:rsidRPr="003A1EC1" w:rsidRDefault="003A1EC1" w:rsidP="003A1EC1">
            <w:pPr>
              <w:rPr>
                <w:rFonts w:cs="Frankruhel" w:hint="cs"/>
                <w:rtl/>
              </w:rPr>
            </w:pPr>
            <w:r>
              <w:rPr>
                <w:rtl/>
              </w:rPr>
              <w:t>סדרי עבודת המועצה</w:t>
            </w:r>
          </w:p>
        </w:tc>
        <w:tc>
          <w:tcPr>
            <w:tcW w:w="567" w:type="dxa"/>
          </w:tcPr>
          <w:p w:rsidR="003A1EC1" w:rsidRPr="003A1EC1" w:rsidRDefault="003A1EC1" w:rsidP="003A1EC1">
            <w:pPr>
              <w:rPr>
                <w:rStyle w:val="Hyperlink"/>
                <w:rFonts w:hint="cs"/>
                <w:rtl/>
              </w:rPr>
            </w:pPr>
            <w:hyperlink w:anchor="Seif452" w:tooltip="סדרי עבוד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Seif452</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66מו </w:t>
            </w:r>
          </w:p>
        </w:tc>
        <w:tc>
          <w:tcPr>
            <w:tcW w:w="5669" w:type="dxa"/>
          </w:tcPr>
          <w:p w:rsidR="003A1EC1" w:rsidRPr="003A1EC1" w:rsidRDefault="003A1EC1" w:rsidP="003A1EC1">
            <w:pPr>
              <w:rPr>
                <w:rFonts w:cs="Frankruhel" w:hint="cs"/>
                <w:rtl/>
              </w:rPr>
            </w:pPr>
            <w:r>
              <w:rPr>
                <w:rtl/>
              </w:rPr>
              <w:t>נהלים בדבר בחירת המועצה ודרכי עבודתה</w:t>
            </w:r>
          </w:p>
        </w:tc>
        <w:tc>
          <w:tcPr>
            <w:tcW w:w="567" w:type="dxa"/>
          </w:tcPr>
          <w:p w:rsidR="003A1EC1" w:rsidRPr="003A1EC1" w:rsidRDefault="003A1EC1" w:rsidP="003A1EC1">
            <w:pPr>
              <w:rPr>
                <w:rStyle w:val="Hyperlink"/>
                <w:rFonts w:hint="cs"/>
                <w:rtl/>
              </w:rPr>
            </w:pPr>
            <w:hyperlink w:anchor="Seif453" w:tooltip="נהלים בדבר בחירת המועצה ודרכי עבודת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Seif453</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66מז </w:t>
            </w:r>
          </w:p>
        </w:tc>
        <w:tc>
          <w:tcPr>
            <w:tcW w:w="5669" w:type="dxa"/>
          </w:tcPr>
          <w:p w:rsidR="003A1EC1" w:rsidRPr="003A1EC1" w:rsidRDefault="003A1EC1" w:rsidP="003A1EC1">
            <w:pPr>
              <w:rPr>
                <w:rFonts w:cs="Frankruhel" w:hint="cs"/>
                <w:rtl/>
              </w:rPr>
            </w:pPr>
            <w:r>
              <w:rPr>
                <w:rtl/>
              </w:rPr>
              <w:t>החלה על רשויות חינוך מקומיות נוספות</w:t>
            </w:r>
          </w:p>
        </w:tc>
        <w:tc>
          <w:tcPr>
            <w:tcW w:w="567" w:type="dxa"/>
          </w:tcPr>
          <w:p w:rsidR="003A1EC1" w:rsidRPr="003A1EC1" w:rsidRDefault="003A1EC1" w:rsidP="003A1EC1">
            <w:pPr>
              <w:rPr>
                <w:rStyle w:val="Hyperlink"/>
                <w:rFonts w:hint="cs"/>
                <w:rtl/>
              </w:rPr>
            </w:pPr>
            <w:hyperlink w:anchor="Seif454" w:tooltip="החלה על רשויות חינוך מקומיות נוספ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Seif454</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ז'7: שירות הציבור – הצהרות הון</w:t>
            </w:r>
          </w:p>
        </w:tc>
        <w:tc>
          <w:tcPr>
            <w:tcW w:w="567" w:type="dxa"/>
          </w:tcPr>
          <w:p w:rsidR="003A1EC1" w:rsidRPr="003A1EC1" w:rsidRDefault="003A1EC1" w:rsidP="003A1EC1">
            <w:pPr>
              <w:rPr>
                <w:rStyle w:val="Hyperlink"/>
                <w:rFonts w:hint="cs"/>
                <w:rtl/>
              </w:rPr>
            </w:pPr>
            <w:hyperlink w:anchor="med13" w:tooltip="פרק ז7: שירות הציבור – הצהרות ה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66מח </w:t>
            </w:r>
          </w:p>
        </w:tc>
        <w:tc>
          <w:tcPr>
            <w:tcW w:w="5669" w:type="dxa"/>
          </w:tcPr>
          <w:p w:rsidR="003A1EC1" w:rsidRPr="003A1EC1" w:rsidRDefault="003A1EC1" w:rsidP="003A1EC1">
            <w:pPr>
              <w:rPr>
                <w:rFonts w:cs="Frankruhel" w:hint="cs"/>
                <w:rtl/>
              </w:rPr>
            </w:pPr>
            <w:r>
              <w:rPr>
                <w:rtl/>
              </w:rPr>
              <w:t>שירות הציבור</w:t>
            </w:r>
          </w:p>
        </w:tc>
        <w:tc>
          <w:tcPr>
            <w:tcW w:w="567" w:type="dxa"/>
          </w:tcPr>
          <w:p w:rsidR="003A1EC1" w:rsidRPr="003A1EC1" w:rsidRDefault="003A1EC1" w:rsidP="003A1EC1">
            <w:pPr>
              <w:rPr>
                <w:rStyle w:val="Hyperlink"/>
                <w:rFonts w:hint="cs"/>
                <w:rtl/>
              </w:rPr>
            </w:pPr>
            <w:hyperlink w:anchor="Seif469" w:tooltip="שירות הציב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Seif469</w:instrText>
            </w:r>
            <w:r>
              <w:rPr>
                <w:rtl/>
              </w:rPr>
              <w:instrText xml:space="preserve"> </w:instrText>
            </w:r>
            <w:r>
              <w:rPr>
                <w:rFonts w:cs="Frankruhel"/>
                <w:rtl/>
              </w:rPr>
              <w:fldChar w:fldCharType="separate"/>
            </w:r>
            <w:r>
              <w:rPr>
                <w:noProof/>
                <w:rtl/>
              </w:rPr>
              <w:t>77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ח': סמכויות כלליות של מועצה</w:t>
            </w:r>
          </w:p>
        </w:tc>
        <w:tc>
          <w:tcPr>
            <w:tcW w:w="567" w:type="dxa"/>
          </w:tcPr>
          <w:p w:rsidR="003A1EC1" w:rsidRPr="003A1EC1" w:rsidRDefault="003A1EC1" w:rsidP="003A1EC1">
            <w:pPr>
              <w:rPr>
                <w:rStyle w:val="Hyperlink"/>
                <w:rFonts w:hint="cs"/>
                <w:rtl/>
              </w:rPr>
            </w:pPr>
            <w:hyperlink w:anchor="med14" w:tooltip="פרק ח: סמכויות כלליות של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78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67 </w:t>
            </w:r>
          </w:p>
        </w:tc>
        <w:tc>
          <w:tcPr>
            <w:tcW w:w="5669" w:type="dxa"/>
          </w:tcPr>
          <w:p w:rsidR="003A1EC1" w:rsidRPr="003A1EC1" w:rsidRDefault="003A1EC1" w:rsidP="003A1EC1">
            <w:pPr>
              <w:rPr>
                <w:rFonts w:cs="Frankruhel" w:hint="cs"/>
                <w:rtl/>
              </w:rPr>
            </w:pPr>
            <w:r>
              <w:rPr>
                <w:rtl/>
              </w:rPr>
              <w:t>מועצה היא תאגיד</w:t>
            </w:r>
          </w:p>
        </w:tc>
        <w:tc>
          <w:tcPr>
            <w:tcW w:w="567" w:type="dxa"/>
          </w:tcPr>
          <w:p w:rsidR="003A1EC1" w:rsidRPr="003A1EC1" w:rsidRDefault="003A1EC1" w:rsidP="003A1EC1">
            <w:pPr>
              <w:rPr>
                <w:rStyle w:val="Hyperlink"/>
                <w:rFonts w:hint="cs"/>
                <w:rtl/>
              </w:rPr>
            </w:pPr>
            <w:hyperlink w:anchor="Seif60" w:tooltip="מועצה היא תאגיד"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78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68 </w:t>
            </w:r>
          </w:p>
        </w:tc>
        <w:tc>
          <w:tcPr>
            <w:tcW w:w="5669" w:type="dxa"/>
          </w:tcPr>
          <w:p w:rsidR="003A1EC1" w:rsidRPr="003A1EC1" w:rsidRDefault="003A1EC1" w:rsidP="003A1EC1">
            <w:pPr>
              <w:rPr>
                <w:rFonts w:cs="Frankruhel" w:hint="cs"/>
                <w:rtl/>
              </w:rPr>
            </w:pPr>
            <w:r>
              <w:rPr>
                <w:rtl/>
              </w:rPr>
              <w:t>סמכויות כלליות</w:t>
            </w:r>
          </w:p>
        </w:tc>
        <w:tc>
          <w:tcPr>
            <w:tcW w:w="567" w:type="dxa"/>
          </w:tcPr>
          <w:p w:rsidR="003A1EC1" w:rsidRPr="003A1EC1" w:rsidRDefault="003A1EC1" w:rsidP="003A1EC1">
            <w:pPr>
              <w:rPr>
                <w:rStyle w:val="Hyperlink"/>
                <w:rFonts w:hint="cs"/>
                <w:rtl/>
              </w:rPr>
            </w:pPr>
            <w:hyperlink w:anchor="Seif63" w:tooltip="סמכויות כלל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78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69 </w:t>
            </w:r>
          </w:p>
        </w:tc>
        <w:tc>
          <w:tcPr>
            <w:tcW w:w="5669" w:type="dxa"/>
          </w:tcPr>
          <w:p w:rsidR="003A1EC1" w:rsidRPr="003A1EC1" w:rsidRDefault="003A1EC1" w:rsidP="003A1EC1">
            <w:pPr>
              <w:rPr>
                <w:rFonts w:cs="Frankruhel" w:hint="cs"/>
                <w:rtl/>
              </w:rPr>
            </w:pPr>
            <w:r>
              <w:rPr>
                <w:rtl/>
              </w:rPr>
              <w:t>סמכויות למתן אישורים ורשיונות</w:t>
            </w:r>
          </w:p>
        </w:tc>
        <w:tc>
          <w:tcPr>
            <w:tcW w:w="567" w:type="dxa"/>
          </w:tcPr>
          <w:p w:rsidR="003A1EC1" w:rsidRPr="003A1EC1" w:rsidRDefault="003A1EC1" w:rsidP="003A1EC1">
            <w:pPr>
              <w:rPr>
                <w:rStyle w:val="Hyperlink"/>
                <w:rFonts w:hint="cs"/>
                <w:rtl/>
              </w:rPr>
            </w:pPr>
            <w:hyperlink w:anchor="Seif61" w:tooltip="סמכויות למתן אישורים ורשי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81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70 </w:t>
            </w:r>
          </w:p>
        </w:tc>
        <w:tc>
          <w:tcPr>
            <w:tcW w:w="5669" w:type="dxa"/>
          </w:tcPr>
          <w:p w:rsidR="003A1EC1" w:rsidRPr="003A1EC1" w:rsidRDefault="003A1EC1" w:rsidP="003A1EC1">
            <w:pPr>
              <w:rPr>
                <w:rFonts w:cs="Frankruhel" w:hint="cs"/>
                <w:rtl/>
              </w:rPr>
            </w:pPr>
            <w:r>
              <w:rPr>
                <w:rtl/>
              </w:rPr>
              <w:t>סמכויות לעריכת חקירות</w:t>
            </w:r>
          </w:p>
        </w:tc>
        <w:tc>
          <w:tcPr>
            <w:tcW w:w="567" w:type="dxa"/>
          </w:tcPr>
          <w:p w:rsidR="003A1EC1" w:rsidRPr="003A1EC1" w:rsidRDefault="003A1EC1" w:rsidP="003A1EC1">
            <w:pPr>
              <w:rPr>
                <w:rStyle w:val="Hyperlink"/>
                <w:rFonts w:hint="cs"/>
                <w:rtl/>
              </w:rPr>
            </w:pPr>
            <w:hyperlink w:anchor="Seif62" w:tooltip="סמכויות לעריכת חק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81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71 </w:t>
            </w:r>
          </w:p>
        </w:tc>
        <w:tc>
          <w:tcPr>
            <w:tcW w:w="5669" w:type="dxa"/>
          </w:tcPr>
          <w:p w:rsidR="003A1EC1" w:rsidRPr="003A1EC1" w:rsidRDefault="003A1EC1" w:rsidP="003A1EC1">
            <w:pPr>
              <w:rPr>
                <w:rFonts w:cs="Frankruhel" w:hint="cs"/>
                <w:rtl/>
              </w:rPr>
            </w:pPr>
            <w:r>
              <w:rPr>
                <w:rtl/>
              </w:rPr>
              <w:t>שיתוף עם רשויות אחרות</w:t>
            </w:r>
          </w:p>
        </w:tc>
        <w:tc>
          <w:tcPr>
            <w:tcW w:w="567" w:type="dxa"/>
          </w:tcPr>
          <w:p w:rsidR="003A1EC1" w:rsidRPr="003A1EC1" w:rsidRDefault="003A1EC1" w:rsidP="003A1EC1">
            <w:pPr>
              <w:rPr>
                <w:rStyle w:val="Hyperlink"/>
                <w:rFonts w:hint="cs"/>
                <w:rtl/>
              </w:rPr>
            </w:pPr>
            <w:hyperlink w:anchor="Seif64" w:tooltip="שיתוף עם רשויות אח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81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72 </w:t>
            </w:r>
          </w:p>
        </w:tc>
        <w:tc>
          <w:tcPr>
            <w:tcW w:w="5669" w:type="dxa"/>
          </w:tcPr>
          <w:p w:rsidR="003A1EC1" w:rsidRPr="003A1EC1" w:rsidRDefault="003A1EC1" w:rsidP="003A1EC1">
            <w:pPr>
              <w:rPr>
                <w:rFonts w:cs="Frankruhel" w:hint="cs"/>
                <w:rtl/>
              </w:rPr>
            </w:pPr>
            <w:r>
              <w:rPr>
                <w:rtl/>
              </w:rPr>
              <w:t>מועצה נציגות מוכרת</w:t>
            </w:r>
          </w:p>
        </w:tc>
        <w:tc>
          <w:tcPr>
            <w:tcW w:w="567" w:type="dxa"/>
          </w:tcPr>
          <w:p w:rsidR="003A1EC1" w:rsidRPr="003A1EC1" w:rsidRDefault="003A1EC1" w:rsidP="003A1EC1">
            <w:pPr>
              <w:rPr>
                <w:rStyle w:val="Hyperlink"/>
                <w:rFonts w:hint="cs"/>
                <w:rtl/>
              </w:rPr>
            </w:pPr>
            <w:hyperlink w:anchor="Seif65" w:tooltip="מועצה נציגות מוכ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81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73 </w:t>
            </w:r>
          </w:p>
        </w:tc>
        <w:tc>
          <w:tcPr>
            <w:tcW w:w="5669" w:type="dxa"/>
          </w:tcPr>
          <w:p w:rsidR="003A1EC1" w:rsidRPr="003A1EC1" w:rsidRDefault="003A1EC1" w:rsidP="003A1EC1">
            <w:pPr>
              <w:rPr>
                <w:rFonts w:cs="Frankruhel" w:hint="cs"/>
                <w:rtl/>
              </w:rPr>
            </w:pPr>
            <w:r>
              <w:rPr>
                <w:rtl/>
              </w:rPr>
              <w:t>סמכות ללוות</w:t>
            </w:r>
          </w:p>
        </w:tc>
        <w:tc>
          <w:tcPr>
            <w:tcW w:w="567" w:type="dxa"/>
          </w:tcPr>
          <w:p w:rsidR="003A1EC1" w:rsidRPr="003A1EC1" w:rsidRDefault="003A1EC1" w:rsidP="003A1EC1">
            <w:pPr>
              <w:rPr>
                <w:rStyle w:val="Hyperlink"/>
                <w:rFonts w:hint="cs"/>
                <w:rtl/>
              </w:rPr>
            </w:pPr>
            <w:hyperlink w:anchor="Seif66" w:tooltip="סמכות ללו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81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74 </w:t>
            </w:r>
          </w:p>
        </w:tc>
        <w:tc>
          <w:tcPr>
            <w:tcW w:w="5669" w:type="dxa"/>
          </w:tcPr>
          <w:p w:rsidR="003A1EC1" w:rsidRPr="003A1EC1" w:rsidRDefault="003A1EC1" w:rsidP="003A1EC1">
            <w:pPr>
              <w:rPr>
                <w:rFonts w:cs="Frankruhel" w:hint="cs"/>
                <w:rtl/>
              </w:rPr>
            </w:pPr>
            <w:r>
              <w:rPr>
                <w:rtl/>
              </w:rPr>
              <w:t>סמכות לערוב</w:t>
            </w:r>
          </w:p>
        </w:tc>
        <w:tc>
          <w:tcPr>
            <w:tcW w:w="567" w:type="dxa"/>
          </w:tcPr>
          <w:p w:rsidR="003A1EC1" w:rsidRPr="003A1EC1" w:rsidRDefault="003A1EC1" w:rsidP="003A1EC1">
            <w:pPr>
              <w:rPr>
                <w:rStyle w:val="Hyperlink"/>
                <w:rFonts w:hint="cs"/>
                <w:rtl/>
              </w:rPr>
            </w:pPr>
            <w:hyperlink w:anchor="Seif67" w:tooltip="סמכות לער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81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 </w:t>
            </w:r>
          </w:p>
        </w:tc>
        <w:tc>
          <w:tcPr>
            <w:tcW w:w="5669" w:type="dxa"/>
          </w:tcPr>
          <w:p w:rsidR="003A1EC1" w:rsidRPr="003A1EC1" w:rsidRDefault="003A1EC1" w:rsidP="003A1EC1">
            <w:pPr>
              <w:rPr>
                <w:rFonts w:cs="Frankruhel" w:hint="cs"/>
                <w:rtl/>
              </w:rPr>
            </w:pPr>
            <w:r>
              <w:rPr>
                <w:rtl/>
              </w:rPr>
              <w:t>פעולות המועצה והאחריות לביצוע החלטותיה</w:t>
            </w:r>
          </w:p>
        </w:tc>
        <w:tc>
          <w:tcPr>
            <w:tcW w:w="567" w:type="dxa"/>
          </w:tcPr>
          <w:p w:rsidR="003A1EC1" w:rsidRPr="003A1EC1" w:rsidRDefault="003A1EC1" w:rsidP="003A1EC1">
            <w:pPr>
              <w:rPr>
                <w:rStyle w:val="Hyperlink"/>
                <w:rFonts w:hint="cs"/>
                <w:rtl/>
              </w:rPr>
            </w:pPr>
            <w:hyperlink w:anchor="Seif68" w:tooltip="פעולות המועצה והאחריות לביצוע החלטות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ח'1: איגודי רשויות מקומיות</w:t>
            </w:r>
          </w:p>
        </w:tc>
        <w:tc>
          <w:tcPr>
            <w:tcW w:w="567" w:type="dxa"/>
          </w:tcPr>
          <w:p w:rsidR="003A1EC1" w:rsidRPr="003A1EC1" w:rsidRDefault="003A1EC1" w:rsidP="003A1EC1">
            <w:pPr>
              <w:rPr>
                <w:rStyle w:val="Hyperlink"/>
                <w:rFonts w:hint="cs"/>
                <w:rtl/>
              </w:rPr>
            </w:pPr>
            <w:hyperlink w:anchor="med15" w:tooltip="פרק ח1: איגודי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75א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156"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Seif156</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75ב </w:t>
            </w:r>
          </w:p>
        </w:tc>
        <w:tc>
          <w:tcPr>
            <w:tcW w:w="5669" w:type="dxa"/>
          </w:tcPr>
          <w:p w:rsidR="003A1EC1" w:rsidRPr="003A1EC1" w:rsidRDefault="003A1EC1" w:rsidP="003A1EC1">
            <w:pPr>
              <w:rPr>
                <w:rFonts w:cs="Frankruhel" w:hint="cs"/>
                <w:rtl/>
              </w:rPr>
            </w:pPr>
            <w:r>
              <w:rPr>
                <w:rtl/>
              </w:rPr>
              <w:t>הקמת איגוד רשויות מקומיות</w:t>
            </w:r>
          </w:p>
        </w:tc>
        <w:tc>
          <w:tcPr>
            <w:tcW w:w="567" w:type="dxa"/>
          </w:tcPr>
          <w:p w:rsidR="003A1EC1" w:rsidRPr="003A1EC1" w:rsidRDefault="003A1EC1" w:rsidP="003A1EC1">
            <w:pPr>
              <w:rPr>
                <w:rStyle w:val="Hyperlink"/>
                <w:rFonts w:hint="cs"/>
                <w:rtl/>
              </w:rPr>
            </w:pPr>
            <w:hyperlink w:anchor="Seif157" w:tooltip="הקמת איגוד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Seif157</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75ו </w:t>
            </w:r>
          </w:p>
        </w:tc>
        <w:tc>
          <w:tcPr>
            <w:tcW w:w="5669" w:type="dxa"/>
          </w:tcPr>
          <w:p w:rsidR="003A1EC1" w:rsidRPr="003A1EC1" w:rsidRDefault="003A1EC1" w:rsidP="003A1EC1">
            <w:pPr>
              <w:rPr>
                <w:rFonts w:cs="Frankruhel" w:hint="cs"/>
                <w:rtl/>
              </w:rPr>
            </w:pPr>
            <w:r>
              <w:rPr>
                <w:rtl/>
              </w:rPr>
              <w:t>איגוד רשויות מקומיות   תאגיד</w:t>
            </w:r>
          </w:p>
        </w:tc>
        <w:tc>
          <w:tcPr>
            <w:tcW w:w="567" w:type="dxa"/>
          </w:tcPr>
          <w:p w:rsidR="003A1EC1" w:rsidRPr="003A1EC1" w:rsidRDefault="003A1EC1" w:rsidP="003A1EC1">
            <w:pPr>
              <w:rPr>
                <w:rStyle w:val="Hyperlink"/>
                <w:rFonts w:hint="cs"/>
                <w:rtl/>
              </w:rPr>
            </w:pPr>
            <w:hyperlink w:anchor="Seif158" w:tooltip="איגוד רשויות מקומיות   תאגיד"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Seif158</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75ז </w:t>
            </w:r>
          </w:p>
        </w:tc>
        <w:tc>
          <w:tcPr>
            <w:tcW w:w="5669" w:type="dxa"/>
          </w:tcPr>
          <w:p w:rsidR="003A1EC1" w:rsidRPr="003A1EC1" w:rsidRDefault="003A1EC1" w:rsidP="003A1EC1">
            <w:pPr>
              <w:rPr>
                <w:rFonts w:cs="Frankruhel" w:hint="cs"/>
                <w:rtl/>
              </w:rPr>
            </w:pPr>
            <w:r>
              <w:rPr>
                <w:rtl/>
              </w:rPr>
              <w:t>מועצת איגוד רשויות מקומיות</w:t>
            </w:r>
          </w:p>
        </w:tc>
        <w:tc>
          <w:tcPr>
            <w:tcW w:w="567" w:type="dxa"/>
          </w:tcPr>
          <w:p w:rsidR="003A1EC1" w:rsidRPr="003A1EC1" w:rsidRDefault="003A1EC1" w:rsidP="003A1EC1">
            <w:pPr>
              <w:rPr>
                <w:rStyle w:val="Hyperlink"/>
                <w:rFonts w:hint="cs"/>
                <w:rtl/>
              </w:rPr>
            </w:pPr>
            <w:hyperlink w:anchor="Seif159" w:tooltip="מועצת איגוד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Seif159</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75ז1 </w:t>
            </w:r>
          </w:p>
        </w:tc>
        <w:tc>
          <w:tcPr>
            <w:tcW w:w="5669" w:type="dxa"/>
          </w:tcPr>
          <w:p w:rsidR="003A1EC1" w:rsidRPr="003A1EC1" w:rsidRDefault="003A1EC1" w:rsidP="003A1EC1">
            <w:pPr>
              <w:rPr>
                <w:rFonts w:cs="Frankruhel" w:hint="cs"/>
                <w:rtl/>
              </w:rPr>
            </w:pPr>
            <w:r>
              <w:rPr>
                <w:rtl/>
              </w:rPr>
              <w:t>מנהל כללי</w:t>
            </w:r>
          </w:p>
        </w:tc>
        <w:tc>
          <w:tcPr>
            <w:tcW w:w="567" w:type="dxa"/>
          </w:tcPr>
          <w:p w:rsidR="003A1EC1" w:rsidRPr="003A1EC1" w:rsidRDefault="003A1EC1" w:rsidP="003A1EC1">
            <w:pPr>
              <w:rPr>
                <w:rStyle w:val="Hyperlink"/>
                <w:rFonts w:hint="cs"/>
                <w:rtl/>
              </w:rPr>
            </w:pPr>
            <w:hyperlink w:anchor="Seif370" w:tooltip="מנהל כלל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Seif370</w:instrText>
            </w:r>
            <w:r>
              <w:rPr>
                <w:rtl/>
              </w:rPr>
              <w:instrText xml:space="preserve"> </w:instrText>
            </w:r>
            <w:r>
              <w:rPr>
                <w:rFonts w:cs="Frankruhel"/>
                <w:rtl/>
              </w:rPr>
              <w:fldChar w:fldCharType="separate"/>
            </w:r>
            <w:r>
              <w:rPr>
                <w:noProof/>
                <w:rtl/>
              </w:rPr>
              <w:t>82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75ח </w:t>
            </w:r>
          </w:p>
        </w:tc>
        <w:tc>
          <w:tcPr>
            <w:tcW w:w="5669" w:type="dxa"/>
          </w:tcPr>
          <w:p w:rsidR="003A1EC1" w:rsidRPr="003A1EC1" w:rsidRDefault="003A1EC1" w:rsidP="003A1EC1">
            <w:pPr>
              <w:rPr>
                <w:rFonts w:cs="Frankruhel" w:hint="cs"/>
                <w:rtl/>
              </w:rPr>
            </w:pPr>
            <w:r>
              <w:rPr>
                <w:rtl/>
              </w:rPr>
              <w:t>סמכויות איגוד רשויות מקומיות</w:t>
            </w:r>
          </w:p>
        </w:tc>
        <w:tc>
          <w:tcPr>
            <w:tcW w:w="567" w:type="dxa"/>
          </w:tcPr>
          <w:p w:rsidR="003A1EC1" w:rsidRPr="003A1EC1" w:rsidRDefault="003A1EC1" w:rsidP="003A1EC1">
            <w:pPr>
              <w:rPr>
                <w:rStyle w:val="Hyperlink"/>
                <w:rFonts w:hint="cs"/>
                <w:rtl/>
              </w:rPr>
            </w:pPr>
            <w:hyperlink w:anchor="Seif160" w:tooltip="סמכויות איגוד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Seif160</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75ט </w:t>
            </w:r>
          </w:p>
        </w:tc>
        <w:tc>
          <w:tcPr>
            <w:tcW w:w="5669" w:type="dxa"/>
          </w:tcPr>
          <w:p w:rsidR="003A1EC1" w:rsidRPr="003A1EC1" w:rsidRDefault="003A1EC1" w:rsidP="003A1EC1">
            <w:pPr>
              <w:rPr>
                <w:rFonts w:cs="Frankruhel" w:hint="cs"/>
                <w:rtl/>
              </w:rPr>
            </w:pPr>
            <w:r>
              <w:rPr>
                <w:rtl/>
              </w:rPr>
              <w:t>ייחוד סמכויות ותפקידים</w:t>
            </w:r>
          </w:p>
        </w:tc>
        <w:tc>
          <w:tcPr>
            <w:tcW w:w="567" w:type="dxa"/>
          </w:tcPr>
          <w:p w:rsidR="003A1EC1" w:rsidRPr="003A1EC1" w:rsidRDefault="003A1EC1" w:rsidP="003A1EC1">
            <w:pPr>
              <w:rPr>
                <w:rStyle w:val="Hyperlink"/>
                <w:rFonts w:hint="cs"/>
                <w:rtl/>
              </w:rPr>
            </w:pPr>
            <w:hyperlink w:anchor="Seif161" w:tooltip="ייחוד סמכויות ותפקי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Seif161</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 </w:t>
            </w:r>
          </w:p>
        </w:tc>
        <w:tc>
          <w:tcPr>
            <w:tcW w:w="5669" w:type="dxa"/>
          </w:tcPr>
          <w:p w:rsidR="003A1EC1" w:rsidRPr="003A1EC1" w:rsidRDefault="003A1EC1" w:rsidP="003A1EC1">
            <w:pPr>
              <w:rPr>
                <w:rFonts w:cs="Frankruhel" w:hint="cs"/>
                <w:rtl/>
              </w:rPr>
            </w:pPr>
            <w:r>
              <w:rPr>
                <w:rtl/>
              </w:rPr>
              <w:t>אומדן ותקציבים</w:t>
            </w:r>
          </w:p>
        </w:tc>
        <w:tc>
          <w:tcPr>
            <w:tcW w:w="567" w:type="dxa"/>
          </w:tcPr>
          <w:p w:rsidR="003A1EC1" w:rsidRPr="003A1EC1" w:rsidRDefault="003A1EC1" w:rsidP="003A1EC1">
            <w:pPr>
              <w:rPr>
                <w:rStyle w:val="Hyperlink"/>
                <w:rFonts w:hint="cs"/>
                <w:rtl/>
              </w:rPr>
            </w:pPr>
            <w:hyperlink w:anchor="Seif162" w:tooltip="אומדן ותקציב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Seif162</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75י1 </w:t>
            </w:r>
          </w:p>
        </w:tc>
        <w:tc>
          <w:tcPr>
            <w:tcW w:w="5669" w:type="dxa"/>
          </w:tcPr>
          <w:p w:rsidR="003A1EC1" w:rsidRPr="003A1EC1" w:rsidRDefault="003A1EC1" w:rsidP="003A1EC1">
            <w:pPr>
              <w:rPr>
                <w:rFonts w:cs="Frankruhel" w:hint="cs"/>
                <w:rtl/>
              </w:rPr>
            </w:pPr>
            <w:r>
              <w:rPr>
                <w:rtl/>
              </w:rPr>
              <w:t>התקשרות בין איגוד רשויות מקומיות לרשות מקומית</w:t>
            </w:r>
          </w:p>
        </w:tc>
        <w:tc>
          <w:tcPr>
            <w:tcW w:w="567" w:type="dxa"/>
          </w:tcPr>
          <w:p w:rsidR="003A1EC1" w:rsidRPr="003A1EC1" w:rsidRDefault="003A1EC1" w:rsidP="003A1EC1">
            <w:pPr>
              <w:rPr>
                <w:rStyle w:val="Hyperlink"/>
                <w:rFonts w:hint="cs"/>
                <w:rtl/>
              </w:rPr>
            </w:pPr>
            <w:hyperlink w:anchor="Seif459" w:tooltip="התקשרות בין איגוד רשויות מקומיות לרשות מקומי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Seif459</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75יא </w:t>
            </w:r>
          </w:p>
        </w:tc>
        <w:tc>
          <w:tcPr>
            <w:tcW w:w="5669" w:type="dxa"/>
          </w:tcPr>
          <w:p w:rsidR="003A1EC1" w:rsidRPr="003A1EC1" w:rsidRDefault="003A1EC1" w:rsidP="003A1EC1">
            <w:pPr>
              <w:rPr>
                <w:rFonts w:cs="Frankruhel" w:hint="cs"/>
                <w:rtl/>
              </w:rPr>
            </w:pPr>
            <w:r>
              <w:rPr>
                <w:rtl/>
              </w:rPr>
              <w:t>הטלת מכסות על רשויות מקומיות</w:t>
            </w:r>
          </w:p>
        </w:tc>
        <w:tc>
          <w:tcPr>
            <w:tcW w:w="567" w:type="dxa"/>
          </w:tcPr>
          <w:p w:rsidR="003A1EC1" w:rsidRPr="003A1EC1" w:rsidRDefault="003A1EC1" w:rsidP="003A1EC1">
            <w:pPr>
              <w:rPr>
                <w:rStyle w:val="Hyperlink"/>
                <w:rFonts w:hint="cs"/>
                <w:rtl/>
              </w:rPr>
            </w:pPr>
            <w:hyperlink w:anchor="Seif163" w:tooltip="הטלת מכסות על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Seif163</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75יב </w:t>
            </w:r>
          </w:p>
        </w:tc>
        <w:tc>
          <w:tcPr>
            <w:tcW w:w="5669" w:type="dxa"/>
          </w:tcPr>
          <w:p w:rsidR="003A1EC1" w:rsidRPr="003A1EC1" w:rsidRDefault="003A1EC1" w:rsidP="003A1EC1">
            <w:pPr>
              <w:rPr>
                <w:rFonts w:cs="Frankruhel" w:hint="cs"/>
                <w:rtl/>
              </w:rPr>
            </w:pPr>
            <w:r>
              <w:rPr>
                <w:rtl/>
              </w:rPr>
              <w:t>הלוואות</w:t>
            </w:r>
          </w:p>
        </w:tc>
        <w:tc>
          <w:tcPr>
            <w:tcW w:w="567" w:type="dxa"/>
          </w:tcPr>
          <w:p w:rsidR="003A1EC1" w:rsidRPr="003A1EC1" w:rsidRDefault="003A1EC1" w:rsidP="003A1EC1">
            <w:pPr>
              <w:rPr>
                <w:rStyle w:val="Hyperlink"/>
                <w:rFonts w:hint="cs"/>
                <w:rtl/>
              </w:rPr>
            </w:pPr>
            <w:hyperlink w:anchor="Seif164" w:tooltip="הלוו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Seif164</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75יג </w:t>
            </w:r>
          </w:p>
        </w:tc>
        <w:tc>
          <w:tcPr>
            <w:tcW w:w="5669" w:type="dxa"/>
          </w:tcPr>
          <w:p w:rsidR="003A1EC1" w:rsidRPr="003A1EC1" w:rsidRDefault="003A1EC1" w:rsidP="003A1EC1">
            <w:pPr>
              <w:rPr>
                <w:rFonts w:cs="Frankruhel" w:hint="cs"/>
                <w:rtl/>
              </w:rPr>
            </w:pPr>
            <w:r>
              <w:rPr>
                <w:rtl/>
              </w:rPr>
              <w:t>חוקי עזר</w:t>
            </w:r>
          </w:p>
        </w:tc>
        <w:tc>
          <w:tcPr>
            <w:tcW w:w="567" w:type="dxa"/>
          </w:tcPr>
          <w:p w:rsidR="003A1EC1" w:rsidRPr="003A1EC1" w:rsidRDefault="003A1EC1" w:rsidP="003A1EC1">
            <w:pPr>
              <w:rPr>
                <w:rStyle w:val="Hyperlink"/>
                <w:rFonts w:hint="cs"/>
                <w:rtl/>
              </w:rPr>
            </w:pPr>
            <w:hyperlink w:anchor="Seif165" w:tooltip="חוקי עז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Seif165</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75יד </w:t>
            </w:r>
          </w:p>
        </w:tc>
        <w:tc>
          <w:tcPr>
            <w:tcW w:w="5669" w:type="dxa"/>
          </w:tcPr>
          <w:p w:rsidR="003A1EC1" w:rsidRPr="003A1EC1" w:rsidRDefault="003A1EC1" w:rsidP="003A1EC1">
            <w:pPr>
              <w:rPr>
                <w:rFonts w:cs="Frankruhel" w:hint="cs"/>
                <w:rtl/>
              </w:rPr>
            </w:pPr>
            <w:r>
              <w:rPr>
                <w:rtl/>
              </w:rPr>
              <w:t>דברים שיש לפרשם בצו המקים</w:t>
            </w:r>
          </w:p>
        </w:tc>
        <w:tc>
          <w:tcPr>
            <w:tcW w:w="567" w:type="dxa"/>
          </w:tcPr>
          <w:p w:rsidR="003A1EC1" w:rsidRPr="003A1EC1" w:rsidRDefault="003A1EC1" w:rsidP="003A1EC1">
            <w:pPr>
              <w:rPr>
                <w:rStyle w:val="Hyperlink"/>
                <w:rFonts w:hint="cs"/>
                <w:rtl/>
              </w:rPr>
            </w:pPr>
            <w:hyperlink w:anchor="Seif166" w:tooltip="דברים שיש לפרשם בצו המ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Seif166</w:instrText>
            </w:r>
            <w:r>
              <w:rPr>
                <w:rtl/>
              </w:rPr>
              <w:instrText xml:space="preserve"> </w:instrText>
            </w:r>
            <w:r>
              <w:rPr>
                <w:rFonts w:cs="Frankruhel"/>
                <w:rtl/>
              </w:rPr>
              <w:fldChar w:fldCharType="separate"/>
            </w:r>
            <w:r>
              <w:rPr>
                <w:noProof/>
                <w:rtl/>
              </w:rPr>
              <w:t>83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75טו </w:t>
            </w:r>
          </w:p>
        </w:tc>
        <w:tc>
          <w:tcPr>
            <w:tcW w:w="5669" w:type="dxa"/>
          </w:tcPr>
          <w:p w:rsidR="003A1EC1" w:rsidRPr="003A1EC1" w:rsidRDefault="003A1EC1" w:rsidP="003A1EC1">
            <w:pPr>
              <w:rPr>
                <w:rFonts w:cs="Frankruhel" w:hint="cs"/>
                <w:rtl/>
              </w:rPr>
            </w:pPr>
            <w:r>
              <w:rPr>
                <w:rtl/>
              </w:rPr>
              <w:t>דברים שמותר לפרשם בצו המקים</w:t>
            </w:r>
          </w:p>
        </w:tc>
        <w:tc>
          <w:tcPr>
            <w:tcW w:w="567" w:type="dxa"/>
          </w:tcPr>
          <w:p w:rsidR="003A1EC1" w:rsidRPr="003A1EC1" w:rsidRDefault="003A1EC1" w:rsidP="003A1EC1">
            <w:pPr>
              <w:rPr>
                <w:rStyle w:val="Hyperlink"/>
                <w:rFonts w:hint="cs"/>
                <w:rtl/>
              </w:rPr>
            </w:pPr>
            <w:hyperlink w:anchor="Seif167" w:tooltip="דברים שמותר לפרשם בצו המ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Seif167</w:instrText>
            </w:r>
            <w:r>
              <w:rPr>
                <w:rtl/>
              </w:rPr>
              <w:instrText xml:space="preserve"> </w:instrText>
            </w:r>
            <w:r>
              <w:rPr>
                <w:rFonts w:cs="Frankruhel"/>
                <w:rtl/>
              </w:rPr>
              <w:fldChar w:fldCharType="separate"/>
            </w:r>
            <w:r>
              <w:rPr>
                <w:noProof/>
                <w:rtl/>
              </w:rPr>
              <w:t>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75טז </w:t>
            </w:r>
          </w:p>
        </w:tc>
        <w:tc>
          <w:tcPr>
            <w:tcW w:w="5669" w:type="dxa"/>
          </w:tcPr>
          <w:p w:rsidR="003A1EC1" w:rsidRPr="003A1EC1" w:rsidRDefault="003A1EC1" w:rsidP="003A1EC1">
            <w:pPr>
              <w:rPr>
                <w:rFonts w:cs="Frankruhel" w:hint="cs"/>
                <w:rtl/>
              </w:rPr>
            </w:pPr>
            <w:r>
              <w:rPr>
                <w:rtl/>
              </w:rPr>
              <w:t>תיקון הצו המקים</w:t>
            </w:r>
          </w:p>
        </w:tc>
        <w:tc>
          <w:tcPr>
            <w:tcW w:w="567" w:type="dxa"/>
          </w:tcPr>
          <w:p w:rsidR="003A1EC1" w:rsidRPr="003A1EC1" w:rsidRDefault="003A1EC1" w:rsidP="003A1EC1">
            <w:pPr>
              <w:rPr>
                <w:rStyle w:val="Hyperlink"/>
                <w:rFonts w:hint="cs"/>
                <w:rtl/>
              </w:rPr>
            </w:pPr>
            <w:hyperlink w:anchor="Seif168" w:tooltip="תיקון הצו המ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Seif168</w:instrText>
            </w:r>
            <w:r>
              <w:rPr>
                <w:rtl/>
              </w:rPr>
              <w:instrText xml:space="preserve"> </w:instrText>
            </w:r>
            <w:r>
              <w:rPr>
                <w:rFonts w:cs="Frankruhel"/>
                <w:rtl/>
              </w:rPr>
              <w:fldChar w:fldCharType="separate"/>
            </w:r>
            <w:r>
              <w:rPr>
                <w:noProof/>
                <w:rtl/>
              </w:rPr>
              <w:t>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75יז </w:t>
            </w:r>
          </w:p>
        </w:tc>
        <w:tc>
          <w:tcPr>
            <w:tcW w:w="5669" w:type="dxa"/>
          </w:tcPr>
          <w:p w:rsidR="003A1EC1" w:rsidRPr="003A1EC1" w:rsidRDefault="003A1EC1" w:rsidP="003A1EC1">
            <w:pPr>
              <w:rPr>
                <w:rFonts w:cs="Frankruhel" w:hint="cs"/>
                <w:rtl/>
              </w:rPr>
            </w:pPr>
            <w:r>
              <w:rPr>
                <w:rtl/>
              </w:rPr>
              <w:t>הוראות אחידות</w:t>
            </w:r>
          </w:p>
        </w:tc>
        <w:tc>
          <w:tcPr>
            <w:tcW w:w="567" w:type="dxa"/>
          </w:tcPr>
          <w:p w:rsidR="003A1EC1" w:rsidRPr="003A1EC1" w:rsidRDefault="003A1EC1" w:rsidP="003A1EC1">
            <w:pPr>
              <w:rPr>
                <w:rStyle w:val="Hyperlink"/>
                <w:rFonts w:hint="cs"/>
                <w:rtl/>
              </w:rPr>
            </w:pPr>
            <w:hyperlink w:anchor="Seif169" w:tooltip="הוראות אחיד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Seif169</w:instrText>
            </w:r>
            <w:r>
              <w:rPr>
                <w:rtl/>
              </w:rPr>
              <w:instrText xml:space="preserve"> </w:instrText>
            </w:r>
            <w:r>
              <w:rPr>
                <w:rFonts w:cs="Frankruhel"/>
                <w:rtl/>
              </w:rPr>
              <w:fldChar w:fldCharType="separate"/>
            </w:r>
            <w:r>
              <w:rPr>
                <w:noProof/>
                <w:rtl/>
              </w:rPr>
              <w:t>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 </w:t>
            </w:r>
          </w:p>
        </w:tc>
        <w:tc>
          <w:tcPr>
            <w:tcW w:w="5669" w:type="dxa"/>
          </w:tcPr>
          <w:p w:rsidR="003A1EC1" w:rsidRPr="003A1EC1" w:rsidRDefault="003A1EC1" w:rsidP="003A1EC1">
            <w:pPr>
              <w:rPr>
                <w:rFonts w:cs="Frankruhel" w:hint="cs"/>
                <w:rtl/>
              </w:rPr>
            </w:pPr>
            <w:r>
              <w:rPr>
                <w:rtl/>
              </w:rPr>
              <w:t>מינוי ועדת חקירה</w:t>
            </w:r>
          </w:p>
        </w:tc>
        <w:tc>
          <w:tcPr>
            <w:tcW w:w="567" w:type="dxa"/>
          </w:tcPr>
          <w:p w:rsidR="003A1EC1" w:rsidRPr="003A1EC1" w:rsidRDefault="003A1EC1" w:rsidP="003A1EC1">
            <w:pPr>
              <w:rPr>
                <w:rStyle w:val="Hyperlink"/>
                <w:rFonts w:hint="cs"/>
                <w:rtl/>
              </w:rPr>
            </w:pPr>
            <w:hyperlink w:anchor="Seif170" w:tooltip="מינוי ועדת חקיר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Seif170</w:instrText>
            </w:r>
            <w:r>
              <w:rPr>
                <w:rtl/>
              </w:rPr>
              <w:instrText xml:space="preserve"> </w:instrText>
            </w:r>
            <w:r>
              <w:rPr>
                <w:rFonts w:cs="Frankruhel"/>
                <w:rtl/>
              </w:rPr>
              <w:fldChar w:fldCharType="separate"/>
            </w:r>
            <w:r>
              <w:rPr>
                <w:noProof/>
                <w:rtl/>
              </w:rPr>
              <w:t>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75יח1 </w:t>
            </w:r>
          </w:p>
        </w:tc>
        <w:tc>
          <w:tcPr>
            <w:tcW w:w="5669" w:type="dxa"/>
          </w:tcPr>
          <w:p w:rsidR="003A1EC1" w:rsidRPr="003A1EC1" w:rsidRDefault="003A1EC1" w:rsidP="003A1EC1">
            <w:pPr>
              <w:rPr>
                <w:rFonts w:cs="Frankruhel" w:hint="cs"/>
                <w:rtl/>
              </w:rPr>
            </w:pPr>
            <w:r>
              <w:rPr>
                <w:rtl/>
              </w:rPr>
              <w:t>דוח ועדת החקירה</w:t>
            </w:r>
          </w:p>
        </w:tc>
        <w:tc>
          <w:tcPr>
            <w:tcW w:w="567" w:type="dxa"/>
          </w:tcPr>
          <w:p w:rsidR="003A1EC1" w:rsidRPr="003A1EC1" w:rsidRDefault="003A1EC1" w:rsidP="003A1EC1">
            <w:pPr>
              <w:rPr>
                <w:rStyle w:val="Hyperlink"/>
                <w:rFonts w:hint="cs"/>
                <w:rtl/>
              </w:rPr>
            </w:pPr>
            <w:hyperlink w:anchor="Seif395" w:tooltip="דוח ועדת החקיר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Seif395</w:instrText>
            </w:r>
            <w:r>
              <w:rPr>
                <w:rtl/>
              </w:rPr>
              <w:instrText xml:space="preserve"> </w:instrText>
            </w:r>
            <w:r>
              <w:rPr>
                <w:rFonts w:cs="Frankruhel"/>
                <w:rtl/>
              </w:rPr>
              <w:fldChar w:fldCharType="separate"/>
            </w:r>
            <w:r>
              <w:rPr>
                <w:noProof/>
                <w:rtl/>
              </w:rPr>
              <w:t>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75יח2 </w:t>
            </w:r>
          </w:p>
        </w:tc>
        <w:tc>
          <w:tcPr>
            <w:tcW w:w="5669" w:type="dxa"/>
          </w:tcPr>
          <w:p w:rsidR="003A1EC1" w:rsidRPr="003A1EC1" w:rsidRDefault="003A1EC1" w:rsidP="003A1EC1">
            <w:pPr>
              <w:rPr>
                <w:rFonts w:cs="Frankruhel" w:hint="cs"/>
                <w:rtl/>
              </w:rPr>
            </w:pPr>
            <w:r>
              <w:rPr>
                <w:rtl/>
              </w:rPr>
              <w:t>מינוי ועדה קרואה</w:t>
            </w:r>
          </w:p>
        </w:tc>
        <w:tc>
          <w:tcPr>
            <w:tcW w:w="567" w:type="dxa"/>
          </w:tcPr>
          <w:p w:rsidR="003A1EC1" w:rsidRPr="003A1EC1" w:rsidRDefault="003A1EC1" w:rsidP="003A1EC1">
            <w:pPr>
              <w:rPr>
                <w:rStyle w:val="Hyperlink"/>
                <w:rFonts w:hint="cs"/>
                <w:rtl/>
              </w:rPr>
            </w:pPr>
            <w:hyperlink w:anchor="Seif396" w:tooltip="מינוי ועדה קרו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Seif396</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75יח3 </w:t>
            </w:r>
          </w:p>
        </w:tc>
        <w:tc>
          <w:tcPr>
            <w:tcW w:w="5669" w:type="dxa"/>
          </w:tcPr>
          <w:p w:rsidR="003A1EC1" w:rsidRPr="003A1EC1" w:rsidRDefault="003A1EC1" w:rsidP="003A1EC1">
            <w:pPr>
              <w:rPr>
                <w:rFonts w:cs="Frankruhel" w:hint="cs"/>
                <w:rtl/>
              </w:rPr>
            </w:pPr>
            <w:r>
              <w:rPr>
                <w:rtl/>
              </w:rPr>
              <w:t>הרכב ועדה קרואה</w:t>
            </w:r>
          </w:p>
        </w:tc>
        <w:tc>
          <w:tcPr>
            <w:tcW w:w="567" w:type="dxa"/>
          </w:tcPr>
          <w:p w:rsidR="003A1EC1" w:rsidRPr="003A1EC1" w:rsidRDefault="003A1EC1" w:rsidP="003A1EC1">
            <w:pPr>
              <w:rPr>
                <w:rStyle w:val="Hyperlink"/>
                <w:rFonts w:hint="cs"/>
                <w:rtl/>
              </w:rPr>
            </w:pPr>
            <w:hyperlink w:anchor="Seif397" w:tooltip="הרכב ועדה קרו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Seif397</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75יח4 </w:t>
            </w:r>
          </w:p>
        </w:tc>
        <w:tc>
          <w:tcPr>
            <w:tcW w:w="5669" w:type="dxa"/>
          </w:tcPr>
          <w:p w:rsidR="003A1EC1" w:rsidRPr="003A1EC1" w:rsidRDefault="003A1EC1" w:rsidP="003A1EC1">
            <w:pPr>
              <w:rPr>
                <w:rFonts w:cs="Frankruhel" w:hint="cs"/>
                <w:rtl/>
              </w:rPr>
            </w:pPr>
            <w:r>
              <w:rPr>
                <w:rtl/>
              </w:rPr>
              <w:t>סמכויות ועדה קרואה</w:t>
            </w:r>
          </w:p>
        </w:tc>
        <w:tc>
          <w:tcPr>
            <w:tcW w:w="567" w:type="dxa"/>
          </w:tcPr>
          <w:p w:rsidR="003A1EC1" w:rsidRPr="003A1EC1" w:rsidRDefault="003A1EC1" w:rsidP="003A1EC1">
            <w:pPr>
              <w:rPr>
                <w:rStyle w:val="Hyperlink"/>
                <w:rFonts w:hint="cs"/>
                <w:rtl/>
              </w:rPr>
            </w:pPr>
            <w:hyperlink w:anchor="Seif398" w:tooltip="סמכויות ועדה קרו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Seif398</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75יח5 </w:t>
            </w:r>
          </w:p>
        </w:tc>
        <w:tc>
          <w:tcPr>
            <w:tcW w:w="5669" w:type="dxa"/>
          </w:tcPr>
          <w:p w:rsidR="003A1EC1" w:rsidRPr="003A1EC1" w:rsidRDefault="003A1EC1" w:rsidP="003A1EC1">
            <w:pPr>
              <w:rPr>
                <w:rFonts w:cs="Frankruhel" w:hint="cs"/>
                <w:rtl/>
              </w:rPr>
            </w:pPr>
            <w:r>
              <w:rPr>
                <w:rtl/>
              </w:rPr>
              <w:t>גמול ליושב ראש הוועדה הקרואה</w:t>
            </w:r>
          </w:p>
        </w:tc>
        <w:tc>
          <w:tcPr>
            <w:tcW w:w="567" w:type="dxa"/>
          </w:tcPr>
          <w:p w:rsidR="003A1EC1" w:rsidRPr="003A1EC1" w:rsidRDefault="003A1EC1" w:rsidP="003A1EC1">
            <w:pPr>
              <w:rPr>
                <w:rStyle w:val="Hyperlink"/>
                <w:rFonts w:hint="cs"/>
                <w:rtl/>
              </w:rPr>
            </w:pPr>
            <w:hyperlink w:anchor="Seif399" w:tooltip="גמול ליושב ראש הוועדה הקרו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Seif399</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75יח6 </w:t>
            </w:r>
          </w:p>
        </w:tc>
        <w:tc>
          <w:tcPr>
            <w:tcW w:w="5669" w:type="dxa"/>
          </w:tcPr>
          <w:p w:rsidR="003A1EC1" w:rsidRPr="003A1EC1" w:rsidRDefault="003A1EC1" w:rsidP="003A1EC1">
            <w:pPr>
              <w:rPr>
                <w:rFonts w:cs="Frankruhel" w:hint="cs"/>
                <w:rtl/>
              </w:rPr>
            </w:pPr>
            <w:r>
              <w:rPr>
                <w:rtl/>
              </w:rPr>
              <w:t>תקופת כהונתה של ועדה קרואה</w:t>
            </w:r>
          </w:p>
        </w:tc>
        <w:tc>
          <w:tcPr>
            <w:tcW w:w="567" w:type="dxa"/>
          </w:tcPr>
          <w:p w:rsidR="003A1EC1" w:rsidRPr="003A1EC1" w:rsidRDefault="003A1EC1" w:rsidP="003A1EC1">
            <w:pPr>
              <w:rPr>
                <w:rStyle w:val="Hyperlink"/>
                <w:rFonts w:hint="cs"/>
                <w:rtl/>
              </w:rPr>
            </w:pPr>
            <w:hyperlink w:anchor="Seif400" w:tooltip="תקופת כהונתה של ועדה קרו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Seif400</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75יט </w:t>
            </w:r>
          </w:p>
        </w:tc>
        <w:tc>
          <w:tcPr>
            <w:tcW w:w="5669" w:type="dxa"/>
          </w:tcPr>
          <w:p w:rsidR="003A1EC1" w:rsidRPr="003A1EC1" w:rsidRDefault="003A1EC1" w:rsidP="003A1EC1">
            <w:pPr>
              <w:rPr>
                <w:rFonts w:cs="Frankruhel" w:hint="cs"/>
                <w:rtl/>
              </w:rPr>
            </w:pPr>
            <w:r>
              <w:rPr>
                <w:rtl/>
              </w:rPr>
              <w:t>פירוק איגוד רשויות מקומיות</w:t>
            </w:r>
          </w:p>
        </w:tc>
        <w:tc>
          <w:tcPr>
            <w:tcW w:w="567" w:type="dxa"/>
          </w:tcPr>
          <w:p w:rsidR="003A1EC1" w:rsidRPr="003A1EC1" w:rsidRDefault="003A1EC1" w:rsidP="003A1EC1">
            <w:pPr>
              <w:rPr>
                <w:rStyle w:val="Hyperlink"/>
                <w:rFonts w:hint="cs"/>
                <w:rtl/>
              </w:rPr>
            </w:pPr>
            <w:hyperlink w:anchor="Seif171" w:tooltip="פירוק איגוד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Seif171</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75כ </w:t>
            </w:r>
          </w:p>
        </w:tc>
        <w:tc>
          <w:tcPr>
            <w:tcW w:w="5669" w:type="dxa"/>
          </w:tcPr>
          <w:p w:rsidR="003A1EC1" w:rsidRPr="003A1EC1" w:rsidRDefault="003A1EC1" w:rsidP="003A1EC1">
            <w:pPr>
              <w:rPr>
                <w:rFonts w:cs="Frankruhel" w:hint="cs"/>
                <w:rtl/>
              </w:rPr>
            </w:pPr>
            <w:r>
              <w:rPr>
                <w:rtl/>
              </w:rPr>
              <w:t>הוראות בקשר עם פירוק</w:t>
            </w:r>
          </w:p>
        </w:tc>
        <w:tc>
          <w:tcPr>
            <w:tcW w:w="567" w:type="dxa"/>
          </w:tcPr>
          <w:p w:rsidR="003A1EC1" w:rsidRPr="003A1EC1" w:rsidRDefault="003A1EC1" w:rsidP="003A1EC1">
            <w:pPr>
              <w:rPr>
                <w:rStyle w:val="Hyperlink"/>
                <w:rFonts w:hint="cs"/>
                <w:rtl/>
              </w:rPr>
            </w:pPr>
            <w:hyperlink w:anchor="Seif172" w:tooltip="הוראות בקשר עם פירוק"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Seif172</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75כ1 </w:t>
            </w:r>
          </w:p>
        </w:tc>
        <w:tc>
          <w:tcPr>
            <w:tcW w:w="5669" w:type="dxa"/>
          </w:tcPr>
          <w:p w:rsidR="003A1EC1" w:rsidRPr="003A1EC1" w:rsidRDefault="003A1EC1" w:rsidP="003A1EC1">
            <w:pPr>
              <w:rPr>
                <w:rFonts w:cs="Frankruhel" w:hint="cs"/>
                <w:rtl/>
              </w:rPr>
            </w:pPr>
            <w:r>
              <w:rPr>
                <w:rtl/>
              </w:rPr>
              <w:t>איגוד רשויות מקומיות המסרב למלא חובה מסוימת</w:t>
            </w:r>
          </w:p>
        </w:tc>
        <w:tc>
          <w:tcPr>
            <w:tcW w:w="567" w:type="dxa"/>
          </w:tcPr>
          <w:p w:rsidR="003A1EC1" w:rsidRPr="003A1EC1" w:rsidRDefault="003A1EC1" w:rsidP="003A1EC1">
            <w:pPr>
              <w:rPr>
                <w:rStyle w:val="Hyperlink"/>
                <w:rFonts w:hint="cs"/>
                <w:rtl/>
              </w:rPr>
            </w:pPr>
            <w:hyperlink w:anchor="Seif371" w:tooltip="איגוד רשויות מקומיות המסרב למלא חובה מסוימ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Seif371</w:instrText>
            </w:r>
            <w:r>
              <w:rPr>
                <w:rtl/>
              </w:rPr>
              <w:instrText xml:space="preserve"> </w:instrText>
            </w:r>
            <w:r>
              <w:rPr>
                <w:rFonts w:cs="Frankruhel"/>
                <w:rtl/>
              </w:rPr>
              <w:fldChar w:fldCharType="separate"/>
            </w:r>
            <w:r>
              <w:rPr>
                <w:noProof/>
                <w:rtl/>
              </w:rPr>
              <w:t>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75כא </w:t>
            </w:r>
          </w:p>
        </w:tc>
        <w:tc>
          <w:tcPr>
            <w:tcW w:w="5669" w:type="dxa"/>
          </w:tcPr>
          <w:p w:rsidR="003A1EC1" w:rsidRPr="003A1EC1" w:rsidRDefault="003A1EC1" w:rsidP="003A1EC1">
            <w:pPr>
              <w:rPr>
                <w:rFonts w:cs="Frankruhel" w:hint="cs"/>
                <w:rtl/>
              </w:rPr>
            </w:pPr>
            <w:r>
              <w:rPr>
                <w:rtl/>
              </w:rPr>
              <w:t>אצילת סמכויות</w:t>
            </w:r>
          </w:p>
        </w:tc>
        <w:tc>
          <w:tcPr>
            <w:tcW w:w="567" w:type="dxa"/>
          </w:tcPr>
          <w:p w:rsidR="003A1EC1" w:rsidRPr="003A1EC1" w:rsidRDefault="003A1EC1" w:rsidP="003A1EC1">
            <w:pPr>
              <w:rPr>
                <w:rStyle w:val="Hyperlink"/>
                <w:rFonts w:hint="cs"/>
                <w:rtl/>
              </w:rPr>
            </w:pPr>
            <w:hyperlink w:anchor="Seif173" w:tooltip="אצילת סמכו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Seif173</w:instrText>
            </w:r>
            <w:r>
              <w:rPr>
                <w:rtl/>
              </w:rPr>
              <w:instrText xml:space="preserve"> </w:instrText>
            </w:r>
            <w:r>
              <w:rPr>
                <w:rFonts w:cs="Frankruhel"/>
                <w:rtl/>
              </w:rPr>
              <w:fldChar w:fldCharType="separate"/>
            </w:r>
            <w:r>
              <w:rPr>
                <w:noProof/>
                <w:rtl/>
              </w:rPr>
              <w:t>86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75כא1 </w:t>
            </w:r>
          </w:p>
        </w:tc>
        <w:tc>
          <w:tcPr>
            <w:tcW w:w="5669" w:type="dxa"/>
          </w:tcPr>
          <w:p w:rsidR="003A1EC1" w:rsidRPr="003A1EC1" w:rsidRDefault="003A1EC1" w:rsidP="003A1EC1">
            <w:pPr>
              <w:rPr>
                <w:rFonts w:cs="Frankruhel" w:hint="cs"/>
                <w:rtl/>
              </w:rPr>
            </w:pPr>
            <w:r>
              <w:rPr>
                <w:rtl/>
              </w:rPr>
              <w:t>תחולת הוראות התקנון</w:t>
            </w:r>
          </w:p>
        </w:tc>
        <w:tc>
          <w:tcPr>
            <w:tcW w:w="567" w:type="dxa"/>
          </w:tcPr>
          <w:p w:rsidR="003A1EC1" w:rsidRPr="003A1EC1" w:rsidRDefault="003A1EC1" w:rsidP="003A1EC1">
            <w:pPr>
              <w:rPr>
                <w:rStyle w:val="Hyperlink"/>
                <w:rFonts w:hint="cs"/>
                <w:rtl/>
              </w:rPr>
            </w:pPr>
            <w:hyperlink w:anchor="Seif372" w:tooltip="תחולת הוראות התקנ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Seif372</w:instrText>
            </w:r>
            <w:r>
              <w:rPr>
                <w:rtl/>
              </w:rPr>
              <w:instrText xml:space="preserve"> </w:instrText>
            </w:r>
            <w:r>
              <w:rPr>
                <w:rFonts w:cs="Frankruhel"/>
                <w:rtl/>
              </w:rPr>
              <w:fldChar w:fldCharType="separate"/>
            </w:r>
            <w:r>
              <w:rPr>
                <w:noProof/>
                <w:rtl/>
              </w:rPr>
              <w:t>86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75כא2 </w:t>
            </w:r>
          </w:p>
        </w:tc>
        <w:tc>
          <w:tcPr>
            <w:tcW w:w="5669" w:type="dxa"/>
          </w:tcPr>
          <w:p w:rsidR="003A1EC1" w:rsidRPr="003A1EC1" w:rsidRDefault="003A1EC1" w:rsidP="003A1EC1">
            <w:pPr>
              <w:rPr>
                <w:rFonts w:cs="Frankruhel" w:hint="cs"/>
                <w:rtl/>
              </w:rPr>
            </w:pPr>
            <w:r>
              <w:rPr>
                <w:rtl/>
              </w:rPr>
              <w:t>איגודי רשויות מקומיות מסוג אשכול רשויות מקומיות</w:t>
            </w:r>
          </w:p>
        </w:tc>
        <w:tc>
          <w:tcPr>
            <w:tcW w:w="567" w:type="dxa"/>
          </w:tcPr>
          <w:p w:rsidR="003A1EC1" w:rsidRPr="003A1EC1" w:rsidRDefault="003A1EC1" w:rsidP="003A1EC1">
            <w:pPr>
              <w:rPr>
                <w:rStyle w:val="Hyperlink"/>
                <w:rFonts w:hint="cs"/>
                <w:rtl/>
              </w:rPr>
            </w:pPr>
            <w:hyperlink w:anchor="Seif460" w:tooltip="איגודי רשויות מקומיות מסוג אשכול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Seif460</w:instrText>
            </w:r>
            <w:r>
              <w:rPr>
                <w:rtl/>
              </w:rPr>
              <w:instrText xml:space="preserve"> </w:instrText>
            </w:r>
            <w:r>
              <w:rPr>
                <w:rFonts w:cs="Frankruhel"/>
                <w:rtl/>
              </w:rPr>
              <w:fldChar w:fldCharType="separate"/>
            </w:r>
            <w:r>
              <w:rPr>
                <w:noProof/>
                <w:rtl/>
              </w:rPr>
              <w:t>86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75כא3 </w:t>
            </w:r>
          </w:p>
        </w:tc>
        <w:tc>
          <w:tcPr>
            <w:tcW w:w="5669" w:type="dxa"/>
          </w:tcPr>
          <w:p w:rsidR="003A1EC1" w:rsidRPr="003A1EC1" w:rsidRDefault="003A1EC1" w:rsidP="003A1EC1">
            <w:pPr>
              <w:rPr>
                <w:rFonts w:cs="Frankruhel" w:hint="cs"/>
                <w:rtl/>
              </w:rPr>
            </w:pPr>
            <w:r>
              <w:rPr>
                <w:rtl/>
              </w:rPr>
              <w:t>עריכת מכרז בעבור רשויות מקומיות</w:t>
            </w:r>
          </w:p>
        </w:tc>
        <w:tc>
          <w:tcPr>
            <w:tcW w:w="567" w:type="dxa"/>
          </w:tcPr>
          <w:p w:rsidR="003A1EC1" w:rsidRPr="003A1EC1" w:rsidRDefault="003A1EC1" w:rsidP="003A1EC1">
            <w:pPr>
              <w:rPr>
                <w:rStyle w:val="Hyperlink"/>
                <w:rFonts w:hint="cs"/>
                <w:rtl/>
              </w:rPr>
            </w:pPr>
            <w:hyperlink w:anchor="Seif461" w:tooltip="עריכת מכרז בעבור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Seif461</w:instrText>
            </w:r>
            <w:r>
              <w:rPr>
                <w:rtl/>
              </w:rPr>
              <w:instrText xml:space="preserve"> </w:instrText>
            </w:r>
            <w:r>
              <w:rPr>
                <w:rFonts w:cs="Frankruhel"/>
                <w:rtl/>
              </w:rPr>
              <w:fldChar w:fldCharType="separate"/>
            </w:r>
            <w:r>
              <w:rPr>
                <w:noProof/>
                <w:rtl/>
              </w:rPr>
              <w:t>87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75מא </w:t>
            </w:r>
          </w:p>
        </w:tc>
        <w:tc>
          <w:tcPr>
            <w:tcW w:w="5669" w:type="dxa"/>
          </w:tcPr>
          <w:p w:rsidR="003A1EC1" w:rsidRPr="003A1EC1" w:rsidRDefault="003A1EC1" w:rsidP="003A1EC1">
            <w:pPr>
              <w:rPr>
                <w:rFonts w:cs="Frankruhel" w:hint="cs"/>
                <w:rtl/>
              </w:rPr>
            </w:pPr>
            <w:r>
              <w:rPr>
                <w:rtl/>
              </w:rPr>
              <w:t>ביצוע ותקנות</w:t>
            </w:r>
          </w:p>
        </w:tc>
        <w:tc>
          <w:tcPr>
            <w:tcW w:w="567" w:type="dxa"/>
          </w:tcPr>
          <w:p w:rsidR="003A1EC1" w:rsidRPr="003A1EC1" w:rsidRDefault="003A1EC1" w:rsidP="003A1EC1">
            <w:pPr>
              <w:rPr>
                <w:rStyle w:val="Hyperlink"/>
                <w:rFonts w:hint="cs"/>
                <w:rtl/>
              </w:rPr>
            </w:pPr>
            <w:hyperlink w:anchor="Seif174" w:tooltip="ביצוע ותק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Seif174</w:instrText>
            </w:r>
            <w:r>
              <w:rPr>
                <w:rtl/>
              </w:rPr>
              <w:instrText xml:space="preserve"> </w:instrText>
            </w:r>
            <w:r>
              <w:rPr>
                <w:rFonts w:cs="Frankruhel"/>
                <w:rtl/>
              </w:rPr>
              <w:fldChar w:fldCharType="separate"/>
            </w:r>
            <w:r>
              <w:rPr>
                <w:noProof/>
                <w:rtl/>
              </w:rPr>
              <w:t>87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 מסים</w:t>
            </w:r>
          </w:p>
        </w:tc>
        <w:tc>
          <w:tcPr>
            <w:tcW w:w="567" w:type="dxa"/>
          </w:tcPr>
          <w:p w:rsidR="003A1EC1" w:rsidRPr="003A1EC1" w:rsidRDefault="003A1EC1" w:rsidP="003A1EC1">
            <w:pPr>
              <w:rPr>
                <w:rStyle w:val="Hyperlink"/>
                <w:rFonts w:hint="cs"/>
                <w:rtl/>
              </w:rPr>
            </w:pPr>
            <w:hyperlink w:anchor="med16" w:tooltip="פרק ט: מס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88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76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69"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88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76א </w:t>
            </w:r>
          </w:p>
        </w:tc>
        <w:tc>
          <w:tcPr>
            <w:tcW w:w="5669" w:type="dxa"/>
          </w:tcPr>
          <w:p w:rsidR="003A1EC1" w:rsidRPr="003A1EC1" w:rsidRDefault="003A1EC1" w:rsidP="003A1EC1">
            <w:pPr>
              <w:rPr>
                <w:rFonts w:cs="Frankruhel" w:hint="cs"/>
                <w:rtl/>
              </w:rPr>
            </w:pPr>
            <w:r>
              <w:rPr>
                <w:rtl/>
              </w:rPr>
              <w:t>הטלת מיסים</w:t>
            </w:r>
          </w:p>
        </w:tc>
        <w:tc>
          <w:tcPr>
            <w:tcW w:w="567" w:type="dxa"/>
          </w:tcPr>
          <w:p w:rsidR="003A1EC1" w:rsidRPr="003A1EC1" w:rsidRDefault="003A1EC1" w:rsidP="003A1EC1">
            <w:pPr>
              <w:rPr>
                <w:rStyle w:val="Hyperlink"/>
                <w:rFonts w:hint="cs"/>
                <w:rtl/>
              </w:rPr>
            </w:pPr>
            <w:hyperlink w:anchor="Seif269" w:tooltip="הטלת מיס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Seif269</w:instrText>
            </w:r>
            <w:r>
              <w:rPr>
                <w:rtl/>
              </w:rPr>
              <w:instrText xml:space="preserve"> </w:instrText>
            </w:r>
            <w:r>
              <w:rPr>
                <w:rFonts w:cs="Frankruhel"/>
                <w:rtl/>
              </w:rPr>
              <w:fldChar w:fldCharType="separate"/>
            </w:r>
            <w:r>
              <w:rPr>
                <w:noProof/>
                <w:rtl/>
              </w:rPr>
              <w:t>88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76ב </w:t>
            </w:r>
          </w:p>
        </w:tc>
        <w:tc>
          <w:tcPr>
            <w:tcW w:w="5669" w:type="dxa"/>
          </w:tcPr>
          <w:p w:rsidR="003A1EC1" w:rsidRPr="003A1EC1" w:rsidRDefault="003A1EC1" w:rsidP="003A1EC1">
            <w:pPr>
              <w:rPr>
                <w:rFonts w:cs="Frankruhel" w:hint="cs"/>
                <w:rtl/>
              </w:rPr>
            </w:pPr>
            <w:r>
              <w:rPr>
                <w:rtl/>
              </w:rPr>
              <w:t>ארנונה כללית</w:t>
            </w:r>
          </w:p>
        </w:tc>
        <w:tc>
          <w:tcPr>
            <w:tcW w:w="567" w:type="dxa"/>
          </w:tcPr>
          <w:p w:rsidR="003A1EC1" w:rsidRPr="003A1EC1" w:rsidRDefault="003A1EC1" w:rsidP="003A1EC1">
            <w:pPr>
              <w:rPr>
                <w:rStyle w:val="Hyperlink"/>
                <w:rFonts w:hint="cs"/>
                <w:rtl/>
              </w:rPr>
            </w:pPr>
            <w:hyperlink w:anchor="Seif270" w:tooltip="ארנונה כללי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Seif270</w:instrText>
            </w:r>
            <w:r>
              <w:rPr>
                <w:rtl/>
              </w:rPr>
              <w:instrText xml:space="preserve"> </w:instrText>
            </w:r>
            <w:r>
              <w:rPr>
                <w:rFonts w:cs="Frankruhel"/>
                <w:rtl/>
              </w:rPr>
              <w:fldChar w:fldCharType="separate"/>
            </w:r>
            <w:r>
              <w:rPr>
                <w:noProof/>
                <w:rtl/>
              </w:rPr>
              <w:t>88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76ג </w:t>
            </w:r>
          </w:p>
        </w:tc>
        <w:tc>
          <w:tcPr>
            <w:tcW w:w="5669" w:type="dxa"/>
          </w:tcPr>
          <w:p w:rsidR="003A1EC1" w:rsidRPr="003A1EC1" w:rsidRDefault="003A1EC1" w:rsidP="003A1EC1">
            <w:pPr>
              <w:rPr>
                <w:rFonts w:cs="Frankruhel" w:hint="cs"/>
                <w:rtl/>
              </w:rPr>
            </w:pPr>
            <w:r>
              <w:rPr>
                <w:rtl/>
              </w:rPr>
              <w:t>פטור לקווי תשתית ומתקני חיבור</w:t>
            </w:r>
          </w:p>
        </w:tc>
        <w:tc>
          <w:tcPr>
            <w:tcW w:w="567" w:type="dxa"/>
          </w:tcPr>
          <w:p w:rsidR="003A1EC1" w:rsidRPr="003A1EC1" w:rsidRDefault="003A1EC1" w:rsidP="003A1EC1">
            <w:pPr>
              <w:rPr>
                <w:rStyle w:val="Hyperlink"/>
                <w:rFonts w:hint="cs"/>
                <w:rtl/>
              </w:rPr>
            </w:pPr>
            <w:hyperlink w:anchor="Seif356" w:tooltip="פטור לקווי תשתית ומתקני חיב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Seif356</w:instrText>
            </w:r>
            <w:r>
              <w:rPr>
                <w:rtl/>
              </w:rPr>
              <w:instrText xml:space="preserve"> </w:instrText>
            </w:r>
            <w:r>
              <w:rPr>
                <w:rFonts w:cs="Frankruhel"/>
                <w:rtl/>
              </w:rPr>
              <w:fldChar w:fldCharType="separate"/>
            </w:r>
            <w:r>
              <w:rPr>
                <w:noProof/>
                <w:rtl/>
              </w:rPr>
              <w:t>89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76ד </w:t>
            </w:r>
          </w:p>
        </w:tc>
        <w:tc>
          <w:tcPr>
            <w:tcW w:w="5669" w:type="dxa"/>
          </w:tcPr>
          <w:p w:rsidR="003A1EC1" w:rsidRPr="003A1EC1" w:rsidRDefault="003A1EC1" w:rsidP="003A1EC1">
            <w:pPr>
              <w:rPr>
                <w:rFonts w:cs="Frankruhel" w:hint="cs"/>
                <w:rtl/>
              </w:rPr>
            </w:pPr>
            <w:r>
              <w:rPr>
                <w:rtl/>
              </w:rPr>
              <w:t>פטור לשטחי מצללה</w:t>
            </w:r>
          </w:p>
        </w:tc>
        <w:tc>
          <w:tcPr>
            <w:tcW w:w="567" w:type="dxa"/>
          </w:tcPr>
          <w:p w:rsidR="003A1EC1" w:rsidRPr="003A1EC1" w:rsidRDefault="003A1EC1" w:rsidP="003A1EC1">
            <w:pPr>
              <w:rPr>
                <w:rStyle w:val="Hyperlink"/>
                <w:rFonts w:hint="cs"/>
                <w:rtl/>
              </w:rPr>
            </w:pPr>
            <w:hyperlink w:anchor="Seif479" w:tooltip="פטור לשטחי מצלל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Seif479</w:instrText>
            </w:r>
            <w:r>
              <w:rPr>
                <w:rtl/>
              </w:rPr>
              <w:instrText xml:space="preserve"> </w:instrText>
            </w:r>
            <w:r>
              <w:rPr>
                <w:rFonts w:cs="Frankruhel"/>
                <w:rtl/>
              </w:rPr>
              <w:fldChar w:fldCharType="separate"/>
            </w:r>
            <w:r>
              <w:rPr>
                <w:noProof/>
                <w:rtl/>
              </w:rPr>
              <w:t>89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77 </w:t>
            </w:r>
          </w:p>
        </w:tc>
        <w:tc>
          <w:tcPr>
            <w:tcW w:w="5669" w:type="dxa"/>
          </w:tcPr>
          <w:p w:rsidR="003A1EC1" w:rsidRPr="003A1EC1" w:rsidRDefault="003A1EC1" w:rsidP="003A1EC1">
            <w:pPr>
              <w:rPr>
                <w:rFonts w:cs="Frankruhel" w:hint="cs"/>
                <w:rtl/>
              </w:rPr>
            </w:pPr>
            <w:r>
              <w:rPr>
                <w:rtl/>
              </w:rPr>
              <w:t>סכומי הארנונה הכללית</w:t>
            </w:r>
          </w:p>
        </w:tc>
        <w:tc>
          <w:tcPr>
            <w:tcW w:w="567" w:type="dxa"/>
          </w:tcPr>
          <w:p w:rsidR="003A1EC1" w:rsidRPr="003A1EC1" w:rsidRDefault="003A1EC1" w:rsidP="003A1EC1">
            <w:pPr>
              <w:rPr>
                <w:rStyle w:val="Hyperlink"/>
                <w:rFonts w:hint="cs"/>
                <w:rtl/>
              </w:rPr>
            </w:pPr>
            <w:hyperlink w:anchor="Seif70" w:tooltip="סכומי הארנונה הכללי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90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77א </w:t>
            </w:r>
          </w:p>
        </w:tc>
        <w:tc>
          <w:tcPr>
            <w:tcW w:w="5669" w:type="dxa"/>
          </w:tcPr>
          <w:p w:rsidR="003A1EC1" w:rsidRPr="003A1EC1" w:rsidRDefault="003A1EC1" w:rsidP="003A1EC1">
            <w:pPr>
              <w:rPr>
                <w:rFonts w:cs="Frankruhel" w:hint="cs"/>
                <w:rtl/>
              </w:rPr>
            </w:pPr>
            <w:r>
              <w:rPr>
                <w:rtl/>
              </w:rPr>
              <w:t>סייג להעלאת ארנונה</w:t>
            </w:r>
          </w:p>
        </w:tc>
        <w:tc>
          <w:tcPr>
            <w:tcW w:w="567" w:type="dxa"/>
          </w:tcPr>
          <w:p w:rsidR="003A1EC1" w:rsidRPr="003A1EC1" w:rsidRDefault="003A1EC1" w:rsidP="003A1EC1">
            <w:pPr>
              <w:rPr>
                <w:rStyle w:val="Hyperlink"/>
                <w:rFonts w:hint="cs"/>
                <w:rtl/>
              </w:rPr>
            </w:pPr>
            <w:hyperlink w:anchor="Seif273" w:tooltip="סייג להעלאת 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Seif273</w:instrText>
            </w:r>
            <w:r>
              <w:rPr>
                <w:rtl/>
              </w:rPr>
              <w:instrText xml:space="preserve"> </w:instrText>
            </w:r>
            <w:r>
              <w:rPr>
                <w:rFonts w:cs="Frankruhel"/>
                <w:rtl/>
              </w:rPr>
              <w:fldChar w:fldCharType="separate"/>
            </w:r>
            <w:r>
              <w:rPr>
                <w:noProof/>
                <w:rtl/>
              </w:rPr>
              <w:t>90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77ב </w:t>
            </w:r>
          </w:p>
        </w:tc>
        <w:tc>
          <w:tcPr>
            <w:tcW w:w="5669" w:type="dxa"/>
          </w:tcPr>
          <w:p w:rsidR="003A1EC1" w:rsidRPr="003A1EC1" w:rsidRDefault="003A1EC1" w:rsidP="003A1EC1">
            <w:pPr>
              <w:rPr>
                <w:rFonts w:cs="Frankruhel" w:hint="cs"/>
                <w:rtl/>
              </w:rPr>
            </w:pPr>
            <w:r>
              <w:rPr>
                <w:rtl/>
              </w:rPr>
              <w:t>הוראות לענין פקודת מסי העיריה ומסי הממשלה</w:t>
            </w:r>
          </w:p>
        </w:tc>
        <w:tc>
          <w:tcPr>
            <w:tcW w:w="567" w:type="dxa"/>
          </w:tcPr>
          <w:p w:rsidR="003A1EC1" w:rsidRPr="003A1EC1" w:rsidRDefault="003A1EC1" w:rsidP="003A1EC1">
            <w:pPr>
              <w:rPr>
                <w:rStyle w:val="Hyperlink"/>
                <w:rFonts w:hint="cs"/>
                <w:rtl/>
              </w:rPr>
            </w:pPr>
            <w:hyperlink w:anchor="Seif367" w:tooltip="הוראות לענין פקודת מסי העיריה ומסי הממשל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Seif367</w:instrText>
            </w:r>
            <w:r>
              <w:rPr>
                <w:rtl/>
              </w:rPr>
              <w:instrText xml:space="preserve"> </w:instrText>
            </w:r>
            <w:r>
              <w:rPr>
                <w:rFonts w:cs="Frankruhel"/>
                <w:rtl/>
              </w:rPr>
              <w:fldChar w:fldCharType="separate"/>
            </w:r>
            <w:r>
              <w:rPr>
                <w:noProof/>
                <w:rtl/>
              </w:rPr>
              <w:t>90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78 </w:t>
            </w:r>
          </w:p>
        </w:tc>
        <w:tc>
          <w:tcPr>
            <w:tcW w:w="5669" w:type="dxa"/>
          </w:tcPr>
          <w:p w:rsidR="003A1EC1" w:rsidRPr="003A1EC1" w:rsidRDefault="003A1EC1" w:rsidP="003A1EC1">
            <w:pPr>
              <w:rPr>
                <w:rFonts w:cs="Frankruhel" w:hint="cs"/>
                <w:rtl/>
              </w:rPr>
            </w:pPr>
            <w:r>
              <w:rPr>
                <w:rtl/>
              </w:rPr>
              <w:t>אי הטלת ארנונה</w:t>
            </w:r>
          </w:p>
        </w:tc>
        <w:tc>
          <w:tcPr>
            <w:tcW w:w="567" w:type="dxa"/>
          </w:tcPr>
          <w:p w:rsidR="003A1EC1" w:rsidRPr="003A1EC1" w:rsidRDefault="003A1EC1" w:rsidP="003A1EC1">
            <w:pPr>
              <w:rPr>
                <w:rStyle w:val="Hyperlink"/>
                <w:rFonts w:hint="cs"/>
                <w:rtl/>
              </w:rPr>
            </w:pPr>
            <w:hyperlink w:anchor="Seif71" w:tooltip="אי הטלת 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92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79 </w:t>
            </w:r>
          </w:p>
        </w:tc>
        <w:tc>
          <w:tcPr>
            <w:tcW w:w="5669" w:type="dxa"/>
          </w:tcPr>
          <w:p w:rsidR="003A1EC1" w:rsidRPr="003A1EC1" w:rsidRDefault="003A1EC1" w:rsidP="003A1EC1">
            <w:pPr>
              <w:rPr>
                <w:rFonts w:cs="Frankruhel" w:hint="cs"/>
                <w:rtl/>
              </w:rPr>
            </w:pPr>
            <w:r>
              <w:rPr>
                <w:rtl/>
              </w:rPr>
              <w:t>חובת ארנונה אחת לשנה</w:t>
            </w:r>
          </w:p>
        </w:tc>
        <w:tc>
          <w:tcPr>
            <w:tcW w:w="567" w:type="dxa"/>
          </w:tcPr>
          <w:p w:rsidR="003A1EC1" w:rsidRPr="003A1EC1" w:rsidRDefault="003A1EC1" w:rsidP="003A1EC1">
            <w:pPr>
              <w:rPr>
                <w:rStyle w:val="Hyperlink"/>
                <w:rFonts w:hint="cs"/>
                <w:rtl/>
              </w:rPr>
            </w:pPr>
            <w:hyperlink w:anchor="Seif72" w:tooltip="חובת ארנונה אחת לש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92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79א </w:t>
            </w:r>
          </w:p>
        </w:tc>
        <w:tc>
          <w:tcPr>
            <w:tcW w:w="5669" w:type="dxa"/>
          </w:tcPr>
          <w:p w:rsidR="003A1EC1" w:rsidRPr="003A1EC1" w:rsidRDefault="003A1EC1" w:rsidP="003A1EC1">
            <w:pPr>
              <w:rPr>
                <w:rFonts w:cs="Frankruhel" w:hint="cs"/>
                <w:rtl/>
              </w:rPr>
            </w:pPr>
            <w:r>
              <w:rPr>
                <w:rtl/>
              </w:rPr>
              <w:t>תוספת ארנונה</w:t>
            </w:r>
          </w:p>
        </w:tc>
        <w:tc>
          <w:tcPr>
            <w:tcW w:w="567" w:type="dxa"/>
          </w:tcPr>
          <w:p w:rsidR="003A1EC1" w:rsidRPr="003A1EC1" w:rsidRDefault="003A1EC1" w:rsidP="003A1EC1">
            <w:pPr>
              <w:rPr>
                <w:rStyle w:val="Hyperlink"/>
                <w:rFonts w:hint="cs"/>
                <w:rtl/>
              </w:rPr>
            </w:pPr>
            <w:hyperlink w:anchor="Seif271" w:tooltip="תוספת 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Seif271</w:instrText>
            </w:r>
            <w:r>
              <w:rPr>
                <w:rtl/>
              </w:rPr>
              <w:instrText xml:space="preserve"> </w:instrText>
            </w:r>
            <w:r>
              <w:rPr>
                <w:rFonts w:cs="Frankruhel"/>
                <w:rtl/>
              </w:rPr>
              <w:fldChar w:fldCharType="separate"/>
            </w:r>
            <w:r>
              <w:rPr>
                <w:noProof/>
                <w:rtl/>
              </w:rPr>
              <w:t>92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80 </w:t>
            </w:r>
          </w:p>
        </w:tc>
        <w:tc>
          <w:tcPr>
            <w:tcW w:w="5669" w:type="dxa"/>
          </w:tcPr>
          <w:p w:rsidR="003A1EC1" w:rsidRPr="003A1EC1" w:rsidRDefault="003A1EC1" w:rsidP="003A1EC1">
            <w:pPr>
              <w:rPr>
                <w:rFonts w:cs="Frankruhel" w:hint="cs"/>
                <w:rtl/>
              </w:rPr>
            </w:pPr>
            <w:r>
              <w:rPr>
                <w:rtl/>
              </w:rPr>
              <w:t>מועד החלטה על ארנונה</w:t>
            </w:r>
          </w:p>
        </w:tc>
        <w:tc>
          <w:tcPr>
            <w:tcW w:w="567" w:type="dxa"/>
          </w:tcPr>
          <w:p w:rsidR="003A1EC1" w:rsidRPr="003A1EC1" w:rsidRDefault="003A1EC1" w:rsidP="003A1EC1">
            <w:pPr>
              <w:rPr>
                <w:rStyle w:val="Hyperlink"/>
                <w:rFonts w:hint="cs"/>
                <w:rtl/>
              </w:rPr>
            </w:pPr>
            <w:hyperlink w:anchor="Seif73" w:tooltip="מועד החלטה על 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92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81 </w:t>
            </w:r>
          </w:p>
        </w:tc>
        <w:tc>
          <w:tcPr>
            <w:tcW w:w="5669" w:type="dxa"/>
          </w:tcPr>
          <w:p w:rsidR="003A1EC1" w:rsidRPr="003A1EC1" w:rsidRDefault="003A1EC1" w:rsidP="003A1EC1">
            <w:pPr>
              <w:rPr>
                <w:rFonts w:cs="Frankruhel" w:hint="cs"/>
                <w:rtl/>
              </w:rPr>
            </w:pPr>
            <w:r>
              <w:rPr>
                <w:rtl/>
              </w:rPr>
              <w:t>פרסום</w:t>
            </w:r>
          </w:p>
        </w:tc>
        <w:tc>
          <w:tcPr>
            <w:tcW w:w="567" w:type="dxa"/>
          </w:tcPr>
          <w:p w:rsidR="003A1EC1" w:rsidRPr="003A1EC1" w:rsidRDefault="003A1EC1" w:rsidP="003A1EC1">
            <w:pPr>
              <w:rPr>
                <w:rStyle w:val="Hyperlink"/>
                <w:rFonts w:hint="cs"/>
                <w:rtl/>
              </w:rPr>
            </w:pPr>
            <w:hyperlink w:anchor="Seif74" w:tooltip="פרסו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93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82 </w:t>
            </w:r>
          </w:p>
        </w:tc>
        <w:tc>
          <w:tcPr>
            <w:tcW w:w="5669" w:type="dxa"/>
          </w:tcPr>
          <w:p w:rsidR="003A1EC1" w:rsidRPr="003A1EC1" w:rsidRDefault="003A1EC1" w:rsidP="003A1EC1">
            <w:pPr>
              <w:rPr>
                <w:rFonts w:cs="Frankruhel" w:hint="cs"/>
                <w:rtl/>
              </w:rPr>
            </w:pPr>
            <w:r>
              <w:rPr>
                <w:rtl/>
              </w:rPr>
              <w:t>תשלום ארנונה באין הטלה</w:t>
            </w:r>
          </w:p>
        </w:tc>
        <w:tc>
          <w:tcPr>
            <w:tcW w:w="567" w:type="dxa"/>
          </w:tcPr>
          <w:p w:rsidR="003A1EC1" w:rsidRPr="003A1EC1" w:rsidRDefault="003A1EC1" w:rsidP="003A1EC1">
            <w:pPr>
              <w:rPr>
                <w:rStyle w:val="Hyperlink"/>
                <w:rFonts w:hint="cs"/>
                <w:rtl/>
              </w:rPr>
            </w:pPr>
            <w:hyperlink w:anchor="Seif75" w:tooltip="תשלום ארנונה באין הטל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93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83 </w:t>
            </w:r>
          </w:p>
        </w:tc>
        <w:tc>
          <w:tcPr>
            <w:tcW w:w="5669" w:type="dxa"/>
          </w:tcPr>
          <w:p w:rsidR="003A1EC1" w:rsidRPr="003A1EC1" w:rsidRDefault="003A1EC1" w:rsidP="003A1EC1">
            <w:pPr>
              <w:rPr>
                <w:rFonts w:cs="Frankruhel" w:hint="cs"/>
                <w:rtl/>
              </w:rPr>
            </w:pPr>
            <w:r>
              <w:rPr>
                <w:rtl/>
              </w:rPr>
              <w:t>הסדר תשלומים</w:t>
            </w:r>
          </w:p>
        </w:tc>
        <w:tc>
          <w:tcPr>
            <w:tcW w:w="567" w:type="dxa"/>
          </w:tcPr>
          <w:p w:rsidR="003A1EC1" w:rsidRPr="003A1EC1" w:rsidRDefault="003A1EC1" w:rsidP="003A1EC1">
            <w:pPr>
              <w:rPr>
                <w:rStyle w:val="Hyperlink"/>
                <w:rFonts w:hint="cs"/>
                <w:rtl/>
              </w:rPr>
            </w:pPr>
            <w:hyperlink w:anchor="Seif76" w:tooltip="הסדר תשלו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93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84 </w:t>
            </w:r>
          </w:p>
        </w:tc>
        <w:tc>
          <w:tcPr>
            <w:tcW w:w="5669" w:type="dxa"/>
          </w:tcPr>
          <w:p w:rsidR="003A1EC1" w:rsidRPr="003A1EC1" w:rsidRDefault="003A1EC1" w:rsidP="003A1EC1">
            <w:pPr>
              <w:rPr>
                <w:rFonts w:cs="Frankruhel" w:hint="cs"/>
                <w:rtl/>
              </w:rPr>
            </w:pPr>
            <w:r>
              <w:rPr>
                <w:rtl/>
              </w:rPr>
              <w:t>חילופי בעלים או מחזיקים</w:t>
            </w:r>
          </w:p>
        </w:tc>
        <w:tc>
          <w:tcPr>
            <w:tcW w:w="567" w:type="dxa"/>
          </w:tcPr>
          <w:p w:rsidR="003A1EC1" w:rsidRPr="003A1EC1" w:rsidRDefault="003A1EC1" w:rsidP="003A1EC1">
            <w:pPr>
              <w:rPr>
                <w:rStyle w:val="Hyperlink"/>
                <w:rFonts w:hint="cs"/>
                <w:rtl/>
              </w:rPr>
            </w:pPr>
            <w:hyperlink w:anchor="Seif77" w:tooltip="חילופי בעלים או מחזי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93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84א </w:t>
            </w:r>
          </w:p>
        </w:tc>
        <w:tc>
          <w:tcPr>
            <w:tcW w:w="5669" w:type="dxa"/>
          </w:tcPr>
          <w:p w:rsidR="003A1EC1" w:rsidRPr="003A1EC1" w:rsidRDefault="003A1EC1" w:rsidP="003A1EC1">
            <w:pPr>
              <w:rPr>
                <w:rFonts w:cs="Frankruhel" w:hint="cs"/>
                <w:rtl/>
              </w:rPr>
            </w:pPr>
            <w:r>
              <w:rPr>
                <w:rtl/>
              </w:rPr>
              <w:t>העברת מקרקעין טעונה תעודה על תשלום חובות למועצה</w:t>
            </w:r>
          </w:p>
        </w:tc>
        <w:tc>
          <w:tcPr>
            <w:tcW w:w="567" w:type="dxa"/>
          </w:tcPr>
          <w:p w:rsidR="003A1EC1" w:rsidRPr="003A1EC1" w:rsidRDefault="003A1EC1" w:rsidP="003A1EC1">
            <w:pPr>
              <w:rPr>
                <w:rStyle w:val="Hyperlink"/>
                <w:rFonts w:hint="cs"/>
                <w:rtl/>
              </w:rPr>
            </w:pPr>
            <w:hyperlink w:anchor="Seif470" w:tooltip="העברת מקרקעין טעונה תעודה על תשלום חובות ל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Seif470</w:instrText>
            </w:r>
            <w:r>
              <w:rPr>
                <w:rtl/>
              </w:rPr>
              <w:instrText xml:space="preserve"> </w:instrText>
            </w:r>
            <w:r>
              <w:rPr>
                <w:rFonts w:cs="Frankruhel"/>
                <w:rtl/>
              </w:rPr>
              <w:fldChar w:fldCharType="separate"/>
            </w:r>
            <w:r>
              <w:rPr>
                <w:noProof/>
                <w:rtl/>
              </w:rPr>
              <w:t>93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84ב </w:t>
            </w:r>
          </w:p>
        </w:tc>
        <w:tc>
          <w:tcPr>
            <w:tcW w:w="5669" w:type="dxa"/>
          </w:tcPr>
          <w:p w:rsidR="003A1EC1" w:rsidRPr="003A1EC1" w:rsidRDefault="003A1EC1" w:rsidP="003A1EC1">
            <w:pPr>
              <w:rPr>
                <w:rFonts w:cs="Frankruhel" w:hint="cs"/>
                <w:rtl/>
              </w:rPr>
            </w:pPr>
            <w:r>
              <w:rPr>
                <w:rtl/>
              </w:rPr>
              <w:t>בנין שנהרס או שניזוק</w:t>
            </w:r>
          </w:p>
        </w:tc>
        <w:tc>
          <w:tcPr>
            <w:tcW w:w="567" w:type="dxa"/>
          </w:tcPr>
          <w:p w:rsidR="003A1EC1" w:rsidRPr="003A1EC1" w:rsidRDefault="003A1EC1" w:rsidP="003A1EC1">
            <w:pPr>
              <w:rPr>
                <w:rStyle w:val="Hyperlink"/>
                <w:rFonts w:hint="cs"/>
                <w:rtl/>
              </w:rPr>
            </w:pPr>
            <w:hyperlink w:anchor="Seif478" w:tooltip="בנין שנהרס או שניזוק"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Seif478</w:instrText>
            </w:r>
            <w:r>
              <w:rPr>
                <w:rtl/>
              </w:rPr>
              <w:instrText xml:space="preserve"> </w:instrText>
            </w:r>
            <w:r>
              <w:rPr>
                <w:rFonts w:cs="Frankruhel"/>
                <w:rtl/>
              </w:rPr>
              <w:fldChar w:fldCharType="separate"/>
            </w:r>
            <w:r>
              <w:rPr>
                <w:noProof/>
                <w:rtl/>
              </w:rPr>
              <w:t>93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 </w:t>
            </w:r>
          </w:p>
        </w:tc>
        <w:tc>
          <w:tcPr>
            <w:tcW w:w="5669" w:type="dxa"/>
          </w:tcPr>
          <w:p w:rsidR="003A1EC1" w:rsidRPr="003A1EC1" w:rsidRDefault="003A1EC1" w:rsidP="003A1EC1">
            <w:pPr>
              <w:rPr>
                <w:rFonts w:cs="Frankruhel" w:hint="cs"/>
                <w:rtl/>
              </w:rPr>
            </w:pPr>
            <w:r>
              <w:rPr>
                <w:rtl/>
              </w:rPr>
              <w:t>השגת ידיעות</w:t>
            </w:r>
          </w:p>
        </w:tc>
        <w:tc>
          <w:tcPr>
            <w:tcW w:w="567" w:type="dxa"/>
          </w:tcPr>
          <w:p w:rsidR="003A1EC1" w:rsidRPr="003A1EC1" w:rsidRDefault="003A1EC1" w:rsidP="003A1EC1">
            <w:pPr>
              <w:rPr>
                <w:rStyle w:val="Hyperlink"/>
                <w:rFonts w:hint="cs"/>
                <w:rtl/>
              </w:rPr>
            </w:pPr>
            <w:hyperlink w:anchor="Seif78" w:tooltip="השגת ידיע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85א </w:t>
            </w:r>
          </w:p>
        </w:tc>
        <w:tc>
          <w:tcPr>
            <w:tcW w:w="5669" w:type="dxa"/>
          </w:tcPr>
          <w:p w:rsidR="003A1EC1" w:rsidRPr="003A1EC1" w:rsidRDefault="003A1EC1" w:rsidP="003A1EC1">
            <w:pPr>
              <w:rPr>
                <w:rFonts w:cs="Frankruhel" w:hint="cs"/>
                <w:rtl/>
              </w:rPr>
            </w:pPr>
            <w:r>
              <w:rPr>
                <w:rtl/>
              </w:rPr>
              <w:t>מנהל הארנונה</w:t>
            </w:r>
          </w:p>
        </w:tc>
        <w:tc>
          <w:tcPr>
            <w:tcW w:w="567" w:type="dxa"/>
          </w:tcPr>
          <w:p w:rsidR="003A1EC1" w:rsidRPr="003A1EC1" w:rsidRDefault="003A1EC1" w:rsidP="003A1EC1">
            <w:pPr>
              <w:rPr>
                <w:rStyle w:val="Hyperlink"/>
                <w:rFonts w:hint="cs"/>
                <w:rtl/>
              </w:rPr>
            </w:pPr>
            <w:hyperlink w:anchor="Seif289" w:tooltip="מנהל ה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Seif289</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85ב </w:t>
            </w:r>
          </w:p>
        </w:tc>
        <w:tc>
          <w:tcPr>
            <w:tcW w:w="5669" w:type="dxa"/>
          </w:tcPr>
          <w:p w:rsidR="003A1EC1" w:rsidRPr="003A1EC1" w:rsidRDefault="003A1EC1" w:rsidP="003A1EC1">
            <w:pPr>
              <w:rPr>
                <w:rFonts w:cs="Frankruhel" w:hint="cs"/>
                <w:rtl/>
              </w:rPr>
            </w:pPr>
            <w:r>
              <w:rPr>
                <w:rtl/>
              </w:rPr>
              <w:t>השגה</w:t>
            </w:r>
          </w:p>
        </w:tc>
        <w:tc>
          <w:tcPr>
            <w:tcW w:w="567" w:type="dxa"/>
          </w:tcPr>
          <w:p w:rsidR="003A1EC1" w:rsidRPr="003A1EC1" w:rsidRDefault="003A1EC1" w:rsidP="003A1EC1">
            <w:pPr>
              <w:rPr>
                <w:rStyle w:val="Hyperlink"/>
                <w:rFonts w:hint="cs"/>
                <w:rtl/>
              </w:rPr>
            </w:pPr>
            <w:hyperlink w:anchor="Seif288" w:tooltip="השג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Seif288</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85ג </w:t>
            </w:r>
          </w:p>
        </w:tc>
        <w:tc>
          <w:tcPr>
            <w:tcW w:w="5669" w:type="dxa"/>
          </w:tcPr>
          <w:p w:rsidR="003A1EC1" w:rsidRPr="003A1EC1" w:rsidRDefault="003A1EC1" w:rsidP="003A1EC1">
            <w:pPr>
              <w:rPr>
                <w:rFonts w:cs="Frankruhel" w:hint="cs"/>
                <w:rtl/>
              </w:rPr>
            </w:pPr>
            <w:r>
              <w:rPr>
                <w:rtl/>
              </w:rPr>
              <w:t>תשובת מנהל הארנונה</w:t>
            </w:r>
          </w:p>
        </w:tc>
        <w:tc>
          <w:tcPr>
            <w:tcW w:w="567" w:type="dxa"/>
          </w:tcPr>
          <w:p w:rsidR="003A1EC1" w:rsidRPr="003A1EC1" w:rsidRDefault="003A1EC1" w:rsidP="003A1EC1">
            <w:pPr>
              <w:rPr>
                <w:rStyle w:val="Hyperlink"/>
                <w:rFonts w:hint="cs"/>
                <w:rtl/>
              </w:rPr>
            </w:pPr>
            <w:hyperlink w:anchor="Seif412" w:tooltip="תשובת מנהל ה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Seif412</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85ד </w:t>
            </w:r>
          </w:p>
        </w:tc>
        <w:tc>
          <w:tcPr>
            <w:tcW w:w="5669" w:type="dxa"/>
          </w:tcPr>
          <w:p w:rsidR="003A1EC1" w:rsidRPr="003A1EC1" w:rsidRDefault="003A1EC1" w:rsidP="003A1EC1">
            <w:pPr>
              <w:rPr>
                <w:rFonts w:cs="Frankruhel" w:hint="cs"/>
                <w:rtl/>
              </w:rPr>
            </w:pPr>
            <w:r>
              <w:rPr>
                <w:rtl/>
              </w:rPr>
              <w:t>ועדת הערר</w:t>
            </w:r>
          </w:p>
        </w:tc>
        <w:tc>
          <w:tcPr>
            <w:tcW w:w="567" w:type="dxa"/>
          </w:tcPr>
          <w:p w:rsidR="003A1EC1" w:rsidRPr="003A1EC1" w:rsidRDefault="003A1EC1" w:rsidP="003A1EC1">
            <w:pPr>
              <w:rPr>
                <w:rStyle w:val="Hyperlink"/>
                <w:rFonts w:hint="cs"/>
                <w:rtl/>
              </w:rPr>
            </w:pPr>
            <w:hyperlink w:anchor="Seif413" w:tooltip="ועדת הער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Seif413</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85ה </w:t>
            </w:r>
          </w:p>
        </w:tc>
        <w:tc>
          <w:tcPr>
            <w:tcW w:w="5669" w:type="dxa"/>
          </w:tcPr>
          <w:p w:rsidR="003A1EC1" w:rsidRPr="003A1EC1" w:rsidRDefault="003A1EC1" w:rsidP="003A1EC1">
            <w:pPr>
              <w:rPr>
                <w:rFonts w:cs="Frankruhel" w:hint="cs"/>
                <w:rtl/>
              </w:rPr>
            </w:pPr>
            <w:r>
              <w:rPr>
                <w:rtl/>
              </w:rPr>
              <w:t>ערר וערעור</w:t>
            </w:r>
          </w:p>
        </w:tc>
        <w:tc>
          <w:tcPr>
            <w:tcW w:w="567" w:type="dxa"/>
          </w:tcPr>
          <w:p w:rsidR="003A1EC1" w:rsidRPr="003A1EC1" w:rsidRDefault="003A1EC1" w:rsidP="003A1EC1">
            <w:pPr>
              <w:rPr>
                <w:rStyle w:val="Hyperlink"/>
                <w:rFonts w:hint="cs"/>
                <w:rtl/>
              </w:rPr>
            </w:pPr>
            <w:hyperlink w:anchor="Seif414" w:tooltip="ערר וערע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Seif414</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85ו </w:t>
            </w:r>
          </w:p>
        </w:tc>
        <w:tc>
          <w:tcPr>
            <w:tcW w:w="5669" w:type="dxa"/>
          </w:tcPr>
          <w:p w:rsidR="003A1EC1" w:rsidRPr="003A1EC1" w:rsidRDefault="003A1EC1" w:rsidP="003A1EC1">
            <w:pPr>
              <w:rPr>
                <w:rFonts w:cs="Frankruhel" w:hint="cs"/>
                <w:rtl/>
              </w:rPr>
            </w:pPr>
            <w:r>
              <w:rPr>
                <w:rtl/>
              </w:rPr>
              <w:t>התקנת תקנות</w:t>
            </w:r>
          </w:p>
        </w:tc>
        <w:tc>
          <w:tcPr>
            <w:tcW w:w="567" w:type="dxa"/>
          </w:tcPr>
          <w:p w:rsidR="003A1EC1" w:rsidRPr="003A1EC1" w:rsidRDefault="003A1EC1" w:rsidP="003A1EC1">
            <w:pPr>
              <w:rPr>
                <w:rStyle w:val="Hyperlink"/>
                <w:rFonts w:hint="cs"/>
                <w:rtl/>
              </w:rPr>
            </w:pPr>
            <w:hyperlink w:anchor="Seif415" w:tooltip="התקנת תק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Seif415</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86 </w:t>
            </w:r>
          </w:p>
        </w:tc>
        <w:tc>
          <w:tcPr>
            <w:tcW w:w="5669" w:type="dxa"/>
          </w:tcPr>
          <w:p w:rsidR="003A1EC1" w:rsidRPr="003A1EC1" w:rsidRDefault="003A1EC1" w:rsidP="003A1EC1">
            <w:pPr>
              <w:rPr>
                <w:rFonts w:cs="Frankruhel" w:hint="cs"/>
                <w:rtl/>
              </w:rPr>
            </w:pPr>
            <w:r>
              <w:rPr>
                <w:rtl/>
              </w:rPr>
              <w:t>תשלומי פיגורים</w:t>
            </w:r>
          </w:p>
        </w:tc>
        <w:tc>
          <w:tcPr>
            <w:tcW w:w="567" w:type="dxa"/>
          </w:tcPr>
          <w:p w:rsidR="003A1EC1" w:rsidRPr="003A1EC1" w:rsidRDefault="003A1EC1" w:rsidP="003A1EC1">
            <w:pPr>
              <w:rPr>
                <w:rStyle w:val="Hyperlink"/>
                <w:rFonts w:hint="cs"/>
                <w:rtl/>
              </w:rPr>
            </w:pPr>
            <w:hyperlink w:anchor="Seif79" w:tooltip="תשלומי פיגו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94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86א </w:t>
            </w:r>
          </w:p>
        </w:tc>
        <w:tc>
          <w:tcPr>
            <w:tcW w:w="5669" w:type="dxa"/>
          </w:tcPr>
          <w:p w:rsidR="003A1EC1" w:rsidRPr="003A1EC1" w:rsidRDefault="003A1EC1" w:rsidP="003A1EC1">
            <w:pPr>
              <w:rPr>
                <w:rFonts w:cs="Frankruhel" w:hint="cs"/>
                <w:rtl/>
              </w:rPr>
            </w:pPr>
            <w:r>
              <w:rPr>
                <w:rtl/>
              </w:rPr>
              <w:t>פטורים</w:t>
            </w:r>
          </w:p>
        </w:tc>
        <w:tc>
          <w:tcPr>
            <w:tcW w:w="567" w:type="dxa"/>
          </w:tcPr>
          <w:p w:rsidR="003A1EC1" w:rsidRPr="003A1EC1" w:rsidRDefault="003A1EC1" w:rsidP="003A1EC1">
            <w:pPr>
              <w:rPr>
                <w:rStyle w:val="Hyperlink"/>
                <w:rFonts w:hint="cs"/>
                <w:rtl/>
              </w:rPr>
            </w:pPr>
            <w:hyperlink w:anchor="Seif176" w:tooltip="פטו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Seif176</w:instrText>
            </w:r>
            <w:r>
              <w:rPr>
                <w:rtl/>
              </w:rPr>
              <w:instrText xml:space="preserve"> </w:instrText>
            </w:r>
            <w:r>
              <w:rPr>
                <w:rFonts w:cs="Frankruhel"/>
                <w:rtl/>
              </w:rPr>
              <w:fldChar w:fldCharType="separate"/>
            </w:r>
            <w:r>
              <w:rPr>
                <w:noProof/>
                <w:rtl/>
              </w:rPr>
              <w:t>95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87 </w:t>
            </w:r>
          </w:p>
        </w:tc>
        <w:tc>
          <w:tcPr>
            <w:tcW w:w="5669" w:type="dxa"/>
          </w:tcPr>
          <w:p w:rsidR="003A1EC1" w:rsidRPr="003A1EC1" w:rsidRDefault="003A1EC1" w:rsidP="003A1EC1">
            <w:pPr>
              <w:rPr>
                <w:rFonts w:cs="Frankruhel" w:hint="cs"/>
                <w:rtl/>
              </w:rPr>
            </w:pPr>
            <w:r>
              <w:rPr>
                <w:rtl/>
              </w:rPr>
              <w:t>הפחתת מיסים וויתור עליהם</w:t>
            </w:r>
          </w:p>
        </w:tc>
        <w:tc>
          <w:tcPr>
            <w:tcW w:w="567" w:type="dxa"/>
          </w:tcPr>
          <w:p w:rsidR="003A1EC1" w:rsidRPr="003A1EC1" w:rsidRDefault="003A1EC1" w:rsidP="003A1EC1">
            <w:pPr>
              <w:rPr>
                <w:rStyle w:val="Hyperlink"/>
                <w:rFonts w:hint="cs"/>
                <w:rtl/>
              </w:rPr>
            </w:pPr>
            <w:hyperlink w:anchor="Seif80" w:tooltip="הפחתת מיסים וויתור עליה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95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ט'1</w:t>
            </w:r>
          </w:p>
        </w:tc>
        <w:tc>
          <w:tcPr>
            <w:tcW w:w="567" w:type="dxa"/>
          </w:tcPr>
          <w:p w:rsidR="003A1EC1" w:rsidRPr="003A1EC1" w:rsidRDefault="003A1EC1" w:rsidP="003A1EC1">
            <w:pPr>
              <w:rPr>
                <w:rStyle w:val="Hyperlink"/>
                <w:rFonts w:hint="cs"/>
                <w:rtl/>
              </w:rPr>
            </w:pPr>
            <w:hyperlink w:anchor="med17" w:tooltip="פרק ט1"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95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87א </w:t>
            </w:r>
          </w:p>
        </w:tc>
        <w:tc>
          <w:tcPr>
            <w:tcW w:w="5669" w:type="dxa"/>
          </w:tcPr>
          <w:p w:rsidR="003A1EC1" w:rsidRPr="003A1EC1" w:rsidRDefault="003A1EC1" w:rsidP="003A1EC1">
            <w:pPr>
              <w:rPr>
                <w:rFonts w:cs="Frankruhel" w:hint="cs"/>
                <w:rtl/>
              </w:rPr>
            </w:pPr>
            <w:r>
              <w:rPr>
                <w:rtl/>
              </w:rPr>
              <w:t>רישוי עסקים</w:t>
            </w:r>
          </w:p>
        </w:tc>
        <w:tc>
          <w:tcPr>
            <w:tcW w:w="567" w:type="dxa"/>
          </w:tcPr>
          <w:p w:rsidR="003A1EC1" w:rsidRPr="003A1EC1" w:rsidRDefault="003A1EC1" w:rsidP="003A1EC1">
            <w:pPr>
              <w:rPr>
                <w:rStyle w:val="Hyperlink"/>
                <w:rFonts w:hint="cs"/>
                <w:rtl/>
              </w:rPr>
            </w:pPr>
            <w:hyperlink w:anchor="Seif277" w:tooltip="רישוי עס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Seif277</w:instrText>
            </w:r>
            <w:r>
              <w:rPr>
                <w:rtl/>
              </w:rPr>
              <w:instrText xml:space="preserve"> </w:instrText>
            </w:r>
            <w:r>
              <w:rPr>
                <w:rFonts w:cs="Frankruhel"/>
                <w:rtl/>
              </w:rPr>
              <w:fldChar w:fldCharType="separate"/>
            </w:r>
            <w:r>
              <w:rPr>
                <w:noProof/>
                <w:rtl/>
              </w:rPr>
              <w:t>95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ט'2: תאגידי מים וביוב</w:t>
            </w:r>
          </w:p>
        </w:tc>
        <w:tc>
          <w:tcPr>
            <w:tcW w:w="567" w:type="dxa"/>
          </w:tcPr>
          <w:p w:rsidR="003A1EC1" w:rsidRPr="003A1EC1" w:rsidRDefault="003A1EC1" w:rsidP="003A1EC1">
            <w:pPr>
              <w:rPr>
                <w:rStyle w:val="Hyperlink"/>
                <w:rFonts w:hint="cs"/>
                <w:rtl/>
              </w:rPr>
            </w:pPr>
            <w:hyperlink w:anchor="med18" w:tooltip="פרק ט2: תאגידי מים ובי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97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87ב </w:t>
            </w:r>
          </w:p>
        </w:tc>
        <w:tc>
          <w:tcPr>
            <w:tcW w:w="5669" w:type="dxa"/>
          </w:tcPr>
          <w:p w:rsidR="003A1EC1" w:rsidRPr="003A1EC1" w:rsidRDefault="003A1EC1" w:rsidP="003A1EC1">
            <w:pPr>
              <w:rPr>
                <w:rFonts w:cs="Frankruhel" w:hint="cs"/>
                <w:rtl/>
              </w:rPr>
            </w:pPr>
            <w:r>
              <w:rPr>
                <w:rtl/>
              </w:rPr>
              <w:t>תאגידי מים וביוב</w:t>
            </w:r>
          </w:p>
        </w:tc>
        <w:tc>
          <w:tcPr>
            <w:tcW w:w="567" w:type="dxa"/>
          </w:tcPr>
          <w:p w:rsidR="003A1EC1" w:rsidRPr="003A1EC1" w:rsidRDefault="003A1EC1" w:rsidP="003A1EC1">
            <w:pPr>
              <w:rPr>
                <w:rStyle w:val="Hyperlink"/>
                <w:rFonts w:hint="cs"/>
                <w:rtl/>
              </w:rPr>
            </w:pPr>
            <w:hyperlink w:anchor="Seif364" w:tooltip="תאגידי מים ובי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Seif364</w:instrText>
            </w:r>
            <w:r>
              <w:rPr>
                <w:rtl/>
              </w:rPr>
              <w:instrText xml:space="preserve"> </w:instrText>
            </w:r>
            <w:r>
              <w:rPr>
                <w:rFonts w:cs="Frankruhel"/>
                <w:rtl/>
              </w:rPr>
              <w:fldChar w:fldCharType="separate"/>
            </w:r>
            <w:r>
              <w:rPr>
                <w:noProof/>
                <w:rtl/>
              </w:rPr>
              <w:t>97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ט'3: פיקוח עירוני</w:t>
            </w:r>
          </w:p>
        </w:tc>
        <w:tc>
          <w:tcPr>
            <w:tcW w:w="567" w:type="dxa"/>
          </w:tcPr>
          <w:p w:rsidR="003A1EC1" w:rsidRPr="003A1EC1" w:rsidRDefault="003A1EC1" w:rsidP="003A1EC1">
            <w:pPr>
              <w:rPr>
                <w:rStyle w:val="Hyperlink"/>
                <w:rFonts w:hint="cs"/>
                <w:rtl/>
              </w:rPr>
            </w:pPr>
            <w:hyperlink w:anchor="med19" w:tooltip="פרק ט3: פיקוח עירונ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100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87ג </w:t>
            </w:r>
          </w:p>
        </w:tc>
        <w:tc>
          <w:tcPr>
            <w:tcW w:w="5669" w:type="dxa"/>
          </w:tcPr>
          <w:p w:rsidR="003A1EC1" w:rsidRPr="003A1EC1" w:rsidRDefault="003A1EC1" w:rsidP="003A1EC1">
            <w:pPr>
              <w:rPr>
                <w:rFonts w:cs="Frankruhel" w:hint="cs"/>
                <w:rtl/>
              </w:rPr>
            </w:pPr>
            <w:r>
              <w:rPr>
                <w:rtl/>
              </w:rPr>
              <w:t>אימוץ הוראות חוק לייעול האכיפה והפיקוח העירוניים ברשויות המקומיות</w:t>
            </w:r>
          </w:p>
        </w:tc>
        <w:tc>
          <w:tcPr>
            <w:tcW w:w="567" w:type="dxa"/>
          </w:tcPr>
          <w:p w:rsidR="003A1EC1" w:rsidRPr="003A1EC1" w:rsidRDefault="003A1EC1" w:rsidP="003A1EC1">
            <w:pPr>
              <w:rPr>
                <w:rStyle w:val="Hyperlink"/>
                <w:rFonts w:hint="cs"/>
                <w:rtl/>
              </w:rPr>
            </w:pPr>
            <w:hyperlink w:anchor="Seif444" w:tooltip="אימוץ הוראות חוק לייעול האכיפה והפיקוח העירוניים ברשויות ה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Seif444</w:instrText>
            </w:r>
            <w:r>
              <w:rPr>
                <w:rtl/>
              </w:rPr>
              <w:instrText xml:space="preserve"> </w:instrText>
            </w:r>
            <w:r>
              <w:rPr>
                <w:rFonts w:cs="Frankruhel"/>
                <w:rtl/>
              </w:rPr>
              <w:fldChar w:fldCharType="separate"/>
            </w:r>
            <w:r>
              <w:rPr>
                <w:noProof/>
                <w:rtl/>
              </w:rPr>
              <w:t>100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 חוקי עזר</w:t>
            </w:r>
          </w:p>
        </w:tc>
        <w:tc>
          <w:tcPr>
            <w:tcW w:w="567" w:type="dxa"/>
          </w:tcPr>
          <w:p w:rsidR="003A1EC1" w:rsidRPr="003A1EC1" w:rsidRDefault="003A1EC1" w:rsidP="003A1EC1">
            <w:pPr>
              <w:rPr>
                <w:rStyle w:val="Hyperlink"/>
                <w:rFonts w:hint="cs"/>
                <w:rtl/>
              </w:rPr>
            </w:pPr>
            <w:hyperlink w:anchor="med20" w:tooltip="פרק י: חוקי עז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101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88 </w:t>
            </w:r>
          </w:p>
        </w:tc>
        <w:tc>
          <w:tcPr>
            <w:tcW w:w="5669" w:type="dxa"/>
          </w:tcPr>
          <w:p w:rsidR="003A1EC1" w:rsidRPr="003A1EC1" w:rsidRDefault="003A1EC1" w:rsidP="003A1EC1">
            <w:pPr>
              <w:rPr>
                <w:rFonts w:cs="Frankruhel" w:hint="cs"/>
                <w:rtl/>
              </w:rPr>
            </w:pPr>
            <w:r>
              <w:rPr>
                <w:rtl/>
              </w:rPr>
              <w:t>חוקי עזר</w:t>
            </w:r>
          </w:p>
        </w:tc>
        <w:tc>
          <w:tcPr>
            <w:tcW w:w="567" w:type="dxa"/>
          </w:tcPr>
          <w:p w:rsidR="003A1EC1" w:rsidRPr="003A1EC1" w:rsidRDefault="003A1EC1" w:rsidP="003A1EC1">
            <w:pPr>
              <w:rPr>
                <w:rStyle w:val="Hyperlink"/>
                <w:rFonts w:hint="cs"/>
                <w:rtl/>
              </w:rPr>
            </w:pPr>
            <w:hyperlink w:anchor="Seif81" w:tooltip="חוקי עז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101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88א </w:t>
            </w:r>
          </w:p>
        </w:tc>
        <w:tc>
          <w:tcPr>
            <w:tcW w:w="5669" w:type="dxa"/>
          </w:tcPr>
          <w:p w:rsidR="003A1EC1" w:rsidRPr="003A1EC1" w:rsidRDefault="003A1EC1" w:rsidP="003A1EC1">
            <w:pPr>
              <w:rPr>
                <w:rFonts w:cs="Frankruhel" w:hint="cs"/>
                <w:rtl/>
              </w:rPr>
            </w:pPr>
            <w:r>
              <w:rPr>
                <w:rtl/>
              </w:rPr>
              <w:t>עיכוב פרסום חוק עזר</w:t>
            </w:r>
          </w:p>
        </w:tc>
        <w:tc>
          <w:tcPr>
            <w:tcW w:w="567" w:type="dxa"/>
          </w:tcPr>
          <w:p w:rsidR="003A1EC1" w:rsidRPr="003A1EC1" w:rsidRDefault="003A1EC1" w:rsidP="003A1EC1">
            <w:pPr>
              <w:rPr>
                <w:rStyle w:val="Hyperlink"/>
                <w:rFonts w:hint="cs"/>
                <w:rtl/>
              </w:rPr>
            </w:pPr>
            <w:hyperlink w:anchor="Seif236" w:tooltip="עיכוב פרסום חוק עז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Seif236</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88ב </w:t>
            </w:r>
          </w:p>
        </w:tc>
        <w:tc>
          <w:tcPr>
            <w:tcW w:w="5669" w:type="dxa"/>
          </w:tcPr>
          <w:p w:rsidR="003A1EC1" w:rsidRPr="003A1EC1" w:rsidRDefault="003A1EC1" w:rsidP="003A1EC1">
            <w:pPr>
              <w:rPr>
                <w:rFonts w:cs="Frankruhel" w:hint="cs"/>
                <w:rtl/>
              </w:rPr>
            </w:pPr>
            <w:r>
              <w:rPr>
                <w:rtl/>
              </w:rPr>
              <w:t>הוראות בדבר ניקוי מדרכות</w:t>
            </w:r>
          </w:p>
        </w:tc>
        <w:tc>
          <w:tcPr>
            <w:tcW w:w="567" w:type="dxa"/>
          </w:tcPr>
          <w:p w:rsidR="003A1EC1" w:rsidRPr="003A1EC1" w:rsidRDefault="003A1EC1" w:rsidP="003A1EC1">
            <w:pPr>
              <w:rPr>
                <w:rStyle w:val="Hyperlink"/>
                <w:rFonts w:hint="cs"/>
                <w:rtl/>
              </w:rPr>
            </w:pPr>
            <w:hyperlink w:anchor="Seif261" w:tooltip="הוראות בדבר ניקוי מדר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Seif261</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89 </w:t>
            </w:r>
          </w:p>
        </w:tc>
        <w:tc>
          <w:tcPr>
            <w:tcW w:w="5669" w:type="dxa"/>
          </w:tcPr>
          <w:p w:rsidR="003A1EC1" w:rsidRPr="003A1EC1" w:rsidRDefault="003A1EC1" w:rsidP="003A1EC1">
            <w:pPr>
              <w:rPr>
                <w:rFonts w:cs="Frankruhel" w:hint="cs"/>
                <w:rtl/>
              </w:rPr>
            </w:pPr>
            <w:r>
              <w:rPr>
                <w:rtl/>
              </w:rPr>
              <w:t>עונשין</w:t>
            </w:r>
          </w:p>
        </w:tc>
        <w:tc>
          <w:tcPr>
            <w:tcW w:w="567" w:type="dxa"/>
          </w:tcPr>
          <w:p w:rsidR="003A1EC1" w:rsidRPr="003A1EC1" w:rsidRDefault="003A1EC1" w:rsidP="003A1EC1">
            <w:pPr>
              <w:rPr>
                <w:rStyle w:val="Hyperlink"/>
                <w:rFonts w:hint="cs"/>
                <w:rtl/>
              </w:rPr>
            </w:pPr>
            <w:hyperlink w:anchor="Seif82" w:tooltip="עונש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90 </w:t>
            </w:r>
          </w:p>
        </w:tc>
        <w:tc>
          <w:tcPr>
            <w:tcW w:w="5669" w:type="dxa"/>
          </w:tcPr>
          <w:p w:rsidR="003A1EC1" w:rsidRPr="003A1EC1" w:rsidRDefault="003A1EC1" w:rsidP="003A1EC1">
            <w:pPr>
              <w:rPr>
                <w:rFonts w:cs="Frankruhel" w:hint="cs"/>
                <w:rtl/>
              </w:rPr>
            </w:pPr>
            <w:r>
              <w:rPr>
                <w:rtl/>
              </w:rPr>
              <w:t>תשלום הוצאות עקב הפרה</w:t>
            </w:r>
          </w:p>
        </w:tc>
        <w:tc>
          <w:tcPr>
            <w:tcW w:w="567" w:type="dxa"/>
          </w:tcPr>
          <w:p w:rsidR="003A1EC1" w:rsidRPr="003A1EC1" w:rsidRDefault="003A1EC1" w:rsidP="003A1EC1">
            <w:pPr>
              <w:rPr>
                <w:rStyle w:val="Hyperlink"/>
                <w:rFonts w:hint="cs"/>
                <w:rtl/>
              </w:rPr>
            </w:pPr>
            <w:hyperlink w:anchor="Seif83" w:tooltip="תשלום הוצאות עקב הפר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91 </w:t>
            </w:r>
          </w:p>
        </w:tc>
        <w:tc>
          <w:tcPr>
            <w:tcW w:w="5669" w:type="dxa"/>
          </w:tcPr>
          <w:p w:rsidR="003A1EC1" w:rsidRPr="003A1EC1" w:rsidRDefault="003A1EC1" w:rsidP="003A1EC1">
            <w:pPr>
              <w:rPr>
                <w:rFonts w:cs="Frankruhel" w:hint="cs"/>
                <w:rtl/>
              </w:rPr>
            </w:pPr>
            <w:r>
              <w:rPr>
                <w:rtl/>
              </w:rPr>
              <w:t>הוראה בדבר השתתפות בהוצאות עבודה</w:t>
            </w:r>
          </w:p>
        </w:tc>
        <w:tc>
          <w:tcPr>
            <w:tcW w:w="567" w:type="dxa"/>
          </w:tcPr>
          <w:p w:rsidR="003A1EC1" w:rsidRPr="003A1EC1" w:rsidRDefault="003A1EC1" w:rsidP="003A1EC1">
            <w:pPr>
              <w:rPr>
                <w:rStyle w:val="Hyperlink"/>
                <w:rFonts w:hint="cs"/>
                <w:rtl/>
              </w:rPr>
            </w:pPr>
            <w:hyperlink w:anchor="Seif84" w:tooltip="הוראה בדבר השתתפות בהוצאות עבו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 </w:t>
            </w:r>
          </w:p>
        </w:tc>
        <w:tc>
          <w:tcPr>
            <w:tcW w:w="5669" w:type="dxa"/>
          </w:tcPr>
          <w:p w:rsidR="003A1EC1" w:rsidRPr="003A1EC1" w:rsidRDefault="003A1EC1" w:rsidP="003A1EC1">
            <w:pPr>
              <w:rPr>
                <w:rFonts w:cs="Frankruhel" w:hint="cs"/>
                <w:rtl/>
              </w:rPr>
            </w:pPr>
            <w:r>
              <w:rPr>
                <w:rtl/>
              </w:rPr>
              <w:t>חוק עזר לדוגמה</w:t>
            </w:r>
          </w:p>
        </w:tc>
        <w:tc>
          <w:tcPr>
            <w:tcW w:w="567" w:type="dxa"/>
          </w:tcPr>
          <w:p w:rsidR="003A1EC1" w:rsidRPr="003A1EC1" w:rsidRDefault="003A1EC1" w:rsidP="003A1EC1">
            <w:pPr>
              <w:rPr>
                <w:rStyle w:val="Hyperlink"/>
                <w:rFonts w:hint="cs"/>
                <w:rtl/>
              </w:rPr>
            </w:pPr>
            <w:hyperlink w:anchor="Seif85" w:tooltip="חוק עזר לדוגמ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92א </w:t>
            </w:r>
          </w:p>
        </w:tc>
        <w:tc>
          <w:tcPr>
            <w:tcW w:w="5669" w:type="dxa"/>
          </w:tcPr>
          <w:p w:rsidR="003A1EC1" w:rsidRPr="003A1EC1" w:rsidRDefault="003A1EC1" w:rsidP="003A1EC1">
            <w:pPr>
              <w:rPr>
                <w:rFonts w:cs="Frankruhel" w:hint="cs"/>
                <w:rtl/>
              </w:rPr>
            </w:pPr>
            <w:r>
              <w:rPr>
                <w:rtl/>
              </w:rPr>
              <w:t>עבירות קנס</w:t>
            </w:r>
          </w:p>
        </w:tc>
        <w:tc>
          <w:tcPr>
            <w:tcW w:w="567" w:type="dxa"/>
          </w:tcPr>
          <w:p w:rsidR="003A1EC1" w:rsidRPr="003A1EC1" w:rsidRDefault="003A1EC1" w:rsidP="003A1EC1">
            <w:pPr>
              <w:rPr>
                <w:rStyle w:val="Hyperlink"/>
                <w:rFonts w:hint="cs"/>
                <w:rtl/>
              </w:rPr>
            </w:pPr>
            <w:hyperlink w:anchor="Seif223" w:tooltip="עבירות קנס"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Seif223</w:instrText>
            </w:r>
            <w:r>
              <w:rPr>
                <w:rtl/>
              </w:rPr>
              <w:instrText xml:space="preserve"> </w:instrText>
            </w:r>
            <w:r>
              <w:rPr>
                <w:rFonts w:cs="Frankruhel"/>
                <w:rtl/>
              </w:rPr>
              <w:fldChar w:fldCharType="separate"/>
            </w:r>
            <w:r>
              <w:rPr>
                <w:noProof/>
                <w:rtl/>
              </w:rPr>
              <w:t>102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92ז </w:t>
            </w:r>
          </w:p>
        </w:tc>
        <w:tc>
          <w:tcPr>
            <w:tcW w:w="5669" w:type="dxa"/>
          </w:tcPr>
          <w:p w:rsidR="003A1EC1" w:rsidRPr="003A1EC1" w:rsidRDefault="003A1EC1" w:rsidP="003A1EC1">
            <w:pPr>
              <w:rPr>
                <w:rFonts w:cs="Frankruhel" w:hint="cs"/>
                <w:rtl/>
              </w:rPr>
            </w:pPr>
            <w:r>
              <w:rPr>
                <w:rtl/>
              </w:rPr>
              <w:t>צו איסור פתיחת עסק בימי מנוחה</w:t>
            </w:r>
          </w:p>
        </w:tc>
        <w:tc>
          <w:tcPr>
            <w:tcW w:w="567" w:type="dxa"/>
          </w:tcPr>
          <w:p w:rsidR="003A1EC1" w:rsidRPr="003A1EC1" w:rsidRDefault="003A1EC1" w:rsidP="003A1EC1">
            <w:pPr>
              <w:rPr>
                <w:rStyle w:val="Hyperlink"/>
                <w:rFonts w:hint="cs"/>
                <w:rtl/>
              </w:rPr>
            </w:pPr>
            <w:hyperlink w:anchor="Seif262" w:tooltip="צו איסור פתיחת עסק בימי מנוח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Seif262</w:instrText>
            </w:r>
            <w:r>
              <w:rPr>
                <w:rtl/>
              </w:rPr>
              <w:instrText xml:space="preserve"> </w:instrText>
            </w:r>
            <w:r>
              <w:rPr>
                <w:rFonts w:cs="Frankruhel"/>
                <w:rtl/>
              </w:rPr>
              <w:fldChar w:fldCharType="separate"/>
            </w:r>
            <w:r>
              <w:rPr>
                <w:noProof/>
                <w:rtl/>
              </w:rPr>
              <w:t>103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92ח </w:t>
            </w:r>
          </w:p>
        </w:tc>
        <w:tc>
          <w:tcPr>
            <w:tcW w:w="5669" w:type="dxa"/>
          </w:tcPr>
          <w:p w:rsidR="003A1EC1" w:rsidRPr="003A1EC1" w:rsidRDefault="003A1EC1" w:rsidP="003A1EC1">
            <w:pPr>
              <w:rPr>
                <w:rFonts w:cs="Frankruhel" w:hint="cs"/>
                <w:rtl/>
              </w:rPr>
            </w:pPr>
            <w:r>
              <w:rPr>
                <w:rtl/>
              </w:rPr>
              <w:t>ברירת משפט</w:t>
            </w:r>
          </w:p>
        </w:tc>
        <w:tc>
          <w:tcPr>
            <w:tcW w:w="567" w:type="dxa"/>
          </w:tcPr>
          <w:p w:rsidR="003A1EC1" w:rsidRPr="003A1EC1" w:rsidRDefault="003A1EC1" w:rsidP="003A1EC1">
            <w:pPr>
              <w:rPr>
                <w:rStyle w:val="Hyperlink"/>
                <w:rFonts w:hint="cs"/>
                <w:rtl/>
              </w:rPr>
            </w:pPr>
            <w:hyperlink w:anchor="Seif481" w:tooltip="ברירת משפ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Seif481</w:instrText>
            </w:r>
            <w:r>
              <w:rPr>
                <w:rtl/>
              </w:rPr>
              <w:instrText xml:space="preserve"> </w:instrText>
            </w:r>
            <w:r>
              <w:rPr>
                <w:rFonts w:cs="Frankruhel"/>
                <w:rtl/>
              </w:rPr>
              <w:fldChar w:fldCharType="separate"/>
            </w:r>
            <w:r>
              <w:rPr>
                <w:noProof/>
                <w:rtl/>
              </w:rPr>
              <w:t>103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92ט </w:t>
            </w:r>
          </w:p>
        </w:tc>
        <w:tc>
          <w:tcPr>
            <w:tcW w:w="5669" w:type="dxa"/>
          </w:tcPr>
          <w:p w:rsidR="003A1EC1" w:rsidRPr="003A1EC1" w:rsidRDefault="003A1EC1" w:rsidP="003A1EC1">
            <w:pPr>
              <w:rPr>
                <w:rFonts w:cs="Frankruhel" w:hint="cs"/>
                <w:rtl/>
              </w:rPr>
            </w:pPr>
            <w:r>
              <w:rPr>
                <w:rtl/>
              </w:rPr>
              <w:t>תשלום הקנס</w:t>
            </w:r>
          </w:p>
        </w:tc>
        <w:tc>
          <w:tcPr>
            <w:tcW w:w="567" w:type="dxa"/>
          </w:tcPr>
          <w:p w:rsidR="003A1EC1" w:rsidRPr="003A1EC1" w:rsidRDefault="003A1EC1" w:rsidP="003A1EC1">
            <w:pPr>
              <w:rPr>
                <w:rStyle w:val="Hyperlink"/>
                <w:rFonts w:hint="cs"/>
                <w:rtl/>
              </w:rPr>
            </w:pPr>
            <w:hyperlink w:anchor="Seif482" w:tooltip="תשלום הקנס"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Seif482</w:instrText>
            </w:r>
            <w:r>
              <w:rPr>
                <w:rtl/>
              </w:rPr>
              <w:instrText xml:space="preserve"> </w:instrText>
            </w:r>
            <w:r>
              <w:rPr>
                <w:rFonts w:cs="Frankruhel"/>
                <w:rtl/>
              </w:rPr>
              <w:fldChar w:fldCharType="separate"/>
            </w:r>
            <w:r>
              <w:rPr>
                <w:noProof/>
                <w:rtl/>
              </w:rPr>
              <w:t>103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92י </w:t>
            </w:r>
          </w:p>
        </w:tc>
        <w:tc>
          <w:tcPr>
            <w:tcW w:w="5669" w:type="dxa"/>
          </w:tcPr>
          <w:p w:rsidR="003A1EC1" w:rsidRPr="003A1EC1" w:rsidRDefault="003A1EC1" w:rsidP="003A1EC1">
            <w:pPr>
              <w:rPr>
                <w:rFonts w:cs="Frankruhel" w:hint="cs"/>
                <w:rtl/>
              </w:rPr>
            </w:pPr>
            <w:r>
              <w:rPr>
                <w:rtl/>
              </w:rPr>
              <w:t>הזמנה למשפט</w:t>
            </w:r>
          </w:p>
        </w:tc>
        <w:tc>
          <w:tcPr>
            <w:tcW w:w="567" w:type="dxa"/>
          </w:tcPr>
          <w:p w:rsidR="003A1EC1" w:rsidRPr="003A1EC1" w:rsidRDefault="003A1EC1" w:rsidP="003A1EC1">
            <w:pPr>
              <w:rPr>
                <w:rStyle w:val="Hyperlink"/>
                <w:rFonts w:hint="cs"/>
                <w:rtl/>
              </w:rPr>
            </w:pPr>
            <w:hyperlink w:anchor="Seif483" w:tooltip="הזמנה למשפ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Seif483</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92יא </w:t>
            </w:r>
          </w:p>
        </w:tc>
        <w:tc>
          <w:tcPr>
            <w:tcW w:w="5669" w:type="dxa"/>
          </w:tcPr>
          <w:p w:rsidR="003A1EC1" w:rsidRPr="003A1EC1" w:rsidRDefault="003A1EC1" w:rsidP="003A1EC1">
            <w:pPr>
              <w:rPr>
                <w:rFonts w:cs="Frankruhel" w:hint="cs"/>
                <w:rtl/>
              </w:rPr>
            </w:pPr>
            <w:r>
              <w:rPr>
                <w:rtl/>
              </w:rPr>
              <w:t>ייעוד קנסות לקופת המועצה</w:t>
            </w:r>
          </w:p>
        </w:tc>
        <w:tc>
          <w:tcPr>
            <w:tcW w:w="567" w:type="dxa"/>
          </w:tcPr>
          <w:p w:rsidR="003A1EC1" w:rsidRPr="003A1EC1" w:rsidRDefault="003A1EC1" w:rsidP="003A1EC1">
            <w:pPr>
              <w:rPr>
                <w:rStyle w:val="Hyperlink"/>
                <w:rFonts w:hint="cs"/>
                <w:rtl/>
              </w:rPr>
            </w:pPr>
            <w:hyperlink w:anchor="Seif484" w:tooltip="ייעוד קנסות לקופ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Seif484</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93 </w:t>
            </w:r>
          </w:p>
        </w:tc>
        <w:tc>
          <w:tcPr>
            <w:tcW w:w="5669" w:type="dxa"/>
          </w:tcPr>
          <w:p w:rsidR="003A1EC1" w:rsidRPr="003A1EC1" w:rsidRDefault="003A1EC1" w:rsidP="003A1EC1">
            <w:pPr>
              <w:rPr>
                <w:rFonts w:cs="Frankruhel" w:hint="cs"/>
                <w:rtl/>
              </w:rPr>
            </w:pPr>
            <w:r>
              <w:rPr>
                <w:rtl/>
              </w:rPr>
              <w:t>תקפותם של חוקי עזר</w:t>
            </w:r>
          </w:p>
        </w:tc>
        <w:tc>
          <w:tcPr>
            <w:tcW w:w="567" w:type="dxa"/>
          </w:tcPr>
          <w:p w:rsidR="003A1EC1" w:rsidRPr="003A1EC1" w:rsidRDefault="003A1EC1" w:rsidP="003A1EC1">
            <w:pPr>
              <w:rPr>
                <w:rStyle w:val="Hyperlink"/>
                <w:rFonts w:hint="cs"/>
                <w:rtl/>
              </w:rPr>
            </w:pPr>
            <w:hyperlink w:anchor="Seif86" w:tooltip="תקפותם של חוקי עז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 </w:t>
            </w:r>
          </w:p>
        </w:tc>
        <w:tc>
          <w:tcPr>
            <w:tcW w:w="5669" w:type="dxa"/>
          </w:tcPr>
          <w:p w:rsidR="003A1EC1" w:rsidRPr="003A1EC1" w:rsidRDefault="003A1EC1" w:rsidP="003A1EC1">
            <w:pPr>
              <w:rPr>
                <w:rFonts w:cs="Frankruhel" w:hint="cs"/>
                <w:rtl/>
              </w:rPr>
            </w:pPr>
            <w:r>
              <w:rPr>
                <w:rtl/>
              </w:rPr>
              <w:t>פרסום חוקי עזר</w:t>
            </w:r>
          </w:p>
        </w:tc>
        <w:tc>
          <w:tcPr>
            <w:tcW w:w="567" w:type="dxa"/>
          </w:tcPr>
          <w:p w:rsidR="003A1EC1" w:rsidRPr="003A1EC1" w:rsidRDefault="003A1EC1" w:rsidP="003A1EC1">
            <w:pPr>
              <w:rPr>
                <w:rStyle w:val="Hyperlink"/>
                <w:rFonts w:hint="cs"/>
                <w:rtl/>
              </w:rPr>
            </w:pPr>
            <w:hyperlink w:anchor="Seif87" w:tooltip="פרסום חוקי עז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י'1: גביה</w:t>
            </w:r>
          </w:p>
        </w:tc>
        <w:tc>
          <w:tcPr>
            <w:tcW w:w="567" w:type="dxa"/>
          </w:tcPr>
          <w:p w:rsidR="003A1EC1" w:rsidRPr="003A1EC1" w:rsidRDefault="003A1EC1" w:rsidP="003A1EC1">
            <w:pPr>
              <w:rPr>
                <w:rStyle w:val="Hyperlink"/>
                <w:rFonts w:hint="cs"/>
                <w:rtl/>
              </w:rPr>
            </w:pPr>
            <w:hyperlink w:anchor="med21" w:tooltip="פרק י1: גב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94א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416"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Seif416</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94ב </w:t>
            </w:r>
          </w:p>
        </w:tc>
        <w:tc>
          <w:tcPr>
            <w:tcW w:w="5669" w:type="dxa"/>
          </w:tcPr>
          <w:p w:rsidR="003A1EC1" w:rsidRPr="003A1EC1" w:rsidRDefault="003A1EC1" w:rsidP="003A1EC1">
            <w:pPr>
              <w:rPr>
                <w:rFonts w:cs="Frankruhel" w:hint="cs"/>
                <w:rtl/>
              </w:rPr>
            </w:pPr>
            <w:r>
              <w:rPr>
                <w:rtl/>
              </w:rPr>
              <w:t>הודעה על חיוב בארנונה</w:t>
            </w:r>
          </w:p>
        </w:tc>
        <w:tc>
          <w:tcPr>
            <w:tcW w:w="567" w:type="dxa"/>
          </w:tcPr>
          <w:p w:rsidR="003A1EC1" w:rsidRPr="003A1EC1" w:rsidRDefault="003A1EC1" w:rsidP="003A1EC1">
            <w:pPr>
              <w:rPr>
                <w:rStyle w:val="Hyperlink"/>
                <w:rFonts w:hint="cs"/>
                <w:rtl/>
              </w:rPr>
            </w:pPr>
            <w:hyperlink w:anchor="Seif417" w:tooltip="הודעה על חיוב בארנ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Seif417</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94ג </w:t>
            </w:r>
          </w:p>
        </w:tc>
        <w:tc>
          <w:tcPr>
            <w:tcW w:w="5669" w:type="dxa"/>
          </w:tcPr>
          <w:p w:rsidR="003A1EC1" w:rsidRPr="003A1EC1" w:rsidRDefault="003A1EC1" w:rsidP="003A1EC1">
            <w:pPr>
              <w:rPr>
                <w:rFonts w:cs="Frankruhel" w:hint="cs"/>
                <w:rtl/>
              </w:rPr>
            </w:pPr>
            <w:r>
              <w:rPr>
                <w:rtl/>
              </w:rPr>
              <w:t>המצאת ההודעה</w:t>
            </w:r>
          </w:p>
        </w:tc>
        <w:tc>
          <w:tcPr>
            <w:tcW w:w="567" w:type="dxa"/>
          </w:tcPr>
          <w:p w:rsidR="003A1EC1" w:rsidRPr="003A1EC1" w:rsidRDefault="003A1EC1" w:rsidP="003A1EC1">
            <w:pPr>
              <w:rPr>
                <w:rStyle w:val="Hyperlink"/>
                <w:rFonts w:hint="cs"/>
                <w:rtl/>
              </w:rPr>
            </w:pPr>
            <w:hyperlink w:anchor="Seif418" w:tooltip="המצאת ההודע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Seif418</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94ג1 </w:t>
            </w:r>
          </w:p>
        </w:tc>
        <w:tc>
          <w:tcPr>
            <w:tcW w:w="5669" w:type="dxa"/>
          </w:tcPr>
          <w:p w:rsidR="003A1EC1" w:rsidRPr="003A1EC1" w:rsidRDefault="003A1EC1" w:rsidP="003A1EC1">
            <w:pPr>
              <w:rPr>
                <w:rFonts w:cs="Frankruhel" w:hint="cs"/>
                <w:rtl/>
              </w:rPr>
            </w:pPr>
            <w:r>
              <w:rPr>
                <w:rtl/>
              </w:rPr>
              <w:t>עיקולים אלקטרוניים</w:t>
            </w:r>
          </w:p>
        </w:tc>
        <w:tc>
          <w:tcPr>
            <w:tcW w:w="567" w:type="dxa"/>
          </w:tcPr>
          <w:p w:rsidR="003A1EC1" w:rsidRPr="003A1EC1" w:rsidRDefault="003A1EC1" w:rsidP="003A1EC1">
            <w:pPr>
              <w:rPr>
                <w:rStyle w:val="Hyperlink"/>
                <w:rFonts w:hint="cs"/>
                <w:rtl/>
              </w:rPr>
            </w:pPr>
            <w:hyperlink w:anchor="Seif445" w:tooltip="עיקולים אלקטרונ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Seif445</w:instrText>
            </w:r>
            <w:r>
              <w:rPr>
                <w:rtl/>
              </w:rPr>
              <w:instrText xml:space="preserve"> </w:instrText>
            </w:r>
            <w:r>
              <w:rPr>
                <w:rFonts w:cs="Frankruhel"/>
                <w:rtl/>
              </w:rPr>
              <w:fldChar w:fldCharType="separate"/>
            </w:r>
            <w:r>
              <w:rPr>
                <w:noProof/>
                <w:rtl/>
              </w:rPr>
              <w:t>105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94ד </w:t>
            </w:r>
          </w:p>
        </w:tc>
        <w:tc>
          <w:tcPr>
            <w:tcW w:w="5669" w:type="dxa"/>
          </w:tcPr>
          <w:p w:rsidR="003A1EC1" w:rsidRPr="003A1EC1" w:rsidRDefault="003A1EC1" w:rsidP="003A1EC1">
            <w:pPr>
              <w:rPr>
                <w:rFonts w:cs="Frankruhel" w:hint="cs"/>
                <w:rtl/>
              </w:rPr>
            </w:pPr>
            <w:r>
              <w:rPr>
                <w:rtl/>
              </w:rPr>
              <w:t>הרשאה לעיקול מטלטלין</w:t>
            </w:r>
          </w:p>
        </w:tc>
        <w:tc>
          <w:tcPr>
            <w:tcW w:w="567" w:type="dxa"/>
          </w:tcPr>
          <w:p w:rsidR="003A1EC1" w:rsidRPr="003A1EC1" w:rsidRDefault="003A1EC1" w:rsidP="003A1EC1">
            <w:pPr>
              <w:rPr>
                <w:rStyle w:val="Hyperlink"/>
                <w:rFonts w:hint="cs"/>
                <w:rtl/>
              </w:rPr>
            </w:pPr>
            <w:hyperlink w:anchor="Seif419" w:tooltip="הרשאה לעיקול מטלטל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Seif419</w:instrText>
            </w:r>
            <w:r>
              <w:rPr>
                <w:rtl/>
              </w:rPr>
              <w:instrText xml:space="preserve"> </w:instrText>
            </w:r>
            <w:r>
              <w:rPr>
                <w:rFonts w:cs="Frankruhel"/>
                <w:rtl/>
              </w:rPr>
              <w:fldChar w:fldCharType="separate"/>
            </w:r>
            <w:r>
              <w:rPr>
                <w:noProof/>
                <w:rtl/>
              </w:rPr>
              <w:t>106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94ה </w:t>
            </w:r>
          </w:p>
        </w:tc>
        <w:tc>
          <w:tcPr>
            <w:tcW w:w="5669" w:type="dxa"/>
          </w:tcPr>
          <w:p w:rsidR="003A1EC1" w:rsidRPr="003A1EC1" w:rsidRDefault="003A1EC1" w:rsidP="003A1EC1">
            <w:pPr>
              <w:rPr>
                <w:rFonts w:cs="Frankruhel" w:hint="cs"/>
                <w:rtl/>
              </w:rPr>
            </w:pPr>
            <w:r>
              <w:rPr>
                <w:rtl/>
              </w:rPr>
              <w:t>עיקול מטלטלין</w:t>
            </w:r>
          </w:p>
        </w:tc>
        <w:tc>
          <w:tcPr>
            <w:tcW w:w="567" w:type="dxa"/>
          </w:tcPr>
          <w:p w:rsidR="003A1EC1" w:rsidRPr="003A1EC1" w:rsidRDefault="003A1EC1" w:rsidP="003A1EC1">
            <w:pPr>
              <w:rPr>
                <w:rStyle w:val="Hyperlink"/>
                <w:rFonts w:hint="cs"/>
                <w:rtl/>
              </w:rPr>
            </w:pPr>
            <w:hyperlink w:anchor="Seif420" w:tooltip="עיקול מטלטל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Seif420</w:instrText>
            </w:r>
            <w:r>
              <w:rPr>
                <w:rtl/>
              </w:rPr>
              <w:instrText xml:space="preserve"> </w:instrText>
            </w:r>
            <w:r>
              <w:rPr>
                <w:rFonts w:cs="Frankruhel"/>
                <w:rtl/>
              </w:rPr>
              <w:fldChar w:fldCharType="separate"/>
            </w:r>
            <w:r>
              <w:rPr>
                <w:noProof/>
                <w:rtl/>
              </w:rPr>
              <w:t>106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94ו </w:t>
            </w:r>
          </w:p>
        </w:tc>
        <w:tc>
          <w:tcPr>
            <w:tcW w:w="5669" w:type="dxa"/>
          </w:tcPr>
          <w:p w:rsidR="003A1EC1" w:rsidRPr="003A1EC1" w:rsidRDefault="003A1EC1" w:rsidP="003A1EC1">
            <w:pPr>
              <w:rPr>
                <w:rFonts w:cs="Frankruhel" w:hint="cs"/>
                <w:rtl/>
              </w:rPr>
            </w:pPr>
            <w:r>
              <w:rPr>
                <w:rtl/>
              </w:rPr>
              <w:t>פתיחת חצרים וכלים נעולים</w:t>
            </w:r>
          </w:p>
        </w:tc>
        <w:tc>
          <w:tcPr>
            <w:tcW w:w="567" w:type="dxa"/>
          </w:tcPr>
          <w:p w:rsidR="003A1EC1" w:rsidRPr="003A1EC1" w:rsidRDefault="003A1EC1" w:rsidP="003A1EC1">
            <w:pPr>
              <w:rPr>
                <w:rStyle w:val="Hyperlink"/>
                <w:rFonts w:hint="cs"/>
                <w:rtl/>
              </w:rPr>
            </w:pPr>
            <w:hyperlink w:anchor="Seif421" w:tooltip="פתיחת חצרים וכלים נעול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Seif421</w:instrText>
            </w:r>
            <w:r>
              <w:rPr>
                <w:rtl/>
              </w:rPr>
              <w:instrText xml:space="preserve"> </w:instrText>
            </w:r>
            <w:r>
              <w:rPr>
                <w:rFonts w:cs="Frankruhel"/>
                <w:rtl/>
              </w:rPr>
              <w:fldChar w:fldCharType="separate"/>
            </w:r>
            <w:r>
              <w:rPr>
                <w:noProof/>
                <w:rtl/>
              </w:rPr>
              <w:t>106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94ז </w:t>
            </w:r>
          </w:p>
        </w:tc>
        <w:tc>
          <w:tcPr>
            <w:tcW w:w="5669" w:type="dxa"/>
          </w:tcPr>
          <w:p w:rsidR="003A1EC1" w:rsidRPr="003A1EC1" w:rsidRDefault="003A1EC1" w:rsidP="003A1EC1">
            <w:pPr>
              <w:rPr>
                <w:rFonts w:cs="Frankruhel" w:hint="cs"/>
                <w:rtl/>
              </w:rPr>
            </w:pPr>
            <w:r>
              <w:rPr>
                <w:rtl/>
              </w:rPr>
              <w:t>מטלטלין שאינם נתונים לעיקול</w:t>
            </w:r>
          </w:p>
        </w:tc>
        <w:tc>
          <w:tcPr>
            <w:tcW w:w="567" w:type="dxa"/>
          </w:tcPr>
          <w:p w:rsidR="003A1EC1" w:rsidRPr="003A1EC1" w:rsidRDefault="003A1EC1" w:rsidP="003A1EC1">
            <w:pPr>
              <w:rPr>
                <w:rStyle w:val="Hyperlink"/>
                <w:rFonts w:hint="cs"/>
                <w:rtl/>
              </w:rPr>
            </w:pPr>
            <w:hyperlink w:anchor="Seif422" w:tooltip="מטלטלין שאינם נתונים לעיקו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Seif422</w:instrText>
            </w:r>
            <w:r>
              <w:rPr>
                <w:rtl/>
              </w:rPr>
              <w:instrText xml:space="preserve"> </w:instrText>
            </w:r>
            <w:r>
              <w:rPr>
                <w:rFonts w:cs="Frankruhel"/>
                <w:rtl/>
              </w:rPr>
              <w:fldChar w:fldCharType="separate"/>
            </w:r>
            <w:r>
              <w:rPr>
                <w:noProof/>
                <w:rtl/>
              </w:rPr>
              <w:t>107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94ח </w:t>
            </w:r>
          </w:p>
        </w:tc>
        <w:tc>
          <w:tcPr>
            <w:tcW w:w="5669" w:type="dxa"/>
          </w:tcPr>
          <w:p w:rsidR="003A1EC1" w:rsidRPr="003A1EC1" w:rsidRDefault="003A1EC1" w:rsidP="003A1EC1">
            <w:pPr>
              <w:rPr>
                <w:rFonts w:cs="Frankruhel" w:hint="cs"/>
                <w:rtl/>
              </w:rPr>
            </w:pPr>
            <w:r>
              <w:rPr>
                <w:rtl/>
              </w:rPr>
              <w:t>הטלת עיקול בידי צד שלישי</w:t>
            </w:r>
          </w:p>
        </w:tc>
        <w:tc>
          <w:tcPr>
            <w:tcW w:w="567" w:type="dxa"/>
          </w:tcPr>
          <w:p w:rsidR="003A1EC1" w:rsidRPr="003A1EC1" w:rsidRDefault="003A1EC1" w:rsidP="003A1EC1">
            <w:pPr>
              <w:rPr>
                <w:rStyle w:val="Hyperlink"/>
                <w:rFonts w:hint="cs"/>
                <w:rtl/>
              </w:rPr>
            </w:pPr>
            <w:hyperlink w:anchor="Seif423" w:tooltip="הטלת עיקול בידי צד שליש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Seif423</w:instrText>
            </w:r>
            <w:r>
              <w:rPr>
                <w:rtl/>
              </w:rPr>
              <w:instrText xml:space="preserve"> </w:instrText>
            </w:r>
            <w:r>
              <w:rPr>
                <w:rFonts w:cs="Frankruhel"/>
                <w:rtl/>
              </w:rPr>
              <w:fldChar w:fldCharType="separate"/>
            </w:r>
            <w:r>
              <w:rPr>
                <w:noProof/>
                <w:rtl/>
              </w:rPr>
              <w:t>107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94ט </w:t>
            </w:r>
          </w:p>
        </w:tc>
        <w:tc>
          <w:tcPr>
            <w:tcW w:w="5669" w:type="dxa"/>
          </w:tcPr>
          <w:p w:rsidR="003A1EC1" w:rsidRPr="003A1EC1" w:rsidRDefault="003A1EC1" w:rsidP="003A1EC1">
            <w:pPr>
              <w:rPr>
                <w:rFonts w:cs="Frankruhel" w:hint="cs"/>
                <w:rtl/>
              </w:rPr>
            </w:pPr>
            <w:r>
              <w:rPr>
                <w:rtl/>
              </w:rPr>
              <w:t>עיקול כלל נכסי החייב</w:t>
            </w:r>
          </w:p>
        </w:tc>
        <w:tc>
          <w:tcPr>
            <w:tcW w:w="567" w:type="dxa"/>
          </w:tcPr>
          <w:p w:rsidR="003A1EC1" w:rsidRPr="003A1EC1" w:rsidRDefault="003A1EC1" w:rsidP="003A1EC1">
            <w:pPr>
              <w:rPr>
                <w:rStyle w:val="Hyperlink"/>
                <w:rFonts w:hint="cs"/>
                <w:rtl/>
              </w:rPr>
            </w:pPr>
            <w:hyperlink w:anchor="Seif424" w:tooltip="עיקול כלל נכסי החיי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Seif424</w:instrText>
            </w:r>
            <w:r>
              <w:rPr>
                <w:rtl/>
              </w:rPr>
              <w:instrText xml:space="preserve"> </w:instrText>
            </w:r>
            <w:r>
              <w:rPr>
                <w:rFonts w:cs="Frankruhel"/>
                <w:rtl/>
              </w:rPr>
              <w:fldChar w:fldCharType="separate"/>
            </w:r>
            <w:r>
              <w:rPr>
                <w:noProof/>
                <w:rtl/>
              </w:rPr>
              <w:t>107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 </w:t>
            </w:r>
          </w:p>
        </w:tc>
        <w:tc>
          <w:tcPr>
            <w:tcW w:w="5669" w:type="dxa"/>
          </w:tcPr>
          <w:p w:rsidR="003A1EC1" w:rsidRPr="003A1EC1" w:rsidRDefault="003A1EC1" w:rsidP="003A1EC1">
            <w:pPr>
              <w:rPr>
                <w:rFonts w:cs="Frankruhel" w:hint="cs"/>
                <w:rtl/>
              </w:rPr>
            </w:pPr>
            <w:r>
              <w:rPr>
                <w:rtl/>
              </w:rPr>
              <w:t>עיקול נכס מסויים</w:t>
            </w:r>
          </w:p>
        </w:tc>
        <w:tc>
          <w:tcPr>
            <w:tcW w:w="567" w:type="dxa"/>
          </w:tcPr>
          <w:p w:rsidR="003A1EC1" w:rsidRPr="003A1EC1" w:rsidRDefault="003A1EC1" w:rsidP="003A1EC1">
            <w:pPr>
              <w:rPr>
                <w:rStyle w:val="Hyperlink"/>
                <w:rFonts w:hint="cs"/>
                <w:rtl/>
              </w:rPr>
            </w:pPr>
            <w:hyperlink w:anchor="Seif425" w:tooltip="עיקול נכס מס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Seif425</w:instrText>
            </w:r>
            <w:r>
              <w:rPr>
                <w:rtl/>
              </w:rPr>
              <w:instrText xml:space="preserve"> </w:instrText>
            </w:r>
            <w:r>
              <w:rPr>
                <w:rFonts w:cs="Frankruhel"/>
                <w:rtl/>
              </w:rPr>
              <w:fldChar w:fldCharType="separate"/>
            </w:r>
            <w:r>
              <w:rPr>
                <w:noProof/>
                <w:rtl/>
              </w:rPr>
              <w:t>107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94יא </w:t>
            </w:r>
          </w:p>
        </w:tc>
        <w:tc>
          <w:tcPr>
            <w:tcW w:w="5669" w:type="dxa"/>
          </w:tcPr>
          <w:p w:rsidR="003A1EC1" w:rsidRPr="003A1EC1" w:rsidRDefault="003A1EC1" w:rsidP="003A1EC1">
            <w:pPr>
              <w:rPr>
                <w:rFonts w:cs="Frankruhel" w:hint="cs"/>
                <w:rtl/>
              </w:rPr>
            </w:pPr>
            <w:r>
              <w:rPr>
                <w:rtl/>
              </w:rPr>
              <w:t>מסירת נכסים מעוקלים</w:t>
            </w:r>
          </w:p>
        </w:tc>
        <w:tc>
          <w:tcPr>
            <w:tcW w:w="567" w:type="dxa"/>
          </w:tcPr>
          <w:p w:rsidR="003A1EC1" w:rsidRPr="003A1EC1" w:rsidRDefault="003A1EC1" w:rsidP="003A1EC1">
            <w:pPr>
              <w:rPr>
                <w:rStyle w:val="Hyperlink"/>
                <w:rFonts w:hint="cs"/>
                <w:rtl/>
              </w:rPr>
            </w:pPr>
            <w:hyperlink w:anchor="Seif426" w:tooltip="מסירת נכסים מעוקל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Seif426</w:instrText>
            </w:r>
            <w:r>
              <w:rPr>
                <w:rtl/>
              </w:rPr>
              <w:instrText xml:space="preserve"> </w:instrText>
            </w:r>
            <w:r>
              <w:rPr>
                <w:rFonts w:cs="Frankruhel"/>
                <w:rtl/>
              </w:rPr>
              <w:fldChar w:fldCharType="separate"/>
            </w:r>
            <w:r>
              <w:rPr>
                <w:noProof/>
                <w:rtl/>
              </w:rPr>
              <w:t>107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94יב </w:t>
            </w:r>
          </w:p>
        </w:tc>
        <w:tc>
          <w:tcPr>
            <w:tcW w:w="5669" w:type="dxa"/>
          </w:tcPr>
          <w:p w:rsidR="003A1EC1" w:rsidRPr="003A1EC1" w:rsidRDefault="003A1EC1" w:rsidP="003A1EC1">
            <w:pPr>
              <w:rPr>
                <w:rFonts w:cs="Frankruhel" w:hint="cs"/>
                <w:rtl/>
              </w:rPr>
            </w:pPr>
            <w:r>
              <w:rPr>
                <w:rtl/>
              </w:rPr>
              <w:t>חיוב של צד שלישי</w:t>
            </w:r>
          </w:p>
        </w:tc>
        <w:tc>
          <w:tcPr>
            <w:tcW w:w="567" w:type="dxa"/>
          </w:tcPr>
          <w:p w:rsidR="003A1EC1" w:rsidRPr="003A1EC1" w:rsidRDefault="003A1EC1" w:rsidP="003A1EC1">
            <w:pPr>
              <w:rPr>
                <w:rStyle w:val="Hyperlink"/>
                <w:rFonts w:hint="cs"/>
                <w:rtl/>
              </w:rPr>
            </w:pPr>
            <w:hyperlink w:anchor="Seif427" w:tooltip="חיוב של צד שליש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Seif427</w:instrText>
            </w:r>
            <w:r>
              <w:rPr>
                <w:rtl/>
              </w:rPr>
              <w:instrText xml:space="preserve"> </w:instrText>
            </w:r>
            <w:r>
              <w:rPr>
                <w:rFonts w:cs="Frankruhel"/>
                <w:rtl/>
              </w:rPr>
              <w:fldChar w:fldCharType="separate"/>
            </w:r>
            <w:r>
              <w:rPr>
                <w:noProof/>
                <w:rtl/>
              </w:rPr>
              <w:t>107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94יג </w:t>
            </w:r>
          </w:p>
        </w:tc>
        <w:tc>
          <w:tcPr>
            <w:tcW w:w="5669" w:type="dxa"/>
          </w:tcPr>
          <w:p w:rsidR="003A1EC1" w:rsidRPr="003A1EC1" w:rsidRDefault="003A1EC1" w:rsidP="003A1EC1">
            <w:pPr>
              <w:rPr>
                <w:rFonts w:cs="Frankruhel" w:hint="cs"/>
                <w:rtl/>
              </w:rPr>
            </w:pPr>
            <w:r>
              <w:rPr>
                <w:rtl/>
              </w:rPr>
              <w:t>נכסים שאינם ניתנים לעיקול בידי צד שלישי</w:t>
            </w:r>
          </w:p>
        </w:tc>
        <w:tc>
          <w:tcPr>
            <w:tcW w:w="567" w:type="dxa"/>
          </w:tcPr>
          <w:p w:rsidR="003A1EC1" w:rsidRPr="003A1EC1" w:rsidRDefault="003A1EC1" w:rsidP="003A1EC1">
            <w:pPr>
              <w:rPr>
                <w:rStyle w:val="Hyperlink"/>
                <w:rFonts w:hint="cs"/>
                <w:rtl/>
              </w:rPr>
            </w:pPr>
            <w:hyperlink w:anchor="Seif428" w:tooltip="נכסים שאינם ניתנים לעיקול בידי צד שליש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Seif428</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94יד </w:t>
            </w:r>
          </w:p>
        </w:tc>
        <w:tc>
          <w:tcPr>
            <w:tcW w:w="5669" w:type="dxa"/>
          </w:tcPr>
          <w:p w:rsidR="003A1EC1" w:rsidRPr="003A1EC1" w:rsidRDefault="003A1EC1" w:rsidP="003A1EC1">
            <w:pPr>
              <w:rPr>
                <w:rFonts w:cs="Frankruhel" w:hint="cs"/>
                <w:rtl/>
              </w:rPr>
            </w:pPr>
            <w:r>
              <w:rPr>
                <w:rtl/>
              </w:rPr>
              <w:t>דין פרעון חוב</w:t>
            </w:r>
          </w:p>
        </w:tc>
        <w:tc>
          <w:tcPr>
            <w:tcW w:w="567" w:type="dxa"/>
          </w:tcPr>
          <w:p w:rsidR="003A1EC1" w:rsidRPr="003A1EC1" w:rsidRDefault="003A1EC1" w:rsidP="003A1EC1">
            <w:pPr>
              <w:rPr>
                <w:rStyle w:val="Hyperlink"/>
                <w:rFonts w:hint="cs"/>
                <w:rtl/>
              </w:rPr>
            </w:pPr>
            <w:hyperlink w:anchor="Seif429" w:tooltip="דין פרעון ח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Seif429</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94טו </w:t>
            </w:r>
          </w:p>
        </w:tc>
        <w:tc>
          <w:tcPr>
            <w:tcW w:w="5669" w:type="dxa"/>
          </w:tcPr>
          <w:p w:rsidR="003A1EC1" w:rsidRPr="003A1EC1" w:rsidRDefault="003A1EC1" w:rsidP="003A1EC1">
            <w:pPr>
              <w:rPr>
                <w:rFonts w:cs="Frankruhel" w:hint="cs"/>
                <w:rtl/>
              </w:rPr>
            </w:pPr>
            <w:r>
              <w:rPr>
                <w:rtl/>
              </w:rPr>
              <w:t>ביטול צו עיקול בידי צד שלישי</w:t>
            </w:r>
          </w:p>
        </w:tc>
        <w:tc>
          <w:tcPr>
            <w:tcW w:w="567" w:type="dxa"/>
          </w:tcPr>
          <w:p w:rsidR="003A1EC1" w:rsidRPr="003A1EC1" w:rsidRDefault="003A1EC1" w:rsidP="003A1EC1">
            <w:pPr>
              <w:rPr>
                <w:rStyle w:val="Hyperlink"/>
                <w:rFonts w:hint="cs"/>
                <w:rtl/>
              </w:rPr>
            </w:pPr>
            <w:hyperlink w:anchor="Seif430" w:tooltip="ביטול צו עיקול בידי צד שליש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Seif430</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94טו\1 </w:t>
            </w:r>
          </w:p>
        </w:tc>
        <w:tc>
          <w:tcPr>
            <w:tcW w:w="5669" w:type="dxa"/>
          </w:tcPr>
          <w:p w:rsidR="003A1EC1" w:rsidRPr="003A1EC1" w:rsidRDefault="003A1EC1" w:rsidP="003A1EC1">
            <w:pPr>
              <w:rPr>
                <w:rFonts w:cs="Frankruhel" w:hint="cs"/>
                <w:rtl/>
              </w:rPr>
            </w:pPr>
            <w:r>
              <w:rPr>
                <w:rtl/>
              </w:rPr>
              <w:t>פירותיו של מעוקל</w:t>
            </w:r>
          </w:p>
        </w:tc>
        <w:tc>
          <w:tcPr>
            <w:tcW w:w="567" w:type="dxa"/>
          </w:tcPr>
          <w:p w:rsidR="003A1EC1" w:rsidRPr="003A1EC1" w:rsidRDefault="003A1EC1" w:rsidP="003A1EC1">
            <w:pPr>
              <w:rPr>
                <w:rStyle w:val="Hyperlink"/>
                <w:rFonts w:hint="cs"/>
                <w:rtl/>
              </w:rPr>
            </w:pPr>
            <w:hyperlink w:anchor="Seif442" w:tooltip="פירותיו של מעוק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Seif442</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94טז </w:t>
            </w:r>
          </w:p>
        </w:tc>
        <w:tc>
          <w:tcPr>
            <w:tcW w:w="5669" w:type="dxa"/>
          </w:tcPr>
          <w:p w:rsidR="003A1EC1" w:rsidRPr="003A1EC1" w:rsidRDefault="003A1EC1" w:rsidP="003A1EC1">
            <w:pPr>
              <w:rPr>
                <w:rFonts w:cs="Frankruhel" w:hint="cs"/>
                <w:rtl/>
              </w:rPr>
            </w:pPr>
            <w:r>
              <w:rPr>
                <w:rtl/>
              </w:rPr>
              <w:t>מכירת מעוקלים</w:t>
            </w:r>
          </w:p>
        </w:tc>
        <w:tc>
          <w:tcPr>
            <w:tcW w:w="567" w:type="dxa"/>
          </w:tcPr>
          <w:p w:rsidR="003A1EC1" w:rsidRPr="003A1EC1" w:rsidRDefault="003A1EC1" w:rsidP="003A1EC1">
            <w:pPr>
              <w:rPr>
                <w:rStyle w:val="Hyperlink"/>
                <w:rFonts w:hint="cs"/>
                <w:rtl/>
              </w:rPr>
            </w:pPr>
            <w:hyperlink w:anchor="Seif431" w:tooltip="מכירת מעוקל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Seif431</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94יז </w:t>
            </w:r>
          </w:p>
        </w:tc>
        <w:tc>
          <w:tcPr>
            <w:tcW w:w="5669" w:type="dxa"/>
          </w:tcPr>
          <w:p w:rsidR="003A1EC1" w:rsidRPr="003A1EC1" w:rsidRDefault="003A1EC1" w:rsidP="003A1EC1">
            <w:pPr>
              <w:rPr>
                <w:rFonts w:cs="Frankruhel" w:hint="cs"/>
                <w:rtl/>
              </w:rPr>
            </w:pPr>
            <w:r>
              <w:rPr>
                <w:rtl/>
              </w:rPr>
              <w:t>בטלות העיקול</w:t>
            </w:r>
          </w:p>
        </w:tc>
        <w:tc>
          <w:tcPr>
            <w:tcW w:w="567" w:type="dxa"/>
          </w:tcPr>
          <w:p w:rsidR="003A1EC1" w:rsidRPr="003A1EC1" w:rsidRDefault="003A1EC1" w:rsidP="003A1EC1">
            <w:pPr>
              <w:rPr>
                <w:rStyle w:val="Hyperlink"/>
                <w:rFonts w:hint="cs"/>
                <w:rtl/>
              </w:rPr>
            </w:pPr>
            <w:hyperlink w:anchor="Seif432" w:tooltip="בטלות העיקו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Seif432</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94יח </w:t>
            </w:r>
          </w:p>
        </w:tc>
        <w:tc>
          <w:tcPr>
            <w:tcW w:w="5669" w:type="dxa"/>
          </w:tcPr>
          <w:p w:rsidR="003A1EC1" w:rsidRPr="003A1EC1" w:rsidRDefault="003A1EC1" w:rsidP="003A1EC1">
            <w:pPr>
              <w:rPr>
                <w:rFonts w:cs="Frankruhel" w:hint="cs"/>
                <w:rtl/>
              </w:rPr>
            </w:pPr>
            <w:r>
              <w:rPr>
                <w:rtl/>
              </w:rPr>
              <w:t>ספק בבעלות</w:t>
            </w:r>
          </w:p>
        </w:tc>
        <w:tc>
          <w:tcPr>
            <w:tcW w:w="567" w:type="dxa"/>
          </w:tcPr>
          <w:p w:rsidR="003A1EC1" w:rsidRPr="003A1EC1" w:rsidRDefault="003A1EC1" w:rsidP="003A1EC1">
            <w:pPr>
              <w:rPr>
                <w:rStyle w:val="Hyperlink"/>
                <w:rFonts w:hint="cs"/>
                <w:rtl/>
              </w:rPr>
            </w:pPr>
            <w:hyperlink w:anchor="Seif433" w:tooltip="ספק בבעל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Seif433</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94יט </w:t>
            </w:r>
          </w:p>
        </w:tc>
        <w:tc>
          <w:tcPr>
            <w:tcW w:w="5669" w:type="dxa"/>
          </w:tcPr>
          <w:p w:rsidR="003A1EC1" w:rsidRPr="003A1EC1" w:rsidRDefault="003A1EC1" w:rsidP="003A1EC1">
            <w:pPr>
              <w:rPr>
                <w:rFonts w:cs="Frankruhel" w:hint="cs"/>
                <w:rtl/>
              </w:rPr>
            </w:pPr>
            <w:r>
              <w:rPr>
                <w:rtl/>
              </w:rPr>
              <w:t>ביטול העיקול לאחר תשלום החוב</w:t>
            </w:r>
          </w:p>
        </w:tc>
        <w:tc>
          <w:tcPr>
            <w:tcW w:w="567" w:type="dxa"/>
          </w:tcPr>
          <w:p w:rsidR="003A1EC1" w:rsidRPr="003A1EC1" w:rsidRDefault="003A1EC1" w:rsidP="003A1EC1">
            <w:pPr>
              <w:rPr>
                <w:rStyle w:val="Hyperlink"/>
                <w:rFonts w:hint="cs"/>
                <w:rtl/>
              </w:rPr>
            </w:pPr>
            <w:hyperlink w:anchor="Seif434" w:tooltip="ביטול העיקול לאחר תשלום הח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Seif434</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 </w:t>
            </w:r>
          </w:p>
        </w:tc>
        <w:tc>
          <w:tcPr>
            <w:tcW w:w="5669" w:type="dxa"/>
          </w:tcPr>
          <w:p w:rsidR="003A1EC1" w:rsidRPr="003A1EC1" w:rsidRDefault="003A1EC1" w:rsidP="003A1EC1">
            <w:pPr>
              <w:rPr>
                <w:rFonts w:cs="Frankruhel" w:hint="cs"/>
                <w:rtl/>
              </w:rPr>
            </w:pPr>
            <w:r>
              <w:rPr>
                <w:rtl/>
              </w:rPr>
              <w:t>ביטול עיסקאות</w:t>
            </w:r>
          </w:p>
        </w:tc>
        <w:tc>
          <w:tcPr>
            <w:tcW w:w="567" w:type="dxa"/>
          </w:tcPr>
          <w:p w:rsidR="003A1EC1" w:rsidRPr="003A1EC1" w:rsidRDefault="003A1EC1" w:rsidP="003A1EC1">
            <w:pPr>
              <w:rPr>
                <w:rStyle w:val="Hyperlink"/>
                <w:rFonts w:hint="cs"/>
                <w:rtl/>
              </w:rPr>
            </w:pPr>
            <w:hyperlink w:anchor="Seif435" w:tooltip="ביטול עיסק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Seif435</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94כא </w:t>
            </w:r>
          </w:p>
        </w:tc>
        <w:tc>
          <w:tcPr>
            <w:tcW w:w="5669" w:type="dxa"/>
          </w:tcPr>
          <w:p w:rsidR="003A1EC1" w:rsidRPr="003A1EC1" w:rsidRDefault="003A1EC1" w:rsidP="003A1EC1">
            <w:pPr>
              <w:rPr>
                <w:rFonts w:cs="Frankruhel" w:hint="cs"/>
                <w:rtl/>
              </w:rPr>
            </w:pPr>
            <w:r>
              <w:rPr>
                <w:rtl/>
              </w:rPr>
              <w:t>עיקול מטלטלין שהעברתם חייבת רישום</w:t>
            </w:r>
          </w:p>
        </w:tc>
        <w:tc>
          <w:tcPr>
            <w:tcW w:w="567" w:type="dxa"/>
          </w:tcPr>
          <w:p w:rsidR="003A1EC1" w:rsidRPr="003A1EC1" w:rsidRDefault="003A1EC1" w:rsidP="003A1EC1">
            <w:pPr>
              <w:rPr>
                <w:rStyle w:val="Hyperlink"/>
                <w:rFonts w:hint="cs"/>
                <w:rtl/>
              </w:rPr>
            </w:pPr>
            <w:hyperlink w:anchor="Seif436" w:tooltip="עיקול מטלטלין שהעברתם חייבת רישו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Seif436</w:instrText>
            </w:r>
            <w:r>
              <w:rPr>
                <w:rtl/>
              </w:rPr>
              <w:instrText xml:space="preserve"> </w:instrText>
            </w:r>
            <w:r>
              <w:rPr>
                <w:rFonts w:cs="Frankruhel"/>
                <w:rtl/>
              </w:rPr>
              <w:fldChar w:fldCharType="separate"/>
            </w:r>
            <w:r>
              <w:rPr>
                <w:noProof/>
                <w:rtl/>
              </w:rPr>
              <w:t>108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94כב </w:t>
            </w:r>
          </w:p>
        </w:tc>
        <w:tc>
          <w:tcPr>
            <w:tcW w:w="5669" w:type="dxa"/>
          </w:tcPr>
          <w:p w:rsidR="003A1EC1" w:rsidRPr="003A1EC1" w:rsidRDefault="003A1EC1" w:rsidP="003A1EC1">
            <w:pPr>
              <w:rPr>
                <w:rFonts w:cs="Frankruhel" w:hint="cs"/>
                <w:rtl/>
              </w:rPr>
            </w:pPr>
            <w:r>
              <w:rPr>
                <w:rtl/>
              </w:rPr>
              <w:t>עונשין</w:t>
            </w:r>
          </w:p>
        </w:tc>
        <w:tc>
          <w:tcPr>
            <w:tcW w:w="567" w:type="dxa"/>
          </w:tcPr>
          <w:p w:rsidR="003A1EC1" w:rsidRPr="003A1EC1" w:rsidRDefault="003A1EC1" w:rsidP="003A1EC1">
            <w:pPr>
              <w:rPr>
                <w:rStyle w:val="Hyperlink"/>
                <w:rFonts w:hint="cs"/>
                <w:rtl/>
              </w:rPr>
            </w:pPr>
            <w:hyperlink w:anchor="Seif437" w:tooltip="עונש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Seif437</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94כג </w:t>
            </w:r>
          </w:p>
        </w:tc>
        <w:tc>
          <w:tcPr>
            <w:tcW w:w="5669" w:type="dxa"/>
          </w:tcPr>
          <w:p w:rsidR="003A1EC1" w:rsidRPr="003A1EC1" w:rsidRDefault="003A1EC1" w:rsidP="003A1EC1">
            <w:pPr>
              <w:rPr>
                <w:rFonts w:cs="Frankruhel" w:hint="cs"/>
                <w:rtl/>
              </w:rPr>
            </w:pPr>
            <w:r>
              <w:rPr>
                <w:rtl/>
              </w:rPr>
              <w:t>כללי ביצוע</w:t>
            </w:r>
          </w:p>
        </w:tc>
        <w:tc>
          <w:tcPr>
            <w:tcW w:w="567" w:type="dxa"/>
          </w:tcPr>
          <w:p w:rsidR="003A1EC1" w:rsidRPr="003A1EC1" w:rsidRDefault="003A1EC1" w:rsidP="003A1EC1">
            <w:pPr>
              <w:rPr>
                <w:rStyle w:val="Hyperlink"/>
                <w:rFonts w:hint="cs"/>
                <w:rtl/>
              </w:rPr>
            </w:pPr>
            <w:hyperlink w:anchor="Seif438" w:tooltip="כללי ביצוע"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Seif438</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94כד </w:t>
            </w:r>
          </w:p>
        </w:tc>
        <w:tc>
          <w:tcPr>
            <w:tcW w:w="5669" w:type="dxa"/>
          </w:tcPr>
          <w:p w:rsidR="003A1EC1" w:rsidRPr="003A1EC1" w:rsidRDefault="003A1EC1" w:rsidP="003A1EC1">
            <w:pPr>
              <w:rPr>
                <w:rFonts w:cs="Frankruhel" w:hint="cs"/>
                <w:rtl/>
              </w:rPr>
            </w:pPr>
            <w:r>
              <w:rPr>
                <w:rtl/>
              </w:rPr>
              <w:t>פנקסים ראיה לכאורה</w:t>
            </w:r>
          </w:p>
        </w:tc>
        <w:tc>
          <w:tcPr>
            <w:tcW w:w="567" w:type="dxa"/>
          </w:tcPr>
          <w:p w:rsidR="003A1EC1" w:rsidRPr="003A1EC1" w:rsidRDefault="003A1EC1" w:rsidP="003A1EC1">
            <w:pPr>
              <w:rPr>
                <w:rStyle w:val="Hyperlink"/>
                <w:rFonts w:hint="cs"/>
                <w:rtl/>
              </w:rPr>
            </w:pPr>
            <w:hyperlink w:anchor="Seif441" w:tooltip="פנקסים ראיה לכאור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Seif441</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94כה </w:t>
            </w:r>
          </w:p>
        </w:tc>
        <w:tc>
          <w:tcPr>
            <w:tcW w:w="5669" w:type="dxa"/>
          </w:tcPr>
          <w:p w:rsidR="003A1EC1" w:rsidRPr="003A1EC1" w:rsidRDefault="003A1EC1" w:rsidP="003A1EC1">
            <w:pPr>
              <w:rPr>
                <w:rFonts w:cs="Frankruhel" w:hint="cs"/>
                <w:rtl/>
              </w:rPr>
            </w:pPr>
            <w:r>
              <w:rPr>
                <w:rtl/>
              </w:rPr>
              <w:t>תובענה נגד המועצה</w:t>
            </w:r>
          </w:p>
        </w:tc>
        <w:tc>
          <w:tcPr>
            <w:tcW w:w="567" w:type="dxa"/>
          </w:tcPr>
          <w:p w:rsidR="003A1EC1" w:rsidRPr="003A1EC1" w:rsidRDefault="003A1EC1" w:rsidP="003A1EC1">
            <w:pPr>
              <w:rPr>
                <w:rStyle w:val="Hyperlink"/>
                <w:rFonts w:hint="cs"/>
                <w:rtl/>
              </w:rPr>
            </w:pPr>
            <w:hyperlink w:anchor="Seif439" w:tooltip="תובענה נגד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Seif439</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94כו </w:t>
            </w:r>
          </w:p>
        </w:tc>
        <w:tc>
          <w:tcPr>
            <w:tcW w:w="5669" w:type="dxa"/>
          </w:tcPr>
          <w:p w:rsidR="003A1EC1" w:rsidRPr="003A1EC1" w:rsidRDefault="003A1EC1" w:rsidP="003A1EC1">
            <w:pPr>
              <w:rPr>
                <w:rFonts w:cs="Frankruhel" w:hint="cs"/>
                <w:rtl/>
              </w:rPr>
            </w:pPr>
            <w:r>
              <w:rPr>
                <w:rtl/>
              </w:rPr>
              <w:t>גביית חובות בעד אספקת מים והסדרת ביוב</w:t>
            </w:r>
          </w:p>
        </w:tc>
        <w:tc>
          <w:tcPr>
            <w:tcW w:w="567" w:type="dxa"/>
          </w:tcPr>
          <w:p w:rsidR="003A1EC1" w:rsidRPr="003A1EC1" w:rsidRDefault="003A1EC1" w:rsidP="003A1EC1">
            <w:pPr>
              <w:rPr>
                <w:rStyle w:val="Hyperlink"/>
                <w:rFonts w:hint="cs"/>
                <w:rtl/>
              </w:rPr>
            </w:pPr>
            <w:hyperlink w:anchor="Seif440" w:tooltip="גביית חובות בעד אספקת מים והסדרת בי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Seif440</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94כז </w:t>
            </w:r>
          </w:p>
        </w:tc>
        <w:tc>
          <w:tcPr>
            <w:tcW w:w="5669" w:type="dxa"/>
          </w:tcPr>
          <w:p w:rsidR="003A1EC1" w:rsidRPr="003A1EC1" w:rsidRDefault="003A1EC1" w:rsidP="003A1EC1">
            <w:pPr>
              <w:rPr>
                <w:rFonts w:cs="Frankruhel" w:hint="cs"/>
                <w:rtl/>
              </w:rPr>
            </w:pPr>
            <w:r>
              <w:rPr>
                <w:rtl/>
              </w:rPr>
              <w:t>ברירה לגבות ארנונה כגביית חוב</w:t>
            </w:r>
          </w:p>
        </w:tc>
        <w:tc>
          <w:tcPr>
            <w:tcW w:w="567" w:type="dxa"/>
          </w:tcPr>
          <w:p w:rsidR="003A1EC1" w:rsidRPr="003A1EC1" w:rsidRDefault="003A1EC1" w:rsidP="003A1EC1">
            <w:pPr>
              <w:rPr>
                <w:rStyle w:val="Hyperlink"/>
                <w:rFonts w:hint="cs"/>
                <w:rtl/>
              </w:rPr>
            </w:pPr>
            <w:hyperlink w:anchor="Seif263" w:tooltip="ברירה לגבות ארנונה כגביית ח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Seif263</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94כח </w:t>
            </w:r>
          </w:p>
        </w:tc>
        <w:tc>
          <w:tcPr>
            <w:tcW w:w="5669" w:type="dxa"/>
          </w:tcPr>
          <w:p w:rsidR="003A1EC1" w:rsidRPr="003A1EC1" w:rsidRDefault="003A1EC1" w:rsidP="003A1EC1">
            <w:pPr>
              <w:rPr>
                <w:rFonts w:cs="Frankruhel" w:hint="cs"/>
                <w:rtl/>
              </w:rPr>
            </w:pPr>
            <w:r>
              <w:rPr>
                <w:rtl/>
              </w:rPr>
              <w:t>מועדים לתשלום באמצעות הרשאה לחיוב חשבון</w:t>
            </w:r>
          </w:p>
        </w:tc>
        <w:tc>
          <w:tcPr>
            <w:tcW w:w="567" w:type="dxa"/>
          </w:tcPr>
          <w:p w:rsidR="003A1EC1" w:rsidRPr="003A1EC1" w:rsidRDefault="003A1EC1" w:rsidP="003A1EC1">
            <w:pPr>
              <w:rPr>
                <w:rStyle w:val="Hyperlink"/>
                <w:rFonts w:hint="cs"/>
                <w:rtl/>
              </w:rPr>
            </w:pPr>
            <w:hyperlink w:anchor="Seif471" w:tooltip="מועדים לתשלום באמצעות הרשאה לחיוב חשב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Seif471</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י2 – חלוקת הכנסות</w:t>
            </w:r>
          </w:p>
        </w:tc>
        <w:tc>
          <w:tcPr>
            <w:tcW w:w="567" w:type="dxa"/>
          </w:tcPr>
          <w:p w:rsidR="003A1EC1" w:rsidRPr="003A1EC1" w:rsidRDefault="003A1EC1" w:rsidP="003A1EC1">
            <w:pPr>
              <w:rPr>
                <w:rStyle w:val="Hyperlink"/>
                <w:rFonts w:hint="cs"/>
                <w:rtl/>
              </w:rPr>
            </w:pPr>
            <w:hyperlink w:anchor="med22" w:tooltip="פרק י2 – חלוקת הכנס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94כט </w:t>
            </w:r>
          </w:p>
        </w:tc>
        <w:tc>
          <w:tcPr>
            <w:tcW w:w="5669" w:type="dxa"/>
          </w:tcPr>
          <w:p w:rsidR="003A1EC1" w:rsidRPr="003A1EC1" w:rsidRDefault="003A1EC1" w:rsidP="003A1EC1">
            <w:pPr>
              <w:rPr>
                <w:rFonts w:cs="Frankruhel" w:hint="cs"/>
                <w:rtl/>
              </w:rPr>
            </w:pPr>
            <w:r>
              <w:rPr>
                <w:rtl/>
              </w:rPr>
              <w:t>חלוקת הכנסות בין רשויות מקומיות</w:t>
            </w:r>
          </w:p>
        </w:tc>
        <w:tc>
          <w:tcPr>
            <w:tcW w:w="567" w:type="dxa"/>
          </w:tcPr>
          <w:p w:rsidR="003A1EC1" w:rsidRPr="003A1EC1" w:rsidRDefault="003A1EC1" w:rsidP="003A1EC1">
            <w:pPr>
              <w:rPr>
                <w:rStyle w:val="Hyperlink"/>
                <w:rFonts w:hint="cs"/>
                <w:rtl/>
              </w:rPr>
            </w:pPr>
            <w:hyperlink w:anchor="Seif485" w:tooltip="חלוקת הכנסות בין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Seif485</w:instrText>
            </w:r>
            <w:r>
              <w:rPr>
                <w:rtl/>
              </w:rPr>
              <w:instrText xml:space="preserve"> </w:instrText>
            </w:r>
            <w:r>
              <w:rPr>
                <w:rFonts w:cs="Frankruhel"/>
                <w:rtl/>
              </w:rPr>
              <w:fldChar w:fldCharType="separate"/>
            </w:r>
            <w:r>
              <w:rPr>
                <w:noProof/>
                <w:rtl/>
              </w:rPr>
              <w:t>109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94ל </w:t>
            </w:r>
          </w:p>
        </w:tc>
        <w:tc>
          <w:tcPr>
            <w:tcW w:w="5669" w:type="dxa"/>
          </w:tcPr>
          <w:p w:rsidR="003A1EC1" w:rsidRPr="003A1EC1" w:rsidRDefault="003A1EC1" w:rsidP="003A1EC1">
            <w:pPr>
              <w:rPr>
                <w:rFonts w:cs="Frankruhel" w:hint="cs"/>
                <w:rtl/>
              </w:rPr>
            </w:pPr>
            <w:r>
              <w:rPr>
                <w:rtl/>
              </w:rPr>
              <w:t>אזור חלוקת הכנסות</w:t>
            </w:r>
          </w:p>
        </w:tc>
        <w:tc>
          <w:tcPr>
            <w:tcW w:w="567" w:type="dxa"/>
          </w:tcPr>
          <w:p w:rsidR="003A1EC1" w:rsidRPr="003A1EC1" w:rsidRDefault="003A1EC1" w:rsidP="003A1EC1">
            <w:pPr>
              <w:rPr>
                <w:rStyle w:val="Hyperlink"/>
                <w:rFonts w:hint="cs"/>
                <w:rtl/>
              </w:rPr>
            </w:pPr>
            <w:hyperlink w:anchor="Seif486" w:tooltip="אזור חלוקת הכנס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Seif486</w:instrText>
            </w:r>
            <w:r>
              <w:rPr>
                <w:rtl/>
              </w:rPr>
              <w:instrText xml:space="preserve"> </w:instrText>
            </w:r>
            <w:r>
              <w:rPr>
                <w:rFonts w:cs="Frankruhel"/>
                <w:rtl/>
              </w:rPr>
              <w:fldChar w:fldCharType="separate"/>
            </w:r>
            <w:r>
              <w:rPr>
                <w:noProof/>
                <w:rtl/>
              </w:rPr>
              <w:t>110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י"א: תקציב מועצה</w:t>
            </w:r>
          </w:p>
        </w:tc>
        <w:tc>
          <w:tcPr>
            <w:tcW w:w="567" w:type="dxa"/>
          </w:tcPr>
          <w:p w:rsidR="003A1EC1" w:rsidRPr="003A1EC1" w:rsidRDefault="003A1EC1" w:rsidP="003A1EC1">
            <w:pPr>
              <w:rPr>
                <w:rStyle w:val="Hyperlink"/>
                <w:rFonts w:hint="cs"/>
                <w:rtl/>
              </w:rPr>
            </w:pPr>
            <w:hyperlink w:anchor="med23" w:tooltip="פרק יא: תקציב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110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95 </w:t>
            </w:r>
          </w:p>
        </w:tc>
        <w:tc>
          <w:tcPr>
            <w:tcW w:w="5669" w:type="dxa"/>
          </w:tcPr>
          <w:p w:rsidR="003A1EC1" w:rsidRPr="003A1EC1" w:rsidRDefault="003A1EC1" w:rsidP="003A1EC1">
            <w:pPr>
              <w:rPr>
                <w:rFonts w:cs="Frankruhel" w:hint="cs"/>
                <w:rtl/>
              </w:rPr>
            </w:pPr>
            <w:r>
              <w:rPr>
                <w:rtl/>
              </w:rPr>
              <w:t>תקציב שנתי</w:t>
            </w:r>
          </w:p>
        </w:tc>
        <w:tc>
          <w:tcPr>
            <w:tcW w:w="567" w:type="dxa"/>
          </w:tcPr>
          <w:p w:rsidR="003A1EC1" w:rsidRPr="003A1EC1" w:rsidRDefault="003A1EC1" w:rsidP="003A1EC1">
            <w:pPr>
              <w:rPr>
                <w:rStyle w:val="Hyperlink"/>
                <w:rFonts w:hint="cs"/>
                <w:rtl/>
              </w:rPr>
            </w:pPr>
            <w:hyperlink w:anchor="Seif88" w:tooltip="תקציב שנת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110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96 </w:t>
            </w:r>
          </w:p>
        </w:tc>
        <w:tc>
          <w:tcPr>
            <w:tcW w:w="5669" w:type="dxa"/>
          </w:tcPr>
          <w:p w:rsidR="003A1EC1" w:rsidRPr="003A1EC1" w:rsidRDefault="003A1EC1" w:rsidP="003A1EC1">
            <w:pPr>
              <w:rPr>
                <w:rFonts w:cs="Frankruhel" w:hint="cs"/>
                <w:rtl/>
              </w:rPr>
            </w:pPr>
            <w:r>
              <w:rPr>
                <w:rtl/>
              </w:rPr>
              <w:t>שנת כספים</w:t>
            </w:r>
          </w:p>
        </w:tc>
        <w:tc>
          <w:tcPr>
            <w:tcW w:w="567" w:type="dxa"/>
          </w:tcPr>
          <w:p w:rsidR="003A1EC1" w:rsidRPr="003A1EC1" w:rsidRDefault="003A1EC1" w:rsidP="003A1EC1">
            <w:pPr>
              <w:rPr>
                <w:rStyle w:val="Hyperlink"/>
                <w:rFonts w:hint="cs"/>
                <w:rtl/>
              </w:rPr>
            </w:pPr>
            <w:hyperlink w:anchor="Seif89" w:tooltip="שנת כס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110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97 </w:t>
            </w:r>
          </w:p>
        </w:tc>
        <w:tc>
          <w:tcPr>
            <w:tcW w:w="5669" w:type="dxa"/>
          </w:tcPr>
          <w:p w:rsidR="003A1EC1" w:rsidRPr="003A1EC1" w:rsidRDefault="003A1EC1" w:rsidP="003A1EC1">
            <w:pPr>
              <w:rPr>
                <w:rFonts w:cs="Frankruhel" w:hint="cs"/>
                <w:rtl/>
              </w:rPr>
            </w:pPr>
            <w:r>
              <w:rPr>
                <w:rtl/>
              </w:rPr>
              <w:t>הכנת תקציב ואישורו</w:t>
            </w:r>
          </w:p>
        </w:tc>
        <w:tc>
          <w:tcPr>
            <w:tcW w:w="567" w:type="dxa"/>
          </w:tcPr>
          <w:p w:rsidR="003A1EC1" w:rsidRPr="003A1EC1" w:rsidRDefault="003A1EC1" w:rsidP="003A1EC1">
            <w:pPr>
              <w:rPr>
                <w:rStyle w:val="Hyperlink"/>
                <w:rFonts w:hint="cs"/>
                <w:rtl/>
              </w:rPr>
            </w:pPr>
            <w:hyperlink w:anchor="Seif90" w:tooltip="הכנת תקציב ואישור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110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98 </w:t>
            </w:r>
          </w:p>
        </w:tc>
        <w:tc>
          <w:tcPr>
            <w:tcW w:w="5669" w:type="dxa"/>
          </w:tcPr>
          <w:p w:rsidR="003A1EC1" w:rsidRPr="003A1EC1" w:rsidRDefault="003A1EC1" w:rsidP="003A1EC1">
            <w:pPr>
              <w:rPr>
                <w:rFonts w:cs="Frankruhel" w:hint="cs"/>
                <w:rtl/>
              </w:rPr>
            </w:pPr>
            <w:r>
              <w:rPr>
                <w:rtl/>
              </w:rPr>
              <w:t>איסור סטיה מהתקציב</w:t>
            </w:r>
          </w:p>
        </w:tc>
        <w:tc>
          <w:tcPr>
            <w:tcW w:w="567" w:type="dxa"/>
          </w:tcPr>
          <w:p w:rsidR="003A1EC1" w:rsidRPr="003A1EC1" w:rsidRDefault="003A1EC1" w:rsidP="003A1EC1">
            <w:pPr>
              <w:rPr>
                <w:rStyle w:val="Hyperlink"/>
                <w:rFonts w:hint="cs"/>
                <w:rtl/>
              </w:rPr>
            </w:pPr>
            <w:hyperlink w:anchor="Seif477" w:tooltip="איסור סטיה מהתקצי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Seif477</w:instrText>
            </w:r>
            <w:r>
              <w:rPr>
                <w:rtl/>
              </w:rPr>
              <w:instrText xml:space="preserve"> </w:instrText>
            </w:r>
            <w:r>
              <w:rPr>
                <w:rFonts w:cs="Frankruhel"/>
                <w:rtl/>
              </w:rPr>
              <w:fldChar w:fldCharType="separate"/>
            </w:r>
            <w:r>
              <w:rPr>
                <w:noProof/>
                <w:rtl/>
              </w:rPr>
              <w:t>111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98א </w:t>
            </w:r>
          </w:p>
        </w:tc>
        <w:tc>
          <w:tcPr>
            <w:tcW w:w="5669" w:type="dxa"/>
          </w:tcPr>
          <w:p w:rsidR="003A1EC1" w:rsidRPr="003A1EC1" w:rsidRDefault="003A1EC1" w:rsidP="003A1EC1">
            <w:pPr>
              <w:rPr>
                <w:rFonts w:cs="Frankruhel" w:hint="cs"/>
                <w:rtl/>
              </w:rPr>
            </w:pPr>
            <w:r>
              <w:rPr>
                <w:rtl/>
              </w:rPr>
              <w:t>רזרבה בתקציב מועצה איתנה</w:t>
            </w:r>
          </w:p>
        </w:tc>
        <w:tc>
          <w:tcPr>
            <w:tcW w:w="567" w:type="dxa"/>
          </w:tcPr>
          <w:p w:rsidR="003A1EC1" w:rsidRPr="003A1EC1" w:rsidRDefault="003A1EC1" w:rsidP="003A1EC1">
            <w:pPr>
              <w:rPr>
                <w:rStyle w:val="Hyperlink"/>
                <w:rFonts w:hint="cs"/>
                <w:rtl/>
              </w:rPr>
            </w:pPr>
            <w:hyperlink w:anchor="Seif91" w:tooltip="רזרבה בתקציב מועצה אית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111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99 </w:t>
            </w:r>
          </w:p>
        </w:tc>
        <w:tc>
          <w:tcPr>
            <w:tcW w:w="5669" w:type="dxa"/>
          </w:tcPr>
          <w:p w:rsidR="003A1EC1" w:rsidRPr="003A1EC1" w:rsidRDefault="003A1EC1" w:rsidP="003A1EC1">
            <w:pPr>
              <w:rPr>
                <w:rFonts w:cs="Frankruhel" w:hint="cs"/>
                <w:rtl/>
              </w:rPr>
            </w:pPr>
            <w:r>
              <w:rPr>
                <w:rtl/>
              </w:rPr>
              <w:t>תקציב מילואים</w:t>
            </w:r>
          </w:p>
        </w:tc>
        <w:tc>
          <w:tcPr>
            <w:tcW w:w="567" w:type="dxa"/>
          </w:tcPr>
          <w:p w:rsidR="003A1EC1" w:rsidRPr="003A1EC1" w:rsidRDefault="003A1EC1" w:rsidP="003A1EC1">
            <w:pPr>
              <w:rPr>
                <w:rStyle w:val="Hyperlink"/>
                <w:rFonts w:hint="cs"/>
                <w:rtl/>
              </w:rPr>
            </w:pPr>
            <w:hyperlink w:anchor="Seif92" w:tooltip="תקציב מילוא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111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 </w:t>
            </w:r>
          </w:p>
        </w:tc>
        <w:tc>
          <w:tcPr>
            <w:tcW w:w="5669" w:type="dxa"/>
          </w:tcPr>
          <w:p w:rsidR="003A1EC1" w:rsidRPr="003A1EC1" w:rsidRDefault="003A1EC1" w:rsidP="003A1EC1">
            <w:pPr>
              <w:rPr>
                <w:rFonts w:cs="Frankruhel" w:hint="cs"/>
                <w:rtl/>
              </w:rPr>
            </w:pPr>
            <w:r>
              <w:rPr>
                <w:rtl/>
              </w:rPr>
              <w:t>העברה מסעיף לסעיף</w:t>
            </w:r>
          </w:p>
        </w:tc>
        <w:tc>
          <w:tcPr>
            <w:tcW w:w="567" w:type="dxa"/>
          </w:tcPr>
          <w:p w:rsidR="003A1EC1" w:rsidRPr="003A1EC1" w:rsidRDefault="003A1EC1" w:rsidP="003A1EC1">
            <w:pPr>
              <w:rPr>
                <w:rStyle w:val="Hyperlink"/>
                <w:rFonts w:hint="cs"/>
                <w:rtl/>
              </w:rPr>
            </w:pPr>
            <w:hyperlink w:anchor="Seif93" w:tooltip="העברה מסעיף לסעיף"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112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100א </w:t>
            </w:r>
          </w:p>
        </w:tc>
        <w:tc>
          <w:tcPr>
            <w:tcW w:w="5669" w:type="dxa"/>
          </w:tcPr>
          <w:p w:rsidR="003A1EC1" w:rsidRPr="003A1EC1" w:rsidRDefault="003A1EC1" w:rsidP="003A1EC1">
            <w:pPr>
              <w:rPr>
                <w:rFonts w:cs="Frankruhel" w:hint="cs"/>
                <w:rtl/>
              </w:rPr>
            </w:pPr>
            <w:r>
              <w:rPr>
                <w:rtl/>
              </w:rPr>
              <w:t>הוראות כלליות</w:t>
            </w:r>
          </w:p>
        </w:tc>
        <w:tc>
          <w:tcPr>
            <w:tcW w:w="567" w:type="dxa"/>
          </w:tcPr>
          <w:p w:rsidR="003A1EC1" w:rsidRPr="003A1EC1" w:rsidRDefault="003A1EC1" w:rsidP="003A1EC1">
            <w:pPr>
              <w:rPr>
                <w:rStyle w:val="Hyperlink"/>
                <w:rFonts w:hint="cs"/>
                <w:rtl/>
              </w:rPr>
            </w:pPr>
            <w:hyperlink w:anchor="Seif211" w:tooltip="הוראות כלל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Seif211</w:instrText>
            </w:r>
            <w:r>
              <w:rPr>
                <w:rtl/>
              </w:rPr>
              <w:instrText xml:space="preserve"> </w:instrText>
            </w:r>
            <w:r>
              <w:rPr>
                <w:rFonts w:cs="Frankruhel"/>
                <w:rtl/>
              </w:rPr>
              <w:fldChar w:fldCharType="separate"/>
            </w:r>
            <w:r>
              <w:rPr>
                <w:noProof/>
                <w:rtl/>
              </w:rPr>
              <w:t>112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100א\1 </w:t>
            </w:r>
          </w:p>
        </w:tc>
        <w:tc>
          <w:tcPr>
            <w:tcW w:w="5669" w:type="dxa"/>
          </w:tcPr>
          <w:p w:rsidR="003A1EC1" w:rsidRPr="003A1EC1" w:rsidRDefault="003A1EC1" w:rsidP="003A1EC1">
            <w:pPr>
              <w:rPr>
                <w:rFonts w:cs="Frankruhel" w:hint="cs"/>
                <w:rtl/>
              </w:rPr>
            </w:pPr>
            <w:r>
              <w:rPr>
                <w:rtl/>
              </w:rPr>
              <w:t>הפחתת תקציב או שיא כוח אדם</w:t>
            </w:r>
          </w:p>
        </w:tc>
        <w:tc>
          <w:tcPr>
            <w:tcW w:w="567" w:type="dxa"/>
          </w:tcPr>
          <w:p w:rsidR="003A1EC1" w:rsidRPr="003A1EC1" w:rsidRDefault="003A1EC1" w:rsidP="003A1EC1">
            <w:pPr>
              <w:rPr>
                <w:rStyle w:val="Hyperlink"/>
                <w:rFonts w:hint="cs"/>
                <w:rtl/>
              </w:rPr>
            </w:pPr>
            <w:hyperlink w:anchor="Seif443" w:tooltip="הפחתת תקציב או שיא כוח אד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Seif443</w:instrText>
            </w:r>
            <w:r>
              <w:rPr>
                <w:rtl/>
              </w:rPr>
              <w:instrText xml:space="preserve"> </w:instrText>
            </w:r>
            <w:r>
              <w:rPr>
                <w:rFonts w:cs="Frankruhel"/>
                <w:rtl/>
              </w:rPr>
              <w:fldChar w:fldCharType="separate"/>
            </w:r>
            <w:r>
              <w:rPr>
                <w:noProof/>
                <w:rtl/>
              </w:rPr>
              <w:t>112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100א1 </w:t>
            </w:r>
          </w:p>
        </w:tc>
        <w:tc>
          <w:tcPr>
            <w:tcW w:w="5669" w:type="dxa"/>
          </w:tcPr>
          <w:p w:rsidR="003A1EC1" w:rsidRPr="003A1EC1" w:rsidRDefault="003A1EC1" w:rsidP="003A1EC1">
            <w:pPr>
              <w:rPr>
                <w:rFonts w:cs="Frankruhel" w:hint="cs"/>
                <w:rtl/>
              </w:rPr>
            </w:pPr>
            <w:r>
              <w:rPr>
                <w:rtl/>
              </w:rPr>
              <w:t>סמכויות ביחס לחריגה מתקציב</w:t>
            </w:r>
          </w:p>
        </w:tc>
        <w:tc>
          <w:tcPr>
            <w:tcW w:w="567" w:type="dxa"/>
          </w:tcPr>
          <w:p w:rsidR="003A1EC1" w:rsidRPr="003A1EC1" w:rsidRDefault="003A1EC1" w:rsidP="003A1EC1">
            <w:pPr>
              <w:rPr>
                <w:rStyle w:val="Hyperlink"/>
                <w:rFonts w:hint="cs"/>
                <w:rtl/>
              </w:rPr>
            </w:pPr>
            <w:hyperlink w:anchor="Seif374" w:tooltip="סמכויות ביחס לחריגה מתקצי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Seif374</w:instrText>
            </w:r>
            <w:r>
              <w:rPr>
                <w:rtl/>
              </w:rPr>
              <w:instrText xml:space="preserve"> </w:instrText>
            </w:r>
            <w:r>
              <w:rPr>
                <w:rFonts w:cs="Frankruhel"/>
                <w:rtl/>
              </w:rPr>
              <w:fldChar w:fldCharType="separate"/>
            </w:r>
            <w:r>
              <w:rPr>
                <w:noProof/>
                <w:rtl/>
              </w:rPr>
              <w:t>112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100א2 </w:t>
            </w:r>
          </w:p>
        </w:tc>
        <w:tc>
          <w:tcPr>
            <w:tcW w:w="5669" w:type="dxa"/>
          </w:tcPr>
          <w:p w:rsidR="003A1EC1" w:rsidRPr="003A1EC1" w:rsidRDefault="003A1EC1" w:rsidP="003A1EC1">
            <w:pPr>
              <w:rPr>
                <w:rFonts w:cs="Frankruhel" w:hint="cs"/>
                <w:rtl/>
              </w:rPr>
            </w:pPr>
            <w:r>
              <w:rPr>
                <w:rtl/>
              </w:rPr>
              <w:t>חוזה של מועצה</w:t>
            </w:r>
          </w:p>
        </w:tc>
        <w:tc>
          <w:tcPr>
            <w:tcW w:w="567" w:type="dxa"/>
          </w:tcPr>
          <w:p w:rsidR="003A1EC1" w:rsidRPr="003A1EC1" w:rsidRDefault="003A1EC1" w:rsidP="003A1EC1">
            <w:pPr>
              <w:rPr>
                <w:rStyle w:val="Hyperlink"/>
                <w:rFonts w:hint="cs"/>
                <w:rtl/>
              </w:rPr>
            </w:pPr>
            <w:hyperlink w:anchor="Seif375" w:tooltip="חוזה של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Seif375</w:instrText>
            </w:r>
            <w:r>
              <w:rPr>
                <w:rtl/>
              </w:rPr>
              <w:instrText xml:space="preserve"> </w:instrText>
            </w:r>
            <w:r>
              <w:rPr>
                <w:rFonts w:cs="Frankruhel"/>
                <w:rtl/>
              </w:rPr>
              <w:fldChar w:fldCharType="separate"/>
            </w:r>
            <w:r>
              <w:rPr>
                <w:noProof/>
                <w:rtl/>
              </w:rPr>
              <w:t>113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100ב </w:t>
            </w:r>
          </w:p>
        </w:tc>
        <w:tc>
          <w:tcPr>
            <w:tcW w:w="5669" w:type="dxa"/>
          </w:tcPr>
          <w:p w:rsidR="003A1EC1" w:rsidRPr="003A1EC1" w:rsidRDefault="003A1EC1" w:rsidP="003A1EC1">
            <w:pPr>
              <w:rPr>
                <w:rFonts w:cs="Frankruhel" w:hint="cs"/>
                <w:rtl/>
              </w:rPr>
            </w:pPr>
            <w:r>
              <w:rPr>
                <w:rtl/>
              </w:rPr>
              <w:t>שינויים בשכר ובתנאי שירות</w:t>
            </w:r>
          </w:p>
        </w:tc>
        <w:tc>
          <w:tcPr>
            <w:tcW w:w="567" w:type="dxa"/>
          </w:tcPr>
          <w:p w:rsidR="003A1EC1" w:rsidRPr="003A1EC1" w:rsidRDefault="003A1EC1" w:rsidP="003A1EC1">
            <w:pPr>
              <w:rPr>
                <w:rStyle w:val="Hyperlink"/>
                <w:rFonts w:hint="cs"/>
                <w:rtl/>
              </w:rPr>
            </w:pPr>
            <w:hyperlink w:anchor="Seif328" w:tooltip="שינויים בשכר ובתנאי שי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Seif328</w:instrText>
            </w:r>
            <w:r>
              <w:rPr>
                <w:rtl/>
              </w:rPr>
              <w:instrText xml:space="preserve"> </w:instrText>
            </w:r>
            <w:r>
              <w:rPr>
                <w:rFonts w:cs="Frankruhel"/>
                <w:rtl/>
              </w:rPr>
              <w:fldChar w:fldCharType="separate"/>
            </w:r>
            <w:r>
              <w:rPr>
                <w:noProof/>
                <w:rtl/>
              </w:rPr>
              <w:t>113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100ג </w:t>
            </w:r>
          </w:p>
        </w:tc>
        <w:tc>
          <w:tcPr>
            <w:tcW w:w="5669" w:type="dxa"/>
          </w:tcPr>
          <w:p w:rsidR="003A1EC1" w:rsidRPr="003A1EC1" w:rsidRDefault="003A1EC1" w:rsidP="003A1EC1">
            <w:pPr>
              <w:rPr>
                <w:rFonts w:cs="Frankruhel" w:hint="cs"/>
                <w:rtl/>
              </w:rPr>
            </w:pPr>
            <w:r>
              <w:rPr>
                <w:rtl/>
              </w:rPr>
              <w:t>בדיקת הסכם חורג</w:t>
            </w:r>
          </w:p>
        </w:tc>
        <w:tc>
          <w:tcPr>
            <w:tcW w:w="567" w:type="dxa"/>
          </w:tcPr>
          <w:p w:rsidR="003A1EC1" w:rsidRPr="003A1EC1" w:rsidRDefault="003A1EC1" w:rsidP="003A1EC1">
            <w:pPr>
              <w:rPr>
                <w:rStyle w:val="Hyperlink"/>
                <w:rFonts w:hint="cs"/>
                <w:rtl/>
              </w:rPr>
            </w:pPr>
            <w:hyperlink w:anchor="Seif329" w:tooltip="בדיקת הסכם חורג"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Seif329</w:instrText>
            </w:r>
            <w:r>
              <w:rPr>
                <w:rtl/>
              </w:rPr>
              <w:instrText xml:space="preserve"> </w:instrText>
            </w:r>
            <w:r>
              <w:rPr>
                <w:rFonts w:cs="Frankruhel"/>
                <w:rtl/>
              </w:rPr>
              <w:fldChar w:fldCharType="separate"/>
            </w:r>
            <w:r>
              <w:rPr>
                <w:noProof/>
                <w:rtl/>
              </w:rPr>
              <w:t>114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 </w:t>
            </w:r>
          </w:p>
        </w:tc>
        <w:tc>
          <w:tcPr>
            <w:tcW w:w="5669" w:type="dxa"/>
          </w:tcPr>
          <w:p w:rsidR="003A1EC1" w:rsidRPr="003A1EC1" w:rsidRDefault="003A1EC1" w:rsidP="003A1EC1">
            <w:pPr>
              <w:rPr>
                <w:rFonts w:cs="Frankruhel" w:hint="cs"/>
                <w:rtl/>
              </w:rPr>
            </w:pPr>
            <w:r>
              <w:rPr>
                <w:rtl/>
              </w:rPr>
              <w:t>תוצאות בטלות ההסכם החורג</w:t>
            </w:r>
          </w:p>
        </w:tc>
        <w:tc>
          <w:tcPr>
            <w:tcW w:w="567" w:type="dxa"/>
          </w:tcPr>
          <w:p w:rsidR="003A1EC1" w:rsidRPr="003A1EC1" w:rsidRDefault="003A1EC1" w:rsidP="003A1EC1">
            <w:pPr>
              <w:rPr>
                <w:rStyle w:val="Hyperlink"/>
                <w:rFonts w:hint="cs"/>
                <w:rtl/>
              </w:rPr>
            </w:pPr>
            <w:hyperlink w:anchor="Seif330" w:tooltip="תוצאות בטלות ההסכם החורג"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Seif330</w:instrText>
            </w:r>
            <w:r>
              <w:rPr>
                <w:rtl/>
              </w:rPr>
              <w:instrText xml:space="preserve"> </w:instrText>
            </w:r>
            <w:r>
              <w:rPr>
                <w:rFonts w:cs="Frankruhel"/>
                <w:rtl/>
              </w:rPr>
              <w:fldChar w:fldCharType="separate"/>
            </w:r>
            <w:r>
              <w:rPr>
                <w:noProof/>
                <w:rtl/>
              </w:rPr>
              <w:t>114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100ד1 </w:t>
            </w:r>
          </w:p>
        </w:tc>
        <w:tc>
          <w:tcPr>
            <w:tcW w:w="5669" w:type="dxa"/>
          </w:tcPr>
          <w:p w:rsidR="003A1EC1" w:rsidRPr="003A1EC1" w:rsidRDefault="003A1EC1" w:rsidP="003A1EC1">
            <w:pPr>
              <w:rPr>
                <w:rFonts w:cs="Frankruhel" w:hint="cs"/>
                <w:rtl/>
              </w:rPr>
            </w:pPr>
            <w:r>
              <w:rPr>
                <w:rtl/>
              </w:rPr>
              <w:t>המחאה, שעבוד או עיקול</w:t>
            </w:r>
          </w:p>
        </w:tc>
        <w:tc>
          <w:tcPr>
            <w:tcW w:w="567" w:type="dxa"/>
          </w:tcPr>
          <w:p w:rsidR="003A1EC1" w:rsidRPr="003A1EC1" w:rsidRDefault="003A1EC1" w:rsidP="003A1EC1">
            <w:pPr>
              <w:rPr>
                <w:rStyle w:val="Hyperlink"/>
                <w:rFonts w:hint="cs"/>
                <w:rtl/>
              </w:rPr>
            </w:pPr>
            <w:hyperlink w:anchor="Seif376" w:tooltip="המחאה, שעבוד או עיקו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Seif376</w:instrText>
            </w:r>
            <w:r>
              <w:rPr>
                <w:rtl/>
              </w:rPr>
              <w:instrText xml:space="preserve"> </w:instrText>
            </w:r>
            <w:r>
              <w:rPr>
                <w:rFonts w:cs="Frankruhel"/>
                <w:rtl/>
              </w:rPr>
              <w:fldChar w:fldCharType="separate"/>
            </w:r>
            <w:r>
              <w:rPr>
                <w:noProof/>
                <w:rtl/>
              </w:rPr>
              <w:t>115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100ד2 </w:t>
            </w:r>
          </w:p>
        </w:tc>
        <w:tc>
          <w:tcPr>
            <w:tcW w:w="5669" w:type="dxa"/>
          </w:tcPr>
          <w:p w:rsidR="003A1EC1" w:rsidRPr="003A1EC1" w:rsidRDefault="003A1EC1" w:rsidP="003A1EC1">
            <w:pPr>
              <w:rPr>
                <w:rFonts w:cs="Frankruhel" w:hint="cs"/>
                <w:rtl/>
              </w:rPr>
            </w:pPr>
            <w:r>
              <w:rPr>
                <w:rtl/>
              </w:rPr>
              <w:t>חובה למסור מידע</w:t>
            </w:r>
          </w:p>
        </w:tc>
        <w:tc>
          <w:tcPr>
            <w:tcW w:w="567" w:type="dxa"/>
          </w:tcPr>
          <w:p w:rsidR="003A1EC1" w:rsidRPr="003A1EC1" w:rsidRDefault="003A1EC1" w:rsidP="003A1EC1">
            <w:pPr>
              <w:rPr>
                <w:rStyle w:val="Hyperlink"/>
                <w:rFonts w:hint="cs"/>
                <w:rtl/>
              </w:rPr>
            </w:pPr>
            <w:hyperlink w:anchor="Seif377" w:tooltip="חובה למסור מידע"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Seif377</w:instrText>
            </w:r>
            <w:r>
              <w:rPr>
                <w:rtl/>
              </w:rPr>
              <w:instrText xml:space="preserve"> </w:instrText>
            </w:r>
            <w:r>
              <w:rPr>
                <w:rFonts w:cs="Frankruhel"/>
                <w:rtl/>
              </w:rPr>
              <w:fldChar w:fldCharType="separate"/>
            </w:r>
            <w:r>
              <w:rPr>
                <w:noProof/>
                <w:rtl/>
              </w:rPr>
              <w:t>115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100ד3 </w:t>
            </w:r>
          </w:p>
        </w:tc>
        <w:tc>
          <w:tcPr>
            <w:tcW w:w="5669" w:type="dxa"/>
          </w:tcPr>
          <w:p w:rsidR="003A1EC1" w:rsidRPr="003A1EC1" w:rsidRDefault="003A1EC1" w:rsidP="003A1EC1">
            <w:pPr>
              <w:rPr>
                <w:rFonts w:cs="Frankruhel" w:hint="cs"/>
                <w:rtl/>
              </w:rPr>
            </w:pPr>
            <w:r>
              <w:rPr>
                <w:rtl/>
              </w:rPr>
              <w:t>חובת דיווח</w:t>
            </w:r>
          </w:p>
        </w:tc>
        <w:tc>
          <w:tcPr>
            <w:tcW w:w="567" w:type="dxa"/>
          </w:tcPr>
          <w:p w:rsidR="003A1EC1" w:rsidRPr="003A1EC1" w:rsidRDefault="003A1EC1" w:rsidP="003A1EC1">
            <w:pPr>
              <w:rPr>
                <w:rStyle w:val="Hyperlink"/>
                <w:rFonts w:hint="cs"/>
                <w:rtl/>
              </w:rPr>
            </w:pPr>
            <w:hyperlink w:anchor="Seif378" w:tooltip="חובת דיווח"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Seif378</w:instrText>
            </w:r>
            <w:r>
              <w:rPr>
                <w:rtl/>
              </w:rPr>
              <w:instrText xml:space="preserve"> </w:instrText>
            </w:r>
            <w:r>
              <w:rPr>
                <w:rFonts w:cs="Frankruhel"/>
                <w:rtl/>
              </w:rPr>
              <w:fldChar w:fldCharType="separate"/>
            </w:r>
            <w:r>
              <w:rPr>
                <w:noProof/>
                <w:rtl/>
              </w:rPr>
              <w:t>115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100ד4 </w:t>
            </w:r>
          </w:p>
        </w:tc>
        <w:tc>
          <w:tcPr>
            <w:tcW w:w="5669" w:type="dxa"/>
          </w:tcPr>
          <w:p w:rsidR="003A1EC1" w:rsidRPr="003A1EC1" w:rsidRDefault="003A1EC1" w:rsidP="003A1EC1">
            <w:pPr>
              <w:rPr>
                <w:rFonts w:cs="Frankruhel" w:hint="cs"/>
                <w:rtl/>
              </w:rPr>
            </w:pPr>
            <w:r>
              <w:rPr>
                <w:rtl/>
              </w:rPr>
              <w:t>סייג לפגיעה בפרטיות</w:t>
            </w:r>
          </w:p>
        </w:tc>
        <w:tc>
          <w:tcPr>
            <w:tcW w:w="567" w:type="dxa"/>
          </w:tcPr>
          <w:p w:rsidR="003A1EC1" w:rsidRPr="003A1EC1" w:rsidRDefault="003A1EC1" w:rsidP="003A1EC1">
            <w:pPr>
              <w:rPr>
                <w:rStyle w:val="Hyperlink"/>
                <w:rFonts w:hint="cs"/>
                <w:rtl/>
              </w:rPr>
            </w:pPr>
            <w:hyperlink w:anchor="Seif379" w:tooltip="סייג לפגיעה בפרט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Seif379</w:instrText>
            </w:r>
            <w:r>
              <w:rPr>
                <w:rtl/>
              </w:rPr>
              <w:instrText xml:space="preserve"> </w:instrText>
            </w:r>
            <w:r>
              <w:rPr>
                <w:rFonts w:cs="Frankruhel"/>
                <w:rtl/>
              </w:rPr>
              <w:fldChar w:fldCharType="separate"/>
            </w:r>
            <w:r>
              <w:rPr>
                <w:noProof/>
                <w:rtl/>
              </w:rPr>
              <w:t>115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100ד5 </w:t>
            </w:r>
          </w:p>
        </w:tc>
        <w:tc>
          <w:tcPr>
            <w:tcW w:w="5669" w:type="dxa"/>
          </w:tcPr>
          <w:p w:rsidR="003A1EC1" w:rsidRPr="003A1EC1" w:rsidRDefault="003A1EC1" w:rsidP="003A1EC1">
            <w:pPr>
              <w:rPr>
                <w:rFonts w:cs="Frankruhel" w:hint="cs"/>
                <w:rtl/>
              </w:rPr>
            </w:pPr>
            <w:r>
              <w:rPr>
                <w:rtl/>
              </w:rPr>
              <w:t>משמעת</w:t>
            </w:r>
          </w:p>
        </w:tc>
        <w:tc>
          <w:tcPr>
            <w:tcW w:w="567" w:type="dxa"/>
          </w:tcPr>
          <w:p w:rsidR="003A1EC1" w:rsidRPr="003A1EC1" w:rsidRDefault="003A1EC1" w:rsidP="003A1EC1">
            <w:pPr>
              <w:rPr>
                <w:rStyle w:val="Hyperlink"/>
                <w:rFonts w:hint="cs"/>
                <w:rtl/>
              </w:rPr>
            </w:pPr>
            <w:hyperlink w:anchor="Seif380" w:tooltip="משמע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Seif380</w:instrText>
            </w:r>
            <w:r>
              <w:rPr>
                <w:rtl/>
              </w:rPr>
              <w:instrText xml:space="preserve"> </w:instrText>
            </w:r>
            <w:r>
              <w:rPr>
                <w:rFonts w:cs="Frankruhel"/>
                <w:rtl/>
              </w:rPr>
              <w:fldChar w:fldCharType="separate"/>
            </w:r>
            <w:r>
              <w:rPr>
                <w:noProof/>
                <w:rtl/>
              </w:rPr>
              <w:t>116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100ד6 </w:t>
            </w:r>
          </w:p>
        </w:tc>
        <w:tc>
          <w:tcPr>
            <w:tcW w:w="5669" w:type="dxa"/>
          </w:tcPr>
          <w:p w:rsidR="003A1EC1" w:rsidRPr="003A1EC1" w:rsidRDefault="003A1EC1" w:rsidP="003A1EC1">
            <w:pPr>
              <w:rPr>
                <w:rFonts w:cs="Frankruhel" w:hint="cs"/>
                <w:rtl/>
              </w:rPr>
            </w:pPr>
            <w:r>
              <w:rPr>
                <w:rtl/>
              </w:rPr>
              <w:t>פיטורי עובד שנתקבל לעבודה בחריגה</w:t>
            </w:r>
          </w:p>
        </w:tc>
        <w:tc>
          <w:tcPr>
            <w:tcW w:w="567" w:type="dxa"/>
          </w:tcPr>
          <w:p w:rsidR="003A1EC1" w:rsidRPr="003A1EC1" w:rsidRDefault="003A1EC1" w:rsidP="003A1EC1">
            <w:pPr>
              <w:rPr>
                <w:rStyle w:val="Hyperlink"/>
                <w:rFonts w:hint="cs"/>
                <w:rtl/>
              </w:rPr>
            </w:pPr>
            <w:hyperlink w:anchor="Seif381" w:tooltip="פיטורי עובד שנתקבל לעבודה בחריג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Seif381</w:instrText>
            </w:r>
            <w:r>
              <w:rPr>
                <w:rtl/>
              </w:rPr>
              <w:instrText xml:space="preserve"> </w:instrText>
            </w:r>
            <w:r>
              <w:rPr>
                <w:rFonts w:cs="Frankruhel"/>
                <w:rtl/>
              </w:rPr>
              <w:fldChar w:fldCharType="separate"/>
            </w:r>
            <w:r>
              <w:rPr>
                <w:noProof/>
                <w:rtl/>
              </w:rPr>
              <w:t>116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100ד7 </w:t>
            </w:r>
          </w:p>
        </w:tc>
        <w:tc>
          <w:tcPr>
            <w:tcW w:w="5669" w:type="dxa"/>
          </w:tcPr>
          <w:p w:rsidR="003A1EC1" w:rsidRPr="003A1EC1" w:rsidRDefault="003A1EC1" w:rsidP="003A1EC1">
            <w:pPr>
              <w:rPr>
                <w:rFonts w:cs="Frankruhel" w:hint="cs"/>
                <w:rtl/>
              </w:rPr>
            </w:pPr>
            <w:r>
              <w:rPr>
                <w:rtl/>
              </w:rPr>
              <w:t>קיזוז וגבייה</w:t>
            </w:r>
          </w:p>
        </w:tc>
        <w:tc>
          <w:tcPr>
            <w:tcW w:w="567" w:type="dxa"/>
          </w:tcPr>
          <w:p w:rsidR="003A1EC1" w:rsidRPr="003A1EC1" w:rsidRDefault="003A1EC1" w:rsidP="003A1EC1">
            <w:pPr>
              <w:rPr>
                <w:rStyle w:val="Hyperlink"/>
                <w:rFonts w:hint="cs"/>
                <w:rtl/>
              </w:rPr>
            </w:pPr>
            <w:hyperlink w:anchor="Seif382" w:tooltip="קיזוז וגבי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Seif382</w:instrText>
            </w:r>
            <w:r>
              <w:rPr>
                <w:rtl/>
              </w:rPr>
              <w:instrText xml:space="preserve"> </w:instrText>
            </w:r>
            <w:r>
              <w:rPr>
                <w:rFonts w:cs="Frankruhel"/>
                <w:rtl/>
              </w:rPr>
              <w:fldChar w:fldCharType="separate"/>
            </w:r>
            <w:r>
              <w:rPr>
                <w:noProof/>
                <w:rtl/>
              </w:rPr>
              <w:t>116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100ה </w:t>
            </w:r>
          </w:p>
        </w:tc>
        <w:tc>
          <w:tcPr>
            <w:tcW w:w="5669" w:type="dxa"/>
          </w:tcPr>
          <w:p w:rsidR="003A1EC1" w:rsidRPr="003A1EC1" w:rsidRDefault="003A1EC1" w:rsidP="003A1EC1">
            <w:pPr>
              <w:rPr>
                <w:rFonts w:cs="Frankruhel" w:hint="cs"/>
                <w:rtl/>
              </w:rPr>
            </w:pPr>
            <w:r>
              <w:rPr>
                <w:rtl/>
              </w:rPr>
              <w:t>תחולה על איגוד רשויות מקומיות</w:t>
            </w:r>
          </w:p>
        </w:tc>
        <w:tc>
          <w:tcPr>
            <w:tcW w:w="567" w:type="dxa"/>
          </w:tcPr>
          <w:p w:rsidR="003A1EC1" w:rsidRPr="003A1EC1" w:rsidRDefault="003A1EC1" w:rsidP="003A1EC1">
            <w:pPr>
              <w:rPr>
                <w:rStyle w:val="Hyperlink"/>
                <w:rFonts w:hint="cs"/>
                <w:rtl/>
              </w:rPr>
            </w:pPr>
            <w:hyperlink w:anchor="Seif331" w:tooltip="תחולה על איגוד רשויות מקומ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Seif331</w:instrText>
            </w:r>
            <w:r>
              <w:rPr>
                <w:rtl/>
              </w:rPr>
              <w:instrText xml:space="preserve"> </w:instrText>
            </w:r>
            <w:r>
              <w:rPr>
                <w:rFonts w:cs="Frankruhel"/>
                <w:rtl/>
              </w:rPr>
              <w:fldChar w:fldCharType="separate"/>
            </w:r>
            <w:r>
              <w:rPr>
                <w:noProof/>
                <w:rtl/>
              </w:rPr>
              <w:t>117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100ו </w:t>
            </w:r>
          </w:p>
        </w:tc>
        <w:tc>
          <w:tcPr>
            <w:tcW w:w="5669" w:type="dxa"/>
          </w:tcPr>
          <w:p w:rsidR="003A1EC1" w:rsidRPr="003A1EC1" w:rsidRDefault="003A1EC1" w:rsidP="003A1EC1">
            <w:pPr>
              <w:rPr>
                <w:rFonts w:cs="Frankruhel" w:hint="cs"/>
                <w:rtl/>
              </w:rPr>
            </w:pPr>
            <w:r>
              <w:rPr>
                <w:rtl/>
              </w:rPr>
              <w:t>חשב מלווה</w:t>
            </w:r>
          </w:p>
        </w:tc>
        <w:tc>
          <w:tcPr>
            <w:tcW w:w="567" w:type="dxa"/>
          </w:tcPr>
          <w:p w:rsidR="003A1EC1" w:rsidRPr="003A1EC1" w:rsidRDefault="003A1EC1" w:rsidP="003A1EC1">
            <w:pPr>
              <w:rPr>
                <w:rStyle w:val="Hyperlink"/>
                <w:rFonts w:hint="cs"/>
                <w:rtl/>
              </w:rPr>
            </w:pPr>
            <w:hyperlink w:anchor="Seif359" w:tooltip="חשב מלוו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Seif359</w:instrText>
            </w:r>
            <w:r>
              <w:rPr>
                <w:rtl/>
              </w:rPr>
              <w:instrText xml:space="preserve"> </w:instrText>
            </w:r>
            <w:r>
              <w:rPr>
                <w:rFonts w:cs="Frankruhel"/>
                <w:rtl/>
              </w:rPr>
              <w:fldChar w:fldCharType="separate"/>
            </w:r>
            <w:r>
              <w:rPr>
                <w:noProof/>
                <w:rtl/>
              </w:rPr>
              <w:t>117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100ט </w:t>
            </w:r>
          </w:p>
        </w:tc>
        <w:tc>
          <w:tcPr>
            <w:tcW w:w="5669" w:type="dxa"/>
          </w:tcPr>
          <w:p w:rsidR="003A1EC1" w:rsidRPr="003A1EC1" w:rsidRDefault="003A1EC1" w:rsidP="003A1EC1">
            <w:pPr>
              <w:rPr>
                <w:rFonts w:cs="Frankruhel" w:hint="cs"/>
                <w:rtl/>
              </w:rPr>
            </w:pPr>
            <w:r>
              <w:rPr>
                <w:rtl/>
              </w:rPr>
              <w:t>תוכנית הבראה</w:t>
            </w:r>
          </w:p>
        </w:tc>
        <w:tc>
          <w:tcPr>
            <w:tcW w:w="567" w:type="dxa"/>
          </w:tcPr>
          <w:p w:rsidR="003A1EC1" w:rsidRPr="003A1EC1" w:rsidRDefault="003A1EC1" w:rsidP="003A1EC1">
            <w:pPr>
              <w:rPr>
                <w:rStyle w:val="Hyperlink"/>
                <w:rFonts w:hint="cs"/>
                <w:rtl/>
              </w:rPr>
            </w:pPr>
            <w:hyperlink w:anchor="Seif360" w:tooltip="תוכנית הבר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Seif360</w:instrText>
            </w:r>
            <w:r>
              <w:rPr>
                <w:rtl/>
              </w:rPr>
              <w:instrText xml:space="preserve"> </w:instrText>
            </w:r>
            <w:r>
              <w:rPr>
                <w:rFonts w:cs="Frankruhel"/>
                <w:rtl/>
              </w:rPr>
              <w:fldChar w:fldCharType="separate"/>
            </w:r>
            <w:r>
              <w:rPr>
                <w:noProof/>
                <w:rtl/>
              </w:rPr>
              <w:t>117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100י </w:t>
            </w:r>
          </w:p>
        </w:tc>
        <w:tc>
          <w:tcPr>
            <w:tcW w:w="5669" w:type="dxa"/>
          </w:tcPr>
          <w:p w:rsidR="003A1EC1" w:rsidRPr="003A1EC1" w:rsidRDefault="003A1EC1" w:rsidP="003A1EC1">
            <w:pPr>
              <w:rPr>
                <w:rFonts w:cs="Frankruhel" w:hint="cs"/>
                <w:rtl/>
              </w:rPr>
            </w:pPr>
            <w:r>
              <w:rPr>
                <w:rtl/>
              </w:rPr>
              <w:t>הגבלה על לקיחת אשראי   הגדרות</w:t>
            </w:r>
          </w:p>
        </w:tc>
        <w:tc>
          <w:tcPr>
            <w:tcW w:w="567" w:type="dxa"/>
          </w:tcPr>
          <w:p w:rsidR="003A1EC1" w:rsidRPr="003A1EC1" w:rsidRDefault="003A1EC1" w:rsidP="003A1EC1">
            <w:pPr>
              <w:rPr>
                <w:rStyle w:val="Hyperlink"/>
                <w:rFonts w:hint="cs"/>
                <w:rtl/>
              </w:rPr>
            </w:pPr>
            <w:hyperlink w:anchor="Seif383" w:tooltip="הגבלה על לקיחת אשראי   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Seif383</w:instrText>
            </w:r>
            <w:r>
              <w:rPr>
                <w:rtl/>
              </w:rPr>
              <w:instrText xml:space="preserve"> </w:instrText>
            </w:r>
            <w:r>
              <w:rPr>
                <w:rFonts w:cs="Frankruhel"/>
                <w:rtl/>
              </w:rPr>
              <w:fldChar w:fldCharType="separate"/>
            </w:r>
            <w:r>
              <w:rPr>
                <w:noProof/>
                <w:rtl/>
              </w:rPr>
              <w:t>118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100יא </w:t>
            </w:r>
          </w:p>
        </w:tc>
        <w:tc>
          <w:tcPr>
            <w:tcW w:w="5669" w:type="dxa"/>
          </w:tcPr>
          <w:p w:rsidR="003A1EC1" w:rsidRPr="003A1EC1" w:rsidRDefault="003A1EC1" w:rsidP="003A1EC1">
            <w:pPr>
              <w:rPr>
                <w:rFonts w:cs="Frankruhel" w:hint="cs"/>
                <w:rtl/>
              </w:rPr>
            </w:pPr>
            <w:r>
              <w:rPr>
                <w:rtl/>
              </w:rPr>
              <w:t>הגבלת האשראי לגוף נתמך, לחברה מוגבלת בערבות ולתאגיד נשלט בידי גוף נתמך</w:t>
            </w:r>
          </w:p>
        </w:tc>
        <w:tc>
          <w:tcPr>
            <w:tcW w:w="567" w:type="dxa"/>
          </w:tcPr>
          <w:p w:rsidR="003A1EC1" w:rsidRPr="003A1EC1" w:rsidRDefault="003A1EC1" w:rsidP="003A1EC1">
            <w:pPr>
              <w:rPr>
                <w:rStyle w:val="Hyperlink"/>
                <w:rFonts w:hint="cs"/>
                <w:rtl/>
              </w:rPr>
            </w:pPr>
            <w:hyperlink w:anchor="Seif384" w:tooltip="הגבלת האשראי לגוף נתמך, לחברה מוגבלת בערבות ולתאגיד נשלט בידי גוף נתמך"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Seif384</w:instrText>
            </w:r>
            <w:r>
              <w:rPr>
                <w:rtl/>
              </w:rPr>
              <w:instrText xml:space="preserve"> </w:instrText>
            </w:r>
            <w:r>
              <w:rPr>
                <w:rFonts w:cs="Frankruhel"/>
                <w:rtl/>
              </w:rPr>
              <w:fldChar w:fldCharType="separate"/>
            </w:r>
            <w:r>
              <w:rPr>
                <w:noProof/>
                <w:rtl/>
              </w:rPr>
              <w:t>118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100יב </w:t>
            </w:r>
          </w:p>
        </w:tc>
        <w:tc>
          <w:tcPr>
            <w:tcW w:w="5669" w:type="dxa"/>
          </w:tcPr>
          <w:p w:rsidR="003A1EC1" w:rsidRPr="003A1EC1" w:rsidRDefault="003A1EC1" w:rsidP="003A1EC1">
            <w:pPr>
              <w:rPr>
                <w:rFonts w:cs="Frankruhel" w:hint="cs"/>
                <w:rtl/>
              </w:rPr>
            </w:pPr>
            <w:r>
              <w:rPr>
                <w:rtl/>
              </w:rPr>
              <w:t>הגבלת מיזמים</w:t>
            </w:r>
          </w:p>
        </w:tc>
        <w:tc>
          <w:tcPr>
            <w:tcW w:w="567" w:type="dxa"/>
          </w:tcPr>
          <w:p w:rsidR="003A1EC1" w:rsidRPr="003A1EC1" w:rsidRDefault="003A1EC1" w:rsidP="003A1EC1">
            <w:pPr>
              <w:rPr>
                <w:rStyle w:val="Hyperlink"/>
                <w:rFonts w:hint="cs"/>
                <w:rtl/>
              </w:rPr>
            </w:pPr>
            <w:hyperlink w:anchor="Seif385" w:tooltip="הגבלת מיז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Seif385</w:instrText>
            </w:r>
            <w:r>
              <w:rPr>
                <w:rtl/>
              </w:rPr>
              <w:instrText xml:space="preserve"> </w:instrText>
            </w:r>
            <w:r>
              <w:rPr>
                <w:rFonts w:cs="Frankruhel"/>
                <w:rtl/>
              </w:rPr>
              <w:fldChar w:fldCharType="separate"/>
            </w:r>
            <w:r>
              <w:rPr>
                <w:noProof/>
                <w:rtl/>
              </w:rPr>
              <w:t>118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100יג </w:t>
            </w:r>
          </w:p>
        </w:tc>
        <w:tc>
          <w:tcPr>
            <w:tcW w:w="5669" w:type="dxa"/>
          </w:tcPr>
          <w:p w:rsidR="003A1EC1" w:rsidRPr="003A1EC1" w:rsidRDefault="003A1EC1" w:rsidP="003A1EC1">
            <w:pPr>
              <w:rPr>
                <w:rFonts w:cs="Frankruhel" w:hint="cs"/>
                <w:rtl/>
              </w:rPr>
            </w:pPr>
            <w:r>
              <w:rPr>
                <w:rtl/>
              </w:rPr>
              <w:t>הגבלת אשראי למועצה ולתאגיד נשלט בידי מועצה</w:t>
            </w:r>
          </w:p>
        </w:tc>
        <w:tc>
          <w:tcPr>
            <w:tcW w:w="567" w:type="dxa"/>
          </w:tcPr>
          <w:p w:rsidR="003A1EC1" w:rsidRPr="003A1EC1" w:rsidRDefault="003A1EC1" w:rsidP="003A1EC1">
            <w:pPr>
              <w:rPr>
                <w:rStyle w:val="Hyperlink"/>
                <w:rFonts w:hint="cs"/>
                <w:rtl/>
              </w:rPr>
            </w:pPr>
            <w:hyperlink w:anchor="Seif386" w:tooltip="הגבלת אשראי למועצה ולתאגיד נשלט בידי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Seif386</w:instrText>
            </w:r>
            <w:r>
              <w:rPr>
                <w:rtl/>
              </w:rPr>
              <w:instrText xml:space="preserve"> </w:instrText>
            </w:r>
            <w:r>
              <w:rPr>
                <w:rFonts w:cs="Frankruhel"/>
                <w:rtl/>
              </w:rPr>
              <w:fldChar w:fldCharType="separate"/>
            </w:r>
            <w:r>
              <w:rPr>
                <w:noProof/>
                <w:rtl/>
              </w:rPr>
              <w:t>119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100יד </w:t>
            </w:r>
          </w:p>
        </w:tc>
        <w:tc>
          <w:tcPr>
            <w:tcW w:w="5669" w:type="dxa"/>
          </w:tcPr>
          <w:p w:rsidR="003A1EC1" w:rsidRPr="003A1EC1" w:rsidRDefault="003A1EC1" w:rsidP="003A1EC1">
            <w:pPr>
              <w:rPr>
                <w:rFonts w:cs="Frankruhel" w:hint="cs"/>
                <w:rtl/>
              </w:rPr>
            </w:pPr>
            <w:r>
              <w:rPr>
                <w:rtl/>
              </w:rPr>
              <w:t>היתרים</w:t>
            </w:r>
          </w:p>
        </w:tc>
        <w:tc>
          <w:tcPr>
            <w:tcW w:w="567" w:type="dxa"/>
          </w:tcPr>
          <w:p w:rsidR="003A1EC1" w:rsidRPr="003A1EC1" w:rsidRDefault="003A1EC1" w:rsidP="003A1EC1">
            <w:pPr>
              <w:rPr>
                <w:rStyle w:val="Hyperlink"/>
                <w:rFonts w:hint="cs"/>
                <w:rtl/>
              </w:rPr>
            </w:pPr>
            <w:hyperlink w:anchor="Seif387" w:tooltip="היתר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Seif387</w:instrText>
            </w:r>
            <w:r>
              <w:rPr>
                <w:rtl/>
              </w:rPr>
              <w:instrText xml:space="preserve"> </w:instrText>
            </w:r>
            <w:r>
              <w:rPr>
                <w:rFonts w:cs="Frankruhel"/>
                <w:rtl/>
              </w:rPr>
              <w:fldChar w:fldCharType="separate"/>
            </w:r>
            <w:r>
              <w:rPr>
                <w:noProof/>
                <w:rtl/>
              </w:rPr>
              <w:t>120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100טו </w:t>
            </w:r>
          </w:p>
        </w:tc>
        <w:tc>
          <w:tcPr>
            <w:tcW w:w="5669" w:type="dxa"/>
          </w:tcPr>
          <w:p w:rsidR="003A1EC1" w:rsidRPr="003A1EC1" w:rsidRDefault="003A1EC1" w:rsidP="003A1EC1">
            <w:pPr>
              <w:rPr>
                <w:rFonts w:cs="Frankruhel" w:hint="cs"/>
                <w:rtl/>
              </w:rPr>
            </w:pPr>
            <w:r>
              <w:rPr>
                <w:rtl/>
              </w:rPr>
              <w:t>הגבלת הנפקה של איגרות חוב</w:t>
            </w:r>
          </w:p>
        </w:tc>
        <w:tc>
          <w:tcPr>
            <w:tcW w:w="567" w:type="dxa"/>
          </w:tcPr>
          <w:p w:rsidR="003A1EC1" w:rsidRPr="003A1EC1" w:rsidRDefault="003A1EC1" w:rsidP="003A1EC1">
            <w:pPr>
              <w:rPr>
                <w:rStyle w:val="Hyperlink"/>
                <w:rFonts w:hint="cs"/>
                <w:rtl/>
              </w:rPr>
            </w:pPr>
            <w:hyperlink w:anchor="Seif388" w:tooltip="הגבלת הנפקה של איגרות ח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Seif388</w:instrText>
            </w:r>
            <w:r>
              <w:rPr>
                <w:rtl/>
              </w:rPr>
              <w:instrText xml:space="preserve"> </w:instrText>
            </w:r>
            <w:r>
              <w:rPr>
                <w:rFonts w:cs="Frankruhel"/>
                <w:rtl/>
              </w:rPr>
              <w:fldChar w:fldCharType="separate"/>
            </w:r>
            <w:r>
              <w:rPr>
                <w:noProof/>
                <w:rtl/>
              </w:rPr>
              <w:t>120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י"ב: כספים</w:t>
            </w:r>
          </w:p>
        </w:tc>
        <w:tc>
          <w:tcPr>
            <w:tcW w:w="567" w:type="dxa"/>
          </w:tcPr>
          <w:p w:rsidR="003A1EC1" w:rsidRPr="003A1EC1" w:rsidRDefault="003A1EC1" w:rsidP="003A1EC1">
            <w:pPr>
              <w:rPr>
                <w:rStyle w:val="Hyperlink"/>
                <w:rFonts w:hint="cs"/>
                <w:rtl/>
              </w:rPr>
            </w:pPr>
            <w:hyperlink w:anchor="med24" w:tooltip="פרק יב: כס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med24</w:instrText>
            </w:r>
            <w:r>
              <w:rPr>
                <w:rtl/>
              </w:rPr>
              <w:instrText xml:space="preserve"> </w:instrText>
            </w:r>
            <w:r>
              <w:rPr>
                <w:rFonts w:cs="Frankruhel"/>
                <w:rtl/>
              </w:rPr>
              <w:fldChar w:fldCharType="separate"/>
            </w:r>
            <w:r>
              <w:rPr>
                <w:noProof/>
                <w:rtl/>
              </w:rPr>
              <w:t>120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101 </w:t>
            </w:r>
          </w:p>
        </w:tc>
        <w:tc>
          <w:tcPr>
            <w:tcW w:w="5669" w:type="dxa"/>
          </w:tcPr>
          <w:p w:rsidR="003A1EC1" w:rsidRPr="003A1EC1" w:rsidRDefault="003A1EC1" w:rsidP="003A1EC1">
            <w:pPr>
              <w:rPr>
                <w:rFonts w:cs="Frankruhel" w:hint="cs"/>
                <w:rtl/>
              </w:rPr>
            </w:pPr>
            <w:r>
              <w:rPr>
                <w:rtl/>
              </w:rPr>
              <w:t>קופת המועצה</w:t>
            </w:r>
          </w:p>
        </w:tc>
        <w:tc>
          <w:tcPr>
            <w:tcW w:w="567" w:type="dxa"/>
          </w:tcPr>
          <w:p w:rsidR="003A1EC1" w:rsidRPr="003A1EC1" w:rsidRDefault="003A1EC1" w:rsidP="003A1EC1">
            <w:pPr>
              <w:rPr>
                <w:rStyle w:val="Hyperlink"/>
                <w:rFonts w:hint="cs"/>
                <w:rtl/>
              </w:rPr>
            </w:pPr>
            <w:hyperlink w:anchor="Seif94" w:tooltip="קופ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120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102 </w:t>
            </w:r>
          </w:p>
        </w:tc>
        <w:tc>
          <w:tcPr>
            <w:tcW w:w="5669" w:type="dxa"/>
          </w:tcPr>
          <w:p w:rsidR="003A1EC1" w:rsidRPr="003A1EC1" w:rsidRDefault="003A1EC1" w:rsidP="003A1EC1">
            <w:pPr>
              <w:rPr>
                <w:rFonts w:cs="Frankruhel" w:hint="cs"/>
                <w:rtl/>
              </w:rPr>
            </w:pPr>
            <w:r>
              <w:rPr>
                <w:rtl/>
              </w:rPr>
              <w:t>בטחון קופת המועצה</w:t>
            </w:r>
          </w:p>
        </w:tc>
        <w:tc>
          <w:tcPr>
            <w:tcW w:w="567" w:type="dxa"/>
          </w:tcPr>
          <w:p w:rsidR="003A1EC1" w:rsidRPr="003A1EC1" w:rsidRDefault="003A1EC1" w:rsidP="003A1EC1">
            <w:pPr>
              <w:rPr>
                <w:rStyle w:val="Hyperlink"/>
                <w:rFonts w:hint="cs"/>
                <w:rtl/>
              </w:rPr>
            </w:pPr>
            <w:hyperlink w:anchor="Seif95" w:tooltip="בטחון קופ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120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103 </w:t>
            </w:r>
          </w:p>
        </w:tc>
        <w:tc>
          <w:tcPr>
            <w:tcW w:w="5669" w:type="dxa"/>
          </w:tcPr>
          <w:p w:rsidR="003A1EC1" w:rsidRPr="003A1EC1" w:rsidRDefault="003A1EC1" w:rsidP="003A1EC1">
            <w:pPr>
              <w:rPr>
                <w:rFonts w:cs="Frankruhel" w:hint="cs"/>
                <w:rtl/>
              </w:rPr>
            </w:pPr>
            <w:r>
              <w:rPr>
                <w:rtl/>
              </w:rPr>
              <w:t>חתימה על פקודות תשלום</w:t>
            </w:r>
          </w:p>
        </w:tc>
        <w:tc>
          <w:tcPr>
            <w:tcW w:w="567" w:type="dxa"/>
          </w:tcPr>
          <w:p w:rsidR="003A1EC1" w:rsidRPr="003A1EC1" w:rsidRDefault="003A1EC1" w:rsidP="003A1EC1">
            <w:pPr>
              <w:rPr>
                <w:rStyle w:val="Hyperlink"/>
                <w:rFonts w:hint="cs"/>
                <w:rtl/>
              </w:rPr>
            </w:pPr>
            <w:hyperlink w:anchor="Seif96" w:tooltip="חתימה על פקודות תשלו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104 </w:t>
            </w:r>
          </w:p>
        </w:tc>
        <w:tc>
          <w:tcPr>
            <w:tcW w:w="5669" w:type="dxa"/>
          </w:tcPr>
          <w:p w:rsidR="003A1EC1" w:rsidRPr="003A1EC1" w:rsidRDefault="003A1EC1" w:rsidP="003A1EC1">
            <w:pPr>
              <w:rPr>
                <w:rFonts w:cs="Frankruhel" w:hint="cs"/>
                <w:rtl/>
              </w:rPr>
            </w:pPr>
            <w:r>
              <w:rPr>
                <w:rtl/>
              </w:rPr>
              <w:t>הוראות להנהלת הקופה</w:t>
            </w:r>
          </w:p>
        </w:tc>
        <w:tc>
          <w:tcPr>
            <w:tcW w:w="567" w:type="dxa"/>
          </w:tcPr>
          <w:p w:rsidR="003A1EC1" w:rsidRPr="003A1EC1" w:rsidRDefault="003A1EC1" w:rsidP="003A1EC1">
            <w:pPr>
              <w:rPr>
                <w:rStyle w:val="Hyperlink"/>
                <w:rFonts w:hint="cs"/>
                <w:rtl/>
              </w:rPr>
            </w:pPr>
            <w:hyperlink w:anchor="Seif97" w:tooltip="הוראות להנהלת הקופ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105 </w:t>
            </w:r>
          </w:p>
        </w:tc>
        <w:tc>
          <w:tcPr>
            <w:tcW w:w="5669" w:type="dxa"/>
          </w:tcPr>
          <w:p w:rsidR="003A1EC1" w:rsidRPr="003A1EC1" w:rsidRDefault="003A1EC1" w:rsidP="003A1EC1">
            <w:pPr>
              <w:rPr>
                <w:rFonts w:cs="Frankruhel" w:hint="cs"/>
                <w:rtl/>
              </w:rPr>
            </w:pPr>
            <w:r>
              <w:rPr>
                <w:rtl/>
              </w:rPr>
              <w:t>השקעת כספים</w:t>
            </w:r>
          </w:p>
        </w:tc>
        <w:tc>
          <w:tcPr>
            <w:tcW w:w="567" w:type="dxa"/>
          </w:tcPr>
          <w:p w:rsidR="003A1EC1" w:rsidRPr="003A1EC1" w:rsidRDefault="003A1EC1" w:rsidP="003A1EC1">
            <w:pPr>
              <w:rPr>
                <w:rStyle w:val="Hyperlink"/>
                <w:rFonts w:hint="cs"/>
                <w:rtl/>
              </w:rPr>
            </w:pPr>
            <w:hyperlink w:anchor="Seif98" w:tooltip="השקעת כס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105א </w:t>
            </w:r>
          </w:p>
        </w:tc>
        <w:tc>
          <w:tcPr>
            <w:tcW w:w="5669" w:type="dxa"/>
          </w:tcPr>
          <w:p w:rsidR="003A1EC1" w:rsidRPr="003A1EC1" w:rsidRDefault="003A1EC1" w:rsidP="003A1EC1">
            <w:pPr>
              <w:rPr>
                <w:rFonts w:cs="Frankruhel" w:hint="cs"/>
                <w:rtl/>
              </w:rPr>
            </w:pPr>
            <w:r>
              <w:rPr>
                <w:rtl/>
              </w:rPr>
              <w:t>קניות</w:t>
            </w:r>
          </w:p>
        </w:tc>
        <w:tc>
          <w:tcPr>
            <w:tcW w:w="567" w:type="dxa"/>
          </w:tcPr>
          <w:p w:rsidR="003A1EC1" w:rsidRPr="003A1EC1" w:rsidRDefault="003A1EC1" w:rsidP="003A1EC1">
            <w:pPr>
              <w:rPr>
                <w:rStyle w:val="Hyperlink"/>
                <w:rFonts w:hint="cs"/>
                <w:rtl/>
              </w:rPr>
            </w:pPr>
            <w:hyperlink w:anchor="Seif213" w:tooltip="קנ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Seif213</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105ב </w:t>
            </w:r>
          </w:p>
        </w:tc>
        <w:tc>
          <w:tcPr>
            <w:tcW w:w="5669" w:type="dxa"/>
          </w:tcPr>
          <w:p w:rsidR="003A1EC1" w:rsidRPr="003A1EC1" w:rsidRDefault="003A1EC1" w:rsidP="003A1EC1">
            <w:pPr>
              <w:rPr>
                <w:rFonts w:cs="Frankruhel" w:hint="cs"/>
                <w:rtl/>
              </w:rPr>
            </w:pPr>
            <w:r>
              <w:rPr>
                <w:rtl/>
              </w:rPr>
              <w:t>מחיקת חובות</w:t>
            </w:r>
          </w:p>
        </w:tc>
        <w:tc>
          <w:tcPr>
            <w:tcW w:w="567" w:type="dxa"/>
          </w:tcPr>
          <w:p w:rsidR="003A1EC1" w:rsidRPr="003A1EC1" w:rsidRDefault="003A1EC1" w:rsidP="003A1EC1">
            <w:pPr>
              <w:rPr>
                <w:rStyle w:val="Hyperlink"/>
                <w:rFonts w:hint="cs"/>
                <w:rtl/>
              </w:rPr>
            </w:pPr>
            <w:hyperlink w:anchor="Seif264" w:tooltip="מחיקת חוב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Seif264</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י"ג: חשבונות ובקורת חשבונות</w:t>
            </w:r>
          </w:p>
        </w:tc>
        <w:tc>
          <w:tcPr>
            <w:tcW w:w="567" w:type="dxa"/>
          </w:tcPr>
          <w:p w:rsidR="003A1EC1" w:rsidRPr="003A1EC1" w:rsidRDefault="003A1EC1" w:rsidP="003A1EC1">
            <w:pPr>
              <w:rPr>
                <w:rStyle w:val="Hyperlink"/>
                <w:rFonts w:hint="cs"/>
                <w:rtl/>
              </w:rPr>
            </w:pPr>
            <w:hyperlink w:anchor="med25" w:tooltip="פרק יג: חשבונות ובקורת חשב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med25</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106 </w:t>
            </w:r>
          </w:p>
        </w:tc>
        <w:tc>
          <w:tcPr>
            <w:tcW w:w="5669" w:type="dxa"/>
          </w:tcPr>
          <w:p w:rsidR="003A1EC1" w:rsidRPr="003A1EC1" w:rsidRDefault="003A1EC1" w:rsidP="003A1EC1">
            <w:pPr>
              <w:rPr>
                <w:rFonts w:cs="Frankruhel" w:hint="cs"/>
                <w:rtl/>
              </w:rPr>
            </w:pPr>
            <w:r>
              <w:rPr>
                <w:rtl/>
              </w:rPr>
              <w:t>הנהלת חשבונות</w:t>
            </w:r>
          </w:p>
        </w:tc>
        <w:tc>
          <w:tcPr>
            <w:tcW w:w="567" w:type="dxa"/>
          </w:tcPr>
          <w:p w:rsidR="003A1EC1" w:rsidRPr="003A1EC1" w:rsidRDefault="003A1EC1" w:rsidP="003A1EC1">
            <w:pPr>
              <w:rPr>
                <w:rStyle w:val="Hyperlink"/>
                <w:rFonts w:hint="cs"/>
                <w:rtl/>
              </w:rPr>
            </w:pPr>
            <w:hyperlink w:anchor="Seif99" w:tooltip="הנהלת חשב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107 </w:t>
            </w:r>
          </w:p>
        </w:tc>
        <w:tc>
          <w:tcPr>
            <w:tcW w:w="5669" w:type="dxa"/>
          </w:tcPr>
          <w:p w:rsidR="003A1EC1" w:rsidRPr="003A1EC1" w:rsidRDefault="003A1EC1" w:rsidP="003A1EC1">
            <w:pPr>
              <w:rPr>
                <w:rFonts w:cs="Frankruhel" w:hint="cs"/>
                <w:rtl/>
              </w:rPr>
            </w:pPr>
            <w:r>
              <w:rPr>
                <w:rtl/>
              </w:rPr>
              <w:t>תקציב בלתי רגיל</w:t>
            </w:r>
          </w:p>
        </w:tc>
        <w:tc>
          <w:tcPr>
            <w:tcW w:w="567" w:type="dxa"/>
          </w:tcPr>
          <w:p w:rsidR="003A1EC1" w:rsidRPr="003A1EC1" w:rsidRDefault="003A1EC1" w:rsidP="003A1EC1">
            <w:pPr>
              <w:rPr>
                <w:rStyle w:val="Hyperlink"/>
                <w:rFonts w:hint="cs"/>
                <w:rtl/>
              </w:rPr>
            </w:pPr>
            <w:hyperlink w:anchor="Seif100" w:tooltip="תקציב בלתי רגי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108 </w:t>
            </w:r>
          </w:p>
        </w:tc>
        <w:tc>
          <w:tcPr>
            <w:tcW w:w="5669" w:type="dxa"/>
          </w:tcPr>
          <w:p w:rsidR="003A1EC1" w:rsidRPr="003A1EC1" w:rsidRDefault="003A1EC1" w:rsidP="003A1EC1">
            <w:pPr>
              <w:rPr>
                <w:rFonts w:cs="Frankruhel" w:hint="cs"/>
                <w:rtl/>
              </w:rPr>
            </w:pPr>
            <w:r>
              <w:rPr>
                <w:rtl/>
              </w:rPr>
              <w:t>מינוי רואה חשבון</w:t>
            </w:r>
          </w:p>
        </w:tc>
        <w:tc>
          <w:tcPr>
            <w:tcW w:w="567" w:type="dxa"/>
          </w:tcPr>
          <w:p w:rsidR="003A1EC1" w:rsidRPr="003A1EC1" w:rsidRDefault="003A1EC1" w:rsidP="003A1EC1">
            <w:pPr>
              <w:rPr>
                <w:rStyle w:val="Hyperlink"/>
                <w:rFonts w:hint="cs"/>
                <w:rtl/>
              </w:rPr>
            </w:pPr>
            <w:hyperlink w:anchor="Seif101" w:tooltip="מינוי רואה חשב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 </w:t>
            </w:r>
          </w:p>
        </w:tc>
        <w:tc>
          <w:tcPr>
            <w:tcW w:w="5669" w:type="dxa"/>
          </w:tcPr>
          <w:p w:rsidR="003A1EC1" w:rsidRPr="003A1EC1" w:rsidRDefault="003A1EC1" w:rsidP="003A1EC1">
            <w:pPr>
              <w:rPr>
                <w:rFonts w:cs="Frankruhel" w:hint="cs"/>
                <w:rtl/>
              </w:rPr>
            </w:pPr>
            <w:r>
              <w:rPr>
                <w:rtl/>
              </w:rPr>
              <w:t>הודעה על סכום ההכנסה וההוצאה</w:t>
            </w:r>
          </w:p>
        </w:tc>
        <w:tc>
          <w:tcPr>
            <w:tcW w:w="567" w:type="dxa"/>
          </w:tcPr>
          <w:p w:rsidR="003A1EC1" w:rsidRPr="003A1EC1" w:rsidRDefault="003A1EC1" w:rsidP="003A1EC1">
            <w:pPr>
              <w:rPr>
                <w:rStyle w:val="Hyperlink"/>
                <w:rFonts w:hint="cs"/>
                <w:rtl/>
              </w:rPr>
            </w:pPr>
            <w:hyperlink w:anchor="Seif102" w:tooltip="הודעה על סכום ההכנסה וההוצ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121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109א </w:t>
            </w:r>
          </w:p>
        </w:tc>
        <w:tc>
          <w:tcPr>
            <w:tcW w:w="5669" w:type="dxa"/>
          </w:tcPr>
          <w:p w:rsidR="003A1EC1" w:rsidRPr="003A1EC1" w:rsidRDefault="003A1EC1" w:rsidP="003A1EC1">
            <w:pPr>
              <w:rPr>
                <w:rFonts w:cs="Frankruhel" w:hint="cs"/>
                <w:rtl/>
              </w:rPr>
            </w:pPr>
            <w:r>
              <w:rPr>
                <w:rtl/>
              </w:rPr>
              <w:t>עריכת דו"חות כספיים</w:t>
            </w:r>
          </w:p>
        </w:tc>
        <w:tc>
          <w:tcPr>
            <w:tcW w:w="567" w:type="dxa"/>
          </w:tcPr>
          <w:p w:rsidR="003A1EC1" w:rsidRPr="003A1EC1" w:rsidRDefault="003A1EC1" w:rsidP="003A1EC1">
            <w:pPr>
              <w:rPr>
                <w:rStyle w:val="Hyperlink"/>
                <w:rFonts w:hint="cs"/>
                <w:rtl/>
              </w:rPr>
            </w:pPr>
            <w:hyperlink w:anchor="Seif212" w:tooltip="עריכת דוחות כספ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Seif212</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109ב </w:t>
            </w:r>
          </w:p>
        </w:tc>
        <w:tc>
          <w:tcPr>
            <w:tcW w:w="5669" w:type="dxa"/>
          </w:tcPr>
          <w:p w:rsidR="003A1EC1" w:rsidRPr="003A1EC1" w:rsidRDefault="003A1EC1" w:rsidP="003A1EC1">
            <w:pPr>
              <w:rPr>
                <w:rFonts w:cs="Frankruhel" w:hint="cs"/>
                <w:rtl/>
              </w:rPr>
            </w:pPr>
            <w:r>
              <w:rPr>
                <w:rtl/>
              </w:rPr>
              <w:t>דו"חות כספיים</w:t>
            </w:r>
          </w:p>
        </w:tc>
        <w:tc>
          <w:tcPr>
            <w:tcW w:w="567" w:type="dxa"/>
          </w:tcPr>
          <w:p w:rsidR="003A1EC1" w:rsidRPr="003A1EC1" w:rsidRDefault="003A1EC1" w:rsidP="003A1EC1">
            <w:pPr>
              <w:rPr>
                <w:rStyle w:val="Hyperlink"/>
                <w:rFonts w:hint="cs"/>
                <w:rtl/>
              </w:rPr>
            </w:pPr>
            <w:hyperlink w:anchor="Seif314" w:tooltip="דוחות כספ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Seif314</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109ג </w:t>
            </w:r>
          </w:p>
        </w:tc>
        <w:tc>
          <w:tcPr>
            <w:tcW w:w="5669" w:type="dxa"/>
          </w:tcPr>
          <w:p w:rsidR="003A1EC1" w:rsidRPr="003A1EC1" w:rsidRDefault="003A1EC1" w:rsidP="003A1EC1">
            <w:pPr>
              <w:rPr>
                <w:rFonts w:cs="Frankruhel" w:hint="cs"/>
                <w:rtl/>
              </w:rPr>
            </w:pPr>
            <w:r>
              <w:rPr>
                <w:rtl/>
              </w:rPr>
              <w:t>תנאי העסקה  ואי תלות</w:t>
            </w:r>
          </w:p>
        </w:tc>
        <w:tc>
          <w:tcPr>
            <w:tcW w:w="567" w:type="dxa"/>
          </w:tcPr>
          <w:p w:rsidR="003A1EC1" w:rsidRPr="003A1EC1" w:rsidRDefault="003A1EC1" w:rsidP="003A1EC1">
            <w:pPr>
              <w:rPr>
                <w:rStyle w:val="Hyperlink"/>
                <w:rFonts w:hint="cs"/>
                <w:rtl/>
              </w:rPr>
            </w:pPr>
            <w:hyperlink w:anchor="Seif315" w:tooltip="תנאי העסקה  ואי תל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Seif315</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109ד </w:t>
            </w:r>
          </w:p>
        </w:tc>
        <w:tc>
          <w:tcPr>
            <w:tcW w:w="5669" w:type="dxa"/>
          </w:tcPr>
          <w:p w:rsidR="003A1EC1" w:rsidRPr="003A1EC1" w:rsidRDefault="003A1EC1" w:rsidP="003A1EC1">
            <w:pPr>
              <w:rPr>
                <w:rFonts w:cs="Frankruhel" w:hint="cs"/>
                <w:rtl/>
              </w:rPr>
            </w:pPr>
            <w:r>
              <w:rPr>
                <w:rtl/>
              </w:rPr>
              <w:t>סמכויותיו, חובותיו ואחריותו של רואה החשבון</w:t>
            </w:r>
          </w:p>
        </w:tc>
        <w:tc>
          <w:tcPr>
            <w:tcW w:w="567" w:type="dxa"/>
          </w:tcPr>
          <w:p w:rsidR="003A1EC1" w:rsidRPr="003A1EC1" w:rsidRDefault="003A1EC1" w:rsidP="003A1EC1">
            <w:pPr>
              <w:rPr>
                <w:rStyle w:val="Hyperlink"/>
                <w:rFonts w:hint="cs"/>
                <w:rtl/>
              </w:rPr>
            </w:pPr>
            <w:hyperlink w:anchor="Seif316" w:tooltip="סמכויותיו, חובותיו ואחריותו של רואה החשב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Seif316</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109ה </w:t>
            </w:r>
          </w:p>
        </w:tc>
        <w:tc>
          <w:tcPr>
            <w:tcW w:w="5669" w:type="dxa"/>
          </w:tcPr>
          <w:p w:rsidR="003A1EC1" w:rsidRPr="003A1EC1" w:rsidRDefault="003A1EC1" w:rsidP="003A1EC1">
            <w:pPr>
              <w:rPr>
                <w:rFonts w:cs="Frankruhel" w:hint="cs"/>
                <w:rtl/>
              </w:rPr>
            </w:pPr>
            <w:r>
              <w:rPr>
                <w:rtl/>
              </w:rPr>
              <w:t>כללים למינוי רואה חשבון</w:t>
            </w:r>
          </w:p>
        </w:tc>
        <w:tc>
          <w:tcPr>
            <w:tcW w:w="567" w:type="dxa"/>
          </w:tcPr>
          <w:p w:rsidR="003A1EC1" w:rsidRPr="003A1EC1" w:rsidRDefault="003A1EC1" w:rsidP="003A1EC1">
            <w:pPr>
              <w:rPr>
                <w:rStyle w:val="Hyperlink"/>
                <w:rFonts w:hint="cs"/>
                <w:rtl/>
              </w:rPr>
            </w:pPr>
            <w:hyperlink w:anchor="Seif317" w:tooltip="כללים למינוי רואה חשב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Seif317</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109ו </w:t>
            </w:r>
          </w:p>
        </w:tc>
        <w:tc>
          <w:tcPr>
            <w:tcW w:w="5669" w:type="dxa"/>
          </w:tcPr>
          <w:p w:rsidR="003A1EC1" w:rsidRPr="003A1EC1" w:rsidRDefault="003A1EC1" w:rsidP="003A1EC1">
            <w:pPr>
              <w:rPr>
                <w:rFonts w:cs="Frankruhel" w:hint="cs"/>
                <w:rtl/>
              </w:rPr>
            </w:pPr>
            <w:r>
              <w:rPr>
                <w:rtl/>
              </w:rPr>
              <w:t>סמכויות הממונה</w:t>
            </w:r>
          </w:p>
        </w:tc>
        <w:tc>
          <w:tcPr>
            <w:tcW w:w="567" w:type="dxa"/>
          </w:tcPr>
          <w:p w:rsidR="003A1EC1" w:rsidRPr="003A1EC1" w:rsidRDefault="003A1EC1" w:rsidP="003A1EC1">
            <w:pPr>
              <w:rPr>
                <w:rStyle w:val="Hyperlink"/>
                <w:rFonts w:hint="cs"/>
                <w:rtl/>
              </w:rPr>
            </w:pPr>
            <w:hyperlink w:anchor="Seif318" w:tooltip="סמכויות ה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Seif318</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109ז </w:t>
            </w:r>
          </w:p>
        </w:tc>
        <w:tc>
          <w:tcPr>
            <w:tcW w:w="5669" w:type="dxa"/>
          </w:tcPr>
          <w:p w:rsidR="003A1EC1" w:rsidRPr="003A1EC1" w:rsidRDefault="003A1EC1" w:rsidP="003A1EC1">
            <w:pPr>
              <w:rPr>
                <w:rFonts w:cs="Frankruhel" w:hint="cs"/>
                <w:rtl/>
              </w:rPr>
            </w:pPr>
            <w:r>
              <w:rPr>
                <w:rtl/>
              </w:rPr>
              <w:t>פעולות לפי דרישת הממונה על החשבונות</w:t>
            </w:r>
          </w:p>
        </w:tc>
        <w:tc>
          <w:tcPr>
            <w:tcW w:w="567" w:type="dxa"/>
          </w:tcPr>
          <w:p w:rsidR="003A1EC1" w:rsidRPr="003A1EC1" w:rsidRDefault="003A1EC1" w:rsidP="003A1EC1">
            <w:pPr>
              <w:rPr>
                <w:rStyle w:val="Hyperlink"/>
                <w:rFonts w:hint="cs"/>
                <w:rtl/>
              </w:rPr>
            </w:pPr>
            <w:hyperlink w:anchor="Seif319" w:tooltip="פעולות לפי דרישת הממונה על החשב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Seif319</w:instrText>
            </w:r>
            <w:r>
              <w:rPr>
                <w:rtl/>
              </w:rPr>
              <w:instrText xml:space="preserve"> </w:instrText>
            </w:r>
            <w:r>
              <w:rPr>
                <w:rFonts w:cs="Frankruhel"/>
                <w:rtl/>
              </w:rPr>
              <w:fldChar w:fldCharType="separate"/>
            </w:r>
            <w:r>
              <w:rPr>
                <w:noProof/>
                <w:rtl/>
              </w:rPr>
              <w:t>122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109ח </w:t>
            </w:r>
          </w:p>
        </w:tc>
        <w:tc>
          <w:tcPr>
            <w:tcW w:w="5669" w:type="dxa"/>
          </w:tcPr>
          <w:p w:rsidR="003A1EC1" w:rsidRPr="003A1EC1" w:rsidRDefault="003A1EC1" w:rsidP="003A1EC1">
            <w:pPr>
              <w:rPr>
                <w:rFonts w:cs="Frankruhel" w:hint="cs"/>
                <w:rtl/>
              </w:rPr>
            </w:pPr>
            <w:r>
              <w:rPr>
                <w:rtl/>
              </w:rPr>
              <w:t>אישור תשלום וחיוב על תשלום אי חוקי</w:t>
            </w:r>
          </w:p>
        </w:tc>
        <w:tc>
          <w:tcPr>
            <w:tcW w:w="567" w:type="dxa"/>
          </w:tcPr>
          <w:p w:rsidR="003A1EC1" w:rsidRPr="003A1EC1" w:rsidRDefault="003A1EC1" w:rsidP="003A1EC1">
            <w:pPr>
              <w:rPr>
                <w:rStyle w:val="Hyperlink"/>
                <w:rFonts w:hint="cs"/>
                <w:rtl/>
              </w:rPr>
            </w:pPr>
            <w:hyperlink w:anchor="Seif320" w:tooltip="אישור תשלום וחיוב על תשלום אי חוק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Seif320</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109ט </w:t>
            </w:r>
          </w:p>
        </w:tc>
        <w:tc>
          <w:tcPr>
            <w:tcW w:w="5669" w:type="dxa"/>
          </w:tcPr>
          <w:p w:rsidR="003A1EC1" w:rsidRPr="003A1EC1" w:rsidRDefault="003A1EC1" w:rsidP="003A1EC1">
            <w:pPr>
              <w:rPr>
                <w:rFonts w:cs="Frankruhel" w:hint="cs"/>
                <w:rtl/>
              </w:rPr>
            </w:pPr>
            <w:r>
              <w:rPr>
                <w:rtl/>
              </w:rPr>
              <w:t>סמכות הממונה לבטל פסילה או חיוב</w:t>
            </w:r>
          </w:p>
        </w:tc>
        <w:tc>
          <w:tcPr>
            <w:tcW w:w="567" w:type="dxa"/>
          </w:tcPr>
          <w:p w:rsidR="003A1EC1" w:rsidRPr="003A1EC1" w:rsidRDefault="003A1EC1" w:rsidP="003A1EC1">
            <w:pPr>
              <w:rPr>
                <w:rStyle w:val="Hyperlink"/>
                <w:rFonts w:hint="cs"/>
                <w:rtl/>
              </w:rPr>
            </w:pPr>
            <w:hyperlink w:anchor="Seif321" w:tooltip="סמכות הממונה לבטל פסילה או חיו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Seif321</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109י </w:t>
            </w:r>
          </w:p>
        </w:tc>
        <w:tc>
          <w:tcPr>
            <w:tcW w:w="5669" w:type="dxa"/>
          </w:tcPr>
          <w:p w:rsidR="003A1EC1" w:rsidRPr="003A1EC1" w:rsidRDefault="003A1EC1" w:rsidP="003A1EC1">
            <w:pPr>
              <w:rPr>
                <w:rFonts w:cs="Frankruhel" w:hint="cs"/>
                <w:rtl/>
              </w:rPr>
            </w:pPr>
            <w:r>
              <w:rPr>
                <w:rtl/>
              </w:rPr>
              <w:t>חזקה לעניין אחריות להוצאה</w:t>
            </w:r>
          </w:p>
        </w:tc>
        <w:tc>
          <w:tcPr>
            <w:tcW w:w="567" w:type="dxa"/>
          </w:tcPr>
          <w:p w:rsidR="003A1EC1" w:rsidRPr="003A1EC1" w:rsidRDefault="003A1EC1" w:rsidP="003A1EC1">
            <w:pPr>
              <w:rPr>
                <w:rStyle w:val="Hyperlink"/>
                <w:rFonts w:hint="cs"/>
                <w:rtl/>
              </w:rPr>
            </w:pPr>
            <w:hyperlink w:anchor="Seif322" w:tooltip="חזקה לעניין אחריות להוצא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Seif322</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109יא </w:t>
            </w:r>
          </w:p>
        </w:tc>
        <w:tc>
          <w:tcPr>
            <w:tcW w:w="5669" w:type="dxa"/>
          </w:tcPr>
          <w:p w:rsidR="003A1EC1" w:rsidRPr="003A1EC1" w:rsidRDefault="003A1EC1" w:rsidP="003A1EC1">
            <w:pPr>
              <w:rPr>
                <w:rFonts w:cs="Frankruhel" w:hint="cs"/>
                <w:rtl/>
              </w:rPr>
            </w:pPr>
            <w:r>
              <w:rPr>
                <w:rtl/>
              </w:rPr>
              <w:t>תביעת סכום החוב על ידי המועצה</w:t>
            </w:r>
          </w:p>
        </w:tc>
        <w:tc>
          <w:tcPr>
            <w:tcW w:w="567" w:type="dxa"/>
          </w:tcPr>
          <w:p w:rsidR="003A1EC1" w:rsidRPr="003A1EC1" w:rsidRDefault="003A1EC1" w:rsidP="003A1EC1">
            <w:pPr>
              <w:rPr>
                <w:rStyle w:val="Hyperlink"/>
                <w:rFonts w:hint="cs"/>
                <w:rtl/>
              </w:rPr>
            </w:pPr>
            <w:hyperlink w:anchor="Seif323" w:tooltip="תביעת סכום החוב על ידי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Seif323</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109יב </w:t>
            </w:r>
          </w:p>
        </w:tc>
        <w:tc>
          <w:tcPr>
            <w:tcW w:w="5669" w:type="dxa"/>
          </w:tcPr>
          <w:p w:rsidR="003A1EC1" w:rsidRPr="003A1EC1" w:rsidRDefault="003A1EC1" w:rsidP="003A1EC1">
            <w:pPr>
              <w:rPr>
                <w:rFonts w:cs="Frankruhel" w:hint="cs"/>
                <w:rtl/>
              </w:rPr>
            </w:pPr>
            <w:r>
              <w:rPr>
                <w:rtl/>
              </w:rPr>
              <w:t>פסק דין בתביעת המועצה</w:t>
            </w:r>
          </w:p>
        </w:tc>
        <w:tc>
          <w:tcPr>
            <w:tcW w:w="567" w:type="dxa"/>
          </w:tcPr>
          <w:p w:rsidR="003A1EC1" w:rsidRPr="003A1EC1" w:rsidRDefault="003A1EC1" w:rsidP="003A1EC1">
            <w:pPr>
              <w:rPr>
                <w:rStyle w:val="Hyperlink"/>
                <w:rFonts w:hint="cs"/>
                <w:rtl/>
              </w:rPr>
            </w:pPr>
            <w:hyperlink w:anchor="Seif324" w:tooltip="פסק דין בתביע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Seif324</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109יג </w:t>
            </w:r>
          </w:p>
        </w:tc>
        <w:tc>
          <w:tcPr>
            <w:tcW w:w="5669" w:type="dxa"/>
          </w:tcPr>
          <w:p w:rsidR="003A1EC1" w:rsidRPr="003A1EC1" w:rsidRDefault="003A1EC1" w:rsidP="003A1EC1">
            <w:pPr>
              <w:rPr>
                <w:rFonts w:cs="Frankruhel" w:hint="cs"/>
                <w:rtl/>
              </w:rPr>
            </w:pPr>
            <w:r>
              <w:rPr>
                <w:rtl/>
              </w:rPr>
              <w:t>סעד במקרה שהמועצה לא תבעה</w:t>
            </w:r>
          </w:p>
        </w:tc>
        <w:tc>
          <w:tcPr>
            <w:tcW w:w="567" w:type="dxa"/>
          </w:tcPr>
          <w:p w:rsidR="003A1EC1" w:rsidRPr="003A1EC1" w:rsidRDefault="003A1EC1" w:rsidP="003A1EC1">
            <w:pPr>
              <w:rPr>
                <w:rStyle w:val="Hyperlink"/>
                <w:rFonts w:hint="cs"/>
                <w:rtl/>
              </w:rPr>
            </w:pPr>
            <w:hyperlink w:anchor="Seif325" w:tooltip="סעד במקרה שהמועצה לא תבע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Seif325</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109יד </w:t>
            </w:r>
          </w:p>
        </w:tc>
        <w:tc>
          <w:tcPr>
            <w:tcW w:w="5669" w:type="dxa"/>
          </w:tcPr>
          <w:p w:rsidR="003A1EC1" w:rsidRPr="003A1EC1" w:rsidRDefault="003A1EC1" w:rsidP="003A1EC1">
            <w:pPr>
              <w:rPr>
                <w:rFonts w:cs="Frankruhel" w:hint="cs"/>
                <w:rtl/>
              </w:rPr>
            </w:pPr>
            <w:r>
              <w:rPr>
                <w:rtl/>
              </w:rPr>
              <w:t>הפסקת העסקה  על ידי הממונה</w:t>
            </w:r>
          </w:p>
        </w:tc>
        <w:tc>
          <w:tcPr>
            <w:tcW w:w="567" w:type="dxa"/>
          </w:tcPr>
          <w:p w:rsidR="003A1EC1" w:rsidRPr="003A1EC1" w:rsidRDefault="003A1EC1" w:rsidP="003A1EC1">
            <w:pPr>
              <w:rPr>
                <w:rStyle w:val="Hyperlink"/>
                <w:rFonts w:hint="cs"/>
                <w:rtl/>
              </w:rPr>
            </w:pPr>
            <w:hyperlink w:anchor="Seif326" w:tooltip="הפסקת העסקה  על ידי ה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Seif326</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109טו </w:t>
            </w:r>
          </w:p>
        </w:tc>
        <w:tc>
          <w:tcPr>
            <w:tcW w:w="5669" w:type="dxa"/>
          </w:tcPr>
          <w:p w:rsidR="003A1EC1" w:rsidRPr="003A1EC1" w:rsidRDefault="003A1EC1" w:rsidP="003A1EC1">
            <w:pPr>
              <w:rPr>
                <w:rFonts w:cs="Frankruhel" w:hint="cs"/>
                <w:rtl/>
              </w:rPr>
            </w:pPr>
            <w:r>
              <w:rPr>
                <w:rtl/>
              </w:rPr>
              <w:t>הוראות כלליות</w:t>
            </w:r>
          </w:p>
        </w:tc>
        <w:tc>
          <w:tcPr>
            <w:tcW w:w="567" w:type="dxa"/>
          </w:tcPr>
          <w:p w:rsidR="003A1EC1" w:rsidRPr="003A1EC1" w:rsidRDefault="003A1EC1" w:rsidP="003A1EC1">
            <w:pPr>
              <w:rPr>
                <w:rStyle w:val="Hyperlink"/>
                <w:rFonts w:hint="cs"/>
                <w:rtl/>
              </w:rPr>
            </w:pPr>
            <w:hyperlink w:anchor="Seif327" w:tooltip="הוראות כלל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Seif327</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109טז </w:t>
            </w:r>
          </w:p>
        </w:tc>
        <w:tc>
          <w:tcPr>
            <w:tcW w:w="5669" w:type="dxa"/>
          </w:tcPr>
          <w:p w:rsidR="003A1EC1" w:rsidRPr="003A1EC1" w:rsidRDefault="003A1EC1" w:rsidP="003A1EC1">
            <w:pPr>
              <w:rPr>
                <w:rFonts w:cs="Frankruhel" w:hint="cs"/>
                <w:rtl/>
              </w:rPr>
            </w:pPr>
            <w:r>
              <w:rPr>
                <w:rtl/>
              </w:rPr>
              <w:t>אבטחת אישיות מאוימת</w:t>
            </w:r>
          </w:p>
        </w:tc>
        <w:tc>
          <w:tcPr>
            <w:tcW w:w="567" w:type="dxa"/>
          </w:tcPr>
          <w:p w:rsidR="003A1EC1" w:rsidRPr="003A1EC1" w:rsidRDefault="003A1EC1" w:rsidP="003A1EC1">
            <w:pPr>
              <w:rPr>
                <w:rStyle w:val="Hyperlink"/>
                <w:rFonts w:hint="cs"/>
                <w:rtl/>
              </w:rPr>
            </w:pPr>
            <w:hyperlink w:anchor="Seif472" w:tooltip="אבטחת אישיות מאוימ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Seif472</w:instrText>
            </w:r>
            <w:r>
              <w:rPr>
                <w:rtl/>
              </w:rPr>
              <w:instrText xml:space="preserve"> </w:instrText>
            </w:r>
            <w:r>
              <w:rPr>
                <w:rFonts w:cs="Frankruhel"/>
                <w:rtl/>
              </w:rPr>
              <w:fldChar w:fldCharType="separate"/>
            </w:r>
            <w:r>
              <w:rPr>
                <w:noProof/>
                <w:rtl/>
              </w:rPr>
              <w:t>123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י"ד: חוזים והצעות</w:t>
            </w:r>
          </w:p>
        </w:tc>
        <w:tc>
          <w:tcPr>
            <w:tcW w:w="567" w:type="dxa"/>
          </w:tcPr>
          <w:p w:rsidR="003A1EC1" w:rsidRPr="003A1EC1" w:rsidRDefault="003A1EC1" w:rsidP="003A1EC1">
            <w:pPr>
              <w:rPr>
                <w:rStyle w:val="Hyperlink"/>
                <w:rFonts w:hint="cs"/>
                <w:rtl/>
              </w:rPr>
            </w:pPr>
            <w:hyperlink w:anchor="med26" w:tooltip="פרק יד: חוזים והצע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med26</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110 </w:t>
            </w:r>
          </w:p>
        </w:tc>
        <w:tc>
          <w:tcPr>
            <w:tcW w:w="5669" w:type="dxa"/>
          </w:tcPr>
          <w:p w:rsidR="003A1EC1" w:rsidRPr="003A1EC1" w:rsidRDefault="003A1EC1" w:rsidP="003A1EC1">
            <w:pPr>
              <w:rPr>
                <w:rFonts w:cs="Frankruhel" w:hint="cs"/>
                <w:rtl/>
              </w:rPr>
            </w:pPr>
            <w:r>
              <w:rPr>
                <w:rtl/>
              </w:rPr>
              <w:t>התקשרות בחוזים על פי החלטת המועצה</w:t>
            </w:r>
          </w:p>
        </w:tc>
        <w:tc>
          <w:tcPr>
            <w:tcW w:w="567" w:type="dxa"/>
          </w:tcPr>
          <w:p w:rsidR="003A1EC1" w:rsidRPr="003A1EC1" w:rsidRDefault="003A1EC1" w:rsidP="003A1EC1">
            <w:pPr>
              <w:rPr>
                <w:rStyle w:val="Hyperlink"/>
                <w:rFonts w:hint="cs"/>
                <w:rtl/>
              </w:rPr>
            </w:pPr>
            <w:hyperlink w:anchor="Seif103" w:tooltip="התקשרות בחוזים על פי החלט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111 </w:t>
            </w:r>
          </w:p>
        </w:tc>
        <w:tc>
          <w:tcPr>
            <w:tcW w:w="5669" w:type="dxa"/>
          </w:tcPr>
          <w:p w:rsidR="003A1EC1" w:rsidRPr="003A1EC1" w:rsidRDefault="003A1EC1" w:rsidP="003A1EC1">
            <w:pPr>
              <w:rPr>
                <w:rFonts w:cs="Frankruhel" w:hint="cs"/>
                <w:rtl/>
              </w:rPr>
            </w:pPr>
            <w:r>
              <w:rPr>
                <w:rtl/>
              </w:rPr>
              <w:t>התקשרות בחוזים ללא החלטת מועצה</w:t>
            </w:r>
          </w:p>
        </w:tc>
        <w:tc>
          <w:tcPr>
            <w:tcW w:w="567" w:type="dxa"/>
          </w:tcPr>
          <w:p w:rsidR="003A1EC1" w:rsidRPr="003A1EC1" w:rsidRDefault="003A1EC1" w:rsidP="003A1EC1">
            <w:pPr>
              <w:rPr>
                <w:rStyle w:val="Hyperlink"/>
                <w:rFonts w:hint="cs"/>
                <w:rtl/>
              </w:rPr>
            </w:pPr>
            <w:hyperlink w:anchor="Seif104" w:tooltip="התקשרות בחוזים ללא החלטת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112 </w:t>
            </w:r>
          </w:p>
        </w:tc>
        <w:tc>
          <w:tcPr>
            <w:tcW w:w="5669" w:type="dxa"/>
          </w:tcPr>
          <w:p w:rsidR="003A1EC1" w:rsidRPr="003A1EC1" w:rsidRDefault="003A1EC1" w:rsidP="003A1EC1">
            <w:pPr>
              <w:rPr>
                <w:rFonts w:cs="Frankruhel" w:hint="cs"/>
                <w:rtl/>
              </w:rPr>
            </w:pPr>
            <w:r>
              <w:rPr>
                <w:rtl/>
              </w:rPr>
              <w:t>כפיפות להוראות בדבר מכרזים</w:t>
            </w:r>
          </w:p>
        </w:tc>
        <w:tc>
          <w:tcPr>
            <w:tcW w:w="567" w:type="dxa"/>
          </w:tcPr>
          <w:p w:rsidR="003A1EC1" w:rsidRPr="003A1EC1" w:rsidRDefault="003A1EC1" w:rsidP="003A1EC1">
            <w:pPr>
              <w:rPr>
                <w:rStyle w:val="Hyperlink"/>
                <w:rFonts w:hint="cs"/>
                <w:rtl/>
              </w:rPr>
            </w:pPr>
            <w:hyperlink w:anchor="Seif105" w:tooltip="כפיפות להוראות בדבר מכרז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113 </w:t>
            </w:r>
          </w:p>
        </w:tc>
        <w:tc>
          <w:tcPr>
            <w:tcW w:w="5669" w:type="dxa"/>
          </w:tcPr>
          <w:p w:rsidR="003A1EC1" w:rsidRPr="003A1EC1" w:rsidRDefault="003A1EC1" w:rsidP="003A1EC1">
            <w:pPr>
              <w:rPr>
                <w:rFonts w:cs="Frankruhel" w:hint="cs"/>
                <w:rtl/>
              </w:rPr>
            </w:pPr>
            <w:r>
              <w:rPr>
                <w:rtl/>
              </w:rPr>
              <w:t>חוזים הטעונים אישור</w:t>
            </w:r>
          </w:p>
        </w:tc>
        <w:tc>
          <w:tcPr>
            <w:tcW w:w="567" w:type="dxa"/>
          </w:tcPr>
          <w:p w:rsidR="003A1EC1" w:rsidRPr="003A1EC1" w:rsidRDefault="003A1EC1" w:rsidP="003A1EC1">
            <w:pPr>
              <w:rPr>
                <w:rStyle w:val="Hyperlink"/>
                <w:rFonts w:hint="cs"/>
                <w:rtl/>
              </w:rPr>
            </w:pPr>
            <w:hyperlink w:anchor="Seif106" w:tooltip="חוזים הטעונים איש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114 </w:t>
            </w:r>
          </w:p>
        </w:tc>
        <w:tc>
          <w:tcPr>
            <w:tcW w:w="5669" w:type="dxa"/>
          </w:tcPr>
          <w:p w:rsidR="003A1EC1" w:rsidRPr="003A1EC1" w:rsidRDefault="003A1EC1" w:rsidP="003A1EC1">
            <w:pPr>
              <w:rPr>
                <w:rFonts w:cs="Frankruhel" w:hint="cs"/>
                <w:rtl/>
              </w:rPr>
            </w:pPr>
            <w:r>
              <w:rPr>
                <w:rtl/>
              </w:rPr>
              <w:t>מכרזים</w:t>
            </w:r>
          </w:p>
        </w:tc>
        <w:tc>
          <w:tcPr>
            <w:tcW w:w="567" w:type="dxa"/>
          </w:tcPr>
          <w:p w:rsidR="003A1EC1" w:rsidRPr="003A1EC1" w:rsidRDefault="003A1EC1" w:rsidP="003A1EC1">
            <w:pPr>
              <w:rPr>
                <w:rStyle w:val="Hyperlink"/>
                <w:rFonts w:hint="cs"/>
                <w:rtl/>
              </w:rPr>
            </w:pPr>
            <w:hyperlink w:anchor="Seif107" w:tooltip="מכרז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114א </w:t>
            </w:r>
          </w:p>
        </w:tc>
        <w:tc>
          <w:tcPr>
            <w:tcW w:w="5669" w:type="dxa"/>
          </w:tcPr>
          <w:p w:rsidR="003A1EC1" w:rsidRPr="003A1EC1" w:rsidRDefault="003A1EC1" w:rsidP="003A1EC1">
            <w:pPr>
              <w:rPr>
                <w:rFonts w:cs="Frankruhel" w:hint="cs"/>
                <w:rtl/>
              </w:rPr>
            </w:pPr>
            <w:r>
              <w:rPr>
                <w:rtl/>
              </w:rPr>
              <w:t>פטור ממכרז לעבודות פיתוח</w:t>
            </w:r>
          </w:p>
        </w:tc>
        <w:tc>
          <w:tcPr>
            <w:tcW w:w="567" w:type="dxa"/>
          </w:tcPr>
          <w:p w:rsidR="003A1EC1" w:rsidRPr="003A1EC1" w:rsidRDefault="003A1EC1" w:rsidP="003A1EC1">
            <w:pPr>
              <w:rPr>
                <w:rStyle w:val="Hyperlink"/>
                <w:rFonts w:hint="cs"/>
                <w:rtl/>
              </w:rPr>
            </w:pPr>
            <w:hyperlink w:anchor="Seif473" w:tooltip="פטור ממכרז לעבודות פיתוח"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Seif473</w:instrText>
            </w:r>
            <w:r>
              <w:rPr>
                <w:rtl/>
              </w:rPr>
              <w:instrText xml:space="preserve"> </w:instrText>
            </w:r>
            <w:r>
              <w:rPr>
                <w:rFonts w:cs="Frankruhel"/>
                <w:rtl/>
              </w:rPr>
              <w:fldChar w:fldCharType="separate"/>
            </w:r>
            <w:r>
              <w:rPr>
                <w:noProof/>
                <w:rtl/>
              </w:rPr>
              <w:t>124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114ב </w:t>
            </w:r>
          </w:p>
        </w:tc>
        <w:tc>
          <w:tcPr>
            <w:tcW w:w="5669" w:type="dxa"/>
          </w:tcPr>
          <w:p w:rsidR="003A1EC1" w:rsidRPr="003A1EC1" w:rsidRDefault="003A1EC1" w:rsidP="003A1EC1">
            <w:pPr>
              <w:rPr>
                <w:rFonts w:cs="Frankruhel" w:hint="cs"/>
                <w:rtl/>
              </w:rPr>
            </w:pPr>
            <w:r>
              <w:rPr>
                <w:rtl/>
              </w:rPr>
              <w:t>ביטוח תאונות אישיות לתלמידים</w:t>
            </w:r>
          </w:p>
        </w:tc>
        <w:tc>
          <w:tcPr>
            <w:tcW w:w="567" w:type="dxa"/>
          </w:tcPr>
          <w:p w:rsidR="003A1EC1" w:rsidRPr="003A1EC1" w:rsidRDefault="003A1EC1" w:rsidP="003A1EC1">
            <w:pPr>
              <w:rPr>
                <w:rStyle w:val="Hyperlink"/>
                <w:rFonts w:hint="cs"/>
                <w:rtl/>
              </w:rPr>
            </w:pPr>
            <w:hyperlink w:anchor="Seif474" w:tooltip="ביטוח תאונות אישיות לתלמי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Seif474</w:instrText>
            </w:r>
            <w:r>
              <w:rPr>
                <w:rtl/>
              </w:rPr>
              <w:instrText xml:space="preserve"> </w:instrText>
            </w:r>
            <w:r>
              <w:rPr>
                <w:rFonts w:cs="Frankruhel"/>
                <w:rtl/>
              </w:rPr>
              <w:fldChar w:fldCharType="separate"/>
            </w:r>
            <w:r>
              <w:rPr>
                <w:noProof/>
                <w:rtl/>
              </w:rPr>
              <w:t>126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115 </w:t>
            </w:r>
          </w:p>
        </w:tc>
        <w:tc>
          <w:tcPr>
            <w:tcW w:w="5669" w:type="dxa"/>
          </w:tcPr>
          <w:p w:rsidR="003A1EC1" w:rsidRPr="003A1EC1" w:rsidRDefault="003A1EC1" w:rsidP="003A1EC1">
            <w:pPr>
              <w:rPr>
                <w:rFonts w:cs="Frankruhel" w:hint="cs"/>
                <w:rtl/>
              </w:rPr>
            </w:pPr>
            <w:r>
              <w:rPr>
                <w:rtl/>
              </w:rPr>
              <w:t>עיסקאות מקרקעין</w:t>
            </w:r>
          </w:p>
        </w:tc>
        <w:tc>
          <w:tcPr>
            <w:tcW w:w="567" w:type="dxa"/>
          </w:tcPr>
          <w:p w:rsidR="003A1EC1" w:rsidRPr="003A1EC1" w:rsidRDefault="003A1EC1" w:rsidP="003A1EC1">
            <w:pPr>
              <w:rPr>
                <w:rStyle w:val="Hyperlink"/>
                <w:rFonts w:hint="cs"/>
                <w:rtl/>
              </w:rPr>
            </w:pPr>
            <w:hyperlink w:anchor="Seif108" w:tooltip="עיסקאות מקרקע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126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 </w:t>
            </w:r>
          </w:p>
        </w:tc>
        <w:tc>
          <w:tcPr>
            <w:tcW w:w="5669" w:type="dxa"/>
          </w:tcPr>
          <w:p w:rsidR="003A1EC1" w:rsidRPr="003A1EC1" w:rsidRDefault="003A1EC1" w:rsidP="003A1EC1">
            <w:pPr>
              <w:rPr>
                <w:rFonts w:cs="Frankruhel" w:hint="cs"/>
                <w:rtl/>
              </w:rPr>
            </w:pPr>
            <w:r>
              <w:rPr>
                <w:rtl/>
              </w:rPr>
              <w:t>חתימה על מסמכים מסוימים</w:t>
            </w:r>
          </w:p>
        </w:tc>
        <w:tc>
          <w:tcPr>
            <w:tcW w:w="567" w:type="dxa"/>
          </w:tcPr>
          <w:p w:rsidR="003A1EC1" w:rsidRPr="003A1EC1" w:rsidRDefault="003A1EC1" w:rsidP="003A1EC1">
            <w:pPr>
              <w:rPr>
                <w:rStyle w:val="Hyperlink"/>
                <w:rFonts w:hint="cs"/>
                <w:rtl/>
              </w:rPr>
            </w:pPr>
            <w:hyperlink w:anchor="Seif109" w:tooltip="חתימה על מסמכים מסוי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י"ד1 – מכרזים משותפים</w:t>
            </w:r>
          </w:p>
        </w:tc>
        <w:tc>
          <w:tcPr>
            <w:tcW w:w="567" w:type="dxa"/>
          </w:tcPr>
          <w:p w:rsidR="003A1EC1" w:rsidRPr="003A1EC1" w:rsidRDefault="003A1EC1" w:rsidP="003A1EC1">
            <w:pPr>
              <w:rPr>
                <w:rStyle w:val="Hyperlink"/>
                <w:rFonts w:hint="cs"/>
                <w:rtl/>
              </w:rPr>
            </w:pPr>
            <w:hyperlink w:anchor="med27" w:tooltip="פרק יד1 – מכרזים משות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med27</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117א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14"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Seif214</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117ב </w:t>
            </w:r>
          </w:p>
        </w:tc>
        <w:tc>
          <w:tcPr>
            <w:tcW w:w="5669" w:type="dxa"/>
          </w:tcPr>
          <w:p w:rsidR="003A1EC1" w:rsidRPr="003A1EC1" w:rsidRDefault="003A1EC1" w:rsidP="003A1EC1">
            <w:pPr>
              <w:rPr>
                <w:rFonts w:cs="Frankruhel" w:hint="cs"/>
                <w:rtl/>
              </w:rPr>
            </w:pPr>
            <w:r>
              <w:rPr>
                <w:rtl/>
              </w:rPr>
              <w:t>החלטה על מכרז משותף</w:t>
            </w:r>
          </w:p>
        </w:tc>
        <w:tc>
          <w:tcPr>
            <w:tcW w:w="567" w:type="dxa"/>
          </w:tcPr>
          <w:p w:rsidR="003A1EC1" w:rsidRPr="003A1EC1" w:rsidRDefault="003A1EC1" w:rsidP="003A1EC1">
            <w:pPr>
              <w:rPr>
                <w:rStyle w:val="Hyperlink"/>
                <w:rFonts w:hint="cs"/>
                <w:rtl/>
              </w:rPr>
            </w:pPr>
            <w:hyperlink w:anchor="Seif215" w:tooltip="החלטה על מכרז משותף"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Seif215</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117ג </w:t>
            </w:r>
          </w:p>
        </w:tc>
        <w:tc>
          <w:tcPr>
            <w:tcW w:w="5669" w:type="dxa"/>
          </w:tcPr>
          <w:p w:rsidR="003A1EC1" w:rsidRPr="003A1EC1" w:rsidRDefault="003A1EC1" w:rsidP="003A1EC1">
            <w:pPr>
              <w:rPr>
                <w:rFonts w:cs="Frankruhel" w:hint="cs"/>
                <w:rtl/>
              </w:rPr>
            </w:pPr>
            <w:r>
              <w:rPr>
                <w:rtl/>
              </w:rPr>
              <w:t>מכרז משותף לביוב על פי הוראות הממונה</w:t>
            </w:r>
          </w:p>
        </w:tc>
        <w:tc>
          <w:tcPr>
            <w:tcW w:w="567" w:type="dxa"/>
          </w:tcPr>
          <w:p w:rsidR="003A1EC1" w:rsidRPr="003A1EC1" w:rsidRDefault="003A1EC1" w:rsidP="003A1EC1">
            <w:pPr>
              <w:rPr>
                <w:rStyle w:val="Hyperlink"/>
                <w:rFonts w:hint="cs"/>
                <w:rtl/>
              </w:rPr>
            </w:pPr>
            <w:hyperlink w:anchor="Seif216" w:tooltip="מכרז משותף לביוב על פי הוראות ה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Seif216</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117ד </w:t>
            </w:r>
          </w:p>
        </w:tc>
        <w:tc>
          <w:tcPr>
            <w:tcW w:w="5669" w:type="dxa"/>
          </w:tcPr>
          <w:p w:rsidR="003A1EC1" w:rsidRPr="003A1EC1" w:rsidRDefault="003A1EC1" w:rsidP="003A1EC1">
            <w:pPr>
              <w:rPr>
                <w:rFonts w:cs="Frankruhel" w:hint="cs"/>
                <w:rtl/>
              </w:rPr>
            </w:pPr>
            <w:r>
              <w:rPr>
                <w:rtl/>
              </w:rPr>
              <w:t>ועדת מכרזים משותפת</w:t>
            </w:r>
          </w:p>
        </w:tc>
        <w:tc>
          <w:tcPr>
            <w:tcW w:w="567" w:type="dxa"/>
          </w:tcPr>
          <w:p w:rsidR="003A1EC1" w:rsidRPr="003A1EC1" w:rsidRDefault="003A1EC1" w:rsidP="003A1EC1">
            <w:pPr>
              <w:rPr>
                <w:rStyle w:val="Hyperlink"/>
                <w:rFonts w:hint="cs"/>
                <w:rtl/>
              </w:rPr>
            </w:pPr>
            <w:hyperlink w:anchor="Seif217" w:tooltip="ועדת מכרזים משותפ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Seif217</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117ה </w:t>
            </w:r>
          </w:p>
        </w:tc>
        <w:tc>
          <w:tcPr>
            <w:tcW w:w="5669" w:type="dxa"/>
          </w:tcPr>
          <w:p w:rsidR="003A1EC1" w:rsidRPr="003A1EC1" w:rsidRDefault="003A1EC1" w:rsidP="003A1EC1">
            <w:pPr>
              <w:rPr>
                <w:rFonts w:cs="Frankruhel" w:hint="cs"/>
                <w:rtl/>
              </w:rPr>
            </w:pPr>
            <w:r>
              <w:rPr>
                <w:rtl/>
              </w:rPr>
              <w:t>תוקף החלטת הועדה</w:t>
            </w:r>
          </w:p>
        </w:tc>
        <w:tc>
          <w:tcPr>
            <w:tcW w:w="567" w:type="dxa"/>
          </w:tcPr>
          <w:p w:rsidR="003A1EC1" w:rsidRPr="003A1EC1" w:rsidRDefault="003A1EC1" w:rsidP="003A1EC1">
            <w:pPr>
              <w:rPr>
                <w:rStyle w:val="Hyperlink"/>
                <w:rFonts w:hint="cs"/>
                <w:rtl/>
              </w:rPr>
            </w:pPr>
            <w:hyperlink w:anchor="Seif218" w:tooltip="תוקף החלטת הוע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Seif218</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117ו </w:t>
            </w:r>
          </w:p>
        </w:tc>
        <w:tc>
          <w:tcPr>
            <w:tcW w:w="5669" w:type="dxa"/>
          </w:tcPr>
          <w:p w:rsidR="003A1EC1" w:rsidRPr="003A1EC1" w:rsidRDefault="003A1EC1" w:rsidP="003A1EC1">
            <w:pPr>
              <w:rPr>
                <w:rFonts w:cs="Frankruhel" w:hint="cs"/>
                <w:rtl/>
              </w:rPr>
            </w:pPr>
            <w:r>
              <w:rPr>
                <w:rtl/>
              </w:rPr>
              <w:t>דרכי פיקוח על ביצוע חוזה</w:t>
            </w:r>
          </w:p>
        </w:tc>
        <w:tc>
          <w:tcPr>
            <w:tcW w:w="567" w:type="dxa"/>
          </w:tcPr>
          <w:p w:rsidR="003A1EC1" w:rsidRPr="003A1EC1" w:rsidRDefault="003A1EC1" w:rsidP="003A1EC1">
            <w:pPr>
              <w:rPr>
                <w:rStyle w:val="Hyperlink"/>
                <w:rFonts w:hint="cs"/>
                <w:rtl/>
              </w:rPr>
            </w:pPr>
            <w:hyperlink w:anchor="Seif219" w:tooltip="דרכי פיקוח על ביצוע חוז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Seif219</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117ז </w:t>
            </w:r>
          </w:p>
        </w:tc>
        <w:tc>
          <w:tcPr>
            <w:tcW w:w="5669" w:type="dxa"/>
          </w:tcPr>
          <w:p w:rsidR="003A1EC1" w:rsidRPr="003A1EC1" w:rsidRDefault="003A1EC1" w:rsidP="003A1EC1">
            <w:pPr>
              <w:rPr>
                <w:rFonts w:cs="Frankruhel" w:hint="cs"/>
                <w:rtl/>
              </w:rPr>
            </w:pPr>
            <w:r>
              <w:rPr>
                <w:rtl/>
              </w:rPr>
              <w:t>הוצאות המכרז</w:t>
            </w:r>
          </w:p>
        </w:tc>
        <w:tc>
          <w:tcPr>
            <w:tcW w:w="567" w:type="dxa"/>
          </w:tcPr>
          <w:p w:rsidR="003A1EC1" w:rsidRPr="003A1EC1" w:rsidRDefault="003A1EC1" w:rsidP="003A1EC1">
            <w:pPr>
              <w:rPr>
                <w:rStyle w:val="Hyperlink"/>
                <w:rFonts w:hint="cs"/>
                <w:rtl/>
              </w:rPr>
            </w:pPr>
            <w:hyperlink w:anchor="Seif220" w:tooltip="הוצאות המכרז"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Seif220</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117ח </w:t>
            </w:r>
          </w:p>
        </w:tc>
        <w:tc>
          <w:tcPr>
            <w:tcW w:w="5669" w:type="dxa"/>
          </w:tcPr>
          <w:p w:rsidR="003A1EC1" w:rsidRPr="003A1EC1" w:rsidRDefault="003A1EC1" w:rsidP="003A1EC1">
            <w:pPr>
              <w:rPr>
                <w:rFonts w:cs="Frankruhel" w:hint="cs"/>
                <w:rtl/>
              </w:rPr>
            </w:pPr>
            <w:r>
              <w:rPr>
                <w:rtl/>
              </w:rPr>
              <w:t>שינויים בתקציב</w:t>
            </w:r>
          </w:p>
        </w:tc>
        <w:tc>
          <w:tcPr>
            <w:tcW w:w="567" w:type="dxa"/>
          </w:tcPr>
          <w:p w:rsidR="003A1EC1" w:rsidRPr="003A1EC1" w:rsidRDefault="003A1EC1" w:rsidP="003A1EC1">
            <w:pPr>
              <w:rPr>
                <w:rStyle w:val="Hyperlink"/>
                <w:rFonts w:hint="cs"/>
                <w:rtl/>
              </w:rPr>
            </w:pPr>
            <w:hyperlink w:anchor="Seif221" w:tooltip="שינויים בתקצי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Seif221</w:instrText>
            </w:r>
            <w:r>
              <w:rPr>
                <w:rtl/>
              </w:rPr>
              <w:instrText xml:space="preserve"> </w:instrText>
            </w:r>
            <w:r>
              <w:rPr>
                <w:rFonts w:cs="Frankruhel"/>
                <w:rtl/>
              </w:rPr>
              <w:fldChar w:fldCharType="separate"/>
            </w:r>
            <w:r>
              <w:rPr>
                <w:noProof/>
                <w:rtl/>
              </w:rPr>
              <w:t>127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117ט </w:t>
            </w:r>
          </w:p>
        </w:tc>
        <w:tc>
          <w:tcPr>
            <w:tcW w:w="5669" w:type="dxa"/>
          </w:tcPr>
          <w:p w:rsidR="003A1EC1" w:rsidRPr="003A1EC1" w:rsidRDefault="003A1EC1" w:rsidP="003A1EC1">
            <w:pPr>
              <w:rPr>
                <w:rFonts w:cs="Frankruhel" w:hint="cs"/>
                <w:rtl/>
              </w:rPr>
            </w:pPr>
            <w:r>
              <w:rPr>
                <w:rtl/>
              </w:rPr>
              <w:t>התקשרות בחוזה על פי מכרז של אחר</w:t>
            </w:r>
          </w:p>
        </w:tc>
        <w:tc>
          <w:tcPr>
            <w:tcW w:w="567" w:type="dxa"/>
          </w:tcPr>
          <w:p w:rsidR="003A1EC1" w:rsidRPr="003A1EC1" w:rsidRDefault="003A1EC1" w:rsidP="003A1EC1">
            <w:pPr>
              <w:rPr>
                <w:rStyle w:val="Hyperlink"/>
                <w:rFonts w:hint="cs"/>
                <w:rtl/>
              </w:rPr>
            </w:pPr>
            <w:hyperlink w:anchor="Seif222" w:tooltip="התקשרות בחוזה על פי מכרז של אח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Seif222</w:instrText>
            </w:r>
            <w:r>
              <w:rPr>
                <w:rtl/>
              </w:rPr>
              <w:instrText xml:space="preserve"> </w:instrText>
            </w:r>
            <w:r>
              <w:rPr>
                <w:rFonts w:cs="Frankruhel"/>
                <w:rtl/>
              </w:rPr>
              <w:fldChar w:fldCharType="separate"/>
            </w:r>
            <w:r>
              <w:rPr>
                <w:noProof/>
                <w:rtl/>
              </w:rPr>
              <w:t>128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ט"ו: סמכויות הממונה במקרים מיוחדים</w:t>
            </w:r>
          </w:p>
        </w:tc>
        <w:tc>
          <w:tcPr>
            <w:tcW w:w="567" w:type="dxa"/>
          </w:tcPr>
          <w:p w:rsidR="003A1EC1" w:rsidRPr="003A1EC1" w:rsidRDefault="003A1EC1" w:rsidP="003A1EC1">
            <w:pPr>
              <w:rPr>
                <w:rStyle w:val="Hyperlink"/>
                <w:rFonts w:hint="cs"/>
                <w:rtl/>
              </w:rPr>
            </w:pPr>
            <w:hyperlink w:anchor="med28" w:tooltip="פרק טו: סמכויות הממונה במקרים מיוחד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med28</w:instrText>
            </w:r>
            <w:r>
              <w:rPr>
                <w:rtl/>
              </w:rPr>
              <w:instrText xml:space="preserve"> </w:instrText>
            </w:r>
            <w:r>
              <w:rPr>
                <w:rFonts w:cs="Frankruhel"/>
                <w:rtl/>
              </w:rPr>
              <w:fldChar w:fldCharType="separate"/>
            </w:r>
            <w:r>
              <w:rPr>
                <w:noProof/>
                <w:rtl/>
              </w:rPr>
              <w:t>128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118 </w:t>
            </w:r>
          </w:p>
        </w:tc>
        <w:tc>
          <w:tcPr>
            <w:tcW w:w="5669" w:type="dxa"/>
          </w:tcPr>
          <w:p w:rsidR="003A1EC1" w:rsidRPr="003A1EC1" w:rsidRDefault="003A1EC1" w:rsidP="003A1EC1">
            <w:pPr>
              <w:rPr>
                <w:rFonts w:cs="Frankruhel" w:hint="cs"/>
                <w:rtl/>
              </w:rPr>
            </w:pPr>
            <w:r>
              <w:rPr>
                <w:rtl/>
              </w:rPr>
              <w:t>מועצה המסרבת למלא חובה</w:t>
            </w:r>
          </w:p>
        </w:tc>
        <w:tc>
          <w:tcPr>
            <w:tcW w:w="567" w:type="dxa"/>
          </w:tcPr>
          <w:p w:rsidR="003A1EC1" w:rsidRPr="003A1EC1" w:rsidRDefault="003A1EC1" w:rsidP="003A1EC1">
            <w:pPr>
              <w:rPr>
                <w:rStyle w:val="Hyperlink"/>
                <w:rFonts w:hint="cs"/>
                <w:rtl/>
              </w:rPr>
            </w:pPr>
            <w:hyperlink w:anchor="Seif110" w:tooltip="מועצה המסרבת למלא חו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128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119 </w:t>
            </w:r>
          </w:p>
        </w:tc>
        <w:tc>
          <w:tcPr>
            <w:tcW w:w="5669" w:type="dxa"/>
          </w:tcPr>
          <w:p w:rsidR="003A1EC1" w:rsidRPr="003A1EC1" w:rsidRDefault="003A1EC1" w:rsidP="003A1EC1">
            <w:pPr>
              <w:rPr>
                <w:rFonts w:cs="Frankruhel" w:hint="cs"/>
                <w:rtl/>
              </w:rPr>
            </w:pPr>
            <w:r>
              <w:rPr>
                <w:rtl/>
              </w:rPr>
              <w:t>הטלת ביצוע עבודה בשעת חירום</w:t>
            </w:r>
          </w:p>
        </w:tc>
        <w:tc>
          <w:tcPr>
            <w:tcW w:w="567" w:type="dxa"/>
          </w:tcPr>
          <w:p w:rsidR="003A1EC1" w:rsidRPr="003A1EC1" w:rsidRDefault="003A1EC1" w:rsidP="003A1EC1">
            <w:pPr>
              <w:rPr>
                <w:rStyle w:val="Hyperlink"/>
                <w:rFonts w:hint="cs"/>
                <w:rtl/>
              </w:rPr>
            </w:pPr>
            <w:hyperlink w:anchor="Seif111" w:tooltip="הטלת ביצוע עבודה בשעת חירו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128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120 </w:t>
            </w:r>
          </w:p>
        </w:tc>
        <w:tc>
          <w:tcPr>
            <w:tcW w:w="5669" w:type="dxa"/>
          </w:tcPr>
          <w:p w:rsidR="003A1EC1" w:rsidRPr="003A1EC1" w:rsidRDefault="003A1EC1" w:rsidP="003A1EC1">
            <w:pPr>
              <w:rPr>
                <w:rFonts w:cs="Frankruhel" w:hint="cs"/>
                <w:rtl/>
              </w:rPr>
            </w:pPr>
            <w:r>
              <w:rPr>
                <w:rtl/>
              </w:rPr>
              <w:t>ליקויים בניהול כספי</w:t>
            </w:r>
          </w:p>
        </w:tc>
        <w:tc>
          <w:tcPr>
            <w:tcW w:w="567" w:type="dxa"/>
          </w:tcPr>
          <w:p w:rsidR="003A1EC1" w:rsidRPr="003A1EC1" w:rsidRDefault="003A1EC1" w:rsidP="003A1EC1">
            <w:pPr>
              <w:rPr>
                <w:rStyle w:val="Hyperlink"/>
                <w:rFonts w:hint="cs"/>
                <w:rtl/>
              </w:rPr>
            </w:pPr>
            <w:hyperlink w:anchor="Seif112" w:tooltip="ליקויים בניהול כספי"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128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120א </w:t>
            </w:r>
          </w:p>
        </w:tc>
        <w:tc>
          <w:tcPr>
            <w:tcW w:w="5669" w:type="dxa"/>
          </w:tcPr>
          <w:p w:rsidR="003A1EC1" w:rsidRPr="003A1EC1" w:rsidRDefault="003A1EC1" w:rsidP="003A1EC1">
            <w:pPr>
              <w:rPr>
                <w:rFonts w:cs="Frankruhel" w:hint="cs"/>
                <w:rtl/>
              </w:rPr>
            </w:pPr>
            <w:r>
              <w:rPr>
                <w:rtl/>
              </w:rPr>
              <w:t>מינוי גובה ממונה</w:t>
            </w:r>
          </w:p>
        </w:tc>
        <w:tc>
          <w:tcPr>
            <w:tcW w:w="567" w:type="dxa"/>
          </w:tcPr>
          <w:p w:rsidR="003A1EC1" w:rsidRPr="003A1EC1" w:rsidRDefault="003A1EC1" w:rsidP="003A1EC1">
            <w:pPr>
              <w:rPr>
                <w:rStyle w:val="Hyperlink"/>
                <w:rFonts w:hint="cs"/>
                <w:rtl/>
              </w:rPr>
            </w:pPr>
            <w:hyperlink w:anchor="Seif373" w:tooltip="מינוי גובה 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Seif373</w:instrText>
            </w:r>
            <w:r>
              <w:rPr>
                <w:rtl/>
              </w:rPr>
              <w:instrText xml:space="preserve"> </w:instrText>
            </w:r>
            <w:r>
              <w:rPr>
                <w:rFonts w:cs="Frankruhel"/>
                <w:rtl/>
              </w:rPr>
              <w:fldChar w:fldCharType="separate"/>
            </w:r>
            <w:r>
              <w:rPr>
                <w:noProof/>
                <w:rtl/>
              </w:rPr>
              <w:t>128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121 </w:t>
            </w:r>
          </w:p>
        </w:tc>
        <w:tc>
          <w:tcPr>
            <w:tcW w:w="5669" w:type="dxa"/>
          </w:tcPr>
          <w:p w:rsidR="003A1EC1" w:rsidRPr="003A1EC1" w:rsidRDefault="003A1EC1" w:rsidP="003A1EC1">
            <w:pPr>
              <w:rPr>
                <w:rFonts w:cs="Frankruhel" w:hint="cs"/>
                <w:rtl/>
              </w:rPr>
            </w:pPr>
            <w:r>
              <w:rPr>
                <w:rtl/>
              </w:rPr>
              <w:t>מועצה נחשלת</w:t>
            </w:r>
          </w:p>
        </w:tc>
        <w:tc>
          <w:tcPr>
            <w:tcW w:w="567" w:type="dxa"/>
          </w:tcPr>
          <w:p w:rsidR="003A1EC1" w:rsidRPr="003A1EC1" w:rsidRDefault="003A1EC1" w:rsidP="003A1EC1">
            <w:pPr>
              <w:rPr>
                <w:rStyle w:val="Hyperlink"/>
                <w:rFonts w:hint="cs"/>
                <w:rtl/>
              </w:rPr>
            </w:pPr>
            <w:hyperlink w:anchor="Seif113" w:tooltip="מועצה נחשל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129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121א </w:t>
            </w:r>
          </w:p>
        </w:tc>
        <w:tc>
          <w:tcPr>
            <w:tcW w:w="5669" w:type="dxa"/>
          </w:tcPr>
          <w:p w:rsidR="003A1EC1" w:rsidRPr="003A1EC1" w:rsidRDefault="003A1EC1" w:rsidP="003A1EC1">
            <w:pPr>
              <w:rPr>
                <w:rFonts w:cs="Frankruhel" w:hint="cs"/>
                <w:rtl/>
              </w:rPr>
            </w:pPr>
            <w:r>
              <w:rPr>
                <w:rtl/>
              </w:rPr>
              <w:t>ועדה ממונה</w:t>
            </w:r>
          </w:p>
        </w:tc>
        <w:tc>
          <w:tcPr>
            <w:tcW w:w="567" w:type="dxa"/>
          </w:tcPr>
          <w:p w:rsidR="003A1EC1" w:rsidRPr="003A1EC1" w:rsidRDefault="003A1EC1" w:rsidP="003A1EC1">
            <w:pPr>
              <w:rPr>
                <w:rStyle w:val="Hyperlink"/>
                <w:rFonts w:hint="cs"/>
                <w:rtl/>
              </w:rPr>
            </w:pPr>
            <w:hyperlink w:anchor="Seif311" w:tooltip="ועדה 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Seif311</w:instrText>
            </w:r>
            <w:r>
              <w:rPr>
                <w:rtl/>
              </w:rPr>
              <w:instrText xml:space="preserve"> </w:instrText>
            </w:r>
            <w:r>
              <w:rPr>
                <w:rFonts w:cs="Frankruhel"/>
                <w:rtl/>
              </w:rPr>
              <w:fldChar w:fldCharType="separate"/>
            </w:r>
            <w:r>
              <w:rPr>
                <w:noProof/>
                <w:rtl/>
              </w:rPr>
              <w:t>129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122 </w:t>
            </w:r>
          </w:p>
        </w:tc>
        <w:tc>
          <w:tcPr>
            <w:tcW w:w="5669" w:type="dxa"/>
          </w:tcPr>
          <w:p w:rsidR="003A1EC1" w:rsidRPr="003A1EC1" w:rsidRDefault="003A1EC1" w:rsidP="003A1EC1">
            <w:pPr>
              <w:rPr>
                <w:rFonts w:cs="Frankruhel" w:hint="cs"/>
                <w:rtl/>
              </w:rPr>
            </w:pPr>
            <w:r>
              <w:rPr>
                <w:rtl/>
              </w:rPr>
              <w:t>יושב ראש ועדה ממונה וסגנו</w:t>
            </w:r>
          </w:p>
        </w:tc>
        <w:tc>
          <w:tcPr>
            <w:tcW w:w="567" w:type="dxa"/>
          </w:tcPr>
          <w:p w:rsidR="003A1EC1" w:rsidRPr="003A1EC1" w:rsidRDefault="003A1EC1" w:rsidP="003A1EC1">
            <w:pPr>
              <w:rPr>
                <w:rStyle w:val="Hyperlink"/>
                <w:rFonts w:hint="cs"/>
                <w:rtl/>
              </w:rPr>
            </w:pPr>
            <w:hyperlink w:anchor="Seif114" w:tooltip="יושב ראש ועדה ממונה וסגנו"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129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123 </w:t>
            </w:r>
          </w:p>
        </w:tc>
        <w:tc>
          <w:tcPr>
            <w:tcW w:w="5669" w:type="dxa"/>
          </w:tcPr>
          <w:p w:rsidR="003A1EC1" w:rsidRPr="003A1EC1" w:rsidRDefault="003A1EC1" w:rsidP="003A1EC1">
            <w:pPr>
              <w:rPr>
                <w:rFonts w:cs="Frankruhel" w:hint="cs"/>
                <w:rtl/>
              </w:rPr>
            </w:pPr>
            <w:r>
              <w:rPr>
                <w:rtl/>
              </w:rPr>
              <w:t>תקופת כהונתה של מועצה או ועדה ממונה</w:t>
            </w:r>
          </w:p>
        </w:tc>
        <w:tc>
          <w:tcPr>
            <w:tcW w:w="567" w:type="dxa"/>
          </w:tcPr>
          <w:p w:rsidR="003A1EC1" w:rsidRPr="003A1EC1" w:rsidRDefault="003A1EC1" w:rsidP="003A1EC1">
            <w:pPr>
              <w:rPr>
                <w:rStyle w:val="Hyperlink"/>
                <w:rFonts w:hint="cs"/>
                <w:rtl/>
              </w:rPr>
            </w:pPr>
            <w:hyperlink w:anchor="Seif115" w:tooltip="תקופת כהונתה של מועצה או ועדה 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130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123א </w:t>
            </w:r>
          </w:p>
        </w:tc>
        <w:tc>
          <w:tcPr>
            <w:tcW w:w="5669" w:type="dxa"/>
          </w:tcPr>
          <w:p w:rsidR="003A1EC1" w:rsidRPr="003A1EC1" w:rsidRDefault="003A1EC1" w:rsidP="003A1EC1">
            <w:pPr>
              <w:rPr>
                <w:rFonts w:cs="Frankruhel" w:hint="cs"/>
                <w:rtl/>
              </w:rPr>
            </w:pPr>
            <w:r>
              <w:rPr>
                <w:rtl/>
              </w:rPr>
              <w:t>הסדר נושים</w:t>
            </w:r>
          </w:p>
        </w:tc>
        <w:tc>
          <w:tcPr>
            <w:tcW w:w="567" w:type="dxa"/>
          </w:tcPr>
          <w:p w:rsidR="003A1EC1" w:rsidRPr="003A1EC1" w:rsidRDefault="003A1EC1" w:rsidP="003A1EC1">
            <w:pPr>
              <w:rPr>
                <w:rStyle w:val="Hyperlink"/>
                <w:rFonts w:hint="cs"/>
                <w:rtl/>
              </w:rPr>
            </w:pPr>
            <w:hyperlink w:anchor="Seif389" w:tooltip="הסדר נוש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Seif389</w:instrText>
            </w:r>
            <w:r>
              <w:rPr>
                <w:rtl/>
              </w:rPr>
              <w:instrText xml:space="preserve"> </w:instrText>
            </w:r>
            <w:r>
              <w:rPr>
                <w:rFonts w:cs="Frankruhel"/>
                <w:rtl/>
              </w:rPr>
              <w:fldChar w:fldCharType="separate"/>
            </w:r>
            <w:r>
              <w:rPr>
                <w:noProof/>
                <w:rtl/>
              </w:rPr>
              <w:t>130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טו1: מועצה איתנה</w:t>
            </w:r>
          </w:p>
        </w:tc>
        <w:tc>
          <w:tcPr>
            <w:tcW w:w="567" w:type="dxa"/>
          </w:tcPr>
          <w:p w:rsidR="003A1EC1" w:rsidRPr="003A1EC1" w:rsidRDefault="003A1EC1" w:rsidP="003A1EC1">
            <w:pPr>
              <w:rPr>
                <w:rStyle w:val="Hyperlink"/>
                <w:rFonts w:hint="cs"/>
                <w:rtl/>
              </w:rPr>
            </w:pPr>
            <w:hyperlink w:anchor="med29" w:tooltip="פרק טו1: מועצה אית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med29</w:instrText>
            </w:r>
            <w:r>
              <w:rPr>
                <w:rtl/>
              </w:rPr>
              <w:instrText xml:space="preserve"> </w:instrText>
            </w:r>
            <w:r>
              <w:rPr>
                <w:rFonts w:cs="Frankruhel"/>
                <w:rtl/>
              </w:rPr>
              <w:fldChar w:fldCharType="separate"/>
            </w:r>
            <w:r>
              <w:rPr>
                <w:noProof/>
                <w:rtl/>
              </w:rPr>
              <w:t>130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123ג </w:t>
            </w:r>
          </w:p>
        </w:tc>
        <w:tc>
          <w:tcPr>
            <w:tcW w:w="5669" w:type="dxa"/>
          </w:tcPr>
          <w:p w:rsidR="003A1EC1" w:rsidRPr="003A1EC1" w:rsidRDefault="003A1EC1" w:rsidP="003A1EC1">
            <w:pPr>
              <w:rPr>
                <w:rFonts w:cs="Frankruhel" w:hint="cs"/>
                <w:rtl/>
              </w:rPr>
            </w:pPr>
            <w:r>
              <w:rPr>
                <w:rtl/>
              </w:rPr>
              <w:t>הכרזה על מועצה איתנה</w:t>
            </w:r>
          </w:p>
        </w:tc>
        <w:tc>
          <w:tcPr>
            <w:tcW w:w="567" w:type="dxa"/>
          </w:tcPr>
          <w:p w:rsidR="003A1EC1" w:rsidRPr="003A1EC1" w:rsidRDefault="003A1EC1" w:rsidP="003A1EC1">
            <w:pPr>
              <w:rPr>
                <w:rStyle w:val="Hyperlink"/>
                <w:rFonts w:hint="cs"/>
                <w:rtl/>
              </w:rPr>
            </w:pPr>
            <w:hyperlink w:anchor="Seif475" w:tooltip="הכרזה על מועצה אית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Seif475</w:instrText>
            </w:r>
            <w:r>
              <w:rPr>
                <w:rtl/>
              </w:rPr>
              <w:instrText xml:space="preserve"> </w:instrText>
            </w:r>
            <w:r>
              <w:rPr>
                <w:rFonts w:cs="Frankruhel"/>
                <w:rtl/>
              </w:rPr>
              <w:fldChar w:fldCharType="separate"/>
            </w:r>
            <w:r>
              <w:rPr>
                <w:noProof/>
                <w:rtl/>
              </w:rPr>
              <w:t>130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123ד </w:t>
            </w:r>
          </w:p>
        </w:tc>
        <w:tc>
          <w:tcPr>
            <w:tcW w:w="5669" w:type="dxa"/>
          </w:tcPr>
          <w:p w:rsidR="003A1EC1" w:rsidRPr="003A1EC1" w:rsidRDefault="003A1EC1" w:rsidP="003A1EC1">
            <w:pPr>
              <w:rPr>
                <w:rFonts w:cs="Frankruhel" w:hint="cs"/>
                <w:rtl/>
              </w:rPr>
            </w:pPr>
            <w:r>
              <w:rPr>
                <w:rtl/>
              </w:rPr>
              <w:t>ביטול הכרזה</w:t>
            </w:r>
          </w:p>
        </w:tc>
        <w:tc>
          <w:tcPr>
            <w:tcW w:w="567" w:type="dxa"/>
          </w:tcPr>
          <w:p w:rsidR="003A1EC1" w:rsidRPr="003A1EC1" w:rsidRDefault="003A1EC1" w:rsidP="003A1EC1">
            <w:pPr>
              <w:rPr>
                <w:rStyle w:val="Hyperlink"/>
                <w:rFonts w:hint="cs"/>
                <w:rtl/>
              </w:rPr>
            </w:pPr>
            <w:hyperlink w:anchor="Seif476" w:tooltip="ביטול הכרז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Seif476</w:instrText>
            </w:r>
            <w:r>
              <w:rPr>
                <w:rtl/>
              </w:rPr>
              <w:instrText xml:space="preserve"> </w:instrText>
            </w:r>
            <w:r>
              <w:rPr>
                <w:rFonts w:cs="Frankruhel"/>
                <w:rtl/>
              </w:rPr>
              <w:fldChar w:fldCharType="separate"/>
            </w:r>
            <w:r>
              <w:rPr>
                <w:noProof/>
                <w:rtl/>
              </w:rPr>
              <w:t>131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ט"ז: בית משפט לעניינים מקומיים</w:t>
            </w:r>
          </w:p>
        </w:tc>
        <w:tc>
          <w:tcPr>
            <w:tcW w:w="567" w:type="dxa"/>
          </w:tcPr>
          <w:p w:rsidR="003A1EC1" w:rsidRPr="003A1EC1" w:rsidRDefault="003A1EC1" w:rsidP="003A1EC1">
            <w:pPr>
              <w:rPr>
                <w:rStyle w:val="Hyperlink"/>
                <w:rFonts w:hint="cs"/>
                <w:rtl/>
              </w:rPr>
            </w:pPr>
            <w:hyperlink w:anchor="med30" w:tooltip="פרק טז: בית משפט לעניינים מקומ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med30</w:instrText>
            </w:r>
            <w:r>
              <w:rPr>
                <w:rtl/>
              </w:rPr>
              <w:instrText xml:space="preserve"> </w:instrText>
            </w:r>
            <w:r>
              <w:rPr>
                <w:rFonts w:cs="Frankruhel"/>
                <w:rtl/>
              </w:rPr>
              <w:fldChar w:fldCharType="separate"/>
            </w:r>
            <w:r>
              <w:rPr>
                <w:noProof/>
                <w:rtl/>
              </w:rPr>
              <w:t>131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124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116"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131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125 </w:t>
            </w:r>
          </w:p>
        </w:tc>
        <w:tc>
          <w:tcPr>
            <w:tcW w:w="5669" w:type="dxa"/>
          </w:tcPr>
          <w:p w:rsidR="003A1EC1" w:rsidRPr="003A1EC1" w:rsidRDefault="003A1EC1" w:rsidP="003A1EC1">
            <w:pPr>
              <w:rPr>
                <w:rFonts w:cs="Frankruhel" w:hint="cs"/>
                <w:rtl/>
              </w:rPr>
            </w:pPr>
            <w:r>
              <w:rPr>
                <w:rtl/>
              </w:rPr>
              <w:t>הקמת בית משפט לענינים מקומיים</w:t>
            </w:r>
          </w:p>
        </w:tc>
        <w:tc>
          <w:tcPr>
            <w:tcW w:w="567" w:type="dxa"/>
          </w:tcPr>
          <w:p w:rsidR="003A1EC1" w:rsidRPr="003A1EC1" w:rsidRDefault="003A1EC1" w:rsidP="003A1EC1">
            <w:pPr>
              <w:rPr>
                <w:rStyle w:val="Hyperlink"/>
                <w:rFonts w:hint="cs"/>
                <w:rtl/>
              </w:rPr>
            </w:pPr>
            <w:hyperlink w:anchor="Seif117" w:tooltip="הקמת בית משפט לענינים מקומ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132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126 </w:t>
            </w:r>
          </w:p>
        </w:tc>
        <w:tc>
          <w:tcPr>
            <w:tcW w:w="5669" w:type="dxa"/>
          </w:tcPr>
          <w:p w:rsidR="003A1EC1" w:rsidRPr="003A1EC1" w:rsidRDefault="003A1EC1" w:rsidP="003A1EC1">
            <w:pPr>
              <w:rPr>
                <w:rFonts w:cs="Frankruhel" w:hint="cs"/>
                <w:rtl/>
              </w:rPr>
            </w:pPr>
            <w:r>
              <w:rPr>
                <w:rtl/>
              </w:rPr>
              <w:t>שיפוט בית המשפט לעניינים מקומיים</w:t>
            </w:r>
          </w:p>
        </w:tc>
        <w:tc>
          <w:tcPr>
            <w:tcW w:w="567" w:type="dxa"/>
          </w:tcPr>
          <w:p w:rsidR="003A1EC1" w:rsidRPr="003A1EC1" w:rsidRDefault="003A1EC1" w:rsidP="003A1EC1">
            <w:pPr>
              <w:rPr>
                <w:rStyle w:val="Hyperlink"/>
                <w:rFonts w:hint="cs"/>
                <w:rtl/>
              </w:rPr>
            </w:pPr>
            <w:hyperlink w:anchor="Seif118" w:tooltip="שיפוט בית המשפט לעניינים מקומ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132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126א </w:t>
            </w:r>
          </w:p>
        </w:tc>
        <w:tc>
          <w:tcPr>
            <w:tcW w:w="5669" w:type="dxa"/>
          </w:tcPr>
          <w:p w:rsidR="003A1EC1" w:rsidRPr="003A1EC1" w:rsidRDefault="003A1EC1" w:rsidP="003A1EC1">
            <w:pPr>
              <w:rPr>
                <w:rFonts w:cs="Frankruhel" w:hint="cs"/>
                <w:rtl/>
              </w:rPr>
            </w:pPr>
            <w:r>
              <w:rPr>
                <w:rtl/>
              </w:rPr>
              <w:t>שיעורי קנסות</w:t>
            </w:r>
          </w:p>
        </w:tc>
        <w:tc>
          <w:tcPr>
            <w:tcW w:w="567" w:type="dxa"/>
          </w:tcPr>
          <w:p w:rsidR="003A1EC1" w:rsidRPr="003A1EC1" w:rsidRDefault="003A1EC1" w:rsidP="003A1EC1">
            <w:pPr>
              <w:rPr>
                <w:rStyle w:val="Hyperlink"/>
                <w:rFonts w:hint="cs"/>
                <w:rtl/>
              </w:rPr>
            </w:pPr>
            <w:hyperlink w:anchor="Seif207" w:tooltip="שיעורי קנס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Seif207</w:instrText>
            </w:r>
            <w:r>
              <w:rPr>
                <w:rtl/>
              </w:rPr>
              <w:instrText xml:space="preserve"> </w:instrText>
            </w:r>
            <w:r>
              <w:rPr>
                <w:rFonts w:cs="Frankruhel"/>
                <w:rtl/>
              </w:rPr>
              <w:fldChar w:fldCharType="separate"/>
            </w:r>
            <w:r>
              <w:rPr>
                <w:noProof/>
                <w:rtl/>
              </w:rPr>
              <w:t>132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127 </w:t>
            </w:r>
          </w:p>
        </w:tc>
        <w:tc>
          <w:tcPr>
            <w:tcW w:w="5669" w:type="dxa"/>
          </w:tcPr>
          <w:p w:rsidR="003A1EC1" w:rsidRPr="003A1EC1" w:rsidRDefault="003A1EC1" w:rsidP="003A1EC1">
            <w:pPr>
              <w:rPr>
                <w:rFonts w:cs="Frankruhel" w:hint="cs"/>
                <w:rtl/>
              </w:rPr>
            </w:pPr>
            <w:r>
              <w:rPr>
                <w:rtl/>
              </w:rPr>
              <w:t>מינוי שופטים</w:t>
            </w:r>
          </w:p>
        </w:tc>
        <w:tc>
          <w:tcPr>
            <w:tcW w:w="567" w:type="dxa"/>
          </w:tcPr>
          <w:p w:rsidR="003A1EC1" w:rsidRPr="003A1EC1" w:rsidRDefault="003A1EC1" w:rsidP="003A1EC1">
            <w:pPr>
              <w:rPr>
                <w:rStyle w:val="Hyperlink"/>
                <w:rFonts w:hint="cs"/>
                <w:rtl/>
              </w:rPr>
            </w:pPr>
            <w:hyperlink w:anchor="Seif119" w:tooltip="מינוי שופט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132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128 </w:t>
            </w:r>
          </w:p>
        </w:tc>
        <w:tc>
          <w:tcPr>
            <w:tcW w:w="5669" w:type="dxa"/>
          </w:tcPr>
          <w:p w:rsidR="003A1EC1" w:rsidRPr="003A1EC1" w:rsidRDefault="003A1EC1" w:rsidP="003A1EC1">
            <w:pPr>
              <w:rPr>
                <w:rFonts w:cs="Frankruhel" w:hint="cs"/>
                <w:rtl/>
              </w:rPr>
            </w:pPr>
            <w:r>
              <w:rPr>
                <w:rtl/>
              </w:rPr>
              <w:t>מקום מושב ושטחי שיפוט</w:t>
            </w:r>
          </w:p>
        </w:tc>
        <w:tc>
          <w:tcPr>
            <w:tcW w:w="567" w:type="dxa"/>
          </w:tcPr>
          <w:p w:rsidR="003A1EC1" w:rsidRPr="003A1EC1" w:rsidRDefault="003A1EC1" w:rsidP="003A1EC1">
            <w:pPr>
              <w:rPr>
                <w:rStyle w:val="Hyperlink"/>
                <w:rFonts w:hint="cs"/>
                <w:rtl/>
              </w:rPr>
            </w:pPr>
            <w:hyperlink w:anchor="Seif120" w:tooltip="מקום מושב ושטחי שיפו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132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129 </w:t>
            </w:r>
          </w:p>
        </w:tc>
        <w:tc>
          <w:tcPr>
            <w:tcW w:w="5669" w:type="dxa"/>
          </w:tcPr>
          <w:p w:rsidR="003A1EC1" w:rsidRPr="003A1EC1" w:rsidRDefault="003A1EC1" w:rsidP="003A1EC1">
            <w:pPr>
              <w:rPr>
                <w:rFonts w:cs="Frankruhel" w:hint="cs"/>
                <w:rtl/>
              </w:rPr>
            </w:pPr>
            <w:r>
              <w:rPr>
                <w:rtl/>
              </w:rPr>
              <w:t>הרכב</w:t>
            </w:r>
          </w:p>
        </w:tc>
        <w:tc>
          <w:tcPr>
            <w:tcW w:w="567" w:type="dxa"/>
          </w:tcPr>
          <w:p w:rsidR="003A1EC1" w:rsidRPr="003A1EC1" w:rsidRDefault="003A1EC1" w:rsidP="003A1EC1">
            <w:pPr>
              <w:rPr>
                <w:rStyle w:val="Hyperlink"/>
                <w:rFonts w:hint="cs"/>
                <w:rtl/>
              </w:rPr>
            </w:pPr>
            <w:hyperlink w:anchor="Seif121" w:tooltip="הרכב"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130 </w:t>
            </w:r>
          </w:p>
        </w:tc>
        <w:tc>
          <w:tcPr>
            <w:tcW w:w="5669" w:type="dxa"/>
          </w:tcPr>
          <w:p w:rsidR="003A1EC1" w:rsidRPr="003A1EC1" w:rsidRDefault="003A1EC1" w:rsidP="003A1EC1">
            <w:pPr>
              <w:rPr>
                <w:rFonts w:cs="Frankruhel" w:hint="cs"/>
                <w:rtl/>
              </w:rPr>
            </w:pPr>
            <w:r>
              <w:rPr>
                <w:rtl/>
              </w:rPr>
              <w:t>ימי דיון וסדרי עבודה</w:t>
            </w:r>
          </w:p>
        </w:tc>
        <w:tc>
          <w:tcPr>
            <w:tcW w:w="567" w:type="dxa"/>
          </w:tcPr>
          <w:p w:rsidR="003A1EC1" w:rsidRPr="003A1EC1" w:rsidRDefault="003A1EC1" w:rsidP="003A1EC1">
            <w:pPr>
              <w:rPr>
                <w:rStyle w:val="Hyperlink"/>
                <w:rFonts w:hint="cs"/>
                <w:rtl/>
              </w:rPr>
            </w:pPr>
            <w:hyperlink w:anchor="Seif122" w:tooltip="ימי דיון וסדרי עבו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131 </w:t>
            </w:r>
          </w:p>
        </w:tc>
        <w:tc>
          <w:tcPr>
            <w:tcW w:w="5669" w:type="dxa"/>
          </w:tcPr>
          <w:p w:rsidR="003A1EC1" w:rsidRPr="003A1EC1" w:rsidRDefault="003A1EC1" w:rsidP="003A1EC1">
            <w:pPr>
              <w:rPr>
                <w:rFonts w:cs="Frankruhel" w:hint="cs"/>
                <w:rtl/>
              </w:rPr>
            </w:pPr>
            <w:r>
              <w:rPr>
                <w:rtl/>
              </w:rPr>
              <w:t>סמכויות נשיאים ורשמים</w:t>
            </w:r>
          </w:p>
        </w:tc>
        <w:tc>
          <w:tcPr>
            <w:tcW w:w="567" w:type="dxa"/>
          </w:tcPr>
          <w:p w:rsidR="003A1EC1" w:rsidRPr="003A1EC1" w:rsidRDefault="003A1EC1" w:rsidP="003A1EC1">
            <w:pPr>
              <w:rPr>
                <w:rStyle w:val="Hyperlink"/>
                <w:rFonts w:hint="cs"/>
                <w:rtl/>
              </w:rPr>
            </w:pPr>
            <w:hyperlink w:anchor="Seif123" w:tooltip="סמכויות נשיאים ורש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132 </w:t>
            </w:r>
          </w:p>
        </w:tc>
        <w:tc>
          <w:tcPr>
            <w:tcW w:w="5669" w:type="dxa"/>
          </w:tcPr>
          <w:p w:rsidR="003A1EC1" w:rsidRPr="003A1EC1" w:rsidRDefault="003A1EC1" w:rsidP="003A1EC1">
            <w:pPr>
              <w:rPr>
                <w:rFonts w:cs="Frankruhel" w:hint="cs"/>
                <w:rtl/>
              </w:rPr>
            </w:pPr>
            <w:r>
              <w:rPr>
                <w:rtl/>
              </w:rPr>
              <w:t>יצוג בעלי דין</w:t>
            </w:r>
          </w:p>
        </w:tc>
        <w:tc>
          <w:tcPr>
            <w:tcW w:w="567" w:type="dxa"/>
          </w:tcPr>
          <w:p w:rsidR="003A1EC1" w:rsidRPr="003A1EC1" w:rsidRDefault="003A1EC1" w:rsidP="003A1EC1">
            <w:pPr>
              <w:rPr>
                <w:rStyle w:val="Hyperlink"/>
                <w:rFonts w:hint="cs"/>
                <w:rtl/>
              </w:rPr>
            </w:pPr>
            <w:hyperlink w:anchor="Seif124" w:tooltip="יצוג בעלי די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133 </w:t>
            </w:r>
          </w:p>
        </w:tc>
        <w:tc>
          <w:tcPr>
            <w:tcW w:w="5669" w:type="dxa"/>
          </w:tcPr>
          <w:p w:rsidR="003A1EC1" w:rsidRPr="003A1EC1" w:rsidRDefault="003A1EC1" w:rsidP="003A1EC1">
            <w:pPr>
              <w:rPr>
                <w:rFonts w:cs="Frankruhel" w:hint="cs"/>
                <w:rtl/>
              </w:rPr>
            </w:pPr>
            <w:r>
              <w:rPr>
                <w:rtl/>
              </w:rPr>
              <w:t>פומביות</w:t>
            </w:r>
          </w:p>
        </w:tc>
        <w:tc>
          <w:tcPr>
            <w:tcW w:w="567" w:type="dxa"/>
          </w:tcPr>
          <w:p w:rsidR="003A1EC1" w:rsidRPr="003A1EC1" w:rsidRDefault="003A1EC1" w:rsidP="003A1EC1">
            <w:pPr>
              <w:rPr>
                <w:rStyle w:val="Hyperlink"/>
                <w:rFonts w:hint="cs"/>
                <w:rtl/>
              </w:rPr>
            </w:pPr>
            <w:hyperlink w:anchor="Seif125" w:tooltip="פומב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133א </w:t>
            </w:r>
          </w:p>
        </w:tc>
        <w:tc>
          <w:tcPr>
            <w:tcW w:w="5669" w:type="dxa"/>
          </w:tcPr>
          <w:p w:rsidR="003A1EC1" w:rsidRPr="003A1EC1" w:rsidRDefault="003A1EC1" w:rsidP="003A1EC1">
            <w:pPr>
              <w:rPr>
                <w:rFonts w:cs="Frankruhel" w:hint="cs"/>
                <w:rtl/>
              </w:rPr>
            </w:pPr>
            <w:r>
              <w:rPr>
                <w:rtl/>
              </w:rPr>
              <w:t>סגירת תיקים ועכוב הליכים</w:t>
            </w:r>
          </w:p>
        </w:tc>
        <w:tc>
          <w:tcPr>
            <w:tcW w:w="567" w:type="dxa"/>
          </w:tcPr>
          <w:p w:rsidR="003A1EC1" w:rsidRPr="003A1EC1" w:rsidRDefault="003A1EC1" w:rsidP="003A1EC1">
            <w:pPr>
              <w:rPr>
                <w:rStyle w:val="Hyperlink"/>
                <w:rFonts w:hint="cs"/>
                <w:rtl/>
              </w:rPr>
            </w:pPr>
            <w:hyperlink w:anchor="Seif175" w:tooltip="סגירת תיקים ועכוב הליכ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Seif175</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134 </w:t>
            </w:r>
          </w:p>
        </w:tc>
        <w:tc>
          <w:tcPr>
            <w:tcW w:w="5669" w:type="dxa"/>
          </w:tcPr>
          <w:p w:rsidR="003A1EC1" w:rsidRPr="003A1EC1" w:rsidRDefault="003A1EC1" w:rsidP="003A1EC1">
            <w:pPr>
              <w:rPr>
                <w:rFonts w:cs="Frankruhel" w:hint="cs"/>
                <w:rtl/>
              </w:rPr>
            </w:pPr>
            <w:r>
              <w:rPr>
                <w:rtl/>
              </w:rPr>
              <w:t>סמכויות סדרי הדין וראיות</w:t>
            </w:r>
          </w:p>
        </w:tc>
        <w:tc>
          <w:tcPr>
            <w:tcW w:w="567" w:type="dxa"/>
          </w:tcPr>
          <w:p w:rsidR="003A1EC1" w:rsidRPr="003A1EC1" w:rsidRDefault="003A1EC1" w:rsidP="003A1EC1">
            <w:pPr>
              <w:rPr>
                <w:rStyle w:val="Hyperlink"/>
                <w:rFonts w:hint="cs"/>
                <w:rtl/>
              </w:rPr>
            </w:pPr>
            <w:hyperlink w:anchor="Seif126" w:tooltip="סמכויות סדרי הדין ורא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135 </w:t>
            </w:r>
          </w:p>
        </w:tc>
        <w:tc>
          <w:tcPr>
            <w:tcW w:w="5669" w:type="dxa"/>
          </w:tcPr>
          <w:p w:rsidR="003A1EC1" w:rsidRPr="003A1EC1" w:rsidRDefault="003A1EC1" w:rsidP="003A1EC1">
            <w:pPr>
              <w:rPr>
                <w:rFonts w:cs="Frankruhel" w:hint="cs"/>
                <w:rtl/>
              </w:rPr>
            </w:pPr>
            <w:r>
              <w:rPr>
                <w:rtl/>
              </w:rPr>
              <w:t>ערעור</w:t>
            </w:r>
          </w:p>
        </w:tc>
        <w:tc>
          <w:tcPr>
            <w:tcW w:w="567" w:type="dxa"/>
          </w:tcPr>
          <w:p w:rsidR="003A1EC1" w:rsidRPr="003A1EC1" w:rsidRDefault="003A1EC1" w:rsidP="003A1EC1">
            <w:pPr>
              <w:rPr>
                <w:rStyle w:val="Hyperlink"/>
                <w:rFonts w:hint="cs"/>
                <w:rtl/>
              </w:rPr>
            </w:pPr>
            <w:hyperlink w:anchor="Seif127" w:tooltip="ערעו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133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136 </w:t>
            </w:r>
          </w:p>
        </w:tc>
        <w:tc>
          <w:tcPr>
            <w:tcW w:w="5669" w:type="dxa"/>
          </w:tcPr>
          <w:p w:rsidR="003A1EC1" w:rsidRPr="003A1EC1" w:rsidRDefault="003A1EC1" w:rsidP="003A1EC1">
            <w:pPr>
              <w:rPr>
                <w:rFonts w:cs="Frankruhel" w:hint="cs"/>
                <w:rtl/>
              </w:rPr>
            </w:pPr>
            <w:r>
              <w:rPr>
                <w:rtl/>
              </w:rPr>
              <w:t>הצדדים לדיון</w:t>
            </w:r>
          </w:p>
        </w:tc>
        <w:tc>
          <w:tcPr>
            <w:tcW w:w="567" w:type="dxa"/>
          </w:tcPr>
          <w:p w:rsidR="003A1EC1" w:rsidRPr="003A1EC1" w:rsidRDefault="003A1EC1" w:rsidP="003A1EC1">
            <w:pPr>
              <w:rPr>
                <w:rStyle w:val="Hyperlink"/>
                <w:rFonts w:hint="cs"/>
                <w:rtl/>
              </w:rPr>
            </w:pPr>
            <w:hyperlink w:anchor="Seif128" w:tooltip="הצדדים לדי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137 </w:t>
            </w:r>
          </w:p>
        </w:tc>
        <w:tc>
          <w:tcPr>
            <w:tcW w:w="5669" w:type="dxa"/>
          </w:tcPr>
          <w:p w:rsidR="003A1EC1" w:rsidRPr="003A1EC1" w:rsidRDefault="003A1EC1" w:rsidP="003A1EC1">
            <w:pPr>
              <w:rPr>
                <w:rFonts w:cs="Frankruhel" w:hint="cs"/>
                <w:rtl/>
              </w:rPr>
            </w:pPr>
            <w:r>
              <w:rPr>
                <w:rtl/>
              </w:rPr>
              <w:t>הוצאה לפועל</w:t>
            </w:r>
          </w:p>
        </w:tc>
        <w:tc>
          <w:tcPr>
            <w:tcW w:w="567" w:type="dxa"/>
          </w:tcPr>
          <w:p w:rsidR="003A1EC1" w:rsidRPr="003A1EC1" w:rsidRDefault="003A1EC1" w:rsidP="003A1EC1">
            <w:pPr>
              <w:rPr>
                <w:rStyle w:val="Hyperlink"/>
                <w:rFonts w:hint="cs"/>
                <w:rtl/>
              </w:rPr>
            </w:pPr>
            <w:hyperlink w:anchor="Seif129" w:tooltip="הוצאה לפועל"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138 </w:t>
            </w:r>
          </w:p>
        </w:tc>
        <w:tc>
          <w:tcPr>
            <w:tcW w:w="5669" w:type="dxa"/>
          </w:tcPr>
          <w:p w:rsidR="003A1EC1" w:rsidRPr="003A1EC1" w:rsidRDefault="003A1EC1" w:rsidP="003A1EC1">
            <w:pPr>
              <w:rPr>
                <w:rFonts w:cs="Frankruhel" w:hint="cs"/>
                <w:rtl/>
              </w:rPr>
            </w:pPr>
            <w:r>
              <w:rPr>
                <w:rtl/>
              </w:rPr>
              <w:t>בית משפט לנוער ובית משפט לתביעות קטנות</w:t>
            </w:r>
          </w:p>
        </w:tc>
        <w:tc>
          <w:tcPr>
            <w:tcW w:w="567" w:type="dxa"/>
          </w:tcPr>
          <w:p w:rsidR="003A1EC1" w:rsidRPr="003A1EC1" w:rsidRDefault="003A1EC1" w:rsidP="003A1EC1">
            <w:pPr>
              <w:rPr>
                <w:rStyle w:val="Hyperlink"/>
                <w:rFonts w:hint="cs"/>
                <w:rtl/>
              </w:rPr>
            </w:pPr>
            <w:hyperlink w:anchor="Seif130" w:tooltip="בית משפט לנוער ובית משפט לתביעות קט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139 </w:t>
            </w:r>
          </w:p>
        </w:tc>
        <w:tc>
          <w:tcPr>
            <w:tcW w:w="5669" w:type="dxa"/>
          </w:tcPr>
          <w:p w:rsidR="003A1EC1" w:rsidRPr="003A1EC1" w:rsidRDefault="003A1EC1" w:rsidP="003A1EC1">
            <w:pPr>
              <w:rPr>
                <w:rFonts w:cs="Frankruhel" w:hint="cs"/>
                <w:rtl/>
              </w:rPr>
            </w:pPr>
            <w:r>
              <w:rPr>
                <w:rtl/>
              </w:rPr>
              <w:t>דרכי ענישה</w:t>
            </w:r>
          </w:p>
        </w:tc>
        <w:tc>
          <w:tcPr>
            <w:tcW w:w="567" w:type="dxa"/>
          </w:tcPr>
          <w:p w:rsidR="003A1EC1" w:rsidRPr="003A1EC1" w:rsidRDefault="003A1EC1" w:rsidP="003A1EC1">
            <w:pPr>
              <w:rPr>
                <w:rStyle w:val="Hyperlink"/>
                <w:rFonts w:hint="cs"/>
                <w:rtl/>
              </w:rPr>
            </w:pPr>
            <w:hyperlink w:anchor="Seif131" w:tooltip="דרכי עניש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 </w:t>
            </w:r>
          </w:p>
        </w:tc>
        <w:tc>
          <w:tcPr>
            <w:tcW w:w="5669" w:type="dxa"/>
          </w:tcPr>
          <w:p w:rsidR="003A1EC1" w:rsidRPr="003A1EC1" w:rsidRDefault="003A1EC1" w:rsidP="003A1EC1">
            <w:pPr>
              <w:rPr>
                <w:rFonts w:cs="Frankruhel" w:hint="cs"/>
                <w:rtl/>
              </w:rPr>
            </w:pPr>
            <w:r>
              <w:rPr>
                <w:rtl/>
              </w:rPr>
              <w:t>אי תלות</w:t>
            </w:r>
          </w:p>
        </w:tc>
        <w:tc>
          <w:tcPr>
            <w:tcW w:w="567" w:type="dxa"/>
          </w:tcPr>
          <w:p w:rsidR="003A1EC1" w:rsidRPr="003A1EC1" w:rsidRDefault="003A1EC1" w:rsidP="003A1EC1">
            <w:pPr>
              <w:rPr>
                <w:rStyle w:val="Hyperlink"/>
                <w:rFonts w:hint="cs"/>
                <w:rtl/>
              </w:rPr>
            </w:pPr>
            <w:hyperlink w:anchor="Seif132" w:tooltip="אי תל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140א </w:t>
            </w:r>
          </w:p>
        </w:tc>
        <w:tc>
          <w:tcPr>
            <w:tcW w:w="5669" w:type="dxa"/>
          </w:tcPr>
          <w:p w:rsidR="003A1EC1" w:rsidRPr="003A1EC1" w:rsidRDefault="003A1EC1" w:rsidP="003A1EC1">
            <w:pPr>
              <w:rPr>
                <w:rFonts w:cs="Frankruhel" w:hint="cs"/>
                <w:rtl/>
              </w:rPr>
            </w:pPr>
            <w:r>
              <w:rPr>
                <w:rtl/>
              </w:rPr>
              <w:t>חנינות והקלות בעונש</w:t>
            </w:r>
          </w:p>
        </w:tc>
        <w:tc>
          <w:tcPr>
            <w:tcW w:w="567" w:type="dxa"/>
          </w:tcPr>
          <w:p w:rsidR="003A1EC1" w:rsidRPr="003A1EC1" w:rsidRDefault="003A1EC1" w:rsidP="003A1EC1">
            <w:pPr>
              <w:rPr>
                <w:rStyle w:val="Hyperlink"/>
                <w:rFonts w:hint="cs"/>
                <w:rtl/>
              </w:rPr>
            </w:pPr>
            <w:hyperlink w:anchor="Seif230" w:tooltip="חנינות והקלות בעונש"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Seif230</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140ב </w:t>
            </w:r>
          </w:p>
        </w:tc>
        <w:tc>
          <w:tcPr>
            <w:tcW w:w="5669" w:type="dxa"/>
          </w:tcPr>
          <w:p w:rsidR="003A1EC1" w:rsidRPr="003A1EC1" w:rsidRDefault="003A1EC1" w:rsidP="003A1EC1">
            <w:pPr>
              <w:rPr>
                <w:rFonts w:cs="Frankruhel" w:hint="cs"/>
                <w:rtl/>
              </w:rPr>
            </w:pPr>
            <w:r>
              <w:rPr>
                <w:rtl/>
              </w:rPr>
              <w:t>סמכויות זכויות חובות חסינויות ועיצומים</w:t>
            </w:r>
          </w:p>
        </w:tc>
        <w:tc>
          <w:tcPr>
            <w:tcW w:w="567" w:type="dxa"/>
          </w:tcPr>
          <w:p w:rsidR="003A1EC1" w:rsidRPr="003A1EC1" w:rsidRDefault="003A1EC1" w:rsidP="003A1EC1">
            <w:pPr>
              <w:rPr>
                <w:rStyle w:val="Hyperlink"/>
                <w:rFonts w:hint="cs"/>
                <w:rtl/>
              </w:rPr>
            </w:pPr>
            <w:hyperlink w:anchor="Seif145" w:tooltip="סמכויות זכויות חובות חסינויות ועיצומ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140ב1 </w:t>
            </w:r>
          </w:p>
        </w:tc>
        <w:tc>
          <w:tcPr>
            <w:tcW w:w="5669" w:type="dxa"/>
          </w:tcPr>
          <w:p w:rsidR="003A1EC1" w:rsidRPr="003A1EC1" w:rsidRDefault="003A1EC1" w:rsidP="003A1EC1">
            <w:pPr>
              <w:rPr>
                <w:rFonts w:cs="Frankruhel" w:hint="cs"/>
                <w:rtl/>
              </w:rPr>
            </w:pPr>
            <w:r>
              <w:rPr>
                <w:rtl/>
              </w:rPr>
              <w:t>משמר בתי המשפט</w:t>
            </w:r>
          </w:p>
        </w:tc>
        <w:tc>
          <w:tcPr>
            <w:tcW w:w="567" w:type="dxa"/>
          </w:tcPr>
          <w:p w:rsidR="003A1EC1" w:rsidRPr="003A1EC1" w:rsidRDefault="003A1EC1" w:rsidP="003A1EC1">
            <w:pPr>
              <w:rPr>
                <w:rStyle w:val="Hyperlink"/>
                <w:rFonts w:hint="cs"/>
                <w:rtl/>
              </w:rPr>
            </w:pPr>
            <w:hyperlink w:anchor="Seif480" w:tooltip="משמר בתי המשפ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Seif480</w:instrText>
            </w:r>
            <w:r>
              <w:rPr>
                <w:rtl/>
              </w:rPr>
              <w:instrText xml:space="preserve"> </w:instrText>
            </w:r>
            <w:r>
              <w:rPr>
                <w:rFonts w:cs="Frankruhel"/>
                <w:rtl/>
              </w:rPr>
              <w:fldChar w:fldCharType="separate"/>
            </w:r>
            <w:r>
              <w:rPr>
                <w:noProof/>
                <w:rtl/>
              </w:rPr>
              <w:t>134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140ב2 </w:t>
            </w:r>
          </w:p>
        </w:tc>
        <w:tc>
          <w:tcPr>
            <w:tcW w:w="5669" w:type="dxa"/>
          </w:tcPr>
          <w:p w:rsidR="003A1EC1" w:rsidRPr="003A1EC1" w:rsidRDefault="003A1EC1" w:rsidP="003A1EC1">
            <w:pPr>
              <w:rPr>
                <w:rFonts w:cs="Frankruhel" w:hint="cs"/>
                <w:rtl/>
              </w:rPr>
            </w:pPr>
            <w:r>
              <w:rPr>
                <w:rtl/>
              </w:rPr>
              <w:t>תובענות ייצוגיות</w:t>
            </w:r>
          </w:p>
        </w:tc>
        <w:tc>
          <w:tcPr>
            <w:tcW w:w="567" w:type="dxa"/>
          </w:tcPr>
          <w:p w:rsidR="003A1EC1" w:rsidRPr="003A1EC1" w:rsidRDefault="003A1EC1" w:rsidP="003A1EC1">
            <w:pPr>
              <w:rPr>
                <w:rStyle w:val="Hyperlink"/>
                <w:rFonts w:hint="cs"/>
                <w:rtl/>
              </w:rPr>
            </w:pPr>
            <w:hyperlink w:anchor="Seif487" w:tooltip="תובענות ייצוג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Seif487</w:instrText>
            </w:r>
            <w:r>
              <w:rPr>
                <w:rtl/>
              </w:rPr>
              <w:instrText xml:space="preserve"> </w:instrText>
            </w:r>
            <w:r>
              <w:rPr>
                <w:rFonts w:cs="Frankruhel"/>
                <w:rtl/>
              </w:rPr>
              <w:fldChar w:fldCharType="separate"/>
            </w:r>
            <w:r>
              <w:rPr>
                <w:noProof/>
                <w:rtl/>
              </w:rPr>
              <w:t>135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י"ז: ניהול מועצה מקומית כעיריה</w:t>
            </w:r>
          </w:p>
        </w:tc>
        <w:tc>
          <w:tcPr>
            <w:tcW w:w="567" w:type="dxa"/>
          </w:tcPr>
          <w:p w:rsidR="003A1EC1" w:rsidRPr="003A1EC1" w:rsidRDefault="003A1EC1" w:rsidP="003A1EC1">
            <w:pPr>
              <w:rPr>
                <w:rStyle w:val="Hyperlink"/>
                <w:rFonts w:hint="cs"/>
                <w:rtl/>
              </w:rPr>
            </w:pPr>
            <w:hyperlink w:anchor="med31" w:tooltip="פרק יז: ניהול מועצה מקומית כעיר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med31</w:instrText>
            </w:r>
            <w:r>
              <w:rPr>
                <w:rtl/>
              </w:rPr>
              <w:instrText xml:space="preserve"> </w:instrText>
            </w:r>
            <w:r>
              <w:rPr>
                <w:rFonts w:cs="Frankruhel"/>
                <w:rtl/>
              </w:rPr>
              <w:fldChar w:fldCharType="separate"/>
            </w:r>
            <w:r>
              <w:rPr>
                <w:noProof/>
                <w:rtl/>
              </w:rPr>
              <w:t>136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140ג </w:t>
            </w:r>
          </w:p>
        </w:tc>
        <w:tc>
          <w:tcPr>
            <w:tcW w:w="5669" w:type="dxa"/>
          </w:tcPr>
          <w:p w:rsidR="003A1EC1" w:rsidRPr="003A1EC1" w:rsidRDefault="003A1EC1" w:rsidP="003A1EC1">
            <w:pPr>
              <w:rPr>
                <w:rFonts w:cs="Frankruhel" w:hint="cs"/>
                <w:rtl/>
              </w:rPr>
            </w:pPr>
            <w:r>
              <w:rPr>
                <w:rtl/>
              </w:rPr>
              <w:t>מועצה הנקראת עיריה</w:t>
            </w:r>
          </w:p>
        </w:tc>
        <w:tc>
          <w:tcPr>
            <w:tcW w:w="567" w:type="dxa"/>
          </w:tcPr>
          <w:p w:rsidR="003A1EC1" w:rsidRPr="003A1EC1" w:rsidRDefault="003A1EC1" w:rsidP="003A1EC1">
            <w:pPr>
              <w:rPr>
                <w:rStyle w:val="Hyperlink"/>
                <w:rFonts w:hint="cs"/>
                <w:rtl/>
              </w:rPr>
            </w:pPr>
            <w:hyperlink w:anchor="Seif237" w:tooltip="מועצה הנקראת עיר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Seif237</w:instrText>
            </w:r>
            <w:r>
              <w:rPr>
                <w:rtl/>
              </w:rPr>
              <w:instrText xml:space="preserve"> </w:instrText>
            </w:r>
            <w:r>
              <w:rPr>
                <w:rFonts w:cs="Frankruhel"/>
                <w:rtl/>
              </w:rPr>
              <w:fldChar w:fldCharType="separate"/>
            </w:r>
            <w:r>
              <w:rPr>
                <w:noProof/>
                <w:rtl/>
              </w:rPr>
              <w:t>136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140ד </w:t>
            </w:r>
          </w:p>
        </w:tc>
        <w:tc>
          <w:tcPr>
            <w:tcW w:w="5669" w:type="dxa"/>
          </w:tcPr>
          <w:p w:rsidR="003A1EC1" w:rsidRPr="003A1EC1" w:rsidRDefault="003A1EC1" w:rsidP="003A1EC1">
            <w:pPr>
              <w:rPr>
                <w:rFonts w:cs="Frankruhel" w:hint="cs"/>
                <w:rtl/>
              </w:rPr>
            </w:pPr>
            <w:r>
              <w:rPr>
                <w:rtl/>
              </w:rPr>
              <w:t>תחולת התקנון</w:t>
            </w:r>
          </w:p>
        </w:tc>
        <w:tc>
          <w:tcPr>
            <w:tcW w:w="567" w:type="dxa"/>
          </w:tcPr>
          <w:p w:rsidR="003A1EC1" w:rsidRPr="003A1EC1" w:rsidRDefault="003A1EC1" w:rsidP="003A1EC1">
            <w:pPr>
              <w:rPr>
                <w:rStyle w:val="Hyperlink"/>
                <w:rFonts w:hint="cs"/>
                <w:rtl/>
              </w:rPr>
            </w:pPr>
            <w:hyperlink w:anchor="Seif238" w:tooltip="תחולת התקנ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Seif238</w:instrText>
            </w:r>
            <w:r>
              <w:rPr>
                <w:rtl/>
              </w:rPr>
              <w:instrText xml:space="preserve"> </w:instrText>
            </w:r>
            <w:r>
              <w:rPr>
                <w:rFonts w:cs="Frankruhel"/>
                <w:rtl/>
              </w:rPr>
              <w:fldChar w:fldCharType="separate"/>
            </w:r>
            <w:r>
              <w:rPr>
                <w:noProof/>
                <w:rtl/>
              </w:rPr>
              <w:t>137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140ה </w:t>
            </w:r>
          </w:p>
        </w:tc>
        <w:tc>
          <w:tcPr>
            <w:tcW w:w="5669" w:type="dxa"/>
          </w:tcPr>
          <w:p w:rsidR="003A1EC1" w:rsidRPr="003A1EC1" w:rsidRDefault="003A1EC1" w:rsidP="003A1EC1">
            <w:pPr>
              <w:rPr>
                <w:rFonts w:cs="Frankruhel" w:hint="cs"/>
                <w:rtl/>
              </w:rPr>
            </w:pPr>
            <w:r>
              <w:rPr>
                <w:rtl/>
              </w:rPr>
              <w:t>מינוי מבקר</w:t>
            </w:r>
          </w:p>
        </w:tc>
        <w:tc>
          <w:tcPr>
            <w:tcW w:w="567" w:type="dxa"/>
          </w:tcPr>
          <w:p w:rsidR="003A1EC1" w:rsidRPr="003A1EC1" w:rsidRDefault="003A1EC1" w:rsidP="003A1EC1">
            <w:pPr>
              <w:rPr>
                <w:rStyle w:val="Hyperlink"/>
                <w:rFonts w:hint="cs"/>
                <w:rtl/>
              </w:rPr>
            </w:pPr>
            <w:hyperlink w:anchor="Seif241" w:tooltip="מינוי 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Seif241</w:instrText>
            </w:r>
            <w:r>
              <w:rPr>
                <w:rtl/>
              </w:rPr>
              <w:instrText xml:space="preserve"> </w:instrText>
            </w:r>
            <w:r>
              <w:rPr>
                <w:rFonts w:cs="Frankruhel"/>
                <w:rtl/>
              </w:rPr>
              <w:fldChar w:fldCharType="separate"/>
            </w:r>
            <w:r>
              <w:rPr>
                <w:noProof/>
                <w:rtl/>
              </w:rPr>
              <w:t>137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140ו </w:t>
            </w:r>
          </w:p>
        </w:tc>
        <w:tc>
          <w:tcPr>
            <w:tcW w:w="5669" w:type="dxa"/>
          </w:tcPr>
          <w:p w:rsidR="003A1EC1" w:rsidRPr="003A1EC1" w:rsidRDefault="003A1EC1" w:rsidP="003A1EC1">
            <w:pPr>
              <w:rPr>
                <w:rFonts w:cs="Frankruhel" w:hint="cs"/>
                <w:rtl/>
              </w:rPr>
            </w:pPr>
            <w:r>
              <w:rPr>
                <w:rtl/>
              </w:rPr>
              <w:t>משכורת</w:t>
            </w:r>
          </w:p>
        </w:tc>
        <w:tc>
          <w:tcPr>
            <w:tcW w:w="567" w:type="dxa"/>
          </w:tcPr>
          <w:p w:rsidR="003A1EC1" w:rsidRPr="003A1EC1" w:rsidRDefault="003A1EC1" w:rsidP="003A1EC1">
            <w:pPr>
              <w:rPr>
                <w:rStyle w:val="Hyperlink"/>
                <w:rFonts w:hint="cs"/>
                <w:rtl/>
              </w:rPr>
            </w:pPr>
            <w:hyperlink w:anchor="Seif242" w:tooltip="משכו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Seif242</w:instrText>
            </w:r>
            <w:r>
              <w:rPr>
                <w:rtl/>
              </w:rPr>
              <w:instrText xml:space="preserve"> </w:instrText>
            </w:r>
            <w:r>
              <w:rPr>
                <w:rFonts w:cs="Frankruhel"/>
                <w:rtl/>
              </w:rPr>
              <w:fldChar w:fldCharType="separate"/>
            </w:r>
            <w:r>
              <w:rPr>
                <w:noProof/>
                <w:rtl/>
              </w:rPr>
              <w:t>137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140ז </w:t>
            </w:r>
          </w:p>
        </w:tc>
        <w:tc>
          <w:tcPr>
            <w:tcW w:w="5669" w:type="dxa"/>
          </w:tcPr>
          <w:p w:rsidR="003A1EC1" w:rsidRPr="003A1EC1" w:rsidRDefault="003A1EC1" w:rsidP="003A1EC1">
            <w:pPr>
              <w:rPr>
                <w:rFonts w:cs="Frankruhel" w:hint="cs"/>
                <w:rtl/>
              </w:rPr>
            </w:pPr>
            <w:r>
              <w:rPr>
                <w:rtl/>
              </w:rPr>
              <w:t>תקציב לשכת המבקר</w:t>
            </w:r>
          </w:p>
        </w:tc>
        <w:tc>
          <w:tcPr>
            <w:tcW w:w="567" w:type="dxa"/>
          </w:tcPr>
          <w:p w:rsidR="003A1EC1" w:rsidRPr="003A1EC1" w:rsidRDefault="003A1EC1" w:rsidP="003A1EC1">
            <w:pPr>
              <w:rPr>
                <w:rStyle w:val="Hyperlink"/>
                <w:rFonts w:hint="cs"/>
                <w:rtl/>
              </w:rPr>
            </w:pPr>
            <w:hyperlink w:anchor="Seif243" w:tooltip="תקציב לשכת המבק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Seif243</w:instrText>
            </w:r>
            <w:r>
              <w:rPr>
                <w:rtl/>
              </w:rPr>
              <w:instrText xml:space="preserve"> </w:instrText>
            </w:r>
            <w:r>
              <w:rPr>
                <w:rFonts w:cs="Frankruhel"/>
                <w:rtl/>
              </w:rPr>
              <w:fldChar w:fldCharType="separate"/>
            </w:r>
            <w:r>
              <w:rPr>
                <w:noProof/>
                <w:rtl/>
              </w:rPr>
              <w:t>137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140ח </w:t>
            </w:r>
          </w:p>
        </w:tc>
        <w:tc>
          <w:tcPr>
            <w:tcW w:w="5669" w:type="dxa"/>
          </w:tcPr>
          <w:p w:rsidR="003A1EC1" w:rsidRPr="003A1EC1" w:rsidRDefault="003A1EC1" w:rsidP="003A1EC1">
            <w:pPr>
              <w:rPr>
                <w:rFonts w:cs="Frankruhel" w:hint="cs"/>
                <w:rtl/>
              </w:rPr>
            </w:pPr>
            <w:r>
              <w:rPr>
                <w:rtl/>
              </w:rPr>
              <w:t>ועדה לענייני ביקורת</w:t>
            </w:r>
          </w:p>
        </w:tc>
        <w:tc>
          <w:tcPr>
            <w:tcW w:w="567" w:type="dxa"/>
          </w:tcPr>
          <w:p w:rsidR="003A1EC1" w:rsidRPr="003A1EC1" w:rsidRDefault="003A1EC1" w:rsidP="003A1EC1">
            <w:pPr>
              <w:rPr>
                <w:rStyle w:val="Hyperlink"/>
                <w:rFonts w:hint="cs"/>
                <w:rtl/>
              </w:rPr>
            </w:pPr>
            <w:hyperlink w:anchor="Seif244" w:tooltip="ועדה לענייני ביקו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Seif244</w:instrText>
            </w:r>
            <w:r>
              <w:rPr>
                <w:rtl/>
              </w:rPr>
              <w:instrText xml:space="preserve"> </w:instrText>
            </w:r>
            <w:r>
              <w:rPr>
                <w:rFonts w:cs="Frankruhel"/>
                <w:rtl/>
              </w:rPr>
              <w:fldChar w:fldCharType="separate"/>
            </w:r>
            <w:r>
              <w:rPr>
                <w:noProof/>
                <w:rtl/>
              </w:rPr>
              <w:t>137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140יא </w:t>
            </w:r>
          </w:p>
        </w:tc>
        <w:tc>
          <w:tcPr>
            <w:tcW w:w="5669" w:type="dxa"/>
          </w:tcPr>
          <w:p w:rsidR="003A1EC1" w:rsidRPr="003A1EC1" w:rsidRDefault="003A1EC1" w:rsidP="003A1EC1">
            <w:pPr>
              <w:rPr>
                <w:rFonts w:cs="Frankruhel" w:hint="cs"/>
                <w:rtl/>
              </w:rPr>
            </w:pPr>
            <w:r>
              <w:rPr>
                <w:rtl/>
              </w:rPr>
              <w:t>ועדת כספים</w:t>
            </w:r>
          </w:p>
        </w:tc>
        <w:tc>
          <w:tcPr>
            <w:tcW w:w="567" w:type="dxa"/>
          </w:tcPr>
          <w:p w:rsidR="003A1EC1" w:rsidRPr="003A1EC1" w:rsidRDefault="003A1EC1" w:rsidP="003A1EC1">
            <w:pPr>
              <w:rPr>
                <w:rStyle w:val="Hyperlink"/>
                <w:rFonts w:hint="cs"/>
                <w:rtl/>
              </w:rPr>
            </w:pPr>
            <w:hyperlink w:anchor="Seif245" w:tooltip="ועדת כס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Seif245</w:instrText>
            </w:r>
            <w:r>
              <w:rPr>
                <w:rtl/>
              </w:rPr>
              <w:instrText xml:space="preserve"> </w:instrText>
            </w:r>
            <w:r>
              <w:rPr>
                <w:rFonts w:cs="Frankruhel"/>
                <w:rtl/>
              </w:rPr>
              <w:fldChar w:fldCharType="separate"/>
            </w:r>
            <w:r>
              <w:rPr>
                <w:noProof/>
                <w:rtl/>
              </w:rPr>
              <w:t>137</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140יג </w:t>
            </w:r>
          </w:p>
        </w:tc>
        <w:tc>
          <w:tcPr>
            <w:tcW w:w="5669" w:type="dxa"/>
          </w:tcPr>
          <w:p w:rsidR="003A1EC1" w:rsidRPr="003A1EC1" w:rsidRDefault="003A1EC1" w:rsidP="003A1EC1">
            <w:pPr>
              <w:rPr>
                <w:rFonts w:cs="Frankruhel" w:hint="cs"/>
                <w:rtl/>
              </w:rPr>
            </w:pPr>
            <w:r>
              <w:rPr>
                <w:rtl/>
              </w:rPr>
              <w:t>ועדה לקידום מעמד הילד</w:t>
            </w:r>
          </w:p>
        </w:tc>
        <w:tc>
          <w:tcPr>
            <w:tcW w:w="567" w:type="dxa"/>
          </w:tcPr>
          <w:p w:rsidR="003A1EC1" w:rsidRPr="003A1EC1" w:rsidRDefault="003A1EC1" w:rsidP="003A1EC1">
            <w:pPr>
              <w:rPr>
                <w:rStyle w:val="Hyperlink"/>
                <w:rFonts w:hint="cs"/>
                <w:rtl/>
              </w:rPr>
            </w:pPr>
            <w:hyperlink w:anchor="Seif358" w:tooltip="ועדה לקידום מעמד הילד"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Seif358</w:instrText>
            </w:r>
            <w:r>
              <w:rPr>
                <w:rtl/>
              </w:rPr>
              <w:instrText xml:space="preserve"> </w:instrText>
            </w:r>
            <w:r>
              <w:rPr>
                <w:rFonts w:cs="Frankruhel"/>
                <w:rtl/>
              </w:rPr>
              <w:fldChar w:fldCharType="separate"/>
            </w:r>
            <w:r>
              <w:rPr>
                <w:noProof/>
                <w:rtl/>
              </w:rPr>
              <w:t>138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יז1: קבלת מידע מן המועצה</w:t>
            </w:r>
          </w:p>
        </w:tc>
        <w:tc>
          <w:tcPr>
            <w:tcW w:w="567" w:type="dxa"/>
          </w:tcPr>
          <w:p w:rsidR="003A1EC1" w:rsidRPr="003A1EC1" w:rsidRDefault="003A1EC1" w:rsidP="003A1EC1">
            <w:pPr>
              <w:rPr>
                <w:rStyle w:val="Hyperlink"/>
                <w:rFonts w:hint="cs"/>
                <w:rtl/>
              </w:rPr>
            </w:pPr>
            <w:hyperlink w:anchor="med32" w:tooltip="פרק יז1: קבלת מידע מן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med32</w:instrText>
            </w:r>
            <w:r>
              <w:rPr>
                <w:rtl/>
              </w:rPr>
              <w:instrText xml:space="preserve"> </w:instrText>
            </w:r>
            <w:r>
              <w:rPr>
                <w:rFonts w:cs="Frankruhel"/>
                <w:rtl/>
              </w:rPr>
              <w:fldChar w:fldCharType="separate"/>
            </w:r>
            <w:r>
              <w:rPr>
                <w:noProof/>
                <w:rtl/>
              </w:rPr>
              <w:t>138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140יג4 </w:t>
            </w:r>
          </w:p>
        </w:tc>
        <w:tc>
          <w:tcPr>
            <w:tcW w:w="5669" w:type="dxa"/>
          </w:tcPr>
          <w:p w:rsidR="003A1EC1" w:rsidRPr="003A1EC1" w:rsidRDefault="003A1EC1" w:rsidP="003A1EC1">
            <w:pPr>
              <w:rPr>
                <w:rFonts w:cs="Frankruhel" w:hint="cs"/>
                <w:rtl/>
              </w:rPr>
            </w:pPr>
            <w:r>
              <w:rPr>
                <w:rtl/>
              </w:rPr>
              <w:t>קבלת מידע מן המועצה</w:t>
            </w:r>
          </w:p>
        </w:tc>
        <w:tc>
          <w:tcPr>
            <w:tcW w:w="567" w:type="dxa"/>
          </w:tcPr>
          <w:p w:rsidR="003A1EC1" w:rsidRPr="003A1EC1" w:rsidRDefault="003A1EC1" w:rsidP="003A1EC1">
            <w:pPr>
              <w:rPr>
                <w:rStyle w:val="Hyperlink"/>
                <w:rFonts w:hint="cs"/>
                <w:rtl/>
              </w:rPr>
            </w:pPr>
            <w:hyperlink w:anchor="Seif265" w:tooltip="קבלת מידע מן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Seif265</w:instrText>
            </w:r>
            <w:r>
              <w:rPr>
                <w:rtl/>
              </w:rPr>
              <w:instrText xml:space="preserve"> </w:instrText>
            </w:r>
            <w:r>
              <w:rPr>
                <w:rFonts w:cs="Frankruhel"/>
                <w:rtl/>
              </w:rPr>
              <w:fldChar w:fldCharType="separate"/>
            </w:r>
            <w:r>
              <w:rPr>
                <w:noProof/>
                <w:rtl/>
              </w:rPr>
              <w:t>138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פרק י"ח: הוראות שונות</w:t>
            </w:r>
          </w:p>
        </w:tc>
        <w:tc>
          <w:tcPr>
            <w:tcW w:w="567" w:type="dxa"/>
          </w:tcPr>
          <w:p w:rsidR="003A1EC1" w:rsidRPr="003A1EC1" w:rsidRDefault="003A1EC1" w:rsidP="003A1EC1">
            <w:pPr>
              <w:rPr>
                <w:rStyle w:val="Hyperlink"/>
                <w:rFonts w:hint="cs"/>
                <w:rtl/>
              </w:rPr>
            </w:pPr>
            <w:hyperlink w:anchor="med33" w:tooltip="פרק יח: הוראות שונ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med33</w:instrText>
            </w:r>
            <w:r>
              <w:rPr>
                <w:rtl/>
              </w:rPr>
              <w:instrText xml:space="preserve"> </w:instrText>
            </w:r>
            <w:r>
              <w:rPr>
                <w:rFonts w:cs="Frankruhel"/>
                <w:rtl/>
              </w:rPr>
              <w:fldChar w:fldCharType="separate"/>
            </w:r>
            <w:r>
              <w:rPr>
                <w:noProof/>
                <w:rtl/>
              </w:rPr>
              <w:t>139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141 </w:t>
            </w:r>
          </w:p>
        </w:tc>
        <w:tc>
          <w:tcPr>
            <w:tcW w:w="5669" w:type="dxa"/>
          </w:tcPr>
          <w:p w:rsidR="003A1EC1" w:rsidRPr="003A1EC1" w:rsidRDefault="003A1EC1" w:rsidP="003A1EC1">
            <w:pPr>
              <w:rPr>
                <w:rFonts w:cs="Frankruhel" w:hint="cs"/>
                <w:rtl/>
              </w:rPr>
            </w:pPr>
            <w:r>
              <w:rPr>
                <w:rtl/>
              </w:rPr>
              <w:t>חותמת מועצה</w:t>
            </w:r>
          </w:p>
        </w:tc>
        <w:tc>
          <w:tcPr>
            <w:tcW w:w="567" w:type="dxa"/>
          </w:tcPr>
          <w:p w:rsidR="003A1EC1" w:rsidRPr="003A1EC1" w:rsidRDefault="003A1EC1" w:rsidP="003A1EC1">
            <w:pPr>
              <w:rPr>
                <w:rStyle w:val="Hyperlink"/>
                <w:rFonts w:hint="cs"/>
                <w:rtl/>
              </w:rPr>
            </w:pPr>
            <w:hyperlink w:anchor="Seif133" w:tooltip="חותמת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139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142 </w:t>
            </w:r>
          </w:p>
        </w:tc>
        <w:tc>
          <w:tcPr>
            <w:tcW w:w="5669" w:type="dxa"/>
          </w:tcPr>
          <w:p w:rsidR="003A1EC1" w:rsidRPr="003A1EC1" w:rsidRDefault="003A1EC1" w:rsidP="003A1EC1">
            <w:pPr>
              <w:rPr>
                <w:rFonts w:cs="Frankruhel" w:hint="cs"/>
                <w:rtl/>
              </w:rPr>
            </w:pPr>
            <w:r>
              <w:rPr>
                <w:rtl/>
              </w:rPr>
              <w:t>שמירת מסמכים</w:t>
            </w:r>
          </w:p>
        </w:tc>
        <w:tc>
          <w:tcPr>
            <w:tcW w:w="567" w:type="dxa"/>
          </w:tcPr>
          <w:p w:rsidR="003A1EC1" w:rsidRPr="003A1EC1" w:rsidRDefault="003A1EC1" w:rsidP="003A1EC1">
            <w:pPr>
              <w:rPr>
                <w:rStyle w:val="Hyperlink"/>
                <w:rFonts w:hint="cs"/>
                <w:rtl/>
              </w:rPr>
            </w:pPr>
            <w:hyperlink w:anchor="Seif134" w:tooltip="שמירת מסמכ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139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143 </w:t>
            </w:r>
          </w:p>
        </w:tc>
        <w:tc>
          <w:tcPr>
            <w:tcW w:w="5669" w:type="dxa"/>
          </w:tcPr>
          <w:p w:rsidR="003A1EC1" w:rsidRPr="003A1EC1" w:rsidRDefault="003A1EC1" w:rsidP="003A1EC1">
            <w:pPr>
              <w:rPr>
                <w:rFonts w:cs="Frankruhel" w:hint="cs"/>
                <w:rtl/>
              </w:rPr>
            </w:pPr>
            <w:r>
              <w:rPr>
                <w:rtl/>
              </w:rPr>
              <w:t>עיון במסמכי מועצה</w:t>
            </w:r>
          </w:p>
        </w:tc>
        <w:tc>
          <w:tcPr>
            <w:tcW w:w="567" w:type="dxa"/>
          </w:tcPr>
          <w:p w:rsidR="003A1EC1" w:rsidRPr="003A1EC1" w:rsidRDefault="003A1EC1" w:rsidP="003A1EC1">
            <w:pPr>
              <w:rPr>
                <w:rStyle w:val="Hyperlink"/>
                <w:rFonts w:hint="cs"/>
                <w:rtl/>
              </w:rPr>
            </w:pPr>
            <w:hyperlink w:anchor="Seif135" w:tooltip="עיון במסמכי 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139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144א </w:t>
            </w:r>
          </w:p>
        </w:tc>
        <w:tc>
          <w:tcPr>
            <w:tcW w:w="5669" w:type="dxa"/>
          </w:tcPr>
          <w:p w:rsidR="003A1EC1" w:rsidRPr="003A1EC1" w:rsidRDefault="003A1EC1" w:rsidP="003A1EC1">
            <w:pPr>
              <w:rPr>
                <w:rFonts w:cs="Frankruhel" w:hint="cs"/>
                <w:rtl/>
              </w:rPr>
            </w:pPr>
            <w:r>
              <w:rPr>
                <w:rtl/>
              </w:rPr>
              <w:t>אתר אינטרנט של המועצה</w:t>
            </w:r>
          </w:p>
        </w:tc>
        <w:tc>
          <w:tcPr>
            <w:tcW w:w="567" w:type="dxa"/>
          </w:tcPr>
          <w:p w:rsidR="003A1EC1" w:rsidRPr="003A1EC1" w:rsidRDefault="003A1EC1" w:rsidP="003A1EC1">
            <w:pPr>
              <w:rPr>
                <w:rStyle w:val="Hyperlink"/>
                <w:rFonts w:hint="cs"/>
                <w:rtl/>
              </w:rPr>
            </w:pPr>
            <w:hyperlink w:anchor="Seif136" w:tooltip="אתר אינטרנט של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140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145 </w:t>
            </w:r>
          </w:p>
        </w:tc>
        <w:tc>
          <w:tcPr>
            <w:tcW w:w="5669" w:type="dxa"/>
          </w:tcPr>
          <w:p w:rsidR="003A1EC1" w:rsidRPr="003A1EC1" w:rsidRDefault="003A1EC1" w:rsidP="003A1EC1">
            <w:pPr>
              <w:rPr>
                <w:rFonts w:cs="Frankruhel" w:hint="cs"/>
                <w:rtl/>
              </w:rPr>
            </w:pPr>
            <w:r>
              <w:rPr>
                <w:rtl/>
              </w:rPr>
              <w:t>מסירת מסמכים</w:t>
            </w:r>
          </w:p>
        </w:tc>
        <w:tc>
          <w:tcPr>
            <w:tcW w:w="567" w:type="dxa"/>
          </w:tcPr>
          <w:p w:rsidR="003A1EC1" w:rsidRPr="003A1EC1" w:rsidRDefault="003A1EC1" w:rsidP="003A1EC1">
            <w:pPr>
              <w:rPr>
                <w:rStyle w:val="Hyperlink"/>
                <w:rFonts w:hint="cs"/>
                <w:rtl/>
              </w:rPr>
            </w:pPr>
            <w:hyperlink w:anchor="Seif137" w:tooltip="מסירת מסמכ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140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146 </w:t>
            </w:r>
          </w:p>
        </w:tc>
        <w:tc>
          <w:tcPr>
            <w:tcW w:w="5669" w:type="dxa"/>
          </w:tcPr>
          <w:p w:rsidR="003A1EC1" w:rsidRPr="003A1EC1" w:rsidRDefault="003A1EC1" w:rsidP="003A1EC1">
            <w:pPr>
              <w:rPr>
                <w:rFonts w:cs="Frankruhel" w:hint="cs"/>
                <w:rtl/>
              </w:rPr>
            </w:pPr>
            <w:r>
              <w:rPr>
                <w:rtl/>
              </w:rPr>
              <w:t>דין וחשבון על פעולות המועצה</w:t>
            </w:r>
          </w:p>
        </w:tc>
        <w:tc>
          <w:tcPr>
            <w:tcW w:w="567" w:type="dxa"/>
          </w:tcPr>
          <w:p w:rsidR="003A1EC1" w:rsidRPr="003A1EC1" w:rsidRDefault="003A1EC1" w:rsidP="003A1EC1">
            <w:pPr>
              <w:rPr>
                <w:rStyle w:val="Hyperlink"/>
                <w:rFonts w:hint="cs"/>
                <w:rtl/>
              </w:rPr>
            </w:pPr>
            <w:hyperlink w:anchor="Seif138" w:tooltip="דין וחשבון על פעולות המועצ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140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147 </w:t>
            </w:r>
          </w:p>
        </w:tc>
        <w:tc>
          <w:tcPr>
            <w:tcW w:w="5669" w:type="dxa"/>
          </w:tcPr>
          <w:p w:rsidR="003A1EC1" w:rsidRPr="003A1EC1" w:rsidRDefault="003A1EC1" w:rsidP="003A1EC1">
            <w:pPr>
              <w:rPr>
                <w:rFonts w:cs="Frankruhel" w:hint="cs"/>
                <w:rtl/>
              </w:rPr>
            </w:pPr>
            <w:r>
              <w:rPr>
                <w:rtl/>
              </w:rPr>
              <w:t>המצאת ידיעה לממונה</w:t>
            </w:r>
          </w:p>
        </w:tc>
        <w:tc>
          <w:tcPr>
            <w:tcW w:w="567" w:type="dxa"/>
          </w:tcPr>
          <w:p w:rsidR="003A1EC1" w:rsidRPr="003A1EC1" w:rsidRDefault="003A1EC1" w:rsidP="003A1EC1">
            <w:pPr>
              <w:rPr>
                <w:rStyle w:val="Hyperlink"/>
                <w:rFonts w:hint="cs"/>
                <w:rtl/>
              </w:rPr>
            </w:pPr>
            <w:hyperlink w:anchor="Seif139" w:tooltip="המצאת ידיעה לממונ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140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147א </w:t>
            </w:r>
          </w:p>
        </w:tc>
        <w:tc>
          <w:tcPr>
            <w:tcW w:w="5669" w:type="dxa"/>
          </w:tcPr>
          <w:p w:rsidR="003A1EC1" w:rsidRPr="003A1EC1" w:rsidRDefault="003A1EC1" w:rsidP="003A1EC1">
            <w:pPr>
              <w:rPr>
                <w:rFonts w:cs="Frankruhel" w:hint="cs"/>
                <w:rtl/>
              </w:rPr>
            </w:pPr>
            <w:r>
              <w:rPr>
                <w:rtl/>
              </w:rPr>
              <w:t>מתן שמות לרחובות ומספרים לבתים</w:t>
            </w:r>
          </w:p>
        </w:tc>
        <w:tc>
          <w:tcPr>
            <w:tcW w:w="567" w:type="dxa"/>
          </w:tcPr>
          <w:p w:rsidR="003A1EC1" w:rsidRPr="003A1EC1" w:rsidRDefault="003A1EC1" w:rsidP="003A1EC1">
            <w:pPr>
              <w:rPr>
                <w:rStyle w:val="Hyperlink"/>
                <w:rFonts w:hint="cs"/>
                <w:rtl/>
              </w:rPr>
            </w:pPr>
            <w:hyperlink w:anchor="Seif266" w:tooltip="מתן שמות לרחובות ומספרים לבת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Seif266</w:instrText>
            </w:r>
            <w:r>
              <w:rPr>
                <w:rtl/>
              </w:rPr>
              <w:instrText xml:space="preserve"> </w:instrText>
            </w:r>
            <w:r>
              <w:rPr>
                <w:rFonts w:cs="Frankruhel"/>
                <w:rtl/>
              </w:rPr>
              <w:fldChar w:fldCharType="separate"/>
            </w:r>
            <w:r>
              <w:rPr>
                <w:noProof/>
                <w:rtl/>
              </w:rPr>
              <w:t>140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147ב </w:t>
            </w:r>
          </w:p>
        </w:tc>
        <w:tc>
          <w:tcPr>
            <w:tcW w:w="5669" w:type="dxa"/>
          </w:tcPr>
          <w:p w:rsidR="003A1EC1" w:rsidRPr="003A1EC1" w:rsidRDefault="003A1EC1" w:rsidP="003A1EC1">
            <w:pPr>
              <w:rPr>
                <w:rFonts w:cs="Frankruhel" w:hint="cs"/>
                <w:rtl/>
              </w:rPr>
            </w:pPr>
            <w:r>
              <w:rPr>
                <w:rtl/>
              </w:rPr>
              <w:t>אתרי הנצחה</w:t>
            </w:r>
          </w:p>
        </w:tc>
        <w:tc>
          <w:tcPr>
            <w:tcW w:w="567" w:type="dxa"/>
          </w:tcPr>
          <w:p w:rsidR="003A1EC1" w:rsidRPr="003A1EC1" w:rsidRDefault="003A1EC1" w:rsidP="003A1EC1">
            <w:pPr>
              <w:rPr>
                <w:rStyle w:val="Hyperlink"/>
                <w:rFonts w:hint="cs"/>
                <w:rtl/>
              </w:rPr>
            </w:pPr>
            <w:hyperlink w:anchor="Seif366" w:tooltip="אתרי הנצח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Seif366</w:instrText>
            </w:r>
            <w:r>
              <w:rPr>
                <w:rtl/>
              </w:rPr>
              <w:instrText xml:space="preserve"> </w:instrText>
            </w:r>
            <w:r>
              <w:rPr>
                <w:rFonts w:cs="Frankruhel"/>
                <w:rtl/>
              </w:rPr>
              <w:fldChar w:fldCharType="separate"/>
            </w:r>
            <w:r>
              <w:rPr>
                <w:noProof/>
                <w:rtl/>
              </w:rPr>
              <w:t>141</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148 </w:t>
            </w:r>
          </w:p>
        </w:tc>
        <w:tc>
          <w:tcPr>
            <w:tcW w:w="5669" w:type="dxa"/>
          </w:tcPr>
          <w:p w:rsidR="003A1EC1" w:rsidRPr="003A1EC1" w:rsidRDefault="003A1EC1" w:rsidP="003A1EC1">
            <w:pPr>
              <w:rPr>
                <w:rFonts w:cs="Frankruhel" w:hint="cs"/>
                <w:rtl/>
              </w:rPr>
            </w:pPr>
            <w:r>
              <w:rPr>
                <w:rtl/>
              </w:rPr>
              <w:t>עבירות וענשים</w:t>
            </w:r>
          </w:p>
        </w:tc>
        <w:tc>
          <w:tcPr>
            <w:tcW w:w="567" w:type="dxa"/>
          </w:tcPr>
          <w:p w:rsidR="003A1EC1" w:rsidRPr="003A1EC1" w:rsidRDefault="003A1EC1" w:rsidP="003A1EC1">
            <w:pPr>
              <w:rPr>
                <w:rStyle w:val="Hyperlink"/>
                <w:rFonts w:hint="cs"/>
                <w:rtl/>
              </w:rPr>
            </w:pPr>
            <w:hyperlink w:anchor="Seif140" w:tooltip="עבירות וענש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142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148א </w:t>
            </w:r>
          </w:p>
        </w:tc>
        <w:tc>
          <w:tcPr>
            <w:tcW w:w="5669" w:type="dxa"/>
          </w:tcPr>
          <w:p w:rsidR="003A1EC1" w:rsidRPr="003A1EC1" w:rsidRDefault="003A1EC1" w:rsidP="003A1EC1">
            <w:pPr>
              <w:rPr>
                <w:rFonts w:cs="Frankruhel" w:hint="cs"/>
                <w:rtl/>
              </w:rPr>
            </w:pPr>
            <w:r>
              <w:rPr>
                <w:rtl/>
              </w:rPr>
              <w:t>הטלת חובה על בעל נכס</w:t>
            </w:r>
          </w:p>
        </w:tc>
        <w:tc>
          <w:tcPr>
            <w:tcW w:w="567" w:type="dxa"/>
          </w:tcPr>
          <w:p w:rsidR="003A1EC1" w:rsidRPr="003A1EC1" w:rsidRDefault="003A1EC1" w:rsidP="003A1EC1">
            <w:pPr>
              <w:rPr>
                <w:rStyle w:val="Hyperlink"/>
                <w:rFonts w:hint="cs"/>
                <w:rtl/>
              </w:rPr>
            </w:pPr>
            <w:hyperlink w:anchor="Seif267" w:tooltip="הטלת חובה על בעל נכס"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Seif267</w:instrText>
            </w:r>
            <w:r>
              <w:rPr>
                <w:rtl/>
              </w:rPr>
              <w:instrText xml:space="preserve"> </w:instrText>
            </w:r>
            <w:r>
              <w:rPr>
                <w:rFonts w:cs="Frankruhel"/>
                <w:rtl/>
              </w:rPr>
              <w:fldChar w:fldCharType="separate"/>
            </w:r>
            <w:r>
              <w:rPr>
                <w:noProof/>
                <w:rtl/>
              </w:rPr>
              <w:t>142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148ב </w:t>
            </w:r>
          </w:p>
        </w:tc>
        <w:tc>
          <w:tcPr>
            <w:tcW w:w="5669" w:type="dxa"/>
          </w:tcPr>
          <w:p w:rsidR="003A1EC1" w:rsidRPr="003A1EC1" w:rsidRDefault="003A1EC1" w:rsidP="003A1EC1">
            <w:pPr>
              <w:rPr>
                <w:rFonts w:cs="Frankruhel" w:hint="cs"/>
                <w:rtl/>
              </w:rPr>
            </w:pPr>
            <w:r>
              <w:rPr>
                <w:rtl/>
              </w:rPr>
              <w:t>ימי מנוחה</w:t>
            </w:r>
          </w:p>
        </w:tc>
        <w:tc>
          <w:tcPr>
            <w:tcW w:w="567" w:type="dxa"/>
          </w:tcPr>
          <w:p w:rsidR="003A1EC1" w:rsidRPr="003A1EC1" w:rsidRDefault="003A1EC1" w:rsidP="003A1EC1">
            <w:pPr>
              <w:rPr>
                <w:rStyle w:val="Hyperlink"/>
                <w:rFonts w:hint="cs"/>
                <w:rtl/>
              </w:rPr>
            </w:pPr>
            <w:hyperlink w:anchor="Seif355" w:tooltip="ימי מנוח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Seif355</w:instrText>
            </w:r>
            <w:r>
              <w:rPr>
                <w:rtl/>
              </w:rPr>
              <w:instrText xml:space="preserve"> </w:instrText>
            </w:r>
            <w:r>
              <w:rPr>
                <w:rFonts w:cs="Frankruhel"/>
                <w:rtl/>
              </w:rPr>
              <w:fldChar w:fldCharType="separate"/>
            </w:r>
            <w:r>
              <w:rPr>
                <w:noProof/>
                <w:rtl/>
              </w:rPr>
              <w:t>142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149 </w:t>
            </w:r>
          </w:p>
        </w:tc>
        <w:tc>
          <w:tcPr>
            <w:tcW w:w="5669" w:type="dxa"/>
          </w:tcPr>
          <w:p w:rsidR="003A1EC1" w:rsidRPr="003A1EC1" w:rsidRDefault="003A1EC1" w:rsidP="003A1EC1">
            <w:pPr>
              <w:rPr>
                <w:rFonts w:cs="Frankruhel" w:hint="cs"/>
                <w:rtl/>
              </w:rPr>
            </w:pPr>
            <w:r>
              <w:rPr>
                <w:rtl/>
              </w:rPr>
              <w:t>פרסום התקנון</w:t>
            </w:r>
          </w:p>
        </w:tc>
        <w:tc>
          <w:tcPr>
            <w:tcW w:w="567" w:type="dxa"/>
          </w:tcPr>
          <w:p w:rsidR="003A1EC1" w:rsidRPr="003A1EC1" w:rsidRDefault="003A1EC1" w:rsidP="003A1EC1">
            <w:pPr>
              <w:rPr>
                <w:rStyle w:val="Hyperlink"/>
                <w:rFonts w:hint="cs"/>
                <w:rtl/>
              </w:rPr>
            </w:pPr>
            <w:hyperlink w:anchor="Seif141" w:tooltip="פרסום התקנ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142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150 </w:t>
            </w:r>
          </w:p>
        </w:tc>
        <w:tc>
          <w:tcPr>
            <w:tcW w:w="5669" w:type="dxa"/>
          </w:tcPr>
          <w:p w:rsidR="003A1EC1" w:rsidRPr="003A1EC1" w:rsidRDefault="003A1EC1" w:rsidP="003A1EC1">
            <w:pPr>
              <w:rPr>
                <w:rFonts w:cs="Frankruhel" w:hint="cs"/>
                <w:rtl/>
              </w:rPr>
            </w:pPr>
            <w:r>
              <w:rPr>
                <w:rtl/>
              </w:rPr>
              <w:t>תחילה</w:t>
            </w:r>
          </w:p>
        </w:tc>
        <w:tc>
          <w:tcPr>
            <w:tcW w:w="567" w:type="dxa"/>
          </w:tcPr>
          <w:p w:rsidR="003A1EC1" w:rsidRPr="003A1EC1" w:rsidRDefault="003A1EC1" w:rsidP="003A1EC1">
            <w:pPr>
              <w:rPr>
                <w:rStyle w:val="Hyperlink"/>
                <w:rFonts w:hint="cs"/>
                <w:rtl/>
              </w:rPr>
            </w:pPr>
            <w:hyperlink w:anchor="Seif142" w:tooltip="תחיל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142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151 </w:t>
            </w:r>
          </w:p>
        </w:tc>
        <w:tc>
          <w:tcPr>
            <w:tcW w:w="5669" w:type="dxa"/>
          </w:tcPr>
          <w:p w:rsidR="003A1EC1" w:rsidRPr="003A1EC1" w:rsidRDefault="003A1EC1" w:rsidP="003A1EC1">
            <w:pPr>
              <w:rPr>
                <w:rFonts w:cs="Frankruhel" w:hint="cs"/>
                <w:rtl/>
              </w:rPr>
            </w:pPr>
            <w:r>
              <w:rPr>
                <w:rtl/>
              </w:rPr>
              <w:t>הוראות מעבר</w:t>
            </w:r>
          </w:p>
        </w:tc>
        <w:tc>
          <w:tcPr>
            <w:tcW w:w="567" w:type="dxa"/>
          </w:tcPr>
          <w:p w:rsidR="003A1EC1" w:rsidRPr="003A1EC1" w:rsidRDefault="003A1EC1" w:rsidP="003A1EC1">
            <w:pPr>
              <w:rPr>
                <w:rStyle w:val="Hyperlink"/>
                <w:rFonts w:hint="cs"/>
                <w:rtl/>
              </w:rPr>
            </w:pPr>
            <w:hyperlink w:anchor="Seif143" w:tooltip="הוראות מעב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142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152 </w:t>
            </w:r>
          </w:p>
        </w:tc>
        <w:tc>
          <w:tcPr>
            <w:tcW w:w="5669" w:type="dxa"/>
          </w:tcPr>
          <w:p w:rsidR="003A1EC1" w:rsidRPr="003A1EC1" w:rsidRDefault="003A1EC1" w:rsidP="003A1EC1">
            <w:pPr>
              <w:rPr>
                <w:rFonts w:cs="Frankruhel" w:hint="cs"/>
                <w:rtl/>
              </w:rPr>
            </w:pPr>
            <w:r>
              <w:rPr>
                <w:rtl/>
              </w:rPr>
              <w:t>השם</w:t>
            </w:r>
          </w:p>
        </w:tc>
        <w:tc>
          <w:tcPr>
            <w:tcW w:w="567" w:type="dxa"/>
          </w:tcPr>
          <w:p w:rsidR="003A1EC1" w:rsidRPr="003A1EC1" w:rsidRDefault="003A1EC1" w:rsidP="003A1EC1">
            <w:pPr>
              <w:rPr>
                <w:rStyle w:val="Hyperlink"/>
                <w:rFonts w:hint="cs"/>
                <w:rtl/>
              </w:rPr>
            </w:pPr>
            <w:hyperlink w:anchor="Seif144" w:tooltip="הש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143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תוספת</w:t>
            </w:r>
          </w:p>
        </w:tc>
        <w:tc>
          <w:tcPr>
            <w:tcW w:w="567" w:type="dxa"/>
          </w:tcPr>
          <w:p w:rsidR="003A1EC1" w:rsidRPr="003A1EC1" w:rsidRDefault="003A1EC1" w:rsidP="003A1EC1">
            <w:pPr>
              <w:rPr>
                <w:rStyle w:val="Hyperlink"/>
                <w:rFonts w:hint="cs"/>
                <w:rtl/>
              </w:rPr>
            </w:pPr>
            <w:hyperlink w:anchor="med34" w:tooltip="תוספ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med34</w:instrText>
            </w:r>
            <w:r>
              <w:rPr>
                <w:rtl/>
              </w:rPr>
              <w:instrText xml:space="preserve"> </w:instrText>
            </w:r>
            <w:r>
              <w:rPr>
                <w:rFonts w:cs="Frankruhel"/>
                <w:rtl/>
              </w:rPr>
              <w:fldChar w:fldCharType="separate"/>
            </w:r>
            <w:r>
              <w:rPr>
                <w:noProof/>
                <w:rtl/>
              </w:rPr>
              <w:t>143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תוספת שניה</w:t>
            </w:r>
          </w:p>
        </w:tc>
        <w:tc>
          <w:tcPr>
            <w:tcW w:w="567" w:type="dxa"/>
          </w:tcPr>
          <w:p w:rsidR="003A1EC1" w:rsidRPr="003A1EC1" w:rsidRDefault="003A1EC1" w:rsidP="003A1EC1">
            <w:pPr>
              <w:rPr>
                <w:rStyle w:val="Hyperlink"/>
                <w:rFonts w:hint="cs"/>
                <w:rtl/>
              </w:rPr>
            </w:pPr>
            <w:hyperlink w:anchor="med35" w:tooltip="תוספת שני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med35</w:instrText>
            </w:r>
            <w:r>
              <w:rPr>
                <w:rtl/>
              </w:rPr>
              <w:instrText xml:space="preserve"> </w:instrText>
            </w:r>
            <w:r>
              <w:rPr>
                <w:rFonts w:cs="Frankruhel"/>
                <w:rtl/>
              </w:rPr>
              <w:fldChar w:fldCharType="separate"/>
            </w:r>
            <w:r>
              <w:rPr>
                <w:noProof/>
                <w:rtl/>
              </w:rPr>
              <w:t>143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תוספת שלישית</w:t>
            </w:r>
          </w:p>
        </w:tc>
        <w:tc>
          <w:tcPr>
            <w:tcW w:w="567" w:type="dxa"/>
          </w:tcPr>
          <w:p w:rsidR="003A1EC1" w:rsidRPr="003A1EC1" w:rsidRDefault="003A1EC1" w:rsidP="003A1EC1">
            <w:pPr>
              <w:rPr>
                <w:rStyle w:val="Hyperlink"/>
                <w:rFonts w:hint="cs"/>
                <w:rtl/>
              </w:rPr>
            </w:pPr>
            <w:hyperlink w:anchor="med36" w:tooltip="תוספת שלישי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med36</w:instrText>
            </w:r>
            <w:r>
              <w:rPr>
                <w:rtl/>
              </w:rPr>
              <w:instrText xml:space="preserve"> </w:instrText>
            </w:r>
            <w:r>
              <w:rPr>
                <w:rFonts w:cs="Frankruhel"/>
                <w:rtl/>
              </w:rPr>
              <w:fldChar w:fldCharType="separate"/>
            </w:r>
            <w:r>
              <w:rPr>
                <w:noProof/>
                <w:rtl/>
              </w:rPr>
              <w:t>143</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נספחים</w:t>
            </w:r>
          </w:p>
        </w:tc>
        <w:tc>
          <w:tcPr>
            <w:tcW w:w="567" w:type="dxa"/>
          </w:tcPr>
          <w:p w:rsidR="003A1EC1" w:rsidRPr="003A1EC1" w:rsidRDefault="003A1EC1" w:rsidP="003A1EC1">
            <w:pPr>
              <w:rPr>
                <w:rStyle w:val="Hyperlink"/>
                <w:rFonts w:hint="cs"/>
                <w:rtl/>
              </w:rPr>
            </w:pPr>
            <w:hyperlink w:anchor="med37" w:tooltip="נספח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med37</w:instrText>
            </w:r>
            <w:r>
              <w:rPr>
                <w:rtl/>
              </w:rPr>
              <w:instrText xml:space="preserve"> </w:instrText>
            </w:r>
            <w:r>
              <w:rPr>
                <w:rFonts w:cs="Frankruhel"/>
                <w:rtl/>
              </w:rPr>
              <w:fldChar w:fldCharType="separate"/>
            </w:r>
            <w:r>
              <w:rPr>
                <w:noProof/>
                <w:rtl/>
              </w:rPr>
              <w:t>144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1 – דיני רווחה ושוויון זכויות אנשים עם מוגבלות</w:t>
            </w:r>
          </w:p>
        </w:tc>
        <w:tc>
          <w:tcPr>
            <w:tcW w:w="567" w:type="dxa"/>
          </w:tcPr>
          <w:p w:rsidR="003A1EC1" w:rsidRPr="003A1EC1" w:rsidRDefault="003A1EC1" w:rsidP="003A1EC1">
            <w:pPr>
              <w:rPr>
                <w:rStyle w:val="Hyperlink"/>
                <w:rFonts w:hint="cs"/>
                <w:rtl/>
              </w:rPr>
            </w:pPr>
            <w:hyperlink w:anchor="med38" w:tooltip="נספח מס 1 – דיני רווחה ושוויון זכויות אנשים עם מוגבל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med38</w:instrText>
            </w:r>
            <w:r>
              <w:rPr>
                <w:rtl/>
              </w:rPr>
              <w:instrText xml:space="preserve"> </w:instrText>
            </w:r>
            <w:r>
              <w:rPr>
                <w:rFonts w:cs="Frankruhel"/>
                <w:rtl/>
              </w:rPr>
              <w:fldChar w:fldCharType="separate"/>
            </w:r>
            <w:r>
              <w:rPr>
                <w:noProof/>
                <w:rtl/>
              </w:rPr>
              <w:t>144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החיקוקים</w:t>
            </w:r>
          </w:p>
        </w:tc>
        <w:tc>
          <w:tcPr>
            <w:tcW w:w="567" w:type="dxa"/>
          </w:tcPr>
          <w:p w:rsidR="003A1EC1" w:rsidRPr="003A1EC1" w:rsidRDefault="003A1EC1" w:rsidP="003A1EC1">
            <w:pPr>
              <w:rPr>
                <w:rStyle w:val="Hyperlink"/>
                <w:rFonts w:hint="cs"/>
                <w:rtl/>
              </w:rPr>
            </w:pPr>
            <w:hyperlink w:anchor="Seif146" w:tooltip="החיקו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144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147"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144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148"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144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 </w:t>
            </w:r>
          </w:p>
        </w:tc>
        <w:tc>
          <w:tcPr>
            <w:tcW w:w="5669" w:type="dxa"/>
          </w:tcPr>
          <w:p w:rsidR="003A1EC1" w:rsidRPr="003A1EC1" w:rsidRDefault="003A1EC1" w:rsidP="003A1EC1">
            <w:pPr>
              <w:rPr>
                <w:rFonts w:cs="Frankruhel" w:hint="cs"/>
                <w:rtl/>
              </w:rPr>
            </w:pPr>
            <w:r>
              <w:rPr>
                <w:rtl/>
              </w:rPr>
              <w:t>אי תחולת הסייג לסעיף 140א לתקנון ת"ט</w:t>
            </w:r>
          </w:p>
        </w:tc>
        <w:tc>
          <w:tcPr>
            <w:tcW w:w="567" w:type="dxa"/>
          </w:tcPr>
          <w:p w:rsidR="003A1EC1" w:rsidRPr="003A1EC1" w:rsidRDefault="003A1EC1" w:rsidP="003A1EC1">
            <w:pPr>
              <w:rPr>
                <w:rStyle w:val="Hyperlink"/>
                <w:rFonts w:hint="cs"/>
                <w:rtl/>
              </w:rPr>
            </w:pPr>
            <w:hyperlink w:anchor="Seif149" w:tooltip="אי תחולת הסייג לסעיף 140א לתקנון תט"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152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2 – דיני סטטיסטיקה</w:t>
            </w:r>
          </w:p>
        </w:tc>
        <w:tc>
          <w:tcPr>
            <w:tcW w:w="567" w:type="dxa"/>
          </w:tcPr>
          <w:p w:rsidR="003A1EC1" w:rsidRPr="003A1EC1" w:rsidRDefault="003A1EC1" w:rsidP="003A1EC1">
            <w:pPr>
              <w:rPr>
                <w:rStyle w:val="Hyperlink"/>
                <w:rFonts w:hint="cs"/>
                <w:rtl/>
              </w:rPr>
            </w:pPr>
            <w:hyperlink w:anchor="med39" w:tooltip="נספח מס 2 – דיני סטטיסטיק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med39</w:instrText>
            </w:r>
            <w:r>
              <w:rPr>
                <w:rtl/>
              </w:rPr>
              <w:instrText xml:space="preserve"> </w:instrText>
            </w:r>
            <w:r>
              <w:rPr>
                <w:rFonts w:cs="Frankruhel"/>
                <w:rtl/>
              </w:rPr>
              <w:fldChar w:fldCharType="separate"/>
            </w:r>
            <w:r>
              <w:rPr>
                <w:noProof/>
                <w:rtl/>
              </w:rPr>
              <w:t>152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החיקוקים</w:t>
            </w:r>
          </w:p>
        </w:tc>
        <w:tc>
          <w:tcPr>
            <w:tcW w:w="567" w:type="dxa"/>
          </w:tcPr>
          <w:p w:rsidR="003A1EC1" w:rsidRPr="003A1EC1" w:rsidRDefault="003A1EC1" w:rsidP="003A1EC1">
            <w:pPr>
              <w:rPr>
                <w:rStyle w:val="Hyperlink"/>
                <w:rFonts w:hint="cs"/>
                <w:rtl/>
              </w:rPr>
            </w:pPr>
            <w:hyperlink w:anchor="Seif150" w:tooltip="החיקו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152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151"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152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152"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152</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3 – דיני המשפחה</w:t>
            </w:r>
          </w:p>
        </w:tc>
        <w:tc>
          <w:tcPr>
            <w:tcW w:w="567" w:type="dxa"/>
          </w:tcPr>
          <w:p w:rsidR="003A1EC1" w:rsidRPr="003A1EC1" w:rsidRDefault="003A1EC1" w:rsidP="003A1EC1">
            <w:pPr>
              <w:rPr>
                <w:rStyle w:val="Hyperlink"/>
                <w:rFonts w:hint="cs"/>
                <w:rtl/>
              </w:rPr>
            </w:pPr>
            <w:hyperlink w:anchor="med40" w:tooltip="נספח מס 3 – דיני המשפח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med40</w:instrText>
            </w:r>
            <w:r>
              <w:rPr>
                <w:rtl/>
              </w:rPr>
              <w:instrText xml:space="preserve"> </w:instrText>
            </w:r>
            <w:r>
              <w:rPr>
                <w:rFonts w:cs="Frankruhel"/>
                <w:rtl/>
              </w:rPr>
              <w:fldChar w:fldCharType="separate"/>
            </w:r>
            <w:r>
              <w:rPr>
                <w:noProof/>
                <w:rtl/>
              </w:rPr>
              <w:t>154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חיקוקים והגדרות</w:t>
            </w:r>
          </w:p>
        </w:tc>
        <w:tc>
          <w:tcPr>
            <w:tcW w:w="567" w:type="dxa"/>
          </w:tcPr>
          <w:p w:rsidR="003A1EC1" w:rsidRPr="003A1EC1" w:rsidRDefault="003A1EC1" w:rsidP="003A1EC1">
            <w:pPr>
              <w:rPr>
                <w:rStyle w:val="Hyperlink"/>
                <w:rFonts w:hint="cs"/>
                <w:rtl/>
              </w:rPr>
            </w:pPr>
            <w:hyperlink w:anchor="Seif153" w:tooltip="חיקוקים ו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154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סמכות ודין בענייני המשפחה</w:t>
            </w:r>
          </w:p>
        </w:tc>
        <w:tc>
          <w:tcPr>
            <w:tcW w:w="567" w:type="dxa"/>
          </w:tcPr>
          <w:p w:rsidR="003A1EC1" w:rsidRPr="003A1EC1" w:rsidRDefault="003A1EC1" w:rsidP="003A1EC1">
            <w:pPr>
              <w:rPr>
                <w:rStyle w:val="Hyperlink"/>
                <w:rFonts w:hint="cs"/>
                <w:rtl/>
              </w:rPr>
            </w:pPr>
            <w:hyperlink w:anchor="Seif177" w:tooltip="סמכות ודין בענייני המשפח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Seif177</w:instrText>
            </w:r>
            <w:r>
              <w:rPr>
                <w:rtl/>
              </w:rPr>
              <w:instrText xml:space="preserve"> </w:instrText>
            </w:r>
            <w:r>
              <w:rPr>
                <w:rFonts w:cs="Frankruhel"/>
                <w:rtl/>
              </w:rPr>
              <w:fldChar w:fldCharType="separate"/>
            </w:r>
            <w:r>
              <w:rPr>
                <w:noProof/>
                <w:rtl/>
              </w:rPr>
              <w:t>154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2א </w:t>
            </w:r>
          </w:p>
        </w:tc>
        <w:tc>
          <w:tcPr>
            <w:tcW w:w="5669" w:type="dxa"/>
          </w:tcPr>
          <w:p w:rsidR="003A1EC1" w:rsidRPr="003A1EC1" w:rsidRDefault="003A1EC1" w:rsidP="003A1EC1">
            <w:pPr>
              <w:rPr>
                <w:rFonts w:cs="Frankruhel" w:hint="cs"/>
                <w:rtl/>
              </w:rPr>
            </w:pPr>
            <w:r>
              <w:rPr>
                <w:rtl/>
              </w:rPr>
              <w:t>סדרי דין, ראיות ופומביות</w:t>
            </w:r>
          </w:p>
        </w:tc>
        <w:tc>
          <w:tcPr>
            <w:tcW w:w="567" w:type="dxa"/>
          </w:tcPr>
          <w:p w:rsidR="003A1EC1" w:rsidRPr="003A1EC1" w:rsidRDefault="003A1EC1" w:rsidP="003A1EC1">
            <w:pPr>
              <w:rPr>
                <w:rStyle w:val="Hyperlink"/>
                <w:rFonts w:hint="cs"/>
                <w:rtl/>
              </w:rPr>
            </w:pPr>
            <w:hyperlink w:anchor="Seif332" w:tooltip="סדרי דין, ראיות ופומבי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Seif332</w:instrText>
            </w:r>
            <w:r>
              <w:rPr>
                <w:rtl/>
              </w:rPr>
              <w:instrText xml:space="preserve"> </w:instrText>
            </w:r>
            <w:r>
              <w:rPr>
                <w:rFonts w:cs="Frankruhel"/>
                <w:rtl/>
              </w:rPr>
              <w:fldChar w:fldCharType="separate"/>
            </w:r>
            <w:r>
              <w:rPr>
                <w:noProof/>
                <w:rtl/>
              </w:rPr>
              <w:t>154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154"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154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155"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154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4 – דיני חינוך</w:t>
            </w:r>
          </w:p>
        </w:tc>
        <w:tc>
          <w:tcPr>
            <w:tcW w:w="567" w:type="dxa"/>
          </w:tcPr>
          <w:p w:rsidR="003A1EC1" w:rsidRPr="003A1EC1" w:rsidRDefault="003A1EC1" w:rsidP="003A1EC1">
            <w:pPr>
              <w:rPr>
                <w:rStyle w:val="Hyperlink"/>
                <w:rFonts w:hint="cs"/>
                <w:rtl/>
              </w:rPr>
            </w:pPr>
            <w:hyperlink w:anchor="med41" w:tooltip="נספח מס 4 – דיני חינוך"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med41</w:instrText>
            </w:r>
            <w:r>
              <w:rPr>
                <w:rtl/>
              </w:rPr>
              <w:instrText xml:space="preserve"> </w:instrText>
            </w:r>
            <w:r>
              <w:rPr>
                <w:rFonts w:cs="Frankruhel"/>
                <w:rtl/>
              </w:rPr>
              <w:fldChar w:fldCharType="separate"/>
            </w:r>
            <w:r>
              <w:rPr>
                <w:noProof/>
                <w:rtl/>
              </w:rPr>
              <w:t>156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החיקוקים</w:t>
            </w:r>
          </w:p>
        </w:tc>
        <w:tc>
          <w:tcPr>
            <w:tcW w:w="567" w:type="dxa"/>
          </w:tcPr>
          <w:p w:rsidR="003A1EC1" w:rsidRPr="003A1EC1" w:rsidRDefault="003A1EC1" w:rsidP="003A1EC1">
            <w:pPr>
              <w:rPr>
                <w:rStyle w:val="Hyperlink"/>
                <w:rFonts w:hint="cs"/>
                <w:rtl/>
              </w:rPr>
            </w:pPr>
            <w:hyperlink w:anchor="Seif178" w:tooltip="החיקוק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Seif178</w:instrText>
            </w:r>
            <w:r>
              <w:rPr>
                <w:rtl/>
              </w:rPr>
              <w:instrText xml:space="preserve"> </w:instrText>
            </w:r>
            <w:r>
              <w:rPr>
                <w:rFonts w:cs="Frankruhel"/>
                <w:rtl/>
              </w:rPr>
              <w:fldChar w:fldCharType="separate"/>
            </w:r>
            <w:r>
              <w:rPr>
                <w:noProof/>
                <w:rtl/>
              </w:rPr>
              <w:t>156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179"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Seif179</w:instrText>
            </w:r>
            <w:r>
              <w:rPr>
                <w:rtl/>
              </w:rPr>
              <w:instrText xml:space="preserve"> </w:instrText>
            </w:r>
            <w:r>
              <w:rPr>
                <w:rFonts w:cs="Frankruhel"/>
                <w:rtl/>
              </w:rPr>
              <w:fldChar w:fldCharType="separate"/>
            </w:r>
            <w:r>
              <w:rPr>
                <w:noProof/>
                <w:rtl/>
              </w:rPr>
              <w:t>156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180"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Seif180</w:instrText>
            </w:r>
            <w:r>
              <w:rPr>
                <w:rtl/>
              </w:rPr>
              <w:instrText xml:space="preserve"> </w:instrText>
            </w:r>
            <w:r>
              <w:rPr>
                <w:rFonts w:cs="Frankruhel"/>
                <w:rtl/>
              </w:rPr>
              <w:fldChar w:fldCharType="separate"/>
            </w:r>
            <w:r>
              <w:rPr>
                <w:noProof/>
                <w:rtl/>
              </w:rPr>
              <w:t>156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5 – דיני בריאות</w:t>
            </w:r>
          </w:p>
        </w:tc>
        <w:tc>
          <w:tcPr>
            <w:tcW w:w="567" w:type="dxa"/>
          </w:tcPr>
          <w:p w:rsidR="003A1EC1" w:rsidRPr="003A1EC1" w:rsidRDefault="003A1EC1" w:rsidP="003A1EC1">
            <w:pPr>
              <w:rPr>
                <w:rStyle w:val="Hyperlink"/>
                <w:rFonts w:hint="cs"/>
                <w:rtl/>
              </w:rPr>
            </w:pPr>
            <w:hyperlink w:anchor="med42" w:tooltip="נספח מס 5 – דיני ברי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med42</w:instrText>
            </w:r>
            <w:r>
              <w:rPr>
                <w:rtl/>
              </w:rPr>
              <w:instrText xml:space="preserve"> </w:instrText>
            </w:r>
            <w:r>
              <w:rPr>
                <w:rFonts w:cs="Frankruhel"/>
                <w:rtl/>
              </w:rPr>
              <w:fldChar w:fldCharType="separate"/>
            </w:r>
            <w:r>
              <w:rPr>
                <w:noProof/>
                <w:rtl/>
              </w:rPr>
              <w:t>165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03"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Seif203</w:instrText>
            </w:r>
            <w:r>
              <w:rPr>
                <w:rtl/>
              </w:rPr>
              <w:instrText xml:space="preserve"> </w:instrText>
            </w:r>
            <w:r>
              <w:rPr>
                <w:rFonts w:cs="Frankruhel"/>
                <w:rtl/>
              </w:rPr>
              <w:fldChar w:fldCharType="separate"/>
            </w:r>
            <w:r>
              <w:rPr>
                <w:noProof/>
                <w:rtl/>
              </w:rPr>
              <w:t>165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204"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Seif204</w:instrText>
            </w:r>
            <w:r>
              <w:rPr>
                <w:rtl/>
              </w:rPr>
              <w:instrText xml:space="preserve"> </w:instrText>
            </w:r>
            <w:r>
              <w:rPr>
                <w:rFonts w:cs="Frankruhel"/>
                <w:rtl/>
              </w:rPr>
              <w:fldChar w:fldCharType="separate"/>
            </w:r>
            <w:r>
              <w:rPr>
                <w:noProof/>
                <w:rtl/>
              </w:rPr>
              <w:t>165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רישוי מקצועות רפואיים</w:t>
            </w:r>
          </w:p>
        </w:tc>
        <w:tc>
          <w:tcPr>
            <w:tcW w:w="567" w:type="dxa"/>
          </w:tcPr>
          <w:p w:rsidR="003A1EC1" w:rsidRPr="003A1EC1" w:rsidRDefault="003A1EC1" w:rsidP="003A1EC1">
            <w:pPr>
              <w:rPr>
                <w:rStyle w:val="Hyperlink"/>
                <w:rFonts w:hint="cs"/>
                <w:rtl/>
              </w:rPr>
            </w:pPr>
            <w:hyperlink w:anchor="Seif205" w:tooltip="רישוי מקצועות רפוא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Seif205</w:instrText>
            </w:r>
            <w:r>
              <w:rPr>
                <w:rtl/>
              </w:rPr>
              <w:instrText xml:space="preserve"> </w:instrText>
            </w:r>
            <w:r>
              <w:rPr>
                <w:rFonts w:cs="Frankruhel"/>
                <w:rtl/>
              </w:rPr>
              <w:fldChar w:fldCharType="separate"/>
            </w:r>
            <w:r>
              <w:rPr>
                <w:noProof/>
                <w:rtl/>
              </w:rPr>
              <w:t>165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206"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Seif206</w:instrText>
            </w:r>
            <w:r>
              <w:rPr>
                <w:rtl/>
              </w:rPr>
              <w:instrText xml:space="preserve"> </w:instrText>
            </w:r>
            <w:r>
              <w:rPr>
                <w:rFonts w:cs="Frankruhel"/>
                <w:rtl/>
              </w:rPr>
              <w:fldChar w:fldCharType="separate"/>
            </w:r>
            <w:r>
              <w:rPr>
                <w:noProof/>
                <w:rtl/>
              </w:rPr>
              <w:t>165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6 – דיני עבודה</w:t>
            </w:r>
          </w:p>
        </w:tc>
        <w:tc>
          <w:tcPr>
            <w:tcW w:w="567" w:type="dxa"/>
          </w:tcPr>
          <w:p w:rsidR="003A1EC1" w:rsidRPr="003A1EC1" w:rsidRDefault="003A1EC1" w:rsidP="003A1EC1">
            <w:pPr>
              <w:rPr>
                <w:rStyle w:val="Hyperlink"/>
                <w:rFonts w:hint="cs"/>
                <w:rtl/>
              </w:rPr>
            </w:pPr>
            <w:hyperlink w:anchor="med43" w:tooltip="נספח מס 6 – דיני עבוד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med43</w:instrText>
            </w:r>
            <w:r>
              <w:rPr>
                <w:rtl/>
              </w:rPr>
              <w:instrText xml:space="preserve"> </w:instrText>
            </w:r>
            <w:r>
              <w:rPr>
                <w:rFonts w:cs="Frankruhel"/>
                <w:rtl/>
              </w:rPr>
              <w:fldChar w:fldCharType="separate"/>
            </w:r>
            <w:r>
              <w:rPr>
                <w:noProof/>
                <w:rtl/>
              </w:rPr>
              <w:t>168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08"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Seif208</w:instrText>
            </w:r>
            <w:r>
              <w:rPr>
                <w:rtl/>
              </w:rPr>
              <w:instrText xml:space="preserve"> </w:instrText>
            </w:r>
            <w:r>
              <w:rPr>
                <w:rFonts w:cs="Frankruhel"/>
                <w:rtl/>
              </w:rPr>
              <w:fldChar w:fldCharType="separate"/>
            </w:r>
            <w:r>
              <w:rPr>
                <w:noProof/>
                <w:rtl/>
              </w:rPr>
              <w:t>168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209"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Seif209</w:instrText>
            </w:r>
            <w:r>
              <w:rPr>
                <w:rtl/>
              </w:rPr>
              <w:instrText xml:space="preserve"> </w:instrText>
            </w:r>
            <w:r>
              <w:rPr>
                <w:rFonts w:cs="Frankruhel"/>
                <w:rtl/>
              </w:rPr>
              <w:fldChar w:fldCharType="separate"/>
            </w:r>
            <w:r>
              <w:rPr>
                <w:noProof/>
                <w:rtl/>
              </w:rPr>
              <w:t>168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210"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Seif210</w:instrText>
            </w:r>
            <w:r>
              <w:rPr>
                <w:rtl/>
              </w:rPr>
              <w:instrText xml:space="preserve"> </w:instrText>
            </w:r>
            <w:r>
              <w:rPr>
                <w:rFonts w:cs="Frankruhel"/>
                <w:rtl/>
              </w:rPr>
              <w:fldChar w:fldCharType="separate"/>
            </w:r>
            <w:r>
              <w:rPr>
                <w:noProof/>
                <w:rtl/>
              </w:rPr>
              <w:t>168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7 – דיני חקלאות</w:t>
            </w:r>
          </w:p>
        </w:tc>
        <w:tc>
          <w:tcPr>
            <w:tcW w:w="567" w:type="dxa"/>
          </w:tcPr>
          <w:p w:rsidR="003A1EC1" w:rsidRPr="003A1EC1" w:rsidRDefault="003A1EC1" w:rsidP="003A1EC1">
            <w:pPr>
              <w:rPr>
                <w:rStyle w:val="Hyperlink"/>
                <w:rFonts w:hint="cs"/>
                <w:rtl/>
              </w:rPr>
            </w:pPr>
            <w:hyperlink w:anchor="med44" w:tooltip="נספח מס 7 – דיני חקלא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med44</w:instrText>
            </w:r>
            <w:r>
              <w:rPr>
                <w:rtl/>
              </w:rPr>
              <w:instrText xml:space="preserve"> </w:instrText>
            </w:r>
            <w:r>
              <w:rPr>
                <w:rFonts w:cs="Frankruhel"/>
                <w:rtl/>
              </w:rPr>
              <w:fldChar w:fldCharType="separate"/>
            </w:r>
            <w:r>
              <w:rPr>
                <w:noProof/>
                <w:rtl/>
              </w:rPr>
              <w:t>175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80"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Seif280</w:instrText>
            </w:r>
            <w:r>
              <w:rPr>
                <w:rtl/>
              </w:rPr>
              <w:instrText xml:space="preserve"> </w:instrText>
            </w:r>
            <w:r>
              <w:rPr>
                <w:rFonts w:cs="Frankruhel"/>
                <w:rtl/>
              </w:rPr>
              <w:fldChar w:fldCharType="separate"/>
            </w:r>
            <w:r>
              <w:rPr>
                <w:noProof/>
                <w:rtl/>
              </w:rPr>
              <w:t>175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281"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Seif281</w:instrText>
            </w:r>
            <w:r>
              <w:rPr>
                <w:rtl/>
              </w:rPr>
              <w:instrText xml:space="preserve"> </w:instrText>
            </w:r>
            <w:r>
              <w:rPr>
                <w:rFonts w:cs="Frankruhel"/>
                <w:rtl/>
              </w:rPr>
              <w:fldChar w:fldCharType="separate"/>
            </w:r>
            <w:r>
              <w:rPr>
                <w:noProof/>
                <w:rtl/>
              </w:rPr>
              <w:t>175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282"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Seif282</w:instrText>
            </w:r>
            <w:r>
              <w:rPr>
                <w:rtl/>
              </w:rPr>
              <w:instrText xml:space="preserve"> </w:instrText>
            </w:r>
            <w:r>
              <w:rPr>
                <w:rFonts w:cs="Frankruhel"/>
                <w:rtl/>
              </w:rPr>
              <w:fldChar w:fldCharType="separate"/>
            </w:r>
            <w:r>
              <w:rPr>
                <w:noProof/>
                <w:rtl/>
              </w:rPr>
              <w:t>175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 </w:t>
            </w:r>
          </w:p>
        </w:tc>
        <w:tc>
          <w:tcPr>
            <w:tcW w:w="5669" w:type="dxa"/>
          </w:tcPr>
          <w:p w:rsidR="003A1EC1" w:rsidRPr="003A1EC1" w:rsidRDefault="003A1EC1" w:rsidP="003A1EC1">
            <w:pPr>
              <w:rPr>
                <w:rFonts w:cs="Frankruhel" w:hint="cs"/>
                <w:rtl/>
              </w:rPr>
            </w:pPr>
            <w:r>
              <w:rPr>
                <w:rtl/>
              </w:rPr>
              <w:t>רישוי מקצועות</w:t>
            </w:r>
          </w:p>
        </w:tc>
        <w:tc>
          <w:tcPr>
            <w:tcW w:w="567" w:type="dxa"/>
          </w:tcPr>
          <w:p w:rsidR="003A1EC1" w:rsidRPr="003A1EC1" w:rsidRDefault="003A1EC1" w:rsidP="003A1EC1">
            <w:pPr>
              <w:rPr>
                <w:rStyle w:val="Hyperlink"/>
                <w:rFonts w:hint="cs"/>
                <w:rtl/>
              </w:rPr>
            </w:pPr>
            <w:hyperlink w:anchor="Seif283" w:tooltip="רישוי מקצוע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Seif283</w:instrText>
            </w:r>
            <w:r>
              <w:rPr>
                <w:rtl/>
              </w:rPr>
              <w:instrText xml:space="preserve"> </w:instrText>
            </w:r>
            <w:r>
              <w:rPr>
                <w:rFonts w:cs="Frankruhel"/>
                <w:rtl/>
              </w:rPr>
              <w:fldChar w:fldCharType="separate"/>
            </w:r>
            <w:r>
              <w:rPr>
                <w:noProof/>
                <w:rtl/>
              </w:rPr>
              <w:t>184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8 – דיני בתים משותפים</w:t>
            </w:r>
          </w:p>
        </w:tc>
        <w:tc>
          <w:tcPr>
            <w:tcW w:w="567" w:type="dxa"/>
          </w:tcPr>
          <w:p w:rsidR="003A1EC1" w:rsidRPr="003A1EC1" w:rsidRDefault="003A1EC1" w:rsidP="003A1EC1">
            <w:pPr>
              <w:rPr>
                <w:rStyle w:val="Hyperlink"/>
                <w:rFonts w:hint="cs"/>
                <w:rtl/>
              </w:rPr>
            </w:pPr>
            <w:hyperlink w:anchor="med45" w:tooltip="נספח מס 8 – דיני בתים משותפ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med45</w:instrText>
            </w:r>
            <w:r>
              <w:rPr>
                <w:rtl/>
              </w:rPr>
              <w:instrText xml:space="preserve"> </w:instrText>
            </w:r>
            <w:r>
              <w:rPr>
                <w:rFonts w:cs="Frankruhel"/>
                <w:rtl/>
              </w:rPr>
              <w:fldChar w:fldCharType="separate"/>
            </w:r>
            <w:r>
              <w:rPr>
                <w:noProof/>
                <w:rtl/>
              </w:rPr>
              <w:t>184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84"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Seif284</w:instrText>
            </w:r>
            <w:r>
              <w:rPr>
                <w:rtl/>
              </w:rPr>
              <w:instrText xml:space="preserve"> </w:instrText>
            </w:r>
            <w:r>
              <w:rPr>
                <w:rFonts w:cs="Frankruhel"/>
                <w:rtl/>
              </w:rPr>
              <w:fldChar w:fldCharType="separate"/>
            </w:r>
            <w:r>
              <w:rPr>
                <w:noProof/>
                <w:rtl/>
              </w:rPr>
              <w:t>184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285"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Seif285</w:instrText>
            </w:r>
            <w:r>
              <w:rPr>
                <w:rtl/>
              </w:rPr>
              <w:instrText xml:space="preserve"> </w:instrText>
            </w:r>
            <w:r>
              <w:rPr>
                <w:rFonts w:cs="Frankruhel"/>
                <w:rtl/>
              </w:rPr>
              <w:fldChar w:fldCharType="separate"/>
            </w:r>
            <w:r>
              <w:rPr>
                <w:noProof/>
                <w:rtl/>
              </w:rPr>
              <w:t>184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286"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Seif286</w:instrText>
            </w:r>
            <w:r>
              <w:rPr>
                <w:rtl/>
              </w:rPr>
              <w:instrText xml:space="preserve"> </w:instrText>
            </w:r>
            <w:r>
              <w:rPr>
                <w:rFonts w:cs="Frankruhel"/>
                <w:rtl/>
              </w:rPr>
              <w:fldChar w:fldCharType="separate"/>
            </w:r>
            <w:r>
              <w:rPr>
                <w:noProof/>
                <w:rtl/>
              </w:rPr>
              <w:t>184</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9 – דיני איכות הסביבה</w:t>
            </w:r>
          </w:p>
        </w:tc>
        <w:tc>
          <w:tcPr>
            <w:tcW w:w="567" w:type="dxa"/>
          </w:tcPr>
          <w:p w:rsidR="003A1EC1" w:rsidRPr="003A1EC1" w:rsidRDefault="003A1EC1" w:rsidP="003A1EC1">
            <w:pPr>
              <w:rPr>
                <w:rStyle w:val="Hyperlink"/>
                <w:rFonts w:hint="cs"/>
                <w:rtl/>
              </w:rPr>
            </w:pPr>
            <w:hyperlink w:anchor="med46" w:tooltip="נספח מס 9 – דיני איכות הסביבה"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med46</w:instrText>
            </w:r>
            <w:r>
              <w:rPr>
                <w:rtl/>
              </w:rPr>
              <w:instrText xml:space="preserve"> </w:instrText>
            </w:r>
            <w:r>
              <w:rPr>
                <w:rFonts w:cs="Frankruhel"/>
                <w:rtl/>
              </w:rPr>
              <w:fldChar w:fldCharType="separate"/>
            </w:r>
            <w:r>
              <w:rPr>
                <w:noProof/>
                <w:rtl/>
              </w:rPr>
              <w:t>185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297"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Seif297</w:instrText>
            </w:r>
            <w:r>
              <w:rPr>
                <w:rtl/>
              </w:rPr>
              <w:instrText xml:space="preserve"> </w:instrText>
            </w:r>
            <w:r>
              <w:rPr>
                <w:rFonts w:cs="Frankruhel"/>
                <w:rtl/>
              </w:rPr>
              <w:fldChar w:fldCharType="separate"/>
            </w:r>
            <w:r>
              <w:rPr>
                <w:noProof/>
                <w:rtl/>
              </w:rPr>
              <w:t>185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298"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Seif298</w:instrText>
            </w:r>
            <w:r>
              <w:rPr>
                <w:rtl/>
              </w:rPr>
              <w:instrText xml:space="preserve"> </w:instrText>
            </w:r>
            <w:r>
              <w:rPr>
                <w:rFonts w:cs="Frankruhel"/>
                <w:rtl/>
              </w:rPr>
              <w:fldChar w:fldCharType="separate"/>
            </w:r>
            <w:r>
              <w:rPr>
                <w:noProof/>
                <w:rtl/>
              </w:rPr>
              <w:t>185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299"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Seif299</w:instrText>
            </w:r>
            <w:r>
              <w:rPr>
                <w:rtl/>
              </w:rPr>
              <w:instrText xml:space="preserve"> </w:instrText>
            </w:r>
            <w:r>
              <w:rPr>
                <w:rFonts w:cs="Frankruhel"/>
                <w:rtl/>
              </w:rPr>
              <w:fldChar w:fldCharType="separate"/>
            </w:r>
            <w:r>
              <w:rPr>
                <w:noProof/>
                <w:rtl/>
              </w:rPr>
              <w:t>185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10 – דיני צרכנות, תעשייה ומסחר</w:t>
            </w:r>
          </w:p>
        </w:tc>
        <w:tc>
          <w:tcPr>
            <w:tcW w:w="567" w:type="dxa"/>
          </w:tcPr>
          <w:p w:rsidR="003A1EC1" w:rsidRPr="003A1EC1" w:rsidRDefault="003A1EC1" w:rsidP="003A1EC1">
            <w:pPr>
              <w:rPr>
                <w:rStyle w:val="Hyperlink"/>
                <w:rFonts w:hint="cs"/>
                <w:rtl/>
              </w:rPr>
            </w:pPr>
            <w:hyperlink w:anchor="med47" w:tooltip="נספח מס 10 – דיני צרכנות, תעשייה ומסחר"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med47</w:instrText>
            </w:r>
            <w:r>
              <w:rPr>
                <w:rtl/>
              </w:rPr>
              <w:instrText xml:space="preserve"> </w:instrText>
            </w:r>
            <w:r>
              <w:rPr>
                <w:rFonts w:cs="Frankruhel"/>
                <w:rtl/>
              </w:rPr>
              <w:fldChar w:fldCharType="separate"/>
            </w:r>
            <w:r>
              <w:rPr>
                <w:noProof/>
                <w:rtl/>
              </w:rPr>
              <w:t>198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306"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Seif306</w:instrText>
            </w:r>
            <w:r>
              <w:rPr>
                <w:rtl/>
              </w:rPr>
              <w:instrText xml:space="preserve"> </w:instrText>
            </w:r>
            <w:r>
              <w:rPr>
                <w:rFonts w:cs="Frankruhel"/>
                <w:rtl/>
              </w:rPr>
              <w:fldChar w:fldCharType="separate"/>
            </w:r>
            <w:r>
              <w:rPr>
                <w:noProof/>
                <w:rtl/>
              </w:rPr>
              <w:t>198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307"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Seif307</w:instrText>
            </w:r>
            <w:r>
              <w:rPr>
                <w:rtl/>
              </w:rPr>
              <w:instrText xml:space="preserve"> </w:instrText>
            </w:r>
            <w:r>
              <w:rPr>
                <w:rFonts w:cs="Frankruhel"/>
                <w:rtl/>
              </w:rPr>
              <w:fldChar w:fldCharType="separate"/>
            </w:r>
            <w:r>
              <w:rPr>
                <w:noProof/>
                <w:rtl/>
              </w:rPr>
              <w:t>199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308"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Seif308</w:instrText>
            </w:r>
            <w:r>
              <w:rPr>
                <w:rtl/>
              </w:rPr>
              <w:instrText xml:space="preserve"> </w:instrText>
            </w:r>
            <w:r>
              <w:rPr>
                <w:rFonts w:cs="Frankruhel"/>
                <w:rtl/>
              </w:rPr>
              <w:fldChar w:fldCharType="separate"/>
            </w:r>
            <w:r>
              <w:rPr>
                <w:noProof/>
                <w:rtl/>
              </w:rPr>
              <w:t>199</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 11 – דיני תקשורת</w:t>
            </w:r>
          </w:p>
        </w:tc>
        <w:tc>
          <w:tcPr>
            <w:tcW w:w="567" w:type="dxa"/>
          </w:tcPr>
          <w:p w:rsidR="003A1EC1" w:rsidRPr="003A1EC1" w:rsidRDefault="003A1EC1" w:rsidP="003A1EC1">
            <w:pPr>
              <w:rPr>
                <w:rStyle w:val="Hyperlink"/>
                <w:rFonts w:hint="cs"/>
                <w:rtl/>
              </w:rPr>
            </w:pPr>
            <w:hyperlink w:anchor="med48" w:tooltip="נספח מס 11 – דיני תקשור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med48</w:instrText>
            </w:r>
            <w:r>
              <w:rPr>
                <w:rtl/>
              </w:rPr>
              <w:instrText xml:space="preserve"> </w:instrText>
            </w:r>
            <w:r>
              <w:rPr>
                <w:rFonts w:cs="Frankruhel"/>
                <w:rtl/>
              </w:rPr>
              <w:fldChar w:fldCharType="separate"/>
            </w:r>
            <w:r>
              <w:rPr>
                <w:noProof/>
                <w:rtl/>
              </w:rPr>
              <w:t>208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361"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Seif361</w:instrText>
            </w:r>
            <w:r>
              <w:rPr>
                <w:rtl/>
              </w:rPr>
              <w:instrText xml:space="preserve"> </w:instrText>
            </w:r>
            <w:r>
              <w:rPr>
                <w:rFonts w:cs="Frankruhel"/>
                <w:rtl/>
              </w:rPr>
              <w:fldChar w:fldCharType="separate"/>
            </w:r>
            <w:r>
              <w:rPr>
                <w:noProof/>
                <w:rtl/>
              </w:rPr>
              <w:t>208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362"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Seif362</w:instrText>
            </w:r>
            <w:r>
              <w:rPr>
                <w:rtl/>
              </w:rPr>
              <w:instrText xml:space="preserve"> </w:instrText>
            </w:r>
            <w:r>
              <w:rPr>
                <w:rFonts w:cs="Frankruhel"/>
                <w:rtl/>
              </w:rPr>
              <w:fldChar w:fldCharType="separate"/>
            </w:r>
            <w:r>
              <w:rPr>
                <w:noProof/>
                <w:rtl/>
              </w:rPr>
              <w:t>208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2א </w:t>
            </w:r>
          </w:p>
        </w:tc>
        <w:tc>
          <w:tcPr>
            <w:tcW w:w="5669" w:type="dxa"/>
          </w:tcPr>
          <w:p w:rsidR="003A1EC1" w:rsidRPr="003A1EC1" w:rsidRDefault="003A1EC1" w:rsidP="003A1EC1">
            <w:pPr>
              <w:rPr>
                <w:rFonts w:cs="Frankruhel" w:hint="cs"/>
                <w:rtl/>
              </w:rPr>
            </w:pPr>
            <w:r>
              <w:rPr>
                <w:rtl/>
              </w:rPr>
              <w:t>הרשות השניה איו"ש</w:t>
            </w:r>
          </w:p>
        </w:tc>
        <w:tc>
          <w:tcPr>
            <w:tcW w:w="567" w:type="dxa"/>
          </w:tcPr>
          <w:p w:rsidR="003A1EC1" w:rsidRPr="003A1EC1" w:rsidRDefault="003A1EC1" w:rsidP="003A1EC1">
            <w:pPr>
              <w:rPr>
                <w:rStyle w:val="Hyperlink"/>
                <w:rFonts w:hint="cs"/>
                <w:rtl/>
              </w:rPr>
            </w:pPr>
            <w:hyperlink w:anchor="Seif401" w:tooltip="הרשות השניה איוש"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Seif401</w:instrText>
            </w:r>
            <w:r>
              <w:rPr>
                <w:rtl/>
              </w:rPr>
              <w:instrText xml:space="preserve"> </w:instrText>
            </w:r>
            <w:r>
              <w:rPr>
                <w:rFonts w:cs="Frankruhel"/>
                <w:rtl/>
              </w:rPr>
              <w:fldChar w:fldCharType="separate"/>
            </w:r>
            <w:r>
              <w:rPr>
                <w:noProof/>
                <w:rtl/>
              </w:rPr>
              <w:t>208</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363"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Seif363</w:instrText>
            </w:r>
            <w:r>
              <w:rPr>
                <w:rtl/>
              </w:rPr>
              <w:instrText xml:space="preserve"> </w:instrText>
            </w:r>
            <w:r>
              <w:rPr>
                <w:rFonts w:cs="Frankruhel"/>
                <w:rtl/>
              </w:rPr>
              <w:fldChar w:fldCharType="separate"/>
            </w:r>
            <w:r>
              <w:rPr>
                <w:noProof/>
                <w:rtl/>
              </w:rPr>
              <w:t>210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p>
        </w:tc>
        <w:tc>
          <w:tcPr>
            <w:tcW w:w="5669" w:type="dxa"/>
          </w:tcPr>
          <w:p w:rsidR="003A1EC1" w:rsidRPr="003A1EC1" w:rsidRDefault="003A1EC1" w:rsidP="003A1EC1">
            <w:pPr>
              <w:rPr>
                <w:rFonts w:cs="Frankruhel" w:hint="cs"/>
                <w:rtl/>
              </w:rPr>
            </w:pPr>
            <w:r>
              <w:rPr>
                <w:rtl/>
              </w:rPr>
              <w:t>נספח מספר 12: דיני דתות</w:t>
            </w:r>
          </w:p>
        </w:tc>
        <w:tc>
          <w:tcPr>
            <w:tcW w:w="567" w:type="dxa"/>
          </w:tcPr>
          <w:p w:rsidR="003A1EC1" w:rsidRPr="003A1EC1" w:rsidRDefault="003A1EC1" w:rsidP="003A1EC1">
            <w:pPr>
              <w:rPr>
                <w:rStyle w:val="Hyperlink"/>
                <w:rFonts w:hint="cs"/>
                <w:rtl/>
              </w:rPr>
            </w:pPr>
            <w:hyperlink w:anchor="med49" w:tooltip="נספח מספר 12: דיני דת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med49</w:instrText>
            </w:r>
            <w:r>
              <w:rPr>
                <w:rtl/>
              </w:rPr>
              <w:instrText xml:space="preserve"> </w:instrText>
            </w:r>
            <w:r>
              <w:rPr>
                <w:rFonts w:cs="Frankruhel"/>
                <w:rtl/>
              </w:rPr>
              <w:fldChar w:fldCharType="separate"/>
            </w:r>
            <w:r>
              <w:rPr>
                <w:noProof/>
                <w:rtl/>
              </w:rPr>
              <w:t>215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1 </w:t>
            </w:r>
          </w:p>
        </w:tc>
        <w:tc>
          <w:tcPr>
            <w:tcW w:w="5669" w:type="dxa"/>
          </w:tcPr>
          <w:p w:rsidR="003A1EC1" w:rsidRPr="003A1EC1" w:rsidRDefault="003A1EC1" w:rsidP="003A1EC1">
            <w:pPr>
              <w:rPr>
                <w:rFonts w:cs="Frankruhel" w:hint="cs"/>
                <w:rtl/>
              </w:rPr>
            </w:pPr>
            <w:r>
              <w:rPr>
                <w:rtl/>
              </w:rPr>
              <w:t>הגדרות</w:t>
            </w:r>
          </w:p>
        </w:tc>
        <w:tc>
          <w:tcPr>
            <w:tcW w:w="567" w:type="dxa"/>
          </w:tcPr>
          <w:p w:rsidR="003A1EC1" w:rsidRPr="003A1EC1" w:rsidRDefault="003A1EC1" w:rsidP="003A1EC1">
            <w:pPr>
              <w:rPr>
                <w:rStyle w:val="Hyperlink"/>
                <w:rFonts w:hint="cs"/>
                <w:rtl/>
              </w:rPr>
            </w:pPr>
            <w:hyperlink w:anchor="Seif402" w:tooltip="הגדר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Seif402</w:instrText>
            </w:r>
            <w:r>
              <w:rPr>
                <w:rtl/>
              </w:rPr>
              <w:instrText xml:space="preserve"> </w:instrText>
            </w:r>
            <w:r>
              <w:rPr>
                <w:rFonts w:cs="Frankruhel"/>
                <w:rtl/>
              </w:rPr>
              <w:fldChar w:fldCharType="separate"/>
            </w:r>
            <w:r>
              <w:rPr>
                <w:noProof/>
                <w:rtl/>
              </w:rPr>
              <w:t>215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2 </w:t>
            </w:r>
          </w:p>
        </w:tc>
        <w:tc>
          <w:tcPr>
            <w:tcW w:w="5669" w:type="dxa"/>
          </w:tcPr>
          <w:p w:rsidR="003A1EC1" w:rsidRPr="003A1EC1" w:rsidRDefault="003A1EC1" w:rsidP="003A1EC1">
            <w:pPr>
              <w:rPr>
                <w:rFonts w:cs="Frankruhel" w:hint="cs"/>
                <w:rtl/>
              </w:rPr>
            </w:pPr>
            <w:r>
              <w:rPr>
                <w:rtl/>
              </w:rPr>
              <w:t>הסמכות</w:t>
            </w:r>
          </w:p>
        </w:tc>
        <w:tc>
          <w:tcPr>
            <w:tcW w:w="567" w:type="dxa"/>
          </w:tcPr>
          <w:p w:rsidR="003A1EC1" w:rsidRPr="003A1EC1" w:rsidRDefault="003A1EC1" w:rsidP="003A1EC1">
            <w:pPr>
              <w:rPr>
                <w:rStyle w:val="Hyperlink"/>
                <w:rFonts w:hint="cs"/>
                <w:rtl/>
              </w:rPr>
            </w:pPr>
            <w:hyperlink w:anchor="Seif403" w:tooltip="הסמכות"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Seif403</w:instrText>
            </w:r>
            <w:r>
              <w:rPr>
                <w:rtl/>
              </w:rPr>
              <w:instrText xml:space="preserve"> </w:instrText>
            </w:r>
            <w:r>
              <w:rPr>
                <w:rFonts w:cs="Frankruhel"/>
                <w:rtl/>
              </w:rPr>
              <w:fldChar w:fldCharType="separate"/>
            </w:r>
            <w:r>
              <w:rPr>
                <w:noProof/>
                <w:rtl/>
              </w:rPr>
              <w:t>215</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3 </w:t>
            </w:r>
          </w:p>
        </w:tc>
        <w:tc>
          <w:tcPr>
            <w:tcW w:w="5669" w:type="dxa"/>
          </w:tcPr>
          <w:p w:rsidR="003A1EC1" w:rsidRPr="003A1EC1" w:rsidRDefault="003A1EC1" w:rsidP="003A1EC1">
            <w:pPr>
              <w:rPr>
                <w:rFonts w:cs="Frankruhel" w:hint="cs"/>
                <w:rtl/>
              </w:rPr>
            </w:pPr>
            <w:r>
              <w:rPr>
                <w:rtl/>
              </w:rPr>
              <w:t>השינויים</w:t>
            </w:r>
          </w:p>
        </w:tc>
        <w:tc>
          <w:tcPr>
            <w:tcW w:w="567" w:type="dxa"/>
          </w:tcPr>
          <w:p w:rsidR="003A1EC1" w:rsidRPr="003A1EC1" w:rsidRDefault="003A1EC1" w:rsidP="003A1EC1">
            <w:pPr>
              <w:rPr>
                <w:rStyle w:val="Hyperlink"/>
                <w:rFonts w:hint="cs"/>
                <w:rtl/>
              </w:rPr>
            </w:pPr>
            <w:hyperlink w:anchor="Seif404" w:tooltip="השינוי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Seif404</w:instrText>
            </w:r>
            <w:r>
              <w:rPr>
                <w:rtl/>
              </w:rPr>
              <w:instrText xml:space="preserve"> </w:instrText>
            </w:r>
            <w:r>
              <w:rPr>
                <w:rFonts w:cs="Frankruhel"/>
                <w:rtl/>
              </w:rPr>
              <w:fldChar w:fldCharType="separate"/>
            </w:r>
            <w:r>
              <w:rPr>
                <w:noProof/>
                <w:rtl/>
              </w:rPr>
              <w:t>216</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4 </w:t>
            </w:r>
          </w:p>
        </w:tc>
        <w:tc>
          <w:tcPr>
            <w:tcW w:w="5669" w:type="dxa"/>
          </w:tcPr>
          <w:p w:rsidR="003A1EC1" w:rsidRPr="003A1EC1" w:rsidRDefault="003A1EC1" w:rsidP="003A1EC1">
            <w:pPr>
              <w:rPr>
                <w:rFonts w:cs="Frankruhel" w:hint="cs"/>
                <w:rtl/>
              </w:rPr>
            </w:pPr>
            <w:r>
              <w:rPr>
                <w:rtl/>
              </w:rPr>
              <w:t>תחולת הוראות התקנון</w:t>
            </w:r>
          </w:p>
        </w:tc>
        <w:tc>
          <w:tcPr>
            <w:tcW w:w="567" w:type="dxa"/>
          </w:tcPr>
          <w:p w:rsidR="003A1EC1" w:rsidRPr="003A1EC1" w:rsidRDefault="003A1EC1" w:rsidP="003A1EC1">
            <w:pPr>
              <w:rPr>
                <w:rStyle w:val="Hyperlink"/>
                <w:rFonts w:hint="cs"/>
                <w:rtl/>
              </w:rPr>
            </w:pPr>
            <w:hyperlink w:anchor="Seif405" w:tooltip="תחולת הוראות התקנון"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Seif405</w:instrText>
            </w:r>
            <w:r>
              <w:rPr>
                <w:rtl/>
              </w:rPr>
              <w:instrText xml:space="preserve"> </w:instrText>
            </w:r>
            <w:r>
              <w:rPr>
                <w:rFonts w:cs="Frankruhel"/>
                <w:rtl/>
              </w:rPr>
              <w:fldChar w:fldCharType="separate"/>
            </w:r>
            <w:r>
              <w:rPr>
                <w:noProof/>
                <w:rtl/>
              </w:rPr>
              <w:t>220</w:t>
            </w:r>
            <w:r>
              <w:rPr>
                <w:rFonts w:cs="Frankruhel"/>
                <w:rtl/>
              </w:rPr>
              <w:fldChar w:fldCharType="end"/>
            </w:r>
          </w:p>
        </w:tc>
      </w:tr>
      <w:tr w:rsidR="003A1EC1" w:rsidRPr="003A1EC1" w:rsidTr="003A1EC1">
        <w:tblPrEx>
          <w:tblCellMar>
            <w:top w:w="0" w:type="dxa"/>
            <w:bottom w:w="0" w:type="dxa"/>
          </w:tblCellMar>
        </w:tblPrEx>
        <w:tc>
          <w:tcPr>
            <w:tcW w:w="1247" w:type="dxa"/>
          </w:tcPr>
          <w:p w:rsidR="003A1EC1" w:rsidRPr="003A1EC1" w:rsidRDefault="003A1EC1" w:rsidP="003A1EC1">
            <w:pPr>
              <w:rPr>
                <w:rFonts w:cs="Frankruhel" w:hint="cs"/>
                <w:rtl/>
              </w:rPr>
            </w:pPr>
            <w:r>
              <w:rPr>
                <w:rtl/>
              </w:rPr>
              <w:t xml:space="preserve">סעיף 5 </w:t>
            </w:r>
          </w:p>
        </w:tc>
        <w:tc>
          <w:tcPr>
            <w:tcW w:w="5669" w:type="dxa"/>
          </w:tcPr>
          <w:p w:rsidR="003A1EC1" w:rsidRPr="003A1EC1" w:rsidRDefault="003A1EC1" w:rsidP="003A1EC1">
            <w:pPr>
              <w:rPr>
                <w:rFonts w:cs="Frankruhel" w:hint="cs"/>
                <w:rtl/>
              </w:rPr>
            </w:pPr>
            <w:r>
              <w:rPr>
                <w:rtl/>
              </w:rPr>
              <w:t>דיני מכרזים</w:t>
            </w:r>
          </w:p>
        </w:tc>
        <w:tc>
          <w:tcPr>
            <w:tcW w:w="567" w:type="dxa"/>
          </w:tcPr>
          <w:p w:rsidR="003A1EC1" w:rsidRPr="003A1EC1" w:rsidRDefault="003A1EC1" w:rsidP="003A1EC1">
            <w:pPr>
              <w:rPr>
                <w:rStyle w:val="Hyperlink"/>
                <w:rFonts w:hint="cs"/>
                <w:rtl/>
              </w:rPr>
            </w:pPr>
            <w:hyperlink w:anchor="Seif406" w:tooltip="דיני מכרזים" w:history="1">
              <w:r w:rsidRPr="003A1EC1">
                <w:rPr>
                  <w:rStyle w:val="Hyperlink"/>
                </w:rPr>
                <w:t>Go</w:t>
              </w:r>
            </w:hyperlink>
          </w:p>
        </w:tc>
        <w:tc>
          <w:tcPr>
            <w:tcW w:w="850" w:type="dxa"/>
          </w:tcPr>
          <w:p w:rsidR="003A1EC1" w:rsidRPr="003A1EC1" w:rsidRDefault="003A1EC1" w:rsidP="003A1E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Seif406</w:instrText>
            </w:r>
            <w:r>
              <w:rPr>
                <w:rtl/>
              </w:rPr>
              <w:instrText xml:space="preserve"> </w:instrText>
            </w:r>
            <w:r>
              <w:rPr>
                <w:rFonts w:cs="Frankruhel"/>
                <w:rtl/>
              </w:rPr>
              <w:fldChar w:fldCharType="separate"/>
            </w:r>
            <w:r>
              <w:rPr>
                <w:noProof/>
                <w:rtl/>
              </w:rPr>
              <w:t>220</w:t>
            </w:r>
            <w:r>
              <w:rPr>
                <w:rFonts w:cs="Frankruhel"/>
                <w:rtl/>
              </w:rPr>
              <w:fldChar w:fldCharType="end"/>
            </w:r>
          </w:p>
        </w:tc>
      </w:tr>
    </w:tbl>
    <w:p w:rsidR="00E465D5" w:rsidRDefault="00E465D5">
      <w:pPr>
        <w:pStyle w:val="big-header"/>
        <w:ind w:left="0" w:right="1134"/>
        <w:rPr>
          <w:rFonts w:cs="FrankRuehl" w:hint="cs"/>
          <w:sz w:val="32"/>
          <w:rtl/>
        </w:rPr>
      </w:pPr>
    </w:p>
    <w:p w:rsidR="00E465D5" w:rsidRDefault="00E465D5">
      <w:pPr>
        <w:pStyle w:val="big-header"/>
        <w:ind w:left="0" w:right="1134"/>
        <w:rPr>
          <w:rFonts w:cs="FrankRuehl" w:hint="cs"/>
          <w:sz w:val="32"/>
          <w:rtl/>
        </w:rPr>
      </w:pPr>
      <w:r>
        <w:rPr>
          <w:rFonts w:cs="FrankRuehl"/>
          <w:sz w:val="32"/>
          <w:rtl/>
        </w:rPr>
        <w:br w:type="page"/>
      </w:r>
      <w:r>
        <w:rPr>
          <w:rFonts w:cs="FrankRuehl" w:hint="cs"/>
          <w:sz w:val="32"/>
          <w:rtl/>
        </w:rPr>
        <w:t>יהודה והשומרון</w:t>
      </w:r>
    </w:p>
    <w:p w:rsidR="00E465D5" w:rsidRDefault="00F56CFE">
      <w:pPr>
        <w:pStyle w:val="big-header"/>
        <w:ind w:left="0" w:right="1134"/>
        <w:rPr>
          <w:rStyle w:val="default"/>
          <w:rFonts w:hint="cs"/>
          <w:sz w:val="22"/>
          <w:szCs w:val="22"/>
          <w:rtl/>
        </w:rPr>
      </w:pPr>
      <w:r>
        <w:rPr>
          <w:rFonts w:cs="FrankRuehl" w:hint="cs"/>
          <w:sz w:val="32"/>
          <w:rtl/>
        </w:rPr>
        <w:t>תקנון המועצות המקומיות (יהודה והשומרון), תשמ"א-1981</w:t>
      </w:r>
      <w:r w:rsidR="00E465D5">
        <w:rPr>
          <w:rStyle w:val="default"/>
          <w:sz w:val="22"/>
          <w:szCs w:val="22"/>
          <w:rtl/>
        </w:rPr>
        <w:footnoteReference w:customMarkFollows="1" w:id="1"/>
        <w:t>*</w:t>
      </w:r>
    </w:p>
    <w:p w:rsidR="00E465D5" w:rsidRDefault="00E465D5" w:rsidP="00F56CFE">
      <w:pPr>
        <w:pStyle w:val="P00"/>
        <w:spacing w:before="72"/>
        <w:ind w:left="0" w:right="1134"/>
        <w:rPr>
          <w:rStyle w:val="default"/>
          <w:rFonts w:cs="FrankRuehl" w:hint="cs"/>
          <w:rtl/>
        </w:rPr>
      </w:pPr>
      <w:r>
        <w:rPr>
          <w:rStyle w:val="default"/>
          <w:rFonts w:cs="FrankRuehl" w:hint="cs"/>
          <w:rtl/>
        </w:rPr>
        <w:tab/>
        <w:t xml:space="preserve">בתוקף סמכותי </w:t>
      </w:r>
      <w:r w:rsidR="00F56CFE">
        <w:rPr>
          <w:rStyle w:val="default"/>
          <w:rFonts w:cs="FrankRuehl" w:hint="cs"/>
          <w:rtl/>
        </w:rPr>
        <w:t xml:space="preserve">לפי סעיף 2 לצו בדבר ניהול מועצות המקומיות (יהודה והשומרון) (מס' 892), תשמ"א-1981 (להלן </w:t>
      </w:r>
      <w:r w:rsidR="00F56CFE">
        <w:rPr>
          <w:rStyle w:val="default"/>
          <w:rFonts w:cs="FrankRuehl"/>
          <w:rtl/>
        </w:rPr>
        <w:t>–</w:t>
      </w:r>
      <w:r w:rsidR="00F56CFE">
        <w:rPr>
          <w:rStyle w:val="default"/>
          <w:rFonts w:cs="FrankRuehl" w:hint="cs"/>
          <w:rtl/>
        </w:rPr>
        <w:t xml:space="preserve"> הצו) ויתר סמכויותי לפי כל דין ותחיקת בטחון, הנני מצווה לאמור</w:t>
      </w:r>
      <w:r>
        <w:rPr>
          <w:rStyle w:val="default"/>
          <w:rFonts w:cs="FrankRuehl" w:hint="cs"/>
          <w:rtl/>
        </w:rPr>
        <w:t>:</w:t>
      </w:r>
    </w:p>
    <w:p w:rsidR="00E465D5" w:rsidRDefault="00E465D5">
      <w:pPr>
        <w:pStyle w:val="medium2-header"/>
        <w:keepLines w:val="0"/>
        <w:spacing w:before="72"/>
        <w:ind w:left="0" w:right="1134"/>
        <w:rPr>
          <w:rFonts w:cs="FrankRuehl" w:hint="cs"/>
          <w:noProof/>
          <w:rtl/>
        </w:rPr>
      </w:pPr>
      <w:bookmarkStart w:id="2" w:name="med0"/>
      <w:bookmarkEnd w:id="2"/>
      <w:r>
        <w:rPr>
          <w:rFonts w:cs="FrankRuehl" w:hint="cs"/>
          <w:noProof/>
          <w:rtl/>
        </w:rPr>
        <w:t>פרק א: פרשנות</w:t>
      </w:r>
    </w:p>
    <w:p w:rsidR="00E465D5" w:rsidRDefault="00E465D5" w:rsidP="00F56CFE">
      <w:pPr>
        <w:pStyle w:val="P00"/>
        <w:spacing w:before="72"/>
        <w:ind w:left="0" w:right="1134"/>
        <w:rPr>
          <w:rStyle w:val="default"/>
          <w:rFonts w:cs="FrankRuehl" w:hint="cs"/>
          <w:rtl/>
        </w:rPr>
      </w:pPr>
      <w:bookmarkStart w:id="3" w:name="Seif1"/>
      <w:bookmarkEnd w:id="3"/>
      <w:r>
        <w:rPr>
          <w:rFonts w:cs="Miriam"/>
          <w:lang w:val="he-IL"/>
        </w:rPr>
        <w:pict>
          <v:rect id="_x0000_s2050" style="position:absolute;left:0;text-align:left;margin-left:468pt;margin-top:7.1pt;width:71.4pt;height:10.35pt;z-index:251093504" o:allowincell="f" filled="f" stroked="f" strokecolor="lime" strokeweight=".25pt">
            <v:textbox style="mso-next-textbox:#_x0000_s2050" inset="0,0,0,0">
              <w:txbxContent>
                <w:p w:rsidR="001E0ADB" w:rsidRDefault="001E0ADB">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56CFE">
        <w:rPr>
          <w:rStyle w:val="default"/>
          <w:rFonts w:cs="FrankRuehl" w:hint="cs"/>
          <w:rtl/>
        </w:rPr>
        <w:t xml:space="preserve">בתקנון זה (להלן </w:t>
      </w:r>
      <w:r w:rsidR="00F56CFE">
        <w:rPr>
          <w:rStyle w:val="default"/>
          <w:rFonts w:cs="FrankRuehl"/>
          <w:rtl/>
        </w:rPr>
        <w:t>–</w:t>
      </w:r>
      <w:r w:rsidR="00F56CFE">
        <w:rPr>
          <w:rStyle w:val="default"/>
          <w:rFonts w:cs="FrankRuehl" w:hint="cs"/>
          <w:rtl/>
        </w:rPr>
        <w:t xml:space="preserve"> התקנון) </w:t>
      </w:r>
      <w:r w:rsidR="00F56CFE">
        <w:rPr>
          <w:rStyle w:val="default"/>
          <w:rFonts w:cs="FrankRuehl"/>
          <w:rtl/>
        </w:rPr>
        <w:t>–</w:t>
      </w:r>
    </w:p>
    <w:p w:rsidR="00F56CFE" w:rsidRDefault="00F56CFE" w:rsidP="00F56CFE">
      <w:pPr>
        <w:pStyle w:val="P00"/>
        <w:spacing w:before="72"/>
        <w:ind w:left="0" w:right="1134"/>
        <w:rPr>
          <w:rStyle w:val="default"/>
          <w:rFonts w:cs="FrankRuehl" w:hint="cs"/>
          <w:rtl/>
        </w:rPr>
      </w:pPr>
      <w:r>
        <w:rPr>
          <w:rStyle w:val="default"/>
          <w:rFonts w:cs="FrankRuehl" w:hint="cs"/>
          <w:rtl/>
        </w:rPr>
        <w:tab/>
        <w:t xml:space="preserve">"מועצה מקומית" </w:t>
      </w:r>
      <w:r>
        <w:rPr>
          <w:rStyle w:val="default"/>
          <w:rFonts w:cs="FrankRuehl"/>
          <w:rtl/>
        </w:rPr>
        <w:t>–</w:t>
      </w:r>
      <w:r>
        <w:rPr>
          <w:rStyle w:val="default"/>
          <w:rFonts w:cs="FrankRuehl" w:hint="cs"/>
          <w:rtl/>
        </w:rPr>
        <w:t xml:space="preserve"> כמשמעותה בצו;</w:t>
      </w:r>
    </w:p>
    <w:p w:rsidR="00F56CFE" w:rsidRDefault="00F56CFE" w:rsidP="00F56CFE">
      <w:pPr>
        <w:pStyle w:val="P00"/>
        <w:spacing w:before="72"/>
        <w:ind w:left="0" w:right="1134"/>
        <w:rPr>
          <w:rStyle w:val="default"/>
          <w:rFonts w:cs="FrankRuehl" w:hint="cs"/>
          <w:rtl/>
        </w:rPr>
      </w:pPr>
      <w:r>
        <w:rPr>
          <w:rStyle w:val="default"/>
          <w:rFonts w:cs="FrankRuehl" w:hint="cs"/>
          <w:rtl/>
        </w:rPr>
        <w:tab/>
        <w:t>"</w:t>
      </w:r>
      <w:r w:rsidR="00C64E8A">
        <w:rPr>
          <w:rStyle w:val="default"/>
          <w:rFonts w:cs="FrankRuehl" w:hint="cs"/>
          <w:rtl/>
        </w:rPr>
        <w:t xml:space="preserve">מועצה" </w:t>
      </w:r>
      <w:r w:rsidR="00C64E8A">
        <w:rPr>
          <w:rStyle w:val="default"/>
          <w:rFonts w:cs="FrankRuehl"/>
          <w:rtl/>
        </w:rPr>
        <w:t>–</w:t>
      </w:r>
      <w:r w:rsidR="00C64E8A">
        <w:rPr>
          <w:rStyle w:val="default"/>
          <w:rFonts w:cs="FrankRuehl" w:hint="cs"/>
          <w:rtl/>
        </w:rPr>
        <w:t xml:space="preserve"> מועצה של מועצה מקומית שמונתה או נבחרה לפי הוראות התקנון;</w:t>
      </w:r>
    </w:p>
    <w:p w:rsidR="00C64E8A" w:rsidRDefault="00C64E8A" w:rsidP="00F56CFE">
      <w:pPr>
        <w:pStyle w:val="P00"/>
        <w:spacing w:before="72"/>
        <w:ind w:left="0" w:right="1134"/>
        <w:rPr>
          <w:rStyle w:val="default"/>
          <w:rFonts w:cs="FrankRuehl" w:hint="cs"/>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מי שימנה מפקד האזור כממונה לצורך תקנון זה;</w:t>
      </w:r>
    </w:p>
    <w:p w:rsidR="00C2445C" w:rsidRDefault="00C2445C" w:rsidP="00F56CFE">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3266" type="#_x0000_t202" style="position:absolute;left:0;text-align:left;margin-left:470.35pt;margin-top:7.1pt;width:1in;height:18pt;z-index:251630080" filled="f" stroked="f">
            <v:textbox inset="1mm,0,1mm,0">
              <w:txbxContent>
                <w:p w:rsidR="001E0ADB" w:rsidRDefault="001E0ADB" w:rsidP="00C2445C">
                  <w:pPr>
                    <w:pStyle w:val="a7"/>
                    <w:rPr>
                      <w:rFonts w:hint="cs"/>
                      <w:noProof/>
                      <w:rtl/>
                    </w:rPr>
                  </w:pPr>
                  <w:r>
                    <w:rPr>
                      <w:rFonts w:hint="cs"/>
                      <w:noProof/>
                      <w:rtl/>
                    </w:rPr>
                    <w:t>(תיקון מס' 139) תשס"א-2001</w:t>
                  </w:r>
                </w:p>
              </w:txbxContent>
            </v:textbox>
          </v:shape>
        </w:pict>
      </w:r>
      <w:r>
        <w:rPr>
          <w:rStyle w:val="default"/>
          <w:rFonts w:cs="FrankRuehl" w:hint="cs"/>
          <w:rtl/>
        </w:rPr>
        <w:tab/>
        <w:t xml:space="preserve">"המפקח על הבחירות" </w:t>
      </w:r>
      <w:r>
        <w:rPr>
          <w:rStyle w:val="default"/>
          <w:rFonts w:cs="FrankRuehl"/>
          <w:rtl/>
        </w:rPr>
        <w:t>–</w:t>
      </w:r>
      <w:r>
        <w:rPr>
          <w:rStyle w:val="default"/>
          <w:rFonts w:cs="FrankRuehl" w:hint="cs"/>
          <w:rtl/>
        </w:rPr>
        <w:t xml:space="preserve"> כמשמעותו בסעיף 6;</w:t>
      </w:r>
    </w:p>
    <w:p w:rsidR="00C2445C" w:rsidRPr="006E7C5E" w:rsidRDefault="00C2445C" w:rsidP="00C2445C">
      <w:pPr>
        <w:pStyle w:val="P00"/>
        <w:spacing w:before="0"/>
        <w:ind w:left="0" w:right="1134"/>
        <w:rPr>
          <w:rStyle w:val="default"/>
          <w:rFonts w:cs="FrankRuehl" w:hint="cs"/>
          <w:vanish/>
          <w:color w:val="FF0000"/>
          <w:sz w:val="20"/>
          <w:szCs w:val="20"/>
          <w:shd w:val="clear" w:color="auto" w:fill="FFFF99"/>
          <w:rtl/>
        </w:rPr>
      </w:pPr>
      <w:bookmarkStart w:id="4" w:name="Rov2"/>
      <w:r w:rsidRPr="006E7C5E">
        <w:rPr>
          <w:rStyle w:val="default"/>
          <w:rFonts w:cs="FrankRuehl" w:hint="cs"/>
          <w:vanish/>
          <w:color w:val="FF0000"/>
          <w:sz w:val="20"/>
          <w:szCs w:val="20"/>
          <w:shd w:val="clear" w:color="auto" w:fill="FFFF99"/>
          <w:rtl/>
        </w:rPr>
        <w:t>מיום 27.6.2001</w:t>
      </w:r>
    </w:p>
    <w:p w:rsidR="00C2445C" w:rsidRPr="006E7C5E" w:rsidRDefault="00C2445C" w:rsidP="00C244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C2445C" w:rsidRPr="007A4DDB" w:rsidRDefault="00C2445C"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הגדרת "המפקח על הבחירות"</w:t>
      </w:r>
      <w:bookmarkEnd w:id="4"/>
    </w:p>
    <w:p w:rsidR="00C2445C" w:rsidRDefault="00C2445C" w:rsidP="00C2445C">
      <w:pPr>
        <w:pStyle w:val="P00"/>
        <w:spacing w:before="72"/>
        <w:ind w:left="0" w:right="1134"/>
        <w:rPr>
          <w:rStyle w:val="default"/>
          <w:rFonts w:cs="FrankRuehl" w:hint="cs"/>
          <w:rtl/>
        </w:rPr>
      </w:pPr>
      <w:r>
        <w:rPr>
          <w:rFonts w:cs="FrankRuehl" w:hint="cs"/>
          <w:sz w:val="26"/>
          <w:rtl/>
          <w:lang w:eastAsia="en-US"/>
        </w:rPr>
        <w:pict>
          <v:shape id="_x0000_s3267" type="#_x0000_t202" style="position:absolute;left:0;text-align:left;margin-left:470.35pt;margin-top:7.1pt;width:1in;height:18pt;z-index:251631104" filled="f" stroked="f">
            <v:textbox inset="1mm,0,1mm,0">
              <w:txbxContent>
                <w:p w:rsidR="001E0ADB" w:rsidRDefault="001E0ADB" w:rsidP="00C2445C">
                  <w:pPr>
                    <w:pStyle w:val="a7"/>
                    <w:rPr>
                      <w:rFonts w:hint="cs"/>
                      <w:noProof/>
                      <w:rtl/>
                    </w:rPr>
                  </w:pPr>
                  <w:r>
                    <w:rPr>
                      <w:rFonts w:hint="cs"/>
                      <w:noProof/>
                      <w:rtl/>
                    </w:rPr>
                    <w:t>(תיקון מס' 139) תשס"א-2001</w:t>
                  </w:r>
                </w:p>
              </w:txbxContent>
            </v:textbox>
          </v:shape>
        </w:pict>
      </w:r>
      <w:r>
        <w:rPr>
          <w:rStyle w:val="default"/>
          <w:rFonts w:cs="FrankRuehl" w:hint="cs"/>
          <w:rtl/>
        </w:rPr>
        <w:tab/>
        <w:t xml:space="preserve">"מרשם האוכלוסין" </w:t>
      </w:r>
      <w:r>
        <w:rPr>
          <w:rStyle w:val="default"/>
          <w:rFonts w:cs="FrankRuehl"/>
          <w:rtl/>
        </w:rPr>
        <w:t>–</w:t>
      </w:r>
      <w:r>
        <w:rPr>
          <w:rStyle w:val="default"/>
          <w:rFonts w:cs="FrankRuehl" w:hint="cs"/>
          <w:rtl/>
        </w:rPr>
        <w:t xml:space="preserve"> המרשם המתנהל לפי חוק מרשם האוכלוסין, התשכ"ה-1965 כפי תוקפו בישראל מעת לעת;</w:t>
      </w:r>
    </w:p>
    <w:p w:rsidR="00C2445C" w:rsidRPr="006E7C5E" w:rsidRDefault="00C2445C" w:rsidP="00C2445C">
      <w:pPr>
        <w:pStyle w:val="P00"/>
        <w:spacing w:before="0"/>
        <w:ind w:left="0" w:right="1134"/>
        <w:rPr>
          <w:rStyle w:val="default"/>
          <w:rFonts w:cs="FrankRuehl" w:hint="cs"/>
          <w:vanish/>
          <w:color w:val="FF0000"/>
          <w:sz w:val="20"/>
          <w:szCs w:val="20"/>
          <w:shd w:val="clear" w:color="auto" w:fill="FFFF99"/>
          <w:rtl/>
        </w:rPr>
      </w:pPr>
      <w:bookmarkStart w:id="5" w:name="Rov3"/>
      <w:r w:rsidRPr="006E7C5E">
        <w:rPr>
          <w:rStyle w:val="default"/>
          <w:rFonts w:cs="FrankRuehl" w:hint="cs"/>
          <w:vanish/>
          <w:color w:val="FF0000"/>
          <w:sz w:val="20"/>
          <w:szCs w:val="20"/>
          <w:shd w:val="clear" w:color="auto" w:fill="FFFF99"/>
          <w:rtl/>
        </w:rPr>
        <w:t>מיום 27.6.2001</w:t>
      </w:r>
    </w:p>
    <w:p w:rsidR="00C2445C" w:rsidRPr="006E7C5E" w:rsidRDefault="00C2445C" w:rsidP="00C244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C2445C" w:rsidRPr="007A4DDB" w:rsidRDefault="00C2445C"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הגדרת "מרשם האוכלוסין"</w:t>
      </w:r>
      <w:bookmarkEnd w:id="5"/>
    </w:p>
    <w:p w:rsidR="006F5A21" w:rsidRDefault="006F5A21" w:rsidP="006F5A21">
      <w:pPr>
        <w:pStyle w:val="P00"/>
        <w:spacing w:before="72"/>
        <w:ind w:left="0" w:right="1134"/>
        <w:rPr>
          <w:rStyle w:val="default"/>
          <w:rFonts w:cs="FrankRuehl" w:hint="cs"/>
          <w:rtl/>
        </w:rPr>
      </w:pPr>
      <w:r>
        <w:rPr>
          <w:rFonts w:cs="FrankRuehl" w:hint="cs"/>
          <w:sz w:val="26"/>
          <w:rtl/>
          <w:lang w:eastAsia="en-US"/>
        </w:rPr>
        <w:pict>
          <v:shape id="_x0000_s3389" type="#_x0000_t202" style="position:absolute;left:0;text-align:left;margin-left:470.35pt;margin-top:7.1pt;width:1in;height:18pt;z-index:251699712" filled="f" stroked="f">
            <v:textbox inset="1mm,0,1mm,0">
              <w:txbxContent>
                <w:p w:rsidR="001E0ADB" w:rsidRDefault="001E0ADB" w:rsidP="006F5A21">
                  <w:pPr>
                    <w:pStyle w:val="a7"/>
                    <w:rPr>
                      <w:rFonts w:hint="cs"/>
                      <w:noProof/>
                      <w:rtl/>
                    </w:rPr>
                  </w:pPr>
                  <w:r>
                    <w:rPr>
                      <w:rFonts w:hint="cs"/>
                      <w:noProof/>
                      <w:rtl/>
                    </w:rPr>
                    <w:t>(תיקון מס' 153) תשס"ד-2003</w:t>
                  </w:r>
                </w:p>
              </w:txbxContent>
            </v:textbox>
          </v:shape>
        </w:pict>
      </w:r>
      <w:r>
        <w:rPr>
          <w:rStyle w:val="default"/>
          <w:rFonts w:cs="FrankRuehl" w:hint="cs"/>
          <w:rtl/>
        </w:rPr>
        <w:tab/>
        <w:t xml:space="preserve">"מנהל בחירות" </w:t>
      </w:r>
      <w:r>
        <w:rPr>
          <w:rStyle w:val="default"/>
          <w:rFonts w:cs="FrankRuehl"/>
          <w:rtl/>
        </w:rPr>
        <w:t>–</w:t>
      </w:r>
      <w:r>
        <w:rPr>
          <w:rStyle w:val="default"/>
          <w:rFonts w:cs="FrankRuehl" w:hint="cs"/>
          <w:rtl/>
        </w:rPr>
        <w:t xml:space="preserve"> מי שמונה לפי הוראות סעיף 6א;</w:t>
      </w:r>
    </w:p>
    <w:p w:rsidR="00C2445C" w:rsidRPr="006E7C5E" w:rsidRDefault="006F5A21" w:rsidP="006F5A21">
      <w:pPr>
        <w:pStyle w:val="P00"/>
        <w:spacing w:before="0"/>
        <w:ind w:left="0" w:right="1134"/>
        <w:rPr>
          <w:rStyle w:val="default"/>
          <w:rFonts w:cs="FrankRuehl" w:hint="cs"/>
          <w:vanish/>
          <w:color w:val="FF0000"/>
          <w:sz w:val="20"/>
          <w:szCs w:val="20"/>
          <w:shd w:val="clear" w:color="auto" w:fill="FFFF99"/>
          <w:rtl/>
        </w:rPr>
      </w:pPr>
      <w:bookmarkStart w:id="6" w:name="Rov4"/>
      <w:r w:rsidRPr="006E7C5E">
        <w:rPr>
          <w:rStyle w:val="default"/>
          <w:rFonts w:cs="FrankRuehl" w:hint="cs"/>
          <w:vanish/>
          <w:color w:val="FF0000"/>
          <w:sz w:val="20"/>
          <w:szCs w:val="20"/>
          <w:shd w:val="clear" w:color="auto" w:fill="FFFF99"/>
          <w:rtl/>
        </w:rPr>
        <w:t>מיום 27.10.2003</w:t>
      </w:r>
    </w:p>
    <w:p w:rsidR="006F5A21" w:rsidRPr="006E7C5E" w:rsidRDefault="006F5A21" w:rsidP="006F5A2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6F5A21" w:rsidRPr="007A4DDB" w:rsidRDefault="006F5A21"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הגדרת "מנהל בחירות"</w:t>
      </w:r>
      <w:bookmarkEnd w:id="6"/>
    </w:p>
    <w:p w:rsidR="00C64E8A" w:rsidRDefault="002059C9" w:rsidP="00F56CFE">
      <w:pPr>
        <w:pStyle w:val="P00"/>
        <w:spacing w:before="72"/>
        <w:ind w:left="0" w:right="1134"/>
        <w:rPr>
          <w:rStyle w:val="default"/>
          <w:rFonts w:cs="FrankRuehl" w:hint="cs"/>
          <w:rtl/>
        </w:rPr>
      </w:pPr>
      <w:r>
        <w:rPr>
          <w:rFonts w:cs="FrankRuehl" w:hint="cs"/>
          <w:sz w:val="26"/>
          <w:rtl/>
          <w:lang w:eastAsia="en-US"/>
        </w:rPr>
        <w:pict>
          <v:shape id="_x0000_s3452" type="#_x0000_t202" style="position:absolute;left:0;text-align:left;margin-left:470.35pt;margin-top:7.1pt;width:1in;height:18pt;z-index:251736576" filled="f" stroked="f">
            <v:textbox inset="1mm,0,1mm,0">
              <w:txbxContent>
                <w:p w:rsidR="001E0ADB" w:rsidRDefault="001E0ADB" w:rsidP="002059C9">
                  <w:pPr>
                    <w:pStyle w:val="a7"/>
                    <w:rPr>
                      <w:rFonts w:hint="cs"/>
                      <w:noProof/>
                      <w:rtl/>
                    </w:rPr>
                  </w:pPr>
                  <w:r>
                    <w:rPr>
                      <w:rFonts w:hint="cs"/>
                      <w:noProof/>
                      <w:rtl/>
                    </w:rPr>
                    <w:t>(תיקון מס' 161) תשס"ז-2007</w:t>
                  </w:r>
                </w:p>
              </w:txbxContent>
            </v:textbox>
          </v:shape>
        </w:pict>
      </w:r>
      <w:r w:rsidR="00C64E8A">
        <w:rPr>
          <w:rStyle w:val="default"/>
          <w:rFonts w:cs="FrankRuehl" w:hint="cs"/>
          <w:rtl/>
        </w:rPr>
        <w:tab/>
        <w:t xml:space="preserve">"נכסים" </w:t>
      </w:r>
      <w:r w:rsidR="00C64E8A">
        <w:rPr>
          <w:rStyle w:val="default"/>
          <w:rFonts w:cs="FrankRuehl"/>
          <w:rtl/>
        </w:rPr>
        <w:t>–</w:t>
      </w:r>
      <w:r w:rsidR="00C64E8A">
        <w:rPr>
          <w:rStyle w:val="default"/>
          <w:rFonts w:cs="FrankRuehl" w:hint="cs"/>
          <w:rtl/>
        </w:rPr>
        <w:t xml:space="preserve"> בנינים וקרקעות שבתחום מועצה מקומית, תפוסים או פנויים, ציבוריים או פרטיים</w:t>
      </w:r>
      <w:r>
        <w:rPr>
          <w:rStyle w:val="default"/>
          <w:rFonts w:cs="FrankRuehl" w:hint="cs"/>
          <w:rtl/>
        </w:rPr>
        <w:t>, למעט רחוב</w:t>
      </w:r>
      <w:r w:rsidR="00C64E8A">
        <w:rPr>
          <w:rStyle w:val="default"/>
          <w:rFonts w:cs="FrankRuehl" w:hint="cs"/>
          <w:rtl/>
        </w:rPr>
        <w:t>;</w:t>
      </w:r>
    </w:p>
    <w:p w:rsidR="00BF08C7" w:rsidRPr="006E7C5E" w:rsidRDefault="00BF08C7" w:rsidP="002059C9">
      <w:pPr>
        <w:pStyle w:val="P00"/>
        <w:spacing w:before="0"/>
        <w:ind w:left="0" w:right="1134"/>
        <w:rPr>
          <w:rStyle w:val="default"/>
          <w:rFonts w:cs="FrankRuehl" w:hint="cs"/>
          <w:vanish/>
          <w:color w:val="FF0000"/>
          <w:sz w:val="20"/>
          <w:szCs w:val="20"/>
          <w:shd w:val="clear" w:color="auto" w:fill="FFFF99"/>
          <w:rtl/>
        </w:rPr>
      </w:pPr>
      <w:bookmarkStart w:id="7" w:name="Rov5"/>
      <w:r w:rsidRPr="006E7C5E">
        <w:rPr>
          <w:rStyle w:val="default"/>
          <w:rFonts w:cs="FrankRuehl" w:hint="cs"/>
          <w:vanish/>
          <w:color w:val="FF0000"/>
          <w:sz w:val="20"/>
          <w:szCs w:val="20"/>
          <w:shd w:val="clear" w:color="auto" w:fill="FFFF99"/>
          <w:rtl/>
        </w:rPr>
        <w:t xml:space="preserve">מיום </w:t>
      </w:r>
      <w:r w:rsidR="002059C9" w:rsidRPr="006E7C5E">
        <w:rPr>
          <w:rStyle w:val="default"/>
          <w:rFonts w:cs="FrankRuehl" w:hint="cs"/>
          <w:vanish/>
          <w:color w:val="FF0000"/>
          <w:sz w:val="20"/>
          <w:szCs w:val="20"/>
          <w:shd w:val="clear" w:color="auto" w:fill="FFFF99"/>
          <w:rtl/>
        </w:rPr>
        <w:t>1.1.2008</w:t>
      </w:r>
    </w:p>
    <w:p w:rsidR="00BF08C7" w:rsidRPr="006E7C5E" w:rsidRDefault="00BF08C7" w:rsidP="002059C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w:t>
      </w:r>
      <w:r w:rsidR="002059C9" w:rsidRPr="006E7C5E">
        <w:rPr>
          <w:rStyle w:val="default"/>
          <w:rFonts w:cs="FrankRuehl" w:hint="cs"/>
          <w:b/>
          <w:bCs/>
          <w:vanish/>
          <w:sz w:val="20"/>
          <w:szCs w:val="20"/>
          <w:shd w:val="clear" w:color="auto" w:fill="FFFF99"/>
          <w:rtl/>
        </w:rPr>
        <w:t>1</w:t>
      </w:r>
      <w:r w:rsidRPr="006E7C5E">
        <w:rPr>
          <w:rStyle w:val="default"/>
          <w:rFonts w:cs="FrankRuehl" w:hint="cs"/>
          <w:b/>
          <w:bCs/>
          <w:vanish/>
          <w:sz w:val="20"/>
          <w:szCs w:val="20"/>
          <w:shd w:val="clear" w:color="auto" w:fill="FFFF99"/>
          <w:rtl/>
        </w:rPr>
        <w:t>) תשס"ז-2007</w:t>
      </w:r>
    </w:p>
    <w:p w:rsidR="00BF08C7" w:rsidRPr="006E7C5E" w:rsidRDefault="00BF08C7" w:rsidP="002059C9">
      <w:pPr>
        <w:pStyle w:val="P00"/>
        <w:spacing w:before="0"/>
        <w:ind w:left="0" w:right="1134"/>
        <w:rPr>
          <w:rStyle w:val="default"/>
          <w:rFonts w:cs="FrankRuehl" w:hint="cs"/>
          <w:vanish/>
          <w:sz w:val="20"/>
          <w:szCs w:val="20"/>
          <w:shd w:val="clear" w:color="auto" w:fill="FFFF99"/>
          <w:rtl/>
        </w:rPr>
      </w:pPr>
      <w:hyperlink r:id="rId7"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w:t>
      </w:r>
      <w:r w:rsidR="002059C9" w:rsidRPr="006E7C5E">
        <w:rPr>
          <w:rStyle w:val="default"/>
          <w:rFonts w:cs="FrankRuehl" w:hint="cs"/>
          <w:vanish/>
          <w:sz w:val="20"/>
          <w:szCs w:val="20"/>
          <w:shd w:val="clear" w:color="auto" w:fill="FFFF99"/>
          <w:rtl/>
        </w:rPr>
        <w:t>94</w:t>
      </w:r>
    </w:p>
    <w:p w:rsidR="002059C9" w:rsidRPr="007A4DDB" w:rsidRDefault="002059C9"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"נכסים"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בנינים וקרקעות שבתחום מועצה מקומית, תפוסים או פנויים, ציבוריים או פרטיים</w:t>
      </w:r>
      <w:r w:rsidRPr="006E7C5E">
        <w:rPr>
          <w:rStyle w:val="default"/>
          <w:rFonts w:cs="FrankRuehl" w:hint="cs"/>
          <w:vanish/>
          <w:sz w:val="22"/>
          <w:szCs w:val="22"/>
          <w:u w:val="single"/>
          <w:shd w:val="clear" w:color="auto" w:fill="FFFF99"/>
          <w:rtl/>
        </w:rPr>
        <w:t>, למעט רחוב</w:t>
      </w:r>
      <w:r w:rsidRPr="006E7C5E">
        <w:rPr>
          <w:rStyle w:val="default"/>
          <w:rFonts w:cs="FrankRuehl" w:hint="cs"/>
          <w:vanish/>
          <w:sz w:val="22"/>
          <w:szCs w:val="22"/>
          <w:shd w:val="clear" w:color="auto" w:fill="FFFF99"/>
          <w:rtl/>
        </w:rPr>
        <w:t>;</w:t>
      </w:r>
      <w:bookmarkEnd w:id="7"/>
    </w:p>
    <w:p w:rsidR="00C64E8A" w:rsidRDefault="00C64E8A" w:rsidP="00F56CFE">
      <w:pPr>
        <w:pStyle w:val="P00"/>
        <w:spacing w:before="72"/>
        <w:ind w:left="0" w:right="1134"/>
        <w:rPr>
          <w:rStyle w:val="default"/>
          <w:rFonts w:cs="FrankRuehl" w:hint="cs"/>
          <w:rtl/>
        </w:rPr>
      </w:pPr>
      <w:r>
        <w:rPr>
          <w:rStyle w:val="default"/>
          <w:rFonts w:cs="FrankRuehl" w:hint="cs"/>
          <w:rtl/>
        </w:rPr>
        <w:tab/>
        <w:t xml:space="preserve">"בעל" </w:t>
      </w:r>
      <w:r w:rsidR="00B83314">
        <w:rPr>
          <w:rStyle w:val="default"/>
          <w:rFonts w:cs="FrankRuehl"/>
          <w:rtl/>
        </w:rPr>
        <w:t>–</w:t>
      </w:r>
      <w:r w:rsidR="00B83314">
        <w:rPr>
          <w:rStyle w:val="default"/>
          <w:rFonts w:cs="FrankRuehl" w:hint="cs"/>
          <w:rtl/>
        </w:rPr>
        <w:t xml:space="preserve"> שוכר או שוכר משנה ששכר נכס לתקופה של למעלה משלוש שנים ובאין שכירות כאמור </w:t>
      </w:r>
      <w:r w:rsidR="00B83314">
        <w:rPr>
          <w:rStyle w:val="default"/>
          <w:rFonts w:cs="FrankRuehl"/>
          <w:rtl/>
        </w:rPr>
        <w:t>–</w:t>
      </w:r>
      <w:r w:rsidR="00B83314">
        <w:rPr>
          <w:rStyle w:val="default"/>
          <w:rFonts w:cs="FrankRuehl" w:hint="cs"/>
          <w:rtl/>
        </w:rPr>
        <w:t xml:space="preserve"> האדם המקבל או הזכאי לקבל הכנסה מהנכס או שהיה מקבלם אילו היה הנכס נותן הכנסה, ובאין אדם כזה </w:t>
      </w:r>
      <w:r w:rsidR="00B83314">
        <w:rPr>
          <w:rStyle w:val="default"/>
          <w:rFonts w:cs="FrankRuehl"/>
          <w:rtl/>
        </w:rPr>
        <w:t>–</w:t>
      </w:r>
      <w:r w:rsidR="00B83314">
        <w:rPr>
          <w:rStyle w:val="default"/>
          <w:rFonts w:cs="FrankRuehl" w:hint="cs"/>
          <w:rtl/>
        </w:rPr>
        <w:t xml:space="preserve"> הבעל הרשום של הנכס;</w:t>
      </w:r>
    </w:p>
    <w:p w:rsidR="00B83314" w:rsidRDefault="00B83314" w:rsidP="00F56CFE">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אדם המחזיק למעשה בנכס כבעל או בכל אופן אחר, למעט אדם הגר בבית מלון או בפנסיון וכיוצא בזה;</w:t>
      </w:r>
    </w:p>
    <w:p w:rsidR="00B83314" w:rsidRDefault="002059C9" w:rsidP="002059C9">
      <w:pPr>
        <w:pStyle w:val="P00"/>
        <w:spacing w:before="72"/>
        <w:ind w:left="0" w:right="1134"/>
        <w:rPr>
          <w:rStyle w:val="default"/>
          <w:rFonts w:cs="FrankRuehl" w:hint="cs"/>
          <w:rtl/>
        </w:rPr>
      </w:pPr>
      <w:r>
        <w:rPr>
          <w:rFonts w:cs="FrankRuehl" w:hint="cs"/>
          <w:sz w:val="26"/>
          <w:rtl/>
          <w:lang w:eastAsia="en-US"/>
        </w:rPr>
        <w:pict>
          <v:shape id="_x0000_s3453" type="#_x0000_t202" style="position:absolute;left:0;text-align:left;margin-left:470.35pt;margin-top:7.1pt;width:1in;height:18pt;z-index:251737600" filled="f" stroked="f">
            <v:textbox inset="1mm,0,1mm,0">
              <w:txbxContent>
                <w:p w:rsidR="001E0ADB" w:rsidRDefault="001E0ADB" w:rsidP="002059C9">
                  <w:pPr>
                    <w:pStyle w:val="a7"/>
                    <w:rPr>
                      <w:rFonts w:hint="cs"/>
                      <w:noProof/>
                      <w:rtl/>
                    </w:rPr>
                  </w:pPr>
                  <w:r>
                    <w:rPr>
                      <w:rFonts w:hint="cs"/>
                      <w:noProof/>
                      <w:rtl/>
                    </w:rPr>
                    <w:t>(תיקון מס' 161) תשס"ז-2007</w:t>
                  </w:r>
                </w:p>
              </w:txbxContent>
            </v:textbox>
          </v:shape>
        </w:pict>
      </w:r>
      <w:r w:rsidR="00B83314">
        <w:rPr>
          <w:rStyle w:val="default"/>
          <w:rFonts w:cs="FrankRuehl" w:hint="cs"/>
          <w:rtl/>
        </w:rPr>
        <w:tab/>
        <w:t xml:space="preserve">"בנין" </w:t>
      </w:r>
      <w:r w:rsidR="00B83314">
        <w:rPr>
          <w:rStyle w:val="default"/>
          <w:rFonts w:cs="FrankRuehl"/>
          <w:rtl/>
        </w:rPr>
        <w:t>–</w:t>
      </w:r>
      <w:r w:rsidR="00B83314">
        <w:rPr>
          <w:rStyle w:val="default"/>
          <w:rFonts w:cs="FrankRuehl" w:hint="cs"/>
          <w:rtl/>
        </w:rPr>
        <w:t xml:space="preserve"> כל דירה וכל מבנה או חלק מהם, בתחום מועצה מקומית, לרבות שטח הקרקע שעיקר שימושו הוא עם הדירה או עם המבנה כחצר או כגינה או לכל צורך אחר</w:t>
      </w:r>
      <w:r>
        <w:rPr>
          <w:rStyle w:val="default"/>
          <w:rFonts w:cs="FrankRuehl" w:hint="cs"/>
          <w:rtl/>
        </w:rPr>
        <w:t xml:space="preserve"> </w:t>
      </w:r>
      <w:r w:rsidRPr="002059C9">
        <w:rPr>
          <w:rStyle w:val="default"/>
          <w:rFonts w:cs="FrankRuehl" w:hint="cs"/>
          <w:rtl/>
        </w:rPr>
        <w:t>של אותה דירה או של אותו מבנה</w:t>
      </w:r>
      <w:r w:rsidR="00B83314">
        <w:rPr>
          <w:rStyle w:val="default"/>
          <w:rFonts w:cs="FrankRuehl" w:hint="cs"/>
          <w:rtl/>
        </w:rPr>
        <w:t>, אך לא יות</w:t>
      </w:r>
      <w:r>
        <w:rPr>
          <w:rStyle w:val="default"/>
          <w:rFonts w:cs="FrankRuehl" w:hint="cs"/>
          <w:rtl/>
        </w:rPr>
        <w:t>ר</w:t>
      </w:r>
      <w:r w:rsidR="00B83314">
        <w:rPr>
          <w:rStyle w:val="default"/>
          <w:rFonts w:cs="FrankRuehl" w:hint="cs"/>
          <w:rtl/>
        </w:rPr>
        <w:t xml:space="preserve"> מהשטח שקבעה לכך המועצה</w:t>
      </w:r>
      <w:r w:rsidRPr="002059C9">
        <w:rPr>
          <w:rStyle w:val="default"/>
          <w:rFonts w:cs="FrankRuehl" w:hint="cs"/>
          <w:rtl/>
        </w:rPr>
        <w:t>, למעט קרקע שהמבנה שעליה לא היה תפוס מעולם, כולו או בחלקו</w:t>
      </w:r>
      <w:r w:rsidR="00B83314">
        <w:rPr>
          <w:rStyle w:val="default"/>
          <w:rFonts w:cs="FrankRuehl" w:hint="cs"/>
          <w:rtl/>
        </w:rPr>
        <w:t>;</w:t>
      </w:r>
    </w:p>
    <w:p w:rsidR="002059C9" w:rsidRPr="006E7C5E" w:rsidRDefault="002059C9" w:rsidP="002059C9">
      <w:pPr>
        <w:pStyle w:val="P00"/>
        <w:spacing w:before="0"/>
        <w:ind w:left="0" w:right="1134"/>
        <w:rPr>
          <w:rStyle w:val="default"/>
          <w:rFonts w:cs="FrankRuehl" w:hint="cs"/>
          <w:vanish/>
          <w:color w:val="FF0000"/>
          <w:sz w:val="20"/>
          <w:szCs w:val="20"/>
          <w:shd w:val="clear" w:color="auto" w:fill="FFFF99"/>
          <w:rtl/>
        </w:rPr>
      </w:pPr>
      <w:bookmarkStart w:id="8" w:name="Rov6"/>
      <w:r w:rsidRPr="006E7C5E">
        <w:rPr>
          <w:rStyle w:val="default"/>
          <w:rFonts w:cs="FrankRuehl" w:hint="cs"/>
          <w:vanish/>
          <w:color w:val="FF0000"/>
          <w:sz w:val="20"/>
          <w:szCs w:val="20"/>
          <w:shd w:val="clear" w:color="auto" w:fill="FFFF99"/>
          <w:rtl/>
        </w:rPr>
        <w:t>מיום 1.1.2008</w:t>
      </w:r>
    </w:p>
    <w:p w:rsidR="002059C9" w:rsidRPr="006E7C5E" w:rsidRDefault="002059C9" w:rsidP="002059C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2059C9" w:rsidRPr="006E7C5E" w:rsidRDefault="002059C9" w:rsidP="002059C9">
      <w:pPr>
        <w:pStyle w:val="P00"/>
        <w:spacing w:before="0"/>
        <w:ind w:left="0" w:right="1134"/>
        <w:rPr>
          <w:rStyle w:val="default"/>
          <w:rFonts w:cs="FrankRuehl" w:hint="cs"/>
          <w:vanish/>
          <w:sz w:val="20"/>
          <w:szCs w:val="20"/>
          <w:shd w:val="clear" w:color="auto" w:fill="FFFF99"/>
          <w:rtl/>
        </w:rPr>
      </w:pPr>
      <w:hyperlink r:id="rId8"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4894</w:t>
      </w:r>
    </w:p>
    <w:p w:rsidR="002059C9" w:rsidRPr="007A4DDB" w:rsidRDefault="002059C9"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"בנין"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 דירה וכל מבנה או חלק מהם, בתחום מועצה מקומית, לרבות שטח הקרקע שעיקר שימושו הוא עם הדירה או עם המבנה כחצר או כגינה או לכל צורך אחר </w:t>
      </w:r>
      <w:r w:rsidRPr="006E7C5E">
        <w:rPr>
          <w:rStyle w:val="default"/>
          <w:rFonts w:cs="FrankRuehl" w:hint="cs"/>
          <w:vanish/>
          <w:sz w:val="22"/>
          <w:szCs w:val="22"/>
          <w:u w:val="single"/>
          <w:shd w:val="clear" w:color="auto" w:fill="FFFF99"/>
          <w:rtl/>
        </w:rPr>
        <w:t>של אותה דירה או של אותו מבנה</w:t>
      </w:r>
      <w:r w:rsidRPr="006E7C5E">
        <w:rPr>
          <w:rStyle w:val="default"/>
          <w:rFonts w:cs="FrankRuehl" w:hint="cs"/>
          <w:vanish/>
          <w:sz w:val="22"/>
          <w:szCs w:val="22"/>
          <w:shd w:val="clear" w:color="auto" w:fill="FFFF99"/>
          <w:rtl/>
        </w:rPr>
        <w:t>, אך לא יותר מהשטח שקבעה לכך המועצה</w:t>
      </w:r>
      <w:r w:rsidRPr="006E7C5E">
        <w:rPr>
          <w:rStyle w:val="default"/>
          <w:rFonts w:cs="FrankRuehl" w:hint="cs"/>
          <w:vanish/>
          <w:sz w:val="22"/>
          <w:szCs w:val="22"/>
          <w:u w:val="single"/>
          <w:shd w:val="clear" w:color="auto" w:fill="FFFF99"/>
          <w:rtl/>
        </w:rPr>
        <w:t>, למעט קרקע שהמבנה שעליה לא היה תפוס מעולם, כולו או בחלקו</w:t>
      </w:r>
      <w:r w:rsidRPr="006E7C5E">
        <w:rPr>
          <w:rStyle w:val="default"/>
          <w:rFonts w:cs="FrankRuehl" w:hint="cs"/>
          <w:vanish/>
          <w:sz w:val="22"/>
          <w:szCs w:val="22"/>
          <w:shd w:val="clear" w:color="auto" w:fill="FFFF99"/>
          <w:rtl/>
        </w:rPr>
        <w:t>;</w:t>
      </w:r>
      <w:bookmarkEnd w:id="8"/>
    </w:p>
    <w:p w:rsidR="00B83314" w:rsidRDefault="00B83314" w:rsidP="00F56CFE">
      <w:pPr>
        <w:pStyle w:val="P00"/>
        <w:spacing w:before="72"/>
        <w:ind w:left="0" w:right="1134"/>
        <w:rPr>
          <w:rStyle w:val="default"/>
          <w:rFonts w:cs="FrankRuehl" w:hint="cs"/>
          <w:rtl/>
        </w:rPr>
      </w:pPr>
      <w:r>
        <w:rPr>
          <w:rStyle w:val="default"/>
          <w:rFonts w:cs="FrankRuehl" w:hint="cs"/>
          <w:rtl/>
        </w:rPr>
        <w:tab/>
        <w:t xml:space="preserve">"אדמה חקלאית" </w:t>
      </w:r>
      <w:r>
        <w:rPr>
          <w:rStyle w:val="default"/>
          <w:rFonts w:cs="FrankRuehl"/>
          <w:rtl/>
        </w:rPr>
        <w:t>–</w:t>
      </w:r>
      <w:r>
        <w:rPr>
          <w:rStyle w:val="default"/>
          <w:rFonts w:cs="FrankRuehl" w:hint="cs"/>
          <w:rtl/>
        </w:rPr>
        <w:t xml:space="preserve"> כל קרקע בתחום מועצה מקומית שאינה בנין, המשמשת למטע, משתלה, משק, לגידול בעלי חיים או תוצרת חקלאית או פרחים; אולם היא נמצאת באזור מגורים או באזור מסחרי ושטחה אינו עולה על חמישה דונמים, רשאית המועצה לראותה שלא כאדמה חקלאית בשים לב לדרגת התפתחותו של אותו אזור;</w:t>
      </w:r>
    </w:p>
    <w:p w:rsidR="00B83314" w:rsidRDefault="00B83314" w:rsidP="00F56CFE">
      <w:pPr>
        <w:pStyle w:val="P00"/>
        <w:spacing w:before="72"/>
        <w:ind w:left="0" w:right="1134"/>
        <w:rPr>
          <w:rStyle w:val="default"/>
          <w:rFonts w:cs="FrankRuehl" w:hint="cs"/>
          <w:rtl/>
        </w:rPr>
      </w:pPr>
      <w:r>
        <w:rPr>
          <w:rStyle w:val="default"/>
          <w:rFonts w:cs="FrankRuehl" w:hint="cs"/>
          <w:rtl/>
        </w:rPr>
        <w:tab/>
        <w:t xml:space="preserve">"קרקע תפוסה" </w:t>
      </w:r>
      <w:r>
        <w:rPr>
          <w:rStyle w:val="default"/>
          <w:rFonts w:cs="FrankRuehl"/>
          <w:rtl/>
        </w:rPr>
        <w:t>–</w:t>
      </w:r>
      <w:r>
        <w:rPr>
          <w:rStyle w:val="default"/>
          <w:rFonts w:cs="FrankRuehl" w:hint="cs"/>
          <w:rtl/>
        </w:rPr>
        <w:t xml:space="preserve"> כל קרקע בתחום מועצה מקומית שאינה אדמה חקלאית ומשתמשים ומחזיקים בה שלא ביחד עם בנין;</w:t>
      </w:r>
    </w:p>
    <w:p w:rsidR="00B83314" w:rsidRDefault="00B83314" w:rsidP="00F56CFE">
      <w:pPr>
        <w:pStyle w:val="P00"/>
        <w:spacing w:before="72"/>
        <w:ind w:left="0" w:right="1134"/>
        <w:rPr>
          <w:rStyle w:val="default"/>
          <w:rFonts w:cs="FrankRuehl" w:hint="cs"/>
          <w:rtl/>
        </w:rPr>
      </w:pPr>
      <w:r>
        <w:rPr>
          <w:rStyle w:val="default"/>
          <w:rFonts w:cs="FrankRuehl" w:hint="cs"/>
          <w:rtl/>
        </w:rPr>
        <w:tab/>
        <w:t xml:space="preserve">"אדמת בנין" </w:t>
      </w:r>
      <w:r>
        <w:rPr>
          <w:rStyle w:val="default"/>
          <w:rFonts w:cs="FrankRuehl"/>
          <w:rtl/>
        </w:rPr>
        <w:t>–</w:t>
      </w:r>
      <w:r>
        <w:rPr>
          <w:rStyle w:val="default"/>
          <w:rFonts w:cs="FrankRuehl" w:hint="cs"/>
          <w:rtl/>
        </w:rPr>
        <w:t xml:space="preserve"> כל קרקע בתחום מועצה מקומית שאינה בנין</w:t>
      </w:r>
      <w:r w:rsidR="00EB6A24">
        <w:rPr>
          <w:rStyle w:val="default"/>
          <w:rFonts w:cs="FrankRuehl" w:hint="cs"/>
          <w:rtl/>
        </w:rPr>
        <w:t xml:space="preserve"> ולא אדמה חקלאית ולא קרקע תפוסה;</w:t>
      </w:r>
    </w:p>
    <w:p w:rsidR="00EB6A24" w:rsidRDefault="00EB6A24" w:rsidP="00EB6A24">
      <w:pPr>
        <w:pStyle w:val="P00"/>
        <w:spacing w:before="72"/>
        <w:ind w:left="0" w:right="1134"/>
        <w:rPr>
          <w:rStyle w:val="default"/>
          <w:rFonts w:cs="FrankRuehl"/>
          <w:rtl/>
        </w:rPr>
      </w:pPr>
      <w:bookmarkStart w:id="9" w:name="_Hlk80629899"/>
      <w:r>
        <w:rPr>
          <w:rFonts w:cs="FrankRuehl" w:hint="cs"/>
          <w:sz w:val="26"/>
          <w:rtl/>
          <w:lang w:eastAsia="en-US"/>
        </w:rPr>
        <w:pict>
          <v:shape id="_x0000_s3873" type="#_x0000_t202" style="position:absolute;left:0;text-align:left;margin-left:470.35pt;margin-top:7.1pt;width:1in;height:18pt;z-index:251951616" filled="f" stroked="f">
            <v:textbox inset="1mm,0,1mm,0">
              <w:txbxContent>
                <w:p w:rsidR="001E0ADB" w:rsidRDefault="001E0ADB" w:rsidP="00EB6A24">
                  <w:pPr>
                    <w:pStyle w:val="a7"/>
                    <w:rPr>
                      <w:rFonts w:hint="cs"/>
                      <w:noProof/>
                      <w:rtl/>
                    </w:rPr>
                  </w:pPr>
                  <w:r>
                    <w:rPr>
                      <w:rFonts w:hint="cs"/>
                      <w:noProof/>
                      <w:rtl/>
                    </w:rPr>
                    <w:t>(תיקון מס' 139) תשס"א-2001</w:t>
                  </w:r>
                </w:p>
              </w:txbxContent>
            </v:textbox>
          </v:shape>
        </w:pict>
      </w:r>
      <w:r>
        <w:rPr>
          <w:rStyle w:val="default"/>
          <w:rFonts w:cs="FrankRuehl" w:hint="cs"/>
          <w:rtl/>
        </w:rPr>
        <w:tab/>
        <w:t xml:space="preserve">"בוגר" </w:t>
      </w:r>
      <w:r>
        <w:rPr>
          <w:rStyle w:val="default"/>
          <w:rFonts w:cs="FrankRuehl"/>
          <w:rtl/>
        </w:rPr>
        <w:t>–</w:t>
      </w:r>
      <w:r>
        <w:rPr>
          <w:rStyle w:val="default"/>
          <w:rFonts w:cs="FrankRuehl" w:hint="cs"/>
          <w:rtl/>
        </w:rPr>
        <w:t xml:space="preserve"> (בוטלה)</w:t>
      </w:r>
      <w:r w:rsidR="00D161F5">
        <w:rPr>
          <w:rStyle w:val="default"/>
          <w:rFonts w:cs="FrankRuehl" w:hint="cs"/>
          <w:rtl/>
        </w:rPr>
        <w:t>;</w:t>
      </w:r>
    </w:p>
    <w:p w:rsidR="00D161F5" w:rsidRPr="006E7C5E" w:rsidRDefault="00D161F5" w:rsidP="00D161F5">
      <w:pPr>
        <w:pStyle w:val="P00"/>
        <w:spacing w:before="0"/>
        <w:ind w:left="0" w:right="1134"/>
        <w:rPr>
          <w:rStyle w:val="default"/>
          <w:rFonts w:cs="FrankRuehl" w:hint="cs"/>
          <w:vanish/>
          <w:color w:val="FF0000"/>
          <w:sz w:val="20"/>
          <w:szCs w:val="20"/>
          <w:shd w:val="clear" w:color="auto" w:fill="FFFF99"/>
          <w:rtl/>
        </w:rPr>
      </w:pPr>
      <w:bookmarkStart w:id="10" w:name="Rov471"/>
      <w:bookmarkEnd w:id="9"/>
      <w:r w:rsidRPr="006E7C5E">
        <w:rPr>
          <w:rStyle w:val="default"/>
          <w:rFonts w:cs="FrankRuehl" w:hint="cs"/>
          <w:vanish/>
          <w:color w:val="FF0000"/>
          <w:sz w:val="20"/>
          <w:szCs w:val="20"/>
          <w:shd w:val="clear" w:color="auto" w:fill="FFFF99"/>
          <w:rtl/>
        </w:rPr>
        <w:t>מיום 15.3.1983</w:t>
      </w:r>
    </w:p>
    <w:p w:rsidR="00D161F5" w:rsidRPr="006E7C5E" w:rsidRDefault="00D161F5" w:rsidP="00D161F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D161F5" w:rsidRPr="006E7C5E" w:rsidRDefault="00D161F5" w:rsidP="00D161F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הגדרת "בוגר"</w:t>
      </w:r>
    </w:p>
    <w:p w:rsidR="00D161F5" w:rsidRPr="006E7C5E" w:rsidRDefault="00D161F5" w:rsidP="00D161F5">
      <w:pPr>
        <w:pStyle w:val="P00"/>
        <w:spacing w:before="0"/>
        <w:ind w:left="0" w:right="1134"/>
        <w:rPr>
          <w:rStyle w:val="default"/>
          <w:rFonts w:cs="FrankRuehl" w:hint="cs"/>
          <w:vanish/>
          <w:sz w:val="20"/>
          <w:szCs w:val="20"/>
          <w:shd w:val="clear" w:color="auto" w:fill="FFFF99"/>
          <w:rtl/>
        </w:rPr>
      </w:pPr>
    </w:p>
    <w:p w:rsidR="00D161F5" w:rsidRPr="006E7C5E" w:rsidRDefault="00D161F5" w:rsidP="00D161F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D161F5" w:rsidRPr="006E7C5E" w:rsidRDefault="00D161F5" w:rsidP="00D161F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D161F5" w:rsidRPr="006E7C5E" w:rsidRDefault="00D161F5" w:rsidP="00D161F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הגדרת "בוגר"</w:t>
      </w:r>
    </w:p>
    <w:p w:rsidR="00D161F5" w:rsidRPr="006E7C5E" w:rsidRDefault="00D161F5" w:rsidP="00D161F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161F5" w:rsidRPr="00EB6A24" w:rsidRDefault="00D161F5" w:rsidP="00D161F5">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"בוגר"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אדם שלפי מראית עין מלאו לו שמונה עשרה שנה.</w:t>
      </w:r>
      <w:bookmarkEnd w:id="10"/>
    </w:p>
    <w:p w:rsidR="00D161F5" w:rsidRDefault="00D161F5" w:rsidP="00D161F5">
      <w:pPr>
        <w:pStyle w:val="P00"/>
        <w:spacing w:before="72"/>
        <w:ind w:left="0" w:right="1134"/>
        <w:rPr>
          <w:rStyle w:val="default"/>
          <w:rFonts w:cs="FrankRuehl"/>
          <w:rtl/>
        </w:rPr>
      </w:pPr>
      <w:r>
        <w:rPr>
          <w:rFonts w:cs="FrankRuehl" w:hint="cs"/>
          <w:sz w:val="26"/>
          <w:rtl/>
          <w:lang w:eastAsia="en-US"/>
        </w:rPr>
        <w:pict>
          <v:shape id="_x0000_s4110" type="#_x0000_t202" style="position:absolute;left:0;text-align:left;margin-left:470.35pt;margin-top:7.1pt;width:1in;height:18pt;z-index:252110336" filled="f" stroked="f">
            <v:textbox inset="1mm,0,1mm,0">
              <w:txbxContent>
                <w:p w:rsidR="001E0ADB" w:rsidRDefault="001E0ADB" w:rsidP="00D161F5">
                  <w:pPr>
                    <w:pStyle w:val="a7"/>
                    <w:rPr>
                      <w:rFonts w:hint="cs"/>
                      <w:noProof/>
                      <w:rtl/>
                    </w:rPr>
                  </w:pPr>
                  <w:r>
                    <w:rPr>
                      <w:rFonts w:hint="cs"/>
                      <w:noProof/>
                      <w:rtl/>
                    </w:rPr>
                    <w:t>(תיקון מס' 234) תש"ף-2019</w:t>
                  </w:r>
                </w:p>
              </w:txbxContent>
            </v:textbox>
          </v:shape>
        </w:pict>
      </w:r>
      <w:r>
        <w:rPr>
          <w:rStyle w:val="default"/>
          <w:rFonts w:cs="FrankRuehl" w:hint="cs"/>
          <w:rtl/>
        </w:rPr>
        <w:tab/>
        <w:t xml:space="preserve">"מועצה איתנה" </w:t>
      </w:r>
      <w:r>
        <w:rPr>
          <w:rStyle w:val="default"/>
          <w:rFonts w:cs="FrankRuehl"/>
          <w:rtl/>
        </w:rPr>
        <w:t>–</w:t>
      </w:r>
      <w:r>
        <w:rPr>
          <w:rStyle w:val="default"/>
          <w:rFonts w:cs="FrankRuehl" w:hint="cs"/>
          <w:rtl/>
        </w:rPr>
        <w:t xml:space="preserve"> מועצה שהוכרזה כמועצה איתנה לפי הוראות סעיף 123ג.</w:t>
      </w:r>
    </w:p>
    <w:p w:rsidR="00D161F5" w:rsidRPr="006E7C5E" w:rsidRDefault="00D161F5" w:rsidP="00D161F5">
      <w:pPr>
        <w:pStyle w:val="P00"/>
        <w:spacing w:before="0"/>
        <w:ind w:left="0" w:right="1134"/>
        <w:rPr>
          <w:rStyle w:val="default"/>
          <w:rFonts w:cs="FrankRuehl"/>
          <w:vanish/>
          <w:color w:val="FF0000"/>
          <w:sz w:val="20"/>
          <w:szCs w:val="20"/>
          <w:shd w:val="clear" w:color="auto" w:fill="FFFF99"/>
          <w:rtl/>
        </w:rPr>
      </w:pPr>
      <w:bookmarkStart w:id="11" w:name="Rov1100"/>
      <w:r w:rsidRPr="006E7C5E">
        <w:rPr>
          <w:rStyle w:val="default"/>
          <w:rFonts w:cs="FrankRuehl" w:hint="cs"/>
          <w:vanish/>
          <w:color w:val="FF0000"/>
          <w:sz w:val="20"/>
          <w:szCs w:val="20"/>
          <w:shd w:val="clear" w:color="auto" w:fill="FFFF99"/>
          <w:rtl/>
        </w:rPr>
        <w:t>מיום 26.12.2019</w:t>
      </w:r>
    </w:p>
    <w:p w:rsidR="00D161F5" w:rsidRPr="006E7C5E" w:rsidRDefault="00D161F5" w:rsidP="00D161F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D161F5">
      <w:pPr>
        <w:pStyle w:val="P00"/>
        <w:spacing w:before="0"/>
        <w:ind w:left="0" w:right="1134"/>
        <w:rPr>
          <w:rStyle w:val="default"/>
          <w:rFonts w:ascii="FrankRuehl" w:hAnsi="FrankRuehl" w:cs="FrankRuehl"/>
          <w:vanish/>
          <w:sz w:val="20"/>
          <w:szCs w:val="20"/>
          <w:shd w:val="clear" w:color="auto" w:fill="FFFF99"/>
          <w:rtl/>
        </w:rPr>
      </w:pPr>
      <w:hyperlink r:id="rId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9561</w:t>
      </w:r>
    </w:p>
    <w:p w:rsidR="00D161F5" w:rsidRPr="00D161F5" w:rsidRDefault="00D161F5" w:rsidP="00D161F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הגדרת "מועצה איתנה"</w:t>
      </w:r>
      <w:bookmarkEnd w:id="11"/>
    </w:p>
    <w:p w:rsidR="00E465D5" w:rsidRDefault="00E465D5" w:rsidP="00B83314">
      <w:pPr>
        <w:pStyle w:val="medium2-header"/>
        <w:keepLines w:val="0"/>
        <w:spacing w:before="72"/>
        <w:ind w:left="0" w:right="1134"/>
        <w:rPr>
          <w:rFonts w:cs="FrankRuehl" w:hint="cs"/>
          <w:noProof/>
        </w:rPr>
      </w:pPr>
      <w:bookmarkStart w:id="12" w:name="med1"/>
      <w:bookmarkEnd w:id="12"/>
      <w:r>
        <w:rPr>
          <w:rFonts w:cs="FrankRuehl" w:hint="cs"/>
          <w:noProof/>
          <w:rtl/>
        </w:rPr>
        <w:t>פרק ב</w:t>
      </w:r>
      <w:r w:rsidR="00B83314">
        <w:rPr>
          <w:rFonts w:cs="FrankRuehl" w:hint="cs"/>
          <w:noProof/>
          <w:rtl/>
        </w:rPr>
        <w:t>'</w:t>
      </w:r>
      <w:r>
        <w:rPr>
          <w:rFonts w:cs="FrankRuehl" w:hint="cs"/>
          <w:noProof/>
          <w:rtl/>
        </w:rPr>
        <w:t xml:space="preserve">: </w:t>
      </w:r>
      <w:r w:rsidR="00B83314">
        <w:rPr>
          <w:rFonts w:cs="FrankRuehl" w:hint="cs"/>
          <w:noProof/>
          <w:rtl/>
        </w:rPr>
        <w:t>מינוי מועצה ראשונה</w:t>
      </w:r>
    </w:p>
    <w:p w:rsidR="00E465D5" w:rsidRDefault="00E465D5" w:rsidP="00B83314">
      <w:pPr>
        <w:pStyle w:val="P00"/>
        <w:spacing w:before="72"/>
        <w:ind w:left="0" w:right="1134"/>
        <w:rPr>
          <w:rStyle w:val="default"/>
          <w:rFonts w:cs="FrankRuehl" w:hint="cs"/>
          <w:rtl/>
        </w:rPr>
      </w:pPr>
      <w:bookmarkStart w:id="13" w:name="Seif2"/>
      <w:bookmarkEnd w:id="13"/>
      <w:r>
        <w:rPr>
          <w:rFonts w:cs="Miriam"/>
          <w:lang w:val="he-IL"/>
        </w:rPr>
        <w:pict>
          <v:rect id="_x0000_s2238" style="position:absolute;left:0;text-align:left;margin-left:464.35pt;margin-top:7.1pt;width:75.05pt;height:12.25pt;z-index:251094528" o:allowincell="f" filled="f" stroked="f" strokecolor="lime" strokeweight=".25pt">
            <v:textbox style="mso-next-textbox:#_x0000_s2238" inset="0,0,0,0">
              <w:txbxContent>
                <w:p w:rsidR="001E0ADB" w:rsidRDefault="001E0ADB">
                  <w:pPr>
                    <w:pStyle w:val="a7"/>
                    <w:rPr>
                      <w:rFonts w:hint="cs"/>
                      <w:noProof/>
                      <w:rtl/>
                    </w:rPr>
                  </w:pPr>
                  <w:r>
                    <w:rPr>
                      <w:rFonts w:hint="cs"/>
                      <w:rtl/>
                    </w:rPr>
                    <w:t>ניהול מועצה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83314">
        <w:rPr>
          <w:rStyle w:val="default"/>
          <w:rFonts w:cs="FrankRuehl" w:hint="cs"/>
          <w:rtl/>
        </w:rPr>
        <w:t>מועצה מקומית תנוהל על ידי מועצה.</w:t>
      </w:r>
    </w:p>
    <w:p w:rsidR="00E465D5" w:rsidRDefault="00E465D5" w:rsidP="006358E6">
      <w:pPr>
        <w:pStyle w:val="P00"/>
        <w:spacing w:before="72"/>
        <w:ind w:left="0" w:right="1134"/>
        <w:rPr>
          <w:rStyle w:val="default"/>
          <w:rFonts w:cs="FrankRuehl" w:hint="cs"/>
          <w:rtl/>
        </w:rPr>
      </w:pPr>
      <w:bookmarkStart w:id="14" w:name="Seif3"/>
      <w:bookmarkEnd w:id="14"/>
      <w:r>
        <w:rPr>
          <w:rFonts w:cs="Miriam"/>
          <w:lang w:val="he-IL"/>
        </w:rPr>
        <w:pict>
          <v:rect id="_x0000_s2263" style="position:absolute;left:0;text-align:left;margin-left:464.35pt;margin-top:7.1pt;width:75.05pt;height:52.25pt;z-index:251095552" o:allowincell="f" filled="f" stroked="f" strokecolor="lime" strokeweight=".25pt">
            <v:textbox style="mso-next-textbox:#_x0000_s2263" inset="0,0,0,0">
              <w:txbxContent>
                <w:p w:rsidR="001E0ADB" w:rsidRDefault="001E0ADB">
                  <w:pPr>
                    <w:pStyle w:val="a7"/>
                    <w:rPr>
                      <w:rFonts w:hint="cs"/>
                      <w:noProof/>
                      <w:rtl/>
                    </w:rPr>
                  </w:pPr>
                  <w:r>
                    <w:rPr>
                      <w:rFonts w:hint="cs"/>
                      <w:rtl/>
                    </w:rPr>
                    <w:t>מועצה ראשונה ממונה</w:t>
                  </w:r>
                </w:p>
                <w:p w:rsidR="001E0ADB" w:rsidRDefault="001E0ADB">
                  <w:pPr>
                    <w:pStyle w:val="a7"/>
                    <w:rPr>
                      <w:rFonts w:hint="cs"/>
                      <w:noProof/>
                      <w:rtl/>
                    </w:rPr>
                  </w:pPr>
                  <w:r>
                    <w:rPr>
                      <w:rFonts w:hint="cs"/>
                      <w:noProof/>
                      <w:rtl/>
                    </w:rPr>
                    <w:t xml:space="preserve">(תיקון מס' 61) </w:t>
                  </w:r>
                  <w:r>
                    <w:rPr>
                      <w:noProof/>
                      <w:rtl/>
                    </w:rPr>
                    <w:br/>
                  </w:r>
                  <w:r>
                    <w:rPr>
                      <w:rFonts w:hint="cs"/>
                      <w:noProof/>
                      <w:rtl/>
                    </w:rPr>
                    <w:t>תש"ן-1990</w:t>
                  </w:r>
                </w:p>
                <w:p w:rsidR="001E0ADB" w:rsidRDefault="001E0ADB">
                  <w:pPr>
                    <w:pStyle w:val="a7"/>
                    <w:rPr>
                      <w:rFonts w:hint="cs"/>
                      <w:noProof/>
                      <w:rtl/>
                    </w:rPr>
                  </w:pPr>
                  <w:r>
                    <w:rPr>
                      <w:rFonts w:hint="cs"/>
                      <w:noProof/>
                      <w:rtl/>
                    </w:rPr>
                    <w:t>(תיקון מס' 139) תשס"א-2001</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B83314">
        <w:rPr>
          <w:rStyle w:val="default"/>
          <w:rFonts w:cs="FrankRuehl" w:hint="cs"/>
          <w:rtl/>
        </w:rPr>
        <w:t>(א)</w:t>
      </w:r>
      <w:r w:rsidR="00B83314">
        <w:rPr>
          <w:rStyle w:val="default"/>
          <w:rFonts w:cs="FrankRuehl" w:hint="cs"/>
          <w:rtl/>
        </w:rPr>
        <w:tab/>
        <w:t>הממונה יקבע את מספר חבריה של המועצה הראשונה וימנה אותם לאחר התייעצות עם אנשים וגופים המייצגים לדעתו את התושבים</w:t>
      </w:r>
      <w:r w:rsidR="00E753D7" w:rsidRPr="00E753D7">
        <w:rPr>
          <w:rStyle w:val="default"/>
          <w:rFonts w:cs="FrankRuehl" w:hint="cs"/>
          <w:rtl/>
        </w:rPr>
        <w:t>; חבר מועצה כאמור אינו חייב להיות תושב המועצה המקומית</w:t>
      </w:r>
      <w:r w:rsidR="00B83314">
        <w:rPr>
          <w:rStyle w:val="default"/>
          <w:rFonts w:cs="FrankRuehl" w:hint="cs"/>
          <w:rtl/>
        </w:rPr>
        <w:t>.</w:t>
      </w:r>
    </w:p>
    <w:p w:rsidR="007A4DDB" w:rsidRDefault="007A4DDB" w:rsidP="006358E6">
      <w:pPr>
        <w:pStyle w:val="P00"/>
        <w:spacing w:before="72"/>
        <w:ind w:left="0" w:right="1134"/>
        <w:rPr>
          <w:rStyle w:val="default"/>
          <w:rFonts w:cs="FrankRuehl" w:hint="cs"/>
          <w:rtl/>
        </w:rPr>
      </w:pPr>
    </w:p>
    <w:p w:rsidR="00514C22" w:rsidRDefault="00514C22" w:rsidP="006358E6">
      <w:pPr>
        <w:pStyle w:val="P00"/>
        <w:spacing w:before="72"/>
        <w:ind w:left="0" w:right="1134"/>
        <w:rPr>
          <w:rStyle w:val="default"/>
          <w:rFonts w:cs="FrankRuehl" w:hint="cs"/>
          <w:rtl/>
        </w:rPr>
      </w:pPr>
      <w:r>
        <w:rPr>
          <w:rFonts w:cs="FrankRuehl" w:hint="cs"/>
          <w:sz w:val="26"/>
          <w:rtl/>
          <w:lang w:eastAsia="en-US"/>
        </w:rPr>
        <w:pict>
          <v:shape id="_x0000_s2581" type="#_x0000_t202" style="position:absolute;left:0;text-align:left;margin-left:470.35pt;margin-top:7.1pt;width:1in;height:30.9pt;z-index:251251200" filled="f" stroked="f">
            <v:textbox inset="1mm,0,1mm,0">
              <w:txbxContent>
                <w:p w:rsidR="001E0ADB" w:rsidRDefault="001E0ADB" w:rsidP="00514C22">
                  <w:pPr>
                    <w:pStyle w:val="a7"/>
                    <w:rPr>
                      <w:rFonts w:hint="cs"/>
                      <w:noProof/>
                      <w:rtl/>
                    </w:rPr>
                  </w:pPr>
                  <w:r>
                    <w:rPr>
                      <w:rFonts w:hint="cs"/>
                      <w:rtl/>
                    </w:rPr>
                    <w:t>(תיקון מס' 5) תשמ"ב-1982</w:t>
                  </w:r>
                </w:p>
                <w:p w:rsidR="001E0ADB" w:rsidRDefault="001E0ADB" w:rsidP="006358E6">
                  <w:pPr>
                    <w:pStyle w:val="a7"/>
                    <w:rPr>
                      <w:rFonts w:hint="cs"/>
                      <w:noProof/>
                      <w:rtl/>
                    </w:rPr>
                  </w:pPr>
                  <w:r>
                    <w:rPr>
                      <w:rFonts w:hint="cs"/>
                      <w:noProof/>
                      <w:rtl/>
                    </w:rPr>
                    <w:t xml:space="preserve">(תיקון מס' 61) </w:t>
                  </w:r>
                  <w:r>
                    <w:rPr>
                      <w:noProof/>
                      <w:rtl/>
                    </w:rPr>
                    <w:br/>
                  </w:r>
                  <w:r>
                    <w:rPr>
                      <w:rFonts w:hint="cs"/>
                      <w:noProof/>
                      <w:rtl/>
                    </w:rPr>
                    <w:t>תש"ן-1990</w:t>
                  </w:r>
                </w:p>
              </w:txbxContent>
            </v:textbox>
          </v:shape>
        </w:pict>
      </w:r>
      <w:r>
        <w:rPr>
          <w:rStyle w:val="default"/>
          <w:rFonts w:cs="FrankRuehl" w:hint="cs"/>
          <w:rtl/>
        </w:rPr>
        <w:tab/>
        <w:t>(</w:t>
      </w:r>
      <w:r w:rsidR="006358E6">
        <w:rPr>
          <w:rStyle w:val="default"/>
          <w:rFonts w:cs="FrankRuehl" w:hint="cs"/>
          <w:rtl/>
        </w:rPr>
        <w:t>ב</w:t>
      </w:r>
      <w:r>
        <w:rPr>
          <w:rStyle w:val="default"/>
          <w:rFonts w:cs="FrankRuehl" w:hint="cs"/>
          <w:rtl/>
        </w:rPr>
        <w:t>)</w:t>
      </w:r>
      <w:r>
        <w:rPr>
          <w:rStyle w:val="default"/>
          <w:rFonts w:cs="FrankRuehl" w:hint="cs"/>
          <w:rtl/>
        </w:rPr>
        <w:tab/>
        <w:t xml:space="preserve">הממונה ימנה מבין חברי המועצה את ראש המועצה </w:t>
      </w:r>
      <w:r w:rsidR="006358E6" w:rsidRPr="006358E6">
        <w:rPr>
          <w:rStyle w:val="default"/>
          <w:rFonts w:cs="FrankRuehl" w:hint="cs"/>
          <w:rtl/>
        </w:rPr>
        <w:t>ורשאי למנות סגן ראש מועצה</w:t>
      </w:r>
      <w:r>
        <w:rPr>
          <w:rStyle w:val="default"/>
          <w:rFonts w:cs="FrankRuehl" w:hint="cs"/>
          <w:rtl/>
        </w:rPr>
        <w:t xml:space="preserve"> וזאת לאחר התיעצות כאמור בסעיף קטן (א).</w:t>
      </w:r>
    </w:p>
    <w:p w:rsidR="00B83314" w:rsidRDefault="00514C22" w:rsidP="006358E6">
      <w:pPr>
        <w:pStyle w:val="P00"/>
        <w:spacing w:before="72"/>
        <w:ind w:left="0" w:right="1134"/>
        <w:rPr>
          <w:rStyle w:val="default"/>
          <w:rFonts w:cs="FrankRuehl"/>
          <w:rtl/>
        </w:rPr>
      </w:pPr>
      <w:r>
        <w:rPr>
          <w:rFonts w:cs="FrankRuehl" w:hint="cs"/>
          <w:sz w:val="26"/>
          <w:rtl/>
          <w:lang w:eastAsia="en-US"/>
        </w:rPr>
        <w:pict>
          <v:shape id="_x0000_s2582" type="#_x0000_t202" style="position:absolute;left:0;text-align:left;margin-left:470.35pt;margin-top:7.1pt;width:1in;height:37.3pt;z-index:251252224" filled="f" stroked="f">
            <v:textbox inset="1mm,0,1mm,0">
              <w:txbxContent>
                <w:p w:rsidR="001E0ADB" w:rsidRDefault="001E0ADB" w:rsidP="00514C22">
                  <w:pPr>
                    <w:pStyle w:val="a7"/>
                    <w:rPr>
                      <w:rFonts w:hint="cs"/>
                      <w:noProof/>
                      <w:rtl/>
                    </w:rPr>
                  </w:pPr>
                  <w:r>
                    <w:rPr>
                      <w:rFonts w:hint="cs"/>
                      <w:rtl/>
                    </w:rPr>
                    <w:t>(תיקון מס' 5) תשמ"ב-1982</w:t>
                  </w:r>
                </w:p>
                <w:p w:rsidR="001E0ADB" w:rsidRDefault="001E0ADB" w:rsidP="006358E6">
                  <w:pPr>
                    <w:pStyle w:val="a7"/>
                    <w:rPr>
                      <w:rFonts w:hint="cs"/>
                      <w:noProof/>
                      <w:rtl/>
                    </w:rPr>
                  </w:pPr>
                  <w:r>
                    <w:rPr>
                      <w:rFonts w:hint="cs"/>
                      <w:noProof/>
                      <w:rtl/>
                    </w:rPr>
                    <w:t xml:space="preserve">(תיקון מס' 61) </w:t>
                  </w:r>
                  <w:r>
                    <w:rPr>
                      <w:noProof/>
                      <w:rtl/>
                    </w:rPr>
                    <w:br/>
                  </w:r>
                  <w:r>
                    <w:rPr>
                      <w:rFonts w:hint="cs"/>
                      <w:noProof/>
                      <w:rtl/>
                    </w:rPr>
                    <w:t>תש"ן-1990</w:t>
                  </w:r>
                </w:p>
              </w:txbxContent>
            </v:textbox>
          </v:shape>
        </w:pict>
      </w:r>
      <w:r w:rsidR="00B83314">
        <w:rPr>
          <w:rStyle w:val="default"/>
          <w:rFonts w:cs="FrankRuehl" w:hint="cs"/>
          <w:rtl/>
        </w:rPr>
        <w:tab/>
        <w:t>(</w:t>
      </w:r>
      <w:r w:rsidR="006358E6">
        <w:rPr>
          <w:rStyle w:val="default"/>
          <w:rFonts w:cs="FrankRuehl" w:hint="cs"/>
          <w:rtl/>
        </w:rPr>
        <w:t>ג</w:t>
      </w:r>
      <w:r w:rsidR="00B83314">
        <w:rPr>
          <w:rStyle w:val="default"/>
          <w:rFonts w:cs="FrankRuehl" w:hint="cs"/>
          <w:rtl/>
        </w:rPr>
        <w:t>)</w:t>
      </w:r>
      <w:r w:rsidR="00B83314">
        <w:rPr>
          <w:rStyle w:val="default"/>
          <w:rFonts w:cs="FrankRuehl" w:hint="cs"/>
          <w:rtl/>
        </w:rPr>
        <w:tab/>
        <w:t>הממונה יקבע את מועד תחילת כהונתה של המועצה הראשונה ויתן לחברי המועצה</w:t>
      </w:r>
      <w:r w:rsidRPr="00514C22">
        <w:rPr>
          <w:rStyle w:val="default"/>
          <w:rFonts w:cs="FrankRuehl" w:hint="cs"/>
          <w:rtl/>
        </w:rPr>
        <w:t>, לראש המועצה ולסגן ראש המועצה</w:t>
      </w:r>
      <w:r w:rsidR="00B83314">
        <w:rPr>
          <w:rStyle w:val="default"/>
          <w:rFonts w:cs="FrankRuehl" w:hint="cs"/>
          <w:rtl/>
        </w:rPr>
        <w:t xml:space="preserve"> כתבי מינוי חתומים בידו.</w:t>
      </w:r>
    </w:p>
    <w:p w:rsidR="006358E6" w:rsidRDefault="006358E6" w:rsidP="006358E6">
      <w:pPr>
        <w:pStyle w:val="P00"/>
        <w:spacing w:before="72"/>
        <w:ind w:left="0" w:right="1134"/>
        <w:rPr>
          <w:rStyle w:val="default"/>
          <w:rFonts w:cs="FrankRuehl" w:hint="cs"/>
          <w:rtl/>
        </w:rPr>
      </w:pPr>
      <w:r>
        <w:rPr>
          <w:rFonts w:cs="FrankRuehl" w:hint="cs"/>
          <w:sz w:val="26"/>
          <w:rtl/>
          <w:lang w:eastAsia="en-US"/>
        </w:rPr>
        <w:pict>
          <v:shape id="_x0000_s2844" type="#_x0000_t202" style="position:absolute;left:0;text-align:left;margin-left:470.35pt;margin-top:7.1pt;width:1in;height:37.1pt;z-index:251408896" filled="f" stroked="f">
            <v:textbox inset="1mm,0,1mm,0">
              <w:txbxContent>
                <w:p w:rsidR="001E0ADB" w:rsidRDefault="001E0ADB" w:rsidP="006358E6">
                  <w:pPr>
                    <w:pStyle w:val="a7"/>
                    <w:rPr>
                      <w:rFonts w:hint="cs"/>
                      <w:noProof/>
                      <w:rtl/>
                    </w:rPr>
                  </w:pPr>
                  <w:r>
                    <w:rPr>
                      <w:rFonts w:hint="cs"/>
                      <w:noProof/>
                      <w:rtl/>
                    </w:rPr>
                    <w:t xml:space="preserve">(תיקון מס' 61) </w:t>
                  </w:r>
                  <w:r>
                    <w:rPr>
                      <w:noProof/>
                      <w:rtl/>
                    </w:rPr>
                    <w:br/>
                  </w:r>
                  <w:r>
                    <w:rPr>
                      <w:rFonts w:hint="cs"/>
                      <w:noProof/>
                      <w:rtl/>
                    </w:rPr>
                    <w:t>תש"ן-1990</w:t>
                  </w:r>
                </w:p>
                <w:p w:rsidR="001E0ADB" w:rsidRDefault="001E0ADB" w:rsidP="006358E6">
                  <w:pPr>
                    <w:pStyle w:val="a7"/>
                    <w:rPr>
                      <w:rFonts w:hint="cs"/>
                      <w:noProof/>
                      <w:rtl/>
                    </w:rPr>
                  </w:pPr>
                  <w:r>
                    <w:rPr>
                      <w:rFonts w:hint="cs"/>
                      <w:noProof/>
                      <w:rtl/>
                    </w:rPr>
                    <w:t>(תיקון מס' 139) תשס"א-2001</w:t>
                  </w:r>
                </w:p>
              </w:txbxContent>
            </v:textbox>
          </v:shape>
        </w:pict>
      </w:r>
      <w:r>
        <w:rPr>
          <w:rStyle w:val="default"/>
          <w:rFonts w:cs="FrankRuehl" w:hint="cs"/>
          <w:rtl/>
        </w:rPr>
        <w:tab/>
        <w:t>(ד)</w:t>
      </w:r>
      <w:r>
        <w:rPr>
          <w:rStyle w:val="default"/>
          <w:rFonts w:cs="FrankRuehl" w:hint="cs"/>
          <w:rtl/>
        </w:rPr>
        <w:tab/>
      </w:r>
      <w:r w:rsidRPr="006358E6">
        <w:rPr>
          <w:rStyle w:val="default"/>
          <w:rFonts w:cs="FrankRuehl" w:hint="cs"/>
          <w:rtl/>
        </w:rPr>
        <w:t>הממונה רשאי בכל עת</w:t>
      </w:r>
      <w:r w:rsidR="00E753D7">
        <w:rPr>
          <w:rStyle w:val="default"/>
          <w:rFonts w:cs="FrankRuehl" w:hint="cs"/>
          <w:rtl/>
        </w:rPr>
        <w:t xml:space="preserve"> </w:t>
      </w:r>
      <w:r w:rsidR="00E753D7" w:rsidRPr="00E753D7">
        <w:rPr>
          <w:rStyle w:val="default"/>
          <w:rFonts w:cs="FrankRuehl" w:hint="cs"/>
          <w:rtl/>
        </w:rPr>
        <w:t>למנות חברים נוספים למועצה ראשונה ממונה וכן רשאי הוא בכל עת</w:t>
      </w:r>
      <w:r w:rsidRPr="006358E6">
        <w:rPr>
          <w:rStyle w:val="default"/>
          <w:rFonts w:cs="FrankRuehl" w:hint="cs"/>
          <w:rtl/>
        </w:rPr>
        <w:t xml:space="preserve"> להעביר חבר שמונה על-פי סעיף קטן (א) מכהונתו, ולמנות אחר במקומו</w:t>
      </w:r>
      <w:r>
        <w:rPr>
          <w:rStyle w:val="default"/>
          <w:rFonts w:cs="FrankRuehl" w:hint="cs"/>
          <w:rtl/>
        </w:rPr>
        <w:t>.</w:t>
      </w:r>
    </w:p>
    <w:p w:rsidR="00B83314" w:rsidRDefault="00514C22" w:rsidP="00514C22">
      <w:pPr>
        <w:pStyle w:val="P00"/>
        <w:spacing w:before="72"/>
        <w:ind w:left="0" w:right="1134"/>
        <w:rPr>
          <w:rStyle w:val="default"/>
          <w:rFonts w:cs="FrankRuehl" w:hint="cs"/>
          <w:rtl/>
        </w:rPr>
      </w:pPr>
      <w:r>
        <w:rPr>
          <w:rFonts w:cs="FrankRuehl" w:hint="cs"/>
          <w:sz w:val="26"/>
          <w:rtl/>
          <w:lang w:eastAsia="en-US"/>
        </w:rPr>
        <w:pict>
          <v:shape id="_x0000_s2583" type="#_x0000_t202" style="position:absolute;left:0;text-align:left;margin-left:470.35pt;margin-top:7.1pt;width:1in;height:18pt;z-index:251253248" filled="f" stroked="f">
            <v:textbox inset="1mm,0,1mm,0">
              <w:txbxContent>
                <w:p w:rsidR="001E0ADB" w:rsidRDefault="001E0ADB" w:rsidP="00514C22">
                  <w:pPr>
                    <w:pStyle w:val="a7"/>
                    <w:rPr>
                      <w:rFonts w:hint="cs"/>
                      <w:noProof/>
                      <w:rtl/>
                    </w:rPr>
                  </w:pPr>
                  <w:r>
                    <w:rPr>
                      <w:rFonts w:hint="cs"/>
                      <w:rtl/>
                    </w:rPr>
                    <w:t>(תיקון מס' 5) תשמ"ב-1982</w:t>
                  </w:r>
                </w:p>
              </w:txbxContent>
            </v:textbox>
          </v:shape>
        </w:pict>
      </w:r>
      <w:r w:rsidR="00B83314">
        <w:rPr>
          <w:rStyle w:val="default"/>
          <w:rFonts w:cs="FrankRuehl" w:hint="cs"/>
          <w:rtl/>
        </w:rPr>
        <w:tab/>
        <w:t>(</w:t>
      </w:r>
      <w:r>
        <w:rPr>
          <w:rStyle w:val="default"/>
          <w:rFonts w:cs="FrankRuehl" w:hint="cs"/>
          <w:rtl/>
        </w:rPr>
        <w:t>ה</w:t>
      </w:r>
      <w:r w:rsidR="00B83314">
        <w:rPr>
          <w:rStyle w:val="default"/>
          <w:rFonts w:cs="FrankRuehl" w:hint="cs"/>
          <w:rtl/>
        </w:rPr>
        <w:t>)</w:t>
      </w:r>
      <w:r w:rsidR="00B83314">
        <w:rPr>
          <w:rStyle w:val="default"/>
          <w:rFonts w:cs="FrankRuehl" w:hint="cs"/>
          <w:rtl/>
        </w:rPr>
        <w:tab/>
        <w:t>המועצה הראשונה תכהן עד תחילת כהונתה של מועצה נבחרת ראשונה אשר תיבחר לפי הוראות פרק ג' של התקנון.</w:t>
      </w:r>
    </w:p>
    <w:p w:rsidR="00514C22" w:rsidRPr="006E7C5E" w:rsidRDefault="00514C22" w:rsidP="00514C22">
      <w:pPr>
        <w:pStyle w:val="P00"/>
        <w:spacing w:before="0"/>
        <w:ind w:left="0" w:right="1134"/>
        <w:rPr>
          <w:rStyle w:val="default"/>
          <w:rFonts w:cs="FrankRuehl" w:hint="cs"/>
          <w:vanish/>
          <w:color w:val="FF0000"/>
          <w:sz w:val="20"/>
          <w:szCs w:val="20"/>
          <w:shd w:val="clear" w:color="auto" w:fill="FFFF99"/>
          <w:rtl/>
        </w:rPr>
      </w:pPr>
      <w:bookmarkStart w:id="15" w:name="Rov7"/>
      <w:r w:rsidRPr="006E7C5E">
        <w:rPr>
          <w:rStyle w:val="default"/>
          <w:rFonts w:cs="FrankRuehl" w:hint="cs"/>
          <w:vanish/>
          <w:color w:val="FF0000"/>
          <w:sz w:val="20"/>
          <w:szCs w:val="20"/>
          <w:shd w:val="clear" w:color="auto" w:fill="FFFF99"/>
          <w:rtl/>
        </w:rPr>
        <w:t>מיום 11.10.1981</w:t>
      </w:r>
    </w:p>
    <w:p w:rsidR="00514C22" w:rsidRPr="006E7C5E" w:rsidRDefault="00514C22" w:rsidP="00514C2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 תשמ"ב-1982</w:t>
      </w:r>
    </w:p>
    <w:p w:rsidR="00514C22" w:rsidRPr="006E7C5E" w:rsidRDefault="00514C22" w:rsidP="00514C22">
      <w:pPr>
        <w:pStyle w:val="P0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הממונה ימנה מבין חברי המועצה את ראש המועצה וסגן ראש המועצה וזאת לאחר התיעצות כאמור בסעיף קטן (א).</w:t>
      </w:r>
    </w:p>
    <w:p w:rsidR="00514C22" w:rsidRPr="006E7C5E" w:rsidRDefault="00514C22" w:rsidP="00514C2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shd w:val="clear" w:color="auto" w:fill="FFFF99"/>
          <w:rtl/>
        </w:rPr>
        <w:t xml:space="preserve"> הממונה יקבע את מועד תחילת כהונתה של המועצה הראשונה ויתן לחברי המועצה</w:t>
      </w:r>
      <w:r w:rsidRPr="006E7C5E">
        <w:rPr>
          <w:rStyle w:val="default"/>
          <w:rFonts w:cs="FrankRuehl" w:hint="cs"/>
          <w:vanish/>
          <w:sz w:val="22"/>
          <w:szCs w:val="22"/>
          <w:u w:val="single"/>
          <w:shd w:val="clear" w:color="auto" w:fill="FFFF99"/>
          <w:rtl/>
        </w:rPr>
        <w:t>, לראש המועצה ולסגן ראש המועצה</w:t>
      </w:r>
      <w:r w:rsidRPr="006E7C5E">
        <w:rPr>
          <w:rStyle w:val="default"/>
          <w:rFonts w:cs="FrankRuehl" w:hint="cs"/>
          <w:vanish/>
          <w:sz w:val="22"/>
          <w:szCs w:val="22"/>
          <w:shd w:val="clear" w:color="auto" w:fill="FFFF99"/>
          <w:rtl/>
        </w:rPr>
        <w:t xml:space="preserve"> כתבי מינוי חתומים בידו.</w:t>
      </w:r>
    </w:p>
    <w:p w:rsidR="00514C22" w:rsidRPr="006E7C5E" w:rsidRDefault="00514C22" w:rsidP="00514C2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shd w:val="clear" w:color="auto" w:fill="FFFF99"/>
          <w:rtl/>
        </w:rPr>
        <w:t xml:space="preserve"> המועצה הראשונה תכהן עד תחילת כהונתה של מועצה נבחרת ראשונה אשר תיבחר לפי הוראות פרק ג' של התקנון.</w:t>
      </w:r>
    </w:p>
    <w:p w:rsidR="00AD1D83" w:rsidRPr="006E7C5E" w:rsidRDefault="00AD1D83" w:rsidP="00514C22">
      <w:pPr>
        <w:pStyle w:val="P00"/>
        <w:spacing w:before="0"/>
        <w:ind w:left="0" w:right="1134"/>
        <w:rPr>
          <w:rStyle w:val="default"/>
          <w:rFonts w:cs="FrankRuehl" w:hint="cs"/>
          <w:vanish/>
          <w:sz w:val="20"/>
          <w:szCs w:val="20"/>
          <w:shd w:val="clear" w:color="auto" w:fill="FFFF99"/>
          <w:rtl/>
        </w:rPr>
      </w:pPr>
    </w:p>
    <w:p w:rsidR="00AD1D83" w:rsidRPr="006E7C5E" w:rsidRDefault="00AD1D83" w:rsidP="00514C2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30.8.1990</w:t>
      </w:r>
    </w:p>
    <w:p w:rsidR="00AD1D83" w:rsidRPr="006E7C5E" w:rsidRDefault="00AD1D83" w:rsidP="00514C2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61) תש"ן-1990</w:t>
      </w:r>
    </w:p>
    <w:p w:rsidR="00AD1D83" w:rsidRPr="006E7C5E" w:rsidRDefault="00AD1D83" w:rsidP="00AD1D83">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הממונה יקבע את מספר חבריה של המועצה הראשונה וימנה אותם </w:t>
      </w:r>
      <w:r w:rsidRPr="006E7C5E">
        <w:rPr>
          <w:rStyle w:val="default"/>
          <w:rFonts w:cs="FrankRuehl" w:hint="cs"/>
          <w:strike/>
          <w:vanish/>
          <w:sz w:val="22"/>
          <w:szCs w:val="22"/>
          <w:shd w:val="clear" w:color="auto" w:fill="FFFF99"/>
          <w:rtl/>
        </w:rPr>
        <w:t>מבין תושבי המועצה המקומית</w:t>
      </w:r>
      <w:r w:rsidRPr="006E7C5E">
        <w:rPr>
          <w:rStyle w:val="default"/>
          <w:rFonts w:cs="FrankRuehl" w:hint="cs"/>
          <w:vanish/>
          <w:sz w:val="22"/>
          <w:szCs w:val="22"/>
          <w:shd w:val="clear" w:color="auto" w:fill="FFFF99"/>
          <w:rtl/>
        </w:rPr>
        <w:t xml:space="preserve"> לאחר התייעצות עם אנשים וגופים המייצגים לדעתו את התושבים.</w:t>
      </w:r>
    </w:p>
    <w:p w:rsidR="00AD1D83" w:rsidRPr="006E7C5E" w:rsidRDefault="00AD1D83" w:rsidP="00AD1D83">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הממונה רשאי למנות למועצה הראשונה שני חברים נוספים שאינם תושבי המועצה המקומית אם קיימות לדעתו נסיבות המצדיקות זאת והוא רשאי לעשות כן גם בתוך תקופת כהונתה של המועצה הראשונה.</w:t>
      </w:r>
    </w:p>
    <w:p w:rsidR="00AD1D83" w:rsidRPr="006E7C5E" w:rsidRDefault="00AD1D83" w:rsidP="00AD1D8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shd w:val="clear" w:color="auto" w:fill="FFFF99"/>
          <w:rtl/>
        </w:rPr>
        <w:t xml:space="preserve"> הממונה ימנה מבין חברי המועצה את ראש המועצה </w:t>
      </w:r>
      <w:r w:rsidRPr="006E7C5E">
        <w:rPr>
          <w:rStyle w:val="default"/>
          <w:rFonts w:cs="FrankRuehl" w:hint="cs"/>
          <w:strike/>
          <w:vanish/>
          <w:sz w:val="22"/>
          <w:szCs w:val="22"/>
          <w:shd w:val="clear" w:color="auto" w:fill="FFFF99"/>
          <w:rtl/>
        </w:rPr>
        <w:t>וסגן ראש המועצה</w:t>
      </w:r>
      <w:r w:rsidR="006358E6" w:rsidRPr="006E7C5E">
        <w:rPr>
          <w:rStyle w:val="default"/>
          <w:rFonts w:cs="FrankRuehl" w:hint="cs"/>
          <w:vanish/>
          <w:sz w:val="22"/>
          <w:szCs w:val="22"/>
          <w:shd w:val="clear" w:color="auto" w:fill="FFFF99"/>
          <w:rtl/>
        </w:rPr>
        <w:t xml:space="preserve"> </w:t>
      </w:r>
      <w:r w:rsidR="006358E6" w:rsidRPr="006E7C5E">
        <w:rPr>
          <w:rStyle w:val="default"/>
          <w:rFonts w:cs="FrankRuehl" w:hint="cs"/>
          <w:vanish/>
          <w:sz w:val="22"/>
          <w:szCs w:val="22"/>
          <w:u w:val="single"/>
          <w:shd w:val="clear" w:color="auto" w:fill="FFFF99"/>
          <w:rtl/>
        </w:rPr>
        <w:t>ורשאי למנות סגן ראש מועצה</w:t>
      </w:r>
      <w:r w:rsidRPr="006E7C5E">
        <w:rPr>
          <w:rStyle w:val="default"/>
          <w:rFonts w:cs="FrankRuehl" w:hint="cs"/>
          <w:vanish/>
          <w:sz w:val="22"/>
          <w:szCs w:val="22"/>
          <w:shd w:val="clear" w:color="auto" w:fill="FFFF99"/>
          <w:rtl/>
        </w:rPr>
        <w:t xml:space="preserve"> וזאת לאחר התיעצות כאמור בסעיף קטן (א).</w:t>
      </w:r>
    </w:p>
    <w:p w:rsidR="00AD1D83" w:rsidRPr="006E7C5E" w:rsidRDefault="00AD1D83" w:rsidP="00AD1D8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006358E6" w:rsidRPr="006E7C5E">
        <w:rPr>
          <w:rStyle w:val="default"/>
          <w:rFonts w:cs="FrankRuehl" w:hint="cs"/>
          <w:vanish/>
          <w:sz w:val="22"/>
          <w:szCs w:val="22"/>
          <w:shd w:val="clear" w:color="auto" w:fill="FFFF99"/>
          <w:rtl/>
        </w:rPr>
        <w:t xml:space="preserve"> </w:t>
      </w:r>
      <w:r w:rsidR="006358E6" w:rsidRPr="006E7C5E">
        <w:rPr>
          <w:rStyle w:val="default"/>
          <w:rFonts w:cs="FrankRuehl" w:hint="cs"/>
          <w:vanish/>
          <w:sz w:val="22"/>
          <w:szCs w:val="22"/>
          <w:u w:val="single"/>
          <w:shd w:val="clear" w:color="auto" w:fill="FFFF99"/>
          <w:rtl/>
        </w:rPr>
        <w:t>(ג)</w:t>
      </w:r>
      <w:r w:rsidR="006358E6"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shd w:val="clear" w:color="auto" w:fill="FFFF99"/>
          <w:rtl/>
        </w:rPr>
        <w:t>הממונה יקבע את מועד תחילת כהונתה של המועצה הראשונה ויתן לחברי המועצה, לראש המועצה ולסגן ראש המועצה כתבי מינוי חתומים בידו.</w:t>
      </w:r>
    </w:p>
    <w:p w:rsidR="006358E6" w:rsidRPr="006E7C5E" w:rsidRDefault="006358E6" w:rsidP="00AD1D8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הממונה רשאי בכל עת להעביר חבר שמונה על-פי סעיף קטן (א) מכהונתו, ולמנות אחר במקומו.</w:t>
      </w:r>
    </w:p>
    <w:p w:rsidR="00AD1D83" w:rsidRPr="006E7C5E" w:rsidRDefault="00AD1D83" w:rsidP="00AD1D8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המועצה הראשונה תכהן עד תחילת כהונתה של מועצה נבחרת ראשונה אשר תיבחר לפי הוראות פרק ג' של התקנון.</w:t>
      </w:r>
    </w:p>
    <w:p w:rsidR="00C2445C" w:rsidRPr="006E7C5E" w:rsidRDefault="00C2445C" w:rsidP="00E753D7">
      <w:pPr>
        <w:pStyle w:val="P00"/>
        <w:spacing w:before="0"/>
        <w:ind w:left="0" w:right="1134"/>
        <w:rPr>
          <w:rStyle w:val="default"/>
          <w:rFonts w:cs="FrankRuehl" w:hint="cs"/>
          <w:vanish/>
          <w:sz w:val="20"/>
          <w:szCs w:val="20"/>
          <w:shd w:val="clear" w:color="auto" w:fill="FFFF99"/>
          <w:rtl/>
        </w:rPr>
      </w:pPr>
    </w:p>
    <w:p w:rsidR="00C2445C" w:rsidRPr="006E7C5E" w:rsidRDefault="00C2445C" w:rsidP="00C2445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C2445C" w:rsidRPr="006E7C5E" w:rsidRDefault="00C2445C" w:rsidP="00C244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C2445C" w:rsidRPr="006E7C5E" w:rsidRDefault="00C2445C" w:rsidP="00C2445C">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הממונה יקבע את מספר חבריה של המועצה הראשונה וימנה אותם לאחר התייעצות עם אנשים וגופים המייצגים לדעתו את התושבים</w:t>
      </w:r>
      <w:r w:rsidR="00E753D7" w:rsidRPr="006E7C5E">
        <w:rPr>
          <w:rStyle w:val="default"/>
          <w:rFonts w:cs="FrankRuehl" w:hint="cs"/>
          <w:vanish/>
          <w:sz w:val="22"/>
          <w:szCs w:val="22"/>
          <w:u w:val="single"/>
          <w:shd w:val="clear" w:color="auto" w:fill="FFFF99"/>
          <w:rtl/>
        </w:rPr>
        <w:t>; חבר מועצה כאמור אינו חייב להיות תושב המועצה המקומית</w:t>
      </w:r>
      <w:r w:rsidRPr="006E7C5E">
        <w:rPr>
          <w:rStyle w:val="default"/>
          <w:rFonts w:cs="FrankRuehl" w:hint="cs"/>
          <w:vanish/>
          <w:sz w:val="22"/>
          <w:szCs w:val="22"/>
          <w:shd w:val="clear" w:color="auto" w:fill="FFFF99"/>
          <w:rtl/>
        </w:rPr>
        <w:t>.</w:t>
      </w:r>
    </w:p>
    <w:p w:rsidR="00C2445C" w:rsidRPr="006E7C5E" w:rsidRDefault="00C2445C" w:rsidP="00C2445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הממונה ימנה מבין חברי המועצה את ראש המועצה ורשאי למנות סגן ראש מועצה וזאת לאחר התיעצות כאמור בסעיף קטן (א).</w:t>
      </w:r>
    </w:p>
    <w:p w:rsidR="00C2445C" w:rsidRPr="006E7C5E" w:rsidRDefault="00C2445C" w:rsidP="00C2445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הממונה יקבע את מועד תחילת כהונתה של המועצה הראשונה ויתן לחברי המועצה, לראש המועצה ולסגן ראש המועצה כתבי מינוי חתומים בידו.</w:t>
      </w:r>
    </w:p>
    <w:p w:rsidR="00C2445C" w:rsidRPr="007A4DDB" w:rsidRDefault="00C2445C" w:rsidP="007A4D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הממונה רשאי בכל עת</w:t>
      </w:r>
      <w:r w:rsidR="00E753D7" w:rsidRPr="006E7C5E">
        <w:rPr>
          <w:rStyle w:val="default"/>
          <w:rFonts w:cs="FrankRuehl" w:hint="cs"/>
          <w:vanish/>
          <w:sz w:val="22"/>
          <w:szCs w:val="22"/>
          <w:shd w:val="clear" w:color="auto" w:fill="FFFF99"/>
          <w:rtl/>
        </w:rPr>
        <w:t xml:space="preserve"> </w:t>
      </w:r>
      <w:r w:rsidR="00E753D7" w:rsidRPr="006E7C5E">
        <w:rPr>
          <w:rStyle w:val="default"/>
          <w:rFonts w:cs="FrankRuehl" w:hint="cs"/>
          <w:vanish/>
          <w:sz w:val="22"/>
          <w:szCs w:val="22"/>
          <w:u w:val="single"/>
          <w:shd w:val="clear" w:color="auto" w:fill="FFFF99"/>
          <w:rtl/>
        </w:rPr>
        <w:t>למנות חברים נוספים למועצה ראשונה ממונה וכן רשאי הוא בכל עת</w:t>
      </w:r>
      <w:r w:rsidRPr="006E7C5E">
        <w:rPr>
          <w:rStyle w:val="default"/>
          <w:rFonts w:cs="FrankRuehl" w:hint="cs"/>
          <w:vanish/>
          <w:sz w:val="22"/>
          <w:szCs w:val="22"/>
          <w:shd w:val="clear" w:color="auto" w:fill="FFFF99"/>
          <w:rtl/>
        </w:rPr>
        <w:t xml:space="preserve"> להעביר חבר שמונה על-פי סעיף קטן (א) מכהונתו, ולמנות אחר במקומו.</w:t>
      </w:r>
      <w:bookmarkEnd w:id="15"/>
    </w:p>
    <w:p w:rsidR="005350B4" w:rsidRDefault="005350B4" w:rsidP="00741083">
      <w:pPr>
        <w:pStyle w:val="P00"/>
        <w:spacing w:before="72"/>
        <w:ind w:left="0" w:right="1134"/>
        <w:rPr>
          <w:rStyle w:val="default"/>
          <w:rFonts w:cs="FrankRuehl" w:hint="cs"/>
          <w:rtl/>
        </w:rPr>
      </w:pPr>
      <w:bookmarkStart w:id="16" w:name="Seif231"/>
      <w:bookmarkEnd w:id="16"/>
      <w:r>
        <w:rPr>
          <w:rFonts w:cs="Miriam"/>
          <w:lang w:val="he-IL"/>
        </w:rPr>
        <w:pict>
          <v:rect id="_x0000_s2829" style="position:absolute;left:0;text-align:left;margin-left:464.35pt;margin-top:7.1pt;width:75.05pt;height:33.1pt;z-index:251405824" o:allowincell="f" filled="f" stroked="f" strokecolor="lime" strokeweight=".25pt">
            <v:textbox style="mso-next-textbox:#_x0000_s2829" inset="0,0,0,0">
              <w:txbxContent>
                <w:p w:rsidR="001E0ADB" w:rsidRDefault="001E0ADB" w:rsidP="005350B4">
                  <w:pPr>
                    <w:pStyle w:val="a7"/>
                    <w:rPr>
                      <w:rFonts w:hint="cs"/>
                      <w:rtl/>
                    </w:rPr>
                  </w:pPr>
                  <w:r>
                    <w:rPr>
                      <w:rFonts w:hint="cs"/>
                      <w:rtl/>
                    </w:rPr>
                    <w:t>ממלא מקום ראש המועצה</w:t>
                  </w:r>
                </w:p>
                <w:p w:rsidR="001E0ADB" w:rsidRDefault="001E0ADB" w:rsidP="005350B4">
                  <w:pPr>
                    <w:pStyle w:val="a7"/>
                    <w:rPr>
                      <w:rFonts w:hint="cs"/>
                      <w:noProof/>
                      <w:rtl/>
                    </w:rPr>
                  </w:pPr>
                  <w:r>
                    <w:rPr>
                      <w:rFonts w:hint="cs"/>
                      <w:rtl/>
                    </w:rPr>
                    <w:t>(תיקון מס' 58) תשמ"ט-1989</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41083">
        <w:rPr>
          <w:rStyle w:val="default"/>
          <w:rFonts w:cs="FrankRuehl" w:hint="cs"/>
          <w:rtl/>
        </w:rPr>
        <w:t>נבצר מראש מועצה ממונה לפעול או שחדל לכהן וטרם נתמנה ראש מועצה חדש, ימלא את מקומו סגן ראש המועצה. נבצר מהסגן לפעול או שחדל לכהן וטרם נתמנה סגן חדש, תבחר המועצה מבין חבריה ממלא מקום לראש המועצה.</w:t>
      </w:r>
    </w:p>
    <w:p w:rsidR="00741083" w:rsidRDefault="00741083" w:rsidP="007410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אם ראה שטובת המקום דורשת זאת, לקבוע שממלא מקום ראש המועצה ימלא את תפקיד ראש המועצה בסייגים שיקבע.</w:t>
      </w:r>
    </w:p>
    <w:p w:rsidR="00514C22" w:rsidRPr="006E7C5E" w:rsidRDefault="005350B4" w:rsidP="005350B4">
      <w:pPr>
        <w:pStyle w:val="P00"/>
        <w:spacing w:before="0"/>
        <w:ind w:left="0" w:right="1134"/>
        <w:rPr>
          <w:rStyle w:val="default"/>
          <w:rFonts w:cs="FrankRuehl" w:hint="cs"/>
          <w:vanish/>
          <w:color w:val="FF0000"/>
          <w:sz w:val="20"/>
          <w:szCs w:val="20"/>
          <w:shd w:val="clear" w:color="auto" w:fill="FFFF99"/>
          <w:rtl/>
        </w:rPr>
      </w:pPr>
      <w:bookmarkStart w:id="17" w:name="Rov8"/>
      <w:r w:rsidRPr="006E7C5E">
        <w:rPr>
          <w:rStyle w:val="default"/>
          <w:rFonts w:cs="FrankRuehl" w:hint="cs"/>
          <w:vanish/>
          <w:color w:val="FF0000"/>
          <w:sz w:val="20"/>
          <w:szCs w:val="20"/>
          <w:shd w:val="clear" w:color="auto" w:fill="FFFF99"/>
          <w:rtl/>
        </w:rPr>
        <w:t>מיום 27.8.1989</w:t>
      </w:r>
    </w:p>
    <w:p w:rsidR="005350B4" w:rsidRPr="006E7C5E" w:rsidRDefault="005350B4" w:rsidP="005350B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5350B4" w:rsidRPr="007A4DDB" w:rsidRDefault="005350B4"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3א</w:t>
      </w:r>
      <w:bookmarkEnd w:id="17"/>
    </w:p>
    <w:p w:rsidR="00B83314" w:rsidRDefault="00E753D7" w:rsidP="00B83314">
      <w:pPr>
        <w:pStyle w:val="medium2-header"/>
        <w:keepLines w:val="0"/>
        <w:spacing w:before="72"/>
        <w:ind w:left="0" w:right="1134"/>
        <w:rPr>
          <w:rFonts w:cs="FrankRuehl" w:hint="cs"/>
          <w:b/>
          <w:bCs w:val="0"/>
          <w:noProof/>
          <w:rtl/>
        </w:rPr>
      </w:pPr>
      <w:bookmarkStart w:id="18" w:name="med2"/>
      <w:bookmarkEnd w:id="18"/>
      <w:r>
        <w:rPr>
          <w:rFonts w:cs="FrankRuehl" w:hint="cs"/>
          <w:noProof/>
          <w:rtl/>
          <w:lang w:eastAsia="en-US"/>
        </w:rPr>
        <w:pict>
          <v:shape id="_x0000_s3272" type="#_x0000_t202" style="position:absolute;left:0;text-align:left;margin-left:470.35pt;margin-top:7.1pt;width:1in;height:18pt;z-index:251632128" filled="f" stroked="f">
            <v:textbox inset="1mm,0,1mm,0">
              <w:txbxContent>
                <w:p w:rsidR="001E0ADB" w:rsidRDefault="001E0ADB" w:rsidP="00E753D7">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B83314">
        <w:rPr>
          <w:rFonts w:cs="FrankRuehl" w:hint="cs"/>
          <w:noProof/>
          <w:rtl/>
        </w:rPr>
        <w:t>פרק ג': בחירת מועצה</w:t>
      </w:r>
      <w:r>
        <w:rPr>
          <w:rFonts w:cs="FrankRuehl" w:hint="cs"/>
          <w:noProof/>
          <w:rtl/>
        </w:rPr>
        <w:t xml:space="preserve"> וראש מועצה</w:t>
      </w:r>
    </w:p>
    <w:p w:rsidR="00E753D7" w:rsidRPr="006E7C5E" w:rsidRDefault="00E753D7" w:rsidP="00E753D7">
      <w:pPr>
        <w:pStyle w:val="P00"/>
        <w:spacing w:before="0"/>
        <w:ind w:left="0" w:right="1134"/>
        <w:rPr>
          <w:rStyle w:val="default"/>
          <w:rFonts w:cs="FrankRuehl" w:hint="cs"/>
          <w:vanish/>
          <w:color w:val="FF0000"/>
          <w:sz w:val="20"/>
          <w:szCs w:val="20"/>
          <w:shd w:val="clear" w:color="auto" w:fill="FFFF99"/>
          <w:rtl/>
        </w:rPr>
      </w:pPr>
      <w:bookmarkStart w:id="19" w:name="Rov9"/>
      <w:r w:rsidRPr="006E7C5E">
        <w:rPr>
          <w:rStyle w:val="default"/>
          <w:rFonts w:cs="FrankRuehl" w:hint="cs"/>
          <w:vanish/>
          <w:color w:val="FF0000"/>
          <w:sz w:val="20"/>
          <w:szCs w:val="20"/>
          <w:shd w:val="clear" w:color="auto" w:fill="FFFF99"/>
          <w:rtl/>
        </w:rPr>
        <w:t>מיום 27.6.2001</w:t>
      </w:r>
    </w:p>
    <w:p w:rsidR="00E753D7" w:rsidRPr="006E7C5E" w:rsidRDefault="00E753D7" w:rsidP="00E753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E753D7" w:rsidRPr="006E7C5E" w:rsidRDefault="00E753D7" w:rsidP="00E753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כותרת פרק ג'</w:t>
      </w:r>
    </w:p>
    <w:p w:rsidR="00E753D7" w:rsidRPr="006E7C5E" w:rsidRDefault="00E753D7" w:rsidP="00E753D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753D7" w:rsidRPr="007A4DDB" w:rsidRDefault="00E753D7" w:rsidP="007A4D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פרק ג': בחירת מועצה</w:t>
      </w:r>
      <w:bookmarkEnd w:id="19"/>
    </w:p>
    <w:p w:rsidR="00E753D7" w:rsidRDefault="00E753D7" w:rsidP="00E753D7">
      <w:pPr>
        <w:pStyle w:val="P00"/>
        <w:spacing w:before="72"/>
        <w:ind w:left="0" w:right="1134"/>
        <w:rPr>
          <w:rStyle w:val="default"/>
          <w:rFonts w:cs="FrankRuehl" w:hint="cs"/>
          <w:rtl/>
        </w:rPr>
      </w:pPr>
      <w:bookmarkStart w:id="20" w:name="Seif333"/>
      <w:bookmarkEnd w:id="20"/>
      <w:r>
        <w:rPr>
          <w:rFonts w:cs="Miriam"/>
          <w:lang w:val="he-IL"/>
        </w:rPr>
        <w:pict>
          <v:rect id="_x0000_s3273" style="position:absolute;left:0;text-align:left;margin-left:464.35pt;margin-top:7.1pt;width:75.05pt;height:33.1pt;z-index:251633152" o:allowincell="f" filled="f" stroked="f" strokecolor="lime" strokeweight=".25pt">
            <v:textbox style="mso-next-textbox:#_x0000_s3273" inset="0,0,0,0">
              <w:txbxContent>
                <w:p w:rsidR="001E0ADB" w:rsidRDefault="001E0ADB" w:rsidP="00E753D7">
                  <w:pPr>
                    <w:pStyle w:val="a7"/>
                    <w:rPr>
                      <w:rFonts w:hint="cs"/>
                      <w:rtl/>
                    </w:rPr>
                  </w:pPr>
                  <w:r>
                    <w:rPr>
                      <w:rFonts w:hint="cs"/>
                      <w:rtl/>
                    </w:rPr>
                    <w:t>הגדרות</w:t>
                  </w:r>
                </w:p>
                <w:p w:rsidR="001E0ADB" w:rsidRDefault="001E0ADB" w:rsidP="00E753D7">
                  <w:pPr>
                    <w:pStyle w:val="a7"/>
                    <w:rPr>
                      <w:rFonts w:hint="cs"/>
                      <w:noProof/>
                      <w:rtl/>
                    </w:rPr>
                  </w:pPr>
                  <w:r>
                    <w:rPr>
                      <w:rFonts w:hint="cs"/>
                      <w:rtl/>
                    </w:rPr>
                    <w:t>(תיקון מס' 139) תשס"א-2001</w:t>
                  </w:r>
                </w:p>
              </w:txbxContent>
            </v:textbox>
            <w10:anchorlock/>
          </v:rect>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E753D7" w:rsidRDefault="00E753D7" w:rsidP="00E753D7">
      <w:pPr>
        <w:pStyle w:val="P00"/>
        <w:spacing w:before="72"/>
        <w:ind w:left="0" w:right="1134"/>
        <w:rPr>
          <w:rStyle w:val="default"/>
          <w:rFonts w:cs="FrankRuehl" w:hint="cs"/>
          <w:rtl/>
        </w:rPr>
      </w:pPr>
      <w:r>
        <w:rPr>
          <w:rStyle w:val="default"/>
          <w:rFonts w:cs="FrankRuehl" w:hint="cs"/>
          <w:rtl/>
        </w:rPr>
        <w:tab/>
        <w:t xml:space="preserve">"בחירות" </w:t>
      </w:r>
      <w:r>
        <w:rPr>
          <w:rStyle w:val="default"/>
          <w:rFonts w:cs="FrankRuehl"/>
          <w:rtl/>
        </w:rPr>
        <w:t>–</w:t>
      </w:r>
      <w:r>
        <w:rPr>
          <w:rStyle w:val="default"/>
          <w:rFonts w:cs="FrankRuehl" w:hint="cs"/>
          <w:rtl/>
        </w:rPr>
        <w:t xml:space="preserve"> בחירות למועצה ולראש מועצה;</w:t>
      </w:r>
    </w:p>
    <w:p w:rsidR="00E753D7" w:rsidRDefault="00E753D7" w:rsidP="00E753D7">
      <w:pPr>
        <w:pStyle w:val="P00"/>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t>–</w:t>
      </w:r>
      <w:r>
        <w:rPr>
          <w:rStyle w:val="default"/>
          <w:rFonts w:cs="FrankRuehl" w:hint="cs"/>
          <w:rtl/>
        </w:rPr>
        <w:t xml:space="preserve"> בית משפט לעניינים מקומיים של ערכאה ראשונה שהוקם לפי סעיף 125;</w:t>
      </w:r>
    </w:p>
    <w:p w:rsidR="00E753D7" w:rsidRDefault="00E753D7" w:rsidP="00E753D7">
      <w:pPr>
        <w:pStyle w:val="P00"/>
        <w:spacing w:before="72"/>
        <w:ind w:left="0" w:right="1134"/>
        <w:rPr>
          <w:rStyle w:val="default"/>
          <w:rFonts w:cs="FrankRuehl" w:hint="cs"/>
          <w:rtl/>
        </w:rPr>
      </w:pPr>
      <w:r>
        <w:rPr>
          <w:rStyle w:val="default"/>
          <w:rFonts w:cs="FrankRuehl" w:hint="cs"/>
          <w:rtl/>
        </w:rPr>
        <w:tab/>
        <w:t xml:space="preserve">"רשימת מועמדים" </w:t>
      </w:r>
      <w:r>
        <w:rPr>
          <w:rStyle w:val="default"/>
          <w:rFonts w:cs="FrankRuehl"/>
          <w:rtl/>
        </w:rPr>
        <w:t>–</w:t>
      </w:r>
      <w:r>
        <w:rPr>
          <w:rStyle w:val="default"/>
          <w:rFonts w:cs="FrankRuehl" w:hint="cs"/>
          <w:rtl/>
        </w:rPr>
        <w:t xml:space="preserve"> המועמדים המוצעים לבחירה כחברי מועצה;</w:t>
      </w:r>
    </w:p>
    <w:p w:rsidR="00E753D7" w:rsidRDefault="00E753D7" w:rsidP="00E753D7">
      <w:pPr>
        <w:pStyle w:val="P00"/>
        <w:spacing w:before="72"/>
        <w:ind w:left="0" w:right="1134"/>
        <w:rPr>
          <w:rStyle w:val="default"/>
          <w:rFonts w:cs="FrankRuehl" w:hint="cs"/>
          <w:rtl/>
        </w:rPr>
      </w:pPr>
      <w:r>
        <w:rPr>
          <w:rStyle w:val="default"/>
          <w:rFonts w:cs="FrankRuehl" w:hint="cs"/>
          <w:rtl/>
        </w:rPr>
        <w:tab/>
        <w:t xml:space="preserve">"הצעת מועמד" </w:t>
      </w:r>
      <w:r>
        <w:rPr>
          <w:rStyle w:val="default"/>
          <w:rFonts w:cs="FrankRuehl"/>
          <w:rtl/>
        </w:rPr>
        <w:t>–</w:t>
      </w:r>
      <w:r>
        <w:rPr>
          <w:rStyle w:val="default"/>
          <w:rFonts w:cs="FrankRuehl" w:hint="cs"/>
          <w:rtl/>
        </w:rPr>
        <w:t xml:space="preserve"> הצעת מועמד לראשות מועצה;</w:t>
      </w:r>
    </w:p>
    <w:p w:rsidR="00E753D7" w:rsidRDefault="00E753D7" w:rsidP="00E753D7">
      <w:pPr>
        <w:pStyle w:val="P00"/>
        <w:spacing w:before="72"/>
        <w:ind w:left="0" w:right="1134"/>
        <w:rPr>
          <w:rStyle w:val="default"/>
          <w:rFonts w:cs="FrankRuehl" w:hint="cs"/>
          <w:rtl/>
        </w:rPr>
      </w:pPr>
      <w:r>
        <w:rPr>
          <w:rStyle w:val="default"/>
          <w:rFonts w:cs="FrankRuehl" w:hint="cs"/>
          <w:rtl/>
        </w:rPr>
        <w:tab/>
        <w:t xml:space="preserve">"חוק הבחירות" </w:t>
      </w:r>
      <w:r>
        <w:rPr>
          <w:rStyle w:val="default"/>
          <w:rFonts w:cs="FrankRuehl"/>
          <w:rtl/>
        </w:rPr>
        <w:t>–</w:t>
      </w:r>
      <w:r>
        <w:rPr>
          <w:rStyle w:val="default"/>
          <w:rFonts w:cs="FrankRuehl" w:hint="cs"/>
          <w:rtl/>
        </w:rPr>
        <w:t xml:space="preserve"> חוק הרשויות המקומיות (בחירות), התשכ"ה-1965 כפי תוקפו בישראל מעת לעת;</w:t>
      </w:r>
    </w:p>
    <w:p w:rsidR="00885C6C" w:rsidRDefault="00885C6C" w:rsidP="00885C6C">
      <w:pPr>
        <w:pStyle w:val="P00"/>
        <w:spacing w:before="72"/>
        <w:ind w:left="0" w:right="1134"/>
        <w:rPr>
          <w:rStyle w:val="default"/>
          <w:rFonts w:cs="FrankRuehl" w:hint="cs"/>
          <w:rtl/>
        </w:rPr>
      </w:pPr>
      <w:r w:rsidRPr="00885C6C">
        <w:rPr>
          <w:rStyle w:val="default"/>
          <w:rFonts w:cs="FrankRuehl" w:hint="cs"/>
          <w:rtl/>
        </w:rPr>
        <w:pict>
          <v:shape id="_x0000_s4069" type="#_x0000_t202" style="position:absolute;left:0;text-align:left;margin-left:470.35pt;margin-top:7.1pt;width:1in;height:18pt;z-index:252075520" filled="f" stroked="f">
            <v:textbox inset="1mm,0,1mm,0">
              <w:txbxContent>
                <w:p w:rsidR="001E0ADB" w:rsidRDefault="001E0ADB" w:rsidP="00885C6C">
                  <w:pPr>
                    <w:pStyle w:val="a7"/>
                    <w:rPr>
                      <w:rFonts w:hint="cs"/>
                      <w:noProof/>
                      <w:rtl/>
                    </w:rPr>
                  </w:pPr>
                  <w:r>
                    <w:rPr>
                      <w:rFonts w:hint="cs"/>
                      <w:rtl/>
                    </w:rPr>
                    <w:t>(תיקון מס' 222) תשע"ח-2018</w:t>
                  </w:r>
                </w:p>
              </w:txbxContent>
            </v:textbox>
          </v:shape>
        </w:pict>
      </w:r>
      <w:r>
        <w:rPr>
          <w:rStyle w:val="default"/>
          <w:rFonts w:cs="FrankRuehl" w:hint="cs"/>
          <w:rtl/>
        </w:rPr>
        <w:tab/>
        <w:t>"</w:t>
      </w:r>
      <w:r w:rsidRPr="00885C6C">
        <w:rPr>
          <w:rStyle w:val="default"/>
          <w:rFonts w:cs="FrankRuehl" w:hint="cs"/>
          <w:rtl/>
        </w:rPr>
        <w:t xml:space="preserve">חוק הבחירות לכנסת" </w:t>
      </w:r>
      <w:r w:rsidRPr="00885C6C">
        <w:rPr>
          <w:rStyle w:val="default"/>
          <w:rFonts w:cs="FrankRuehl"/>
          <w:rtl/>
        </w:rPr>
        <w:t>–</w:t>
      </w:r>
      <w:r w:rsidRPr="00885C6C">
        <w:rPr>
          <w:rStyle w:val="default"/>
          <w:rFonts w:cs="FrankRuehl" w:hint="cs"/>
          <w:rtl/>
        </w:rPr>
        <w:t xml:space="preserve"> חוק הבחירות לכנסת [נוסח משולב], התשכ"ט-1969, כפי תוקפו בישראל מעת לעת</w:t>
      </w:r>
      <w:r>
        <w:rPr>
          <w:rStyle w:val="default"/>
          <w:rFonts w:cs="FrankRuehl" w:hint="cs"/>
          <w:rtl/>
        </w:rPr>
        <w:t>;</w:t>
      </w:r>
    </w:p>
    <w:p w:rsidR="00E753D7" w:rsidRDefault="00885C6C" w:rsidP="00885C6C">
      <w:pPr>
        <w:pStyle w:val="P00"/>
        <w:spacing w:before="72"/>
        <w:ind w:left="0" w:right="1134"/>
        <w:rPr>
          <w:rStyle w:val="default"/>
          <w:rFonts w:cs="FrankRuehl" w:hint="cs"/>
          <w:rtl/>
        </w:rPr>
      </w:pPr>
      <w:r w:rsidRPr="00885C6C">
        <w:rPr>
          <w:rStyle w:val="default"/>
          <w:rFonts w:cs="FrankRuehl" w:hint="cs"/>
          <w:rtl/>
        </w:rPr>
        <w:pict>
          <v:shape id="_x0000_s4068" type="#_x0000_t202" style="position:absolute;left:0;text-align:left;margin-left:470.35pt;margin-top:7.1pt;width:1in;height:18pt;z-index:252074496" filled="f" stroked="f">
            <v:textbox inset="1mm,0,1mm,0">
              <w:txbxContent>
                <w:p w:rsidR="001E0ADB" w:rsidRDefault="001E0ADB" w:rsidP="00885C6C">
                  <w:pPr>
                    <w:pStyle w:val="a7"/>
                    <w:rPr>
                      <w:rFonts w:hint="cs"/>
                      <w:noProof/>
                      <w:rtl/>
                    </w:rPr>
                  </w:pPr>
                  <w:r>
                    <w:rPr>
                      <w:rFonts w:hint="cs"/>
                      <w:rtl/>
                    </w:rPr>
                    <w:t>(תיקון מס' 222) תשע"ח-2018</w:t>
                  </w:r>
                </w:p>
              </w:txbxContent>
            </v:textbox>
          </v:shape>
        </w:pict>
      </w:r>
      <w:r>
        <w:rPr>
          <w:rStyle w:val="default"/>
          <w:rFonts w:cs="FrankRuehl" w:hint="cs"/>
          <w:rtl/>
        </w:rPr>
        <w:tab/>
        <w:t>"</w:t>
      </w:r>
      <w:r w:rsidR="00837078">
        <w:rPr>
          <w:rStyle w:val="default"/>
          <w:rFonts w:cs="FrankRuehl" w:hint="cs"/>
          <w:rtl/>
        </w:rPr>
        <w:t xml:space="preserve">יושב ראש ועדת הבחירות המרכזית" </w:t>
      </w:r>
      <w:r w:rsidR="00837078">
        <w:rPr>
          <w:rStyle w:val="default"/>
          <w:rFonts w:cs="FrankRuehl"/>
          <w:rtl/>
        </w:rPr>
        <w:t>–</w:t>
      </w:r>
      <w:r w:rsidR="00837078">
        <w:rPr>
          <w:rStyle w:val="default"/>
          <w:rFonts w:cs="FrankRuehl" w:hint="cs"/>
          <w:rtl/>
        </w:rPr>
        <w:t xml:space="preserve"> מי שנבחר לכהן כיושב ראש ועדת הבחירות המרכזית לפי סעיף 17 לחוק הבחירות לכנסת</w:t>
      </w:r>
      <w:r w:rsidR="006F5A21">
        <w:rPr>
          <w:rStyle w:val="default"/>
          <w:rFonts w:cs="FrankRuehl" w:hint="cs"/>
          <w:rtl/>
        </w:rPr>
        <w:t>;</w:t>
      </w:r>
    </w:p>
    <w:p w:rsidR="006F5A21" w:rsidRDefault="006F5A21" w:rsidP="00E753D7">
      <w:pPr>
        <w:pStyle w:val="P00"/>
        <w:spacing w:before="72"/>
        <w:ind w:left="0" w:right="1134"/>
        <w:rPr>
          <w:rStyle w:val="default"/>
          <w:rFonts w:cs="FrankRuehl" w:hint="cs"/>
          <w:rtl/>
        </w:rPr>
      </w:pPr>
      <w:r>
        <w:rPr>
          <w:rFonts w:cs="FrankRuehl" w:hint="cs"/>
          <w:sz w:val="26"/>
          <w:rtl/>
          <w:lang w:eastAsia="en-US"/>
        </w:rPr>
        <w:pict>
          <v:shape id="_x0000_s3390" type="#_x0000_t202" style="position:absolute;left:0;text-align:left;margin-left:470.35pt;margin-top:7.1pt;width:1in;height:18pt;z-index:251700736" filled="f" stroked="f">
            <v:textbox inset="1mm,0,1mm,0">
              <w:txbxContent>
                <w:p w:rsidR="001E0ADB" w:rsidRDefault="001E0ADB" w:rsidP="006F5A21">
                  <w:pPr>
                    <w:pStyle w:val="a7"/>
                    <w:rPr>
                      <w:rFonts w:hint="cs"/>
                      <w:noProof/>
                      <w:rtl/>
                    </w:rPr>
                  </w:pPr>
                  <w:r>
                    <w:rPr>
                      <w:rFonts w:hint="cs"/>
                      <w:rtl/>
                    </w:rPr>
                    <w:t>(תיקון מס' 153) תשס"ד-</w:t>
                  </w:r>
                  <w:r>
                    <w:rPr>
                      <w:rFonts w:hint="cs"/>
                      <w:noProof/>
                      <w:rtl/>
                    </w:rPr>
                    <w:t>2003</w:t>
                  </w:r>
                </w:p>
              </w:txbxContent>
            </v:textbox>
          </v:shape>
        </w:pict>
      </w:r>
      <w:r>
        <w:rPr>
          <w:rStyle w:val="default"/>
          <w:rFonts w:cs="FrankRuehl" w:hint="cs"/>
          <w:rtl/>
        </w:rPr>
        <w:tab/>
        <w:t xml:space="preserve">"מידע פנקס", "היום הקובע", "מפלגה" </w:t>
      </w:r>
      <w:r>
        <w:rPr>
          <w:rStyle w:val="default"/>
          <w:rFonts w:cs="FrankRuehl"/>
          <w:rtl/>
        </w:rPr>
        <w:t>–</w:t>
      </w:r>
      <w:r>
        <w:rPr>
          <w:rStyle w:val="default"/>
          <w:rFonts w:cs="FrankRuehl" w:hint="cs"/>
          <w:rtl/>
        </w:rPr>
        <w:t xml:space="preserve"> כהגדרתם בחוק הבחירות.</w:t>
      </w:r>
    </w:p>
    <w:p w:rsidR="00E753D7" w:rsidRPr="006E7C5E" w:rsidRDefault="00E753D7" w:rsidP="00E753D7">
      <w:pPr>
        <w:pStyle w:val="P00"/>
        <w:spacing w:before="0"/>
        <w:ind w:left="0" w:right="1134"/>
        <w:rPr>
          <w:rStyle w:val="default"/>
          <w:rFonts w:cs="FrankRuehl" w:hint="cs"/>
          <w:vanish/>
          <w:color w:val="FF0000"/>
          <w:sz w:val="20"/>
          <w:szCs w:val="20"/>
          <w:shd w:val="clear" w:color="auto" w:fill="FFFF99"/>
          <w:rtl/>
        </w:rPr>
      </w:pPr>
      <w:bookmarkStart w:id="21" w:name="Rov1078"/>
      <w:r w:rsidRPr="006E7C5E">
        <w:rPr>
          <w:rStyle w:val="default"/>
          <w:rFonts w:cs="FrankRuehl" w:hint="cs"/>
          <w:vanish/>
          <w:color w:val="FF0000"/>
          <w:sz w:val="20"/>
          <w:szCs w:val="20"/>
          <w:shd w:val="clear" w:color="auto" w:fill="FFFF99"/>
          <w:rtl/>
        </w:rPr>
        <w:t>מיום 27.6.2001</w:t>
      </w:r>
    </w:p>
    <w:p w:rsidR="00E753D7" w:rsidRPr="006E7C5E" w:rsidRDefault="00E753D7" w:rsidP="00E753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E753D7" w:rsidRPr="006E7C5E" w:rsidRDefault="00E753D7" w:rsidP="00E753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3ב</w:t>
      </w:r>
    </w:p>
    <w:p w:rsidR="00E753D7" w:rsidRPr="006E7C5E" w:rsidRDefault="00E753D7" w:rsidP="006F5A21">
      <w:pPr>
        <w:pStyle w:val="P00"/>
        <w:spacing w:before="0"/>
        <w:ind w:left="0" w:right="1134"/>
        <w:rPr>
          <w:rStyle w:val="default"/>
          <w:rFonts w:cs="FrankRuehl" w:hint="cs"/>
          <w:vanish/>
          <w:sz w:val="20"/>
          <w:szCs w:val="20"/>
          <w:shd w:val="clear" w:color="auto" w:fill="FFFF99"/>
          <w:rtl/>
        </w:rPr>
      </w:pPr>
    </w:p>
    <w:p w:rsidR="006F5A21" w:rsidRPr="006E7C5E" w:rsidRDefault="006F5A21" w:rsidP="006F5A2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6F5A21" w:rsidRPr="006E7C5E" w:rsidRDefault="006F5A21" w:rsidP="006F5A2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6F5A21" w:rsidRPr="006E7C5E" w:rsidRDefault="006F5A21" w:rsidP="007A4D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הגדרת ""מידע פנקס", "היום הקובע", "מפלגה""</w:t>
      </w:r>
    </w:p>
    <w:p w:rsidR="00C41045" w:rsidRPr="006E7C5E" w:rsidRDefault="00C41045" w:rsidP="007A4DDB">
      <w:pPr>
        <w:pStyle w:val="P00"/>
        <w:spacing w:before="0"/>
        <w:ind w:left="0" w:right="1134"/>
        <w:rPr>
          <w:rStyle w:val="default"/>
          <w:rFonts w:cs="FrankRuehl"/>
          <w:vanish/>
          <w:sz w:val="20"/>
          <w:szCs w:val="20"/>
          <w:shd w:val="clear" w:color="auto" w:fill="FFFF99"/>
          <w:rtl/>
        </w:rPr>
      </w:pPr>
    </w:p>
    <w:p w:rsidR="00C41045" w:rsidRPr="006E7C5E" w:rsidRDefault="00C41045" w:rsidP="007A4DD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3.6.2018</w:t>
      </w:r>
    </w:p>
    <w:p w:rsidR="00C41045" w:rsidRPr="006E7C5E" w:rsidRDefault="00C41045" w:rsidP="007A4D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222) תשע"ח-2018</w:t>
      </w:r>
    </w:p>
    <w:p w:rsidR="00C41045" w:rsidRPr="006E7C5E" w:rsidRDefault="00C41045" w:rsidP="007A4DDB">
      <w:pPr>
        <w:pStyle w:val="P00"/>
        <w:spacing w:before="0"/>
        <w:ind w:left="0" w:right="1134"/>
        <w:rPr>
          <w:rStyle w:val="default"/>
          <w:rFonts w:cs="FrankRuehl"/>
          <w:vanish/>
          <w:sz w:val="20"/>
          <w:szCs w:val="20"/>
          <w:shd w:val="clear" w:color="auto" w:fill="FFFF99"/>
          <w:rtl/>
        </w:rPr>
      </w:pPr>
      <w:hyperlink r:id="rId10" w:history="1">
        <w:r w:rsidRPr="006E7C5E">
          <w:rPr>
            <w:rStyle w:val="Hyperlink"/>
            <w:rFonts w:cs="FrankRuehl" w:hint="cs"/>
            <w:vanish/>
            <w:szCs w:val="20"/>
            <w:shd w:val="clear" w:color="auto" w:fill="FFFF99"/>
            <w:rtl/>
          </w:rPr>
          <w:t>קובץ המנשרים מס' 247</w:t>
        </w:r>
      </w:hyperlink>
      <w:r w:rsidRPr="006E7C5E">
        <w:rPr>
          <w:rStyle w:val="default"/>
          <w:rFonts w:cs="FrankRuehl" w:hint="cs"/>
          <w:vanish/>
          <w:sz w:val="20"/>
          <w:szCs w:val="20"/>
          <w:shd w:val="clear" w:color="auto" w:fill="FFFF99"/>
          <w:rtl/>
        </w:rPr>
        <w:t xml:space="preserve"> מחודש אוגוסט 2018 עמ' 8546</w:t>
      </w:r>
    </w:p>
    <w:p w:rsidR="00885C6C" w:rsidRPr="006E7C5E" w:rsidRDefault="00885C6C" w:rsidP="00885C6C">
      <w:pPr>
        <w:pStyle w:val="P00"/>
        <w:ind w:left="0" w:right="1134"/>
        <w:rPr>
          <w:rStyle w:val="default"/>
          <w:rFonts w:cs="FrankRuehl"/>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 xml:space="preserve">"חוק הבחירות לכנסת"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הבחירות לכנסת [נוסח משולב], התשכ"ט-1969, כפי תוקפו בישראל מעת לעת;</w:t>
      </w:r>
    </w:p>
    <w:p w:rsidR="00885C6C" w:rsidRPr="00AB3FA0" w:rsidRDefault="00885C6C" w:rsidP="00AB3FA0">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"יושב ראש ועדת הבחירות המרכזית"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מי שנבחר לכהן כיושב ראש ועדת הבחירות המרכזית לפי סעיף 17 לחוק הבחירות לכנסת </w:t>
      </w:r>
      <w:r w:rsidRPr="006E7C5E">
        <w:rPr>
          <w:rStyle w:val="default"/>
          <w:rFonts w:cs="FrankRuehl" w:hint="cs"/>
          <w:strike/>
          <w:vanish/>
          <w:sz w:val="22"/>
          <w:szCs w:val="22"/>
          <w:shd w:val="clear" w:color="auto" w:fill="FFFF99"/>
          <w:rtl/>
        </w:rPr>
        <w:t>[נוסח משולב], התשכ"ט-1969, כפי תוקפו בישראל מעת לעת</w:t>
      </w:r>
      <w:r w:rsidRPr="006E7C5E">
        <w:rPr>
          <w:rStyle w:val="default"/>
          <w:rFonts w:cs="FrankRuehl" w:hint="cs"/>
          <w:vanish/>
          <w:sz w:val="22"/>
          <w:szCs w:val="22"/>
          <w:shd w:val="clear" w:color="auto" w:fill="FFFF99"/>
          <w:rtl/>
        </w:rPr>
        <w:t>;</w:t>
      </w:r>
      <w:bookmarkEnd w:id="21"/>
    </w:p>
    <w:p w:rsidR="00E465D5" w:rsidRDefault="00E465D5" w:rsidP="00B83314">
      <w:pPr>
        <w:pStyle w:val="P00"/>
        <w:spacing w:before="72"/>
        <w:ind w:left="0" w:right="1134"/>
        <w:rPr>
          <w:rStyle w:val="default"/>
          <w:rFonts w:cs="FrankRuehl" w:hint="cs"/>
          <w:rtl/>
        </w:rPr>
      </w:pPr>
      <w:bookmarkStart w:id="22" w:name="Seif4"/>
      <w:bookmarkEnd w:id="22"/>
      <w:r>
        <w:rPr>
          <w:rFonts w:cs="Miriam"/>
          <w:lang w:val="he-IL"/>
        </w:rPr>
        <w:pict>
          <v:rect id="_x0000_s2277" style="position:absolute;left:0;text-align:left;margin-left:464.35pt;margin-top:7.1pt;width:75.05pt;height:16.8pt;z-index:251096576" o:allowincell="f" filled="f" stroked="f" strokecolor="lime" strokeweight=".25pt">
            <v:textbox style="mso-next-textbox:#_x0000_s2277" inset="0,0,0,0">
              <w:txbxContent>
                <w:p w:rsidR="001E0ADB" w:rsidRDefault="001E0ADB">
                  <w:pPr>
                    <w:spacing w:line="160" w:lineRule="exact"/>
                    <w:rPr>
                      <w:rFonts w:cs="Miriam" w:hint="cs"/>
                      <w:noProof/>
                      <w:sz w:val="18"/>
                      <w:szCs w:val="18"/>
                      <w:rtl/>
                    </w:rPr>
                  </w:pPr>
                  <w:r>
                    <w:rPr>
                      <w:rFonts w:cs="Miriam" w:hint="cs"/>
                      <w:sz w:val="18"/>
                      <w:szCs w:val="18"/>
                      <w:rtl/>
                    </w:rPr>
                    <w:t>מועצה נבחרת</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B83314">
        <w:rPr>
          <w:rStyle w:val="default"/>
          <w:rFonts w:cs="FrankRuehl" w:hint="cs"/>
          <w:rtl/>
        </w:rPr>
        <w:t>המועצה הבאה אחרי המועצה הראשונה תהיה מועצה נבחרת.</w:t>
      </w:r>
    </w:p>
    <w:p w:rsidR="00E465D5" w:rsidRDefault="00E465D5" w:rsidP="008A6E30">
      <w:pPr>
        <w:pStyle w:val="P00"/>
        <w:spacing w:before="72"/>
        <w:ind w:left="0" w:right="1134"/>
        <w:rPr>
          <w:rStyle w:val="default"/>
          <w:rFonts w:cs="FrankRuehl" w:hint="cs"/>
          <w:rtl/>
        </w:rPr>
      </w:pPr>
      <w:bookmarkStart w:id="23" w:name="Seif5"/>
      <w:bookmarkEnd w:id="23"/>
      <w:r>
        <w:rPr>
          <w:rFonts w:cs="Miriam"/>
          <w:lang w:val="he-IL"/>
        </w:rPr>
        <w:pict>
          <v:rect id="_x0000_s2384" style="position:absolute;left:0;text-align:left;margin-left:464.35pt;margin-top:7.1pt;width:75.05pt;height:65.9pt;z-index:251097600" o:allowincell="f" filled="f" stroked="f" strokecolor="lime" strokeweight=".25pt">
            <v:textbox style="mso-next-textbox:#_x0000_s2384" inset="0,0,0,0">
              <w:txbxContent>
                <w:p w:rsidR="001E0ADB" w:rsidRDefault="001E0ADB">
                  <w:pPr>
                    <w:spacing w:line="160" w:lineRule="exact"/>
                    <w:rPr>
                      <w:rFonts w:cs="Miriam" w:hint="cs"/>
                      <w:noProof/>
                      <w:sz w:val="18"/>
                      <w:szCs w:val="18"/>
                      <w:rtl/>
                    </w:rPr>
                  </w:pPr>
                  <w:r>
                    <w:rPr>
                      <w:rFonts w:cs="Miriam" w:hint="cs"/>
                      <w:sz w:val="18"/>
                      <w:szCs w:val="18"/>
                      <w:rtl/>
                    </w:rPr>
                    <w:t>מועד הבחירות הראשונות</w:t>
                  </w:r>
                </w:p>
                <w:p w:rsidR="001E0ADB" w:rsidRDefault="001E0ADB">
                  <w:pPr>
                    <w:spacing w:line="160" w:lineRule="exact"/>
                    <w:rPr>
                      <w:rFonts w:cs="Miriam" w:hint="cs"/>
                      <w:noProof/>
                      <w:sz w:val="18"/>
                      <w:szCs w:val="18"/>
                      <w:rtl/>
                    </w:rPr>
                  </w:pPr>
                  <w:r>
                    <w:rPr>
                      <w:rFonts w:cs="Miriam" w:hint="cs"/>
                      <w:noProof/>
                      <w:sz w:val="18"/>
                      <w:szCs w:val="18"/>
                      <w:rtl/>
                    </w:rPr>
                    <w:t>(תיקון מס' 88) תשנ"ה-1995</w:t>
                  </w:r>
                </w:p>
                <w:p w:rsidR="001E0ADB" w:rsidRDefault="001E0ADB">
                  <w:pPr>
                    <w:spacing w:line="160" w:lineRule="exact"/>
                    <w:rPr>
                      <w:rFonts w:cs="Miriam" w:hint="cs"/>
                      <w:noProof/>
                      <w:sz w:val="18"/>
                      <w:szCs w:val="18"/>
                      <w:rtl/>
                    </w:rPr>
                  </w:pPr>
                  <w:r>
                    <w:rPr>
                      <w:rFonts w:cs="Miriam" w:hint="cs"/>
                      <w:noProof/>
                      <w:sz w:val="18"/>
                      <w:szCs w:val="18"/>
                      <w:rtl/>
                    </w:rPr>
                    <w:t>(תיקון מס' 126) תש"ס-2000</w:t>
                  </w:r>
                </w:p>
                <w:p w:rsidR="001E0ADB" w:rsidRDefault="001E0ADB">
                  <w:pPr>
                    <w:spacing w:line="160" w:lineRule="exact"/>
                    <w:rPr>
                      <w:rFonts w:cs="Miriam" w:hint="cs"/>
                      <w:noProof/>
                      <w:sz w:val="18"/>
                      <w:szCs w:val="18"/>
                      <w:rtl/>
                    </w:rPr>
                  </w:pPr>
                  <w:r>
                    <w:rPr>
                      <w:rFonts w:cs="Miriam" w:hint="cs"/>
                      <w:noProof/>
                      <w:sz w:val="18"/>
                      <w:szCs w:val="18"/>
                      <w:rtl/>
                    </w:rPr>
                    <w:t>(תיקון מס' 188) תשס"ט-2008</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B83314">
        <w:rPr>
          <w:rStyle w:val="default"/>
          <w:rFonts w:cs="FrankRuehl" w:hint="cs"/>
          <w:rtl/>
        </w:rPr>
        <w:t>(א)</w:t>
      </w:r>
      <w:r w:rsidR="00B83314">
        <w:rPr>
          <w:rStyle w:val="default"/>
          <w:rFonts w:cs="FrankRuehl" w:hint="cs"/>
          <w:rtl/>
        </w:rPr>
        <w:tab/>
        <w:t xml:space="preserve">הבחירות הראשונות למועצה יקויימו </w:t>
      </w:r>
      <w:r w:rsidR="002F2FF8">
        <w:rPr>
          <w:rStyle w:val="default"/>
          <w:rFonts w:cs="FrankRuehl" w:hint="cs"/>
          <w:rtl/>
        </w:rPr>
        <w:t>תוך שישים יום מתום ארבע שנים להקמת המועצה, ואולם הממונה</w:t>
      </w:r>
      <w:r w:rsidR="008A6E30">
        <w:rPr>
          <w:rStyle w:val="default"/>
          <w:rFonts w:cs="FrankRuehl" w:hint="cs"/>
          <w:rtl/>
        </w:rPr>
        <w:t xml:space="preserve"> רשאי</w:t>
      </w:r>
      <w:r w:rsidR="002F2FF8">
        <w:rPr>
          <w:rStyle w:val="default"/>
          <w:rFonts w:cs="FrankRuehl" w:hint="cs"/>
          <w:rtl/>
        </w:rPr>
        <w:t xml:space="preserve"> לקבוע לכך מועד יותר מאוחר משנה החמישית להקמת המועצה, ובמקרים מיוחדים, </w:t>
      </w:r>
      <w:r w:rsidR="008A6E30">
        <w:rPr>
          <w:rStyle w:val="default"/>
          <w:rFonts w:cs="FrankRuehl" w:hint="cs"/>
          <w:rtl/>
        </w:rPr>
        <w:t>בשנה השישית</w:t>
      </w:r>
      <w:r w:rsidR="002F2FF8">
        <w:rPr>
          <w:rStyle w:val="default"/>
          <w:rFonts w:cs="FrankRuehl" w:hint="cs"/>
          <w:rtl/>
        </w:rPr>
        <w:t xml:space="preserve"> להקמת המועצה</w:t>
      </w:r>
      <w:r w:rsidR="00B83314">
        <w:rPr>
          <w:rStyle w:val="default"/>
          <w:rFonts w:cs="FrankRuehl" w:hint="cs"/>
          <w:rtl/>
        </w:rPr>
        <w:t>.</w:t>
      </w:r>
    </w:p>
    <w:p w:rsidR="008A6E30" w:rsidRDefault="008A6E30" w:rsidP="008A6E30">
      <w:pPr>
        <w:pStyle w:val="P00"/>
        <w:spacing w:before="72"/>
        <w:ind w:left="0" w:right="1134"/>
        <w:rPr>
          <w:rStyle w:val="default"/>
          <w:rFonts w:cs="FrankRuehl" w:hint="cs"/>
          <w:rtl/>
        </w:rPr>
      </w:pPr>
    </w:p>
    <w:p w:rsidR="00B83314" w:rsidRDefault="003A3598" w:rsidP="006239B9">
      <w:pPr>
        <w:pStyle w:val="P00"/>
        <w:spacing w:before="72"/>
        <w:ind w:left="0" w:right="1134"/>
        <w:rPr>
          <w:rStyle w:val="default"/>
          <w:rFonts w:cs="FrankRuehl" w:hint="cs"/>
          <w:rtl/>
        </w:rPr>
      </w:pPr>
      <w:r>
        <w:rPr>
          <w:rFonts w:cs="FrankRuehl" w:hint="cs"/>
          <w:sz w:val="26"/>
          <w:rtl/>
          <w:lang w:eastAsia="en-US"/>
        </w:rPr>
        <w:pict>
          <v:shape id="_x0000_s2698" type="#_x0000_t202" style="position:absolute;left:0;text-align:left;margin-left:470.35pt;margin-top:7.1pt;width:1in;height:18pt;z-index:251314688" filled="f" stroked="f">
            <v:textbox inset="1mm,0,1mm,0">
              <w:txbxContent>
                <w:p w:rsidR="001E0ADB" w:rsidRDefault="001E0ADB" w:rsidP="006239B9">
                  <w:pPr>
                    <w:spacing w:line="160" w:lineRule="exact"/>
                    <w:rPr>
                      <w:rFonts w:cs="Miriam" w:hint="cs"/>
                      <w:noProof/>
                      <w:sz w:val="18"/>
                      <w:szCs w:val="18"/>
                      <w:rtl/>
                    </w:rPr>
                  </w:pPr>
                  <w:r>
                    <w:rPr>
                      <w:rFonts w:cs="Miriam" w:hint="cs"/>
                      <w:sz w:val="18"/>
                      <w:szCs w:val="18"/>
                      <w:rtl/>
                    </w:rPr>
                    <w:t>(תיקון מס' 126) תש"ס-2000</w:t>
                  </w:r>
                </w:p>
              </w:txbxContent>
            </v:textbox>
          </v:shape>
        </w:pict>
      </w:r>
      <w:r w:rsidR="00B83314">
        <w:rPr>
          <w:rStyle w:val="default"/>
          <w:rFonts w:cs="FrankRuehl" w:hint="cs"/>
          <w:rtl/>
        </w:rPr>
        <w:tab/>
        <w:t>(ב)</w:t>
      </w:r>
      <w:r w:rsidR="00B83314">
        <w:rPr>
          <w:rStyle w:val="default"/>
          <w:rFonts w:cs="FrankRuehl" w:hint="cs"/>
          <w:rtl/>
        </w:rPr>
        <w:tab/>
      </w:r>
      <w:r w:rsidR="006239B9">
        <w:rPr>
          <w:rStyle w:val="default"/>
          <w:rFonts w:cs="FrankRuehl" w:hint="cs"/>
          <w:rtl/>
        </w:rPr>
        <w:t>(נמחק)</w:t>
      </w:r>
      <w:r w:rsidR="00B83314">
        <w:rPr>
          <w:rStyle w:val="default"/>
          <w:rFonts w:cs="FrankRuehl" w:hint="cs"/>
          <w:rtl/>
        </w:rPr>
        <w:t>.</w:t>
      </w:r>
    </w:p>
    <w:p w:rsidR="00B83314" w:rsidRDefault="006239B9" w:rsidP="006239B9">
      <w:pPr>
        <w:pStyle w:val="P00"/>
        <w:spacing w:before="72"/>
        <w:ind w:left="0" w:right="1134"/>
        <w:rPr>
          <w:rStyle w:val="default"/>
          <w:rFonts w:cs="FrankRuehl" w:hint="cs"/>
          <w:rtl/>
        </w:rPr>
      </w:pPr>
      <w:r>
        <w:rPr>
          <w:rFonts w:cs="FrankRuehl" w:hint="cs"/>
          <w:sz w:val="26"/>
          <w:rtl/>
          <w:lang w:eastAsia="en-US"/>
        </w:rPr>
        <w:pict>
          <v:shape id="_x0000_s3203" type="#_x0000_t202" style="position:absolute;left:0;text-align:left;margin-left:470.35pt;margin-top:7.1pt;width:1in;height:18pt;z-index:251590144" filled="f" stroked="f">
            <v:textbox inset="1mm,0,1mm,0">
              <w:txbxContent>
                <w:p w:rsidR="001E0ADB" w:rsidRDefault="001E0ADB" w:rsidP="006239B9">
                  <w:pPr>
                    <w:spacing w:line="160" w:lineRule="exact"/>
                    <w:rPr>
                      <w:rFonts w:cs="Miriam" w:hint="cs"/>
                      <w:noProof/>
                      <w:sz w:val="18"/>
                      <w:szCs w:val="18"/>
                      <w:rtl/>
                    </w:rPr>
                  </w:pPr>
                  <w:r>
                    <w:rPr>
                      <w:rFonts w:cs="Miriam" w:hint="cs"/>
                      <w:sz w:val="18"/>
                      <w:szCs w:val="18"/>
                      <w:rtl/>
                    </w:rPr>
                    <w:t>(תיקון מס' 126) תש"ס-2000</w:t>
                  </w:r>
                </w:p>
              </w:txbxContent>
            </v:textbox>
          </v:shape>
        </w:pict>
      </w:r>
      <w:r w:rsidR="00B83314">
        <w:rPr>
          <w:rStyle w:val="default"/>
          <w:rFonts w:cs="FrankRuehl" w:hint="cs"/>
          <w:rtl/>
        </w:rPr>
        <w:tab/>
        <w:t>(ג)</w:t>
      </w:r>
      <w:r w:rsidR="00B83314">
        <w:rPr>
          <w:rStyle w:val="default"/>
          <w:rFonts w:cs="FrankRuehl" w:hint="cs"/>
          <w:rtl/>
        </w:rPr>
        <w:tab/>
      </w:r>
      <w:r>
        <w:rPr>
          <w:rStyle w:val="default"/>
          <w:rFonts w:cs="FrankRuehl" w:hint="cs"/>
          <w:rtl/>
        </w:rPr>
        <w:t>(נמחק)</w:t>
      </w:r>
      <w:r w:rsidR="00B83314">
        <w:rPr>
          <w:rStyle w:val="default"/>
          <w:rFonts w:cs="FrankRuehl" w:hint="cs"/>
          <w:rtl/>
        </w:rPr>
        <w:t>.</w:t>
      </w:r>
    </w:p>
    <w:p w:rsidR="003A3598" w:rsidRPr="006E7C5E" w:rsidRDefault="003A3598" w:rsidP="003A3598">
      <w:pPr>
        <w:pStyle w:val="P00"/>
        <w:spacing w:before="0"/>
        <w:ind w:left="0" w:right="1134"/>
        <w:rPr>
          <w:rStyle w:val="default"/>
          <w:rFonts w:cs="FrankRuehl" w:hint="cs"/>
          <w:vanish/>
          <w:color w:val="FF0000"/>
          <w:sz w:val="20"/>
          <w:szCs w:val="20"/>
          <w:shd w:val="clear" w:color="auto" w:fill="FFFF99"/>
          <w:rtl/>
        </w:rPr>
      </w:pPr>
      <w:bookmarkStart w:id="24" w:name="Rov11"/>
      <w:r w:rsidRPr="006E7C5E">
        <w:rPr>
          <w:rStyle w:val="default"/>
          <w:rFonts w:cs="FrankRuehl" w:hint="cs"/>
          <w:vanish/>
          <w:color w:val="FF0000"/>
          <w:sz w:val="20"/>
          <w:szCs w:val="20"/>
          <w:shd w:val="clear" w:color="auto" w:fill="FFFF99"/>
          <w:rtl/>
        </w:rPr>
        <w:t>מיום 9.2.1984</w:t>
      </w:r>
    </w:p>
    <w:p w:rsidR="003A3598" w:rsidRPr="006E7C5E" w:rsidRDefault="003A3598" w:rsidP="003A35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 תשמ"ד-1984</w:t>
      </w:r>
    </w:p>
    <w:p w:rsidR="003A3598" w:rsidRPr="006E7C5E" w:rsidRDefault="003A3598" w:rsidP="003A359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הבחירות הבאות אחרי הבחירות הראשונות וכל בחירות שלאחר מכן יקויימו ביום ג' הראשון שלאחר תום </w:t>
      </w:r>
      <w:r w:rsidRPr="006E7C5E">
        <w:rPr>
          <w:rStyle w:val="default"/>
          <w:rFonts w:cs="FrankRuehl" w:hint="cs"/>
          <w:strike/>
          <w:vanish/>
          <w:sz w:val="22"/>
          <w:szCs w:val="22"/>
          <w:shd w:val="clear" w:color="auto" w:fill="FFFF99"/>
          <w:rtl/>
        </w:rPr>
        <w:t>ארבע שנים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חמש שנים</w:t>
      </w:r>
      <w:r w:rsidRPr="006E7C5E">
        <w:rPr>
          <w:rStyle w:val="default"/>
          <w:rFonts w:cs="FrankRuehl" w:hint="cs"/>
          <w:vanish/>
          <w:sz w:val="22"/>
          <w:szCs w:val="22"/>
          <w:shd w:val="clear" w:color="auto" w:fill="FFFF99"/>
          <w:rtl/>
        </w:rPr>
        <w:t xml:space="preserve"> מיום הבחירות הקודמות, היה יום ג' האמור אחד ממועדי ישראל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יקויימו הבחירות ביום ג' שבא אחריו; אולם רשאי הממונה, אם קיימות לדעתו נסיבות מיוחדות המצדיקות זאת, לקבוע מועד מוקדם יותר או מאוחר יותר לבחירות.</w:t>
      </w:r>
    </w:p>
    <w:p w:rsidR="003A3598" w:rsidRPr="006E7C5E" w:rsidRDefault="003A3598" w:rsidP="003A3598">
      <w:pPr>
        <w:pStyle w:val="P00"/>
        <w:spacing w:before="0"/>
        <w:ind w:left="0" w:right="1134"/>
        <w:rPr>
          <w:rStyle w:val="default"/>
          <w:rFonts w:cs="FrankRuehl" w:hint="cs"/>
          <w:vanish/>
          <w:sz w:val="20"/>
          <w:szCs w:val="20"/>
          <w:shd w:val="clear" w:color="auto" w:fill="FFFF99"/>
          <w:rtl/>
        </w:rPr>
      </w:pPr>
    </w:p>
    <w:p w:rsidR="002F2FF8" w:rsidRPr="006E7C5E" w:rsidRDefault="002F2FF8" w:rsidP="003A359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30.7.1995</w:t>
      </w:r>
    </w:p>
    <w:p w:rsidR="002F2FF8" w:rsidRPr="006E7C5E" w:rsidRDefault="002F2FF8" w:rsidP="003A35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88) תשנ"ה-1995</w:t>
      </w:r>
    </w:p>
    <w:p w:rsidR="002F2FF8" w:rsidRPr="006E7C5E" w:rsidRDefault="002F2FF8" w:rsidP="003A35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5(א)</w:t>
      </w:r>
    </w:p>
    <w:p w:rsidR="002F2FF8" w:rsidRPr="006E7C5E" w:rsidRDefault="002F2FF8" w:rsidP="002F2FF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F2FF8" w:rsidRPr="006E7C5E" w:rsidRDefault="002F2FF8" w:rsidP="002F2FF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הבחירות הראשונות למועצה יקויימו ביום שהממונה יקבע לכך.</w:t>
      </w:r>
    </w:p>
    <w:p w:rsidR="002F2FF8" w:rsidRPr="006E7C5E" w:rsidRDefault="002F2FF8" w:rsidP="003A3598">
      <w:pPr>
        <w:pStyle w:val="P00"/>
        <w:spacing w:before="0"/>
        <w:ind w:left="0" w:right="1134"/>
        <w:rPr>
          <w:rStyle w:val="default"/>
          <w:rFonts w:cs="FrankRuehl" w:hint="cs"/>
          <w:vanish/>
          <w:sz w:val="20"/>
          <w:szCs w:val="20"/>
          <w:shd w:val="clear" w:color="auto" w:fill="FFFF99"/>
          <w:rtl/>
        </w:rPr>
      </w:pPr>
    </w:p>
    <w:p w:rsidR="00380EC2" w:rsidRPr="006E7C5E" w:rsidRDefault="00380EC2" w:rsidP="003A359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380EC2" w:rsidRPr="006E7C5E" w:rsidRDefault="00380EC2" w:rsidP="003A35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380EC2" w:rsidRPr="006E7C5E" w:rsidRDefault="00380EC2" w:rsidP="00380EC2">
      <w:pPr>
        <w:pStyle w:val="P00"/>
        <w:ind w:left="0" w:right="1134"/>
        <w:rPr>
          <w:rStyle w:val="default"/>
          <w:rFonts w:cs="Miriam" w:hint="cs"/>
          <w:vanish/>
          <w:sz w:val="16"/>
          <w:szCs w:val="16"/>
          <w:u w:val="single"/>
          <w:shd w:val="clear" w:color="auto" w:fill="FFFF99"/>
          <w:rtl/>
        </w:rPr>
      </w:pPr>
      <w:r w:rsidRPr="006E7C5E">
        <w:rPr>
          <w:rStyle w:val="default"/>
          <w:rFonts w:cs="Miriam" w:hint="cs"/>
          <w:vanish/>
          <w:sz w:val="16"/>
          <w:szCs w:val="16"/>
          <w:shd w:val="clear" w:color="auto" w:fill="FFFF99"/>
          <w:rtl/>
        </w:rPr>
        <w:t>מועד הבחירות</w:t>
      </w:r>
      <w:r w:rsidR="006239B9" w:rsidRPr="006E7C5E">
        <w:rPr>
          <w:rStyle w:val="default"/>
          <w:rFonts w:cs="Miriam" w:hint="cs"/>
          <w:vanish/>
          <w:sz w:val="16"/>
          <w:szCs w:val="16"/>
          <w:shd w:val="clear" w:color="auto" w:fill="FFFF99"/>
          <w:rtl/>
        </w:rPr>
        <w:t xml:space="preserve"> </w:t>
      </w:r>
      <w:r w:rsidR="006239B9" w:rsidRPr="006E7C5E">
        <w:rPr>
          <w:rStyle w:val="default"/>
          <w:rFonts w:cs="Miriam" w:hint="cs"/>
          <w:vanish/>
          <w:sz w:val="16"/>
          <w:szCs w:val="16"/>
          <w:u w:val="single"/>
          <w:shd w:val="clear" w:color="auto" w:fill="FFFF99"/>
          <w:rtl/>
        </w:rPr>
        <w:t>הראשונות</w:t>
      </w:r>
    </w:p>
    <w:p w:rsidR="00380EC2" w:rsidRPr="006E7C5E" w:rsidRDefault="00380EC2" w:rsidP="00380EC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הבחירות הראשונות למועצה יקויימו תוך שישים יום מתום ארבע שנים להקמת המועצה, ואולם מפקד כוחות צה"ל באזור רשאי, בהתייעצות עם הממונה, לקבוע לכך מועד יותר מאוחר משנה החמישית להקמת המועצה, ובמקרים מיוחדים, אף לאחר השנה החמישית להקמת המועצה.</w:t>
      </w:r>
    </w:p>
    <w:p w:rsidR="00380EC2" w:rsidRPr="006E7C5E" w:rsidRDefault="00380EC2" w:rsidP="00380EC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הבחירות הבאות אחרי הבחירות הראשונות וכל בחירות שלאחר מכן יקויימו ביום ג' הראשון שלאחר תום חמש שנים מיום הבחירות הקודמות, היה יום ג' האמור אחד ממועדי ישראל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יקויימו הבחירות ביום ג' שבא אחריו; אולם רשאי הממונה, אם קיימות לדעתו נסיבות מיוחדות המצדיקות זאת, לקבוע מועד מוקדם יותר או מאוחר יותר לבחירות.</w:t>
      </w:r>
    </w:p>
    <w:p w:rsidR="00380EC2" w:rsidRPr="006E7C5E" w:rsidRDefault="00380EC2" w:rsidP="00380EC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קויימו מסיבה כלשהי הבחירות למועצה במועד, יקבע הממונה מועד אחר לקיום הבחירות שיהיה ככל האפשר מיד לאחר שחלפה הסיבה לאי קיום הבחירות במועדן.</w:t>
      </w:r>
    </w:p>
    <w:p w:rsidR="00417CA9" w:rsidRPr="006E7C5E" w:rsidRDefault="00417CA9" w:rsidP="00417CA9">
      <w:pPr>
        <w:pStyle w:val="P00"/>
        <w:spacing w:before="0"/>
        <w:ind w:left="0" w:right="1134"/>
        <w:rPr>
          <w:rStyle w:val="default"/>
          <w:rFonts w:cs="FrankRuehl" w:hint="cs"/>
          <w:vanish/>
          <w:sz w:val="20"/>
          <w:szCs w:val="20"/>
          <w:shd w:val="clear" w:color="auto" w:fill="FFFF99"/>
          <w:rtl/>
        </w:rPr>
      </w:pPr>
    </w:p>
    <w:p w:rsidR="00417CA9" w:rsidRPr="006E7C5E" w:rsidRDefault="00417CA9" w:rsidP="00417CA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7.10.2008</w:t>
      </w:r>
    </w:p>
    <w:p w:rsidR="00417CA9" w:rsidRPr="006E7C5E" w:rsidRDefault="00417CA9" w:rsidP="00417CA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188) תשס"ט-2008</w:t>
      </w:r>
    </w:p>
    <w:p w:rsidR="00417CA9" w:rsidRPr="006E7C5E" w:rsidRDefault="00417CA9" w:rsidP="00417CA9">
      <w:pPr>
        <w:pStyle w:val="P00"/>
        <w:spacing w:before="0"/>
        <w:ind w:left="0" w:right="1134"/>
        <w:rPr>
          <w:rStyle w:val="default"/>
          <w:rFonts w:cs="FrankRuehl" w:hint="cs"/>
          <w:vanish/>
          <w:sz w:val="20"/>
          <w:szCs w:val="20"/>
          <w:shd w:val="clear" w:color="auto" w:fill="FFFF99"/>
          <w:rtl/>
        </w:rPr>
      </w:pPr>
      <w:hyperlink r:id="rId11"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 w:val="20"/>
          <w:szCs w:val="20"/>
          <w:shd w:val="clear" w:color="auto" w:fill="FFFF99"/>
          <w:rtl/>
        </w:rPr>
        <w:t xml:space="preserve"> מחודש דצמבר 2008 עמ' 5346</w:t>
      </w:r>
    </w:p>
    <w:p w:rsidR="00417CA9" w:rsidRPr="007A4DDB" w:rsidRDefault="00417CA9"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הבחירות הראשונות למועצה יקויימו תוך שישים יום מתום ארבע שנים להקמת המועצה, ואולם </w:t>
      </w:r>
      <w:r w:rsidRPr="006E7C5E">
        <w:rPr>
          <w:rStyle w:val="default"/>
          <w:rFonts w:cs="FrankRuehl" w:hint="cs"/>
          <w:strike/>
          <w:vanish/>
          <w:sz w:val="22"/>
          <w:szCs w:val="22"/>
          <w:shd w:val="clear" w:color="auto" w:fill="FFFF99"/>
          <w:rtl/>
        </w:rPr>
        <w:t>מפקד כוחות צה"ל באזור רשאי, בהתייעצות עם הממונה</w:t>
      </w:r>
      <w:r w:rsidR="008A6E30" w:rsidRPr="006E7C5E">
        <w:rPr>
          <w:rStyle w:val="default"/>
          <w:rFonts w:cs="FrankRuehl" w:hint="cs"/>
          <w:strike/>
          <w:vanish/>
          <w:sz w:val="22"/>
          <w:szCs w:val="22"/>
          <w:shd w:val="clear" w:color="auto" w:fill="FFFF99"/>
          <w:rtl/>
        </w:rPr>
        <w:t>,</w:t>
      </w:r>
      <w:r w:rsidR="008A6E30" w:rsidRPr="006E7C5E">
        <w:rPr>
          <w:rStyle w:val="default"/>
          <w:rFonts w:cs="FrankRuehl" w:hint="cs"/>
          <w:vanish/>
          <w:sz w:val="22"/>
          <w:szCs w:val="22"/>
          <w:shd w:val="clear" w:color="auto" w:fill="FFFF99"/>
          <w:rtl/>
        </w:rPr>
        <w:t xml:space="preserve"> </w:t>
      </w:r>
      <w:r w:rsidR="008A6E30" w:rsidRPr="006E7C5E">
        <w:rPr>
          <w:rStyle w:val="default"/>
          <w:rFonts w:cs="FrankRuehl" w:hint="cs"/>
          <w:vanish/>
          <w:sz w:val="22"/>
          <w:szCs w:val="22"/>
          <w:u w:val="single"/>
          <w:shd w:val="clear" w:color="auto" w:fill="FFFF99"/>
          <w:rtl/>
        </w:rPr>
        <w:t>הממונה רשאי</w:t>
      </w:r>
      <w:r w:rsidRPr="006E7C5E">
        <w:rPr>
          <w:rStyle w:val="default"/>
          <w:rFonts w:cs="FrankRuehl" w:hint="cs"/>
          <w:vanish/>
          <w:sz w:val="22"/>
          <w:szCs w:val="22"/>
          <w:shd w:val="clear" w:color="auto" w:fill="FFFF99"/>
          <w:rtl/>
        </w:rPr>
        <w:t xml:space="preserve"> לקבוע לכך מועד יותר מאוחר משנה החמישית להקמת המועצה, ובמקרים מיוחדים, </w:t>
      </w:r>
      <w:r w:rsidRPr="006E7C5E">
        <w:rPr>
          <w:rStyle w:val="default"/>
          <w:rFonts w:cs="FrankRuehl" w:hint="cs"/>
          <w:strike/>
          <w:vanish/>
          <w:sz w:val="22"/>
          <w:szCs w:val="22"/>
          <w:shd w:val="clear" w:color="auto" w:fill="FFFF99"/>
          <w:rtl/>
        </w:rPr>
        <w:t>אף לאחר השנה החמישית</w:t>
      </w:r>
      <w:r w:rsidR="008A6E30" w:rsidRPr="006E7C5E">
        <w:rPr>
          <w:rStyle w:val="default"/>
          <w:rFonts w:cs="FrankRuehl" w:hint="cs"/>
          <w:vanish/>
          <w:sz w:val="22"/>
          <w:szCs w:val="22"/>
          <w:shd w:val="clear" w:color="auto" w:fill="FFFF99"/>
          <w:rtl/>
        </w:rPr>
        <w:t xml:space="preserve"> </w:t>
      </w:r>
      <w:r w:rsidR="008A6E30" w:rsidRPr="006E7C5E">
        <w:rPr>
          <w:rStyle w:val="default"/>
          <w:rFonts w:cs="FrankRuehl" w:hint="cs"/>
          <w:vanish/>
          <w:sz w:val="22"/>
          <w:szCs w:val="22"/>
          <w:u w:val="single"/>
          <w:shd w:val="clear" w:color="auto" w:fill="FFFF99"/>
          <w:rtl/>
        </w:rPr>
        <w:t>בשנה השישית</w:t>
      </w:r>
      <w:r w:rsidRPr="006E7C5E">
        <w:rPr>
          <w:rStyle w:val="default"/>
          <w:rFonts w:cs="FrankRuehl" w:hint="cs"/>
          <w:vanish/>
          <w:sz w:val="22"/>
          <w:szCs w:val="22"/>
          <w:shd w:val="clear" w:color="auto" w:fill="FFFF99"/>
          <w:rtl/>
        </w:rPr>
        <w:t xml:space="preserve"> להקמת המועצה.</w:t>
      </w:r>
      <w:bookmarkEnd w:id="24"/>
    </w:p>
    <w:p w:rsidR="006239B9" w:rsidRDefault="006239B9" w:rsidP="006239B9">
      <w:pPr>
        <w:pStyle w:val="P00"/>
        <w:spacing w:before="72"/>
        <w:ind w:left="0" w:right="1134"/>
        <w:rPr>
          <w:rStyle w:val="default"/>
          <w:rFonts w:cs="FrankRuehl" w:hint="cs"/>
          <w:rtl/>
        </w:rPr>
      </w:pPr>
      <w:bookmarkStart w:id="25" w:name="Seif309"/>
      <w:bookmarkEnd w:id="25"/>
      <w:r>
        <w:rPr>
          <w:rFonts w:cs="Miriam"/>
          <w:lang w:val="he-IL"/>
        </w:rPr>
        <w:pict>
          <v:rect id="_x0000_s3205" style="position:absolute;left:0;text-align:left;margin-left:464.35pt;margin-top:7.1pt;width:75.05pt;height:30.95pt;z-index:251591168" o:allowincell="f" filled="f" stroked="f" strokecolor="lime" strokeweight=".25pt">
            <v:textbox style="mso-next-textbox:#_x0000_s3205" inset="0,0,0,0">
              <w:txbxContent>
                <w:p w:rsidR="001E0ADB" w:rsidRDefault="001E0ADB" w:rsidP="006239B9">
                  <w:pPr>
                    <w:spacing w:line="160" w:lineRule="exact"/>
                    <w:rPr>
                      <w:rFonts w:cs="Miriam" w:hint="cs"/>
                      <w:sz w:val="18"/>
                      <w:szCs w:val="18"/>
                      <w:rtl/>
                    </w:rPr>
                  </w:pPr>
                  <w:r>
                    <w:rPr>
                      <w:rFonts w:cs="Miriam" w:hint="cs"/>
                      <w:sz w:val="18"/>
                      <w:szCs w:val="18"/>
                      <w:rtl/>
                    </w:rPr>
                    <w:t>מועד הבחירות לכל המועצות</w:t>
                  </w:r>
                </w:p>
                <w:p w:rsidR="001E0ADB" w:rsidRDefault="001E0ADB" w:rsidP="006239B9">
                  <w:pPr>
                    <w:spacing w:line="160" w:lineRule="exact"/>
                    <w:rPr>
                      <w:rFonts w:cs="Miriam" w:hint="cs"/>
                      <w:noProof/>
                      <w:sz w:val="18"/>
                      <w:szCs w:val="18"/>
                      <w:rtl/>
                    </w:rPr>
                  </w:pPr>
                  <w:r>
                    <w:rPr>
                      <w:rFonts w:cs="Miriam" w:hint="cs"/>
                      <w:sz w:val="18"/>
                      <w:szCs w:val="18"/>
                      <w:rtl/>
                    </w:rPr>
                    <w:t>(תיקון מס' 126) תש"ס-2000</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בכפוף לאמור בסעיף 5ב, הבחירות לכל המועצות (להלן </w:t>
      </w:r>
      <w:r>
        <w:rPr>
          <w:rStyle w:val="default"/>
          <w:rFonts w:cs="FrankRuehl"/>
          <w:rtl/>
        </w:rPr>
        <w:t>–</w:t>
      </w:r>
      <w:r>
        <w:rPr>
          <w:rStyle w:val="default"/>
          <w:rFonts w:cs="FrankRuehl" w:hint="cs"/>
          <w:rtl/>
        </w:rPr>
        <w:t xml:space="preserve"> הבחירות הכלליות) יקויימו כל חמש שנים ביום ג' השלישי לחודש חשון; אולם אם היתה השנה הרביעית שלאחר הבחירות האחרונות שנה מעוברת, יקויימו הבחירות ביום ג' הראשון לאותו חודש.</w:t>
      </w:r>
    </w:p>
    <w:p w:rsidR="006239B9" w:rsidRDefault="006239B9" w:rsidP="006239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הבחירות הכלליות הראשונות יתקיימו </w:t>
      </w:r>
      <w:r w:rsidR="003264E6">
        <w:rPr>
          <w:rStyle w:val="default"/>
          <w:rFonts w:cs="FrankRuehl" w:hint="cs"/>
          <w:rtl/>
        </w:rPr>
        <w:t>ביום י"ח בחשון התשע"ד (22 באוקטובר 2013).</w:t>
      </w:r>
    </w:p>
    <w:p w:rsidR="003264E6" w:rsidRDefault="003B4EE0" w:rsidP="006239B9">
      <w:pPr>
        <w:pStyle w:val="P00"/>
        <w:spacing w:before="72"/>
        <w:ind w:left="0" w:right="1134"/>
        <w:rPr>
          <w:rStyle w:val="default"/>
          <w:rFonts w:cs="FrankRuehl" w:hint="cs"/>
          <w:rtl/>
        </w:rPr>
      </w:pPr>
      <w:r>
        <w:rPr>
          <w:rFonts w:cs="FrankRuehl" w:hint="cs"/>
          <w:sz w:val="26"/>
          <w:rtl/>
          <w:lang w:eastAsia="en-US"/>
        </w:rPr>
        <w:pict>
          <v:shape id="_x0000_s3662" type="#_x0000_t202" style="position:absolute;left:0;text-align:left;margin-left:470.35pt;margin-top:7.1pt;width:1in;height:18pt;z-index:251862528" filled="f" stroked="f">
            <v:textbox inset="1mm,0,1mm,0">
              <w:txbxContent>
                <w:p w:rsidR="001E0ADB" w:rsidRDefault="001E0ADB" w:rsidP="003B4EE0">
                  <w:pPr>
                    <w:spacing w:line="160" w:lineRule="exact"/>
                    <w:rPr>
                      <w:rFonts w:cs="Miriam" w:hint="cs"/>
                      <w:noProof/>
                      <w:sz w:val="18"/>
                      <w:szCs w:val="18"/>
                      <w:rtl/>
                    </w:rPr>
                  </w:pPr>
                  <w:r>
                    <w:rPr>
                      <w:rFonts w:cs="Miriam" w:hint="cs"/>
                      <w:sz w:val="18"/>
                      <w:szCs w:val="18"/>
                      <w:rtl/>
                    </w:rPr>
                    <w:t>(תיקון מס' 186) תשס"ח-2008</w:t>
                  </w:r>
                </w:p>
              </w:txbxContent>
            </v:textbox>
          </v:shape>
        </w:pict>
      </w:r>
      <w:r w:rsidR="003264E6">
        <w:rPr>
          <w:rStyle w:val="default"/>
          <w:rFonts w:cs="FrankRuehl" w:hint="cs"/>
          <w:rtl/>
        </w:rPr>
        <w:tab/>
        <w:t>(ג)</w:t>
      </w:r>
      <w:r w:rsidR="003264E6">
        <w:rPr>
          <w:rStyle w:val="default"/>
          <w:rFonts w:cs="FrankRuehl" w:hint="cs"/>
          <w:rtl/>
        </w:rPr>
        <w:tab/>
        <w:t>עד למועד קיומן של הבחירות הכלליות הראשונות כאמור בסעיף קטן (ב), יתקיימו בחירות בכל מועצה מקומית במועדים הנקובים בטבלה כלהלן:</w:t>
      </w:r>
    </w:p>
    <w:tbl>
      <w:tblPr>
        <w:bidiVisual/>
        <w:tblW w:w="804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3"/>
        <w:gridCol w:w="1890"/>
        <w:gridCol w:w="1890"/>
        <w:gridCol w:w="1890"/>
      </w:tblGrid>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CF1ADC">
              <w:rPr>
                <w:rStyle w:val="default"/>
                <w:rFonts w:cs="FrankRuehl" w:hint="cs"/>
                <w:b/>
                <w:bCs/>
                <w:sz w:val="22"/>
                <w:szCs w:val="22"/>
                <w:rtl/>
              </w:rPr>
              <w:t>שם המועצה המקומית</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CF1ADC">
              <w:rPr>
                <w:rStyle w:val="default"/>
                <w:rFonts w:cs="FrankRuehl" w:hint="cs"/>
                <w:b/>
                <w:bCs/>
                <w:sz w:val="22"/>
                <w:szCs w:val="22"/>
                <w:rtl/>
              </w:rPr>
              <w:t>תאריך הבחירות הקרובות</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CF1ADC">
              <w:rPr>
                <w:rStyle w:val="default"/>
                <w:rFonts w:cs="FrankRuehl" w:hint="cs"/>
                <w:b/>
                <w:bCs/>
                <w:sz w:val="22"/>
                <w:szCs w:val="22"/>
                <w:rtl/>
              </w:rPr>
              <w:t>תאריך הבחירות הבאות</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CF1ADC">
              <w:rPr>
                <w:rStyle w:val="default"/>
                <w:rFonts w:cs="FrankRuehl" w:hint="cs"/>
                <w:b/>
                <w:bCs/>
                <w:sz w:val="22"/>
                <w:szCs w:val="22"/>
                <w:rtl/>
              </w:rPr>
              <w:t>תאריך הבחירות שלאחריהן</w:t>
            </w:r>
          </w:p>
        </w:tc>
      </w:tr>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אפרתה, אריאל</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כ"ה באייר התש"ס (30 במאי 2000)</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י"ח בחשון התשס"ה (2 בנובמבר 2004)</w:t>
            </w:r>
          </w:p>
        </w:tc>
        <w:tc>
          <w:tcPr>
            <w:tcW w:w="1890" w:type="dxa"/>
            <w:shd w:val="clear" w:color="auto" w:fill="auto"/>
          </w:tcPr>
          <w:p w:rsidR="00AA0CA8" w:rsidRPr="00CF1ADC" w:rsidRDefault="003B4EE0"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 xml:space="preserve">י"ג בחשוון התשס"ט (11 בנובמבר </w:t>
            </w:r>
            <w:r w:rsidR="00AA0CA8" w:rsidRPr="00CF1ADC">
              <w:rPr>
                <w:rStyle w:val="default"/>
                <w:rFonts w:cs="FrankRuehl" w:hint="cs"/>
                <w:sz w:val="20"/>
                <w:szCs w:val="24"/>
                <w:rtl/>
              </w:rPr>
              <w:t>2008)</w:t>
            </w:r>
          </w:p>
        </w:tc>
      </w:tr>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מעלה אפרים, קרית ארבע</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ט"ו בתמוז התש"ס (18 ביולי 2000)</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י"ח בחשון התשס"ה (2 בנובמבר 2004)</w:t>
            </w:r>
          </w:p>
        </w:tc>
        <w:tc>
          <w:tcPr>
            <w:tcW w:w="1890" w:type="dxa"/>
            <w:shd w:val="clear" w:color="auto" w:fill="auto"/>
          </w:tcPr>
          <w:p w:rsidR="00AA0CA8" w:rsidRPr="00CF1ADC" w:rsidRDefault="003B4EE0"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 xml:space="preserve">י"ג בחשוון התשס"ט (11 בנובמבר </w:t>
            </w:r>
            <w:r w:rsidR="00AA0CA8" w:rsidRPr="00CF1ADC">
              <w:rPr>
                <w:rStyle w:val="default"/>
                <w:rFonts w:cs="FrankRuehl" w:hint="cs"/>
                <w:sz w:val="20"/>
                <w:szCs w:val="24"/>
                <w:rtl/>
              </w:rPr>
              <w:t>2008)</w:t>
            </w:r>
          </w:p>
        </w:tc>
      </w:tr>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מודיעין עלית</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י"ט באלול התש"ס (19 בספטמבר 2000)</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י"ח בחשון התשס"ה (2 בנובמבר 2004)</w:t>
            </w:r>
          </w:p>
        </w:tc>
        <w:tc>
          <w:tcPr>
            <w:tcW w:w="1890" w:type="dxa"/>
            <w:shd w:val="clear" w:color="auto" w:fill="auto"/>
          </w:tcPr>
          <w:p w:rsidR="00AA0CA8" w:rsidRPr="00CF1ADC" w:rsidRDefault="003B4EE0"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 xml:space="preserve">י"ג בחשוון התשס"ט (11 בנובמבר </w:t>
            </w:r>
            <w:r w:rsidR="00AA0CA8" w:rsidRPr="00CF1ADC">
              <w:rPr>
                <w:rStyle w:val="default"/>
                <w:rFonts w:cs="FrankRuehl" w:hint="cs"/>
                <w:sz w:val="20"/>
                <w:szCs w:val="24"/>
                <w:rtl/>
              </w:rPr>
              <w:t>2008)</w:t>
            </w:r>
          </w:p>
        </w:tc>
      </w:tr>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בית אל, ביתר עלית, קדומים</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 xml:space="preserve">כ' בחשון התשס"ב </w:t>
            </w:r>
            <w:r w:rsidRPr="00CF1ADC">
              <w:rPr>
                <w:rStyle w:val="default"/>
                <w:rFonts w:cs="FrankRuehl"/>
                <w:sz w:val="20"/>
                <w:szCs w:val="24"/>
                <w:rtl/>
              </w:rPr>
              <w:br/>
            </w:r>
            <w:r w:rsidRPr="00CF1ADC">
              <w:rPr>
                <w:rStyle w:val="default"/>
                <w:rFonts w:cs="FrankRuehl" w:hint="cs"/>
                <w:sz w:val="20"/>
                <w:szCs w:val="24"/>
                <w:rtl/>
              </w:rPr>
              <w:t>(6 בנובמבר 2001)</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י"ח בחשון התשס"ח (30 באוקטובר 2007)</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אורנית, אלפי מנשה, אלקנה, גבעת זאב</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ב' בחשון התשס"ד (28 באוקטובר 2003)</w:t>
            </w:r>
          </w:p>
        </w:tc>
        <w:tc>
          <w:tcPr>
            <w:tcW w:w="1890" w:type="dxa"/>
            <w:shd w:val="clear" w:color="auto" w:fill="auto"/>
          </w:tcPr>
          <w:p w:rsidR="00AA0CA8" w:rsidRPr="00CF1ADC" w:rsidRDefault="003B4EE0"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י"ג</w:t>
            </w:r>
            <w:r w:rsidR="00AA0CA8" w:rsidRPr="00CF1ADC">
              <w:rPr>
                <w:rStyle w:val="default"/>
                <w:rFonts w:cs="FrankRuehl" w:hint="cs"/>
                <w:sz w:val="20"/>
                <w:szCs w:val="24"/>
                <w:rtl/>
              </w:rPr>
              <w:t xml:space="preserve"> בחשו</w:t>
            </w:r>
            <w:r w:rsidRPr="00CF1ADC">
              <w:rPr>
                <w:rStyle w:val="default"/>
                <w:rFonts w:cs="FrankRuehl" w:hint="cs"/>
                <w:sz w:val="20"/>
                <w:szCs w:val="24"/>
                <w:rtl/>
              </w:rPr>
              <w:t>ו</w:t>
            </w:r>
            <w:r w:rsidR="00AA0CA8" w:rsidRPr="00CF1ADC">
              <w:rPr>
                <w:rStyle w:val="default"/>
                <w:rFonts w:cs="FrankRuehl" w:hint="cs"/>
                <w:sz w:val="20"/>
                <w:szCs w:val="24"/>
                <w:rtl/>
              </w:rPr>
              <w:t xml:space="preserve">ן התשס"ט </w:t>
            </w:r>
            <w:r w:rsidR="00AA0CA8" w:rsidRPr="00CF1ADC">
              <w:rPr>
                <w:rStyle w:val="default"/>
                <w:rFonts w:cs="FrankRuehl"/>
                <w:sz w:val="20"/>
                <w:szCs w:val="24"/>
                <w:rtl/>
              </w:rPr>
              <w:br/>
            </w:r>
            <w:r w:rsidRPr="00CF1ADC">
              <w:rPr>
                <w:rStyle w:val="default"/>
                <w:rFonts w:cs="FrankRuehl" w:hint="cs"/>
                <w:sz w:val="20"/>
                <w:szCs w:val="24"/>
                <w:rtl/>
              </w:rPr>
              <w:t>(11</w:t>
            </w:r>
            <w:r w:rsidR="00AA0CA8" w:rsidRPr="00CF1ADC">
              <w:rPr>
                <w:rStyle w:val="default"/>
                <w:rFonts w:cs="FrankRuehl" w:hint="cs"/>
                <w:sz w:val="20"/>
                <w:szCs w:val="24"/>
                <w:rtl/>
              </w:rPr>
              <w:t xml:space="preserve"> בנובמבר 2008)</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A0CA8" w:rsidRPr="00CF1ADC" w:rsidTr="00CF1ADC">
        <w:tc>
          <w:tcPr>
            <w:tcW w:w="2373"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 xml:space="preserve">בית אריה, הר אדר, מעלה אדומים, עמנואל, </w:t>
            </w:r>
            <w:r w:rsidRPr="00CF1ADC">
              <w:rPr>
                <w:rStyle w:val="default"/>
                <w:rFonts w:cs="FrankRuehl"/>
                <w:sz w:val="20"/>
                <w:szCs w:val="24"/>
                <w:rtl/>
              </w:rPr>
              <w:br/>
            </w:r>
            <w:r w:rsidRPr="00CF1ADC">
              <w:rPr>
                <w:rStyle w:val="default"/>
                <w:rFonts w:cs="FrankRuehl" w:hint="cs"/>
                <w:sz w:val="20"/>
                <w:szCs w:val="24"/>
                <w:rtl/>
              </w:rPr>
              <w:t>קרני שומרון</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י"ח בחשון התשס"ה (2 בנובמבר 2004)</w:t>
            </w:r>
          </w:p>
        </w:tc>
        <w:tc>
          <w:tcPr>
            <w:tcW w:w="1890" w:type="dxa"/>
            <w:shd w:val="clear" w:color="auto" w:fill="auto"/>
          </w:tcPr>
          <w:p w:rsidR="00AA0CA8" w:rsidRPr="00CF1ADC" w:rsidRDefault="003B4EE0"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F1ADC">
              <w:rPr>
                <w:rStyle w:val="default"/>
                <w:rFonts w:cs="FrankRuehl" w:hint="cs"/>
                <w:sz w:val="20"/>
                <w:szCs w:val="24"/>
                <w:rtl/>
              </w:rPr>
              <w:t xml:space="preserve">י"ג בחשוון התשס"ט </w:t>
            </w:r>
            <w:r w:rsidRPr="00CF1ADC">
              <w:rPr>
                <w:rStyle w:val="default"/>
                <w:rFonts w:cs="FrankRuehl"/>
                <w:sz w:val="20"/>
                <w:szCs w:val="24"/>
                <w:rtl/>
              </w:rPr>
              <w:br/>
            </w:r>
            <w:r w:rsidRPr="00CF1ADC">
              <w:rPr>
                <w:rStyle w:val="default"/>
                <w:rFonts w:cs="FrankRuehl" w:hint="cs"/>
                <w:sz w:val="20"/>
                <w:szCs w:val="24"/>
                <w:rtl/>
              </w:rPr>
              <w:t xml:space="preserve">(11 בנובמבר </w:t>
            </w:r>
            <w:r w:rsidR="00AA0CA8" w:rsidRPr="00CF1ADC">
              <w:rPr>
                <w:rStyle w:val="default"/>
                <w:rFonts w:cs="FrankRuehl" w:hint="cs"/>
                <w:sz w:val="20"/>
                <w:szCs w:val="24"/>
                <w:rtl/>
              </w:rPr>
              <w:t>2008)</w:t>
            </w:r>
          </w:p>
        </w:tc>
        <w:tc>
          <w:tcPr>
            <w:tcW w:w="1890" w:type="dxa"/>
            <w:shd w:val="clear" w:color="auto" w:fill="auto"/>
          </w:tcPr>
          <w:p w:rsidR="00AA0CA8" w:rsidRPr="00CF1ADC" w:rsidRDefault="00AA0CA8"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7A4DDB" w:rsidRPr="007A4DDB" w:rsidRDefault="007A4DDB" w:rsidP="007A4DDB">
      <w:pPr>
        <w:pStyle w:val="P00"/>
        <w:spacing w:before="72"/>
        <w:ind w:left="0" w:right="1134"/>
        <w:rPr>
          <w:rStyle w:val="default"/>
          <w:rFonts w:cs="FrankRuehl" w:hint="cs"/>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bookmarkStart w:id="26" w:name="Rov12"/>
      <w:r w:rsidRPr="006E7C5E">
        <w:rPr>
          <w:rStyle w:val="default"/>
          <w:rFonts w:cs="FrankRuehl" w:hint="cs"/>
          <w:vanish/>
          <w:color w:val="FF0000"/>
          <w:sz w:val="20"/>
          <w:szCs w:val="20"/>
          <w:shd w:val="clear" w:color="auto" w:fill="FFFF99"/>
          <w:rtl/>
        </w:rPr>
        <w:t>מיום 16.8.2000</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5א</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12.8.2008</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186) תשס"ח-2008</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hyperlink r:id="rId12"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5314</w:t>
      </w:r>
    </w:p>
    <w:tbl>
      <w:tblPr>
        <w:bidiVisual/>
        <w:tblW w:w="79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3"/>
        <w:gridCol w:w="1890"/>
        <w:gridCol w:w="1890"/>
        <w:gridCol w:w="1785"/>
      </w:tblGrid>
      <w:tr w:rsidR="007A4DDB" w:rsidRPr="006E7C5E" w:rsidTr="00CF1ADC">
        <w:trPr>
          <w:hidden/>
        </w:trPr>
        <w:tc>
          <w:tcPr>
            <w:tcW w:w="2373" w:type="dxa"/>
            <w:shd w:val="clear" w:color="auto" w:fill="auto"/>
            <w:vAlign w:val="bottom"/>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שם המועצה המקומית</w:t>
            </w:r>
          </w:p>
        </w:tc>
        <w:tc>
          <w:tcPr>
            <w:tcW w:w="1890" w:type="dxa"/>
            <w:shd w:val="clear" w:color="auto" w:fill="auto"/>
            <w:vAlign w:val="bottom"/>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תאריך הבחירות הקרובות</w:t>
            </w:r>
          </w:p>
        </w:tc>
        <w:tc>
          <w:tcPr>
            <w:tcW w:w="1890" w:type="dxa"/>
            <w:shd w:val="clear" w:color="auto" w:fill="auto"/>
            <w:vAlign w:val="bottom"/>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תאריך הבחירות הבאות</w:t>
            </w:r>
          </w:p>
        </w:tc>
        <w:tc>
          <w:tcPr>
            <w:tcW w:w="1785" w:type="dxa"/>
            <w:shd w:val="clear" w:color="auto" w:fill="auto"/>
            <w:vAlign w:val="bottom"/>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תאריך הבחירות שלאחריהן</w:t>
            </w:r>
          </w:p>
        </w:tc>
      </w:tr>
      <w:tr w:rsidR="007A4DDB" w:rsidRPr="006E7C5E" w:rsidTr="00CF1ADC">
        <w:trPr>
          <w:hidden/>
        </w:trPr>
        <w:tc>
          <w:tcPr>
            <w:tcW w:w="2373"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אפרתה, אריאל</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כ"ה באייר התש"ס (30 במאי 2000)</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י"ח בחשון התשס"ה (2 בנובמבר 2004)</w:t>
            </w:r>
          </w:p>
        </w:tc>
        <w:tc>
          <w:tcPr>
            <w:tcW w:w="1785"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ו' בחשון התשס"ט (4 בנובמבר 2008)</w:t>
            </w:r>
          </w:p>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י"ג בחשוון התשס"ט (11 בנובמבר 2008)</w:t>
            </w:r>
          </w:p>
        </w:tc>
      </w:tr>
      <w:tr w:rsidR="007A4DDB" w:rsidRPr="006E7C5E" w:rsidTr="00CF1ADC">
        <w:trPr>
          <w:hidden/>
        </w:trPr>
        <w:tc>
          <w:tcPr>
            <w:tcW w:w="2373"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מעלה אפרים, קרית ארבע</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ט"ו בתמוז התש"ס (18 ביולי 2000)</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י"ח בחשון התשס"ה (2 בנובמבר 2004)</w:t>
            </w:r>
          </w:p>
        </w:tc>
        <w:tc>
          <w:tcPr>
            <w:tcW w:w="1785"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ו' בחשון התשס"ט (4 בנובמבר 2008)</w:t>
            </w:r>
          </w:p>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י"ג בחשוון התשס"ט (11 בנובמבר 2008)</w:t>
            </w:r>
          </w:p>
        </w:tc>
      </w:tr>
      <w:tr w:rsidR="007A4DDB" w:rsidRPr="006E7C5E" w:rsidTr="00CF1ADC">
        <w:trPr>
          <w:hidden/>
        </w:trPr>
        <w:tc>
          <w:tcPr>
            <w:tcW w:w="2373"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מודיעין עלית</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י"ט באלול התש"ס (19 בספטמבר 2000)</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י"ח בחשון התשס"ה (2 בנובמבר 2004)</w:t>
            </w:r>
          </w:p>
        </w:tc>
        <w:tc>
          <w:tcPr>
            <w:tcW w:w="1785"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ו' בחשון התשס"ט (4 בנובמבר 2008)</w:t>
            </w:r>
          </w:p>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י"ג בחשוון התשס"ט (11 בנובמבר 2008)</w:t>
            </w:r>
          </w:p>
        </w:tc>
      </w:tr>
      <w:tr w:rsidR="007A4DDB" w:rsidRPr="006E7C5E" w:rsidTr="00CF1ADC">
        <w:trPr>
          <w:hidden/>
        </w:trPr>
        <w:tc>
          <w:tcPr>
            <w:tcW w:w="2373"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בית אל, ביתר עלית, קדומים</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כ' בחשון התשס"ב </w:t>
            </w:r>
            <w:r w:rsidRPr="006E7C5E">
              <w:rPr>
                <w:rStyle w:val="default"/>
                <w:rFonts w:cs="FrankRuehl"/>
                <w:vanish/>
                <w:sz w:val="22"/>
                <w:szCs w:val="22"/>
                <w:shd w:val="clear" w:color="auto" w:fill="FFFF99"/>
                <w:rtl/>
              </w:rPr>
              <w:br/>
            </w:r>
            <w:r w:rsidRPr="006E7C5E">
              <w:rPr>
                <w:rStyle w:val="default"/>
                <w:rFonts w:cs="FrankRuehl" w:hint="cs"/>
                <w:vanish/>
                <w:sz w:val="22"/>
                <w:szCs w:val="22"/>
                <w:shd w:val="clear" w:color="auto" w:fill="FFFF99"/>
                <w:rtl/>
              </w:rPr>
              <w:t>(6 בנובמבר 2001)</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י"ח בחשון התשס"ח (30 באוקטובר 2007)</w:t>
            </w:r>
          </w:p>
        </w:tc>
        <w:tc>
          <w:tcPr>
            <w:tcW w:w="1785"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p>
        </w:tc>
      </w:tr>
      <w:tr w:rsidR="007A4DDB" w:rsidRPr="006E7C5E" w:rsidTr="00CF1ADC">
        <w:trPr>
          <w:hidden/>
        </w:trPr>
        <w:tc>
          <w:tcPr>
            <w:tcW w:w="2373"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אורנית, אלפי מנשה, אלקנה, גבעת זאב</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 בחשון התשס"ד (28 באוקטובר 2003)</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 xml:space="preserve">ו' בחשון התשס"ט </w:t>
            </w:r>
            <w:r w:rsidRPr="006E7C5E">
              <w:rPr>
                <w:rStyle w:val="default"/>
                <w:rFonts w:cs="FrankRuehl"/>
                <w:strike/>
                <w:vanish/>
                <w:sz w:val="22"/>
                <w:szCs w:val="22"/>
                <w:shd w:val="clear" w:color="auto" w:fill="FFFF99"/>
                <w:rtl/>
              </w:rPr>
              <w:br/>
            </w:r>
            <w:r w:rsidRPr="006E7C5E">
              <w:rPr>
                <w:rStyle w:val="default"/>
                <w:rFonts w:cs="FrankRuehl" w:hint="cs"/>
                <w:strike/>
                <w:vanish/>
                <w:sz w:val="22"/>
                <w:szCs w:val="22"/>
                <w:shd w:val="clear" w:color="auto" w:fill="FFFF99"/>
                <w:rtl/>
              </w:rPr>
              <w:t>(4 בנובמבר 2008)</w:t>
            </w:r>
          </w:p>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י"ג בחשוון התשס"ט (11 בנובמבר 2008)</w:t>
            </w:r>
          </w:p>
        </w:tc>
        <w:tc>
          <w:tcPr>
            <w:tcW w:w="1785"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p>
        </w:tc>
      </w:tr>
      <w:tr w:rsidR="007A4DDB" w:rsidRPr="006E7C5E" w:rsidTr="00CF1ADC">
        <w:trPr>
          <w:hidden/>
        </w:trPr>
        <w:tc>
          <w:tcPr>
            <w:tcW w:w="2373"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בית אריה, הר אדר, מעלה אדומים, עמנואל, </w:t>
            </w:r>
            <w:r w:rsidRPr="006E7C5E">
              <w:rPr>
                <w:rStyle w:val="default"/>
                <w:rFonts w:cs="FrankRuehl"/>
                <w:vanish/>
                <w:sz w:val="22"/>
                <w:szCs w:val="22"/>
                <w:shd w:val="clear" w:color="auto" w:fill="FFFF99"/>
                <w:rtl/>
              </w:rPr>
              <w:br/>
            </w:r>
            <w:r w:rsidRPr="006E7C5E">
              <w:rPr>
                <w:rStyle w:val="default"/>
                <w:rFonts w:cs="FrankRuehl" w:hint="cs"/>
                <w:vanish/>
                <w:sz w:val="22"/>
                <w:szCs w:val="22"/>
                <w:shd w:val="clear" w:color="auto" w:fill="FFFF99"/>
                <w:rtl/>
              </w:rPr>
              <w:t>קרני שומרון</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י"ח בחשון התשס"ה (2 בנובמבר 2004)</w:t>
            </w:r>
          </w:p>
        </w:tc>
        <w:tc>
          <w:tcPr>
            <w:tcW w:w="1890"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 xml:space="preserve">ו' בחשון התשס"ט </w:t>
            </w:r>
            <w:r w:rsidRPr="006E7C5E">
              <w:rPr>
                <w:rStyle w:val="default"/>
                <w:rFonts w:cs="FrankRuehl"/>
                <w:strike/>
                <w:vanish/>
                <w:sz w:val="22"/>
                <w:szCs w:val="22"/>
                <w:shd w:val="clear" w:color="auto" w:fill="FFFF99"/>
                <w:rtl/>
              </w:rPr>
              <w:br/>
            </w:r>
            <w:r w:rsidRPr="006E7C5E">
              <w:rPr>
                <w:rStyle w:val="default"/>
                <w:rFonts w:cs="FrankRuehl" w:hint="cs"/>
                <w:strike/>
                <w:vanish/>
                <w:sz w:val="22"/>
                <w:szCs w:val="22"/>
                <w:shd w:val="clear" w:color="auto" w:fill="FFFF99"/>
                <w:rtl/>
              </w:rPr>
              <w:t>(4 בנובמבר 2008)</w:t>
            </w:r>
          </w:p>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י"ג בחשוון התשס"ט (11 בנובמבר 2008)</w:t>
            </w:r>
          </w:p>
        </w:tc>
        <w:tc>
          <w:tcPr>
            <w:tcW w:w="1785" w:type="dxa"/>
            <w:shd w:val="clear" w:color="auto" w:fill="auto"/>
          </w:tcPr>
          <w:p w:rsidR="007A4DDB" w:rsidRPr="006E7C5E" w:rsidRDefault="007A4DDB" w:rsidP="00CF1AD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p>
        </w:tc>
      </w:tr>
      <w:bookmarkEnd w:id="26"/>
    </w:tbl>
    <w:p w:rsidR="007A4DDB" w:rsidRPr="007A4DDB" w:rsidRDefault="007A4DDB" w:rsidP="007A4DDB">
      <w:pPr>
        <w:pStyle w:val="P00"/>
        <w:spacing w:before="0"/>
        <w:ind w:left="0" w:right="1134"/>
        <w:rPr>
          <w:rStyle w:val="default"/>
          <w:rFonts w:cs="FrankRuehl" w:hint="cs"/>
          <w:sz w:val="2"/>
          <w:szCs w:val="2"/>
          <w:rtl/>
        </w:rPr>
      </w:pPr>
    </w:p>
    <w:p w:rsidR="006239B9" w:rsidRDefault="006239B9" w:rsidP="004331D8">
      <w:pPr>
        <w:pStyle w:val="P00"/>
        <w:spacing w:before="72"/>
        <w:ind w:left="0" w:right="1134"/>
        <w:rPr>
          <w:rStyle w:val="default"/>
          <w:rFonts w:cs="FrankRuehl" w:hint="cs"/>
          <w:rtl/>
        </w:rPr>
      </w:pPr>
      <w:bookmarkStart w:id="27" w:name="Seif310"/>
      <w:bookmarkEnd w:id="27"/>
      <w:r>
        <w:rPr>
          <w:rFonts w:cs="Miriam"/>
          <w:lang w:val="he-IL"/>
        </w:rPr>
        <w:pict>
          <v:rect id="_x0000_s3206" style="position:absolute;left:0;text-align:left;margin-left:464.35pt;margin-top:7.1pt;width:75.05pt;height:45.95pt;z-index:251592192" o:allowincell="f" filled="f" stroked="f" strokecolor="lime" strokeweight=".25pt">
            <v:textbox style="mso-next-textbox:#_x0000_s3206" inset="0,0,0,0">
              <w:txbxContent>
                <w:p w:rsidR="001E0ADB" w:rsidRDefault="001E0ADB" w:rsidP="006239B9">
                  <w:pPr>
                    <w:spacing w:line="160" w:lineRule="exact"/>
                    <w:rPr>
                      <w:rFonts w:cs="Miriam" w:hint="cs"/>
                      <w:sz w:val="18"/>
                      <w:szCs w:val="18"/>
                      <w:rtl/>
                    </w:rPr>
                  </w:pPr>
                  <w:r>
                    <w:rPr>
                      <w:rFonts w:cs="Miriam" w:hint="cs"/>
                      <w:sz w:val="18"/>
                      <w:szCs w:val="18"/>
                      <w:rtl/>
                    </w:rPr>
                    <w:t>שינוי מועד הבחירות</w:t>
                  </w:r>
                </w:p>
                <w:p w:rsidR="001E0ADB" w:rsidRDefault="001E0ADB" w:rsidP="006239B9">
                  <w:pPr>
                    <w:spacing w:line="160" w:lineRule="exact"/>
                    <w:rPr>
                      <w:rFonts w:cs="Miriam" w:hint="cs"/>
                      <w:noProof/>
                      <w:sz w:val="18"/>
                      <w:szCs w:val="18"/>
                      <w:rtl/>
                    </w:rPr>
                  </w:pPr>
                  <w:r>
                    <w:rPr>
                      <w:rFonts w:cs="Miriam" w:hint="cs"/>
                      <w:sz w:val="18"/>
                      <w:szCs w:val="18"/>
                      <w:rtl/>
                    </w:rPr>
                    <w:t>(תיקון מס' 126) תש"ס-2000</w:t>
                  </w:r>
                </w:p>
                <w:p w:rsidR="001E0ADB" w:rsidRDefault="001E0ADB" w:rsidP="006239B9">
                  <w:pPr>
                    <w:spacing w:line="160" w:lineRule="exact"/>
                    <w:rPr>
                      <w:rFonts w:cs="Miriam" w:hint="cs"/>
                      <w:noProof/>
                      <w:sz w:val="18"/>
                      <w:szCs w:val="18"/>
                      <w:rtl/>
                    </w:rPr>
                  </w:pPr>
                  <w:r>
                    <w:rPr>
                      <w:rFonts w:cs="Miriam" w:hint="cs"/>
                      <w:noProof/>
                      <w:sz w:val="18"/>
                      <w:szCs w:val="18"/>
                      <w:rtl/>
                    </w:rPr>
                    <w:t>(תיקון מס' 188) תשס"ט-2008</w:t>
                  </w:r>
                </w:p>
              </w:txbxContent>
            </v:textbox>
            <w10:anchorlock/>
          </v:rect>
        </w:pict>
      </w:r>
      <w:r>
        <w:rPr>
          <w:rStyle w:val="big-number"/>
          <w:rFonts w:cs="Miriam" w:hint="cs"/>
          <w:rtl/>
        </w:rPr>
        <w:t>5</w:t>
      </w:r>
      <w:r w:rsidR="00AA0CA8">
        <w:rPr>
          <w:rStyle w:val="default"/>
          <w:rFonts w:cs="FrankRuehl" w:hint="cs"/>
          <w:rtl/>
        </w:rPr>
        <w:t>ב</w:t>
      </w:r>
      <w:r>
        <w:rPr>
          <w:rStyle w:val="default"/>
          <w:rFonts w:cs="FrankRuehl"/>
          <w:rtl/>
        </w:rPr>
        <w:t>.</w:t>
      </w:r>
      <w:r>
        <w:rPr>
          <w:rStyle w:val="default"/>
          <w:rFonts w:cs="FrankRuehl"/>
          <w:rtl/>
        </w:rPr>
        <w:tab/>
      </w:r>
      <w:r w:rsidR="00AA0CA8">
        <w:rPr>
          <w:rStyle w:val="default"/>
          <w:rFonts w:cs="FrankRuehl" w:hint="cs"/>
          <w:rtl/>
        </w:rPr>
        <w:t>(א)</w:t>
      </w:r>
      <w:r w:rsidR="00AA0CA8">
        <w:rPr>
          <w:rStyle w:val="default"/>
          <w:rFonts w:cs="FrankRuehl" w:hint="cs"/>
          <w:rtl/>
        </w:rPr>
        <w:tab/>
      </w:r>
      <w:r w:rsidR="004331D8">
        <w:rPr>
          <w:rStyle w:val="default"/>
          <w:rFonts w:cs="FrankRuehl" w:hint="cs"/>
          <w:rtl/>
        </w:rPr>
        <w:t>נוכח</w:t>
      </w:r>
      <w:r w:rsidR="00AA0CA8">
        <w:rPr>
          <w:rStyle w:val="default"/>
          <w:rFonts w:cs="FrankRuehl" w:hint="cs"/>
          <w:rtl/>
        </w:rPr>
        <w:t xml:space="preserve"> הממונה כי אי אפשר לקיים בחירות במועדן במועצה מקומית פלונית, או היו נסיבות מיוחדות אשר לדעת הממונה מצדיקות דחייתן, </w:t>
      </w:r>
      <w:r w:rsidR="006D7A57">
        <w:rPr>
          <w:rStyle w:val="default"/>
          <w:rFonts w:cs="FrankRuehl" w:hint="cs"/>
          <w:rtl/>
        </w:rPr>
        <w:t xml:space="preserve">או לא קויימו בחירות במועדן, יקבע </w:t>
      </w:r>
      <w:r w:rsidR="008A6E30">
        <w:rPr>
          <w:rStyle w:val="default"/>
          <w:rFonts w:cs="FrankRuehl" w:hint="cs"/>
          <w:rtl/>
        </w:rPr>
        <w:t>הממונה</w:t>
      </w:r>
      <w:r w:rsidR="006D7A57">
        <w:rPr>
          <w:rStyle w:val="default"/>
          <w:rFonts w:cs="FrankRuehl" w:hint="cs"/>
          <w:rtl/>
        </w:rPr>
        <w:t xml:space="preserve"> מועד חדש לבחירות, שיהיה קרוב ככל האפשר לאחר שחלפה הסיבה לאי קיום הבחירות במועדן ולא יאוחר ממועד הבחירות הכלליות הקרוב.</w:t>
      </w:r>
    </w:p>
    <w:p w:rsidR="006D7A57" w:rsidRDefault="008A6E30" w:rsidP="008A6E30">
      <w:pPr>
        <w:pStyle w:val="P00"/>
        <w:spacing w:before="72"/>
        <w:ind w:left="0" w:right="1134"/>
        <w:rPr>
          <w:rStyle w:val="default"/>
          <w:rFonts w:cs="FrankRuehl" w:hint="cs"/>
          <w:rtl/>
        </w:rPr>
      </w:pPr>
      <w:r>
        <w:rPr>
          <w:rFonts w:cs="FrankRuehl" w:hint="cs"/>
          <w:sz w:val="26"/>
          <w:rtl/>
          <w:lang w:eastAsia="en-US"/>
        </w:rPr>
        <w:pict>
          <v:shape id="_x0000_s3667" type="#_x0000_t202" style="position:absolute;left:0;text-align:left;margin-left:470.35pt;margin-top:7.1pt;width:1in;height:18pt;z-index:251864576" filled="f" stroked="f">
            <v:textbox inset="1mm,0,1mm,0">
              <w:txbxContent>
                <w:p w:rsidR="001E0ADB" w:rsidRDefault="001E0ADB" w:rsidP="008A6E30">
                  <w:pPr>
                    <w:spacing w:line="160" w:lineRule="exact"/>
                    <w:rPr>
                      <w:rFonts w:cs="Miriam" w:hint="cs"/>
                      <w:noProof/>
                      <w:sz w:val="18"/>
                      <w:szCs w:val="18"/>
                      <w:rtl/>
                    </w:rPr>
                  </w:pPr>
                  <w:r>
                    <w:rPr>
                      <w:rFonts w:cs="Miriam" w:hint="cs"/>
                      <w:noProof/>
                      <w:sz w:val="18"/>
                      <w:szCs w:val="18"/>
                      <w:rtl/>
                    </w:rPr>
                    <w:t>(תיקון מס' 188) תשס"ט-2008</w:t>
                  </w:r>
                </w:p>
              </w:txbxContent>
            </v:textbox>
          </v:shape>
        </w:pict>
      </w:r>
      <w:r w:rsidR="006D7A57">
        <w:rPr>
          <w:rStyle w:val="default"/>
          <w:rFonts w:cs="FrankRuehl" w:hint="cs"/>
          <w:rtl/>
        </w:rPr>
        <w:tab/>
        <w:t>(ב)</w:t>
      </w:r>
      <w:r w:rsidR="006D7A57">
        <w:rPr>
          <w:rStyle w:val="default"/>
          <w:rFonts w:cs="FrankRuehl" w:hint="cs"/>
          <w:rtl/>
        </w:rPr>
        <w:tab/>
      </w:r>
      <w:r w:rsidR="00F51CB6">
        <w:rPr>
          <w:rStyle w:val="default"/>
          <w:rFonts w:cs="FrankRuehl" w:hint="cs"/>
          <w:rtl/>
        </w:rPr>
        <w:t>הממונה רשאי להקדים את מועד הבחירות במועצה מקומית אם קיימות לדעתו נסיבות מיוחדות המצדיקות זאת.</w:t>
      </w:r>
    </w:p>
    <w:p w:rsidR="00F51CB6" w:rsidRDefault="00F51CB6" w:rsidP="00F51C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קוימו בחירות למועצה מסויימת שלא ביום הבחירות הכלליות, יחולו על הבחירות הבאות למועצה האמורה הוראות אלה:</w:t>
      </w:r>
    </w:p>
    <w:p w:rsidR="00F51CB6" w:rsidRDefault="00F51CB6" w:rsidP="00932A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קויימו הבחירות האחרונות למועצה שנה או פחות לפני יום הבחירות הכלליות הקרוב, יתקיימו הבחירות הבאות למועצה ביום הבחירות הכלליות הבא אחרי יום הבחירות הכלליות הקרוב (להלן </w:t>
      </w:r>
      <w:r>
        <w:rPr>
          <w:rStyle w:val="default"/>
          <w:rFonts w:cs="FrankRuehl"/>
          <w:rtl/>
        </w:rPr>
        <w:t>–</w:t>
      </w:r>
      <w:r>
        <w:rPr>
          <w:rStyle w:val="default"/>
          <w:rFonts w:cs="FrankRuehl" w:hint="cs"/>
          <w:rtl/>
        </w:rPr>
        <w:t xml:space="preserve"> יום הבחירות הכלליות השני);</w:t>
      </w:r>
    </w:p>
    <w:p w:rsidR="00F51CB6" w:rsidRDefault="006F5A21" w:rsidP="006F5A21">
      <w:pPr>
        <w:pStyle w:val="P00"/>
        <w:spacing w:before="72"/>
        <w:ind w:left="1021" w:right="1134"/>
        <w:rPr>
          <w:rStyle w:val="default"/>
          <w:rFonts w:cs="FrankRuehl" w:hint="cs"/>
          <w:rtl/>
        </w:rPr>
      </w:pPr>
      <w:r>
        <w:rPr>
          <w:rFonts w:cs="FrankRuehl" w:hint="cs"/>
          <w:sz w:val="26"/>
          <w:rtl/>
          <w:lang w:eastAsia="en-US"/>
        </w:rPr>
        <w:pict>
          <v:shape id="_x0000_s3391" type="#_x0000_t202" style="position:absolute;left:0;text-align:left;margin-left:470.35pt;margin-top:7.1pt;width:1in;height:18pt;z-index:251701760" filled="f" stroked="f">
            <v:textbox inset="1mm,0,1mm,0">
              <w:txbxContent>
                <w:p w:rsidR="001E0ADB" w:rsidRDefault="001E0ADB" w:rsidP="006F5A21">
                  <w:pPr>
                    <w:pStyle w:val="a7"/>
                    <w:rPr>
                      <w:rFonts w:hint="cs"/>
                      <w:noProof/>
                      <w:rtl/>
                    </w:rPr>
                  </w:pPr>
                  <w:r>
                    <w:rPr>
                      <w:rFonts w:hint="cs"/>
                      <w:rtl/>
                    </w:rPr>
                    <w:t>(תיקון מס' 153) תשס"ד-</w:t>
                  </w:r>
                  <w:r>
                    <w:rPr>
                      <w:rFonts w:hint="cs"/>
                      <w:noProof/>
                      <w:rtl/>
                    </w:rPr>
                    <w:t>2003</w:t>
                  </w:r>
                </w:p>
              </w:txbxContent>
            </v:textbox>
          </v:shape>
        </w:pict>
      </w:r>
      <w:r w:rsidR="00F51CB6">
        <w:rPr>
          <w:rStyle w:val="default"/>
          <w:rFonts w:cs="FrankRuehl" w:hint="cs"/>
          <w:rtl/>
        </w:rPr>
        <w:t>(2)</w:t>
      </w:r>
      <w:r w:rsidR="00F51CB6">
        <w:rPr>
          <w:rStyle w:val="default"/>
          <w:rFonts w:cs="FrankRuehl" w:hint="cs"/>
          <w:rtl/>
        </w:rPr>
        <w:tab/>
        <w:t xml:space="preserve">קויימו הבחירות האחרונות למועצה יותר משנה ופחות </w:t>
      </w:r>
      <w:r>
        <w:rPr>
          <w:rStyle w:val="default"/>
          <w:rFonts w:cs="FrankRuehl" w:hint="cs"/>
          <w:rtl/>
        </w:rPr>
        <w:t>משנתיים</w:t>
      </w:r>
      <w:r w:rsidR="00F51CB6">
        <w:rPr>
          <w:rStyle w:val="default"/>
          <w:rFonts w:cs="FrankRuehl" w:hint="cs"/>
          <w:rtl/>
        </w:rPr>
        <w:t xml:space="preserve"> לפני יום הבחירות הכלליות הקרוב, יקבע הממונה את יום הבחירות הבאות למועצה, ככל האפשר, באמצע התקופה שבין היום שבו נערכו הבחירות האחרונות למועצה לבין יום הבחירות הכלליות </w:t>
      </w:r>
      <w:r w:rsidRPr="006F5A21">
        <w:rPr>
          <w:rStyle w:val="default"/>
          <w:rFonts w:cs="FrankRuehl" w:hint="cs"/>
          <w:rtl/>
        </w:rPr>
        <w:t xml:space="preserve">הבא אחרי יום הבחירות הכלליות השני (בסעיף זה </w:t>
      </w:r>
      <w:r w:rsidRPr="006F5A21">
        <w:rPr>
          <w:rStyle w:val="default"/>
          <w:rFonts w:cs="FrankRuehl"/>
          <w:rtl/>
        </w:rPr>
        <w:t>–</w:t>
      </w:r>
      <w:r w:rsidRPr="006F5A21">
        <w:rPr>
          <w:rStyle w:val="default"/>
          <w:rFonts w:cs="FrankRuehl" w:hint="cs"/>
          <w:rtl/>
        </w:rPr>
        <w:t xml:space="preserve"> יום הבחירות הכלליות השלישי)</w:t>
      </w:r>
      <w:r w:rsidR="00F51CB6">
        <w:rPr>
          <w:rStyle w:val="default"/>
          <w:rFonts w:cs="FrankRuehl" w:hint="cs"/>
          <w:rtl/>
        </w:rPr>
        <w:t xml:space="preserve">, והבחירות למועצה שלאחר מכן ייערכו ביום הבחירות הכלליות </w:t>
      </w:r>
      <w:r>
        <w:rPr>
          <w:rStyle w:val="default"/>
          <w:rFonts w:cs="FrankRuehl" w:hint="cs"/>
          <w:rtl/>
        </w:rPr>
        <w:t>השלישי</w:t>
      </w:r>
      <w:r w:rsidR="00F51CB6">
        <w:rPr>
          <w:rStyle w:val="default"/>
          <w:rFonts w:cs="FrankRuehl" w:hint="cs"/>
          <w:rtl/>
        </w:rPr>
        <w:t>;</w:t>
      </w:r>
    </w:p>
    <w:p w:rsidR="007E0057" w:rsidRDefault="007E0057" w:rsidP="007E0057">
      <w:pPr>
        <w:pStyle w:val="P00"/>
        <w:spacing w:before="72"/>
        <w:ind w:left="1021" w:right="1134"/>
        <w:rPr>
          <w:rStyle w:val="default"/>
          <w:rFonts w:cs="FrankRuehl" w:hint="cs"/>
          <w:rtl/>
        </w:rPr>
      </w:pPr>
      <w:r>
        <w:rPr>
          <w:rFonts w:cs="FrankRuehl" w:hint="cs"/>
          <w:sz w:val="26"/>
          <w:rtl/>
          <w:lang w:eastAsia="en-US"/>
        </w:rPr>
        <w:pict>
          <v:shape id="_x0000_s3392" type="#_x0000_t202" style="position:absolute;left:0;text-align:left;margin-left:470.35pt;margin-top:7.1pt;width:1in;height:18pt;z-index:251702784" filled="f" stroked="f">
            <v:textbox inset="1mm,0,1mm,0">
              <w:txbxContent>
                <w:p w:rsidR="001E0ADB" w:rsidRDefault="001E0ADB" w:rsidP="007E0057">
                  <w:pPr>
                    <w:pStyle w:val="a7"/>
                    <w:rPr>
                      <w:rFonts w:hint="cs"/>
                      <w:noProof/>
                      <w:rtl/>
                    </w:rPr>
                  </w:pPr>
                  <w:r>
                    <w:rPr>
                      <w:rFonts w:hint="cs"/>
                      <w:rtl/>
                    </w:rPr>
                    <w:t>(תיקון מס' 153) תשס"ד-</w:t>
                  </w:r>
                  <w:r>
                    <w:rPr>
                      <w:rFonts w:hint="cs"/>
                      <w:noProof/>
                      <w:rtl/>
                    </w:rPr>
                    <w:t>2003</w:t>
                  </w:r>
                </w:p>
              </w:txbxContent>
            </v:textbox>
          </v:shape>
        </w:pict>
      </w:r>
      <w:r>
        <w:rPr>
          <w:rStyle w:val="default"/>
          <w:rFonts w:cs="FrankRuehl" w:hint="cs"/>
          <w:rtl/>
        </w:rPr>
        <w:t>(2א)</w:t>
      </w:r>
      <w:r>
        <w:rPr>
          <w:rStyle w:val="default"/>
          <w:rFonts w:cs="FrankRuehl" w:hint="cs"/>
          <w:rtl/>
        </w:rPr>
        <w:tab/>
        <w:t>קוימו הבחירות האחרונות למועצה שנתיים עד שלוש שנים לפני יום הבחירות הכלליות הקרוב, יקבע הממונה את יום הבחירות הבאות למועצה, ככל האפשר, בסוף השליש הראשון של התקופה שבין היום שבו נערכו הבחירות האחרונות למועצה לבין יום הבחירות הכלליות השלישי, ואת יום הבחירות שלאחר מכן יקבע, ככל האפשר, בסוף השליש השני של התקופה האמורה; הבחירות למועצה שלאחר הבחירות שקבע הממונה לפי פסקה זו ייערכו ביום הבחירות הכלליות השלישי;</w:t>
      </w:r>
    </w:p>
    <w:p w:rsidR="007E0057" w:rsidRDefault="007E0057" w:rsidP="007E0057">
      <w:pPr>
        <w:pStyle w:val="P00"/>
        <w:spacing w:before="72"/>
        <w:ind w:left="1021" w:right="1134"/>
        <w:rPr>
          <w:rStyle w:val="default"/>
          <w:rFonts w:cs="FrankRuehl" w:hint="cs"/>
          <w:rtl/>
        </w:rPr>
      </w:pPr>
      <w:r>
        <w:rPr>
          <w:rFonts w:cs="FrankRuehl" w:hint="cs"/>
          <w:sz w:val="26"/>
          <w:rtl/>
          <w:lang w:eastAsia="en-US"/>
        </w:rPr>
        <w:pict>
          <v:shape id="_x0000_s3393" type="#_x0000_t202" style="position:absolute;left:0;text-align:left;margin-left:470.35pt;margin-top:7.1pt;width:1in;height:18pt;z-index:251703808" filled="f" stroked="f">
            <v:textbox inset="1mm,0,1mm,0">
              <w:txbxContent>
                <w:p w:rsidR="001E0ADB" w:rsidRDefault="001E0ADB" w:rsidP="007E0057">
                  <w:pPr>
                    <w:pStyle w:val="a7"/>
                    <w:rPr>
                      <w:rFonts w:hint="cs"/>
                      <w:noProof/>
                      <w:rtl/>
                    </w:rPr>
                  </w:pPr>
                  <w:r>
                    <w:rPr>
                      <w:rFonts w:hint="cs"/>
                      <w:rtl/>
                    </w:rPr>
                    <w:t>(תיקון מס' 153) תשס"ד-</w:t>
                  </w:r>
                  <w:r>
                    <w:rPr>
                      <w:rFonts w:hint="cs"/>
                      <w:noProof/>
                      <w:rtl/>
                    </w:rPr>
                    <w:t>2003</w:t>
                  </w:r>
                </w:p>
              </w:txbxContent>
            </v:textbox>
          </v:shape>
        </w:pict>
      </w:r>
      <w:r>
        <w:rPr>
          <w:rStyle w:val="default"/>
          <w:rFonts w:cs="FrankRuehl" w:hint="cs"/>
          <w:rtl/>
        </w:rPr>
        <w:t>(2ב)</w:t>
      </w:r>
      <w:r>
        <w:rPr>
          <w:rStyle w:val="default"/>
          <w:rFonts w:cs="FrankRuehl" w:hint="cs"/>
          <w:rtl/>
        </w:rPr>
        <w:tab/>
        <w:t>קוימו הבחירות האחרונות למועצה יותר משלוש שנים ופחות מארבע שנים לפני יום הבחירות הכלליות הקרוב, יקבע הממונה את יום הבחירות הבאות למועצה, ככל האפשר, באמצע התקופה שבין היום שבו נערכו הבחירות האחרונות למועצה לבין יום הבחירות הכלליות השני, והבחירות למועצה שלאחר מכן ייערכו ביום הבחירות הכלליות השני;</w:t>
      </w:r>
    </w:p>
    <w:p w:rsidR="00F51CB6" w:rsidRDefault="00F51CB6" w:rsidP="00932A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קויימו הבחירות האחרונות למועצה ארבע שנים או יותר לפני יום הבחירות הכלליות הקרוב, יתקיימו הבחירות הבאות למועצה ביום הבחירות הכלליות הקרוב.</w:t>
      </w:r>
    </w:p>
    <w:p w:rsidR="006239B9" w:rsidRPr="006E7C5E" w:rsidRDefault="006239B9" w:rsidP="006239B9">
      <w:pPr>
        <w:pStyle w:val="P00"/>
        <w:spacing w:before="0"/>
        <w:ind w:left="0" w:right="1134"/>
        <w:rPr>
          <w:rStyle w:val="default"/>
          <w:rFonts w:cs="FrankRuehl" w:hint="cs"/>
          <w:vanish/>
          <w:color w:val="FF0000"/>
          <w:sz w:val="20"/>
          <w:szCs w:val="20"/>
          <w:shd w:val="clear" w:color="auto" w:fill="FFFF99"/>
          <w:rtl/>
        </w:rPr>
      </w:pPr>
      <w:bookmarkStart w:id="28" w:name="Rov13"/>
      <w:r w:rsidRPr="006E7C5E">
        <w:rPr>
          <w:rStyle w:val="default"/>
          <w:rFonts w:cs="FrankRuehl" w:hint="cs"/>
          <w:vanish/>
          <w:color w:val="FF0000"/>
          <w:sz w:val="20"/>
          <w:szCs w:val="20"/>
          <w:shd w:val="clear" w:color="auto" w:fill="FFFF99"/>
          <w:rtl/>
        </w:rPr>
        <w:t>מיום 16.8.2000</w:t>
      </w:r>
    </w:p>
    <w:p w:rsidR="006239B9" w:rsidRPr="006E7C5E" w:rsidRDefault="006239B9" w:rsidP="006239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6239B9" w:rsidRPr="006E7C5E" w:rsidRDefault="006239B9" w:rsidP="00AA0CA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5</w:t>
      </w:r>
      <w:r w:rsidR="00AA0CA8" w:rsidRPr="006E7C5E">
        <w:rPr>
          <w:rStyle w:val="default"/>
          <w:rFonts w:cs="FrankRuehl" w:hint="cs"/>
          <w:b/>
          <w:bCs/>
          <w:vanish/>
          <w:sz w:val="20"/>
          <w:szCs w:val="20"/>
          <w:shd w:val="clear" w:color="auto" w:fill="FFFF99"/>
          <w:rtl/>
        </w:rPr>
        <w:t>ב</w:t>
      </w:r>
    </w:p>
    <w:p w:rsidR="006F5A21" w:rsidRPr="006E7C5E" w:rsidRDefault="006F5A21" w:rsidP="006F5A21">
      <w:pPr>
        <w:pStyle w:val="P00"/>
        <w:spacing w:before="0"/>
        <w:ind w:left="0" w:right="1134"/>
        <w:rPr>
          <w:rStyle w:val="default"/>
          <w:rFonts w:cs="FrankRuehl" w:hint="cs"/>
          <w:vanish/>
          <w:sz w:val="20"/>
          <w:szCs w:val="20"/>
          <w:shd w:val="clear" w:color="auto" w:fill="FFFF99"/>
          <w:rtl/>
        </w:rPr>
      </w:pPr>
    </w:p>
    <w:p w:rsidR="006F5A21" w:rsidRPr="006E7C5E" w:rsidRDefault="006F5A21" w:rsidP="006F5A2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6F5A21" w:rsidRPr="006E7C5E" w:rsidRDefault="006F5A21" w:rsidP="006F5A2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6F5A21" w:rsidRPr="006E7C5E" w:rsidRDefault="006F5A21" w:rsidP="006F5A2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קוימו בחירות למועצה מסויימת שלא ביום הבחירות הכלליות, יחולו על הבחירות הבאות למועצה האמורה הוראות אלה:</w:t>
      </w:r>
    </w:p>
    <w:p w:rsidR="006F5A21" w:rsidRPr="006E7C5E" w:rsidRDefault="006F5A21" w:rsidP="006F5A2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קויימו הבחירות האחרונות למועצה שנה או פחות לפני יום הבחירות הכלליות הקרוב, יתקיימו הבחירות הבאות למועצה ביום הבחירות הכלליות הבא אחרי יום הבחירות הכלליות הקרוב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יום הבחירות הכלליות השני);</w:t>
      </w:r>
    </w:p>
    <w:p w:rsidR="006F5A21" w:rsidRPr="006E7C5E" w:rsidRDefault="006F5A21" w:rsidP="006F5A2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קויימו הבחירות האחרונות למועצה יותר משנה </w:t>
      </w:r>
      <w:r w:rsidRPr="006E7C5E">
        <w:rPr>
          <w:rStyle w:val="default"/>
          <w:rFonts w:cs="FrankRuehl" w:hint="cs"/>
          <w:strike/>
          <w:vanish/>
          <w:sz w:val="22"/>
          <w:szCs w:val="22"/>
          <w:shd w:val="clear" w:color="auto" w:fill="FFFF99"/>
          <w:rtl/>
        </w:rPr>
        <w:t>ופחות מארבע שנים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ופחות משנתיים</w:t>
      </w:r>
      <w:r w:rsidRPr="006E7C5E">
        <w:rPr>
          <w:rStyle w:val="default"/>
          <w:rFonts w:cs="FrankRuehl" w:hint="cs"/>
          <w:vanish/>
          <w:sz w:val="22"/>
          <w:szCs w:val="22"/>
          <w:shd w:val="clear" w:color="auto" w:fill="FFFF99"/>
          <w:rtl/>
        </w:rPr>
        <w:t xml:space="preserve"> לפני יום הבחירות הכלליות הקרוב, יקבע הממונה את יום הבחירות הבאות למועצה, ככל האפשר, באמצע התקופה שבין היום שבו נערכו הבחירות האחרונות למועצה </w:t>
      </w:r>
      <w:r w:rsidRPr="006E7C5E">
        <w:rPr>
          <w:rStyle w:val="default"/>
          <w:rFonts w:cs="FrankRuehl" w:hint="cs"/>
          <w:strike/>
          <w:vanish/>
          <w:sz w:val="22"/>
          <w:szCs w:val="22"/>
          <w:shd w:val="clear" w:color="auto" w:fill="FFFF99"/>
          <w:rtl/>
        </w:rPr>
        <w:t>לבין יום הבחירות הכלליות השני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לבין יום הבחירות הכלליות הבא אחרי יום הבחירות הכלליות השני (בסעיף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יום הבחירות הכלליות השלישי)</w:t>
      </w:r>
      <w:r w:rsidRPr="006E7C5E">
        <w:rPr>
          <w:rStyle w:val="default"/>
          <w:rFonts w:cs="FrankRuehl" w:hint="cs"/>
          <w:vanish/>
          <w:sz w:val="22"/>
          <w:szCs w:val="22"/>
          <w:shd w:val="clear" w:color="auto" w:fill="FFFF99"/>
          <w:rtl/>
        </w:rPr>
        <w:t xml:space="preserve">, והבחירות למועצה שלאחר מכן ייערכו </w:t>
      </w:r>
      <w:r w:rsidRPr="006E7C5E">
        <w:rPr>
          <w:rStyle w:val="default"/>
          <w:rFonts w:cs="FrankRuehl" w:hint="cs"/>
          <w:strike/>
          <w:vanish/>
          <w:sz w:val="22"/>
          <w:szCs w:val="22"/>
          <w:shd w:val="clear" w:color="auto" w:fill="FFFF99"/>
          <w:rtl/>
        </w:rPr>
        <w:t>ביום הבחירות הכלליות השני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ביום הבחירות הכלליות השלישי</w:t>
      </w:r>
      <w:r w:rsidRPr="006E7C5E">
        <w:rPr>
          <w:rStyle w:val="default"/>
          <w:rFonts w:cs="FrankRuehl" w:hint="cs"/>
          <w:vanish/>
          <w:sz w:val="22"/>
          <w:szCs w:val="22"/>
          <w:shd w:val="clear" w:color="auto" w:fill="FFFF99"/>
          <w:rtl/>
        </w:rPr>
        <w:t>;</w:t>
      </w:r>
    </w:p>
    <w:p w:rsidR="006F5A21" w:rsidRPr="006E7C5E" w:rsidRDefault="006F5A21" w:rsidP="006F5A2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קויימו הבחירות האחרונות למועצה ארבע שנים או יותר לפני יום הבחירות הכלליות הקרוב, יתקיימו הבחירות הבאות למועצה ביום הבחירות הכלליות הקרוב.</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p>
    <w:p w:rsidR="008A6E30" w:rsidRPr="006E7C5E" w:rsidRDefault="008A6E30" w:rsidP="008A6E3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7.10.2008</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188) תשס"ט-2008</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hyperlink r:id="rId13"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 w:val="20"/>
          <w:szCs w:val="20"/>
          <w:shd w:val="clear" w:color="auto" w:fill="FFFF99"/>
          <w:rtl/>
        </w:rPr>
        <w:t xml:space="preserve"> מחודש דצמבר 2008 עמ' 5346</w:t>
      </w:r>
    </w:p>
    <w:p w:rsidR="008A6E30" w:rsidRPr="006E7C5E" w:rsidRDefault="008A6E30" w:rsidP="004331D8">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004331D8" w:rsidRPr="006E7C5E">
        <w:rPr>
          <w:rStyle w:val="default"/>
          <w:rFonts w:cs="FrankRuehl" w:hint="cs"/>
          <w:vanish/>
          <w:sz w:val="22"/>
          <w:szCs w:val="22"/>
          <w:shd w:val="clear" w:color="auto" w:fill="FFFF99"/>
          <w:rtl/>
        </w:rPr>
        <w:t xml:space="preserve">נוכח </w:t>
      </w:r>
      <w:r w:rsidR="004331D8" w:rsidRPr="006E7C5E">
        <w:rPr>
          <w:rStyle w:val="default"/>
          <w:rFonts w:cs="FrankRuehl" w:hint="cs"/>
          <w:strike/>
          <w:vanish/>
          <w:sz w:val="22"/>
          <w:szCs w:val="22"/>
          <w:shd w:val="clear" w:color="auto" w:fill="FFFF99"/>
          <w:rtl/>
        </w:rPr>
        <w:t xml:space="preserve">מפקד כוחות צה"ל באזור, לאחר שקיים </w:t>
      </w:r>
      <w:r w:rsidRPr="006E7C5E">
        <w:rPr>
          <w:rStyle w:val="default"/>
          <w:rFonts w:cs="FrankRuehl" w:hint="cs"/>
          <w:strike/>
          <w:vanish/>
          <w:sz w:val="22"/>
          <w:szCs w:val="22"/>
          <w:shd w:val="clear" w:color="auto" w:fill="FFFF99"/>
          <w:rtl/>
        </w:rPr>
        <w:t>על כך התייעצות עם 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w:t>
      </w:r>
      <w:r w:rsidRPr="006E7C5E">
        <w:rPr>
          <w:rStyle w:val="default"/>
          <w:rFonts w:cs="FrankRuehl" w:hint="cs"/>
          <w:vanish/>
          <w:sz w:val="22"/>
          <w:szCs w:val="22"/>
          <w:shd w:val="clear" w:color="auto" w:fill="FFFF99"/>
          <w:rtl/>
        </w:rPr>
        <w:t xml:space="preserve"> כי אי אפשר לקיים בחירות במועדן במועצה מקומית פלונית, או היו נסיבות מיוחדות אשר </w:t>
      </w:r>
      <w:r w:rsidRPr="006E7C5E">
        <w:rPr>
          <w:rStyle w:val="default"/>
          <w:rFonts w:cs="FrankRuehl" w:hint="cs"/>
          <w:strike/>
          <w:vanish/>
          <w:sz w:val="22"/>
          <w:szCs w:val="22"/>
          <w:shd w:val="clear" w:color="auto" w:fill="FFFF99"/>
          <w:rtl/>
        </w:rPr>
        <w:t>לדעת מפקד כוחות צה"ל באזור, בהתייעצות עם 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לדעת הממונה</w:t>
      </w:r>
      <w:r w:rsidRPr="006E7C5E">
        <w:rPr>
          <w:rStyle w:val="default"/>
          <w:rFonts w:cs="FrankRuehl" w:hint="cs"/>
          <w:vanish/>
          <w:sz w:val="22"/>
          <w:szCs w:val="22"/>
          <w:shd w:val="clear" w:color="auto" w:fill="FFFF99"/>
          <w:rtl/>
        </w:rPr>
        <w:t xml:space="preserve"> מצדיקות דחייתן, או לא קויימו בחירות במועדן, יקבע </w:t>
      </w:r>
      <w:r w:rsidRPr="006E7C5E">
        <w:rPr>
          <w:rStyle w:val="default"/>
          <w:rFonts w:cs="FrankRuehl" w:hint="cs"/>
          <w:strike/>
          <w:vanish/>
          <w:sz w:val="22"/>
          <w:szCs w:val="22"/>
          <w:shd w:val="clear" w:color="auto" w:fill="FFFF99"/>
          <w:rtl/>
        </w:rPr>
        <w:t>מפקד כוחות צה"ל באזור, בהתייעצות כאמור,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w:t>
      </w:r>
      <w:r w:rsidRPr="006E7C5E">
        <w:rPr>
          <w:rStyle w:val="default"/>
          <w:rFonts w:cs="FrankRuehl" w:hint="cs"/>
          <w:vanish/>
          <w:sz w:val="22"/>
          <w:szCs w:val="22"/>
          <w:shd w:val="clear" w:color="auto" w:fill="FFFF99"/>
          <w:rtl/>
        </w:rPr>
        <w:t xml:space="preserve"> מועד חדש לבחירות, שיהיה קרוב ככל האפשר לאחר שחלפה הסיבה לאי קיום הבחירות במועדן ולא יאוחר ממועד הבחירות הכלליות הקרוב.</w:t>
      </w:r>
    </w:p>
    <w:p w:rsidR="008A6E30" w:rsidRPr="007A4DDB" w:rsidRDefault="008A6E30" w:rsidP="007A4D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מפקד כוחות צה"ל באזור, בהתייעצות עם 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w:t>
      </w:r>
      <w:r w:rsidRPr="006E7C5E">
        <w:rPr>
          <w:rStyle w:val="default"/>
          <w:rFonts w:cs="FrankRuehl" w:hint="cs"/>
          <w:vanish/>
          <w:sz w:val="22"/>
          <w:szCs w:val="22"/>
          <w:shd w:val="clear" w:color="auto" w:fill="FFFF99"/>
          <w:rtl/>
        </w:rPr>
        <w:t xml:space="preserve"> רשאי להקדים את מועד הבחירות במועצה מקומית אם קיימות לדעתו נסיבות מיוחדות המצדיקות זאת.</w:t>
      </w:r>
      <w:bookmarkEnd w:id="28"/>
    </w:p>
    <w:p w:rsidR="007A329A" w:rsidRDefault="007A329A" w:rsidP="00F5359A">
      <w:pPr>
        <w:pStyle w:val="P00"/>
        <w:spacing w:before="72"/>
        <w:ind w:left="0" w:right="1134"/>
        <w:rPr>
          <w:rStyle w:val="default"/>
          <w:rFonts w:cs="FrankRuehl"/>
          <w:rtl/>
        </w:rPr>
      </w:pPr>
      <w:bookmarkStart w:id="29" w:name="Seif181"/>
      <w:bookmarkEnd w:id="29"/>
      <w:r>
        <w:rPr>
          <w:rFonts w:cs="Miriam"/>
          <w:lang w:val="he-IL"/>
        </w:rPr>
        <w:pict>
          <v:rect id="_x0000_s2708" style="position:absolute;left:0;text-align:left;margin-left:464.35pt;margin-top:7.1pt;width:75.05pt;height:30.95pt;z-index:251318784" o:allowincell="f" filled="f" stroked="f" strokecolor="lime" strokeweight=".25pt">
            <v:textbox style="mso-next-textbox:#_x0000_s2708" inset="0,0,0,0">
              <w:txbxContent>
                <w:p w:rsidR="001E0ADB" w:rsidRDefault="001E0ADB" w:rsidP="00F5359A">
                  <w:pPr>
                    <w:spacing w:line="160" w:lineRule="exact"/>
                    <w:rPr>
                      <w:rFonts w:cs="Miriam" w:hint="cs"/>
                      <w:sz w:val="18"/>
                      <w:szCs w:val="18"/>
                      <w:rtl/>
                    </w:rPr>
                  </w:pPr>
                  <w:r>
                    <w:rPr>
                      <w:rFonts w:cs="Miriam" w:hint="cs"/>
                      <w:sz w:val="18"/>
                      <w:szCs w:val="18"/>
                      <w:rtl/>
                    </w:rPr>
                    <w:t>הוצאות בחירות</w:t>
                  </w:r>
                </w:p>
                <w:p w:rsidR="001E0ADB" w:rsidRDefault="001E0ADB" w:rsidP="00F5359A">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5</w:t>
      </w:r>
      <w:r w:rsidR="006239B9">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ההוצאות הכרוכות בעריכת בחירות ישולמו מקופת המועצה</w:t>
      </w:r>
      <w:r w:rsidR="00F5359A">
        <w:rPr>
          <w:rStyle w:val="default"/>
          <w:rFonts w:cs="FrankRuehl" w:hint="cs"/>
          <w:rtl/>
        </w:rPr>
        <w:t xml:space="preserve"> של המועצה המקומית שבתחומה נערכות הבחירות</w:t>
      </w:r>
      <w:r>
        <w:rPr>
          <w:rStyle w:val="default"/>
          <w:rFonts w:cs="FrankRuehl" w:hint="cs"/>
          <w:rtl/>
        </w:rPr>
        <w:t>.</w:t>
      </w:r>
    </w:p>
    <w:p w:rsidR="00CF30DB" w:rsidRPr="006E7C5E" w:rsidRDefault="00CF30DB" w:rsidP="00CF30DB">
      <w:pPr>
        <w:pStyle w:val="P00"/>
        <w:spacing w:before="0"/>
        <w:ind w:left="0" w:right="1134"/>
        <w:rPr>
          <w:rStyle w:val="default"/>
          <w:rFonts w:cs="FrankRuehl" w:hint="cs"/>
          <w:vanish/>
          <w:color w:val="FF0000"/>
          <w:sz w:val="20"/>
          <w:szCs w:val="20"/>
          <w:shd w:val="clear" w:color="auto" w:fill="FFFF99"/>
          <w:rtl/>
        </w:rPr>
      </w:pPr>
      <w:bookmarkStart w:id="30" w:name="Rov14"/>
      <w:r w:rsidRPr="006E7C5E">
        <w:rPr>
          <w:rStyle w:val="default"/>
          <w:rFonts w:cs="FrankRuehl" w:hint="cs"/>
          <w:vanish/>
          <w:color w:val="FF0000"/>
          <w:sz w:val="20"/>
          <w:szCs w:val="20"/>
          <w:shd w:val="clear" w:color="auto" w:fill="FFFF99"/>
          <w:rtl/>
        </w:rPr>
        <w:t>מיום 10.1.1985</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5א</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p>
    <w:p w:rsidR="00CF30DB" w:rsidRPr="006E7C5E" w:rsidRDefault="00CF30DB" w:rsidP="00CF30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CF30DB" w:rsidRPr="006E7C5E" w:rsidRDefault="00CF30DB" w:rsidP="00CF30DB">
      <w:pPr>
        <w:pStyle w:val="P00"/>
        <w:ind w:left="0"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5א</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5ג.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ההוצאות הכרוכות בעריכת הבחירות למועצה ישולמו מתוך קופת המועצה.</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p>
    <w:p w:rsidR="00CF30DB" w:rsidRPr="006E7C5E" w:rsidRDefault="00CF30DB" w:rsidP="00CF30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CF30DB" w:rsidRPr="006E7C5E" w:rsidRDefault="00CF30DB" w:rsidP="00CF3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5ג</w:t>
      </w:r>
    </w:p>
    <w:p w:rsidR="00CF30DB" w:rsidRPr="006E7C5E" w:rsidRDefault="00CF30DB" w:rsidP="00CF30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F30DB" w:rsidRPr="006E7C5E" w:rsidRDefault="00CF30DB" w:rsidP="00CF30DB">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הוצאות הבחירות</w:t>
      </w:r>
    </w:p>
    <w:p w:rsidR="00CF30DB" w:rsidRPr="007A4DDB" w:rsidRDefault="00CF30DB" w:rsidP="00CF30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5ג.</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ההוצאות הכרוכות בעריכת הבחירות למועצה ישולמו מתוך קופת המועצה.</w:t>
      </w:r>
      <w:bookmarkEnd w:id="30"/>
    </w:p>
    <w:p w:rsidR="00CF30DB" w:rsidRDefault="00CF30DB" w:rsidP="00CF30DB">
      <w:pPr>
        <w:pStyle w:val="P00"/>
        <w:spacing w:before="72"/>
        <w:ind w:left="0" w:right="1134"/>
        <w:rPr>
          <w:rStyle w:val="default"/>
          <w:rFonts w:cs="FrankRuehl"/>
          <w:rtl/>
        </w:rPr>
      </w:pPr>
      <w:bookmarkStart w:id="31" w:name="Seif455"/>
      <w:bookmarkEnd w:id="31"/>
      <w:r>
        <w:rPr>
          <w:rFonts w:cs="Miriam"/>
          <w:lang w:val="he-IL"/>
        </w:rPr>
        <w:pict>
          <v:rect id="_x0000_s4064" style="position:absolute;left:0;text-align:left;margin-left:464.35pt;margin-top:7.1pt;width:75.05pt;height:45.95pt;z-index:252070400" o:allowincell="f" filled="f" stroked="f" strokecolor="lime" strokeweight=".25pt">
            <v:textbox style="mso-next-textbox:#_x0000_s4064" inset="0,0,0,0">
              <w:txbxContent>
                <w:p w:rsidR="001E0ADB" w:rsidRDefault="001E0ADB" w:rsidP="00CF30DB">
                  <w:pPr>
                    <w:spacing w:line="160" w:lineRule="exact"/>
                    <w:rPr>
                      <w:rFonts w:cs="Miriam"/>
                      <w:sz w:val="18"/>
                      <w:szCs w:val="18"/>
                      <w:rtl/>
                    </w:rPr>
                  </w:pPr>
                  <w:r>
                    <w:rPr>
                      <w:rFonts w:cs="Miriam" w:hint="cs"/>
                      <w:sz w:val="18"/>
                      <w:szCs w:val="18"/>
                      <w:rtl/>
                    </w:rPr>
                    <w:t xml:space="preserve">יום הבחירות הכלליות </w:t>
                  </w:r>
                  <w:r>
                    <w:rPr>
                      <w:rFonts w:cs="Miriam"/>
                      <w:sz w:val="18"/>
                      <w:szCs w:val="18"/>
                      <w:rtl/>
                    </w:rPr>
                    <w:t>–</w:t>
                  </w:r>
                  <w:r>
                    <w:rPr>
                      <w:rFonts w:cs="Miriam" w:hint="cs"/>
                      <w:sz w:val="18"/>
                      <w:szCs w:val="18"/>
                      <w:rtl/>
                    </w:rPr>
                    <w:t xml:space="preserve"> שבתון והזכות לשכר</w:t>
                  </w:r>
                </w:p>
                <w:p w:rsidR="001E0ADB" w:rsidRDefault="001E0ADB" w:rsidP="00CF30DB">
                  <w:pPr>
                    <w:spacing w:line="160" w:lineRule="exact"/>
                    <w:rPr>
                      <w:rFonts w:cs="Miriam" w:hint="cs"/>
                      <w:noProof/>
                      <w:sz w:val="18"/>
                      <w:szCs w:val="18"/>
                      <w:rtl/>
                    </w:rPr>
                  </w:pPr>
                  <w:r>
                    <w:rPr>
                      <w:rFonts w:cs="Miriam" w:hint="cs"/>
                      <w:noProof/>
                      <w:sz w:val="18"/>
                      <w:szCs w:val="18"/>
                      <w:rtl/>
                    </w:rPr>
                    <w:t>(תיקון מס' 219) תשע"ח-2017</w:t>
                  </w:r>
                </w:p>
              </w:txbxContent>
            </v:textbox>
            <w10:anchorlock/>
          </v:rect>
        </w:pict>
      </w:r>
      <w:r>
        <w:rPr>
          <w:rStyle w:val="big-number"/>
          <w:rFonts w:cs="Miriam" w:hint="cs"/>
          <w:rtl/>
        </w:rPr>
        <w:t>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יום הבחירות הכלליות יהיה יום שבתון בתחומן של המועצות המקומיות שבהן נערכות הבחירות במועד האמור, וכן לגבי עובדים הרשומים בפנקס בוחרים של מועצות מקומיות כאמור, אף אם מקום עבודתם הוא במועצה מקומית שלא חל בה יום שבתון, אך שירותי תחבורה ושאר שירותים ציבוריים יפעלו כסדרם.</w:t>
      </w:r>
    </w:p>
    <w:p w:rsidR="00CF30DB" w:rsidRDefault="00CF30DB" w:rsidP="00CF30D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מנכ"ל משרד הפנים בישראל יקבע את סוגי השירותים שייחשבו שירותים ציבוריים לעניין סעיף זה, ושעות הפעלתם, ויפרסם הודעה בדבר החלטתו האמורה בכל דרך הנראית לו, לא יאוחר מהיום ה-35 שלפני יום הבחירות.</w:t>
      </w:r>
    </w:p>
    <w:p w:rsidR="00CF30DB" w:rsidRDefault="00CF30DB" w:rsidP="00CF30D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עובד שעבד אצל מעביד 14 ימים רצופים לפחות סמוך ליום הבחירות הכלליות, ישלם לו המעביד את השכר שהעובד היה משתכר אצלו ביום הבחירות הכלליות אילולא שבת.</w:t>
      </w:r>
    </w:p>
    <w:p w:rsidR="00CF30DB" w:rsidRDefault="00CF30DB" w:rsidP="00CF30D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מסמכויות המפקד הצבאי לפי כל דין ותחיקת ביטחון.</w:t>
      </w:r>
    </w:p>
    <w:p w:rsidR="00CF30DB" w:rsidRPr="006E7C5E" w:rsidRDefault="00CF30DB" w:rsidP="00CF30DB">
      <w:pPr>
        <w:pStyle w:val="P00"/>
        <w:spacing w:before="0"/>
        <w:ind w:left="0" w:right="1134"/>
        <w:rPr>
          <w:rStyle w:val="default"/>
          <w:rFonts w:cs="FrankRuehl"/>
          <w:vanish/>
          <w:color w:val="FF0000"/>
          <w:sz w:val="20"/>
          <w:szCs w:val="20"/>
          <w:shd w:val="clear" w:color="auto" w:fill="FFFF99"/>
          <w:rtl/>
        </w:rPr>
      </w:pPr>
      <w:bookmarkStart w:id="32" w:name="Rov1076"/>
      <w:r w:rsidRPr="006E7C5E">
        <w:rPr>
          <w:rStyle w:val="default"/>
          <w:rFonts w:cs="FrankRuehl" w:hint="cs"/>
          <w:vanish/>
          <w:color w:val="FF0000"/>
          <w:sz w:val="20"/>
          <w:szCs w:val="20"/>
          <w:shd w:val="clear" w:color="auto" w:fill="FFFF99"/>
          <w:rtl/>
        </w:rPr>
        <w:t>מיום 26.12.2017</w:t>
      </w:r>
    </w:p>
    <w:p w:rsidR="00CF30DB" w:rsidRPr="006E7C5E" w:rsidRDefault="00CF30DB" w:rsidP="00CF30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219) תשע"ח-2017</w:t>
      </w:r>
    </w:p>
    <w:p w:rsidR="00CF30DB" w:rsidRPr="006E7C5E" w:rsidRDefault="00CF30DB" w:rsidP="00CF30DB">
      <w:pPr>
        <w:pStyle w:val="P00"/>
        <w:spacing w:before="0"/>
        <w:ind w:left="0" w:right="1134"/>
        <w:rPr>
          <w:rStyle w:val="default"/>
          <w:rFonts w:cs="FrankRuehl"/>
          <w:vanish/>
          <w:sz w:val="20"/>
          <w:szCs w:val="20"/>
          <w:shd w:val="clear" w:color="auto" w:fill="FFFF99"/>
          <w:rtl/>
        </w:rPr>
      </w:pPr>
      <w:hyperlink r:id="rId14"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8379</w:t>
      </w:r>
    </w:p>
    <w:p w:rsidR="00CF30DB" w:rsidRPr="00CF30DB" w:rsidRDefault="00CF30DB" w:rsidP="00CF30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5ד</w:t>
      </w:r>
      <w:bookmarkEnd w:id="32"/>
    </w:p>
    <w:p w:rsidR="00E465D5" w:rsidRDefault="00E465D5" w:rsidP="006359B5">
      <w:pPr>
        <w:pStyle w:val="P00"/>
        <w:spacing w:before="72"/>
        <w:ind w:left="0" w:right="1134"/>
        <w:rPr>
          <w:rStyle w:val="default"/>
          <w:rFonts w:cs="FrankRuehl" w:hint="cs"/>
          <w:rtl/>
        </w:rPr>
      </w:pPr>
      <w:bookmarkStart w:id="33" w:name="Seif6"/>
      <w:bookmarkEnd w:id="33"/>
      <w:r>
        <w:rPr>
          <w:rFonts w:cs="Miriam"/>
          <w:lang w:val="he-IL"/>
        </w:rPr>
        <w:pict>
          <v:rect id="_x0000_s2385" style="position:absolute;left:0;text-align:left;margin-left:464.35pt;margin-top:7.1pt;width:75.05pt;height:35.9pt;z-index:251098624" o:allowincell="f" filled="f" stroked="f" strokecolor="lime" strokeweight=".25pt">
            <v:textbox style="mso-next-textbox:#_x0000_s2385" inset="0,0,0,0">
              <w:txbxContent>
                <w:p w:rsidR="001E0ADB" w:rsidRDefault="001E0ADB" w:rsidP="006359B5">
                  <w:pPr>
                    <w:spacing w:line="160" w:lineRule="exact"/>
                    <w:rPr>
                      <w:rFonts w:cs="Miriam" w:hint="cs"/>
                      <w:noProof/>
                      <w:sz w:val="18"/>
                      <w:szCs w:val="18"/>
                      <w:rtl/>
                    </w:rPr>
                  </w:pPr>
                  <w:r>
                    <w:rPr>
                      <w:rFonts w:cs="Miriam" w:hint="cs"/>
                      <w:sz w:val="18"/>
                      <w:szCs w:val="18"/>
                      <w:rtl/>
                    </w:rPr>
                    <w:t>מינוי מפקח על הבחירות</w:t>
                  </w:r>
                </w:p>
                <w:p w:rsidR="001E0ADB" w:rsidRDefault="001E0ADB" w:rsidP="006359B5">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4B6CC3">
        <w:rPr>
          <w:rStyle w:val="default"/>
          <w:rFonts w:cs="FrankRuehl" w:hint="cs"/>
          <w:rtl/>
        </w:rPr>
        <w:t>(א)</w:t>
      </w:r>
      <w:r w:rsidR="004B6CC3">
        <w:rPr>
          <w:rStyle w:val="default"/>
          <w:rFonts w:cs="FrankRuehl" w:hint="cs"/>
          <w:rtl/>
        </w:rPr>
        <w:tab/>
        <w:t xml:space="preserve">הממונה </w:t>
      </w:r>
      <w:r w:rsidR="006359B5">
        <w:rPr>
          <w:rStyle w:val="default"/>
          <w:rFonts w:cs="FrankRuehl" w:hint="cs"/>
          <w:rtl/>
        </w:rPr>
        <w:t>ימנה לכל המועצות המקומיות מפקח על הבחירות</w:t>
      </w:r>
      <w:r w:rsidR="004B6CC3">
        <w:rPr>
          <w:rStyle w:val="default"/>
          <w:rFonts w:cs="FrankRuehl" w:hint="cs"/>
          <w:rtl/>
        </w:rPr>
        <w:t>.</w:t>
      </w:r>
    </w:p>
    <w:p w:rsidR="004B6CC3" w:rsidRDefault="004B6CC3" w:rsidP="006359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359B5">
        <w:rPr>
          <w:rStyle w:val="default"/>
          <w:rFonts w:cs="FrankRuehl" w:hint="cs"/>
          <w:rtl/>
        </w:rPr>
        <w:t xml:space="preserve">המפקח על הבחירות יקבע בהוראות וכללים שיפרסם את כל הפעולות שיש לבצע לשם קיום בחירות וקביע תתוצאותיהן (להלן </w:t>
      </w:r>
      <w:r w:rsidR="006359B5">
        <w:rPr>
          <w:rStyle w:val="default"/>
          <w:rFonts w:cs="FrankRuehl"/>
          <w:rtl/>
        </w:rPr>
        <w:t>–</w:t>
      </w:r>
      <w:r w:rsidR="006359B5">
        <w:rPr>
          <w:rStyle w:val="default"/>
          <w:rFonts w:cs="FrankRuehl" w:hint="cs"/>
          <w:rtl/>
        </w:rPr>
        <w:t xml:space="preserve"> כללי הבחירות); בין השאר יקבע המפקח בכללי הבחירות את ההכנות שיש לעשות לקראת בחירות, את מועד הגשת רשימות והצעות המועמדים ואופן ההגשה את דרך ניהולן של הבחירות, שעות ההצבעה וצורת ההצבעה; כן יקבע המפקח את אופן</w:t>
      </w:r>
      <w:r w:rsidR="00A065E3">
        <w:rPr>
          <w:rStyle w:val="default"/>
          <w:rFonts w:cs="FrankRuehl" w:hint="cs"/>
          <w:rtl/>
        </w:rPr>
        <w:t xml:space="preserve"> מנין הקולות, אילו קולות יהיו פסולים ואת ההליכים לקביעת תוצאות הבחירות</w:t>
      </w:r>
      <w:r>
        <w:rPr>
          <w:rStyle w:val="default"/>
          <w:rFonts w:cs="FrankRuehl" w:hint="cs"/>
          <w:rtl/>
        </w:rPr>
        <w:t>.</w:t>
      </w:r>
    </w:p>
    <w:p w:rsidR="00983584" w:rsidRPr="006E7C5E" w:rsidRDefault="00983584" w:rsidP="00983584">
      <w:pPr>
        <w:pStyle w:val="P00"/>
        <w:spacing w:before="0"/>
        <w:ind w:left="0" w:right="1134"/>
        <w:rPr>
          <w:rStyle w:val="default"/>
          <w:rFonts w:cs="FrankRuehl" w:hint="cs"/>
          <w:vanish/>
          <w:color w:val="FF0000"/>
          <w:sz w:val="20"/>
          <w:szCs w:val="20"/>
          <w:shd w:val="clear" w:color="auto" w:fill="FFFF99"/>
          <w:rtl/>
        </w:rPr>
      </w:pPr>
      <w:bookmarkStart w:id="34" w:name="Rov15"/>
      <w:r w:rsidRPr="006E7C5E">
        <w:rPr>
          <w:rStyle w:val="default"/>
          <w:rFonts w:cs="FrankRuehl" w:hint="cs"/>
          <w:vanish/>
          <w:color w:val="FF0000"/>
          <w:sz w:val="20"/>
          <w:szCs w:val="20"/>
          <w:shd w:val="clear" w:color="auto" w:fill="FFFF99"/>
          <w:rtl/>
        </w:rPr>
        <w:t>מיום 10.1.1985</w:t>
      </w:r>
    </w:p>
    <w:p w:rsidR="00983584" w:rsidRPr="006E7C5E" w:rsidRDefault="00983584"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983584" w:rsidRPr="006E7C5E" w:rsidRDefault="00983584" w:rsidP="00983584">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לכל מועצה מקומית תוקם ועדת בחירות </w:t>
      </w:r>
      <w:r w:rsidRPr="006E7C5E">
        <w:rPr>
          <w:rStyle w:val="default"/>
          <w:rFonts w:cs="FrankRuehl" w:hint="cs"/>
          <w:vanish/>
          <w:sz w:val="22"/>
          <w:szCs w:val="22"/>
          <w:u w:val="single"/>
          <w:shd w:val="clear" w:color="auto" w:fill="FFFF99"/>
          <w:rtl/>
        </w:rPr>
        <w:t xml:space="preserve">(להלן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ועדת הבחירות)</w:t>
      </w:r>
      <w:r w:rsidRPr="006E7C5E">
        <w:rPr>
          <w:rStyle w:val="default"/>
          <w:rFonts w:cs="FrankRuehl" w:hint="cs"/>
          <w:vanish/>
          <w:sz w:val="22"/>
          <w:szCs w:val="22"/>
          <w:shd w:val="clear" w:color="auto" w:fill="FFFF99"/>
          <w:rtl/>
        </w:rPr>
        <w:t xml:space="preserve"> במועדים ולפי כללים שיקבע המפקח. ועדת בחירות תמלא את כל התפקידים הדרושים לשם קיום הבחירות אשר יטיל אליה המפקח בהוראות שיפורסמו מטעמו.</w:t>
      </w:r>
    </w:p>
    <w:p w:rsidR="006359B5" w:rsidRPr="006E7C5E" w:rsidRDefault="006359B5" w:rsidP="006359B5">
      <w:pPr>
        <w:pStyle w:val="P00"/>
        <w:spacing w:before="0"/>
        <w:ind w:left="0" w:right="1134"/>
        <w:rPr>
          <w:rStyle w:val="default"/>
          <w:rFonts w:cs="FrankRuehl" w:hint="cs"/>
          <w:vanish/>
          <w:sz w:val="20"/>
          <w:szCs w:val="20"/>
          <w:shd w:val="clear" w:color="auto" w:fill="FFFF99"/>
          <w:rtl/>
        </w:rPr>
      </w:pPr>
    </w:p>
    <w:p w:rsidR="006359B5" w:rsidRPr="006E7C5E" w:rsidRDefault="006359B5" w:rsidP="006359B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6359B5" w:rsidRPr="006E7C5E" w:rsidRDefault="006359B5" w:rsidP="006359B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6359B5" w:rsidRPr="006E7C5E" w:rsidRDefault="006359B5" w:rsidP="006359B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w:t>
      </w:r>
    </w:p>
    <w:p w:rsidR="006359B5" w:rsidRPr="006E7C5E" w:rsidRDefault="006359B5" w:rsidP="006359B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359B5" w:rsidRPr="006E7C5E" w:rsidRDefault="006359B5" w:rsidP="006359B5">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מינוי מפקח על הבחירות, פקיד בחירות וועדות בחירות</w:t>
      </w:r>
    </w:p>
    <w:p w:rsidR="006359B5" w:rsidRPr="006E7C5E" w:rsidRDefault="006359B5" w:rsidP="006359B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הממונה יקבע לכלל המועצות המקומיות מפקח על הבחירות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המפקח).</w:t>
      </w:r>
    </w:p>
    <w:p w:rsidR="006359B5" w:rsidRPr="006E7C5E" w:rsidRDefault="006359B5" w:rsidP="006359B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המפקח רשאי למנות פקיד בחירות לכל מועצה מקומית ורשאי הוא לאצול מתפקידיו וסמכויותיו לפקיד הבחירות.</w:t>
      </w:r>
    </w:p>
    <w:p w:rsidR="006359B5" w:rsidRPr="007A4DDB" w:rsidRDefault="006359B5" w:rsidP="007A4DD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 xml:space="preserve">לכל מועצה מקומית תוקם ועדת בחירות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ועדת הבחירות) במועדים ולפי כללים שיקבע המפקח. ועדת בחירות תמלא את כל התפקידים הדרושים לשם קיום הבחירות אשר יטיל אליה המפקח בהוראות שיפורסמו מטעמו.</w:t>
      </w:r>
      <w:bookmarkEnd w:id="34"/>
    </w:p>
    <w:p w:rsidR="00A065E3" w:rsidRDefault="00A065E3" w:rsidP="00172959">
      <w:pPr>
        <w:pStyle w:val="P00"/>
        <w:spacing w:before="72"/>
        <w:ind w:left="0" w:right="1134"/>
        <w:rPr>
          <w:rStyle w:val="default"/>
          <w:rFonts w:cs="FrankRuehl"/>
          <w:rtl/>
        </w:rPr>
      </w:pPr>
      <w:bookmarkStart w:id="35" w:name="Seif334"/>
      <w:bookmarkEnd w:id="35"/>
      <w:r>
        <w:rPr>
          <w:rFonts w:cs="Miriam"/>
          <w:lang w:val="he-IL"/>
        </w:rPr>
        <w:pict>
          <v:rect id="_x0000_s3276" style="position:absolute;left:0;text-align:left;margin-left:464.35pt;margin-top:7.1pt;width:75.05pt;height:59.2pt;z-index:251634176" o:allowincell="f" filled="f" stroked="f" strokecolor="lime" strokeweight=".25pt">
            <v:textbox style="mso-next-textbox:#_x0000_s3276" inset="0,0,0,0">
              <w:txbxContent>
                <w:p w:rsidR="001E0ADB" w:rsidRDefault="001E0ADB" w:rsidP="005824BA">
                  <w:pPr>
                    <w:spacing w:line="160" w:lineRule="exact"/>
                    <w:rPr>
                      <w:rFonts w:cs="Miriam" w:hint="cs"/>
                      <w:noProof/>
                      <w:sz w:val="18"/>
                      <w:szCs w:val="18"/>
                      <w:rtl/>
                    </w:rPr>
                  </w:pPr>
                  <w:r>
                    <w:rPr>
                      <w:rFonts w:cs="Miriam" w:hint="cs"/>
                      <w:sz w:val="18"/>
                      <w:szCs w:val="18"/>
                      <w:rtl/>
                    </w:rPr>
                    <w:t>מינוי מנהל בחירות</w:t>
                  </w:r>
                </w:p>
                <w:p w:rsidR="001E0ADB" w:rsidRDefault="001E0ADB" w:rsidP="00A065E3">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A065E3">
                  <w:pPr>
                    <w:spacing w:line="160" w:lineRule="exact"/>
                    <w:rPr>
                      <w:rFonts w:cs="Miriam"/>
                      <w:noProof/>
                      <w:sz w:val="18"/>
                      <w:szCs w:val="18"/>
                      <w:rtl/>
                    </w:rPr>
                  </w:pPr>
                  <w:r>
                    <w:rPr>
                      <w:rFonts w:cs="Miriam" w:hint="cs"/>
                      <w:noProof/>
                      <w:sz w:val="18"/>
                      <w:szCs w:val="18"/>
                      <w:rtl/>
                    </w:rPr>
                    <w:t>(תיקון מס' 153) תשס"ד-2003</w:t>
                  </w:r>
                </w:p>
                <w:p w:rsidR="001E0ADB" w:rsidRDefault="001E0ADB" w:rsidP="00A065E3">
                  <w:pPr>
                    <w:spacing w:line="160" w:lineRule="exact"/>
                    <w:rPr>
                      <w:rFonts w:cs="Miriam" w:hint="cs"/>
                      <w:noProof/>
                      <w:sz w:val="18"/>
                      <w:szCs w:val="18"/>
                      <w:rtl/>
                    </w:rPr>
                  </w:pPr>
                  <w:r>
                    <w:rPr>
                      <w:rFonts w:cs="Miriam" w:hint="cs"/>
                      <w:noProof/>
                      <w:sz w:val="18"/>
                      <w:szCs w:val="18"/>
                      <w:rtl/>
                    </w:rPr>
                    <w:t>(תיקון מס' 222) תשע"ח-2018</w:t>
                  </w:r>
                </w:p>
              </w:txbxContent>
            </v:textbox>
            <w10:anchorlock/>
          </v:rect>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sidR="00AB3FA0">
        <w:rPr>
          <w:rStyle w:val="default"/>
          <w:rFonts w:cs="FrankRuehl" w:hint="cs"/>
          <w:rtl/>
        </w:rPr>
        <w:t>(א)</w:t>
      </w:r>
      <w:r w:rsidR="00AB3FA0">
        <w:rPr>
          <w:rStyle w:val="default"/>
          <w:rFonts w:cs="FrankRuehl"/>
          <w:rtl/>
        </w:rPr>
        <w:tab/>
      </w:r>
      <w:r>
        <w:rPr>
          <w:rStyle w:val="default"/>
          <w:rFonts w:cs="FrankRuehl" w:hint="cs"/>
          <w:rtl/>
        </w:rPr>
        <w:t xml:space="preserve">הממונה ימנה </w:t>
      </w:r>
      <w:r w:rsidR="00172959" w:rsidRPr="00172959">
        <w:rPr>
          <w:rStyle w:val="default"/>
          <w:rFonts w:cs="FrankRuehl" w:hint="cs"/>
          <w:rtl/>
        </w:rPr>
        <w:t>מנהל</w:t>
      </w:r>
      <w:r w:rsidRPr="00172959">
        <w:rPr>
          <w:rStyle w:val="default"/>
          <w:rFonts w:cs="FrankRuehl" w:hint="cs"/>
          <w:rtl/>
        </w:rPr>
        <w:t xml:space="preserve"> בחירות</w:t>
      </w:r>
      <w:r>
        <w:rPr>
          <w:rStyle w:val="default"/>
          <w:rFonts w:cs="FrankRuehl" w:hint="cs"/>
          <w:rtl/>
        </w:rPr>
        <w:t xml:space="preserve"> לכל מועצה מקומית שבה עומדים לקיים בחירות</w:t>
      </w:r>
      <w:r w:rsidR="00AB3FA0">
        <w:rPr>
          <w:rStyle w:val="default"/>
          <w:rFonts w:cs="FrankRuehl" w:hint="cs"/>
          <w:rtl/>
        </w:rPr>
        <w:t xml:space="preserve"> </w:t>
      </w:r>
      <w:r w:rsidR="00AB3FA0" w:rsidRPr="00AB3FA0">
        <w:rPr>
          <w:rStyle w:val="default"/>
          <w:rFonts w:cs="FrankRuehl" w:hint="cs"/>
          <w:rtl/>
        </w:rPr>
        <w:t>ורשאי הוא למנות סגן למנהל הבחירות</w:t>
      </w:r>
      <w:r>
        <w:rPr>
          <w:rStyle w:val="default"/>
          <w:rFonts w:cs="FrankRuehl" w:hint="cs"/>
          <w:rtl/>
        </w:rPr>
        <w:t>.</w:t>
      </w:r>
    </w:p>
    <w:p w:rsidR="00AB3FA0" w:rsidRDefault="00AB3FA0" w:rsidP="00172959">
      <w:pPr>
        <w:pStyle w:val="P00"/>
        <w:spacing w:before="72"/>
        <w:ind w:left="0" w:right="1134"/>
        <w:rPr>
          <w:rStyle w:val="default"/>
          <w:rFonts w:cs="FrankRuehl"/>
          <w:rtl/>
        </w:rPr>
      </w:pPr>
    </w:p>
    <w:p w:rsidR="00AB3FA0" w:rsidRDefault="00AB3FA0" w:rsidP="00172959">
      <w:pPr>
        <w:pStyle w:val="P00"/>
        <w:spacing w:before="72"/>
        <w:ind w:left="0" w:right="1134"/>
        <w:rPr>
          <w:rStyle w:val="default"/>
          <w:rFonts w:cs="FrankRuehl" w:hint="cs"/>
          <w:rtl/>
        </w:rPr>
      </w:pPr>
    </w:p>
    <w:p w:rsidR="00AB3FA0" w:rsidRDefault="00AB3FA0" w:rsidP="00AB3FA0">
      <w:pPr>
        <w:pStyle w:val="P00"/>
        <w:spacing w:before="72"/>
        <w:ind w:left="0" w:right="1134"/>
        <w:rPr>
          <w:rStyle w:val="default"/>
          <w:rFonts w:cs="FrankRuehl" w:hint="cs"/>
          <w:rtl/>
        </w:rPr>
      </w:pPr>
      <w:r w:rsidRPr="00885C6C">
        <w:rPr>
          <w:rStyle w:val="default"/>
          <w:rFonts w:cs="FrankRuehl" w:hint="cs"/>
          <w:rtl/>
        </w:rPr>
        <w:pict>
          <v:shape id="_x0000_s4070" type="#_x0000_t202" style="position:absolute;left:0;text-align:left;margin-left:470.35pt;margin-top:7.1pt;width:1in;height:18pt;z-index:252076544" filled="f" stroked="f">
            <v:textbox inset="1mm,0,1mm,0">
              <w:txbxContent>
                <w:p w:rsidR="001E0ADB" w:rsidRDefault="001E0ADB" w:rsidP="00AB3FA0">
                  <w:pPr>
                    <w:pStyle w:val="a7"/>
                    <w:rPr>
                      <w:rFonts w:hint="cs"/>
                      <w:noProof/>
                      <w:rtl/>
                    </w:rPr>
                  </w:pPr>
                  <w:r>
                    <w:rPr>
                      <w:rFonts w:hint="cs"/>
                      <w:rtl/>
                    </w:rPr>
                    <w:t>(תיקון מס' 222) תשע"ח-2018</w:t>
                  </w:r>
                </w:p>
              </w:txbxContent>
            </v:textbox>
          </v:shape>
        </w:pict>
      </w:r>
      <w:r>
        <w:rPr>
          <w:rStyle w:val="default"/>
          <w:rFonts w:cs="FrankRuehl" w:hint="cs"/>
          <w:rtl/>
        </w:rPr>
        <w:tab/>
      </w:r>
      <w:r w:rsidRPr="00AB3FA0">
        <w:rPr>
          <w:rStyle w:val="default"/>
          <w:rFonts w:cs="FrankRuehl" w:hint="cs"/>
          <w:rtl/>
        </w:rPr>
        <w:t>(ב)</w:t>
      </w:r>
      <w:r w:rsidRPr="00AB3FA0">
        <w:rPr>
          <w:rStyle w:val="default"/>
          <w:rFonts w:cs="FrankRuehl"/>
          <w:rtl/>
        </w:rPr>
        <w:tab/>
      </w:r>
      <w:r w:rsidRPr="00AB3FA0">
        <w:rPr>
          <w:rStyle w:val="default"/>
          <w:rFonts w:cs="FrankRuehl" w:hint="cs"/>
          <w:rtl/>
        </w:rPr>
        <w:t>סגן מנהל הבחירות רשאי לבצע כל פעולה שמנהל הבחירות מוסמך לבצעה על פי התקנון, אם מנהל הבחירות הסמיכו לעשות כן.</w:t>
      </w: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bookmarkStart w:id="36" w:name="Rov1079"/>
      <w:r w:rsidRPr="006E7C5E">
        <w:rPr>
          <w:rStyle w:val="default"/>
          <w:rFonts w:cs="FrankRuehl" w:hint="cs"/>
          <w:vanish/>
          <w:color w:val="FF0000"/>
          <w:sz w:val="20"/>
          <w:szCs w:val="20"/>
          <w:shd w:val="clear" w:color="auto" w:fill="FFFF99"/>
          <w:rtl/>
        </w:rPr>
        <w:t>מיום 27.6.2001</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6א</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7A4DDB" w:rsidRPr="006E7C5E" w:rsidRDefault="007A4DDB" w:rsidP="007A4DDB">
      <w:pPr>
        <w:pStyle w:val="P00"/>
        <w:ind w:left="0" w:right="1134"/>
        <w:rPr>
          <w:rStyle w:val="big-number"/>
          <w:rFonts w:cs="Miriam" w:hint="cs"/>
          <w:vanish/>
          <w:sz w:val="16"/>
          <w:szCs w:val="16"/>
          <w:u w:val="single"/>
          <w:shd w:val="clear" w:color="auto" w:fill="FFFF99"/>
          <w:rtl/>
        </w:rPr>
      </w:pPr>
      <w:r w:rsidRPr="006E7C5E">
        <w:rPr>
          <w:rStyle w:val="big-number"/>
          <w:rFonts w:cs="Miriam" w:hint="cs"/>
          <w:vanish/>
          <w:sz w:val="16"/>
          <w:szCs w:val="16"/>
          <w:shd w:val="clear" w:color="auto" w:fill="FFFF99"/>
          <w:rtl/>
        </w:rPr>
        <w:t xml:space="preserve">מינוי </w:t>
      </w:r>
      <w:r w:rsidRPr="006E7C5E">
        <w:rPr>
          <w:rStyle w:val="big-number"/>
          <w:rFonts w:cs="Miriam" w:hint="cs"/>
          <w:strike/>
          <w:vanish/>
          <w:sz w:val="16"/>
          <w:szCs w:val="16"/>
          <w:shd w:val="clear" w:color="auto" w:fill="FFFF99"/>
          <w:rtl/>
        </w:rPr>
        <w:t>פקיד בחירות</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מנהל בחירות</w:t>
      </w:r>
    </w:p>
    <w:p w:rsidR="007A4DDB" w:rsidRPr="006E7C5E" w:rsidRDefault="007A4DDB" w:rsidP="007A4DDB">
      <w:pPr>
        <w:pStyle w:val="P00"/>
        <w:spacing w:before="0"/>
        <w:ind w:left="0" w:right="1134"/>
        <w:rPr>
          <w:rStyle w:val="default"/>
          <w:rFonts w:cs="FrankRuehl"/>
          <w:vanish/>
          <w:sz w:val="22"/>
          <w:szCs w:val="22"/>
          <w:shd w:val="clear" w:color="auto" w:fill="FFFF99"/>
          <w:rtl/>
        </w:rPr>
      </w:pPr>
      <w:r w:rsidRPr="006E7C5E">
        <w:rPr>
          <w:rStyle w:val="big-number"/>
          <w:rFonts w:cs="FrankRuehl" w:hint="cs"/>
          <w:vanish/>
          <w:sz w:val="22"/>
          <w:szCs w:val="22"/>
          <w:shd w:val="clear" w:color="auto" w:fill="FFFF99"/>
          <w:rtl/>
        </w:rPr>
        <w:t>6</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הממונה ימנה </w:t>
      </w:r>
      <w:r w:rsidRPr="006E7C5E">
        <w:rPr>
          <w:rStyle w:val="default"/>
          <w:rFonts w:cs="FrankRuehl" w:hint="cs"/>
          <w:strike/>
          <w:vanish/>
          <w:sz w:val="22"/>
          <w:szCs w:val="22"/>
          <w:shd w:val="clear" w:color="auto" w:fill="FFFF99"/>
          <w:rtl/>
        </w:rPr>
        <w:t>פקיד 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בחירות</w:t>
      </w:r>
      <w:r w:rsidRPr="006E7C5E">
        <w:rPr>
          <w:rStyle w:val="default"/>
          <w:rFonts w:cs="FrankRuehl" w:hint="cs"/>
          <w:vanish/>
          <w:sz w:val="22"/>
          <w:szCs w:val="22"/>
          <w:shd w:val="clear" w:color="auto" w:fill="FFFF99"/>
          <w:rtl/>
        </w:rPr>
        <w:t xml:space="preserve"> לכל מועצה מקומית שבה עומדים לקיים בחירות.</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p>
    <w:p w:rsidR="00AB3FA0" w:rsidRPr="006E7C5E" w:rsidRDefault="00AB3FA0" w:rsidP="00AB3FA0">
      <w:pPr>
        <w:pStyle w:val="P00"/>
        <w:spacing w:before="0"/>
        <w:ind w:left="0"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3.6.2018</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hyperlink r:id="rId15"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8546</w:t>
      </w:r>
    </w:p>
    <w:p w:rsidR="00AB3FA0" w:rsidRPr="006E7C5E" w:rsidRDefault="00AB3FA0" w:rsidP="00AB3FA0">
      <w:pPr>
        <w:pStyle w:val="P00"/>
        <w:ind w:left="0" w:right="1134"/>
        <w:rPr>
          <w:rStyle w:val="default"/>
          <w:rFonts w:cs="FrankRuehl"/>
          <w:vanish/>
          <w:sz w:val="22"/>
          <w:szCs w:val="22"/>
          <w:shd w:val="clear" w:color="auto" w:fill="FFFF99"/>
          <w:rtl/>
        </w:rPr>
      </w:pPr>
      <w:r w:rsidRPr="006E7C5E">
        <w:rPr>
          <w:rStyle w:val="big-number"/>
          <w:rFonts w:cs="FrankRuehl" w:hint="cs"/>
          <w:vanish/>
          <w:sz w:val="22"/>
          <w:szCs w:val="22"/>
          <w:shd w:val="clear" w:color="auto" w:fill="FFFF99"/>
          <w:rtl/>
        </w:rPr>
        <w:t>6</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הממונה ימנה מנהל בחירות לכל מועצה מקומית שבה עומדים לקיים בחירות </w:t>
      </w:r>
      <w:r w:rsidRPr="006E7C5E">
        <w:rPr>
          <w:rStyle w:val="default"/>
          <w:rFonts w:cs="FrankRuehl" w:hint="cs"/>
          <w:vanish/>
          <w:sz w:val="22"/>
          <w:szCs w:val="22"/>
          <w:u w:val="single"/>
          <w:shd w:val="clear" w:color="auto" w:fill="FFFF99"/>
          <w:rtl/>
        </w:rPr>
        <w:t>ורשאי הוא למנות סגן למנהל הבחירות</w:t>
      </w:r>
      <w:r w:rsidRPr="006E7C5E">
        <w:rPr>
          <w:rStyle w:val="default"/>
          <w:rFonts w:cs="FrankRuehl" w:hint="cs"/>
          <w:vanish/>
          <w:sz w:val="22"/>
          <w:szCs w:val="22"/>
          <w:shd w:val="clear" w:color="auto" w:fill="FFFF99"/>
          <w:rtl/>
        </w:rPr>
        <w:t>.</w:t>
      </w:r>
    </w:p>
    <w:p w:rsidR="00AB3FA0" w:rsidRPr="00AB3FA0" w:rsidRDefault="00AB3FA0" w:rsidP="00AB3FA0">
      <w:pPr>
        <w:pStyle w:val="P00"/>
        <w:spacing w:before="0"/>
        <w:ind w:left="0" w:right="1134"/>
        <w:rPr>
          <w:rStyle w:val="default"/>
          <w:rFonts w:cs="FrankRuehl"/>
          <w:sz w:val="2"/>
          <w:szCs w:val="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סגן מנהל הבחירות רשאי לבצע כל פעולה שמנהל הבחירות מוסמך לבצעה על פי התקנון, אם מנהל הבחירות הסמיכו לעשות כן.</w:t>
      </w:r>
      <w:bookmarkEnd w:id="36"/>
    </w:p>
    <w:p w:rsidR="00A065E3" w:rsidRDefault="00A065E3" w:rsidP="00A065E3">
      <w:pPr>
        <w:pStyle w:val="P00"/>
        <w:spacing w:before="72"/>
        <w:ind w:left="0" w:right="1134"/>
        <w:rPr>
          <w:rStyle w:val="default"/>
          <w:rFonts w:cs="FrankRuehl" w:hint="cs"/>
          <w:rtl/>
        </w:rPr>
      </w:pPr>
      <w:bookmarkStart w:id="37" w:name="Seif335"/>
      <w:bookmarkEnd w:id="37"/>
      <w:r>
        <w:rPr>
          <w:rFonts w:cs="Miriam"/>
          <w:lang w:val="he-IL"/>
        </w:rPr>
        <w:pict>
          <v:rect id="_x0000_s3277" style="position:absolute;left:0;text-align:left;margin-left:464.35pt;margin-top:7.1pt;width:75.05pt;height:35.9pt;z-index:251635200" o:allowincell="f" filled="f" stroked="f" strokecolor="lime" strokeweight=".25pt">
            <v:textbox style="mso-next-textbox:#_x0000_s3277" inset="0,0,0,0">
              <w:txbxContent>
                <w:p w:rsidR="001E0ADB" w:rsidRDefault="001E0ADB" w:rsidP="00A065E3">
                  <w:pPr>
                    <w:spacing w:line="160" w:lineRule="exact"/>
                    <w:rPr>
                      <w:rFonts w:cs="Miriam" w:hint="cs"/>
                      <w:noProof/>
                      <w:sz w:val="18"/>
                      <w:szCs w:val="18"/>
                      <w:rtl/>
                    </w:rPr>
                  </w:pPr>
                  <w:r>
                    <w:rPr>
                      <w:rFonts w:cs="Miriam" w:hint="cs"/>
                      <w:sz w:val="18"/>
                      <w:szCs w:val="18"/>
                      <w:rtl/>
                    </w:rPr>
                    <w:t>בחירת ועדת בחירות והרכבה</w:t>
                  </w:r>
                </w:p>
                <w:p w:rsidR="001E0ADB" w:rsidRDefault="001E0ADB" w:rsidP="00A065E3">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יאוחר מ-60 ימים לפני יום הבחירות תבחר המועצה היוצאת ועדת בחירות שתהא מורכבת מנציגי הסיעות המיוצגות במועצה שהם בעלי זכות בחירה באותה מועצה מקומית; מספר נציגי כל סיעה בועדה הבחירות יהיה כמספר חברי הסיעה במועצה; קביעת הרכב הסיעות במועצה היוצאת ומספר החברים בכל סיעה תעשה בהתאם לאמור בכללי הבחירות.</w:t>
      </w:r>
    </w:p>
    <w:p w:rsidR="00A065E3" w:rsidRDefault="00127EBA" w:rsidP="00127EBA">
      <w:pPr>
        <w:pStyle w:val="P00"/>
        <w:spacing w:before="72"/>
        <w:ind w:left="0" w:right="1134"/>
        <w:rPr>
          <w:rStyle w:val="default"/>
          <w:rFonts w:cs="FrankRuehl" w:hint="cs"/>
          <w:rtl/>
        </w:rPr>
      </w:pPr>
      <w:r>
        <w:rPr>
          <w:rFonts w:cs="FrankRuehl" w:hint="cs"/>
          <w:sz w:val="26"/>
          <w:rtl/>
          <w:lang w:eastAsia="en-US"/>
        </w:rPr>
        <w:pict>
          <v:shape id="_x0000_s3406" type="#_x0000_t202" style="position:absolute;left:0;text-align:left;margin-left:470.35pt;margin-top:7.1pt;width:1in;height:18pt;z-index:251710976" filled="f" stroked="f">
            <v:textbox inset="1mm,0,1mm,0">
              <w:txbxContent>
                <w:p w:rsidR="001E0ADB" w:rsidRDefault="001E0ADB" w:rsidP="00127EBA">
                  <w:pPr>
                    <w:spacing w:line="160" w:lineRule="exact"/>
                    <w:rPr>
                      <w:rFonts w:cs="Miriam" w:hint="cs"/>
                      <w:noProof/>
                      <w:sz w:val="18"/>
                      <w:szCs w:val="18"/>
                      <w:rtl/>
                    </w:rPr>
                  </w:pPr>
                  <w:r>
                    <w:rPr>
                      <w:rFonts w:cs="Miriam" w:hint="cs"/>
                      <w:noProof/>
                      <w:sz w:val="18"/>
                      <w:szCs w:val="18"/>
                      <w:rtl/>
                    </w:rPr>
                    <w:t>(תיקון מס' 153) תשס"ד-2003</w:t>
                  </w:r>
                </w:p>
              </w:txbxContent>
            </v:textbox>
          </v:shape>
        </w:pict>
      </w:r>
      <w:r w:rsidR="00A065E3">
        <w:rPr>
          <w:rStyle w:val="default"/>
          <w:rFonts w:cs="FrankRuehl" w:hint="cs"/>
          <w:rtl/>
        </w:rPr>
        <w:tab/>
        <w:t>(ב)</w:t>
      </w:r>
      <w:r w:rsidR="00A065E3">
        <w:rPr>
          <w:rStyle w:val="default"/>
          <w:rFonts w:cs="FrankRuehl" w:hint="cs"/>
          <w:rtl/>
        </w:rPr>
        <w:tab/>
      </w:r>
      <w:r w:rsidR="0067661C">
        <w:rPr>
          <w:rStyle w:val="default"/>
          <w:rFonts w:cs="FrankRuehl" w:hint="cs"/>
          <w:rtl/>
        </w:rPr>
        <w:t xml:space="preserve">המועצה תבחר את אחד מחברי ועדת הבחירות להיות יושב ראש הועדה; עד לבחירת יושב ראש כאמור, ישמש </w:t>
      </w:r>
      <w:r>
        <w:rPr>
          <w:rStyle w:val="default"/>
          <w:rFonts w:cs="FrankRuehl" w:hint="cs"/>
          <w:rtl/>
        </w:rPr>
        <w:t>מנהל</w:t>
      </w:r>
      <w:r w:rsidR="0067661C">
        <w:rPr>
          <w:rStyle w:val="default"/>
          <w:rFonts w:cs="FrankRuehl" w:hint="cs"/>
          <w:rtl/>
        </w:rPr>
        <w:t xml:space="preserve"> הבחירות של המועצה המקומית כיושב ראש הועדה.</w:t>
      </w:r>
    </w:p>
    <w:p w:rsidR="0067661C" w:rsidRDefault="00127EBA" w:rsidP="00127EBA">
      <w:pPr>
        <w:pStyle w:val="P00"/>
        <w:spacing w:before="72"/>
        <w:ind w:left="0" w:right="1134"/>
        <w:rPr>
          <w:rStyle w:val="default"/>
          <w:rFonts w:cs="FrankRuehl" w:hint="cs"/>
          <w:rtl/>
        </w:rPr>
      </w:pPr>
      <w:r>
        <w:rPr>
          <w:rFonts w:cs="FrankRuehl" w:hint="cs"/>
          <w:sz w:val="26"/>
          <w:rtl/>
          <w:lang w:eastAsia="en-US"/>
        </w:rPr>
        <w:pict>
          <v:shape id="_x0000_s3407" type="#_x0000_t202" style="position:absolute;left:0;text-align:left;margin-left:470.35pt;margin-top:7.1pt;width:1in;height:18pt;z-index:251712000" filled="f" stroked="f">
            <v:textbox inset="1mm,0,1mm,0">
              <w:txbxContent>
                <w:p w:rsidR="001E0ADB" w:rsidRDefault="001E0ADB" w:rsidP="00127EBA">
                  <w:pPr>
                    <w:spacing w:line="160" w:lineRule="exact"/>
                    <w:rPr>
                      <w:rFonts w:cs="Miriam" w:hint="cs"/>
                      <w:noProof/>
                      <w:sz w:val="18"/>
                      <w:szCs w:val="18"/>
                      <w:rtl/>
                    </w:rPr>
                  </w:pPr>
                  <w:r>
                    <w:rPr>
                      <w:rFonts w:cs="Miriam" w:hint="cs"/>
                      <w:noProof/>
                      <w:sz w:val="18"/>
                      <w:szCs w:val="18"/>
                      <w:rtl/>
                    </w:rPr>
                    <w:t>(תיקון מס' 153) תשס"ד-2003</w:t>
                  </w:r>
                </w:p>
              </w:txbxContent>
            </v:textbox>
          </v:shape>
        </w:pict>
      </w:r>
      <w:r w:rsidR="0067661C">
        <w:rPr>
          <w:rStyle w:val="default"/>
          <w:rFonts w:cs="FrankRuehl" w:hint="cs"/>
          <w:rtl/>
        </w:rPr>
        <w:tab/>
        <w:t>(ג)</w:t>
      </w:r>
      <w:r w:rsidR="0067661C">
        <w:rPr>
          <w:rStyle w:val="default"/>
          <w:rFonts w:cs="FrankRuehl" w:hint="cs"/>
          <w:rtl/>
        </w:rPr>
        <w:tab/>
        <w:t xml:space="preserve">כל סיעה תגיש לראש המועצה </w:t>
      </w:r>
      <w:r>
        <w:rPr>
          <w:rStyle w:val="default"/>
          <w:rFonts w:cs="FrankRuehl" w:hint="cs"/>
          <w:rtl/>
        </w:rPr>
        <w:t>ולמנהל</w:t>
      </w:r>
      <w:r w:rsidR="0067661C">
        <w:rPr>
          <w:rStyle w:val="default"/>
          <w:rFonts w:cs="FrankRuehl" w:hint="cs"/>
          <w:rtl/>
        </w:rPr>
        <w:t xml:space="preserve"> הבחירות לא יאוחר מהיום ה-65 שלפני יום הבחירות רשימה של נציגיה בועדת הבחירות ושל ממלאי מקומם ותפרט את שמם ומענם.</w:t>
      </w:r>
    </w:p>
    <w:p w:rsidR="0067661C" w:rsidRDefault="0067661C" w:rsidP="00A065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474B1">
        <w:rPr>
          <w:rStyle w:val="default"/>
          <w:rFonts w:cs="FrankRuehl" w:hint="cs"/>
          <w:rtl/>
        </w:rPr>
        <w:t>לא יאורח מ-58 ימים לפני יום הבחירות יודיע ראש המועצה למפקח על הבחירות על בחירת ועדת הבחירות, שמות חבריה ומעניהם.</w:t>
      </w:r>
    </w:p>
    <w:p w:rsidR="007474B1" w:rsidRDefault="007474B1" w:rsidP="00A065E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הוקמה ועדת בחירות בתוך המועד שנקבע בסעיף קטן (א), ימנה הממונה את הועדה לא יאוחר מ-50 ימים לפני יום הבחירות.</w:t>
      </w:r>
    </w:p>
    <w:p w:rsidR="007474B1" w:rsidRDefault="007474B1" w:rsidP="00A065E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הבחירות מוסמכת לפעול אף אם מספר חבריה איננו שלם.</w:t>
      </w:r>
    </w:p>
    <w:p w:rsidR="007474B1" w:rsidRDefault="007474B1" w:rsidP="00A065E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לכל חבר ועדת הבחירות יהיה ממלא מקום קבוע.</w:t>
      </w:r>
    </w:p>
    <w:p w:rsidR="007474B1" w:rsidRDefault="00127EBA" w:rsidP="00127EBA">
      <w:pPr>
        <w:pStyle w:val="P00"/>
        <w:spacing w:before="72"/>
        <w:ind w:left="0" w:right="1134"/>
        <w:rPr>
          <w:rStyle w:val="default"/>
          <w:rFonts w:cs="FrankRuehl" w:hint="cs"/>
          <w:rtl/>
        </w:rPr>
      </w:pPr>
      <w:r>
        <w:rPr>
          <w:rFonts w:cs="FrankRuehl" w:hint="cs"/>
          <w:sz w:val="26"/>
          <w:rtl/>
          <w:lang w:eastAsia="en-US"/>
        </w:rPr>
        <w:pict>
          <v:shape id="_x0000_s3408" type="#_x0000_t202" style="position:absolute;left:0;text-align:left;margin-left:470.35pt;margin-top:7.1pt;width:1in;height:18pt;z-index:251713024" filled="f" stroked="f">
            <v:textbox inset="1mm,0,1mm,0">
              <w:txbxContent>
                <w:p w:rsidR="001E0ADB" w:rsidRDefault="001E0ADB" w:rsidP="00127EBA">
                  <w:pPr>
                    <w:spacing w:line="160" w:lineRule="exact"/>
                    <w:rPr>
                      <w:rFonts w:cs="Miriam" w:hint="cs"/>
                      <w:noProof/>
                      <w:sz w:val="18"/>
                      <w:szCs w:val="18"/>
                      <w:rtl/>
                    </w:rPr>
                  </w:pPr>
                  <w:r>
                    <w:rPr>
                      <w:rFonts w:cs="Miriam" w:hint="cs"/>
                      <w:noProof/>
                      <w:sz w:val="18"/>
                      <w:szCs w:val="18"/>
                      <w:rtl/>
                    </w:rPr>
                    <w:t>(תיקון מס' 153) תשס"ד-2003</w:t>
                  </w:r>
                </w:p>
              </w:txbxContent>
            </v:textbox>
          </v:shape>
        </w:pict>
      </w:r>
      <w:r w:rsidR="007474B1">
        <w:rPr>
          <w:rStyle w:val="default"/>
          <w:rFonts w:cs="FrankRuehl" w:hint="cs"/>
          <w:rtl/>
        </w:rPr>
        <w:tab/>
        <w:t>(ח)</w:t>
      </w:r>
      <w:r w:rsidR="007474B1">
        <w:rPr>
          <w:rStyle w:val="default"/>
          <w:rFonts w:cs="FrankRuehl" w:hint="cs"/>
          <w:rtl/>
        </w:rPr>
        <w:tab/>
        <w:t xml:space="preserve">כל סיעה רשאית להחליף את נציגיה בועדת הבחירות ואת ממלאי מקומם במתן הודעה של בא כוח הסיעה, בדרך שתיקבע בכללי הבחירות, לראש המועצה </w:t>
      </w:r>
      <w:r>
        <w:rPr>
          <w:rStyle w:val="default"/>
          <w:rFonts w:cs="FrankRuehl" w:hint="cs"/>
          <w:rtl/>
        </w:rPr>
        <w:t>ולמנהל</w:t>
      </w:r>
      <w:r w:rsidR="007474B1">
        <w:rPr>
          <w:rStyle w:val="default"/>
          <w:rFonts w:cs="FrankRuehl" w:hint="cs"/>
          <w:rtl/>
        </w:rPr>
        <w:t xml:space="preserve"> הבחירות.</w:t>
      </w:r>
    </w:p>
    <w:p w:rsidR="00A065E3" w:rsidRPr="006E7C5E" w:rsidRDefault="00A065E3" w:rsidP="00A065E3">
      <w:pPr>
        <w:pStyle w:val="P00"/>
        <w:spacing w:before="0"/>
        <w:ind w:left="0" w:right="1134"/>
        <w:rPr>
          <w:rStyle w:val="default"/>
          <w:rFonts w:cs="FrankRuehl" w:hint="cs"/>
          <w:vanish/>
          <w:color w:val="FF0000"/>
          <w:sz w:val="20"/>
          <w:szCs w:val="20"/>
          <w:shd w:val="clear" w:color="auto" w:fill="FFFF99"/>
          <w:rtl/>
        </w:rPr>
      </w:pPr>
      <w:bookmarkStart w:id="38" w:name="Rov17"/>
      <w:r w:rsidRPr="006E7C5E">
        <w:rPr>
          <w:rStyle w:val="default"/>
          <w:rFonts w:cs="FrankRuehl" w:hint="cs"/>
          <w:vanish/>
          <w:color w:val="FF0000"/>
          <w:sz w:val="20"/>
          <w:szCs w:val="20"/>
          <w:shd w:val="clear" w:color="auto" w:fill="FFFF99"/>
          <w:rtl/>
        </w:rPr>
        <w:t>מיום 27.6.2001</w:t>
      </w:r>
    </w:p>
    <w:p w:rsidR="00A065E3" w:rsidRPr="006E7C5E" w:rsidRDefault="00A065E3" w:rsidP="00A065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A065E3" w:rsidRPr="006E7C5E" w:rsidRDefault="00A065E3" w:rsidP="00A065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6ב</w:t>
      </w:r>
    </w:p>
    <w:p w:rsidR="00127EBA" w:rsidRPr="006E7C5E" w:rsidRDefault="00127EBA" w:rsidP="00127EBA">
      <w:pPr>
        <w:pStyle w:val="P00"/>
        <w:spacing w:before="0"/>
        <w:ind w:left="0" w:right="1134"/>
        <w:rPr>
          <w:rStyle w:val="default"/>
          <w:rFonts w:cs="FrankRuehl" w:hint="cs"/>
          <w:vanish/>
          <w:sz w:val="20"/>
          <w:szCs w:val="20"/>
          <w:shd w:val="clear" w:color="auto" w:fill="FFFF99"/>
          <w:rtl/>
        </w:rPr>
      </w:pPr>
    </w:p>
    <w:p w:rsidR="00127EBA" w:rsidRPr="006E7C5E" w:rsidRDefault="00127EBA" w:rsidP="00127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127EBA" w:rsidRPr="006E7C5E" w:rsidRDefault="00127EBA" w:rsidP="00127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127EBA" w:rsidRPr="006E7C5E" w:rsidRDefault="00127EBA" w:rsidP="00127EBA">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המועצה תבחר את אחד מחברי ועדת הבחירות להיות יושב ראש הועדה; עד לבחירת יושב ראש כאמור, ישמש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של המועצה המקומית כיושב ראש הועדה.</w:t>
      </w:r>
    </w:p>
    <w:p w:rsidR="00127EBA" w:rsidRPr="006E7C5E" w:rsidRDefault="00127EBA" w:rsidP="00127EB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כל סיעה תגיש לראש המועצה </w:t>
      </w:r>
      <w:r w:rsidRPr="006E7C5E">
        <w:rPr>
          <w:rStyle w:val="default"/>
          <w:rFonts w:cs="FrankRuehl" w:hint="cs"/>
          <w:strike/>
          <w:vanish/>
          <w:sz w:val="22"/>
          <w:szCs w:val="22"/>
          <w:shd w:val="clear" w:color="auto" w:fill="FFFF99"/>
          <w:rtl/>
        </w:rPr>
        <w:t>ולפקיד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לא יאוחר מהיום ה-65 שלפני יום הבחירות רשימה של נציגיה בועדת הבחירות ושל ממלאי מקומם ותפרט את שמם ומענם.</w:t>
      </w:r>
    </w:p>
    <w:p w:rsidR="00127EBA" w:rsidRPr="006E7C5E" w:rsidRDefault="00127EBA" w:rsidP="00127EB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לא יאורח מ-58 ימים לפני יום הבחירות יודיע ראש המועצה למפקח על הבחירות על בחירת ועדת הבחירות, שמות חבריה ומעניהם.</w:t>
      </w:r>
    </w:p>
    <w:p w:rsidR="00127EBA" w:rsidRPr="006E7C5E" w:rsidRDefault="00127EBA" w:rsidP="00127EB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לא הוקמה ועדת בחירות בתוך המועד שנקבע בסעיף קטן (א), ימנה הממונה את הועדה לא יאוחר מ-50 ימים לפני יום הבחירות.</w:t>
      </w:r>
    </w:p>
    <w:p w:rsidR="00127EBA" w:rsidRPr="006E7C5E" w:rsidRDefault="00127EBA" w:rsidP="00127EB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ועדת הבחירות מוסמכת לפעול אף אם מספר חבריה איננו שלם.</w:t>
      </w:r>
    </w:p>
    <w:p w:rsidR="00127EBA" w:rsidRPr="006E7C5E" w:rsidRDefault="00127EBA" w:rsidP="00127EB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(ז)</w:t>
      </w:r>
      <w:r w:rsidRPr="006E7C5E">
        <w:rPr>
          <w:rStyle w:val="default"/>
          <w:rFonts w:cs="FrankRuehl" w:hint="cs"/>
          <w:vanish/>
          <w:sz w:val="22"/>
          <w:szCs w:val="22"/>
          <w:shd w:val="clear" w:color="auto" w:fill="FFFF99"/>
          <w:rtl/>
        </w:rPr>
        <w:tab/>
        <w:t>לכל חבר ועדת הבחירות יהיה ממלא מקום קבוע.</w:t>
      </w:r>
    </w:p>
    <w:p w:rsidR="00127EBA" w:rsidRPr="007A4DDB" w:rsidRDefault="00127EBA" w:rsidP="007A4D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(ח)</w:t>
      </w:r>
      <w:r w:rsidRPr="006E7C5E">
        <w:rPr>
          <w:rStyle w:val="default"/>
          <w:rFonts w:cs="FrankRuehl" w:hint="cs"/>
          <w:vanish/>
          <w:sz w:val="22"/>
          <w:szCs w:val="22"/>
          <w:shd w:val="clear" w:color="auto" w:fill="FFFF99"/>
          <w:rtl/>
        </w:rPr>
        <w:tab/>
        <w:t xml:space="preserve">כל סיעה רשאית להחליף את נציגיה בועדת הבחירות ואת ממלאי מקומם במתן הודעה של בא כוח הסיעה, בדרך שתיקבע בכללי הבחירות, לראש המועצה </w:t>
      </w:r>
      <w:r w:rsidRPr="006E7C5E">
        <w:rPr>
          <w:rStyle w:val="default"/>
          <w:rFonts w:cs="FrankRuehl" w:hint="cs"/>
          <w:strike/>
          <w:vanish/>
          <w:sz w:val="22"/>
          <w:szCs w:val="22"/>
          <w:shd w:val="clear" w:color="auto" w:fill="FFFF99"/>
          <w:rtl/>
        </w:rPr>
        <w:t>ולפקיד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w:t>
      </w:r>
      <w:bookmarkEnd w:id="38"/>
    </w:p>
    <w:p w:rsidR="00A065E3" w:rsidRDefault="00A065E3" w:rsidP="007E46B9">
      <w:pPr>
        <w:pStyle w:val="P00"/>
        <w:spacing w:before="72"/>
        <w:ind w:left="0" w:right="1134"/>
        <w:rPr>
          <w:rStyle w:val="default"/>
          <w:rFonts w:cs="FrankRuehl" w:hint="cs"/>
          <w:rtl/>
        </w:rPr>
      </w:pPr>
      <w:bookmarkStart w:id="39" w:name="Seif336"/>
      <w:bookmarkEnd w:id="39"/>
      <w:r>
        <w:rPr>
          <w:rFonts w:cs="Miriam"/>
          <w:lang w:val="he-IL"/>
        </w:rPr>
        <w:pict>
          <v:rect id="_x0000_s3278" style="position:absolute;left:0;text-align:left;margin-left:464.35pt;margin-top:7.1pt;width:75.05pt;height:30.95pt;z-index:251636224" o:allowincell="f" filled="f" stroked="f" strokecolor="lime" strokeweight=".25pt">
            <v:textbox style="mso-next-textbox:#_x0000_s3278" inset="0,0,0,0">
              <w:txbxContent>
                <w:p w:rsidR="001E0ADB" w:rsidRDefault="001E0ADB" w:rsidP="00A065E3">
                  <w:pPr>
                    <w:spacing w:line="160" w:lineRule="exact"/>
                    <w:rPr>
                      <w:rFonts w:cs="Miriam" w:hint="cs"/>
                      <w:noProof/>
                      <w:sz w:val="18"/>
                      <w:szCs w:val="18"/>
                      <w:rtl/>
                    </w:rPr>
                  </w:pPr>
                  <w:r>
                    <w:rPr>
                      <w:rFonts w:cs="Miriam" w:hint="cs"/>
                      <w:sz w:val="18"/>
                      <w:szCs w:val="18"/>
                      <w:rtl/>
                    </w:rPr>
                    <w:t>ועדת בחירות ממונה</w:t>
                  </w:r>
                </w:p>
                <w:p w:rsidR="001E0ADB" w:rsidRDefault="001E0ADB" w:rsidP="00A065E3">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6</w:t>
      </w:r>
      <w:r w:rsidR="007E46B9">
        <w:rPr>
          <w:rStyle w:val="default"/>
          <w:rFonts w:cs="FrankRuehl" w:hint="cs"/>
          <w:rtl/>
        </w:rPr>
        <w:t>ג</w:t>
      </w:r>
      <w:r>
        <w:rPr>
          <w:rStyle w:val="default"/>
          <w:rFonts w:cs="FrankRuehl"/>
          <w:rtl/>
        </w:rPr>
        <w:t>.</w:t>
      </w:r>
      <w:r>
        <w:rPr>
          <w:rStyle w:val="default"/>
          <w:rFonts w:cs="FrankRuehl"/>
          <w:rtl/>
        </w:rPr>
        <w:tab/>
      </w:r>
      <w:r w:rsidR="007E46B9">
        <w:rPr>
          <w:rStyle w:val="default"/>
          <w:rFonts w:cs="FrankRuehl" w:hint="cs"/>
          <w:rtl/>
        </w:rPr>
        <w:t xml:space="preserve">במועצה מקומית שאין מכהנת בה מועצה נבחרת, ימנה הממונה, לא יאוחר מ-60 ימים לפני יום הבחירות, ועדת בחירות שמספר חבריה כמספר חברי המועצה העומדת לבחירה. הועדה תורכב לאחר שהממונה יקיים התייעצות עם גופים המייצגים לדעתו את תושבי המקום ובהתחשב ככל האפשר בתוצאות הבחירות האחרונות למועצה; חלפו יותר מחמש שנים מיום שנערכו הבחירות האחרונות </w:t>
      </w:r>
      <w:r w:rsidR="00D335F0">
        <w:rPr>
          <w:rStyle w:val="default"/>
          <w:rFonts w:cs="FrankRuehl" w:hint="cs"/>
          <w:rtl/>
        </w:rPr>
        <w:t>למועצה, או לא קויימו כלל בחירות למועצה באותה מועצה מקומית, תורכב ועדת הבחירות, לאחר התייעצות כאמור, בהתחשב ככל האפשר בתוצאות הבחירות האחרונות לכנסת ישראל בתחומי המועצה המקומית; הממונה ימנה, לאחר התייעצות כאמור, את אחד מחברי ועדת הבחירות להיות יושב ראש הועדה.</w:t>
      </w:r>
    </w:p>
    <w:p w:rsidR="00A065E3" w:rsidRPr="006E7C5E" w:rsidRDefault="00A065E3" w:rsidP="00A065E3">
      <w:pPr>
        <w:pStyle w:val="P00"/>
        <w:spacing w:before="0"/>
        <w:ind w:left="0" w:right="1134"/>
        <w:rPr>
          <w:rStyle w:val="default"/>
          <w:rFonts w:cs="FrankRuehl" w:hint="cs"/>
          <w:vanish/>
          <w:color w:val="FF0000"/>
          <w:sz w:val="20"/>
          <w:szCs w:val="20"/>
          <w:shd w:val="clear" w:color="auto" w:fill="FFFF99"/>
          <w:rtl/>
        </w:rPr>
      </w:pPr>
      <w:bookmarkStart w:id="40" w:name="Rov18"/>
      <w:r w:rsidRPr="006E7C5E">
        <w:rPr>
          <w:rStyle w:val="default"/>
          <w:rFonts w:cs="FrankRuehl" w:hint="cs"/>
          <w:vanish/>
          <w:color w:val="FF0000"/>
          <w:sz w:val="20"/>
          <w:szCs w:val="20"/>
          <w:shd w:val="clear" w:color="auto" w:fill="FFFF99"/>
          <w:rtl/>
        </w:rPr>
        <w:t>מיום 27.6.2001</w:t>
      </w:r>
    </w:p>
    <w:p w:rsidR="00A065E3" w:rsidRPr="006E7C5E" w:rsidRDefault="00A065E3" w:rsidP="00A065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A065E3" w:rsidRPr="007A4DDB" w:rsidRDefault="00A065E3"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w:t>
      </w:r>
      <w:r w:rsidR="007E46B9" w:rsidRPr="006E7C5E">
        <w:rPr>
          <w:rStyle w:val="default"/>
          <w:rFonts w:cs="FrankRuehl" w:hint="cs"/>
          <w:b/>
          <w:bCs/>
          <w:vanish/>
          <w:sz w:val="20"/>
          <w:szCs w:val="20"/>
          <w:shd w:val="clear" w:color="auto" w:fill="FFFF99"/>
          <w:rtl/>
        </w:rPr>
        <w:t>ג</w:t>
      </w:r>
      <w:bookmarkEnd w:id="40"/>
    </w:p>
    <w:p w:rsidR="00A065E3" w:rsidRDefault="00A065E3" w:rsidP="00B508B9">
      <w:pPr>
        <w:pStyle w:val="P00"/>
        <w:spacing w:before="72"/>
        <w:ind w:left="0" w:right="1134"/>
        <w:rPr>
          <w:rStyle w:val="default"/>
          <w:rFonts w:cs="FrankRuehl" w:hint="cs"/>
          <w:rtl/>
        </w:rPr>
      </w:pPr>
      <w:bookmarkStart w:id="41" w:name="Seif337"/>
      <w:bookmarkEnd w:id="41"/>
      <w:r>
        <w:rPr>
          <w:rFonts w:cs="Miriam"/>
          <w:lang w:val="he-IL"/>
        </w:rPr>
        <w:pict>
          <v:rect id="_x0000_s3279" style="position:absolute;left:0;text-align:left;margin-left:464.35pt;margin-top:7.1pt;width:75.05pt;height:35.9pt;z-index:251637248" o:allowincell="f" filled="f" stroked="f" strokecolor="lime" strokeweight=".25pt">
            <v:textbox style="mso-next-textbox:#_x0000_s3279" inset="0,0,0,0">
              <w:txbxContent>
                <w:p w:rsidR="001E0ADB" w:rsidRDefault="001E0ADB" w:rsidP="00A065E3">
                  <w:pPr>
                    <w:spacing w:line="160" w:lineRule="exact"/>
                    <w:rPr>
                      <w:rFonts w:cs="Miriam" w:hint="cs"/>
                      <w:noProof/>
                      <w:sz w:val="18"/>
                      <w:szCs w:val="18"/>
                      <w:rtl/>
                    </w:rPr>
                  </w:pPr>
                  <w:r>
                    <w:rPr>
                      <w:rFonts w:cs="Miriam" w:hint="cs"/>
                      <w:sz w:val="18"/>
                      <w:szCs w:val="18"/>
                      <w:rtl/>
                    </w:rPr>
                    <w:t>ועדת בחירות שאינה פועלת כראוי</w:t>
                  </w:r>
                </w:p>
                <w:p w:rsidR="001E0ADB" w:rsidRDefault="001E0ADB" w:rsidP="00A065E3">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6</w:t>
      </w:r>
      <w:r w:rsidR="00CE194D">
        <w:rPr>
          <w:rStyle w:val="default"/>
          <w:rFonts w:cs="FrankRuehl" w:hint="cs"/>
          <w:rtl/>
        </w:rPr>
        <w:t>ד</w:t>
      </w:r>
      <w:r>
        <w:rPr>
          <w:rStyle w:val="default"/>
          <w:rFonts w:cs="FrankRuehl"/>
          <w:rtl/>
        </w:rPr>
        <w:t>.</w:t>
      </w:r>
      <w:r>
        <w:rPr>
          <w:rStyle w:val="default"/>
          <w:rFonts w:cs="FrankRuehl"/>
          <w:rtl/>
        </w:rPr>
        <w:tab/>
      </w:r>
      <w:r w:rsidR="00B508B9">
        <w:rPr>
          <w:rStyle w:val="default"/>
          <w:rFonts w:cs="FrankRuehl" w:hint="cs"/>
          <w:rtl/>
        </w:rPr>
        <w:t>ועדת בחירות שלדעת הממונה אינה ממלאת את תפקידיה כראוי ועקב כך קיים חשש סביר שהבחירות לא ייערכו במועדן, רשאי הממנוה להתרות בה; לא שעתה ועדת הבחירות להתראה, רשאי הממונה לפזרה ולמנות ועדה אחרת במקומה.</w:t>
      </w:r>
    </w:p>
    <w:p w:rsidR="00A065E3" w:rsidRPr="006E7C5E" w:rsidRDefault="00A065E3" w:rsidP="00A065E3">
      <w:pPr>
        <w:pStyle w:val="P00"/>
        <w:spacing w:before="0"/>
        <w:ind w:left="0" w:right="1134"/>
        <w:rPr>
          <w:rStyle w:val="default"/>
          <w:rFonts w:cs="FrankRuehl" w:hint="cs"/>
          <w:vanish/>
          <w:color w:val="FF0000"/>
          <w:sz w:val="20"/>
          <w:szCs w:val="20"/>
          <w:shd w:val="clear" w:color="auto" w:fill="FFFF99"/>
          <w:rtl/>
        </w:rPr>
      </w:pPr>
      <w:bookmarkStart w:id="42" w:name="Rov19"/>
      <w:r w:rsidRPr="006E7C5E">
        <w:rPr>
          <w:rStyle w:val="default"/>
          <w:rFonts w:cs="FrankRuehl" w:hint="cs"/>
          <w:vanish/>
          <w:color w:val="FF0000"/>
          <w:sz w:val="20"/>
          <w:szCs w:val="20"/>
          <w:shd w:val="clear" w:color="auto" w:fill="FFFF99"/>
          <w:rtl/>
        </w:rPr>
        <w:t>מיום 27.6.2001</w:t>
      </w:r>
    </w:p>
    <w:p w:rsidR="00A065E3" w:rsidRPr="006E7C5E" w:rsidRDefault="00A065E3" w:rsidP="00A065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A065E3" w:rsidRPr="007A4DDB" w:rsidRDefault="00A065E3"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w:t>
      </w:r>
      <w:r w:rsidR="00CE194D" w:rsidRPr="006E7C5E">
        <w:rPr>
          <w:rStyle w:val="default"/>
          <w:rFonts w:cs="FrankRuehl" w:hint="cs"/>
          <w:b/>
          <w:bCs/>
          <w:vanish/>
          <w:sz w:val="20"/>
          <w:szCs w:val="20"/>
          <w:shd w:val="clear" w:color="auto" w:fill="FFFF99"/>
          <w:rtl/>
        </w:rPr>
        <w:t>ד</w:t>
      </w:r>
      <w:bookmarkEnd w:id="42"/>
    </w:p>
    <w:p w:rsidR="00A065E3" w:rsidRDefault="00A065E3" w:rsidP="00B508B9">
      <w:pPr>
        <w:pStyle w:val="P00"/>
        <w:spacing w:before="72"/>
        <w:ind w:left="0" w:right="1134"/>
        <w:rPr>
          <w:rStyle w:val="default"/>
          <w:rFonts w:cs="FrankRuehl" w:hint="cs"/>
          <w:rtl/>
        </w:rPr>
      </w:pPr>
      <w:bookmarkStart w:id="43" w:name="Seif338"/>
      <w:bookmarkEnd w:id="43"/>
      <w:r>
        <w:rPr>
          <w:rFonts w:cs="Miriam"/>
          <w:lang w:val="he-IL"/>
        </w:rPr>
        <w:pict>
          <v:rect id="_x0000_s3280" style="position:absolute;left:0;text-align:left;margin-left:464.35pt;margin-top:7.1pt;width:75.05pt;height:35.9pt;z-index:251638272" o:allowincell="f" filled="f" stroked="f" strokecolor="lime" strokeweight=".25pt">
            <v:textbox style="mso-next-textbox:#_x0000_s3280" inset="0,0,0,0">
              <w:txbxContent>
                <w:p w:rsidR="001E0ADB" w:rsidRDefault="001E0ADB" w:rsidP="00A065E3">
                  <w:pPr>
                    <w:spacing w:line="160" w:lineRule="exact"/>
                    <w:rPr>
                      <w:rFonts w:cs="Miriam" w:hint="cs"/>
                      <w:noProof/>
                      <w:sz w:val="18"/>
                      <w:szCs w:val="18"/>
                      <w:rtl/>
                    </w:rPr>
                  </w:pPr>
                  <w:r>
                    <w:rPr>
                      <w:rFonts w:cs="Miriam" w:hint="cs"/>
                      <w:sz w:val="18"/>
                      <w:szCs w:val="18"/>
                      <w:rtl/>
                    </w:rPr>
                    <w:t>מנין חוקי בישיבת ועדת בחירות</w:t>
                  </w:r>
                </w:p>
                <w:p w:rsidR="001E0ADB" w:rsidRDefault="001E0ADB" w:rsidP="00A065E3">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6</w:t>
      </w:r>
      <w:r w:rsidR="00B508B9">
        <w:rPr>
          <w:rStyle w:val="default"/>
          <w:rFonts w:cs="FrankRuehl" w:hint="cs"/>
          <w:rtl/>
        </w:rPr>
        <w:t>ה</w:t>
      </w:r>
      <w:r>
        <w:rPr>
          <w:rStyle w:val="default"/>
          <w:rFonts w:cs="FrankRuehl"/>
          <w:rtl/>
        </w:rPr>
        <w:t>.</w:t>
      </w:r>
      <w:r>
        <w:rPr>
          <w:rStyle w:val="default"/>
          <w:rFonts w:cs="FrankRuehl"/>
          <w:rtl/>
        </w:rPr>
        <w:tab/>
      </w:r>
      <w:r w:rsidR="00B508B9">
        <w:rPr>
          <w:rStyle w:val="default"/>
          <w:rFonts w:cs="FrankRuehl" w:hint="cs"/>
          <w:rtl/>
        </w:rPr>
        <w:t>(א)</w:t>
      </w:r>
      <w:r w:rsidR="00B508B9">
        <w:rPr>
          <w:rStyle w:val="default"/>
          <w:rFonts w:cs="FrankRuehl" w:hint="cs"/>
          <w:rtl/>
        </w:rPr>
        <w:tab/>
        <w:t xml:space="preserve">המנין החוקי של ישיבת ועדת בחירות הוא שליש מחברי הועדה וביניהם היושב ראש ובלבד שכל חברי הועדה הוזמנו בכתב לישיבה 24 שעות מראש לפחות; לא נוכח מנין כאמור במועד שנקבע לישיבה ובתוך שעה מן המועד האמור, תתקיים הישיבה בתום השעה </w:t>
      </w:r>
      <w:r w:rsidR="0047206B">
        <w:rPr>
          <w:rStyle w:val="default"/>
          <w:rFonts w:cs="FrankRuehl" w:hint="cs"/>
          <w:rtl/>
        </w:rPr>
        <w:t>ותהיה חוקית בכל מספר של נוכחים והמבוגר שבהם ימלא את תפקיד יושב ראש הועדה עד בואו של היושב ראש.</w:t>
      </w:r>
    </w:p>
    <w:p w:rsidR="0047206B" w:rsidRDefault="0047206B" w:rsidP="00B508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הועדה יתקבלו ברוב קולות המשתתפים בהצבעה; היו הדעות שקולות, יכריע יושב ראש הישיבה.</w:t>
      </w:r>
    </w:p>
    <w:p w:rsidR="0047206B" w:rsidRDefault="0047206B" w:rsidP="00B508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לישיבות של ועדת הבחירות יוזמנו להשתתף במעמד של דעה מייעצת בלבד נציג אחד של כל רשימת מועמדים שאושרה ואשר איננה מיוצגת בועדה.</w:t>
      </w:r>
    </w:p>
    <w:p w:rsidR="0047206B" w:rsidRDefault="0047206B" w:rsidP="00B508B9">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כינוס ישיבותיה של ועדת הבחירות ורישום הפרוטוקול בישיבות יהיה כמפורט בכללי הבחירות.</w:t>
      </w:r>
    </w:p>
    <w:p w:rsidR="00AB3FA0" w:rsidRPr="006E7C5E" w:rsidRDefault="00AB3FA0" w:rsidP="00AB3FA0">
      <w:pPr>
        <w:pStyle w:val="P00"/>
        <w:spacing w:before="0"/>
        <w:ind w:left="0" w:right="1134"/>
        <w:rPr>
          <w:rStyle w:val="default"/>
          <w:rFonts w:cs="FrankRuehl" w:hint="cs"/>
          <w:vanish/>
          <w:color w:val="FF0000"/>
          <w:sz w:val="20"/>
          <w:szCs w:val="20"/>
          <w:shd w:val="clear" w:color="auto" w:fill="FFFF99"/>
          <w:rtl/>
        </w:rPr>
      </w:pPr>
      <w:bookmarkStart w:id="44" w:name="Rov20"/>
      <w:r w:rsidRPr="006E7C5E">
        <w:rPr>
          <w:rStyle w:val="default"/>
          <w:rFonts w:cs="FrankRuehl" w:hint="cs"/>
          <w:vanish/>
          <w:color w:val="FF0000"/>
          <w:sz w:val="20"/>
          <w:szCs w:val="20"/>
          <w:shd w:val="clear" w:color="auto" w:fill="FFFF99"/>
          <w:rtl/>
        </w:rPr>
        <w:t>מיום 27.6.2001</w:t>
      </w:r>
    </w:p>
    <w:p w:rsidR="00AB3FA0" w:rsidRPr="006E7C5E" w:rsidRDefault="00AB3FA0" w:rsidP="00AB3FA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AB3FA0" w:rsidRPr="007A4DDB" w:rsidRDefault="00AB3FA0" w:rsidP="00AB3FA0">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6ה</w:t>
      </w:r>
      <w:bookmarkEnd w:id="44"/>
    </w:p>
    <w:p w:rsidR="00AB3FA0" w:rsidRDefault="00AB3FA0" w:rsidP="00AB3FA0">
      <w:pPr>
        <w:pStyle w:val="P00"/>
        <w:spacing w:before="72"/>
        <w:ind w:left="0" w:right="1134"/>
        <w:rPr>
          <w:rStyle w:val="default"/>
          <w:rFonts w:cs="FrankRuehl"/>
          <w:rtl/>
        </w:rPr>
      </w:pPr>
      <w:bookmarkStart w:id="45" w:name="Seif456"/>
      <w:bookmarkEnd w:id="45"/>
      <w:r>
        <w:rPr>
          <w:rFonts w:cs="Miriam"/>
          <w:lang w:val="he-IL"/>
        </w:rPr>
        <w:pict>
          <v:rect id="_x0000_s4071" style="position:absolute;left:0;text-align:left;margin-left:464.35pt;margin-top:7.1pt;width:75.05pt;height:27.25pt;z-index:252077568" o:allowincell="f" filled="f" stroked="f" strokecolor="lime" strokeweight=".25pt">
            <v:textbox style="mso-next-textbox:#_x0000_s4071" inset="0,0,0,0">
              <w:txbxContent>
                <w:p w:rsidR="001E0ADB" w:rsidRDefault="001E0ADB" w:rsidP="00AB3FA0">
                  <w:pPr>
                    <w:spacing w:line="160" w:lineRule="exact"/>
                    <w:rPr>
                      <w:rFonts w:cs="Miriam" w:hint="cs"/>
                      <w:noProof/>
                      <w:sz w:val="18"/>
                      <w:szCs w:val="18"/>
                      <w:rtl/>
                    </w:rPr>
                  </w:pPr>
                  <w:r>
                    <w:rPr>
                      <w:rFonts w:cs="Miriam" w:hint="cs"/>
                      <w:sz w:val="18"/>
                      <w:szCs w:val="18"/>
                      <w:rtl/>
                    </w:rPr>
                    <w:t>מפת הבחירות</w:t>
                  </w:r>
                </w:p>
                <w:p w:rsidR="001E0ADB" w:rsidRDefault="001E0ADB" w:rsidP="00AB3FA0">
                  <w:pPr>
                    <w:spacing w:line="160" w:lineRule="exact"/>
                    <w:rPr>
                      <w:rFonts w:cs="Miriam" w:hint="cs"/>
                      <w:noProof/>
                      <w:sz w:val="18"/>
                      <w:szCs w:val="18"/>
                      <w:rtl/>
                    </w:rPr>
                  </w:pPr>
                  <w:r>
                    <w:rPr>
                      <w:rFonts w:cs="Miriam" w:hint="cs"/>
                      <w:noProof/>
                      <w:sz w:val="18"/>
                      <w:szCs w:val="18"/>
                      <w:rtl/>
                    </w:rPr>
                    <w:t>(תיקון מס' 222) תשע"ח-2018</w:t>
                  </w:r>
                </w:p>
              </w:txbxContent>
            </v:textbox>
            <w10:anchorlock/>
          </v:rect>
        </w:pict>
      </w:r>
      <w:r>
        <w:rPr>
          <w:rStyle w:val="big-number"/>
          <w:rFonts w:cs="Miriam" w:hint="cs"/>
          <w:rtl/>
        </w:rPr>
        <w:t>6</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שטחי המועצות המקומיות יחולקו לאזורי קלפי; כל אחד מאזורי הקלפי יסומן במספר.</w:t>
      </w:r>
    </w:p>
    <w:p w:rsidR="00AB3FA0" w:rsidRDefault="00AB3FA0" w:rsidP="00AB3F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אזור קלפי לא יכלול יותר ממועצה מקומית אחת.</w:t>
      </w:r>
    </w:p>
    <w:p w:rsidR="00AB3FA0" w:rsidRDefault="00AB3FA0" w:rsidP="00AB3FA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סעיפים 11 עד 13 בפרק ג' בחוק הבחירות לכנסת, יחולו גם על הבחירות לפי תקנון זה, בשינויים המחויבים ובשינוי זה: בכל מקום במקום "הועדה המרכזית על פי הצעת שר הפנים", "הועדה המרכזית" או "יושב ראש הועדה המרכזית וסגניו" יבוא "המנהל הכללי של משרד הפנים בישראל".</w:t>
      </w:r>
    </w:p>
    <w:p w:rsidR="00AB3FA0" w:rsidRPr="006E7C5E" w:rsidRDefault="00AB3FA0" w:rsidP="00AB3FA0">
      <w:pPr>
        <w:pStyle w:val="P00"/>
        <w:spacing w:before="0"/>
        <w:ind w:left="0" w:right="1134"/>
        <w:rPr>
          <w:rStyle w:val="default"/>
          <w:rFonts w:ascii="FrankRuehl" w:hAnsi="FrankRuehl" w:cs="FrankRuehl"/>
          <w:vanish/>
          <w:color w:val="FF0000"/>
          <w:sz w:val="20"/>
          <w:szCs w:val="20"/>
          <w:shd w:val="clear" w:color="auto" w:fill="FFFF99"/>
          <w:rtl/>
        </w:rPr>
      </w:pPr>
      <w:bookmarkStart w:id="46" w:name="Rov1080"/>
      <w:r w:rsidRPr="006E7C5E">
        <w:rPr>
          <w:rStyle w:val="default"/>
          <w:rFonts w:ascii="FrankRuehl" w:hAnsi="FrankRuehl" w:cs="FrankRuehl"/>
          <w:vanish/>
          <w:color w:val="FF0000"/>
          <w:sz w:val="20"/>
          <w:szCs w:val="20"/>
          <w:shd w:val="clear" w:color="auto" w:fill="FFFF99"/>
          <w:rtl/>
        </w:rPr>
        <w:t>מיום 3.6.2018</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hyperlink r:id="rId16"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8546</w:t>
      </w:r>
    </w:p>
    <w:p w:rsidR="00AB3FA0" w:rsidRPr="00AB3FA0" w:rsidRDefault="00AB3FA0" w:rsidP="00AB3FA0">
      <w:pPr>
        <w:pStyle w:val="P00"/>
        <w:spacing w:before="0"/>
        <w:ind w:left="0" w:right="1134"/>
        <w:rPr>
          <w:rStyle w:val="default"/>
          <w:rFonts w:ascii="FrankRuehl" w:hAnsi="FrankRuehl" w:cs="FrankRuehl"/>
          <w:sz w:val="2"/>
          <w:szCs w:val="2"/>
          <w:shd w:val="clear" w:color="auto" w:fill="FFFF99"/>
          <w:rtl/>
        </w:rPr>
      </w:pPr>
      <w:r w:rsidRPr="006E7C5E">
        <w:rPr>
          <w:rStyle w:val="default"/>
          <w:rFonts w:ascii="FrankRuehl" w:hAnsi="FrankRuehl" w:cs="FrankRuehl" w:hint="cs"/>
          <w:b/>
          <w:bCs/>
          <w:vanish/>
          <w:sz w:val="20"/>
          <w:szCs w:val="20"/>
          <w:shd w:val="clear" w:color="auto" w:fill="FFFF99"/>
          <w:rtl/>
        </w:rPr>
        <w:t>הוספת סעיף 6ו</w:t>
      </w:r>
      <w:bookmarkEnd w:id="46"/>
    </w:p>
    <w:p w:rsidR="00AB3FA0" w:rsidRDefault="00AB3FA0" w:rsidP="00AB3FA0">
      <w:pPr>
        <w:pStyle w:val="P00"/>
        <w:spacing w:before="72"/>
        <w:ind w:left="0" w:right="1134"/>
        <w:rPr>
          <w:rStyle w:val="default"/>
          <w:rFonts w:cs="FrankRuehl"/>
          <w:rtl/>
        </w:rPr>
      </w:pPr>
      <w:bookmarkStart w:id="47" w:name="Seif457"/>
      <w:bookmarkEnd w:id="47"/>
      <w:r>
        <w:rPr>
          <w:rFonts w:cs="Miriam"/>
          <w:lang w:val="he-IL"/>
        </w:rPr>
        <w:pict>
          <v:rect id="_x0000_s4072" style="position:absolute;left:0;text-align:left;margin-left:464.35pt;margin-top:7.1pt;width:75.05pt;height:35.9pt;z-index:252078592" o:allowincell="f" filled="f" stroked="f" strokecolor="lime" strokeweight=".25pt">
            <v:textbox style="mso-next-textbox:#_x0000_s4072" inset="0,0,0,0">
              <w:txbxContent>
                <w:p w:rsidR="001E0ADB" w:rsidRDefault="001E0ADB" w:rsidP="00AB3FA0">
                  <w:pPr>
                    <w:spacing w:line="160" w:lineRule="exact"/>
                    <w:rPr>
                      <w:rFonts w:cs="Miriam" w:hint="cs"/>
                      <w:noProof/>
                      <w:sz w:val="18"/>
                      <w:szCs w:val="18"/>
                      <w:rtl/>
                    </w:rPr>
                  </w:pPr>
                  <w:r>
                    <w:rPr>
                      <w:rFonts w:cs="Miriam" w:hint="cs"/>
                      <w:sz w:val="18"/>
                      <w:szCs w:val="18"/>
                      <w:rtl/>
                    </w:rPr>
                    <w:t>הוראות במקרים מיוחדים</w:t>
                  </w:r>
                </w:p>
                <w:p w:rsidR="001E0ADB" w:rsidRDefault="001E0ADB" w:rsidP="00AB3FA0">
                  <w:pPr>
                    <w:spacing w:line="160" w:lineRule="exact"/>
                    <w:rPr>
                      <w:rFonts w:cs="Miriam" w:hint="cs"/>
                      <w:noProof/>
                      <w:sz w:val="18"/>
                      <w:szCs w:val="18"/>
                      <w:rtl/>
                    </w:rPr>
                  </w:pPr>
                  <w:r>
                    <w:rPr>
                      <w:rFonts w:cs="Miriam" w:hint="cs"/>
                      <w:noProof/>
                      <w:sz w:val="18"/>
                      <w:szCs w:val="18"/>
                      <w:rtl/>
                    </w:rPr>
                    <w:t>(תיקון מס' 222) תשע"ח-2018</w:t>
                  </w:r>
                </w:p>
              </w:txbxContent>
            </v:textbox>
            <w10:anchorlock/>
          </v:rect>
        </w:pict>
      </w:r>
      <w:r>
        <w:rPr>
          <w:rStyle w:val="big-number"/>
          <w:rFonts w:cs="Miriam" w:hint="cs"/>
          <w:rtl/>
        </w:rPr>
        <w:t>6</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בסעיף 11 לחוק הבחירות לכנסת כפי שהוחל בסעיף 6ו(ג), נוכח הממונה כי שיעור ההצבעה באזור קלפי פלוני בבחירות הכלליות הקודמות היה נמוך מ-5%, רשאי הוא להורות, על פי המלצת המפקח על הבחירות, לא יאוחר מהיום ה-30 שלפני יום הבחירות, כי אותו אזור קלפי יכלול יותר מ-900 בוחרים אך לא יותר מ-4,500 בוחרים.</w:t>
      </w:r>
    </w:p>
    <w:p w:rsidR="00AB3FA0" w:rsidRDefault="00AB3FA0" w:rsidP="00AB3F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הממונה כאמור בסעיף קטן (א), תפורסם על כך הודעה באתר אינטרנט רשמי, לא יאוחר מ-26 ימים לפני יום הבחירות.</w:t>
      </w:r>
    </w:p>
    <w:p w:rsidR="00AB3FA0" w:rsidRDefault="00AB3FA0" w:rsidP="00AB3F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70(ב) לחוק הבחירות לכנסת יחולו גם על הבחירות לפי תקנון זה, בשינויים המחויבים ובשינויים אלה:</w:t>
      </w:r>
    </w:p>
    <w:p w:rsidR="00AB3FA0" w:rsidRDefault="00AB3FA0" w:rsidP="00AB3F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"נוכחו יושב ראש הועדה המרכזית וסגניו" יבוא "נוכח מנהל הבחירות", במקום "רשאים הם" יבוא "רשאי הוא" ובמקום "יעשו היושב ראש וסגניו" יבוא "יעשה מנהל הבחירות";</w:t>
      </w:r>
    </w:p>
    <w:p w:rsidR="00AB3FA0" w:rsidRDefault="00AB3FA0" w:rsidP="00AB3F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בפסקאות (1), (2) ו-(5), במקום "יקבעו" יבוא "יקבע";</w:t>
      </w:r>
    </w:p>
    <w:p w:rsidR="00AB3FA0" w:rsidRDefault="00AB3FA0" w:rsidP="00AB3FA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(3), במקום "יודיעו, במקום ובצורה שימצאו לנכון" יבוא "יודיע, במקום ובצורה שימצא לנכון";</w:t>
      </w:r>
    </w:p>
    <w:p w:rsidR="00AB3FA0" w:rsidRDefault="00AB3FA0" w:rsidP="00AB3FA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בפסקה (4), במקום "יקבעו" יבוא "יקבע", במקום "ורשאים הם" יבוא "ורשאי הוא", </w:t>
      </w:r>
      <w:r w:rsidR="00A85C94">
        <w:rPr>
          <w:rStyle w:val="default"/>
          <w:rFonts w:cs="FrankRuehl" w:hint="cs"/>
          <w:rtl/>
        </w:rPr>
        <w:t>במקום "בועדה המרכזית" יבוא "בוועדת הבחירות" ובמקום "הכנסת היוצאת" יבוא "המועצה היוצאת ומהן לפחות סיעה אחת מתוך אלה שאינן מיוצגות בוועדת ההנהלה";</w:t>
      </w:r>
    </w:p>
    <w:p w:rsidR="00A85C94" w:rsidRDefault="00A85C94" w:rsidP="00AB3FA0">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בפסקה (6), במקום "ימנו" יבוא "ימנה".</w:t>
      </w:r>
    </w:p>
    <w:p w:rsidR="00AB3FA0" w:rsidRPr="006E7C5E" w:rsidRDefault="00AB3FA0" w:rsidP="00AB3FA0">
      <w:pPr>
        <w:pStyle w:val="P00"/>
        <w:spacing w:before="0"/>
        <w:ind w:left="0" w:right="1134"/>
        <w:rPr>
          <w:rStyle w:val="default"/>
          <w:rFonts w:ascii="FrankRuehl" w:hAnsi="FrankRuehl" w:cs="FrankRuehl"/>
          <w:vanish/>
          <w:color w:val="FF0000"/>
          <w:sz w:val="20"/>
          <w:szCs w:val="20"/>
          <w:shd w:val="clear" w:color="auto" w:fill="FFFF99"/>
          <w:rtl/>
        </w:rPr>
      </w:pPr>
      <w:bookmarkStart w:id="48" w:name="Rov1081"/>
      <w:r w:rsidRPr="006E7C5E">
        <w:rPr>
          <w:rStyle w:val="default"/>
          <w:rFonts w:ascii="FrankRuehl" w:hAnsi="FrankRuehl" w:cs="FrankRuehl"/>
          <w:vanish/>
          <w:color w:val="FF0000"/>
          <w:sz w:val="20"/>
          <w:szCs w:val="20"/>
          <w:shd w:val="clear" w:color="auto" w:fill="FFFF99"/>
          <w:rtl/>
        </w:rPr>
        <w:t>מיום 3.6.2018</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B3FA0" w:rsidRPr="006E7C5E" w:rsidRDefault="00AB3FA0" w:rsidP="00AB3FA0">
      <w:pPr>
        <w:pStyle w:val="P00"/>
        <w:spacing w:before="0"/>
        <w:ind w:left="0" w:right="1134"/>
        <w:rPr>
          <w:rStyle w:val="default"/>
          <w:rFonts w:ascii="FrankRuehl" w:hAnsi="FrankRuehl" w:cs="FrankRuehl"/>
          <w:vanish/>
          <w:sz w:val="20"/>
          <w:szCs w:val="20"/>
          <w:shd w:val="clear" w:color="auto" w:fill="FFFF99"/>
          <w:rtl/>
        </w:rPr>
      </w:pPr>
      <w:hyperlink r:id="rId17"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8546</w:t>
      </w:r>
    </w:p>
    <w:p w:rsidR="00AB3FA0" w:rsidRPr="00A85C94" w:rsidRDefault="00AB3FA0" w:rsidP="00A85C94">
      <w:pPr>
        <w:pStyle w:val="P00"/>
        <w:spacing w:before="0"/>
        <w:ind w:left="0" w:right="1134"/>
        <w:rPr>
          <w:rStyle w:val="default"/>
          <w:rFonts w:ascii="FrankRuehl" w:hAnsi="FrankRuehl" w:cs="FrankRuehl"/>
          <w:sz w:val="2"/>
          <w:szCs w:val="2"/>
          <w:shd w:val="clear" w:color="auto" w:fill="FFFF99"/>
          <w:rtl/>
        </w:rPr>
      </w:pPr>
      <w:r w:rsidRPr="006E7C5E">
        <w:rPr>
          <w:rStyle w:val="default"/>
          <w:rFonts w:ascii="FrankRuehl" w:hAnsi="FrankRuehl" w:cs="FrankRuehl" w:hint="cs"/>
          <w:b/>
          <w:bCs/>
          <w:vanish/>
          <w:sz w:val="20"/>
          <w:szCs w:val="20"/>
          <w:shd w:val="clear" w:color="auto" w:fill="FFFF99"/>
          <w:rtl/>
        </w:rPr>
        <w:t>הוספת סעיף 6ז</w:t>
      </w:r>
      <w:bookmarkEnd w:id="48"/>
    </w:p>
    <w:p w:rsidR="004E08A9" w:rsidRDefault="00E465D5" w:rsidP="00171BAD">
      <w:pPr>
        <w:pStyle w:val="P00"/>
        <w:spacing w:before="72"/>
        <w:ind w:left="0" w:right="1134"/>
        <w:rPr>
          <w:rStyle w:val="default"/>
          <w:rFonts w:cs="FrankRuehl" w:hint="cs"/>
          <w:rtl/>
        </w:rPr>
      </w:pPr>
      <w:bookmarkStart w:id="49" w:name="Seif7"/>
      <w:bookmarkEnd w:id="49"/>
      <w:r>
        <w:rPr>
          <w:rFonts w:cs="Miriam"/>
          <w:lang w:val="he-IL"/>
        </w:rPr>
        <w:pict>
          <v:rect id="_x0000_s2386" style="position:absolute;left:0;text-align:left;margin-left:464.35pt;margin-top:7.1pt;width:75.05pt;height:33.75pt;z-index:251099648" o:allowincell="f" filled="f" stroked="f" strokecolor="lime" strokeweight=".25pt">
            <v:textbox style="mso-next-textbox:#_x0000_s2386" inset="0,0,0,0">
              <w:txbxContent>
                <w:p w:rsidR="001E0ADB" w:rsidRDefault="001E0ADB" w:rsidP="00983584">
                  <w:pPr>
                    <w:spacing w:line="160" w:lineRule="exact"/>
                    <w:rPr>
                      <w:rFonts w:cs="Miriam" w:hint="cs"/>
                      <w:sz w:val="18"/>
                      <w:szCs w:val="18"/>
                      <w:rtl/>
                    </w:rPr>
                  </w:pPr>
                  <w:r>
                    <w:rPr>
                      <w:rFonts w:cs="Miriam" w:hint="cs"/>
                      <w:sz w:val="18"/>
                      <w:szCs w:val="18"/>
                      <w:rtl/>
                    </w:rPr>
                    <w:t>פנקס הבוחרים</w:t>
                  </w:r>
                </w:p>
                <w:p w:rsidR="001E0ADB" w:rsidRDefault="001E0ADB" w:rsidP="00983584">
                  <w:pPr>
                    <w:spacing w:line="160" w:lineRule="exact"/>
                    <w:rPr>
                      <w:rFonts w:cs="Miriam" w:hint="cs"/>
                      <w:noProof/>
                      <w:sz w:val="18"/>
                      <w:szCs w:val="18"/>
                      <w:rtl/>
                    </w:rPr>
                  </w:pPr>
                  <w:r>
                    <w:rPr>
                      <w:rFonts w:cs="Miriam" w:hint="cs"/>
                      <w:sz w:val="18"/>
                      <w:szCs w:val="18"/>
                      <w:rtl/>
                    </w:rPr>
                    <w:t>(תיקון מס' 151) תשס"ג-2003</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4E08A9">
        <w:rPr>
          <w:rStyle w:val="default"/>
          <w:rFonts w:cs="FrankRuehl" w:hint="cs"/>
          <w:rtl/>
        </w:rPr>
        <w:t>(א)</w:t>
      </w:r>
      <w:r w:rsidR="004E08A9">
        <w:rPr>
          <w:rStyle w:val="default"/>
          <w:rFonts w:cs="FrankRuehl" w:hint="cs"/>
          <w:rtl/>
        </w:rPr>
        <w:tab/>
      </w:r>
      <w:r w:rsidR="00932A4F">
        <w:rPr>
          <w:rStyle w:val="default"/>
          <w:rFonts w:cs="FrankRuehl" w:hint="cs"/>
          <w:rtl/>
        </w:rPr>
        <w:t xml:space="preserve">פנקס הבוחרים בבחירות במועצה מקומית פלונית יהיה מורכב </w:t>
      </w:r>
      <w:r w:rsidR="004E08A9">
        <w:rPr>
          <w:rStyle w:val="default"/>
          <w:rFonts w:cs="FrankRuehl" w:hint="cs"/>
          <w:rtl/>
        </w:rPr>
        <w:t>מרשימות בוחרים כאמור בסעיף 11</w:t>
      </w:r>
      <w:r w:rsidR="00F03912">
        <w:rPr>
          <w:rStyle w:val="default"/>
          <w:rFonts w:cs="FrankRuehl" w:hint="cs"/>
          <w:rtl/>
        </w:rPr>
        <w:t xml:space="preserve"> לחוק הבחירות</w:t>
      </w:r>
      <w:r w:rsidR="004E08A9">
        <w:rPr>
          <w:rStyle w:val="default"/>
          <w:rFonts w:cs="FrankRuehl" w:hint="cs"/>
          <w:rtl/>
        </w:rPr>
        <w:t>; הכל בשינויים המחויבים ובתיאום זה: בכל מקום בסעיף 11(א) לחוק הבחירות שבו נאמר "רשות מקומית", קרי "רשות מקומית כמשמעותה בחוק הבחירות או מועצה מקומית".</w:t>
      </w:r>
    </w:p>
    <w:p w:rsidR="00E465D5" w:rsidRDefault="004E08A9" w:rsidP="004E08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הסעיפים 12 עד 23ד ו-39ה</w:t>
      </w:r>
      <w:r w:rsidR="00F03912">
        <w:rPr>
          <w:rStyle w:val="default"/>
          <w:rFonts w:cs="FrankRuehl" w:hint="cs"/>
          <w:rtl/>
        </w:rPr>
        <w:t xml:space="preserve"> לחוק הבחירות</w:t>
      </w:r>
      <w:r>
        <w:rPr>
          <w:rStyle w:val="default"/>
          <w:rFonts w:cs="FrankRuehl" w:hint="cs"/>
          <w:rtl/>
        </w:rPr>
        <w:t>, לרבות תחיקת המשנה מכוחם,</w:t>
      </w:r>
      <w:r w:rsidR="00F03912">
        <w:rPr>
          <w:rStyle w:val="default"/>
          <w:rFonts w:cs="FrankRuehl" w:hint="cs"/>
          <w:rtl/>
        </w:rPr>
        <w:t xml:space="preserve"> יחולו על הכנת הפנקס</w:t>
      </w:r>
      <w:r>
        <w:rPr>
          <w:rStyle w:val="default"/>
          <w:rFonts w:cs="FrankRuehl" w:hint="cs"/>
          <w:rtl/>
        </w:rPr>
        <w:t>, על מסירת מידע מהפנקס</w:t>
      </w:r>
      <w:r w:rsidR="00F03912">
        <w:rPr>
          <w:rStyle w:val="default"/>
          <w:rFonts w:cs="FrankRuehl" w:hint="cs"/>
          <w:rtl/>
        </w:rPr>
        <w:t xml:space="preserve"> ועל הגשת בקשות, עררים וערעורים בקשר לרישום בו</w:t>
      </w:r>
      <w:r w:rsidR="00171BAD" w:rsidRPr="00171BAD">
        <w:rPr>
          <w:rStyle w:val="default"/>
          <w:rFonts w:cs="FrankRuehl" w:hint="cs"/>
          <w:rtl/>
        </w:rPr>
        <w:t xml:space="preserve">; </w:t>
      </w:r>
      <w:r>
        <w:rPr>
          <w:rStyle w:val="default"/>
          <w:rFonts w:cs="FrankRuehl" w:hint="cs"/>
          <w:rtl/>
        </w:rPr>
        <w:t>הכל בשינויים המחויבים ובתיאום זה: בכל מקום שבו נאמר "בית המשפט לענינים מינהליים", קרי "בית המשפט לענינים מקומיים"</w:t>
      </w:r>
      <w:r w:rsidR="00F03912">
        <w:rPr>
          <w:rStyle w:val="default"/>
          <w:rFonts w:cs="FrankRuehl" w:hint="cs"/>
          <w:rtl/>
        </w:rPr>
        <w:t>.</w:t>
      </w:r>
    </w:p>
    <w:p w:rsidR="00983584" w:rsidRPr="006E7C5E" w:rsidRDefault="00983584" w:rsidP="00983584">
      <w:pPr>
        <w:pStyle w:val="P00"/>
        <w:spacing w:before="0"/>
        <w:ind w:left="0" w:right="1134"/>
        <w:rPr>
          <w:rStyle w:val="default"/>
          <w:rFonts w:cs="FrankRuehl" w:hint="cs"/>
          <w:vanish/>
          <w:color w:val="FF0000"/>
          <w:sz w:val="20"/>
          <w:szCs w:val="20"/>
          <w:shd w:val="clear" w:color="auto" w:fill="FFFF99"/>
          <w:rtl/>
        </w:rPr>
      </w:pPr>
      <w:bookmarkStart w:id="50" w:name="Rov21"/>
      <w:r w:rsidRPr="006E7C5E">
        <w:rPr>
          <w:rStyle w:val="default"/>
          <w:rFonts w:cs="FrankRuehl" w:hint="cs"/>
          <w:vanish/>
          <w:color w:val="FF0000"/>
          <w:sz w:val="20"/>
          <w:szCs w:val="20"/>
          <w:shd w:val="clear" w:color="auto" w:fill="FFFF99"/>
          <w:rtl/>
        </w:rPr>
        <w:t>מיום 10.1.1985</w:t>
      </w:r>
    </w:p>
    <w:p w:rsidR="00983584" w:rsidRPr="006E7C5E" w:rsidRDefault="00983584"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983584" w:rsidRPr="006E7C5E" w:rsidRDefault="00983584" w:rsidP="00983584">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ביום שיקבע המפקח לכך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היום הקובע), תתחיל כל ועדת בחירות להכין פנקס בוחרים עבור המועצה המקומית שבה היא משמשת כועדת בחירות. פנקס הבוחרים ייערך על פי הוראותיו של המפקח ויושלם תוך 30 יום מהיום הקובע. לא סיימה ועדת הבחירות את הכנת פנקס הבוחרים בתוך המועד האמור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יסיים </w:t>
      </w:r>
      <w:r w:rsidRPr="006E7C5E">
        <w:rPr>
          <w:rStyle w:val="default"/>
          <w:rFonts w:cs="FrankRuehl" w:hint="cs"/>
          <w:strike/>
          <w:vanish/>
          <w:sz w:val="22"/>
          <w:szCs w:val="22"/>
          <w:shd w:val="clear" w:color="auto" w:fill="FFFF99"/>
          <w:rtl/>
        </w:rPr>
        <w:t>המפקח</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פקיד הבחירות</w:t>
      </w:r>
      <w:r w:rsidRPr="006E7C5E">
        <w:rPr>
          <w:rStyle w:val="default"/>
          <w:rFonts w:cs="FrankRuehl" w:hint="cs"/>
          <w:vanish/>
          <w:sz w:val="22"/>
          <w:szCs w:val="22"/>
          <w:shd w:val="clear" w:color="auto" w:fill="FFFF99"/>
          <w:rtl/>
        </w:rPr>
        <w:t xml:space="preserve"> את הכנתו תוך 60 יום מהיום הקובע.</w:t>
      </w:r>
    </w:p>
    <w:p w:rsidR="00983584" w:rsidRPr="006E7C5E" w:rsidRDefault="00983584" w:rsidP="00983584">
      <w:pPr>
        <w:pStyle w:val="P00"/>
        <w:spacing w:before="0"/>
        <w:ind w:left="0" w:right="1134"/>
        <w:rPr>
          <w:rStyle w:val="default"/>
          <w:rFonts w:cs="FrankRuehl" w:hint="cs"/>
          <w:vanish/>
          <w:sz w:val="20"/>
          <w:szCs w:val="20"/>
          <w:shd w:val="clear" w:color="auto" w:fill="FFFF99"/>
          <w:rtl/>
        </w:rPr>
      </w:pPr>
    </w:p>
    <w:p w:rsidR="000312F0" w:rsidRPr="006E7C5E" w:rsidRDefault="000312F0" w:rsidP="0098358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10.1.1985</w:t>
      </w:r>
    </w:p>
    <w:p w:rsidR="000312F0" w:rsidRPr="006E7C5E" w:rsidRDefault="00743FEB"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28) תשמ"ה-1985</w:t>
      </w:r>
    </w:p>
    <w:p w:rsidR="00743FEB" w:rsidRPr="006E7C5E" w:rsidRDefault="00743FEB" w:rsidP="00743FE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ביום שיקבע המפקח לכך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היום הקובע), תתחיל כל ועדת בחירות להכין פנקס בוחרים עבור המועצה המקומית שבה היא משמשת כועדת בחירות. פנקס הבוחרים ייערך על פי הוראותיו של המפקח ויושלם תוך </w:t>
      </w:r>
      <w:r w:rsidRPr="006E7C5E">
        <w:rPr>
          <w:rStyle w:val="default"/>
          <w:rFonts w:cs="FrankRuehl" w:hint="cs"/>
          <w:strike/>
          <w:vanish/>
          <w:sz w:val="22"/>
          <w:szCs w:val="22"/>
          <w:shd w:val="clear" w:color="auto" w:fill="FFFF99"/>
          <w:rtl/>
        </w:rPr>
        <w:t>30 יום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15 יום</w:t>
      </w:r>
      <w:r w:rsidRPr="006E7C5E">
        <w:rPr>
          <w:rStyle w:val="default"/>
          <w:rFonts w:cs="FrankRuehl" w:hint="cs"/>
          <w:vanish/>
          <w:sz w:val="22"/>
          <w:szCs w:val="22"/>
          <w:shd w:val="clear" w:color="auto" w:fill="FFFF99"/>
          <w:rtl/>
        </w:rPr>
        <w:t xml:space="preserve"> מהיום הקובע. לא סיימה ועדת הבחירות את הכנת פנקס הבוחרים בתוך המועד האמור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יסיים פקיד הבחירות את הכנתו תוך </w:t>
      </w:r>
      <w:r w:rsidRPr="006E7C5E">
        <w:rPr>
          <w:rStyle w:val="default"/>
          <w:rFonts w:cs="FrankRuehl" w:hint="cs"/>
          <w:strike/>
          <w:vanish/>
          <w:sz w:val="22"/>
          <w:szCs w:val="22"/>
          <w:shd w:val="clear" w:color="auto" w:fill="FFFF99"/>
          <w:rtl/>
        </w:rPr>
        <w:t>60 יום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22 יום</w:t>
      </w:r>
      <w:r w:rsidRPr="006E7C5E">
        <w:rPr>
          <w:rStyle w:val="default"/>
          <w:rFonts w:cs="FrankRuehl" w:hint="cs"/>
          <w:vanish/>
          <w:sz w:val="22"/>
          <w:szCs w:val="22"/>
          <w:shd w:val="clear" w:color="auto" w:fill="FFFF99"/>
          <w:rtl/>
        </w:rPr>
        <w:t xml:space="preserve"> מהיום הקובע.</w:t>
      </w:r>
    </w:p>
    <w:p w:rsidR="00743FEB" w:rsidRPr="006E7C5E" w:rsidRDefault="00743FEB" w:rsidP="00983584">
      <w:pPr>
        <w:pStyle w:val="P00"/>
        <w:spacing w:before="0"/>
        <w:ind w:left="0" w:right="1134"/>
        <w:rPr>
          <w:rStyle w:val="default"/>
          <w:rFonts w:cs="FrankRuehl" w:hint="cs"/>
          <w:vanish/>
          <w:sz w:val="20"/>
          <w:szCs w:val="20"/>
          <w:shd w:val="clear" w:color="auto" w:fill="FFFF99"/>
          <w:rtl/>
        </w:rPr>
      </w:pPr>
    </w:p>
    <w:p w:rsidR="00932A4F" w:rsidRPr="006E7C5E" w:rsidRDefault="00932A4F" w:rsidP="00932A4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932A4F" w:rsidRPr="006E7C5E" w:rsidRDefault="00932A4F" w:rsidP="00932A4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932A4F" w:rsidRPr="006E7C5E" w:rsidRDefault="00932A4F" w:rsidP="00932A4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w:t>
      </w:r>
    </w:p>
    <w:p w:rsidR="00932A4F" w:rsidRPr="006E7C5E" w:rsidRDefault="00932A4F" w:rsidP="00932A4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32A4F" w:rsidRPr="006E7C5E" w:rsidRDefault="00932A4F" w:rsidP="00932A4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הכנת פנקס בוחרים</w:t>
      </w:r>
    </w:p>
    <w:p w:rsidR="00932A4F" w:rsidRPr="006E7C5E" w:rsidRDefault="00932A4F" w:rsidP="00932A4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ביום שיקבע המפקח לכך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היום הקובע), תתחיל כל ועדת בחירות להכין פנקס בוחרים עבור המועצה המקומית שבה היא משמשת כועדת בחירות. פנקס הבוחרים ייערך על פי הוראותיו של המפקח ויושלם תוך 15 יום מהיום הקובע. לא סיימה ועדת הבחירות את הכנת פנקס הבוחרים בתוך המועד האמור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יסיים פקיד הבחירות את הכנתו תוך 22 יום מהיום הקובע.</w:t>
      </w:r>
    </w:p>
    <w:p w:rsidR="00932A4F" w:rsidRPr="006E7C5E" w:rsidRDefault="00932A4F" w:rsidP="00983584">
      <w:pPr>
        <w:pStyle w:val="P00"/>
        <w:spacing w:before="0"/>
        <w:ind w:left="0" w:right="1134"/>
        <w:rPr>
          <w:rStyle w:val="default"/>
          <w:rFonts w:cs="FrankRuehl" w:hint="cs"/>
          <w:vanish/>
          <w:sz w:val="20"/>
          <w:szCs w:val="20"/>
          <w:shd w:val="clear" w:color="auto" w:fill="FFFF99"/>
          <w:rtl/>
        </w:rPr>
      </w:pPr>
    </w:p>
    <w:p w:rsidR="00171BAD" w:rsidRPr="006E7C5E" w:rsidRDefault="00171BAD" w:rsidP="00171BA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71BAD" w:rsidRPr="006E7C5E" w:rsidRDefault="00171BAD" w:rsidP="00171BA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71BAD" w:rsidRPr="006E7C5E" w:rsidRDefault="00171BAD" w:rsidP="00171BAD">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פנקס הבוחרים בבחירות במועצה מקומית פלונית יהיה מורכב מרשימות בוחרים </w:t>
      </w:r>
      <w:r w:rsidRPr="006E7C5E">
        <w:rPr>
          <w:rStyle w:val="default"/>
          <w:rFonts w:cs="FrankRuehl" w:hint="cs"/>
          <w:strike/>
          <w:vanish/>
          <w:sz w:val="22"/>
          <w:szCs w:val="22"/>
          <w:shd w:val="clear" w:color="auto" w:fill="FFFF99"/>
          <w:rtl/>
        </w:rPr>
        <w:t xml:space="preserve">כאמור בסעיף 11(א) לחוק הרשויות המקומיות (בחירות), התשכ"ה-1965 כפי תוקפו בישראל מעת לעת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חוק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כאמור בסעיף 11(א) לחוק הבחירות</w:t>
      </w:r>
      <w:r w:rsidRPr="006E7C5E">
        <w:rPr>
          <w:rStyle w:val="default"/>
          <w:rFonts w:cs="FrankRuehl" w:hint="cs"/>
          <w:vanish/>
          <w:sz w:val="22"/>
          <w:szCs w:val="22"/>
          <w:shd w:val="clear" w:color="auto" w:fill="FFFF99"/>
          <w:rtl/>
        </w:rPr>
        <w:t xml:space="preserve"> והוראות הסעיפים 12 עד 23ז לחוק הבחירות יחולו על הכנת הפנקס ועל הגשת בקשות, עררים וערעורים בקשר לרישום בו</w:t>
      </w:r>
      <w:r w:rsidRPr="006E7C5E">
        <w:rPr>
          <w:rStyle w:val="default"/>
          <w:rFonts w:cs="FrankRuehl" w:hint="cs"/>
          <w:vanish/>
          <w:sz w:val="22"/>
          <w:szCs w:val="22"/>
          <w:u w:val="single"/>
          <w:shd w:val="clear" w:color="auto" w:fill="FFFF99"/>
          <w:rtl/>
        </w:rPr>
        <w:t>; כן תחול על תיקון רישום בפנקס הוראת סעיף 55א לחוק הבחירות לכנסת [נוסח משולב], התשכ"ט-1969 כפי תוקפו בישראל מעת לעת</w:t>
      </w:r>
      <w:r w:rsidRPr="006E7C5E">
        <w:rPr>
          <w:rStyle w:val="default"/>
          <w:rFonts w:cs="FrankRuehl" w:hint="cs"/>
          <w:vanish/>
          <w:sz w:val="22"/>
          <w:szCs w:val="22"/>
          <w:shd w:val="clear" w:color="auto" w:fill="FFFF99"/>
          <w:rtl/>
        </w:rPr>
        <w:t>.</w:t>
      </w:r>
    </w:p>
    <w:p w:rsidR="00171BAD" w:rsidRPr="006E7C5E" w:rsidRDefault="00171BAD" w:rsidP="00983584">
      <w:pPr>
        <w:pStyle w:val="P00"/>
        <w:spacing w:before="0"/>
        <w:ind w:left="0" w:right="1134"/>
        <w:rPr>
          <w:rStyle w:val="default"/>
          <w:rFonts w:cs="FrankRuehl" w:hint="cs"/>
          <w:vanish/>
          <w:sz w:val="20"/>
          <w:szCs w:val="20"/>
          <w:shd w:val="clear" w:color="auto" w:fill="FFFF99"/>
          <w:rtl/>
        </w:rPr>
      </w:pPr>
    </w:p>
    <w:p w:rsidR="002C4556" w:rsidRPr="006E7C5E" w:rsidRDefault="002C4556" w:rsidP="0098358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3.9.2003</w:t>
      </w:r>
    </w:p>
    <w:p w:rsidR="002C4556" w:rsidRPr="006E7C5E" w:rsidRDefault="002C4556"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151) תשס"ג-2003</w:t>
      </w:r>
    </w:p>
    <w:p w:rsidR="002C4556" w:rsidRPr="006E7C5E" w:rsidRDefault="002C4556"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w:t>
      </w:r>
    </w:p>
    <w:p w:rsidR="002C4556" w:rsidRPr="006E7C5E" w:rsidRDefault="002C4556" w:rsidP="002C455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C4556" w:rsidRPr="006E7C5E" w:rsidRDefault="002C4556" w:rsidP="002C4556">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פנקס הבוחרים</w:t>
      </w:r>
    </w:p>
    <w:p w:rsidR="002C4556" w:rsidRPr="007A4DDB" w:rsidRDefault="002C4556" w:rsidP="007A4DDB">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פנקס הבוחרים בבחירות במועצה מקומית פלונית יהיה מורכב מרשימות בוחרים כאמור בסעיף 11(א) לחוק הבחירות והוראות הסעיפים 12 עד 23ז לחוק הבחירות יחולו על הכנת הפנקס ועל הגשת בקשות, עררים וערעורים בקשר לרישום בו; כן תחול על תיקון רישום בפנקס הוראת סעיף 55א לחוק הבחירות לכנסת [נוסח משולב], התשכ"ט-1969 כפי תוקפו בישראל מעת לעת.</w:t>
      </w:r>
      <w:bookmarkEnd w:id="50"/>
    </w:p>
    <w:p w:rsidR="00E465D5" w:rsidRDefault="00E465D5" w:rsidP="003E21C6">
      <w:pPr>
        <w:pStyle w:val="P00"/>
        <w:spacing w:before="72"/>
        <w:ind w:left="0" w:right="1134"/>
        <w:rPr>
          <w:rStyle w:val="default"/>
          <w:rFonts w:cs="FrankRuehl" w:hint="cs"/>
          <w:rtl/>
        </w:rPr>
      </w:pPr>
      <w:bookmarkStart w:id="51" w:name="Seif8"/>
      <w:bookmarkEnd w:id="51"/>
      <w:r>
        <w:rPr>
          <w:rFonts w:cs="Miriam"/>
          <w:lang w:val="he-IL"/>
        </w:rPr>
        <w:pict>
          <v:rect id="_x0000_s2387" style="position:absolute;left:0;text-align:left;margin-left:464.35pt;margin-top:7.1pt;width:75.05pt;height:47.85pt;z-index:251100672" o:allowincell="f" filled="f" stroked="f" strokecolor="lime" strokeweight=".25pt">
            <v:textbox style="mso-next-textbox:#_x0000_s2387" inset="0,0,0,0">
              <w:txbxContent>
                <w:p w:rsidR="001E0ADB" w:rsidRDefault="001E0ADB">
                  <w:pPr>
                    <w:spacing w:line="160" w:lineRule="exact"/>
                    <w:rPr>
                      <w:rFonts w:cs="Miriam" w:hint="cs"/>
                      <w:noProof/>
                      <w:sz w:val="18"/>
                      <w:szCs w:val="18"/>
                      <w:rtl/>
                    </w:rPr>
                  </w:pPr>
                  <w:r>
                    <w:rPr>
                      <w:rFonts w:cs="Miriam" w:hint="cs"/>
                      <w:sz w:val="18"/>
                      <w:szCs w:val="18"/>
                      <w:rtl/>
                    </w:rPr>
                    <w:t>מספר חברי מועצה</w:t>
                  </w:r>
                </w:p>
                <w:p w:rsidR="001E0ADB" w:rsidRDefault="001E0ADB" w:rsidP="00E12EC0">
                  <w:pPr>
                    <w:spacing w:line="160" w:lineRule="exact"/>
                    <w:rPr>
                      <w:rFonts w:cs="Miriam" w:hint="cs"/>
                      <w:noProof/>
                      <w:sz w:val="18"/>
                      <w:szCs w:val="18"/>
                      <w:rtl/>
                    </w:rPr>
                  </w:pPr>
                  <w:r>
                    <w:rPr>
                      <w:rFonts w:cs="Miriam" w:hint="cs"/>
                      <w:sz w:val="18"/>
                      <w:szCs w:val="18"/>
                      <w:rtl/>
                    </w:rPr>
                    <w:t>(תיקון מס' 76) תשנ"ד-1994</w:t>
                  </w:r>
                </w:p>
                <w:p w:rsidR="001E0ADB" w:rsidRDefault="001E0ADB" w:rsidP="00E12EC0">
                  <w:pPr>
                    <w:spacing w:line="160" w:lineRule="exact"/>
                    <w:rPr>
                      <w:rFonts w:cs="Miriam" w:hint="cs"/>
                      <w:noProof/>
                      <w:sz w:val="18"/>
                      <w:szCs w:val="18"/>
                      <w:rtl/>
                    </w:rPr>
                  </w:pPr>
                  <w:r>
                    <w:rPr>
                      <w:rFonts w:cs="Miriam" w:hint="cs"/>
                      <w:noProof/>
                      <w:sz w:val="18"/>
                      <w:szCs w:val="18"/>
                      <w:rtl/>
                    </w:rPr>
                    <w:t>(תיקון מס' 134) תשס"א-2000</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3E21C6">
        <w:rPr>
          <w:rStyle w:val="default"/>
          <w:rFonts w:cs="FrankRuehl" w:hint="cs"/>
          <w:rtl/>
        </w:rPr>
        <w:t>(א)</w:t>
      </w:r>
      <w:r w:rsidR="003E21C6">
        <w:rPr>
          <w:rStyle w:val="default"/>
          <w:rFonts w:cs="FrankRuehl" w:hint="cs"/>
          <w:rtl/>
        </w:rPr>
        <w:tab/>
      </w:r>
      <w:r w:rsidR="008D5C78">
        <w:rPr>
          <w:rStyle w:val="default"/>
          <w:rFonts w:cs="FrankRuehl" w:hint="cs"/>
          <w:rtl/>
        </w:rPr>
        <w:t xml:space="preserve">הממונה יקבע את מספרם של חברי מועצה העומדת להיבחר בהתאם למספר התושבים במועצה המקומית </w:t>
      </w:r>
      <w:r w:rsidR="003E21C6" w:rsidRPr="003E21C6">
        <w:rPr>
          <w:rStyle w:val="default"/>
          <w:rFonts w:cs="FrankRuehl" w:hint="cs"/>
          <w:rtl/>
        </w:rPr>
        <w:t>ביום הקובע כמשמעותו בחוק הבחירות</w:t>
      </w:r>
      <w:r w:rsidR="008D5C78">
        <w:rPr>
          <w:rStyle w:val="default"/>
          <w:rFonts w:cs="FrankRuehl" w:hint="cs"/>
          <w:rtl/>
        </w:rPr>
        <w:t>, לפי טבלה זו:</w:t>
      </w:r>
    </w:p>
    <w:p w:rsidR="008D5C78" w:rsidRPr="008D5C78" w:rsidRDefault="008D5C78" w:rsidP="008D5C78">
      <w:pPr>
        <w:pStyle w:val="P00"/>
        <w:pBdr>
          <w:bottom w:val="single" w:sz="4" w:space="1" w:color="auto"/>
        </w:pBdr>
        <w:tabs>
          <w:tab w:val="clear" w:pos="624"/>
          <w:tab w:val="clear" w:pos="1021"/>
          <w:tab w:val="clear" w:pos="1474"/>
          <w:tab w:val="clear" w:pos="1928"/>
          <w:tab w:val="clear" w:pos="2381"/>
          <w:tab w:val="clear" w:pos="2835"/>
          <w:tab w:val="clear" w:pos="6259"/>
          <w:tab w:val="center" w:pos="1758"/>
          <w:tab w:val="center" w:pos="3402"/>
          <w:tab w:val="center" w:pos="5160"/>
        </w:tabs>
        <w:spacing w:before="72"/>
        <w:ind w:left="624" w:right="2835"/>
        <w:rPr>
          <w:rStyle w:val="default"/>
          <w:rFonts w:cs="FrankRuehl" w:hint="cs"/>
          <w:sz w:val="22"/>
          <w:szCs w:val="22"/>
          <w:rtl/>
        </w:rPr>
      </w:pPr>
      <w:r w:rsidRPr="008D5C78">
        <w:rPr>
          <w:rStyle w:val="default"/>
          <w:rFonts w:cs="FrankRuehl" w:hint="cs"/>
          <w:sz w:val="22"/>
          <w:szCs w:val="22"/>
          <w:rtl/>
        </w:rPr>
        <w:tab/>
        <w:t>סוג מועצה מקומית</w:t>
      </w:r>
      <w:r w:rsidRPr="008D5C78">
        <w:rPr>
          <w:rStyle w:val="default"/>
          <w:rFonts w:cs="FrankRuehl" w:hint="cs"/>
          <w:sz w:val="22"/>
          <w:szCs w:val="22"/>
          <w:rtl/>
        </w:rPr>
        <w:tab/>
        <w:t>מספר התושבים</w:t>
      </w:r>
      <w:r w:rsidRPr="008D5C78">
        <w:rPr>
          <w:rStyle w:val="default"/>
          <w:rFonts w:cs="FrankRuehl" w:hint="cs"/>
          <w:sz w:val="22"/>
          <w:szCs w:val="22"/>
          <w:rtl/>
        </w:rPr>
        <w:tab/>
        <w:t>מספר חברי המועצה</w:t>
      </w:r>
    </w:p>
    <w:p w:rsidR="008D5C78" w:rsidRDefault="00983584" w:rsidP="00E12EC0">
      <w:pPr>
        <w:pStyle w:val="P00"/>
        <w:tabs>
          <w:tab w:val="clear" w:pos="624"/>
          <w:tab w:val="clear" w:pos="1021"/>
          <w:tab w:val="clear" w:pos="1474"/>
          <w:tab w:val="clear" w:pos="1928"/>
          <w:tab w:val="clear" w:pos="2381"/>
          <w:tab w:val="clear" w:pos="6259"/>
          <w:tab w:val="left" w:pos="1701"/>
          <w:tab w:val="left" w:pos="5103"/>
        </w:tabs>
        <w:spacing w:before="72"/>
        <w:ind w:left="624" w:right="1134"/>
        <w:rPr>
          <w:rStyle w:val="default"/>
          <w:rFonts w:cs="FrankRuehl" w:hint="cs"/>
          <w:rtl/>
        </w:rPr>
      </w:pPr>
      <w:r>
        <w:rPr>
          <w:rStyle w:val="default"/>
          <w:rFonts w:cs="FrankRuehl" w:hint="cs"/>
          <w:rtl/>
        </w:rPr>
        <w:tab/>
        <w:t>א</w:t>
      </w:r>
      <w:r>
        <w:rPr>
          <w:rStyle w:val="default"/>
          <w:rFonts w:cs="FrankRuehl" w:hint="cs"/>
          <w:rtl/>
        </w:rPr>
        <w:tab/>
        <w:t xml:space="preserve">עד </w:t>
      </w:r>
      <w:r w:rsidR="00E12EC0">
        <w:rPr>
          <w:rStyle w:val="default"/>
          <w:rFonts w:cs="FrankRuehl" w:hint="cs"/>
          <w:rtl/>
        </w:rPr>
        <w:t>1,000</w:t>
      </w:r>
      <w:r w:rsidR="008D5C78">
        <w:rPr>
          <w:rStyle w:val="default"/>
          <w:rFonts w:cs="FrankRuehl" w:hint="cs"/>
          <w:rtl/>
        </w:rPr>
        <w:tab/>
        <w:t>5</w:t>
      </w:r>
    </w:p>
    <w:p w:rsidR="008D5C78" w:rsidRDefault="00983584" w:rsidP="00E12EC0">
      <w:pPr>
        <w:pStyle w:val="P00"/>
        <w:tabs>
          <w:tab w:val="clear" w:pos="624"/>
          <w:tab w:val="clear" w:pos="1021"/>
          <w:tab w:val="clear" w:pos="1474"/>
          <w:tab w:val="clear" w:pos="1928"/>
          <w:tab w:val="clear" w:pos="2381"/>
          <w:tab w:val="clear" w:pos="6259"/>
          <w:tab w:val="left" w:pos="1701"/>
          <w:tab w:val="left" w:pos="5103"/>
        </w:tabs>
        <w:spacing w:before="72"/>
        <w:ind w:left="624" w:right="1134"/>
        <w:rPr>
          <w:rStyle w:val="default"/>
          <w:rFonts w:cs="FrankRuehl" w:hint="cs"/>
          <w:rtl/>
        </w:rPr>
      </w:pPr>
      <w:r>
        <w:rPr>
          <w:rStyle w:val="default"/>
          <w:rFonts w:cs="FrankRuehl" w:hint="cs"/>
          <w:rtl/>
        </w:rPr>
        <w:tab/>
        <w:t>ב</w:t>
      </w:r>
      <w:r>
        <w:rPr>
          <w:rStyle w:val="default"/>
          <w:rFonts w:cs="FrankRuehl" w:hint="cs"/>
          <w:rtl/>
        </w:rPr>
        <w:tab/>
      </w:r>
      <w:r w:rsidR="00E12EC0">
        <w:rPr>
          <w:rStyle w:val="default"/>
          <w:rFonts w:cs="FrankRuehl" w:hint="cs"/>
          <w:rtl/>
        </w:rPr>
        <w:t>1,001</w:t>
      </w:r>
      <w:r w:rsidR="008D5C78">
        <w:rPr>
          <w:rStyle w:val="default"/>
          <w:rFonts w:cs="FrankRuehl" w:hint="cs"/>
          <w:rtl/>
        </w:rPr>
        <w:t xml:space="preserve"> עד </w:t>
      </w:r>
      <w:r w:rsidR="00E12EC0">
        <w:rPr>
          <w:rStyle w:val="default"/>
          <w:rFonts w:cs="FrankRuehl" w:hint="cs"/>
          <w:rtl/>
        </w:rPr>
        <w:t>3,000</w:t>
      </w:r>
      <w:r w:rsidR="008D5C78">
        <w:rPr>
          <w:rStyle w:val="default"/>
          <w:rFonts w:cs="FrankRuehl" w:hint="cs"/>
          <w:rtl/>
        </w:rPr>
        <w:tab/>
        <w:t>7</w:t>
      </w:r>
      <w:r w:rsidR="00E12EC0">
        <w:rPr>
          <w:rStyle w:val="default"/>
          <w:rFonts w:cs="FrankRuehl" w:hint="cs"/>
          <w:rtl/>
        </w:rPr>
        <w:t xml:space="preserve"> עד 9</w:t>
      </w:r>
    </w:p>
    <w:p w:rsidR="008D5C78" w:rsidRDefault="008D5C78" w:rsidP="00E12EC0">
      <w:pPr>
        <w:pStyle w:val="P00"/>
        <w:tabs>
          <w:tab w:val="clear" w:pos="624"/>
          <w:tab w:val="clear" w:pos="1021"/>
          <w:tab w:val="clear" w:pos="1474"/>
          <w:tab w:val="clear" w:pos="1928"/>
          <w:tab w:val="clear" w:pos="2381"/>
          <w:tab w:val="clear" w:pos="6259"/>
          <w:tab w:val="left" w:pos="1701"/>
          <w:tab w:val="left" w:pos="5103"/>
        </w:tabs>
        <w:spacing w:before="72"/>
        <w:ind w:left="624" w:right="1134"/>
        <w:rPr>
          <w:rStyle w:val="default"/>
          <w:rFonts w:cs="FrankRuehl" w:hint="cs"/>
          <w:rtl/>
        </w:rPr>
      </w:pPr>
      <w:r>
        <w:rPr>
          <w:rStyle w:val="default"/>
          <w:rFonts w:cs="FrankRuehl" w:hint="cs"/>
          <w:rtl/>
        </w:rPr>
        <w:tab/>
        <w:t>ג</w:t>
      </w:r>
      <w:r>
        <w:rPr>
          <w:rStyle w:val="default"/>
          <w:rFonts w:cs="FrankRuehl" w:hint="cs"/>
          <w:rtl/>
        </w:rPr>
        <w:tab/>
      </w:r>
      <w:r w:rsidR="00E12EC0">
        <w:rPr>
          <w:rStyle w:val="default"/>
          <w:rFonts w:cs="FrankRuehl" w:hint="cs"/>
          <w:rtl/>
        </w:rPr>
        <w:t>3,001 עד 25,000</w:t>
      </w:r>
      <w:r>
        <w:rPr>
          <w:rStyle w:val="default"/>
          <w:rFonts w:cs="FrankRuehl" w:hint="cs"/>
          <w:rtl/>
        </w:rPr>
        <w:tab/>
        <w:t>9</w:t>
      </w:r>
      <w:r w:rsidR="00E12EC0">
        <w:rPr>
          <w:rStyle w:val="default"/>
          <w:rFonts w:cs="FrankRuehl" w:hint="cs"/>
          <w:rtl/>
        </w:rPr>
        <w:t xml:space="preserve"> עד 15</w:t>
      </w:r>
    </w:p>
    <w:p w:rsidR="00E12EC0" w:rsidRDefault="00E12EC0" w:rsidP="00E12EC0">
      <w:pPr>
        <w:pStyle w:val="P00"/>
        <w:tabs>
          <w:tab w:val="clear" w:pos="624"/>
          <w:tab w:val="clear" w:pos="1021"/>
          <w:tab w:val="clear" w:pos="1474"/>
          <w:tab w:val="clear" w:pos="1928"/>
          <w:tab w:val="clear" w:pos="2381"/>
          <w:tab w:val="clear" w:pos="6259"/>
          <w:tab w:val="left" w:pos="1701"/>
          <w:tab w:val="left" w:pos="5103"/>
        </w:tabs>
        <w:spacing w:before="72"/>
        <w:ind w:left="624" w:right="1134"/>
        <w:rPr>
          <w:rStyle w:val="default"/>
          <w:rFonts w:cs="FrankRuehl" w:hint="cs"/>
          <w:rtl/>
        </w:rPr>
      </w:pPr>
      <w:r>
        <w:rPr>
          <w:rStyle w:val="default"/>
          <w:rFonts w:cs="FrankRuehl" w:hint="cs"/>
          <w:rtl/>
        </w:rPr>
        <w:tab/>
        <w:t>ד</w:t>
      </w:r>
      <w:r>
        <w:rPr>
          <w:rStyle w:val="default"/>
          <w:rFonts w:cs="FrankRuehl" w:hint="cs"/>
          <w:rtl/>
        </w:rPr>
        <w:tab/>
        <w:t>למעלה מ-25,000</w:t>
      </w:r>
      <w:r>
        <w:rPr>
          <w:rStyle w:val="default"/>
          <w:rFonts w:cs="FrankRuehl" w:hint="cs"/>
          <w:rtl/>
        </w:rPr>
        <w:tab/>
        <w:t>15 עד 21</w:t>
      </w:r>
    </w:p>
    <w:p w:rsidR="008D5C78" w:rsidRDefault="008D5C78" w:rsidP="003E21C6">
      <w:pPr>
        <w:pStyle w:val="P00"/>
        <w:spacing w:before="72"/>
        <w:ind w:left="0" w:right="1134"/>
        <w:rPr>
          <w:rStyle w:val="default"/>
          <w:rFonts w:cs="FrankRuehl" w:hint="cs"/>
          <w:rtl/>
        </w:rPr>
      </w:pPr>
      <w:r>
        <w:rPr>
          <w:rStyle w:val="default"/>
          <w:rFonts w:cs="FrankRuehl" w:hint="cs"/>
          <w:rtl/>
        </w:rPr>
        <w:tab/>
        <w:t xml:space="preserve">לענין סעיף זה "תושב" </w:t>
      </w:r>
      <w:r>
        <w:rPr>
          <w:rStyle w:val="default"/>
          <w:rFonts w:cs="FrankRuehl"/>
          <w:rtl/>
        </w:rPr>
        <w:t>–</w:t>
      </w:r>
      <w:r>
        <w:rPr>
          <w:rStyle w:val="default"/>
          <w:rFonts w:cs="FrankRuehl" w:hint="cs"/>
          <w:rtl/>
        </w:rPr>
        <w:t xml:space="preserve"> מי </w:t>
      </w:r>
      <w:r w:rsidR="003E21C6" w:rsidRPr="003E21C6">
        <w:rPr>
          <w:rStyle w:val="default"/>
          <w:rFonts w:cs="FrankRuehl" w:hint="cs"/>
          <w:rtl/>
        </w:rPr>
        <w:t>שמענו הרשום במרשם האוכלוסין המתנהל בישראל הוא בתחום המועצה המקומית</w:t>
      </w:r>
      <w:r>
        <w:rPr>
          <w:rStyle w:val="default"/>
          <w:rFonts w:cs="FrankRuehl" w:hint="cs"/>
          <w:rtl/>
        </w:rPr>
        <w:t>.</w:t>
      </w:r>
    </w:p>
    <w:p w:rsidR="003E21C6" w:rsidRDefault="003E21C6" w:rsidP="003E21C6">
      <w:pPr>
        <w:pStyle w:val="P00"/>
        <w:spacing w:before="72"/>
        <w:ind w:left="0" w:right="1134"/>
        <w:rPr>
          <w:rStyle w:val="default"/>
          <w:rFonts w:cs="FrankRuehl" w:hint="cs"/>
          <w:rtl/>
        </w:rPr>
      </w:pPr>
      <w:r>
        <w:rPr>
          <w:rFonts w:cs="FrankRuehl" w:hint="cs"/>
          <w:sz w:val="26"/>
          <w:rtl/>
          <w:lang w:eastAsia="en-US"/>
        </w:rPr>
        <w:pict>
          <v:shape id="_x0000_s3256" type="#_x0000_t202" style="position:absolute;left:0;text-align:left;margin-left:470.35pt;margin-top:7.1pt;width:1in;height:18pt;z-index:251621888" filled="f" stroked="f">
            <v:textbox inset="1mm,0,1mm,0">
              <w:txbxContent>
                <w:p w:rsidR="001E0ADB" w:rsidRDefault="001E0ADB" w:rsidP="003E21C6">
                  <w:pPr>
                    <w:spacing w:line="160" w:lineRule="exact"/>
                    <w:rPr>
                      <w:rFonts w:cs="Miriam" w:hint="cs"/>
                      <w:noProof/>
                      <w:sz w:val="18"/>
                      <w:szCs w:val="18"/>
                      <w:rtl/>
                    </w:rPr>
                  </w:pPr>
                  <w:r>
                    <w:rPr>
                      <w:rFonts w:cs="Miriam" w:hint="cs"/>
                      <w:noProof/>
                      <w:sz w:val="18"/>
                      <w:szCs w:val="18"/>
                      <w:rtl/>
                    </w:rPr>
                    <w:t>(תיקון מס' 134) תשס"א-2000</w:t>
                  </w:r>
                </w:p>
              </w:txbxContent>
            </v:textbox>
          </v:shape>
        </w:pict>
      </w:r>
      <w:r>
        <w:rPr>
          <w:rStyle w:val="default"/>
          <w:rFonts w:cs="FrankRuehl" w:hint="cs"/>
          <w:rtl/>
        </w:rPr>
        <w:tab/>
        <w:t>(ב)</w:t>
      </w:r>
      <w:r>
        <w:rPr>
          <w:rStyle w:val="default"/>
          <w:rFonts w:cs="FrankRuehl" w:hint="cs"/>
          <w:rtl/>
        </w:rPr>
        <w:tab/>
        <w:t>הממונה רשאי להגדיל את מספר חברי המועצה הנמנית עם סוג משלושת הסוגים הראשונים עד למספר המירבי הקבוע בטבלה לסוג הבא אחריו.</w:t>
      </w:r>
    </w:p>
    <w:p w:rsidR="00983584" w:rsidRPr="006E7C5E" w:rsidRDefault="00983584" w:rsidP="00983584">
      <w:pPr>
        <w:pStyle w:val="P00"/>
        <w:spacing w:before="0"/>
        <w:ind w:left="0" w:right="1134"/>
        <w:rPr>
          <w:rStyle w:val="default"/>
          <w:rFonts w:cs="FrankRuehl" w:hint="cs"/>
          <w:vanish/>
          <w:color w:val="FF0000"/>
          <w:sz w:val="20"/>
          <w:szCs w:val="20"/>
          <w:shd w:val="clear" w:color="auto" w:fill="FFFF99"/>
          <w:rtl/>
        </w:rPr>
      </w:pPr>
      <w:bookmarkStart w:id="52" w:name="Rov22"/>
      <w:r w:rsidRPr="006E7C5E">
        <w:rPr>
          <w:rStyle w:val="default"/>
          <w:rFonts w:cs="FrankRuehl" w:hint="cs"/>
          <w:vanish/>
          <w:color w:val="FF0000"/>
          <w:sz w:val="20"/>
          <w:szCs w:val="20"/>
          <w:shd w:val="clear" w:color="auto" w:fill="FFFF99"/>
          <w:rtl/>
        </w:rPr>
        <w:t>מיום 10.1.1985</w:t>
      </w:r>
    </w:p>
    <w:p w:rsidR="00983584" w:rsidRPr="006E7C5E" w:rsidRDefault="00983584"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983584" w:rsidRPr="006E7C5E" w:rsidRDefault="00983584" w:rsidP="00983584">
      <w:pPr>
        <w:pStyle w:val="P00"/>
        <w:pBdr>
          <w:bottom w:val="single" w:sz="4" w:space="1" w:color="auto"/>
        </w:pBdr>
        <w:tabs>
          <w:tab w:val="clear" w:pos="624"/>
          <w:tab w:val="clear" w:pos="1021"/>
          <w:tab w:val="clear" w:pos="1474"/>
          <w:tab w:val="clear" w:pos="1928"/>
          <w:tab w:val="clear" w:pos="2381"/>
          <w:tab w:val="clear" w:pos="2835"/>
          <w:tab w:val="clear" w:pos="6259"/>
          <w:tab w:val="center" w:pos="1758"/>
          <w:tab w:val="center" w:pos="3402"/>
          <w:tab w:val="center" w:pos="5160"/>
        </w:tabs>
        <w:ind w:left="624" w:right="2835"/>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ab/>
        <w:t>סוג מועצה מקומית</w:t>
      </w:r>
      <w:r w:rsidRPr="006E7C5E">
        <w:rPr>
          <w:rStyle w:val="default"/>
          <w:rFonts w:cs="FrankRuehl" w:hint="cs"/>
          <w:vanish/>
          <w:sz w:val="20"/>
          <w:szCs w:val="20"/>
          <w:shd w:val="clear" w:color="auto" w:fill="FFFF99"/>
          <w:rtl/>
        </w:rPr>
        <w:tab/>
        <w:t>מספר התושבים</w:t>
      </w:r>
      <w:r w:rsidRPr="006E7C5E">
        <w:rPr>
          <w:rStyle w:val="default"/>
          <w:rFonts w:cs="FrankRuehl" w:hint="cs"/>
          <w:vanish/>
          <w:sz w:val="20"/>
          <w:szCs w:val="20"/>
          <w:shd w:val="clear" w:color="auto" w:fill="FFFF99"/>
          <w:rtl/>
        </w:rPr>
        <w:tab/>
        <w:t>מספר חברי המועצה</w:t>
      </w:r>
    </w:p>
    <w:p w:rsidR="00983584" w:rsidRPr="006E7C5E" w:rsidRDefault="00983584" w:rsidP="00983584">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עד 200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עד 500</w:t>
      </w:r>
      <w:r w:rsidRPr="006E7C5E">
        <w:rPr>
          <w:rStyle w:val="default"/>
          <w:rFonts w:cs="FrankRuehl" w:hint="cs"/>
          <w:vanish/>
          <w:sz w:val="22"/>
          <w:szCs w:val="22"/>
          <w:shd w:val="clear" w:color="auto" w:fill="FFFF99"/>
          <w:rtl/>
        </w:rPr>
        <w:tab/>
        <w:t>5</w:t>
      </w:r>
    </w:p>
    <w:p w:rsidR="00983584" w:rsidRPr="006E7C5E" w:rsidRDefault="00983584" w:rsidP="00983584">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201 עד 500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501 עד 2000</w:t>
      </w:r>
      <w:r w:rsidRPr="006E7C5E">
        <w:rPr>
          <w:rStyle w:val="default"/>
          <w:rFonts w:cs="FrankRuehl" w:hint="cs"/>
          <w:vanish/>
          <w:sz w:val="22"/>
          <w:szCs w:val="22"/>
          <w:shd w:val="clear" w:color="auto" w:fill="FFFF99"/>
          <w:rtl/>
        </w:rPr>
        <w:tab/>
        <w:t>7</w:t>
      </w:r>
    </w:p>
    <w:p w:rsidR="00983584" w:rsidRPr="006E7C5E" w:rsidRDefault="00983584" w:rsidP="00983584">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501 ומעלה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2001 ומעלה</w:t>
      </w:r>
      <w:r w:rsidRPr="006E7C5E">
        <w:rPr>
          <w:rStyle w:val="default"/>
          <w:rFonts w:cs="FrankRuehl" w:hint="cs"/>
          <w:vanish/>
          <w:sz w:val="22"/>
          <w:szCs w:val="22"/>
          <w:shd w:val="clear" w:color="auto" w:fill="FFFF99"/>
          <w:rtl/>
        </w:rPr>
        <w:tab/>
        <w:t>9</w:t>
      </w:r>
    </w:p>
    <w:p w:rsidR="00983584" w:rsidRPr="006E7C5E" w:rsidRDefault="00983584" w:rsidP="00E12EC0">
      <w:pPr>
        <w:pStyle w:val="P00"/>
        <w:spacing w:before="0"/>
        <w:ind w:left="0" w:right="1134"/>
        <w:rPr>
          <w:rStyle w:val="default"/>
          <w:rFonts w:cs="FrankRuehl" w:hint="cs"/>
          <w:vanish/>
          <w:sz w:val="20"/>
          <w:szCs w:val="20"/>
          <w:shd w:val="clear" w:color="auto" w:fill="FFFF99"/>
          <w:rtl/>
        </w:rPr>
      </w:pPr>
    </w:p>
    <w:p w:rsidR="00E12EC0" w:rsidRPr="006E7C5E" w:rsidRDefault="00E12EC0" w:rsidP="00E12EC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16.6.1994</w:t>
      </w:r>
    </w:p>
    <w:p w:rsidR="00E12EC0" w:rsidRPr="006E7C5E" w:rsidRDefault="00E12EC0" w:rsidP="00E12EC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12EC0" w:rsidRPr="006E7C5E" w:rsidRDefault="00E12EC0" w:rsidP="00E12EC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הטבלה בסעיף 8</w:t>
      </w:r>
    </w:p>
    <w:p w:rsidR="00E12EC0" w:rsidRPr="006E7C5E" w:rsidRDefault="00E12EC0" w:rsidP="00E12EC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12EC0" w:rsidRPr="006E7C5E" w:rsidRDefault="00E12EC0" w:rsidP="00E12EC0">
      <w:pPr>
        <w:pStyle w:val="P00"/>
        <w:pBdr>
          <w:bottom w:val="single" w:sz="4" w:space="1" w:color="auto"/>
        </w:pBdr>
        <w:tabs>
          <w:tab w:val="clear" w:pos="624"/>
          <w:tab w:val="clear" w:pos="1021"/>
          <w:tab w:val="clear" w:pos="1474"/>
          <w:tab w:val="clear" w:pos="1928"/>
          <w:tab w:val="clear" w:pos="2381"/>
          <w:tab w:val="clear" w:pos="2835"/>
          <w:tab w:val="clear" w:pos="6259"/>
          <w:tab w:val="center" w:pos="1758"/>
          <w:tab w:val="center" w:pos="3402"/>
          <w:tab w:val="center" w:pos="5160"/>
        </w:tabs>
        <w:spacing w:before="0"/>
        <w:ind w:left="624" w:right="2835"/>
        <w:rPr>
          <w:rStyle w:val="default"/>
          <w:rFonts w:cs="FrankRuehl" w:hint="cs"/>
          <w:strike/>
          <w:vanish/>
          <w:sz w:val="20"/>
          <w:szCs w:val="20"/>
          <w:shd w:val="clear" w:color="auto" w:fill="FFFF99"/>
          <w:rtl/>
        </w:rPr>
      </w:pPr>
      <w:r w:rsidRPr="006E7C5E">
        <w:rPr>
          <w:rStyle w:val="default"/>
          <w:rFonts w:cs="FrankRuehl" w:hint="cs"/>
          <w:vanish/>
          <w:sz w:val="20"/>
          <w:szCs w:val="20"/>
          <w:shd w:val="clear" w:color="auto" w:fill="FFFF99"/>
          <w:rtl/>
        </w:rPr>
        <w:tab/>
      </w:r>
      <w:r w:rsidRPr="006E7C5E">
        <w:rPr>
          <w:rStyle w:val="default"/>
          <w:rFonts w:cs="FrankRuehl" w:hint="cs"/>
          <w:strike/>
          <w:vanish/>
          <w:sz w:val="20"/>
          <w:szCs w:val="20"/>
          <w:shd w:val="clear" w:color="auto" w:fill="FFFF99"/>
          <w:rtl/>
        </w:rPr>
        <w:t>סוג מועצה מקומית</w:t>
      </w:r>
      <w:r w:rsidRPr="006E7C5E">
        <w:rPr>
          <w:rStyle w:val="default"/>
          <w:rFonts w:cs="FrankRuehl" w:hint="cs"/>
          <w:strike/>
          <w:vanish/>
          <w:sz w:val="20"/>
          <w:szCs w:val="20"/>
          <w:shd w:val="clear" w:color="auto" w:fill="FFFF99"/>
          <w:rtl/>
        </w:rPr>
        <w:tab/>
        <w:t>מספר התושבים</w:t>
      </w:r>
      <w:r w:rsidRPr="006E7C5E">
        <w:rPr>
          <w:rStyle w:val="default"/>
          <w:rFonts w:cs="FrankRuehl" w:hint="cs"/>
          <w:strike/>
          <w:vanish/>
          <w:sz w:val="20"/>
          <w:szCs w:val="20"/>
          <w:shd w:val="clear" w:color="auto" w:fill="FFFF99"/>
          <w:rtl/>
        </w:rPr>
        <w:tab/>
        <w:t>מספר חברי המועצה</w:t>
      </w:r>
    </w:p>
    <w:p w:rsidR="00E12EC0" w:rsidRPr="006E7C5E" w:rsidRDefault="00E12EC0" w:rsidP="00E12EC0">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עד 500</w:t>
      </w:r>
      <w:r w:rsidRPr="006E7C5E">
        <w:rPr>
          <w:rStyle w:val="default"/>
          <w:rFonts w:cs="FrankRuehl" w:hint="cs"/>
          <w:strike/>
          <w:vanish/>
          <w:sz w:val="22"/>
          <w:szCs w:val="22"/>
          <w:shd w:val="clear" w:color="auto" w:fill="FFFF99"/>
          <w:rtl/>
        </w:rPr>
        <w:tab/>
        <w:t>5</w:t>
      </w:r>
    </w:p>
    <w:p w:rsidR="00E12EC0" w:rsidRPr="006E7C5E" w:rsidRDefault="00E12EC0" w:rsidP="00E12EC0">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501 עד 2000</w:t>
      </w:r>
      <w:r w:rsidRPr="006E7C5E">
        <w:rPr>
          <w:rStyle w:val="default"/>
          <w:rFonts w:cs="FrankRuehl" w:hint="cs"/>
          <w:strike/>
          <w:vanish/>
          <w:sz w:val="22"/>
          <w:szCs w:val="22"/>
          <w:shd w:val="clear" w:color="auto" w:fill="FFFF99"/>
          <w:rtl/>
        </w:rPr>
        <w:tab/>
        <w:t>7</w:t>
      </w:r>
    </w:p>
    <w:p w:rsidR="00E12EC0" w:rsidRPr="006E7C5E" w:rsidRDefault="00E12EC0" w:rsidP="00E12EC0">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2001 ומעלה</w:t>
      </w:r>
      <w:r w:rsidRPr="006E7C5E">
        <w:rPr>
          <w:rStyle w:val="default"/>
          <w:rFonts w:cs="FrankRuehl" w:hint="cs"/>
          <w:strike/>
          <w:vanish/>
          <w:sz w:val="22"/>
          <w:szCs w:val="22"/>
          <w:shd w:val="clear" w:color="auto" w:fill="FFFF99"/>
          <w:rtl/>
        </w:rPr>
        <w:tab/>
        <w:t>9</w:t>
      </w:r>
    </w:p>
    <w:p w:rsidR="003E21C6" w:rsidRPr="006E7C5E" w:rsidRDefault="003E21C6" w:rsidP="003E21C6">
      <w:pPr>
        <w:pStyle w:val="P00"/>
        <w:spacing w:before="0"/>
        <w:ind w:left="0" w:right="1134"/>
        <w:rPr>
          <w:rStyle w:val="default"/>
          <w:rFonts w:cs="FrankRuehl" w:hint="cs"/>
          <w:vanish/>
          <w:sz w:val="20"/>
          <w:szCs w:val="20"/>
          <w:shd w:val="clear" w:color="auto" w:fill="FFFF99"/>
          <w:rtl/>
        </w:rPr>
      </w:pPr>
    </w:p>
    <w:p w:rsidR="003E21C6" w:rsidRPr="006E7C5E" w:rsidRDefault="003E21C6" w:rsidP="003E21C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3E21C6" w:rsidRPr="006E7C5E" w:rsidRDefault="003E21C6" w:rsidP="003E21C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134) תשס"א-2000</w:t>
      </w:r>
    </w:p>
    <w:p w:rsidR="003E21C6" w:rsidRPr="006E7C5E" w:rsidRDefault="003E21C6" w:rsidP="003E21C6">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8</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 xml:space="preserve">הממונה יקבע את מספרם של חברי מועצה העומדת להיבחר בהתאם למספר התושבים במועצה המקומית </w:t>
      </w:r>
      <w:r w:rsidRPr="006E7C5E">
        <w:rPr>
          <w:rStyle w:val="default"/>
          <w:rFonts w:cs="FrankRuehl" w:hint="cs"/>
          <w:strike/>
          <w:vanish/>
          <w:sz w:val="22"/>
          <w:szCs w:val="22"/>
          <w:shd w:val="clear" w:color="auto" w:fill="FFFF99"/>
          <w:rtl/>
        </w:rPr>
        <w:t>ביום 31 בדצמבר שלפני היום הקובע</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ביום הקובע כמשמעותו בחוק הבחירות</w:t>
      </w:r>
      <w:r w:rsidRPr="006E7C5E">
        <w:rPr>
          <w:rStyle w:val="default"/>
          <w:rFonts w:cs="FrankRuehl" w:hint="cs"/>
          <w:vanish/>
          <w:sz w:val="22"/>
          <w:szCs w:val="22"/>
          <w:shd w:val="clear" w:color="auto" w:fill="FFFF99"/>
          <w:rtl/>
        </w:rPr>
        <w:t>, לפי טבלה זו:</w:t>
      </w:r>
    </w:p>
    <w:p w:rsidR="003E21C6" w:rsidRPr="006E7C5E" w:rsidRDefault="003E21C6" w:rsidP="003E21C6">
      <w:pPr>
        <w:pStyle w:val="P00"/>
        <w:pBdr>
          <w:bottom w:val="single" w:sz="4" w:space="1" w:color="auto"/>
        </w:pBdr>
        <w:tabs>
          <w:tab w:val="clear" w:pos="624"/>
          <w:tab w:val="clear" w:pos="1021"/>
          <w:tab w:val="clear" w:pos="1474"/>
          <w:tab w:val="clear" w:pos="1928"/>
          <w:tab w:val="clear" w:pos="2381"/>
          <w:tab w:val="clear" w:pos="2835"/>
          <w:tab w:val="clear" w:pos="6259"/>
          <w:tab w:val="center" w:pos="1758"/>
          <w:tab w:val="center" w:pos="3402"/>
          <w:tab w:val="center" w:pos="5160"/>
        </w:tabs>
        <w:spacing w:before="0"/>
        <w:ind w:left="624" w:right="2835"/>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ab/>
        <w:t>סוג מועצה מקומית</w:t>
      </w:r>
      <w:r w:rsidRPr="006E7C5E">
        <w:rPr>
          <w:rStyle w:val="default"/>
          <w:rFonts w:cs="FrankRuehl" w:hint="cs"/>
          <w:vanish/>
          <w:sz w:val="20"/>
          <w:szCs w:val="20"/>
          <w:shd w:val="clear" w:color="auto" w:fill="FFFF99"/>
          <w:rtl/>
        </w:rPr>
        <w:tab/>
        <w:t>מספר התושבים</w:t>
      </w:r>
      <w:r w:rsidRPr="006E7C5E">
        <w:rPr>
          <w:rStyle w:val="default"/>
          <w:rFonts w:cs="FrankRuehl" w:hint="cs"/>
          <w:vanish/>
          <w:sz w:val="20"/>
          <w:szCs w:val="20"/>
          <w:shd w:val="clear" w:color="auto" w:fill="FFFF99"/>
          <w:rtl/>
        </w:rPr>
        <w:tab/>
        <w:t>מספר חברי המועצה</w:t>
      </w:r>
    </w:p>
    <w:p w:rsidR="003E21C6" w:rsidRPr="006E7C5E" w:rsidRDefault="003E21C6" w:rsidP="003E21C6">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עד 1,000</w:t>
      </w:r>
      <w:r w:rsidRPr="006E7C5E">
        <w:rPr>
          <w:rStyle w:val="default"/>
          <w:rFonts w:cs="FrankRuehl" w:hint="cs"/>
          <w:vanish/>
          <w:sz w:val="22"/>
          <w:szCs w:val="22"/>
          <w:shd w:val="clear" w:color="auto" w:fill="FFFF99"/>
          <w:rtl/>
        </w:rPr>
        <w:tab/>
        <w:t>5</w:t>
      </w:r>
    </w:p>
    <w:p w:rsidR="003E21C6" w:rsidRPr="006E7C5E" w:rsidRDefault="003E21C6" w:rsidP="003E21C6">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1,001 עד 3,000</w:t>
      </w:r>
      <w:r w:rsidRPr="006E7C5E">
        <w:rPr>
          <w:rStyle w:val="default"/>
          <w:rFonts w:cs="FrankRuehl" w:hint="cs"/>
          <w:vanish/>
          <w:sz w:val="22"/>
          <w:szCs w:val="22"/>
          <w:shd w:val="clear" w:color="auto" w:fill="FFFF99"/>
          <w:rtl/>
        </w:rPr>
        <w:tab/>
        <w:t>7 עד 9</w:t>
      </w:r>
    </w:p>
    <w:p w:rsidR="003E21C6" w:rsidRPr="006E7C5E" w:rsidRDefault="003E21C6" w:rsidP="003E21C6">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3,001 עד 25,000</w:t>
      </w:r>
      <w:r w:rsidRPr="006E7C5E">
        <w:rPr>
          <w:rStyle w:val="default"/>
          <w:rFonts w:cs="FrankRuehl" w:hint="cs"/>
          <w:vanish/>
          <w:sz w:val="22"/>
          <w:szCs w:val="22"/>
          <w:shd w:val="clear" w:color="auto" w:fill="FFFF99"/>
          <w:rtl/>
        </w:rPr>
        <w:tab/>
        <w:t>9 עד 15</w:t>
      </w:r>
    </w:p>
    <w:p w:rsidR="003E21C6" w:rsidRPr="006E7C5E" w:rsidRDefault="003E21C6" w:rsidP="003E21C6">
      <w:pPr>
        <w:pStyle w:val="P00"/>
        <w:tabs>
          <w:tab w:val="clear" w:pos="624"/>
          <w:tab w:val="clear" w:pos="1021"/>
          <w:tab w:val="clear" w:pos="1474"/>
          <w:tab w:val="clear" w:pos="1928"/>
          <w:tab w:val="clear" w:pos="2381"/>
          <w:tab w:val="clear" w:pos="6259"/>
          <w:tab w:val="left" w:pos="1701"/>
          <w:tab w:val="left" w:pos="5103"/>
        </w:tabs>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למעלה מ-25,000</w:t>
      </w:r>
      <w:r w:rsidRPr="006E7C5E">
        <w:rPr>
          <w:rStyle w:val="default"/>
          <w:rFonts w:cs="FrankRuehl" w:hint="cs"/>
          <w:vanish/>
          <w:sz w:val="22"/>
          <w:szCs w:val="22"/>
          <w:shd w:val="clear" w:color="auto" w:fill="FFFF99"/>
          <w:rtl/>
        </w:rPr>
        <w:tab/>
        <w:t>15 עד 21</w:t>
      </w:r>
    </w:p>
    <w:p w:rsidR="003E21C6" w:rsidRPr="006E7C5E" w:rsidRDefault="003E21C6" w:rsidP="003E21C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לענין סעיף זה "תושב"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מי שמקום מגוריו הקבוע הוא בתחום המועצה המקומית ומענו הרשום במרשם האוכלוסין, המתנהל בין באזור ובין בישראל, הוא בתחום המועצה המקומית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לענין סעיף זה "תושב"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מי שמענו הרשום במרשם האוכלוסין המתנהל בישראל הוא בתחום המועצה המקומית</w:t>
      </w:r>
      <w:r w:rsidRPr="006E7C5E">
        <w:rPr>
          <w:rStyle w:val="default"/>
          <w:rFonts w:cs="FrankRuehl" w:hint="cs"/>
          <w:vanish/>
          <w:sz w:val="22"/>
          <w:szCs w:val="22"/>
          <w:shd w:val="clear" w:color="auto" w:fill="FFFF99"/>
          <w:rtl/>
        </w:rPr>
        <w:t>.</w:t>
      </w:r>
    </w:p>
    <w:p w:rsidR="003E21C6" w:rsidRPr="007A4DDB" w:rsidRDefault="003E21C6" w:rsidP="007A4DDB">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הממונה רשאי להגדיל את מספר חברי המועצה הנמנית עם סוג משלושת הסוגים הראשונים עד למספר המירבי הקבוע בטבלה לסוג הבא אחריו.</w:t>
      </w:r>
      <w:bookmarkEnd w:id="52"/>
    </w:p>
    <w:p w:rsidR="00E12EC0" w:rsidRDefault="00E12EC0" w:rsidP="00171BAD">
      <w:pPr>
        <w:pStyle w:val="P00"/>
        <w:spacing w:before="72"/>
        <w:ind w:left="0" w:right="1134"/>
        <w:rPr>
          <w:rStyle w:val="default"/>
          <w:rFonts w:cs="FrankRuehl" w:hint="cs"/>
          <w:rtl/>
        </w:rPr>
      </w:pPr>
      <w:bookmarkStart w:id="53" w:name="Seif252"/>
      <w:bookmarkEnd w:id="53"/>
      <w:r>
        <w:rPr>
          <w:rFonts w:cs="Miriam"/>
          <w:lang w:val="he-IL"/>
        </w:rPr>
        <w:pict>
          <v:rect id="_x0000_s2968" style="position:absolute;left:0;text-align:left;margin-left:464.35pt;margin-top:7.1pt;width:75.05pt;height:43.45pt;z-index:251488768" o:allowincell="f" filled="f" stroked="f" strokecolor="lime" strokeweight=".25pt">
            <v:textbox style="mso-next-textbox:#_x0000_s2968" inset="0,0,0,0">
              <w:txbxContent>
                <w:p w:rsidR="001E0ADB" w:rsidRDefault="001E0ADB" w:rsidP="00E12EC0">
                  <w:pPr>
                    <w:spacing w:line="160" w:lineRule="exact"/>
                    <w:rPr>
                      <w:rFonts w:cs="Miriam" w:hint="cs"/>
                      <w:noProof/>
                      <w:sz w:val="18"/>
                      <w:szCs w:val="18"/>
                      <w:rtl/>
                    </w:rPr>
                  </w:pPr>
                  <w:r>
                    <w:rPr>
                      <w:rFonts w:cs="Miriam" w:hint="cs"/>
                      <w:sz w:val="18"/>
                      <w:szCs w:val="18"/>
                      <w:rtl/>
                    </w:rPr>
                    <w:t>מינוי חברים למועצה</w:t>
                  </w:r>
                </w:p>
                <w:p w:rsidR="001E0ADB" w:rsidRDefault="001E0ADB" w:rsidP="00E12EC0">
                  <w:pPr>
                    <w:spacing w:line="160" w:lineRule="exact"/>
                    <w:rPr>
                      <w:rFonts w:cs="Miriam" w:hint="cs"/>
                      <w:noProof/>
                      <w:sz w:val="18"/>
                      <w:szCs w:val="18"/>
                      <w:rtl/>
                    </w:rPr>
                  </w:pPr>
                  <w:r>
                    <w:rPr>
                      <w:rFonts w:cs="Miriam" w:hint="cs"/>
                      <w:sz w:val="18"/>
                      <w:szCs w:val="18"/>
                      <w:rtl/>
                    </w:rPr>
                    <w:t>(תיקון מס' 76) תשנ"ד-1994</w:t>
                  </w:r>
                </w:p>
                <w:p w:rsidR="001E0ADB" w:rsidRDefault="001E0ADB" w:rsidP="00E12EC0">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הממונה רשאי למנות למועצה חברים נוספים שמספרם לא יעלה על שליש החברים הנבחרים; על חברים שנתמנו כאמור, לא </w:t>
      </w:r>
      <w:r w:rsidR="00171BAD">
        <w:rPr>
          <w:rStyle w:val="default"/>
          <w:rFonts w:cs="FrankRuehl" w:hint="cs"/>
          <w:rtl/>
        </w:rPr>
        <w:t>תחול הוראת סעיף</w:t>
      </w:r>
      <w:r>
        <w:rPr>
          <w:rStyle w:val="default"/>
          <w:rFonts w:cs="FrankRuehl" w:hint="cs"/>
          <w:rtl/>
        </w:rPr>
        <w:t xml:space="preserve"> 30(א)(1).</w:t>
      </w: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bookmarkStart w:id="54" w:name="Rov23"/>
      <w:r w:rsidRPr="006E7C5E">
        <w:rPr>
          <w:rStyle w:val="default"/>
          <w:rFonts w:cs="FrankRuehl" w:hint="cs"/>
          <w:vanish/>
          <w:color w:val="FF0000"/>
          <w:sz w:val="20"/>
          <w:szCs w:val="20"/>
          <w:shd w:val="clear" w:color="auto" w:fill="FFFF99"/>
          <w:rtl/>
        </w:rPr>
        <w:t>מיום 16.6.1994</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8א</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A4DDB" w:rsidRPr="007A4DDB" w:rsidRDefault="007A4DDB" w:rsidP="007A4DDB">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8</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הממונה רשאי למנות למועצה חברים נוספים שמספרם לא יעלה על שליש החברים הנבחרים; על חברים שנתמנו כאמור, </w:t>
      </w:r>
      <w:r w:rsidRPr="006E7C5E">
        <w:rPr>
          <w:rStyle w:val="default"/>
          <w:rFonts w:cs="FrankRuehl" w:hint="cs"/>
          <w:strike/>
          <w:vanish/>
          <w:sz w:val="22"/>
          <w:szCs w:val="22"/>
          <w:shd w:val="clear" w:color="auto" w:fill="FFFF99"/>
          <w:rtl/>
        </w:rPr>
        <w:t>לא יחולו הוראות סעיפים 30(א)(1), 30(א)(3)</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תחול הוראת סעיף 30(א)(1)</w:t>
      </w:r>
      <w:r w:rsidRPr="006E7C5E">
        <w:rPr>
          <w:rStyle w:val="default"/>
          <w:rFonts w:cs="FrankRuehl" w:hint="cs"/>
          <w:vanish/>
          <w:sz w:val="22"/>
          <w:szCs w:val="22"/>
          <w:shd w:val="clear" w:color="auto" w:fill="FFFF99"/>
          <w:rtl/>
        </w:rPr>
        <w:t>.</w:t>
      </w:r>
      <w:bookmarkEnd w:id="54"/>
    </w:p>
    <w:p w:rsidR="007A4DDB" w:rsidRDefault="007A4DDB" w:rsidP="00171BAD">
      <w:pPr>
        <w:pStyle w:val="P00"/>
        <w:spacing w:before="72"/>
        <w:ind w:left="0" w:right="1134"/>
        <w:rPr>
          <w:rStyle w:val="default"/>
          <w:rFonts w:cs="FrankRuehl" w:hint="cs"/>
          <w:rtl/>
        </w:rPr>
      </w:pPr>
    </w:p>
    <w:p w:rsidR="00E465D5" w:rsidRDefault="00E465D5" w:rsidP="00C878BF">
      <w:pPr>
        <w:pStyle w:val="P00"/>
        <w:spacing w:before="72"/>
        <w:ind w:left="0" w:right="1134"/>
        <w:rPr>
          <w:rStyle w:val="default"/>
          <w:rFonts w:cs="FrankRuehl" w:hint="cs"/>
          <w:rtl/>
        </w:rPr>
      </w:pPr>
      <w:bookmarkStart w:id="55" w:name="Seif9"/>
      <w:bookmarkEnd w:id="55"/>
      <w:r>
        <w:rPr>
          <w:rFonts w:cs="Miriam"/>
          <w:lang w:val="he-IL"/>
        </w:rPr>
        <w:pict>
          <v:rect id="_x0000_s2388" style="position:absolute;left:0;text-align:left;margin-left:464.35pt;margin-top:7.1pt;width:75.05pt;height:32.55pt;z-index:251101696" o:allowincell="f" filled="f" stroked="f" strokecolor="lime" strokeweight=".25pt">
            <v:textbox style="mso-next-textbox:#_x0000_s2388" inset="0,0,0,0">
              <w:txbxContent>
                <w:p w:rsidR="001E0ADB" w:rsidRDefault="001E0ADB">
                  <w:pPr>
                    <w:spacing w:line="160" w:lineRule="exact"/>
                    <w:rPr>
                      <w:rFonts w:cs="Miriam" w:hint="cs"/>
                      <w:sz w:val="18"/>
                      <w:szCs w:val="18"/>
                      <w:rtl/>
                    </w:rPr>
                  </w:pPr>
                  <w:r>
                    <w:rPr>
                      <w:rFonts w:cs="Miriam" w:hint="cs"/>
                      <w:sz w:val="18"/>
                      <w:szCs w:val="18"/>
                      <w:rtl/>
                    </w:rPr>
                    <w:t>הזכות לבחור</w:t>
                  </w:r>
                </w:p>
                <w:p w:rsidR="001E0ADB" w:rsidRDefault="001E0ADB">
                  <w:pPr>
                    <w:spacing w:line="160" w:lineRule="exact"/>
                    <w:rPr>
                      <w:rFonts w:cs="Miriam" w:hint="cs"/>
                      <w:noProof/>
                      <w:sz w:val="18"/>
                      <w:szCs w:val="18"/>
                      <w:rtl/>
                    </w:rPr>
                  </w:pPr>
                  <w:r>
                    <w:rPr>
                      <w:rFonts w:cs="Miriam" w:hint="cs"/>
                      <w:sz w:val="18"/>
                      <w:szCs w:val="18"/>
                      <w:rtl/>
                    </w:rPr>
                    <w:t>(תיקון מס' 126) תש"ס-2000</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C878BF">
        <w:rPr>
          <w:rStyle w:val="default"/>
          <w:rFonts w:cs="FrankRuehl" w:hint="cs"/>
          <w:rtl/>
        </w:rPr>
        <w:t>כל הרשום בפנקס הבוחרים של מועצה מקומית פלונית, זכאי לבחור למועצה של אות המועצה מקומית.</w:t>
      </w:r>
    </w:p>
    <w:p w:rsidR="00743FEB" w:rsidRPr="006E7C5E" w:rsidRDefault="00743FEB" w:rsidP="00743FEB">
      <w:pPr>
        <w:pStyle w:val="P00"/>
        <w:spacing w:before="0"/>
        <w:ind w:left="624" w:right="1134"/>
        <w:rPr>
          <w:rStyle w:val="default"/>
          <w:rFonts w:cs="FrankRuehl" w:hint="cs"/>
          <w:vanish/>
          <w:sz w:val="20"/>
          <w:szCs w:val="20"/>
          <w:shd w:val="clear" w:color="auto" w:fill="FFFF99"/>
          <w:rtl/>
        </w:rPr>
      </w:pPr>
      <w:bookmarkStart w:id="56" w:name="Rov24"/>
      <w:r w:rsidRPr="006E7C5E">
        <w:rPr>
          <w:rStyle w:val="default"/>
          <w:rFonts w:cs="FrankRuehl" w:hint="cs"/>
          <w:vanish/>
          <w:color w:val="FF0000"/>
          <w:sz w:val="20"/>
          <w:szCs w:val="20"/>
          <w:shd w:val="clear" w:color="auto" w:fill="FFFF99"/>
          <w:rtl/>
        </w:rPr>
        <w:t>מיום 10.1.1985</w:t>
      </w:r>
      <w:r w:rsidR="00472DAC" w:rsidRPr="006E7C5E">
        <w:rPr>
          <w:rStyle w:val="default"/>
          <w:rFonts w:cs="FrankRuehl" w:hint="cs"/>
          <w:vanish/>
          <w:color w:val="FF0000"/>
          <w:sz w:val="20"/>
          <w:szCs w:val="20"/>
          <w:shd w:val="clear" w:color="auto" w:fill="FFFF99"/>
          <w:rtl/>
        </w:rPr>
        <w:t xml:space="preserve"> </w:t>
      </w:r>
      <w:r w:rsidR="00472DAC" w:rsidRPr="006E7C5E">
        <w:rPr>
          <w:rStyle w:val="default"/>
          <w:rFonts w:cs="FrankRuehl" w:hint="cs"/>
          <w:vanish/>
          <w:sz w:val="20"/>
          <w:szCs w:val="20"/>
          <w:shd w:val="clear" w:color="auto" w:fill="FFFF99"/>
          <w:rtl/>
        </w:rPr>
        <w:t>(עד יום 4.3.1986)</w:t>
      </w:r>
    </w:p>
    <w:p w:rsidR="00743FEB" w:rsidRPr="006E7C5E" w:rsidRDefault="00743FEB" w:rsidP="00743FEB">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28) תשמ"ה-1985</w:t>
      </w:r>
    </w:p>
    <w:p w:rsidR="00743FEB" w:rsidRPr="006E7C5E" w:rsidRDefault="00743FEB" w:rsidP="00743FEB">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ביום הקובע ובמשך </w:t>
      </w:r>
      <w:r w:rsidRPr="006E7C5E">
        <w:rPr>
          <w:rStyle w:val="default"/>
          <w:rFonts w:cs="FrankRuehl" w:hint="cs"/>
          <w:strike/>
          <w:vanish/>
          <w:sz w:val="22"/>
          <w:szCs w:val="22"/>
          <w:shd w:val="clear" w:color="auto" w:fill="FFFF99"/>
          <w:rtl/>
        </w:rPr>
        <w:t>ששת החדשים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שלושת החדשים</w:t>
      </w:r>
      <w:r w:rsidRPr="006E7C5E">
        <w:rPr>
          <w:rStyle w:val="default"/>
          <w:rFonts w:cs="FrankRuehl" w:hint="cs"/>
          <w:vanish/>
          <w:sz w:val="22"/>
          <w:szCs w:val="22"/>
          <w:shd w:val="clear" w:color="auto" w:fill="FFFF99"/>
          <w:rtl/>
        </w:rPr>
        <w:t xml:space="preserve"> שקדמו לו היה תושב כמשמעותו בסעיף 8;</w:t>
      </w:r>
    </w:p>
    <w:p w:rsidR="00743FEB" w:rsidRPr="006E7C5E" w:rsidRDefault="00743FEB" w:rsidP="00472DAC">
      <w:pPr>
        <w:pStyle w:val="P00"/>
        <w:spacing w:before="0"/>
        <w:ind w:left="624" w:right="1134"/>
        <w:rPr>
          <w:rStyle w:val="default"/>
          <w:rFonts w:cs="FrankRuehl" w:hint="cs"/>
          <w:vanish/>
          <w:sz w:val="20"/>
          <w:szCs w:val="20"/>
          <w:shd w:val="clear" w:color="auto" w:fill="FFFF99"/>
          <w:rtl/>
        </w:rPr>
      </w:pPr>
    </w:p>
    <w:p w:rsidR="00472DAC" w:rsidRPr="006E7C5E" w:rsidRDefault="00472DAC" w:rsidP="00472DAC">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5.3.1986</w:t>
      </w:r>
    </w:p>
    <w:p w:rsidR="00472DAC" w:rsidRPr="006E7C5E" w:rsidRDefault="00472DAC" w:rsidP="00472DAC">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 xml:space="preserve">(תיקון מס' 38) (תיקון מס' 28 </w:t>
      </w:r>
      <w:r w:rsidRPr="006E7C5E">
        <w:rPr>
          <w:rStyle w:val="default"/>
          <w:rFonts w:cs="FrankRuehl"/>
          <w:b/>
          <w:bCs/>
          <w:vanish/>
          <w:sz w:val="20"/>
          <w:szCs w:val="20"/>
          <w:shd w:val="clear" w:color="auto" w:fill="FFFF99"/>
          <w:rtl/>
        </w:rPr>
        <w:t>–</w:t>
      </w:r>
      <w:r w:rsidRPr="006E7C5E">
        <w:rPr>
          <w:rStyle w:val="default"/>
          <w:rFonts w:cs="FrankRuehl" w:hint="cs"/>
          <w:b/>
          <w:bCs/>
          <w:vanish/>
          <w:sz w:val="20"/>
          <w:szCs w:val="20"/>
          <w:shd w:val="clear" w:color="auto" w:fill="FFFF99"/>
          <w:rtl/>
        </w:rPr>
        <w:t xml:space="preserve"> תיקון) תשמ"ו-1986</w:t>
      </w:r>
    </w:p>
    <w:p w:rsidR="00472DAC" w:rsidRPr="006E7C5E" w:rsidRDefault="00472DAC" w:rsidP="00472DAC">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פסקה 9(1)</w:t>
      </w:r>
    </w:p>
    <w:p w:rsidR="00472DAC" w:rsidRPr="006E7C5E" w:rsidRDefault="00472DAC" w:rsidP="00472DAC">
      <w:pPr>
        <w:pStyle w:val="P00"/>
        <w:ind w:left="624"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72DAC" w:rsidRPr="006E7C5E" w:rsidRDefault="00472DAC" w:rsidP="00472DAC">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ביום הקובע ובמשך ששת החדשים שקדמו לו היה תושב כמשמעותו בסעיף 8;</w:t>
      </w:r>
    </w:p>
    <w:p w:rsidR="00C878BF" w:rsidRPr="006E7C5E" w:rsidRDefault="00C878BF" w:rsidP="00C878BF">
      <w:pPr>
        <w:pStyle w:val="P00"/>
        <w:spacing w:before="0"/>
        <w:ind w:left="0" w:right="1134"/>
        <w:rPr>
          <w:rStyle w:val="default"/>
          <w:rFonts w:cs="FrankRuehl" w:hint="cs"/>
          <w:vanish/>
          <w:sz w:val="20"/>
          <w:szCs w:val="20"/>
          <w:shd w:val="clear" w:color="auto" w:fill="FFFF99"/>
          <w:rtl/>
        </w:rPr>
      </w:pPr>
    </w:p>
    <w:p w:rsidR="00C878BF" w:rsidRPr="006E7C5E" w:rsidRDefault="00C878BF" w:rsidP="00C878B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C878BF" w:rsidRPr="006E7C5E" w:rsidRDefault="00C878BF" w:rsidP="00C878B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C878BF" w:rsidRPr="006E7C5E" w:rsidRDefault="00C878BF" w:rsidP="00C878B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9</w:t>
      </w:r>
    </w:p>
    <w:p w:rsidR="00C878BF" w:rsidRPr="006E7C5E" w:rsidRDefault="00C878BF" w:rsidP="00C878B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878BF" w:rsidRPr="006E7C5E" w:rsidRDefault="00C878BF" w:rsidP="00C878B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זכאים לבחור</w:t>
      </w:r>
    </w:p>
    <w:p w:rsidR="00C878BF" w:rsidRPr="006E7C5E" w:rsidRDefault="00C878BF" w:rsidP="00C878BF">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הזכות להירשם בפנקס הבוחרים של מועצה מקומית ולהשתתף בבחירות למועצה, נתונה לכל מי שמתקיימים בו שניים אלה:</w:t>
      </w:r>
    </w:p>
    <w:p w:rsidR="00C878BF" w:rsidRPr="006E7C5E" w:rsidRDefault="00C878BF" w:rsidP="00C878BF">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ביום ה-100 שלפני יום הבחירות היה תושב כמשמעותו בסעיף 8;</w:t>
      </w:r>
    </w:p>
    <w:p w:rsidR="00C878BF" w:rsidRPr="007A4DDB" w:rsidRDefault="00C878BF" w:rsidP="007A4DDB">
      <w:pPr>
        <w:pStyle w:val="P00"/>
        <w:spacing w:before="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ביום הבחירות הינו לפחות בן 18 שנה.</w:t>
      </w:r>
      <w:bookmarkEnd w:id="56"/>
    </w:p>
    <w:p w:rsidR="00E465D5" w:rsidRDefault="00E465D5" w:rsidP="008B36A6">
      <w:pPr>
        <w:pStyle w:val="P00"/>
        <w:spacing w:before="72"/>
        <w:ind w:left="0" w:right="1134"/>
        <w:rPr>
          <w:rStyle w:val="default"/>
          <w:rFonts w:cs="FrankRuehl" w:hint="cs"/>
          <w:rtl/>
        </w:rPr>
      </w:pPr>
      <w:bookmarkStart w:id="57" w:name="Seif10"/>
      <w:bookmarkEnd w:id="57"/>
      <w:r>
        <w:rPr>
          <w:rFonts w:cs="Miriam"/>
          <w:lang w:val="he-IL"/>
        </w:rPr>
        <w:pict>
          <v:rect id="_x0000_s2429" style="position:absolute;left:0;text-align:left;margin-left:464.35pt;margin-top:7.1pt;width:75.05pt;height:64.1pt;z-index:251102720" o:allowincell="f" filled="f" stroked="f" strokecolor="lime" strokeweight=".25pt">
            <v:textbox style="mso-next-textbox:#_x0000_s2429" inset="0,0,0,0">
              <w:txbxContent>
                <w:p w:rsidR="001E0ADB" w:rsidRDefault="001E0ADB" w:rsidP="00983584">
                  <w:pPr>
                    <w:spacing w:line="160" w:lineRule="exact"/>
                    <w:rPr>
                      <w:rFonts w:cs="Miriam" w:hint="cs"/>
                      <w:sz w:val="18"/>
                      <w:szCs w:val="18"/>
                      <w:rtl/>
                    </w:rPr>
                  </w:pPr>
                  <w:r>
                    <w:rPr>
                      <w:rFonts w:cs="Miriam" w:hint="cs"/>
                      <w:sz w:val="18"/>
                      <w:szCs w:val="18"/>
                      <w:rtl/>
                    </w:rPr>
                    <w:t>הזכות להיבחר למועצה</w:t>
                  </w:r>
                </w:p>
                <w:p w:rsidR="001E0ADB" w:rsidRDefault="001E0ADB" w:rsidP="00983584">
                  <w:pPr>
                    <w:spacing w:line="160" w:lineRule="exact"/>
                    <w:rPr>
                      <w:rFonts w:cs="Miriam" w:hint="cs"/>
                      <w:noProof/>
                      <w:sz w:val="18"/>
                      <w:szCs w:val="18"/>
                      <w:rtl/>
                    </w:rPr>
                  </w:pPr>
                  <w:r>
                    <w:rPr>
                      <w:rFonts w:cs="Miriam" w:hint="cs"/>
                      <w:sz w:val="18"/>
                      <w:szCs w:val="18"/>
                      <w:rtl/>
                    </w:rPr>
                    <w:t>(תיקון מס' 139) תשס"א-2001</w:t>
                  </w:r>
                </w:p>
                <w:p w:rsidR="001E0ADB" w:rsidRDefault="001E0ADB" w:rsidP="00983584">
                  <w:pPr>
                    <w:spacing w:line="160" w:lineRule="exact"/>
                    <w:rPr>
                      <w:rFonts w:cs="Miriam" w:hint="cs"/>
                      <w:noProof/>
                      <w:sz w:val="18"/>
                      <w:szCs w:val="18"/>
                      <w:rtl/>
                    </w:rPr>
                  </w:pPr>
                  <w:r>
                    <w:rPr>
                      <w:rFonts w:cs="Miriam" w:hint="cs"/>
                      <w:noProof/>
                      <w:sz w:val="18"/>
                      <w:szCs w:val="18"/>
                      <w:rtl/>
                    </w:rPr>
                    <w:t>(תיקון מס' 191) תשס"ט-2009</w:t>
                  </w:r>
                </w:p>
                <w:p w:rsidR="001E0ADB" w:rsidRDefault="001E0ADB" w:rsidP="00983584">
                  <w:pPr>
                    <w:spacing w:line="160" w:lineRule="exact"/>
                    <w:rPr>
                      <w:rFonts w:cs="Miriam" w:hint="cs"/>
                      <w:noProof/>
                      <w:sz w:val="18"/>
                      <w:szCs w:val="18"/>
                      <w:rtl/>
                    </w:rPr>
                  </w:pPr>
                  <w:r>
                    <w:rPr>
                      <w:rFonts w:cs="Miriam" w:hint="cs"/>
                      <w:noProof/>
                      <w:sz w:val="18"/>
                      <w:szCs w:val="18"/>
                      <w:rtl/>
                    </w:rPr>
                    <w:t>(תיקון מס' 201) תשע"ב-2012</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983584">
        <w:rPr>
          <w:rStyle w:val="default"/>
          <w:rFonts w:cs="FrankRuehl" w:hint="cs"/>
          <w:rtl/>
        </w:rPr>
        <w:t>(א)</w:t>
      </w:r>
      <w:r w:rsidR="00983584">
        <w:rPr>
          <w:rStyle w:val="default"/>
          <w:rFonts w:cs="FrankRuehl" w:hint="cs"/>
          <w:rtl/>
        </w:rPr>
        <w:tab/>
      </w:r>
      <w:r w:rsidR="008B36A6">
        <w:rPr>
          <w:rStyle w:val="default"/>
          <w:rFonts w:cs="FrankRuehl" w:hint="cs"/>
          <w:rtl/>
        </w:rPr>
        <w:t>זכאי להיכלל ברשימת מועמדים ולהיבחר חבר מועצה מי שנתקיימו בו הוראות</w:t>
      </w:r>
      <w:r w:rsidR="00096C5E">
        <w:rPr>
          <w:rStyle w:val="default"/>
          <w:rFonts w:cs="FrankRuehl" w:hint="cs"/>
          <w:rtl/>
        </w:rPr>
        <w:t xml:space="preserve"> סעיף קטן זה ובכפוף להוראות סעיפים קטנים (א1)</w:t>
      </w:r>
      <w:r w:rsidR="005E6630">
        <w:rPr>
          <w:rStyle w:val="default"/>
          <w:rFonts w:cs="FrankRuehl" w:hint="cs"/>
          <w:rtl/>
        </w:rPr>
        <w:t>, (א2)</w:t>
      </w:r>
      <w:r w:rsidR="008B36A6">
        <w:rPr>
          <w:rStyle w:val="default"/>
          <w:rFonts w:cs="FrankRuehl" w:hint="cs"/>
          <w:rtl/>
        </w:rPr>
        <w:t xml:space="preserve"> </w:t>
      </w:r>
      <w:r w:rsidR="00096C5E">
        <w:rPr>
          <w:rStyle w:val="default"/>
          <w:rFonts w:cs="FrankRuehl" w:hint="cs"/>
          <w:rtl/>
        </w:rPr>
        <w:t>ו-</w:t>
      </w:r>
      <w:r w:rsidR="008B36A6">
        <w:rPr>
          <w:rStyle w:val="default"/>
          <w:rFonts w:cs="FrankRuehl" w:hint="cs"/>
          <w:rtl/>
        </w:rPr>
        <w:t>(ב):</w:t>
      </w:r>
    </w:p>
    <w:p w:rsidR="008B36A6" w:rsidRDefault="008B36A6" w:rsidP="004C2A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שמו רשום </w:t>
      </w:r>
      <w:r w:rsidR="004C2A69">
        <w:rPr>
          <w:rStyle w:val="default"/>
          <w:rFonts w:cs="FrankRuehl" w:hint="cs"/>
          <w:rtl/>
        </w:rPr>
        <w:t>בפנקס הבוחרים לאותה מועצה;</w:t>
      </w:r>
    </w:p>
    <w:p w:rsidR="004C2A69" w:rsidRDefault="004C2A69" w:rsidP="004C2A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ביום הגשת רשימת המועמדים הכוללת את שמו הוא בן 21 שנים ומעלה;</w:t>
      </w:r>
    </w:p>
    <w:p w:rsidR="004C2A69" w:rsidRDefault="004C2A69" w:rsidP="004C2A6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מקום מגוריו הקבוע ביום הגשת רשימת המועמדים הכוללת את שמו הוא בתחום המועצה המקומית אשר כחבר המועצה שלה הוא מבקש להיבחר;</w:t>
      </w:r>
    </w:p>
    <w:p w:rsidR="004C2A69" w:rsidRDefault="004C2A69" w:rsidP="004C2A6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אינו פסול להיות מועמד לפי חוק הרשויות המקומיות (הגבלת הזכות להיבחר), התשכ"ד-1964, כפי תוקפו בישראל מעת לעת;</w:t>
      </w:r>
    </w:p>
    <w:p w:rsidR="004C2A69" w:rsidRDefault="004C2A69" w:rsidP="004C2A6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אינו פסול לפי סעיף 11 לחוק יסוד השפיטה, סעיף 18 לחוק הדיינים, התשט"ו-1955, סעיף 15 לחוק הקאדים, התשכ"א-1961 או סעיף 21 לחוק בתי הדין הדתיים הדרוזים, התשכ"ב-1962, כפי תוקפם בישראל מעת לעת;</w:t>
      </w:r>
    </w:p>
    <w:p w:rsidR="004C2A69" w:rsidRDefault="004C2A69" w:rsidP="004C2A6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לא הוכרז פסול דין לפי סעיף 8 לחוק הכשרות המשפטית והאפוטרופסות, התשכ"ב-1962, כפי תוקפו בישראל מעת לעת;</w:t>
      </w:r>
    </w:p>
    <w:p w:rsidR="004C2A69" w:rsidRDefault="004C2A69" w:rsidP="004C2A6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הוא לא הוכרז כפושט רגל לפי פקודת פשיטת רגל (נוסח חדש), התש"ם-1980 כפי תוקפה בישראל מעת לעת, ואם ניתן לו צו הפטר לפי הפקודה האמורה או צו המבטל את ההכרזה משום שחובותיו שולמו במלואם </w:t>
      </w:r>
      <w:r>
        <w:rPr>
          <w:rStyle w:val="default"/>
          <w:rFonts w:cs="FrankRuehl"/>
          <w:rtl/>
        </w:rPr>
        <w:t>–</w:t>
      </w:r>
      <w:r>
        <w:rPr>
          <w:rStyle w:val="default"/>
          <w:rFonts w:cs="FrankRuehl" w:hint="cs"/>
          <w:rtl/>
        </w:rPr>
        <w:t xml:space="preserve"> עברו שנתיים ממועד תחילתו של צו כאמור.</w:t>
      </w:r>
    </w:p>
    <w:p w:rsidR="00096C5E" w:rsidRPr="00096C5E" w:rsidRDefault="00096C5E" w:rsidP="00096C5E">
      <w:pPr>
        <w:pStyle w:val="P00"/>
        <w:spacing w:before="72"/>
        <w:ind w:left="1021" w:right="1134" w:hanging="1021"/>
        <w:rPr>
          <w:rStyle w:val="default"/>
          <w:rFonts w:cs="FrankRuehl" w:hint="cs"/>
          <w:rtl/>
        </w:rPr>
      </w:pPr>
      <w:r>
        <w:rPr>
          <w:rFonts w:cs="FrankRuehl" w:hint="cs"/>
          <w:sz w:val="26"/>
          <w:rtl/>
          <w:lang w:eastAsia="en-US"/>
        </w:rPr>
        <w:pict>
          <v:shape id="_x0000_s3747" type="#_x0000_t202" style="position:absolute;left:0;text-align:left;margin-left:470.35pt;margin-top:7.1pt;width:1in;height:18pt;z-index:251914752" filled="f" stroked="f">
            <v:textbox inset="1mm,0,1mm,0">
              <w:txbxContent>
                <w:p w:rsidR="001E0ADB" w:rsidRDefault="001E0ADB" w:rsidP="00096C5E">
                  <w:pPr>
                    <w:spacing w:line="160" w:lineRule="exact"/>
                    <w:rPr>
                      <w:rFonts w:cs="Miriam" w:hint="cs"/>
                      <w:noProof/>
                      <w:sz w:val="18"/>
                      <w:szCs w:val="18"/>
                      <w:rtl/>
                    </w:rPr>
                  </w:pPr>
                  <w:r>
                    <w:rPr>
                      <w:rFonts w:cs="Miriam" w:hint="cs"/>
                      <w:noProof/>
                      <w:sz w:val="18"/>
                      <w:szCs w:val="18"/>
                      <w:rtl/>
                    </w:rPr>
                    <w:t>(תיקון מס' 191) תשס"ט-2009</w:t>
                  </w:r>
                </w:p>
              </w:txbxContent>
            </v:textbox>
          </v:shape>
        </w:pict>
      </w:r>
      <w:r w:rsidRPr="00096C5E">
        <w:rPr>
          <w:rStyle w:val="default"/>
          <w:rFonts w:cs="FrankRuehl" w:hint="cs"/>
          <w:rtl/>
        </w:rPr>
        <w:tab/>
        <w:t>(א1)</w:t>
      </w:r>
      <w:r w:rsidRPr="00096C5E">
        <w:rPr>
          <w:rStyle w:val="default"/>
          <w:rFonts w:cs="FrankRuehl" w:hint="cs"/>
          <w:rtl/>
        </w:rPr>
        <w:tab/>
        <w:t>(1)</w:t>
      </w:r>
      <w:r w:rsidRPr="00096C5E">
        <w:rPr>
          <w:rStyle w:val="default"/>
          <w:rFonts w:cs="FrankRuehl" w:hint="cs"/>
          <w:rtl/>
        </w:rPr>
        <w:tab/>
        <w:t>מי שכיהן כיושב ראש ועדה או כחבר ועדה למילוי תפקידי ראש מועצה והמועצה, או למילוי תפקידי המועצה, בהתאם להוראות לפי סעיף 97(ב1)(1) או 121 לתקנון, אינו זכאי להיכלל ברשימת מועמדים ולהיבחר כחבר המועצה בבחירות שייערכו באותה מועצה מקומית לראשונה לאחר מינויו;</w:t>
      </w:r>
    </w:p>
    <w:p w:rsidR="00096C5E" w:rsidRPr="00096C5E" w:rsidRDefault="00096C5E" w:rsidP="00096C5E">
      <w:pPr>
        <w:pStyle w:val="P00"/>
        <w:spacing w:before="72"/>
        <w:ind w:left="1021" w:right="1134"/>
        <w:rPr>
          <w:rStyle w:val="default"/>
          <w:rFonts w:cs="FrankRuehl" w:hint="cs"/>
          <w:rtl/>
        </w:rPr>
      </w:pPr>
      <w:r w:rsidRPr="00096C5E">
        <w:rPr>
          <w:rStyle w:val="default"/>
          <w:rFonts w:cs="FrankRuehl" w:hint="cs"/>
          <w:rtl/>
        </w:rPr>
        <w:t>(2)</w:t>
      </w:r>
      <w:r w:rsidRPr="00096C5E">
        <w:rPr>
          <w:rStyle w:val="default"/>
          <w:rFonts w:cs="FrankRuehl" w:hint="cs"/>
          <w:rtl/>
        </w:rPr>
        <w:tab/>
        <w:t>הוראות פסקאות (1) יחולו גם על מי שהממונה מינה למלא את תפקידי ראש המועצה או חברי המועצה עד לבחירת המועצה הראשונה לפי הוראות סעיף 4.</w:t>
      </w:r>
    </w:p>
    <w:p w:rsidR="005E6630" w:rsidRPr="005E6630" w:rsidRDefault="005E6630" w:rsidP="005E6630">
      <w:pPr>
        <w:pStyle w:val="P00"/>
        <w:spacing w:before="72"/>
        <w:ind w:left="0" w:right="1134"/>
        <w:rPr>
          <w:rStyle w:val="default"/>
          <w:rFonts w:cs="FrankRuehl" w:hint="cs"/>
          <w:rtl/>
        </w:rPr>
      </w:pPr>
      <w:r>
        <w:rPr>
          <w:rFonts w:cs="FrankRuehl" w:hint="cs"/>
          <w:sz w:val="26"/>
          <w:rtl/>
          <w:lang w:eastAsia="en-US"/>
        </w:rPr>
        <w:pict>
          <v:shape id="_x0000_s3940" type="#_x0000_t202" style="position:absolute;left:0;text-align:left;margin-left:470.35pt;margin-top:7.1pt;width:1in;height:18pt;z-index:252007936" filled="f" stroked="f">
            <v:textbox inset="1mm,0,1mm,0">
              <w:txbxContent>
                <w:p w:rsidR="001E0ADB" w:rsidRDefault="001E0ADB" w:rsidP="005E6630">
                  <w:pPr>
                    <w:spacing w:line="160" w:lineRule="exact"/>
                    <w:rPr>
                      <w:rFonts w:cs="Miriam" w:hint="cs"/>
                      <w:noProof/>
                      <w:sz w:val="18"/>
                      <w:szCs w:val="18"/>
                      <w:rtl/>
                    </w:rPr>
                  </w:pPr>
                  <w:r>
                    <w:rPr>
                      <w:rFonts w:cs="Miriam" w:hint="cs"/>
                      <w:noProof/>
                      <w:sz w:val="18"/>
                      <w:szCs w:val="18"/>
                      <w:rtl/>
                    </w:rPr>
                    <w:t>(תיקון מס' 201) תשע"ב-2012</w:t>
                  </w:r>
                </w:p>
              </w:txbxContent>
            </v:textbox>
          </v:shape>
        </w:pict>
      </w:r>
      <w:r w:rsidRPr="00096C5E">
        <w:rPr>
          <w:rStyle w:val="default"/>
          <w:rFonts w:cs="FrankRuehl" w:hint="cs"/>
          <w:rtl/>
        </w:rPr>
        <w:tab/>
        <w:t>(</w:t>
      </w:r>
      <w:r w:rsidRPr="005E6630">
        <w:rPr>
          <w:rStyle w:val="default"/>
          <w:rFonts w:cs="FrankRuehl" w:hint="cs"/>
          <w:rtl/>
        </w:rPr>
        <w:t>א2)</w:t>
      </w:r>
      <w:r w:rsidRPr="005E6630">
        <w:rPr>
          <w:rStyle w:val="default"/>
          <w:rFonts w:cs="FrankRuehl" w:hint="cs"/>
          <w:rtl/>
        </w:rPr>
        <w:tab/>
        <w:t>מי שכיהן כמנהל הכללי של מועצה מקומית שלושים חודשים לפחות, אינו זכאי להיכלל ברשימת מועמדים ולהיבחר לחבר מועצה בבחירות שייערכו באותה מועצה מקומית במהלך כהונתו ובבחירות כאמור שייערכו בשנתיים שמיום סיום כהונתו.</w:t>
      </w:r>
    </w:p>
    <w:p w:rsidR="00983584" w:rsidRDefault="00983584" w:rsidP="004C2A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C2A69">
        <w:rPr>
          <w:rStyle w:val="default"/>
          <w:rFonts w:cs="FrankRuehl" w:hint="cs"/>
          <w:rtl/>
        </w:rPr>
        <w:t>אינו זכאי להיכלל ברשימת מועמדים ולהיבחר חבר מועצה מי שנידון בפסק דין סופי לעונש מאסר בפועל לתקופה העולה על שלושה חודשים וביום הגשת רשימת המועמדים טרם עברו שבע שנים מהיום שגמר לשאת את עונש המאסר בפועל, אלא אם כן קבע יושב ראש ועדת הבחירות המרכזית כי אין עם העבירה שבה הורשע, בנסיבות הענין, משום קלון.</w:t>
      </w:r>
    </w:p>
    <w:p w:rsidR="004C2A69" w:rsidRDefault="004C2A69" w:rsidP="004C2A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מועמד ברשימת מועמדים, שנידון למאסר כאמור בסעיף קטן (ב) ופסק הדין נהיה סופי אחרי הגשת רשימת המועמדים ולפני שהחל לכהן כחבר המועצה, דינו כדין מי שהתפטר מרשימת המועמדים שבה כלול שמו או מחברותו במועצה, לפי הענין, אלא אם כן קבע יושב ראש ועדת הבחירות המרכזית שאין עם העבירה שבה הורשע, בנסיבות הענין, משום קלון.</w:t>
      </w:r>
    </w:p>
    <w:p w:rsidR="004C2A69" w:rsidRDefault="004C2A69" w:rsidP="004C2A6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קביעת יושב ראש ועדת הבחירות המרכזית לפי סעיפים קטנים (ב) ו-(ג) לא תידרש אם קבע בית המשפט שנתן את פסק הדין המרשיע כי יש עם העבירה, בנסיבות הענין, משום קלון.</w:t>
      </w:r>
    </w:p>
    <w:p w:rsidR="004C2A69" w:rsidRDefault="004C2A69" w:rsidP="004C2A6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4C2A69" w:rsidRDefault="004C2A69" w:rsidP="004C2A69">
      <w:pPr>
        <w:pStyle w:val="P00"/>
        <w:spacing w:before="72"/>
        <w:ind w:left="0" w:right="1134"/>
        <w:rPr>
          <w:rStyle w:val="default"/>
          <w:rFonts w:cs="FrankRuehl" w:hint="cs"/>
          <w:rtl/>
        </w:rPr>
      </w:pPr>
      <w:r>
        <w:rPr>
          <w:rStyle w:val="default"/>
          <w:rFonts w:cs="FrankRuehl" w:hint="cs"/>
          <w:rtl/>
        </w:rPr>
        <w:tab/>
        <w:t xml:space="preserve">"מאסר בפועל" </w:t>
      </w:r>
      <w:r>
        <w:rPr>
          <w:rStyle w:val="default"/>
          <w:rFonts w:cs="FrankRuehl"/>
          <w:rtl/>
        </w:rPr>
        <w:t>–</w:t>
      </w:r>
      <w:r>
        <w:rPr>
          <w:rStyle w:val="default"/>
          <w:rFonts w:cs="FrankRuehl" w:hint="cs"/>
          <w:rtl/>
        </w:rPr>
        <w:t xml:space="preserve"> סך כל תקופות המאסר בפועל שעל הנידון לשאת ברצף אחד, אף אם הוטלו </w:t>
      </w:r>
      <w:r w:rsidR="007B00E4">
        <w:rPr>
          <w:rStyle w:val="default"/>
          <w:rFonts w:cs="FrankRuehl" w:hint="cs"/>
          <w:rtl/>
        </w:rPr>
        <w:t>בגזרי דין שונים, לרבות מאסר על תנאי שהופעל;</w:t>
      </w:r>
    </w:p>
    <w:p w:rsidR="007B00E4" w:rsidRDefault="007B00E4" w:rsidP="004C2A69">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כל אחת מהעבירות שעליהן נידון לעונש של מאסר בפועל.</w:t>
      </w:r>
    </w:p>
    <w:p w:rsidR="00983584" w:rsidRPr="006E7C5E" w:rsidRDefault="00983584" w:rsidP="00983584">
      <w:pPr>
        <w:pStyle w:val="P00"/>
        <w:spacing w:before="0"/>
        <w:ind w:left="0" w:right="1134"/>
        <w:rPr>
          <w:rStyle w:val="default"/>
          <w:rFonts w:cs="FrankRuehl" w:hint="cs"/>
          <w:vanish/>
          <w:color w:val="FF0000"/>
          <w:sz w:val="20"/>
          <w:szCs w:val="20"/>
          <w:shd w:val="clear" w:color="auto" w:fill="FFFF99"/>
          <w:rtl/>
        </w:rPr>
      </w:pPr>
      <w:bookmarkStart w:id="58" w:name="Rov455"/>
      <w:r w:rsidRPr="006E7C5E">
        <w:rPr>
          <w:rStyle w:val="default"/>
          <w:rFonts w:cs="FrankRuehl" w:hint="cs"/>
          <w:vanish/>
          <w:color w:val="FF0000"/>
          <w:sz w:val="20"/>
          <w:szCs w:val="20"/>
          <w:shd w:val="clear" w:color="auto" w:fill="FFFF99"/>
          <w:rtl/>
        </w:rPr>
        <w:t>מיום 10.1.1985</w:t>
      </w:r>
    </w:p>
    <w:p w:rsidR="00983584" w:rsidRPr="006E7C5E" w:rsidRDefault="00983584"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983584" w:rsidRPr="006E7C5E" w:rsidRDefault="001747E7" w:rsidP="00983584">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00983584" w:rsidRPr="006E7C5E">
        <w:rPr>
          <w:rStyle w:val="default"/>
          <w:rFonts w:cs="FrankRuehl"/>
          <w:vanish/>
          <w:sz w:val="22"/>
          <w:szCs w:val="22"/>
          <w:shd w:val="clear" w:color="auto" w:fill="FFFF99"/>
          <w:rtl/>
        </w:rPr>
        <w:tab/>
      </w:r>
      <w:r w:rsidR="00983584" w:rsidRPr="006E7C5E">
        <w:rPr>
          <w:rStyle w:val="default"/>
          <w:rFonts w:cs="FrankRuehl" w:hint="cs"/>
          <w:vanish/>
          <w:sz w:val="22"/>
          <w:szCs w:val="22"/>
          <w:u w:val="single"/>
          <w:shd w:val="clear" w:color="auto" w:fill="FFFF99"/>
          <w:rtl/>
        </w:rPr>
        <w:t>(א)</w:t>
      </w:r>
      <w:r w:rsidR="00983584" w:rsidRPr="006E7C5E">
        <w:rPr>
          <w:rStyle w:val="default"/>
          <w:rFonts w:cs="FrankRuehl" w:hint="cs"/>
          <w:vanish/>
          <w:sz w:val="22"/>
          <w:szCs w:val="22"/>
          <w:shd w:val="clear" w:color="auto" w:fill="FFFF99"/>
          <w:rtl/>
        </w:rPr>
        <w:tab/>
        <w:t>כל הרשום בפנקס הבוחרים של מועצה מקומית זכאי להיות מועמד ולהיבחר כחבר המועצה של אותה מועצה מקומית, אולם לא יהיה זכאי להיות מועמד ולהיבחר כאמור אדם הפסול לכהן כחבר מועצה לפי סעיף 30 וכן מי שמקום מגוריו הקבוע חדל להיות בתחום המועצה המקומית בין מועד עריכת פנקס הבוחרים ויום הבחירות.</w:t>
      </w:r>
    </w:p>
    <w:p w:rsidR="00983584" w:rsidRPr="006E7C5E" w:rsidRDefault="00983584" w:rsidP="00983584">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אדם יכול להיות מועמד לבחירות במועצה מקומית אחת בלבד.</w:t>
      </w:r>
    </w:p>
    <w:p w:rsidR="008B36A6" w:rsidRPr="006E7C5E" w:rsidRDefault="008B36A6" w:rsidP="008B36A6">
      <w:pPr>
        <w:pStyle w:val="P00"/>
        <w:spacing w:before="0"/>
        <w:ind w:left="0" w:right="1134"/>
        <w:rPr>
          <w:rStyle w:val="default"/>
          <w:rFonts w:cs="FrankRuehl" w:hint="cs"/>
          <w:vanish/>
          <w:sz w:val="20"/>
          <w:szCs w:val="20"/>
          <w:shd w:val="clear" w:color="auto" w:fill="FFFF99"/>
          <w:rtl/>
        </w:rPr>
      </w:pPr>
    </w:p>
    <w:p w:rsidR="008B36A6" w:rsidRPr="006E7C5E" w:rsidRDefault="008B36A6" w:rsidP="008B36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B36A6" w:rsidRPr="006E7C5E" w:rsidRDefault="008B36A6" w:rsidP="008B36A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B36A6" w:rsidRPr="006E7C5E" w:rsidRDefault="008B36A6" w:rsidP="008B36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10</w:t>
      </w:r>
    </w:p>
    <w:p w:rsidR="008B36A6" w:rsidRPr="006E7C5E" w:rsidRDefault="008B36A6" w:rsidP="008B36A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B36A6" w:rsidRPr="006E7C5E" w:rsidRDefault="008B36A6" w:rsidP="008B36A6">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הזכאים להיבחר</w:t>
      </w:r>
    </w:p>
    <w:p w:rsidR="008B36A6" w:rsidRPr="006E7C5E" w:rsidRDefault="008B36A6" w:rsidP="008B36A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כל הרשום בפנקס הבוחרים של מועצה מקומית זכאי להיות מועמד ולהיבחר כחבר המועצה של אותה מועצה מקומית, אולם לא יהיה זכאי להיות מועמד ולהיבחר כאמור אדם הפסול לכהן כחבר מועצה לפי סעיף 30 וכן מי שמקום מגוריו הקבוע חדל להיות בתחום המועצה המקומית בין מועד עריכת פנקס הבוחרים ויום הבחירות.</w:t>
      </w:r>
    </w:p>
    <w:p w:rsidR="008B36A6" w:rsidRPr="006E7C5E" w:rsidRDefault="008B36A6" w:rsidP="007A4DD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אדם יכול להיות מועמד לבחירות במועצה מקומית אחת בלבד.</w:t>
      </w:r>
    </w:p>
    <w:p w:rsidR="00307A24" w:rsidRPr="006E7C5E" w:rsidRDefault="00307A24" w:rsidP="007A4DDB">
      <w:pPr>
        <w:pStyle w:val="P00"/>
        <w:spacing w:before="0"/>
        <w:ind w:left="0" w:right="1134"/>
        <w:rPr>
          <w:rStyle w:val="default"/>
          <w:rFonts w:cs="FrankRuehl" w:hint="cs"/>
          <w:vanish/>
          <w:sz w:val="20"/>
          <w:szCs w:val="20"/>
          <w:shd w:val="clear" w:color="auto" w:fill="FFFF99"/>
          <w:rtl/>
        </w:rPr>
      </w:pPr>
    </w:p>
    <w:p w:rsidR="00307A24" w:rsidRPr="006E7C5E" w:rsidRDefault="00307A24"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16.2.2009</w:t>
      </w:r>
    </w:p>
    <w:p w:rsidR="00307A24" w:rsidRPr="006E7C5E" w:rsidRDefault="00307A24"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191) תשס"ט-2009</w:t>
      </w:r>
    </w:p>
    <w:p w:rsidR="00307A24" w:rsidRPr="006E7C5E" w:rsidRDefault="00307A24" w:rsidP="00307A24">
      <w:pPr>
        <w:pStyle w:val="P00"/>
        <w:spacing w:before="0"/>
        <w:ind w:left="0" w:right="1134"/>
        <w:rPr>
          <w:rStyle w:val="default"/>
          <w:rFonts w:cs="FrankRuehl" w:hint="cs"/>
          <w:vanish/>
          <w:sz w:val="20"/>
          <w:szCs w:val="20"/>
          <w:shd w:val="clear" w:color="auto" w:fill="FFFF99"/>
          <w:rtl/>
        </w:rPr>
      </w:pPr>
      <w:hyperlink r:id="rId18" w:history="1">
        <w:r w:rsidRPr="006E7C5E">
          <w:rPr>
            <w:rStyle w:val="Hyperlink"/>
            <w:rFonts w:cs="FrankRuehl" w:hint="cs"/>
            <w:vanish/>
            <w:szCs w:val="20"/>
            <w:shd w:val="clear" w:color="auto" w:fill="FFFF99"/>
            <w:rtl/>
          </w:rPr>
          <w:t>קובץ המנשרים מס' 230</w:t>
        </w:r>
      </w:hyperlink>
      <w:r w:rsidRPr="006E7C5E">
        <w:rPr>
          <w:rStyle w:val="default"/>
          <w:rFonts w:cs="FrankRuehl" w:hint="cs"/>
          <w:vanish/>
          <w:sz w:val="20"/>
          <w:szCs w:val="20"/>
          <w:shd w:val="clear" w:color="auto" w:fill="FFFF99"/>
          <w:rtl/>
        </w:rPr>
        <w:t xml:space="preserve"> מחודש מרץ 2009 עמ' 5563</w:t>
      </w:r>
    </w:p>
    <w:p w:rsidR="001747E7" w:rsidRPr="006E7C5E" w:rsidRDefault="001747E7" w:rsidP="001747E7">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זכאי להיכלל ברשימת מועמדים ולהיבחר חבר מועצה מי שנתקיימו בו הוראות סעיף קטן זה ובכפוף להוראות </w:t>
      </w:r>
      <w:r w:rsidRPr="006E7C5E">
        <w:rPr>
          <w:rStyle w:val="default"/>
          <w:rFonts w:cs="FrankRuehl" w:hint="cs"/>
          <w:strike/>
          <w:vanish/>
          <w:sz w:val="22"/>
          <w:szCs w:val="22"/>
          <w:shd w:val="clear" w:color="auto" w:fill="FFFF99"/>
          <w:rtl/>
        </w:rPr>
        <w:t>סעיף קטן (ב)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סעיפים קטנים (א1) ו-(ב)</w:t>
      </w:r>
      <w:r w:rsidRPr="006E7C5E">
        <w:rPr>
          <w:rStyle w:val="default"/>
          <w:rFonts w:cs="FrankRuehl" w:hint="cs"/>
          <w:vanish/>
          <w:sz w:val="22"/>
          <w:szCs w:val="22"/>
          <w:shd w:val="clear" w:color="auto" w:fill="FFFF99"/>
          <w:rtl/>
        </w:rPr>
        <w:t>:</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שמו רשום בפנקס הבוחרים לאותה מועצה;</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ביום הגשת רשימת המועמדים הכוללת את שמו הוא בן 21 שנים ומעלה;</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מקום מגוריו הקבוע ביום הגשת רשימת המועמדים הכוללת את שמו הוא בתחום המועצה המקומית אשר כחבר המועצה שלה הוא מבקש להיבחר;</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הוא אינו פסול להיות מועמד לפי חוק הרשויות המקומיות (הגבלת הזכות להיבחר), התשכ"ד-1964, כפי תוקפו בישראל מעת לעת;</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הוא אינו פסול לפי סעיף 11 לחוק יסוד השפיטה, סעיף 18 לחוק הדיינים, התשט"ו-1955, סעיף 15 לחוק הקאדים, התשכ"א-1961 או סעיף 21 לחוק בתי הדין הדתיים הדרוזים, התשכ"ב-1962, כפי תוקפם בישראל מעת לעת;</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הוא לא הוכרז פסול דין לפי סעיף 8 לחוק הכשרות המשפטית והאפוטרופסות, התשכ"ב-1962, כפי תוקפו בישראל מעת לעת;</w:t>
      </w:r>
    </w:p>
    <w:p w:rsidR="001747E7" w:rsidRPr="006E7C5E" w:rsidRDefault="001747E7" w:rsidP="001747E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הוא לא הוכרז כפושט רגל לפי פקודת פשיטת רגל (נוסח חדש), התש"ם-1980 כפי תוקפה בישראל מעת לעת, ואם ניתן לו צו הפטר לפי הפקודה האמורה או צו המבטל את ההכרזה משום שחובותיו שולמו במלואם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עברו שנתיים ממועד תחילתו של צו כאמור.</w:t>
      </w:r>
    </w:p>
    <w:p w:rsidR="001747E7" w:rsidRPr="006E7C5E" w:rsidRDefault="001747E7" w:rsidP="001747E7">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מי שכיהן כיושב ראש ועדה או כחבר ועדה למילוי תפקידי ראש מועצה והמועצה, או למילוי תפקידי המועצה, בהתאם להוראות לפי סעיף 97(ב1)(1) או 121 לתקנון, אינו זכאי להיכלל ברשימת מועמדים ולהיבחר כחבר המועצה בבחירות שייערכו באותה מועצה מקומית לראשונה לאחר מינויו;</w:t>
      </w:r>
    </w:p>
    <w:p w:rsidR="001747E7" w:rsidRPr="006E7C5E" w:rsidRDefault="001747E7" w:rsidP="001747E7">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הוראות פסקאות (1) יחולו גם על מי שהממונה מינה למלא את תפקידי ראש המועצה או חברי המועצה עד לבחירת המועצה הראשונה לפי הוראות סעיף 4.</w:t>
      </w:r>
    </w:p>
    <w:p w:rsidR="001747E7" w:rsidRPr="006E7C5E" w:rsidRDefault="001747E7" w:rsidP="00307A24">
      <w:pPr>
        <w:pStyle w:val="P00"/>
        <w:spacing w:before="0"/>
        <w:ind w:left="0" w:right="1134"/>
        <w:rPr>
          <w:rStyle w:val="default"/>
          <w:rFonts w:cs="FrankRuehl" w:hint="cs"/>
          <w:vanish/>
          <w:sz w:val="20"/>
          <w:szCs w:val="20"/>
          <w:shd w:val="clear" w:color="auto" w:fill="FFFF99"/>
          <w:rtl/>
        </w:rPr>
      </w:pPr>
    </w:p>
    <w:p w:rsidR="001747E7" w:rsidRPr="006E7C5E" w:rsidRDefault="001747E7" w:rsidP="00307A2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1.1.2014</w:t>
      </w:r>
    </w:p>
    <w:p w:rsidR="001747E7" w:rsidRPr="006E7C5E" w:rsidRDefault="001747E7" w:rsidP="00307A2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201) תשע"ב-2012</w:t>
      </w:r>
    </w:p>
    <w:p w:rsidR="001747E7" w:rsidRPr="006E7C5E" w:rsidRDefault="001747E7" w:rsidP="00307A24">
      <w:pPr>
        <w:pStyle w:val="P00"/>
        <w:spacing w:before="0"/>
        <w:ind w:left="0" w:right="1134"/>
        <w:rPr>
          <w:rStyle w:val="default"/>
          <w:rFonts w:cs="FrankRuehl" w:hint="cs"/>
          <w:vanish/>
          <w:sz w:val="20"/>
          <w:szCs w:val="20"/>
          <w:shd w:val="clear" w:color="auto" w:fill="FFFF99"/>
          <w:rtl/>
        </w:rPr>
      </w:pPr>
      <w:hyperlink r:id="rId19" w:history="1">
        <w:r w:rsidRPr="006E7C5E">
          <w:rPr>
            <w:rStyle w:val="Hyperlink"/>
            <w:rFonts w:cs="FrankRuehl" w:hint="cs"/>
            <w:vanish/>
            <w:szCs w:val="20"/>
            <w:shd w:val="clear" w:color="auto" w:fill="FFFF99"/>
            <w:rtl/>
          </w:rPr>
          <w:t>קובץ המנשרים מס' 239</w:t>
        </w:r>
      </w:hyperlink>
      <w:r w:rsidRPr="006E7C5E">
        <w:rPr>
          <w:rStyle w:val="default"/>
          <w:rFonts w:cs="FrankRuehl" w:hint="cs"/>
          <w:vanish/>
          <w:sz w:val="20"/>
          <w:szCs w:val="20"/>
          <w:shd w:val="clear" w:color="auto" w:fill="FFFF99"/>
          <w:rtl/>
        </w:rPr>
        <w:t xml:space="preserve"> מחודש נובמבר 2012 עמ' 6740</w:t>
      </w:r>
    </w:p>
    <w:p w:rsidR="00307A24" w:rsidRPr="006E7C5E" w:rsidRDefault="00307A24" w:rsidP="001747E7">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זכאי להיכלל ברשימת מועמדים ולהיבחר חבר מועצה מי שנתקיימו בו הוראות סעיף קטן זה ובכפוף להוראות </w:t>
      </w:r>
      <w:r w:rsidR="00096C5E" w:rsidRPr="006E7C5E">
        <w:rPr>
          <w:rStyle w:val="default"/>
          <w:rFonts w:cs="FrankRuehl" w:hint="cs"/>
          <w:vanish/>
          <w:sz w:val="22"/>
          <w:szCs w:val="22"/>
          <w:shd w:val="clear" w:color="auto" w:fill="FFFF99"/>
          <w:rtl/>
        </w:rPr>
        <w:t>סעיפים קטנים (א1)</w:t>
      </w:r>
      <w:r w:rsidR="001747E7" w:rsidRPr="006E7C5E">
        <w:rPr>
          <w:rStyle w:val="default"/>
          <w:rFonts w:cs="FrankRuehl" w:hint="cs"/>
          <w:vanish/>
          <w:sz w:val="22"/>
          <w:szCs w:val="22"/>
          <w:u w:val="single"/>
          <w:shd w:val="clear" w:color="auto" w:fill="FFFF99"/>
          <w:rtl/>
        </w:rPr>
        <w:t>, (א2)</w:t>
      </w:r>
      <w:r w:rsidR="00096C5E" w:rsidRPr="006E7C5E">
        <w:rPr>
          <w:rStyle w:val="default"/>
          <w:rFonts w:cs="FrankRuehl" w:hint="cs"/>
          <w:vanish/>
          <w:sz w:val="22"/>
          <w:szCs w:val="22"/>
          <w:shd w:val="clear" w:color="auto" w:fill="FFFF99"/>
          <w:rtl/>
        </w:rPr>
        <w:t xml:space="preserve"> ו-(ב)</w:t>
      </w:r>
      <w:r w:rsidRPr="006E7C5E">
        <w:rPr>
          <w:rStyle w:val="default"/>
          <w:rFonts w:cs="FrankRuehl" w:hint="cs"/>
          <w:vanish/>
          <w:sz w:val="22"/>
          <w:szCs w:val="22"/>
          <w:shd w:val="clear" w:color="auto" w:fill="FFFF99"/>
          <w:rtl/>
        </w:rPr>
        <w:t>:</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שמו רשום בפנקס הבוחרים לאותה מועצה;</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ביום הגשת רשימת המועמדים הכוללת את שמו הוא בן 21 שנים ומעלה;</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מקום מגוריו הקבוע ביום הגשת רשימת המועמדים הכוללת את שמו הוא בתחום המועצה המקומית אשר כחבר המועצה שלה הוא מבקש להיבחר;</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הוא אינו פסול להיות מועמד לפי חוק הרשויות המקומיות (הגבלת הזכות להיבחר), התשכ"ד-1964, כפי תוקפו בישראל מעת לעת;</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הוא אינו פסול לפי סעיף 11 לחוק יסוד השפיטה, סעיף 18 לחוק הדיינים, התשט"ו-1955, סעיף 15 לחוק הקאדים, התשכ"א-1961 או סעיף 21 לחוק בתי הדין הדתיים הדרוזים, התשכ"ב-1962, כפי תוקפם בישראל מעת לעת;</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הוא לא הוכרז פסול דין לפי סעיף 8 לחוק הכשרות המשפטית והאפוטרופסות, התשכ"ב-1962, כפי תוקפו בישראל מעת לעת;</w:t>
      </w:r>
    </w:p>
    <w:p w:rsidR="00307A24" w:rsidRPr="006E7C5E" w:rsidRDefault="00307A24" w:rsidP="00307A2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הוא לא הוכרז כפושט רגל לפי פקודת פשיטת רגל (נוסח חדש), התש"ם-1980 כפי תוקפה בישראל מעת לעת, ואם ניתן לו צו הפטר לפי הפקודה האמורה או צו המבטל את ההכרזה משום שחובותיו שולמו במלואם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עברו שנתיים ממועד תחילתו של צו כאמור.</w:t>
      </w:r>
    </w:p>
    <w:p w:rsidR="00307A24" w:rsidRPr="006E7C5E" w:rsidRDefault="00096C5E" w:rsidP="00096C5E">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(א1)</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מי שכיהן כיושב ראש ועדה או כחבר ועדה למילוי תפקידי ראש מועצה והמועצה, או למילוי תפקידי המועצה, בהתאם להוראות לפי סעיף 97(ב1)(1) או 121 לתקנון, אינו זכאי להיכלל ברשימת מועמדים ולהיבחר כחבר המועצה בבחירות שייערכו באותה מועצה מקומית לראשונה לאחר מינויו;</w:t>
      </w:r>
    </w:p>
    <w:p w:rsidR="001747E7" w:rsidRPr="006E7C5E" w:rsidRDefault="00096C5E" w:rsidP="00C77A9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הוראות פסקאות (1) יחולו גם על מי שהממונה מינה למלא את תפקידי ראש המועצה או חברי המועצה עד לבחירת המועצה הראשונה לפי הוראות סעיף 4</w:t>
      </w:r>
      <w:r w:rsidR="001747E7" w:rsidRPr="006E7C5E">
        <w:rPr>
          <w:rStyle w:val="default"/>
          <w:rFonts w:cs="FrankRuehl" w:hint="cs"/>
          <w:vanish/>
          <w:sz w:val="22"/>
          <w:szCs w:val="22"/>
          <w:shd w:val="clear" w:color="auto" w:fill="FFFF99"/>
          <w:rtl/>
        </w:rPr>
        <w:t>.</w:t>
      </w:r>
    </w:p>
    <w:p w:rsidR="00096C5E" w:rsidRPr="001747E7" w:rsidRDefault="001747E7" w:rsidP="001747E7">
      <w:pPr>
        <w:pStyle w:val="P00"/>
        <w:spacing w:before="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(א2)</w:t>
      </w:r>
      <w:r w:rsidRPr="006E7C5E">
        <w:rPr>
          <w:rStyle w:val="default"/>
          <w:rFonts w:cs="FrankRuehl" w:hint="cs"/>
          <w:vanish/>
          <w:sz w:val="22"/>
          <w:szCs w:val="22"/>
          <w:u w:val="single"/>
          <w:shd w:val="clear" w:color="auto" w:fill="FFFF99"/>
          <w:rtl/>
        </w:rPr>
        <w:tab/>
        <w:t>מי שכיהן כמנהל הכללי של מועצה מקומית שלושים חודשים לפחות, אינו זכאי להיכלל ברשימת מועמדים ולהיבחר לחבר מועצה בבחירות שייערכו באותה מועצה מקומית במהלך כהונתו ובבחירות כאמור שייערכו בשנתיים שמיום סיום כהונתו.</w:t>
      </w:r>
      <w:bookmarkEnd w:id="58"/>
    </w:p>
    <w:p w:rsidR="007B00E4" w:rsidRDefault="007B00E4" w:rsidP="007B00E4">
      <w:pPr>
        <w:pStyle w:val="P00"/>
        <w:spacing w:before="72"/>
        <w:ind w:left="0" w:right="1134"/>
        <w:rPr>
          <w:rStyle w:val="default"/>
          <w:rFonts w:cs="FrankRuehl"/>
          <w:rtl/>
        </w:rPr>
      </w:pPr>
      <w:bookmarkStart w:id="59" w:name="Seif339"/>
      <w:bookmarkEnd w:id="59"/>
      <w:r>
        <w:rPr>
          <w:rFonts w:cs="Miriam"/>
          <w:lang w:val="he-IL"/>
        </w:rPr>
        <w:pict>
          <v:rect id="_x0000_s3283" style="position:absolute;left:0;text-align:left;margin-left:464.35pt;margin-top:7.1pt;width:75.05pt;height:58.8pt;z-index:251639296" o:allowincell="f" filled="f" stroked="f" strokecolor="lime" strokeweight=".25pt">
            <v:textbox style="mso-next-textbox:#_x0000_s3283" inset="0,0,0,0">
              <w:txbxContent>
                <w:p w:rsidR="001E0ADB" w:rsidRDefault="001E0ADB" w:rsidP="007B00E4">
                  <w:pPr>
                    <w:spacing w:line="160" w:lineRule="exact"/>
                    <w:rPr>
                      <w:rFonts w:cs="Miriam" w:hint="cs"/>
                      <w:noProof/>
                      <w:sz w:val="18"/>
                      <w:szCs w:val="18"/>
                      <w:rtl/>
                    </w:rPr>
                  </w:pPr>
                  <w:r>
                    <w:rPr>
                      <w:rFonts w:cs="Miriam" w:hint="cs"/>
                      <w:sz w:val="18"/>
                      <w:szCs w:val="18"/>
                      <w:rtl/>
                    </w:rPr>
                    <w:t xml:space="preserve">הוראות לענין שלילת הזכות להיבחר בשל עבירה שיש </w:t>
                  </w:r>
                  <w:r>
                    <w:rPr>
                      <w:rFonts w:cs="Miriam" w:hint="cs"/>
                      <w:noProof/>
                      <w:sz w:val="18"/>
                      <w:szCs w:val="18"/>
                      <w:rtl/>
                    </w:rPr>
                    <w:t>עמה קלון</w:t>
                  </w:r>
                </w:p>
                <w:p w:rsidR="001E0ADB" w:rsidRDefault="001E0ADB" w:rsidP="007B00E4">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7B00E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sidR="00850565">
        <w:rPr>
          <w:rStyle w:val="big-number"/>
          <w:rFonts w:cs="Miriam" w:hint="cs"/>
          <w:rtl/>
        </w:rPr>
        <w:t>10\1</w:t>
      </w:r>
      <w:r>
        <w:rPr>
          <w:rStyle w:val="default"/>
          <w:rFonts w:cs="FrankRuehl"/>
          <w:rtl/>
        </w:rPr>
        <w:t>.</w:t>
      </w:r>
      <w:r>
        <w:rPr>
          <w:rStyle w:val="default"/>
          <w:rFonts w:cs="FrankRuehl" w:hint="cs"/>
          <w:rtl/>
        </w:rPr>
        <w:t xml:space="preserve"> לענין שלילת זכאות להיכלל ברשימת ממועמדים ולהיבחר חבר מועצה, בשל עבירה שיש עמה קלון, יחולו הוראות אלה:</w:t>
      </w:r>
    </w:p>
    <w:p w:rsidR="00A85C94" w:rsidRDefault="00A85C94" w:rsidP="007B00E4">
      <w:pPr>
        <w:pStyle w:val="P00"/>
        <w:spacing w:before="72"/>
        <w:ind w:left="0" w:right="1134"/>
        <w:rPr>
          <w:rStyle w:val="default"/>
          <w:rFonts w:cs="FrankRuehl"/>
          <w:rtl/>
        </w:rPr>
      </w:pPr>
    </w:p>
    <w:p w:rsidR="00A85C94" w:rsidRDefault="00A85C94" w:rsidP="007B00E4">
      <w:pPr>
        <w:pStyle w:val="P00"/>
        <w:spacing w:before="72"/>
        <w:ind w:left="0" w:right="1134"/>
        <w:rPr>
          <w:rStyle w:val="default"/>
          <w:rFonts w:cs="FrankRuehl"/>
          <w:rtl/>
        </w:rPr>
      </w:pPr>
    </w:p>
    <w:p w:rsidR="00A85C94" w:rsidRDefault="00A85C94" w:rsidP="00A85C94">
      <w:pPr>
        <w:pStyle w:val="P00"/>
        <w:spacing w:before="72"/>
        <w:ind w:left="624" w:right="1134"/>
        <w:rPr>
          <w:rStyle w:val="default"/>
          <w:rFonts w:cs="FrankRuehl" w:hint="cs"/>
          <w:rtl/>
        </w:rPr>
      </w:pPr>
      <w:r>
        <w:rPr>
          <w:rFonts w:cs="FrankRuehl" w:hint="cs"/>
          <w:sz w:val="26"/>
          <w:rtl/>
          <w:lang w:eastAsia="en-US"/>
        </w:rPr>
        <w:pict>
          <v:shape id="_x0000_s4075" type="#_x0000_t202" style="position:absolute;left:0;text-align:left;margin-left:470.35pt;margin-top:7.1pt;width:1in;height:18pt;z-index:252080640" filled="f" stroked="f">
            <v:textbox inset="1mm,0,1mm,0">
              <w:txbxContent>
                <w:p w:rsidR="001E0ADB" w:rsidRDefault="001E0ADB" w:rsidP="00A85C94">
                  <w:pPr>
                    <w:spacing w:line="160" w:lineRule="exact"/>
                    <w:rPr>
                      <w:rFonts w:cs="Miriam" w:hint="cs"/>
                      <w:noProof/>
                      <w:sz w:val="18"/>
                      <w:szCs w:val="18"/>
                      <w:rtl/>
                    </w:rPr>
                  </w:pPr>
                  <w:r>
                    <w:rPr>
                      <w:rFonts w:cs="Miriam" w:hint="cs"/>
                      <w:noProof/>
                      <w:sz w:val="18"/>
                      <w:szCs w:val="18"/>
                      <w:rtl/>
                    </w:rPr>
                    <w:t>(תיקון מס' 222) תשע"ח-2018</w:t>
                  </w:r>
                </w:p>
              </w:txbxContent>
            </v:textbox>
          </v:shape>
        </w:pict>
      </w:r>
      <w:r>
        <w:rPr>
          <w:rStyle w:val="default"/>
          <w:rFonts w:cs="FrankRuehl" w:hint="cs"/>
          <w:rtl/>
        </w:rPr>
        <w:t>(1)</w:t>
      </w:r>
      <w:r w:rsidRPr="00096C5E">
        <w:rPr>
          <w:rStyle w:val="default"/>
          <w:rFonts w:cs="FrankRuehl" w:hint="cs"/>
          <w:rtl/>
        </w:rPr>
        <w:tab/>
      </w:r>
      <w:r>
        <w:rPr>
          <w:rStyle w:val="default"/>
          <w:rFonts w:cs="FrankRuehl" w:hint="cs"/>
          <w:rtl/>
        </w:rPr>
        <w:t xml:space="preserve">מועמד יגיש למנהל הבחירות יחד עם כתב הסכמתו להיות מועמד לפי סעיף 10(א) לכללי הבחירות </w:t>
      </w:r>
      <w:r w:rsidRPr="00A85C94">
        <w:rPr>
          <w:rStyle w:val="default"/>
          <w:rFonts w:cs="FrankRuehl" w:hint="cs"/>
          <w:rtl/>
        </w:rPr>
        <w:t xml:space="preserve">הצהרה לעניין סעיף 10(ב), ואם הגיש המועמד בקשה לפי פסקה (2) </w:t>
      </w:r>
      <w:r w:rsidRPr="00A85C94">
        <w:rPr>
          <w:rStyle w:val="default"/>
          <w:rFonts w:cs="FrankRuehl"/>
          <w:rtl/>
        </w:rPr>
        <w:t>–</w:t>
      </w:r>
      <w:r w:rsidRPr="00A85C94">
        <w:rPr>
          <w:rStyle w:val="default"/>
          <w:rFonts w:cs="FrankRuehl" w:hint="cs"/>
          <w:rtl/>
        </w:rPr>
        <w:t xml:space="preserve"> גם אישור מאת ועדת הבחירות המרכזית בישראל על הגשת הבקשה</w:t>
      </w:r>
      <w:r>
        <w:rPr>
          <w:rStyle w:val="default"/>
          <w:rFonts w:cs="FrankRuehl" w:hint="cs"/>
          <w:rtl/>
        </w:rPr>
        <w:t>;</w:t>
      </w:r>
    </w:p>
    <w:p w:rsidR="007B00E4" w:rsidRDefault="00A85C94" w:rsidP="00A85C94">
      <w:pPr>
        <w:pStyle w:val="P00"/>
        <w:spacing w:before="72"/>
        <w:ind w:left="624" w:right="1134"/>
        <w:rPr>
          <w:rStyle w:val="default"/>
          <w:rFonts w:cs="FrankRuehl" w:hint="cs"/>
          <w:rtl/>
        </w:rPr>
      </w:pPr>
      <w:r>
        <w:rPr>
          <w:rFonts w:cs="FrankRuehl" w:hint="cs"/>
          <w:sz w:val="26"/>
          <w:rtl/>
          <w:lang w:eastAsia="en-US"/>
        </w:rPr>
        <w:pict>
          <v:shape id="_x0000_s4074" type="#_x0000_t202" style="position:absolute;left:0;text-align:left;margin-left:470.35pt;margin-top:7.1pt;width:1in;height:18pt;z-index:252079616" filled="f" stroked="f">
            <v:textbox inset="1mm,0,1mm,0">
              <w:txbxContent>
                <w:p w:rsidR="001E0ADB" w:rsidRDefault="001E0ADB" w:rsidP="00A85C94">
                  <w:pPr>
                    <w:spacing w:line="160" w:lineRule="exact"/>
                    <w:rPr>
                      <w:rFonts w:cs="Miriam" w:hint="cs"/>
                      <w:noProof/>
                      <w:sz w:val="18"/>
                      <w:szCs w:val="18"/>
                      <w:rtl/>
                    </w:rPr>
                  </w:pPr>
                  <w:r>
                    <w:rPr>
                      <w:rFonts w:cs="Miriam" w:hint="cs"/>
                      <w:noProof/>
                      <w:sz w:val="18"/>
                      <w:szCs w:val="18"/>
                      <w:rtl/>
                    </w:rPr>
                    <w:t>(תיקון מס' 222) תשע"ח-2018</w:t>
                  </w:r>
                </w:p>
              </w:txbxContent>
            </v:textbox>
          </v:shape>
        </w:pict>
      </w:r>
      <w:r>
        <w:rPr>
          <w:rStyle w:val="default"/>
          <w:rFonts w:cs="FrankRuehl" w:hint="cs"/>
          <w:rtl/>
        </w:rPr>
        <w:t>(</w:t>
      </w:r>
      <w:r w:rsidR="007B00E4">
        <w:rPr>
          <w:rStyle w:val="default"/>
          <w:rFonts w:cs="FrankRuehl" w:hint="cs"/>
          <w:rtl/>
        </w:rPr>
        <w:t>2)</w:t>
      </w:r>
      <w:r w:rsidR="007B00E4">
        <w:rPr>
          <w:rStyle w:val="default"/>
          <w:rFonts w:cs="FrankRuehl" w:hint="cs"/>
          <w:rtl/>
        </w:rPr>
        <w:tab/>
        <w:t xml:space="preserve">מועמד או מי שרוצה להיות מועמד, שנידון למאסר בפסק דין סופי כאמור בסעיף 10(ב), המבקש כי יושב ראש ועדת הבחירות המרכזית יחליט כי אין עם העבירה שבה הורשע משום </w:t>
      </w:r>
      <w:r w:rsidR="00A05954">
        <w:rPr>
          <w:rStyle w:val="default"/>
          <w:rFonts w:cs="FrankRuehl" w:hint="cs"/>
          <w:rtl/>
        </w:rPr>
        <w:t xml:space="preserve">קלון, יגיש ליושב ראש הועדה בקשה לכך, </w:t>
      </w:r>
      <w:r w:rsidRPr="00A85C94">
        <w:rPr>
          <w:rStyle w:val="default"/>
          <w:rFonts w:cs="FrankRuehl" w:hint="cs"/>
          <w:rtl/>
        </w:rPr>
        <w:t>לפני הגשת רשימת המועמדים הכוללת את שמו</w:t>
      </w:r>
      <w:r w:rsidR="00A05954">
        <w:rPr>
          <w:rStyle w:val="default"/>
          <w:rFonts w:cs="FrankRuehl" w:hint="cs"/>
          <w:rtl/>
        </w:rPr>
        <w:t xml:space="preserve">; לבקשה יצורפו כתב האישום, פסק הדין וכל חומר אחר הנוגע לענין; החלטת יושב ראש הועדה תהיה סופית; ההחלטה המנומקת תימסר </w:t>
      </w:r>
      <w:r w:rsidR="00127EBA">
        <w:rPr>
          <w:rStyle w:val="default"/>
          <w:rFonts w:cs="FrankRuehl" w:hint="cs"/>
          <w:rtl/>
        </w:rPr>
        <w:t>למנהל</w:t>
      </w:r>
      <w:r w:rsidR="00A05954">
        <w:rPr>
          <w:rStyle w:val="default"/>
          <w:rFonts w:cs="FrankRuehl" w:hint="cs"/>
          <w:rtl/>
        </w:rPr>
        <w:t xml:space="preserve"> הבחירות לא יאוחר מהיום ה-12 שלפני יום הבחירות;</w:t>
      </w:r>
    </w:p>
    <w:p w:rsidR="00A05954" w:rsidRDefault="00A05954" w:rsidP="009C727F">
      <w:pPr>
        <w:pStyle w:val="P00"/>
        <w:spacing w:before="72"/>
        <w:ind w:left="1475" w:right="1134" w:hanging="851"/>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(1)</w:t>
      </w:r>
      <w:r>
        <w:rPr>
          <w:rStyle w:val="default"/>
          <w:rFonts w:cs="FrankRuehl" w:hint="cs"/>
          <w:rtl/>
        </w:rPr>
        <w:tab/>
        <w:t>נידון מועמד למאסר בפסק דין סופי כאמור בסעיף 10(ג), ימסור על כך הודעה ליושב ראש ועדת הבחירות המרכזית ואם ביקש מיושב ראש הועדה לקבוע כי אין עם העבירה שבה הורשע משום קלון, יגיש בקשה בצירוף כל החומר כאמור בפסקה (2);</w:t>
      </w:r>
    </w:p>
    <w:p w:rsidR="00A05954" w:rsidRDefault="00A05954" w:rsidP="009C727F">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9C727F">
        <w:rPr>
          <w:rStyle w:val="default"/>
          <w:rFonts w:cs="FrankRuehl" w:hint="cs"/>
          <w:rtl/>
        </w:rPr>
        <w:t>ההודעה, הבקשה וכל החומר המצורף לבקשה, יוגשו ליושב ראש ועדת הבחירות המרכזית בתוך שבעה ימים מהיום שפסק הדין נהיה סופי;</w:t>
      </w:r>
    </w:p>
    <w:p w:rsidR="009C727F" w:rsidRDefault="009C727F" w:rsidP="009C727F">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לא הגיש מועמד בקשה, דינו כדין מי שהתפטר ביום מסירת ההודעה האמורה בפסקה (1) אף אם נבחר ואף אם החל לכהן; הודעה על כך תפורסם בתחום המועצה המקומית בדרך שיקבע הממונה;</w:t>
      </w:r>
    </w:p>
    <w:p w:rsidR="009C727F" w:rsidRDefault="009C727F" w:rsidP="004C63C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הוגשה בקשה </w:t>
      </w:r>
      <w:r w:rsidR="004C63CE">
        <w:rPr>
          <w:rStyle w:val="default"/>
          <w:rFonts w:cs="FrankRuehl" w:hint="cs"/>
          <w:rtl/>
        </w:rPr>
        <w:t>ליושב ראש ועדת הבחירות המרכזית כאמור בסעיף קטן (א), ייתן יושב ראש הועדה את החלטתו בתוך 10 ימים מייום הגשת הבקשה והחלטתו תהיה סופית; החליט יושב ראש הועדה לדחות את הבקשה, דינו של המועמד כדין מי שהתפטר ביום מתן ההחלטה, אף אם נבחר ואף אם החל לכהן; הודעה על כך תפורסם בתחום המועצה המקומית בדרך שיקבע הממונה;</w:t>
      </w:r>
    </w:p>
    <w:p w:rsidR="004C63CE" w:rsidRDefault="00A85C94" w:rsidP="00A85C94">
      <w:pPr>
        <w:pStyle w:val="P00"/>
        <w:spacing w:before="72"/>
        <w:ind w:left="624" w:right="1134"/>
        <w:rPr>
          <w:rStyle w:val="default"/>
          <w:rFonts w:cs="FrankRuehl" w:hint="cs"/>
          <w:rtl/>
        </w:rPr>
      </w:pPr>
      <w:r>
        <w:rPr>
          <w:rFonts w:cs="FrankRuehl" w:hint="cs"/>
          <w:sz w:val="26"/>
          <w:rtl/>
          <w:lang w:eastAsia="en-US"/>
        </w:rPr>
        <w:pict>
          <v:shape id="_x0000_s4076" type="#_x0000_t202" style="position:absolute;left:0;text-align:left;margin-left:470.35pt;margin-top:7.1pt;width:1in;height:18pt;z-index:252081664" filled="f" stroked="f">
            <v:textbox inset="1mm,0,1mm,0">
              <w:txbxContent>
                <w:p w:rsidR="001E0ADB" w:rsidRDefault="001E0ADB" w:rsidP="00A85C94">
                  <w:pPr>
                    <w:spacing w:line="160" w:lineRule="exact"/>
                    <w:rPr>
                      <w:rFonts w:cs="Miriam" w:hint="cs"/>
                      <w:noProof/>
                      <w:sz w:val="18"/>
                      <w:szCs w:val="18"/>
                      <w:rtl/>
                    </w:rPr>
                  </w:pPr>
                  <w:r>
                    <w:rPr>
                      <w:rFonts w:cs="Miriam" w:hint="cs"/>
                      <w:noProof/>
                      <w:sz w:val="18"/>
                      <w:szCs w:val="18"/>
                      <w:rtl/>
                    </w:rPr>
                    <w:t>(תיקון מס' 222) תשע"ח-2018</w:t>
                  </w:r>
                </w:p>
              </w:txbxContent>
            </v:textbox>
          </v:shape>
        </w:pict>
      </w:r>
      <w:r>
        <w:rPr>
          <w:rStyle w:val="default"/>
          <w:rFonts w:cs="FrankRuehl" w:hint="cs"/>
          <w:rtl/>
        </w:rPr>
        <w:t>(</w:t>
      </w:r>
      <w:r w:rsidR="004C63CE">
        <w:rPr>
          <w:rStyle w:val="default"/>
          <w:rFonts w:cs="FrankRuehl" w:hint="cs"/>
          <w:rtl/>
        </w:rPr>
        <w:t>4)</w:t>
      </w:r>
      <w:r w:rsidR="004C63CE">
        <w:rPr>
          <w:rStyle w:val="default"/>
          <w:rFonts w:cs="FrankRuehl" w:hint="cs"/>
          <w:rtl/>
        </w:rPr>
        <w:tab/>
      </w:r>
      <w:r>
        <w:rPr>
          <w:rStyle w:val="default"/>
          <w:rFonts w:cs="FrankRuehl" w:hint="cs"/>
          <w:rtl/>
        </w:rPr>
        <w:t>(נמחקה)</w:t>
      </w:r>
      <w:r w:rsidR="004C63CE">
        <w:rPr>
          <w:rStyle w:val="default"/>
          <w:rFonts w:cs="FrankRuehl" w:hint="cs"/>
          <w:rtl/>
        </w:rPr>
        <w:t>.</w:t>
      </w:r>
    </w:p>
    <w:p w:rsidR="007B00E4" w:rsidRPr="006E7C5E" w:rsidRDefault="007B00E4" w:rsidP="007B00E4">
      <w:pPr>
        <w:pStyle w:val="P00"/>
        <w:spacing w:before="0"/>
        <w:ind w:left="0" w:right="1134"/>
        <w:rPr>
          <w:rStyle w:val="default"/>
          <w:rFonts w:cs="FrankRuehl" w:hint="cs"/>
          <w:vanish/>
          <w:color w:val="FF0000"/>
          <w:sz w:val="20"/>
          <w:szCs w:val="20"/>
          <w:shd w:val="clear" w:color="auto" w:fill="FFFF99"/>
          <w:rtl/>
        </w:rPr>
      </w:pPr>
      <w:bookmarkStart w:id="60" w:name="Rov1082"/>
      <w:r w:rsidRPr="006E7C5E">
        <w:rPr>
          <w:rStyle w:val="default"/>
          <w:rFonts w:cs="FrankRuehl" w:hint="cs"/>
          <w:vanish/>
          <w:color w:val="FF0000"/>
          <w:sz w:val="20"/>
          <w:szCs w:val="20"/>
          <w:shd w:val="clear" w:color="auto" w:fill="FFFF99"/>
          <w:rtl/>
        </w:rPr>
        <w:t>מיום 27.6.2001</w:t>
      </w:r>
    </w:p>
    <w:p w:rsidR="007B00E4" w:rsidRPr="006E7C5E" w:rsidRDefault="007B00E4" w:rsidP="007B00E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B00E4" w:rsidRPr="006E7C5E" w:rsidRDefault="007B00E4" w:rsidP="007B00E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1/10</w:t>
      </w:r>
    </w:p>
    <w:p w:rsidR="00127EBA" w:rsidRPr="006E7C5E" w:rsidRDefault="00127EBA" w:rsidP="00127EBA">
      <w:pPr>
        <w:pStyle w:val="P00"/>
        <w:spacing w:before="0"/>
        <w:ind w:left="0" w:right="1134"/>
        <w:rPr>
          <w:rStyle w:val="default"/>
          <w:rFonts w:cs="FrankRuehl" w:hint="cs"/>
          <w:vanish/>
          <w:sz w:val="20"/>
          <w:szCs w:val="20"/>
          <w:shd w:val="clear" w:color="auto" w:fill="FFFF99"/>
          <w:rtl/>
        </w:rPr>
      </w:pPr>
    </w:p>
    <w:p w:rsidR="00127EBA" w:rsidRPr="006E7C5E" w:rsidRDefault="00127EBA" w:rsidP="00127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127EBA" w:rsidRPr="006E7C5E" w:rsidRDefault="00127EBA" w:rsidP="00127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127EBA" w:rsidRPr="006E7C5E" w:rsidRDefault="00127EBA" w:rsidP="00127EBA">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מועמד יגיש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הצהרה לענין סעיף 10(ב) יחד עם כתב הסכמתו להיות מועמד לפי סעיף 10(א) לכללי הבחירות;</w:t>
      </w:r>
    </w:p>
    <w:p w:rsidR="00127EBA" w:rsidRPr="006E7C5E" w:rsidRDefault="00127EBA" w:rsidP="00127EBA">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מועמד או מי שרוצה להיות מועמד, שנידון למאסר בפסק דין סופי כאמור בסעיף 10(ב), המבקש כי יושב ראש ועדת הבחירות המרכזית יחליט כי אין עם העבירה שבה הורשע משום קלון, יגיש ליושב ראש הועדה בקשה לכך, לא יאוחר מהיום ה-32 שלפני יום הבחירות; לבקשה יצורפו כתב האישום, פסק הדין וכל חומר אחר הנוגע לענין; החלטת יושב ראש הועדה תהיה סופית; ההחלטה המנומקת תימסר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לא יאוחר מהיום ה-12 שלפני יום הבחירות;</w:t>
      </w:r>
    </w:p>
    <w:p w:rsidR="00127EBA" w:rsidRPr="006E7C5E" w:rsidRDefault="00127EBA" w:rsidP="00127EBA">
      <w:pPr>
        <w:pStyle w:val="P00"/>
        <w:spacing w:before="0"/>
        <w:ind w:left="1475" w:right="1134" w:hanging="85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נידון מועמד למאסר בפסק דין סופי כאמור בסעיף 10(ג), ימסור על כך הודעה ליושב ראש ועדת הבחירות המרכזית ואם ביקש מיושב ראש הועדה לקבוע כי אין עם העבירה שבה הורשע משום קלון, יגיש בקשה בצירוף כל החומר כאמור בפסקה (2);</w:t>
      </w:r>
    </w:p>
    <w:p w:rsidR="00127EBA" w:rsidRPr="006E7C5E" w:rsidRDefault="00127EBA" w:rsidP="00127EB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ההודעה, הבקשה וכל החומר המצורף לבקשה, יוגשו ליושב ראש ועדת הבחירות המרכזית בתוך שבעה ימים מהיום שפסק הדין נהיה סופי;</w:t>
      </w:r>
    </w:p>
    <w:p w:rsidR="00127EBA" w:rsidRPr="006E7C5E" w:rsidRDefault="00127EBA" w:rsidP="00127EB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לא הגיש מועמד בקשה, דינו כדין מי שהתפטר ביום מסירת ההודעה האמורה בפסקה (1) אף אם נבחר ואף אם החל לכהן; הודעה על כך תפורסם בתחום המועצה המקומית בדרך שיקבע הממונה;</w:t>
      </w:r>
    </w:p>
    <w:p w:rsidR="00127EBA" w:rsidRPr="006E7C5E" w:rsidRDefault="00127EBA" w:rsidP="00127EB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הוגשה בקשה ליושב ראש ועדת הבחירות המרכזית כאמור בסעיף קטן (א), ייתן יושב ראש הועדה את החלטתו בתוך 10 ימים מייום הגשת הבקשה והחלטתו תהיה סופית; החליט יושב ראש הועדה לדחות את הבקשה, דינו של המועמד כדין מי שהתפטר ביום מתן ההחלטה, אף אם נבחר ואף אם החל לכהן; הודעה על כך תפורסם בתחום המועצה המקומית בדרך שיקבע הממונה;</w:t>
      </w:r>
    </w:p>
    <w:p w:rsidR="00127EBA" w:rsidRPr="006E7C5E" w:rsidRDefault="00127EBA" w:rsidP="007A4DDB">
      <w:pPr>
        <w:pStyle w:val="P00"/>
        <w:spacing w:before="0"/>
        <w:ind w:left="62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נוכח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להנחת דעתו, בהתאם לראיות שהובאו לפניו, שמועמד נידון למאסר כאמור בסעיף 10(ב) או (ג) ולא הצהיר על כך לפי פסקה (1) או לא מסר על כך הודעה לפי פסקה (3), ידרוש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מן המועמד כי יגיש לו תצהיר לענין זכאותו לכהן כחבר מועצה.</w:t>
      </w:r>
    </w:p>
    <w:p w:rsidR="00A85C94" w:rsidRPr="006E7C5E" w:rsidRDefault="00A85C94" w:rsidP="00A85C94">
      <w:pPr>
        <w:pStyle w:val="P00"/>
        <w:spacing w:before="0"/>
        <w:ind w:left="0" w:right="1134"/>
        <w:rPr>
          <w:rStyle w:val="default"/>
          <w:rFonts w:ascii="FrankRuehl" w:hAnsi="FrankRuehl" w:cs="FrankRuehl"/>
          <w:vanish/>
          <w:sz w:val="20"/>
          <w:szCs w:val="20"/>
          <w:shd w:val="clear" w:color="auto" w:fill="FFFF99"/>
          <w:rtl/>
        </w:rPr>
      </w:pPr>
    </w:p>
    <w:p w:rsidR="00A85C94" w:rsidRPr="006E7C5E" w:rsidRDefault="00A85C94" w:rsidP="00A85C94">
      <w:pPr>
        <w:pStyle w:val="P00"/>
        <w:spacing w:before="0"/>
        <w:ind w:left="0"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3.6.2018</w:t>
      </w:r>
    </w:p>
    <w:p w:rsidR="00A85C94" w:rsidRPr="006E7C5E" w:rsidRDefault="00A85C94" w:rsidP="00A85C94">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85C94" w:rsidRPr="006E7C5E" w:rsidRDefault="00A85C94" w:rsidP="00A85C94">
      <w:pPr>
        <w:pStyle w:val="P00"/>
        <w:spacing w:before="0"/>
        <w:ind w:left="0" w:right="1134"/>
        <w:rPr>
          <w:rStyle w:val="default"/>
          <w:rFonts w:ascii="FrankRuehl" w:hAnsi="FrankRuehl" w:cs="FrankRuehl"/>
          <w:vanish/>
          <w:sz w:val="20"/>
          <w:szCs w:val="20"/>
          <w:shd w:val="clear" w:color="auto" w:fill="FFFF99"/>
          <w:rtl/>
        </w:rPr>
      </w:pPr>
      <w:hyperlink r:id="rId20"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w:t>
      </w:r>
      <w:r w:rsidRPr="006E7C5E">
        <w:rPr>
          <w:rStyle w:val="default"/>
          <w:rFonts w:ascii="FrankRuehl" w:hAnsi="FrankRuehl" w:cs="FrankRuehl" w:hint="cs"/>
          <w:vanish/>
          <w:sz w:val="20"/>
          <w:szCs w:val="20"/>
          <w:shd w:val="clear" w:color="auto" w:fill="FFFF99"/>
          <w:rtl/>
        </w:rPr>
        <w:t>7</w:t>
      </w:r>
    </w:p>
    <w:p w:rsidR="00A85C94" w:rsidRPr="006E7C5E" w:rsidRDefault="00A85C94" w:rsidP="00A85C94">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לענין שלילת זכאות להיכלל ברשימת ממועמדים ולהיבחר חבר מועצה, בשל עבירה שיש עמה קלון, יחולו הוראות אלה:</w:t>
      </w:r>
    </w:p>
    <w:p w:rsidR="00A85C94" w:rsidRPr="006E7C5E" w:rsidRDefault="00A85C94" w:rsidP="00A85C94">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מועמד יגיש למנהל הבחירות </w:t>
      </w:r>
      <w:r w:rsidRPr="006E7C5E">
        <w:rPr>
          <w:rStyle w:val="default"/>
          <w:rFonts w:cs="FrankRuehl" w:hint="cs"/>
          <w:strike/>
          <w:vanish/>
          <w:sz w:val="22"/>
          <w:szCs w:val="22"/>
          <w:shd w:val="clear" w:color="auto" w:fill="FFFF99"/>
          <w:rtl/>
        </w:rPr>
        <w:t>הצהרה לענין סעיף 10(ב)</w:t>
      </w:r>
      <w:r w:rsidRPr="006E7C5E">
        <w:rPr>
          <w:rStyle w:val="default"/>
          <w:rFonts w:cs="FrankRuehl" w:hint="cs"/>
          <w:vanish/>
          <w:sz w:val="22"/>
          <w:szCs w:val="22"/>
          <w:shd w:val="clear" w:color="auto" w:fill="FFFF99"/>
          <w:rtl/>
        </w:rPr>
        <w:t xml:space="preserve"> יחד עם כתב הסכמתו להיות מועמד לפי סעיף 10(א) לכללי הבחירות </w:t>
      </w:r>
      <w:r w:rsidRPr="006E7C5E">
        <w:rPr>
          <w:rStyle w:val="default"/>
          <w:rFonts w:cs="FrankRuehl" w:hint="cs"/>
          <w:vanish/>
          <w:sz w:val="22"/>
          <w:szCs w:val="22"/>
          <w:u w:val="single"/>
          <w:shd w:val="clear" w:color="auto" w:fill="FFFF99"/>
          <w:rtl/>
        </w:rPr>
        <w:t xml:space="preserve">הצהרה לעניין סעיף 10(ב), ואם הגיש המועמד בקשה לפי פסקה (2)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גם אישור מאת ועדת הבחירות המרכזית בישראל על הגשת הבקשה</w:t>
      </w:r>
      <w:r w:rsidRPr="006E7C5E">
        <w:rPr>
          <w:rStyle w:val="default"/>
          <w:rFonts w:cs="FrankRuehl" w:hint="cs"/>
          <w:vanish/>
          <w:sz w:val="22"/>
          <w:szCs w:val="22"/>
          <w:shd w:val="clear" w:color="auto" w:fill="FFFF99"/>
          <w:rtl/>
        </w:rPr>
        <w:t>;</w:t>
      </w:r>
    </w:p>
    <w:p w:rsidR="00A85C94" w:rsidRPr="006E7C5E" w:rsidRDefault="00A85C94" w:rsidP="00A85C94">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מועמד או מי שרוצה להיות מועמד, שנידון למאסר בפסק דין סופי כאמור בסעיף 10(ב), המבקש כי יושב ראש ועדת הבחירות המרכזית יחליט כי אין עם העבירה שבה הורשע משום קלון, יגיש ליושב ראש הועדה בקשה לכך, </w:t>
      </w:r>
      <w:r w:rsidRPr="006E7C5E">
        <w:rPr>
          <w:rStyle w:val="default"/>
          <w:rFonts w:cs="FrankRuehl" w:hint="cs"/>
          <w:strike/>
          <w:vanish/>
          <w:sz w:val="22"/>
          <w:szCs w:val="22"/>
          <w:shd w:val="clear" w:color="auto" w:fill="FFFF99"/>
          <w:rtl/>
        </w:rPr>
        <w:t>לא יאוחר מהיום ה-32 שלפני יום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לפני הגשת רשימת המועמדים הכוללת את שמו</w:t>
      </w:r>
      <w:r w:rsidRPr="006E7C5E">
        <w:rPr>
          <w:rStyle w:val="default"/>
          <w:rFonts w:cs="FrankRuehl" w:hint="cs"/>
          <w:vanish/>
          <w:sz w:val="22"/>
          <w:szCs w:val="22"/>
          <w:shd w:val="clear" w:color="auto" w:fill="FFFF99"/>
          <w:rtl/>
        </w:rPr>
        <w:t>; לבקשה יצורפו כתב האישום, פסק הדין וכל חומר אחר הנוגע לענין; החלטת יושב ראש הועדה תהיה סופית; ההחלטה המנומקת תימסר למנהל הבחירות לא יאוחר מהיום ה-12 שלפני יום הבחירות;</w:t>
      </w:r>
    </w:p>
    <w:p w:rsidR="00A85C94" w:rsidRPr="006E7C5E" w:rsidRDefault="00A85C94" w:rsidP="00A85C94">
      <w:pPr>
        <w:pStyle w:val="P00"/>
        <w:spacing w:before="0"/>
        <w:ind w:left="1475" w:right="1134" w:hanging="85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נידון מועמד למאסר בפסק דין סופי כאמור בסעיף 10(ג), ימסור על כך הודעה ליושב ראש ועדת הבחירות המרכזית ואם ביקש מיושב ראש הועדה לקבוע כי אין עם העבירה שבה הורשע משום קלון, יגיש בקשה בצירוף כל החומר כאמור בפסקה (2);</w:t>
      </w:r>
    </w:p>
    <w:p w:rsidR="00A85C94" w:rsidRPr="006E7C5E" w:rsidRDefault="00A85C94" w:rsidP="00A85C94">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ההודעה, הבקשה וכל החומר המצורף לבקשה, יוגשו ליושב ראש ועדת הבחירות המרכזית בתוך שבעה ימים מהיום שפסק הדין נהיה סופי;</w:t>
      </w:r>
    </w:p>
    <w:p w:rsidR="00A85C94" w:rsidRPr="006E7C5E" w:rsidRDefault="00A85C94" w:rsidP="00A85C94">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לא הגיש מועמד בקשה, דינו כדין מי שהתפטר ביום מסירת ההודעה האמורה בפסקה (1) אף אם נבחר ואף אם החל לכהן; הודעה על כך תפורסם בתחום המועצה המקומית בדרך שיקבע הממונה;</w:t>
      </w:r>
    </w:p>
    <w:p w:rsidR="00A85C94" w:rsidRPr="006E7C5E" w:rsidRDefault="00A85C94" w:rsidP="00A85C9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הוגשה בקשה ליושב ראש ועדת הבחירות המרכזית כאמור בסעיף קטן (א), ייתן יושב ראש הועדה את החלטתו בתוך 10 ימים מייום הגשת הבקשה והחלטתו תהיה סופית; החליט יושב ראש הועדה לדחות את הבקשה, דינו של המועמד כדין מי שהתפטר ביום מתן ההחלטה, אף אם נבחר ואף אם החל לכהן; הודעה על כך תפורסם בתחום המועצה המקומית בדרך שיקבע הממונה;</w:t>
      </w:r>
    </w:p>
    <w:p w:rsidR="00A85C94" w:rsidRPr="00A85C94" w:rsidRDefault="00A85C94" w:rsidP="00A85C94">
      <w:pPr>
        <w:pStyle w:val="P00"/>
        <w:spacing w:before="0"/>
        <w:ind w:left="624" w:right="1134"/>
        <w:rPr>
          <w:rStyle w:val="default"/>
          <w:rFonts w:cs="FrankRuehl" w:hint="cs"/>
          <w:strike/>
          <w:sz w:val="2"/>
          <w:szCs w:val="2"/>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נוכח מנהל הבחירות, להנחת דעתו, בהתאם לראיות שהובאו לפניו, שמועמד נידון למאסר כאמור בסעיף 10(ב) או (ג) ולא הצהיר על כך לפי פסקה (1) או לא מסר על כך הודעה לפי פסקה (3), ידרוש מנהל הבחירות מן המועמד כי יגיש לו תצהיר לענין זכאותו לכהן כחבר מועצה.</w:t>
      </w:r>
      <w:bookmarkEnd w:id="60"/>
    </w:p>
    <w:p w:rsidR="004C63CE" w:rsidRDefault="004C63CE" w:rsidP="00F14D0B">
      <w:pPr>
        <w:pStyle w:val="P00"/>
        <w:spacing w:before="72"/>
        <w:ind w:left="0" w:right="1134"/>
        <w:rPr>
          <w:rStyle w:val="default"/>
          <w:rFonts w:cs="FrankRuehl" w:hint="cs"/>
          <w:rtl/>
        </w:rPr>
      </w:pPr>
      <w:bookmarkStart w:id="61" w:name="Seif340"/>
      <w:bookmarkEnd w:id="61"/>
      <w:r>
        <w:rPr>
          <w:rFonts w:cs="Miriam"/>
          <w:lang w:val="he-IL"/>
        </w:rPr>
        <w:pict>
          <v:rect id="_x0000_s3284" style="position:absolute;left:0;text-align:left;margin-left:464.35pt;margin-top:7.1pt;width:75.05pt;height:51.85pt;z-index:251640320" o:allowincell="f" filled="f" stroked="f" strokecolor="lime" strokeweight=".25pt">
            <v:textbox style="mso-next-textbox:#_x0000_s3284" inset="0,0,0,0">
              <w:txbxContent>
                <w:p w:rsidR="001E0ADB" w:rsidRDefault="001E0ADB" w:rsidP="004C63CE">
                  <w:pPr>
                    <w:spacing w:line="160" w:lineRule="exact"/>
                    <w:rPr>
                      <w:rFonts w:cs="Miriam" w:hint="cs"/>
                      <w:noProof/>
                      <w:sz w:val="18"/>
                      <w:szCs w:val="18"/>
                      <w:rtl/>
                    </w:rPr>
                  </w:pPr>
                  <w:r>
                    <w:rPr>
                      <w:rFonts w:cs="Miriam" w:hint="cs"/>
                      <w:sz w:val="18"/>
                      <w:szCs w:val="18"/>
                      <w:rtl/>
                    </w:rPr>
                    <w:t>הגשת רשימות מועמדים</w:t>
                  </w:r>
                </w:p>
                <w:p w:rsidR="001E0ADB" w:rsidRDefault="001E0ADB" w:rsidP="004C63CE">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4C63CE">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sidR="00850565">
        <w:rPr>
          <w:rStyle w:val="big-number"/>
          <w:rFonts w:cs="Miriam" w:hint="cs"/>
          <w:rtl/>
        </w:rPr>
        <w:t>10\2</w:t>
      </w:r>
      <w:r>
        <w:rPr>
          <w:rStyle w:val="default"/>
          <w:rFonts w:cs="FrankRuehl"/>
          <w:rtl/>
        </w:rPr>
        <w:t>.</w:t>
      </w:r>
      <w:r>
        <w:rPr>
          <w:rStyle w:val="default"/>
          <w:rFonts w:cs="FrankRuehl" w:hint="cs"/>
          <w:rtl/>
        </w:rPr>
        <w:t xml:space="preserve"> (א)</w:t>
      </w:r>
      <w:r>
        <w:rPr>
          <w:rStyle w:val="default"/>
          <w:rFonts w:cs="FrankRuehl" w:hint="cs"/>
          <w:rtl/>
        </w:rPr>
        <w:tab/>
        <w:t xml:space="preserve">רשאית להגיש רשימת מועמדים אחת בלבד כל קבוצת בוחרים המונה 200 איש או שני אחוזים </w:t>
      </w:r>
      <w:r w:rsidR="00F14D0B" w:rsidRPr="00F14D0B">
        <w:rPr>
          <w:rStyle w:val="default"/>
          <w:rFonts w:cs="FrankRuehl" w:hint="cs"/>
          <w:rtl/>
        </w:rPr>
        <w:t>ממספר הבוחרים שבמידע הפנקס ביום הקובע</w:t>
      </w:r>
      <w:r>
        <w:rPr>
          <w:rStyle w:val="default"/>
          <w:rFonts w:cs="FrankRuehl" w:hint="cs"/>
          <w:rtl/>
        </w:rPr>
        <w:t>, הכל לפי המספר הקטן יותר, וכן כל סיעה של כנסת ישראל, כל מפלגה כמשמעותה בחוק הבחירות וכל סיעה של המועצה היוצאת.</w:t>
      </w:r>
    </w:p>
    <w:p w:rsidR="004C63CE" w:rsidRDefault="004C63CE" w:rsidP="004C63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רשימות מועמדים יוגשו לפקיד הבחירות בהתאם להוראות המפקח על הבחירות כמפורט בכללי הבחירות.</w:t>
      </w:r>
    </w:p>
    <w:p w:rsidR="004C63CE" w:rsidRPr="006E7C5E" w:rsidRDefault="004C63CE" w:rsidP="004C63CE">
      <w:pPr>
        <w:pStyle w:val="P00"/>
        <w:spacing w:before="0"/>
        <w:ind w:left="0" w:right="1134"/>
        <w:rPr>
          <w:rStyle w:val="default"/>
          <w:rFonts w:cs="FrankRuehl" w:hint="cs"/>
          <w:vanish/>
          <w:color w:val="FF0000"/>
          <w:sz w:val="20"/>
          <w:szCs w:val="20"/>
          <w:shd w:val="clear" w:color="auto" w:fill="FFFF99"/>
          <w:rtl/>
        </w:rPr>
      </w:pPr>
      <w:bookmarkStart w:id="62" w:name="Rov27"/>
      <w:r w:rsidRPr="006E7C5E">
        <w:rPr>
          <w:rStyle w:val="default"/>
          <w:rFonts w:cs="FrankRuehl" w:hint="cs"/>
          <w:vanish/>
          <w:color w:val="FF0000"/>
          <w:sz w:val="20"/>
          <w:szCs w:val="20"/>
          <w:shd w:val="clear" w:color="auto" w:fill="FFFF99"/>
          <w:rtl/>
        </w:rPr>
        <w:t>מיום 27.6.2001</w:t>
      </w:r>
    </w:p>
    <w:p w:rsidR="004C63CE" w:rsidRPr="006E7C5E" w:rsidRDefault="004C63CE" w:rsidP="004C63CE">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4C63CE" w:rsidRPr="006E7C5E" w:rsidRDefault="004C63CE" w:rsidP="004C63C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2/10</w:t>
      </w:r>
    </w:p>
    <w:p w:rsidR="00172959" w:rsidRPr="006E7C5E" w:rsidRDefault="00172959" w:rsidP="00172959">
      <w:pPr>
        <w:pStyle w:val="P00"/>
        <w:spacing w:before="0"/>
        <w:ind w:left="0" w:right="1134"/>
        <w:rPr>
          <w:rStyle w:val="default"/>
          <w:rFonts w:cs="FrankRuehl" w:hint="cs"/>
          <w:vanish/>
          <w:sz w:val="20"/>
          <w:szCs w:val="20"/>
          <w:shd w:val="clear" w:color="auto" w:fill="FFFF99"/>
          <w:rtl/>
        </w:rPr>
      </w:pPr>
    </w:p>
    <w:p w:rsidR="00172959" w:rsidRPr="006E7C5E" w:rsidRDefault="00172959" w:rsidP="0017295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172959" w:rsidRPr="006E7C5E" w:rsidRDefault="00172959" w:rsidP="0017295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172959" w:rsidRPr="006E7C5E" w:rsidRDefault="00172959" w:rsidP="0017295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רשאית להגיש רשימת מועמדים אחת בלבד כל קבוצת בוחרים המונה 200 איש או שני אחוזים </w:t>
      </w:r>
      <w:r w:rsidRPr="006E7C5E">
        <w:rPr>
          <w:rStyle w:val="default"/>
          <w:rFonts w:cs="FrankRuehl" w:hint="cs"/>
          <w:strike/>
          <w:vanish/>
          <w:sz w:val="22"/>
          <w:szCs w:val="22"/>
          <w:shd w:val="clear" w:color="auto" w:fill="FFFF99"/>
          <w:rtl/>
        </w:rPr>
        <w:t>ממספר הבוחרים שבפנקס הבוחרים</w:t>
      </w:r>
      <w:r w:rsidR="00F14D0B" w:rsidRPr="006E7C5E">
        <w:rPr>
          <w:rStyle w:val="default"/>
          <w:rFonts w:cs="FrankRuehl" w:hint="cs"/>
          <w:vanish/>
          <w:sz w:val="22"/>
          <w:szCs w:val="22"/>
          <w:shd w:val="clear" w:color="auto" w:fill="FFFF99"/>
          <w:rtl/>
        </w:rPr>
        <w:t xml:space="preserve"> </w:t>
      </w:r>
      <w:r w:rsidR="00F14D0B" w:rsidRPr="006E7C5E">
        <w:rPr>
          <w:rStyle w:val="default"/>
          <w:rFonts w:cs="FrankRuehl" w:hint="cs"/>
          <w:vanish/>
          <w:sz w:val="22"/>
          <w:szCs w:val="22"/>
          <w:u w:val="single"/>
          <w:shd w:val="clear" w:color="auto" w:fill="FFFF99"/>
          <w:rtl/>
        </w:rPr>
        <w:t>ממספר הבוחרים שבמידע הפנקס ביום הקובע</w:t>
      </w:r>
      <w:r w:rsidRPr="006E7C5E">
        <w:rPr>
          <w:rStyle w:val="default"/>
          <w:rFonts w:cs="FrankRuehl" w:hint="cs"/>
          <w:vanish/>
          <w:sz w:val="22"/>
          <w:szCs w:val="22"/>
          <w:shd w:val="clear" w:color="auto" w:fill="FFFF99"/>
          <w:rtl/>
        </w:rPr>
        <w:t>, הכל לפי המספר הקטן יותר, וכן כל סיעה של כנסת ישראל, כל מפלגה כמשמעותה בחוק הבחירות וכל סיעה של המועצה היוצאת.</w:t>
      </w:r>
    </w:p>
    <w:p w:rsidR="00127EBA" w:rsidRPr="007A4DDB" w:rsidRDefault="00127EBA" w:rsidP="007A4D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רשימות מועמדים יוגשו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בהתאם להוראות המפקח על הבחירות כמפורט בכללי הבחירות.</w:t>
      </w:r>
      <w:bookmarkEnd w:id="62"/>
    </w:p>
    <w:p w:rsidR="001D7B14" w:rsidRDefault="001D7B14" w:rsidP="001D7B14">
      <w:pPr>
        <w:pStyle w:val="P00"/>
        <w:spacing w:before="72"/>
        <w:ind w:left="0" w:right="1134"/>
        <w:rPr>
          <w:rStyle w:val="default"/>
          <w:rFonts w:cs="FrankRuehl" w:hint="cs"/>
          <w:rtl/>
        </w:rPr>
      </w:pPr>
      <w:bookmarkStart w:id="63" w:name="Seif274"/>
      <w:bookmarkEnd w:id="63"/>
      <w:r>
        <w:rPr>
          <w:rFonts w:cs="Miriam"/>
          <w:lang w:val="he-IL"/>
        </w:rPr>
        <w:pict>
          <v:rect id="_x0000_s3048" style="position:absolute;left:0;text-align:left;margin-left:464.35pt;margin-top:7.1pt;width:75.05pt;height:37.9pt;z-index:251520512" o:allowincell="f" filled="f" stroked="f" strokecolor="lime" strokeweight=".25pt">
            <v:textbox style="mso-next-textbox:#_x0000_s3048" inset="0,0,0,0">
              <w:txbxContent>
                <w:p w:rsidR="001E0ADB" w:rsidRDefault="001E0ADB" w:rsidP="001D7B14">
                  <w:pPr>
                    <w:spacing w:line="160" w:lineRule="exact"/>
                    <w:rPr>
                      <w:rFonts w:cs="Miriam" w:hint="cs"/>
                      <w:noProof/>
                      <w:sz w:val="18"/>
                      <w:szCs w:val="18"/>
                      <w:rtl/>
                    </w:rPr>
                  </w:pPr>
                  <w:r>
                    <w:rPr>
                      <w:rFonts w:cs="Miriam" w:hint="cs"/>
                      <w:sz w:val="18"/>
                      <w:szCs w:val="18"/>
                      <w:rtl/>
                    </w:rPr>
                    <w:t>מניעת השתתפות רשימת מועמדים</w:t>
                  </w:r>
                </w:p>
                <w:p w:rsidR="001E0ADB" w:rsidRDefault="001E0ADB" w:rsidP="001D7B14">
                  <w:pPr>
                    <w:spacing w:line="160" w:lineRule="exact"/>
                    <w:rPr>
                      <w:rFonts w:cs="Miriam" w:hint="cs"/>
                      <w:noProof/>
                      <w:sz w:val="18"/>
                      <w:szCs w:val="18"/>
                      <w:rtl/>
                    </w:rPr>
                  </w:pPr>
                  <w:r>
                    <w:rPr>
                      <w:rFonts w:cs="Miriam" w:hint="cs"/>
                      <w:sz w:val="18"/>
                      <w:szCs w:val="18"/>
                      <w:rtl/>
                    </w:rPr>
                    <w:t>(תיקון מס' 85) תשנ"ה-1995</w:t>
                  </w:r>
                </w:p>
              </w:txbxContent>
            </v:textbox>
            <w10:anchorlock/>
          </v:rect>
        </w:pict>
      </w:r>
      <w:r>
        <w:rPr>
          <w:rStyle w:val="big-number"/>
          <w:rFonts w:cs="Miriam" w:hint="cs"/>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רשימת מועמדים לא תשתתף בבחירות למועצה מקומית אם היא קשורה, במישרין או בעקיפין, באופן כלוי או באופן סמוי, לחבר בני אדם שהוכרז כהתאחדות בלתי מותרת לפי תקנה 84 לתקנות ההגנה (שעת חרום), 1945 או לחבר אנשים שהוכרז כארגון טרור לפי הצו בדבר הכרזה על ארגוני טרור (יהודה והשומרון) (מס' 1407), התשנ"ד-1994, או אם יש במטרותיה או במעשיה, במפורש או במשתמע, הסתה לגזענות (להלן </w:t>
      </w:r>
      <w:r>
        <w:rPr>
          <w:rStyle w:val="default"/>
          <w:rFonts w:cs="FrankRuehl"/>
          <w:rtl/>
        </w:rPr>
        <w:t>–</w:t>
      </w:r>
      <w:r>
        <w:rPr>
          <w:rStyle w:val="default"/>
          <w:rFonts w:cs="FrankRuehl" w:hint="cs"/>
          <w:rtl/>
        </w:rPr>
        <w:t xml:space="preserve"> רשימה מנועה).</w:t>
      </w:r>
    </w:p>
    <w:p w:rsidR="00983584" w:rsidRPr="006E7C5E" w:rsidRDefault="001D7B14" w:rsidP="001D7B14">
      <w:pPr>
        <w:pStyle w:val="P00"/>
        <w:spacing w:before="0"/>
        <w:ind w:left="0" w:right="1134"/>
        <w:rPr>
          <w:rStyle w:val="default"/>
          <w:rFonts w:cs="FrankRuehl" w:hint="cs"/>
          <w:vanish/>
          <w:color w:val="FF0000"/>
          <w:sz w:val="20"/>
          <w:szCs w:val="20"/>
          <w:shd w:val="clear" w:color="auto" w:fill="FFFF99"/>
          <w:rtl/>
        </w:rPr>
      </w:pPr>
      <w:bookmarkStart w:id="64" w:name="Rov28"/>
      <w:r w:rsidRPr="006E7C5E">
        <w:rPr>
          <w:rStyle w:val="default"/>
          <w:rFonts w:cs="FrankRuehl" w:hint="cs"/>
          <w:vanish/>
          <w:color w:val="FF0000"/>
          <w:sz w:val="20"/>
          <w:szCs w:val="20"/>
          <w:shd w:val="clear" w:color="auto" w:fill="FFFF99"/>
          <w:rtl/>
        </w:rPr>
        <w:t>מיום 6.6.1995</w:t>
      </w:r>
    </w:p>
    <w:p w:rsidR="001D7B14" w:rsidRPr="006E7C5E" w:rsidRDefault="001D7B14" w:rsidP="001D7B1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85) תשנ"ה-1995</w:t>
      </w:r>
    </w:p>
    <w:p w:rsidR="001D7B14" w:rsidRPr="007A4DDB" w:rsidRDefault="001D7B14"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10א</w:t>
      </w:r>
      <w:bookmarkEnd w:id="64"/>
    </w:p>
    <w:p w:rsidR="001D7B14" w:rsidRDefault="001D7B14" w:rsidP="00985701">
      <w:pPr>
        <w:pStyle w:val="P00"/>
        <w:spacing w:before="72"/>
        <w:ind w:left="0" w:right="1134"/>
        <w:rPr>
          <w:rStyle w:val="default"/>
          <w:rFonts w:cs="FrankRuehl" w:hint="cs"/>
          <w:rtl/>
        </w:rPr>
      </w:pPr>
      <w:bookmarkStart w:id="65" w:name="Seif275"/>
      <w:bookmarkEnd w:id="65"/>
      <w:r>
        <w:rPr>
          <w:rFonts w:cs="Miriam"/>
          <w:lang w:val="he-IL"/>
        </w:rPr>
        <w:pict>
          <v:rect id="_x0000_s3049" style="position:absolute;left:0;text-align:left;margin-left:464.35pt;margin-top:7.1pt;width:75.05pt;height:55.1pt;z-index:251521536" o:allowincell="f" filled="f" stroked="f" strokecolor="lime" strokeweight=".25pt">
            <v:textbox style="mso-next-textbox:#_x0000_s3049" inset="0,0,0,0">
              <w:txbxContent>
                <w:p w:rsidR="001E0ADB" w:rsidRDefault="001E0ADB" w:rsidP="001D7B14">
                  <w:pPr>
                    <w:spacing w:line="160" w:lineRule="exact"/>
                    <w:rPr>
                      <w:rFonts w:cs="Miriam" w:hint="cs"/>
                      <w:noProof/>
                      <w:sz w:val="18"/>
                      <w:szCs w:val="18"/>
                      <w:rtl/>
                    </w:rPr>
                  </w:pPr>
                  <w:r>
                    <w:rPr>
                      <w:rFonts w:cs="Miriam" w:hint="cs"/>
                      <w:sz w:val="18"/>
                      <w:szCs w:val="18"/>
                      <w:rtl/>
                    </w:rPr>
                    <w:t>קביעה בדבר רשימה מנועה</w:t>
                  </w:r>
                </w:p>
                <w:p w:rsidR="001E0ADB" w:rsidRDefault="001E0ADB" w:rsidP="00444612">
                  <w:pPr>
                    <w:spacing w:line="160" w:lineRule="exact"/>
                    <w:rPr>
                      <w:rFonts w:cs="Miriam" w:hint="cs"/>
                      <w:noProof/>
                      <w:sz w:val="18"/>
                      <w:szCs w:val="18"/>
                      <w:rtl/>
                    </w:rPr>
                  </w:pPr>
                  <w:r>
                    <w:rPr>
                      <w:rFonts w:cs="Miriam" w:hint="cs"/>
                      <w:sz w:val="18"/>
                      <w:szCs w:val="18"/>
                      <w:rtl/>
                    </w:rPr>
                    <w:t>(תיקון מס' 94) תשנ"ו-1996</w:t>
                  </w:r>
                </w:p>
                <w:p w:rsidR="001E0ADB" w:rsidRDefault="001E0ADB" w:rsidP="00444612">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10</w:t>
      </w:r>
      <w:r w:rsidR="0031248E">
        <w:rPr>
          <w:rStyle w:val="default"/>
          <w:rFonts w:cs="FrankRuehl" w:hint="cs"/>
          <w:rtl/>
        </w:rPr>
        <w:t>ב</w:t>
      </w:r>
      <w:r>
        <w:rPr>
          <w:rStyle w:val="default"/>
          <w:rFonts w:cs="FrankRuehl"/>
          <w:rtl/>
        </w:rPr>
        <w:t>.</w:t>
      </w:r>
      <w:r>
        <w:rPr>
          <w:rStyle w:val="default"/>
          <w:rFonts w:cs="FrankRuehl"/>
          <w:rtl/>
        </w:rPr>
        <w:tab/>
      </w:r>
      <w:r w:rsidR="0031248E">
        <w:rPr>
          <w:rStyle w:val="default"/>
          <w:rFonts w:cs="FrankRuehl" w:hint="cs"/>
          <w:rtl/>
        </w:rPr>
        <w:t>(א)</w:t>
      </w:r>
      <w:r w:rsidR="0031248E">
        <w:rPr>
          <w:rStyle w:val="default"/>
          <w:rFonts w:cs="FrankRuehl" w:hint="cs"/>
          <w:rtl/>
        </w:rPr>
        <w:tab/>
      </w:r>
      <w:r w:rsidR="00985701" w:rsidRPr="00985701">
        <w:rPr>
          <w:rStyle w:val="default"/>
          <w:rFonts w:cs="FrankRuehl" w:hint="cs"/>
          <w:rtl/>
        </w:rPr>
        <w:t>הוגשה רשימת מועמדים, רשאי בית המשפט אשר בתחום שיפוטו נמצאת המועצה המקומית הנוגעת בדבר לקבוע כי רשימת המועמדים הינה רשימה מנועה</w:t>
      </w:r>
      <w:r w:rsidR="0031248E">
        <w:rPr>
          <w:rStyle w:val="default"/>
          <w:rFonts w:cs="FrankRuehl" w:hint="cs"/>
          <w:rtl/>
        </w:rPr>
        <w:t>.</w:t>
      </w:r>
    </w:p>
    <w:p w:rsidR="00985701" w:rsidRDefault="00985701" w:rsidP="00985701">
      <w:pPr>
        <w:pStyle w:val="P00"/>
        <w:spacing w:before="72"/>
        <w:ind w:left="0" w:right="1134"/>
        <w:rPr>
          <w:rStyle w:val="default"/>
          <w:rFonts w:cs="FrankRuehl" w:hint="cs"/>
          <w:rtl/>
        </w:rPr>
      </w:pPr>
    </w:p>
    <w:p w:rsidR="0031248E" w:rsidRDefault="00985701" w:rsidP="00985701">
      <w:pPr>
        <w:pStyle w:val="P00"/>
        <w:spacing w:before="72"/>
        <w:ind w:left="0" w:right="1134"/>
        <w:rPr>
          <w:rStyle w:val="default"/>
          <w:rFonts w:cs="FrankRuehl" w:hint="cs"/>
          <w:rtl/>
        </w:rPr>
      </w:pPr>
      <w:r>
        <w:rPr>
          <w:rFonts w:cs="FrankRuehl" w:hint="cs"/>
          <w:sz w:val="26"/>
          <w:rtl/>
          <w:lang w:eastAsia="en-US"/>
        </w:rPr>
        <w:pict>
          <v:shape id="_x0000_s3286" type="#_x0000_t202" style="position:absolute;left:0;text-align:left;margin-left:470.35pt;margin-top:7.1pt;width:1in;height:18pt;z-index:251641344" filled="f" stroked="f">
            <v:textbox inset="1mm,0,1mm,0">
              <w:txbxContent>
                <w:p w:rsidR="001E0ADB" w:rsidRDefault="001E0ADB" w:rsidP="0098570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31248E">
        <w:rPr>
          <w:rStyle w:val="default"/>
          <w:rFonts w:cs="FrankRuehl" w:hint="cs"/>
          <w:rtl/>
        </w:rPr>
        <w:tab/>
        <w:t>(ב)</w:t>
      </w:r>
      <w:r w:rsidR="0031248E">
        <w:rPr>
          <w:rStyle w:val="default"/>
          <w:rFonts w:cs="FrankRuehl" w:hint="cs"/>
          <w:rtl/>
        </w:rPr>
        <w:tab/>
        <w:t xml:space="preserve">קביעה לפי סעיף קטן (א) תיעשה על פי עתירה של ועדת הבחירות של המועצה המקומית הנוגעת בדבר, שעל </w:t>
      </w:r>
      <w:r w:rsidR="00444612">
        <w:rPr>
          <w:rStyle w:val="default"/>
          <w:rFonts w:cs="FrankRuehl" w:hint="cs"/>
          <w:rtl/>
        </w:rPr>
        <w:t>עתירתה</w:t>
      </w:r>
      <w:r w:rsidR="0031248E">
        <w:rPr>
          <w:rStyle w:val="default"/>
          <w:rFonts w:cs="FrankRuehl" w:hint="cs"/>
          <w:rtl/>
        </w:rPr>
        <w:t xml:space="preserve"> החליטה הועדה ברוב חבריה, </w:t>
      </w:r>
      <w:r w:rsidRPr="00985701">
        <w:rPr>
          <w:rStyle w:val="default"/>
          <w:rFonts w:cs="FrankRuehl" w:hint="cs"/>
          <w:rtl/>
        </w:rPr>
        <w:t>או על פי עתירה של היועץ המשפטי של האזור או בא כוחו</w:t>
      </w:r>
      <w:r w:rsidR="0031248E">
        <w:rPr>
          <w:rStyle w:val="default"/>
          <w:rFonts w:cs="FrankRuehl" w:hint="cs"/>
          <w:rtl/>
        </w:rPr>
        <w:t>; העתידה תוגש לא יאוחר מהיום ה-2</w:t>
      </w:r>
      <w:r>
        <w:rPr>
          <w:rStyle w:val="default"/>
          <w:rFonts w:cs="FrankRuehl" w:hint="cs"/>
          <w:rtl/>
        </w:rPr>
        <w:t>5</w:t>
      </w:r>
      <w:r w:rsidR="0031248E">
        <w:rPr>
          <w:rStyle w:val="default"/>
          <w:rFonts w:cs="FrankRuehl" w:hint="cs"/>
          <w:rtl/>
        </w:rPr>
        <w:t xml:space="preserve"> שלפני יום הבחירות.</w:t>
      </w:r>
    </w:p>
    <w:p w:rsidR="0031248E" w:rsidRDefault="004073A6" w:rsidP="00127EBA">
      <w:pPr>
        <w:pStyle w:val="P00"/>
        <w:spacing w:before="72"/>
        <w:ind w:left="0" w:right="1134"/>
        <w:rPr>
          <w:rStyle w:val="default"/>
          <w:rFonts w:cs="FrankRuehl" w:hint="cs"/>
          <w:rtl/>
        </w:rPr>
      </w:pPr>
      <w:r>
        <w:rPr>
          <w:rFonts w:cs="FrankRuehl" w:hint="cs"/>
          <w:sz w:val="26"/>
          <w:rtl/>
          <w:lang w:eastAsia="en-US"/>
        </w:rPr>
        <w:pict>
          <v:shape id="_x0000_s3409" type="#_x0000_t202" style="position:absolute;left:0;text-align:left;margin-left:470.35pt;margin-top:7.1pt;width:1in;height:18pt;z-index:251714048" filled="f" stroked="f">
            <v:textbox inset="1mm,0,1mm,0">
              <w:txbxContent>
                <w:p w:rsidR="001E0ADB" w:rsidRDefault="001E0ADB" w:rsidP="004073A6">
                  <w:pPr>
                    <w:spacing w:line="160" w:lineRule="exact"/>
                    <w:rPr>
                      <w:rFonts w:cs="Miriam" w:hint="cs"/>
                      <w:noProof/>
                      <w:sz w:val="18"/>
                      <w:szCs w:val="18"/>
                      <w:rtl/>
                    </w:rPr>
                  </w:pPr>
                  <w:r>
                    <w:rPr>
                      <w:rFonts w:cs="Miriam" w:hint="cs"/>
                      <w:noProof/>
                      <w:sz w:val="18"/>
                      <w:szCs w:val="18"/>
                      <w:rtl/>
                    </w:rPr>
                    <w:t>(תיקון מס' 153) תשס"ד-2003</w:t>
                  </w:r>
                </w:p>
              </w:txbxContent>
            </v:textbox>
          </v:shape>
        </w:pict>
      </w:r>
      <w:r w:rsidR="0031248E">
        <w:rPr>
          <w:rStyle w:val="default"/>
          <w:rFonts w:cs="FrankRuehl" w:hint="cs"/>
          <w:rtl/>
        </w:rPr>
        <w:tab/>
        <w:t>(ג)</w:t>
      </w:r>
      <w:r w:rsidR="0031248E">
        <w:rPr>
          <w:rStyle w:val="default"/>
          <w:rFonts w:cs="FrankRuehl" w:hint="cs"/>
          <w:rtl/>
        </w:rPr>
        <w:tab/>
      </w:r>
      <w:r w:rsidR="00444612">
        <w:rPr>
          <w:rStyle w:val="default"/>
          <w:rFonts w:cs="FrankRuehl" w:hint="cs"/>
          <w:rtl/>
        </w:rPr>
        <w:t xml:space="preserve">המשיבים לעתירה כאמור בסעיף קטן (ב) יהיו </w:t>
      </w:r>
      <w:r w:rsidR="00127EBA">
        <w:rPr>
          <w:rStyle w:val="default"/>
          <w:rFonts w:cs="FrankRuehl" w:hint="cs"/>
          <w:rtl/>
        </w:rPr>
        <w:t>מנהל</w:t>
      </w:r>
      <w:r w:rsidR="00444612">
        <w:rPr>
          <w:rStyle w:val="default"/>
          <w:rFonts w:cs="FrankRuehl" w:hint="cs"/>
          <w:rtl/>
        </w:rPr>
        <w:t xml:space="preserve"> הבחירות ובא כח הרשימה אשר לגבי השתתפותה בבחירות הוגשה העתירה</w:t>
      </w:r>
      <w:r w:rsidR="0031248E">
        <w:rPr>
          <w:rStyle w:val="default"/>
          <w:rFonts w:cs="FrankRuehl" w:hint="cs"/>
          <w:rtl/>
        </w:rPr>
        <w:t>.</w:t>
      </w:r>
    </w:p>
    <w:p w:rsidR="0031248E" w:rsidRDefault="0031248E" w:rsidP="0044461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44612">
        <w:rPr>
          <w:rStyle w:val="default"/>
          <w:rFonts w:cs="FrankRuehl" w:hint="cs"/>
          <w:rtl/>
        </w:rPr>
        <w:t>העתירה תומצא למשיבים על ידי מגישי העתירה במסירה אישית תוך שתים עשרה שעות ממועד הגשתה</w:t>
      </w:r>
      <w:r>
        <w:rPr>
          <w:rStyle w:val="default"/>
          <w:rFonts w:cs="FrankRuehl" w:hint="cs"/>
          <w:rtl/>
        </w:rPr>
        <w:t>.</w:t>
      </w:r>
    </w:p>
    <w:p w:rsidR="0031248E" w:rsidRDefault="00985701" w:rsidP="00985701">
      <w:pPr>
        <w:pStyle w:val="P00"/>
        <w:spacing w:before="72"/>
        <w:ind w:left="0" w:right="1134"/>
        <w:rPr>
          <w:rStyle w:val="default"/>
          <w:rFonts w:cs="FrankRuehl" w:hint="cs"/>
          <w:rtl/>
        </w:rPr>
      </w:pPr>
      <w:r>
        <w:rPr>
          <w:rFonts w:cs="FrankRuehl" w:hint="cs"/>
          <w:sz w:val="26"/>
          <w:rtl/>
          <w:lang w:eastAsia="en-US"/>
        </w:rPr>
        <w:pict>
          <v:shape id="_x0000_s3287" type="#_x0000_t202" style="position:absolute;left:0;text-align:left;margin-left:470.35pt;margin-top:7.1pt;width:1in;height:18pt;z-index:251642368" filled="f" stroked="f">
            <v:textbox style="mso-next-textbox:#_x0000_s3287" inset="1mm,0,1mm,0">
              <w:txbxContent>
                <w:p w:rsidR="001E0ADB" w:rsidRDefault="001E0ADB" w:rsidP="0098570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31248E">
        <w:rPr>
          <w:rStyle w:val="default"/>
          <w:rFonts w:cs="FrankRuehl" w:hint="cs"/>
          <w:rtl/>
        </w:rPr>
        <w:tab/>
        <w:t>(ה)</w:t>
      </w:r>
      <w:r w:rsidR="0031248E">
        <w:rPr>
          <w:rStyle w:val="default"/>
          <w:rFonts w:cs="FrankRuehl" w:hint="cs"/>
          <w:rtl/>
        </w:rPr>
        <w:tab/>
      </w:r>
      <w:r w:rsidR="00444612">
        <w:rPr>
          <w:rStyle w:val="default"/>
          <w:rFonts w:cs="FrankRuehl" w:hint="cs"/>
          <w:rtl/>
        </w:rPr>
        <w:t>הדיון בעתירה ייערך בדלתיים פתוחות, אולם רשאי בית המשפט לצוות כי הדיון בפניו יתקיים כולו או מקצתו, בדלתיים סגורות, אם הוא סבור כי מן הראוי לעשות כן מטעמים של בטחון כוחות צה"ל או בטחון הציבור</w:t>
      </w:r>
      <w:r w:rsidR="0031248E">
        <w:rPr>
          <w:rStyle w:val="default"/>
          <w:rFonts w:cs="FrankRuehl" w:hint="cs"/>
          <w:rtl/>
        </w:rPr>
        <w:t>.</w:t>
      </w:r>
    </w:p>
    <w:p w:rsidR="00891A5B" w:rsidRDefault="00985701" w:rsidP="00985701">
      <w:pPr>
        <w:pStyle w:val="P00"/>
        <w:spacing w:before="72"/>
        <w:ind w:left="0" w:right="1134"/>
        <w:rPr>
          <w:rStyle w:val="default"/>
          <w:rFonts w:cs="FrankRuehl" w:hint="cs"/>
          <w:rtl/>
        </w:rPr>
      </w:pPr>
      <w:r>
        <w:rPr>
          <w:rFonts w:cs="FrankRuehl" w:hint="cs"/>
          <w:sz w:val="26"/>
          <w:rtl/>
          <w:lang w:eastAsia="en-US"/>
        </w:rPr>
        <w:pict>
          <v:shape id="_x0000_s3288" type="#_x0000_t202" style="position:absolute;left:0;text-align:left;margin-left:470.35pt;margin-top:7.1pt;width:1in;height:18pt;z-index:251643392" filled="f" stroked="f">
            <v:textbox inset="1mm,0,1mm,0">
              <w:txbxContent>
                <w:p w:rsidR="001E0ADB" w:rsidRDefault="001E0ADB" w:rsidP="0098570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891A5B">
        <w:rPr>
          <w:rStyle w:val="default"/>
          <w:rFonts w:cs="FrankRuehl" w:hint="cs"/>
          <w:rtl/>
        </w:rPr>
        <w:tab/>
        <w:t>(ו)</w:t>
      </w:r>
      <w:r w:rsidR="00891A5B">
        <w:rPr>
          <w:rStyle w:val="default"/>
          <w:rFonts w:cs="FrankRuehl" w:hint="cs"/>
          <w:rtl/>
        </w:rPr>
        <w:tab/>
        <w:t>אין צד לדיון בעתירה חייב למסור, ובית המשפט לא יקבל, ראיה, אם מפקד כוחות צה"ל באזור הביע דעתו, בתעודה חתומה בידו, כי מסירתה עלולה לפגוע בבטחון כוחות צה"ל או בבטחון הציבור.</w:t>
      </w:r>
    </w:p>
    <w:p w:rsidR="00891A5B" w:rsidRPr="00891A5B" w:rsidRDefault="00985701" w:rsidP="00985701">
      <w:pPr>
        <w:pStyle w:val="P00"/>
        <w:spacing w:before="72"/>
        <w:ind w:left="0" w:right="1134"/>
        <w:rPr>
          <w:rStyle w:val="default"/>
          <w:rFonts w:cs="FrankRuehl" w:hint="cs"/>
          <w:rtl/>
        </w:rPr>
      </w:pPr>
      <w:r>
        <w:rPr>
          <w:rFonts w:cs="FrankRuehl" w:hint="cs"/>
          <w:sz w:val="26"/>
          <w:rtl/>
          <w:lang w:eastAsia="en-US"/>
        </w:rPr>
        <w:pict>
          <v:shape id="_x0000_s3289" type="#_x0000_t202" style="position:absolute;left:0;text-align:left;margin-left:470.35pt;margin-top:7.1pt;width:1in;height:18pt;z-index:251644416" filled="f" stroked="f">
            <v:textbox inset="1mm,0,1mm,0">
              <w:txbxContent>
                <w:p w:rsidR="001E0ADB" w:rsidRDefault="001E0ADB" w:rsidP="0098570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891A5B" w:rsidRPr="00891A5B">
        <w:rPr>
          <w:rStyle w:val="default"/>
          <w:rFonts w:cs="FrankRuehl" w:hint="cs"/>
          <w:rtl/>
        </w:rPr>
        <w:tab/>
        <w:t>(</w:t>
      </w:r>
      <w:r w:rsidR="00891A5B">
        <w:rPr>
          <w:rStyle w:val="default"/>
          <w:rFonts w:cs="FrankRuehl" w:hint="cs"/>
          <w:rtl/>
        </w:rPr>
        <w:t>ז</w:t>
      </w:r>
      <w:r w:rsidR="00891A5B" w:rsidRPr="00891A5B">
        <w:rPr>
          <w:rStyle w:val="default"/>
          <w:rFonts w:cs="FrankRuehl" w:hint="cs"/>
          <w:rtl/>
        </w:rPr>
        <w:t>)</w:t>
      </w:r>
      <w:r w:rsidR="00891A5B" w:rsidRPr="00891A5B">
        <w:rPr>
          <w:rStyle w:val="default"/>
          <w:rFonts w:cs="FrankRuehl" w:hint="cs"/>
          <w:rtl/>
        </w:rPr>
        <w:tab/>
        <w:t>החלטה בעתירה לפי סעיף זה, תינתן לא יאוחר מהיום ה-1</w:t>
      </w:r>
      <w:r>
        <w:rPr>
          <w:rStyle w:val="default"/>
          <w:rFonts w:cs="FrankRuehl" w:hint="cs"/>
          <w:rtl/>
        </w:rPr>
        <w:t>9</w:t>
      </w:r>
      <w:r w:rsidR="00891A5B" w:rsidRPr="00891A5B">
        <w:rPr>
          <w:rStyle w:val="default"/>
          <w:rFonts w:cs="FrankRuehl" w:hint="cs"/>
          <w:rtl/>
        </w:rPr>
        <w:t xml:space="preserve"> שלפני יום הבחירות.</w:t>
      </w:r>
    </w:p>
    <w:p w:rsidR="00891A5B" w:rsidRPr="00891A5B" w:rsidRDefault="00985701" w:rsidP="00985701">
      <w:pPr>
        <w:pStyle w:val="P00"/>
        <w:spacing w:before="72"/>
        <w:ind w:left="0" w:right="1134"/>
        <w:rPr>
          <w:rStyle w:val="default"/>
          <w:rFonts w:cs="FrankRuehl" w:hint="cs"/>
          <w:rtl/>
        </w:rPr>
      </w:pPr>
      <w:r>
        <w:rPr>
          <w:rFonts w:cs="FrankRuehl" w:hint="cs"/>
          <w:sz w:val="26"/>
          <w:rtl/>
          <w:lang w:eastAsia="en-US"/>
        </w:rPr>
        <w:pict>
          <v:shape id="_x0000_s3290" type="#_x0000_t202" style="position:absolute;left:0;text-align:left;margin-left:470.35pt;margin-top:7.1pt;width:1in;height:18pt;z-index:251645440" filled="f" stroked="f">
            <v:textbox inset="1mm,0,1mm,0">
              <w:txbxContent>
                <w:p w:rsidR="001E0ADB" w:rsidRDefault="001E0ADB" w:rsidP="0098570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891A5B" w:rsidRPr="00891A5B">
        <w:rPr>
          <w:rStyle w:val="default"/>
          <w:rFonts w:cs="FrankRuehl" w:hint="cs"/>
          <w:rtl/>
        </w:rPr>
        <w:tab/>
        <w:t>(</w:t>
      </w:r>
      <w:r w:rsidR="00891A5B">
        <w:rPr>
          <w:rStyle w:val="default"/>
          <w:rFonts w:cs="FrankRuehl" w:hint="cs"/>
          <w:rtl/>
        </w:rPr>
        <w:t>ח</w:t>
      </w:r>
      <w:r w:rsidR="00891A5B" w:rsidRPr="00891A5B">
        <w:rPr>
          <w:rStyle w:val="default"/>
          <w:rFonts w:cs="FrankRuehl" w:hint="cs"/>
          <w:rtl/>
        </w:rPr>
        <w:t>)</w:t>
      </w:r>
      <w:r w:rsidR="00891A5B" w:rsidRPr="00891A5B">
        <w:rPr>
          <w:rStyle w:val="default"/>
          <w:rFonts w:cs="FrankRuehl" w:hint="cs"/>
          <w:rtl/>
        </w:rPr>
        <w:tab/>
        <w:t>בא כח של רשימה מנועה, ועדת הבחירות של המועצה המקומית הנוגעת בדבר והיועץ המשפטי</w:t>
      </w:r>
      <w:r>
        <w:rPr>
          <w:rStyle w:val="default"/>
          <w:rFonts w:cs="FrankRuehl" w:hint="cs"/>
          <w:rtl/>
        </w:rPr>
        <w:t xml:space="preserve"> של האזור</w:t>
      </w:r>
      <w:r w:rsidR="00891A5B" w:rsidRPr="00891A5B">
        <w:rPr>
          <w:rStyle w:val="default"/>
          <w:rFonts w:cs="FrankRuehl" w:hint="cs"/>
          <w:rtl/>
        </w:rPr>
        <w:t xml:space="preserve"> או בא כוחו רשאים לערער לבית </w:t>
      </w:r>
      <w:r w:rsidR="00891A5B">
        <w:rPr>
          <w:rStyle w:val="default"/>
          <w:rFonts w:cs="FrankRuehl" w:hint="cs"/>
          <w:rtl/>
        </w:rPr>
        <w:t>ה</w:t>
      </w:r>
      <w:r w:rsidR="00891A5B" w:rsidRPr="00891A5B">
        <w:rPr>
          <w:rStyle w:val="default"/>
          <w:rFonts w:cs="FrankRuehl" w:hint="cs"/>
          <w:rtl/>
        </w:rPr>
        <w:t xml:space="preserve">משפט לענינים מקומיים של ערכאת ערעור על החלטת בית המשפט בעתירה שהוגשה לו לפי סעיף קטן (ב), </w:t>
      </w:r>
      <w:r>
        <w:rPr>
          <w:rStyle w:val="default"/>
          <w:rFonts w:cs="FrankRuehl" w:hint="cs"/>
          <w:rtl/>
        </w:rPr>
        <w:t>לא יאוחר משלושה ימים מיום מתן ההחלטה</w:t>
      </w:r>
      <w:r w:rsidR="00891A5B" w:rsidRPr="00891A5B">
        <w:rPr>
          <w:rStyle w:val="default"/>
          <w:rFonts w:cs="FrankRuehl" w:hint="cs"/>
          <w:rtl/>
        </w:rPr>
        <w:t>.</w:t>
      </w:r>
    </w:p>
    <w:p w:rsidR="00891A5B" w:rsidRDefault="00985701" w:rsidP="00891A5B">
      <w:pPr>
        <w:pStyle w:val="P00"/>
        <w:spacing w:before="72"/>
        <w:ind w:left="0" w:right="1134"/>
        <w:rPr>
          <w:rStyle w:val="default"/>
          <w:rFonts w:cs="FrankRuehl" w:hint="cs"/>
          <w:rtl/>
        </w:rPr>
      </w:pPr>
      <w:r>
        <w:rPr>
          <w:rFonts w:cs="FrankRuehl" w:hint="cs"/>
          <w:sz w:val="26"/>
          <w:rtl/>
          <w:lang w:eastAsia="en-US"/>
        </w:rPr>
        <w:pict>
          <v:shape id="_x0000_s3291" type="#_x0000_t202" style="position:absolute;left:0;text-align:left;margin-left:470.35pt;margin-top:7.1pt;width:1in;height:18pt;z-index:251646464" filled="f" stroked="f">
            <v:textbox inset="1mm,0,1mm,0">
              <w:txbxContent>
                <w:p w:rsidR="001E0ADB" w:rsidRDefault="001E0ADB" w:rsidP="0098570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891A5B">
        <w:rPr>
          <w:rStyle w:val="default"/>
          <w:rFonts w:cs="FrankRuehl" w:hint="cs"/>
          <w:rtl/>
        </w:rPr>
        <w:tab/>
        <w:t>(ט)</w:t>
      </w:r>
      <w:r w:rsidR="00891A5B">
        <w:rPr>
          <w:rStyle w:val="default"/>
          <w:rFonts w:cs="FrankRuehl" w:hint="cs"/>
          <w:rtl/>
        </w:rPr>
        <w:tab/>
        <w:t>הוראות סעיפים קטנים (ג)-(ו) לעיל יחולו על ערעור כאמור בסעיף קטן (ח), בשינויים המחויבים</w:t>
      </w:r>
      <w:r w:rsidRPr="00985701">
        <w:rPr>
          <w:rStyle w:val="default"/>
          <w:rFonts w:cs="FrankRuehl" w:hint="cs"/>
          <w:rtl/>
        </w:rPr>
        <w:t>; החלטה בערעור תינתן לא יאוחר מהיום ה-8 שלפני יום הבחירות והיא תהיה סופית</w:t>
      </w:r>
      <w:r w:rsidR="00891A5B">
        <w:rPr>
          <w:rStyle w:val="default"/>
          <w:rFonts w:cs="FrankRuehl" w:hint="cs"/>
          <w:rtl/>
        </w:rPr>
        <w:t>.</w:t>
      </w:r>
    </w:p>
    <w:p w:rsidR="001D7B14" w:rsidRPr="006E7C5E" w:rsidRDefault="001D7B14" w:rsidP="001D7B14">
      <w:pPr>
        <w:pStyle w:val="P00"/>
        <w:spacing w:before="0"/>
        <w:ind w:left="0" w:right="1134"/>
        <w:rPr>
          <w:rStyle w:val="default"/>
          <w:rFonts w:cs="FrankRuehl" w:hint="cs"/>
          <w:vanish/>
          <w:color w:val="FF0000"/>
          <w:sz w:val="20"/>
          <w:szCs w:val="20"/>
          <w:shd w:val="clear" w:color="auto" w:fill="FFFF99"/>
          <w:rtl/>
        </w:rPr>
      </w:pPr>
      <w:bookmarkStart w:id="66" w:name="Rov29"/>
      <w:r w:rsidRPr="006E7C5E">
        <w:rPr>
          <w:rStyle w:val="default"/>
          <w:rFonts w:cs="FrankRuehl" w:hint="cs"/>
          <w:vanish/>
          <w:color w:val="FF0000"/>
          <w:sz w:val="20"/>
          <w:szCs w:val="20"/>
          <w:shd w:val="clear" w:color="auto" w:fill="FFFF99"/>
          <w:rtl/>
        </w:rPr>
        <w:t>מיום 6.6.1995</w:t>
      </w:r>
    </w:p>
    <w:p w:rsidR="001D7B14" w:rsidRPr="006E7C5E" w:rsidRDefault="001D7B14" w:rsidP="001D7B1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85) תשנ"ה-1995</w:t>
      </w:r>
    </w:p>
    <w:p w:rsidR="001D7B14" w:rsidRPr="006E7C5E" w:rsidRDefault="001D7B14" w:rsidP="003124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w:t>
      </w:r>
      <w:r w:rsidR="0031248E" w:rsidRPr="006E7C5E">
        <w:rPr>
          <w:rStyle w:val="default"/>
          <w:rFonts w:cs="FrankRuehl" w:hint="cs"/>
          <w:b/>
          <w:bCs/>
          <w:vanish/>
          <w:sz w:val="20"/>
          <w:szCs w:val="20"/>
          <w:shd w:val="clear" w:color="auto" w:fill="FFFF99"/>
          <w:rtl/>
        </w:rPr>
        <w:t>ב</w:t>
      </w:r>
    </w:p>
    <w:p w:rsidR="00444612" w:rsidRPr="006E7C5E" w:rsidRDefault="00444612" w:rsidP="0031248E">
      <w:pPr>
        <w:pStyle w:val="P00"/>
        <w:spacing w:before="0"/>
        <w:ind w:left="0" w:right="1134"/>
        <w:rPr>
          <w:rStyle w:val="default"/>
          <w:rFonts w:cs="FrankRuehl" w:hint="cs"/>
          <w:vanish/>
          <w:sz w:val="20"/>
          <w:szCs w:val="20"/>
          <w:shd w:val="clear" w:color="auto" w:fill="FFFF99"/>
          <w:rtl/>
        </w:rPr>
      </w:pPr>
    </w:p>
    <w:p w:rsidR="00444612" w:rsidRPr="006E7C5E" w:rsidRDefault="00444612" w:rsidP="0031248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27.3.1996</w:t>
      </w:r>
    </w:p>
    <w:p w:rsidR="00444612" w:rsidRPr="006E7C5E" w:rsidRDefault="00444612" w:rsidP="003124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94) תשנ"ו-1996</w:t>
      </w:r>
    </w:p>
    <w:p w:rsidR="00444612" w:rsidRPr="006E7C5E" w:rsidRDefault="00444612" w:rsidP="003124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10ב</w:t>
      </w:r>
    </w:p>
    <w:p w:rsidR="00444612" w:rsidRPr="006E7C5E" w:rsidRDefault="00444612" w:rsidP="0044461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44612" w:rsidRPr="006E7C5E" w:rsidRDefault="00444612" w:rsidP="0044461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קביעה בדבר רשימה מנועה</w:t>
      </w:r>
    </w:p>
    <w:p w:rsidR="00444612" w:rsidRPr="006E7C5E" w:rsidRDefault="00444612" w:rsidP="00444612">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10</w:t>
      </w: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בית המשפט לענינים מקומיים של ערכאה ראשונה רשאי לקבוע כי רשימת מועמדים שהוגשה בבחירות למועצה מקומית היא רשימה מנועה.</w:t>
      </w:r>
    </w:p>
    <w:p w:rsidR="00444612" w:rsidRPr="006E7C5E" w:rsidRDefault="00444612" w:rsidP="0044461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קביעה לפי סעיף קטן (א) תיעשה על פי עתירה של ועדת הבחירות של המועצה המקומית הנוגעת בדבר, שעל הגשתה החליטה הועדה ברוב חבריה, או של היועץ המשפטי או בא כוחו; העתידה תוגש לא יאוחר מהיום ה-21 שלפני יום הבחירות.</w:t>
      </w:r>
    </w:p>
    <w:p w:rsidR="00444612" w:rsidRPr="006E7C5E" w:rsidRDefault="00444612" w:rsidP="0044461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תינתן החלטה בעתירה אלא לאחר שניתנה לבא כח הרשימה המנועה הזדמנות נאותה להשמיע טענותיו.</w:t>
      </w:r>
    </w:p>
    <w:p w:rsidR="00444612" w:rsidRPr="006E7C5E" w:rsidRDefault="00444612" w:rsidP="0044461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החלטה בעתירה לפי סעיף זה, תינתן לא יאוחר מהיום ה-16 שלפני יום הבחירות.</w:t>
      </w:r>
    </w:p>
    <w:p w:rsidR="00444612" w:rsidRPr="006E7C5E" w:rsidRDefault="00444612" w:rsidP="0044461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בא כח של רשימה מנועה, ועדת הבחירות של המועצה המקומית הנוגעת בדבר והיועץ המשפטי או בא כוחו רשאים לערער לבית משפט לענינים מקומיים של ערכאת ערעור על החלטת בית המשפט לענינים מקומיים של ערכאה ראשונה בעתירה שהוגשה לו לפי סעיף קטן (ב), ויחולו לענין זה הוראות סעיף 12א, בשינויים המחוייבים.</w:t>
      </w:r>
    </w:p>
    <w:p w:rsidR="00140E23" w:rsidRPr="006E7C5E" w:rsidRDefault="00140E23" w:rsidP="00140E23">
      <w:pPr>
        <w:pStyle w:val="P00"/>
        <w:spacing w:before="0"/>
        <w:ind w:left="0" w:right="1134"/>
        <w:rPr>
          <w:rStyle w:val="default"/>
          <w:rFonts w:cs="FrankRuehl" w:hint="cs"/>
          <w:vanish/>
          <w:sz w:val="20"/>
          <w:szCs w:val="20"/>
          <w:shd w:val="clear" w:color="auto" w:fill="FFFF99"/>
          <w:rtl/>
        </w:rPr>
      </w:pPr>
    </w:p>
    <w:p w:rsidR="00140E23" w:rsidRPr="006E7C5E" w:rsidRDefault="00140E23" w:rsidP="00140E2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40E23" w:rsidRPr="006E7C5E" w:rsidRDefault="00140E23" w:rsidP="00140E2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40E23" w:rsidRPr="006E7C5E" w:rsidRDefault="00140E23" w:rsidP="00140E23">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w:t>
      </w: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בית המשפט לענינים מקומיים של ערכאה ראשונה רשאי לקבוע כי רשימת מועמדים שהוגשה בבחירות למועצה מקומית היא רשימה מנועה.</w:t>
      </w:r>
    </w:p>
    <w:p w:rsidR="00140E23" w:rsidRPr="006E7C5E" w:rsidRDefault="00140E23" w:rsidP="00140E2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הוגשה רשימת מועמדים, רשאי בית המשפט אשר בתחום שיפוטו נמצאת המועצה המקומית </w:t>
      </w:r>
      <w:r w:rsidR="00985701" w:rsidRPr="006E7C5E">
        <w:rPr>
          <w:rStyle w:val="default"/>
          <w:rFonts w:cs="FrankRuehl" w:hint="cs"/>
          <w:vanish/>
          <w:sz w:val="22"/>
          <w:szCs w:val="22"/>
          <w:u w:val="single"/>
          <w:shd w:val="clear" w:color="auto" w:fill="FFFF99"/>
          <w:rtl/>
        </w:rPr>
        <w:t>הנוגעת בדבר לקבוע כי רשימת המועמדים הינה רשימה מנועה.</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קביעה לפי סעיף קטן (א) תיעשה על פי עתירה של ועדת הבחירות של המועצה המקומית הנוגעת בדבר, שעל עתירתה החליטה הועדה ברוב חבריה, </w:t>
      </w:r>
      <w:r w:rsidRPr="006E7C5E">
        <w:rPr>
          <w:rStyle w:val="default"/>
          <w:rFonts w:cs="FrankRuehl" w:hint="cs"/>
          <w:strike/>
          <w:vanish/>
          <w:sz w:val="22"/>
          <w:szCs w:val="22"/>
          <w:shd w:val="clear" w:color="auto" w:fill="FFFF99"/>
          <w:rtl/>
        </w:rPr>
        <w:t>או של היועץ המשפטי או בא כוחו</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או על פי עתירה של היועץ המשפטי של האזור או בא כוחו</w:t>
      </w:r>
      <w:r w:rsidRPr="006E7C5E">
        <w:rPr>
          <w:rStyle w:val="default"/>
          <w:rFonts w:cs="FrankRuehl" w:hint="cs"/>
          <w:vanish/>
          <w:sz w:val="22"/>
          <w:szCs w:val="22"/>
          <w:shd w:val="clear" w:color="auto" w:fill="FFFF99"/>
          <w:rtl/>
        </w:rPr>
        <w:t xml:space="preserve">; העתידה תוגש </w:t>
      </w:r>
      <w:r w:rsidRPr="006E7C5E">
        <w:rPr>
          <w:rStyle w:val="default"/>
          <w:rFonts w:cs="FrankRuehl" w:hint="cs"/>
          <w:strike/>
          <w:vanish/>
          <w:sz w:val="22"/>
          <w:szCs w:val="22"/>
          <w:shd w:val="clear" w:color="auto" w:fill="FFFF99"/>
          <w:rtl/>
        </w:rPr>
        <w:t>לא יאוחר מהיום ה-21</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לא יאוחר מהיום ה-25</w:t>
      </w:r>
      <w:r w:rsidRPr="006E7C5E">
        <w:rPr>
          <w:rStyle w:val="default"/>
          <w:rFonts w:cs="FrankRuehl" w:hint="cs"/>
          <w:vanish/>
          <w:sz w:val="22"/>
          <w:szCs w:val="22"/>
          <w:shd w:val="clear" w:color="auto" w:fill="FFFF99"/>
          <w:rtl/>
        </w:rPr>
        <w:t xml:space="preserve"> שלפני יום הבחירות.</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המשיבים לעתירה כאמור בסעיף קטן (ב) יהיו פקיד הבחירות ובא כח הרשימה אשר לגבי השתתפותה בבחירות הוגשה העתירה.</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העתירה תומצא למשיבים על ידי מגישי העתירה במסירה אישית תוך שתים עשרה שעות ממועד הגשתה.</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הדיון בעתירה ייערך בדלתיים פתוחות, אולם רשאי </w:t>
      </w:r>
      <w:r w:rsidRPr="006E7C5E">
        <w:rPr>
          <w:rStyle w:val="default"/>
          <w:rFonts w:cs="FrankRuehl" w:hint="cs"/>
          <w:strike/>
          <w:vanish/>
          <w:sz w:val="22"/>
          <w:szCs w:val="22"/>
          <w:shd w:val="clear" w:color="auto" w:fill="FFFF99"/>
          <w:rtl/>
        </w:rPr>
        <w:t>בית המשפט לענינים מקומיים של ערכאה ראשונה</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בית המשפט</w:t>
      </w:r>
      <w:r w:rsidRPr="006E7C5E">
        <w:rPr>
          <w:rStyle w:val="default"/>
          <w:rFonts w:cs="FrankRuehl" w:hint="cs"/>
          <w:vanish/>
          <w:sz w:val="22"/>
          <w:szCs w:val="22"/>
          <w:shd w:val="clear" w:color="auto" w:fill="FFFF99"/>
          <w:rtl/>
        </w:rPr>
        <w:t xml:space="preserve"> לצוות כי הדיון בפניו יתקיים כולו או מקצתו, בדלתיים סגורות, אם הוא סבור כי מן הראוי לעשות כן מטעמים של בטחון כוחות צה"ל או בטחון הציבור.</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 xml:space="preserve">אין צד לדיון בעתירה חייב למסור, </w:t>
      </w:r>
      <w:r w:rsidRPr="006E7C5E">
        <w:rPr>
          <w:rStyle w:val="default"/>
          <w:rFonts w:cs="FrankRuehl" w:hint="cs"/>
          <w:strike/>
          <w:vanish/>
          <w:sz w:val="22"/>
          <w:szCs w:val="22"/>
          <w:shd w:val="clear" w:color="auto" w:fill="FFFF99"/>
          <w:rtl/>
        </w:rPr>
        <w:t>ובית המשפט לענינים מקומיים</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ובית המשפט</w:t>
      </w:r>
      <w:r w:rsidRPr="006E7C5E">
        <w:rPr>
          <w:rStyle w:val="default"/>
          <w:rFonts w:cs="FrankRuehl" w:hint="cs"/>
          <w:vanish/>
          <w:sz w:val="22"/>
          <w:szCs w:val="22"/>
          <w:shd w:val="clear" w:color="auto" w:fill="FFFF99"/>
          <w:rtl/>
        </w:rPr>
        <w:t xml:space="preserve"> לא יקבל, ראיה, אם מפקד כוחות צה"ל באזור הביע דעתו, בתעודה חתומה בידו, כי מסירתה עלולה לפגוע בבטחון כוחות צה"ל או בבטחון הציבור.</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(ז)</w:t>
      </w:r>
      <w:r w:rsidRPr="006E7C5E">
        <w:rPr>
          <w:rStyle w:val="default"/>
          <w:rFonts w:cs="FrankRuehl" w:hint="cs"/>
          <w:vanish/>
          <w:sz w:val="22"/>
          <w:szCs w:val="22"/>
          <w:shd w:val="clear" w:color="auto" w:fill="FFFF99"/>
          <w:rtl/>
        </w:rPr>
        <w:tab/>
        <w:t xml:space="preserve">החלטה בעתירה לפי סעיף זה, תינתן </w:t>
      </w:r>
      <w:r w:rsidRPr="006E7C5E">
        <w:rPr>
          <w:rStyle w:val="default"/>
          <w:rFonts w:cs="FrankRuehl" w:hint="cs"/>
          <w:strike/>
          <w:vanish/>
          <w:sz w:val="22"/>
          <w:szCs w:val="22"/>
          <w:shd w:val="clear" w:color="auto" w:fill="FFFF99"/>
          <w:rtl/>
        </w:rPr>
        <w:t>לא יאוחר מהיום ה-16</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לא יאוחר מהיום ה-19</w:t>
      </w:r>
      <w:r w:rsidRPr="006E7C5E">
        <w:rPr>
          <w:rStyle w:val="default"/>
          <w:rFonts w:cs="FrankRuehl" w:hint="cs"/>
          <w:vanish/>
          <w:sz w:val="22"/>
          <w:szCs w:val="22"/>
          <w:shd w:val="clear" w:color="auto" w:fill="FFFF99"/>
          <w:rtl/>
        </w:rPr>
        <w:t xml:space="preserve"> שלפני יום הבחירות.</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(ח)</w:t>
      </w:r>
      <w:r w:rsidRPr="006E7C5E">
        <w:rPr>
          <w:rStyle w:val="default"/>
          <w:rFonts w:cs="FrankRuehl" w:hint="cs"/>
          <w:vanish/>
          <w:sz w:val="22"/>
          <w:szCs w:val="22"/>
          <w:shd w:val="clear" w:color="auto" w:fill="FFFF99"/>
          <w:rtl/>
        </w:rPr>
        <w:tab/>
        <w:t>בא כח של רשימה מנועה, ועדת הבחירות של המועצה המקומית הנוגעת בדבר והיועץ המשפטי</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של האזור</w:t>
      </w:r>
      <w:r w:rsidRPr="006E7C5E">
        <w:rPr>
          <w:rStyle w:val="default"/>
          <w:rFonts w:cs="FrankRuehl" w:hint="cs"/>
          <w:vanish/>
          <w:sz w:val="22"/>
          <w:szCs w:val="22"/>
          <w:shd w:val="clear" w:color="auto" w:fill="FFFF99"/>
          <w:rtl/>
        </w:rPr>
        <w:t xml:space="preserve"> או בא כוחו רשאים לערער לבית המשפט לענינים מקומיים של ערכאת ערעור על החלטת </w:t>
      </w:r>
      <w:r w:rsidRPr="006E7C5E">
        <w:rPr>
          <w:rStyle w:val="default"/>
          <w:rFonts w:cs="FrankRuehl" w:hint="cs"/>
          <w:strike/>
          <w:vanish/>
          <w:sz w:val="22"/>
          <w:szCs w:val="22"/>
          <w:shd w:val="clear" w:color="auto" w:fill="FFFF99"/>
          <w:rtl/>
        </w:rPr>
        <w:t>בית המשפט לענינים מקומיים של ערכאה ראשונה</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בית המשפט</w:t>
      </w:r>
      <w:r w:rsidRPr="006E7C5E">
        <w:rPr>
          <w:rStyle w:val="default"/>
          <w:rFonts w:cs="FrankRuehl" w:hint="cs"/>
          <w:vanish/>
          <w:sz w:val="22"/>
          <w:szCs w:val="22"/>
          <w:shd w:val="clear" w:color="auto" w:fill="FFFF99"/>
          <w:rtl/>
        </w:rPr>
        <w:t xml:space="preserve"> בעתירה שהוגשה לו לפי סעיף קטן (ב), </w:t>
      </w:r>
      <w:r w:rsidRPr="006E7C5E">
        <w:rPr>
          <w:rStyle w:val="default"/>
          <w:rFonts w:cs="FrankRuehl" w:hint="cs"/>
          <w:strike/>
          <w:vanish/>
          <w:sz w:val="22"/>
          <w:szCs w:val="22"/>
          <w:shd w:val="clear" w:color="auto" w:fill="FFFF99"/>
          <w:rtl/>
        </w:rPr>
        <w:t>ויחולו לענין זה הוראות סעיף 12א, בשינויים המחויבים</w:t>
      </w:r>
      <w:r w:rsidR="00985701" w:rsidRPr="006E7C5E">
        <w:rPr>
          <w:rStyle w:val="default"/>
          <w:rFonts w:cs="FrankRuehl" w:hint="cs"/>
          <w:vanish/>
          <w:sz w:val="22"/>
          <w:szCs w:val="22"/>
          <w:shd w:val="clear" w:color="auto" w:fill="FFFF99"/>
          <w:rtl/>
        </w:rPr>
        <w:t xml:space="preserve"> </w:t>
      </w:r>
      <w:r w:rsidR="00985701" w:rsidRPr="006E7C5E">
        <w:rPr>
          <w:rStyle w:val="default"/>
          <w:rFonts w:cs="FrankRuehl" w:hint="cs"/>
          <w:vanish/>
          <w:sz w:val="22"/>
          <w:szCs w:val="22"/>
          <w:u w:val="single"/>
          <w:shd w:val="clear" w:color="auto" w:fill="FFFF99"/>
          <w:rtl/>
        </w:rPr>
        <w:t>לא יאוחר משלושה ימים מיום מתן ההחלטה</w:t>
      </w:r>
      <w:r w:rsidRPr="006E7C5E">
        <w:rPr>
          <w:rStyle w:val="default"/>
          <w:rFonts w:cs="FrankRuehl" w:hint="cs"/>
          <w:vanish/>
          <w:sz w:val="22"/>
          <w:szCs w:val="22"/>
          <w:shd w:val="clear" w:color="auto" w:fill="FFFF99"/>
          <w:rtl/>
        </w:rPr>
        <w:t>.</w:t>
      </w:r>
    </w:p>
    <w:p w:rsidR="00140E23" w:rsidRPr="006E7C5E" w:rsidRDefault="00140E23" w:rsidP="00140E2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(ט)</w:t>
      </w:r>
      <w:r w:rsidRPr="006E7C5E">
        <w:rPr>
          <w:rStyle w:val="default"/>
          <w:rFonts w:cs="FrankRuehl" w:hint="cs"/>
          <w:vanish/>
          <w:sz w:val="22"/>
          <w:szCs w:val="22"/>
          <w:shd w:val="clear" w:color="auto" w:fill="FFFF99"/>
          <w:rtl/>
        </w:rPr>
        <w:tab/>
        <w:t>הוראות סעיפים קטנים (ג)-(ו) לעיל יחולו על ערעור כאמור בסעיף קטן (ח), בשינויים המחויבים</w:t>
      </w:r>
      <w:r w:rsidR="00985701" w:rsidRPr="006E7C5E">
        <w:rPr>
          <w:rStyle w:val="default"/>
          <w:rFonts w:cs="FrankRuehl" w:hint="cs"/>
          <w:vanish/>
          <w:sz w:val="22"/>
          <w:szCs w:val="22"/>
          <w:u w:val="single"/>
          <w:shd w:val="clear" w:color="auto" w:fill="FFFF99"/>
          <w:rtl/>
        </w:rPr>
        <w:t>; החלטה בערעור תינתן לא יאוחר מהיום ה-8 שלפני יום הבחירות והיא תהיה סופית</w:t>
      </w:r>
      <w:r w:rsidRPr="006E7C5E">
        <w:rPr>
          <w:rStyle w:val="default"/>
          <w:rFonts w:cs="FrankRuehl" w:hint="cs"/>
          <w:vanish/>
          <w:sz w:val="22"/>
          <w:szCs w:val="22"/>
          <w:shd w:val="clear" w:color="auto" w:fill="FFFF99"/>
          <w:rtl/>
        </w:rPr>
        <w:t>.</w:t>
      </w:r>
    </w:p>
    <w:p w:rsidR="00127EBA" w:rsidRPr="006E7C5E" w:rsidRDefault="00127EBA" w:rsidP="00127EBA">
      <w:pPr>
        <w:pStyle w:val="P00"/>
        <w:spacing w:before="0"/>
        <w:ind w:left="0" w:right="1134"/>
        <w:rPr>
          <w:rStyle w:val="default"/>
          <w:rFonts w:cs="FrankRuehl" w:hint="cs"/>
          <w:vanish/>
          <w:sz w:val="20"/>
          <w:szCs w:val="20"/>
          <w:shd w:val="clear" w:color="auto" w:fill="FFFF99"/>
          <w:rtl/>
        </w:rPr>
      </w:pPr>
    </w:p>
    <w:p w:rsidR="00127EBA" w:rsidRPr="006E7C5E" w:rsidRDefault="00127EBA" w:rsidP="00127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127EBA" w:rsidRPr="006E7C5E" w:rsidRDefault="00127EBA" w:rsidP="00127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127EBA" w:rsidRPr="007A4DDB" w:rsidRDefault="00127EBA"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המשיבים לעתירה כאמור בסעיף קטן (ב) יהיו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ובא כח הרשימה אשר לגבי השתתפותה בבחירות הוגשה העתירה.</w:t>
      </w:r>
      <w:bookmarkEnd w:id="66"/>
    </w:p>
    <w:p w:rsidR="001D7B14" w:rsidRDefault="001D7B14" w:rsidP="004073A6">
      <w:pPr>
        <w:pStyle w:val="P00"/>
        <w:spacing w:before="72"/>
        <w:ind w:left="0" w:right="1134"/>
        <w:rPr>
          <w:rStyle w:val="default"/>
          <w:rFonts w:cs="FrankRuehl" w:hint="cs"/>
          <w:rtl/>
        </w:rPr>
      </w:pPr>
      <w:bookmarkStart w:id="67" w:name="Seif276"/>
      <w:bookmarkEnd w:id="67"/>
      <w:r>
        <w:rPr>
          <w:rFonts w:cs="Miriam"/>
          <w:lang w:val="he-IL"/>
        </w:rPr>
        <w:pict>
          <v:rect id="_x0000_s3050" style="position:absolute;left:0;text-align:left;margin-left:464.35pt;margin-top:7.1pt;width:75.05pt;height:61.95pt;z-index:251522560" o:allowincell="f" filled="f" stroked="f" strokecolor="lime" strokeweight=".25pt">
            <v:textbox style="mso-next-textbox:#_x0000_s3050" inset="0,0,0,0">
              <w:txbxContent>
                <w:p w:rsidR="001E0ADB" w:rsidRDefault="001E0ADB" w:rsidP="001D7B14">
                  <w:pPr>
                    <w:spacing w:line="160" w:lineRule="exact"/>
                    <w:rPr>
                      <w:rFonts w:cs="Miriam" w:hint="cs"/>
                      <w:noProof/>
                      <w:sz w:val="18"/>
                      <w:szCs w:val="18"/>
                      <w:rtl/>
                    </w:rPr>
                  </w:pPr>
                  <w:r>
                    <w:rPr>
                      <w:rFonts w:cs="Miriam" w:hint="cs"/>
                      <w:sz w:val="18"/>
                      <w:szCs w:val="18"/>
                      <w:rtl/>
                    </w:rPr>
                    <w:t>הודעת פקיד הבחירות</w:t>
                  </w:r>
                </w:p>
                <w:p w:rsidR="001E0ADB" w:rsidRDefault="001E0ADB" w:rsidP="001D7B14">
                  <w:pPr>
                    <w:spacing w:line="160" w:lineRule="exact"/>
                    <w:rPr>
                      <w:rFonts w:cs="Miriam" w:hint="cs"/>
                      <w:noProof/>
                      <w:sz w:val="18"/>
                      <w:szCs w:val="18"/>
                      <w:rtl/>
                    </w:rPr>
                  </w:pPr>
                  <w:r>
                    <w:rPr>
                      <w:rFonts w:cs="Miriam" w:hint="cs"/>
                      <w:sz w:val="18"/>
                      <w:szCs w:val="18"/>
                      <w:rtl/>
                    </w:rPr>
                    <w:t>(תיקון מס' 85) תשנ"ה-1995</w:t>
                  </w:r>
                </w:p>
                <w:p w:rsidR="001E0ADB" w:rsidRDefault="001E0ADB" w:rsidP="001D7B14">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1D7B1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10</w:t>
      </w:r>
      <w:r w:rsidR="004C431D">
        <w:rPr>
          <w:rStyle w:val="default"/>
          <w:rFonts w:cs="FrankRuehl" w:hint="cs"/>
          <w:rtl/>
        </w:rPr>
        <w:t>ג</w:t>
      </w:r>
      <w:r>
        <w:rPr>
          <w:rStyle w:val="default"/>
          <w:rFonts w:cs="FrankRuehl"/>
          <w:rtl/>
        </w:rPr>
        <w:t>.</w:t>
      </w:r>
      <w:r>
        <w:rPr>
          <w:rStyle w:val="default"/>
          <w:rFonts w:cs="FrankRuehl"/>
          <w:rtl/>
        </w:rPr>
        <w:tab/>
      </w:r>
      <w:r w:rsidR="004C431D">
        <w:rPr>
          <w:rStyle w:val="default"/>
          <w:rFonts w:cs="FrankRuehl" w:hint="cs"/>
          <w:rtl/>
        </w:rPr>
        <w:t xml:space="preserve">נקבע סופית כי רשימת מועמדים היא רשימה מנועה </w:t>
      </w:r>
      <w:r w:rsidR="004C431D">
        <w:rPr>
          <w:rStyle w:val="default"/>
          <w:rFonts w:cs="FrankRuehl"/>
          <w:rtl/>
        </w:rPr>
        <w:t>–</w:t>
      </w:r>
      <w:r w:rsidR="004C431D">
        <w:rPr>
          <w:rStyle w:val="default"/>
          <w:rFonts w:cs="FrankRuehl" w:hint="cs"/>
          <w:rtl/>
        </w:rPr>
        <w:t xml:space="preserve"> יודיע על כך </w:t>
      </w:r>
      <w:r w:rsidR="004073A6">
        <w:rPr>
          <w:rStyle w:val="default"/>
          <w:rFonts w:cs="FrankRuehl" w:hint="cs"/>
          <w:rtl/>
        </w:rPr>
        <w:t>מנהל</w:t>
      </w:r>
      <w:r w:rsidR="004C431D">
        <w:rPr>
          <w:rStyle w:val="default"/>
          <w:rFonts w:cs="FrankRuehl" w:hint="cs"/>
          <w:rtl/>
        </w:rPr>
        <w:t xml:space="preserve"> הבחירות בהודעתו לפי סעיף 44 </w:t>
      </w:r>
      <w:r w:rsidR="002710AE">
        <w:rPr>
          <w:rStyle w:val="default"/>
          <w:rFonts w:cs="FrankRuehl" w:hint="cs"/>
          <w:rtl/>
        </w:rPr>
        <w:t>לכללי הבחירות</w:t>
      </w:r>
      <w:r w:rsidR="004C431D">
        <w:rPr>
          <w:rStyle w:val="default"/>
          <w:rFonts w:cs="FrankRuehl" w:hint="cs"/>
          <w:rtl/>
        </w:rPr>
        <w:t>.</w:t>
      </w: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bookmarkStart w:id="68" w:name="Rov30"/>
      <w:r w:rsidRPr="006E7C5E">
        <w:rPr>
          <w:rStyle w:val="default"/>
          <w:rFonts w:cs="FrankRuehl" w:hint="cs"/>
          <w:vanish/>
          <w:color w:val="FF0000"/>
          <w:sz w:val="20"/>
          <w:szCs w:val="20"/>
          <w:shd w:val="clear" w:color="auto" w:fill="FFFF99"/>
          <w:rtl/>
        </w:rPr>
        <w:t>מיום 6.6.1995</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85) תשנ"ה-1995</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10ג</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7A4DDB" w:rsidRPr="006E7C5E" w:rsidRDefault="007A4DDB" w:rsidP="007A4D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A4DDB" w:rsidRPr="006E7C5E" w:rsidRDefault="007A4DDB" w:rsidP="007A4DDB">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w:t>
      </w: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נקבע סופית כי רשימת מועמדים היא רשימה מנועה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יודיע על כך פקיד הבחירות בהודעתו </w:t>
      </w:r>
      <w:r w:rsidRPr="006E7C5E">
        <w:rPr>
          <w:rStyle w:val="default"/>
          <w:rFonts w:cs="FrankRuehl" w:hint="cs"/>
          <w:strike/>
          <w:vanish/>
          <w:sz w:val="22"/>
          <w:szCs w:val="22"/>
          <w:shd w:val="clear" w:color="auto" w:fill="FFFF99"/>
          <w:rtl/>
        </w:rPr>
        <w:t>לפי סעיף 44 לכללים והוראות בדבר בחירות לרשויות מקומיות (יהודה והשומרון), התשנ"א-1990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לפי סעיף 41 לכללי הבחירות</w:t>
      </w:r>
      <w:r w:rsidRPr="006E7C5E">
        <w:rPr>
          <w:rStyle w:val="default"/>
          <w:rFonts w:cs="FrankRuehl" w:hint="cs"/>
          <w:vanish/>
          <w:sz w:val="22"/>
          <w:szCs w:val="22"/>
          <w:shd w:val="clear" w:color="auto" w:fill="FFFF99"/>
          <w:rtl/>
        </w:rPr>
        <w:t>.</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7A4DDB" w:rsidRPr="007A4DDB" w:rsidRDefault="007A4DDB"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10ג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נקבע סופית כי רשימת מועמדים היא רשימה מנועה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יודיע על כך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בהודעתו לפי סעיף 44 לכללי הבחירות.</w:t>
      </w:r>
      <w:bookmarkEnd w:id="68"/>
    </w:p>
    <w:p w:rsidR="007A4DDB" w:rsidRDefault="007A4DDB" w:rsidP="004073A6">
      <w:pPr>
        <w:pStyle w:val="P00"/>
        <w:spacing w:before="72"/>
        <w:ind w:left="0" w:right="1134"/>
        <w:rPr>
          <w:rStyle w:val="default"/>
          <w:rFonts w:cs="FrankRuehl" w:hint="cs"/>
          <w:rtl/>
        </w:rPr>
      </w:pPr>
    </w:p>
    <w:p w:rsidR="007A4DDB" w:rsidRDefault="007A4DDB" w:rsidP="004073A6">
      <w:pPr>
        <w:pStyle w:val="P00"/>
        <w:spacing w:before="72"/>
        <w:ind w:left="0" w:right="1134"/>
        <w:rPr>
          <w:rStyle w:val="default"/>
          <w:rFonts w:cs="FrankRuehl" w:hint="cs"/>
          <w:rtl/>
        </w:rPr>
      </w:pPr>
    </w:p>
    <w:p w:rsidR="001D7B14" w:rsidRDefault="001D7B14" w:rsidP="002710AE">
      <w:pPr>
        <w:pStyle w:val="P00"/>
        <w:spacing w:before="72"/>
        <w:ind w:left="0" w:right="1134"/>
        <w:rPr>
          <w:rStyle w:val="default"/>
          <w:rFonts w:cs="FrankRuehl" w:hint="cs"/>
          <w:rtl/>
        </w:rPr>
      </w:pPr>
      <w:r>
        <w:rPr>
          <w:rFonts w:cs="Miriam"/>
          <w:lang w:val="he-IL"/>
        </w:rPr>
        <w:pict>
          <v:rect id="_x0000_s3051" style="position:absolute;left:0;text-align:left;margin-left:464.35pt;margin-top:7.1pt;width:75.05pt;height:23.05pt;z-index:251523584" o:allowincell="f" filled="f" stroked="f" strokecolor="lime" strokeweight=".25pt">
            <v:textbox style="mso-next-textbox:#_x0000_s3051" inset="0,0,0,0">
              <w:txbxContent>
                <w:p w:rsidR="001E0ADB" w:rsidRDefault="001E0ADB" w:rsidP="001D7B14">
                  <w:pPr>
                    <w:spacing w:line="160" w:lineRule="exact"/>
                    <w:rPr>
                      <w:rFonts w:cs="Miriam" w:hint="cs"/>
                      <w:noProof/>
                      <w:sz w:val="18"/>
                      <w:szCs w:val="18"/>
                      <w:rtl/>
                    </w:rPr>
                  </w:pPr>
                  <w:r>
                    <w:rPr>
                      <w:rFonts w:cs="Miriam" w:hint="cs"/>
                      <w:sz w:val="18"/>
                      <w:szCs w:val="18"/>
                      <w:rtl/>
                    </w:rPr>
                    <w:t>(תיקון מס' 94) תשנ"ו-1996</w:t>
                  </w:r>
                </w:p>
              </w:txbxContent>
            </v:textbox>
            <w10:anchorlock/>
          </v:rect>
        </w:pict>
      </w:r>
      <w:r>
        <w:rPr>
          <w:rStyle w:val="big-number"/>
          <w:rFonts w:cs="Miriam" w:hint="cs"/>
          <w:rtl/>
        </w:rPr>
        <w:t>10</w:t>
      </w:r>
      <w:r w:rsidR="007A1AB6">
        <w:rPr>
          <w:rStyle w:val="default"/>
          <w:rFonts w:cs="FrankRuehl" w:hint="cs"/>
          <w:rtl/>
        </w:rPr>
        <w:t>ד</w:t>
      </w:r>
      <w:r>
        <w:rPr>
          <w:rStyle w:val="default"/>
          <w:rFonts w:cs="FrankRuehl"/>
          <w:rtl/>
        </w:rPr>
        <w:t>.</w:t>
      </w:r>
      <w:r>
        <w:rPr>
          <w:rStyle w:val="default"/>
          <w:rFonts w:cs="FrankRuehl"/>
          <w:rtl/>
        </w:rPr>
        <w:tab/>
      </w:r>
      <w:r w:rsidR="002710AE">
        <w:rPr>
          <w:rStyle w:val="default"/>
          <w:rFonts w:cs="FrankRuehl" w:hint="cs"/>
          <w:rtl/>
        </w:rPr>
        <w:t>(בוטל)</w:t>
      </w:r>
      <w:r w:rsidR="007A1AB6">
        <w:rPr>
          <w:rStyle w:val="default"/>
          <w:rFonts w:cs="FrankRuehl" w:hint="cs"/>
          <w:rtl/>
        </w:rPr>
        <w:t>.</w:t>
      </w:r>
    </w:p>
    <w:p w:rsidR="001D7B14" w:rsidRPr="006E7C5E" w:rsidRDefault="001D7B14" w:rsidP="001D7B14">
      <w:pPr>
        <w:pStyle w:val="P00"/>
        <w:spacing w:before="0"/>
        <w:ind w:left="0" w:right="1134"/>
        <w:rPr>
          <w:rStyle w:val="default"/>
          <w:rFonts w:cs="FrankRuehl" w:hint="cs"/>
          <w:vanish/>
          <w:color w:val="FF0000"/>
          <w:sz w:val="20"/>
          <w:szCs w:val="20"/>
          <w:shd w:val="clear" w:color="auto" w:fill="FFFF99"/>
          <w:rtl/>
        </w:rPr>
      </w:pPr>
      <w:bookmarkStart w:id="69" w:name="Rov31"/>
      <w:r w:rsidRPr="006E7C5E">
        <w:rPr>
          <w:rStyle w:val="default"/>
          <w:rFonts w:cs="FrankRuehl" w:hint="cs"/>
          <w:vanish/>
          <w:color w:val="FF0000"/>
          <w:sz w:val="20"/>
          <w:szCs w:val="20"/>
          <w:shd w:val="clear" w:color="auto" w:fill="FFFF99"/>
          <w:rtl/>
        </w:rPr>
        <w:t>מיום 6.6.1995</w:t>
      </w:r>
    </w:p>
    <w:p w:rsidR="001D7B14" w:rsidRPr="006E7C5E" w:rsidRDefault="001D7B14" w:rsidP="001D7B1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85) תשנ"ה-1995</w:t>
      </w:r>
    </w:p>
    <w:p w:rsidR="001D7B14" w:rsidRPr="006E7C5E" w:rsidRDefault="001D7B14" w:rsidP="007A1AB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w:t>
      </w:r>
      <w:r w:rsidR="007A1AB6" w:rsidRPr="006E7C5E">
        <w:rPr>
          <w:rStyle w:val="default"/>
          <w:rFonts w:cs="FrankRuehl" w:hint="cs"/>
          <w:b/>
          <w:bCs/>
          <w:vanish/>
          <w:sz w:val="20"/>
          <w:szCs w:val="20"/>
          <w:shd w:val="clear" w:color="auto" w:fill="FFFF99"/>
          <w:rtl/>
        </w:rPr>
        <w:t>ד</w:t>
      </w:r>
    </w:p>
    <w:p w:rsidR="002F367A" w:rsidRPr="006E7C5E" w:rsidRDefault="002F367A" w:rsidP="002F367A">
      <w:pPr>
        <w:pStyle w:val="P00"/>
        <w:spacing w:before="0"/>
        <w:ind w:left="0" w:right="1134"/>
        <w:rPr>
          <w:rStyle w:val="default"/>
          <w:rFonts w:cs="FrankRuehl" w:hint="cs"/>
          <w:vanish/>
          <w:sz w:val="20"/>
          <w:szCs w:val="20"/>
          <w:shd w:val="clear" w:color="auto" w:fill="FFFF99"/>
          <w:rtl/>
        </w:rPr>
      </w:pPr>
    </w:p>
    <w:p w:rsidR="002F367A" w:rsidRPr="006E7C5E" w:rsidRDefault="002F367A" w:rsidP="002F367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27.3.1996</w:t>
      </w:r>
    </w:p>
    <w:p w:rsidR="002F367A" w:rsidRPr="006E7C5E" w:rsidRDefault="002F367A" w:rsidP="002F367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94) תשנ"ו-1996</w:t>
      </w:r>
    </w:p>
    <w:p w:rsidR="002F367A" w:rsidRPr="006E7C5E" w:rsidRDefault="002F367A" w:rsidP="002F367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10ד</w:t>
      </w:r>
    </w:p>
    <w:p w:rsidR="002F367A" w:rsidRPr="006E7C5E" w:rsidRDefault="002F367A" w:rsidP="002F367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F367A" w:rsidRPr="006E7C5E" w:rsidRDefault="002F367A" w:rsidP="002F367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ביצוע ותקנות</w:t>
      </w:r>
    </w:p>
    <w:p w:rsidR="002F367A" w:rsidRPr="007A4DDB" w:rsidRDefault="002F367A" w:rsidP="007A4D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10ד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הממונה רשאי להתקין תקנות בכל הנוגע לביצועם של סעיפים 10א עד 10ג.</w:t>
      </w:r>
      <w:bookmarkEnd w:id="69"/>
    </w:p>
    <w:p w:rsidR="00E465D5" w:rsidRDefault="00E465D5" w:rsidP="004073A6">
      <w:pPr>
        <w:pStyle w:val="P00"/>
        <w:spacing w:before="72"/>
        <w:ind w:left="0" w:right="1134"/>
        <w:rPr>
          <w:rStyle w:val="default"/>
          <w:rFonts w:cs="FrankRuehl" w:hint="cs"/>
          <w:rtl/>
        </w:rPr>
      </w:pPr>
      <w:bookmarkStart w:id="70" w:name="Seif11"/>
      <w:bookmarkEnd w:id="70"/>
      <w:r>
        <w:rPr>
          <w:rFonts w:cs="Miriam"/>
          <w:lang w:val="he-IL"/>
        </w:rPr>
        <w:pict>
          <v:rect id="_x0000_s2430" style="position:absolute;left:0;text-align:left;margin-left:464.35pt;margin-top:7.1pt;width:75.05pt;height:51.95pt;z-index:251103744" o:allowincell="f" filled="f" stroked="f" strokecolor="lime" strokeweight=".25pt">
            <v:textbox style="mso-next-textbox:#_x0000_s2430" inset="0,0,0,0">
              <w:txbxContent>
                <w:p w:rsidR="001E0ADB" w:rsidRDefault="001E0ADB" w:rsidP="00743FEB">
                  <w:pPr>
                    <w:spacing w:line="160" w:lineRule="exact"/>
                    <w:rPr>
                      <w:rFonts w:cs="Miriam" w:hint="cs"/>
                      <w:noProof/>
                      <w:sz w:val="18"/>
                      <w:szCs w:val="18"/>
                      <w:rtl/>
                    </w:rPr>
                  </w:pPr>
                  <w:r>
                    <w:rPr>
                      <w:rFonts w:cs="Miriam" w:hint="cs"/>
                      <w:noProof/>
                      <w:sz w:val="18"/>
                      <w:szCs w:val="18"/>
                      <w:rtl/>
                    </w:rPr>
                    <w:t>פסילת רשימות והצעות מועמדים</w:t>
                  </w:r>
                </w:p>
                <w:p w:rsidR="001E0ADB" w:rsidRDefault="001E0ADB" w:rsidP="00743FEB">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743FEB">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11</w:t>
      </w:r>
      <w:r>
        <w:rPr>
          <w:rStyle w:val="default"/>
          <w:rFonts w:cs="FrankRuehl"/>
          <w:rtl/>
        </w:rPr>
        <w:t>.</w:t>
      </w:r>
      <w:r>
        <w:rPr>
          <w:rStyle w:val="default"/>
          <w:rFonts w:cs="FrankRuehl"/>
          <w:rtl/>
        </w:rPr>
        <w:tab/>
      </w:r>
      <w:r w:rsidR="004073A6">
        <w:rPr>
          <w:rStyle w:val="default"/>
          <w:rFonts w:cs="FrankRuehl" w:hint="cs"/>
          <w:rtl/>
        </w:rPr>
        <w:t>מנהל</w:t>
      </w:r>
      <w:r w:rsidR="002710AE">
        <w:rPr>
          <w:rStyle w:val="default"/>
          <w:rFonts w:cs="FrankRuehl" w:hint="cs"/>
          <w:rtl/>
        </w:rPr>
        <w:t xml:space="preserve"> הבחירות, בהתייעצות עם ועדת הבחירות, רשאי לפסול רשימות והצעות מועמדים וכן רשאי לפסול מועמד פלוני ברשימת מועמדים והכל בהתאם להוראות המפורטות בכללי הבחירות.</w:t>
      </w: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bookmarkStart w:id="71" w:name="Rov32"/>
      <w:r w:rsidRPr="006E7C5E">
        <w:rPr>
          <w:rStyle w:val="default"/>
          <w:rFonts w:cs="FrankRuehl" w:hint="cs"/>
          <w:vanish/>
          <w:color w:val="FF0000"/>
          <w:sz w:val="20"/>
          <w:szCs w:val="20"/>
          <w:shd w:val="clear" w:color="auto" w:fill="FFFF99"/>
          <w:rtl/>
        </w:rPr>
        <w:t>מיום 10.1.1985</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28) תשמ"ה-1985</w:t>
      </w:r>
    </w:p>
    <w:p w:rsidR="007A4DDB" w:rsidRPr="006E7C5E" w:rsidRDefault="007A4DDB" w:rsidP="007A4DDB">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משהוכן פנקס בוחרים למועצה מקומית, יונח העתק ממנו במשרדי המועצה ובכל מקום נוסף בתחום המועצה המקומית כפי שתקבע ועדת הבחירות וכל אדם יהיה זכאי לעיין בפנקס בתקופה של </w:t>
      </w:r>
      <w:r w:rsidRPr="006E7C5E">
        <w:rPr>
          <w:rStyle w:val="default"/>
          <w:rFonts w:cs="FrankRuehl" w:hint="cs"/>
          <w:strike/>
          <w:vanish/>
          <w:sz w:val="22"/>
          <w:szCs w:val="22"/>
          <w:shd w:val="clear" w:color="auto" w:fill="FFFF99"/>
          <w:rtl/>
        </w:rPr>
        <w:t>14 ימים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7 ימים</w:t>
      </w:r>
      <w:r w:rsidRPr="006E7C5E">
        <w:rPr>
          <w:rStyle w:val="default"/>
          <w:rFonts w:cs="FrankRuehl" w:hint="cs"/>
          <w:vanish/>
          <w:sz w:val="22"/>
          <w:szCs w:val="22"/>
          <w:shd w:val="clear" w:color="auto" w:fill="FFFF99"/>
          <w:rtl/>
        </w:rPr>
        <w:t xml:space="preserve"> מיום פרסום ההודעה האמורה בסעיף קטן (ב).</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7A4DDB" w:rsidRPr="006E7C5E" w:rsidRDefault="007A4DDB" w:rsidP="007A4D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11</w:t>
      </w:r>
    </w:p>
    <w:p w:rsidR="007A4DDB" w:rsidRPr="006E7C5E" w:rsidRDefault="007A4DDB" w:rsidP="007A4D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A4DDB" w:rsidRPr="006E7C5E" w:rsidRDefault="007A4DDB" w:rsidP="007A4DDB">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הנחת העתקים מפנקס הבוחרים</w:t>
      </w:r>
    </w:p>
    <w:p w:rsidR="007A4DDB" w:rsidRPr="006E7C5E" w:rsidRDefault="007A4DDB" w:rsidP="007A4D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משהוכן פנקס בוחרים למועצה מקומית, יונח העתק ממנו במשרדי המועצה ובכל מקום נוסף בתחום המועצה המקומית כפי שתקבע ועדת הבחירות וכל אדם יהיה זכאי לעיין בפנקס בתקופה של 7 ימים מיום פרסום ההודעה האמורה בסעיף קטן (ב).</w:t>
      </w:r>
    </w:p>
    <w:p w:rsidR="007A4DDB" w:rsidRPr="006E7C5E" w:rsidRDefault="007A4DDB" w:rsidP="007A4D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ועדת הבחירות תפרסם בתחום המועצה המקומית הודעה בדבר הנחת העתק מפנקס הבוחרים כאמור בסעיף קטן (א) ותציין בהודעה את מקום ההנחה, את השעות שבהן ניתן לעיין בפנקס ואת הזכות להגשת ערר לפי סעיף 12.</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11</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p>
    <w:p w:rsidR="007A4DDB" w:rsidRPr="006E7C5E" w:rsidRDefault="007A4DDB" w:rsidP="007A4D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7A4DDB" w:rsidRPr="006E7C5E" w:rsidRDefault="007A4DDB" w:rsidP="007A4D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7A4DDB" w:rsidRPr="007A4DDB" w:rsidRDefault="007A4DDB"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11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בהתייעצות עם ועדת הבחירות, רשאי לפסול רשימות והצעות מועמדים וכן רשאי לפסול מועמד פלוני ברשימת מועמדים והכל בהתאם להוראות המפורטות בכללי הבחירות.</w:t>
      </w:r>
      <w:bookmarkEnd w:id="71"/>
    </w:p>
    <w:p w:rsidR="007A4DDB" w:rsidRDefault="007A4DDB" w:rsidP="004073A6">
      <w:pPr>
        <w:pStyle w:val="P00"/>
        <w:spacing w:before="72"/>
        <w:ind w:left="0" w:right="1134"/>
        <w:rPr>
          <w:rStyle w:val="default"/>
          <w:rFonts w:cs="FrankRuehl" w:hint="cs"/>
          <w:rtl/>
        </w:rPr>
      </w:pPr>
    </w:p>
    <w:p w:rsidR="00983584" w:rsidRDefault="00E465D5" w:rsidP="00C8521C">
      <w:pPr>
        <w:pStyle w:val="P00"/>
        <w:spacing w:before="72"/>
        <w:ind w:left="0" w:right="1134"/>
        <w:rPr>
          <w:rStyle w:val="default"/>
          <w:rFonts w:cs="FrankRuehl" w:hint="cs"/>
          <w:rtl/>
        </w:rPr>
      </w:pPr>
      <w:r>
        <w:rPr>
          <w:rFonts w:cs="Miriam"/>
          <w:lang w:val="he-IL"/>
        </w:rPr>
        <w:pict>
          <v:rect id="_x0000_s2431" style="position:absolute;left:0;text-align:left;margin-left:464.35pt;margin-top:7.1pt;width:75.05pt;height:20.8pt;z-index:251104768" o:allowincell="f" filled="f" stroked="f" strokecolor="lime" strokeweight=".25pt">
            <v:textbox style="mso-next-textbox:#_x0000_s2431" inset="0,0,0,0">
              <w:txbxContent>
                <w:p w:rsidR="001E0ADB" w:rsidRDefault="001E0ADB">
                  <w:pPr>
                    <w:spacing w:line="160" w:lineRule="exact"/>
                    <w:rPr>
                      <w:rFonts w:cs="Miriam" w:hint="cs"/>
                      <w:noProof/>
                      <w:sz w:val="18"/>
                      <w:szCs w:val="18"/>
                      <w:rtl/>
                    </w:rPr>
                  </w:pPr>
                  <w:r>
                    <w:rPr>
                      <w:rFonts w:cs="Miriam" w:hint="cs"/>
                      <w:sz w:val="18"/>
                      <w:szCs w:val="18"/>
                      <w:rtl/>
                    </w:rPr>
                    <w:t>(תיקון מס' 126) תש"ס-2000</w:t>
                  </w:r>
                </w:p>
              </w:txbxContent>
            </v:textbox>
            <w10:anchorlock/>
          </v:rect>
        </w:pict>
      </w:r>
      <w:r>
        <w:rPr>
          <w:rStyle w:val="big-number"/>
          <w:rFonts w:cs="Miriam" w:hint="cs"/>
          <w:rtl/>
        </w:rPr>
        <w:t>12</w:t>
      </w:r>
      <w:r>
        <w:rPr>
          <w:rStyle w:val="default"/>
          <w:rFonts w:cs="FrankRuehl"/>
          <w:rtl/>
        </w:rPr>
        <w:t>.</w:t>
      </w:r>
      <w:r>
        <w:rPr>
          <w:rStyle w:val="default"/>
          <w:rFonts w:cs="FrankRuehl"/>
          <w:rtl/>
        </w:rPr>
        <w:tab/>
      </w:r>
      <w:r w:rsidR="00983584">
        <w:rPr>
          <w:rStyle w:val="default"/>
          <w:rFonts w:cs="FrankRuehl" w:hint="cs"/>
          <w:rtl/>
        </w:rPr>
        <w:t>(</w:t>
      </w:r>
      <w:r w:rsidR="00C8521C">
        <w:rPr>
          <w:rStyle w:val="default"/>
          <w:rFonts w:cs="FrankRuehl" w:hint="cs"/>
          <w:rtl/>
        </w:rPr>
        <w:t>בוטל)</w:t>
      </w:r>
      <w:r w:rsidR="00983584">
        <w:rPr>
          <w:rStyle w:val="default"/>
          <w:rFonts w:cs="FrankRuehl" w:hint="cs"/>
          <w:rtl/>
        </w:rPr>
        <w:t>.</w:t>
      </w:r>
    </w:p>
    <w:p w:rsidR="00983584" w:rsidRPr="006E7C5E" w:rsidRDefault="00983584" w:rsidP="00983584">
      <w:pPr>
        <w:pStyle w:val="P00"/>
        <w:spacing w:before="0"/>
        <w:ind w:left="0" w:right="1134"/>
        <w:rPr>
          <w:rStyle w:val="default"/>
          <w:rFonts w:cs="FrankRuehl" w:hint="cs"/>
          <w:vanish/>
          <w:color w:val="FF0000"/>
          <w:sz w:val="20"/>
          <w:szCs w:val="20"/>
          <w:shd w:val="clear" w:color="auto" w:fill="FFFF99"/>
          <w:rtl/>
        </w:rPr>
      </w:pPr>
      <w:bookmarkStart w:id="72" w:name="Rov33"/>
      <w:r w:rsidRPr="006E7C5E">
        <w:rPr>
          <w:rStyle w:val="default"/>
          <w:rFonts w:cs="FrankRuehl" w:hint="cs"/>
          <w:vanish/>
          <w:color w:val="FF0000"/>
          <w:sz w:val="20"/>
          <w:szCs w:val="20"/>
          <w:shd w:val="clear" w:color="auto" w:fill="FFFF99"/>
          <w:rtl/>
        </w:rPr>
        <w:t>מיום 10.1.1985</w:t>
      </w:r>
    </w:p>
    <w:p w:rsidR="00983584" w:rsidRPr="006E7C5E" w:rsidRDefault="00983584" w:rsidP="0098358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983584" w:rsidRPr="006E7C5E" w:rsidRDefault="00983584" w:rsidP="009835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w:t>
      </w:r>
    </w:p>
    <w:p w:rsidR="00983584" w:rsidRPr="006E7C5E" w:rsidRDefault="00983584" w:rsidP="00983584">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83584" w:rsidRPr="006E7C5E" w:rsidRDefault="00983584" w:rsidP="00983584">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ערר על הפנקס</w:t>
      </w:r>
    </w:p>
    <w:p w:rsidR="00983584" w:rsidRPr="006E7C5E" w:rsidRDefault="00983584" w:rsidP="00983584">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כל אדם הרשום בפנקס הבוחרים או הטוען שהוא זכאי להירשם בו, רשאי תוך 18 יום מיום פרסום ההודעה לפי סעיף 11(ב) להגיש לועדת ערר לעניני בחירות שימנה המפקח, ערר מנומק בכתב על כך שהוא לא נרשם בפנקס או שנרשם בו באופן לא נכון או שאדם אחר נרשם בפנקס שלא כדין. ועדת הערר תכריע בערר תוך 14 יום מתום התקופה להגשתו.</w:t>
      </w:r>
    </w:p>
    <w:p w:rsidR="00743FEB" w:rsidRPr="006E7C5E" w:rsidRDefault="00743FEB" w:rsidP="00743FEB">
      <w:pPr>
        <w:pStyle w:val="P00"/>
        <w:spacing w:before="0"/>
        <w:ind w:left="0" w:right="1134"/>
        <w:rPr>
          <w:rStyle w:val="default"/>
          <w:rFonts w:cs="FrankRuehl" w:hint="cs"/>
          <w:vanish/>
          <w:sz w:val="20"/>
          <w:szCs w:val="20"/>
          <w:shd w:val="clear" w:color="auto" w:fill="FFFF99"/>
          <w:rtl/>
        </w:rPr>
      </w:pPr>
    </w:p>
    <w:p w:rsidR="00743FEB" w:rsidRPr="006E7C5E" w:rsidRDefault="00743FEB" w:rsidP="00743FE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10.1.1985</w:t>
      </w:r>
    </w:p>
    <w:p w:rsidR="00743FEB" w:rsidRPr="006E7C5E" w:rsidRDefault="00743FEB" w:rsidP="00743FE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28) תשמ"ה-1985</w:t>
      </w:r>
    </w:p>
    <w:p w:rsidR="00743FEB" w:rsidRPr="006E7C5E" w:rsidRDefault="00743FEB" w:rsidP="00743FEB">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כל אדם הרשום בפנקס הבוחרים או הטוען שהוא זכאי להירשם בו, רשאי תוך </w:t>
      </w:r>
      <w:r w:rsidRPr="006E7C5E">
        <w:rPr>
          <w:rStyle w:val="default"/>
          <w:rFonts w:cs="FrankRuehl" w:hint="cs"/>
          <w:strike/>
          <w:vanish/>
          <w:sz w:val="22"/>
          <w:szCs w:val="22"/>
          <w:shd w:val="clear" w:color="auto" w:fill="FFFF99"/>
          <w:rtl/>
        </w:rPr>
        <w:t>14 יום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10 ימים</w:t>
      </w:r>
      <w:r w:rsidRPr="006E7C5E">
        <w:rPr>
          <w:rStyle w:val="default"/>
          <w:rFonts w:cs="FrankRuehl" w:hint="cs"/>
          <w:vanish/>
          <w:sz w:val="22"/>
          <w:szCs w:val="22"/>
          <w:shd w:val="clear" w:color="auto" w:fill="FFFF99"/>
          <w:rtl/>
        </w:rPr>
        <w:t xml:space="preserve"> מיום פרסום ההודעה, לפי סעיף 11(ב) להגיש לועדת הבחירות ערר מנומק בכתב על כך שהוא לא נרשם בפנקס, או שנרשם בו באופן לא נכון או שאדם אחר נרשם בפנקס שלא כדין.</w:t>
      </w:r>
    </w:p>
    <w:p w:rsidR="00743FEB" w:rsidRPr="006E7C5E" w:rsidRDefault="00743FEB" w:rsidP="00743FE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ועדת הבחירות תכריע בערר תוך </w:t>
      </w:r>
      <w:r w:rsidRPr="006E7C5E">
        <w:rPr>
          <w:rStyle w:val="default"/>
          <w:rFonts w:cs="FrankRuehl" w:hint="cs"/>
          <w:strike/>
          <w:vanish/>
          <w:sz w:val="22"/>
          <w:szCs w:val="22"/>
          <w:shd w:val="clear" w:color="auto" w:fill="FFFF99"/>
          <w:rtl/>
        </w:rPr>
        <w:t>14 יום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3 ימים</w:t>
      </w:r>
      <w:r w:rsidRPr="006E7C5E">
        <w:rPr>
          <w:rStyle w:val="default"/>
          <w:rFonts w:cs="FrankRuehl" w:hint="cs"/>
          <w:vanish/>
          <w:sz w:val="22"/>
          <w:szCs w:val="22"/>
          <w:shd w:val="clear" w:color="auto" w:fill="FFFF99"/>
          <w:rtl/>
        </w:rPr>
        <w:t xml:space="preserve"> מתום התקופה להגשתו ותודיע את החלטתה לעורר, ואם הערר נגע לזולת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גם לו, תוך </w:t>
      </w:r>
      <w:r w:rsidRPr="006E7C5E">
        <w:rPr>
          <w:rStyle w:val="default"/>
          <w:rFonts w:cs="FrankRuehl" w:hint="cs"/>
          <w:strike/>
          <w:vanish/>
          <w:sz w:val="22"/>
          <w:szCs w:val="22"/>
          <w:shd w:val="clear" w:color="auto" w:fill="FFFF99"/>
          <w:rtl/>
        </w:rPr>
        <w:t>15 יום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4 ימים</w:t>
      </w:r>
      <w:r w:rsidRPr="006E7C5E">
        <w:rPr>
          <w:rStyle w:val="default"/>
          <w:rFonts w:cs="FrankRuehl" w:hint="cs"/>
          <w:vanish/>
          <w:sz w:val="22"/>
          <w:szCs w:val="22"/>
          <w:shd w:val="clear" w:color="auto" w:fill="FFFF99"/>
          <w:rtl/>
        </w:rPr>
        <w:t xml:space="preserve"> מתום התקופה להגשתו.</w:t>
      </w:r>
    </w:p>
    <w:p w:rsidR="00C8521C" w:rsidRPr="006E7C5E" w:rsidRDefault="00C8521C" w:rsidP="00C8521C">
      <w:pPr>
        <w:pStyle w:val="P00"/>
        <w:spacing w:before="0"/>
        <w:ind w:left="0" w:right="1134"/>
        <w:rPr>
          <w:rStyle w:val="default"/>
          <w:rFonts w:cs="FrankRuehl" w:hint="cs"/>
          <w:vanish/>
          <w:sz w:val="20"/>
          <w:szCs w:val="20"/>
          <w:shd w:val="clear" w:color="auto" w:fill="FFFF99"/>
          <w:rtl/>
        </w:rPr>
      </w:pPr>
    </w:p>
    <w:p w:rsidR="00C8521C" w:rsidRPr="006E7C5E" w:rsidRDefault="00C8521C" w:rsidP="00C8521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C8521C" w:rsidRPr="006E7C5E" w:rsidRDefault="00C8521C" w:rsidP="00C8521C">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C8521C" w:rsidRPr="006E7C5E" w:rsidRDefault="00C8521C" w:rsidP="00C8521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12</w:t>
      </w:r>
    </w:p>
    <w:p w:rsidR="00C8521C" w:rsidRPr="006E7C5E" w:rsidRDefault="00C8521C" w:rsidP="00C8521C">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8521C" w:rsidRPr="006E7C5E" w:rsidRDefault="00C8521C" w:rsidP="00C8521C">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ערר וערעור על פנקס הבוחרים</w:t>
      </w:r>
    </w:p>
    <w:p w:rsidR="00C8521C" w:rsidRPr="006E7C5E" w:rsidRDefault="00C8521C" w:rsidP="00C8521C">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כל אדם הרשום בפנקס הבוחרים או הטוען שהוא זכאי להירשם בו, רשאי תוך 10 יום מיום פרסום ההודעה, לפי סעיף 11(ב) להגיש לועדת הבחירות ערר מנומק בכתב על כך שהוא לא נרשם בפנקס, או שנרשם בו באופן לא נכון או שאדם אחר נרשם בפנקס שלא כדין.</w:t>
      </w:r>
    </w:p>
    <w:p w:rsidR="00C8521C" w:rsidRPr="006E7C5E" w:rsidRDefault="00C8521C" w:rsidP="00C8521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ועדת הבחירות תכריע בערר תוך 3 ימים מתום התקופה להגשתו ותודיע את החלטתה לעורר, ואם הערר נגע לזולת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גם לו, תוך 4 ימים מתום התקופה להגשתו.</w:t>
      </w:r>
    </w:p>
    <w:p w:rsidR="00C8521C" w:rsidRPr="006E7C5E" w:rsidRDefault="00C8521C" w:rsidP="00C8521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 xml:space="preserve">מי שהגיש ערר, ואם ערר נגע לזולת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גם הוא, רשאי לא יאוחר מ-10 ימים מיום מסירת ההחלטה בערר לערער החלטת ועדת הבחירות או על שלא קבל הודעה על החלטת ועדת הבחירות, בפני בית המשפט לעניינים מקומיים של ערכאה ראשונה שהוקם לפי פרק ט"ז לתקנון, שבתחום שיפוטו נמצא תחום המועצה המקומית (להלן - </w:t>
      </w:r>
      <w:r w:rsidRPr="006E7C5E">
        <w:rPr>
          <w:rStyle w:val="default"/>
          <w:rFonts w:cs="FrankRuehl" w:hint="cs"/>
          <w:strike/>
          <w:vanish/>
          <w:sz w:val="22"/>
          <w:szCs w:val="22"/>
          <w:highlight w:val="green"/>
          <w:shd w:val="clear" w:color="auto" w:fill="FFFF99"/>
          <w:rtl/>
        </w:rPr>
        <w:t>???</w:t>
      </w:r>
      <w:r w:rsidRPr="006E7C5E">
        <w:rPr>
          <w:rStyle w:val="default"/>
          <w:rFonts w:cs="FrankRuehl" w:hint="cs"/>
          <w:strike/>
          <w:vanish/>
          <w:sz w:val="22"/>
          <w:szCs w:val="22"/>
          <w:shd w:val="clear" w:color="auto" w:fill="FFFF99"/>
          <w:rtl/>
        </w:rPr>
        <w:t>).</w:t>
      </w:r>
    </w:p>
    <w:p w:rsidR="00C8521C" w:rsidRPr="006E7C5E" w:rsidRDefault="00C8521C" w:rsidP="00C8521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r>
      <w:r w:rsidRPr="006E7C5E">
        <w:rPr>
          <w:rStyle w:val="default"/>
          <w:rFonts w:cs="FrankRuehl" w:hint="cs"/>
          <w:strike/>
          <w:vanish/>
          <w:sz w:val="22"/>
          <w:szCs w:val="22"/>
          <w:highlight w:val="green"/>
          <w:shd w:val="clear" w:color="auto" w:fill="FFFF99"/>
          <w:rtl/>
        </w:rPr>
        <w:t>???</w:t>
      </w:r>
      <w:r w:rsidRPr="006E7C5E">
        <w:rPr>
          <w:rStyle w:val="default"/>
          <w:rFonts w:cs="FrankRuehl" w:hint="cs"/>
          <w:strike/>
          <w:vanish/>
          <w:sz w:val="22"/>
          <w:szCs w:val="22"/>
          <w:shd w:val="clear" w:color="auto" w:fill="FFFF99"/>
          <w:rtl/>
        </w:rPr>
        <w:t xml:space="preserve"> ציבורית וכל מועצה מקומית חייבות לתת, ללא אגרה, כל תעודה וכל אישור הדרושים לצורך ערר או ערעור כאמור.</w:t>
      </w:r>
    </w:p>
    <w:p w:rsidR="00C8521C" w:rsidRPr="006E7C5E" w:rsidRDefault="00C8521C" w:rsidP="00C8521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פסק הדין של בית המשפט יינתן לא יאוחר מ-17 יום מיום מסירת ההחלטה בערר והוא יהיה סופי ולא ניתן לערעור.</w:t>
      </w:r>
    </w:p>
    <w:p w:rsidR="00C8521C" w:rsidRPr="006E7C5E" w:rsidRDefault="00C8521C" w:rsidP="00C8521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ערעור לפי סעיף זה פטור מאגרות בית משפט.</w:t>
      </w:r>
    </w:p>
    <w:p w:rsidR="00C8521C" w:rsidRPr="007A4DDB" w:rsidRDefault="00C8521C" w:rsidP="007A4D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ההליכים בבית המשפט בערעור לפי סעיף זה יתנהלו לפי סדרי הדין ודיני הראיות הנהוגים בבתי משפט בישראל בדונם בערעור על פנקס הבוחרים.</w:t>
      </w:r>
      <w:bookmarkEnd w:id="72"/>
    </w:p>
    <w:p w:rsidR="00E34889" w:rsidRDefault="00E34889" w:rsidP="004073A6">
      <w:pPr>
        <w:pStyle w:val="P00"/>
        <w:spacing w:before="72"/>
        <w:ind w:left="0" w:right="1134"/>
        <w:rPr>
          <w:rStyle w:val="default"/>
          <w:rFonts w:cs="FrankRuehl" w:hint="cs"/>
          <w:rtl/>
        </w:rPr>
      </w:pPr>
      <w:bookmarkStart w:id="73" w:name="Seif182"/>
      <w:bookmarkEnd w:id="73"/>
      <w:r>
        <w:rPr>
          <w:rFonts w:cs="Miriam"/>
          <w:lang w:val="he-IL"/>
        </w:rPr>
        <w:pict>
          <v:rect id="_x0000_s2714" style="position:absolute;left:0;text-align:left;margin-left:464.35pt;margin-top:7.1pt;width:75.05pt;height:53.5pt;z-index:251319808" o:allowincell="f" filled="f" stroked="f" strokecolor="lime" strokeweight=".25pt">
            <v:textbox style="mso-next-textbox:#_x0000_s2714" inset="0,0,0,0">
              <w:txbxContent>
                <w:p w:rsidR="001E0ADB" w:rsidRDefault="001E0ADB" w:rsidP="004073A6">
                  <w:pPr>
                    <w:spacing w:line="160" w:lineRule="exact"/>
                    <w:rPr>
                      <w:rFonts w:cs="Miriam" w:hint="cs"/>
                      <w:sz w:val="18"/>
                      <w:szCs w:val="18"/>
                      <w:rtl/>
                    </w:rPr>
                  </w:pPr>
                  <w:r>
                    <w:rPr>
                      <w:rFonts w:cs="Miriam" w:hint="cs"/>
                      <w:sz w:val="18"/>
                      <w:szCs w:val="18"/>
                      <w:rtl/>
                    </w:rPr>
                    <w:t>ערעור על החלטת מנהל הבחירות</w:t>
                  </w:r>
                </w:p>
                <w:p w:rsidR="001E0ADB" w:rsidRDefault="001E0ADB" w:rsidP="00E34889">
                  <w:pPr>
                    <w:spacing w:line="160" w:lineRule="exact"/>
                    <w:rPr>
                      <w:rFonts w:cs="Miriam" w:hint="cs"/>
                      <w:noProof/>
                      <w:sz w:val="18"/>
                      <w:szCs w:val="18"/>
                      <w:rtl/>
                    </w:rPr>
                  </w:pPr>
                  <w:r>
                    <w:rPr>
                      <w:rFonts w:cs="Miriam" w:hint="cs"/>
                      <w:sz w:val="18"/>
                      <w:szCs w:val="18"/>
                      <w:rtl/>
                    </w:rPr>
                    <w:t>(תיקון מס' 139) תשס"א-2001</w:t>
                  </w:r>
                </w:p>
                <w:p w:rsidR="001E0ADB" w:rsidRDefault="001E0ADB" w:rsidP="00E34889">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14263B">
        <w:rPr>
          <w:rStyle w:val="default"/>
          <w:rFonts w:cs="FrankRuehl" w:hint="cs"/>
          <w:rtl/>
        </w:rPr>
        <w:t xml:space="preserve">סירב </w:t>
      </w:r>
      <w:r w:rsidR="004073A6">
        <w:rPr>
          <w:rStyle w:val="default"/>
          <w:rFonts w:cs="FrankRuehl" w:hint="cs"/>
          <w:rtl/>
        </w:rPr>
        <w:t>מנהל</w:t>
      </w:r>
      <w:r w:rsidR="0014263B">
        <w:rPr>
          <w:rStyle w:val="default"/>
          <w:rFonts w:cs="FrankRuehl" w:hint="cs"/>
          <w:rtl/>
        </w:rPr>
        <w:t xml:space="preserve"> הבחירות לאשר הצעת מועמד או רשימת מועמדים, כולה או חלקה, או את הכינוי או האות של הרשימה, יודיע על כך בכתב, בצירוף נימוקיו, לא יאוחר מהיום ה-20 לפני יום הבחירות, לבא כוח הצעת מועמד או בא כוח הרשימה, לממלאי מקומם ולמועמד שסרבו לאשרו והם רשאים לערער על הסרוב בפני בית המשפט אשר בתחום שיפוטו נמצאת המועצה המקומית הנוגעת בדבר, לא יאוחר מהיום ה-17 שלפני יום הבחירות.</w:t>
      </w:r>
    </w:p>
    <w:p w:rsidR="0014263B" w:rsidRDefault="0014263B" w:rsidP="004073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ועדת הבחירות רשאי לערער בפני בית המשפט, לא יאו</w:t>
      </w:r>
      <w:r w:rsidR="004073A6">
        <w:rPr>
          <w:rStyle w:val="default"/>
          <w:rFonts w:cs="FrankRuehl" w:hint="cs"/>
          <w:rtl/>
        </w:rPr>
        <w:t>ח</w:t>
      </w:r>
      <w:r>
        <w:rPr>
          <w:rStyle w:val="default"/>
          <w:rFonts w:cs="FrankRuehl" w:hint="cs"/>
          <w:rtl/>
        </w:rPr>
        <w:t>ר מהיום ה-17 שלפני יום הבחירות, על אישור הצעת מועמד או רשימת מועמד</w:t>
      </w:r>
      <w:r w:rsidR="004073A6">
        <w:rPr>
          <w:rStyle w:val="default"/>
          <w:rFonts w:cs="FrankRuehl" w:hint="cs"/>
          <w:rtl/>
        </w:rPr>
        <w:t>י</w:t>
      </w:r>
      <w:r>
        <w:rPr>
          <w:rStyle w:val="default"/>
          <w:rFonts w:cs="FrankRuehl" w:hint="cs"/>
          <w:rtl/>
        </w:rPr>
        <w:t xml:space="preserve">ם בידי </w:t>
      </w:r>
      <w:r w:rsidR="004073A6">
        <w:rPr>
          <w:rStyle w:val="default"/>
          <w:rFonts w:cs="FrankRuehl" w:hint="cs"/>
          <w:rtl/>
        </w:rPr>
        <w:t>מנהל</w:t>
      </w:r>
      <w:r>
        <w:rPr>
          <w:rStyle w:val="default"/>
          <w:rFonts w:cs="FrankRuehl" w:hint="cs"/>
          <w:rtl/>
        </w:rPr>
        <w:t xml:space="preserve"> הבחירות או על אי פסילת מועמד פלוני ברשימת מועמדים.</w:t>
      </w:r>
    </w:p>
    <w:p w:rsidR="00123DD6" w:rsidRDefault="00123DD6" w:rsidP="001426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פסק הדין בערעור לפי סעיף זה יינתן לא יאוחר מהיום ה-12 שלפני יום הבחירות והוא יהיה סופי.</w:t>
      </w:r>
    </w:p>
    <w:p w:rsidR="00123DD6" w:rsidRDefault="00123DD6" w:rsidP="004073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ערעור לפי סעיף זה יוגש ויתברר בדרך של בקשה בכתב ולא ישולמו אגרות בית המשפט בקשר אליו; המשיבים בערעור יהיו </w:t>
      </w:r>
      <w:r w:rsidR="004073A6">
        <w:rPr>
          <w:rStyle w:val="default"/>
          <w:rFonts w:cs="FrankRuehl" w:hint="cs"/>
          <w:rtl/>
        </w:rPr>
        <w:t>מנהל</w:t>
      </w:r>
      <w:r>
        <w:rPr>
          <w:rStyle w:val="default"/>
          <w:rFonts w:cs="FrankRuehl" w:hint="cs"/>
          <w:rtl/>
        </w:rPr>
        <w:t xml:space="preserve"> הבחירות, ועדת הבחירות וכן אדם שעל מועמדותו הוגש ערעור.</w:t>
      </w:r>
    </w:p>
    <w:p w:rsidR="00E34889" w:rsidRPr="006E7C5E" w:rsidRDefault="00E34889" w:rsidP="00E34889">
      <w:pPr>
        <w:pStyle w:val="P00"/>
        <w:spacing w:before="0"/>
        <w:ind w:left="0" w:right="1134"/>
        <w:rPr>
          <w:rStyle w:val="default"/>
          <w:rFonts w:cs="FrankRuehl" w:hint="cs"/>
          <w:vanish/>
          <w:color w:val="FF0000"/>
          <w:sz w:val="20"/>
          <w:szCs w:val="20"/>
          <w:shd w:val="clear" w:color="auto" w:fill="FFFF99"/>
          <w:rtl/>
        </w:rPr>
      </w:pPr>
      <w:bookmarkStart w:id="74" w:name="Rov34"/>
      <w:r w:rsidRPr="006E7C5E">
        <w:rPr>
          <w:rStyle w:val="default"/>
          <w:rFonts w:cs="FrankRuehl" w:hint="cs"/>
          <w:vanish/>
          <w:color w:val="FF0000"/>
          <w:sz w:val="20"/>
          <w:szCs w:val="20"/>
          <w:shd w:val="clear" w:color="auto" w:fill="FFFF99"/>
          <w:rtl/>
        </w:rPr>
        <w:t>מיום 10.1.1985</w:t>
      </w:r>
    </w:p>
    <w:p w:rsidR="00E34889" w:rsidRPr="006E7C5E" w:rsidRDefault="00E34889" w:rsidP="00E3488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E34889" w:rsidRPr="006E7C5E" w:rsidRDefault="00E34889" w:rsidP="00E3488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12א</w:t>
      </w:r>
    </w:p>
    <w:p w:rsidR="00E34889" w:rsidRPr="006E7C5E" w:rsidRDefault="00E34889" w:rsidP="003B6068">
      <w:pPr>
        <w:pStyle w:val="P00"/>
        <w:spacing w:before="0"/>
        <w:ind w:left="0" w:right="1134"/>
        <w:rPr>
          <w:rStyle w:val="default"/>
          <w:rFonts w:cs="FrankRuehl" w:hint="cs"/>
          <w:vanish/>
          <w:sz w:val="20"/>
          <w:szCs w:val="20"/>
          <w:shd w:val="clear" w:color="auto" w:fill="FFFF99"/>
          <w:rtl/>
        </w:rPr>
      </w:pPr>
    </w:p>
    <w:p w:rsidR="003B6068" w:rsidRPr="006E7C5E" w:rsidRDefault="003B6068" w:rsidP="003B60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3B6068" w:rsidRPr="006E7C5E" w:rsidRDefault="003B6068"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B6068" w:rsidRPr="006E7C5E" w:rsidRDefault="003B6068" w:rsidP="003B606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פסק הדין יינתן לא יאוחר מהיום ה-8 שלפני יום הבחירות </w:t>
      </w:r>
      <w:r w:rsidRPr="006E7C5E">
        <w:rPr>
          <w:rStyle w:val="default"/>
          <w:rFonts w:cs="FrankRuehl" w:hint="cs"/>
          <w:vanish/>
          <w:sz w:val="22"/>
          <w:szCs w:val="22"/>
          <w:u w:val="single"/>
          <w:shd w:val="clear" w:color="auto" w:fill="FFFF99"/>
          <w:rtl/>
        </w:rPr>
        <w:t>ופסק הדין יהיה סופי</w:t>
      </w:r>
      <w:r w:rsidRPr="006E7C5E">
        <w:rPr>
          <w:rStyle w:val="default"/>
          <w:rFonts w:cs="FrankRuehl" w:hint="cs"/>
          <w:vanish/>
          <w:sz w:val="22"/>
          <w:szCs w:val="22"/>
          <w:shd w:val="clear" w:color="auto" w:fill="FFFF99"/>
          <w:rtl/>
        </w:rPr>
        <w:t>.</w:t>
      </w:r>
    </w:p>
    <w:p w:rsidR="003B6068" w:rsidRPr="006E7C5E" w:rsidRDefault="003B6068" w:rsidP="003B6068">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המשיבים בערעור לפי סעיף זה יהיו פקיד הבחירות, ועדת הבחירות וכן אדם שעל מועמדותו הוגש ערעור.</w:t>
      </w:r>
    </w:p>
    <w:p w:rsidR="00574E33" w:rsidRPr="006E7C5E" w:rsidRDefault="00574E33" w:rsidP="00574E33">
      <w:pPr>
        <w:pStyle w:val="P00"/>
        <w:spacing w:before="0"/>
        <w:ind w:left="0" w:right="1134"/>
        <w:rPr>
          <w:rStyle w:val="default"/>
          <w:rFonts w:cs="FrankRuehl" w:hint="cs"/>
          <w:vanish/>
          <w:sz w:val="20"/>
          <w:szCs w:val="20"/>
          <w:shd w:val="clear" w:color="auto" w:fill="FFFF99"/>
          <w:rtl/>
        </w:rPr>
      </w:pPr>
    </w:p>
    <w:p w:rsidR="00574E33" w:rsidRPr="006E7C5E" w:rsidRDefault="00574E33" w:rsidP="00574E3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574E33" w:rsidRPr="006E7C5E" w:rsidRDefault="00574E33" w:rsidP="00574E3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574E33" w:rsidRPr="006E7C5E" w:rsidRDefault="00574E33" w:rsidP="00574E33">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לא אושרו רשימת מועמדים כולה או חלקה או סימני זיהויה, רשאים בא-כוח הרשימה, ממלא מקומו ומועמד שלא אושר לערער על כך </w:t>
      </w:r>
      <w:r w:rsidRPr="006E7C5E">
        <w:rPr>
          <w:rStyle w:val="default"/>
          <w:rFonts w:cs="FrankRuehl" w:hint="cs"/>
          <w:strike/>
          <w:vanish/>
          <w:sz w:val="22"/>
          <w:szCs w:val="22"/>
          <w:shd w:val="clear" w:color="auto" w:fill="FFFF99"/>
          <w:rtl/>
        </w:rPr>
        <w:t>לא יאוחר מהיום ה-13</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יאוחר מהיום ה-17</w:t>
      </w:r>
      <w:r w:rsidRPr="006E7C5E">
        <w:rPr>
          <w:rStyle w:val="default"/>
          <w:rFonts w:cs="FrankRuehl" w:hint="cs"/>
          <w:vanish/>
          <w:sz w:val="22"/>
          <w:szCs w:val="22"/>
          <w:shd w:val="clear" w:color="auto" w:fill="FFFF99"/>
          <w:rtl/>
        </w:rPr>
        <w:t xml:space="preserve"> לפני יום הבחירות </w:t>
      </w:r>
      <w:r w:rsidRPr="006E7C5E">
        <w:rPr>
          <w:rStyle w:val="default"/>
          <w:rFonts w:cs="FrankRuehl" w:hint="cs"/>
          <w:strike/>
          <w:vanish/>
          <w:sz w:val="22"/>
          <w:szCs w:val="22"/>
          <w:shd w:val="clear" w:color="auto" w:fill="FFFF99"/>
          <w:rtl/>
        </w:rPr>
        <w:t>בפני בית המשפט</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בפני בית המשפט לעניינים מקומיים של ערכאה ראשונה, שהוקם לפי פרק ט"ז לתקנון, ואשר בתחום שיפוטו נמצאת המועצה המקומית הנוגעת בדבר (להלן בפרק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בית המשפט)</w:t>
      </w:r>
      <w:r w:rsidRPr="006E7C5E">
        <w:rPr>
          <w:rStyle w:val="default"/>
          <w:rFonts w:cs="FrankRuehl" w:hint="cs"/>
          <w:vanish/>
          <w:sz w:val="22"/>
          <w:szCs w:val="22"/>
          <w:shd w:val="clear" w:color="auto" w:fill="FFFF99"/>
          <w:rtl/>
        </w:rPr>
        <w:t>.</w:t>
      </w:r>
    </w:p>
    <w:p w:rsidR="00574E33" w:rsidRPr="006E7C5E" w:rsidRDefault="00574E33" w:rsidP="00574E3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חבר ועדת הבחירות רשאי לערער </w:t>
      </w:r>
      <w:r w:rsidRPr="006E7C5E">
        <w:rPr>
          <w:rStyle w:val="default"/>
          <w:rFonts w:cs="FrankRuehl" w:hint="cs"/>
          <w:strike/>
          <w:vanish/>
          <w:sz w:val="22"/>
          <w:szCs w:val="22"/>
          <w:shd w:val="clear" w:color="auto" w:fill="FFFF99"/>
          <w:rtl/>
        </w:rPr>
        <w:t>לא יאוחר מהיום ה-13</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יאוחר מהיום ה-17</w:t>
      </w:r>
      <w:r w:rsidRPr="006E7C5E">
        <w:rPr>
          <w:rStyle w:val="default"/>
          <w:rFonts w:cs="FrankRuehl" w:hint="cs"/>
          <w:vanish/>
          <w:sz w:val="22"/>
          <w:szCs w:val="22"/>
          <w:shd w:val="clear" w:color="auto" w:fill="FFFF99"/>
          <w:rtl/>
        </w:rPr>
        <w:t xml:space="preserve"> שלפני יום הבחירות על אישור רשימת מועמדים.</w:t>
      </w:r>
    </w:p>
    <w:p w:rsidR="00574E33" w:rsidRPr="006E7C5E" w:rsidRDefault="00574E33" w:rsidP="00574E3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פסק הדין יינתן </w:t>
      </w:r>
      <w:r w:rsidRPr="006E7C5E">
        <w:rPr>
          <w:rStyle w:val="default"/>
          <w:rFonts w:cs="FrankRuehl" w:hint="cs"/>
          <w:strike/>
          <w:vanish/>
          <w:sz w:val="22"/>
          <w:szCs w:val="22"/>
          <w:shd w:val="clear" w:color="auto" w:fill="FFFF99"/>
          <w:rtl/>
        </w:rPr>
        <w:t>לא יאוחר מהיום ה-8</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יאוחר מהיום ה-12</w:t>
      </w:r>
      <w:r w:rsidRPr="006E7C5E">
        <w:rPr>
          <w:rStyle w:val="default"/>
          <w:rFonts w:cs="FrankRuehl" w:hint="cs"/>
          <w:vanish/>
          <w:sz w:val="22"/>
          <w:szCs w:val="22"/>
          <w:shd w:val="clear" w:color="auto" w:fill="FFFF99"/>
          <w:rtl/>
        </w:rPr>
        <w:t xml:space="preserve"> שלפני יום הבחירות ופסק הדין יהיה סופי.</w:t>
      </w:r>
    </w:p>
    <w:p w:rsidR="0014263B" w:rsidRPr="006E7C5E" w:rsidRDefault="0014263B" w:rsidP="0014263B">
      <w:pPr>
        <w:pStyle w:val="P00"/>
        <w:spacing w:before="0"/>
        <w:ind w:left="0" w:right="1134"/>
        <w:rPr>
          <w:rStyle w:val="default"/>
          <w:rFonts w:cs="FrankRuehl" w:hint="cs"/>
          <w:vanish/>
          <w:sz w:val="20"/>
          <w:szCs w:val="20"/>
          <w:shd w:val="clear" w:color="auto" w:fill="FFFF99"/>
          <w:rtl/>
        </w:rPr>
      </w:pPr>
    </w:p>
    <w:p w:rsidR="0014263B" w:rsidRPr="006E7C5E" w:rsidRDefault="0014263B" w:rsidP="0014263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4263B" w:rsidRPr="006E7C5E" w:rsidRDefault="0014263B" w:rsidP="0014263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4263B" w:rsidRPr="006E7C5E" w:rsidRDefault="0014263B" w:rsidP="0014263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12א</w:t>
      </w:r>
    </w:p>
    <w:p w:rsidR="0014263B" w:rsidRPr="006E7C5E" w:rsidRDefault="0014263B" w:rsidP="0014263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4263B" w:rsidRPr="006E7C5E" w:rsidRDefault="0014263B" w:rsidP="0014263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ערעור על רשימת מועמדים</w:t>
      </w:r>
    </w:p>
    <w:p w:rsidR="0014263B" w:rsidRPr="006E7C5E" w:rsidRDefault="0014263B" w:rsidP="0014263B">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w:t>
      </w: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לא אושרו רשימת מועמדים כולה או חלקה או סימני זיהויה, רשאים בא-כוח הרשימה, ממלא מקומו ומועמד שלא אושר לערער על כך לא יאוחר מהיום ה-17 לפני יום הבחירות בפני בית המשפט לעניינים מקומיים של ערכאה ראשונה, שהוקם לפי פרק ט"ז לתקנון, ואשר בתחום שיפוטו נמצאת המועצה המקומית הנוגעת בדבר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בית המשפט).</w:t>
      </w:r>
    </w:p>
    <w:p w:rsidR="0014263B" w:rsidRPr="006E7C5E" w:rsidRDefault="0014263B" w:rsidP="0014263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חבר ועדת הבחירות רשאי לערער לא יאוחר מהיום ה-17 שלפני יום הבחירות על אישור רשימת מועמדים.</w:t>
      </w:r>
    </w:p>
    <w:p w:rsidR="0014263B" w:rsidRPr="006E7C5E" w:rsidRDefault="0014263B" w:rsidP="0014263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פסק הדין יינתן לא יאוחר מהיום ה-12 שלפני יום הבחירות ופסק הדין יהיה סופי.</w:t>
      </w:r>
    </w:p>
    <w:p w:rsidR="0014263B" w:rsidRPr="006E7C5E" w:rsidRDefault="0014263B" w:rsidP="0014263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המשיבים בערעור לפי סעיף זה יהיו פקיד הבחירות, ועדת הבחירות וכן אדם שעל מועמדותו הוגש ערעור.</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6E7C5E" w:rsidRDefault="004073A6" w:rsidP="004073A6">
      <w:pPr>
        <w:pStyle w:val="P00"/>
        <w:ind w:left="0" w:right="1134"/>
        <w:rPr>
          <w:rStyle w:val="big-number"/>
          <w:rFonts w:cs="Miriam" w:hint="cs"/>
          <w:vanish/>
          <w:sz w:val="16"/>
          <w:szCs w:val="16"/>
          <w:u w:val="single"/>
          <w:shd w:val="clear" w:color="auto" w:fill="FFFF99"/>
          <w:rtl/>
        </w:rPr>
      </w:pPr>
      <w:r w:rsidRPr="006E7C5E">
        <w:rPr>
          <w:rStyle w:val="big-number"/>
          <w:rFonts w:cs="Miriam" w:hint="cs"/>
          <w:vanish/>
          <w:sz w:val="16"/>
          <w:szCs w:val="16"/>
          <w:shd w:val="clear" w:color="auto" w:fill="FFFF99"/>
          <w:rtl/>
        </w:rPr>
        <w:t xml:space="preserve">ערעור על החלטת </w:t>
      </w:r>
      <w:r w:rsidRPr="006E7C5E">
        <w:rPr>
          <w:rStyle w:val="big-number"/>
          <w:rFonts w:cs="Miriam" w:hint="cs"/>
          <w:strike/>
          <w:vanish/>
          <w:sz w:val="16"/>
          <w:szCs w:val="16"/>
          <w:shd w:val="clear" w:color="auto" w:fill="FFFF99"/>
          <w:rtl/>
        </w:rPr>
        <w:t>פקיד הבחירות</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מנהל הבחירות</w:t>
      </w:r>
    </w:p>
    <w:p w:rsidR="004073A6" w:rsidRPr="006E7C5E" w:rsidRDefault="004073A6" w:rsidP="004073A6">
      <w:pPr>
        <w:pStyle w:val="P00"/>
        <w:spacing w:before="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12</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סירב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לאשר הצעת מועמד או רשימת מועמדים, כולה או חלקה, או את הכינוי או האות של הרשימה, יודיע על כך בכתב, בצירוף נימוקיו, לא יאוחר מהיום ה-20 לפני יום הבחירות, לבא כוח הצעת מועמד או בא כוח הרשימה, לממלאי מקומם ולמועמד שסרבו לאשרו והם רשאים לערער על הסרוב בפני בית המשפט אשר בתחום שיפוטו נמצאת המועצה המקומית הנוגעת בדבר, לא יאוחר מהיום ה-17 שלפני יום הבחירות.</w:t>
      </w:r>
    </w:p>
    <w:p w:rsidR="004073A6" w:rsidRPr="006E7C5E" w:rsidRDefault="004073A6" w:rsidP="004073A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חבר ועדת הבחירות רשאי לערער בפני בית המשפט, לא יאוחר מהיום ה-17 שלפני יום הבחירות, על אישור הצעת מועמד או רשימת מועמדים בידי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או על אי פסילת מועמד פלוני ברשימת מועמדים.</w:t>
      </w:r>
    </w:p>
    <w:p w:rsidR="004073A6" w:rsidRPr="006E7C5E" w:rsidRDefault="004073A6" w:rsidP="004073A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פסק הדין בערעור לפי סעיף זה יינתן לא יאוחר מהיום ה-12 שלפני יום הבחירות והוא יהיה סופי.</w:t>
      </w:r>
    </w:p>
    <w:p w:rsidR="004073A6" w:rsidRPr="007A4DDB" w:rsidRDefault="004073A6" w:rsidP="007A4D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ערעור לפי סעיף זה יוגש ויתברר בדרך של בקשה בכתב ולא ישולמו אגרות בית המשפט בקשר אליו; המשיבים בערעור יהיו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ועדת הבחירות וכן אדם שעל מועמדותו הוגש ערעור.</w:t>
      </w:r>
      <w:bookmarkEnd w:id="74"/>
    </w:p>
    <w:p w:rsidR="00C365D5" w:rsidRDefault="00C365D5" w:rsidP="00F21F86">
      <w:pPr>
        <w:pStyle w:val="P00"/>
        <w:spacing w:before="72"/>
        <w:ind w:left="0" w:right="1134"/>
        <w:rPr>
          <w:rStyle w:val="default"/>
          <w:rFonts w:cs="FrankRuehl" w:hint="cs"/>
          <w:rtl/>
        </w:rPr>
      </w:pPr>
      <w:bookmarkStart w:id="75" w:name="Seif268"/>
      <w:bookmarkEnd w:id="75"/>
      <w:r>
        <w:rPr>
          <w:rFonts w:cs="Miriam"/>
          <w:lang w:val="he-IL"/>
        </w:rPr>
        <w:pict>
          <v:rect id="_x0000_s3026" style="position:absolute;left:0;text-align:left;margin-left:464.35pt;margin-top:7.1pt;width:75.05pt;height:25.65pt;z-index:251509248" o:allowincell="f" filled="f" stroked="f" strokecolor="lime" strokeweight=".25pt">
            <v:textbox style="mso-next-textbox:#_x0000_s3026" inset="0,0,0,0">
              <w:txbxContent>
                <w:p w:rsidR="001E0ADB" w:rsidRDefault="001E0ADB" w:rsidP="00C365D5">
                  <w:pPr>
                    <w:spacing w:line="160" w:lineRule="exact"/>
                    <w:rPr>
                      <w:rFonts w:cs="Miriam" w:hint="cs"/>
                      <w:sz w:val="18"/>
                      <w:szCs w:val="18"/>
                      <w:rtl/>
                    </w:rPr>
                  </w:pPr>
                  <w:r>
                    <w:rPr>
                      <w:rFonts w:cs="Miriam" w:hint="cs"/>
                      <w:sz w:val="18"/>
                      <w:szCs w:val="18"/>
                      <w:rtl/>
                    </w:rPr>
                    <w:t>מימון בחירות</w:t>
                  </w:r>
                </w:p>
                <w:p w:rsidR="001E0ADB" w:rsidRDefault="001E0ADB" w:rsidP="009D6958">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12</w:t>
      </w:r>
      <w:r>
        <w:rPr>
          <w:rStyle w:val="default"/>
          <w:rFonts w:cs="FrankRuehl" w:hint="cs"/>
          <w:rtl/>
        </w:rPr>
        <w:t>ב</w:t>
      </w:r>
      <w:r>
        <w:rPr>
          <w:rStyle w:val="default"/>
          <w:rFonts w:cs="FrankRuehl"/>
          <w:rtl/>
        </w:rPr>
        <w:t>.</w:t>
      </w:r>
      <w:r>
        <w:rPr>
          <w:rStyle w:val="default"/>
          <w:rFonts w:cs="FrankRuehl"/>
          <w:rtl/>
        </w:rPr>
        <w:tab/>
      </w:r>
      <w:r w:rsidR="00F21F86">
        <w:rPr>
          <w:rStyle w:val="default"/>
          <w:rFonts w:cs="FrankRuehl" w:hint="cs"/>
          <w:rtl/>
        </w:rPr>
        <w:t xml:space="preserve">חוק הרשויות המקומיות (מימון בחירות), התשנ"ג-1993, כפי תוקפו בישראל מעת לעת (להלן </w:t>
      </w:r>
      <w:r w:rsidR="00F21F86">
        <w:rPr>
          <w:rStyle w:val="default"/>
          <w:rFonts w:cs="FrankRuehl"/>
          <w:rtl/>
        </w:rPr>
        <w:t>–</w:t>
      </w:r>
      <w:r w:rsidR="00F21F86">
        <w:rPr>
          <w:rStyle w:val="default"/>
          <w:rFonts w:cs="FrankRuehl" w:hint="cs"/>
          <w:rtl/>
        </w:rPr>
        <w:t xml:space="preserve"> חוק המימון), יחול על מימון הוצאות בחירות למועצה, לראשות מועצה מקומית ולראשות מועצה אזורית כמשמעותה בתקנון המועצות האזוריות (יהודה והשומרון), התשל"ט-1979, הכל בשינויים המחוייבים ובתיאומים אלה</w:t>
      </w:r>
      <w:r>
        <w:rPr>
          <w:rStyle w:val="default"/>
          <w:rFonts w:cs="FrankRuehl" w:hint="cs"/>
          <w:rtl/>
        </w:rPr>
        <w:t>:</w:t>
      </w:r>
    </w:p>
    <w:p w:rsidR="00C365D5" w:rsidRDefault="00C365D5" w:rsidP="00F21F86">
      <w:pPr>
        <w:pStyle w:val="P00"/>
        <w:spacing w:before="72"/>
        <w:ind w:left="624" w:right="1134"/>
        <w:rPr>
          <w:rStyle w:val="default"/>
          <w:rFonts w:cs="FrankRuehl" w:hint="cs"/>
          <w:rtl/>
        </w:rPr>
      </w:pPr>
      <w:r>
        <w:rPr>
          <w:rStyle w:val="default"/>
          <w:rFonts w:cs="FrankRuehl" w:hint="cs"/>
          <w:rtl/>
        </w:rPr>
        <w:t>(</w:t>
      </w:r>
      <w:r w:rsidR="00F21F86">
        <w:rPr>
          <w:rStyle w:val="default"/>
          <w:rFonts w:cs="FrankRuehl" w:hint="cs"/>
          <w:rtl/>
        </w:rPr>
        <w:t>1</w:t>
      </w:r>
      <w:r>
        <w:rPr>
          <w:rStyle w:val="default"/>
          <w:rFonts w:cs="FrankRuehl" w:hint="cs"/>
          <w:rtl/>
        </w:rPr>
        <w:t>)</w:t>
      </w:r>
      <w:r>
        <w:rPr>
          <w:rStyle w:val="default"/>
          <w:rFonts w:cs="FrankRuehl" w:hint="cs"/>
          <w:rtl/>
        </w:rPr>
        <w:tab/>
      </w:r>
      <w:r w:rsidR="00BF16A3">
        <w:rPr>
          <w:rStyle w:val="default"/>
          <w:rFonts w:cs="FrankRuehl" w:hint="cs"/>
          <w:rtl/>
        </w:rPr>
        <w:t xml:space="preserve">בכל מקום </w:t>
      </w:r>
      <w:r w:rsidR="00F21F86">
        <w:rPr>
          <w:rStyle w:val="default"/>
          <w:rFonts w:cs="FrankRuehl" w:hint="cs"/>
          <w:rtl/>
        </w:rPr>
        <w:t>בחוק המימון ש</w:t>
      </w:r>
      <w:r w:rsidR="00BF16A3">
        <w:rPr>
          <w:rStyle w:val="default"/>
          <w:rFonts w:cs="FrankRuehl" w:hint="cs"/>
          <w:rtl/>
        </w:rPr>
        <w:t xml:space="preserve">בו </w:t>
      </w:r>
      <w:r w:rsidR="00F21F86">
        <w:rPr>
          <w:rStyle w:val="default"/>
          <w:rFonts w:cs="FrankRuehl" w:hint="cs"/>
          <w:rtl/>
        </w:rPr>
        <w:t xml:space="preserve">נאמר </w:t>
      </w:r>
      <w:r w:rsidR="00BF16A3">
        <w:rPr>
          <w:rStyle w:val="default"/>
          <w:rFonts w:cs="FrankRuehl" w:hint="cs"/>
          <w:rtl/>
        </w:rPr>
        <w:t>"השר"</w:t>
      </w:r>
      <w:r w:rsidR="00F21F86">
        <w:rPr>
          <w:rStyle w:val="default"/>
          <w:rFonts w:cs="FrankRuehl" w:hint="cs"/>
          <w:rtl/>
        </w:rPr>
        <w:t xml:space="preserve"> או "שר הפנים"</w:t>
      </w:r>
      <w:r w:rsidR="00BF16A3">
        <w:rPr>
          <w:rStyle w:val="default"/>
          <w:rFonts w:cs="FrankRuehl" w:hint="cs"/>
          <w:rtl/>
        </w:rPr>
        <w:t xml:space="preserve"> </w:t>
      </w:r>
      <w:r w:rsidR="00F21F86">
        <w:rPr>
          <w:rStyle w:val="default"/>
          <w:rFonts w:cs="FrankRuehl" w:hint="cs"/>
          <w:rtl/>
        </w:rPr>
        <w:t>קרי "הממונה";</w:t>
      </w:r>
    </w:p>
    <w:p w:rsidR="00BF16A3" w:rsidRDefault="00BF16A3" w:rsidP="00F21F86">
      <w:pPr>
        <w:pStyle w:val="P00"/>
        <w:spacing w:before="72"/>
        <w:ind w:left="624" w:right="1134"/>
        <w:rPr>
          <w:rStyle w:val="default"/>
          <w:rFonts w:cs="FrankRuehl" w:hint="cs"/>
          <w:rtl/>
        </w:rPr>
      </w:pPr>
      <w:r>
        <w:rPr>
          <w:rStyle w:val="default"/>
          <w:rFonts w:cs="FrankRuehl" w:hint="cs"/>
          <w:rtl/>
        </w:rPr>
        <w:t>(</w:t>
      </w:r>
      <w:r w:rsidR="00F21F86">
        <w:rPr>
          <w:rStyle w:val="default"/>
          <w:rFonts w:cs="FrankRuehl" w:hint="cs"/>
          <w:rtl/>
        </w:rPr>
        <w:t>2</w:t>
      </w:r>
      <w:r>
        <w:rPr>
          <w:rStyle w:val="default"/>
          <w:rFonts w:cs="FrankRuehl" w:hint="cs"/>
          <w:rtl/>
        </w:rPr>
        <w:t>)</w:t>
      </w:r>
      <w:r>
        <w:rPr>
          <w:rStyle w:val="default"/>
          <w:rFonts w:cs="FrankRuehl" w:hint="cs"/>
          <w:rtl/>
        </w:rPr>
        <w:tab/>
        <w:t xml:space="preserve">בכל מקום </w:t>
      </w:r>
      <w:r w:rsidR="00F21F86">
        <w:rPr>
          <w:rStyle w:val="default"/>
          <w:rFonts w:cs="FrankRuehl" w:hint="cs"/>
          <w:rtl/>
        </w:rPr>
        <w:t>בחוק המימון שבו נאמר "רשות מקומית" קרי "מועצה מקומית";</w:t>
      </w:r>
    </w:p>
    <w:p w:rsidR="00F21F86" w:rsidRDefault="00F21F86" w:rsidP="00F21F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בכל מקום בחוק המימון שבו נאמר "המדינה" קרי "מדינת ישראל";</w:t>
      </w:r>
    </w:p>
    <w:p w:rsidR="00B35965" w:rsidRDefault="00B35965" w:rsidP="00F21F86">
      <w:pPr>
        <w:pStyle w:val="P00"/>
        <w:spacing w:before="72"/>
        <w:ind w:left="624" w:right="1134"/>
        <w:rPr>
          <w:rStyle w:val="default"/>
          <w:rFonts w:cs="FrankRuehl" w:hint="cs"/>
          <w:rtl/>
        </w:rPr>
      </w:pPr>
      <w:r>
        <w:rPr>
          <w:rStyle w:val="default"/>
          <w:rFonts w:cs="FrankRuehl" w:hint="cs"/>
          <w:rtl/>
        </w:rPr>
        <w:t>(</w:t>
      </w:r>
      <w:r w:rsidR="00F21F86">
        <w:rPr>
          <w:rStyle w:val="default"/>
          <w:rFonts w:cs="FrankRuehl" w:hint="cs"/>
          <w:rtl/>
        </w:rPr>
        <w:t>4</w:t>
      </w:r>
      <w:r>
        <w:rPr>
          <w:rStyle w:val="default"/>
          <w:rFonts w:cs="FrankRuehl" w:hint="cs"/>
          <w:rtl/>
        </w:rPr>
        <w:t>)</w:t>
      </w:r>
      <w:r>
        <w:rPr>
          <w:rStyle w:val="default"/>
          <w:rFonts w:cs="FrankRuehl" w:hint="cs"/>
          <w:rtl/>
        </w:rPr>
        <w:tab/>
        <w:t xml:space="preserve">בכל מקום </w:t>
      </w:r>
      <w:r w:rsidR="00F21F86">
        <w:rPr>
          <w:rStyle w:val="default"/>
          <w:rFonts w:cs="FrankRuehl" w:hint="cs"/>
          <w:rtl/>
        </w:rPr>
        <w:t>בחוק המימון ש</w:t>
      </w:r>
      <w:r>
        <w:rPr>
          <w:rStyle w:val="default"/>
          <w:rFonts w:cs="FrankRuehl" w:hint="cs"/>
          <w:rtl/>
        </w:rPr>
        <w:t xml:space="preserve">בו מאוזכר דבר חקיקה ישראלי, </w:t>
      </w:r>
      <w:r w:rsidR="00F21F86">
        <w:rPr>
          <w:rStyle w:val="default"/>
          <w:rFonts w:cs="FrankRuehl" w:hint="cs"/>
          <w:rtl/>
        </w:rPr>
        <w:t>קרי</w:t>
      </w:r>
      <w:r>
        <w:rPr>
          <w:rStyle w:val="default"/>
          <w:rFonts w:cs="FrankRuehl" w:hint="cs"/>
          <w:rtl/>
        </w:rPr>
        <w:t xml:space="preserve"> לאחר האזכור "כפי תוקפו בישראל מעת לעת" או "כפי </w:t>
      </w:r>
      <w:r w:rsidR="00F21F86">
        <w:rPr>
          <w:rStyle w:val="default"/>
          <w:rFonts w:cs="FrankRuehl" w:hint="cs"/>
          <w:rtl/>
        </w:rPr>
        <w:t>תוקפה בישראל מעת לעת" לפי הענין;</w:t>
      </w:r>
    </w:p>
    <w:p w:rsidR="00BF16A3" w:rsidRDefault="00BF16A3" w:rsidP="00F21F86">
      <w:pPr>
        <w:pStyle w:val="P00"/>
        <w:spacing w:before="72"/>
        <w:ind w:left="624" w:right="1134"/>
        <w:rPr>
          <w:rStyle w:val="default"/>
          <w:rFonts w:cs="FrankRuehl" w:hint="cs"/>
          <w:rtl/>
        </w:rPr>
      </w:pPr>
      <w:r>
        <w:rPr>
          <w:rStyle w:val="default"/>
          <w:rFonts w:cs="FrankRuehl" w:hint="cs"/>
          <w:rtl/>
        </w:rPr>
        <w:t>(</w:t>
      </w:r>
      <w:r w:rsidR="00F21F86">
        <w:rPr>
          <w:rStyle w:val="default"/>
          <w:rFonts w:cs="FrankRuehl" w:hint="cs"/>
          <w:rtl/>
        </w:rPr>
        <w:t>5</w:t>
      </w:r>
      <w:r>
        <w:rPr>
          <w:rStyle w:val="default"/>
          <w:rFonts w:cs="FrankRuehl" w:hint="cs"/>
          <w:rtl/>
        </w:rPr>
        <w:t>)</w:t>
      </w:r>
      <w:r>
        <w:rPr>
          <w:rStyle w:val="default"/>
          <w:rFonts w:cs="FrankRuehl" w:hint="cs"/>
          <w:rtl/>
        </w:rPr>
        <w:tab/>
      </w:r>
      <w:r w:rsidR="00F21F86">
        <w:rPr>
          <w:rStyle w:val="default"/>
          <w:rFonts w:cs="FrankRuehl" w:hint="cs"/>
          <w:rtl/>
        </w:rPr>
        <w:t xml:space="preserve">בסעיף 1 לחוק המימון </w:t>
      </w:r>
      <w:r w:rsidR="00F21F86">
        <w:rPr>
          <w:rStyle w:val="default"/>
          <w:rFonts w:cs="FrankRuehl"/>
          <w:rtl/>
        </w:rPr>
        <w:t>–</w:t>
      </w:r>
    </w:p>
    <w:p w:rsidR="00F21F86" w:rsidRDefault="002312E2" w:rsidP="00A858D1">
      <w:pPr>
        <w:pStyle w:val="P00"/>
        <w:spacing w:before="72"/>
        <w:ind w:left="1021" w:right="1134"/>
        <w:rPr>
          <w:rStyle w:val="default"/>
          <w:rFonts w:cs="FrankRuehl" w:hint="cs"/>
          <w:rtl/>
        </w:rPr>
      </w:pPr>
      <w:r>
        <w:rPr>
          <w:rFonts w:cs="FrankRuehl" w:hint="cs"/>
          <w:sz w:val="26"/>
          <w:rtl/>
          <w:lang w:eastAsia="en-US"/>
        </w:rPr>
        <w:pict>
          <v:shape id="_x0000_s3426" type="#_x0000_t202" style="position:absolute;left:0;text-align:left;margin-left:470.35pt;margin-top:7.1pt;width:1in;height:18pt;z-index:251724288" filled="f" stroked="f">
            <v:textbox inset="1mm,0,1mm,0">
              <w:txbxContent>
                <w:p w:rsidR="001E0ADB" w:rsidRDefault="001E0ADB" w:rsidP="002312E2">
                  <w:pPr>
                    <w:spacing w:line="160" w:lineRule="exact"/>
                    <w:rPr>
                      <w:rFonts w:cs="Miriam" w:hint="cs"/>
                      <w:noProof/>
                      <w:sz w:val="18"/>
                      <w:szCs w:val="18"/>
                      <w:rtl/>
                    </w:rPr>
                  </w:pPr>
                  <w:r>
                    <w:rPr>
                      <w:rFonts w:cs="Miriam" w:hint="cs"/>
                      <w:sz w:val="18"/>
                      <w:szCs w:val="18"/>
                      <w:rtl/>
                    </w:rPr>
                    <w:t>(תיקון מס' 156) תשס"ו-2005</w:t>
                  </w:r>
                </w:p>
              </w:txbxContent>
            </v:textbox>
          </v:shape>
        </w:pict>
      </w:r>
      <w:r w:rsidR="00F21F86">
        <w:rPr>
          <w:rStyle w:val="default"/>
          <w:rFonts w:cs="FrankRuehl" w:hint="cs"/>
          <w:rtl/>
        </w:rPr>
        <w:t>(א)</w:t>
      </w:r>
      <w:r w:rsidR="00F21F86">
        <w:rPr>
          <w:rStyle w:val="default"/>
          <w:rFonts w:cs="FrankRuehl" w:hint="cs"/>
          <w:rtl/>
        </w:rPr>
        <w:tab/>
        <w:t>במקום הגדרת "הבחירות" קרי:</w:t>
      </w:r>
    </w:p>
    <w:p w:rsidR="00BF16A3" w:rsidRDefault="00BF16A3" w:rsidP="00F21F86">
      <w:pPr>
        <w:pStyle w:val="P00"/>
        <w:spacing w:before="72"/>
        <w:ind w:left="1474" w:right="1134"/>
        <w:rPr>
          <w:rStyle w:val="default"/>
          <w:rFonts w:cs="FrankRuehl" w:hint="cs"/>
          <w:rtl/>
        </w:rPr>
      </w:pPr>
      <w:r>
        <w:rPr>
          <w:rStyle w:val="default"/>
          <w:rFonts w:cs="FrankRuehl" w:hint="cs"/>
          <w:rtl/>
        </w:rPr>
        <w:t xml:space="preserve">""בחירות" </w:t>
      </w:r>
      <w:r>
        <w:rPr>
          <w:rStyle w:val="default"/>
          <w:rFonts w:cs="FrankRuehl"/>
          <w:rtl/>
        </w:rPr>
        <w:t>–</w:t>
      </w:r>
      <w:r>
        <w:rPr>
          <w:rStyle w:val="default"/>
          <w:rFonts w:cs="FrankRuehl" w:hint="cs"/>
          <w:rtl/>
        </w:rPr>
        <w:t xml:space="preserve"> בחירות לפי הוראות תקנון </w:t>
      </w:r>
      <w:r w:rsidR="00F21F86">
        <w:rPr>
          <w:rStyle w:val="default"/>
          <w:rFonts w:cs="FrankRuehl" w:hint="cs"/>
          <w:rtl/>
        </w:rPr>
        <w:t xml:space="preserve">זה למועצה </w:t>
      </w:r>
      <w:r>
        <w:rPr>
          <w:rStyle w:val="default"/>
          <w:rFonts w:cs="FrankRuehl" w:hint="cs"/>
          <w:rtl/>
        </w:rPr>
        <w:t>ולראש מועצה</w:t>
      </w:r>
      <w:r w:rsidR="00F21F86">
        <w:rPr>
          <w:rStyle w:val="default"/>
          <w:rFonts w:cs="FrankRuehl" w:hint="cs"/>
          <w:rtl/>
        </w:rPr>
        <w:t xml:space="preserve"> מקומית </w:t>
      </w:r>
      <w:r>
        <w:rPr>
          <w:rStyle w:val="default"/>
          <w:rFonts w:cs="FrankRuehl" w:hint="cs"/>
          <w:rtl/>
        </w:rPr>
        <w:t>לרבות בחירות חוזרות</w:t>
      </w:r>
      <w:r w:rsidR="002312E2">
        <w:rPr>
          <w:rStyle w:val="default"/>
          <w:rFonts w:cs="FrankRuehl" w:hint="cs"/>
          <w:rtl/>
        </w:rPr>
        <w:t xml:space="preserve"> ובחירות מיוחדות לראש מועצה מקומית,</w:t>
      </w:r>
      <w:r w:rsidR="00B35965">
        <w:rPr>
          <w:rStyle w:val="default"/>
          <w:rFonts w:cs="FrankRuehl" w:hint="cs"/>
          <w:rtl/>
        </w:rPr>
        <w:t xml:space="preserve"> וכן בחירות לפי הוראות תקנון המועצות האזוריות</w:t>
      </w:r>
      <w:r w:rsidR="00F21F86" w:rsidRPr="00F21F86">
        <w:rPr>
          <w:rStyle w:val="default"/>
          <w:rFonts w:cs="FrankRuehl" w:hint="cs"/>
          <w:rtl/>
        </w:rPr>
        <w:t xml:space="preserve"> </w:t>
      </w:r>
      <w:r w:rsidR="00F21F86">
        <w:rPr>
          <w:rStyle w:val="default"/>
          <w:rFonts w:cs="FrankRuehl" w:hint="cs"/>
          <w:rtl/>
        </w:rPr>
        <w:t>לראש מועצה אזורית, לרבות בחירות חוזרות</w:t>
      </w:r>
      <w:r w:rsidR="002312E2">
        <w:rPr>
          <w:rStyle w:val="default"/>
          <w:rFonts w:cs="FrankRuehl" w:hint="cs"/>
          <w:rtl/>
        </w:rPr>
        <w:t xml:space="preserve"> ובחירות מיוחדות לראש המועצה האזורית</w:t>
      </w:r>
      <w:r w:rsidR="00F21F86">
        <w:rPr>
          <w:rStyle w:val="default"/>
          <w:rFonts w:cs="FrankRuehl" w:hint="cs"/>
          <w:rtl/>
        </w:rPr>
        <w:t>"</w:t>
      </w:r>
      <w:r>
        <w:rPr>
          <w:rStyle w:val="default"/>
          <w:rFonts w:cs="FrankRuehl" w:hint="cs"/>
          <w:rtl/>
        </w:rPr>
        <w:t>;</w:t>
      </w:r>
    </w:p>
    <w:p w:rsidR="00F21F86" w:rsidRDefault="002312E2" w:rsidP="00F21F86">
      <w:pPr>
        <w:pStyle w:val="P00"/>
        <w:spacing w:before="72"/>
        <w:ind w:left="1021" w:right="1134"/>
        <w:rPr>
          <w:rStyle w:val="default"/>
          <w:rFonts w:cs="FrankRuehl" w:hint="cs"/>
          <w:rtl/>
        </w:rPr>
      </w:pPr>
      <w:r>
        <w:rPr>
          <w:rFonts w:cs="FrankRuehl" w:hint="cs"/>
          <w:sz w:val="26"/>
          <w:rtl/>
          <w:lang w:eastAsia="en-US"/>
        </w:rPr>
        <w:pict>
          <v:shape id="_x0000_s3427" type="#_x0000_t202" style="position:absolute;left:0;text-align:left;margin-left:470.35pt;margin-top:7.1pt;width:1in;height:18pt;z-index:251725312" filled="f" stroked="f">
            <v:textbox inset="1mm,0,1mm,0">
              <w:txbxContent>
                <w:p w:rsidR="001E0ADB" w:rsidRDefault="001E0ADB" w:rsidP="002312E2">
                  <w:pPr>
                    <w:spacing w:line="160" w:lineRule="exact"/>
                    <w:rPr>
                      <w:rFonts w:cs="Miriam" w:hint="cs"/>
                      <w:noProof/>
                      <w:sz w:val="18"/>
                      <w:szCs w:val="18"/>
                      <w:rtl/>
                    </w:rPr>
                  </w:pPr>
                  <w:r>
                    <w:rPr>
                      <w:rFonts w:cs="Miriam" w:hint="cs"/>
                      <w:sz w:val="18"/>
                      <w:szCs w:val="18"/>
                      <w:rtl/>
                    </w:rPr>
                    <w:t>(תיקון מס' 156) תשס"ו-2005</w:t>
                  </w:r>
                </w:p>
              </w:txbxContent>
            </v:textbox>
          </v:shape>
        </w:pict>
      </w:r>
      <w:r w:rsidR="00F21F86">
        <w:rPr>
          <w:rStyle w:val="default"/>
          <w:rFonts w:cs="FrankRuehl" w:hint="cs"/>
          <w:rtl/>
        </w:rPr>
        <w:t>(ב)</w:t>
      </w:r>
      <w:r w:rsidR="00F21F86">
        <w:rPr>
          <w:rStyle w:val="default"/>
          <w:rFonts w:cs="FrankRuehl" w:hint="cs"/>
          <w:rtl/>
        </w:rPr>
        <w:tab/>
        <w:t>במקום הגדרת "מועמד לראש מועצה אזורית" קרי:</w:t>
      </w:r>
    </w:p>
    <w:p w:rsidR="00F21F86" w:rsidRDefault="00F21F86" w:rsidP="00F21F86">
      <w:pPr>
        <w:pStyle w:val="P00"/>
        <w:spacing w:before="72"/>
        <w:ind w:left="1474" w:right="1134"/>
        <w:rPr>
          <w:rStyle w:val="default"/>
          <w:rFonts w:cs="FrankRuehl" w:hint="cs"/>
          <w:rtl/>
        </w:rPr>
      </w:pPr>
      <w:r>
        <w:rPr>
          <w:rStyle w:val="default"/>
          <w:rFonts w:cs="FrankRuehl" w:hint="cs"/>
          <w:rtl/>
        </w:rPr>
        <w:t xml:space="preserve">""מועמד לראש מועצה אזורית" </w:t>
      </w:r>
      <w:r>
        <w:rPr>
          <w:rStyle w:val="default"/>
          <w:rFonts w:cs="FrankRuehl"/>
          <w:rtl/>
        </w:rPr>
        <w:t>–</w:t>
      </w:r>
      <w:r>
        <w:rPr>
          <w:rStyle w:val="default"/>
          <w:rFonts w:cs="FrankRuehl" w:hint="cs"/>
          <w:rtl/>
        </w:rPr>
        <w:t xml:space="preserve"> מועמד לראש מועצה אזורית לפי תקנון המועצות האזוריות</w:t>
      </w:r>
      <w:r w:rsidR="002312E2">
        <w:rPr>
          <w:rStyle w:val="default"/>
          <w:rFonts w:cs="FrankRuehl" w:hint="cs"/>
          <w:rtl/>
        </w:rPr>
        <w:t>, לרבות מועמד בבחירות מיוחדות לראש מועצה אזורית</w:t>
      </w:r>
      <w:r>
        <w:rPr>
          <w:rStyle w:val="default"/>
          <w:rFonts w:cs="FrankRuehl" w:hint="cs"/>
          <w:rtl/>
        </w:rPr>
        <w:t>";</w:t>
      </w:r>
    </w:p>
    <w:p w:rsidR="00F21F86" w:rsidRDefault="00F21F86" w:rsidP="00F21F8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בהגדרת "סיעה" במקום "כאמור בסעיף 25(א) לחוק הבחירות" </w:t>
      </w:r>
      <w:r>
        <w:rPr>
          <w:rStyle w:val="default"/>
          <w:rFonts w:cs="FrankRuehl"/>
          <w:rtl/>
        </w:rPr>
        <w:t>–</w:t>
      </w:r>
      <w:r>
        <w:rPr>
          <w:rStyle w:val="default"/>
          <w:rFonts w:cs="FrankRuehl" w:hint="cs"/>
          <w:rtl/>
        </w:rPr>
        <w:t xml:space="preserve"> קרי "כאמור בסעיף 2(א)(1) לכללי הבחירות";</w:t>
      </w:r>
    </w:p>
    <w:p w:rsidR="00F21F86" w:rsidRDefault="00F21F86" w:rsidP="00F21F8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במקום הגדרת "רשימה" קרי:</w:t>
      </w:r>
    </w:p>
    <w:p w:rsidR="00F21F86" w:rsidRDefault="00F21F86" w:rsidP="00F21F86">
      <w:pPr>
        <w:pStyle w:val="P00"/>
        <w:spacing w:before="72"/>
        <w:ind w:left="1474" w:right="1134"/>
        <w:rPr>
          <w:rStyle w:val="default"/>
          <w:rFonts w:cs="FrankRuehl" w:hint="cs"/>
          <w:rtl/>
        </w:rPr>
      </w:pPr>
      <w:r>
        <w:rPr>
          <w:rStyle w:val="default"/>
          <w:rFonts w:cs="FrankRuehl" w:hint="cs"/>
          <w:rtl/>
        </w:rPr>
        <w:t xml:space="preserve">""רשימה" </w:t>
      </w:r>
      <w:r>
        <w:rPr>
          <w:rStyle w:val="default"/>
          <w:rFonts w:cs="FrankRuehl"/>
          <w:rtl/>
        </w:rPr>
        <w:t>–</w:t>
      </w:r>
      <w:r>
        <w:rPr>
          <w:rStyle w:val="default"/>
          <w:rFonts w:cs="FrankRuehl" w:hint="cs"/>
          <w:rtl/>
        </w:rPr>
        <w:t xml:space="preserve"> רשימת מועמדים בבחירות למועצה שאיננה סיעה";</w:t>
      </w:r>
    </w:p>
    <w:p w:rsidR="00F21F86" w:rsidRDefault="003C1199" w:rsidP="00F21F86">
      <w:pPr>
        <w:pStyle w:val="P00"/>
        <w:spacing w:before="72"/>
        <w:ind w:left="1021" w:right="1134"/>
        <w:rPr>
          <w:rStyle w:val="default"/>
          <w:rFonts w:cs="FrankRuehl" w:hint="cs"/>
          <w:rtl/>
        </w:rPr>
      </w:pPr>
      <w:r>
        <w:rPr>
          <w:rFonts w:cs="FrankRuehl" w:hint="cs"/>
          <w:sz w:val="26"/>
          <w:rtl/>
          <w:lang w:eastAsia="en-US"/>
        </w:rPr>
        <w:pict>
          <v:shape id="_x0000_s3379" type="#_x0000_t202" style="position:absolute;left:0;text-align:left;margin-left:470.35pt;margin-top:7.1pt;width:1in;height:18pt;z-index:251693568" filled="f" stroked="f">
            <v:textbox inset="1mm,0,1mm,0">
              <w:txbxContent>
                <w:p w:rsidR="001E0ADB" w:rsidRDefault="001E0ADB" w:rsidP="003C1199">
                  <w:pPr>
                    <w:spacing w:line="160" w:lineRule="exact"/>
                    <w:rPr>
                      <w:rFonts w:cs="Miriam" w:hint="cs"/>
                      <w:noProof/>
                      <w:sz w:val="18"/>
                      <w:szCs w:val="18"/>
                      <w:rtl/>
                    </w:rPr>
                  </w:pPr>
                  <w:r>
                    <w:rPr>
                      <w:rFonts w:cs="Miriam" w:hint="cs"/>
                      <w:sz w:val="18"/>
                      <w:szCs w:val="18"/>
                      <w:rtl/>
                    </w:rPr>
                    <w:t>(תיקון מס' 146) תשס"ג-2002</w:t>
                  </w:r>
                </w:p>
              </w:txbxContent>
            </v:textbox>
          </v:shape>
        </w:pict>
      </w:r>
      <w:r w:rsidR="00F21F86">
        <w:rPr>
          <w:rStyle w:val="default"/>
          <w:rFonts w:cs="FrankRuehl" w:hint="cs"/>
          <w:rtl/>
        </w:rPr>
        <w:t>(ה)</w:t>
      </w:r>
      <w:r w:rsidR="00F21F86">
        <w:rPr>
          <w:rStyle w:val="default"/>
          <w:rFonts w:cs="FrankRuehl" w:hint="cs"/>
          <w:rtl/>
        </w:rPr>
        <w:tab/>
        <w:t>במקום הגדרת "בחירות חוזרות" קרי:</w:t>
      </w:r>
    </w:p>
    <w:p w:rsidR="00F21F86" w:rsidRDefault="00F21F86" w:rsidP="00F21F86">
      <w:pPr>
        <w:pStyle w:val="P00"/>
        <w:spacing w:before="72"/>
        <w:ind w:left="1474" w:right="1134"/>
        <w:rPr>
          <w:rStyle w:val="default"/>
          <w:rFonts w:cs="FrankRuehl" w:hint="cs"/>
          <w:rtl/>
        </w:rPr>
      </w:pPr>
      <w:r>
        <w:rPr>
          <w:rStyle w:val="default"/>
          <w:rFonts w:cs="FrankRuehl" w:hint="cs"/>
          <w:rtl/>
        </w:rPr>
        <w:t xml:space="preserve">""בחירות חוזרות" </w:t>
      </w:r>
      <w:r>
        <w:rPr>
          <w:rStyle w:val="default"/>
          <w:rFonts w:cs="FrankRuehl"/>
          <w:rtl/>
        </w:rPr>
        <w:t>–</w:t>
      </w:r>
      <w:r>
        <w:rPr>
          <w:rStyle w:val="default"/>
          <w:rFonts w:cs="FrankRuehl" w:hint="cs"/>
          <w:rtl/>
        </w:rPr>
        <w:t xml:space="preserve"> בחירות על פי סעיפים 22ח(ב) ו-22ט(א) לתקנון זה או על פי </w:t>
      </w:r>
      <w:r w:rsidR="003C1199">
        <w:rPr>
          <w:rStyle w:val="default"/>
          <w:rFonts w:cs="FrankRuehl" w:hint="cs"/>
          <w:rtl/>
        </w:rPr>
        <w:t>סעיפים 147(ב) ו-148(א) ל</w:t>
      </w:r>
      <w:r>
        <w:rPr>
          <w:rStyle w:val="default"/>
          <w:rFonts w:cs="FrankRuehl" w:hint="cs"/>
          <w:rtl/>
        </w:rPr>
        <w:t>תקנון המועצות האזוריות";</w:t>
      </w:r>
    </w:p>
    <w:p w:rsidR="00F21F86" w:rsidRDefault="002312E2" w:rsidP="00F21F86">
      <w:pPr>
        <w:pStyle w:val="P00"/>
        <w:spacing w:before="72"/>
        <w:ind w:left="1021" w:right="1134"/>
        <w:rPr>
          <w:rStyle w:val="default"/>
          <w:rFonts w:cs="FrankRuehl" w:hint="cs"/>
          <w:rtl/>
        </w:rPr>
      </w:pPr>
      <w:r>
        <w:rPr>
          <w:rFonts w:cs="FrankRuehl" w:hint="cs"/>
          <w:sz w:val="26"/>
          <w:rtl/>
          <w:lang w:eastAsia="en-US"/>
        </w:rPr>
        <w:pict>
          <v:shape id="_x0000_s3428" type="#_x0000_t202" style="position:absolute;left:0;text-align:left;margin-left:470.35pt;margin-top:7.1pt;width:1in;height:18pt;z-index:251726336" filled="f" stroked="f">
            <v:textbox inset="1mm,0,1mm,0">
              <w:txbxContent>
                <w:p w:rsidR="001E0ADB" w:rsidRDefault="001E0ADB" w:rsidP="002312E2">
                  <w:pPr>
                    <w:spacing w:line="160" w:lineRule="exact"/>
                    <w:rPr>
                      <w:rFonts w:cs="Miriam" w:hint="cs"/>
                      <w:noProof/>
                      <w:sz w:val="18"/>
                      <w:szCs w:val="18"/>
                      <w:rtl/>
                    </w:rPr>
                  </w:pPr>
                  <w:r>
                    <w:rPr>
                      <w:rFonts w:cs="Miriam" w:hint="cs"/>
                      <w:sz w:val="18"/>
                      <w:szCs w:val="18"/>
                      <w:rtl/>
                    </w:rPr>
                    <w:t>(תיקון מס' 156) תשס"ו-2005</w:t>
                  </w:r>
                </w:p>
              </w:txbxContent>
            </v:textbox>
          </v:shape>
        </w:pict>
      </w:r>
      <w:r w:rsidR="00F21F86">
        <w:rPr>
          <w:rStyle w:val="default"/>
          <w:rFonts w:cs="FrankRuehl" w:hint="cs"/>
          <w:rtl/>
        </w:rPr>
        <w:t>(ו)</w:t>
      </w:r>
      <w:r w:rsidR="00F21F86">
        <w:rPr>
          <w:rStyle w:val="default"/>
          <w:rFonts w:cs="FrankRuehl" w:hint="cs"/>
          <w:rtl/>
        </w:rPr>
        <w:tab/>
        <w:t>במקום הגדרת "היום הקובע" קרי:</w:t>
      </w:r>
    </w:p>
    <w:p w:rsidR="00F21F86" w:rsidRDefault="00F21F86" w:rsidP="00F21F86">
      <w:pPr>
        <w:pStyle w:val="P00"/>
        <w:spacing w:before="72"/>
        <w:ind w:left="1474" w:right="1134"/>
        <w:rPr>
          <w:rStyle w:val="default"/>
          <w:rFonts w:cs="FrankRuehl" w:hint="cs"/>
          <w:rtl/>
        </w:rPr>
      </w:pPr>
      <w:r>
        <w:rPr>
          <w:rStyle w:val="default"/>
          <w:rFonts w:cs="FrankRuehl" w:hint="cs"/>
          <w:rtl/>
        </w:rPr>
        <w:t xml:space="preserve">""היום הקובע" </w:t>
      </w:r>
      <w:r>
        <w:rPr>
          <w:rStyle w:val="default"/>
          <w:rFonts w:cs="FrankRuehl"/>
          <w:rtl/>
        </w:rPr>
        <w:t>–</w:t>
      </w:r>
      <w:r>
        <w:rPr>
          <w:rStyle w:val="default"/>
          <w:rFonts w:cs="FrankRuehl" w:hint="cs"/>
          <w:rtl/>
        </w:rPr>
        <w:t xml:space="preserve"> כל אחד מאלה:</w:t>
      </w:r>
    </w:p>
    <w:p w:rsidR="00F21F86" w:rsidRDefault="00F21F86" w:rsidP="00F21F8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בבחירות לפי תקנון זה </w:t>
      </w:r>
      <w:r>
        <w:rPr>
          <w:rStyle w:val="default"/>
          <w:rFonts w:cs="FrankRuehl"/>
          <w:rtl/>
        </w:rPr>
        <w:t>–</w:t>
      </w:r>
      <w:r>
        <w:rPr>
          <w:rStyle w:val="default"/>
          <w:rFonts w:cs="FrankRuehl" w:hint="cs"/>
          <w:rtl/>
        </w:rPr>
        <w:t xml:space="preserve"> יום קביעת הסיעות במועצה כאמור בסעיף 2 לכללי הבחירות ובמועצה מקומית שבה אין מכהנת מועצה נבחרת </w:t>
      </w:r>
      <w:r>
        <w:rPr>
          <w:rStyle w:val="default"/>
          <w:rFonts w:cs="FrankRuehl"/>
          <w:rtl/>
        </w:rPr>
        <w:t>–</w:t>
      </w:r>
      <w:r>
        <w:rPr>
          <w:rStyle w:val="default"/>
          <w:rFonts w:cs="FrankRuehl" w:hint="cs"/>
          <w:rtl/>
        </w:rPr>
        <w:t xml:space="preserve"> היום שבו מינה הממונה ועדת בחירות על פי סעיף 6ג לתקנון</w:t>
      </w:r>
      <w:r w:rsidR="002312E2">
        <w:rPr>
          <w:rStyle w:val="default"/>
          <w:rFonts w:cs="FrankRuehl" w:hint="cs"/>
          <w:rtl/>
        </w:rPr>
        <w:t xml:space="preserve">, ואולם בבחירות מיוחדות לראש מועצה מקומית, יהיה היום הקובע </w:t>
      </w:r>
      <w:r w:rsidR="002312E2">
        <w:rPr>
          <w:rStyle w:val="default"/>
          <w:rFonts w:cs="FrankRuehl"/>
          <w:rtl/>
        </w:rPr>
        <w:t>–</w:t>
      </w:r>
      <w:r w:rsidR="002312E2">
        <w:rPr>
          <w:rStyle w:val="default"/>
          <w:rFonts w:cs="FrankRuehl" w:hint="cs"/>
          <w:rtl/>
        </w:rPr>
        <w:t xml:space="preserve"> היום שבו נוצרה העילה לעריכת הבחירות האמורות</w:t>
      </w:r>
      <w:r>
        <w:rPr>
          <w:rStyle w:val="default"/>
          <w:rFonts w:cs="FrankRuehl" w:hint="cs"/>
          <w:rtl/>
        </w:rPr>
        <w:t>;</w:t>
      </w:r>
    </w:p>
    <w:p w:rsidR="00F21F86" w:rsidRDefault="00F21F86" w:rsidP="00F21F8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בבחירות לפי תקנון המועצות האזוריות </w:t>
      </w:r>
      <w:r>
        <w:rPr>
          <w:rStyle w:val="default"/>
          <w:rFonts w:cs="FrankRuehl"/>
          <w:rtl/>
        </w:rPr>
        <w:t>–</w:t>
      </w:r>
      <w:r>
        <w:rPr>
          <w:rStyle w:val="default"/>
          <w:rFonts w:cs="FrankRuehl" w:hint="cs"/>
          <w:rtl/>
        </w:rPr>
        <w:t xml:space="preserve"> היום ה-70 שלפני יום הבחירות</w:t>
      </w:r>
      <w:r w:rsidR="002312E2">
        <w:rPr>
          <w:rStyle w:val="default"/>
          <w:rFonts w:cs="FrankRuehl" w:hint="cs"/>
          <w:rtl/>
        </w:rPr>
        <w:t xml:space="preserve">, ואולם בבחירות מיוחדות לראש מועצה אזורית, יהיה היום הקובע </w:t>
      </w:r>
      <w:r w:rsidR="002312E2">
        <w:rPr>
          <w:rStyle w:val="default"/>
          <w:rFonts w:cs="FrankRuehl"/>
          <w:rtl/>
        </w:rPr>
        <w:t>–</w:t>
      </w:r>
      <w:r w:rsidR="002312E2">
        <w:rPr>
          <w:rStyle w:val="default"/>
          <w:rFonts w:cs="FrankRuehl" w:hint="cs"/>
          <w:rtl/>
        </w:rPr>
        <w:t xml:space="preserve"> היום שבו נוצרה העילה לעריכת הבחירות האמורות</w:t>
      </w:r>
      <w:r>
        <w:rPr>
          <w:rStyle w:val="default"/>
          <w:rFonts w:cs="FrankRuehl" w:hint="cs"/>
          <w:rtl/>
        </w:rPr>
        <w:t>";</w:t>
      </w:r>
    </w:p>
    <w:p w:rsidR="00F21F86" w:rsidRDefault="00F21F86" w:rsidP="00F21F86">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r>
      <w:r w:rsidR="00F2423C">
        <w:rPr>
          <w:rStyle w:val="default"/>
          <w:rFonts w:cs="FrankRuehl" w:hint="cs"/>
          <w:rtl/>
        </w:rPr>
        <w:t>אחרי הגדרת "מדד" קרי:</w:t>
      </w:r>
    </w:p>
    <w:p w:rsidR="00F2423C" w:rsidRDefault="00F2423C" w:rsidP="00F2423C">
      <w:pPr>
        <w:pStyle w:val="P00"/>
        <w:spacing w:before="72"/>
        <w:ind w:left="1474" w:right="1134"/>
        <w:rPr>
          <w:rStyle w:val="default"/>
          <w:rFonts w:cs="FrankRuehl" w:hint="cs"/>
          <w:rtl/>
        </w:rPr>
      </w:pPr>
      <w:r>
        <w:rPr>
          <w:rStyle w:val="default"/>
          <w:rFonts w:cs="FrankRuehl" w:hint="cs"/>
          <w:rtl/>
        </w:rPr>
        <w:t xml:space="preserve">""תקנון המועצות האזוריות" </w:t>
      </w:r>
      <w:r>
        <w:rPr>
          <w:rStyle w:val="default"/>
          <w:rFonts w:cs="FrankRuehl"/>
          <w:rtl/>
        </w:rPr>
        <w:t>–</w:t>
      </w:r>
      <w:r>
        <w:rPr>
          <w:rStyle w:val="default"/>
          <w:rFonts w:cs="FrankRuehl" w:hint="cs"/>
          <w:rtl/>
        </w:rPr>
        <w:t xml:space="preserve"> תקנון המועצות האזוריות (יהודה והשומרון), התשל"ט-1979;</w:t>
      </w:r>
    </w:p>
    <w:p w:rsidR="00F2423C" w:rsidRDefault="00F2423C" w:rsidP="00F2423C">
      <w:pPr>
        <w:pStyle w:val="P00"/>
        <w:spacing w:before="72"/>
        <w:ind w:left="1474" w:right="1134"/>
        <w:rPr>
          <w:rStyle w:val="default"/>
          <w:rFonts w:cs="FrankRuehl" w:hint="cs"/>
          <w:rtl/>
        </w:rPr>
      </w:pPr>
      <w:r>
        <w:rPr>
          <w:rStyle w:val="default"/>
          <w:rFonts w:cs="FrankRuehl" w:hint="cs"/>
          <w:rtl/>
        </w:rPr>
        <w:t xml:space="preserve">"כללי הבחירות" </w:t>
      </w:r>
      <w:r>
        <w:rPr>
          <w:rStyle w:val="default"/>
          <w:rFonts w:cs="FrankRuehl"/>
          <w:rtl/>
        </w:rPr>
        <w:t>–</w:t>
      </w:r>
      <w:r>
        <w:rPr>
          <w:rStyle w:val="default"/>
          <w:rFonts w:cs="FrankRuehl" w:hint="cs"/>
          <w:rtl/>
        </w:rPr>
        <w:t xml:space="preserve"> הוראות וכללים בדבר סדרי בחירות במועצות המקומיות (יהודה והשומרון), התשס"א-2001";</w:t>
      </w:r>
    </w:p>
    <w:p w:rsidR="00B730BB" w:rsidRPr="002312E2" w:rsidRDefault="002312E2" w:rsidP="002312E2">
      <w:pPr>
        <w:pStyle w:val="P00"/>
        <w:spacing w:before="72"/>
        <w:ind w:left="1021" w:right="1134"/>
        <w:rPr>
          <w:rStyle w:val="default"/>
          <w:rFonts w:cs="FrankRuehl" w:hint="cs"/>
          <w:rtl/>
        </w:rPr>
      </w:pPr>
      <w:r>
        <w:rPr>
          <w:rFonts w:cs="FrankRuehl" w:hint="cs"/>
          <w:sz w:val="26"/>
          <w:rtl/>
          <w:lang w:eastAsia="en-US"/>
        </w:rPr>
        <w:pict>
          <v:shape id="_x0000_s3430" type="#_x0000_t202" style="position:absolute;left:0;text-align:left;margin-left:470.35pt;margin-top:7.1pt;width:1in;height:18pt;z-index:251727360" filled="f" stroked="f">
            <v:textbox inset="1mm,0,1mm,0">
              <w:txbxContent>
                <w:p w:rsidR="001E0ADB" w:rsidRDefault="001E0ADB" w:rsidP="002312E2">
                  <w:pPr>
                    <w:spacing w:line="160" w:lineRule="exact"/>
                    <w:rPr>
                      <w:rFonts w:cs="Miriam" w:hint="cs"/>
                      <w:noProof/>
                      <w:sz w:val="18"/>
                      <w:szCs w:val="18"/>
                      <w:rtl/>
                    </w:rPr>
                  </w:pPr>
                  <w:r>
                    <w:rPr>
                      <w:rFonts w:cs="Miriam" w:hint="cs"/>
                      <w:sz w:val="18"/>
                      <w:szCs w:val="18"/>
                      <w:rtl/>
                    </w:rPr>
                    <w:t>(תיקון מס' 156) תשס"ו-2005</w:t>
                  </w:r>
                </w:p>
              </w:txbxContent>
            </v:textbox>
          </v:shape>
        </w:pict>
      </w:r>
      <w:r w:rsidR="00B730BB" w:rsidRPr="002312E2">
        <w:rPr>
          <w:rStyle w:val="default"/>
          <w:rFonts w:cs="FrankRuehl" w:hint="cs"/>
          <w:rtl/>
        </w:rPr>
        <w:t>(ח)</w:t>
      </w:r>
      <w:r w:rsidR="00B730BB" w:rsidRPr="002312E2">
        <w:rPr>
          <w:rStyle w:val="default"/>
          <w:rFonts w:cs="FrankRuehl" w:hint="cs"/>
          <w:rtl/>
        </w:rPr>
        <w:tab/>
        <w:t>במקום הגדרת בחירות מיוחדות לראש רשות יבוא:</w:t>
      </w:r>
    </w:p>
    <w:p w:rsidR="00B730BB" w:rsidRPr="002312E2" w:rsidRDefault="00B730BB" w:rsidP="002312E2">
      <w:pPr>
        <w:pStyle w:val="P00"/>
        <w:spacing w:before="72"/>
        <w:ind w:left="1474" w:right="1134"/>
        <w:rPr>
          <w:rStyle w:val="default"/>
          <w:rFonts w:cs="FrankRuehl" w:hint="cs"/>
          <w:rtl/>
        </w:rPr>
      </w:pPr>
      <w:r w:rsidRPr="002312E2">
        <w:rPr>
          <w:rStyle w:val="default"/>
          <w:rFonts w:cs="FrankRuehl" w:hint="cs"/>
          <w:rtl/>
        </w:rPr>
        <w:t xml:space="preserve">""בחירות מיוחדות לראש מועצה מקומית" </w:t>
      </w:r>
      <w:r w:rsidRPr="002312E2">
        <w:rPr>
          <w:rStyle w:val="default"/>
          <w:rFonts w:cs="FrankRuehl"/>
          <w:rtl/>
        </w:rPr>
        <w:t>–</w:t>
      </w:r>
      <w:r w:rsidRPr="002312E2">
        <w:rPr>
          <w:rStyle w:val="default"/>
          <w:rFonts w:cs="FrankRuehl" w:hint="cs"/>
          <w:rtl/>
        </w:rPr>
        <w:t xml:space="preserve"> בחירות לראש מועצה מקומית, לפי סעיף 31א";</w:t>
      </w:r>
    </w:p>
    <w:p w:rsidR="00B730BB" w:rsidRPr="002312E2" w:rsidRDefault="002312E2" w:rsidP="002312E2">
      <w:pPr>
        <w:pStyle w:val="P00"/>
        <w:spacing w:before="72"/>
        <w:ind w:left="1021" w:right="1134"/>
        <w:rPr>
          <w:rStyle w:val="default"/>
          <w:rFonts w:cs="FrankRuehl" w:hint="cs"/>
          <w:rtl/>
        </w:rPr>
      </w:pPr>
      <w:r>
        <w:rPr>
          <w:rFonts w:cs="FrankRuehl" w:hint="cs"/>
          <w:sz w:val="26"/>
          <w:rtl/>
          <w:lang w:eastAsia="en-US"/>
        </w:rPr>
        <w:pict>
          <v:shape id="_x0000_s3431" type="#_x0000_t202" style="position:absolute;left:0;text-align:left;margin-left:470.35pt;margin-top:7.1pt;width:1in;height:18pt;z-index:251728384" filled="f" stroked="f">
            <v:textbox inset="1mm,0,1mm,0">
              <w:txbxContent>
                <w:p w:rsidR="001E0ADB" w:rsidRDefault="001E0ADB" w:rsidP="002312E2">
                  <w:pPr>
                    <w:spacing w:line="160" w:lineRule="exact"/>
                    <w:rPr>
                      <w:rFonts w:cs="Miriam" w:hint="cs"/>
                      <w:noProof/>
                      <w:sz w:val="18"/>
                      <w:szCs w:val="18"/>
                      <w:rtl/>
                    </w:rPr>
                  </w:pPr>
                  <w:r>
                    <w:rPr>
                      <w:rFonts w:cs="Miriam" w:hint="cs"/>
                      <w:sz w:val="18"/>
                      <w:szCs w:val="18"/>
                      <w:rtl/>
                    </w:rPr>
                    <w:t>(תיקון מס' 156) תשס"ו-2005</w:t>
                  </w:r>
                </w:p>
              </w:txbxContent>
            </v:textbox>
          </v:shape>
        </w:pict>
      </w:r>
      <w:r w:rsidR="00B730BB" w:rsidRPr="002312E2">
        <w:rPr>
          <w:rStyle w:val="default"/>
          <w:rFonts w:cs="FrankRuehl" w:hint="cs"/>
          <w:rtl/>
        </w:rPr>
        <w:t>(ט)</w:t>
      </w:r>
      <w:r w:rsidR="00B730BB" w:rsidRPr="002312E2">
        <w:rPr>
          <w:rStyle w:val="default"/>
          <w:rFonts w:cs="FrankRuehl" w:hint="cs"/>
          <w:rtl/>
        </w:rPr>
        <w:tab/>
        <w:t>במקום הגדרת בחירות מיוחדות לראש מועצה אזורית יבוא:</w:t>
      </w:r>
    </w:p>
    <w:p w:rsidR="00B730BB" w:rsidRPr="002312E2" w:rsidRDefault="00B730BB" w:rsidP="002312E2">
      <w:pPr>
        <w:pStyle w:val="P00"/>
        <w:spacing w:before="72"/>
        <w:ind w:left="1474" w:right="1134"/>
        <w:rPr>
          <w:rStyle w:val="default"/>
          <w:rFonts w:cs="FrankRuehl" w:hint="cs"/>
          <w:rtl/>
        </w:rPr>
      </w:pPr>
      <w:r w:rsidRPr="002312E2">
        <w:rPr>
          <w:rStyle w:val="default"/>
          <w:rFonts w:cs="FrankRuehl" w:hint="cs"/>
          <w:rtl/>
        </w:rPr>
        <w:t xml:space="preserve">""בחירות מיוחדות לראש מועצה אזורית" </w:t>
      </w:r>
      <w:r w:rsidRPr="002312E2">
        <w:rPr>
          <w:rStyle w:val="default"/>
          <w:rFonts w:cs="FrankRuehl"/>
          <w:rtl/>
        </w:rPr>
        <w:t>–</w:t>
      </w:r>
      <w:r w:rsidRPr="002312E2">
        <w:rPr>
          <w:rStyle w:val="default"/>
          <w:rFonts w:cs="FrankRuehl" w:hint="cs"/>
          <w:rtl/>
        </w:rPr>
        <w:t xml:space="preserve"> בחירות לראש מועצה אזורית לפי סעיף 18ה(ב) לתקנון המועצות האזוריות (יהודה והשומרון) (מס' 783), תשל"ט-1979";</w:t>
      </w:r>
    </w:p>
    <w:p w:rsidR="00A858D1" w:rsidRDefault="00F2423C" w:rsidP="00DC07A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A858D1" w:rsidRPr="006A0BD6">
        <w:rPr>
          <w:rStyle w:val="default"/>
          <w:rFonts w:cs="FrankRuehl" w:hint="cs"/>
          <w:rtl/>
        </w:rPr>
        <w:t xml:space="preserve">בסעיף 8 </w:t>
      </w:r>
      <w:r w:rsidR="006A0BD6">
        <w:rPr>
          <w:rStyle w:val="default"/>
          <w:rFonts w:cs="FrankRuehl" w:hint="cs"/>
          <w:rtl/>
        </w:rPr>
        <w:t>לחוק המימון</w:t>
      </w:r>
      <w:r w:rsidR="00A858D1" w:rsidRPr="006A0BD6">
        <w:rPr>
          <w:rStyle w:val="default"/>
          <w:rFonts w:cs="FrankRuehl" w:hint="cs"/>
          <w:rtl/>
        </w:rPr>
        <w:t>, במקום "</w:t>
      </w:r>
      <w:r w:rsidR="006A0BD6">
        <w:rPr>
          <w:rStyle w:val="default"/>
          <w:rFonts w:cs="FrankRuehl" w:hint="cs"/>
          <w:rtl/>
        </w:rPr>
        <w:t>לפי סעיף 35 לחוק הבחירות</w:t>
      </w:r>
      <w:r w:rsidR="00A858D1" w:rsidRPr="006A0BD6">
        <w:rPr>
          <w:rStyle w:val="default"/>
          <w:rFonts w:cs="FrankRuehl" w:hint="cs"/>
          <w:rtl/>
        </w:rPr>
        <w:t xml:space="preserve">" </w:t>
      </w:r>
      <w:r w:rsidR="006A0BD6">
        <w:rPr>
          <w:rStyle w:val="default"/>
          <w:rFonts w:cs="FrankRuehl" w:hint="cs"/>
          <w:rtl/>
        </w:rPr>
        <w:t>קרי</w:t>
      </w:r>
      <w:r w:rsidR="00A858D1" w:rsidRPr="006A0BD6">
        <w:rPr>
          <w:rStyle w:val="default"/>
          <w:rFonts w:cs="FrankRuehl" w:hint="cs"/>
          <w:rtl/>
        </w:rPr>
        <w:t xml:space="preserve"> "</w:t>
      </w:r>
      <w:r w:rsidR="006A0BD6">
        <w:rPr>
          <w:rStyle w:val="default"/>
          <w:rFonts w:cs="FrankRuehl" w:hint="cs"/>
          <w:rtl/>
        </w:rPr>
        <w:t xml:space="preserve">לפי סעיף </w:t>
      </w:r>
      <w:r w:rsidR="00DC07AC">
        <w:rPr>
          <w:rStyle w:val="default"/>
          <w:rFonts w:cs="FrankRuehl" w:hint="cs"/>
          <w:rtl/>
        </w:rPr>
        <w:t>10\1</w:t>
      </w:r>
      <w:r w:rsidR="006A0BD6">
        <w:rPr>
          <w:rStyle w:val="default"/>
          <w:rFonts w:cs="FrankRuehl" w:hint="cs"/>
          <w:rtl/>
        </w:rPr>
        <w:t xml:space="preserve"> לתקנון";</w:t>
      </w:r>
    </w:p>
    <w:p w:rsidR="006A0BD6" w:rsidRDefault="006A0BD6" w:rsidP="006A0BD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בסעיף 9 לחוק המימון </w:t>
      </w:r>
      <w:r>
        <w:rPr>
          <w:rStyle w:val="default"/>
          <w:rFonts w:cs="FrankRuehl"/>
          <w:rtl/>
        </w:rPr>
        <w:t>–</w:t>
      </w:r>
    </w:p>
    <w:p w:rsidR="006A0BD6" w:rsidRDefault="006A0BD6" w:rsidP="006A0BD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"לפי סעיף 9(ב) לחוק הבחירה הישירה" קרי "לפי סעיף 22ח(ב) לתקנון";</w:t>
      </w:r>
    </w:p>
    <w:p w:rsidR="006A0BD6" w:rsidRDefault="006A0BD6" w:rsidP="006A0BD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(ב), במקום "כאמור בסעיף 9א(א) לחוק הבחירה הישירה" קרי "כאמור בסעיף 22ט(א) לתקנון";</w:t>
      </w:r>
    </w:p>
    <w:p w:rsidR="006A0BD6" w:rsidRDefault="006A0BD6" w:rsidP="006A0BD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בסעיף 11(א)(1) לחוק המימון, במקום "לפי סעיף 25(א) לחוק הבחירות" קרי "לפי סעיף 2(א)(1) לכללי הבחירות";</w:t>
      </w:r>
    </w:p>
    <w:p w:rsidR="006A0BD6" w:rsidRDefault="006A0BD6" w:rsidP="006A0BD6">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בסעיף 12(א)(2) לחוק המימון, במקום "לפי סעיף 38 לחוק הבחירות" קרי "לפי סעיף 13 לכללי הבחירות";</w:t>
      </w:r>
    </w:p>
    <w:p w:rsidR="006A0BD6" w:rsidRDefault="006A0BD6" w:rsidP="006A0BD6">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בסעיף 14 לחוק המימון </w:t>
      </w:r>
      <w:r>
        <w:rPr>
          <w:rStyle w:val="default"/>
          <w:rFonts w:cs="FrankRuehl"/>
          <w:rtl/>
        </w:rPr>
        <w:t>–</w:t>
      </w:r>
    </w:p>
    <w:p w:rsidR="006A0BD6" w:rsidRDefault="006A0BD6" w:rsidP="006A0BD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"כאמור בסעיף 67(3) לחוק הבחירות" קרי "כאמור בסעיף 14ב(4) לתקנון";</w:t>
      </w:r>
    </w:p>
    <w:p w:rsidR="006A0BD6" w:rsidRDefault="006A0BD6" w:rsidP="006A0BD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(ג), במקום "לפי סעיף 67(3) לחוק הבחירות" קרי "לפי סעיף 14ב(3) לחוק הבחירות";</w:t>
      </w:r>
    </w:p>
    <w:p w:rsidR="006A0BD6" w:rsidRDefault="006A0BD6" w:rsidP="006A0BD6">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sidR="007002A4">
        <w:rPr>
          <w:rStyle w:val="default"/>
          <w:rFonts w:cs="FrankRuehl" w:hint="cs"/>
          <w:rtl/>
        </w:rPr>
        <w:t>בסעיף 16(א) לחוק המימון, במקום "בארץ או בחוץ לארץ" קרי "באזור או מחוץ לאזור";</w:t>
      </w:r>
    </w:p>
    <w:p w:rsidR="007002A4" w:rsidRDefault="002312E2" w:rsidP="006A0BD6">
      <w:pPr>
        <w:pStyle w:val="P00"/>
        <w:spacing w:before="72"/>
        <w:ind w:left="624" w:right="1134"/>
        <w:rPr>
          <w:rStyle w:val="default"/>
          <w:rFonts w:cs="FrankRuehl" w:hint="cs"/>
          <w:rtl/>
        </w:rPr>
      </w:pPr>
      <w:r>
        <w:rPr>
          <w:rFonts w:cs="FrankRuehl" w:hint="cs"/>
          <w:sz w:val="26"/>
          <w:rtl/>
          <w:lang w:eastAsia="en-US"/>
        </w:rPr>
        <w:pict>
          <v:shape id="_x0000_s3432" type="#_x0000_t202" style="position:absolute;left:0;text-align:left;margin-left:470.35pt;margin-top:7.1pt;width:1in;height:18pt;z-index:251729408" filled="f" stroked="f">
            <v:textbox inset="1mm,0,1mm,0">
              <w:txbxContent>
                <w:p w:rsidR="001E0ADB" w:rsidRDefault="001E0ADB" w:rsidP="002312E2">
                  <w:pPr>
                    <w:spacing w:line="160" w:lineRule="exact"/>
                    <w:rPr>
                      <w:rFonts w:cs="Miriam" w:hint="cs"/>
                      <w:noProof/>
                      <w:sz w:val="18"/>
                      <w:szCs w:val="18"/>
                      <w:rtl/>
                    </w:rPr>
                  </w:pPr>
                  <w:r>
                    <w:rPr>
                      <w:rFonts w:cs="Miriam" w:hint="cs"/>
                      <w:sz w:val="18"/>
                      <w:szCs w:val="18"/>
                      <w:rtl/>
                    </w:rPr>
                    <w:t>(תיקון מס' 156) תשס"ו-2005</w:t>
                  </w:r>
                </w:p>
              </w:txbxContent>
            </v:textbox>
          </v:shape>
        </w:pict>
      </w:r>
      <w:r w:rsidR="007002A4">
        <w:rPr>
          <w:rStyle w:val="default"/>
          <w:rFonts w:cs="FrankRuehl" w:hint="cs"/>
          <w:rtl/>
        </w:rPr>
        <w:t>(12)</w:t>
      </w:r>
      <w:r w:rsidR="007002A4">
        <w:rPr>
          <w:rStyle w:val="default"/>
          <w:rFonts w:cs="FrankRuehl" w:hint="cs"/>
          <w:rtl/>
        </w:rPr>
        <w:tab/>
        <w:t>בסעיף 18 לחוק המימון, במקום סעיף קטן (א) קרי:</w:t>
      </w:r>
    </w:p>
    <w:p w:rsidR="007002A4" w:rsidRDefault="007002A4" w:rsidP="007002A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על אף האמור בסעיף 17, במועצה מקומית או מועצה אזורית שמספר בעלי הזכות לבחור בה אינו עולה על 5,000 ימנה מבקר מדינת ישראל רואה חשבון אחד שיבקר </w:t>
      </w:r>
      <w:r>
        <w:rPr>
          <w:rStyle w:val="default"/>
          <w:rFonts w:cs="FrankRuehl"/>
          <w:rtl/>
        </w:rPr>
        <w:t>–</w:t>
      </w:r>
    </w:p>
    <w:p w:rsidR="007002A4" w:rsidRDefault="007002A4" w:rsidP="007002A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במועצה מקומית </w:t>
      </w:r>
      <w:r>
        <w:rPr>
          <w:rStyle w:val="default"/>
          <w:rFonts w:cs="FrankRuehl"/>
          <w:rtl/>
        </w:rPr>
        <w:t>–</w:t>
      </w:r>
      <w:r>
        <w:rPr>
          <w:rStyle w:val="default"/>
          <w:rFonts w:cs="FrankRuehl" w:hint="cs"/>
          <w:rtl/>
        </w:rPr>
        <w:t xml:space="preserve"> את חשבונותיהן של כל הסיעות והרשימות שאינן סיעות בת או רשימות בת</w:t>
      </w:r>
      <w:r w:rsidR="002312E2">
        <w:rPr>
          <w:rStyle w:val="default"/>
          <w:rFonts w:cs="FrankRuehl" w:hint="cs"/>
          <w:rtl/>
        </w:rPr>
        <w:t xml:space="preserve"> ושל כל המועמדים בבחירות מיוחדות לראש מועצה מקומית</w:t>
      </w:r>
      <w:r>
        <w:rPr>
          <w:rStyle w:val="default"/>
          <w:rFonts w:cs="FrankRuehl" w:hint="cs"/>
          <w:rtl/>
        </w:rPr>
        <w:t>;</w:t>
      </w:r>
    </w:p>
    <w:p w:rsidR="007002A4" w:rsidRDefault="007002A4" w:rsidP="007002A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במועצה אזורית </w:t>
      </w:r>
      <w:r>
        <w:rPr>
          <w:rStyle w:val="default"/>
          <w:rFonts w:cs="FrankRuehl"/>
          <w:rtl/>
        </w:rPr>
        <w:t>–</w:t>
      </w:r>
      <w:r>
        <w:rPr>
          <w:rStyle w:val="default"/>
          <w:rFonts w:cs="FrankRuehl" w:hint="cs"/>
          <w:rtl/>
        </w:rPr>
        <w:t xml:space="preserve"> את חשבונותיהם של כל המועמדים לראש המועצה האזורית</w:t>
      </w:r>
      <w:r w:rsidR="002312E2">
        <w:rPr>
          <w:rStyle w:val="default"/>
          <w:rFonts w:cs="FrankRuehl" w:hint="cs"/>
          <w:rtl/>
        </w:rPr>
        <w:t>, לרבות בבחירות מיוחדות לראש מועצה אזורית</w:t>
      </w:r>
      <w:r>
        <w:rPr>
          <w:rStyle w:val="default"/>
          <w:rFonts w:cs="FrankRuehl" w:hint="cs"/>
          <w:rtl/>
        </w:rPr>
        <w:t>;</w:t>
      </w:r>
    </w:p>
    <w:p w:rsidR="007002A4" w:rsidRDefault="007002A4" w:rsidP="007002A4">
      <w:pPr>
        <w:pStyle w:val="P00"/>
        <w:spacing w:before="72"/>
        <w:ind w:left="1474" w:right="1134"/>
        <w:rPr>
          <w:rStyle w:val="default"/>
          <w:rFonts w:cs="FrankRuehl" w:hint="cs"/>
          <w:rtl/>
        </w:rPr>
      </w:pPr>
      <w:r>
        <w:rPr>
          <w:rStyle w:val="default"/>
          <w:rFonts w:cs="FrankRuehl" w:hint="cs"/>
          <w:rtl/>
        </w:rPr>
        <w:t>רואה החשבון האמור יתן חוות דעת כאמור בסעיף 22(ב) לגבי כל סיעה, רשימה או מועמד בנפרד.";</w:t>
      </w:r>
    </w:p>
    <w:p w:rsidR="007002A4" w:rsidRPr="006A0BD6" w:rsidRDefault="007002A4" w:rsidP="007002A4">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בסעיף 38 לחוק המימון, במקום "למפקח הארצי על הבחירות" קרי "למפקח על הבחירות כמשמעותו בסעיף 6(א) לתקנון".</w:t>
      </w:r>
    </w:p>
    <w:p w:rsidR="00B35965" w:rsidRPr="006E7C5E" w:rsidRDefault="00B35965" w:rsidP="00B35965">
      <w:pPr>
        <w:pStyle w:val="P00"/>
        <w:spacing w:before="0"/>
        <w:ind w:left="0" w:right="1134"/>
        <w:rPr>
          <w:rStyle w:val="default"/>
          <w:rFonts w:cs="FrankRuehl" w:hint="cs"/>
          <w:vanish/>
          <w:color w:val="FF0000"/>
          <w:sz w:val="20"/>
          <w:szCs w:val="20"/>
          <w:shd w:val="clear" w:color="auto" w:fill="FFFF99"/>
          <w:rtl/>
        </w:rPr>
      </w:pPr>
      <w:bookmarkStart w:id="76" w:name="Rov35"/>
      <w:r w:rsidRPr="006E7C5E">
        <w:rPr>
          <w:rStyle w:val="default"/>
          <w:rFonts w:cs="FrankRuehl" w:hint="cs"/>
          <w:vanish/>
          <w:color w:val="FF0000"/>
          <w:sz w:val="20"/>
          <w:szCs w:val="20"/>
          <w:shd w:val="clear" w:color="auto" w:fill="FFFF99"/>
          <w:rtl/>
        </w:rPr>
        <w:t>מיום 1.9.1994</w:t>
      </w:r>
    </w:p>
    <w:p w:rsidR="00B35965" w:rsidRPr="006E7C5E" w:rsidRDefault="00B35965" w:rsidP="00B359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78) תשנ"ד-1994</w:t>
      </w:r>
    </w:p>
    <w:p w:rsidR="00B35965" w:rsidRPr="006E7C5E" w:rsidRDefault="00B35965" w:rsidP="00B359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12ב</w:t>
      </w:r>
    </w:p>
    <w:p w:rsidR="00B35965" w:rsidRPr="006E7C5E" w:rsidRDefault="00B35965" w:rsidP="003B6068">
      <w:pPr>
        <w:pStyle w:val="P00"/>
        <w:spacing w:before="0"/>
        <w:ind w:left="0" w:right="1134"/>
        <w:rPr>
          <w:rStyle w:val="default"/>
          <w:rFonts w:cs="FrankRuehl" w:hint="cs"/>
          <w:vanish/>
          <w:sz w:val="20"/>
          <w:szCs w:val="20"/>
          <w:shd w:val="clear" w:color="auto" w:fill="FFFF99"/>
          <w:rtl/>
        </w:rPr>
      </w:pPr>
    </w:p>
    <w:p w:rsidR="00B35965" w:rsidRPr="006E7C5E" w:rsidRDefault="00B35965" w:rsidP="00B35965">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9.3.1997</w:t>
      </w:r>
    </w:p>
    <w:p w:rsidR="00B35965" w:rsidRPr="006E7C5E" w:rsidRDefault="00B35965" w:rsidP="00B35965">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102) תשנ"ז-1997</w:t>
      </w:r>
    </w:p>
    <w:p w:rsidR="00B35965" w:rsidRPr="006E7C5E" w:rsidRDefault="00B35965" w:rsidP="00B35965">
      <w:pPr>
        <w:pStyle w:val="P0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(כה)</w:t>
      </w:r>
      <w:r w:rsidRPr="006E7C5E">
        <w:rPr>
          <w:rStyle w:val="default"/>
          <w:rFonts w:cs="FrankRuehl" w:hint="cs"/>
          <w:strike/>
          <w:vanish/>
          <w:sz w:val="22"/>
          <w:szCs w:val="22"/>
          <w:shd w:val="clear" w:color="auto" w:fill="FFFF99"/>
          <w:rtl/>
        </w:rPr>
        <w:tab/>
        <w:t>סעיפים 38-31 יימחקו.</w:t>
      </w:r>
    </w:p>
    <w:p w:rsidR="00B35965" w:rsidRPr="006E7C5E" w:rsidRDefault="00B35965" w:rsidP="00B35965">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(כה)</w:t>
      </w:r>
      <w:r w:rsidRPr="006E7C5E">
        <w:rPr>
          <w:rStyle w:val="default"/>
          <w:rFonts w:cs="FrankRuehl" w:hint="cs"/>
          <w:vanish/>
          <w:sz w:val="22"/>
          <w:szCs w:val="22"/>
          <w:u w:val="single"/>
          <w:shd w:val="clear" w:color="auto" w:fill="FFFF99"/>
          <w:rtl/>
        </w:rPr>
        <w:tab/>
        <w:t>סעיפים 37-31 יימחקו.</w:t>
      </w:r>
    </w:p>
    <w:p w:rsidR="00B35965" w:rsidRPr="006E7C5E" w:rsidRDefault="00B35965" w:rsidP="00B35965">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(כו)</w:t>
      </w:r>
      <w:r w:rsidRPr="006E7C5E">
        <w:rPr>
          <w:rStyle w:val="default"/>
          <w:rFonts w:cs="FrankRuehl" w:hint="cs"/>
          <w:vanish/>
          <w:sz w:val="22"/>
          <w:szCs w:val="22"/>
          <w:u w:val="single"/>
          <w:shd w:val="clear" w:color="auto" w:fill="FFFF99"/>
          <w:rtl/>
        </w:rPr>
        <w:tab/>
        <w:t>בסעיף 38, במקום המילים "למפקח הארצי על הבחירות" יבוא: "למפקח כמשמעותו בסעיף 6 לתקנון".</w:t>
      </w:r>
    </w:p>
    <w:p w:rsidR="00B35965" w:rsidRPr="006E7C5E" w:rsidRDefault="00B35965" w:rsidP="003B6068">
      <w:pPr>
        <w:pStyle w:val="P00"/>
        <w:spacing w:before="0"/>
        <w:ind w:left="0" w:right="1134"/>
        <w:rPr>
          <w:rStyle w:val="default"/>
          <w:rFonts w:cs="FrankRuehl" w:hint="cs"/>
          <w:vanish/>
          <w:sz w:val="20"/>
          <w:szCs w:val="20"/>
          <w:shd w:val="clear" w:color="auto" w:fill="FFFF99"/>
          <w:rtl/>
        </w:rPr>
      </w:pPr>
    </w:p>
    <w:p w:rsidR="00B35965" w:rsidRPr="006E7C5E" w:rsidRDefault="00B35965" w:rsidP="003B60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28.4.1999</w:t>
      </w:r>
    </w:p>
    <w:p w:rsidR="00B35965" w:rsidRPr="006E7C5E" w:rsidRDefault="00B35965"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115) תשנ"ט-1999</w:t>
      </w:r>
    </w:p>
    <w:p w:rsidR="00B35965" w:rsidRPr="006E7C5E" w:rsidRDefault="00B35965"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12ב</w:t>
      </w:r>
    </w:p>
    <w:p w:rsidR="00B35965" w:rsidRPr="006E7C5E" w:rsidRDefault="00B35965" w:rsidP="00B3596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35965" w:rsidRPr="006E7C5E" w:rsidRDefault="00B35965" w:rsidP="00B35965">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w:t>
      </w: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סיעה במועצה שבה נערכות בחירות וכן רשימת מועמדים שאיננה סיעה, זכאיות למימון הוצאות הבחירות שלהן מאוצר מדינת ישראל על פי הוראות חוק הרשויות המקומיות (מימון בחירות), התשנ"ג-1993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החוק), כפי תוקפו בישראל מעת לעת ולרבות חקיקה משנה מכוחו, בשינויים שיפורטו להלן:</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בכל מקום בו כתובה המילה "השר", יבוא במקומה: "הממונה כמשמעותו בסעיף 1 לתקנון".</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בכל מקום המילים "סיעת אם"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במקום האמור בסעיף 1, יבוא:</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בחירות לפי הוראות התקנון למועצת מועצה מקומית ולראש מועצה, לרבות בחירות חוזרות;</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"בחירות חוזרות"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בחירות לפי סעיפים 22ה ו-22ט לתקנון;</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"סיעה"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סיעה במועצת מועצה מקומית שבה ייערכו בחירות ואשר נרשמה כאמור בסעיף 9 לכללים והוראות בדבר בחירות לרשויות מקומיות (יהודה והשומרון), התשנ"א-1990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כללי הבחירות);</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"רשימה"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רשימת מועמדים שאינה סיעה;</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"תקופת 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התקופה מהיום הקובע עד יום הבחירות, ולגבי סיעה או רשימה שמועמד מטעמן משתתף בבחירות חוזרות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עד יום הבחירות החוזרות;</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"הוצאות"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הוצאות של סיעה או רשימה לארגון פעולותיה, לתעמולה ולהסברה או לקיום הקשר הארגוני והרעיוני עם הציבור, לרבות התחייבות בשל הוצאות כאלה;</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"הוצאות הבחירות"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ההוצאות המיוחדות של סיעה או רשימה שהוצאו במערכת הבחירות, בתקופת הבחירות או לפניה, בעד שירותים וטובין שנתקבלו בתקופת הבחירות ובקשר עם מערכת הבחירות ולרבות התחייבות להוצאות כאמור;</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"הוצאות שוטפות"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הוצאות של סיעה ושל רשימה שזכתה במנדט, למעט הוצאות הבחירות;</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"היום הקובע"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יום קביעת הסיעות במועצה כאמור בסעיף 9 לכללי הבחירות, ובמועצה מקומית שבה אין מכהנת מועצה נבחרת, היום בו מינה הממונה ועדת בחירות על פי סעיף 12 לכללי הבחירות;</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"מדד"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מדד המחירים לצרכן המתפרסם מדי פעם בישראל מטעם הלשכה המרכזית לסטטיסטיקה;</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"מספר בעלי זכות הבחירות" במועצה מקומית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מספר הבוחרים הכלולים באותה מועצה מקומית בפנקס הבוחרים, אשר הוכן בהתאם להוראות סעיף 7 לתקנון;</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"אוצר המדינה"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אוצר מדינת ישראל."</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סעיפים 5-2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במקום האמור בסעיף 6, יבוא:</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בסעיף זה </w:t>
      </w:r>
      <w:r w:rsidRPr="006E7C5E">
        <w:rPr>
          <w:rStyle w:val="default"/>
          <w:rFonts w:cs="FrankRuehl"/>
          <w:strike/>
          <w:vanish/>
          <w:sz w:val="22"/>
          <w:szCs w:val="22"/>
          <w:shd w:val="clear" w:color="auto" w:fill="FFFF99"/>
          <w:rtl/>
        </w:rPr>
        <w:t>–</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ab/>
        <w:t xml:space="preserve">"יחידת חישוב"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33 שקלים חדשים לכל בעל זכות לבחור;</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ab/>
        <w:t xml:space="preserve">"המדד היסודי"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המדד שפורסם ביום ז' בתמוז התשנ"ג (15 ביולי 1993);</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ab/>
        <w:t xml:space="preserve">"המדד החדש"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המדד שפורסם לאחרונה לפני היום הקובע.</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השתנה המדד החדש לעומת המדד היסודי, תעודכן יחידת החישוב בהתאם לשעור השינוי במדד.</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הסכום למימון הוצאות הבחירות במועצה מקומית יהיה מכפלת יחידת החישוב במספר בעלי זכות הבחירה באותה מועצה מקומית."</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מועצה מקומית אשר מספר בעלי זכות הבחירה בה אינו עולה על 2,000, יווסף לסכום המימון לגביה סכום נוסף, כלהלן:</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היה מספר בעלי זכות הבחירה בה עד 1,000, יהא הסכום הנוסף 50% מסכום המימון האמור בסעיף קטן (ג);</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היה מספר בעלי זכות הבחירה בה מ-1,001 עד 2,000, יהא הסכום הנוסף 20% מסכום המימון האמור בסעיף קטן (ג).</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בסעיף 8 רישא, במקום המילים "סעיף 35 לחוק הבחירות על ידי שתי סיעות או יותר של המועצה היוצאת או הכנסת", יבוא: "סעיף 28 לכללי הבחירות על ידי שתי סיעות או יותר של המועצה היוצאת".</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(ח)</w:t>
      </w:r>
      <w:r w:rsidRPr="006E7C5E">
        <w:rPr>
          <w:rStyle w:val="default"/>
          <w:rFonts w:cs="FrankRuehl" w:hint="cs"/>
          <w:strike/>
          <w:vanish/>
          <w:sz w:val="22"/>
          <w:szCs w:val="22"/>
          <w:shd w:val="clear" w:color="auto" w:fill="FFFF99"/>
          <w:rtl/>
        </w:rPr>
        <w:tab/>
        <w:t>בסעיף 9(א), במקום המילים "סעיף 9(ב) לחוק הבחירה הישירה", יבוא: "סעיף 22ה לתקנון".</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(ט)</w:t>
      </w:r>
      <w:r w:rsidRPr="006E7C5E">
        <w:rPr>
          <w:rStyle w:val="default"/>
          <w:rFonts w:cs="FrankRuehl" w:hint="cs"/>
          <w:strike/>
          <w:vanish/>
          <w:sz w:val="22"/>
          <w:szCs w:val="22"/>
          <w:shd w:val="clear" w:color="auto" w:fill="FFFF99"/>
          <w:rtl/>
        </w:rPr>
        <w:tab/>
        <w:t>בסעיף 9(ב), במקום המילים "סעיף 9א(א) לחוק הבחירה הישירה", יבוא: "סעיף 22ט לתקנון".</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w:t>
      </w:r>
      <w:r w:rsidRPr="006E7C5E">
        <w:rPr>
          <w:rStyle w:val="default"/>
          <w:rFonts w:cs="FrankRuehl" w:hint="cs"/>
          <w:strike/>
          <w:vanish/>
          <w:sz w:val="22"/>
          <w:szCs w:val="22"/>
          <w:shd w:val="clear" w:color="auto" w:fill="FFFF99"/>
          <w:rtl/>
        </w:rPr>
        <w:tab/>
        <w:t>סעיפים 10(ג) ו-(ד)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(יא)</w:t>
      </w:r>
      <w:r w:rsidRPr="006E7C5E">
        <w:rPr>
          <w:rStyle w:val="default"/>
          <w:rFonts w:cs="FrankRuehl" w:hint="cs"/>
          <w:strike/>
          <w:vanish/>
          <w:sz w:val="22"/>
          <w:szCs w:val="22"/>
          <w:shd w:val="clear" w:color="auto" w:fill="FFFF99"/>
          <w:rtl/>
        </w:rPr>
        <w:tab/>
        <w:t>בסעיף 11(א)(1), במקום המילים "סעיף 25(א) לחוק הבחירות", יבוא: "סעיף 9 לכללי הבחירות".</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(יב)</w:t>
      </w:r>
      <w:r w:rsidRPr="006E7C5E">
        <w:rPr>
          <w:rStyle w:val="default"/>
          <w:rFonts w:cs="FrankRuehl" w:hint="cs"/>
          <w:strike/>
          <w:vanish/>
          <w:sz w:val="22"/>
          <w:szCs w:val="22"/>
          <w:shd w:val="clear" w:color="auto" w:fill="FFFF99"/>
          <w:rtl/>
        </w:rPr>
        <w:tab/>
        <w:t>בסעיף 11(ג), המילים "אם הסיעה היא סיעת בת ומי היא סיעת האם"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(יג)</w:t>
      </w:r>
      <w:r w:rsidRPr="006E7C5E">
        <w:rPr>
          <w:rStyle w:val="default"/>
          <w:rFonts w:cs="FrankRuehl" w:hint="cs"/>
          <w:strike/>
          <w:vanish/>
          <w:sz w:val="22"/>
          <w:szCs w:val="22"/>
          <w:shd w:val="clear" w:color="auto" w:fill="FFFF99"/>
          <w:rtl/>
        </w:rPr>
        <w:tab/>
        <w:t>סעיף 11(ד) יימחק.</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(יד)</w:t>
      </w:r>
      <w:r w:rsidRPr="006E7C5E">
        <w:rPr>
          <w:rStyle w:val="default"/>
          <w:rFonts w:cs="FrankRuehl" w:hint="cs"/>
          <w:strike/>
          <w:vanish/>
          <w:sz w:val="22"/>
          <w:szCs w:val="22"/>
          <w:shd w:val="clear" w:color="auto" w:fill="FFFF99"/>
          <w:rtl/>
        </w:rPr>
        <w:tab/>
        <w:t>בסעיף 12(א)(2), במקום המילים "סעיף 38 לחוק הבחירות", יבוא: "סעיף 30 לכללי הבחירות".</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(טו)</w:t>
      </w:r>
      <w:r w:rsidRPr="006E7C5E">
        <w:rPr>
          <w:rStyle w:val="default"/>
          <w:rFonts w:cs="FrankRuehl" w:hint="cs"/>
          <w:strike/>
          <w:vanish/>
          <w:sz w:val="22"/>
          <w:szCs w:val="22"/>
          <w:shd w:val="clear" w:color="auto" w:fill="FFFF99"/>
          <w:rtl/>
        </w:rPr>
        <w:tab/>
        <w:t>בסעיף 14(ג), במקום המילים "סעיף 67(ד) לחוק הבחירות", יבוא: "סעיף 80(א)(3) לכללי הבחירות".</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(טז)</w:t>
      </w:r>
      <w:r w:rsidRPr="006E7C5E">
        <w:rPr>
          <w:rStyle w:val="default"/>
          <w:rFonts w:cs="FrankRuehl" w:hint="cs"/>
          <w:strike/>
          <w:vanish/>
          <w:sz w:val="22"/>
          <w:szCs w:val="22"/>
          <w:shd w:val="clear" w:color="auto" w:fill="FFFF99"/>
          <w:rtl/>
        </w:rPr>
        <w:tab/>
        <w:t>בסעיף 16(א), במקום המילים "בארץ או בחוץ לארץ", יבוא: "באזור יהודה והשומרון או מחוץ לאזור".</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(יז)</w:t>
      </w:r>
      <w:r w:rsidRPr="006E7C5E">
        <w:rPr>
          <w:rStyle w:val="default"/>
          <w:rFonts w:cs="FrankRuehl" w:hint="cs"/>
          <w:strike/>
          <w:vanish/>
          <w:sz w:val="22"/>
          <w:szCs w:val="22"/>
          <w:shd w:val="clear" w:color="auto" w:fill="FFFF99"/>
          <w:rtl/>
        </w:rPr>
        <w:tab/>
        <w:t>סעיף 16(ג) יימחק.</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(יח)</w:t>
      </w:r>
      <w:r w:rsidRPr="006E7C5E">
        <w:rPr>
          <w:rStyle w:val="default"/>
          <w:rFonts w:cs="FrankRuehl" w:hint="cs"/>
          <w:strike/>
          <w:vanish/>
          <w:sz w:val="22"/>
          <w:szCs w:val="22"/>
          <w:shd w:val="clear" w:color="auto" w:fill="FFFF99"/>
          <w:rtl/>
        </w:rPr>
        <w:tab/>
        <w:t>בסעיף 18(א), במקום המילים "ברשות מקומית שמספר בעלי זכות לבחור בה", יבוא: "במועצה מקומית שמספר בעלי זכות הבחירה בה" וכן יימחקו המילים "שאינן סיעות בת או רשימות בת".</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(יט)</w:t>
      </w:r>
      <w:r w:rsidRPr="006E7C5E">
        <w:rPr>
          <w:rStyle w:val="default"/>
          <w:rFonts w:cs="FrankRuehl" w:hint="cs"/>
          <w:strike/>
          <w:vanish/>
          <w:sz w:val="22"/>
          <w:szCs w:val="22"/>
          <w:shd w:val="clear" w:color="auto" w:fill="FFFF99"/>
          <w:rtl/>
        </w:rPr>
        <w:tab/>
        <w:t>בסעיף 20, המילים "שאינה סיעת בת או רשימת בת"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w:t>
      </w:r>
      <w:r w:rsidRPr="006E7C5E">
        <w:rPr>
          <w:rStyle w:val="default"/>
          <w:rFonts w:cs="FrankRuehl" w:hint="cs"/>
          <w:strike/>
          <w:vanish/>
          <w:sz w:val="22"/>
          <w:szCs w:val="22"/>
          <w:shd w:val="clear" w:color="auto" w:fill="FFFF99"/>
          <w:rtl/>
        </w:rPr>
        <w:tab/>
        <w:t>בסעיף 23(א), במקום המילים "ליושב ראש הכנסת", יבוא: "ליושב ראש כנסת ישראל".</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(כא)</w:t>
      </w:r>
      <w:r w:rsidRPr="006E7C5E">
        <w:rPr>
          <w:rStyle w:val="default"/>
          <w:rFonts w:cs="FrankRuehl" w:hint="cs"/>
          <w:strike/>
          <w:vanish/>
          <w:sz w:val="22"/>
          <w:szCs w:val="22"/>
          <w:shd w:val="clear" w:color="auto" w:fill="FFFF99"/>
          <w:rtl/>
        </w:rPr>
        <w:tab/>
        <w:t>במקום האמור בסעיף 23(ב), יבוא:</w:t>
      </w:r>
    </w:p>
    <w:p w:rsidR="00B35965" w:rsidRPr="006E7C5E" w:rsidRDefault="00B35965" w:rsidP="00B359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"מבקר המדינה רשאי בהתאם לשיקול דעתו לעכב את מועד מסירת הדין וחשבון האמור בסעיף קטן (א)".</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(כב)</w:t>
      </w:r>
      <w:r w:rsidRPr="006E7C5E">
        <w:rPr>
          <w:rStyle w:val="default"/>
          <w:rFonts w:cs="FrankRuehl" w:hint="cs"/>
          <w:strike/>
          <w:vanish/>
          <w:sz w:val="22"/>
          <w:szCs w:val="22"/>
          <w:shd w:val="clear" w:color="auto" w:fill="FFFF99"/>
          <w:rtl/>
        </w:rPr>
        <w:tab/>
        <w:t>בסעיף 23(ה), הסיפא "ו-26(ז)" תמחק.</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(כג)</w:t>
      </w:r>
      <w:r w:rsidRPr="006E7C5E">
        <w:rPr>
          <w:rStyle w:val="default"/>
          <w:rFonts w:cs="FrankRuehl" w:hint="cs"/>
          <w:strike/>
          <w:vanish/>
          <w:sz w:val="22"/>
          <w:szCs w:val="22"/>
          <w:shd w:val="clear" w:color="auto" w:fill="FFFF99"/>
          <w:rtl/>
        </w:rPr>
        <w:tab/>
        <w:t>סעיף 26 יימחק.</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(כד)</w:t>
      </w:r>
      <w:r w:rsidRPr="006E7C5E">
        <w:rPr>
          <w:rStyle w:val="default"/>
          <w:rFonts w:cs="FrankRuehl" w:hint="cs"/>
          <w:strike/>
          <w:vanish/>
          <w:sz w:val="22"/>
          <w:szCs w:val="22"/>
          <w:shd w:val="clear" w:color="auto" w:fill="FFFF99"/>
          <w:rtl/>
        </w:rPr>
        <w:tab/>
        <w:t>בסעיף 29, המילים "או 26(ג)" ו-"26(ב)"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(כה)</w:t>
      </w:r>
      <w:r w:rsidRPr="006E7C5E">
        <w:rPr>
          <w:rStyle w:val="default"/>
          <w:rFonts w:cs="FrankRuehl" w:hint="cs"/>
          <w:strike/>
          <w:vanish/>
          <w:sz w:val="22"/>
          <w:szCs w:val="22"/>
          <w:shd w:val="clear" w:color="auto" w:fill="FFFF99"/>
          <w:rtl/>
        </w:rPr>
        <w:tab/>
        <w:t>סעיפים 37-31 יימחקו.</w:t>
      </w:r>
    </w:p>
    <w:p w:rsidR="00B35965" w:rsidRPr="006E7C5E" w:rsidRDefault="00B35965" w:rsidP="00B3596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(כו)</w:t>
      </w:r>
      <w:r w:rsidRPr="006E7C5E">
        <w:rPr>
          <w:rStyle w:val="default"/>
          <w:rFonts w:cs="FrankRuehl" w:hint="cs"/>
          <w:strike/>
          <w:vanish/>
          <w:sz w:val="22"/>
          <w:szCs w:val="22"/>
          <w:shd w:val="clear" w:color="auto" w:fill="FFFF99"/>
          <w:rtl/>
        </w:rPr>
        <w:tab/>
        <w:t>בסעיף 38, במקום המילים "למפקח הארצי על הבחירות" יבוא: "למפקח כמשמעותו בסעיף 6 לתקנון".</w:t>
      </w:r>
    </w:p>
    <w:p w:rsidR="009D6958" w:rsidRPr="006E7C5E" w:rsidRDefault="009D6958" w:rsidP="009D6958">
      <w:pPr>
        <w:pStyle w:val="P00"/>
        <w:spacing w:before="0"/>
        <w:ind w:left="0" w:right="1134"/>
        <w:rPr>
          <w:rStyle w:val="default"/>
          <w:rFonts w:cs="FrankRuehl" w:hint="cs"/>
          <w:vanish/>
          <w:sz w:val="20"/>
          <w:szCs w:val="20"/>
          <w:shd w:val="clear" w:color="auto" w:fill="FFFF99"/>
          <w:rtl/>
        </w:rPr>
      </w:pPr>
    </w:p>
    <w:p w:rsidR="009D6958" w:rsidRPr="006E7C5E" w:rsidRDefault="009D6958" w:rsidP="009D695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9D6958" w:rsidRPr="006E7C5E" w:rsidRDefault="009D6958" w:rsidP="009D695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D6958" w:rsidRPr="006E7C5E" w:rsidRDefault="009D6958" w:rsidP="009D695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12ב</w:t>
      </w:r>
    </w:p>
    <w:p w:rsidR="009D6958" w:rsidRPr="006E7C5E" w:rsidRDefault="009D6958" w:rsidP="009D695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D6958" w:rsidRPr="006E7C5E" w:rsidRDefault="009D6958" w:rsidP="009D6958">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מימון בחירות</w:t>
      </w:r>
    </w:p>
    <w:p w:rsidR="009D6958" w:rsidRPr="006E7C5E" w:rsidRDefault="009D6958" w:rsidP="009D6958">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w:t>
      </w: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סיעה במועצה שבה נערכות בחירות, רשימת מועמדים שאיננה סיעה וכל מועמד לראש מועצה אזורית, כמשמעותה בתקנון המועצות האזוריות (יהודה והשומרון), התשל"ט-1979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תקנון המועצות האזוריות), זכאים למימון הוצאות הבחירות שלהם מאוצר מדינת ישראל על פי חוק הרשויות המקומיות (מימון בחירות), התשנ"ג-1993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החוק), כפי תוקפו בישראל מעת לעת ולרבות חקיקה משנה מכוחו, בשינויים שיפורטו להלן:</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בכל מקום בו כתובה המילה "השר", יבוא במקומה: "הממונה כמשמעותו בסעיף 1 לתקנון".</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בכל מקום המילים "סיעת אם" יימחקו.</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בכל מקום בו מאוזכר דבר חקיקה ישראלי, יבוא לאחר האיזכור "כפי תוקפו בישראל מעת לעת" או "כפי תוקפה בישראל מעת לעת" לפי הענין.</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במקום האמור בסעיף 1, יבוא:</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בחירות לפי הוראות התקנון למועצת מועצה מקומית ולראש מועצה, לרבות בחירות חוזרות, וכן בחירות לראש מועצה אזורית לרבות בחירות חוזרות, לפי הוראות תקנון המועצות האזוריות;</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"בחירות חוזרות" </w:t>
      </w:r>
      <w:r w:rsidRPr="006E7C5E">
        <w:rPr>
          <w:rStyle w:val="default"/>
          <w:rFonts w:cs="FrankRuehl"/>
          <w:strike/>
          <w:vanish/>
          <w:sz w:val="22"/>
          <w:szCs w:val="22"/>
          <w:shd w:val="clear" w:color="auto" w:fill="FFFF99"/>
          <w:rtl/>
        </w:rPr>
        <w:t>–</w:t>
      </w:r>
      <w:r w:rsidR="00562006" w:rsidRPr="006E7C5E">
        <w:rPr>
          <w:rStyle w:val="default"/>
          <w:rFonts w:cs="FrankRuehl" w:hint="cs"/>
          <w:strike/>
          <w:vanish/>
          <w:sz w:val="22"/>
          <w:szCs w:val="22"/>
          <w:shd w:val="clear" w:color="auto" w:fill="FFFF99"/>
          <w:rtl/>
        </w:rPr>
        <w:t xml:space="preserve"> בחירות לפי סעיפים 22ח</w:t>
      </w:r>
      <w:r w:rsidRPr="006E7C5E">
        <w:rPr>
          <w:rStyle w:val="default"/>
          <w:rFonts w:cs="FrankRuehl" w:hint="cs"/>
          <w:strike/>
          <w:vanish/>
          <w:sz w:val="22"/>
          <w:szCs w:val="22"/>
          <w:shd w:val="clear" w:color="auto" w:fill="FFFF99"/>
          <w:rtl/>
        </w:rPr>
        <w:t xml:space="preserve"> ו-22ט לתקנון</w:t>
      </w:r>
      <w:r w:rsidR="00562006" w:rsidRPr="006E7C5E">
        <w:rPr>
          <w:rStyle w:val="default"/>
          <w:rFonts w:cs="FrankRuehl" w:hint="cs"/>
          <w:strike/>
          <w:vanish/>
          <w:sz w:val="22"/>
          <w:szCs w:val="22"/>
          <w:shd w:val="clear" w:color="auto" w:fill="FFFF99"/>
          <w:rtl/>
        </w:rPr>
        <w:t xml:space="preserve"> ולפי סעיף 14ז לתקנון המועצות האזוריות</w:t>
      </w:r>
      <w:r w:rsidRPr="006E7C5E">
        <w:rPr>
          <w:rStyle w:val="default"/>
          <w:rFonts w:cs="FrankRuehl" w:hint="cs"/>
          <w:strike/>
          <w:vanish/>
          <w:sz w:val="22"/>
          <w:szCs w:val="22"/>
          <w:shd w:val="clear" w:color="auto" w:fill="FFFF99"/>
          <w:rtl/>
        </w:rPr>
        <w:t>;</w:t>
      </w:r>
    </w:p>
    <w:p w:rsidR="009D6958" w:rsidRPr="006E7C5E" w:rsidRDefault="009D6958" w:rsidP="00562006">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"סיעה"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סיעה במועצת מועצה מקומית שבה ייערכו בחירות ואשר נרשמה כאמור בסעיף 9 לכללים והוראות בדבר בחירות לרשויות מקומיות (יהו</w:t>
      </w:r>
      <w:r w:rsidR="00562006" w:rsidRPr="006E7C5E">
        <w:rPr>
          <w:rStyle w:val="default"/>
          <w:rFonts w:cs="FrankRuehl" w:hint="cs"/>
          <w:strike/>
          <w:vanish/>
          <w:sz w:val="22"/>
          <w:szCs w:val="22"/>
          <w:shd w:val="clear" w:color="auto" w:fill="FFFF99"/>
          <w:rtl/>
        </w:rPr>
        <w:t xml:space="preserve">דה והשומרון), התשנ"א-1990 (להלן </w:t>
      </w:r>
      <w:r w:rsidR="00562006" w:rsidRPr="006E7C5E">
        <w:rPr>
          <w:rStyle w:val="default"/>
          <w:rFonts w:cs="FrankRuehl"/>
          <w:strike/>
          <w:vanish/>
          <w:sz w:val="22"/>
          <w:szCs w:val="22"/>
          <w:shd w:val="clear" w:color="auto" w:fill="FFFF99"/>
          <w:rtl/>
        </w:rPr>
        <w:t>–</w:t>
      </w:r>
      <w:r w:rsidR="00562006" w:rsidRPr="006E7C5E">
        <w:rPr>
          <w:rStyle w:val="default"/>
          <w:rFonts w:cs="FrankRuehl" w:hint="cs"/>
          <w:strike/>
          <w:vanish/>
          <w:sz w:val="22"/>
          <w:szCs w:val="22"/>
          <w:shd w:val="clear" w:color="auto" w:fill="FFFF99"/>
          <w:rtl/>
        </w:rPr>
        <w:t xml:space="preserve"> </w:t>
      </w:r>
      <w:r w:rsidRPr="006E7C5E">
        <w:rPr>
          <w:rStyle w:val="default"/>
          <w:rFonts w:cs="FrankRuehl" w:hint="cs"/>
          <w:strike/>
          <w:vanish/>
          <w:sz w:val="22"/>
          <w:szCs w:val="22"/>
          <w:shd w:val="clear" w:color="auto" w:fill="FFFF99"/>
          <w:rtl/>
        </w:rPr>
        <w:t xml:space="preserve">כללי </w:t>
      </w:r>
      <w:r w:rsidR="00562006"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בחירות);</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"רשימה"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רשימת מועמדים </w:t>
      </w:r>
      <w:r w:rsidR="00562006" w:rsidRPr="006E7C5E">
        <w:rPr>
          <w:rStyle w:val="default"/>
          <w:rFonts w:cs="FrankRuehl" w:hint="cs"/>
          <w:strike/>
          <w:vanish/>
          <w:sz w:val="22"/>
          <w:szCs w:val="22"/>
          <w:shd w:val="clear" w:color="auto" w:fill="FFFF99"/>
          <w:rtl/>
        </w:rPr>
        <w:t xml:space="preserve">בבחירות למועצה מקומית, </w:t>
      </w:r>
      <w:r w:rsidRPr="006E7C5E">
        <w:rPr>
          <w:rStyle w:val="default"/>
          <w:rFonts w:cs="FrankRuehl" w:hint="cs"/>
          <w:strike/>
          <w:vanish/>
          <w:sz w:val="22"/>
          <w:szCs w:val="22"/>
          <w:shd w:val="clear" w:color="auto" w:fill="FFFF99"/>
          <w:rtl/>
        </w:rPr>
        <w:t>שאינה סיעה;</w:t>
      </w:r>
    </w:p>
    <w:p w:rsidR="00562006" w:rsidRPr="006E7C5E" w:rsidRDefault="00562006"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"מועמד לראש מועצה אזורית"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מועמד לראש מועצה אזורית לפי תקנון המועצות האזוריות;</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"תקופת 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התקופה מהיום הקובע עד יום הבחירות, ולגבי סיעה או רשימה שמועמד מטעמן משתתף בבחירות חוזרות</w:t>
      </w:r>
      <w:r w:rsidR="00562006" w:rsidRPr="006E7C5E">
        <w:rPr>
          <w:rStyle w:val="default"/>
          <w:rFonts w:cs="FrankRuehl" w:hint="cs"/>
          <w:strike/>
          <w:vanish/>
          <w:sz w:val="22"/>
          <w:szCs w:val="22"/>
          <w:shd w:val="clear" w:color="auto" w:fill="FFFF99"/>
          <w:rtl/>
        </w:rPr>
        <w:t xml:space="preserve"> או לגבי מועמד לראש מועצה אזורית המשתתף בבחירות חוזרות</w:t>
      </w:r>
      <w:r w:rsidRPr="006E7C5E">
        <w:rPr>
          <w:rStyle w:val="default"/>
          <w:rFonts w:cs="FrankRuehl" w:hint="cs"/>
          <w:strike/>
          <w:vanish/>
          <w:sz w:val="22"/>
          <w:szCs w:val="22"/>
          <w:shd w:val="clear" w:color="auto" w:fill="FFFF99"/>
          <w:rtl/>
        </w:rPr>
        <w:t xml:space="preserve">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עד יום הבחירות החוזרות;</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"הוצאות"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הוצאות של סיעה או רשימה לארגון פעולותיה, לתעמולה ולהסברה או לקיום הקשר הארגוני והרעיוני עם הציבור, לרבות התחייבות בשל הוצאות כאלה;</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"הוצאות הבחירות"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ההוצאות המיוחדות של סיעה או רשימה </w:t>
      </w:r>
      <w:r w:rsidR="00044304" w:rsidRPr="006E7C5E">
        <w:rPr>
          <w:rStyle w:val="default"/>
          <w:rFonts w:cs="FrankRuehl" w:hint="cs"/>
          <w:strike/>
          <w:vanish/>
          <w:sz w:val="22"/>
          <w:szCs w:val="22"/>
          <w:shd w:val="clear" w:color="auto" w:fill="FFFF99"/>
          <w:rtl/>
        </w:rPr>
        <w:t xml:space="preserve">ושל מועמד לראש מועצה אזורית </w:t>
      </w:r>
      <w:r w:rsidRPr="006E7C5E">
        <w:rPr>
          <w:rStyle w:val="default"/>
          <w:rFonts w:cs="FrankRuehl" w:hint="cs"/>
          <w:strike/>
          <w:vanish/>
          <w:sz w:val="22"/>
          <w:szCs w:val="22"/>
          <w:shd w:val="clear" w:color="auto" w:fill="FFFF99"/>
          <w:rtl/>
        </w:rPr>
        <w:t>שהוצאו במערכת הבחירות, בתקופת הבחירות או לפניה, בעד שירותים וטובין שנתקבלו בתקופת הבחירות ובקשר עם מערכת הבחירות ולרבות התחייבו</w:t>
      </w:r>
      <w:r w:rsidR="00044304" w:rsidRPr="006E7C5E">
        <w:rPr>
          <w:rStyle w:val="default"/>
          <w:rFonts w:cs="FrankRuehl" w:hint="cs"/>
          <w:strike/>
          <w:vanish/>
          <w:sz w:val="22"/>
          <w:szCs w:val="22"/>
          <w:shd w:val="clear" w:color="auto" w:fill="FFFF99"/>
          <w:rtl/>
        </w:rPr>
        <w:t>יו</w:t>
      </w:r>
      <w:r w:rsidRPr="006E7C5E">
        <w:rPr>
          <w:rStyle w:val="default"/>
          <w:rFonts w:cs="FrankRuehl" w:hint="cs"/>
          <w:strike/>
          <w:vanish/>
          <w:sz w:val="22"/>
          <w:szCs w:val="22"/>
          <w:shd w:val="clear" w:color="auto" w:fill="FFFF99"/>
          <w:rtl/>
        </w:rPr>
        <w:t>ת להוצאות כאמור;</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"הוצאות שוטפות"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הוצאות של סיעה ושל רשימה שזכתה במנדט, למעט הוצאות הבחירות;</w:t>
      </w:r>
    </w:p>
    <w:p w:rsidR="00044304"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"היום הקובע"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w:t>
      </w:r>
      <w:r w:rsidR="00044304" w:rsidRPr="006E7C5E">
        <w:rPr>
          <w:rStyle w:val="default"/>
          <w:rFonts w:cs="FrankRuehl" w:hint="cs"/>
          <w:strike/>
          <w:vanish/>
          <w:sz w:val="22"/>
          <w:szCs w:val="22"/>
          <w:shd w:val="clear" w:color="auto" w:fill="FFFF99"/>
          <w:rtl/>
        </w:rPr>
        <w:t>כל אחד מאלה:</w:t>
      </w:r>
    </w:p>
    <w:p w:rsidR="009D6958" w:rsidRPr="006E7C5E" w:rsidRDefault="00044304" w:rsidP="00044304">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בבחירות לפי התקנון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w:t>
      </w:r>
      <w:r w:rsidR="009D6958" w:rsidRPr="006E7C5E">
        <w:rPr>
          <w:rStyle w:val="default"/>
          <w:rFonts w:cs="FrankRuehl" w:hint="cs"/>
          <w:strike/>
          <w:vanish/>
          <w:sz w:val="22"/>
          <w:szCs w:val="22"/>
          <w:shd w:val="clear" w:color="auto" w:fill="FFFF99"/>
          <w:rtl/>
        </w:rPr>
        <w:t xml:space="preserve">ום קביעת הסיעות במועצה כאמור בסעיף 9 לכללי הבחירות, ובמועצה מקומית שבה אין מכהנת מועצה נבחרת, היום </w:t>
      </w:r>
      <w:r w:rsidRPr="006E7C5E">
        <w:rPr>
          <w:rStyle w:val="default"/>
          <w:rFonts w:cs="FrankRuehl" w:hint="cs"/>
          <w:strike/>
          <w:vanish/>
          <w:sz w:val="22"/>
          <w:szCs w:val="22"/>
          <w:shd w:val="clear" w:color="auto" w:fill="FFFF99"/>
          <w:rtl/>
        </w:rPr>
        <w:t>ש</w:t>
      </w:r>
      <w:r w:rsidR="009D6958" w:rsidRPr="006E7C5E">
        <w:rPr>
          <w:rStyle w:val="default"/>
          <w:rFonts w:cs="FrankRuehl" w:hint="cs"/>
          <w:strike/>
          <w:vanish/>
          <w:sz w:val="22"/>
          <w:szCs w:val="22"/>
          <w:shd w:val="clear" w:color="auto" w:fill="FFFF99"/>
          <w:rtl/>
        </w:rPr>
        <w:t>בו מינה הממונה ועדת בחירות על פי סעיף 12 לכללי הבחירות;</w:t>
      </w:r>
    </w:p>
    <w:p w:rsidR="00044304" w:rsidRPr="006E7C5E" w:rsidRDefault="00044304" w:rsidP="00044304">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בבחירות לפי תקנון המועצות האזוריות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היום ה-70 שלפני יום הבחירות;</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"מדד"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מדד המחירים לצרכן המתפרסם מדי פעם בישראל מטעם הלשכה המרכזית לסטטיסטיקה;</w:t>
      </w:r>
    </w:p>
    <w:p w:rsidR="00044304"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"מספ</w:t>
      </w:r>
      <w:r w:rsidR="00044304" w:rsidRPr="006E7C5E">
        <w:rPr>
          <w:rStyle w:val="default"/>
          <w:rFonts w:cs="FrankRuehl" w:hint="cs"/>
          <w:strike/>
          <w:vanish/>
          <w:sz w:val="22"/>
          <w:szCs w:val="22"/>
          <w:shd w:val="clear" w:color="auto" w:fill="FFFF99"/>
          <w:rtl/>
        </w:rPr>
        <w:t>ר בעלי זכות הבחירה</w:t>
      </w:r>
      <w:r w:rsidRPr="006E7C5E">
        <w:rPr>
          <w:rStyle w:val="default"/>
          <w:rFonts w:cs="FrankRuehl" w:hint="cs"/>
          <w:strike/>
          <w:vanish/>
          <w:sz w:val="22"/>
          <w:szCs w:val="22"/>
          <w:shd w:val="clear" w:color="auto" w:fill="FFFF99"/>
          <w:rtl/>
        </w:rPr>
        <w:t xml:space="preserve">" </w:t>
      </w:r>
      <w:r w:rsidR="00044304" w:rsidRPr="006E7C5E">
        <w:rPr>
          <w:rStyle w:val="default"/>
          <w:rFonts w:cs="FrankRuehl"/>
          <w:strike/>
          <w:vanish/>
          <w:sz w:val="22"/>
          <w:szCs w:val="22"/>
          <w:shd w:val="clear" w:color="auto" w:fill="FFFF99"/>
          <w:rtl/>
        </w:rPr>
        <w:t>–</w:t>
      </w:r>
    </w:p>
    <w:p w:rsidR="009D6958" w:rsidRPr="006E7C5E" w:rsidRDefault="00044304" w:rsidP="00044304">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r>
      <w:r w:rsidR="009D6958" w:rsidRPr="006E7C5E">
        <w:rPr>
          <w:rStyle w:val="default"/>
          <w:rFonts w:cs="FrankRuehl" w:hint="cs"/>
          <w:strike/>
          <w:vanish/>
          <w:sz w:val="22"/>
          <w:szCs w:val="22"/>
          <w:shd w:val="clear" w:color="auto" w:fill="FFFF99"/>
          <w:rtl/>
        </w:rPr>
        <w:t xml:space="preserve">במועצה מקומית </w:t>
      </w:r>
      <w:r w:rsidR="009D6958" w:rsidRPr="006E7C5E">
        <w:rPr>
          <w:rStyle w:val="default"/>
          <w:rFonts w:cs="FrankRuehl"/>
          <w:strike/>
          <w:vanish/>
          <w:sz w:val="22"/>
          <w:szCs w:val="22"/>
          <w:shd w:val="clear" w:color="auto" w:fill="FFFF99"/>
          <w:rtl/>
        </w:rPr>
        <w:t>–</w:t>
      </w:r>
      <w:r w:rsidR="009D6958" w:rsidRPr="006E7C5E">
        <w:rPr>
          <w:rStyle w:val="default"/>
          <w:rFonts w:cs="FrankRuehl" w:hint="cs"/>
          <w:strike/>
          <w:vanish/>
          <w:sz w:val="22"/>
          <w:szCs w:val="22"/>
          <w:shd w:val="clear" w:color="auto" w:fill="FFFF99"/>
          <w:rtl/>
        </w:rPr>
        <w:t xml:space="preserve"> מספר הבוחרים הכלולים באותה מועצה מקומית בפנקס הבוחרים, אשר הוכן בהתאם להוראות סעיף 7 לתקנון;</w:t>
      </w:r>
    </w:p>
    <w:p w:rsidR="00044304" w:rsidRPr="006E7C5E" w:rsidRDefault="00044304" w:rsidP="00044304">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במועצה אזורית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מספר הבוחרים הכלולים באותה מועצה אזורית בפנקס הבוחרים שהוכן בהתאם להוראות סעיף 9 לתקנון המועצות האזוריות;</w:t>
      </w:r>
    </w:p>
    <w:p w:rsidR="00044304"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"אוצר המדינה" </w:t>
      </w:r>
      <w:r w:rsidRPr="006E7C5E">
        <w:rPr>
          <w:rStyle w:val="default"/>
          <w:rFonts w:cs="FrankRuehl"/>
          <w:strike/>
          <w:vanish/>
          <w:sz w:val="22"/>
          <w:szCs w:val="22"/>
          <w:shd w:val="clear" w:color="auto" w:fill="FFFF99"/>
          <w:rtl/>
        </w:rPr>
        <w:t>–</w:t>
      </w:r>
      <w:r w:rsidR="00044304" w:rsidRPr="006E7C5E">
        <w:rPr>
          <w:rStyle w:val="default"/>
          <w:rFonts w:cs="FrankRuehl" w:hint="cs"/>
          <w:strike/>
          <w:vanish/>
          <w:sz w:val="22"/>
          <w:szCs w:val="22"/>
          <w:shd w:val="clear" w:color="auto" w:fill="FFFF99"/>
          <w:rtl/>
        </w:rPr>
        <w:t xml:space="preserve"> אוצר מדינת ישראל;</w:t>
      </w:r>
    </w:p>
    <w:p w:rsidR="009D6958" w:rsidRPr="006E7C5E" w:rsidRDefault="00044304"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"מבקר המדינה"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מבקר מדינת ישראל.</w:t>
      </w:r>
      <w:r w:rsidR="009D6958" w:rsidRPr="006E7C5E">
        <w:rPr>
          <w:rStyle w:val="default"/>
          <w:rFonts w:cs="FrankRuehl" w:hint="cs"/>
          <w:strike/>
          <w:vanish/>
          <w:sz w:val="22"/>
          <w:szCs w:val="22"/>
          <w:shd w:val="clear" w:color="auto" w:fill="FFFF99"/>
          <w:rtl/>
        </w:rPr>
        <w:t>"</w:t>
      </w:r>
    </w:p>
    <w:p w:rsidR="009D6958" w:rsidRPr="006E7C5E" w:rsidRDefault="009D6958" w:rsidP="00044304">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w:t>
      </w:r>
      <w:r w:rsidR="00044304"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w:t>
      </w:r>
      <w:r w:rsidRPr="006E7C5E">
        <w:rPr>
          <w:rStyle w:val="default"/>
          <w:rFonts w:cs="FrankRuehl" w:hint="cs"/>
          <w:strike/>
          <w:vanish/>
          <w:sz w:val="22"/>
          <w:szCs w:val="22"/>
          <w:shd w:val="clear" w:color="auto" w:fill="FFFF99"/>
          <w:rtl/>
        </w:rPr>
        <w:tab/>
        <w:t xml:space="preserve">סעיפים </w:t>
      </w:r>
      <w:r w:rsidR="00044304" w:rsidRPr="006E7C5E">
        <w:rPr>
          <w:rStyle w:val="default"/>
          <w:rFonts w:cs="FrankRuehl" w:hint="cs"/>
          <w:strike/>
          <w:vanish/>
          <w:sz w:val="22"/>
          <w:szCs w:val="22"/>
          <w:shd w:val="clear" w:color="auto" w:fill="FFFF99"/>
          <w:rtl/>
        </w:rPr>
        <w:t>4-2 ו-5</w:t>
      </w:r>
      <w:r w:rsidRPr="006E7C5E">
        <w:rPr>
          <w:rStyle w:val="default"/>
          <w:rFonts w:cs="FrankRuehl" w:hint="cs"/>
          <w:strike/>
          <w:vanish/>
          <w:sz w:val="22"/>
          <w:szCs w:val="22"/>
          <w:shd w:val="clear" w:color="auto" w:fill="FFFF99"/>
          <w:rtl/>
        </w:rPr>
        <w:t xml:space="preserve"> </w:t>
      </w:r>
      <w:r w:rsidR="00044304" w:rsidRPr="006E7C5E">
        <w:rPr>
          <w:rStyle w:val="default"/>
          <w:rFonts w:cs="FrankRuehl"/>
          <w:strike/>
          <w:vanish/>
          <w:sz w:val="22"/>
          <w:szCs w:val="22"/>
          <w:shd w:val="clear" w:color="auto" w:fill="FFFF99"/>
          <w:rtl/>
        </w:rPr>
        <w:t>–</w:t>
      </w:r>
      <w:r w:rsidR="00044304" w:rsidRPr="006E7C5E">
        <w:rPr>
          <w:rStyle w:val="default"/>
          <w:rFonts w:cs="FrankRuehl" w:hint="cs"/>
          <w:strike/>
          <w:vanish/>
          <w:sz w:val="22"/>
          <w:szCs w:val="22"/>
          <w:shd w:val="clear" w:color="auto" w:fill="FFFF99"/>
          <w:rtl/>
        </w:rPr>
        <w:t xml:space="preserve"> </w:t>
      </w:r>
      <w:r w:rsidRPr="006E7C5E">
        <w:rPr>
          <w:rStyle w:val="default"/>
          <w:rFonts w:cs="FrankRuehl" w:hint="cs"/>
          <w:strike/>
          <w:vanish/>
          <w:sz w:val="22"/>
          <w:szCs w:val="22"/>
          <w:shd w:val="clear" w:color="auto" w:fill="FFFF99"/>
          <w:rtl/>
        </w:rPr>
        <w:t>יימחקו.</w:t>
      </w:r>
    </w:p>
    <w:p w:rsidR="009D6958" w:rsidRPr="006E7C5E" w:rsidRDefault="009D6958" w:rsidP="00044304">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w:t>
      </w:r>
      <w:r w:rsidR="00044304"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w:t>
      </w:r>
      <w:r w:rsidRPr="006E7C5E">
        <w:rPr>
          <w:rStyle w:val="default"/>
          <w:rFonts w:cs="FrankRuehl" w:hint="cs"/>
          <w:strike/>
          <w:vanish/>
          <w:sz w:val="22"/>
          <w:szCs w:val="22"/>
          <w:shd w:val="clear" w:color="auto" w:fill="FFFF99"/>
          <w:rtl/>
        </w:rPr>
        <w:tab/>
        <w:t>במקום האמור בסעיף 6, יבוא:</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בסעיף זה </w:t>
      </w:r>
      <w:r w:rsidRPr="006E7C5E">
        <w:rPr>
          <w:rStyle w:val="default"/>
          <w:rFonts w:cs="FrankRuehl"/>
          <w:strike/>
          <w:vanish/>
          <w:sz w:val="22"/>
          <w:szCs w:val="22"/>
          <w:shd w:val="clear" w:color="auto" w:fill="FFFF99"/>
          <w:rtl/>
        </w:rPr>
        <w:t>–</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"יחידת חישוב"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33 שקלים חדשים לכל בעל זכות לבחור;</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"המדד היסודי"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המדד שפורסם ביום ז' בתמוז התשנ"ג (15 ביולי 1993);</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"המדד החדש"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המדד שפורסם לאחרונה לפני היום הקובע.</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השתנה המדד החדש לעומת המדד היסודי, תעודכן יחידת החישוב בהתאם לשעור השינוי במדד.</w:t>
      </w:r>
    </w:p>
    <w:p w:rsidR="009D6958" w:rsidRPr="006E7C5E" w:rsidRDefault="009D6958" w:rsidP="00044304">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 xml:space="preserve">סכום </w:t>
      </w:r>
      <w:r w:rsidR="00044304"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 xml:space="preserve">מימון הבחירות </w:t>
      </w:r>
      <w:r w:rsidR="00044304" w:rsidRPr="006E7C5E">
        <w:rPr>
          <w:rStyle w:val="default"/>
          <w:rFonts w:cs="FrankRuehl" w:hint="cs"/>
          <w:strike/>
          <w:vanish/>
          <w:sz w:val="22"/>
          <w:szCs w:val="22"/>
          <w:shd w:val="clear" w:color="auto" w:fill="FFFF99"/>
          <w:rtl/>
        </w:rPr>
        <w:t xml:space="preserve">יחושב לגבי כל </w:t>
      </w:r>
      <w:r w:rsidRPr="006E7C5E">
        <w:rPr>
          <w:rStyle w:val="default"/>
          <w:rFonts w:cs="FrankRuehl" w:hint="cs"/>
          <w:strike/>
          <w:vanish/>
          <w:sz w:val="22"/>
          <w:szCs w:val="22"/>
          <w:shd w:val="clear" w:color="auto" w:fill="FFFF99"/>
          <w:rtl/>
        </w:rPr>
        <w:t xml:space="preserve">מועצה מקומית </w:t>
      </w:r>
      <w:r w:rsidR="00044304" w:rsidRPr="006E7C5E">
        <w:rPr>
          <w:rStyle w:val="default"/>
          <w:rFonts w:cs="FrankRuehl" w:hint="cs"/>
          <w:strike/>
          <w:vanish/>
          <w:sz w:val="22"/>
          <w:szCs w:val="22"/>
          <w:shd w:val="clear" w:color="auto" w:fill="FFFF99"/>
          <w:rtl/>
        </w:rPr>
        <w:t xml:space="preserve">או מועצה אזורית בנפרד, והוא </w:t>
      </w:r>
      <w:r w:rsidRPr="006E7C5E">
        <w:rPr>
          <w:rStyle w:val="default"/>
          <w:rFonts w:cs="FrankRuehl" w:hint="cs"/>
          <w:strike/>
          <w:vanish/>
          <w:sz w:val="22"/>
          <w:szCs w:val="22"/>
          <w:shd w:val="clear" w:color="auto" w:fill="FFFF99"/>
          <w:rtl/>
        </w:rPr>
        <w:t>יהיה מכפלת יחידת החישוב במספר בעלי זכות הבחירה באותה מועצה מקומית</w:t>
      </w:r>
      <w:r w:rsidR="00044304" w:rsidRPr="006E7C5E">
        <w:rPr>
          <w:rStyle w:val="default"/>
          <w:rFonts w:cs="FrankRuehl" w:hint="cs"/>
          <w:strike/>
          <w:vanish/>
          <w:sz w:val="22"/>
          <w:szCs w:val="22"/>
          <w:shd w:val="clear" w:color="auto" w:fill="FFFF99"/>
          <w:rtl/>
        </w:rPr>
        <w:t xml:space="preserve"> או מועצה אזורית, לפי הענין.</w:t>
      </w:r>
    </w:p>
    <w:p w:rsidR="009D6958" w:rsidRPr="006E7C5E" w:rsidRDefault="009D6958" w:rsidP="00044304">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w:t>
      </w:r>
      <w:r w:rsidR="00044304"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w:t>
      </w:r>
      <w:r w:rsidRPr="006E7C5E">
        <w:rPr>
          <w:rStyle w:val="default"/>
          <w:rFonts w:cs="FrankRuehl" w:hint="cs"/>
          <w:strike/>
          <w:vanish/>
          <w:sz w:val="22"/>
          <w:szCs w:val="22"/>
          <w:shd w:val="clear" w:color="auto" w:fill="FFFF99"/>
          <w:rtl/>
        </w:rPr>
        <w:tab/>
        <w:t xml:space="preserve">מועצה מקומית </w:t>
      </w:r>
      <w:r w:rsidR="00044304" w:rsidRPr="006E7C5E">
        <w:rPr>
          <w:rStyle w:val="default"/>
          <w:rFonts w:cs="FrankRuehl" w:hint="cs"/>
          <w:strike/>
          <w:vanish/>
          <w:sz w:val="22"/>
          <w:szCs w:val="22"/>
          <w:shd w:val="clear" w:color="auto" w:fill="FFFF99"/>
          <w:rtl/>
        </w:rPr>
        <w:t xml:space="preserve">או מועצה אזורית </w:t>
      </w:r>
      <w:r w:rsidRPr="006E7C5E">
        <w:rPr>
          <w:rStyle w:val="default"/>
          <w:rFonts w:cs="FrankRuehl" w:hint="cs"/>
          <w:strike/>
          <w:vanish/>
          <w:sz w:val="22"/>
          <w:szCs w:val="22"/>
          <w:shd w:val="clear" w:color="auto" w:fill="FFFF99"/>
          <w:rtl/>
        </w:rPr>
        <w:t>אשר מספר בעלי זכות הבחירה בה אינו עולה על 2,000, יווסף לסכום המימון לגביה סכום נוסף, כלהלן:</w:t>
      </w:r>
    </w:p>
    <w:p w:rsidR="009D6958" w:rsidRPr="006E7C5E" w:rsidRDefault="009D6958" w:rsidP="00044304">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היה מספר בעלי זכות הבחירה בה עד 1,000, יהא הסכום הנוסף 50% מסכום המימון האמור בסעיף קטן (ג);</w:t>
      </w:r>
    </w:p>
    <w:p w:rsidR="009D6958" w:rsidRPr="006E7C5E" w:rsidRDefault="009D6958" w:rsidP="00044304">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היה מספר בעלי זכות הבחירה בה מ-1,001 עד 2,000, יהא הסכום הנוסף 20% מסכום המימון האמור בסעיף קטן (ג).</w:t>
      </w:r>
      <w:r w:rsidR="00044304" w:rsidRPr="006E7C5E">
        <w:rPr>
          <w:rStyle w:val="default"/>
          <w:rFonts w:cs="FrankRuehl" w:hint="cs"/>
          <w:strike/>
          <w:vanish/>
          <w:sz w:val="22"/>
          <w:szCs w:val="22"/>
          <w:shd w:val="clear" w:color="auto" w:fill="FFFF99"/>
          <w:rtl/>
        </w:rPr>
        <w:t>"</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בסעיף 8 רישא, במקום המילים "סעיף 35 לחוק הבחירות על ידי שתי סיעות או יותר של המועצה היוצאת או הכנסת", יבוא: "סעיף 28 לכללי הבחירות על ידי שתי סיעות או יותר של המועצה היוצאת".</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(ח)</w:t>
      </w:r>
      <w:r w:rsidRPr="006E7C5E">
        <w:rPr>
          <w:rStyle w:val="default"/>
          <w:rFonts w:cs="FrankRuehl" w:hint="cs"/>
          <w:strike/>
          <w:vanish/>
          <w:sz w:val="22"/>
          <w:szCs w:val="22"/>
          <w:shd w:val="clear" w:color="auto" w:fill="FFFF99"/>
          <w:rtl/>
        </w:rPr>
        <w:tab/>
        <w:t>בסעיף 9(א), במקום המילים "סעיף 9(ב) לחוק</w:t>
      </w:r>
      <w:r w:rsidR="00044304" w:rsidRPr="006E7C5E">
        <w:rPr>
          <w:rStyle w:val="default"/>
          <w:rFonts w:cs="FrankRuehl" w:hint="cs"/>
          <w:strike/>
          <w:vanish/>
          <w:sz w:val="22"/>
          <w:szCs w:val="22"/>
          <w:shd w:val="clear" w:color="auto" w:fill="FFFF99"/>
          <w:rtl/>
        </w:rPr>
        <w:t xml:space="preserve"> הבחירה הישירה", יבוא: "סעיף 22ח</w:t>
      </w:r>
      <w:r w:rsidRPr="006E7C5E">
        <w:rPr>
          <w:rStyle w:val="default"/>
          <w:rFonts w:cs="FrankRuehl" w:hint="cs"/>
          <w:strike/>
          <w:vanish/>
          <w:sz w:val="22"/>
          <w:szCs w:val="22"/>
          <w:shd w:val="clear" w:color="auto" w:fill="FFFF99"/>
          <w:rtl/>
        </w:rPr>
        <w:t xml:space="preserve"> לתקנון".</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(ט)</w:t>
      </w:r>
      <w:r w:rsidRPr="006E7C5E">
        <w:rPr>
          <w:rStyle w:val="default"/>
          <w:rFonts w:cs="FrankRuehl" w:hint="cs"/>
          <w:strike/>
          <w:vanish/>
          <w:sz w:val="22"/>
          <w:szCs w:val="22"/>
          <w:shd w:val="clear" w:color="auto" w:fill="FFFF99"/>
          <w:rtl/>
        </w:rPr>
        <w:tab/>
        <w:t>בסעיף 9(ב), במקום המילים "סעיף 9א(א) לחוק הבחירה הישירה", יבוא: "סעיף 22ט לתקנון".</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w:t>
      </w:r>
      <w:r w:rsidRPr="006E7C5E">
        <w:rPr>
          <w:rStyle w:val="default"/>
          <w:rFonts w:cs="FrankRuehl" w:hint="cs"/>
          <w:strike/>
          <w:vanish/>
          <w:sz w:val="22"/>
          <w:szCs w:val="22"/>
          <w:shd w:val="clear" w:color="auto" w:fill="FFFF99"/>
          <w:rtl/>
        </w:rPr>
        <w:tab/>
        <w:t>סעיפים 10(ג) ו-</w:t>
      </w:r>
      <w:r w:rsidR="00044304" w:rsidRPr="006E7C5E">
        <w:rPr>
          <w:rStyle w:val="default"/>
          <w:rFonts w:cs="FrankRuehl" w:hint="cs"/>
          <w:strike/>
          <w:vanish/>
          <w:sz w:val="22"/>
          <w:szCs w:val="22"/>
          <w:shd w:val="clear" w:color="auto" w:fill="FFFF99"/>
          <w:rtl/>
        </w:rPr>
        <w:t>10</w:t>
      </w:r>
      <w:r w:rsidRPr="006E7C5E">
        <w:rPr>
          <w:rStyle w:val="default"/>
          <w:rFonts w:cs="FrankRuehl" w:hint="cs"/>
          <w:strike/>
          <w:vanish/>
          <w:sz w:val="22"/>
          <w:szCs w:val="22"/>
          <w:shd w:val="clear" w:color="auto" w:fill="FFFF99"/>
          <w:rtl/>
        </w:rPr>
        <w:t>(ד) יימחקו.</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(יא)</w:t>
      </w:r>
      <w:r w:rsidRPr="006E7C5E">
        <w:rPr>
          <w:rStyle w:val="default"/>
          <w:rFonts w:cs="FrankRuehl" w:hint="cs"/>
          <w:strike/>
          <w:vanish/>
          <w:sz w:val="22"/>
          <w:szCs w:val="22"/>
          <w:shd w:val="clear" w:color="auto" w:fill="FFFF99"/>
          <w:rtl/>
        </w:rPr>
        <w:tab/>
        <w:t>בסעיף 11(א)(1), במקום המילים "סעיף 25(א) לחוק הבחירות", יבוא: "סעיף 9 לכללי הבחירות".</w:t>
      </w:r>
    </w:p>
    <w:p w:rsidR="009D6958" w:rsidRPr="006E7C5E" w:rsidRDefault="009D6958" w:rsidP="00044304">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(יב)</w:t>
      </w:r>
      <w:r w:rsidRPr="006E7C5E">
        <w:rPr>
          <w:rStyle w:val="default"/>
          <w:rFonts w:cs="FrankRuehl" w:hint="cs"/>
          <w:strike/>
          <w:vanish/>
          <w:sz w:val="22"/>
          <w:szCs w:val="22"/>
          <w:shd w:val="clear" w:color="auto" w:fill="FFFF99"/>
          <w:rtl/>
        </w:rPr>
        <w:tab/>
        <w:t>בסעיף 11(ג), המילים "אם הסיעה היא סיעת בת ומי היא סיעת אם"</w:t>
      </w:r>
      <w:r w:rsidR="00044304" w:rsidRPr="006E7C5E">
        <w:rPr>
          <w:rStyle w:val="default"/>
          <w:rFonts w:cs="FrankRuehl" w:hint="cs"/>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יימחקו.</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(יג)</w:t>
      </w:r>
      <w:r w:rsidRPr="006E7C5E">
        <w:rPr>
          <w:rStyle w:val="default"/>
          <w:rFonts w:cs="FrankRuehl" w:hint="cs"/>
          <w:strike/>
          <w:vanish/>
          <w:sz w:val="22"/>
          <w:szCs w:val="22"/>
          <w:shd w:val="clear" w:color="auto" w:fill="FFFF99"/>
          <w:rtl/>
        </w:rPr>
        <w:tab/>
        <w:t>סעיף 11(ד) יימחק.</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(יד)</w:t>
      </w:r>
      <w:r w:rsidRPr="006E7C5E">
        <w:rPr>
          <w:rStyle w:val="default"/>
          <w:rFonts w:cs="FrankRuehl" w:hint="cs"/>
          <w:strike/>
          <w:vanish/>
          <w:sz w:val="22"/>
          <w:szCs w:val="22"/>
          <w:shd w:val="clear" w:color="auto" w:fill="FFFF99"/>
          <w:rtl/>
        </w:rPr>
        <w:tab/>
        <w:t>בסעיף 12(א)(2), במקום המילים "סעיף 38 לחוק הבחירות", יבוא: "סעיף 30 לכללי הבחירות".</w:t>
      </w:r>
    </w:p>
    <w:p w:rsidR="009D6958" w:rsidRPr="006E7C5E" w:rsidRDefault="009D6958" w:rsidP="00044304">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(טו)</w:t>
      </w:r>
      <w:r w:rsidRPr="006E7C5E">
        <w:rPr>
          <w:rStyle w:val="default"/>
          <w:rFonts w:cs="FrankRuehl" w:hint="cs"/>
          <w:strike/>
          <w:vanish/>
          <w:sz w:val="22"/>
          <w:szCs w:val="22"/>
          <w:shd w:val="clear" w:color="auto" w:fill="FFFF99"/>
          <w:rtl/>
        </w:rPr>
        <w:tab/>
        <w:t>בסעיף 14(</w:t>
      </w:r>
      <w:r w:rsidR="00044304"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 במקום המילים "סעיף 67(</w:t>
      </w:r>
      <w:r w:rsidR="00044304"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 לחוק הבחירות", יבוא: "סעיף 80(א)(3) לכללי הבחירות".</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(טז)</w:t>
      </w:r>
      <w:r w:rsidRPr="006E7C5E">
        <w:rPr>
          <w:rStyle w:val="default"/>
          <w:rFonts w:cs="FrankRuehl" w:hint="cs"/>
          <w:strike/>
          <w:vanish/>
          <w:sz w:val="22"/>
          <w:szCs w:val="22"/>
          <w:shd w:val="clear" w:color="auto" w:fill="FFFF99"/>
          <w:rtl/>
        </w:rPr>
        <w:tab/>
        <w:t>בסעיף 16(א), במקום המילים "בארץ או בחוץ לארץ", יבוא: "באזור יהודה והשומרון או מחוץ לאזור".</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(יז)</w:t>
      </w:r>
      <w:r w:rsidRPr="006E7C5E">
        <w:rPr>
          <w:rStyle w:val="default"/>
          <w:rFonts w:cs="FrankRuehl" w:hint="cs"/>
          <w:strike/>
          <w:vanish/>
          <w:sz w:val="22"/>
          <w:szCs w:val="22"/>
          <w:shd w:val="clear" w:color="auto" w:fill="FFFF99"/>
          <w:rtl/>
        </w:rPr>
        <w:tab/>
        <w:t>סעיף 16(ג) יימחק.</w:t>
      </w:r>
    </w:p>
    <w:p w:rsidR="00044304"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(יח)</w:t>
      </w:r>
      <w:r w:rsidRPr="006E7C5E">
        <w:rPr>
          <w:rStyle w:val="default"/>
          <w:rFonts w:cs="FrankRuehl" w:hint="cs"/>
          <w:strike/>
          <w:vanish/>
          <w:sz w:val="22"/>
          <w:szCs w:val="22"/>
          <w:shd w:val="clear" w:color="auto" w:fill="FFFF99"/>
          <w:rtl/>
        </w:rPr>
        <w:tab/>
        <w:t>ב</w:t>
      </w:r>
      <w:r w:rsidR="00044304" w:rsidRPr="006E7C5E">
        <w:rPr>
          <w:rStyle w:val="default"/>
          <w:rFonts w:cs="FrankRuehl" w:hint="cs"/>
          <w:strike/>
          <w:vanish/>
          <w:sz w:val="22"/>
          <w:szCs w:val="22"/>
          <w:shd w:val="clear" w:color="auto" w:fill="FFFF99"/>
          <w:rtl/>
        </w:rPr>
        <w:t>מקום האמור ב</w:t>
      </w:r>
      <w:r w:rsidRPr="006E7C5E">
        <w:rPr>
          <w:rStyle w:val="default"/>
          <w:rFonts w:cs="FrankRuehl" w:hint="cs"/>
          <w:strike/>
          <w:vanish/>
          <w:sz w:val="22"/>
          <w:szCs w:val="22"/>
          <w:shd w:val="clear" w:color="auto" w:fill="FFFF99"/>
          <w:rtl/>
        </w:rPr>
        <w:t xml:space="preserve">סעיף 18(א), </w:t>
      </w:r>
      <w:r w:rsidR="00044304" w:rsidRPr="006E7C5E">
        <w:rPr>
          <w:rStyle w:val="default"/>
          <w:rFonts w:cs="FrankRuehl" w:hint="cs"/>
          <w:strike/>
          <w:vanish/>
          <w:sz w:val="22"/>
          <w:szCs w:val="22"/>
          <w:shd w:val="clear" w:color="auto" w:fill="FFFF99"/>
          <w:rtl/>
        </w:rPr>
        <w:t>יבוא:</w:t>
      </w:r>
    </w:p>
    <w:p w:rsidR="009D6958" w:rsidRPr="006E7C5E" w:rsidRDefault="009D6958" w:rsidP="004716E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w:t>
      </w:r>
      <w:r w:rsidR="00044304" w:rsidRPr="006E7C5E">
        <w:rPr>
          <w:rStyle w:val="default"/>
          <w:rFonts w:cs="FrankRuehl" w:hint="cs"/>
          <w:strike/>
          <w:vanish/>
          <w:sz w:val="22"/>
          <w:szCs w:val="22"/>
          <w:shd w:val="clear" w:color="auto" w:fill="FFFF99"/>
          <w:rtl/>
        </w:rPr>
        <w:t xml:space="preserve">על אף האמור בסעיף 17, במועצה מקומית או במועצה אזורית </w:t>
      </w:r>
      <w:r w:rsidRPr="006E7C5E">
        <w:rPr>
          <w:rStyle w:val="default"/>
          <w:rFonts w:cs="FrankRuehl" w:hint="cs"/>
          <w:strike/>
          <w:vanish/>
          <w:sz w:val="22"/>
          <w:szCs w:val="22"/>
          <w:shd w:val="clear" w:color="auto" w:fill="FFFF99"/>
          <w:rtl/>
        </w:rPr>
        <w:t xml:space="preserve">שמספר בעלי זכות </w:t>
      </w:r>
      <w:r w:rsidR="00044304" w:rsidRPr="006E7C5E">
        <w:rPr>
          <w:rStyle w:val="default"/>
          <w:rFonts w:cs="FrankRuehl" w:hint="cs"/>
          <w:strike/>
          <w:vanish/>
          <w:sz w:val="22"/>
          <w:szCs w:val="22"/>
          <w:shd w:val="clear" w:color="auto" w:fill="FFFF99"/>
          <w:rtl/>
        </w:rPr>
        <w:t>הבחירה</w:t>
      </w:r>
      <w:r w:rsidRPr="006E7C5E">
        <w:rPr>
          <w:rStyle w:val="default"/>
          <w:rFonts w:cs="FrankRuehl" w:hint="cs"/>
          <w:strike/>
          <w:vanish/>
          <w:sz w:val="22"/>
          <w:szCs w:val="22"/>
          <w:shd w:val="clear" w:color="auto" w:fill="FFFF99"/>
          <w:rtl/>
        </w:rPr>
        <w:t xml:space="preserve"> בה</w:t>
      </w:r>
      <w:r w:rsidR="00044304" w:rsidRPr="006E7C5E">
        <w:rPr>
          <w:rStyle w:val="default"/>
          <w:rFonts w:cs="FrankRuehl" w:hint="cs"/>
          <w:strike/>
          <w:vanish/>
          <w:sz w:val="22"/>
          <w:szCs w:val="22"/>
          <w:shd w:val="clear" w:color="auto" w:fill="FFFF99"/>
          <w:rtl/>
        </w:rPr>
        <w:t xml:space="preserve"> אינו עולה על 5,000 ימנה מבקר מדינת ישראל רואה חשבון אחד שיבקר את חשבונותיהן של כל הסיעות והרשימות </w:t>
      </w:r>
      <w:r w:rsidRPr="006E7C5E">
        <w:rPr>
          <w:rStyle w:val="default"/>
          <w:rFonts w:cs="FrankRuehl" w:hint="cs"/>
          <w:strike/>
          <w:vanish/>
          <w:sz w:val="22"/>
          <w:szCs w:val="22"/>
          <w:shd w:val="clear" w:color="auto" w:fill="FFFF99"/>
          <w:rtl/>
        </w:rPr>
        <w:t xml:space="preserve">במועצה </w:t>
      </w:r>
      <w:r w:rsidR="00044304"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 xml:space="preserve">מקומית </w:t>
      </w:r>
      <w:r w:rsidR="004716E8" w:rsidRPr="006E7C5E">
        <w:rPr>
          <w:rStyle w:val="default"/>
          <w:rFonts w:cs="FrankRuehl" w:hint="cs"/>
          <w:strike/>
          <w:vanish/>
          <w:sz w:val="22"/>
          <w:szCs w:val="22"/>
          <w:shd w:val="clear" w:color="auto" w:fill="FFFF99"/>
          <w:rtl/>
        </w:rPr>
        <w:t>וכן יבקר את חשבונותיהם של כל המועמדים לראש מועצה אזורית באותה מועצה אזורית, ויתן חוות דעת כאמור בסעיף 22(ב) לגבי כל סיעה, רשימה או מועמד, בנפרד</w:t>
      </w:r>
      <w:r w:rsidRPr="006E7C5E">
        <w:rPr>
          <w:rStyle w:val="default"/>
          <w:rFonts w:cs="FrankRuehl" w:hint="cs"/>
          <w:strike/>
          <w:vanish/>
          <w:sz w:val="22"/>
          <w:szCs w:val="22"/>
          <w:shd w:val="clear" w:color="auto" w:fill="FFFF99"/>
          <w:rtl/>
        </w:rPr>
        <w:t>".</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(יט)</w:t>
      </w:r>
      <w:r w:rsidRPr="006E7C5E">
        <w:rPr>
          <w:rStyle w:val="default"/>
          <w:rFonts w:cs="FrankRuehl" w:hint="cs"/>
          <w:strike/>
          <w:vanish/>
          <w:sz w:val="22"/>
          <w:szCs w:val="22"/>
          <w:shd w:val="clear" w:color="auto" w:fill="FFFF99"/>
          <w:rtl/>
        </w:rPr>
        <w:tab/>
        <w:t>בסעיף 20, המילים "שאינה סיעת בת או רשימת בת" יימחקו.</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w:t>
      </w:r>
      <w:r w:rsidRPr="006E7C5E">
        <w:rPr>
          <w:rStyle w:val="default"/>
          <w:rFonts w:cs="FrankRuehl" w:hint="cs"/>
          <w:strike/>
          <w:vanish/>
          <w:sz w:val="22"/>
          <w:szCs w:val="22"/>
          <w:shd w:val="clear" w:color="auto" w:fill="FFFF99"/>
          <w:rtl/>
        </w:rPr>
        <w:tab/>
        <w:t>בסעיף 23(א), במקום המילים "ליושב ראש הכנסת", יבוא: "ליושב ראש כנסת ישראל".</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(כא)</w:t>
      </w:r>
      <w:r w:rsidRPr="006E7C5E">
        <w:rPr>
          <w:rStyle w:val="default"/>
          <w:rFonts w:cs="FrankRuehl" w:hint="cs"/>
          <w:strike/>
          <w:vanish/>
          <w:sz w:val="22"/>
          <w:szCs w:val="22"/>
          <w:shd w:val="clear" w:color="auto" w:fill="FFFF99"/>
          <w:rtl/>
        </w:rPr>
        <w:tab/>
        <w:t>במקום האמור בסעיף 23(ב), יבוא:</w:t>
      </w:r>
    </w:p>
    <w:p w:rsidR="009D6958" w:rsidRPr="006E7C5E" w:rsidRDefault="009D6958" w:rsidP="009D6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"מבקר המדינה רשאי בהתאם לשיקול דעתו לעכב את מועד מסירת הדין וחשבון האמור בסעיף קטן (א)".</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(כב)</w:t>
      </w:r>
      <w:r w:rsidRPr="006E7C5E">
        <w:rPr>
          <w:rStyle w:val="default"/>
          <w:rFonts w:cs="FrankRuehl" w:hint="cs"/>
          <w:strike/>
          <w:vanish/>
          <w:sz w:val="22"/>
          <w:szCs w:val="22"/>
          <w:shd w:val="clear" w:color="auto" w:fill="FFFF99"/>
          <w:rtl/>
        </w:rPr>
        <w:tab/>
        <w:t>בסעיף 23(ה), הסיפא "ו-26(ז)" ת</w:t>
      </w:r>
      <w:r w:rsidR="004716E8" w:rsidRPr="006E7C5E">
        <w:rPr>
          <w:rStyle w:val="default"/>
          <w:rFonts w:cs="FrankRuehl" w:hint="cs"/>
          <w:strike/>
          <w:vanish/>
          <w:sz w:val="22"/>
          <w:szCs w:val="22"/>
          <w:shd w:val="clear" w:color="auto" w:fill="FFFF99"/>
          <w:rtl/>
        </w:rPr>
        <w:t>י</w:t>
      </w:r>
      <w:r w:rsidRPr="006E7C5E">
        <w:rPr>
          <w:rStyle w:val="default"/>
          <w:rFonts w:cs="FrankRuehl" w:hint="cs"/>
          <w:strike/>
          <w:vanish/>
          <w:sz w:val="22"/>
          <w:szCs w:val="22"/>
          <w:shd w:val="clear" w:color="auto" w:fill="FFFF99"/>
          <w:rtl/>
        </w:rPr>
        <w:t>מחק.</w:t>
      </w:r>
    </w:p>
    <w:p w:rsidR="004716E8" w:rsidRPr="006E7C5E" w:rsidRDefault="004716E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(כג)</w:t>
      </w:r>
      <w:r w:rsidRPr="006E7C5E">
        <w:rPr>
          <w:rStyle w:val="default"/>
          <w:rFonts w:cs="FrankRuehl" w:hint="cs"/>
          <w:strike/>
          <w:vanish/>
          <w:sz w:val="22"/>
          <w:szCs w:val="22"/>
          <w:shd w:val="clear" w:color="auto" w:fill="FFFF99"/>
          <w:rtl/>
        </w:rPr>
        <w:tab/>
        <w:t>בסעיף 24(ג), במקום המילים "בסעיף 157 לצו המועצות האזוריות", יבוא: "בסעיף 30 לכללי הבחירות".</w:t>
      </w:r>
    </w:p>
    <w:p w:rsidR="009D6958" w:rsidRPr="006E7C5E" w:rsidRDefault="009D6958" w:rsidP="004716E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w:t>
      </w:r>
      <w:r w:rsidR="004716E8"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w:t>
      </w:r>
      <w:r w:rsidRPr="006E7C5E">
        <w:rPr>
          <w:rStyle w:val="default"/>
          <w:rFonts w:cs="FrankRuehl" w:hint="cs"/>
          <w:strike/>
          <w:vanish/>
          <w:sz w:val="22"/>
          <w:szCs w:val="22"/>
          <w:shd w:val="clear" w:color="auto" w:fill="FFFF99"/>
          <w:rtl/>
        </w:rPr>
        <w:tab/>
        <w:t>סעיף 26 יימחק.</w:t>
      </w:r>
    </w:p>
    <w:p w:rsidR="009D6958" w:rsidRPr="006E7C5E" w:rsidRDefault="009D6958" w:rsidP="004716E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w:t>
      </w:r>
      <w:r w:rsidR="004716E8" w:rsidRPr="006E7C5E">
        <w:rPr>
          <w:rStyle w:val="default"/>
          <w:rFonts w:cs="FrankRuehl" w:hint="cs"/>
          <w:strike/>
          <w:vanish/>
          <w:sz w:val="22"/>
          <w:szCs w:val="22"/>
          <w:shd w:val="clear" w:color="auto" w:fill="FFFF99"/>
          <w:rtl/>
        </w:rPr>
        <w:t>ה)</w:t>
      </w:r>
      <w:r w:rsidR="004716E8" w:rsidRPr="006E7C5E">
        <w:rPr>
          <w:rStyle w:val="default"/>
          <w:rFonts w:cs="FrankRuehl" w:hint="cs"/>
          <w:strike/>
          <w:vanish/>
          <w:sz w:val="22"/>
          <w:szCs w:val="22"/>
          <w:shd w:val="clear" w:color="auto" w:fill="FFFF99"/>
          <w:rtl/>
        </w:rPr>
        <w:tab/>
        <w:t xml:space="preserve">בסעיף 29, המילים "או 26(ג)" וכן המילים </w:t>
      </w:r>
      <w:r w:rsidRPr="006E7C5E">
        <w:rPr>
          <w:rStyle w:val="default"/>
          <w:rFonts w:cs="FrankRuehl" w:hint="cs"/>
          <w:strike/>
          <w:vanish/>
          <w:sz w:val="22"/>
          <w:szCs w:val="22"/>
          <w:shd w:val="clear" w:color="auto" w:fill="FFFF99"/>
          <w:rtl/>
        </w:rPr>
        <w:t>"</w:t>
      </w:r>
      <w:r w:rsidR="004716E8" w:rsidRPr="006E7C5E">
        <w:rPr>
          <w:rStyle w:val="default"/>
          <w:rFonts w:cs="FrankRuehl" w:hint="cs"/>
          <w:strike/>
          <w:vanish/>
          <w:sz w:val="22"/>
          <w:szCs w:val="22"/>
          <w:shd w:val="clear" w:color="auto" w:fill="FFFF99"/>
          <w:rtl/>
        </w:rPr>
        <w:t xml:space="preserve">או </w:t>
      </w:r>
      <w:r w:rsidRPr="006E7C5E">
        <w:rPr>
          <w:rStyle w:val="default"/>
          <w:rFonts w:cs="FrankRuehl" w:hint="cs"/>
          <w:strike/>
          <w:vanish/>
          <w:sz w:val="22"/>
          <w:szCs w:val="22"/>
          <w:shd w:val="clear" w:color="auto" w:fill="FFFF99"/>
          <w:rtl/>
        </w:rPr>
        <w:t>26(ב)" יימחקו.</w:t>
      </w:r>
    </w:p>
    <w:p w:rsidR="009D6958" w:rsidRPr="006E7C5E" w:rsidRDefault="009D6958" w:rsidP="004716E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w:t>
      </w:r>
      <w:r w:rsidR="004716E8"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w:t>
      </w:r>
      <w:r w:rsidRPr="006E7C5E">
        <w:rPr>
          <w:rStyle w:val="default"/>
          <w:rFonts w:cs="FrankRuehl" w:hint="cs"/>
          <w:strike/>
          <w:vanish/>
          <w:sz w:val="22"/>
          <w:szCs w:val="22"/>
          <w:shd w:val="clear" w:color="auto" w:fill="FFFF99"/>
          <w:rtl/>
        </w:rPr>
        <w:tab/>
        <w:t>סעיפים 37-31 יימחקו.</w:t>
      </w:r>
    </w:p>
    <w:p w:rsidR="009D6958" w:rsidRPr="006E7C5E" w:rsidRDefault="009D6958" w:rsidP="009D6958">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(כז)</w:t>
      </w:r>
      <w:r w:rsidRPr="006E7C5E">
        <w:rPr>
          <w:rStyle w:val="default"/>
          <w:rFonts w:cs="FrankRuehl" w:hint="cs"/>
          <w:strike/>
          <w:vanish/>
          <w:sz w:val="22"/>
          <w:szCs w:val="22"/>
          <w:shd w:val="clear" w:color="auto" w:fill="FFFF99"/>
          <w:rtl/>
        </w:rPr>
        <w:tab/>
        <w:t>בסעיף 38, במקום המילים "למפקח הארצי על הבחירות", יבוא: "למפקח כמשמעותו בסעיף 6 לתקנון".</w:t>
      </w:r>
    </w:p>
    <w:p w:rsidR="00562006" w:rsidRPr="006E7C5E" w:rsidRDefault="00562006" w:rsidP="003C1199">
      <w:pPr>
        <w:pStyle w:val="P00"/>
        <w:spacing w:before="0"/>
        <w:ind w:left="624" w:right="1134"/>
        <w:rPr>
          <w:rStyle w:val="default"/>
          <w:rFonts w:cs="FrankRuehl" w:hint="cs"/>
          <w:vanish/>
          <w:sz w:val="20"/>
          <w:szCs w:val="20"/>
          <w:shd w:val="clear" w:color="auto" w:fill="FFFF99"/>
          <w:rtl/>
        </w:rPr>
      </w:pPr>
    </w:p>
    <w:p w:rsidR="003C1199" w:rsidRPr="006E7C5E" w:rsidRDefault="003C1199" w:rsidP="003C1199">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13.9.2002</w:t>
      </w:r>
    </w:p>
    <w:p w:rsidR="003C1199" w:rsidRPr="006E7C5E" w:rsidRDefault="003C1199" w:rsidP="003C1199">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146) תשס"ג-2002</w:t>
      </w:r>
    </w:p>
    <w:p w:rsidR="003C1199" w:rsidRPr="006E7C5E" w:rsidRDefault="003C1199" w:rsidP="003C1199">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בסעיף 1 לחוק המימון </w:t>
      </w:r>
      <w:r w:rsidRPr="006E7C5E">
        <w:rPr>
          <w:rStyle w:val="default"/>
          <w:rFonts w:cs="FrankRuehl"/>
          <w:vanish/>
          <w:sz w:val="22"/>
          <w:szCs w:val="22"/>
          <w:shd w:val="clear" w:color="auto" w:fill="FFFF99"/>
          <w:rtl/>
        </w:rPr>
        <w:t>–</w:t>
      </w:r>
    </w:p>
    <w:p w:rsidR="003C1199" w:rsidRPr="006E7C5E" w:rsidRDefault="003C1199" w:rsidP="003C11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הגדרת "הבחירות" קרי:</w:t>
      </w:r>
    </w:p>
    <w:p w:rsidR="003C1199" w:rsidRPr="006E7C5E" w:rsidRDefault="003C1199" w:rsidP="003C1199">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""בחירות"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בחירות לפי הוראות תקנון זה למועצה ולראש מועצה מקומית לרבות בחירות חוזרות וכן בחירות לפי הוראות תקנון המועצות האזוריות לראש מועצה אזורית, לרבות בחירות חוזרות";</w:t>
      </w:r>
    </w:p>
    <w:p w:rsidR="003C1199" w:rsidRPr="006E7C5E" w:rsidRDefault="003C1199" w:rsidP="003C11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במקום הגדרת "מועמד לראש מועצה אזורית" קרי:</w:t>
      </w:r>
    </w:p>
    <w:p w:rsidR="003C1199" w:rsidRPr="006E7C5E" w:rsidRDefault="003C1199" w:rsidP="003C1199">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""מועמד לראש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מועמד לראש מועצה אזורית לפי תקנון המועצות האזוריות";</w:t>
      </w:r>
    </w:p>
    <w:p w:rsidR="003C1199" w:rsidRPr="006E7C5E" w:rsidRDefault="003C1199" w:rsidP="003C11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בהגדרת "סיעה" במקום "כאמור בסעיף 25(א) לחוק הבחירות"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קרי "כאמור בסעיף 2(א)(1) לכללי הבחירות";</w:t>
      </w:r>
    </w:p>
    <w:p w:rsidR="003C1199" w:rsidRPr="006E7C5E" w:rsidRDefault="003C1199" w:rsidP="003C11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במקום הגדרת "רשימה" קרי:</w:t>
      </w:r>
    </w:p>
    <w:p w:rsidR="003C1199" w:rsidRPr="006E7C5E" w:rsidRDefault="003C1199" w:rsidP="003C1199">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""רשימה"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רשימת מועמדים בבחירות למועצה שאיננה סיעה";</w:t>
      </w:r>
    </w:p>
    <w:p w:rsidR="003C1199" w:rsidRPr="006E7C5E" w:rsidRDefault="003C1199" w:rsidP="003C11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במקום הגדרת "בחירות חוזרות" קרי:</w:t>
      </w:r>
    </w:p>
    <w:p w:rsidR="003C1199" w:rsidRPr="006E7C5E" w:rsidRDefault="003C1199" w:rsidP="003C1199">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""בחירות חוזרות"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בחירות על פי סעיפים 22ח(ב) ו-22ט(א) לתקנון זה </w:t>
      </w:r>
      <w:r w:rsidRPr="006E7C5E">
        <w:rPr>
          <w:rStyle w:val="default"/>
          <w:rFonts w:cs="FrankRuehl" w:hint="cs"/>
          <w:strike/>
          <w:vanish/>
          <w:sz w:val="22"/>
          <w:szCs w:val="22"/>
          <w:shd w:val="clear" w:color="auto" w:fill="FFFF99"/>
          <w:rtl/>
        </w:rPr>
        <w:t>או על פי תקנון המועצות האזוריות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או על פי סעיפים 147(ב) ו-148(א) לתקנון המועצות האזוריות</w:t>
      </w:r>
      <w:r w:rsidRPr="006E7C5E">
        <w:rPr>
          <w:rStyle w:val="default"/>
          <w:rFonts w:cs="FrankRuehl" w:hint="cs"/>
          <w:vanish/>
          <w:sz w:val="22"/>
          <w:szCs w:val="22"/>
          <w:shd w:val="clear" w:color="auto" w:fill="FFFF99"/>
          <w:rtl/>
        </w:rPr>
        <w:t>";</w:t>
      </w:r>
    </w:p>
    <w:p w:rsidR="003C1199" w:rsidRPr="006E7C5E" w:rsidRDefault="003C1199" w:rsidP="003B6068">
      <w:pPr>
        <w:pStyle w:val="P00"/>
        <w:spacing w:before="0"/>
        <w:ind w:left="0" w:right="1134"/>
        <w:rPr>
          <w:rStyle w:val="default"/>
          <w:rFonts w:cs="FrankRuehl" w:hint="cs"/>
          <w:vanish/>
          <w:sz w:val="20"/>
          <w:szCs w:val="20"/>
          <w:shd w:val="clear" w:color="auto" w:fill="FFFF99"/>
          <w:rtl/>
        </w:rPr>
      </w:pPr>
    </w:p>
    <w:p w:rsidR="00B730BB" w:rsidRPr="006E7C5E" w:rsidRDefault="00B730BB" w:rsidP="003B60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13.12.2005</w:t>
      </w:r>
    </w:p>
    <w:p w:rsidR="00B730BB" w:rsidRPr="006E7C5E" w:rsidRDefault="00B730BB"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156) תשס"ו-2005</w:t>
      </w:r>
    </w:p>
    <w:p w:rsidR="00B730BB" w:rsidRPr="006E7C5E" w:rsidRDefault="00B730BB" w:rsidP="00B730BB">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בסעיף 1 לחוק המימון </w:t>
      </w:r>
      <w:r w:rsidRPr="006E7C5E">
        <w:rPr>
          <w:rStyle w:val="default"/>
          <w:rFonts w:cs="FrankRuehl"/>
          <w:vanish/>
          <w:sz w:val="22"/>
          <w:szCs w:val="22"/>
          <w:shd w:val="clear" w:color="auto" w:fill="FFFF99"/>
          <w:rtl/>
        </w:rPr>
        <w:t>–</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הגדרת "הבחירות" קרי:</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""בחירות"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בחירות לפי הוראות תקנון זה למועצה ולראש מועצה מקומית לרבות בחירות חוזרות </w:t>
      </w:r>
      <w:r w:rsidRPr="006E7C5E">
        <w:rPr>
          <w:rStyle w:val="default"/>
          <w:rFonts w:cs="FrankRuehl" w:hint="cs"/>
          <w:vanish/>
          <w:sz w:val="22"/>
          <w:szCs w:val="22"/>
          <w:u w:val="single"/>
          <w:shd w:val="clear" w:color="auto" w:fill="FFFF99"/>
          <w:rtl/>
        </w:rPr>
        <w:t>ובחירות מיוחדות לראש מועצה מקומית,</w:t>
      </w:r>
      <w:r w:rsidRPr="006E7C5E">
        <w:rPr>
          <w:rStyle w:val="default"/>
          <w:rFonts w:cs="FrankRuehl" w:hint="cs"/>
          <w:vanish/>
          <w:sz w:val="22"/>
          <w:szCs w:val="22"/>
          <w:shd w:val="clear" w:color="auto" w:fill="FFFF99"/>
          <w:rtl/>
        </w:rPr>
        <w:t xml:space="preserve"> וכן בחירות לפי הוראות תקנון המועצות האזוריות לראש מועצה אזורית, לרבות בחירות חוזרות </w:t>
      </w:r>
      <w:r w:rsidRPr="006E7C5E">
        <w:rPr>
          <w:rStyle w:val="default"/>
          <w:rFonts w:cs="FrankRuehl" w:hint="cs"/>
          <w:vanish/>
          <w:sz w:val="22"/>
          <w:szCs w:val="22"/>
          <w:u w:val="single"/>
          <w:shd w:val="clear" w:color="auto" w:fill="FFFF99"/>
          <w:rtl/>
        </w:rPr>
        <w:t>ובחירות מיוחדות לראש המועצה האזורית</w:t>
      </w:r>
      <w:r w:rsidRPr="006E7C5E">
        <w:rPr>
          <w:rStyle w:val="default"/>
          <w:rFonts w:cs="FrankRuehl" w:hint="cs"/>
          <w:vanish/>
          <w:sz w:val="22"/>
          <w:szCs w:val="22"/>
          <w:shd w:val="clear" w:color="auto" w:fill="FFFF99"/>
          <w:rtl/>
        </w:rPr>
        <w:t>";</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במקום הגדרת "מועמד לראש מועצה אזורית" קרי:</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""מועמד לראש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מועמד לראש מועצה אזורית לפי תקנון המועצות האזוריות</w:t>
      </w:r>
      <w:r w:rsidR="002312E2" w:rsidRPr="006E7C5E">
        <w:rPr>
          <w:rStyle w:val="default"/>
          <w:rFonts w:cs="FrankRuehl" w:hint="cs"/>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לרבות מועמד בבחירות מיוחדות לראש מועצה אזורית</w:t>
      </w:r>
      <w:r w:rsidRPr="006E7C5E">
        <w:rPr>
          <w:rStyle w:val="default"/>
          <w:rFonts w:cs="FrankRuehl" w:hint="cs"/>
          <w:vanish/>
          <w:sz w:val="22"/>
          <w:szCs w:val="22"/>
          <w:shd w:val="clear" w:color="auto" w:fill="FFFF99"/>
          <w:rtl/>
        </w:rPr>
        <w:t>";</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בהגדרת "סיעה" במקום "כאמור בסעיף 25(א) לחוק הבחירות"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קרי "כאמור בסעיף 2(א)(1) לכללי הבחירות";</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במקום הגדרת "רשימה" קרי:</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""רשימה"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רשימת מועמדים בבחירות למועצה שאיננה סיעה";</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במקום הגדרת "בחירות חוזרות" קרי:</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""בחירות חוזרות"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בחירות על פי סעיפים 22ח(ב) ו-22ט(א) לתקנון זה או על פי סעיפים 147(ב) ו-148(א) לתקנון המועצות האזוריות";</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במקום הגדרת "היום הקובע" קרי:</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""היום הקובע"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 אחד מאלה:</w:t>
      </w:r>
    </w:p>
    <w:p w:rsidR="00B730BB" w:rsidRPr="006E7C5E" w:rsidRDefault="00B730BB" w:rsidP="00B730BB">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בבחירות לפי תקנון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יום קביעת הסיעות במועצה כאמור בסעיף 2 לכללי הבחירות ובמועצה מקומית שבה אין מכהנת מועצה נבחרת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היום שבו מינה הממונה ועדת בחירות על פי סעיף 6ג לתקנון</w:t>
      </w:r>
      <w:r w:rsidRPr="006E7C5E">
        <w:rPr>
          <w:rStyle w:val="default"/>
          <w:rFonts w:cs="FrankRuehl" w:hint="cs"/>
          <w:vanish/>
          <w:sz w:val="22"/>
          <w:szCs w:val="22"/>
          <w:u w:val="single"/>
          <w:shd w:val="clear" w:color="auto" w:fill="FFFF99"/>
          <w:rtl/>
        </w:rPr>
        <w:t xml:space="preserve">, ואולם בבחירות מיוחדות לראש מועצה מקומית, יהיה היום הקובע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היום שבו נוצרה העילה לעריכת הבחירות האמורות</w:t>
      </w:r>
      <w:r w:rsidRPr="006E7C5E">
        <w:rPr>
          <w:rStyle w:val="default"/>
          <w:rFonts w:cs="FrankRuehl" w:hint="cs"/>
          <w:vanish/>
          <w:sz w:val="22"/>
          <w:szCs w:val="22"/>
          <w:shd w:val="clear" w:color="auto" w:fill="FFFF99"/>
          <w:rtl/>
        </w:rPr>
        <w:t>;</w:t>
      </w:r>
    </w:p>
    <w:p w:rsidR="00B730BB" w:rsidRPr="006E7C5E" w:rsidRDefault="00B730BB" w:rsidP="00B730BB">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בבחירות לפי תקנון המועצות האזוריות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היום ה-70 שלפני יום הבחירות</w:t>
      </w:r>
      <w:r w:rsidRPr="006E7C5E">
        <w:rPr>
          <w:rStyle w:val="default"/>
          <w:rFonts w:cs="FrankRuehl" w:hint="cs"/>
          <w:vanish/>
          <w:sz w:val="22"/>
          <w:szCs w:val="22"/>
          <w:u w:val="single"/>
          <w:shd w:val="clear" w:color="auto" w:fill="FFFF99"/>
          <w:rtl/>
        </w:rPr>
        <w:t xml:space="preserve">, ואולם בבחירות מיוחדות לראש מועצה אזורית, יהיה היום הקובע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היום שבו נוצרה העילה לעריכת הבחירות האמורות</w:t>
      </w:r>
      <w:r w:rsidRPr="006E7C5E">
        <w:rPr>
          <w:rStyle w:val="default"/>
          <w:rFonts w:cs="FrankRuehl" w:hint="cs"/>
          <w:vanish/>
          <w:sz w:val="22"/>
          <w:szCs w:val="22"/>
          <w:shd w:val="clear" w:color="auto" w:fill="FFFF99"/>
          <w:rtl/>
        </w:rPr>
        <w:t>";</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אחרי הגדרת "מדד" קרי:</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""תקנון המועצות האזוריות"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תקנון המועצות האזוריות (יהודה והשומרון), התשל"ט-1979;</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"כללי הבחירות"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הוראות וכללים בדבר סדרי בחירות במועצות המקומיות (יהודה והשומרון), התשס"א-2001";</w:t>
      </w:r>
    </w:p>
    <w:p w:rsidR="00B730BB" w:rsidRPr="006E7C5E" w:rsidRDefault="00B730BB" w:rsidP="00B730B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(ח)</w:t>
      </w:r>
      <w:r w:rsidRPr="006E7C5E">
        <w:rPr>
          <w:rStyle w:val="default"/>
          <w:rFonts w:cs="FrankRuehl" w:hint="cs"/>
          <w:vanish/>
          <w:sz w:val="22"/>
          <w:szCs w:val="22"/>
          <w:u w:val="single"/>
          <w:shd w:val="clear" w:color="auto" w:fill="FFFF99"/>
          <w:rtl/>
        </w:rPr>
        <w:tab/>
        <w:t>במקום הגדרת בחירות מיוחדות לראש רשות יבוא:</w:t>
      </w:r>
    </w:p>
    <w:p w:rsidR="00B730BB" w:rsidRPr="006E7C5E" w:rsidRDefault="00B730BB" w:rsidP="00B730BB">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""בחירות מיוחדות לראש מועצה מקומית"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בחירות לראש מועצה מקומית, לפי סעיף 31א";</w:t>
      </w:r>
    </w:p>
    <w:p w:rsidR="00B730BB" w:rsidRPr="006E7C5E" w:rsidRDefault="00B730BB" w:rsidP="00B730B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(ט)</w:t>
      </w:r>
      <w:r w:rsidRPr="006E7C5E">
        <w:rPr>
          <w:rStyle w:val="default"/>
          <w:rFonts w:cs="FrankRuehl" w:hint="cs"/>
          <w:vanish/>
          <w:sz w:val="22"/>
          <w:szCs w:val="22"/>
          <w:u w:val="single"/>
          <w:shd w:val="clear" w:color="auto" w:fill="FFFF99"/>
          <w:rtl/>
        </w:rPr>
        <w:tab/>
        <w:t>במקום הגדרת בחירות מיוחדות לראש מועצה אזורית יבוא:</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 xml:space="preserve">""בחירות מיוחדות לראש מועצה אזורית"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בחירות לראש מועצה אזורית לפי סעיף 18ה(ב) לתקנון המועצות האזוריות (יהודה והשומרון) (מס' 783), תשל"ט-1979";</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בסעיף 8 לחוק המימון, במקום "לפי סעיף 35 לחוק הבחירות" קרי "לפי סעיף 1/10 לתקנון";</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בסעיף 9 לחוק המימון </w:t>
      </w:r>
      <w:r w:rsidRPr="006E7C5E">
        <w:rPr>
          <w:rStyle w:val="default"/>
          <w:rFonts w:cs="FrankRuehl"/>
          <w:vanish/>
          <w:sz w:val="22"/>
          <w:szCs w:val="22"/>
          <w:shd w:val="clear" w:color="auto" w:fill="FFFF99"/>
          <w:rtl/>
        </w:rPr>
        <w:t>–</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(א), במקום "לפי סעיף 9(ב) לחוק הבחירה הישירה" קרי "לפי סעיף 22ח(ב) לתקנון";</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(ב), במקום "כאמור בסעיף 9א(א) לחוק הבחירה הישירה" קרי "כאמור בסעיף 22ט(א) לתקנון";</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בסעיף 11(א)(1) לחוק המימון, במקום "לפי סעיף 25(א) לחוק הבחירות" קרי "לפי סעיף 2(א)(1) לכללי הבחירות";</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בסעיף 12(א)(2) לחוק המימון, במקום "לפי סעיף 38 לחוק הבחירות" קרי "לפי סעיף 13 לכללי הבחירות";</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 xml:space="preserve">בסעיף 14 לחוק המימון </w:t>
      </w:r>
      <w:r w:rsidRPr="006E7C5E">
        <w:rPr>
          <w:rStyle w:val="default"/>
          <w:rFonts w:cs="FrankRuehl"/>
          <w:vanish/>
          <w:sz w:val="22"/>
          <w:szCs w:val="22"/>
          <w:shd w:val="clear" w:color="auto" w:fill="FFFF99"/>
          <w:rtl/>
        </w:rPr>
        <w:t>–</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(א), במקום "כאמור בסעיף 67(3) לחוק הבחירות" קרי "כאמור בסעיף 14ב(4) לתקנון";</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(ג), במקום "לפי סעיף 67(3) לחוק הבחירות" קרי "לפי סעיף 14ב(3) לחוק הבחירות";</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בסעיף 16(א) לחוק המימון, במקום "בארץ או בחוץ לארץ" קרי "באזור או מחוץ לאזור";</w:t>
      </w:r>
    </w:p>
    <w:p w:rsidR="00B730BB" w:rsidRPr="006E7C5E" w:rsidRDefault="00B730BB" w:rsidP="00B730B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hint="cs"/>
          <w:vanish/>
          <w:sz w:val="22"/>
          <w:szCs w:val="22"/>
          <w:shd w:val="clear" w:color="auto" w:fill="FFFF99"/>
          <w:rtl/>
        </w:rPr>
        <w:tab/>
        <w:t>בסעיף 18 לחוק המימון, במקום סעיף קטן (א) קרי:</w:t>
      </w:r>
    </w:p>
    <w:p w:rsidR="00B730BB" w:rsidRPr="006E7C5E" w:rsidRDefault="00B730BB" w:rsidP="00B730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על אף האמור בסעיף 17, במועצה מקומית או מועצה אזורית שמספר בעלי הזכות לבחור בה אינו עולה על 5,000 ימנה מבקר מדינת ישראל רואה חשבון אחד שיבקר </w:t>
      </w:r>
      <w:r w:rsidRPr="006E7C5E">
        <w:rPr>
          <w:rStyle w:val="default"/>
          <w:rFonts w:cs="FrankRuehl"/>
          <w:vanish/>
          <w:sz w:val="22"/>
          <w:szCs w:val="22"/>
          <w:shd w:val="clear" w:color="auto" w:fill="FFFF99"/>
          <w:rtl/>
        </w:rPr>
        <w:t>–</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במועצה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את חשבונותיהן של כל הסיעות והרשימות שאינן סיעות בת או רשימות בת</w:t>
      </w:r>
      <w:r w:rsidR="002312E2" w:rsidRPr="006E7C5E">
        <w:rPr>
          <w:rStyle w:val="default"/>
          <w:rFonts w:cs="FrankRuehl" w:hint="cs"/>
          <w:vanish/>
          <w:sz w:val="22"/>
          <w:szCs w:val="22"/>
          <w:shd w:val="clear" w:color="auto" w:fill="FFFF99"/>
          <w:rtl/>
        </w:rPr>
        <w:t xml:space="preserve"> </w:t>
      </w:r>
      <w:r w:rsidR="002312E2" w:rsidRPr="006E7C5E">
        <w:rPr>
          <w:rStyle w:val="default"/>
          <w:rFonts w:cs="FrankRuehl" w:hint="cs"/>
          <w:vanish/>
          <w:sz w:val="22"/>
          <w:szCs w:val="22"/>
          <w:u w:val="single"/>
          <w:shd w:val="clear" w:color="auto" w:fill="FFFF99"/>
          <w:rtl/>
        </w:rPr>
        <w:t>ושל כל המועמדים בבחירות מיוחדות לראש מועצה מקומית</w:t>
      </w:r>
      <w:r w:rsidRPr="006E7C5E">
        <w:rPr>
          <w:rStyle w:val="default"/>
          <w:rFonts w:cs="FrankRuehl" w:hint="cs"/>
          <w:vanish/>
          <w:sz w:val="22"/>
          <w:szCs w:val="22"/>
          <w:shd w:val="clear" w:color="auto" w:fill="FFFF99"/>
          <w:rtl/>
        </w:rPr>
        <w:t>;</w:t>
      </w:r>
    </w:p>
    <w:p w:rsidR="00B730BB" w:rsidRPr="006E7C5E" w:rsidRDefault="00B730BB" w:rsidP="00B730B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את חשבונותיהם של כל המועמדים לראש המועצה האזורית</w:t>
      </w:r>
      <w:r w:rsidR="002312E2" w:rsidRPr="006E7C5E">
        <w:rPr>
          <w:rStyle w:val="default"/>
          <w:rFonts w:cs="FrankRuehl" w:hint="cs"/>
          <w:vanish/>
          <w:sz w:val="22"/>
          <w:szCs w:val="22"/>
          <w:u w:val="single"/>
          <w:shd w:val="clear" w:color="auto" w:fill="FFFF99"/>
          <w:rtl/>
        </w:rPr>
        <w:t>, לרבות בבחירות מיוחדות לראש מועצה אזורית</w:t>
      </w:r>
      <w:r w:rsidRPr="006E7C5E">
        <w:rPr>
          <w:rStyle w:val="default"/>
          <w:rFonts w:cs="FrankRuehl" w:hint="cs"/>
          <w:vanish/>
          <w:sz w:val="22"/>
          <w:szCs w:val="22"/>
          <w:shd w:val="clear" w:color="auto" w:fill="FFFF99"/>
          <w:rtl/>
        </w:rPr>
        <w:t>;</w:t>
      </w:r>
    </w:p>
    <w:p w:rsidR="00B730BB" w:rsidRPr="007A4DDB" w:rsidRDefault="00B730BB" w:rsidP="007A4DDB">
      <w:pPr>
        <w:pStyle w:val="P00"/>
        <w:spacing w:before="0"/>
        <w:ind w:left="1474" w:right="1134"/>
        <w:rPr>
          <w:rStyle w:val="default"/>
          <w:rFonts w:cs="FrankRuehl" w:hint="cs"/>
          <w:sz w:val="2"/>
          <w:szCs w:val="2"/>
          <w:rtl/>
        </w:rPr>
      </w:pPr>
      <w:r w:rsidRPr="006E7C5E">
        <w:rPr>
          <w:rStyle w:val="default"/>
          <w:rFonts w:cs="FrankRuehl" w:hint="cs"/>
          <w:vanish/>
          <w:sz w:val="22"/>
          <w:szCs w:val="22"/>
          <w:shd w:val="clear" w:color="auto" w:fill="FFFF99"/>
          <w:rtl/>
        </w:rPr>
        <w:t>רואה החשבון האמור יתן חוות דעת כאמור בסעיף 22(ב) לגבי כל סיעה, רשימה או מועמד בנפרד.";</w:t>
      </w:r>
      <w:bookmarkEnd w:id="76"/>
    </w:p>
    <w:p w:rsidR="00E465D5" w:rsidRDefault="00E465D5" w:rsidP="004073A6">
      <w:pPr>
        <w:pStyle w:val="P00"/>
        <w:spacing w:before="72"/>
        <w:ind w:left="0" w:right="1134"/>
        <w:rPr>
          <w:rStyle w:val="default"/>
          <w:rFonts w:cs="FrankRuehl" w:hint="cs"/>
          <w:rtl/>
        </w:rPr>
      </w:pPr>
      <w:bookmarkStart w:id="77" w:name="Seif12"/>
      <w:bookmarkEnd w:id="77"/>
      <w:r>
        <w:rPr>
          <w:rFonts w:cs="Miriam"/>
          <w:lang w:val="he-IL"/>
        </w:rPr>
        <w:pict>
          <v:rect id="_x0000_s2432" style="position:absolute;left:0;text-align:left;margin-left:464.35pt;margin-top:7.1pt;width:75.05pt;height:49.95pt;z-index:251105792" o:allowincell="f" filled="f" stroked="f" strokecolor="lime" strokeweight=".25pt">
            <v:textbox style="mso-next-textbox:#_x0000_s2432" inset="0,0,0,0">
              <w:txbxContent>
                <w:p w:rsidR="001E0ADB" w:rsidRDefault="001E0ADB" w:rsidP="004418ED">
                  <w:pPr>
                    <w:spacing w:line="160" w:lineRule="exact"/>
                    <w:rPr>
                      <w:rFonts w:cs="Miriam" w:hint="cs"/>
                      <w:sz w:val="18"/>
                      <w:szCs w:val="18"/>
                      <w:rtl/>
                    </w:rPr>
                  </w:pPr>
                  <w:r>
                    <w:rPr>
                      <w:rFonts w:cs="Miriam" w:hint="cs"/>
                      <w:sz w:val="18"/>
                      <w:szCs w:val="18"/>
                      <w:rtl/>
                    </w:rPr>
                    <w:t>נבחרים בלי הצבעה בקלפי</w:t>
                  </w:r>
                </w:p>
                <w:p w:rsidR="001E0ADB" w:rsidRDefault="001E0ADB" w:rsidP="004418ED">
                  <w:pPr>
                    <w:spacing w:line="160" w:lineRule="exact"/>
                    <w:rPr>
                      <w:rFonts w:cs="Miriam" w:hint="cs"/>
                      <w:noProof/>
                      <w:sz w:val="18"/>
                      <w:szCs w:val="18"/>
                      <w:rtl/>
                    </w:rPr>
                  </w:pPr>
                  <w:r>
                    <w:rPr>
                      <w:rFonts w:cs="Miriam" w:hint="cs"/>
                      <w:sz w:val="18"/>
                      <w:szCs w:val="18"/>
                      <w:rtl/>
                    </w:rPr>
                    <w:t>(תיקון מס' 139) תשס"א-2001</w:t>
                  </w:r>
                </w:p>
                <w:p w:rsidR="001E0ADB" w:rsidRDefault="001E0ADB" w:rsidP="004418ED">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13</w:t>
      </w:r>
      <w:r>
        <w:rPr>
          <w:rStyle w:val="default"/>
          <w:rFonts w:cs="FrankRuehl"/>
          <w:rtl/>
        </w:rPr>
        <w:t>.</w:t>
      </w:r>
      <w:r>
        <w:rPr>
          <w:rStyle w:val="default"/>
          <w:rFonts w:cs="FrankRuehl"/>
          <w:rtl/>
        </w:rPr>
        <w:tab/>
      </w:r>
      <w:r w:rsidR="00963756">
        <w:rPr>
          <w:rStyle w:val="default"/>
          <w:rFonts w:cs="FrankRuehl" w:hint="cs"/>
          <w:rtl/>
        </w:rPr>
        <w:t xml:space="preserve">אושרה רשימת מועמדים אחת בלבד, יכריז </w:t>
      </w:r>
      <w:r w:rsidR="004073A6">
        <w:rPr>
          <w:rStyle w:val="default"/>
          <w:rFonts w:cs="FrankRuehl" w:hint="cs"/>
          <w:rtl/>
        </w:rPr>
        <w:t>מנהל</w:t>
      </w:r>
      <w:r w:rsidR="00963756">
        <w:rPr>
          <w:rStyle w:val="default"/>
          <w:rFonts w:cs="FrankRuehl" w:hint="cs"/>
          <w:rtl/>
        </w:rPr>
        <w:t xml:space="preserve"> הבחירות, על דעת ועדת הבחירות, ביום הבחירות, על מספר המועמדים מתוך אותה רשימה השווה למספר חברי המועצה העומדת לבחירה, לפי סדרם ברשימה, כעל האנשים שנבחרו חברי המועצה</w:t>
      </w:r>
      <w:r w:rsidR="00F265FD">
        <w:rPr>
          <w:rStyle w:val="default"/>
          <w:rFonts w:cs="FrankRuehl" w:hint="cs"/>
          <w:rtl/>
        </w:rPr>
        <w:t>.</w:t>
      </w:r>
    </w:p>
    <w:p w:rsidR="004418ED" w:rsidRPr="006E7C5E" w:rsidRDefault="004418ED" w:rsidP="004418ED">
      <w:pPr>
        <w:pStyle w:val="P00"/>
        <w:spacing w:before="0"/>
        <w:ind w:left="0" w:right="1134"/>
        <w:rPr>
          <w:rStyle w:val="default"/>
          <w:rFonts w:cs="FrankRuehl" w:hint="cs"/>
          <w:vanish/>
          <w:color w:val="FF0000"/>
          <w:sz w:val="20"/>
          <w:szCs w:val="20"/>
          <w:shd w:val="clear" w:color="auto" w:fill="FFFF99"/>
          <w:rtl/>
        </w:rPr>
      </w:pPr>
      <w:bookmarkStart w:id="78" w:name="Rov36"/>
      <w:r w:rsidRPr="006E7C5E">
        <w:rPr>
          <w:rStyle w:val="default"/>
          <w:rFonts w:cs="FrankRuehl" w:hint="cs"/>
          <w:vanish/>
          <w:color w:val="FF0000"/>
          <w:sz w:val="20"/>
          <w:szCs w:val="20"/>
          <w:shd w:val="clear" w:color="auto" w:fill="FFFF99"/>
          <w:rtl/>
        </w:rPr>
        <w:t>מיום 10.1.1985</w:t>
      </w:r>
    </w:p>
    <w:p w:rsidR="004418ED" w:rsidRPr="006E7C5E" w:rsidRDefault="004418ED" w:rsidP="004418E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4418ED" w:rsidRPr="006E7C5E" w:rsidRDefault="004418ED" w:rsidP="004418ED">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המפקח יקבע בהוראות שיפורסמו מטעמו את כל הפעולות שיש לבצע לשם קיום הבחירות וקביעת תוצאות הבחירות ובין השאר יקבע את כל ההכנות שיש לעשות לקראת הבחירות, את סדרי הדיון בעררים המוגשים לפי סעיף 12 ואופן תיקון פנקס הבוחרים בעקבות </w:t>
      </w:r>
      <w:r w:rsidRPr="006E7C5E">
        <w:rPr>
          <w:rStyle w:val="default"/>
          <w:rFonts w:cs="FrankRuehl" w:hint="cs"/>
          <w:strike/>
          <w:vanish/>
          <w:sz w:val="22"/>
          <w:szCs w:val="22"/>
          <w:shd w:val="clear" w:color="auto" w:fill="FFFF99"/>
          <w:rtl/>
        </w:rPr>
        <w:t>קבלת ערר כאמור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קבלת ערר וערעור כאמור</w:t>
      </w:r>
      <w:r w:rsidRPr="006E7C5E">
        <w:rPr>
          <w:rStyle w:val="default"/>
          <w:rFonts w:cs="FrankRuehl" w:hint="cs"/>
          <w:vanish/>
          <w:sz w:val="22"/>
          <w:szCs w:val="22"/>
          <w:shd w:val="clear" w:color="auto" w:fill="FFFF99"/>
          <w:rtl/>
        </w:rPr>
        <w:t>, את המועד והאופן להגשת רשימות המועמדים, את דרך ניהולן של הבחירות, צורת ההצבעה בהן, את אופן מנין הקולות, ודרך קביעת תוצאות הבחירות.</w:t>
      </w:r>
    </w:p>
    <w:p w:rsidR="00B82CDB" w:rsidRPr="006E7C5E" w:rsidRDefault="00B82CDB" w:rsidP="00B82CDB">
      <w:pPr>
        <w:pStyle w:val="P00"/>
        <w:spacing w:before="0"/>
        <w:ind w:left="0" w:right="1134"/>
        <w:rPr>
          <w:rStyle w:val="default"/>
          <w:rFonts w:cs="FrankRuehl" w:hint="cs"/>
          <w:vanish/>
          <w:sz w:val="20"/>
          <w:szCs w:val="20"/>
          <w:shd w:val="clear" w:color="auto" w:fill="FFFF99"/>
          <w:rtl/>
        </w:rPr>
      </w:pPr>
    </w:p>
    <w:p w:rsidR="00B82CDB" w:rsidRPr="006E7C5E" w:rsidRDefault="00B82CDB" w:rsidP="00B82C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B82CDB" w:rsidRPr="006E7C5E" w:rsidRDefault="00B82CDB" w:rsidP="00B82C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B82CDB" w:rsidRPr="006E7C5E" w:rsidRDefault="00B82CDB" w:rsidP="00B82CD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המפקח יקבע בהוראות שיפורסמו מטעמו את כל הפעולות שיש לבצע לשם קיום הבחירות וקביעת תוצאות הבחירות ובין השאר יקבע את כל ההכנות שיש לעשות לקראת הבחירות, </w:t>
      </w:r>
      <w:r w:rsidRPr="006E7C5E">
        <w:rPr>
          <w:rStyle w:val="default"/>
          <w:rFonts w:cs="FrankRuehl" w:hint="cs"/>
          <w:strike/>
          <w:vanish/>
          <w:sz w:val="22"/>
          <w:szCs w:val="22"/>
          <w:shd w:val="clear" w:color="auto" w:fill="FFFF99"/>
          <w:rtl/>
        </w:rPr>
        <w:t>את סדרי הדיון בעררים המוגשים לפי סעיף 12 ואופן תיקון פנקס הבוחרים בעקבות קבלת ערר וערעור כאמור,</w:t>
      </w:r>
      <w:r w:rsidRPr="006E7C5E">
        <w:rPr>
          <w:rStyle w:val="default"/>
          <w:rFonts w:cs="FrankRuehl" w:hint="cs"/>
          <w:vanish/>
          <w:sz w:val="22"/>
          <w:szCs w:val="22"/>
          <w:shd w:val="clear" w:color="auto" w:fill="FFFF99"/>
          <w:rtl/>
        </w:rPr>
        <w:t xml:space="preserve"> את המועד והאופן להגשת רשימות המועמדים, את דרך ניהולן של הבחירות, צורת ההצבעה בהן, את אופן מנין הקולות, ודרך קביעת תוצאות הבחירות.</w:t>
      </w:r>
    </w:p>
    <w:p w:rsidR="00963756" w:rsidRPr="006E7C5E" w:rsidRDefault="00963756" w:rsidP="00963756">
      <w:pPr>
        <w:pStyle w:val="P00"/>
        <w:spacing w:before="0"/>
        <w:ind w:left="0" w:right="1134"/>
        <w:rPr>
          <w:rStyle w:val="default"/>
          <w:rFonts w:cs="FrankRuehl" w:hint="cs"/>
          <w:vanish/>
          <w:sz w:val="20"/>
          <w:szCs w:val="20"/>
          <w:shd w:val="clear" w:color="auto" w:fill="FFFF99"/>
          <w:rtl/>
        </w:rPr>
      </w:pPr>
    </w:p>
    <w:p w:rsidR="00963756" w:rsidRPr="006E7C5E" w:rsidRDefault="00963756" w:rsidP="0096375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963756" w:rsidRPr="006E7C5E" w:rsidRDefault="00963756" w:rsidP="009637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63756" w:rsidRPr="006E7C5E" w:rsidRDefault="009637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 xml:space="preserve">החלפת סעיף </w:t>
      </w:r>
      <w:r w:rsidR="00764B56" w:rsidRPr="006E7C5E">
        <w:rPr>
          <w:rStyle w:val="default"/>
          <w:rFonts w:cs="FrankRuehl" w:hint="cs"/>
          <w:b/>
          <w:bCs/>
          <w:vanish/>
          <w:sz w:val="20"/>
          <w:szCs w:val="20"/>
          <w:shd w:val="clear" w:color="auto" w:fill="FFFF99"/>
          <w:rtl/>
        </w:rPr>
        <w:t>13</w:t>
      </w:r>
    </w:p>
    <w:p w:rsidR="00963756" w:rsidRPr="006E7C5E" w:rsidRDefault="00963756" w:rsidP="0096375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63756" w:rsidRPr="006E7C5E" w:rsidRDefault="00963756" w:rsidP="0096375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סדרי הבחירות</w:t>
      </w:r>
    </w:p>
    <w:p w:rsidR="00963756" w:rsidRPr="006E7C5E" w:rsidRDefault="00963756" w:rsidP="00963756">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המפקח יקבע בהוראות שיפורסמו מטעמו את כל הפעולות שיש לבצע לשם קיום הבחירות וקביעת תוצאות הבחירות ובין השאר יקבע את כל ההכנות שיש לעשות לקראת הבחירות, את המועד והאופן להגשת רשימות המועמדים, את דרך ניהולן של הבחירות, צורת ההצבעה בהן, את אופן מנין הקולות, ודרך קביעת תוצאות הבחירות.</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7A4DDB" w:rsidRDefault="004073A6"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13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אושרה רשימת מועמדים אחת בלבד, יכריז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על דעת ועדת הבחירות, ביום הבחירות, על מספר המועמדים מתוך אותה רשימה השווה למספר חברי המועצה העומדת לבחירה, לפי סדרם ברשימה, כעל האנשים שנבחרו חברי המועצה.</w:t>
      </w:r>
      <w:bookmarkEnd w:id="78"/>
    </w:p>
    <w:p w:rsidR="00764B56" w:rsidRDefault="00764B56" w:rsidP="00764B56">
      <w:pPr>
        <w:pStyle w:val="P00"/>
        <w:spacing w:before="72"/>
        <w:ind w:left="0" w:right="1134"/>
        <w:rPr>
          <w:rStyle w:val="default"/>
          <w:rFonts w:cs="FrankRuehl" w:hint="cs"/>
          <w:rtl/>
        </w:rPr>
      </w:pPr>
      <w:bookmarkStart w:id="79" w:name="Seif341"/>
      <w:bookmarkEnd w:id="79"/>
      <w:r>
        <w:rPr>
          <w:rFonts w:cs="Miriam"/>
          <w:lang w:val="he-IL"/>
        </w:rPr>
        <w:pict>
          <v:rect id="_x0000_s3299" style="position:absolute;left:0;text-align:left;margin-left:464.35pt;margin-top:7.1pt;width:75.05pt;height:28.35pt;z-index:251647488" o:allowincell="f" filled="f" stroked="f" strokecolor="lime" strokeweight=".25pt">
            <v:textbox style="mso-next-textbox:#_x0000_s3299" inset="0,0,0,0">
              <w:txbxContent>
                <w:p w:rsidR="001E0ADB" w:rsidRDefault="001E0ADB" w:rsidP="00764B56">
                  <w:pPr>
                    <w:spacing w:line="160" w:lineRule="exact"/>
                    <w:rPr>
                      <w:rFonts w:cs="Miriam" w:hint="cs"/>
                      <w:sz w:val="18"/>
                      <w:szCs w:val="18"/>
                      <w:rtl/>
                    </w:rPr>
                  </w:pPr>
                  <w:r>
                    <w:rPr>
                      <w:rFonts w:cs="Miriam" w:hint="cs"/>
                      <w:sz w:val="18"/>
                      <w:szCs w:val="18"/>
                      <w:rtl/>
                    </w:rPr>
                    <w:t>בחירות בקלפי</w:t>
                  </w:r>
                </w:p>
                <w:p w:rsidR="001E0ADB" w:rsidRDefault="001E0ADB" w:rsidP="00764B56">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אושרה יותר מרשימת מועמדים אחת יקויימו בחירות בקלפי לפי הוראות פרק זה ולפי הוראות המפקח על הבחירות בכללי הבחירות.</w:t>
      </w:r>
    </w:p>
    <w:p w:rsidR="00764B56" w:rsidRPr="006E7C5E" w:rsidRDefault="00764B56" w:rsidP="00764B56">
      <w:pPr>
        <w:pStyle w:val="P00"/>
        <w:spacing w:before="0"/>
        <w:ind w:left="0" w:right="1134"/>
        <w:rPr>
          <w:rStyle w:val="default"/>
          <w:rFonts w:cs="FrankRuehl" w:hint="cs"/>
          <w:vanish/>
          <w:color w:val="FF0000"/>
          <w:sz w:val="20"/>
          <w:szCs w:val="20"/>
          <w:shd w:val="clear" w:color="auto" w:fill="FFFF99"/>
          <w:rtl/>
        </w:rPr>
      </w:pPr>
      <w:bookmarkStart w:id="80" w:name="Rov37"/>
      <w:r w:rsidRPr="006E7C5E">
        <w:rPr>
          <w:rStyle w:val="default"/>
          <w:rFonts w:cs="FrankRuehl" w:hint="cs"/>
          <w:vanish/>
          <w:color w:val="FF0000"/>
          <w:sz w:val="20"/>
          <w:szCs w:val="20"/>
          <w:shd w:val="clear" w:color="auto" w:fill="FFFF99"/>
          <w:rtl/>
        </w:rPr>
        <w:t>מיום 27.6.2001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64B56" w:rsidRPr="007A4DDB" w:rsidRDefault="00764B56"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13א</w:t>
      </w:r>
      <w:bookmarkEnd w:id="80"/>
    </w:p>
    <w:p w:rsidR="00764B56" w:rsidRDefault="00764B56" w:rsidP="00764B56">
      <w:pPr>
        <w:pStyle w:val="P00"/>
        <w:spacing w:before="72"/>
        <w:ind w:left="0" w:right="1134"/>
        <w:rPr>
          <w:rStyle w:val="default"/>
          <w:rFonts w:cs="FrankRuehl"/>
          <w:rtl/>
        </w:rPr>
      </w:pPr>
      <w:bookmarkStart w:id="81" w:name="Seif342"/>
      <w:bookmarkEnd w:id="81"/>
      <w:r>
        <w:rPr>
          <w:rFonts w:cs="Miriam"/>
          <w:lang w:val="he-IL"/>
        </w:rPr>
        <w:pict>
          <v:rect id="_x0000_s3300" style="position:absolute;left:0;text-align:left;margin-left:464.35pt;margin-top:7.1pt;width:75.05pt;height:28.45pt;z-index:251648512" o:allowincell="f" filled="f" stroked="f" strokecolor="lime" strokeweight=".25pt">
            <v:textbox style="mso-next-textbox:#_x0000_s3300" inset="0,0,0,0">
              <w:txbxContent>
                <w:p w:rsidR="001E0ADB" w:rsidRDefault="001E0ADB" w:rsidP="00764B56">
                  <w:pPr>
                    <w:spacing w:line="160" w:lineRule="exact"/>
                    <w:rPr>
                      <w:rFonts w:cs="Miriam" w:hint="cs"/>
                      <w:sz w:val="18"/>
                      <w:szCs w:val="18"/>
                      <w:rtl/>
                    </w:rPr>
                  </w:pPr>
                  <w:r>
                    <w:rPr>
                      <w:rFonts w:cs="Miriam" w:hint="cs"/>
                      <w:sz w:val="18"/>
                      <w:szCs w:val="18"/>
                      <w:rtl/>
                    </w:rPr>
                    <w:t>הפסקת שירות</w:t>
                  </w:r>
                </w:p>
                <w:p w:rsidR="001E0ADB" w:rsidRDefault="001E0ADB" w:rsidP="00764B56">
                  <w:pPr>
                    <w:spacing w:line="160" w:lineRule="exact"/>
                    <w:rPr>
                      <w:rFonts w:cs="Miriam" w:hint="cs"/>
                      <w:noProof/>
                      <w:sz w:val="18"/>
                      <w:szCs w:val="18"/>
                      <w:rtl/>
                    </w:rPr>
                  </w:pPr>
                  <w:r>
                    <w:rPr>
                      <w:rFonts w:cs="Miriam" w:hint="cs"/>
                      <w:sz w:val="18"/>
                      <w:szCs w:val="18"/>
                      <w:rtl/>
                    </w:rPr>
                    <w:t>(תיקון מס' 222) תשע"ח-2018</w:t>
                  </w:r>
                </w:p>
              </w:txbxContent>
            </v:textbox>
            <w10:anchorlock/>
          </v:rect>
        </w:pict>
      </w:r>
      <w:r>
        <w:rPr>
          <w:rStyle w:val="big-number"/>
          <w:rFonts w:cs="Miriam" w:hint="cs"/>
          <w:rtl/>
        </w:rPr>
        <w:t>13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עובד מדינת ישראל </w:t>
      </w:r>
      <w:r w:rsidR="00A3369D">
        <w:rPr>
          <w:rStyle w:val="default"/>
          <w:rFonts w:cs="FrankRuehl" w:hint="cs"/>
          <w:rtl/>
        </w:rPr>
        <w:t>א</w:t>
      </w:r>
      <w:r>
        <w:rPr>
          <w:rStyle w:val="default"/>
          <w:rFonts w:cs="FrankRuehl" w:hint="cs"/>
          <w:rtl/>
        </w:rPr>
        <w:t>ו</w:t>
      </w:r>
      <w:r w:rsidR="00A3369D">
        <w:rPr>
          <w:rStyle w:val="default"/>
          <w:rFonts w:cs="FrankRuehl" w:hint="cs"/>
          <w:rtl/>
        </w:rPr>
        <w:t xml:space="preserve"> </w:t>
      </w:r>
      <w:r>
        <w:rPr>
          <w:rStyle w:val="default"/>
          <w:rFonts w:cs="FrankRuehl" w:hint="cs"/>
          <w:rtl/>
        </w:rPr>
        <w:t xml:space="preserve">חייל בשירות קבע של צבא הגנה לישראל ששמו נכלל ברשימת מועמדים, </w:t>
      </w:r>
      <w:r w:rsidR="00A3369D">
        <w:rPr>
          <w:rStyle w:val="default"/>
          <w:rFonts w:cs="FrankRuehl" w:hint="cs"/>
          <w:rtl/>
        </w:rPr>
        <w:t>יפסיק את</w:t>
      </w:r>
      <w:r>
        <w:rPr>
          <w:rStyle w:val="default"/>
          <w:rFonts w:cs="FrankRuehl" w:hint="cs"/>
          <w:rtl/>
        </w:rPr>
        <w:t xml:space="preserve"> שירותו מיום הגשת הרשימה ועד יום הבחירות.</w:t>
      </w:r>
    </w:p>
    <w:p w:rsidR="00764B56" w:rsidRPr="006E7C5E" w:rsidRDefault="00764B56" w:rsidP="00764B56">
      <w:pPr>
        <w:pStyle w:val="P00"/>
        <w:spacing w:before="0"/>
        <w:ind w:left="0" w:right="1134"/>
        <w:rPr>
          <w:rStyle w:val="default"/>
          <w:rFonts w:cs="FrankRuehl" w:hint="cs"/>
          <w:vanish/>
          <w:color w:val="FF0000"/>
          <w:sz w:val="20"/>
          <w:szCs w:val="20"/>
          <w:shd w:val="clear" w:color="auto" w:fill="FFFF99"/>
          <w:rtl/>
        </w:rPr>
      </w:pPr>
      <w:bookmarkStart w:id="82" w:name="Rov1083"/>
      <w:r w:rsidRPr="006E7C5E">
        <w:rPr>
          <w:rStyle w:val="default"/>
          <w:rFonts w:cs="FrankRuehl" w:hint="cs"/>
          <w:vanish/>
          <w:color w:val="FF0000"/>
          <w:sz w:val="20"/>
          <w:szCs w:val="20"/>
          <w:shd w:val="clear" w:color="auto" w:fill="FFFF99"/>
          <w:rtl/>
        </w:rPr>
        <w:t>מיום 27.6.2001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64B56" w:rsidRPr="006E7C5E" w:rsidRDefault="00764B56" w:rsidP="007A4D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13ב</w:t>
      </w:r>
    </w:p>
    <w:p w:rsidR="00A85C94" w:rsidRPr="006E7C5E" w:rsidRDefault="00A85C94" w:rsidP="00A85C94">
      <w:pPr>
        <w:pStyle w:val="P00"/>
        <w:spacing w:before="0"/>
        <w:ind w:left="0" w:right="1134"/>
        <w:rPr>
          <w:rStyle w:val="default"/>
          <w:rFonts w:ascii="FrankRuehl" w:hAnsi="FrankRuehl" w:cs="FrankRuehl"/>
          <w:vanish/>
          <w:sz w:val="20"/>
          <w:szCs w:val="20"/>
          <w:shd w:val="clear" w:color="auto" w:fill="FFFF99"/>
          <w:rtl/>
        </w:rPr>
      </w:pPr>
    </w:p>
    <w:p w:rsidR="00A85C94" w:rsidRPr="006E7C5E" w:rsidRDefault="00A85C94" w:rsidP="00A85C94">
      <w:pPr>
        <w:pStyle w:val="P00"/>
        <w:spacing w:before="0"/>
        <w:ind w:left="0"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3.6.2018</w:t>
      </w:r>
    </w:p>
    <w:p w:rsidR="00A85C94" w:rsidRPr="006E7C5E" w:rsidRDefault="00A85C94" w:rsidP="00A85C94">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85C94" w:rsidRPr="006E7C5E" w:rsidRDefault="00A85C94" w:rsidP="00A85C94">
      <w:pPr>
        <w:pStyle w:val="P00"/>
        <w:spacing w:before="0"/>
        <w:ind w:left="0" w:right="1134"/>
        <w:rPr>
          <w:rStyle w:val="default"/>
          <w:rFonts w:ascii="FrankRuehl" w:hAnsi="FrankRuehl" w:cs="FrankRuehl"/>
          <w:vanish/>
          <w:sz w:val="20"/>
          <w:szCs w:val="20"/>
          <w:shd w:val="clear" w:color="auto" w:fill="FFFF99"/>
          <w:rtl/>
        </w:rPr>
      </w:pPr>
      <w:hyperlink r:id="rId21"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w:t>
      </w:r>
      <w:r w:rsidRPr="006E7C5E">
        <w:rPr>
          <w:rStyle w:val="default"/>
          <w:rFonts w:ascii="FrankRuehl" w:hAnsi="FrankRuehl" w:cs="FrankRuehl" w:hint="cs"/>
          <w:vanish/>
          <w:sz w:val="20"/>
          <w:szCs w:val="20"/>
          <w:shd w:val="clear" w:color="auto" w:fill="FFFF99"/>
          <w:rtl/>
        </w:rPr>
        <w:t>7</w:t>
      </w:r>
    </w:p>
    <w:p w:rsidR="00A3369D" w:rsidRPr="006E7C5E" w:rsidRDefault="00A3369D" w:rsidP="00A85C94">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החלפת סעיף 13ב</w:t>
      </w:r>
    </w:p>
    <w:p w:rsidR="00A3369D" w:rsidRPr="006E7C5E" w:rsidRDefault="00A3369D" w:rsidP="00A3369D">
      <w:pPr>
        <w:pStyle w:val="P0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vanish/>
          <w:sz w:val="20"/>
          <w:szCs w:val="20"/>
          <w:shd w:val="clear" w:color="auto" w:fill="FFFF99"/>
          <w:rtl/>
        </w:rPr>
        <w:t>הנוסח הקודם:</w:t>
      </w:r>
    </w:p>
    <w:p w:rsidR="00A85C94" w:rsidRPr="00A3369D" w:rsidRDefault="00A85C94" w:rsidP="00A3369D">
      <w:pPr>
        <w:pStyle w:val="P00"/>
        <w:spacing w:before="0"/>
        <w:ind w:left="0" w:right="1134"/>
        <w:rPr>
          <w:rStyle w:val="default"/>
          <w:rFonts w:cs="FrankRuehl" w:hint="cs"/>
          <w:sz w:val="2"/>
          <w:szCs w:val="2"/>
          <w:rtl/>
        </w:rPr>
      </w:pPr>
      <w:r w:rsidRPr="006E7C5E">
        <w:rPr>
          <w:rStyle w:val="default"/>
          <w:rFonts w:cs="FrankRuehl" w:hint="cs"/>
          <w:strike/>
          <w:vanish/>
          <w:sz w:val="22"/>
          <w:szCs w:val="22"/>
          <w:shd w:val="clear" w:color="auto" w:fill="FFFF99"/>
          <w:rtl/>
        </w:rPr>
        <w:t>13ב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עובד מדינת ישראל וחייל בשירות קבע של צבא הגנה לישראל ששמו נכלל ברשימת מועמדים, יופסק שירותו מיום הגשת הרשימה ועד יום הבחירות</w:t>
      </w:r>
      <w:r w:rsidRPr="006E7C5E">
        <w:rPr>
          <w:rStyle w:val="default"/>
          <w:rFonts w:cs="FrankRuehl" w:hint="cs"/>
          <w:vanish/>
          <w:sz w:val="22"/>
          <w:szCs w:val="22"/>
          <w:shd w:val="clear" w:color="auto" w:fill="FFFF99"/>
          <w:rtl/>
        </w:rPr>
        <w:t>.</w:t>
      </w:r>
      <w:bookmarkEnd w:id="82"/>
    </w:p>
    <w:p w:rsidR="00764B56" w:rsidRDefault="00764B56" w:rsidP="00764B56">
      <w:pPr>
        <w:pStyle w:val="P00"/>
        <w:spacing w:before="72"/>
        <w:ind w:left="0" w:right="1134"/>
        <w:rPr>
          <w:rStyle w:val="default"/>
          <w:rFonts w:cs="FrankRuehl" w:hint="cs"/>
          <w:rtl/>
        </w:rPr>
      </w:pPr>
      <w:bookmarkStart w:id="83" w:name="Seif343"/>
      <w:bookmarkEnd w:id="83"/>
      <w:r>
        <w:rPr>
          <w:rFonts w:cs="Miriam"/>
          <w:lang w:val="he-IL"/>
        </w:rPr>
        <w:pict>
          <v:rect id="_x0000_s3301" style="position:absolute;left:0;text-align:left;margin-left:464.35pt;margin-top:7.1pt;width:75.05pt;height:50.7pt;z-index:251649536" o:allowincell="f" filled="f" stroked="f" strokecolor="lime" strokeweight=".25pt">
            <v:textbox style="mso-next-textbox:#_x0000_s3301" inset="0,0,0,0">
              <w:txbxContent>
                <w:p w:rsidR="001E0ADB" w:rsidRDefault="001E0ADB" w:rsidP="00764B56">
                  <w:pPr>
                    <w:spacing w:line="160" w:lineRule="exact"/>
                    <w:rPr>
                      <w:rFonts w:cs="Miriam" w:hint="cs"/>
                      <w:sz w:val="18"/>
                      <w:szCs w:val="18"/>
                      <w:rtl/>
                    </w:rPr>
                  </w:pPr>
                  <w:r>
                    <w:rPr>
                      <w:rFonts w:cs="Miriam" w:hint="cs"/>
                      <w:sz w:val="18"/>
                      <w:szCs w:val="18"/>
                      <w:rtl/>
                    </w:rPr>
                    <w:t>התקשרות בין רשימות מועמדים</w:t>
                  </w:r>
                </w:p>
                <w:p w:rsidR="001E0ADB" w:rsidRDefault="001E0ADB" w:rsidP="00764B56">
                  <w:pPr>
                    <w:spacing w:line="160" w:lineRule="exact"/>
                    <w:rPr>
                      <w:rFonts w:cs="Miriam" w:hint="cs"/>
                      <w:noProof/>
                      <w:sz w:val="18"/>
                      <w:szCs w:val="18"/>
                      <w:rtl/>
                    </w:rPr>
                  </w:pPr>
                  <w:r>
                    <w:rPr>
                      <w:rFonts w:cs="Miriam" w:hint="cs"/>
                      <w:sz w:val="18"/>
                      <w:szCs w:val="18"/>
                      <w:rtl/>
                    </w:rPr>
                    <w:t>(תיקון מס' 139) תשס"א-2001</w:t>
                  </w:r>
                </w:p>
                <w:p w:rsidR="001E0ADB" w:rsidRDefault="001E0ADB" w:rsidP="00764B56">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רשימות מועמדים רשאיות להתקשר ביניהן לשם חלוקת המנדטים, אך אין רשימה רשאית להתקשר אלא עם רשימה אחת בלבד, ואין תוצאה להתקשרות אלא זו הקבועה בסעיף 14ג.</w:t>
      </w:r>
    </w:p>
    <w:p w:rsidR="00764B56" w:rsidRDefault="00764B56" w:rsidP="004073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התקשרות של רשימות מועמדים יש למסור </w:t>
      </w:r>
      <w:r w:rsidR="004073A6">
        <w:rPr>
          <w:rStyle w:val="default"/>
          <w:rFonts w:cs="FrankRuehl" w:hint="cs"/>
          <w:rtl/>
        </w:rPr>
        <w:t>למנהל</w:t>
      </w:r>
      <w:r>
        <w:rPr>
          <w:rStyle w:val="default"/>
          <w:rFonts w:cs="FrankRuehl" w:hint="cs"/>
          <w:rtl/>
        </w:rPr>
        <w:t xml:space="preserve"> הבחירות </w:t>
      </w:r>
      <w:r w:rsidR="00BB7505">
        <w:rPr>
          <w:rStyle w:val="default"/>
          <w:rFonts w:cs="FrankRuehl" w:hint="cs"/>
          <w:rtl/>
        </w:rPr>
        <w:t xml:space="preserve">הודעה בכתב חתומה בידי באי-כוח שתי הרשימות או ממלאי מקומם לפחות 10 ימים לפני יום הבחירות; </w:t>
      </w:r>
      <w:r w:rsidR="004073A6">
        <w:rPr>
          <w:rStyle w:val="default"/>
          <w:rFonts w:cs="FrankRuehl" w:hint="cs"/>
          <w:rtl/>
        </w:rPr>
        <w:t>מנהל</w:t>
      </w:r>
      <w:r w:rsidR="00BB7505">
        <w:rPr>
          <w:rStyle w:val="default"/>
          <w:rFonts w:cs="FrankRuehl" w:hint="cs"/>
          <w:rtl/>
        </w:rPr>
        <w:t xml:space="preserve"> הבחירות יקבע את מקום מסירת ההודעות ואת השעות לכך ובלבד שלא יפחתו משעתיים.</w:t>
      </w:r>
    </w:p>
    <w:p w:rsidR="00BB7505" w:rsidRDefault="00BB7505" w:rsidP="00764B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A3E1C">
        <w:rPr>
          <w:rStyle w:val="default"/>
          <w:rFonts w:cs="FrankRuehl" w:hint="cs"/>
          <w:rtl/>
        </w:rPr>
        <w:t>רשימות מועמדים שהתקשרו ביניהן לשם חלוקת המנדטים רשאיות לבטל קשר זה על-ידי מסירת הודעה בכתב חתומה על-ידי באי כח שתי הרשימות או ממלאי מקומם לא יאוחר מ-8 ימים לפני יום הבחירות.</w:t>
      </w:r>
    </w:p>
    <w:p w:rsidR="00764B56" w:rsidRPr="006E7C5E" w:rsidRDefault="00764B56" w:rsidP="00764B56">
      <w:pPr>
        <w:pStyle w:val="P00"/>
        <w:spacing w:before="0"/>
        <w:ind w:left="0" w:right="1134"/>
        <w:rPr>
          <w:rStyle w:val="default"/>
          <w:rFonts w:cs="FrankRuehl" w:hint="cs"/>
          <w:vanish/>
          <w:color w:val="FF0000"/>
          <w:sz w:val="20"/>
          <w:szCs w:val="20"/>
          <w:shd w:val="clear" w:color="auto" w:fill="FFFF99"/>
          <w:rtl/>
        </w:rPr>
      </w:pPr>
      <w:bookmarkStart w:id="84" w:name="Rov39"/>
      <w:r w:rsidRPr="006E7C5E">
        <w:rPr>
          <w:rStyle w:val="default"/>
          <w:rFonts w:cs="FrankRuehl" w:hint="cs"/>
          <w:vanish/>
          <w:color w:val="FF0000"/>
          <w:sz w:val="20"/>
          <w:szCs w:val="20"/>
          <w:shd w:val="clear" w:color="auto" w:fill="FFFF99"/>
          <w:rtl/>
        </w:rPr>
        <w:t>מיום 27.6.2001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13ג</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7A4DDB" w:rsidRDefault="004073A6"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על התקשרות של רשימות מועמדים יש למסור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הודעה בכתב חתומה בידי באי-כוח שתי הרשימות או ממלאי מקומם לפחות 10 ימים לפני יום הבחירות;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יקבע את מקום מסירת ההודעות ואת השעות לכך ובלבד שלא יפחתו משעתיים.</w:t>
      </w:r>
      <w:bookmarkEnd w:id="84"/>
    </w:p>
    <w:p w:rsidR="00764B56" w:rsidRDefault="00764B56" w:rsidP="00BA3E1C">
      <w:pPr>
        <w:pStyle w:val="P00"/>
        <w:spacing w:before="72"/>
        <w:ind w:left="0" w:right="1134"/>
        <w:rPr>
          <w:rStyle w:val="default"/>
          <w:rFonts w:cs="FrankRuehl" w:hint="cs"/>
          <w:rtl/>
        </w:rPr>
      </w:pPr>
      <w:bookmarkStart w:id="85" w:name="Seif344"/>
      <w:bookmarkEnd w:id="85"/>
      <w:r>
        <w:rPr>
          <w:rFonts w:cs="Miriam"/>
          <w:lang w:val="he-IL"/>
        </w:rPr>
        <w:pict>
          <v:rect id="_x0000_s3302" style="position:absolute;left:0;text-align:left;margin-left:464.35pt;margin-top:7.1pt;width:75.05pt;height:24.4pt;z-index:251650560" o:allowincell="f" filled="f" stroked="f" strokecolor="lime" strokeweight=".25pt">
            <v:textbox style="mso-next-textbox:#_x0000_s3302" inset="0,0,0,0">
              <w:txbxContent>
                <w:p w:rsidR="001E0ADB" w:rsidRDefault="001E0ADB" w:rsidP="00764B56">
                  <w:pPr>
                    <w:spacing w:line="160" w:lineRule="exact"/>
                    <w:rPr>
                      <w:rFonts w:cs="Miriam" w:hint="cs"/>
                      <w:sz w:val="18"/>
                      <w:szCs w:val="18"/>
                      <w:rtl/>
                    </w:rPr>
                  </w:pPr>
                  <w:r>
                    <w:rPr>
                      <w:rFonts w:cs="Miriam" w:hint="cs"/>
                      <w:sz w:val="18"/>
                      <w:szCs w:val="18"/>
                      <w:rtl/>
                    </w:rPr>
                    <w:t>פרסום הסכמים</w:t>
                  </w:r>
                </w:p>
                <w:p w:rsidR="001E0ADB" w:rsidRDefault="001E0ADB" w:rsidP="00764B56">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13</w:t>
      </w:r>
      <w:r w:rsidR="00BA3E1C">
        <w:rPr>
          <w:rStyle w:val="default"/>
          <w:rFonts w:cs="FrankRuehl" w:hint="cs"/>
          <w:rtl/>
        </w:rPr>
        <w:t>ד</w:t>
      </w:r>
      <w:r>
        <w:rPr>
          <w:rStyle w:val="default"/>
          <w:rFonts w:cs="FrankRuehl"/>
          <w:rtl/>
        </w:rPr>
        <w:t>.</w:t>
      </w:r>
      <w:r>
        <w:rPr>
          <w:rStyle w:val="default"/>
          <w:rFonts w:cs="FrankRuehl"/>
          <w:rtl/>
        </w:rPr>
        <w:tab/>
      </w:r>
      <w:r w:rsidR="00BA3E1C">
        <w:rPr>
          <w:rStyle w:val="default"/>
          <w:rFonts w:cs="FrankRuehl" w:hint="cs"/>
          <w:rtl/>
        </w:rPr>
        <w:t>(א)</w:t>
      </w:r>
      <w:r w:rsidR="00BA3E1C">
        <w:rPr>
          <w:rStyle w:val="default"/>
          <w:rFonts w:cs="FrankRuehl" w:hint="cs"/>
          <w:rtl/>
        </w:rPr>
        <w:tab/>
        <w:t>נעשה הסכם בכתב בין סיעות, בין חברי מועצה מסיעות שונות או בין חבר מועצה לבין סיעה, בקשר לאחד מאלה:</w:t>
      </w:r>
    </w:p>
    <w:p w:rsidR="00BA3E1C" w:rsidRDefault="00BA3E1C" w:rsidP="00BA3E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בחירת ראש מועצה מקומית;</w:t>
      </w:r>
    </w:p>
    <w:p w:rsidR="00BA3E1C" w:rsidRDefault="00BA3E1C" w:rsidP="00BA3E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הרכבה הסיעתי של מועצת מועצה מקומית;</w:t>
      </w:r>
    </w:p>
    <w:p w:rsidR="00BA3E1C" w:rsidRDefault="00BA3E1C" w:rsidP="00BA3E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צירוף חבר מועצה אחרי כינון המועצה;</w:t>
      </w:r>
    </w:p>
    <w:p w:rsidR="00BA3E1C" w:rsidRDefault="00BA3E1C" w:rsidP="00BA3E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מינוי סגן ראש המועצה;</w:t>
      </w:r>
    </w:p>
    <w:p w:rsidR="00BA3E1C" w:rsidRDefault="00BA3E1C" w:rsidP="00BA3E1C">
      <w:pPr>
        <w:pStyle w:val="P00"/>
        <w:spacing w:before="72"/>
        <w:ind w:left="1021" w:right="1134"/>
        <w:rPr>
          <w:rStyle w:val="default"/>
          <w:rFonts w:cs="FrankRuehl" w:hint="cs"/>
          <w:rtl/>
        </w:rPr>
      </w:pPr>
      <w:r>
        <w:rPr>
          <w:rStyle w:val="default"/>
          <w:rFonts w:cs="FrankRuehl" w:hint="cs"/>
          <w:rtl/>
        </w:rPr>
        <w:t>ימסרו הצדדים את נוסחו המלא למזכיר המועצה המקומית, תוך שלושה ימים מיום החתימה ולא יאוחר מ-48 שעות לפני יום הבחירות, הצגת המועצה או הצבעה הדחה של חבר מועצה או של ראש מועצה, לפי הענין, והמזכיר ימסור את הנוסח האמור לחברי המועצה תוך 24 שעות מהמועד שבו נמסר לו ההסכם.</w:t>
      </w:r>
    </w:p>
    <w:p w:rsidR="00BA3E1C" w:rsidRDefault="00BA3E1C" w:rsidP="00BA3E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במנין הימים והשעות האמורים בסעיף קטן (א) לא יבואו בחשבון ימי מנוחה א</w:t>
      </w:r>
      <w:r w:rsidR="004073A6">
        <w:rPr>
          <w:rStyle w:val="default"/>
          <w:rFonts w:cs="FrankRuehl" w:hint="cs"/>
          <w:rtl/>
        </w:rPr>
        <w:t>ו שבתון על פי דין ותחיקת בטחון.</w:t>
      </w:r>
    </w:p>
    <w:p w:rsidR="00764B56" w:rsidRPr="006E7C5E" w:rsidRDefault="00764B56" w:rsidP="00764B56">
      <w:pPr>
        <w:pStyle w:val="P00"/>
        <w:spacing w:before="0"/>
        <w:ind w:left="0" w:right="1134"/>
        <w:rPr>
          <w:rStyle w:val="default"/>
          <w:rFonts w:cs="FrankRuehl" w:hint="cs"/>
          <w:vanish/>
          <w:color w:val="FF0000"/>
          <w:sz w:val="20"/>
          <w:szCs w:val="20"/>
          <w:shd w:val="clear" w:color="auto" w:fill="FFFF99"/>
          <w:rtl/>
        </w:rPr>
      </w:pPr>
      <w:bookmarkStart w:id="86" w:name="Rov40"/>
      <w:r w:rsidRPr="006E7C5E">
        <w:rPr>
          <w:rStyle w:val="default"/>
          <w:rFonts w:cs="FrankRuehl" w:hint="cs"/>
          <w:vanish/>
          <w:color w:val="FF0000"/>
          <w:sz w:val="20"/>
          <w:szCs w:val="20"/>
          <w:shd w:val="clear" w:color="auto" w:fill="FFFF99"/>
          <w:rtl/>
        </w:rPr>
        <w:t>מיום 27.6.2001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64B56" w:rsidRPr="007A4DDB" w:rsidRDefault="00764B56"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13</w:t>
      </w:r>
      <w:r w:rsidR="00BA3E1C" w:rsidRPr="006E7C5E">
        <w:rPr>
          <w:rStyle w:val="default"/>
          <w:rFonts w:cs="FrankRuehl" w:hint="cs"/>
          <w:b/>
          <w:bCs/>
          <w:vanish/>
          <w:sz w:val="20"/>
          <w:szCs w:val="20"/>
          <w:shd w:val="clear" w:color="auto" w:fill="FFFF99"/>
          <w:rtl/>
        </w:rPr>
        <w:t>ד</w:t>
      </w:r>
      <w:bookmarkEnd w:id="86"/>
    </w:p>
    <w:p w:rsidR="00764B56" w:rsidRDefault="00764B56" w:rsidP="00C93423">
      <w:pPr>
        <w:pStyle w:val="P00"/>
        <w:spacing w:before="72"/>
        <w:ind w:left="0" w:right="1134"/>
        <w:rPr>
          <w:rStyle w:val="default"/>
          <w:rFonts w:cs="FrankRuehl" w:hint="cs"/>
          <w:rtl/>
        </w:rPr>
      </w:pPr>
      <w:bookmarkStart w:id="87" w:name="Seif345"/>
      <w:bookmarkEnd w:id="87"/>
      <w:r>
        <w:rPr>
          <w:rFonts w:cs="Miriam"/>
          <w:lang w:val="he-IL"/>
        </w:rPr>
        <w:pict>
          <v:rect id="_x0000_s3303" style="position:absolute;left:0;text-align:left;margin-left:464.35pt;margin-top:7.1pt;width:75.05pt;height:25.85pt;z-index:251651584" o:allowincell="f" filled="f" stroked="f" strokecolor="lime" strokeweight=".25pt">
            <v:textbox style="mso-next-textbox:#_x0000_s3303" inset="0,0,0,0">
              <w:txbxContent>
                <w:p w:rsidR="001E0ADB" w:rsidRDefault="001E0ADB" w:rsidP="00764B56">
                  <w:pPr>
                    <w:spacing w:line="160" w:lineRule="exact"/>
                    <w:rPr>
                      <w:rFonts w:cs="Miriam" w:hint="cs"/>
                      <w:sz w:val="18"/>
                      <w:szCs w:val="18"/>
                      <w:rtl/>
                    </w:rPr>
                  </w:pPr>
                  <w:r>
                    <w:rPr>
                      <w:rFonts w:cs="Miriam" w:hint="cs"/>
                      <w:sz w:val="18"/>
                      <w:szCs w:val="18"/>
                      <w:rtl/>
                    </w:rPr>
                    <w:t>סייג להסכם</w:t>
                  </w:r>
                </w:p>
                <w:p w:rsidR="001E0ADB" w:rsidRDefault="001E0ADB" w:rsidP="00764B56">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13</w:t>
      </w:r>
      <w:r w:rsidR="00C93423">
        <w:rPr>
          <w:rStyle w:val="default"/>
          <w:rFonts w:cs="FrankRuehl" w:hint="cs"/>
          <w:rtl/>
        </w:rPr>
        <w:t>ה</w:t>
      </w:r>
      <w:r>
        <w:rPr>
          <w:rStyle w:val="default"/>
          <w:rFonts w:cs="FrankRuehl"/>
          <w:rtl/>
        </w:rPr>
        <w:t>.</w:t>
      </w:r>
      <w:r>
        <w:rPr>
          <w:rStyle w:val="default"/>
          <w:rFonts w:cs="FrankRuehl"/>
          <w:rtl/>
        </w:rPr>
        <w:tab/>
      </w:r>
      <w:r w:rsidR="00C93423">
        <w:rPr>
          <w:rStyle w:val="default"/>
          <w:rFonts w:cs="FrankRuehl" w:hint="cs"/>
          <w:rtl/>
        </w:rPr>
        <w:t>(א)</w:t>
      </w:r>
      <w:r w:rsidR="00C93423">
        <w:rPr>
          <w:rStyle w:val="default"/>
          <w:rFonts w:cs="FrankRuehl" w:hint="cs"/>
          <w:rtl/>
        </w:rPr>
        <w:tab/>
        <w:t xml:space="preserve">מקום שעל פי דין ותחיקת הבטחון נתונה סמכות להעביר אדם מתפקידו </w:t>
      </w:r>
      <w:r w:rsidR="00C93423">
        <w:rPr>
          <w:rStyle w:val="default"/>
          <w:rFonts w:cs="FrankRuehl"/>
          <w:rtl/>
        </w:rPr>
        <w:t>–</w:t>
      </w:r>
    </w:p>
    <w:p w:rsidR="00C93423" w:rsidRDefault="00C93423" w:rsidP="00715A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במועצה של מועצה מקומית;</w:t>
      </w:r>
    </w:p>
    <w:p w:rsidR="00C93423" w:rsidRDefault="00C93423" w:rsidP="00715A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בחברה של מועצה מקומית;</w:t>
      </w:r>
    </w:p>
    <w:p w:rsidR="00C93423" w:rsidRDefault="00C93423" w:rsidP="00715A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בכל מפעל, מוסד, קרן או גוף אחר שהמועצה המקומית משתתפת, במישרין או בעקיפין, בהנהלתו או בהונו </w:t>
      </w:r>
      <w:r>
        <w:rPr>
          <w:rStyle w:val="default"/>
          <w:rFonts w:cs="FrankRuehl"/>
          <w:rtl/>
        </w:rPr>
        <w:t>–</w:t>
      </w:r>
    </w:p>
    <w:p w:rsidR="00C93423" w:rsidRDefault="00C93423" w:rsidP="00715A10">
      <w:pPr>
        <w:pStyle w:val="P00"/>
        <w:spacing w:before="72"/>
        <w:ind w:left="1021" w:right="1134"/>
        <w:rPr>
          <w:rStyle w:val="default"/>
          <w:rFonts w:cs="FrankRuehl" w:hint="cs"/>
          <w:rtl/>
        </w:rPr>
      </w:pPr>
      <w:r>
        <w:rPr>
          <w:rStyle w:val="default"/>
          <w:rFonts w:cs="FrankRuehl" w:hint="cs"/>
          <w:rtl/>
        </w:rPr>
        <w:t>לא ייעשה הסכם ולא תינתן התחייבות בענין אי העברתו של אותו אדם מתפקידו.</w:t>
      </w:r>
    </w:p>
    <w:p w:rsidR="00C93423" w:rsidRDefault="00C93423" w:rsidP="00C934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C19C4">
        <w:rPr>
          <w:rStyle w:val="default"/>
          <w:rFonts w:cs="FrankRuehl" w:hint="cs"/>
          <w:rtl/>
        </w:rPr>
        <w:t>לא תינתן ערבות, במישרין, או בעקיפין, בכסף, בשווה כסף, בשירות או בכל טובת הנאה אחרת, להבטחת ביצוע הסכם או התחייבות כאמור בסעיף זה, ולא יהיה תוקף לערבות כאמור.</w:t>
      </w:r>
    </w:p>
    <w:p w:rsidR="00764B56" w:rsidRPr="006E7C5E" w:rsidRDefault="00764B56" w:rsidP="00764B56">
      <w:pPr>
        <w:pStyle w:val="P00"/>
        <w:spacing w:before="0"/>
        <w:ind w:left="0" w:right="1134"/>
        <w:rPr>
          <w:rStyle w:val="default"/>
          <w:rFonts w:cs="FrankRuehl" w:hint="cs"/>
          <w:vanish/>
          <w:color w:val="FF0000"/>
          <w:sz w:val="20"/>
          <w:szCs w:val="20"/>
          <w:shd w:val="clear" w:color="auto" w:fill="FFFF99"/>
          <w:rtl/>
        </w:rPr>
      </w:pPr>
      <w:bookmarkStart w:id="88" w:name="Rov41"/>
      <w:r w:rsidRPr="006E7C5E">
        <w:rPr>
          <w:rStyle w:val="default"/>
          <w:rFonts w:cs="FrankRuehl" w:hint="cs"/>
          <w:vanish/>
          <w:color w:val="FF0000"/>
          <w:sz w:val="20"/>
          <w:szCs w:val="20"/>
          <w:shd w:val="clear" w:color="auto" w:fill="FFFF99"/>
          <w:rtl/>
        </w:rPr>
        <w:t>מיום 27.6.2001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64B56" w:rsidRPr="007A4DDB" w:rsidRDefault="00764B56"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13</w:t>
      </w:r>
      <w:r w:rsidR="00C93423" w:rsidRPr="006E7C5E">
        <w:rPr>
          <w:rStyle w:val="default"/>
          <w:rFonts w:cs="FrankRuehl" w:hint="cs"/>
          <w:b/>
          <w:bCs/>
          <w:vanish/>
          <w:sz w:val="20"/>
          <w:szCs w:val="20"/>
          <w:shd w:val="clear" w:color="auto" w:fill="FFFF99"/>
          <w:rtl/>
        </w:rPr>
        <w:t>ה</w:t>
      </w:r>
      <w:bookmarkEnd w:id="88"/>
    </w:p>
    <w:p w:rsidR="00764B56" w:rsidRDefault="00764B56" w:rsidP="00AE6422">
      <w:pPr>
        <w:pStyle w:val="P00"/>
        <w:spacing w:before="72"/>
        <w:ind w:left="0" w:right="1134"/>
        <w:rPr>
          <w:rStyle w:val="default"/>
          <w:rFonts w:cs="FrankRuehl" w:hint="cs"/>
          <w:rtl/>
        </w:rPr>
      </w:pPr>
      <w:bookmarkStart w:id="89" w:name="Seif346"/>
      <w:bookmarkEnd w:id="89"/>
      <w:r>
        <w:rPr>
          <w:rFonts w:cs="Miriam"/>
          <w:lang w:val="he-IL"/>
        </w:rPr>
        <w:pict>
          <v:rect id="_x0000_s3304" style="position:absolute;left:0;text-align:left;margin-left:464.35pt;margin-top:7.1pt;width:75.05pt;height:27.95pt;z-index:251652608" o:allowincell="f" filled="f" stroked="f" strokecolor="lime" strokeweight=".25pt">
            <v:textbox style="mso-next-textbox:#_x0000_s3304" inset="0,0,0,0">
              <w:txbxContent>
                <w:p w:rsidR="001E0ADB" w:rsidRDefault="001E0ADB" w:rsidP="00764B56">
                  <w:pPr>
                    <w:spacing w:line="160" w:lineRule="exact"/>
                    <w:rPr>
                      <w:rFonts w:cs="Miriam" w:hint="cs"/>
                      <w:sz w:val="18"/>
                      <w:szCs w:val="18"/>
                      <w:rtl/>
                    </w:rPr>
                  </w:pPr>
                  <w:r>
                    <w:rPr>
                      <w:rFonts w:cs="Miriam" w:hint="cs"/>
                      <w:sz w:val="18"/>
                      <w:szCs w:val="18"/>
                      <w:rtl/>
                    </w:rPr>
                    <w:t>ועדות קלפי</w:t>
                  </w:r>
                </w:p>
                <w:p w:rsidR="001E0ADB" w:rsidRDefault="001E0ADB" w:rsidP="00764B56">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13</w:t>
      </w:r>
      <w:r w:rsidR="002D4E86">
        <w:rPr>
          <w:rStyle w:val="default"/>
          <w:rFonts w:cs="FrankRuehl" w:hint="cs"/>
          <w:rtl/>
        </w:rPr>
        <w:t>ו</w:t>
      </w:r>
      <w:r>
        <w:rPr>
          <w:rStyle w:val="default"/>
          <w:rFonts w:cs="FrankRuehl"/>
          <w:rtl/>
        </w:rPr>
        <w:t>.</w:t>
      </w:r>
      <w:r>
        <w:rPr>
          <w:rStyle w:val="default"/>
          <w:rFonts w:cs="FrankRuehl"/>
          <w:rtl/>
        </w:rPr>
        <w:tab/>
      </w:r>
      <w:r w:rsidR="00AE6422">
        <w:rPr>
          <w:rStyle w:val="default"/>
          <w:rFonts w:cs="FrankRuehl" w:hint="cs"/>
          <w:rtl/>
        </w:rPr>
        <w:t>ועדת הבחירות תמנה לכל קלפי ועדת קלפי; מינוי חברי הועדה, סמכויותיה ודרך פעולתה, יהיו כמפורט בכללי הבחירות.</w:t>
      </w:r>
    </w:p>
    <w:p w:rsidR="00764B56" w:rsidRPr="006E7C5E" w:rsidRDefault="00764B56" w:rsidP="00764B56">
      <w:pPr>
        <w:pStyle w:val="P00"/>
        <w:spacing w:before="0"/>
        <w:ind w:left="0" w:right="1134"/>
        <w:rPr>
          <w:rStyle w:val="default"/>
          <w:rFonts w:cs="FrankRuehl" w:hint="cs"/>
          <w:vanish/>
          <w:color w:val="FF0000"/>
          <w:sz w:val="20"/>
          <w:szCs w:val="20"/>
          <w:shd w:val="clear" w:color="auto" w:fill="FFFF99"/>
          <w:rtl/>
        </w:rPr>
      </w:pPr>
      <w:bookmarkStart w:id="90" w:name="Rov42"/>
      <w:r w:rsidRPr="006E7C5E">
        <w:rPr>
          <w:rStyle w:val="default"/>
          <w:rFonts w:cs="FrankRuehl" w:hint="cs"/>
          <w:vanish/>
          <w:color w:val="FF0000"/>
          <w:sz w:val="20"/>
          <w:szCs w:val="20"/>
          <w:shd w:val="clear" w:color="auto" w:fill="FFFF99"/>
          <w:rtl/>
        </w:rPr>
        <w:t>מיום 27.6.2001</w:t>
      </w:r>
    </w:p>
    <w:p w:rsidR="00764B56" w:rsidRPr="006E7C5E" w:rsidRDefault="00764B56" w:rsidP="00764B5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64B56" w:rsidRPr="007A4DDB" w:rsidRDefault="00764B56"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13</w:t>
      </w:r>
      <w:r w:rsidR="002D4E86" w:rsidRPr="006E7C5E">
        <w:rPr>
          <w:rStyle w:val="default"/>
          <w:rFonts w:cs="FrankRuehl" w:hint="cs"/>
          <w:b/>
          <w:bCs/>
          <w:vanish/>
          <w:sz w:val="20"/>
          <w:szCs w:val="20"/>
          <w:shd w:val="clear" w:color="auto" w:fill="FFFF99"/>
          <w:rtl/>
        </w:rPr>
        <w:t>ו</w:t>
      </w:r>
      <w:bookmarkEnd w:id="90"/>
    </w:p>
    <w:p w:rsidR="00764B56" w:rsidRDefault="00764B56" w:rsidP="004073A6">
      <w:pPr>
        <w:pStyle w:val="P00"/>
        <w:spacing w:before="72"/>
        <w:ind w:left="0" w:right="1134"/>
        <w:rPr>
          <w:rStyle w:val="default"/>
          <w:rFonts w:cs="FrankRuehl" w:hint="cs"/>
          <w:rtl/>
        </w:rPr>
      </w:pPr>
      <w:bookmarkStart w:id="91" w:name="Seif347"/>
      <w:bookmarkEnd w:id="91"/>
      <w:r>
        <w:rPr>
          <w:rFonts w:cs="Miriam"/>
          <w:lang w:val="he-IL"/>
        </w:rPr>
        <w:pict>
          <v:rect id="_x0000_s3305" style="position:absolute;left:0;text-align:left;margin-left:464.35pt;margin-top:7.1pt;width:75.05pt;height:41.6pt;z-index:251653632" o:allowincell="f" filled="f" stroked="f" strokecolor="lime" strokeweight=".25pt">
            <v:textbox style="mso-next-textbox:#_x0000_s3305" inset="0,0,0,0">
              <w:txbxContent>
                <w:p w:rsidR="001E0ADB" w:rsidRDefault="001E0ADB" w:rsidP="00764B56">
                  <w:pPr>
                    <w:spacing w:line="160" w:lineRule="exact"/>
                    <w:rPr>
                      <w:rFonts w:cs="Miriam" w:hint="cs"/>
                      <w:sz w:val="18"/>
                      <w:szCs w:val="18"/>
                      <w:rtl/>
                    </w:rPr>
                  </w:pPr>
                  <w:r>
                    <w:rPr>
                      <w:rFonts w:cs="Miriam" w:hint="cs"/>
                      <w:sz w:val="18"/>
                      <w:szCs w:val="18"/>
                      <w:rtl/>
                    </w:rPr>
                    <w:t>מזכיר ועדת קלפי</w:t>
                  </w:r>
                </w:p>
                <w:p w:rsidR="001E0ADB" w:rsidRDefault="001E0ADB" w:rsidP="00764B56">
                  <w:pPr>
                    <w:spacing w:line="160" w:lineRule="exact"/>
                    <w:rPr>
                      <w:rFonts w:cs="Miriam" w:hint="cs"/>
                      <w:noProof/>
                      <w:sz w:val="18"/>
                      <w:szCs w:val="18"/>
                      <w:rtl/>
                    </w:rPr>
                  </w:pPr>
                  <w:r>
                    <w:rPr>
                      <w:rFonts w:cs="Miriam" w:hint="cs"/>
                      <w:sz w:val="18"/>
                      <w:szCs w:val="18"/>
                      <w:rtl/>
                    </w:rPr>
                    <w:t>(תיקון מס' 139) תשס"א-2001</w:t>
                  </w:r>
                </w:p>
                <w:p w:rsidR="001E0ADB" w:rsidRDefault="001E0ADB" w:rsidP="00764B56">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13</w:t>
      </w:r>
      <w:r w:rsidR="00AE6422">
        <w:rPr>
          <w:rStyle w:val="default"/>
          <w:rFonts w:cs="FrankRuehl" w:hint="cs"/>
          <w:rtl/>
        </w:rPr>
        <w:t>ז</w:t>
      </w:r>
      <w:r>
        <w:rPr>
          <w:rStyle w:val="default"/>
          <w:rFonts w:cs="FrankRuehl"/>
          <w:rtl/>
        </w:rPr>
        <w:t>.</w:t>
      </w:r>
      <w:r>
        <w:rPr>
          <w:rStyle w:val="default"/>
          <w:rFonts w:cs="FrankRuehl"/>
          <w:rtl/>
        </w:rPr>
        <w:tab/>
      </w:r>
      <w:r w:rsidR="00F14D0B">
        <w:rPr>
          <w:rStyle w:val="default"/>
          <w:rFonts w:cs="FrankRuehl" w:hint="cs"/>
          <w:rtl/>
        </w:rPr>
        <w:t>(א)</w:t>
      </w:r>
      <w:r w:rsidR="00F14D0B">
        <w:rPr>
          <w:rStyle w:val="default"/>
          <w:rFonts w:cs="FrankRuehl" w:hint="cs"/>
          <w:rtl/>
        </w:rPr>
        <w:tab/>
      </w:r>
      <w:r w:rsidR="004073A6">
        <w:rPr>
          <w:rStyle w:val="default"/>
          <w:rFonts w:cs="FrankRuehl" w:hint="cs"/>
          <w:rtl/>
        </w:rPr>
        <w:t>מנהל</w:t>
      </w:r>
      <w:r w:rsidR="00AE6422">
        <w:rPr>
          <w:rStyle w:val="default"/>
          <w:rFonts w:cs="FrankRuehl" w:hint="cs"/>
          <w:rtl/>
        </w:rPr>
        <w:t xml:space="preserve"> הבחירות, בהתייעצות עם ועדת הבחירות, ימנה מזכיר לכל ועדת קלפי ואם ראה לנכון לעשות כן, רשאי הוא למנות מזכירים שאינם תושבי המועצה המקומית אשר בה הוא משמש </w:t>
      </w:r>
      <w:r w:rsidR="00F14D0B">
        <w:rPr>
          <w:rStyle w:val="default"/>
          <w:rFonts w:cs="FrankRuehl" w:hint="cs"/>
          <w:rtl/>
        </w:rPr>
        <w:t>כמנהל בחירות</w:t>
      </w:r>
      <w:r w:rsidR="00AE6422">
        <w:rPr>
          <w:rStyle w:val="default"/>
          <w:rFonts w:cs="FrankRuehl" w:hint="cs"/>
          <w:rtl/>
        </w:rPr>
        <w:t>; לא ימונה כמזכיר ועדת קלפי מי שטרם מלאו לו 17 שנים; תפקידי המזכיר הם כמפורט בכללי הבחירות.</w:t>
      </w:r>
    </w:p>
    <w:p w:rsidR="00F14D0B" w:rsidRDefault="002E5A86" w:rsidP="00F14D0B">
      <w:pPr>
        <w:pStyle w:val="P00"/>
        <w:spacing w:before="72"/>
        <w:ind w:left="0" w:right="1134"/>
        <w:rPr>
          <w:rStyle w:val="default"/>
          <w:rFonts w:cs="FrankRuehl"/>
          <w:rtl/>
        </w:rPr>
      </w:pPr>
      <w:r>
        <w:rPr>
          <w:rFonts w:cs="FrankRuehl" w:hint="cs"/>
          <w:sz w:val="26"/>
          <w:rtl/>
          <w:lang w:eastAsia="en-US"/>
        </w:rPr>
        <w:pict>
          <v:shape id="_x0000_s3397" type="#_x0000_t202" style="position:absolute;left:0;text-align:left;margin-left:470.35pt;margin-top:7.1pt;width:1in;height:18pt;z-index:251704832" filled="f" stroked="f">
            <v:textbox inset="1mm,0,1mm,0">
              <w:txbxContent>
                <w:p w:rsidR="001E0ADB" w:rsidRDefault="001E0ADB" w:rsidP="002E5A86">
                  <w:pPr>
                    <w:spacing w:line="160" w:lineRule="exact"/>
                    <w:rPr>
                      <w:rFonts w:cs="Miriam" w:hint="cs"/>
                      <w:noProof/>
                      <w:sz w:val="18"/>
                      <w:szCs w:val="18"/>
                      <w:rtl/>
                    </w:rPr>
                  </w:pPr>
                  <w:r>
                    <w:rPr>
                      <w:rFonts w:cs="Miriam" w:hint="cs"/>
                      <w:noProof/>
                      <w:sz w:val="18"/>
                      <w:szCs w:val="18"/>
                      <w:rtl/>
                    </w:rPr>
                    <w:t>(תיקון מס' 153) תשס"ד-2003</w:t>
                  </w:r>
                </w:p>
              </w:txbxContent>
            </v:textbox>
          </v:shape>
        </w:pict>
      </w:r>
      <w:r w:rsidR="00F14D0B">
        <w:rPr>
          <w:rStyle w:val="default"/>
          <w:rFonts w:cs="FrankRuehl" w:hint="cs"/>
          <w:rtl/>
        </w:rPr>
        <w:tab/>
        <w:t>(ב)</w:t>
      </w:r>
      <w:r w:rsidR="00F14D0B">
        <w:rPr>
          <w:rStyle w:val="default"/>
          <w:rFonts w:cs="FrankRuehl" w:hint="cs"/>
          <w:rtl/>
        </w:rPr>
        <w:tab/>
      </w:r>
      <w:r>
        <w:rPr>
          <w:rStyle w:val="default"/>
          <w:rFonts w:cs="FrankRuehl" w:hint="cs"/>
          <w:rtl/>
        </w:rPr>
        <w:t>מנהל הבחירות, בהתייעצות עם ועדת הבחירות, ימנה מזכירים נוספים שמספרם לא יעלה על שליש ממספר מקומות הקלפי במועצה המקומית ואשר ישמשו, במקרה הצורך, לפי ההוראות המפורטות בכללי הבחירות, כחברי ועדת קלפי או כמזכירי ועדת קלפי.</w:t>
      </w:r>
    </w:p>
    <w:p w:rsidR="00252BBB" w:rsidRPr="006E7C5E" w:rsidRDefault="00252BBB" w:rsidP="00252BBB">
      <w:pPr>
        <w:pStyle w:val="P00"/>
        <w:spacing w:before="0"/>
        <w:ind w:left="0" w:right="1134"/>
        <w:rPr>
          <w:rStyle w:val="default"/>
          <w:rFonts w:cs="FrankRuehl" w:hint="cs"/>
          <w:vanish/>
          <w:color w:val="FF0000"/>
          <w:sz w:val="20"/>
          <w:szCs w:val="20"/>
          <w:shd w:val="clear" w:color="auto" w:fill="FFFF99"/>
          <w:rtl/>
        </w:rPr>
      </w:pPr>
      <w:bookmarkStart w:id="92" w:name="Rov43"/>
      <w:r w:rsidRPr="006E7C5E">
        <w:rPr>
          <w:rStyle w:val="default"/>
          <w:rFonts w:cs="FrankRuehl" w:hint="cs"/>
          <w:vanish/>
          <w:color w:val="FF0000"/>
          <w:sz w:val="20"/>
          <w:szCs w:val="20"/>
          <w:shd w:val="clear" w:color="auto" w:fill="FFFF99"/>
          <w:rtl/>
        </w:rPr>
        <w:t>מיום 27.6.2001</w:t>
      </w:r>
    </w:p>
    <w:p w:rsidR="00252BBB" w:rsidRPr="006E7C5E" w:rsidRDefault="00252BBB" w:rsidP="00252BB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252BBB" w:rsidRPr="006E7C5E" w:rsidRDefault="00252BBB" w:rsidP="00252BB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13ז</w:t>
      </w:r>
    </w:p>
    <w:p w:rsidR="00252BBB" w:rsidRPr="006E7C5E" w:rsidRDefault="00252BBB" w:rsidP="00252BBB">
      <w:pPr>
        <w:pStyle w:val="P00"/>
        <w:spacing w:before="0"/>
        <w:ind w:left="0" w:right="1134"/>
        <w:rPr>
          <w:rStyle w:val="default"/>
          <w:rFonts w:cs="FrankRuehl" w:hint="cs"/>
          <w:vanish/>
          <w:sz w:val="20"/>
          <w:szCs w:val="20"/>
          <w:shd w:val="clear" w:color="auto" w:fill="FFFF99"/>
          <w:rtl/>
        </w:rPr>
      </w:pPr>
    </w:p>
    <w:p w:rsidR="00252BBB" w:rsidRPr="006E7C5E" w:rsidRDefault="00252BBB" w:rsidP="00252BB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252BBB" w:rsidRPr="006E7C5E" w:rsidRDefault="00252BBB" w:rsidP="00252BB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252BBB" w:rsidRPr="006E7C5E" w:rsidRDefault="00252BBB" w:rsidP="00252BBB">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13</w:t>
      </w:r>
      <w:r w:rsidRPr="006E7C5E">
        <w:rPr>
          <w:rStyle w:val="default"/>
          <w:rFonts w:cs="FrankRuehl" w:hint="cs"/>
          <w:vanish/>
          <w:sz w:val="22"/>
          <w:szCs w:val="22"/>
          <w:shd w:val="clear" w:color="auto" w:fill="FFFF99"/>
          <w:rtl/>
        </w:rPr>
        <w:t>ז</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בהתייעצות עם ועדת הבחירות, ימנה מזכיר לכל ועדת קלפי ואם ראה לנכון לעשות כן, רשאי הוא למנות מזכירים שאינם תושבי המועצה המקומית אשר בה הוא משמש </w:t>
      </w:r>
      <w:r w:rsidRPr="006E7C5E">
        <w:rPr>
          <w:rStyle w:val="default"/>
          <w:rFonts w:cs="FrankRuehl" w:hint="cs"/>
          <w:strike/>
          <w:vanish/>
          <w:sz w:val="22"/>
          <w:szCs w:val="22"/>
          <w:shd w:val="clear" w:color="auto" w:fill="FFFF99"/>
          <w:rtl/>
        </w:rPr>
        <w:t>כפקיד 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כמנהל בחירות</w:t>
      </w:r>
      <w:r w:rsidRPr="006E7C5E">
        <w:rPr>
          <w:rStyle w:val="default"/>
          <w:rFonts w:cs="FrankRuehl" w:hint="cs"/>
          <w:vanish/>
          <w:sz w:val="22"/>
          <w:szCs w:val="22"/>
          <w:shd w:val="clear" w:color="auto" w:fill="FFFF99"/>
          <w:rtl/>
        </w:rPr>
        <w:t>; לא ימונה כמזכיר ועדת קלפי מי שטרם מלאו לו 17 שנים; תפקידי המזכיר הם כמפורט בכללי הבחירות.</w:t>
      </w:r>
    </w:p>
    <w:p w:rsidR="00252BBB" w:rsidRPr="007A4DDB" w:rsidRDefault="00252BBB" w:rsidP="00252BBB">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מנהל הבחירות, בהתייעצות עם ועדת הבחירות, ימנה מזכירים נוספים שמספרם לא יעלה על שליש ממספר מקומות הקלפי במועצה המקומית ואשר ישמשו, במקרה הצורך, לפי ההוראות המפורטות בכללי הבחירות, כחברי ועדת קלפי או כמזכירי ועדת קלפי.</w:t>
      </w:r>
      <w:bookmarkEnd w:id="92"/>
    </w:p>
    <w:p w:rsidR="00252BBB" w:rsidRDefault="00252BBB" w:rsidP="00252BBB">
      <w:pPr>
        <w:pStyle w:val="P00"/>
        <w:spacing w:before="72"/>
        <w:ind w:left="0" w:right="1134"/>
        <w:rPr>
          <w:rStyle w:val="default"/>
          <w:rFonts w:cs="FrankRuehl" w:hint="cs"/>
          <w:rtl/>
        </w:rPr>
      </w:pPr>
      <w:r>
        <w:rPr>
          <w:rFonts w:cs="Miriam"/>
          <w:lang w:val="he-IL"/>
        </w:rPr>
        <w:pict>
          <v:rect id="_x0000_s4097" style="position:absolute;left:0;text-align:left;margin-left:464.35pt;margin-top:7.1pt;width:75.05pt;height:20.35pt;z-index:252098048" o:allowincell="f" filled="f" stroked="f" strokecolor="lime" strokeweight=".25pt">
            <v:textbox style="mso-next-textbox:#_x0000_s4097" inset="0,0,0,0">
              <w:txbxContent>
                <w:p w:rsidR="001E0ADB" w:rsidRDefault="001E0ADB" w:rsidP="00252BBB">
                  <w:pPr>
                    <w:spacing w:line="160" w:lineRule="exact"/>
                    <w:rPr>
                      <w:rFonts w:cs="Miriam" w:hint="cs"/>
                      <w:noProof/>
                      <w:sz w:val="18"/>
                      <w:szCs w:val="18"/>
                      <w:rtl/>
                    </w:rPr>
                  </w:pPr>
                  <w:r>
                    <w:rPr>
                      <w:rFonts w:cs="Miriam" w:hint="cs"/>
                      <w:sz w:val="18"/>
                      <w:szCs w:val="18"/>
                      <w:rtl/>
                    </w:rPr>
                    <w:t>(תיקון מס' 227) תשע"ט-2018</w:t>
                  </w:r>
                </w:p>
              </w:txbxContent>
            </v:textbox>
            <w10:anchorlock/>
          </v:rect>
        </w:pict>
      </w:r>
      <w:r>
        <w:rPr>
          <w:rStyle w:val="big-number"/>
          <w:rFonts w:cs="Miriam" w:hint="cs"/>
          <w:rtl/>
        </w:rPr>
        <w:t>13</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מי שהועסק כחבר ועדת קלפי זכאי לתשלום, באמצעות סיעתו, בסכום, בתנאים ולפי הוראות שנקבעו לעניין זה בישראל.</w:t>
      </w:r>
    </w:p>
    <w:p w:rsidR="00252BBB" w:rsidRPr="006E7C5E" w:rsidRDefault="00252BBB" w:rsidP="00252BBB">
      <w:pPr>
        <w:pStyle w:val="P00"/>
        <w:spacing w:before="0"/>
        <w:ind w:left="0" w:right="1134"/>
        <w:rPr>
          <w:rStyle w:val="default"/>
          <w:rFonts w:cs="FrankRuehl"/>
          <w:vanish/>
          <w:color w:val="FF0000"/>
          <w:sz w:val="20"/>
          <w:szCs w:val="20"/>
          <w:shd w:val="clear" w:color="auto" w:fill="FFFF99"/>
          <w:rtl/>
        </w:rPr>
      </w:pPr>
      <w:bookmarkStart w:id="93" w:name="Rov1092"/>
      <w:r w:rsidRPr="006E7C5E">
        <w:rPr>
          <w:rStyle w:val="default"/>
          <w:rFonts w:cs="FrankRuehl" w:hint="cs"/>
          <w:vanish/>
          <w:color w:val="FF0000"/>
          <w:sz w:val="20"/>
          <w:szCs w:val="20"/>
          <w:shd w:val="clear" w:color="auto" w:fill="FFFF99"/>
          <w:rtl/>
        </w:rPr>
        <w:t>מיום 25.10.2018</w:t>
      </w:r>
    </w:p>
    <w:p w:rsidR="00252BBB" w:rsidRPr="006E7C5E" w:rsidRDefault="00252BBB" w:rsidP="00252BB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227) תשע"ט-2018</w:t>
      </w:r>
    </w:p>
    <w:p w:rsidR="008D6EB8" w:rsidRPr="006E7C5E" w:rsidRDefault="008D6EB8" w:rsidP="00252BBB">
      <w:pPr>
        <w:pStyle w:val="P00"/>
        <w:spacing w:before="0"/>
        <w:ind w:left="0" w:right="1134"/>
        <w:rPr>
          <w:rStyle w:val="default"/>
          <w:rFonts w:cs="FrankRuehl"/>
          <w:vanish/>
          <w:sz w:val="20"/>
          <w:szCs w:val="20"/>
          <w:shd w:val="clear" w:color="auto" w:fill="FFFF99"/>
          <w:rtl/>
        </w:rPr>
      </w:pPr>
      <w:hyperlink r:id="rId22" w:history="1">
        <w:r w:rsidRPr="006E7C5E">
          <w:rPr>
            <w:rStyle w:val="Hyperlink"/>
            <w:rFonts w:cs="FrankRuehl" w:hint="cs"/>
            <w:vanish/>
            <w:szCs w:val="20"/>
            <w:shd w:val="clear" w:color="auto" w:fill="FFFF99"/>
            <w:rtl/>
          </w:rPr>
          <w:t>קובץ המנשרים מס' 249</w:t>
        </w:r>
      </w:hyperlink>
      <w:r w:rsidRPr="006E7C5E">
        <w:rPr>
          <w:rStyle w:val="default"/>
          <w:rFonts w:cs="FrankRuehl" w:hint="cs"/>
          <w:vanish/>
          <w:sz w:val="20"/>
          <w:szCs w:val="20"/>
          <w:shd w:val="clear" w:color="auto" w:fill="FFFF99"/>
          <w:rtl/>
        </w:rPr>
        <w:t xml:space="preserve"> מחודש מרץ 2019 עמ' 8747</w:t>
      </w:r>
    </w:p>
    <w:p w:rsidR="00252BBB" w:rsidRPr="00252BBB" w:rsidRDefault="00252BBB" w:rsidP="00252BBB">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13ח</w:t>
      </w:r>
      <w:bookmarkEnd w:id="93"/>
    </w:p>
    <w:p w:rsidR="00E465D5" w:rsidRDefault="00E465D5" w:rsidP="00ED7430">
      <w:pPr>
        <w:pStyle w:val="P00"/>
        <w:spacing w:before="72"/>
        <w:ind w:left="0" w:right="1134"/>
        <w:rPr>
          <w:rStyle w:val="default"/>
          <w:rFonts w:cs="FrankRuehl" w:hint="cs"/>
          <w:rtl/>
        </w:rPr>
      </w:pPr>
      <w:bookmarkStart w:id="94" w:name="Seif13"/>
      <w:bookmarkEnd w:id="94"/>
      <w:r>
        <w:rPr>
          <w:rFonts w:cs="Miriam"/>
          <w:lang w:val="he-IL"/>
        </w:rPr>
        <w:pict>
          <v:rect id="_x0000_s2433" style="position:absolute;left:0;text-align:left;margin-left:464.35pt;margin-top:7.1pt;width:75.05pt;height:16.8pt;z-index:251106816" o:allowincell="f" filled="f" stroked="f" strokecolor="lime" strokeweight=".25pt">
            <v:textbox style="mso-next-textbox:#_x0000_s2433" inset="0,0,0,0">
              <w:txbxContent>
                <w:p w:rsidR="001E0ADB" w:rsidRDefault="001E0ADB">
                  <w:pPr>
                    <w:spacing w:line="160" w:lineRule="exact"/>
                    <w:rPr>
                      <w:rFonts w:cs="Miriam" w:hint="cs"/>
                      <w:noProof/>
                      <w:sz w:val="18"/>
                      <w:szCs w:val="18"/>
                      <w:rtl/>
                    </w:rPr>
                  </w:pPr>
                  <w:r>
                    <w:rPr>
                      <w:rFonts w:cs="Miriam" w:hint="cs"/>
                      <w:sz w:val="18"/>
                      <w:szCs w:val="18"/>
                      <w:rtl/>
                    </w:rPr>
                    <w:t>שיטת הבחירות</w:t>
                  </w:r>
                </w:p>
              </w:txbxContent>
            </v:textbox>
            <w10:anchorlock/>
          </v:rect>
        </w:pict>
      </w:r>
      <w:r>
        <w:rPr>
          <w:rStyle w:val="big-number"/>
          <w:rFonts w:cs="Miriam" w:hint="cs"/>
          <w:rtl/>
        </w:rPr>
        <w:t>14</w:t>
      </w:r>
      <w:r>
        <w:rPr>
          <w:rStyle w:val="default"/>
          <w:rFonts w:cs="FrankRuehl"/>
          <w:rtl/>
        </w:rPr>
        <w:t>.</w:t>
      </w:r>
      <w:r>
        <w:rPr>
          <w:rStyle w:val="default"/>
          <w:rFonts w:cs="FrankRuehl"/>
          <w:rtl/>
        </w:rPr>
        <w:tab/>
      </w:r>
      <w:r w:rsidR="00ED7430">
        <w:rPr>
          <w:rStyle w:val="default"/>
          <w:rFonts w:cs="FrankRuehl" w:hint="cs"/>
          <w:rtl/>
        </w:rPr>
        <w:t>הבחירות למועצה תהיינה כלליות, ישירות, שוות, חשאיות ויחסיות.</w:t>
      </w:r>
    </w:p>
    <w:p w:rsidR="00992885" w:rsidRDefault="00992885" w:rsidP="00992885">
      <w:pPr>
        <w:pStyle w:val="P00"/>
        <w:spacing w:before="72"/>
        <w:ind w:left="0" w:right="1134"/>
        <w:rPr>
          <w:rStyle w:val="default"/>
          <w:rFonts w:cs="FrankRuehl" w:hint="cs"/>
          <w:rtl/>
        </w:rPr>
      </w:pPr>
      <w:bookmarkStart w:id="95" w:name="Seif348"/>
      <w:bookmarkEnd w:id="95"/>
      <w:r>
        <w:rPr>
          <w:rFonts w:cs="Miriam"/>
          <w:lang w:val="he-IL"/>
        </w:rPr>
        <w:pict>
          <v:rect id="_x0000_s3306" style="position:absolute;left:0;text-align:left;margin-left:464.35pt;margin-top:7.1pt;width:75.05pt;height:55pt;z-index:251654656" o:allowincell="f" filled="f" stroked="f" strokecolor="lime" strokeweight=".25pt">
            <v:textbox style="mso-next-textbox:#_x0000_s3306" inset="0,0,0,0">
              <w:txbxContent>
                <w:p w:rsidR="001E0ADB" w:rsidRDefault="001E0ADB" w:rsidP="00992885">
                  <w:pPr>
                    <w:spacing w:line="160" w:lineRule="exact"/>
                    <w:rPr>
                      <w:rFonts w:cs="Miriam" w:hint="cs"/>
                      <w:sz w:val="18"/>
                      <w:szCs w:val="18"/>
                      <w:rtl/>
                    </w:rPr>
                  </w:pPr>
                  <w:r>
                    <w:rPr>
                      <w:rFonts w:cs="Miriam" w:hint="cs"/>
                      <w:sz w:val="18"/>
                      <w:szCs w:val="18"/>
                      <w:rtl/>
                    </w:rPr>
                    <w:t>סמכות הממונה בנסיבות מיוחדות</w:t>
                  </w:r>
                </w:p>
                <w:p w:rsidR="001E0ADB" w:rsidRDefault="001E0ADB" w:rsidP="00992885">
                  <w:pPr>
                    <w:spacing w:line="160" w:lineRule="exact"/>
                    <w:rPr>
                      <w:rFonts w:cs="Miriam" w:hint="cs"/>
                      <w:sz w:val="18"/>
                      <w:szCs w:val="18"/>
                      <w:rtl/>
                    </w:rPr>
                  </w:pPr>
                  <w:r>
                    <w:rPr>
                      <w:rFonts w:cs="Miriam" w:hint="cs"/>
                      <w:sz w:val="18"/>
                      <w:szCs w:val="18"/>
                      <w:rtl/>
                    </w:rPr>
                    <w:t>(תיקון מס' 139) תשס"א-2001</w:t>
                  </w:r>
                </w:p>
                <w:p w:rsidR="001E0ADB" w:rsidRDefault="001E0ADB" w:rsidP="00992885">
                  <w:pPr>
                    <w:spacing w:line="160" w:lineRule="exact"/>
                    <w:rPr>
                      <w:rFonts w:cs="Miriam" w:hint="cs"/>
                      <w:noProof/>
                      <w:sz w:val="18"/>
                      <w:szCs w:val="18"/>
                      <w:rtl/>
                    </w:rPr>
                  </w:pPr>
                  <w:r>
                    <w:rPr>
                      <w:rFonts w:cs="Miriam" w:hint="cs"/>
                      <w:sz w:val="18"/>
                      <w:szCs w:val="18"/>
                      <w:rtl/>
                    </w:rPr>
                    <w:t>(תיקון מס' 153) תשס"ד-2003</w:t>
                  </w:r>
                </w:p>
              </w:txbxContent>
            </v:textbox>
            <w10:anchorlock/>
          </v:rect>
        </w:pict>
      </w:r>
      <w:r>
        <w:rPr>
          <w:rStyle w:val="big-number"/>
          <w:rFonts w:cs="Miriam" w:hint="cs"/>
          <w:rtl/>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נוכח הממונה בערב יום הבחירות, </w:t>
      </w:r>
      <w:r w:rsidR="00420F1E">
        <w:rPr>
          <w:rStyle w:val="default"/>
          <w:rFonts w:cs="FrankRuehl" w:hint="cs"/>
          <w:rtl/>
        </w:rPr>
        <w:t>או ביום הבחירות, כי קיימות באזור קלפי מסוים נסיבות מיוחדות המונעות או העלולות למנוע לדעתו את המנהלך התקין של ההצבעה, רשאי הוא להורות על דחיית פתיחת הקלפי, על הפסקת ההצבעה ועל חידושה וכן על הוספת זמן להצבעה, ובלבד שלא תותר הצבעה כעבור יותר מ-24 שעות מהשעה הנקובה בכללי הבחירות לסגירת הקלפיות.</w:t>
      </w:r>
    </w:p>
    <w:p w:rsidR="00420F1E" w:rsidRDefault="00420F1E" w:rsidP="009928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168A7">
        <w:rPr>
          <w:rStyle w:val="default"/>
          <w:rFonts w:cs="FrankRuehl" w:hint="cs"/>
          <w:rtl/>
        </w:rPr>
        <w:t>הוראות הממונה לפי סעיף זה יקבעו את הסידורים להבטחת קיום הבחירות באותו אזור קלפי, לרבות מקום הקלפי, הרכב ועדת הקלפי וכל דבר אחר המתחייב מן ההוראות העיקרית.</w:t>
      </w:r>
    </w:p>
    <w:p w:rsidR="00D168A7" w:rsidRDefault="00D168A7" w:rsidP="004073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הממונה יודיע על ההוראות לבוחרים, ליושב ראש ועדת הבחירות, </w:t>
      </w:r>
      <w:r w:rsidR="004073A6">
        <w:rPr>
          <w:rStyle w:val="default"/>
          <w:rFonts w:cs="FrankRuehl" w:hint="cs"/>
          <w:rtl/>
        </w:rPr>
        <w:t>למנהל</w:t>
      </w:r>
      <w:r>
        <w:rPr>
          <w:rStyle w:val="default"/>
          <w:rFonts w:cs="FrankRuehl" w:hint="cs"/>
          <w:rtl/>
        </w:rPr>
        <w:t xml:space="preserve"> הבחירות ולועדת הקלפי הנוגעים בדבר, במקום ובצורה שימצא לנכון.</w:t>
      </w:r>
    </w:p>
    <w:p w:rsidR="00992885" w:rsidRPr="006E7C5E" w:rsidRDefault="00992885" w:rsidP="00992885">
      <w:pPr>
        <w:pStyle w:val="P00"/>
        <w:spacing w:before="0"/>
        <w:ind w:left="0" w:right="1134"/>
        <w:rPr>
          <w:rStyle w:val="default"/>
          <w:rFonts w:cs="FrankRuehl" w:hint="cs"/>
          <w:vanish/>
          <w:color w:val="FF0000"/>
          <w:sz w:val="20"/>
          <w:szCs w:val="20"/>
          <w:shd w:val="clear" w:color="auto" w:fill="FFFF99"/>
          <w:rtl/>
        </w:rPr>
      </w:pPr>
      <w:bookmarkStart w:id="96" w:name="Rov44"/>
      <w:r w:rsidRPr="006E7C5E">
        <w:rPr>
          <w:rStyle w:val="default"/>
          <w:rFonts w:cs="FrankRuehl" w:hint="cs"/>
          <w:vanish/>
          <w:color w:val="FF0000"/>
          <w:sz w:val="20"/>
          <w:szCs w:val="20"/>
          <w:shd w:val="clear" w:color="auto" w:fill="FFFF99"/>
          <w:rtl/>
        </w:rPr>
        <w:t>מיום 27.6.2001</w:t>
      </w:r>
    </w:p>
    <w:p w:rsidR="00992885" w:rsidRPr="006E7C5E" w:rsidRDefault="00992885" w:rsidP="009928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92885" w:rsidRPr="006E7C5E" w:rsidRDefault="00992885" w:rsidP="009928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14א</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7A4DDB" w:rsidRDefault="004073A6" w:rsidP="007A4D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הממונה יודיע על ההוראות לבוחרים, ליושב ראש ועדת הבחירות,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ולועדת הקלפי הנוגעים בדבר, במקום ובצורה שימצא לנכון.</w:t>
      </w:r>
      <w:bookmarkEnd w:id="96"/>
    </w:p>
    <w:p w:rsidR="009E7E2A" w:rsidRDefault="009E7E2A" w:rsidP="00D168A7">
      <w:pPr>
        <w:pStyle w:val="P00"/>
        <w:spacing w:before="72"/>
        <w:ind w:left="0" w:right="1134"/>
        <w:rPr>
          <w:rStyle w:val="default"/>
          <w:rFonts w:cs="FrankRuehl" w:hint="cs"/>
          <w:rtl/>
        </w:rPr>
      </w:pPr>
      <w:bookmarkStart w:id="97" w:name="Seif349"/>
      <w:bookmarkEnd w:id="97"/>
      <w:r>
        <w:rPr>
          <w:rFonts w:cs="Miriam"/>
          <w:lang w:val="he-IL"/>
        </w:rPr>
        <w:pict>
          <v:rect id="_x0000_s3307" style="position:absolute;left:0;text-align:left;margin-left:464.35pt;margin-top:7.1pt;width:75.05pt;height:44.85pt;z-index:251655680" o:allowincell="f" filled="f" stroked="f" strokecolor="lime" strokeweight=".25pt">
            <v:textbox style="mso-next-textbox:#_x0000_s3307" inset="0,0,0,0">
              <w:txbxContent>
                <w:p w:rsidR="001E0ADB" w:rsidRDefault="001E0ADB" w:rsidP="009E7E2A">
                  <w:pPr>
                    <w:spacing w:line="160" w:lineRule="exact"/>
                    <w:rPr>
                      <w:rFonts w:cs="Miriam" w:hint="cs"/>
                      <w:sz w:val="18"/>
                      <w:szCs w:val="18"/>
                      <w:rtl/>
                    </w:rPr>
                  </w:pPr>
                  <w:r>
                    <w:rPr>
                      <w:rFonts w:cs="Miriam" w:hint="cs"/>
                      <w:sz w:val="18"/>
                      <w:szCs w:val="18"/>
                      <w:rtl/>
                    </w:rPr>
                    <w:t>חלוקת המנדטים</w:t>
                  </w:r>
                </w:p>
                <w:p w:rsidR="001E0ADB" w:rsidRDefault="001E0ADB" w:rsidP="009E7E2A">
                  <w:pPr>
                    <w:spacing w:line="160" w:lineRule="exact"/>
                    <w:rPr>
                      <w:rFonts w:cs="Miriam" w:hint="cs"/>
                      <w:noProof/>
                      <w:sz w:val="18"/>
                      <w:szCs w:val="18"/>
                      <w:rtl/>
                    </w:rPr>
                  </w:pPr>
                  <w:r>
                    <w:rPr>
                      <w:rFonts w:cs="Miriam" w:hint="cs"/>
                      <w:sz w:val="18"/>
                      <w:szCs w:val="18"/>
                      <w:rtl/>
                    </w:rPr>
                    <w:t>(תיקון מס' 139) תשס"א-2001</w:t>
                  </w:r>
                </w:p>
                <w:p w:rsidR="001E0ADB" w:rsidRDefault="001E0ADB" w:rsidP="009E7E2A">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14</w:t>
      </w:r>
      <w:r w:rsidR="00D168A7">
        <w:rPr>
          <w:rStyle w:val="default"/>
          <w:rFonts w:cs="FrankRuehl" w:hint="cs"/>
          <w:rtl/>
        </w:rPr>
        <w:t>ב</w:t>
      </w:r>
      <w:r>
        <w:rPr>
          <w:rStyle w:val="default"/>
          <w:rFonts w:cs="FrankRuehl"/>
          <w:rtl/>
        </w:rPr>
        <w:t>.</w:t>
      </w:r>
      <w:r>
        <w:rPr>
          <w:rStyle w:val="default"/>
          <w:rFonts w:cs="FrankRuehl"/>
          <w:rtl/>
        </w:rPr>
        <w:tab/>
      </w:r>
      <w:r w:rsidR="00D168A7">
        <w:rPr>
          <w:rStyle w:val="default"/>
          <w:rFonts w:cs="FrankRuehl" w:hint="cs"/>
          <w:rtl/>
        </w:rPr>
        <w:t>כך תערך חלוקת המנדטים בבחירות למועצה:</w:t>
      </w:r>
    </w:p>
    <w:p w:rsidR="00D168A7" w:rsidRDefault="00D168A7" w:rsidP="00B330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המספר הכולל של הקולות הכשרים שניתנו בבחירות יחולק למספר חברי המועצה העומדת לבחירה והמספר השלום היוצא מחילוק זה יהיה ה"מכסה";</w:t>
      </w:r>
    </w:p>
    <w:p w:rsidR="00D168A7" w:rsidRDefault="00D168A7" w:rsidP="00B330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בחלוקת המנדטים ישתתפו רק רשימות המועמדים שקיבלו, כל אחת, קולות כשרים במספר שאינו פחות מ-75% מהמכסה (להלן </w:t>
      </w:r>
      <w:r>
        <w:rPr>
          <w:rStyle w:val="default"/>
          <w:rFonts w:cs="FrankRuehl"/>
          <w:rtl/>
        </w:rPr>
        <w:t>–</w:t>
      </w:r>
      <w:r>
        <w:rPr>
          <w:rStyle w:val="default"/>
          <w:rFonts w:cs="FrankRuehl" w:hint="cs"/>
          <w:rtl/>
        </w:rPr>
        <w:t xml:space="preserve"> הרשימות המשתתפות);</w:t>
      </w:r>
    </w:p>
    <w:p w:rsidR="00D168A7" w:rsidRDefault="00D168A7" w:rsidP="00B3309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סך כל הקולות הכשרים של הרשימות המשתתפות יחולק למספר חברי המועצה העומדת לבחירה והמספר השלם היוצא מחילוק זה יהיה "המודד";</w:t>
      </w:r>
    </w:p>
    <w:p w:rsidR="00D168A7" w:rsidRDefault="00D168A7" w:rsidP="00B3309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5978E4">
        <w:rPr>
          <w:rStyle w:val="default"/>
          <w:rFonts w:cs="FrankRuehl" w:hint="cs"/>
          <w:rtl/>
        </w:rPr>
        <w:t>כל רשימה משתתפת תזכה במספר המנדטים כמספר השלם היוצא מחילוק קולותיה הכשרים למודד;</w:t>
      </w:r>
    </w:p>
    <w:p w:rsidR="005978E4" w:rsidRDefault="005978E4" w:rsidP="00B3309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לכל רשימה משתתפת ייקבע "עודף קולות" על ידי שינוכה, ממספר קולותיה הכשרים, המספר היוצא מהכפלת המודד במספר המנדטים שזכתה בו לפי פסקה (4);</w:t>
      </w:r>
    </w:p>
    <w:p w:rsidR="005978E4" w:rsidRDefault="005978E4" w:rsidP="00B3309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הרשימות המשתתפות יהיו זכאיות לקבל כל אחת מנדט נוסף מן המנדטים שנשארו אחרי חלוקתם לפי פסקה (4) לפי תור גודלם של עודפי קולותיהן;</w:t>
      </w:r>
    </w:p>
    <w:p w:rsidR="005978E4" w:rsidRDefault="005978E4" w:rsidP="004073A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B3309C">
        <w:rPr>
          <w:rStyle w:val="default"/>
          <w:rFonts w:cs="FrankRuehl" w:hint="cs"/>
          <w:rtl/>
        </w:rPr>
        <w:t xml:space="preserve">היו לשתי רשימות או יותר עודפי קולות שוים ולא נשארו מנדטים לכולן, יכריע ביניהן </w:t>
      </w:r>
      <w:r w:rsidR="004073A6">
        <w:rPr>
          <w:rStyle w:val="default"/>
          <w:rFonts w:cs="FrankRuehl" w:hint="cs"/>
          <w:rtl/>
        </w:rPr>
        <w:t>מנהל</w:t>
      </w:r>
      <w:r w:rsidR="00B3309C">
        <w:rPr>
          <w:rStyle w:val="default"/>
          <w:rFonts w:cs="FrankRuehl" w:hint="cs"/>
          <w:rtl/>
        </w:rPr>
        <w:t xml:space="preserve"> הבחירות על פי גורל.</w:t>
      </w:r>
    </w:p>
    <w:p w:rsidR="009E7E2A" w:rsidRPr="006E7C5E" w:rsidRDefault="009E7E2A" w:rsidP="009E7E2A">
      <w:pPr>
        <w:pStyle w:val="P00"/>
        <w:spacing w:before="0"/>
        <w:ind w:left="0" w:right="1134"/>
        <w:rPr>
          <w:rStyle w:val="default"/>
          <w:rFonts w:cs="FrankRuehl" w:hint="cs"/>
          <w:vanish/>
          <w:color w:val="FF0000"/>
          <w:sz w:val="20"/>
          <w:szCs w:val="20"/>
          <w:shd w:val="clear" w:color="auto" w:fill="FFFF99"/>
          <w:rtl/>
        </w:rPr>
      </w:pPr>
      <w:bookmarkStart w:id="98" w:name="Rov45"/>
      <w:r w:rsidRPr="006E7C5E">
        <w:rPr>
          <w:rStyle w:val="default"/>
          <w:rFonts w:cs="FrankRuehl" w:hint="cs"/>
          <w:vanish/>
          <w:color w:val="FF0000"/>
          <w:sz w:val="20"/>
          <w:szCs w:val="20"/>
          <w:shd w:val="clear" w:color="auto" w:fill="FFFF99"/>
          <w:rtl/>
        </w:rPr>
        <w:t>מיום 27.6.2001</w:t>
      </w:r>
    </w:p>
    <w:p w:rsidR="009E7E2A" w:rsidRPr="006E7C5E" w:rsidRDefault="009E7E2A" w:rsidP="009E7E2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E7E2A" w:rsidRPr="006E7C5E" w:rsidRDefault="009E7E2A" w:rsidP="00D168A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w:t>
      </w:r>
      <w:r w:rsidR="00D168A7" w:rsidRPr="006E7C5E">
        <w:rPr>
          <w:rStyle w:val="default"/>
          <w:rFonts w:cs="FrankRuehl" w:hint="cs"/>
          <w:b/>
          <w:bCs/>
          <w:vanish/>
          <w:sz w:val="20"/>
          <w:szCs w:val="20"/>
          <w:shd w:val="clear" w:color="auto" w:fill="FFFF99"/>
          <w:rtl/>
        </w:rPr>
        <w:t>ב</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7A4DDB" w:rsidRDefault="004073A6" w:rsidP="007A4DDB">
      <w:pPr>
        <w:pStyle w:val="P00"/>
        <w:ind w:left="624" w:right="1134"/>
        <w:rPr>
          <w:rStyle w:val="default"/>
          <w:rFonts w:cs="FrankRuehl" w:hint="cs"/>
          <w:sz w:val="2"/>
          <w:szCs w:val="2"/>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היו לשתי רשימות או יותר עודפי קולות שוים ולא נשארו מנדטים לכולן, יכריע ביניהן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על פי גורל.</w:t>
      </w:r>
      <w:bookmarkEnd w:id="98"/>
    </w:p>
    <w:p w:rsidR="009E7E2A" w:rsidRDefault="009E7E2A" w:rsidP="00B3309C">
      <w:pPr>
        <w:pStyle w:val="P00"/>
        <w:spacing w:before="72"/>
        <w:ind w:left="0" w:right="1134"/>
        <w:rPr>
          <w:rStyle w:val="default"/>
          <w:rFonts w:cs="FrankRuehl" w:hint="cs"/>
          <w:rtl/>
        </w:rPr>
      </w:pPr>
      <w:bookmarkStart w:id="99" w:name="Seif350"/>
      <w:bookmarkEnd w:id="99"/>
      <w:r>
        <w:rPr>
          <w:rFonts w:cs="Miriam"/>
          <w:lang w:val="he-IL"/>
        </w:rPr>
        <w:pict>
          <v:rect id="_x0000_s3308" style="position:absolute;left:0;text-align:left;margin-left:464.35pt;margin-top:7.1pt;width:75.05pt;height:37.6pt;z-index:251656704" o:allowincell="f" filled="f" stroked="f" strokecolor="lime" strokeweight=".25pt">
            <v:textbox style="mso-next-textbox:#_x0000_s3308" inset="0,0,0,0">
              <w:txbxContent>
                <w:p w:rsidR="001E0ADB" w:rsidRDefault="001E0ADB" w:rsidP="009E7E2A">
                  <w:pPr>
                    <w:spacing w:line="160" w:lineRule="exact"/>
                    <w:rPr>
                      <w:rFonts w:cs="Miriam" w:hint="cs"/>
                      <w:sz w:val="18"/>
                      <w:szCs w:val="18"/>
                      <w:rtl/>
                    </w:rPr>
                  </w:pPr>
                  <w:r>
                    <w:rPr>
                      <w:rFonts w:cs="Miriam" w:hint="cs"/>
                      <w:sz w:val="18"/>
                      <w:szCs w:val="18"/>
                      <w:rtl/>
                    </w:rPr>
                    <w:t>התקשרות בדבר חלוקת מנדטים</w:t>
                  </w:r>
                </w:p>
                <w:p w:rsidR="001E0ADB" w:rsidRDefault="001E0ADB" w:rsidP="009E7E2A">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14</w:t>
      </w:r>
      <w:r w:rsidR="00B3309C">
        <w:rPr>
          <w:rStyle w:val="default"/>
          <w:rFonts w:cs="FrankRuehl" w:hint="cs"/>
          <w:rtl/>
        </w:rPr>
        <w:t>ג</w:t>
      </w:r>
      <w:r>
        <w:rPr>
          <w:rStyle w:val="default"/>
          <w:rFonts w:cs="FrankRuehl"/>
          <w:rtl/>
        </w:rPr>
        <w:t>.</w:t>
      </w:r>
      <w:r>
        <w:rPr>
          <w:rStyle w:val="default"/>
          <w:rFonts w:cs="FrankRuehl"/>
          <w:rtl/>
        </w:rPr>
        <w:tab/>
      </w:r>
      <w:r w:rsidR="00B3309C">
        <w:rPr>
          <w:rStyle w:val="default"/>
          <w:rFonts w:cs="FrankRuehl" w:hint="cs"/>
          <w:rtl/>
        </w:rPr>
        <w:t>(א)</w:t>
      </w:r>
      <w:r w:rsidR="00B3309C">
        <w:rPr>
          <w:rStyle w:val="default"/>
          <w:rFonts w:cs="FrankRuehl" w:hint="cs"/>
          <w:rtl/>
        </w:rPr>
        <w:tab/>
        <w:t>שתי רשימות מועמדים שהתקשרו ביניהן בהסכם בדבר חלוקת מנדטים כאמור בסעיף 13ג(א), יחשבו, לענין סעיף 14ב(4) עד (7), כרשימה אחת בעלת מספר הקולות הכשרים שקיבלו שתיהן יחד ובעלת המנדטים שזכו בהם שתיהן יחד, ובלבד שכל אחת מהן בפני עצמה קיבלה את מספר הקולות האמור בסעיף 14ב(2).</w:t>
      </w:r>
    </w:p>
    <w:p w:rsidR="00B3309C" w:rsidRDefault="00B3309C" w:rsidP="00B330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10858">
        <w:rPr>
          <w:rStyle w:val="default"/>
          <w:rFonts w:cs="FrankRuehl" w:hint="cs"/>
          <w:rtl/>
        </w:rPr>
        <w:t>המנדטים שזכו בהם שתי הרשימות הקשורות יחולקו ביניהן לפי שיטת החלוקה הקבועה בסעיף 14ב חלוקת כל המנדטים בין כל הרשימות.</w:t>
      </w:r>
    </w:p>
    <w:p w:rsidR="009E7E2A" w:rsidRPr="006E7C5E" w:rsidRDefault="009E7E2A" w:rsidP="009E7E2A">
      <w:pPr>
        <w:pStyle w:val="P00"/>
        <w:spacing w:before="0"/>
        <w:ind w:left="0" w:right="1134"/>
        <w:rPr>
          <w:rStyle w:val="default"/>
          <w:rFonts w:cs="FrankRuehl" w:hint="cs"/>
          <w:vanish/>
          <w:color w:val="FF0000"/>
          <w:sz w:val="20"/>
          <w:szCs w:val="20"/>
          <w:shd w:val="clear" w:color="auto" w:fill="FFFF99"/>
          <w:rtl/>
        </w:rPr>
      </w:pPr>
      <w:bookmarkStart w:id="100" w:name="Rov46"/>
      <w:r w:rsidRPr="006E7C5E">
        <w:rPr>
          <w:rStyle w:val="default"/>
          <w:rFonts w:cs="FrankRuehl" w:hint="cs"/>
          <w:vanish/>
          <w:color w:val="FF0000"/>
          <w:sz w:val="20"/>
          <w:szCs w:val="20"/>
          <w:shd w:val="clear" w:color="auto" w:fill="FFFF99"/>
          <w:rtl/>
        </w:rPr>
        <w:t>מיום 27.6.2001</w:t>
      </w:r>
    </w:p>
    <w:p w:rsidR="009E7E2A" w:rsidRPr="006E7C5E" w:rsidRDefault="009E7E2A" w:rsidP="009E7E2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E7E2A" w:rsidRPr="007A4DDB" w:rsidRDefault="009E7E2A"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w:t>
      </w:r>
      <w:r w:rsidR="00B3309C" w:rsidRPr="006E7C5E">
        <w:rPr>
          <w:rStyle w:val="default"/>
          <w:rFonts w:cs="FrankRuehl" w:hint="cs"/>
          <w:b/>
          <w:bCs/>
          <w:vanish/>
          <w:sz w:val="20"/>
          <w:szCs w:val="20"/>
          <w:shd w:val="clear" w:color="auto" w:fill="FFFF99"/>
          <w:rtl/>
        </w:rPr>
        <w:t>ג</w:t>
      </w:r>
      <w:bookmarkEnd w:id="100"/>
    </w:p>
    <w:p w:rsidR="009E7E2A" w:rsidRDefault="009E7E2A" w:rsidP="00C10858">
      <w:pPr>
        <w:pStyle w:val="P00"/>
        <w:spacing w:before="72"/>
        <w:ind w:left="0" w:right="1134"/>
        <w:rPr>
          <w:rStyle w:val="default"/>
          <w:rFonts w:cs="FrankRuehl" w:hint="cs"/>
          <w:rtl/>
        </w:rPr>
      </w:pPr>
      <w:bookmarkStart w:id="101" w:name="Seif351"/>
      <w:bookmarkEnd w:id="101"/>
      <w:r>
        <w:rPr>
          <w:rFonts w:cs="Miriam"/>
          <w:lang w:val="he-IL"/>
        </w:rPr>
        <w:pict>
          <v:rect id="_x0000_s3309" style="position:absolute;left:0;text-align:left;margin-left:464.35pt;margin-top:7.1pt;width:75.05pt;height:26.95pt;z-index:251657728" o:allowincell="f" filled="f" stroked="f" strokecolor="lime" strokeweight=".25pt">
            <v:textbox style="mso-next-textbox:#_x0000_s3309" inset="0,0,0,0">
              <w:txbxContent>
                <w:p w:rsidR="001E0ADB" w:rsidRDefault="001E0ADB" w:rsidP="009E7E2A">
                  <w:pPr>
                    <w:spacing w:line="160" w:lineRule="exact"/>
                    <w:rPr>
                      <w:rFonts w:cs="Miriam" w:hint="cs"/>
                      <w:sz w:val="18"/>
                      <w:szCs w:val="18"/>
                      <w:rtl/>
                    </w:rPr>
                  </w:pPr>
                  <w:r>
                    <w:rPr>
                      <w:rFonts w:cs="Miriam" w:hint="cs"/>
                      <w:sz w:val="18"/>
                      <w:szCs w:val="18"/>
                      <w:rtl/>
                    </w:rPr>
                    <w:t>קביעת חברי המועצה</w:t>
                  </w:r>
                </w:p>
                <w:p w:rsidR="001E0ADB" w:rsidRDefault="001E0ADB" w:rsidP="009E7E2A">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14</w:t>
      </w:r>
      <w:r w:rsidR="00C10858">
        <w:rPr>
          <w:rStyle w:val="default"/>
          <w:rFonts w:cs="FrankRuehl" w:hint="cs"/>
          <w:rtl/>
        </w:rPr>
        <w:t>ד</w:t>
      </w:r>
      <w:r>
        <w:rPr>
          <w:rStyle w:val="default"/>
          <w:rFonts w:cs="FrankRuehl"/>
          <w:rtl/>
        </w:rPr>
        <w:t>.</w:t>
      </w:r>
      <w:r>
        <w:rPr>
          <w:rStyle w:val="default"/>
          <w:rFonts w:cs="FrankRuehl"/>
          <w:rtl/>
        </w:rPr>
        <w:tab/>
      </w:r>
      <w:r w:rsidR="00C10858">
        <w:rPr>
          <w:rStyle w:val="default"/>
          <w:rFonts w:cs="FrankRuehl" w:hint="cs"/>
          <w:rtl/>
        </w:rPr>
        <w:t>זכתה רשימת מועמדים במנדטים, יהיו חברי המועצה הנבחרים המועמדים ברשימה האמורה במספר שווה למספר המנדטים שהרשימה זכתה בו, לפי סדר רישומם ברשימה.</w:t>
      </w:r>
    </w:p>
    <w:p w:rsidR="009E7E2A" w:rsidRPr="006E7C5E" w:rsidRDefault="009E7E2A" w:rsidP="009E7E2A">
      <w:pPr>
        <w:pStyle w:val="P00"/>
        <w:spacing w:before="0"/>
        <w:ind w:left="0" w:right="1134"/>
        <w:rPr>
          <w:rStyle w:val="default"/>
          <w:rFonts w:cs="FrankRuehl" w:hint="cs"/>
          <w:vanish/>
          <w:color w:val="FF0000"/>
          <w:sz w:val="20"/>
          <w:szCs w:val="20"/>
          <w:shd w:val="clear" w:color="auto" w:fill="FFFF99"/>
          <w:rtl/>
        </w:rPr>
      </w:pPr>
      <w:bookmarkStart w:id="102" w:name="Rov47"/>
      <w:r w:rsidRPr="006E7C5E">
        <w:rPr>
          <w:rStyle w:val="default"/>
          <w:rFonts w:cs="FrankRuehl" w:hint="cs"/>
          <w:vanish/>
          <w:color w:val="FF0000"/>
          <w:sz w:val="20"/>
          <w:szCs w:val="20"/>
          <w:shd w:val="clear" w:color="auto" w:fill="FFFF99"/>
          <w:rtl/>
        </w:rPr>
        <w:t>מיום 27.6.2001</w:t>
      </w:r>
    </w:p>
    <w:p w:rsidR="009E7E2A" w:rsidRPr="006E7C5E" w:rsidRDefault="009E7E2A" w:rsidP="009E7E2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E7E2A" w:rsidRPr="007A4DDB" w:rsidRDefault="009E7E2A"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w:t>
      </w:r>
      <w:r w:rsidR="00C10858" w:rsidRPr="006E7C5E">
        <w:rPr>
          <w:rStyle w:val="default"/>
          <w:rFonts w:cs="FrankRuehl" w:hint="cs"/>
          <w:b/>
          <w:bCs/>
          <w:vanish/>
          <w:sz w:val="20"/>
          <w:szCs w:val="20"/>
          <w:shd w:val="clear" w:color="auto" w:fill="FFFF99"/>
          <w:rtl/>
        </w:rPr>
        <w:t>ד</w:t>
      </w:r>
      <w:bookmarkEnd w:id="102"/>
    </w:p>
    <w:p w:rsidR="009E7E2A" w:rsidRDefault="009E7E2A" w:rsidP="00C10858">
      <w:pPr>
        <w:pStyle w:val="P00"/>
        <w:spacing w:before="72"/>
        <w:ind w:left="0" w:right="1134"/>
        <w:rPr>
          <w:rStyle w:val="default"/>
          <w:rFonts w:cs="FrankRuehl" w:hint="cs"/>
          <w:rtl/>
        </w:rPr>
      </w:pPr>
      <w:bookmarkStart w:id="103" w:name="Seif352"/>
      <w:bookmarkEnd w:id="103"/>
      <w:r>
        <w:rPr>
          <w:rFonts w:cs="Miriam"/>
          <w:lang w:val="he-IL"/>
        </w:rPr>
        <w:pict>
          <v:rect id="_x0000_s3310" style="position:absolute;left:0;text-align:left;margin-left:464.35pt;margin-top:7.1pt;width:75.05pt;height:27.05pt;z-index:251658752" o:allowincell="f" filled="f" stroked="f" strokecolor="lime" strokeweight=".25pt">
            <v:textbox style="mso-next-textbox:#_x0000_s3310" inset="0,0,0,0">
              <w:txbxContent>
                <w:p w:rsidR="001E0ADB" w:rsidRDefault="001E0ADB" w:rsidP="009E7E2A">
                  <w:pPr>
                    <w:spacing w:line="160" w:lineRule="exact"/>
                    <w:rPr>
                      <w:rFonts w:cs="Miriam" w:hint="cs"/>
                      <w:sz w:val="18"/>
                      <w:szCs w:val="18"/>
                      <w:rtl/>
                    </w:rPr>
                  </w:pPr>
                  <w:r>
                    <w:rPr>
                      <w:rFonts w:cs="Miriam" w:hint="cs"/>
                      <w:sz w:val="18"/>
                      <w:szCs w:val="18"/>
                      <w:rtl/>
                    </w:rPr>
                    <w:t>מנדטים פנויים</w:t>
                  </w:r>
                </w:p>
                <w:p w:rsidR="001E0ADB" w:rsidRDefault="001E0ADB" w:rsidP="009E7E2A">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14</w:t>
      </w:r>
      <w:r w:rsidR="00C10858">
        <w:rPr>
          <w:rStyle w:val="default"/>
          <w:rFonts w:cs="FrankRuehl" w:hint="cs"/>
          <w:rtl/>
        </w:rPr>
        <w:t>ה</w:t>
      </w:r>
      <w:r>
        <w:rPr>
          <w:rStyle w:val="default"/>
          <w:rFonts w:cs="FrankRuehl"/>
          <w:rtl/>
        </w:rPr>
        <w:t>.</w:t>
      </w:r>
      <w:r>
        <w:rPr>
          <w:rStyle w:val="default"/>
          <w:rFonts w:cs="FrankRuehl"/>
          <w:rtl/>
        </w:rPr>
        <w:tab/>
      </w:r>
      <w:r w:rsidR="00C10858">
        <w:rPr>
          <w:rStyle w:val="default"/>
          <w:rFonts w:cs="FrankRuehl" w:hint="cs"/>
          <w:rtl/>
        </w:rPr>
        <w:t>זכתה רשימת מועמדים במספר מנדטים העולה על מספר המועמדים הרשומים בה, ימנה הממונה את חברי המועצה החסרים, מבין אנשים הזכאים להיבחר כחברי מועצה, על פי הצעת ארגון הציבור שמטעמו הוגשה רשימת המועמדים ואם אין ארגון כזה, יעישה המינוי בהתחשב ברצונם של אותם אנשים שהממונה רואה אותם כנציגיו של אותו ציבור.</w:t>
      </w:r>
    </w:p>
    <w:p w:rsidR="009E7E2A" w:rsidRPr="006E7C5E" w:rsidRDefault="009E7E2A" w:rsidP="009E7E2A">
      <w:pPr>
        <w:pStyle w:val="P00"/>
        <w:spacing w:before="0"/>
        <w:ind w:left="0" w:right="1134"/>
        <w:rPr>
          <w:rStyle w:val="default"/>
          <w:rFonts w:cs="FrankRuehl" w:hint="cs"/>
          <w:vanish/>
          <w:color w:val="FF0000"/>
          <w:sz w:val="20"/>
          <w:szCs w:val="20"/>
          <w:shd w:val="clear" w:color="auto" w:fill="FFFF99"/>
          <w:rtl/>
        </w:rPr>
      </w:pPr>
      <w:bookmarkStart w:id="104" w:name="Rov48"/>
      <w:r w:rsidRPr="006E7C5E">
        <w:rPr>
          <w:rStyle w:val="default"/>
          <w:rFonts w:cs="FrankRuehl" w:hint="cs"/>
          <w:vanish/>
          <w:color w:val="FF0000"/>
          <w:sz w:val="20"/>
          <w:szCs w:val="20"/>
          <w:shd w:val="clear" w:color="auto" w:fill="FFFF99"/>
          <w:rtl/>
        </w:rPr>
        <w:t>מיום 27.6.2001</w:t>
      </w:r>
    </w:p>
    <w:p w:rsidR="009E7E2A" w:rsidRPr="006E7C5E" w:rsidRDefault="009E7E2A" w:rsidP="009E7E2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E7E2A" w:rsidRPr="007A4DDB" w:rsidRDefault="009E7E2A" w:rsidP="007A4D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w:t>
      </w:r>
      <w:r w:rsidR="00C10858" w:rsidRPr="006E7C5E">
        <w:rPr>
          <w:rStyle w:val="default"/>
          <w:rFonts w:cs="FrankRuehl" w:hint="cs"/>
          <w:b/>
          <w:bCs/>
          <w:vanish/>
          <w:sz w:val="20"/>
          <w:szCs w:val="20"/>
          <w:shd w:val="clear" w:color="auto" w:fill="FFFF99"/>
          <w:rtl/>
        </w:rPr>
        <w:t>ה</w:t>
      </w:r>
      <w:bookmarkEnd w:id="104"/>
    </w:p>
    <w:p w:rsidR="00E465D5" w:rsidRDefault="00E465D5" w:rsidP="00CA7C11">
      <w:pPr>
        <w:pStyle w:val="P00"/>
        <w:spacing w:before="72"/>
        <w:ind w:left="0" w:right="1134"/>
        <w:rPr>
          <w:rStyle w:val="default"/>
          <w:rFonts w:cs="FrankRuehl" w:hint="cs"/>
          <w:rtl/>
        </w:rPr>
      </w:pPr>
      <w:bookmarkStart w:id="105" w:name="Seif14"/>
      <w:bookmarkEnd w:id="105"/>
      <w:r>
        <w:rPr>
          <w:rFonts w:cs="Miriam"/>
          <w:lang w:val="he-IL"/>
        </w:rPr>
        <w:pict>
          <v:rect id="_x0000_s2434" style="position:absolute;left:0;text-align:left;margin-left:464.35pt;margin-top:7.1pt;width:75.05pt;height:38.5pt;z-index:251107840" o:allowincell="f" filled="f" stroked="f" strokecolor="lime" strokeweight=".25pt">
            <v:textbox style="mso-next-textbox:#_x0000_s2434" inset="0,0,0,0">
              <w:txbxContent>
                <w:p w:rsidR="001E0ADB" w:rsidRDefault="001E0ADB">
                  <w:pPr>
                    <w:spacing w:line="160" w:lineRule="exact"/>
                    <w:rPr>
                      <w:rFonts w:cs="Miriam" w:hint="cs"/>
                      <w:noProof/>
                      <w:sz w:val="18"/>
                      <w:szCs w:val="18"/>
                      <w:rtl/>
                    </w:rPr>
                  </w:pPr>
                  <w:r>
                    <w:rPr>
                      <w:rFonts w:cs="Miriam" w:hint="cs"/>
                      <w:sz w:val="18"/>
                      <w:szCs w:val="18"/>
                      <w:rtl/>
                    </w:rPr>
                    <w:t>פרסום תוצאות הבחירות למועצה</w:t>
                  </w:r>
                </w:p>
                <w:p w:rsidR="001E0ADB" w:rsidRDefault="001E0ADB" w:rsidP="004418ED">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15</w:t>
      </w:r>
      <w:r>
        <w:rPr>
          <w:rStyle w:val="default"/>
          <w:rFonts w:cs="FrankRuehl"/>
          <w:rtl/>
        </w:rPr>
        <w:t>.</w:t>
      </w:r>
      <w:r>
        <w:rPr>
          <w:rStyle w:val="default"/>
          <w:rFonts w:cs="FrankRuehl"/>
          <w:rtl/>
        </w:rPr>
        <w:tab/>
      </w:r>
      <w:r w:rsidR="00CA7C11">
        <w:rPr>
          <w:rStyle w:val="default"/>
          <w:rFonts w:cs="FrankRuehl" w:hint="cs"/>
          <w:rtl/>
        </w:rPr>
        <w:t>(א)</w:t>
      </w:r>
      <w:r w:rsidR="00CA7C11">
        <w:rPr>
          <w:rStyle w:val="default"/>
          <w:rFonts w:cs="FrankRuehl" w:hint="cs"/>
          <w:rtl/>
        </w:rPr>
        <w:tab/>
        <w:t xml:space="preserve">לא יאוחר מ-7 ימים מיום הבחירות יפרסם המפקח על הבחירות בתחום המועצה המקומית הודעה על תוצאות הבחירות למועצה שתפרט </w:t>
      </w:r>
      <w:r w:rsidR="00CA7C11">
        <w:rPr>
          <w:rStyle w:val="default"/>
          <w:rFonts w:cs="FrankRuehl"/>
          <w:rtl/>
        </w:rPr>
        <w:t>–</w:t>
      </w:r>
    </w:p>
    <w:p w:rsidR="00CA7C11" w:rsidRDefault="00CA7C11" w:rsidP="009C04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 כינויהן ואותיותיהן של רשימות המועמדים שאושרו ואת ההתקשרויות בין רשימות המועמדים;</w:t>
      </w:r>
    </w:p>
    <w:p w:rsidR="00CA7C11" w:rsidRDefault="00CA7C11" w:rsidP="009C04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המספר הכולל של הבוחרים שהצביעו בתחום המועצה המקומית;</w:t>
      </w:r>
    </w:p>
    <w:p w:rsidR="00CA7C11" w:rsidRDefault="00CA7C11" w:rsidP="009C04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את המספר הכולל של הקולות הכשרים שניתנו בבחירות;</w:t>
      </w:r>
    </w:p>
    <w:p w:rsidR="00CA7C11" w:rsidRDefault="00CA7C11" w:rsidP="009C04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את המספר הכולל של הקולות שנמצאו פסולים;</w:t>
      </w:r>
    </w:p>
    <w:p w:rsidR="00CA7C11" w:rsidRDefault="00CA7C11" w:rsidP="009C044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9C0441">
        <w:rPr>
          <w:rStyle w:val="default"/>
          <w:rFonts w:cs="FrankRuehl" w:hint="cs"/>
          <w:rtl/>
        </w:rPr>
        <w:t>את מספר הקולות הכשרים שניתנו לכל אחת מרשימות המועמדים;</w:t>
      </w:r>
    </w:p>
    <w:p w:rsidR="009C0441" w:rsidRDefault="009C0441" w:rsidP="009C044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את מספר המנדטים שבהם זכתה כל אחת מרשימות המועמדים;</w:t>
      </w:r>
    </w:p>
    <w:p w:rsidR="009C0441" w:rsidRDefault="009C0441" w:rsidP="009C044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את שמות האנשים שנבחרו חברי המועצה מכל רשימה ורשימה.</w:t>
      </w:r>
    </w:p>
    <w:p w:rsidR="009C0441" w:rsidRDefault="009C0441" w:rsidP="009C04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להוראות סעיף 17 תהיה הודעה לפי סעיף זה ראיה חותכת לאופן חלוקת המנדטים ולבחירת האנשים הנזכרים בהודעה כחברי המועצה.</w:t>
      </w:r>
    </w:p>
    <w:p w:rsidR="00057814" w:rsidRDefault="00057814" w:rsidP="00057814">
      <w:pPr>
        <w:pStyle w:val="P00"/>
        <w:spacing w:before="72"/>
        <w:ind w:left="0" w:right="1134"/>
        <w:rPr>
          <w:rStyle w:val="default"/>
          <w:rFonts w:cs="FrankRuehl" w:hint="cs"/>
          <w:rtl/>
        </w:rPr>
      </w:pPr>
      <w:r>
        <w:rPr>
          <w:rFonts w:cs="FrankRuehl" w:hint="cs"/>
          <w:sz w:val="26"/>
          <w:rtl/>
          <w:lang w:eastAsia="en-US"/>
        </w:rPr>
        <w:pict>
          <v:shape id="_x0000_s3937" type="#_x0000_t202" style="position:absolute;left:0;text-align:left;margin-left:470.35pt;margin-top:7.1pt;width:1in;height:18pt;z-index:252004864" filled="f" stroked="f">
            <v:textbox inset="1mm,0,1mm,0">
              <w:txbxContent>
                <w:p w:rsidR="001E0ADB" w:rsidRDefault="001E0ADB" w:rsidP="00057814">
                  <w:pPr>
                    <w:spacing w:line="160" w:lineRule="exact"/>
                    <w:rPr>
                      <w:rFonts w:cs="Miriam" w:hint="cs"/>
                      <w:noProof/>
                      <w:sz w:val="18"/>
                      <w:szCs w:val="18"/>
                      <w:rtl/>
                    </w:rPr>
                  </w:pPr>
                  <w:r>
                    <w:rPr>
                      <w:rFonts w:cs="Miriam" w:hint="cs"/>
                      <w:noProof/>
                      <w:sz w:val="18"/>
                      <w:szCs w:val="18"/>
                      <w:rtl/>
                    </w:rPr>
                    <w:t>(תיקון מס' 202) תשע"ב-2012</w:t>
                  </w:r>
                </w:p>
              </w:txbxContent>
            </v:textbox>
          </v:shape>
        </w:pict>
      </w:r>
      <w:r>
        <w:rPr>
          <w:rStyle w:val="default"/>
          <w:rFonts w:cs="FrankRuehl" w:hint="cs"/>
          <w:rtl/>
        </w:rPr>
        <w:tab/>
        <w:t>(ג)</w:t>
      </w:r>
      <w:r>
        <w:rPr>
          <w:rStyle w:val="default"/>
          <w:rFonts w:cs="FrankRuehl" w:hint="cs"/>
          <w:rtl/>
        </w:rPr>
        <w:tab/>
        <w:t>פורסמה הודעה כאמור בסעיף קטן (א), ימסור אותה מנהל הבחירות לפרסום בשפה העברית בקובץ המנשרים, כהגדרתו בצו בדבר קובץ המנשרים (יהודה והשומרון) (מס' 111), התשכ"ז-1967.</w:t>
      </w:r>
    </w:p>
    <w:p w:rsidR="004418ED" w:rsidRPr="006E7C5E" w:rsidRDefault="004418ED" w:rsidP="004418ED">
      <w:pPr>
        <w:pStyle w:val="P00"/>
        <w:spacing w:before="0"/>
        <w:ind w:left="0" w:right="1134"/>
        <w:rPr>
          <w:rStyle w:val="default"/>
          <w:rFonts w:cs="FrankRuehl" w:hint="cs"/>
          <w:vanish/>
          <w:color w:val="FF0000"/>
          <w:sz w:val="20"/>
          <w:szCs w:val="20"/>
          <w:shd w:val="clear" w:color="auto" w:fill="FFFF99"/>
          <w:rtl/>
        </w:rPr>
      </w:pPr>
      <w:bookmarkStart w:id="106" w:name="Rov1039"/>
      <w:r w:rsidRPr="006E7C5E">
        <w:rPr>
          <w:rStyle w:val="default"/>
          <w:rFonts w:cs="FrankRuehl" w:hint="cs"/>
          <w:vanish/>
          <w:color w:val="FF0000"/>
          <w:sz w:val="20"/>
          <w:szCs w:val="20"/>
          <w:shd w:val="clear" w:color="auto" w:fill="FFFF99"/>
          <w:rtl/>
        </w:rPr>
        <w:t>מיום 10.1.1985</w:t>
      </w:r>
    </w:p>
    <w:p w:rsidR="004418ED" w:rsidRPr="006E7C5E" w:rsidRDefault="004418ED" w:rsidP="004418E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4418ED" w:rsidRPr="006E7C5E" w:rsidRDefault="004418ED" w:rsidP="004418ED">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תוך </w:t>
      </w:r>
      <w:r w:rsidRPr="006E7C5E">
        <w:rPr>
          <w:rStyle w:val="default"/>
          <w:rFonts w:cs="FrankRuehl" w:hint="cs"/>
          <w:strike/>
          <w:vanish/>
          <w:sz w:val="22"/>
          <w:szCs w:val="22"/>
          <w:shd w:val="clear" w:color="auto" w:fill="FFFF99"/>
          <w:rtl/>
        </w:rPr>
        <w:t>3 ימים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5 ימים</w:t>
      </w:r>
      <w:r w:rsidRPr="006E7C5E">
        <w:rPr>
          <w:rStyle w:val="default"/>
          <w:rFonts w:cs="FrankRuehl" w:hint="cs"/>
          <w:vanish/>
          <w:sz w:val="22"/>
          <w:szCs w:val="22"/>
          <w:shd w:val="clear" w:color="auto" w:fill="FFFF99"/>
          <w:rtl/>
        </w:rPr>
        <w:t xml:space="preserve"> מיום הבחירות יפרסם המפקח בתחום המועצה המקומית הודעה על תוצאות הבחירות וימציא העתק מההודעה למונה.</w:t>
      </w:r>
    </w:p>
    <w:p w:rsidR="00743FEB" w:rsidRPr="006E7C5E" w:rsidRDefault="00743FEB" w:rsidP="00743FEB">
      <w:pPr>
        <w:pStyle w:val="P00"/>
        <w:spacing w:before="0"/>
        <w:ind w:left="0" w:right="1134"/>
        <w:rPr>
          <w:rStyle w:val="default"/>
          <w:rFonts w:cs="FrankRuehl" w:hint="cs"/>
          <w:vanish/>
          <w:sz w:val="20"/>
          <w:szCs w:val="20"/>
          <w:shd w:val="clear" w:color="auto" w:fill="FFFF99"/>
          <w:rtl/>
        </w:rPr>
      </w:pPr>
    </w:p>
    <w:p w:rsidR="00743FEB" w:rsidRPr="006E7C5E" w:rsidRDefault="00743FEB" w:rsidP="00743FE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10.1.1985</w:t>
      </w:r>
    </w:p>
    <w:p w:rsidR="00743FEB" w:rsidRPr="006E7C5E" w:rsidRDefault="00743FEB" w:rsidP="00743FE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28) תשמ"ה-1985</w:t>
      </w:r>
    </w:p>
    <w:p w:rsidR="00743FEB" w:rsidRPr="006E7C5E" w:rsidRDefault="00743FEB" w:rsidP="00743FE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תוך </w:t>
      </w:r>
      <w:r w:rsidRPr="006E7C5E">
        <w:rPr>
          <w:rStyle w:val="default"/>
          <w:rFonts w:cs="FrankRuehl" w:hint="cs"/>
          <w:strike/>
          <w:vanish/>
          <w:sz w:val="22"/>
          <w:szCs w:val="22"/>
          <w:shd w:val="clear" w:color="auto" w:fill="FFFF99"/>
          <w:rtl/>
        </w:rPr>
        <w:t>5 ימים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10 ימים</w:t>
      </w:r>
      <w:r w:rsidRPr="006E7C5E">
        <w:rPr>
          <w:rStyle w:val="default"/>
          <w:rFonts w:cs="FrankRuehl" w:hint="cs"/>
          <w:vanish/>
          <w:sz w:val="22"/>
          <w:szCs w:val="22"/>
          <w:shd w:val="clear" w:color="auto" w:fill="FFFF99"/>
          <w:rtl/>
        </w:rPr>
        <w:t xml:space="preserve"> מיום הבחירות יפרסם המפקח בתחום המועצה המקומית הודעה על תוצאות הבחירות וימציא העתק מההודעה למונה.</w:t>
      </w:r>
    </w:p>
    <w:p w:rsidR="00CA7C11" w:rsidRPr="006E7C5E" w:rsidRDefault="00CA7C11" w:rsidP="00CA7C11">
      <w:pPr>
        <w:pStyle w:val="P00"/>
        <w:spacing w:before="0"/>
        <w:ind w:left="0" w:right="1134"/>
        <w:rPr>
          <w:rStyle w:val="default"/>
          <w:rFonts w:cs="FrankRuehl" w:hint="cs"/>
          <w:vanish/>
          <w:sz w:val="20"/>
          <w:szCs w:val="20"/>
          <w:shd w:val="clear" w:color="auto" w:fill="FFFF99"/>
          <w:rtl/>
        </w:rPr>
      </w:pPr>
    </w:p>
    <w:p w:rsidR="00CA7C11" w:rsidRPr="006E7C5E" w:rsidRDefault="00CA7C11" w:rsidP="00CA7C1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CA7C11" w:rsidRPr="006E7C5E" w:rsidRDefault="00CA7C11" w:rsidP="00CA7C1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CA7C11" w:rsidRPr="006E7C5E" w:rsidRDefault="00CA7C11" w:rsidP="009C044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w:t>
      </w:r>
      <w:r w:rsidR="009C0441" w:rsidRPr="006E7C5E">
        <w:rPr>
          <w:rStyle w:val="default"/>
          <w:rFonts w:cs="FrankRuehl" w:hint="cs"/>
          <w:b/>
          <w:bCs/>
          <w:vanish/>
          <w:sz w:val="20"/>
          <w:szCs w:val="20"/>
          <w:shd w:val="clear" w:color="auto" w:fill="FFFF99"/>
          <w:rtl/>
        </w:rPr>
        <w:t>5</w:t>
      </w:r>
    </w:p>
    <w:p w:rsidR="00CA7C11" w:rsidRPr="006E7C5E" w:rsidRDefault="00CA7C11" w:rsidP="00CA7C1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A7C11" w:rsidRPr="006E7C5E" w:rsidRDefault="00CA7C11" w:rsidP="00CA7C1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פרסום תוצאות הבחירות</w:t>
      </w:r>
    </w:p>
    <w:p w:rsidR="00CA7C11" w:rsidRPr="006E7C5E" w:rsidRDefault="00CA7C11" w:rsidP="007A4DDB">
      <w:pPr>
        <w:pStyle w:val="P00"/>
        <w:spacing w:before="0"/>
        <w:ind w:left="0" w:right="1134"/>
        <w:rPr>
          <w:rStyle w:val="default"/>
          <w:rFonts w:cs="FrankRuehl" w:hint="cs"/>
          <w:vanish/>
          <w:sz w:val="22"/>
          <w:szCs w:val="22"/>
          <w:shd w:val="clear" w:color="auto" w:fill="FFFF99"/>
          <w:rtl/>
        </w:rPr>
      </w:pPr>
      <w:r w:rsidRPr="006E7C5E">
        <w:rPr>
          <w:rStyle w:val="big-number"/>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תוך 10 ימים מיום הבחירות יפרסם המפקח בתחום המועצה המקומית הודעה על תוצאות הבחירות וימציא העתק מההודעה למונה.</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p>
    <w:p w:rsidR="00057814" w:rsidRPr="006E7C5E" w:rsidRDefault="00057814" w:rsidP="0005781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14.5.2012</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202) תשע"ב-2012</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hyperlink r:id="rId23" w:history="1">
        <w:r w:rsidRPr="006E7C5E">
          <w:rPr>
            <w:rStyle w:val="Hyperlink"/>
            <w:rFonts w:cs="FrankRuehl" w:hint="cs"/>
            <w:vanish/>
            <w:szCs w:val="20"/>
            <w:shd w:val="clear" w:color="auto" w:fill="FFFF99"/>
            <w:rtl/>
          </w:rPr>
          <w:t>קובץ המנשרים מס' 239</w:t>
        </w:r>
      </w:hyperlink>
      <w:r w:rsidRPr="006E7C5E">
        <w:rPr>
          <w:rStyle w:val="default"/>
          <w:rFonts w:cs="FrankRuehl" w:hint="cs"/>
          <w:vanish/>
          <w:sz w:val="20"/>
          <w:szCs w:val="20"/>
          <w:shd w:val="clear" w:color="auto" w:fill="FFFF99"/>
          <w:rtl/>
        </w:rPr>
        <w:t xml:space="preserve"> מחודש נובמבר 2012 עמ' 6736</w:t>
      </w:r>
    </w:p>
    <w:p w:rsidR="00057814" w:rsidRPr="00057814" w:rsidRDefault="00057814" w:rsidP="00057814">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קטן 15(ג)</w:t>
      </w:r>
      <w:bookmarkEnd w:id="106"/>
    </w:p>
    <w:p w:rsidR="00E465D5" w:rsidRDefault="00E465D5" w:rsidP="004073A6">
      <w:pPr>
        <w:pStyle w:val="P00"/>
        <w:spacing w:before="72"/>
        <w:ind w:left="0" w:right="1134"/>
        <w:rPr>
          <w:rStyle w:val="default"/>
          <w:rFonts w:cs="FrankRuehl" w:hint="cs"/>
          <w:rtl/>
        </w:rPr>
      </w:pPr>
      <w:bookmarkStart w:id="107" w:name="Seif15"/>
      <w:bookmarkEnd w:id="107"/>
      <w:r>
        <w:rPr>
          <w:rFonts w:cs="Miriam"/>
          <w:lang w:val="he-IL"/>
        </w:rPr>
        <w:pict>
          <v:rect id="_x0000_s2435" style="position:absolute;left:0;text-align:left;margin-left:464.35pt;margin-top:7.1pt;width:75.05pt;height:58.4pt;z-index:251108864" o:allowincell="f" filled="f" stroked="f" strokecolor="lime" strokeweight=".25pt">
            <v:textbox style="mso-next-textbox:#_x0000_s2435" inset="0,0,0,0">
              <w:txbxContent>
                <w:p w:rsidR="001E0ADB" w:rsidRDefault="001E0ADB" w:rsidP="00ED7430">
                  <w:pPr>
                    <w:spacing w:line="160" w:lineRule="exact"/>
                    <w:rPr>
                      <w:rFonts w:cs="Miriam" w:hint="cs"/>
                      <w:sz w:val="18"/>
                      <w:szCs w:val="18"/>
                      <w:rtl/>
                    </w:rPr>
                  </w:pPr>
                  <w:r>
                    <w:rPr>
                      <w:rFonts w:cs="Miriam" w:hint="cs"/>
                      <w:sz w:val="18"/>
                      <w:szCs w:val="18"/>
                      <w:rtl/>
                    </w:rPr>
                    <w:t>תחילת כהונת מועצה ורציפות כהונה</w:t>
                  </w:r>
                </w:p>
                <w:p w:rsidR="001E0ADB" w:rsidRDefault="001E0ADB" w:rsidP="00ED7430">
                  <w:pPr>
                    <w:spacing w:line="160" w:lineRule="exact"/>
                    <w:rPr>
                      <w:rFonts w:cs="Miriam" w:hint="cs"/>
                      <w:noProof/>
                      <w:sz w:val="18"/>
                      <w:szCs w:val="18"/>
                      <w:rtl/>
                    </w:rPr>
                  </w:pPr>
                  <w:r>
                    <w:rPr>
                      <w:rFonts w:cs="Miriam" w:hint="cs"/>
                      <w:sz w:val="18"/>
                      <w:szCs w:val="18"/>
                      <w:rtl/>
                    </w:rPr>
                    <w:t>(תיקון מס' 139) תשס"א-2001</w:t>
                  </w:r>
                </w:p>
                <w:p w:rsidR="001E0ADB" w:rsidRDefault="001E0ADB" w:rsidP="00ED7430">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16</w:t>
      </w:r>
      <w:r>
        <w:rPr>
          <w:rStyle w:val="default"/>
          <w:rFonts w:cs="FrankRuehl"/>
          <w:rtl/>
        </w:rPr>
        <w:t>.</w:t>
      </w:r>
      <w:r>
        <w:rPr>
          <w:rStyle w:val="default"/>
          <w:rFonts w:cs="FrankRuehl"/>
          <w:rtl/>
        </w:rPr>
        <w:tab/>
      </w:r>
      <w:r w:rsidR="00482781">
        <w:rPr>
          <w:rStyle w:val="default"/>
          <w:rFonts w:cs="FrankRuehl" w:hint="cs"/>
          <w:rtl/>
        </w:rPr>
        <w:t>(א)</w:t>
      </w:r>
      <w:r w:rsidR="00482781">
        <w:rPr>
          <w:rStyle w:val="default"/>
          <w:rFonts w:cs="FrankRuehl" w:hint="cs"/>
          <w:rtl/>
        </w:rPr>
        <w:tab/>
        <w:t xml:space="preserve">מועמדים בבחירות למועצה </w:t>
      </w:r>
      <w:r w:rsidR="004073A6">
        <w:rPr>
          <w:rStyle w:val="default"/>
          <w:rFonts w:cs="FrankRuehl" w:hint="cs"/>
          <w:rtl/>
        </w:rPr>
        <w:t>שמנהל</w:t>
      </w:r>
      <w:r w:rsidR="00482781">
        <w:rPr>
          <w:rStyle w:val="default"/>
          <w:rFonts w:cs="FrankRuehl" w:hint="cs"/>
          <w:rtl/>
        </w:rPr>
        <w:t xml:space="preserve"> הבחירות הכריז עליהם כמי שנבחרו חברי מועצה לפי סעיף 13 או שנקבעו כחברי המועצה בפרוטוקול שנוהל לפי סעיף 82 לכללי הבחירות, יתחילו לכהן למחרת יום פרסום תוצאות הבחירות כאמור בסעיף 15; יש לקיים בחירות חוזרות לראשות המועצה לפי סעיף 22ח(ב), יתחילו המועמדים האמורים לכהן למחרת יום פרסום תוצאות הבחירות החוזרות.</w:t>
      </w:r>
    </w:p>
    <w:p w:rsidR="00482781" w:rsidRDefault="00482781" w:rsidP="004827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מועצה קיימת תמשיך בתפקידה עד מועד תחילת כהונתה של המועצה החדשה שתבוא אחריה.</w:t>
      </w:r>
    </w:p>
    <w:p w:rsidR="009C0441" w:rsidRPr="006E7C5E" w:rsidRDefault="009C0441" w:rsidP="009C0441">
      <w:pPr>
        <w:pStyle w:val="P00"/>
        <w:spacing w:before="0"/>
        <w:ind w:left="0" w:right="1134"/>
        <w:rPr>
          <w:rStyle w:val="default"/>
          <w:rFonts w:cs="FrankRuehl" w:hint="cs"/>
          <w:vanish/>
          <w:color w:val="FF0000"/>
          <w:sz w:val="20"/>
          <w:szCs w:val="20"/>
          <w:shd w:val="clear" w:color="auto" w:fill="FFFF99"/>
          <w:rtl/>
        </w:rPr>
      </w:pPr>
      <w:bookmarkStart w:id="108" w:name="Rov50"/>
      <w:r w:rsidRPr="006E7C5E">
        <w:rPr>
          <w:rStyle w:val="default"/>
          <w:rFonts w:cs="FrankRuehl" w:hint="cs"/>
          <w:vanish/>
          <w:color w:val="FF0000"/>
          <w:sz w:val="20"/>
          <w:szCs w:val="20"/>
          <w:shd w:val="clear" w:color="auto" w:fill="FFFF99"/>
          <w:rtl/>
        </w:rPr>
        <w:t>מיום 27.6.2001</w:t>
      </w:r>
    </w:p>
    <w:p w:rsidR="009C0441" w:rsidRPr="006E7C5E" w:rsidRDefault="009C0441" w:rsidP="009C044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9C0441" w:rsidRPr="006E7C5E" w:rsidRDefault="009C0441" w:rsidP="009C044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16</w:t>
      </w:r>
    </w:p>
    <w:p w:rsidR="009C0441" w:rsidRPr="006E7C5E" w:rsidRDefault="009C0441" w:rsidP="009C044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C0441" w:rsidRPr="006E7C5E" w:rsidRDefault="00482781" w:rsidP="009C044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תחילת כהונת מועצה ורציפות כהונה</w:t>
      </w:r>
    </w:p>
    <w:p w:rsidR="00482781" w:rsidRPr="006E7C5E" w:rsidRDefault="00482781" w:rsidP="0048278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תחילת כהונתה של מועצה נבחרת יהיה למחרת יום פרסום ההודעה בדבר תוצאות הבחירות האמורה בסעיף 15 והיא תמשיך בתפקידה עד מועד תחילת כהונתה של המועצה החדשה שתבוא אחריה.</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7A4DDB" w:rsidRDefault="004073A6" w:rsidP="007A4DDB">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מועמדים בבחירות למועצה </w:t>
      </w:r>
      <w:r w:rsidRPr="006E7C5E">
        <w:rPr>
          <w:rStyle w:val="default"/>
          <w:rFonts w:cs="FrankRuehl" w:hint="cs"/>
          <w:strike/>
          <w:vanish/>
          <w:sz w:val="22"/>
          <w:szCs w:val="22"/>
          <w:shd w:val="clear" w:color="auto" w:fill="FFFF99"/>
          <w:rtl/>
        </w:rPr>
        <w:t>שפקיד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שמנהל הבחירות</w:t>
      </w:r>
      <w:r w:rsidRPr="006E7C5E">
        <w:rPr>
          <w:rStyle w:val="default"/>
          <w:rFonts w:cs="FrankRuehl" w:hint="cs"/>
          <w:vanish/>
          <w:sz w:val="22"/>
          <w:szCs w:val="22"/>
          <w:shd w:val="clear" w:color="auto" w:fill="FFFF99"/>
          <w:rtl/>
        </w:rPr>
        <w:t xml:space="preserve"> הכריז עליהם כמי שנבחרו חברי מועצה לפי סעיף 13 או שנקבעו כחברי המועצה בפרוטוקול שנוהל לפי סעיף 82 לכללי הבחירות, יתחילו לכהן למחרת יום פרסום תוצאות הבחירות כאמור בסעיף 15; יש לקיים בחירות חוזרות לראשות המועצה לפי סעיף 22ח(ב), יתחילו המועמדים האמורים לכהן למחרת יום פרסום תוצאות הבחירות החוזרות.</w:t>
      </w:r>
      <w:bookmarkEnd w:id="108"/>
    </w:p>
    <w:p w:rsidR="00E465D5" w:rsidRDefault="00E465D5" w:rsidP="00482781">
      <w:pPr>
        <w:pStyle w:val="P00"/>
        <w:spacing w:before="72"/>
        <w:ind w:left="0" w:right="1134"/>
        <w:rPr>
          <w:rStyle w:val="default"/>
          <w:rFonts w:cs="FrankRuehl" w:hint="cs"/>
          <w:rtl/>
        </w:rPr>
      </w:pPr>
      <w:bookmarkStart w:id="109" w:name="Seif16"/>
      <w:bookmarkEnd w:id="109"/>
      <w:r>
        <w:rPr>
          <w:rFonts w:cs="Miriam"/>
          <w:lang w:val="he-IL"/>
        </w:rPr>
        <w:pict>
          <v:rect id="_x0000_s2436" style="position:absolute;left:0;text-align:left;margin-left:464.35pt;margin-top:7.1pt;width:75.05pt;height:77.1pt;z-index:251109888" o:allowincell="f" filled="f" stroked="f" strokecolor="lime" strokeweight=".25pt">
            <v:textbox style="mso-next-textbox:#_x0000_s2436" inset="0,0,0,0">
              <w:txbxContent>
                <w:p w:rsidR="001E0ADB" w:rsidRDefault="001E0ADB">
                  <w:pPr>
                    <w:spacing w:line="160" w:lineRule="exact"/>
                    <w:rPr>
                      <w:rFonts w:cs="Miriam" w:hint="cs"/>
                      <w:noProof/>
                      <w:sz w:val="18"/>
                      <w:szCs w:val="18"/>
                      <w:rtl/>
                    </w:rPr>
                  </w:pPr>
                  <w:r>
                    <w:rPr>
                      <w:rFonts w:cs="Miriam" w:hint="cs"/>
                      <w:sz w:val="18"/>
                      <w:szCs w:val="18"/>
                      <w:rtl/>
                    </w:rPr>
                    <w:t>ערעור בחירות</w:t>
                  </w:r>
                </w:p>
                <w:p w:rsidR="001E0ADB" w:rsidRDefault="001E0ADB">
                  <w:pPr>
                    <w:spacing w:line="160" w:lineRule="exact"/>
                    <w:rPr>
                      <w:rFonts w:cs="Miriam" w:hint="cs"/>
                      <w:noProof/>
                      <w:sz w:val="18"/>
                      <w:szCs w:val="18"/>
                      <w:rtl/>
                    </w:rPr>
                  </w:pPr>
                  <w:r>
                    <w:rPr>
                      <w:rFonts w:cs="Miriam" w:hint="cs"/>
                      <w:noProof/>
                      <w:sz w:val="18"/>
                      <w:szCs w:val="18"/>
                      <w:rtl/>
                    </w:rPr>
                    <w:t>(תיקון מס' 100) תשנ"ז-1997</w:t>
                  </w:r>
                </w:p>
                <w:p w:rsidR="001E0ADB" w:rsidRDefault="001E0ADB">
                  <w:pPr>
                    <w:spacing w:line="160" w:lineRule="exact"/>
                    <w:rPr>
                      <w:rFonts w:cs="Miriam" w:hint="cs"/>
                      <w:noProof/>
                      <w:sz w:val="18"/>
                      <w:szCs w:val="18"/>
                      <w:rtl/>
                    </w:rPr>
                  </w:pPr>
                  <w:r>
                    <w:rPr>
                      <w:rFonts w:cs="Miriam" w:hint="cs"/>
                      <w:noProof/>
                      <w:sz w:val="18"/>
                      <w:szCs w:val="18"/>
                      <w:rtl/>
                    </w:rPr>
                    <w:t>(תיקון מס' 126) תש"ס-2000</w:t>
                  </w:r>
                </w:p>
                <w:p w:rsidR="001E0ADB" w:rsidRDefault="001E0ADB">
                  <w:pPr>
                    <w:spacing w:line="160" w:lineRule="exact"/>
                    <w:rPr>
                      <w:rFonts w:cs="Miriam" w:hint="cs"/>
                      <w:noProof/>
                      <w:sz w:val="18"/>
                      <w:szCs w:val="18"/>
                      <w:rtl/>
                    </w:rPr>
                  </w:pPr>
                  <w:r>
                    <w:rPr>
                      <w:rFonts w:cs="Miriam" w:hint="cs"/>
                      <w:noProof/>
                      <w:sz w:val="18"/>
                      <w:szCs w:val="18"/>
                      <w:rtl/>
                    </w:rPr>
                    <w:t>(תיקון מס' 139) תשס"א-2001</w:t>
                  </w:r>
                </w:p>
                <w:p w:rsidR="001E0ADB" w:rsidRDefault="001E0ADB">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D7430">
        <w:rPr>
          <w:rStyle w:val="default"/>
          <w:rFonts w:cs="FrankRuehl" w:hint="cs"/>
          <w:rtl/>
        </w:rPr>
        <w:t xml:space="preserve">כל אדם </w:t>
      </w:r>
      <w:r w:rsidR="00963091">
        <w:rPr>
          <w:rStyle w:val="default"/>
          <w:rFonts w:cs="FrankRuehl" w:hint="cs"/>
          <w:rtl/>
        </w:rPr>
        <w:t xml:space="preserve">שהיה זכאי לבחור </w:t>
      </w:r>
      <w:r w:rsidR="00482781">
        <w:rPr>
          <w:rStyle w:val="default"/>
          <w:rFonts w:cs="FrankRuehl" w:hint="cs"/>
          <w:rtl/>
        </w:rPr>
        <w:t>למועצה פלונית</w:t>
      </w:r>
      <w:r w:rsidR="00963091">
        <w:rPr>
          <w:rStyle w:val="default"/>
          <w:rFonts w:cs="FrankRuehl" w:hint="cs"/>
          <w:rtl/>
        </w:rPr>
        <w:t xml:space="preserve"> </w:t>
      </w:r>
      <w:r w:rsidR="00ED7430">
        <w:rPr>
          <w:rStyle w:val="default"/>
          <w:rFonts w:cs="FrankRuehl" w:hint="cs"/>
          <w:rtl/>
        </w:rPr>
        <w:t>רשאי</w:t>
      </w:r>
      <w:r w:rsidR="00963091">
        <w:rPr>
          <w:rStyle w:val="default"/>
          <w:rFonts w:cs="FrankRuehl" w:hint="cs"/>
          <w:rtl/>
        </w:rPr>
        <w:t xml:space="preserve"> </w:t>
      </w:r>
      <w:r w:rsidR="00ED7430">
        <w:rPr>
          <w:rStyle w:val="default"/>
          <w:rFonts w:cs="FrankRuehl" w:hint="cs"/>
          <w:rtl/>
        </w:rPr>
        <w:t xml:space="preserve">להגיש ערעור </w:t>
      </w:r>
      <w:r w:rsidR="00963091">
        <w:rPr>
          <w:rStyle w:val="default"/>
          <w:rFonts w:cs="FrankRuehl" w:hint="cs"/>
          <w:rtl/>
        </w:rPr>
        <w:t xml:space="preserve">לבית המשפט, </w:t>
      </w:r>
      <w:r w:rsidR="00ED7430">
        <w:rPr>
          <w:rStyle w:val="default"/>
          <w:rFonts w:cs="FrankRuehl" w:hint="cs"/>
          <w:rtl/>
        </w:rPr>
        <w:t xml:space="preserve">על תוצאות הבחירות </w:t>
      </w:r>
      <w:r w:rsidR="00963091">
        <w:rPr>
          <w:rStyle w:val="default"/>
          <w:rFonts w:cs="FrankRuehl" w:hint="cs"/>
          <w:rtl/>
        </w:rPr>
        <w:t xml:space="preserve">לאותה מועצה </w:t>
      </w:r>
      <w:r w:rsidR="00ED7430">
        <w:rPr>
          <w:rStyle w:val="default"/>
          <w:rFonts w:cs="FrankRuehl" w:hint="cs"/>
          <w:rtl/>
        </w:rPr>
        <w:t xml:space="preserve">בטענה </w:t>
      </w:r>
      <w:r w:rsidR="00ED7430">
        <w:rPr>
          <w:rStyle w:val="default"/>
          <w:rFonts w:cs="FrankRuehl"/>
          <w:rtl/>
        </w:rPr>
        <w:t>–</w:t>
      </w:r>
    </w:p>
    <w:p w:rsidR="00ED7430" w:rsidRDefault="00ED7430" w:rsidP="009630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שהבחירות </w:t>
      </w:r>
      <w:r w:rsidR="00963091">
        <w:rPr>
          <w:rStyle w:val="default"/>
          <w:rFonts w:cs="FrankRuehl" w:hint="cs"/>
          <w:rtl/>
        </w:rPr>
        <w:t xml:space="preserve">בכללן או בקלפי מסוימת </w:t>
      </w:r>
      <w:r>
        <w:rPr>
          <w:rStyle w:val="default"/>
          <w:rFonts w:cs="FrankRuehl" w:hint="cs"/>
          <w:rtl/>
        </w:rPr>
        <w:t xml:space="preserve">לא התנהלו </w:t>
      </w:r>
      <w:r w:rsidR="00963091">
        <w:rPr>
          <w:rStyle w:val="default"/>
          <w:rFonts w:cs="FrankRuehl" w:hint="cs"/>
          <w:rtl/>
        </w:rPr>
        <w:t>כחוק, או שחלוקת הקולות בין רשימות המועמדים</w:t>
      </w:r>
      <w:r>
        <w:rPr>
          <w:rStyle w:val="default"/>
          <w:rFonts w:cs="FrankRuehl" w:hint="cs"/>
          <w:rtl/>
        </w:rPr>
        <w:t xml:space="preserve"> </w:t>
      </w:r>
      <w:r w:rsidR="00963091">
        <w:rPr>
          <w:rStyle w:val="default"/>
          <w:rFonts w:cs="FrankRuehl" w:hint="cs"/>
          <w:rtl/>
        </w:rPr>
        <w:t>לא היתה נכונה</w:t>
      </w:r>
      <w:r>
        <w:rPr>
          <w:rStyle w:val="default"/>
          <w:rFonts w:cs="FrankRuehl" w:hint="cs"/>
          <w:rtl/>
        </w:rPr>
        <w:t>;</w:t>
      </w:r>
    </w:p>
    <w:p w:rsidR="00ED7430" w:rsidRDefault="00ED7430" w:rsidP="009630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63091">
        <w:rPr>
          <w:rStyle w:val="default"/>
          <w:rFonts w:cs="FrankRuehl" w:hint="cs"/>
          <w:rtl/>
        </w:rPr>
        <w:t>שהמנדטים לא חולקו כחוק;</w:t>
      </w:r>
    </w:p>
    <w:p w:rsidR="00963091" w:rsidRDefault="00963091" w:rsidP="009630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שקולות שניתנו בעד רשימת מועמדים מסוימת הושגו שלא כחוק;</w:t>
      </w:r>
    </w:p>
    <w:p w:rsidR="00963091" w:rsidRDefault="00963091" w:rsidP="009630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שהצביעו בוחרים אשר שינו מענם כאמור בסעיף 19א;</w:t>
      </w:r>
    </w:p>
    <w:p w:rsidR="00963091" w:rsidRDefault="00963091" w:rsidP="00963091">
      <w:pPr>
        <w:pStyle w:val="P00"/>
        <w:spacing w:before="72"/>
        <w:ind w:left="1021" w:right="1134"/>
        <w:rPr>
          <w:rStyle w:val="default"/>
          <w:rFonts w:cs="FrankRuehl" w:hint="cs"/>
          <w:rtl/>
        </w:rPr>
      </w:pPr>
      <w:r>
        <w:rPr>
          <w:rStyle w:val="default"/>
          <w:rFonts w:cs="FrankRuehl" w:hint="cs"/>
          <w:rtl/>
        </w:rPr>
        <w:t>ובלבד שהליקוי שטוענים עליו לפי סעיף קטן זה עלול היה להשפיע על חלוקת המנדטים.</w:t>
      </w:r>
    </w:p>
    <w:p w:rsidR="00ED7430" w:rsidRDefault="00ED7430" w:rsidP="00854C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54CB3">
        <w:rPr>
          <w:rStyle w:val="default"/>
          <w:rFonts w:cs="FrankRuehl" w:hint="cs"/>
          <w:rtl/>
        </w:rPr>
        <w:t>היועץ המשפטי לממשלה בישראל או בא כוחו זכאי גם הוא להגיש ערעור בחירות כאמור בסעיף קטן (א)</w:t>
      </w:r>
      <w:r>
        <w:rPr>
          <w:rStyle w:val="default"/>
          <w:rFonts w:cs="FrankRuehl" w:hint="cs"/>
          <w:rtl/>
        </w:rPr>
        <w:t>.</w:t>
      </w:r>
    </w:p>
    <w:p w:rsidR="00ED7430" w:rsidRDefault="00ED7430" w:rsidP="00854C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54CB3">
        <w:rPr>
          <w:rStyle w:val="default"/>
          <w:rFonts w:cs="FrankRuehl" w:hint="cs"/>
          <w:rtl/>
        </w:rPr>
        <w:t>ערעור לפי סעיף זה יוגש תוך 14 יום מיום פרסום ההודעה על תוצאות הבחירות</w:t>
      </w:r>
      <w:r>
        <w:rPr>
          <w:rStyle w:val="default"/>
          <w:rFonts w:cs="FrankRuehl" w:hint="cs"/>
          <w:rtl/>
        </w:rPr>
        <w:t>.</w:t>
      </w:r>
    </w:p>
    <w:p w:rsidR="00ED7430" w:rsidRDefault="00482781" w:rsidP="00854CB3">
      <w:pPr>
        <w:pStyle w:val="P00"/>
        <w:spacing w:before="72"/>
        <w:ind w:left="0" w:right="1134"/>
        <w:rPr>
          <w:rStyle w:val="default"/>
          <w:rFonts w:cs="FrankRuehl" w:hint="cs"/>
          <w:rtl/>
        </w:rPr>
      </w:pPr>
      <w:r>
        <w:rPr>
          <w:rFonts w:cs="FrankRuehl" w:hint="cs"/>
          <w:sz w:val="26"/>
          <w:rtl/>
          <w:lang w:eastAsia="en-US"/>
        </w:rPr>
        <w:pict>
          <v:shape id="_x0000_s3313" type="#_x0000_t202" style="position:absolute;left:0;text-align:left;margin-left:470.35pt;margin-top:7.1pt;width:1in;height:18pt;z-index:251659776" filled="f" stroked="f">
            <v:textbox inset="1mm,0,1mm,0">
              <w:txbxContent>
                <w:p w:rsidR="001E0ADB" w:rsidRDefault="001E0ADB" w:rsidP="0048278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ED7430">
        <w:rPr>
          <w:rStyle w:val="default"/>
          <w:rFonts w:cs="FrankRuehl" w:hint="cs"/>
          <w:rtl/>
        </w:rPr>
        <w:tab/>
        <w:t>(ד)</w:t>
      </w:r>
      <w:r w:rsidR="00ED7430">
        <w:rPr>
          <w:rStyle w:val="default"/>
          <w:rFonts w:cs="FrankRuehl" w:hint="cs"/>
          <w:rtl/>
        </w:rPr>
        <w:tab/>
      </w:r>
      <w:r w:rsidR="00854CB3">
        <w:rPr>
          <w:rStyle w:val="default"/>
          <w:rFonts w:cs="FrankRuehl" w:hint="cs"/>
          <w:rtl/>
        </w:rPr>
        <w:t>המפקח</w:t>
      </w:r>
      <w:r>
        <w:rPr>
          <w:rStyle w:val="default"/>
          <w:rFonts w:cs="FrankRuehl" w:hint="cs"/>
          <w:rtl/>
        </w:rPr>
        <w:t xml:space="preserve"> על הבחירות</w:t>
      </w:r>
      <w:r w:rsidR="00854CB3">
        <w:rPr>
          <w:rStyle w:val="default"/>
          <w:rFonts w:cs="FrankRuehl" w:hint="cs"/>
          <w:rtl/>
        </w:rPr>
        <w:t>, ועדת הבחירות, פקיד הבחירות וכל אדם שמערערים על בחירתו יהיו משיבים בערעור בחירות.</w:t>
      </w:r>
    </w:p>
    <w:p w:rsidR="00ED7430" w:rsidRDefault="007D5F97" w:rsidP="007D5F97">
      <w:pPr>
        <w:pStyle w:val="P00"/>
        <w:spacing w:before="72"/>
        <w:ind w:left="0" w:right="1134"/>
        <w:rPr>
          <w:rStyle w:val="default"/>
          <w:rFonts w:cs="FrankRuehl" w:hint="cs"/>
          <w:rtl/>
        </w:rPr>
      </w:pPr>
      <w:r>
        <w:rPr>
          <w:rFonts w:cs="FrankRuehl" w:hint="cs"/>
          <w:sz w:val="26"/>
          <w:rtl/>
          <w:lang w:eastAsia="en-US"/>
        </w:rPr>
        <w:pict>
          <v:shape id="_x0000_s3219" type="#_x0000_t202" style="position:absolute;left:0;text-align:left;margin-left:470.35pt;margin-top:7.1pt;width:1in;height:18pt;z-index:251593216" filled="f" stroked="f">
            <v:textbox inset="1mm,0,1mm,0">
              <w:txbxContent>
                <w:p w:rsidR="001E0ADB" w:rsidRDefault="001E0ADB" w:rsidP="007D5F97">
                  <w:pPr>
                    <w:spacing w:line="160" w:lineRule="exact"/>
                    <w:rPr>
                      <w:rFonts w:cs="Miriam" w:hint="cs"/>
                      <w:noProof/>
                      <w:sz w:val="18"/>
                      <w:szCs w:val="18"/>
                      <w:rtl/>
                    </w:rPr>
                  </w:pPr>
                  <w:r>
                    <w:rPr>
                      <w:rFonts w:cs="Miriam" w:hint="cs"/>
                      <w:noProof/>
                      <w:sz w:val="18"/>
                      <w:szCs w:val="18"/>
                      <w:rtl/>
                    </w:rPr>
                    <w:t>(תיקון מס' 126) תש"ס-2000</w:t>
                  </w:r>
                </w:p>
              </w:txbxContent>
            </v:textbox>
          </v:shape>
        </w:pict>
      </w:r>
      <w:r w:rsidR="00ED7430">
        <w:rPr>
          <w:rStyle w:val="default"/>
          <w:rFonts w:cs="FrankRuehl" w:hint="cs"/>
          <w:rtl/>
        </w:rPr>
        <w:tab/>
        <w:t>(ה)</w:t>
      </w:r>
      <w:r w:rsidR="00ED7430">
        <w:rPr>
          <w:rStyle w:val="default"/>
          <w:rFonts w:cs="FrankRuehl" w:hint="cs"/>
          <w:rtl/>
        </w:rPr>
        <w:tab/>
      </w:r>
      <w:r w:rsidR="00854CB3">
        <w:rPr>
          <w:rStyle w:val="default"/>
          <w:rFonts w:cs="FrankRuehl" w:hint="cs"/>
          <w:rtl/>
        </w:rPr>
        <w:t>בית המשפט יפסוק בערעור בחירות תוך שלושים יום מיום הגשתו, ופסק דינו ניתן לערעור לבית משפט לעניינים מקומיים של ערכאת ערעור ברשות שופט בית משפט זה, בשאלה משפטית. בקשת הרשות תוגש תוך 14 יום מיום מתן פסק הדין</w:t>
      </w:r>
      <w:r w:rsidR="007B3283">
        <w:rPr>
          <w:rStyle w:val="default"/>
          <w:rFonts w:cs="FrankRuehl" w:hint="cs"/>
          <w:rtl/>
        </w:rPr>
        <w:t>.</w:t>
      </w:r>
    </w:p>
    <w:p w:rsidR="00854CB3" w:rsidRDefault="007D5F97" w:rsidP="00482781">
      <w:pPr>
        <w:pStyle w:val="P00"/>
        <w:spacing w:before="72"/>
        <w:ind w:left="0" w:right="1134"/>
        <w:rPr>
          <w:rStyle w:val="default"/>
          <w:rFonts w:cs="FrankRuehl" w:hint="cs"/>
          <w:rtl/>
        </w:rPr>
      </w:pPr>
      <w:r>
        <w:rPr>
          <w:rFonts w:cs="FrankRuehl" w:hint="cs"/>
          <w:sz w:val="26"/>
          <w:rtl/>
          <w:lang w:eastAsia="en-US"/>
        </w:rPr>
        <w:pict>
          <v:shape id="_x0000_s3220" type="#_x0000_t202" style="position:absolute;left:0;text-align:left;margin-left:470.35pt;margin-top:7.1pt;width:1in;height:40.25pt;z-index:251594240" filled="f" stroked="f">
            <v:textbox inset="1mm,0,1mm,0">
              <w:txbxContent>
                <w:p w:rsidR="001E0ADB" w:rsidRDefault="001E0ADB" w:rsidP="007D5F97">
                  <w:pPr>
                    <w:spacing w:line="160" w:lineRule="exact"/>
                    <w:rPr>
                      <w:rFonts w:cs="Miriam" w:hint="cs"/>
                      <w:noProof/>
                      <w:sz w:val="18"/>
                      <w:szCs w:val="18"/>
                      <w:rtl/>
                    </w:rPr>
                  </w:pPr>
                  <w:r>
                    <w:rPr>
                      <w:rFonts w:cs="Miriam" w:hint="cs"/>
                      <w:noProof/>
                      <w:sz w:val="18"/>
                      <w:szCs w:val="18"/>
                      <w:rtl/>
                    </w:rPr>
                    <w:t>(תיקון מס' 126) תש"ס-2000</w:t>
                  </w:r>
                </w:p>
                <w:p w:rsidR="001E0ADB" w:rsidRDefault="001E0ADB" w:rsidP="0048278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854CB3">
        <w:rPr>
          <w:rStyle w:val="default"/>
          <w:rFonts w:cs="FrankRuehl" w:hint="cs"/>
          <w:rtl/>
        </w:rPr>
        <w:tab/>
        <w:t>(ו)</w:t>
      </w:r>
      <w:r w:rsidR="00854CB3">
        <w:rPr>
          <w:rStyle w:val="default"/>
          <w:rFonts w:cs="FrankRuehl" w:hint="cs"/>
          <w:rtl/>
        </w:rPr>
        <w:tab/>
        <w:t>נטען בערעור בחירות כי נעברה עבירה על סעיפים 19(</w:t>
      </w:r>
      <w:r w:rsidR="00482781">
        <w:rPr>
          <w:rStyle w:val="default"/>
          <w:rFonts w:cs="FrankRuehl" w:hint="cs"/>
          <w:rtl/>
        </w:rPr>
        <w:t>ב</w:t>
      </w:r>
      <w:r w:rsidR="00854CB3">
        <w:rPr>
          <w:rStyle w:val="default"/>
          <w:rFonts w:cs="FrankRuehl" w:hint="cs"/>
          <w:rtl/>
        </w:rPr>
        <w:t>) או 19א וסבר בית המשפט כי אין ביכולתו לבחון את חומר הראיות, תוך התקופה האמורה בסעיף קטן (ה), רשאי הוא להעביר את החומר לחקירת המשטרה; עשה כן, רשאי הוא לפסוק בערעור תוך שנה מיום הגשתו.</w:t>
      </w:r>
    </w:p>
    <w:p w:rsidR="00854CB3" w:rsidRDefault="00854CB3" w:rsidP="00854CB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בערעור בחירות רשאי בית המשפט לעניינים מקומיים </w:t>
      </w:r>
      <w:r>
        <w:rPr>
          <w:rStyle w:val="default"/>
          <w:rFonts w:cs="FrankRuehl"/>
          <w:rtl/>
        </w:rPr>
        <w:t>–</w:t>
      </w:r>
    </w:p>
    <w:p w:rsidR="00854CB3" w:rsidRDefault="00854CB3" w:rsidP="00854C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לבטל את הבחירות בכלל או באזור קלפי מסוים ולצוות על עריכתן שנית; אולם בית המשפט לעניינים מקומיים לא יבטל בחירות אלא אם נראה לו שהליקוי המשמש עילה לערעור יכול היה להשפיע על התוצאות;</w:t>
      </w:r>
    </w:p>
    <w:p w:rsidR="00854CB3" w:rsidRDefault="00854CB3" w:rsidP="00854C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להכריז </w:t>
      </w:r>
      <w:r>
        <w:rPr>
          <w:rStyle w:val="default"/>
          <w:rFonts w:cs="FrankRuehl"/>
          <w:rtl/>
        </w:rPr>
        <w:t>–</w:t>
      </w:r>
      <w:r>
        <w:rPr>
          <w:rStyle w:val="default"/>
          <w:rFonts w:cs="FrankRuehl" w:hint="cs"/>
          <w:rtl/>
        </w:rPr>
        <w:t xml:space="preserve"> מיד או אחרי עריכתן של הבחירות שנית </w:t>
      </w:r>
      <w:r>
        <w:rPr>
          <w:rStyle w:val="default"/>
          <w:rFonts w:cs="FrankRuehl"/>
          <w:rtl/>
        </w:rPr>
        <w:t>–</w:t>
      </w:r>
      <w:r>
        <w:rPr>
          <w:rStyle w:val="default"/>
          <w:rFonts w:cs="FrankRuehl" w:hint="cs"/>
          <w:rtl/>
        </w:rPr>
        <w:t xml:space="preserve"> שפלוני לא נ</w:t>
      </w:r>
      <w:r w:rsidR="00EA4A75">
        <w:rPr>
          <w:rStyle w:val="default"/>
          <w:rFonts w:cs="FrankRuehl" w:hint="cs"/>
          <w:rtl/>
        </w:rPr>
        <w:t>בחר חבר המועצה וכי אדם אחר נבחר;</w:t>
      </w:r>
    </w:p>
    <w:p w:rsidR="00EA4A75" w:rsidRDefault="00074F00" w:rsidP="00854CB3">
      <w:pPr>
        <w:pStyle w:val="P00"/>
        <w:spacing w:before="72"/>
        <w:ind w:left="1021" w:right="1134"/>
        <w:rPr>
          <w:rStyle w:val="default"/>
          <w:rFonts w:cs="FrankRuehl" w:hint="cs"/>
          <w:rtl/>
        </w:rPr>
      </w:pPr>
      <w:r>
        <w:rPr>
          <w:rFonts w:cs="FrankRuehl" w:hint="cs"/>
          <w:sz w:val="26"/>
          <w:rtl/>
          <w:lang w:eastAsia="en-US"/>
        </w:rPr>
        <w:pict>
          <v:shape id="_x0000_s3632" type="#_x0000_t202" style="position:absolute;left:0;text-align:left;margin-left:470.35pt;margin-top:7.1pt;width:1in;height:18pt;z-index:251842048" filled="f" stroked="f">
            <v:textbox inset="1mm,0,1mm,0">
              <w:txbxContent>
                <w:p w:rsidR="001E0ADB" w:rsidRDefault="001E0ADB" w:rsidP="00074F00">
                  <w:pPr>
                    <w:spacing w:line="160" w:lineRule="exact"/>
                    <w:rPr>
                      <w:rFonts w:cs="Miriam" w:hint="cs"/>
                      <w:noProof/>
                      <w:sz w:val="18"/>
                      <w:szCs w:val="18"/>
                      <w:rtl/>
                    </w:rPr>
                  </w:pPr>
                  <w:r>
                    <w:rPr>
                      <w:rFonts w:cs="Miriam" w:hint="cs"/>
                      <w:noProof/>
                      <w:sz w:val="18"/>
                      <w:szCs w:val="18"/>
                      <w:rtl/>
                    </w:rPr>
                    <w:t>(תיקון מס' 179) תשס"ח-2008</w:t>
                  </w:r>
                </w:p>
              </w:txbxContent>
            </v:textbox>
          </v:shape>
        </w:pict>
      </w:r>
      <w:r w:rsidR="00EA4A75">
        <w:rPr>
          <w:rStyle w:val="default"/>
          <w:rFonts w:cs="FrankRuehl" w:hint="cs"/>
          <w:rtl/>
        </w:rPr>
        <w:t>(3)</w:t>
      </w:r>
      <w:r w:rsidR="00EA4A75">
        <w:rPr>
          <w:rStyle w:val="default"/>
          <w:rFonts w:cs="FrankRuehl" w:hint="cs"/>
          <w:rtl/>
        </w:rPr>
        <w:tab/>
        <w:t>אם החליט כאמור בפסקה (1), להורות כי ראש המועצה או חברי המועצה, כולם או חלקם, לפי הענין, יועברו מכהונתם, ובלבד שמצא שלראש המועצה ולחברי המועצה, לפי הענין, בעצמם או על ידי אחר, הייתה השפעה על הליקוי שבשלו החליט בית המשפט כאמור בפסקה (1).</w:t>
      </w:r>
    </w:p>
    <w:p w:rsidR="00EA4A75" w:rsidRDefault="00074F00" w:rsidP="00854CB3">
      <w:pPr>
        <w:pStyle w:val="P00"/>
        <w:spacing w:before="72"/>
        <w:ind w:left="0" w:right="1134"/>
        <w:rPr>
          <w:rStyle w:val="default"/>
          <w:rFonts w:cs="FrankRuehl" w:hint="cs"/>
          <w:rtl/>
        </w:rPr>
      </w:pPr>
      <w:r>
        <w:rPr>
          <w:rFonts w:cs="FrankRuehl" w:hint="cs"/>
          <w:sz w:val="26"/>
          <w:rtl/>
          <w:lang w:eastAsia="en-US"/>
        </w:rPr>
        <w:pict>
          <v:shape id="_x0000_s3633" type="#_x0000_t202" style="position:absolute;left:0;text-align:left;margin-left:470.35pt;margin-top:7.1pt;width:1in;height:18pt;z-index:251843072" filled="f" stroked="f">
            <v:textbox inset="1mm,0,1mm,0">
              <w:txbxContent>
                <w:p w:rsidR="001E0ADB" w:rsidRDefault="001E0ADB" w:rsidP="00074F00">
                  <w:pPr>
                    <w:spacing w:line="160" w:lineRule="exact"/>
                    <w:rPr>
                      <w:rFonts w:cs="Miriam" w:hint="cs"/>
                      <w:noProof/>
                      <w:sz w:val="18"/>
                      <w:szCs w:val="18"/>
                      <w:rtl/>
                    </w:rPr>
                  </w:pPr>
                  <w:r>
                    <w:rPr>
                      <w:rFonts w:cs="Miriam" w:hint="cs"/>
                      <w:noProof/>
                      <w:sz w:val="18"/>
                      <w:szCs w:val="18"/>
                      <w:rtl/>
                    </w:rPr>
                    <w:t>(תיקון מס' 179) תשס"ח-2008</w:t>
                  </w:r>
                </w:p>
              </w:txbxContent>
            </v:textbox>
          </v:shape>
        </w:pict>
      </w:r>
      <w:r w:rsidR="00EA4A75">
        <w:rPr>
          <w:rStyle w:val="default"/>
          <w:rFonts w:cs="FrankRuehl" w:hint="cs"/>
          <w:rtl/>
        </w:rPr>
        <w:tab/>
        <w:t>(ז1)</w:t>
      </w:r>
      <w:r w:rsidR="00EA4A75">
        <w:rPr>
          <w:rStyle w:val="default"/>
          <w:rFonts w:cs="FrankRuehl" w:hint="cs"/>
          <w:rtl/>
        </w:rPr>
        <w:tab/>
        <w:t xml:space="preserve">הורה בית המשפט כאמור בסעיף קטן (ז)(3) והוגשה בקשת רשות לערעור על פסק הדין, רשאי בית המשפט לענינים מקומיים של ערכאת ערעור לעכב את ביצוע ההוראה כאמור עד מתן פסק דין </w:t>
      </w:r>
      <w:r w:rsidR="00B10144">
        <w:rPr>
          <w:rStyle w:val="default"/>
          <w:rFonts w:cs="FrankRuehl" w:hint="cs"/>
          <w:rtl/>
        </w:rPr>
        <w:t>סופי, ואולם רשאי הוא להורות כי ראש המועצה או חברי המועצה, כולם או חלקם, לפי הענין, יושעו מכהונתם עד למתן פסק דין סופי.</w:t>
      </w:r>
    </w:p>
    <w:p w:rsidR="00854CB3" w:rsidRDefault="00854CB3" w:rsidP="00854CB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ערעור בחירות יוגש ויתברר כדרך המרצה, לפי סדרי הדין ודיני הראיות הנהוגים בבתי המשפט בישראל בדונם בערעור בחירות, ולא ישולמו אגרות בית משפט בקשר אליו.</w:t>
      </w:r>
    </w:p>
    <w:p w:rsidR="004418ED" w:rsidRPr="006E7C5E" w:rsidRDefault="004418ED" w:rsidP="004418ED">
      <w:pPr>
        <w:pStyle w:val="P00"/>
        <w:spacing w:before="0"/>
        <w:ind w:left="0" w:right="1134"/>
        <w:rPr>
          <w:rStyle w:val="default"/>
          <w:rFonts w:cs="FrankRuehl" w:hint="cs"/>
          <w:vanish/>
          <w:color w:val="FF0000"/>
          <w:sz w:val="20"/>
          <w:szCs w:val="20"/>
          <w:shd w:val="clear" w:color="auto" w:fill="FFFF99"/>
          <w:rtl/>
        </w:rPr>
      </w:pPr>
      <w:bookmarkStart w:id="110" w:name="Rov51"/>
      <w:r w:rsidRPr="006E7C5E">
        <w:rPr>
          <w:rStyle w:val="default"/>
          <w:rFonts w:cs="FrankRuehl" w:hint="cs"/>
          <w:vanish/>
          <w:color w:val="FF0000"/>
          <w:sz w:val="20"/>
          <w:szCs w:val="20"/>
          <w:shd w:val="clear" w:color="auto" w:fill="FFFF99"/>
          <w:rtl/>
        </w:rPr>
        <w:t>מיום 10.1.1985</w:t>
      </w:r>
    </w:p>
    <w:p w:rsidR="004418ED" w:rsidRPr="006E7C5E" w:rsidRDefault="004418ED" w:rsidP="004418E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4418ED" w:rsidRPr="006E7C5E" w:rsidRDefault="004418ED" w:rsidP="004418ED">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ערעור בחירות יוגש </w:t>
      </w:r>
      <w:r w:rsidRPr="006E7C5E">
        <w:rPr>
          <w:rStyle w:val="default"/>
          <w:rFonts w:cs="FrankRuehl" w:hint="cs"/>
          <w:strike/>
          <w:vanish/>
          <w:sz w:val="22"/>
          <w:szCs w:val="22"/>
          <w:shd w:val="clear" w:color="auto" w:fill="FFFF99"/>
          <w:rtl/>
        </w:rPr>
        <w:t xml:space="preserve">לבית המשפט העירוני של ערכאת ערעור שהוקם על פי פרק טז' לתקנון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בית המשפט)</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לבית המשפט</w:t>
      </w:r>
      <w:r w:rsidRPr="006E7C5E">
        <w:rPr>
          <w:rStyle w:val="default"/>
          <w:rFonts w:cs="FrankRuehl" w:hint="cs"/>
          <w:vanish/>
          <w:sz w:val="22"/>
          <w:szCs w:val="22"/>
          <w:shd w:val="clear" w:color="auto" w:fill="FFFF99"/>
          <w:rtl/>
        </w:rPr>
        <w:t>. המשיבים בערעור יהיו המפקח, פקיד בחירות, ועדת הבחירות וכל אדם שעל בחירתו הוגש ערעור.</w:t>
      </w:r>
    </w:p>
    <w:p w:rsidR="00963091" w:rsidRPr="006E7C5E" w:rsidRDefault="00963091" w:rsidP="00963091">
      <w:pPr>
        <w:pStyle w:val="P00"/>
        <w:spacing w:before="0"/>
        <w:ind w:left="0" w:right="1134"/>
        <w:rPr>
          <w:rStyle w:val="default"/>
          <w:rFonts w:cs="FrankRuehl" w:hint="cs"/>
          <w:vanish/>
          <w:sz w:val="20"/>
          <w:szCs w:val="20"/>
          <w:shd w:val="clear" w:color="auto" w:fill="FFFF99"/>
          <w:rtl/>
        </w:rPr>
      </w:pPr>
    </w:p>
    <w:p w:rsidR="00963091" w:rsidRPr="006E7C5E" w:rsidRDefault="00963091" w:rsidP="0096309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19.1.1997</w:t>
      </w:r>
    </w:p>
    <w:p w:rsidR="00963091" w:rsidRPr="006E7C5E" w:rsidRDefault="00963091" w:rsidP="0096309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100) תשנ"ז-1997</w:t>
      </w:r>
    </w:p>
    <w:p w:rsidR="00963091" w:rsidRPr="006E7C5E" w:rsidRDefault="00963091" w:rsidP="0096309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17</w:t>
      </w:r>
    </w:p>
    <w:p w:rsidR="00963091" w:rsidRPr="006E7C5E" w:rsidRDefault="00963091" w:rsidP="0096309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63091" w:rsidRPr="006E7C5E" w:rsidRDefault="00963091" w:rsidP="00963091">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כל אדם הרשום בפנקס בוחרים של מועצה מקומית רשאי, תוך 14 יום מיום פרסום ההודעה על תוצאות הבחירות למועצה, להגיש ערעור על תוצאות הבחירות בטענה </w:t>
      </w:r>
      <w:r w:rsidRPr="006E7C5E">
        <w:rPr>
          <w:rStyle w:val="default"/>
          <w:rFonts w:cs="FrankRuehl"/>
          <w:strike/>
          <w:vanish/>
          <w:sz w:val="22"/>
          <w:szCs w:val="22"/>
          <w:shd w:val="clear" w:color="auto" w:fill="FFFF99"/>
          <w:rtl/>
        </w:rPr>
        <w:t>–</w:t>
      </w:r>
    </w:p>
    <w:p w:rsidR="00963091" w:rsidRPr="006E7C5E" w:rsidRDefault="00963091" w:rsidP="0096309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שהבחירות או אופן מנין הקולות או דרך קביעת תוצאות הבחירות, לא התנהלו על פי ההוראות שפירסם שהמפקח והיתה עלולה להיות לדבר השפעה על תוצאות הבחירות;</w:t>
      </w:r>
    </w:p>
    <w:p w:rsidR="00963091" w:rsidRPr="006E7C5E" w:rsidRDefault="00963091" w:rsidP="0096309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שמועמד פלוני שניתנה הודעה על בחירתו לא נבחר כדין או שהוא הוכשר כמועמד שלא כדין.</w:t>
      </w:r>
    </w:p>
    <w:p w:rsidR="00963091" w:rsidRPr="006E7C5E" w:rsidRDefault="00963091" w:rsidP="0096309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ערעור בחירות יוגש לבית המשפט. המשיבים בערעור יהיו המפקח, פקיד בחירות, ועדת הבחירות וכל אדם שעל בחירתו הוגש ערעור.</w:t>
      </w:r>
    </w:p>
    <w:p w:rsidR="00963091" w:rsidRPr="006E7C5E" w:rsidRDefault="00963091" w:rsidP="0096309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בית המשפט יפסוק בערעור תוך 30 יום מיום הגשתו. פסק הדין יהיה סופי ואין אחריו ולא כלום.</w:t>
      </w:r>
    </w:p>
    <w:p w:rsidR="00963091" w:rsidRPr="006E7C5E" w:rsidRDefault="00963091" w:rsidP="0096309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 xml:space="preserve">בפסק הדין בערעור בחירות רשאי בית המשפט </w:t>
      </w:r>
      <w:r w:rsidRPr="006E7C5E">
        <w:rPr>
          <w:rStyle w:val="default"/>
          <w:rFonts w:cs="FrankRuehl"/>
          <w:strike/>
          <w:vanish/>
          <w:sz w:val="22"/>
          <w:szCs w:val="22"/>
          <w:shd w:val="clear" w:color="auto" w:fill="FFFF99"/>
          <w:rtl/>
        </w:rPr>
        <w:t>–</w:t>
      </w:r>
    </w:p>
    <w:p w:rsidR="00963091" w:rsidRPr="006E7C5E" w:rsidRDefault="00963091" w:rsidP="0096309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לבטל את הבחירות, בכלל או באזור קלפי מסויים, ולצוות על עריכתן שנית;</w:t>
      </w:r>
    </w:p>
    <w:p w:rsidR="00963091" w:rsidRPr="006E7C5E" w:rsidRDefault="00963091" w:rsidP="0096309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לקבוע שפלוני שעל בחירתו הוגש ערעור לא נבחר כחבר המועצה וכי אדם אחר נבחר, אולם בית המשפט לא יבטל בחירות ולא יפסול בחירתו של אדם כחבר מועצה אם נראה לו שהליקוי ששימש עילה לערעור לא יכול היה להשפיע על תוצאות הבחירות.</w:t>
      </w:r>
    </w:p>
    <w:p w:rsidR="00963091" w:rsidRPr="006E7C5E" w:rsidRDefault="00963091" w:rsidP="0096309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ההליכים בבית המשפט בערעור בחירות יתנהלו לפי סדרי הדין ודיני הראיות הנהוגים בבתי המשפט בישראל בדונם בערעור בחירות.</w:t>
      </w:r>
    </w:p>
    <w:p w:rsidR="007D5F97" w:rsidRPr="006E7C5E" w:rsidRDefault="007D5F97" w:rsidP="007D5F97">
      <w:pPr>
        <w:pStyle w:val="P00"/>
        <w:spacing w:before="0"/>
        <w:ind w:left="0" w:right="1134"/>
        <w:rPr>
          <w:rStyle w:val="default"/>
          <w:rFonts w:cs="FrankRuehl" w:hint="cs"/>
          <w:vanish/>
          <w:sz w:val="20"/>
          <w:szCs w:val="20"/>
          <w:shd w:val="clear" w:color="auto" w:fill="FFFF99"/>
          <w:rtl/>
        </w:rPr>
      </w:pPr>
    </w:p>
    <w:p w:rsidR="007D5F97" w:rsidRPr="006E7C5E" w:rsidRDefault="007D5F97" w:rsidP="007D5F9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7D5F97" w:rsidRPr="006E7C5E" w:rsidRDefault="007D5F97" w:rsidP="007D5F9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7D5F97" w:rsidRPr="006E7C5E" w:rsidRDefault="007D5F97" w:rsidP="00482781">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כל אדם שהיה זכאי לבחור למועצה מ</w:t>
      </w:r>
      <w:r w:rsidR="00482781" w:rsidRPr="006E7C5E">
        <w:rPr>
          <w:rStyle w:val="default"/>
          <w:rFonts w:cs="FrankRuehl" w:hint="cs"/>
          <w:vanish/>
          <w:sz w:val="22"/>
          <w:szCs w:val="22"/>
          <w:shd w:val="clear" w:color="auto" w:fill="FFFF99"/>
          <w:rtl/>
        </w:rPr>
        <w:t>ק</w:t>
      </w:r>
      <w:r w:rsidRPr="006E7C5E">
        <w:rPr>
          <w:rStyle w:val="default"/>
          <w:rFonts w:cs="FrankRuehl" w:hint="cs"/>
          <w:vanish/>
          <w:sz w:val="22"/>
          <w:szCs w:val="22"/>
          <w:shd w:val="clear" w:color="auto" w:fill="FFFF99"/>
          <w:rtl/>
        </w:rPr>
        <w:t xml:space="preserve">ומית פלונית רשאי להגיש ערעור </w:t>
      </w:r>
      <w:r w:rsidRPr="006E7C5E">
        <w:rPr>
          <w:rStyle w:val="default"/>
          <w:rFonts w:cs="FrankRuehl" w:hint="cs"/>
          <w:strike/>
          <w:vanish/>
          <w:sz w:val="22"/>
          <w:szCs w:val="22"/>
          <w:shd w:val="clear" w:color="auto" w:fill="FFFF99"/>
          <w:rtl/>
        </w:rPr>
        <w:t>לבית המשפט לעניינים מקומיים של ערכאה ראשונה, שבתחום שיפוטו נמצא תחום המועצה המקומית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לבית המשפט</w:t>
      </w:r>
      <w:r w:rsidRPr="006E7C5E">
        <w:rPr>
          <w:rStyle w:val="default"/>
          <w:rFonts w:cs="FrankRuehl" w:hint="cs"/>
          <w:vanish/>
          <w:sz w:val="22"/>
          <w:szCs w:val="22"/>
          <w:shd w:val="clear" w:color="auto" w:fill="FFFF99"/>
          <w:rtl/>
        </w:rPr>
        <w:t xml:space="preserve">, על תוצאות הבחירות לאותה מועצה מקומית בטענה </w:t>
      </w:r>
      <w:r w:rsidRPr="006E7C5E">
        <w:rPr>
          <w:rStyle w:val="default"/>
          <w:rFonts w:cs="FrankRuehl"/>
          <w:vanish/>
          <w:sz w:val="22"/>
          <w:szCs w:val="22"/>
          <w:shd w:val="clear" w:color="auto" w:fill="FFFF99"/>
          <w:rtl/>
        </w:rPr>
        <w:t>–</w:t>
      </w:r>
    </w:p>
    <w:p w:rsidR="007D5F97" w:rsidRPr="006E7C5E" w:rsidRDefault="007D5F97" w:rsidP="007D5F9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שהבחירות בכללן או בקלפי מסוימת לא התנהלו כחוק, או שחלוקת הקולות בין רשימות המועמדים לא היתה נכונה;</w:t>
      </w:r>
    </w:p>
    <w:p w:rsidR="007D5F97" w:rsidRPr="006E7C5E" w:rsidRDefault="007D5F97" w:rsidP="007D5F9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שהמנדטים לא חולקו כחוק;</w:t>
      </w:r>
    </w:p>
    <w:p w:rsidR="007D5F97" w:rsidRPr="006E7C5E" w:rsidRDefault="007D5F97" w:rsidP="007D5F9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שקולות שניתנו בעד רשימת מועמדים מסוימת הושגו שלא כחוק;</w:t>
      </w:r>
    </w:p>
    <w:p w:rsidR="007D5F97" w:rsidRPr="006E7C5E" w:rsidRDefault="007D5F97" w:rsidP="007D5F9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שהצביעו בוחרים אשר שינו מענם כאמור בסעיף 19א;</w:t>
      </w:r>
    </w:p>
    <w:p w:rsidR="007D5F97" w:rsidRPr="006E7C5E" w:rsidRDefault="007D5F97" w:rsidP="007D5F9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ובלבד שהליקוי שטוענים עליו לפי סעיף קטן זה עלול היה להשפיע על חלוקת המנדטים.</w:t>
      </w:r>
    </w:p>
    <w:p w:rsidR="007D5F97" w:rsidRPr="006E7C5E" w:rsidRDefault="007D5F97" w:rsidP="007D5F9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היועץ המשפטי לממשלה בישראל או בא כוחו זכאי גם הוא להגיש ערעור בחירות כאמור בסעיף קטן (א).</w:t>
      </w:r>
    </w:p>
    <w:p w:rsidR="007D5F97" w:rsidRPr="006E7C5E" w:rsidRDefault="007D5F97" w:rsidP="007D5F9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ערעור לפי סעיף זה יוגש תוך 14 יום מיום פרסום ההודעה על תוצאות הבחירות.</w:t>
      </w:r>
    </w:p>
    <w:p w:rsidR="007D5F97" w:rsidRPr="006E7C5E" w:rsidRDefault="007D5F97" w:rsidP="007D5F9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המפקח, ועדת הבחירות, פקיד הבחירות וכל אדם שמערערים על בחירתו יהיו משיבים בערעור בחירות.</w:t>
      </w:r>
    </w:p>
    <w:p w:rsidR="007D5F97" w:rsidRPr="006E7C5E" w:rsidRDefault="007D5F97" w:rsidP="007D5F9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בית המשפט לעניינים מקומיים של ערכאה ראשונה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w:t>
      </w:r>
      <w:r w:rsidRPr="006E7C5E">
        <w:rPr>
          <w:rStyle w:val="default"/>
          <w:rFonts w:cs="FrankRuehl" w:hint="cs"/>
          <w:vanish/>
          <w:sz w:val="22"/>
          <w:szCs w:val="22"/>
          <w:shd w:val="clear" w:color="auto" w:fill="FFFF99"/>
          <w:rtl/>
        </w:rPr>
        <w:t xml:space="preserve"> יפסוק בערעור בחירות תוך שלושים יום מיום הגשתו, ופסק דינו ניתן לערעור לבית משפט לעניינים מקומיים של ערכאת ערעור ברשות שופט בית משפט זה, בשאלה משפטית. בקשת הרשות תוגש תוך 14 יום מיום מתן פסק הדין.</w:t>
      </w:r>
    </w:p>
    <w:p w:rsidR="007D5F97" w:rsidRPr="006E7C5E" w:rsidRDefault="007D5F97" w:rsidP="007D5F9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 xml:space="preserve">נטען בערעור בחירות כי נעברה עבירה על סעיפים 19(א)(2)-19(א)(5) או 19א וסבר </w:t>
      </w:r>
      <w:r w:rsidRPr="006E7C5E">
        <w:rPr>
          <w:rStyle w:val="default"/>
          <w:rFonts w:cs="FrankRuehl" w:hint="cs"/>
          <w:strike/>
          <w:vanish/>
          <w:sz w:val="22"/>
          <w:szCs w:val="22"/>
          <w:shd w:val="clear" w:color="auto" w:fill="FFFF99"/>
          <w:rtl/>
        </w:rPr>
        <w:t>בית המשפט לעניינים מקומיים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w:t>
      </w:r>
      <w:r w:rsidRPr="006E7C5E">
        <w:rPr>
          <w:rStyle w:val="default"/>
          <w:rFonts w:cs="FrankRuehl" w:hint="cs"/>
          <w:vanish/>
          <w:sz w:val="22"/>
          <w:szCs w:val="22"/>
          <w:shd w:val="clear" w:color="auto" w:fill="FFFF99"/>
          <w:rtl/>
        </w:rPr>
        <w:t xml:space="preserve"> כי אין ביכולתו לבחון את חומר הראיות, תוך התקופה האמורה בסעיף קטן (ה), רשאי הוא להעביר את החומר לחקירת המשטרה; עשה כן, רשאי הוא לפסוק בערעור תוך שנה מיום הגשתו.</w:t>
      </w:r>
    </w:p>
    <w:p w:rsidR="00963091" w:rsidRPr="006E7C5E" w:rsidRDefault="00963091" w:rsidP="00963091">
      <w:pPr>
        <w:pStyle w:val="P00"/>
        <w:spacing w:before="0"/>
        <w:ind w:left="0" w:right="1134"/>
        <w:rPr>
          <w:rStyle w:val="default"/>
          <w:rFonts w:cs="FrankRuehl" w:hint="cs"/>
          <w:vanish/>
          <w:sz w:val="20"/>
          <w:szCs w:val="20"/>
          <w:shd w:val="clear" w:color="auto" w:fill="FFFF99"/>
          <w:rtl/>
        </w:rPr>
      </w:pPr>
    </w:p>
    <w:p w:rsidR="00482781" w:rsidRPr="006E7C5E" w:rsidRDefault="00482781" w:rsidP="0048278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482781" w:rsidRPr="006E7C5E" w:rsidRDefault="00482781" w:rsidP="0048278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482781" w:rsidRPr="006E7C5E" w:rsidRDefault="00482781" w:rsidP="00482781">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כל אדם שהיה זכאי לבחור </w:t>
      </w:r>
      <w:r w:rsidRPr="006E7C5E">
        <w:rPr>
          <w:rStyle w:val="default"/>
          <w:rFonts w:cs="FrankRuehl" w:hint="cs"/>
          <w:strike/>
          <w:vanish/>
          <w:sz w:val="22"/>
          <w:szCs w:val="22"/>
          <w:shd w:val="clear" w:color="auto" w:fill="FFFF99"/>
          <w:rtl/>
        </w:rPr>
        <w:t>למועצה מקומית פלונית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למועצה פלונית</w:t>
      </w:r>
      <w:r w:rsidRPr="006E7C5E">
        <w:rPr>
          <w:rStyle w:val="default"/>
          <w:rFonts w:cs="FrankRuehl" w:hint="cs"/>
          <w:vanish/>
          <w:sz w:val="22"/>
          <w:szCs w:val="22"/>
          <w:shd w:val="clear" w:color="auto" w:fill="FFFF99"/>
          <w:rtl/>
        </w:rPr>
        <w:t xml:space="preserve"> רשאי להגיש ערעור לבית המשפט, על תוצאות הבחירות </w:t>
      </w:r>
      <w:r w:rsidRPr="006E7C5E">
        <w:rPr>
          <w:rStyle w:val="default"/>
          <w:rFonts w:cs="FrankRuehl" w:hint="cs"/>
          <w:strike/>
          <w:vanish/>
          <w:sz w:val="22"/>
          <w:szCs w:val="22"/>
          <w:shd w:val="clear" w:color="auto" w:fill="FFFF99"/>
          <w:rtl/>
        </w:rPr>
        <w:t>לאותה מועצה מקומית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לאותה מועצה</w:t>
      </w:r>
      <w:r w:rsidRPr="006E7C5E">
        <w:rPr>
          <w:rStyle w:val="default"/>
          <w:rFonts w:cs="FrankRuehl" w:hint="cs"/>
          <w:vanish/>
          <w:sz w:val="22"/>
          <w:szCs w:val="22"/>
          <w:shd w:val="clear" w:color="auto" w:fill="FFFF99"/>
          <w:rtl/>
        </w:rPr>
        <w:t xml:space="preserve"> בטענה </w:t>
      </w:r>
      <w:r w:rsidRPr="006E7C5E">
        <w:rPr>
          <w:rStyle w:val="default"/>
          <w:rFonts w:cs="FrankRuehl"/>
          <w:vanish/>
          <w:sz w:val="22"/>
          <w:szCs w:val="22"/>
          <w:shd w:val="clear" w:color="auto" w:fill="FFFF99"/>
          <w:rtl/>
        </w:rPr>
        <w:t>–</w:t>
      </w:r>
    </w:p>
    <w:p w:rsidR="00482781" w:rsidRPr="006E7C5E" w:rsidRDefault="00482781" w:rsidP="004827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שהבחירות בכללן או בקלפי מסוימת לא התנהלו כחוק, או שחלוקת הקולות בין רשימות המועמדים לא היתה נכונה;</w:t>
      </w:r>
    </w:p>
    <w:p w:rsidR="00482781" w:rsidRPr="006E7C5E" w:rsidRDefault="00482781" w:rsidP="004827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שהמנדטים לא חולקו כחוק;</w:t>
      </w:r>
    </w:p>
    <w:p w:rsidR="00482781" w:rsidRPr="006E7C5E" w:rsidRDefault="00482781" w:rsidP="004827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שקולות שניתנו בעד רשימת מועמדים מסוימת הושגו שלא כחוק;</w:t>
      </w:r>
    </w:p>
    <w:p w:rsidR="00482781" w:rsidRPr="006E7C5E" w:rsidRDefault="00482781" w:rsidP="004827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שהצביעו בוחרים אשר שינו מענם כאמור בסעיף 19א;</w:t>
      </w:r>
    </w:p>
    <w:p w:rsidR="00482781" w:rsidRPr="006E7C5E" w:rsidRDefault="00482781" w:rsidP="004827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ובלבד שהליקוי שטוענים עליו לפי סעיף קטן זה עלול היה להשפיע על חלוקת המנדטים.</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היועץ המשפטי לממשלה בישראל או בא כוחו זכאי גם הוא להגיש ערעור בחירות כאמור בסעיף קטן (א).</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ערעור לפי סעיף זה יוגש תוך 14 יום מיום פרסום ההודעה על תוצאות הבחירות.</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המפקח</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המפקח על הבחירות</w:t>
      </w:r>
      <w:r w:rsidRPr="006E7C5E">
        <w:rPr>
          <w:rStyle w:val="default"/>
          <w:rFonts w:cs="FrankRuehl" w:hint="cs"/>
          <w:vanish/>
          <w:sz w:val="22"/>
          <w:szCs w:val="22"/>
          <w:shd w:val="clear" w:color="auto" w:fill="FFFF99"/>
          <w:rtl/>
        </w:rPr>
        <w:t>, ועדת הבחירות, פקיד הבחירות וכל אדם שמערערים על בחירתו יהיו משיבים בערעור בחירות.</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בית המשפט יפסוק בערעור בחירות תוך שלושים יום מיום הגשתו, ופסק דינו ניתן לערעור לבית משפט לעניינים מקומיים של ערכאת ערעור ברשות שופט בית משפט זה, בשאלה משפטית. בקשת הרשות תוגש תוך 14 יום מיום מתן פסק הדין.</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 xml:space="preserve">נטען בערעור בחירות כי נעברה עבירה על סעיפים </w:t>
      </w:r>
      <w:r w:rsidRPr="006E7C5E">
        <w:rPr>
          <w:rStyle w:val="default"/>
          <w:rFonts w:cs="FrankRuehl" w:hint="cs"/>
          <w:strike/>
          <w:vanish/>
          <w:sz w:val="22"/>
          <w:szCs w:val="22"/>
          <w:shd w:val="clear" w:color="auto" w:fill="FFFF99"/>
          <w:rtl/>
        </w:rPr>
        <w:t>19(א)(2)-19(א)(5)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19(ב)</w:t>
      </w:r>
      <w:r w:rsidRPr="006E7C5E">
        <w:rPr>
          <w:rStyle w:val="default"/>
          <w:rFonts w:cs="FrankRuehl" w:hint="cs"/>
          <w:vanish/>
          <w:sz w:val="22"/>
          <w:szCs w:val="22"/>
          <w:shd w:val="clear" w:color="auto" w:fill="FFFF99"/>
          <w:rtl/>
        </w:rPr>
        <w:t xml:space="preserve"> או 19א וסבר בית המשפט כי אין ביכולתו לבחון את חומר הראיות, תוך התקופה האמורה בסעיף קטן (ה), רשאי הוא להעביר את החומר לחקירת המשטרה; עשה כן, רשאי הוא לפסוק בערעור תוך שנה מיום הגשתו.</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6E7C5E" w:rsidRDefault="004073A6" w:rsidP="004073A6">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המפקח על הבחירות, ועדת הבחירות,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וכל אדם שמערערים על בחירתו יהיו משיבים בערעור בחירות.</w:t>
      </w:r>
    </w:p>
    <w:p w:rsidR="00F04668" w:rsidRPr="006E7C5E" w:rsidRDefault="00F04668" w:rsidP="00F04668">
      <w:pPr>
        <w:pStyle w:val="P00"/>
        <w:spacing w:before="0"/>
        <w:ind w:left="0" w:right="1134"/>
        <w:rPr>
          <w:rStyle w:val="default"/>
          <w:rFonts w:cs="FrankRuehl" w:hint="cs"/>
          <w:vanish/>
          <w:sz w:val="20"/>
          <w:szCs w:val="20"/>
          <w:shd w:val="clear" w:color="auto" w:fill="FFFF99"/>
          <w:rtl/>
        </w:rPr>
      </w:pPr>
    </w:p>
    <w:p w:rsidR="00F04668" w:rsidRPr="006E7C5E" w:rsidRDefault="00F04668" w:rsidP="00F046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F04668" w:rsidRPr="006E7C5E" w:rsidRDefault="00F04668" w:rsidP="00F046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179) תשס"ח-2008</w:t>
      </w:r>
    </w:p>
    <w:p w:rsidR="00F04668" w:rsidRPr="006E7C5E" w:rsidRDefault="00F04668" w:rsidP="00F04668">
      <w:pPr>
        <w:pStyle w:val="P00"/>
        <w:spacing w:before="0"/>
        <w:ind w:left="0" w:right="1134"/>
        <w:rPr>
          <w:rStyle w:val="default"/>
          <w:rFonts w:cs="FrankRuehl" w:hint="cs"/>
          <w:vanish/>
          <w:szCs w:val="20"/>
          <w:shd w:val="clear" w:color="auto" w:fill="FFFF99"/>
          <w:rtl/>
        </w:rPr>
      </w:pPr>
      <w:hyperlink r:id="rId24"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5235</w:t>
      </w:r>
    </w:p>
    <w:p w:rsidR="00F04668" w:rsidRPr="006E7C5E" w:rsidRDefault="00F04668" w:rsidP="00F0466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(ז)</w:t>
      </w:r>
      <w:r w:rsidRPr="006E7C5E">
        <w:rPr>
          <w:rStyle w:val="default"/>
          <w:rFonts w:cs="FrankRuehl" w:hint="cs"/>
          <w:vanish/>
          <w:sz w:val="22"/>
          <w:szCs w:val="22"/>
          <w:shd w:val="clear" w:color="auto" w:fill="FFFF99"/>
          <w:rtl/>
        </w:rPr>
        <w:tab/>
        <w:t xml:space="preserve">בערעור בחירות רשאי בית המשפט לעניינים מקומיים </w:t>
      </w:r>
      <w:r w:rsidRPr="006E7C5E">
        <w:rPr>
          <w:rStyle w:val="default"/>
          <w:rFonts w:cs="FrankRuehl"/>
          <w:vanish/>
          <w:sz w:val="22"/>
          <w:szCs w:val="22"/>
          <w:shd w:val="clear" w:color="auto" w:fill="FFFF99"/>
          <w:rtl/>
        </w:rPr>
        <w:t>–</w:t>
      </w:r>
    </w:p>
    <w:p w:rsidR="00F04668" w:rsidRPr="006E7C5E" w:rsidRDefault="00F04668" w:rsidP="00F046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לבטל את הבחירות בכלל או באזור קלפי מסוים ולצוות על עריכתן שנית; אולם בית המשפט לעניינים מקומיים לא יבטל בחירות אלא אם נראה לו שהליקוי המשמש עילה לערעור יכול היה להשפיע על התוצאות;</w:t>
      </w:r>
    </w:p>
    <w:p w:rsidR="00F04668" w:rsidRPr="006E7C5E" w:rsidRDefault="00F04668" w:rsidP="00F046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להכריז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מיד או אחרי עריכתן של הבחירות שנית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שפלוני לא נבחר חבר המועצה וכי אדם אחר נבחר.</w:t>
      </w:r>
    </w:p>
    <w:p w:rsidR="00B10144" w:rsidRPr="006E7C5E" w:rsidRDefault="00B10144" w:rsidP="00B10144">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אם החליט כאמור בפסקה (1), להורות כי ראש המועצה או חברי המועצה, כולם או חלקם, לפי הענין, יועברו מכהונתם, ובלבד שמצא שלראש המועצה ולחברי המועצה, לפי הענין, בעצמם או על ידי אחר, הייתה השפעה על הליקוי שבשלו החליט בית המשפט כאמור בפסקה (1).</w:t>
      </w:r>
    </w:p>
    <w:p w:rsidR="00B10144" w:rsidRPr="007A4DDB" w:rsidRDefault="00B10144" w:rsidP="007A4DDB">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(ז1)</w:t>
      </w:r>
      <w:r w:rsidRPr="006E7C5E">
        <w:rPr>
          <w:rStyle w:val="default"/>
          <w:rFonts w:cs="FrankRuehl" w:hint="cs"/>
          <w:vanish/>
          <w:sz w:val="22"/>
          <w:szCs w:val="22"/>
          <w:u w:val="single"/>
          <w:shd w:val="clear" w:color="auto" w:fill="FFFF99"/>
          <w:rtl/>
        </w:rPr>
        <w:tab/>
        <w:t>הורה בית המשפט כאמור בסעיף קטן (ז)(3) והוגשה בקשת רשות לערעור על פסק הדין, רשאי בית המשפט לענינים מקומיים של ערכאת ערעור לעכב את ביצוע ההוראה כאמור עד מתן פסק דין סופי, ואולם רשאי הוא להורות כי ראש המועצה או חברי המועצה, כולם או חלקם, לפי הענין, יושעו מכהונתם עד למתן פסק דין סופי.</w:t>
      </w:r>
      <w:bookmarkEnd w:id="110"/>
    </w:p>
    <w:p w:rsidR="00E465D5" w:rsidRDefault="00E465D5" w:rsidP="007B3283">
      <w:pPr>
        <w:pStyle w:val="P00"/>
        <w:spacing w:before="72"/>
        <w:ind w:left="0" w:right="1134"/>
        <w:rPr>
          <w:rStyle w:val="default"/>
          <w:rFonts w:cs="FrankRuehl" w:hint="cs"/>
          <w:rtl/>
        </w:rPr>
      </w:pPr>
      <w:bookmarkStart w:id="111" w:name="Seif17"/>
      <w:bookmarkEnd w:id="111"/>
      <w:r>
        <w:rPr>
          <w:rFonts w:cs="Miriam"/>
          <w:lang w:val="he-IL"/>
        </w:rPr>
        <w:pict>
          <v:rect id="_x0000_s2437" style="position:absolute;left:0;text-align:left;margin-left:464.35pt;margin-top:7.1pt;width:75.05pt;height:17.55pt;z-index:251110912" o:allowincell="f" filled="f" stroked="f" strokecolor="lime" strokeweight=".25pt">
            <v:textbox style="mso-next-textbox:#_x0000_s2437" inset="0,0,0,0">
              <w:txbxContent>
                <w:p w:rsidR="001E0ADB" w:rsidRDefault="001E0ADB">
                  <w:pPr>
                    <w:spacing w:line="160" w:lineRule="exact"/>
                    <w:rPr>
                      <w:rFonts w:cs="Miriam" w:hint="cs"/>
                      <w:noProof/>
                      <w:sz w:val="18"/>
                      <w:szCs w:val="18"/>
                      <w:rtl/>
                    </w:rPr>
                  </w:pPr>
                  <w:r>
                    <w:rPr>
                      <w:rFonts w:cs="Miriam" w:hint="cs"/>
                      <w:sz w:val="18"/>
                      <w:szCs w:val="18"/>
                      <w:rtl/>
                    </w:rPr>
                    <w:t>תוצאות הגשת ערעור וביטול בחירות</w:t>
                  </w:r>
                </w:p>
              </w:txbxContent>
            </v:textbox>
            <w10:anchorlock/>
          </v:rect>
        </w:pict>
      </w:r>
      <w:r>
        <w:rPr>
          <w:rStyle w:val="big-number"/>
          <w:rFonts w:cs="Miriam" w:hint="cs"/>
          <w:rtl/>
        </w:rPr>
        <w:t>18</w:t>
      </w:r>
      <w:r>
        <w:rPr>
          <w:rStyle w:val="default"/>
          <w:rFonts w:cs="FrankRuehl"/>
          <w:rtl/>
        </w:rPr>
        <w:t>.</w:t>
      </w:r>
      <w:r>
        <w:rPr>
          <w:rStyle w:val="default"/>
          <w:rFonts w:cs="FrankRuehl"/>
          <w:rtl/>
        </w:rPr>
        <w:tab/>
      </w:r>
      <w:r w:rsidR="007B3283">
        <w:rPr>
          <w:rStyle w:val="default"/>
          <w:rFonts w:cs="FrankRuehl" w:hint="cs"/>
          <w:rtl/>
        </w:rPr>
        <w:t>(א)</w:t>
      </w:r>
      <w:r w:rsidR="007B3283">
        <w:rPr>
          <w:rStyle w:val="default"/>
          <w:rFonts w:cs="FrankRuehl" w:hint="cs"/>
          <w:rtl/>
        </w:rPr>
        <w:tab/>
        <w:t>הגשת ערעור בחירות אינה מעכבת את כניסת המועצה הנבחרת לתפקידה ואינה פוגעת בפעולותיה.</w:t>
      </w:r>
    </w:p>
    <w:p w:rsidR="007B3283" w:rsidRDefault="007B3283" w:rsidP="007B32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632BE">
        <w:rPr>
          <w:rStyle w:val="default"/>
          <w:rFonts w:cs="FrankRuehl" w:hint="cs"/>
          <w:rtl/>
        </w:rPr>
        <w:t>אדם שבית המשפט החליט עליו שנבחר למועצה שלא כדין, השתתפותו בישיבות המועצה ובפעולותיה לפני מתן ההחלטה אינה פוגעת בחוקיות פעולותיה של המועצה.</w:t>
      </w:r>
    </w:p>
    <w:p w:rsidR="004632BE" w:rsidRDefault="00F372DD" w:rsidP="00F372DD">
      <w:pPr>
        <w:pStyle w:val="P00"/>
        <w:spacing w:before="72"/>
        <w:ind w:left="0" w:right="1134"/>
        <w:rPr>
          <w:rStyle w:val="default"/>
          <w:rFonts w:cs="FrankRuehl" w:hint="cs"/>
          <w:rtl/>
        </w:rPr>
      </w:pPr>
      <w:r>
        <w:rPr>
          <w:rFonts w:cs="FrankRuehl" w:hint="cs"/>
          <w:sz w:val="26"/>
          <w:rtl/>
          <w:lang w:eastAsia="en-US"/>
        </w:rPr>
        <w:pict>
          <v:shape id="_x0000_s3168" type="#_x0000_t202" style="position:absolute;left:0;text-align:left;margin-left:470.35pt;margin-top:7.1pt;width:1in;height:38.45pt;z-index:251575808" filled="f" stroked="f">
            <v:textbox inset="1mm,0,1mm,0">
              <w:txbxContent>
                <w:p w:rsidR="001E0ADB" w:rsidRDefault="001E0ADB" w:rsidP="00F372DD">
                  <w:pPr>
                    <w:spacing w:line="160" w:lineRule="exact"/>
                    <w:rPr>
                      <w:rFonts w:cs="Miriam" w:hint="cs"/>
                      <w:noProof/>
                      <w:sz w:val="18"/>
                      <w:szCs w:val="18"/>
                      <w:rtl/>
                    </w:rPr>
                  </w:pPr>
                  <w:r>
                    <w:rPr>
                      <w:rFonts w:cs="Miriam" w:hint="cs"/>
                      <w:sz w:val="18"/>
                      <w:szCs w:val="18"/>
                      <w:rtl/>
                    </w:rPr>
                    <w:t>(תיקון מס' 120) תשנ"ט-1999</w:t>
                  </w:r>
                </w:p>
                <w:p w:rsidR="001E0ADB" w:rsidRDefault="001E0ADB" w:rsidP="00074F00">
                  <w:pPr>
                    <w:spacing w:line="160" w:lineRule="exact"/>
                    <w:rPr>
                      <w:rFonts w:cs="Miriam" w:hint="cs"/>
                      <w:noProof/>
                      <w:sz w:val="18"/>
                      <w:szCs w:val="18"/>
                      <w:rtl/>
                    </w:rPr>
                  </w:pPr>
                  <w:r>
                    <w:rPr>
                      <w:rFonts w:cs="Miriam" w:hint="cs"/>
                      <w:noProof/>
                      <w:sz w:val="18"/>
                      <w:szCs w:val="18"/>
                      <w:rtl/>
                    </w:rPr>
                    <w:t>(תיקון מס' 179) תשס"ח-2008</w:t>
                  </w:r>
                </w:p>
              </w:txbxContent>
            </v:textbox>
          </v:shape>
        </w:pict>
      </w:r>
      <w:r w:rsidR="004632BE">
        <w:rPr>
          <w:rStyle w:val="default"/>
          <w:rFonts w:cs="FrankRuehl" w:hint="cs"/>
          <w:rtl/>
        </w:rPr>
        <w:tab/>
        <w:t>(ג)</w:t>
      </w:r>
      <w:r w:rsidR="004632BE">
        <w:rPr>
          <w:rStyle w:val="default"/>
          <w:rFonts w:cs="FrankRuehl" w:hint="cs"/>
          <w:rtl/>
        </w:rPr>
        <w:tab/>
      </w:r>
      <w:r>
        <w:rPr>
          <w:rStyle w:val="default"/>
          <w:rFonts w:cs="FrankRuehl" w:hint="cs"/>
          <w:rtl/>
        </w:rPr>
        <w:t xml:space="preserve">פסק בית המשפט שהבחירות באזור קלפי מסויים בטלות, יקויימו בחירות חדשות באותו אזור קלפי תוך שלושים יום מיום </w:t>
      </w:r>
      <w:r w:rsidR="00074F00">
        <w:rPr>
          <w:rStyle w:val="default"/>
          <w:rFonts w:cs="FrankRuehl" w:hint="cs"/>
          <w:rtl/>
        </w:rPr>
        <w:t>ש</w:t>
      </w:r>
      <w:r>
        <w:rPr>
          <w:rStyle w:val="default"/>
          <w:rFonts w:cs="FrankRuehl" w:hint="cs"/>
          <w:rtl/>
        </w:rPr>
        <w:t>פסק הדין</w:t>
      </w:r>
      <w:r w:rsidR="00074F00">
        <w:rPr>
          <w:rStyle w:val="default"/>
          <w:rFonts w:cs="FrankRuehl" w:hint="cs"/>
          <w:rtl/>
        </w:rPr>
        <w:t xml:space="preserve"> היה לסופי</w:t>
      </w:r>
      <w:r>
        <w:rPr>
          <w:rStyle w:val="default"/>
          <w:rFonts w:cs="FrankRuehl" w:hint="cs"/>
          <w:rtl/>
        </w:rPr>
        <w:t>, במועד שיקבע הממונה; עד לאחר הבחירות החדשות כאמור, תמשיך המועצה לכהן לפי ההרכב שפורסם בהתאם לסעיף 15</w:t>
      </w:r>
      <w:r w:rsidR="004632BE">
        <w:rPr>
          <w:rStyle w:val="default"/>
          <w:rFonts w:cs="FrankRuehl" w:hint="cs"/>
          <w:rtl/>
        </w:rPr>
        <w:t>.</w:t>
      </w:r>
    </w:p>
    <w:p w:rsidR="004632BE" w:rsidRDefault="00482781" w:rsidP="00074F00">
      <w:pPr>
        <w:pStyle w:val="P00"/>
        <w:spacing w:before="72"/>
        <w:ind w:left="0" w:right="1134"/>
        <w:rPr>
          <w:rStyle w:val="default"/>
          <w:rFonts w:cs="FrankRuehl" w:hint="cs"/>
          <w:rtl/>
        </w:rPr>
      </w:pPr>
      <w:r>
        <w:rPr>
          <w:rFonts w:cs="FrankRuehl" w:hint="cs"/>
          <w:sz w:val="26"/>
          <w:rtl/>
          <w:lang w:eastAsia="en-US"/>
        </w:rPr>
        <w:pict>
          <v:shape id="_x0000_s3314" type="#_x0000_t202" style="position:absolute;left:0;text-align:left;margin-left:470.35pt;margin-top:7.1pt;width:1in;height:31.85pt;z-index:251660800" filled="f" stroked="f">
            <v:textbox inset="1mm,0,1mm,0">
              <w:txbxContent>
                <w:p w:rsidR="001E0ADB" w:rsidRDefault="001E0ADB" w:rsidP="00482781">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074F00">
                  <w:pPr>
                    <w:spacing w:line="160" w:lineRule="exact"/>
                    <w:rPr>
                      <w:rFonts w:cs="Miriam" w:hint="cs"/>
                      <w:noProof/>
                      <w:sz w:val="18"/>
                      <w:szCs w:val="18"/>
                      <w:rtl/>
                    </w:rPr>
                  </w:pPr>
                  <w:r>
                    <w:rPr>
                      <w:rFonts w:cs="Miriam" w:hint="cs"/>
                      <w:noProof/>
                      <w:sz w:val="18"/>
                      <w:szCs w:val="18"/>
                      <w:rtl/>
                    </w:rPr>
                    <w:t>(תיקון מס' 179) תשס"ח-2008</w:t>
                  </w:r>
                </w:p>
              </w:txbxContent>
            </v:textbox>
          </v:shape>
        </w:pict>
      </w:r>
      <w:r w:rsidR="004632BE">
        <w:rPr>
          <w:rStyle w:val="default"/>
          <w:rFonts w:cs="FrankRuehl" w:hint="cs"/>
          <w:rtl/>
        </w:rPr>
        <w:tab/>
        <w:t>(ד)</w:t>
      </w:r>
      <w:r w:rsidR="004632BE">
        <w:rPr>
          <w:rStyle w:val="default"/>
          <w:rFonts w:cs="FrankRuehl" w:hint="cs"/>
          <w:rtl/>
        </w:rPr>
        <w:tab/>
        <w:t xml:space="preserve">פסק בית המשפט שהבחירות בטלות בכלל, יקויימו בחירות חדשות תוך 30 יום מיום </w:t>
      </w:r>
      <w:r w:rsidR="00074F00" w:rsidRPr="00074F00">
        <w:rPr>
          <w:rStyle w:val="default"/>
          <w:rFonts w:cs="FrankRuehl" w:hint="cs"/>
          <w:rtl/>
        </w:rPr>
        <w:t>שפסק הדין היה לסופי</w:t>
      </w:r>
      <w:r w:rsidR="004632BE">
        <w:rPr>
          <w:rStyle w:val="default"/>
          <w:rFonts w:cs="FrankRuehl" w:hint="cs"/>
          <w:rtl/>
        </w:rPr>
        <w:t xml:space="preserve">, במועד שיקבע הממונה; </w:t>
      </w:r>
      <w:r w:rsidR="00074F00" w:rsidRPr="00074F00">
        <w:rPr>
          <w:rStyle w:val="default"/>
          <w:rFonts w:cs="FrankRuehl" w:hint="cs"/>
          <w:rtl/>
        </w:rPr>
        <w:t>הועברו ראש המועצה או כל חברי המועצה מכהונתם לפי הוראות סעיף 17(ז)(3), ימנה הממונה ועדה למילוי תפקידי ראש המועצה או המועצה, לפי הענין, עד לאחר הבחירות החדשות</w:t>
      </w:r>
      <w:r w:rsidRPr="00482781">
        <w:rPr>
          <w:rStyle w:val="default"/>
          <w:rFonts w:cs="FrankRuehl" w:hint="cs"/>
          <w:rtl/>
        </w:rPr>
        <w:t xml:space="preserve">; דין ועדה כזאת והיושב ראש שלה </w:t>
      </w:r>
      <w:r w:rsidRPr="00482781">
        <w:rPr>
          <w:rStyle w:val="default"/>
          <w:rFonts w:cs="FrankRuehl"/>
          <w:rtl/>
        </w:rPr>
        <w:t>–</w:t>
      </w:r>
      <w:r w:rsidRPr="00482781">
        <w:rPr>
          <w:rStyle w:val="default"/>
          <w:rFonts w:cs="FrankRuehl" w:hint="cs"/>
          <w:rtl/>
        </w:rPr>
        <w:t xml:space="preserve"> כדין מועצה וראש מועצה מקומית</w:t>
      </w:r>
      <w:r w:rsidR="004632BE">
        <w:rPr>
          <w:rStyle w:val="default"/>
          <w:rFonts w:cs="FrankRuehl" w:hint="cs"/>
          <w:rtl/>
        </w:rPr>
        <w:t>.</w:t>
      </w:r>
    </w:p>
    <w:p w:rsidR="00074F00" w:rsidRPr="00074F00" w:rsidRDefault="00074F00" w:rsidP="00074F00">
      <w:pPr>
        <w:pStyle w:val="P00"/>
        <w:spacing w:before="72"/>
        <w:ind w:left="1021" w:right="1134" w:hanging="1021"/>
        <w:rPr>
          <w:rStyle w:val="default"/>
          <w:rFonts w:cs="FrankRuehl" w:hint="cs"/>
          <w:rtl/>
        </w:rPr>
      </w:pPr>
      <w:r>
        <w:rPr>
          <w:rFonts w:cs="FrankRuehl" w:hint="cs"/>
          <w:sz w:val="26"/>
          <w:rtl/>
          <w:lang w:eastAsia="en-US"/>
        </w:rPr>
        <w:pict>
          <v:shape id="_x0000_s3636" type="#_x0000_t202" style="position:absolute;left:0;text-align:left;margin-left:470.35pt;margin-top:7.1pt;width:1in;height:18pt;z-index:251844096" filled="f" stroked="f">
            <v:textbox inset="1mm,0,1mm,0">
              <w:txbxContent>
                <w:p w:rsidR="001E0ADB" w:rsidRDefault="001E0ADB" w:rsidP="00074F00">
                  <w:pPr>
                    <w:spacing w:line="160" w:lineRule="exact"/>
                    <w:rPr>
                      <w:rFonts w:cs="Miriam" w:hint="cs"/>
                      <w:noProof/>
                      <w:sz w:val="18"/>
                      <w:szCs w:val="18"/>
                      <w:rtl/>
                    </w:rPr>
                  </w:pPr>
                  <w:r>
                    <w:rPr>
                      <w:rFonts w:cs="Miriam" w:hint="cs"/>
                      <w:noProof/>
                      <w:sz w:val="18"/>
                      <w:szCs w:val="18"/>
                      <w:rtl/>
                    </w:rPr>
                    <w:t>(תיקון מס' 179) תשס"ח-2008</w:t>
                  </w:r>
                </w:p>
              </w:txbxContent>
            </v:textbox>
          </v:shape>
        </w:pict>
      </w:r>
      <w:r w:rsidRPr="00074F00">
        <w:rPr>
          <w:rStyle w:val="default"/>
          <w:rFonts w:cs="FrankRuehl" w:hint="cs"/>
          <w:rtl/>
        </w:rPr>
        <w:tab/>
        <w:t>(ד1)</w:t>
      </w:r>
      <w:r w:rsidRPr="00074F00">
        <w:rPr>
          <w:rStyle w:val="default"/>
          <w:rFonts w:cs="FrankRuehl" w:hint="cs"/>
          <w:rtl/>
        </w:rPr>
        <w:tab/>
        <w:t>(1)</w:t>
      </w:r>
      <w:r w:rsidRPr="00074F00">
        <w:rPr>
          <w:rStyle w:val="default"/>
          <w:rFonts w:cs="FrankRuehl" w:hint="cs"/>
          <w:rtl/>
        </w:rPr>
        <w:tab/>
        <w:t>הושעו ראש המועצה או כל חברי המועצה לפי הוראות סעיף 17(ז1), ימנה הממונה ועדה כאמור בסעיף קטן (ד) עד למתן פסק דין סופי, או עד לאחר בחירות חדשות, לפי הענין;</w:t>
      </w:r>
    </w:p>
    <w:p w:rsidR="00074F00" w:rsidRPr="00074F00" w:rsidRDefault="00074F00" w:rsidP="00074F00">
      <w:pPr>
        <w:pStyle w:val="P00"/>
        <w:spacing w:before="72"/>
        <w:ind w:left="1021" w:right="1134"/>
        <w:rPr>
          <w:rStyle w:val="default"/>
          <w:rFonts w:cs="FrankRuehl" w:hint="cs"/>
          <w:rtl/>
        </w:rPr>
      </w:pPr>
      <w:r w:rsidRPr="00074F00">
        <w:rPr>
          <w:rStyle w:val="default"/>
          <w:rFonts w:cs="FrankRuehl" w:hint="cs"/>
          <w:rtl/>
        </w:rPr>
        <w:t>(2)</w:t>
      </w:r>
      <w:r w:rsidRPr="00074F00">
        <w:rPr>
          <w:rStyle w:val="default"/>
          <w:rFonts w:cs="FrankRuehl" w:hint="cs"/>
          <w:rtl/>
        </w:rPr>
        <w:tab/>
        <w:t>הושעה חבר מועצה כאמור בסעיף 17(ז1), ימלא את מקומו מי שהיה בא במקומו, על פי כל דין או תחיקת בטחון, במקרה שבו הייתה כהונתו פוקעת; בוטלה ההוראה בדבר השעיה כאמור או ההוראה בדבר העברה מכהונה כאמור בסעיף 17(ז)(3), יחזור חבר המועצה לכהן בתפקידו וממלא המקום יחדל לכהן, ואולם לא תיפגע בשל כך זכותו של האחרון על פי דין או תחיקת בטחון לשוב ולהתמנות לתפקיד.</w:t>
      </w:r>
    </w:p>
    <w:p w:rsidR="00A3369D" w:rsidRDefault="00A3369D" w:rsidP="00A3369D">
      <w:pPr>
        <w:pStyle w:val="P00"/>
        <w:spacing w:before="72"/>
        <w:ind w:left="0" w:right="1134"/>
        <w:rPr>
          <w:rStyle w:val="default"/>
          <w:rFonts w:cs="FrankRuehl"/>
          <w:rtl/>
        </w:rPr>
      </w:pPr>
      <w:r>
        <w:rPr>
          <w:rFonts w:cs="FrankRuehl" w:hint="cs"/>
          <w:sz w:val="26"/>
          <w:rtl/>
          <w:lang w:eastAsia="en-US"/>
        </w:rPr>
        <w:pict>
          <v:shape id="_x0000_s4078" type="#_x0000_t202" style="position:absolute;left:0;text-align:left;margin-left:470.35pt;margin-top:7.1pt;width:1in;height:18pt;z-index:252082688" filled="f" stroked="f">
            <v:textbox inset="1mm,0,1mm,0">
              <w:txbxContent>
                <w:p w:rsidR="001E0ADB" w:rsidRDefault="001E0ADB" w:rsidP="00A3369D">
                  <w:pPr>
                    <w:spacing w:line="160" w:lineRule="exact"/>
                    <w:rPr>
                      <w:rFonts w:cs="Miriam" w:hint="cs"/>
                      <w:noProof/>
                      <w:sz w:val="18"/>
                      <w:szCs w:val="18"/>
                      <w:rtl/>
                    </w:rPr>
                  </w:pPr>
                  <w:r>
                    <w:rPr>
                      <w:rFonts w:cs="Miriam" w:hint="cs"/>
                      <w:noProof/>
                      <w:sz w:val="18"/>
                      <w:szCs w:val="18"/>
                      <w:rtl/>
                    </w:rPr>
                    <w:t>(תיקון מס' 222) תשע"ח-2018</w:t>
                  </w:r>
                </w:p>
              </w:txbxContent>
            </v:textbox>
          </v:shape>
        </w:pict>
      </w:r>
      <w:r>
        <w:rPr>
          <w:rStyle w:val="default"/>
          <w:rFonts w:cs="FrankRuehl" w:hint="cs"/>
          <w:rtl/>
        </w:rPr>
        <w:tab/>
        <w:t>(ד2)</w:t>
      </w:r>
      <w:r>
        <w:rPr>
          <w:rStyle w:val="default"/>
          <w:rFonts w:cs="FrankRuehl"/>
          <w:rtl/>
        </w:rPr>
        <w:tab/>
      </w:r>
      <w:r>
        <w:rPr>
          <w:rStyle w:val="default"/>
          <w:rFonts w:cs="FrankRuehl" w:hint="cs"/>
          <w:rtl/>
        </w:rPr>
        <w:t>פנקס הבוחרים אשר ישמש בבחירות לפי סעיף זה יהיה פנקס הבוחרים אשר הוכן ונכנס לתוקף לקראת הבחירות שעל תוצאותיהן נסב הערעור שממנו ייגרעו הבוחרים שנפטרו.</w:t>
      </w:r>
    </w:p>
    <w:p w:rsidR="00A3369D" w:rsidRDefault="00A3369D" w:rsidP="00A3369D">
      <w:pPr>
        <w:pStyle w:val="P00"/>
        <w:spacing w:before="72"/>
        <w:ind w:left="0" w:right="1134"/>
        <w:rPr>
          <w:rStyle w:val="default"/>
          <w:rFonts w:cs="FrankRuehl" w:hint="cs"/>
          <w:rtl/>
        </w:rPr>
      </w:pPr>
      <w:r>
        <w:rPr>
          <w:rFonts w:cs="FrankRuehl" w:hint="cs"/>
          <w:sz w:val="26"/>
          <w:rtl/>
          <w:lang w:eastAsia="en-US"/>
        </w:rPr>
        <w:pict>
          <v:shape id="_x0000_s4079" type="#_x0000_t202" style="position:absolute;left:0;text-align:left;margin-left:470.35pt;margin-top:7.1pt;width:1in;height:18pt;z-index:252083712" filled="f" stroked="f">
            <v:textbox inset="1mm,0,1mm,0">
              <w:txbxContent>
                <w:p w:rsidR="001E0ADB" w:rsidRDefault="001E0ADB" w:rsidP="00A3369D">
                  <w:pPr>
                    <w:spacing w:line="160" w:lineRule="exact"/>
                    <w:rPr>
                      <w:rFonts w:cs="Miriam" w:hint="cs"/>
                      <w:noProof/>
                      <w:sz w:val="18"/>
                      <w:szCs w:val="18"/>
                      <w:rtl/>
                    </w:rPr>
                  </w:pPr>
                  <w:r>
                    <w:rPr>
                      <w:rFonts w:cs="Miriam" w:hint="cs"/>
                      <w:noProof/>
                      <w:sz w:val="18"/>
                      <w:szCs w:val="18"/>
                      <w:rtl/>
                    </w:rPr>
                    <w:t>(תיקון מס' 222) תשע"ח-2018</w:t>
                  </w:r>
                </w:p>
              </w:txbxContent>
            </v:textbox>
          </v:shape>
        </w:pict>
      </w:r>
      <w:r>
        <w:rPr>
          <w:rStyle w:val="default"/>
          <w:rFonts w:cs="FrankRuehl" w:hint="cs"/>
          <w:rtl/>
        </w:rPr>
        <w:tab/>
        <w:t>(ד3)</w:t>
      </w:r>
      <w:r>
        <w:rPr>
          <w:rStyle w:val="default"/>
          <w:rFonts w:cs="FrankRuehl"/>
          <w:rtl/>
        </w:rPr>
        <w:tab/>
      </w:r>
      <w:r>
        <w:rPr>
          <w:rStyle w:val="default"/>
          <w:rFonts w:cs="FrankRuehl" w:hint="cs"/>
          <w:rtl/>
        </w:rPr>
        <w:t>על אף האמור בסעיפים קטנים (ד) ו-(ד2), פסק בית המשפט כאמור בסעיף 17(ז)(1), לאחר שהתקיים לגביו הערעור האמור בסעיף 17(ו) סיפה, רשאי הוא, אם ראה טעם מוצדק לכך, להורות כי יחולו לעניין הבחירות החדשות הוראות סעיף 18א(1) או (3).</w:t>
      </w:r>
    </w:p>
    <w:p w:rsidR="004632BE" w:rsidRDefault="004632BE" w:rsidP="004632B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החלטת בית המשפט על בטלות הבחירות איננה פוגעת בחוקיותן של פעולות המועצה שנעשו לפני מינוי הועדה האמורה בסעיף קטן (ד).</w:t>
      </w:r>
    </w:p>
    <w:p w:rsidR="004632BE" w:rsidRDefault="00482781" w:rsidP="004632BE">
      <w:pPr>
        <w:pStyle w:val="P00"/>
        <w:spacing w:before="72"/>
        <w:ind w:left="0" w:right="1134"/>
        <w:rPr>
          <w:rStyle w:val="default"/>
          <w:rFonts w:cs="FrankRuehl" w:hint="cs"/>
          <w:rtl/>
        </w:rPr>
      </w:pPr>
      <w:r>
        <w:rPr>
          <w:rFonts w:cs="FrankRuehl" w:hint="cs"/>
          <w:sz w:val="26"/>
          <w:rtl/>
          <w:lang w:eastAsia="en-US"/>
        </w:rPr>
        <w:pict>
          <v:shape id="_x0000_s3315" type="#_x0000_t202" style="position:absolute;left:0;text-align:left;margin-left:470.35pt;margin-top:7.1pt;width:1in;height:18pt;z-index:251661824" filled="f" stroked="f">
            <v:textbox inset="1mm,0,1mm,0">
              <w:txbxContent>
                <w:p w:rsidR="001E0ADB" w:rsidRDefault="001E0ADB" w:rsidP="00482781">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4632BE">
        <w:rPr>
          <w:rStyle w:val="default"/>
          <w:rFonts w:cs="FrankRuehl" w:hint="cs"/>
          <w:rtl/>
        </w:rPr>
        <w:tab/>
        <w:t>(ו)</w:t>
      </w:r>
      <w:r w:rsidR="004632BE">
        <w:rPr>
          <w:rStyle w:val="default"/>
          <w:rFonts w:cs="FrankRuehl" w:hint="cs"/>
          <w:rtl/>
        </w:rPr>
        <w:tab/>
        <w:t>המפקח</w:t>
      </w:r>
      <w:r>
        <w:rPr>
          <w:rStyle w:val="default"/>
          <w:rFonts w:cs="FrankRuehl" w:hint="cs"/>
          <w:rtl/>
        </w:rPr>
        <w:t xml:space="preserve"> על הבחירות</w:t>
      </w:r>
      <w:r w:rsidR="004632BE">
        <w:rPr>
          <w:rStyle w:val="default"/>
          <w:rFonts w:cs="FrankRuehl" w:hint="cs"/>
          <w:rtl/>
        </w:rPr>
        <w:t xml:space="preserve"> יפרסם בתחום המועצה המקומית הודעה על על שינוי בתוצאות הבחירות שעליו החליט בית המשפט בערעור בחירות וימציא העתק מההודעה לממונה.</w:t>
      </w:r>
    </w:p>
    <w:p w:rsidR="00F372DD" w:rsidRPr="006E7C5E" w:rsidRDefault="00F372DD" w:rsidP="00F372DD">
      <w:pPr>
        <w:pStyle w:val="P00"/>
        <w:spacing w:before="0"/>
        <w:ind w:left="0" w:right="1134"/>
        <w:rPr>
          <w:rStyle w:val="default"/>
          <w:rFonts w:cs="FrankRuehl" w:hint="cs"/>
          <w:vanish/>
          <w:color w:val="FF0000"/>
          <w:sz w:val="20"/>
          <w:szCs w:val="20"/>
          <w:shd w:val="clear" w:color="auto" w:fill="FFFF99"/>
          <w:rtl/>
        </w:rPr>
      </w:pPr>
      <w:bookmarkStart w:id="112" w:name="Rov1084"/>
      <w:r w:rsidRPr="006E7C5E">
        <w:rPr>
          <w:rStyle w:val="default"/>
          <w:rFonts w:cs="FrankRuehl" w:hint="cs"/>
          <w:vanish/>
          <w:color w:val="FF0000"/>
          <w:sz w:val="20"/>
          <w:szCs w:val="20"/>
          <w:shd w:val="clear" w:color="auto" w:fill="FFFF99"/>
          <w:rtl/>
        </w:rPr>
        <w:t>מיום 8.8.1999</w:t>
      </w:r>
    </w:p>
    <w:p w:rsidR="00F372DD" w:rsidRPr="006E7C5E" w:rsidRDefault="00F372DD" w:rsidP="00F372D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120) תשנ"ט-1999</w:t>
      </w:r>
    </w:p>
    <w:p w:rsidR="00F372DD" w:rsidRPr="006E7C5E" w:rsidRDefault="00F372DD" w:rsidP="00F372D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18(ג)</w:t>
      </w:r>
    </w:p>
    <w:p w:rsidR="00F372DD" w:rsidRPr="006E7C5E" w:rsidRDefault="00F372DD" w:rsidP="00F372D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372DD" w:rsidRPr="006E7C5E" w:rsidRDefault="00F372DD" w:rsidP="00F372D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פסק בית המשפט שהבחירות באזור קלפי מסויים בטלות, יקויימו בחירות חדשות באותו אזור קלפי תוך 15 יום מיום שהחליט בית המשפט כאמור, במועד שיקבע הממונה; עד לאחר הבחירות החדשות תמשיך המועצה לכהן בהרכב שפורסם לפי סעיף 15.</w:t>
      </w:r>
    </w:p>
    <w:p w:rsidR="00482781" w:rsidRPr="006E7C5E" w:rsidRDefault="00482781" w:rsidP="00482781">
      <w:pPr>
        <w:pStyle w:val="P00"/>
        <w:spacing w:before="0"/>
        <w:ind w:left="0" w:right="1134"/>
        <w:rPr>
          <w:rStyle w:val="default"/>
          <w:rFonts w:cs="FrankRuehl" w:hint="cs"/>
          <w:vanish/>
          <w:sz w:val="20"/>
          <w:szCs w:val="20"/>
          <w:shd w:val="clear" w:color="auto" w:fill="FFFF99"/>
          <w:rtl/>
        </w:rPr>
      </w:pPr>
    </w:p>
    <w:p w:rsidR="00482781" w:rsidRPr="006E7C5E" w:rsidRDefault="00482781" w:rsidP="0048278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482781" w:rsidRPr="006E7C5E" w:rsidRDefault="00482781" w:rsidP="0048278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482781" w:rsidRPr="006E7C5E" w:rsidRDefault="00482781" w:rsidP="0048278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פסק בית המשפט שהבחירות בטלות בכלל, יקויימו בחירות חדשות תוך 30 יום מיום שהחליט בית המשפט כאמור, במועד שיקבע הממונה; עד מועד תחילת כהונתן של חברי המועצה שיבחרו בבחירות החדשות, יתנהלו ענייני המועצה המקומית על ידי ועדה שימנה הממונה</w:t>
      </w:r>
      <w:r w:rsidRPr="006E7C5E">
        <w:rPr>
          <w:rStyle w:val="default"/>
          <w:rFonts w:cs="FrankRuehl" w:hint="cs"/>
          <w:vanish/>
          <w:sz w:val="22"/>
          <w:szCs w:val="22"/>
          <w:u w:val="single"/>
          <w:shd w:val="clear" w:color="auto" w:fill="FFFF99"/>
          <w:rtl/>
        </w:rPr>
        <w:t xml:space="preserve">; דין ועדה כזאת והיושב ראש שלה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כדין מועצה וראש מועצה מקומית</w:t>
      </w:r>
      <w:r w:rsidRPr="006E7C5E">
        <w:rPr>
          <w:rStyle w:val="default"/>
          <w:rFonts w:cs="FrankRuehl" w:hint="cs"/>
          <w:vanish/>
          <w:sz w:val="22"/>
          <w:szCs w:val="22"/>
          <w:shd w:val="clear" w:color="auto" w:fill="FFFF99"/>
          <w:rtl/>
        </w:rPr>
        <w:t>.</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החלטת בית המשפט על בטלות הבחירות איננה פוגעת בחוקיותן של פעולות המועצה שנעשו לפני מינוי הועדה האמורה בסעיף קטן (ד).</w:t>
      </w:r>
    </w:p>
    <w:p w:rsidR="00482781" w:rsidRPr="006E7C5E" w:rsidRDefault="00482781" w:rsidP="0048278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המפקח</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המפקח על הבחירות</w:t>
      </w:r>
      <w:r w:rsidRPr="006E7C5E">
        <w:rPr>
          <w:rStyle w:val="default"/>
          <w:rFonts w:cs="FrankRuehl" w:hint="cs"/>
          <w:vanish/>
          <w:sz w:val="22"/>
          <w:szCs w:val="22"/>
          <w:shd w:val="clear" w:color="auto" w:fill="FFFF99"/>
          <w:rtl/>
        </w:rPr>
        <w:t xml:space="preserve"> יפרסם בתחום המועצה המקומית הודעה על על שינוי בתוצאות הבחירות שעליו החליט בית המשפט בערעור בחירות וימציא העתק מההודעה לממונה.</w:t>
      </w:r>
    </w:p>
    <w:p w:rsidR="00074F00" w:rsidRPr="006E7C5E" w:rsidRDefault="00074F00" w:rsidP="00074F00">
      <w:pPr>
        <w:pStyle w:val="P00"/>
        <w:spacing w:before="0"/>
        <w:ind w:left="0" w:right="1134"/>
        <w:rPr>
          <w:rStyle w:val="default"/>
          <w:rFonts w:cs="FrankRuehl" w:hint="cs"/>
          <w:vanish/>
          <w:sz w:val="20"/>
          <w:szCs w:val="20"/>
          <w:shd w:val="clear" w:color="auto" w:fill="FFFF99"/>
          <w:rtl/>
        </w:rPr>
      </w:pPr>
    </w:p>
    <w:p w:rsidR="00074F00" w:rsidRPr="006E7C5E" w:rsidRDefault="00074F00" w:rsidP="00074F0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074F00" w:rsidRPr="006E7C5E" w:rsidRDefault="00074F00" w:rsidP="00074F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179) תשס"ח-2008</w:t>
      </w:r>
    </w:p>
    <w:p w:rsidR="00074F00" w:rsidRPr="006E7C5E" w:rsidRDefault="00074F00" w:rsidP="00074F00">
      <w:pPr>
        <w:pStyle w:val="P00"/>
        <w:spacing w:before="0"/>
        <w:ind w:left="0" w:right="1134"/>
        <w:rPr>
          <w:rStyle w:val="default"/>
          <w:rFonts w:cs="FrankRuehl" w:hint="cs"/>
          <w:vanish/>
          <w:szCs w:val="20"/>
          <w:shd w:val="clear" w:color="auto" w:fill="FFFF99"/>
          <w:rtl/>
        </w:rPr>
      </w:pPr>
      <w:hyperlink r:id="rId25"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5235</w:t>
      </w:r>
    </w:p>
    <w:p w:rsidR="00074F00" w:rsidRPr="006E7C5E" w:rsidRDefault="00074F00" w:rsidP="00074F00">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פסק בית המשפט שהבחירות באזור קלפי מסויים בטלות, יקויימו בחירות חדשות באותו אזור קלפי תוך שלושים יום </w:t>
      </w:r>
      <w:r w:rsidRPr="006E7C5E">
        <w:rPr>
          <w:rStyle w:val="default"/>
          <w:rFonts w:cs="FrankRuehl" w:hint="cs"/>
          <w:strike/>
          <w:vanish/>
          <w:sz w:val="22"/>
          <w:szCs w:val="22"/>
          <w:shd w:val="clear" w:color="auto" w:fill="FFFF99"/>
          <w:rtl/>
        </w:rPr>
        <w:t>מיום פסק הדין</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מיום שפסק הדין היה לסופי</w:t>
      </w:r>
      <w:r w:rsidRPr="006E7C5E">
        <w:rPr>
          <w:rStyle w:val="default"/>
          <w:rFonts w:cs="FrankRuehl" w:hint="cs"/>
          <w:vanish/>
          <w:sz w:val="22"/>
          <w:szCs w:val="22"/>
          <w:shd w:val="clear" w:color="auto" w:fill="FFFF99"/>
          <w:rtl/>
        </w:rPr>
        <w:t>, במועד שיקבע הממונה; עד לאחר הבחירות החדשות כאמור, תמשיך המועצה לכהן לפי ההרכב שפורסם בהתאם לסעיף 15.</w:t>
      </w:r>
    </w:p>
    <w:p w:rsidR="00074F00" w:rsidRPr="006E7C5E" w:rsidRDefault="00074F00" w:rsidP="00074F0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פסק בית המשפט שהבחירות בטלות בכלל, יקויימו בחירות חדשות תוך 30 יום </w:t>
      </w:r>
      <w:r w:rsidRPr="006E7C5E">
        <w:rPr>
          <w:rStyle w:val="default"/>
          <w:rFonts w:cs="FrankRuehl" w:hint="cs"/>
          <w:strike/>
          <w:vanish/>
          <w:sz w:val="22"/>
          <w:szCs w:val="22"/>
          <w:shd w:val="clear" w:color="auto" w:fill="FFFF99"/>
          <w:rtl/>
        </w:rPr>
        <w:t>מיום שהחליט בית המשפט כאמור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מיום שפסק הדין היה לסופי</w:t>
      </w:r>
      <w:r w:rsidRPr="006E7C5E">
        <w:rPr>
          <w:rStyle w:val="default"/>
          <w:rFonts w:cs="FrankRuehl" w:hint="cs"/>
          <w:vanish/>
          <w:sz w:val="22"/>
          <w:szCs w:val="22"/>
          <w:shd w:val="clear" w:color="auto" w:fill="FFFF99"/>
          <w:rtl/>
        </w:rPr>
        <w:t xml:space="preserve">, במועד שיקבע הממונה; </w:t>
      </w:r>
      <w:r w:rsidRPr="006E7C5E">
        <w:rPr>
          <w:rStyle w:val="default"/>
          <w:rFonts w:cs="FrankRuehl" w:hint="cs"/>
          <w:strike/>
          <w:vanish/>
          <w:sz w:val="22"/>
          <w:szCs w:val="22"/>
          <w:shd w:val="clear" w:color="auto" w:fill="FFFF99"/>
          <w:rtl/>
        </w:rPr>
        <w:t>עד מועד תחילת כהונתם של חברי המועצה שיבחרו בבחירות החדשות, יתנהלו ענייני המועצה המקומית על ידי ועדה שימנה 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הועברו ראש המועצה או כל חברי המועצה מכהונתם לפי הוראות סעיף 17(ז)(3), ימנה הממונה ועדה למילוי תפקידי ראש המועצה או המועצה, לפי הענין, עד לאחר הבחירות החדשות</w:t>
      </w:r>
      <w:r w:rsidRPr="006E7C5E">
        <w:rPr>
          <w:rStyle w:val="default"/>
          <w:rFonts w:cs="FrankRuehl" w:hint="cs"/>
          <w:vanish/>
          <w:sz w:val="22"/>
          <w:szCs w:val="22"/>
          <w:shd w:val="clear" w:color="auto" w:fill="FFFF99"/>
          <w:rtl/>
        </w:rPr>
        <w:t xml:space="preserve">; דין ועדה כזאת והיושב ראש שלה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כדין מועצה וראש מועצה מקומית.</w:t>
      </w:r>
    </w:p>
    <w:p w:rsidR="00074F00" w:rsidRPr="006E7C5E" w:rsidRDefault="00074F00" w:rsidP="00074F00">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(ד1)</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הושעו ראש המועצה או כל חברי המועצה לפי הוראות סעיף 17(ז1), ימנה הממונה ועדה כאמור בסעיף קטן (ד) עד למתן פסק דין סופי, או עד לאחר בחירות חדשות, לפי הענין;</w:t>
      </w:r>
    </w:p>
    <w:p w:rsidR="00074F00" w:rsidRPr="006E7C5E" w:rsidRDefault="00074F00" w:rsidP="007A4DDB">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הושעה חבר מועצה כאמור בסעיף 17(ז1), ימלא את מקומו מי שהיה בא במקומו, על פי כל דין או תחיקת בטחון, במקרה שבו הייתה כהונתו פוקעת; בוטלה ההוראה בדבר השעיה כאמור או ההוראה בדבר העברה מכהונה כאמור בסעיף 17(ז)(3), יחזור חבר המועצה לכהן בתפקידו וממלא המקום יחדל לכהן, ואולם לא תיפגע בשל כך זכותו של האחרון על פי דין או תחיקת בטחון לשוב ולהתמנות לתפקיד.</w:t>
      </w:r>
    </w:p>
    <w:p w:rsidR="00A3369D" w:rsidRPr="006E7C5E" w:rsidRDefault="00A3369D" w:rsidP="00A3369D">
      <w:pPr>
        <w:pStyle w:val="P00"/>
        <w:spacing w:before="0"/>
        <w:ind w:left="0" w:right="1134"/>
        <w:rPr>
          <w:rStyle w:val="default"/>
          <w:rFonts w:ascii="FrankRuehl" w:hAnsi="FrankRuehl" w:cs="FrankRuehl"/>
          <w:vanish/>
          <w:sz w:val="20"/>
          <w:szCs w:val="20"/>
          <w:shd w:val="clear" w:color="auto" w:fill="FFFF99"/>
          <w:rtl/>
        </w:rPr>
      </w:pPr>
    </w:p>
    <w:p w:rsidR="00A3369D" w:rsidRPr="006E7C5E" w:rsidRDefault="00A3369D" w:rsidP="00A3369D">
      <w:pPr>
        <w:pStyle w:val="P00"/>
        <w:spacing w:before="0"/>
        <w:ind w:left="0"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3.6.2018</w:t>
      </w:r>
    </w:p>
    <w:p w:rsidR="00A3369D" w:rsidRPr="006E7C5E" w:rsidRDefault="00A3369D" w:rsidP="00A3369D">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3369D" w:rsidRPr="006E7C5E" w:rsidRDefault="00A3369D" w:rsidP="00A3369D">
      <w:pPr>
        <w:pStyle w:val="P00"/>
        <w:spacing w:before="0"/>
        <w:ind w:left="0" w:right="1134"/>
        <w:rPr>
          <w:rStyle w:val="default"/>
          <w:rFonts w:ascii="FrankRuehl" w:hAnsi="FrankRuehl" w:cs="FrankRuehl"/>
          <w:vanish/>
          <w:sz w:val="20"/>
          <w:szCs w:val="20"/>
          <w:shd w:val="clear" w:color="auto" w:fill="FFFF99"/>
          <w:rtl/>
        </w:rPr>
      </w:pPr>
      <w:hyperlink r:id="rId26"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w:t>
      </w:r>
      <w:r w:rsidRPr="006E7C5E">
        <w:rPr>
          <w:rStyle w:val="default"/>
          <w:rFonts w:ascii="FrankRuehl" w:hAnsi="FrankRuehl" w:cs="FrankRuehl" w:hint="cs"/>
          <w:vanish/>
          <w:sz w:val="20"/>
          <w:szCs w:val="20"/>
          <w:shd w:val="clear" w:color="auto" w:fill="FFFF99"/>
          <w:rtl/>
        </w:rPr>
        <w:t>7</w:t>
      </w:r>
    </w:p>
    <w:p w:rsidR="00A3369D" w:rsidRPr="00A3369D" w:rsidRDefault="00A3369D" w:rsidP="00A3369D">
      <w:pPr>
        <w:pStyle w:val="P00"/>
        <w:spacing w:before="0"/>
        <w:ind w:left="0" w:right="1134"/>
        <w:rPr>
          <w:rStyle w:val="default"/>
          <w:rFonts w:ascii="FrankRuehl" w:hAnsi="FrankRuehl" w:cs="FrankRuehl"/>
          <w:sz w:val="2"/>
          <w:szCs w:val="2"/>
          <w:shd w:val="clear" w:color="auto" w:fill="FFFF99"/>
          <w:rtl/>
        </w:rPr>
      </w:pPr>
      <w:r w:rsidRPr="006E7C5E">
        <w:rPr>
          <w:rStyle w:val="default"/>
          <w:rFonts w:ascii="FrankRuehl" w:hAnsi="FrankRuehl" w:cs="FrankRuehl" w:hint="cs"/>
          <w:b/>
          <w:bCs/>
          <w:vanish/>
          <w:sz w:val="20"/>
          <w:szCs w:val="20"/>
          <w:shd w:val="clear" w:color="auto" w:fill="FFFF99"/>
          <w:rtl/>
        </w:rPr>
        <w:t>הוספת סעיפים קטנים 18(ד2), 18(ד3)</w:t>
      </w:r>
      <w:bookmarkEnd w:id="112"/>
    </w:p>
    <w:p w:rsidR="00A451A8" w:rsidRDefault="00A451A8" w:rsidP="00A451A8">
      <w:pPr>
        <w:pStyle w:val="P00"/>
        <w:spacing w:before="72"/>
        <w:ind w:left="0" w:right="1134"/>
        <w:rPr>
          <w:rStyle w:val="default"/>
          <w:rFonts w:cs="FrankRuehl" w:hint="cs"/>
          <w:rtl/>
        </w:rPr>
      </w:pPr>
      <w:bookmarkStart w:id="113" w:name="Seif303"/>
      <w:bookmarkEnd w:id="113"/>
      <w:r>
        <w:rPr>
          <w:rFonts w:cs="Miriam"/>
          <w:lang w:val="he-IL"/>
        </w:rPr>
        <w:pict>
          <v:rect id="_x0000_s3169" style="position:absolute;left:0;text-align:left;margin-left:464.35pt;margin-top:7.1pt;width:75.05pt;height:38.95pt;z-index:251576832" o:allowincell="f" filled="f" stroked="f" strokecolor="lime" strokeweight=".25pt">
            <v:textbox style="mso-next-textbox:#_x0000_s3169" inset="0,0,0,0">
              <w:txbxContent>
                <w:p w:rsidR="001E0ADB" w:rsidRDefault="001E0ADB" w:rsidP="00A451A8">
                  <w:pPr>
                    <w:spacing w:line="160" w:lineRule="exact"/>
                    <w:rPr>
                      <w:rFonts w:cs="Miriam" w:hint="cs"/>
                      <w:sz w:val="18"/>
                      <w:szCs w:val="18"/>
                      <w:rtl/>
                    </w:rPr>
                  </w:pPr>
                  <w:r>
                    <w:rPr>
                      <w:rFonts w:cs="Miriam" w:hint="cs"/>
                      <w:sz w:val="18"/>
                      <w:szCs w:val="18"/>
                      <w:rtl/>
                    </w:rPr>
                    <w:t>ביטול בחירות</w:t>
                  </w:r>
                </w:p>
                <w:p w:rsidR="001E0ADB" w:rsidRDefault="001E0ADB" w:rsidP="00A451A8">
                  <w:pPr>
                    <w:spacing w:line="160" w:lineRule="exact"/>
                    <w:rPr>
                      <w:rFonts w:cs="Miriam" w:hint="cs"/>
                      <w:noProof/>
                      <w:sz w:val="18"/>
                      <w:szCs w:val="18"/>
                      <w:rtl/>
                    </w:rPr>
                  </w:pPr>
                  <w:r>
                    <w:rPr>
                      <w:rFonts w:cs="Miriam" w:hint="cs"/>
                      <w:sz w:val="18"/>
                      <w:szCs w:val="18"/>
                      <w:rtl/>
                    </w:rPr>
                    <w:t>(תיקון מס' 120) תשנ"ט-1999</w:t>
                  </w:r>
                </w:p>
                <w:p w:rsidR="001E0ADB" w:rsidRDefault="001E0ADB" w:rsidP="00A451A8">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18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פסק בית המשפט, שלא בערעור כאמור בסעיף 17, כי הבחירות בכלל או באזור קלפי מסוים בטלות, יחולו הוראות אלו:</w:t>
      </w:r>
    </w:p>
    <w:p w:rsidR="00D82C3A" w:rsidRDefault="00D82C3A" w:rsidP="00A451A8">
      <w:pPr>
        <w:pStyle w:val="P00"/>
        <w:spacing w:before="72"/>
        <w:ind w:left="0" w:right="1134"/>
        <w:rPr>
          <w:rStyle w:val="default"/>
          <w:rFonts w:cs="FrankRuehl" w:hint="cs"/>
          <w:rtl/>
        </w:rPr>
      </w:pPr>
    </w:p>
    <w:p w:rsidR="00A451A8" w:rsidRDefault="00D82C3A" w:rsidP="00D82C3A">
      <w:pPr>
        <w:pStyle w:val="P00"/>
        <w:spacing w:before="72"/>
        <w:ind w:left="624" w:right="1134"/>
        <w:rPr>
          <w:rStyle w:val="default"/>
          <w:rFonts w:cs="FrankRuehl" w:hint="cs"/>
          <w:rtl/>
        </w:rPr>
      </w:pPr>
      <w:r>
        <w:rPr>
          <w:rFonts w:cs="FrankRuehl" w:hint="cs"/>
          <w:sz w:val="26"/>
          <w:rtl/>
          <w:lang w:eastAsia="en-US"/>
        </w:rPr>
        <w:pict>
          <v:shape id="_x0000_s3637" type="#_x0000_t202" style="position:absolute;left:0;text-align:left;margin-left:470.35pt;margin-top:7.1pt;width:1in;height:18pt;z-index:251845120" filled="f" stroked="f">
            <v:textbox inset="1mm,0,1mm,0">
              <w:txbxContent>
                <w:p w:rsidR="001E0ADB" w:rsidRDefault="001E0ADB" w:rsidP="00D82C3A">
                  <w:pPr>
                    <w:spacing w:line="160" w:lineRule="exact"/>
                    <w:rPr>
                      <w:rFonts w:cs="Miriam" w:hint="cs"/>
                      <w:noProof/>
                      <w:sz w:val="18"/>
                      <w:szCs w:val="18"/>
                      <w:rtl/>
                    </w:rPr>
                  </w:pPr>
                  <w:r>
                    <w:rPr>
                      <w:rFonts w:cs="Miriam" w:hint="cs"/>
                      <w:noProof/>
                      <w:sz w:val="18"/>
                      <w:szCs w:val="18"/>
                      <w:rtl/>
                    </w:rPr>
                    <w:t>(תיקון מס' 179) תשס"ח-2008</w:t>
                  </w:r>
                </w:p>
              </w:txbxContent>
            </v:textbox>
          </v:shape>
        </w:pict>
      </w:r>
      <w:r w:rsidR="00A451A8">
        <w:rPr>
          <w:rStyle w:val="default"/>
          <w:rFonts w:cs="FrankRuehl" w:hint="cs"/>
          <w:rtl/>
        </w:rPr>
        <w:t>(1)</w:t>
      </w:r>
      <w:r w:rsidR="00A451A8">
        <w:rPr>
          <w:rStyle w:val="default"/>
          <w:rFonts w:cs="FrankRuehl" w:hint="cs"/>
          <w:rtl/>
        </w:rPr>
        <w:tab/>
        <w:t xml:space="preserve">פסק בית המשפט שהבחירות בטלות בכלל יקוימו בחירות חדשות בתוך 120 ימים מיום שפסק הדין היה לסופי, במועד שיקבע הממונה; </w:t>
      </w:r>
      <w:r w:rsidRPr="00D82C3A">
        <w:rPr>
          <w:rStyle w:val="default"/>
          <w:rFonts w:cs="FrankRuehl" w:hint="cs"/>
          <w:rtl/>
        </w:rPr>
        <w:t>בית המשפט רשאי להורות כאמור בסעיף 17(ז)(3); הורה בית המשפט כאמור, יחולו הוראות סעיפים 17(ז1) ו-18(ד) ו-(ד1), בשינויים המחויבים</w:t>
      </w:r>
      <w:r w:rsidR="00A451A8">
        <w:rPr>
          <w:rStyle w:val="default"/>
          <w:rFonts w:cs="FrankRuehl" w:hint="cs"/>
          <w:rtl/>
        </w:rPr>
        <w:t>;</w:t>
      </w:r>
    </w:p>
    <w:p w:rsidR="00A451A8" w:rsidRDefault="00A451A8" w:rsidP="00A451A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פסק בית המשפט שהבחירות באזור קלפי מסוים בטלות, יחולו הוראות סעיף 18(ג);</w:t>
      </w:r>
    </w:p>
    <w:p w:rsidR="00A451A8" w:rsidRDefault="00A3369D" w:rsidP="00A3369D">
      <w:pPr>
        <w:pStyle w:val="P00"/>
        <w:spacing w:before="72"/>
        <w:ind w:left="624" w:right="1134"/>
        <w:rPr>
          <w:rStyle w:val="default"/>
          <w:rFonts w:cs="FrankRuehl" w:hint="cs"/>
          <w:rtl/>
        </w:rPr>
      </w:pPr>
      <w:r>
        <w:rPr>
          <w:rFonts w:cs="FrankRuehl" w:hint="cs"/>
          <w:sz w:val="26"/>
          <w:rtl/>
          <w:lang w:eastAsia="en-US"/>
        </w:rPr>
        <w:pict>
          <v:shape id="_x0000_s4080" type="#_x0000_t202" style="position:absolute;left:0;text-align:left;margin-left:470.35pt;margin-top:7.1pt;width:1in;height:18pt;z-index:252084736" filled="f" stroked="f">
            <v:textbox inset="1mm,0,1mm,0">
              <w:txbxContent>
                <w:p w:rsidR="001E0ADB" w:rsidRDefault="001E0ADB" w:rsidP="00A3369D">
                  <w:pPr>
                    <w:spacing w:line="160" w:lineRule="exact"/>
                    <w:rPr>
                      <w:rFonts w:cs="Miriam" w:hint="cs"/>
                      <w:noProof/>
                      <w:sz w:val="18"/>
                      <w:szCs w:val="18"/>
                      <w:rtl/>
                    </w:rPr>
                  </w:pPr>
                  <w:r>
                    <w:rPr>
                      <w:rFonts w:cs="Miriam" w:hint="cs"/>
                      <w:noProof/>
                      <w:sz w:val="18"/>
                      <w:szCs w:val="18"/>
                      <w:rtl/>
                    </w:rPr>
                    <w:t>(תיקון מס' 222) תשע"ח-2017</w:t>
                  </w:r>
                </w:p>
              </w:txbxContent>
            </v:textbox>
          </v:shape>
        </w:pict>
      </w:r>
      <w:r>
        <w:rPr>
          <w:rStyle w:val="default"/>
          <w:rFonts w:cs="FrankRuehl" w:hint="cs"/>
          <w:rtl/>
        </w:rPr>
        <w:t>(</w:t>
      </w:r>
      <w:r w:rsidR="00A451A8">
        <w:rPr>
          <w:rStyle w:val="default"/>
          <w:rFonts w:cs="FrankRuehl" w:hint="cs"/>
          <w:rtl/>
        </w:rPr>
        <w:t>3)</w:t>
      </w:r>
      <w:r w:rsidR="00A451A8">
        <w:rPr>
          <w:rStyle w:val="default"/>
          <w:rFonts w:cs="FrankRuehl" w:hint="cs"/>
          <w:rtl/>
        </w:rPr>
        <w:tab/>
      </w:r>
      <w:r>
        <w:rPr>
          <w:rStyle w:val="default"/>
          <w:rFonts w:cs="FrankRuehl" w:hint="cs"/>
          <w:rtl/>
        </w:rPr>
        <w:t>למועד בחירות לפי סעיף זה יוכן פנקס בוחרים לפי הוראות תקנון זה</w:t>
      </w:r>
      <w:r w:rsidR="00A451A8">
        <w:rPr>
          <w:rStyle w:val="default"/>
          <w:rFonts w:cs="FrankRuehl" w:hint="cs"/>
          <w:rtl/>
        </w:rPr>
        <w:t>;</w:t>
      </w:r>
    </w:p>
    <w:p w:rsidR="00A451A8" w:rsidRDefault="00A451A8" w:rsidP="004073A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4073A6">
        <w:rPr>
          <w:rStyle w:val="default"/>
          <w:rFonts w:cs="FrankRuehl" w:hint="cs"/>
          <w:rtl/>
        </w:rPr>
        <w:t>מנהל</w:t>
      </w:r>
      <w:r>
        <w:rPr>
          <w:rStyle w:val="default"/>
          <w:rFonts w:cs="FrankRuehl" w:hint="cs"/>
          <w:rtl/>
        </w:rPr>
        <w:t xml:space="preserve"> הבחירות יפרסם בתחום המועצה המקומית הודעה על תוצאות הבחירות החדשות וימציא העתק מההודעה לממונה.</w:t>
      </w:r>
    </w:p>
    <w:p w:rsidR="00A451A8" w:rsidRPr="006E7C5E" w:rsidRDefault="00A451A8" w:rsidP="00A451A8">
      <w:pPr>
        <w:pStyle w:val="P00"/>
        <w:spacing w:before="0"/>
        <w:ind w:left="0" w:right="1134"/>
        <w:rPr>
          <w:rStyle w:val="default"/>
          <w:rFonts w:cs="FrankRuehl" w:hint="cs"/>
          <w:vanish/>
          <w:color w:val="FF0000"/>
          <w:sz w:val="20"/>
          <w:szCs w:val="20"/>
          <w:shd w:val="clear" w:color="auto" w:fill="FFFF99"/>
          <w:rtl/>
        </w:rPr>
      </w:pPr>
      <w:bookmarkStart w:id="114" w:name="Rov1085"/>
      <w:r w:rsidRPr="006E7C5E">
        <w:rPr>
          <w:rStyle w:val="default"/>
          <w:rFonts w:cs="FrankRuehl" w:hint="cs"/>
          <w:vanish/>
          <w:color w:val="FF0000"/>
          <w:sz w:val="20"/>
          <w:szCs w:val="20"/>
          <w:shd w:val="clear" w:color="auto" w:fill="FFFF99"/>
          <w:rtl/>
        </w:rPr>
        <w:t>מיום 8.8.1999</w:t>
      </w:r>
    </w:p>
    <w:p w:rsidR="00A451A8" w:rsidRPr="006E7C5E" w:rsidRDefault="00A451A8" w:rsidP="00A451A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120) תשנ"ט-1999</w:t>
      </w:r>
    </w:p>
    <w:p w:rsidR="00A451A8" w:rsidRPr="006E7C5E" w:rsidRDefault="00A451A8" w:rsidP="00A451A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18א</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6E7C5E" w:rsidRDefault="004073A6" w:rsidP="004073A6">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יפרסם בתחום המועצה המקומית הודעה על תוצאות הבחירות החדשות וימציא העתק מההודעה לממונה.</w:t>
      </w:r>
    </w:p>
    <w:p w:rsidR="00074F00" w:rsidRPr="006E7C5E" w:rsidRDefault="00074F00" w:rsidP="00D82C3A">
      <w:pPr>
        <w:pStyle w:val="P00"/>
        <w:spacing w:before="0"/>
        <w:ind w:left="624" w:right="1134"/>
        <w:rPr>
          <w:rStyle w:val="default"/>
          <w:rFonts w:cs="FrankRuehl" w:hint="cs"/>
          <w:vanish/>
          <w:sz w:val="20"/>
          <w:szCs w:val="20"/>
          <w:shd w:val="clear" w:color="auto" w:fill="FFFF99"/>
          <w:rtl/>
        </w:rPr>
      </w:pPr>
    </w:p>
    <w:p w:rsidR="00074F00" w:rsidRPr="006E7C5E" w:rsidRDefault="00074F00" w:rsidP="00D82C3A">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074F00" w:rsidRPr="006E7C5E" w:rsidRDefault="00074F00" w:rsidP="00D82C3A">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179) תשס"ח-2008</w:t>
      </w:r>
    </w:p>
    <w:p w:rsidR="00074F00" w:rsidRPr="006E7C5E" w:rsidRDefault="00074F00" w:rsidP="00D82C3A">
      <w:pPr>
        <w:pStyle w:val="P00"/>
        <w:spacing w:before="0"/>
        <w:ind w:left="624" w:right="1134"/>
        <w:rPr>
          <w:rStyle w:val="default"/>
          <w:rFonts w:cs="FrankRuehl" w:hint="cs"/>
          <w:vanish/>
          <w:szCs w:val="20"/>
          <w:shd w:val="clear" w:color="auto" w:fill="FFFF99"/>
          <w:rtl/>
        </w:rPr>
      </w:pPr>
      <w:hyperlink r:id="rId27"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5236</w:t>
      </w:r>
    </w:p>
    <w:p w:rsidR="00074F00" w:rsidRPr="006E7C5E" w:rsidRDefault="00074F00" w:rsidP="007A4DDB">
      <w:pPr>
        <w:pStyle w:val="P00"/>
        <w:ind w:left="62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פסק בית המשפט שהבחירות בטלות בכלל יקוימו בחירות חדשות בתוך 120 ימים מיום שפסק הדין היה לסופי, במועד שיקבע הממונה; </w:t>
      </w:r>
      <w:r w:rsidRPr="006E7C5E">
        <w:rPr>
          <w:rStyle w:val="default"/>
          <w:rFonts w:cs="FrankRuehl" w:hint="cs"/>
          <w:strike/>
          <w:vanish/>
          <w:sz w:val="22"/>
          <w:szCs w:val="22"/>
          <w:shd w:val="clear" w:color="auto" w:fill="FFFF99"/>
          <w:rtl/>
        </w:rPr>
        <w:t xml:space="preserve">עד לאחר הבחירות החדשות יתנהלו עניני המועצה המקומית על ידי ועדה שימנה הממונה לאחר שניתן פסק דין סופי; דין ועדה כזאת והיושב ראש שלה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כדין מועצה וראש מועצה מקומית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 רשאי להורות כאמור בסעיף 17(ז)(3); הורה בית המשפט כאמור, יחולו הוראות סעיפים 17(ז1) ו-18(ד) ו-(ד1), בשינויים המחויבים</w:t>
      </w:r>
      <w:r w:rsidRPr="006E7C5E">
        <w:rPr>
          <w:rStyle w:val="default"/>
          <w:rFonts w:cs="FrankRuehl" w:hint="cs"/>
          <w:vanish/>
          <w:sz w:val="22"/>
          <w:szCs w:val="22"/>
          <w:shd w:val="clear" w:color="auto" w:fill="FFFF99"/>
          <w:rtl/>
        </w:rPr>
        <w:t>;</w:t>
      </w:r>
    </w:p>
    <w:p w:rsidR="00A3369D" w:rsidRPr="006E7C5E" w:rsidRDefault="00A3369D" w:rsidP="00A3369D">
      <w:pPr>
        <w:pStyle w:val="P00"/>
        <w:spacing w:before="0"/>
        <w:ind w:left="624" w:right="1134"/>
        <w:rPr>
          <w:rStyle w:val="default"/>
          <w:rFonts w:ascii="FrankRuehl" w:hAnsi="FrankRuehl" w:cs="FrankRuehl"/>
          <w:vanish/>
          <w:sz w:val="20"/>
          <w:szCs w:val="20"/>
          <w:shd w:val="clear" w:color="auto" w:fill="FFFF99"/>
          <w:rtl/>
        </w:rPr>
      </w:pPr>
    </w:p>
    <w:p w:rsidR="00A3369D" w:rsidRPr="006E7C5E" w:rsidRDefault="00A3369D" w:rsidP="00A3369D">
      <w:pPr>
        <w:pStyle w:val="P00"/>
        <w:spacing w:before="0"/>
        <w:ind w:left="624"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3.6.2018</w:t>
      </w:r>
    </w:p>
    <w:p w:rsidR="00A3369D" w:rsidRPr="006E7C5E" w:rsidRDefault="00A3369D" w:rsidP="00A3369D">
      <w:pPr>
        <w:pStyle w:val="P00"/>
        <w:spacing w:before="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3369D" w:rsidRPr="006E7C5E" w:rsidRDefault="00A3369D" w:rsidP="00A3369D">
      <w:pPr>
        <w:pStyle w:val="P00"/>
        <w:spacing w:before="0"/>
        <w:ind w:left="624" w:right="1134"/>
        <w:rPr>
          <w:rStyle w:val="default"/>
          <w:rFonts w:ascii="FrankRuehl" w:hAnsi="FrankRuehl" w:cs="FrankRuehl"/>
          <w:vanish/>
          <w:sz w:val="20"/>
          <w:szCs w:val="20"/>
          <w:shd w:val="clear" w:color="auto" w:fill="FFFF99"/>
          <w:rtl/>
        </w:rPr>
      </w:pPr>
      <w:hyperlink r:id="rId28"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w:t>
      </w:r>
      <w:r w:rsidRPr="006E7C5E">
        <w:rPr>
          <w:rStyle w:val="default"/>
          <w:rFonts w:ascii="FrankRuehl" w:hAnsi="FrankRuehl" w:cs="FrankRuehl" w:hint="cs"/>
          <w:vanish/>
          <w:sz w:val="20"/>
          <w:szCs w:val="20"/>
          <w:shd w:val="clear" w:color="auto" w:fill="FFFF99"/>
          <w:rtl/>
        </w:rPr>
        <w:t>8</w:t>
      </w:r>
    </w:p>
    <w:p w:rsidR="00A3369D" w:rsidRPr="006E7C5E" w:rsidRDefault="00A3369D" w:rsidP="00A3369D">
      <w:pPr>
        <w:pStyle w:val="P00"/>
        <w:spacing w:before="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החלפת פסקה 18א(3)</w:t>
      </w:r>
    </w:p>
    <w:p w:rsidR="00A3369D" w:rsidRPr="006E7C5E" w:rsidRDefault="00A3369D" w:rsidP="00A3369D">
      <w:pPr>
        <w:pStyle w:val="P0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vanish/>
          <w:sz w:val="20"/>
          <w:szCs w:val="20"/>
          <w:shd w:val="clear" w:color="auto" w:fill="FFFF99"/>
          <w:rtl/>
        </w:rPr>
        <w:t>הנוסח הקודם:</w:t>
      </w:r>
    </w:p>
    <w:p w:rsidR="00A3369D" w:rsidRPr="00A3369D" w:rsidRDefault="00A3369D" w:rsidP="00A3369D">
      <w:pPr>
        <w:pStyle w:val="P00"/>
        <w:spacing w:before="0"/>
        <w:ind w:left="624" w:right="1134"/>
        <w:rPr>
          <w:rStyle w:val="default"/>
          <w:rFonts w:cs="FrankRuehl" w:hint="cs"/>
          <w:strike/>
          <w:sz w:val="2"/>
          <w:szCs w:val="2"/>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פנקס הבוחרים אשר ישמש בבחירות לפי סעיף זה יהיה הפנקס ששימש לבחירות שבוטלו;</w:t>
      </w:r>
      <w:bookmarkEnd w:id="114"/>
    </w:p>
    <w:p w:rsidR="00412EFC" w:rsidRDefault="00E465D5" w:rsidP="00D6442B">
      <w:pPr>
        <w:pStyle w:val="P00"/>
        <w:spacing w:before="72"/>
        <w:ind w:left="0" w:right="1134"/>
        <w:rPr>
          <w:rStyle w:val="default"/>
          <w:rFonts w:cs="FrankRuehl" w:hint="cs"/>
          <w:rtl/>
        </w:rPr>
      </w:pPr>
      <w:bookmarkStart w:id="115" w:name="Seif18"/>
      <w:bookmarkEnd w:id="115"/>
      <w:r>
        <w:rPr>
          <w:rFonts w:cs="Miriam"/>
          <w:lang w:val="he-IL"/>
        </w:rPr>
        <w:pict>
          <v:rect id="_x0000_s2438" style="position:absolute;left:0;text-align:left;margin-left:464.35pt;margin-top:7.1pt;width:75.05pt;height:56.65pt;z-index:251111936" o:allowincell="f" filled="f" stroked="f" strokecolor="lime" strokeweight=".25pt">
            <v:textbox style="mso-next-textbox:#_x0000_s2438" inset="0,0,0,0">
              <w:txbxContent>
                <w:p w:rsidR="001E0ADB" w:rsidRDefault="001E0ADB">
                  <w:pPr>
                    <w:spacing w:line="160" w:lineRule="exact"/>
                    <w:rPr>
                      <w:rFonts w:cs="Miriam" w:hint="cs"/>
                      <w:noProof/>
                      <w:sz w:val="18"/>
                      <w:szCs w:val="18"/>
                      <w:rtl/>
                    </w:rPr>
                  </w:pPr>
                  <w:r>
                    <w:rPr>
                      <w:rFonts w:cs="Miriam" w:hint="cs"/>
                      <w:sz w:val="18"/>
                      <w:szCs w:val="18"/>
                      <w:rtl/>
                    </w:rPr>
                    <w:t>זיוף או השמדה של פנקס או רשימת בוחרים, עבירות שוחד ואיומים</w:t>
                  </w:r>
                </w:p>
                <w:p w:rsidR="001E0ADB" w:rsidRDefault="001E0ADB" w:rsidP="00D6442B">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19</w:t>
      </w:r>
      <w:r>
        <w:rPr>
          <w:rStyle w:val="default"/>
          <w:rFonts w:cs="FrankRuehl"/>
          <w:rtl/>
        </w:rPr>
        <w:t>.</w:t>
      </w:r>
      <w:r>
        <w:rPr>
          <w:rStyle w:val="default"/>
          <w:rFonts w:cs="FrankRuehl"/>
          <w:rtl/>
        </w:rPr>
        <w:tab/>
      </w:r>
      <w:r w:rsidR="00412EFC">
        <w:rPr>
          <w:rStyle w:val="default"/>
          <w:rFonts w:cs="FrankRuehl" w:hint="cs"/>
          <w:rtl/>
        </w:rPr>
        <w:t>(א)</w:t>
      </w:r>
      <w:r w:rsidR="00412EFC">
        <w:rPr>
          <w:rStyle w:val="default"/>
          <w:rFonts w:cs="FrankRuehl" w:hint="cs"/>
          <w:rtl/>
        </w:rPr>
        <w:tab/>
        <w:t xml:space="preserve">המשמיד, מזייף או משנה שלא כדין פנקס בוחרים או רשימת בוחרים של אזור </w:t>
      </w:r>
      <w:r w:rsidR="002067D3">
        <w:rPr>
          <w:rStyle w:val="default"/>
          <w:rFonts w:cs="FrankRuehl" w:hint="cs"/>
          <w:rtl/>
        </w:rPr>
        <w:t>קלפי מסויים</w:t>
      </w:r>
      <w:r w:rsidR="00D6442B">
        <w:rPr>
          <w:rStyle w:val="default"/>
          <w:rFonts w:cs="FrankRuehl" w:hint="cs"/>
          <w:rtl/>
        </w:rPr>
        <w:t xml:space="preserve"> דינו </w:t>
      </w:r>
      <w:r w:rsidR="00D6442B">
        <w:rPr>
          <w:rStyle w:val="default"/>
          <w:rFonts w:cs="FrankRuehl"/>
          <w:rtl/>
        </w:rPr>
        <w:t>–</w:t>
      </w:r>
      <w:r w:rsidR="00D6442B">
        <w:rPr>
          <w:rStyle w:val="default"/>
          <w:rFonts w:cs="FrankRuehl" w:hint="cs"/>
          <w:rtl/>
        </w:rPr>
        <w:t xml:space="preserve"> מאסר שבע שנים או קנס</w:t>
      </w:r>
      <w:r w:rsidR="002067D3">
        <w:rPr>
          <w:rStyle w:val="default"/>
          <w:rFonts w:cs="FrankRuehl" w:hint="cs"/>
          <w:rtl/>
        </w:rPr>
        <w:t xml:space="preserve">; </w:t>
      </w:r>
      <w:r w:rsidR="00D6442B">
        <w:rPr>
          <w:rStyle w:val="default"/>
          <w:rFonts w:cs="FrankRuehl" w:hint="cs"/>
          <w:rtl/>
        </w:rPr>
        <w:t xml:space="preserve">נעברה העבירה על ידי </w:t>
      </w:r>
      <w:r w:rsidR="002067D3">
        <w:rPr>
          <w:rStyle w:val="default"/>
          <w:rFonts w:cs="FrankRuehl" w:hint="cs"/>
          <w:rtl/>
        </w:rPr>
        <w:t>חבר ועדת בחירות</w:t>
      </w:r>
      <w:r w:rsidR="00D6442B">
        <w:rPr>
          <w:rStyle w:val="default"/>
          <w:rFonts w:cs="FrankRuehl" w:hint="cs"/>
          <w:rtl/>
        </w:rPr>
        <w:t>,</w:t>
      </w:r>
      <w:r w:rsidR="002067D3">
        <w:rPr>
          <w:rStyle w:val="default"/>
          <w:rFonts w:cs="FrankRuehl" w:hint="cs"/>
          <w:rtl/>
        </w:rPr>
        <w:t xml:space="preserve"> חבר ועדת קלפי</w:t>
      </w:r>
      <w:r w:rsidR="00D6442B">
        <w:rPr>
          <w:rStyle w:val="default"/>
          <w:rFonts w:cs="FrankRuehl" w:hint="cs"/>
          <w:rtl/>
        </w:rPr>
        <w:t>, נציג רשימת מועמדים כאמור בסעיף 6ה(ג) או משקיף כאמור בסעיף 35 כללי הבחירות</w:t>
      </w:r>
      <w:r w:rsidR="002067D3">
        <w:rPr>
          <w:rStyle w:val="default"/>
          <w:rFonts w:cs="FrankRuehl" w:hint="cs"/>
          <w:rtl/>
        </w:rPr>
        <w:t xml:space="preserve"> או </w:t>
      </w:r>
      <w:r w:rsidR="00D6442B">
        <w:rPr>
          <w:rStyle w:val="default"/>
          <w:rFonts w:cs="FrankRuehl" w:hint="cs"/>
          <w:rtl/>
        </w:rPr>
        <w:t xml:space="preserve">על ידי </w:t>
      </w:r>
      <w:r w:rsidR="002067D3">
        <w:rPr>
          <w:rStyle w:val="default"/>
          <w:rFonts w:cs="FrankRuehl" w:hint="cs"/>
          <w:rtl/>
        </w:rPr>
        <w:t xml:space="preserve">אדם הממונה על החזקת הפנקס או הרשימה או </w:t>
      </w:r>
      <w:r w:rsidR="00D6442B">
        <w:rPr>
          <w:rStyle w:val="default"/>
          <w:rFonts w:cs="FrankRuehl" w:hint="cs"/>
          <w:rtl/>
        </w:rPr>
        <w:t xml:space="preserve">על </w:t>
      </w:r>
      <w:r w:rsidR="002067D3">
        <w:rPr>
          <w:rStyle w:val="default"/>
          <w:rFonts w:cs="FrankRuehl" w:hint="cs"/>
          <w:rtl/>
        </w:rPr>
        <w:t xml:space="preserve">שמירתם, דינו </w:t>
      </w:r>
      <w:r w:rsidR="002067D3">
        <w:rPr>
          <w:rStyle w:val="default"/>
          <w:rFonts w:cs="FrankRuehl"/>
          <w:rtl/>
        </w:rPr>
        <w:t>–</w:t>
      </w:r>
      <w:r w:rsidR="002067D3">
        <w:rPr>
          <w:rStyle w:val="default"/>
          <w:rFonts w:cs="FrankRuehl" w:hint="cs"/>
          <w:rtl/>
        </w:rPr>
        <w:t xml:space="preserve"> מאסר ארבע</w:t>
      </w:r>
      <w:r w:rsidR="00D6442B">
        <w:rPr>
          <w:rStyle w:val="default"/>
          <w:rFonts w:cs="FrankRuehl" w:hint="cs"/>
          <w:rtl/>
        </w:rPr>
        <w:t xml:space="preserve"> עשרה שנים או קנס.</w:t>
      </w:r>
    </w:p>
    <w:p w:rsidR="00D6442B" w:rsidRDefault="00D6442B" w:rsidP="00D644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דינם מאסר חמש שנים או קנס:</w:t>
      </w:r>
    </w:p>
    <w:p w:rsidR="002067D3" w:rsidRDefault="002067D3" w:rsidP="00D6442B">
      <w:pPr>
        <w:pStyle w:val="P00"/>
        <w:spacing w:before="72"/>
        <w:ind w:left="1021" w:right="1134"/>
        <w:rPr>
          <w:rStyle w:val="default"/>
          <w:rFonts w:cs="FrankRuehl" w:hint="cs"/>
          <w:rtl/>
        </w:rPr>
      </w:pPr>
      <w:r>
        <w:rPr>
          <w:rStyle w:val="default"/>
          <w:rFonts w:cs="FrankRuehl" w:hint="cs"/>
          <w:rtl/>
        </w:rPr>
        <w:t>(</w:t>
      </w:r>
      <w:r w:rsidR="00D6442B">
        <w:rPr>
          <w:rStyle w:val="default"/>
          <w:rFonts w:cs="FrankRuehl" w:hint="cs"/>
          <w:rtl/>
        </w:rPr>
        <w:t>1</w:t>
      </w:r>
      <w:r>
        <w:rPr>
          <w:rStyle w:val="default"/>
          <w:rFonts w:cs="FrankRuehl" w:hint="cs"/>
          <w:rtl/>
        </w:rPr>
        <w:t>)</w:t>
      </w:r>
      <w:r>
        <w:rPr>
          <w:rStyle w:val="default"/>
          <w:rFonts w:cs="FrankRuehl" w:hint="cs"/>
          <w:rtl/>
        </w:rPr>
        <w:tab/>
        <w:t>הנותן או המציע שוחד על מנת להשפיע על בוחר להצביע או לה</w:t>
      </w:r>
      <w:r w:rsidR="00D6442B">
        <w:rPr>
          <w:rStyle w:val="default"/>
          <w:rFonts w:cs="FrankRuehl" w:hint="cs"/>
          <w:rtl/>
        </w:rPr>
        <w:t>י</w:t>
      </w:r>
      <w:r>
        <w:rPr>
          <w:rStyle w:val="default"/>
          <w:rFonts w:cs="FrankRuehl" w:hint="cs"/>
          <w:rtl/>
        </w:rPr>
        <w:t>מנע מלהצביע, בכלל או בעד רשימת מועמדים מסוימת;</w:t>
      </w:r>
    </w:p>
    <w:p w:rsidR="002067D3" w:rsidRDefault="002067D3" w:rsidP="00D6442B">
      <w:pPr>
        <w:pStyle w:val="P00"/>
        <w:spacing w:before="72"/>
        <w:ind w:left="1021" w:right="1134"/>
        <w:rPr>
          <w:rStyle w:val="default"/>
          <w:rFonts w:cs="FrankRuehl" w:hint="cs"/>
          <w:rtl/>
        </w:rPr>
      </w:pPr>
      <w:r>
        <w:rPr>
          <w:rStyle w:val="default"/>
          <w:rFonts w:cs="FrankRuehl" w:hint="cs"/>
          <w:rtl/>
        </w:rPr>
        <w:t>(</w:t>
      </w:r>
      <w:r w:rsidR="00D6442B">
        <w:rPr>
          <w:rStyle w:val="default"/>
          <w:rFonts w:cs="FrankRuehl" w:hint="cs"/>
          <w:rtl/>
        </w:rPr>
        <w:t>2</w:t>
      </w:r>
      <w:r>
        <w:rPr>
          <w:rStyle w:val="default"/>
          <w:rFonts w:cs="FrankRuehl" w:hint="cs"/>
          <w:rtl/>
        </w:rPr>
        <w:t>)</w:t>
      </w:r>
      <w:r>
        <w:rPr>
          <w:rStyle w:val="default"/>
          <w:rFonts w:cs="FrankRuehl" w:hint="cs"/>
          <w:rtl/>
        </w:rPr>
        <w:tab/>
        <w:t>המקבל או המסכים לקבל שוחד</w:t>
      </w:r>
      <w:r w:rsidR="00D6442B">
        <w:rPr>
          <w:rStyle w:val="default"/>
          <w:rFonts w:cs="FrankRuehl" w:hint="cs"/>
          <w:rtl/>
        </w:rPr>
        <w:t>, לעצמו או לאדם אחר,</w:t>
      </w:r>
      <w:r>
        <w:rPr>
          <w:rStyle w:val="default"/>
          <w:rFonts w:cs="FrankRuehl" w:hint="cs"/>
          <w:rtl/>
        </w:rPr>
        <w:t xml:space="preserve"> כדי שיצביע או י</w:t>
      </w:r>
      <w:r w:rsidR="00D6442B">
        <w:rPr>
          <w:rStyle w:val="default"/>
          <w:rFonts w:cs="FrankRuehl" w:hint="cs"/>
          <w:rtl/>
        </w:rPr>
        <w:t>י</w:t>
      </w:r>
      <w:r>
        <w:rPr>
          <w:rStyle w:val="default"/>
          <w:rFonts w:cs="FrankRuehl" w:hint="cs"/>
          <w:rtl/>
        </w:rPr>
        <w:t>מנע מלהצביע בכלל או בעד רשימת מועמדים מסוימת;</w:t>
      </w:r>
    </w:p>
    <w:p w:rsidR="002067D3" w:rsidRDefault="002067D3" w:rsidP="00D6442B">
      <w:pPr>
        <w:pStyle w:val="P00"/>
        <w:spacing w:before="72"/>
        <w:ind w:left="1021" w:right="1134"/>
        <w:rPr>
          <w:rStyle w:val="default"/>
          <w:rFonts w:cs="FrankRuehl" w:hint="cs"/>
          <w:rtl/>
        </w:rPr>
      </w:pPr>
      <w:r>
        <w:rPr>
          <w:rStyle w:val="default"/>
          <w:rFonts w:cs="FrankRuehl" w:hint="cs"/>
          <w:rtl/>
        </w:rPr>
        <w:t>(</w:t>
      </w:r>
      <w:r w:rsidR="00D6442B">
        <w:rPr>
          <w:rStyle w:val="default"/>
          <w:rFonts w:cs="FrankRuehl" w:hint="cs"/>
          <w:rtl/>
        </w:rPr>
        <w:t>3</w:t>
      </w:r>
      <w:r>
        <w:rPr>
          <w:rStyle w:val="default"/>
          <w:rFonts w:cs="FrankRuehl" w:hint="cs"/>
          <w:rtl/>
        </w:rPr>
        <w:t>)</w:t>
      </w:r>
      <w:r>
        <w:rPr>
          <w:rStyle w:val="default"/>
          <w:rFonts w:cs="FrankRuehl" w:hint="cs"/>
          <w:rtl/>
        </w:rPr>
        <w:tab/>
      </w:r>
      <w:r w:rsidR="003B6068" w:rsidRPr="003B6068">
        <w:rPr>
          <w:rStyle w:val="default"/>
          <w:rFonts w:cs="FrankRuehl" w:hint="cs"/>
          <w:rtl/>
        </w:rPr>
        <w:t xml:space="preserve">המאיים על </w:t>
      </w:r>
      <w:r w:rsidR="00D6442B">
        <w:rPr>
          <w:rStyle w:val="default"/>
          <w:rFonts w:cs="FrankRuehl" w:hint="cs"/>
          <w:rtl/>
        </w:rPr>
        <w:t xml:space="preserve">בוחר </w:t>
      </w:r>
      <w:r w:rsidR="003B6068" w:rsidRPr="003B6068">
        <w:rPr>
          <w:rStyle w:val="default"/>
          <w:rFonts w:cs="FrankRuehl" w:hint="cs"/>
          <w:rtl/>
        </w:rPr>
        <w:t>בגרימת נזק</w:t>
      </w:r>
      <w:r w:rsidR="00D6442B">
        <w:rPr>
          <w:rStyle w:val="default"/>
          <w:rFonts w:cs="FrankRuehl" w:hint="cs"/>
          <w:rtl/>
        </w:rPr>
        <w:t>,</w:t>
      </w:r>
      <w:r w:rsidR="003B6068" w:rsidRPr="003B6068">
        <w:rPr>
          <w:rStyle w:val="default"/>
          <w:rFonts w:cs="FrankRuehl" w:hint="cs"/>
          <w:rtl/>
        </w:rPr>
        <w:t xml:space="preserve"> לו או לאדם אחר</w:t>
      </w:r>
      <w:r w:rsidR="00D6442B">
        <w:rPr>
          <w:rStyle w:val="default"/>
          <w:rFonts w:cs="FrankRuehl" w:hint="cs"/>
          <w:rtl/>
        </w:rPr>
        <w:t>,</w:t>
      </w:r>
      <w:r w:rsidR="003B6068" w:rsidRPr="003B6068">
        <w:rPr>
          <w:rStyle w:val="default"/>
          <w:rFonts w:cs="FrankRuehl" w:hint="cs"/>
          <w:rtl/>
        </w:rPr>
        <w:t xml:space="preserve"> </w:t>
      </w:r>
      <w:r w:rsidR="00D6442B">
        <w:rPr>
          <w:rStyle w:val="default"/>
          <w:rFonts w:cs="FrankRuehl" w:hint="cs"/>
          <w:rtl/>
        </w:rPr>
        <w:t xml:space="preserve">אם הבוחר </w:t>
      </w:r>
      <w:r w:rsidR="003B6068" w:rsidRPr="003B6068">
        <w:rPr>
          <w:rStyle w:val="default"/>
          <w:rFonts w:cs="FrankRuehl" w:hint="cs"/>
          <w:rtl/>
        </w:rPr>
        <w:t>יצביע או י</w:t>
      </w:r>
      <w:r w:rsidR="00D6442B">
        <w:rPr>
          <w:rStyle w:val="default"/>
          <w:rFonts w:cs="FrankRuehl" w:hint="cs"/>
          <w:rtl/>
        </w:rPr>
        <w:t>י</w:t>
      </w:r>
      <w:r w:rsidR="003B6068" w:rsidRPr="003B6068">
        <w:rPr>
          <w:rStyle w:val="default"/>
          <w:rFonts w:cs="FrankRuehl" w:hint="cs"/>
          <w:rtl/>
        </w:rPr>
        <w:t>מנע מלהצביע, בכלל או בעד רשימת מועמדים מסוימת</w:t>
      </w:r>
      <w:r>
        <w:rPr>
          <w:rStyle w:val="default"/>
          <w:rFonts w:cs="FrankRuehl" w:hint="cs"/>
          <w:rtl/>
        </w:rPr>
        <w:t>;</w:t>
      </w:r>
    </w:p>
    <w:p w:rsidR="00D6442B" w:rsidRDefault="00D6442B" w:rsidP="00D6442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Pr="003B6068">
        <w:rPr>
          <w:rStyle w:val="default"/>
          <w:rFonts w:cs="FrankRuehl" w:hint="cs"/>
          <w:rtl/>
        </w:rPr>
        <w:t xml:space="preserve">המאיים על </w:t>
      </w:r>
      <w:r>
        <w:rPr>
          <w:rStyle w:val="default"/>
          <w:rFonts w:cs="FrankRuehl" w:hint="cs"/>
          <w:rtl/>
        </w:rPr>
        <w:t xml:space="preserve">אדם </w:t>
      </w:r>
      <w:r w:rsidRPr="003B6068">
        <w:rPr>
          <w:rStyle w:val="default"/>
          <w:rFonts w:cs="FrankRuehl" w:hint="cs"/>
          <w:rtl/>
        </w:rPr>
        <w:t>בגרימת נזק</w:t>
      </w:r>
      <w:r>
        <w:rPr>
          <w:rStyle w:val="default"/>
          <w:rFonts w:cs="FrankRuehl" w:hint="cs"/>
          <w:rtl/>
        </w:rPr>
        <w:t>,</w:t>
      </w:r>
      <w:r w:rsidRPr="003B6068">
        <w:rPr>
          <w:rStyle w:val="default"/>
          <w:rFonts w:cs="FrankRuehl" w:hint="cs"/>
          <w:rtl/>
        </w:rPr>
        <w:t xml:space="preserve"> לו או לאדם אחר</w:t>
      </w:r>
      <w:r>
        <w:rPr>
          <w:rStyle w:val="default"/>
          <w:rFonts w:cs="FrankRuehl" w:hint="cs"/>
          <w:rtl/>
        </w:rPr>
        <w:t>,</w:t>
      </w:r>
      <w:r w:rsidRPr="003B6068">
        <w:rPr>
          <w:rStyle w:val="default"/>
          <w:rFonts w:cs="FrankRuehl" w:hint="cs"/>
          <w:rtl/>
        </w:rPr>
        <w:t xml:space="preserve"> </w:t>
      </w:r>
      <w:r>
        <w:rPr>
          <w:rStyle w:val="default"/>
          <w:rFonts w:cs="FrankRuehl" w:hint="cs"/>
          <w:rtl/>
        </w:rPr>
        <w:t>אם יסכים או ימנע מלהסכים להיות מועמד</w:t>
      </w:r>
      <w:r w:rsidRPr="003B6068">
        <w:rPr>
          <w:rStyle w:val="default"/>
          <w:rFonts w:cs="FrankRuehl" w:hint="cs"/>
          <w:rtl/>
        </w:rPr>
        <w:t xml:space="preserve"> </w:t>
      </w:r>
      <w:r>
        <w:rPr>
          <w:rStyle w:val="default"/>
          <w:rFonts w:cs="FrankRuehl" w:hint="cs"/>
          <w:rtl/>
        </w:rPr>
        <w:t>ב</w:t>
      </w:r>
      <w:r w:rsidRPr="003B6068">
        <w:rPr>
          <w:rStyle w:val="default"/>
          <w:rFonts w:cs="FrankRuehl" w:hint="cs"/>
          <w:rtl/>
        </w:rPr>
        <w:t>רשימת מועמדים</w:t>
      </w:r>
      <w:r>
        <w:rPr>
          <w:rStyle w:val="default"/>
          <w:rFonts w:cs="FrankRuehl" w:hint="cs"/>
          <w:rtl/>
        </w:rPr>
        <w:t xml:space="preserve"> או אם יגיש או ימנע מלהגיש רשימת מועמדים;</w:t>
      </w:r>
    </w:p>
    <w:p w:rsidR="00D6442B" w:rsidRDefault="00D6442B" w:rsidP="00D6442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המבטיח לבוחר עבודה, אם יצביע או יימנע מלהצביע בעד רשימת מועמדים מסוימת;</w:t>
      </w:r>
    </w:p>
    <w:p w:rsidR="00EE6863" w:rsidRDefault="002067D3" w:rsidP="00EE6863">
      <w:pPr>
        <w:pStyle w:val="P00"/>
        <w:spacing w:before="72"/>
        <w:ind w:left="1021" w:right="1134"/>
        <w:rPr>
          <w:rStyle w:val="default"/>
          <w:rFonts w:cs="FrankRuehl" w:hint="cs"/>
          <w:rtl/>
        </w:rPr>
      </w:pPr>
      <w:r>
        <w:rPr>
          <w:rStyle w:val="default"/>
          <w:rFonts w:cs="FrankRuehl" w:hint="cs"/>
          <w:rtl/>
        </w:rPr>
        <w:t>(</w:t>
      </w:r>
      <w:r w:rsidR="00D6442B">
        <w:rPr>
          <w:rStyle w:val="default"/>
          <w:rFonts w:cs="FrankRuehl" w:hint="cs"/>
          <w:rtl/>
        </w:rPr>
        <w:t>6</w:t>
      </w:r>
      <w:r>
        <w:rPr>
          <w:rStyle w:val="default"/>
          <w:rFonts w:cs="FrankRuehl" w:hint="cs"/>
          <w:rtl/>
        </w:rPr>
        <w:t>)</w:t>
      </w:r>
      <w:r>
        <w:rPr>
          <w:rStyle w:val="default"/>
          <w:rFonts w:cs="FrankRuehl" w:hint="cs"/>
          <w:rtl/>
        </w:rPr>
        <w:tab/>
        <w:t xml:space="preserve">המפטר או המאיים לפטר אדם מעבודה או המונע או מאיים למנוע ממנו לקבל עבודה כדי שיצביע או </w:t>
      </w:r>
      <w:r w:rsidR="00EE6863">
        <w:rPr>
          <w:rStyle w:val="default"/>
          <w:rFonts w:cs="FrankRuehl" w:hint="cs"/>
          <w:rtl/>
        </w:rPr>
        <w:t>ש</w:t>
      </w:r>
      <w:r>
        <w:rPr>
          <w:rStyle w:val="default"/>
          <w:rFonts w:cs="FrankRuehl" w:hint="cs"/>
          <w:rtl/>
        </w:rPr>
        <w:t>לא יצביע</w:t>
      </w:r>
      <w:r w:rsidR="00EE6863">
        <w:rPr>
          <w:rStyle w:val="default"/>
          <w:rFonts w:cs="FrankRuehl" w:hint="cs"/>
          <w:rtl/>
        </w:rPr>
        <w:t>,</w:t>
      </w:r>
      <w:r>
        <w:rPr>
          <w:rStyle w:val="default"/>
          <w:rFonts w:cs="FrankRuehl" w:hint="cs"/>
          <w:rtl/>
        </w:rPr>
        <w:t xml:space="preserve"> או משום שהצביע או </w:t>
      </w:r>
      <w:r w:rsidR="00EE6863">
        <w:rPr>
          <w:rStyle w:val="default"/>
          <w:rFonts w:cs="FrankRuehl" w:hint="cs"/>
          <w:rtl/>
        </w:rPr>
        <w:t>ש</w:t>
      </w:r>
      <w:r>
        <w:rPr>
          <w:rStyle w:val="default"/>
          <w:rFonts w:cs="FrankRuehl" w:hint="cs"/>
          <w:rtl/>
        </w:rPr>
        <w:t>לא הצביע, בכלל או בעד רשימת מועמדים מסויימת,</w:t>
      </w:r>
      <w:r w:rsidR="00EE6863">
        <w:rPr>
          <w:rStyle w:val="default"/>
          <w:rFonts w:cs="FrankRuehl" w:hint="cs"/>
          <w:rtl/>
        </w:rPr>
        <w:t xml:space="preserve"> או משום שנמנע או לא נמנע מהצבעה,</w:t>
      </w:r>
      <w:r>
        <w:rPr>
          <w:rStyle w:val="default"/>
          <w:rFonts w:cs="FrankRuehl" w:hint="cs"/>
          <w:rtl/>
        </w:rPr>
        <w:t xml:space="preserve"> או כדי ש</w:t>
      </w:r>
      <w:r w:rsidR="00EE6863">
        <w:rPr>
          <w:rStyle w:val="default"/>
          <w:rFonts w:cs="FrankRuehl" w:hint="cs"/>
          <w:rtl/>
        </w:rPr>
        <w:t>י</w:t>
      </w:r>
      <w:r>
        <w:rPr>
          <w:rStyle w:val="default"/>
          <w:rFonts w:cs="FrankRuehl" w:hint="cs"/>
          <w:rtl/>
        </w:rPr>
        <w:t>ימנע או לא י</w:t>
      </w:r>
      <w:r w:rsidR="00EE6863">
        <w:rPr>
          <w:rStyle w:val="default"/>
          <w:rFonts w:cs="FrankRuehl" w:hint="cs"/>
          <w:rtl/>
        </w:rPr>
        <w:t>י</w:t>
      </w:r>
      <w:r>
        <w:rPr>
          <w:rStyle w:val="default"/>
          <w:rFonts w:cs="FrankRuehl" w:hint="cs"/>
          <w:rtl/>
        </w:rPr>
        <w:t xml:space="preserve">מנע </w:t>
      </w:r>
      <w:r w:rsidR="00EE6863">
        <w:rPr>
          <w:rStyle w:val="default"/>
          <w:rFonts w:cs="FrankRuehl" w:hint="cs"/>
          <w:rtl/>
        </w:rPr>
        <w:t xml:space="preserve">או משום שנמנע או לא נמנע </w:t>
      </w:r>
      <w:r>
        <w:rPr>
          <w:rStyle w:val="default"/>
          <w:rFonts w:cs="FrankRuehl" w:hint="cs"/>
          <w:rtl/>
        </w:rPr>
        <w:t>מתעמולת בחירות</w:t>
      </w:r>
      <w:r w:rsidR="00EE6863">
        <w:rPr>
          <w:rStyle w:val="default"/>
          <w:rFonts w:cs="FrankRuehl" w:hint="cs"/>
          <w:rtl/>
        </w:rPr>
        <w:t>,</w:t>
      </w:r>
      <w:r>
        <w:rPr>
          <w:rStyle w:val="default"/>
          <w:rFonts w:cs="FrankRuehl" w:hint="cs"/>
          <w:rtl/>
        </w:rPr>
        <w:t xml:space="preserve"> </w:t>
      </w:r>
      <w:r w:rsidR="00EE6863">
        <w:rPr>
          <w:rStyle w:val="default"/>
          <w:rFonts w:cs="FrankRuehl" w:hint="cs"/>
          <w:rtl/>
        </w:rPr>
        <w:t>בכלל או בעד רשימת מועמדים מסוימת;</w:t>
      </w:r>
    </w:p>
    <w:p w:rsidR="00EE6863" w:rsidRDefault="00EE6863" w:rsidP="00EE686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המשדל אדם להצביע</w:t>
      </w:r>
      <w:r w:rsidR="00A211E5">
        <w:rPr>
          <w:rStyle w:val="default"/>
          <w:rFonts w:cs="FrankRuehl" w:hint="cs"/>
          <w:rtl/>
        </w:rPr>
        <w:t xml:space="preserve"> או להימנע מלהצביע, בכלל או בעד רשימת מועמדים מסוימת, בדרך של השבעה, קללה, נידוי, חרם, נדר, התרת נדר, הבטחה להעניק ברכה, או מתן קמיע; לעניין זה "קמיע" </w:t>
      </w:r>
      <w:r w:rsidR="00A211E5">
        <w:rPr>
          <w:rStyle w:val="default"/>
          <w:rFonts w:cs="FrankRuehl"/>
          <w:rtl/>
        </w:rPr>
        <w:t>–</w:t>
      </w:r>
      <w:r w:rsidR="00A211E5">
        <w:rPr>
          <w:rStyle w:val="default"/>
          <w:rFonts w:cs="FrankRuehl" w:hint="cs"/>
          <w:rtl/>
        </w:rPr>
        <w:t xml:space="preserve"> לרבות חפץ שבעיני חלק מהציבור יש ביכולתו להיטיב או להרע עמו.</w:t>
      </w:r>
    </w:p>
    <w:p w:rsidR="002067D3" w:rsidRDefault="002067D3" w:rsidP="004E78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A057F">
        <w:rPr>
          <w:rStyle w:val="default"/>
          <w:rFonts w:cs="FrankRuehl" w:hint="cs"/>
          <w:rtl/>
        </w:rPr>
        <w:t>לענין סעיף קטן (</w:t>
      </w:r>
      <w:r w:rsidR="004E78CF">
        <w:rPr>
          <w:rStyle w:val="default"/>
          <w:rFonts w:cs="FrankRuehl" w:hint="cs"/>
          <w:rtl/>
        </w:rPr>
        <w:t>ב)(1</w:t>
      </w:r>
      <w:r w:rsidR="004A057F">
        <w:rPr>
          <w:rStyle w:val="default"/>
          <w:rFonts w:cs="FrankRuehl" w:hint="cs"/>
          <w:rtl/>
        </w:rPr>
        <w:t>)</w:t>
      </w:r>
      <w:r w:rsidR="004E78CF">
        <w:rPr>
          <w:rStyle w:val="default"/>
          <w:rFonts w:cs="FrankRuehl" w:hint="cs"/>
          <w:rtl/>
        </w:rPr>
        <w:t xml:space="preserve"> ו-(2)</w:t>
      </w:r>
      <w:r w:rsidR="004A057F">
        <w:rPr>
          <w:rStyle w:val="default"/>
          <w:rFonts w:cs="FrankRuehl" w:hint="cs"/>
          <w:rtl/>
        </w:rPr>
        <w:t>, אין נפק</w:t>
      </w:r>
      <w:r w:rsidR="004E78CF">
        <w:rPr>
          <w:rStyle w:val="default"/>
          <w:rFonts w:cs="FrankRuehl" w:hint="cs"/>
          <w:rtl/>
        </w:rPr>
        <w:t>ה</w:t>
      </w:r>
      <w:r w:rsidR="004A057F">
        <w:rPr>
          <w:rStyle w:val="default"/>
          <w:rFonts w:cs="FrankRuehl" w:hint="cs"/>
          <w:rtl/>
        </w:rPr>
        <w:t xml:space="preserve"> מינה בשוחד </w:t>
      </w:r>
      <w:r w:rsidR="004A057F">
        <w:rPr>
          <w:rStyle w:val="default"/>
          <w:rFonts w:cs="FrankRuehl"/>
          <w:rtl/>
        </w:rPr>
        <w:t>–</w:t>
      </w:r>
    </w:p>
    <w:p w:rsidR="004A057F" w:rsidRDefault="003B438E" w:rsidP="004E78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היה כסף, שווה כסף, שירות או טובת הנאה אחרת</w:t>
      </w:r>
      <w:r w:rsidR="004E78CF">
        <w:rPr>
          <w:rStyle w:val="default"/>
          <w:rFonts w:cs="FrankRuehl" w:hint="cs"/>
          <w:rtl/>
        </w:rPr>
        <w:t>,</w:t>
      </w:r>
      <w:r>
        <w:rPr>
          <w:rStyle w:val="default"/>
          <w:rFonts w:cs="FrankRuehl" w:hint="cs"/>
          <w:rtl/>
        </w:rPr>
        <w:t xml:space="preserve"> למעט הובלת הבוחר בכלי</w:t>
      </w:r>
      <w:r w:rsidR="004E78CF">
        <w:rPr>
          <w:rStyle w:val="default"/>
          <w:rFonts w:cs="FrankRuehl" w:hint="cs"/>
          <w:rtl/>
        </w:rPr>
        <w:t xml:space="preserve"> </w:t>
      </w:r>
      <w:r>
        <w:rPr>
          <w:rStyle w:val="default"/>
          <w:rFonts w:cs="FrankRuehl" w:hint="cs"/>
          <w:rtl/>
        </w:rPr>
        <w:t>רכב אל מקום הקלפי וממנו לצורך הצבעתו;</w:t>
      </w:r>
    </w:p>
    <w:p w:rsidR="003B438E" w:rsidRDefault="003B438E" w:rsidP="003B43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ניתן או הוצע בעד פעולה של הלוקח או האדם שאליו הופנתה ההצעה עצמו או בעד השפעתו על </w:t>
      </w:r>
      <w:r w:rsidR="004E78CF">
        <w:rPr>
          <w:rStyle w:val="default"/>
          <w:rFonts w:cs="FrankRuehl" w:hint="cs"/>
          <w:rtl/>
        </w:rPr>
        <w:t xml:space="preserve">פעולת </w:t>
      </w:r>
      <w:r>
        <w:rPr>
          <w:rStyle w:val="default"/>
          <w:rFonts w:cs="FrankRuehl" w:hint="cs"/>
          <w:rtl/>
        </w:rPr>
        <w:t>אדם אחר;</w:t>
      </w:r>
    </w:p>
    <w:p w:rsidR="003B438E" w:rsidRDefault="003B438E" w:rsidP="00564B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w:t>
      </w:r>
      <w:r w:rsidR="00564B12">
        <w:rPr>
          <w:rStyle w:val="default"/>
          <w:rFonts w:cs="FrankRuehl" w:hint="cs"/>
          <w:rtl/>
        </w:rPr>
        <w:t>ניתן</w:t>
      </w:r>
      <w:r>
        <w:rPr>
          <w:rStyle w:val="default"/>
          <w:rFonts w:cs="FrankRuehl" w:hint="cs"/>
          <w:rtl/>
        </w:rPr>
        <w:t xml:space="preserve"> מידי נותן השוחד עצמו או באמצעות אדם אחר, אם </w:t>
      </w:r>
      <w:r w:rsidR="00564B12">
        <w:rPr>
          <w:rStyle w:val="default"/>
          <w:rFonts w:cs="FrankRuehl" w:hint="cs"/>
          <w:rtl/>
        </w:rPr>
        <w:t>ניתן</w:t>
      </w:r>
      <w:r>
        <w:rPr>
          <w:rStyle w:val="default"/>
          <w:rFonts w:cs="FrankRuehl" w:hint="cs"/>
          <w:rtl/>
        </w:rPr>
        <w:t xml:space="preserve"> לידי הלוקח או לידי אדם אחר בשביל הלוקח, אם ניתן מראש או בדיעבד</w:t>
      </w:r>
      <w:r w:rsidR="00564B12">
        <w:rPr>
          <w:rStyle w:val="default"/>
          <w:rFonts w:cs="FrankRuehl" w:hint="cs"/>
          <w:rtl/>
        </w:rPr>
        <w:t>,</w:t>
      </w:r>
      <w:r>
        <w:rPr>
          <w:rStyle w:val="default"/>
          <w:rFonts w:cs="FrankRuehl" w:hint="cs"/>
          <w:rtl/>
        </w:rPr>
        <w:t xml:space="preserve"> ואם הנהנה מן השוחד היה הלוקח עצמו או אדם אחר.</w:t>
      </w:r>
    </w:p>
    <w:p w:rsidR="003B6068" w:rsidRPr="006E7C5E" w:rsidRDefault="003B6068" w:rsidP="003B6068">
      <w:pPr>
        <w:pStyle w:val="P00"/>
        <w:spacing w:before="0"/>
        <w:ind w:left="0" w:right="1134"/>
        <w:rPr>
          <w:rStyle w:val="default"/>
          <w:rFonts w:cs="FrankRuehl" w:hint="cs"/>
          <w:vanish/>
          <w:color w:val="FF0000"/>
          <w:sz w:val="20"/>
          <w:szCs w:val="20"/>
          <w:shd w:val="clear" w:color="auto" w:fill="FFFF99"/>
          <w:rtl/>
        </w:rPr>
      </w:pPr>
      <w:bookmarkStart w:id="116" w:name="Rov54"/>
      <w:r w:rsidRPr="006E7C5E">
        <w:rPr>
          <w:rStyle w:val="default"/>
          <w:rFonts w:cs="FrankRuehl" w:hint="cs"/>
          <w:vanish/>
          <w:color w:val="FF0000"/>
          <w:sz w:val="20"/>
          <w:szCs w:val="20"/>
          <w:shd w:val="clear" w:color="auto" w:fill="FFFF99"/>
          <w:rtl/>
        </w:rPr>
        <w:t>מיום 30.9.1990</w:t>
      </w:r>
    </w:p>
    <w:p w:rsidR="003B6068" w:rsidRPr="006E7C5E" w:rsidRDefault="003B6068"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B6068" w:rsidRPr="006E7C5E" w:rsidRDefault="003B6068" w:rsidP="003B6068">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אלה דינם מאסר שבע שנים או קנס </w:t>
      </w:r>
      <w:r w:rsidRPr="006E7C5E">
        <w:rPr>
          <w:rStyle w:val="default"/>
          <w:rFonts w:cs="FrankRuehl" w:hint="cs"/>
          <w:strike/>
          <w:vanish/>
          <w:sz w:val="22"/>
          <w:szCs w:val="22"/>
          <w:shd w:val="clear" w:color="auto" w:fill="FFFF99"/>
          <w:rtl/>
        </w:rPr>
        <w:t>75,000 שקלים</w:t>
      </w:r>
      <w:r w:rsidRPr="006E7C5E">
        <w:rPr>
          <w:rStyle w:val="default"/>
          <w:rFonts w:cs="FrankRuehl" w:hint="cs"/>
          <w:vanish/>
          <w:sz w:val="22"/>
          <w:szCs w:val="22"/>
          <w:shd w:val="clear" w:color="auto" w:fill="FFFF99"/>
          <w:rtl/>
        </w:rPr>
        <w:t>:</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המשמיד, מזייף או משנה שלא כדין פנקס בוחרים או רשימת בוחרים של אזור קלפי מסויים; עשה את אחד המעשים האמורים חבר ועדת בחירות או חבר ועדת קלפי או אדם הממונה על החזקת הפנקס או הרשימה או שמירתם,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ארבע-עשרה שנה או קנס </w:t>
      </w:r>
      <w:r w:rsidRPr="006E7C5E">
        <w:rPr>
          <w:rStyle w:val="default"/>
          <w:rFonts w:cs="FrankRuehl" w:hint="cs"/>
          <w:strike/>
          <w:vanish/>
          <w:sz w:val="22"/>
          <w:szCs w:val="22"/>
          <w:shd w:val="clear" w:color="auto" w:fill="FFFF99"/>
          <w:rtl/>
        </w:rPr>
        <w:t>75,000 שקלים</w:t>
      </w:r>
      <w:r w:rsidRPr="006E7C5E">
        <w:rPr>
          <w:rStyle w:val="default"/>
          <w:rFonts w:cs="FrankRuehl" w:hint="cs"/>
          <w:vanish/>
          <w:sz w:val="22"/>
          <w:szCs w:val="22"/>
          <w:shd w:val="clear" w:color="auto" w:fill="FFFF99"/>
          <w:rtl/>
        </w:rPr>
        <w:t>;</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הנותן או המציע שוחד על מנת להשפיע על בוחר להצביע או להמנע מלהצביע, בכלל או בעד רשימת מועמדים מסויימת;</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המקבל או המסכים לקבל שוחד כדי שיצביע או ימנע מלהצביע, בכלל או בעד רשימת מועמדים מסויימת;</w:t>
      </w:r>
    </w:p>
    <w:p w:rsidR="003B6068" w:rsidRPr="006E7C5E" w:rsidRDefault="003B6068" w:rsidP="003B606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המאיים על בוחר בגרימת נזק, לו או לאדם אחר, אם הבוחר יצביע או ימנע מלהצביע, בכלל או בעד רשימת מועמדים מסויימת;</w:t>
      </w:r>
    </w:p>
    <w:p w:rsidR="003B6068" w:rsidRPr="006E7C5E" w:rsidRDefault="003B6068" w:rsidP="003B606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המאיים על אדם בגרימת נזק לו או לאדם אחר כדי שיגיש או יימנע מלהגיש את מועמדותו לרשימת מועמדים, או המאיים על בוחר כדי שיצביע או ימנע מלהצביע, בכלל או בעד רשימת מועמדים מסויימת;</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המפטר או המאיים לפטר אדם מעבודה או המונע או מאיים למנוע ממנו לקבל עבודה כדי שיצביע או לא יצביע או משום שהצביע או לא הצביע, בכלל או בעד רשימת מועמדים מסויימת, או כדי שימנע או לא ימנע מתעמולת בחירות או משום שנמנע או לא נמנע מתעמולת בחירות, בכלל או בעד רשימת מועמדים מסויימת.</w:t>
      </w:r>
    </w:p>
    <w:p w:rsidR="00482781" w:rsidRPr="006E7C5E" w:rsidRDefault="00482781" w:rsidP="00482781">
      <w:pPr>
        <w:pStyle w:val="P00"/>
        <w:spacing w:before="0"/>
        <w:ind w:left="0" w:right="1134"/>
        <w:rPr>
          <w:rStyle w:val="default"/>
          <w:rFonts w:cs="FrankRuehl" w:hint="cs"/>
          <w:vanish/>
          <w:sz w:val="20"/>
          <w:szCs w:val="20"/>
          <w:shd w:val="clear" w:color="auto" w:fill="FFFF99"/>
          <w:rtl/>
        </w:rPr>
      </w:pPr>
    </w:p>
    <w:p w:rsidR="00482781" w:rsidRPr="006E7C5E" w:rsidRDefault="00482781" w:rsidP="0048278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482781" w:rsidRPr="006E7C5E" w:rsidRDefault="00482781" w:rsidP="00482781">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482781" w:rsidRPr="006E7C5E" w:rsidRDefault="00482781" w:rsidP="0048278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19</w:t>
      </w:r>
    </w:p>
    <w:p w:rsidR="00482781" w:rsidRPr="006E7C5E" w:rsidRDefault="00482781" w:rsidP="0048278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A5853" w:rsidRPr="006E7C5E" w:rsidRDefault="008A5853" w:rsidP="008A5853">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זיוף או השמדה של פנקס או רשימת בוחרים, שוחד ואיום</w:t>
      </w:r>
    </w:p>
    <w:p w:rsidR="008A5853" w:rsidRPr="006E7C5E" w:rsidRDefault="008A5853" w:rsidP="008A5853">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אלה דינם מאסר שבע שנים או קנס:</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המשמיד, מזייף או משנה שלא כדין פנקס בוחרים או רשימת בוחרים של אזור קלפי מסויים; עשה את אחד המעשים האמורים חבר ועדת בחירות או חבר ועדת קלפי או אדם הממונה על החזקת הפנקס או הרשימה או שמירתם, דינו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מאסר ארבע-עשרה שנה או קנס;</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הנותן או המציע שוחד על מנת להשפיע על בוחר להצביע או להמנע מלהצביע, בכלל או בעד רשימת מועמדים מסויימת;</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המקבל או המסכים לקבל שוחד כדי שיצביע או ימנע מלהצביע, בכלל או בעד רשימת מועמדים מסויימת;</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המאיים על אדם בגרימת נזק לו או לאדם אחר כדי שיגיש או יימנע מלהגיש את מועמדותו לרשימת מועמדים, או המאיים על בוחר כדי שיצביע או ימנע מלהצביע, בכלל או בעד רשימת מועמדים מסויימת;</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המפטר או המאיים לפטר אדם מעבודה או המונע או מאיים למנוע ממנו לקבל עבודה כדי שיצביע או לא יצביע או משום שהצביע או לא הצביע, בכלל או בעד רשימת מועמדים מסויימת, או כדי שימנע או לא ימנע מתעמולת בחירות או משום שנמנע או לא נמנע מתעמולת בחירות, בכלל או בעד רשימת מועמדים מסויימת.</w:t>
      </w:r>
    </w:p>
    <w:p w:rsidR="008A5853" w:rsidRPr="006E7C5E" w:rsidRDefault="008A5853" w:rsidP="008A5853">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לענין סעיף קטן (א)(2) ו-(3), אין נפקא מינה בשוחד </w:t>
      </w:r>
      <w:r w:rsidRPr="006E7C5E">
        <w:rPr>
          <w:rStyle w:val="default"/>
          <w:rFonts w:cs="FrankRuehl"/>
          <w:strike/>
          <w:vanish/>
          <w:sz w:val="22"/>
          <w:szCs w:val="22"/>
          <w:shd w:val="clear" w:color="auto" w:fill="FFFF99"/>
          <w:rtl/>
        </w:rPr>
        <w:t>–</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אם היה כסף, שווה כסף, שירות או טובת הנאה אחרת למעט הובלת הבוחר בכלי-רכב אל מקום הקלפי וממנו לצורך הצבעתו;</w:t>
      </w:r>
    </w:p>
    <w:p w:rsidR="008A5853" w:rsidRPr="006E7C5E" w:rsidRDefault="008A5853" w:rsidP="008A585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אם ניתן או הוצע בעד פעולה של הלוקח או האדם שאליו הופנתה ההצעה עצמו או בעד השפעתו על אדם אחר;</w:t>
      </w:r>
    </w:p>
    <w:p w:rsidR="008A5853" w:rsidRPr="006D3209" w:rsidRDefault="008A5853" w:rsidP="006D3209">
      <w:pPr>
        <w:pStyle w:val="P00"/>
        <w:spacing w:before="0"/>
        <w:ind w:left="1021" w:right="1134"/>
        <w:rPr>
          <w:rStyle w:val="default"/>
          <w:rFonts w:cs="FrankRuehl" w:hint="cs"/>
          <w:sz w:val="2"/>
          <w:szCs w:val="2"/>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אם נמסר מידי נותן השוחד עצמו או באמצעות אדם אחר, אם נמסר לידי הלוקח או לידי אדם אחר בשביל הלוקח, אם ניתן מראש או בדיעבד ואם הנהנה מן השוחד היה הלוקח עצמו או אדם אחר.</w:t>
      </w:r>
      <w:bookmarkEnd w:id="116"/>
    </w:p>
    <w:p w:rsidR="003F708F" w:rsidRDefault="003F708F" w:rsidP="003F708F">
      <w:pPr>
        <w:pStyle w:val="P00"/>
        <w:spacing w:before="72"/>
        <w:ind w:left="0" w:right="1134"/>
        <w:rPr>
          <w:rStyle w:val="default"/>
          <w:rFonts w:cs="FrankRuehl" w:hint="cs"/>
          <w:rtl/>
        </w:rPr>
      </w:pPr>
      <w:bookmarkStart w:id="117" w:name="Seif287"/>
      <w:bookmarkEnd w:id="117"/>
      <w:r>
        <w:rPr>
          <w:rFonts w:cs="Miriam"/>
          <w:lang w:val="he-IL"/>
        </w:rPr>
        <w:pict>
          <v:rect id="_x0000_s3103" style="position:absolute;left:0;text-align:left;margin-left:464.35pt;margin-top:7.1pt;width:75.05pt;height:25.95pt;z-index:251548160" o:allowincell="f" filled="f" stroked="f" strokecolor="lime" strokeweight=".25pt">
            <v:textbox style="mso-next-textbox:#_x0000_s3103" inset="0,0,0,0">
              <w:txbxContent>
                <w:p w:rsidR="001E0ADB" w:rsidRDefault="001E0ADB" w:rsidP="003F708F">
                  <w:pPr>
                    <w:spacing w:line="160" w:lineRule="exact"/>
                    <w:rPr>
                      <w:rFonts w:cs="Miriam" w:hint="cs"/>
                      <w:sz w:val="18"/>
                      <w:szCs w:val="18"/>
                      <w:rtl/>
                    </w:rPr>
                  </w:pPr>
                  <w:r>
                    <w:rPr>
                      <w:rFonts w:cs="Miriam" w:hint="cs"/>
                      <w:sz w:val="18"/>
                      <w:szCs w:val="18"/>
                      <w:rtl/>
                    </w:rPr>
                    <w:t>שינוי מען</w:t>
                  </w:r>
                </w:p>
                <w:p w:rsidR="001E0ADB" w:rsidRDefault="001E0ADB" w:rsidP="003F708F">
                  <w:pPr>
                    <w:spacing w:line="160" w:lineRule="exact"/>
                    <w:rPr>
                      <w:rFonts w:cs="Miriam" w:hint="cs"/>
                      <w:noProof/>
                      <w:sz w:val="18"/>
                      <w:szCs w:val="18"/>
                      <w:rtl/>
                    </w:rPr>
                  </w:pPr>
                  <w:r>
                    <w:rPr>
                      <w:rFonts w:cs="Miriam" w:hint="cs"/>
                      <w:sz w:val="18"/>
                      <w:szCs w:val="18"/>
                      <w:rtl/>
                    </w:rPr>
                    <w:t>(תיקון מס' 100) תשנ"ז-1997</w:t>
                  </w:r>
                </w:p>
              </w:txbxContent>
            </v:textbox>
            <w10:anchorlock/>
          </v:rect>
        </w:pict>
      </w:r>
      <w:r>
        <w:rPr>
          <w:rStyle w:val="big-number"/>
          <w:rFonts w:cs="Miriam" w:hint="cs"/>
          <w:rtl/>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המודיע למרשם האוכלוסין על שינוי מענו לישוב שבו הוא אינו תושב, ביודעו שהודעת השינוי אינה נכונה וכתוצאה מההודעה התקיימו כל אלה:</w:t>
      </w:r>
    </w:p>
    <w:p w:rsidR="003F708F" w:rsidRDefault="003F708F" w:rsidP="003F70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הוצא שמו מרשימת בוחרים שבה היה כלול;</w:t>
      </w:r>
    </w:p>
    <w:p w:rsidR="003F708F" w:rsidRDefault="003F708F" w:rsidP="003F70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הוכנס שמו לרשימת בוחרים של ישוב שהוא אינו תושב בו;</w:t>
      </w:r>
    </w:p>
    <w:p w:rsidR="003F708F" w:rsidRDefault="002E5A86" w:rsidP="002E5A86">
      <w:pPr>
        <w:pStyle w:val="P00"/>
        <w:spacing w:before="72"/>
        <w:ind w:left="1021" w:right="1134"/>
        <w:rPr>
          <w:rStyle w:val="default"/>
          <w:rFonts w:cs="FrankRuehl" w:hint="cs"/>
          <w:rtl/>
        </w:rPr>
      </w:pPr>
      <w:r>
        <w:rPr>
          <w:rFonts w:cs="FrankRuehl" w:hint="cs"/>
          <w:sz w:val="26"/>
          <w:rtl/>
          <w:lang w:eastAsia="en-US"/>
        </w:rPr>
        <w:pict>
          <v:shape id="_x0000_s3398" type="#_x0000_t202" style="position:absolute;left:0;text-align:left;margin-left:470.35pt;margin-top:7.1pt;width:1in;height:18pt;z-index:251705856" filled="f" stroked="f">
            <v:textbox inset="1mm,0,1mm,0">
              <w:txbxContent>
                <w:p w:rsidR="001E0ADB" w:rsidRDefault="001E0ADB" w:rsidP="002E5A86">
                  <w:pPr>
                    <w:spacing w:line="160" w:lineRule="exact"/>
                    <w:rPr>
                      <w:rFonts w:cs="Miriam" w:hint="cs"/>
                      <w:noProof/>
                      <w:sz w:val="18"/>
                      <w:szCs w:val="18"/>
                      <w:rtl/>
                    </w:rPr>
                  </w:pPr>
                  <w:r>
                    <w:rPr>
                      <w:rFonts w:cs="Miriam" w:hint="cs"/>
                      <w:sz w:val="18"/>
                      <w:szCs w:val="18"/>
                      <w:rtl/>
                    </w:rPr>
                    <w:t>(תיקון מס' 153) תשס"ד-2003</w:t>
                  </w:r>
                </w:p>
              </w:txbxContent>
            </v:textbox>
          </v:shape>
        </w:pict>
      </w:r>
      <w:r w:rsidR="003F708F">
        <w:rPr>
          <w:rStyle w:val="default"/>
          <w:rFonts w:cs="FrankRuehl" w:hint="cs"/>
          <w:rtl/>
        </w:rPr>
        <w:t>(3)</w:t>
      </w:r>
      <w:r w:rsidR="003F708F">
        <w:rPr>
          <w:rStyle w:val="default"/>
          <w:rFonts w:cs="FrankRuehl" w:hint="cs"/>
          <w:rtl/>
        </w:rPr>
        <w:tab/>
        <w:t xml:space="preserve">בבחירות </w:t>
      </w:r>
      <w:r w:rsidRPr="002E5A86">
        <w:rPr>
          <w:rStyle w:val="default"/>
          <w:rFonts w:cs="FrankRuehl" w:hint="cs"/>
          <w:rtl/>
        </w:rPr>
        <w:t>שהתקיימו בתוך שנה</w:t>
      </w:r>
      <w:r w:rsidR="003F708F">
        <w:rPr>
          <w:rStyle w:val="default"/>
          <w:rFonts w:cs="FrankRuehl" w:hint="cs"/>
          <w:rtl/>
        </w:rPr>
        <w:t xml:space="preserve"> לאחר שינוי מענו כאמור הצביע באותו ישוב מבלי שהוא תושב בו;</w:t>
      </w:r>
    </w:p>
    <w:p w:rsidR="003F708F" w:rsidRDefault="003F708F" w:rsidP="003F708F">
      <w:pPr>
        <w:pStyle w:val="P00"/>
        <w:spacing w:before="72"/>
        <w:ind w:left="1021" w:right="1134"/>
        <w:rPr>
          <w:rStyle w:val="default"/>
          <w:rFonts w:cs="FrankRuehl" w:hint="cs"/>
          <w:rtl/>
        </w:rPr>
      </w:pPr>
      <w:r>
        <w:rPr>
          <w:rStyle w:val="default"/>
          <w:rFonts w:cs="FrankRuehl" w:hint="cs"/>
          <w:rtl/>
        </w:rPr>
        <w:t xml:space="preserve">דינו </w:t>
      </w:r>
      <w:r>
        <w:rPr>
          <w:rStyle w:val="default"/>
          <w:rFonts w:cs="FrankRuehl"/>
          <w:rtl/>
        </w:rPr>
        <w:t>–</w:t>
      </w:r>
      <w:r>
        <w:rPr>
          <w:rStyle w:val="default"/>
          <w:rFonts w:cs="FrankRuehl" w:hint="cs"/>
          <w:rtl/>
        </w:rPr>
        <w:t xml:space="preserve"> מאסר 3 שנים או קנס.</w:t>
      </w:r>
    </w:p>
    <w:p w:rsidR="003F708F" w:rsidRDefault="003F708F" w:rsidP="003F70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זה, אין נפקה מינה אם שינוי המען נגרם על דרך בקשה או ערר לפי סעיפים 40 או 41 לחוק הבחירות לכנסת ולראש הממשלה [נוסח משולב], התשכ"ט-1969, כפי תוקפו בישראל, או על דרך הודעה לפי סעיף 17 לחוק מרשם אולוכסין, התשכ"ה-1965, כפי תוקפו בישראל.</w:t>
      </w:r>
    </w:p>
    <w:p w:rsidR="003F708F" w:rsidRPr="006E7C5E" w:rsidRDefault="003F708F" w:rsidP="003F708F">
      <w:pPr>
        <w:pStyle w:val="P00"/>
        <w:spacing w:before="0"/>
        <w:ind w:left="0" w:right="1134"/>
        <w:rPr>
          <w:rStyle w:val="default"/>
          <w:rFonts w:cs="FrankRuehl" w:hint="cs"/>
          <w:vanish/>
          <w:color w:val="FF0000"/>
          <w:sz w:val="20"/>
          <w:szCs w:val="20"/>
          <w:shd w:val="clear" w:color="auto" w:fill="FFFF99"/>
          <w:rtl/>
        </w:rPr>
      </w:pPr>
      <w:bookmarkStart w:id="118" w:name="Rov55"/>
      <w:r w:rsidRPr="006E7C5E">
        <w:rPr>
          <w:rStyle w:val="default"/>
          <w:rFonts w:cs="FrankRuehl" w:hint="cs"/>
          <w:vanish/>
          <w:color w:val="FF0000"/>
          <w:sz w:val="20"/>
          <w:szCs w:val="20"/>
          <w:shd w:val="clear" w:color="auto" w:fill="FFFF99"/>
          <w:rtl/>
        </w:rPr>
        <w:t>מיום 19.1.1997</w:t>
      </w:r>
    </w:p>
    <w:p w:rsidR="003F708F" w:rsidRPr="006E7C5E" w:rsidRDefault="003F708F" w:rsidP="003F708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100) תשנ"ז-1997</w:t>
      </w:r>
    </w:p>
    <w:p w:rsidR="003F708F" w:rsidRPr="006E7C5E" w:rsidRDefault="003F708F" w:rsidP="003F708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19א</w:t>
      </w:r>
    </w:p>
    <w:p w:rsidR="002E5A86" w:rsidRPr="006E7C5E" w:rsidRDefault="002E5A86" w:rsidP="002E5A86">
      <w:pPr>
        <w:pStyle w:val="P00"/>
        <w:spacing w:before="0"/>
        <w:ind w:left="0" w:right="1134"/>
        <w:rPr>
          <w:rStyle w:val="default"/>
          <w:rFonts w:cs="FrankRuehl" w:hint="cs"/>
          <w:vanish/>
          <w:sz w:val="20"/>
          <w:szCs w:val="20"/>
          <w:shd w:val="clear" w:color="auto" w:fill="FFFF99"/>
          <w:rtl/>
        </w:rPr>
      </w:pPr>
    </w:p>
    <w:p w:rsidR="002E5A86" w:rsidRPr="006E7C5E" w:rsidRDefault="002E5A86" w:rsidP="002E5A86">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2E5A86" w:rsidRPr="006E7C5E" w:rsidRDefault="002E5A86" w:rsidP="002E5A86">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2E5A86" w:rsidRPr="006D3209" w:rsidRDefault="002E5A86" w:rsidP="006D3209">
      <w:pPr>
        <w:pStyle w:val="P00"/>
        <w:ind w:left="1021" w:right="1134"/>
        <w:rPr>
          <w:rStyle w:val="default"/>
          <w:rFonts w:cs="FrankRuehl" w:hint="cs"/>
          <w:sz w:val="2"/>
          <w:szCs w:val="2"/>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בבחירות הסמוכות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בבחירות שהתקיימו בתוך שנה</w:t>
      </w:r>
      <w:r w:rsidRPr="006E7C5E">
        <w:rPr>
          <w:rStyle w:val="default"/>
          <w:rFonts w:cs="FrankRuehl" w:hint="cs"/>
          <w:vanish/>
          <w:sz w:val="22"/>
          <w:szCs w:val="22"/>
          <w:shd w:val="clear" w:color="auto" w:fill="FFFF99"/>
          <w:rtl/>
        </w:rPr>
        <w:t xml:space="preserve"> לאחר שינוי מענו כאמור הצביע באותו ישוב מבלי שהוא תושב בו;</w:t>
      </w:r>
      <w:bookmarkEnd w:id="118"/>
    </w:p>
    <w:p w:rsidR="00E465D5" w:rsidRDefault="00E465D5" w:rsidP="003B6068">
      <w:pPr>
        <w:pStyle w:val="P00"/>
        <w:spacing w:before="72"/>
        <w:ind w:left="0" w:right="1134"/>
        <w:rPr>
          <w:rStyle w:val="default"/>
          <w:rFonts w:cs="FrankRuehl" w:hint="cs"/>
          <w:rtl/>
        </w:rPr>
      </w:pPr>
      <w:bookmarkStart w:id="119" w:name="Seif19"/>
      <w:bookmarkEnd w:id="119"/>
      <w:r>
        <w:rPr>
          <w:rFonts w:cs="Miriam"/>
          <w:lang w:val="he-IL"/>
        </w:rPr>
        <w:pict>
          <v:rect id="_x0000_s2439" style="position:absolute;left:0;text-align:left;margin-left:464.35pt;margin-top:7.1pt;width:75.05pt;height:60.05pt;z-index:251112960" o:allowincell="f" filled="f" stroked="f" strokecolor="lime" strokeweight=".25pt">
            <v:textbox style="mso-next-textbox:#_x0000_s2439" inset="0,0,0,0">
              <w:txbxContent>
                <w:p w:rsidR="001E0ADB" w:rsidRDefault="001E0ADB">
                  <w:pPr>
                    <w:spacing w:line="160" w:lineRule="exact"/>
                    <w:rPr>
                      <w:rFonts w:cs="Miriam" w:hint="cs"/>
                      <w:noProof/>
                      <w:sz w:val="18"/>
                      <w:szCs w:val="18"/>
                      <w:rtl/>
                    </w:rPr>
                  </w:pPr>
                  <w:r>
                    <w:rPr>
                      <w:rFonts w:cs="Miriam" w:hint="cs"/>
                      <w:sz w:val="18"/>
                      <w:szCs w:val="18"/>
                      <w:rtl/>
                    </w:rPr>
                    <w:t>הצבעה שלא כדין והפרעה למהלך הבחירות</w:t>
                  </w:r>
                </w:p>
                <w:p w:rsidR="001E0ADB" w:rsidRDefault="001E0ADB">
                  <w:pPr>
                    <w:spacing w:line="160" w:lineRule="exact"/>
                    <w:rPr>
                      <w:rFonts w:cs="Miriam" w:hint="cs"/>
                      <w:noProof/>
                      <w:sz w:val="18"/>
                      <w:szCs w:val="18"/>
                      <w:rtl/>
                    </w:rPr>
                  </w:pPr>
                  <w:r>
                    <w:rPr>
                      <w:rFonts w:cs="Miriam" w:hint="cs"/>
                      <w:noProof/>
                      <w:sz w:val="18"/>
                      <w:szCs w:val="18"/>
                      <w:rtl/>
                    </w:rPr>
                    <w:t>(תיקון מס' 62) תשנ"א-1990</w:t>
                  </w:r>
                </w:p>
                <w:p w:rsidR="001E0ADB" w:rsidRDefault="001E0ADB">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3B438E">
        <w:rPr>
          <w:rStyle w:val="default"/>
          <w:rFonts w:cs="FrankRuehl" w:hint="cs"/>
          <w:rtl/>
        </w:rPr>
        <w:t>(א)</w:t>
      </w:r>
      <w:r w:rsidR="003B438E">
        <w:rPr>
          <w:rStyle w:val="default"/>
          <w:rFonts w:cs="FrankRuehl" w:hint="cs"/>
          <w:rtl/>
        </w:rPr>
        <w:tab/>
        <w:t>אלה דינם מאסר שנתיים או קנס:</w:t>
      </w:r>
    </w:p>
    <w:p w:rsidR="003B438E" w:rsidRDefault="003B438E" w:rsidP="004B65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המשתמש לזהותו בפני ועדת קלפי בתעודת זהות שאינה שלו או בתעודה שנעשה בה רישום או שינוי שלא כדין העשויים להשפיע על זיהויו והוא לא הוכיח שהשימוש היה בתום-לב;</w:t>
      </w:r>
    </w:p>
    <w:p w:rsidR="003B438E" w:rsidRDefault="003B438E" w:rsidP="004B65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המצביע יותר מפעם אחת, בין באותה קלפי ובין בקלפיות שונות;</w:t>
      </w:r>
    </w:p>
    <w:p w:rsidR="003B438E" w:rsidRDefault="003B438E" w:rsidP="004B65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B651C">
        <w:rPr>
          <w:rStyle w:val="default"/>
          <w:rFonts w:cs="FrankRuehl" w:hint="cs"/>
          <w:rtl/>
        </w:rPr>
        <w:t>המטיל בכוונה לתוך קלפי יותר ממעטפה אחת, בין שיש בה פתק הצבעה ובין שהיא ריקה;</w:t>
      </w:r>
    </w:p>
    <w:p w:rsidR="004B651C" w:rsidRDefault="0054152C" w:rsidP="004B651C">
      <w:pPr>
        <w:pStyle w:val="P00"/>
        <w:spacing w:before="72"/>
        <w:ind w:left="1021" w:right="1134"/>
        <w:rPr>
          <w:rStyle w:val="default"/>
          <w:rFonts w:cs="FrankRuehl" w:hint="cs"/>
          <w:rtl/>
        </w:rPr>
      </w:pPr>
      <w:r>
        <w:rPr>
          <w:rFonts w:cs="FrankRuehl" w:hint="cs"/>
          <w:sz w:val="26"/>
          <w:rtl/>
          <w:lang w:eastAsia="en-US"/>
        </w:rPr>
        <w:pict>
          <v:shape id="_x0000_s3319" type="#_x0000_t202" style="position:absolute;left:0;text-align:left;margin-left:470.35pt;margin-top:7.1pt;width:1in;height:18pt;z-index:251662848" filled="f" stroked="f">
            <v:textbox inset="1mm,0,1mm,0">
              <w:txbxContent>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4B651C">
        <w:rPr>
          <w:rStyle w:val="default"/>
          <w:rFonts w:cs="FrankRuehl" w:hint="cs"/>
          <w:rtl/>
        </w:rPr>
        <w:t>(4)</w:t>
      </w:r>
      <w:r w:rsidR="004B651C">
        <w:rPr>
          <w:rStyle w:val="default"/>
          <w:rFonts w:cs="FrankRuehl" w:hint="cs"/>
          <w:rtl/>
        </w:rPr>
        <w:tab/>
        <w:t>הגורם ביודעין להפרעה או להפסקה במהלך הבחירות או ספירת הקולות או המפריע לבוחר להצביע</w:t>
      </w:r>
      <w:r>
        <w:rPr>
          <w:rStyle w:val="default"/>
          <w:rFonts w:cs="FrankRuehl" w:hint="cs"/>
          <w:rtl/>
        </w:rPr>
        <w:t xml:space="preserve"> </w:t>
      </w:r>
      <w:r w:rsidRPr="0054152C">
        <w:rPr>
          <w:rStyle w:val="default"/>
          <w:rFonts w:cs="FrankRuehl" w:hint="cs"/>
          <w:rtl/>
        </w:rPr>
        <w:t>או מונע ממנו להצביע</w:t>
      </w:r>
      <w:r w:rsidR="004B651C">
        <w:rPr>
          <w:rStyle w:val="default"/>
          <w:rFonts w:cs="FrankRuehl" w:hint="cs"/>
          <w:rtl/>
        </w:rPr>
        <w:t>;</w:t>
      </w:r>
    </w:p>
    <w:p w:rsidR="004B651C" w:rsidRDefault="0054152C" w:rsidP="004073A6">
      <w:pPr>
        <w:pStyle w:val="P00"/>
        <w:spacing w:before="72"/>
        <w:ind w:left="1021" w:right="1134"/>
        <w:rPr>
          <w:rStyle w:val="default"/>
          <w:rFonts w:cs="FrankRuehl" w:hint="cs"/>
          <w:rtl/>
        </w:rPr>
      </w:pPr>
      <w:r>
        <w:rPr>
          <w:rFonts w:cs="FrankRuehl" w:hint="cs"/>
          <w:sz w:val="26"/>
          <w:rtl/>
          <w:lang w:eastAsia="en-US"/>
        </w:rPr>
        <w:pict>
          <v:shape id="_x0000_s3320" type="#_x0000_t202" style="position:absolute;left:0;text-align:left;margin-left:470.35pt;margin-top:7.1pt;width:1in;height:18pt;z-index:251663872" filled="f" stroked="f">
            <v:textbox inset="1mm,0,1mm,0">
              <w:txbxContent>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4B651C">
        <w:rPr>
          <w:rStyle w:val="default"/>
          <w:rFonts w:cs="FrankRuehl" w:hint="cs"/>
          <w:rtl/>
        </w:rPr>
        <w:t>(5)</w:t>
      </w:r>
      <w:r w:rsidR="004B651C">
        <w:rPr>
          <w:rStyle w:val="default"/>
          <w:rFonts w:cs="FrankRuehl" w:hint="cs"/>
          <w:rtl/>
        </w:rPr>
        <w:tab/>
        <w:t>המשמיד, המעלים או הלוקח שלא כדין חומר הצבעה</w:t>
      </w:r>
      <w:r>
        <w:rPr>
          <w:rStyle w:val="default"/>
          <w:rFonts w:cs="FrankRuehl" w:hint="cs"/>
          <w:rtl/>
        </w:rPr>
        <w:t xml:space="preserve"> </w:t>
      </w:r>
      <w:r w:rsidRPr="0054152C">
        <w:rPr>
          <w:rStyle w:val="default"/>
          <w:rFonts w:cs="FrankRuehl" w:hint="cs"/>
          <w:rtl/>
        </w:rPr>
        <w:t xml:space="preserve">שיש להעבירו עם תום ספירת הקולות לידי </w:t>
      </w:r>
      <w:r w:rsidR="004073A6">
        <w:rPr>
          <w:rStyle w:val="default"/>
          <w:rFonts w:cs="FrankRuehl" w:hint="cs"/>
          <w:rtl/>
        </w:rPr>
        <w:t>מנהל</w:t>
      </w:r>
      <w:r w:rsidRPr="0054152C">
        <w:rPr>
          <w:rStyle w:val="default"/>
          <w:rFonts w:cs="FrankRuehl" w:hint="cs"/>
          <w:rtl/>
        </w:rPr>
        <w:t xml:space="preserve"> הבחירות</w:t>
      </w:r>
      <w:r w:rsidR="004B651C">
        <w:rPr>
          <w:rStyle w:val="default"/>
          <w:rFonts w:cs="FrankRuehl" w:hint="cs"/>
          <w:rtl/>
        </w:rPr>
        <w:t>;</w:t>
      </w:r>
    </w:p>
    <w:p w:rsidR="004B651C" w:rsidRDefault="004B651C" w:rsidP="004B651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המשמיד מעטפת הצבעה מן המעטפות שהוצאו מהקלפי לפני שנכללו בספירת </w:t>
      </w:r>
      <w:r w:rsidR="0054152C">
        <w:rPr>
          <w:rStyle w:val="default"/>
          <w:rFonts w:cs="FrankRuehl" w:hint="cs"/>
          <w:rtl/>
        </w:rPr>
        <w:t>הקולות;</w:t>
      </w:r>
    </w:p>
    <w:p w:rsidR="0054152C" w:rsidRPr="0054152C" w:rsidRDefault="0054152C" w:rsidP="0054152C">
      <w:pPr>
        <w:pStyle w:val="P00"/>
        <w:spacing w:before="72"/>
        <w:ind w:left="1021" w:right="1134"/>
        <w:rPr>
          <w:rStyle w:val="default"/>
          <w:rFonts w:cs="FrankRuehl" w:hint="cs"/>
          <w:rtl/>
        </w:rPr>
      </w:pPr>
      <w:r>
        <w:rPr>
          <w:rFonts w:cs="FrankRuehl" w:hint="cs"/>
          <w:sz w:val="26"/>
          <w:rtl/>
          <w:lang w:eastAsia="en-US"/>
        </w:rPr>
        <w:pict>
          <v:shape id="_x0000_s3321" type="#_x0000_t202" style="position:absolute;left:0;text-align:left;margin-left:470.35pt;margin-top:7.1pt;width:1in;height:18pt;z-index:251664896" filled="f" stroked="f">
            <v:textbox inset="1mm,0,1mm,0">
              <w:txbxContent>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54152C">
        <w:rPr>
          <w:rStyle w:val="default"/>
          <w:rFonts w:cs="FrankRuehl" w:hint="cs"/>
          <w:rtl/>
        </w:rPr>
        <w:t>(7)</w:t>
      </w:r>
      <w:r w:rsidRPr="0054152C">
        <w:rPr>
          <w:rStyle w:val="default"/>
          <w:rFonts w:cs="FrankRuehl" w:hint="cs"/>
          <w:rtl/>
        </w:rPr>
        <w:tab/>
        <w:t>המכין או המפיץ פתקי הצבעה שאינם בהתאם להוראות המפורטות בכללי הבחירות;</w:t>
      </w:r>
    </w:p>
    <w:p w:rsidR="0054152C" w:rsidRPr="0054152C" w:rsidRDefault="0054152C" w:rsidP="0054152C">
      <w:pPr>
        <w:pStyle w:val="P00"/>
        <w:spacing w:before="72"/>
        <w:ind w:left="1021" w:right="1134"/>
        <w:rPr>
          <w:rStyle w:val="default"/>
          <w:rFonts w:cs="FrankRuehl" w:hint="cs"/>
          <w:rtl/>
        </w:rPr>
      </w:pPr>
      <w:r>
        <w:rPr>
          <w:rFonts w:cs="FrankRuehl" w:hint="cs"/>
          <w:sz w:val="26"/>
          <w:rtl/>
          <w:lang w:eastAsia="en-US"/>
        </w:rPr>
        <w:pict>
          <v:shape id="_x0000_s3322" type="#_x0000_t202" style="position:absolute;left:0;text-align:left;margin-left:470.35pt;margin-top:7.1pt;width:1in;height:18pt;z-index:251665920" filled="f" stroked="f">
            <v:textbox inset="1mm,0,1mm,0">
              <w:txbxContent>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54152C">
        <w:rPr>
          <w:rStyle w:val="default"/>
          <w:rFonts w:cs="FrankRuehl" w:hint="cs"/>
          <w:rtl/>
        </w:rPr>
        <w:t>(8)</w:t>
      </w:r>
      <w:r w:rsidRPr="0054152C">
        <w:rPr>
          <w:rStyle w:val="default"/>
          <w:rFonts w:cs="FrankRuehl" w:hint="cs"/>
          <w:rtl/>
        </w:rPr>
        <w:tab/>
        <w:t>המשמיד, המלכלך, המעלים או הלוקח שלא כדין פתק הצבעה המצוי בתא ההצבעה במקום הקלפי ובאופן העלול להפריע להצבעה;</w:t>
      </w:r>
    </w:p>
    <w:p w:rsidR="0054152C" w:rsidRPr="0054152C" w:rsidRDefault="0054152C" w:rsidP="0054152C">
      <w:pPr>
        <w:pStyle w:val="P00"/>
        <w:spacing w:before="72"/>
        <w:ind w:left="1021" w:right="1134"/>
        <w:rPr>
          <w:rStyle w:val="default"/>
          <w:rFonts w:cs="FrankRuehl" w:hint="cs"/>
          <w:rtl/>
        </w:rPr>
      </w:pPr>
      <w:r>
        <w:rPr>
          <w:rFonts w:cs="FrankRuehl" w:hint="cs"/>
          <w:sz w:val="26"/>
          <w:rtl/>
          <w:lang w:eastAsia="en-US"/>
        </w:rPr>
        <w:pict>
          <v:shape id="_x0000_s3323" type="#_x0000_t202" style="position:absolute;left:0;text-align:left;margin-left:470.35pt;margin-top:7.1pt;width:1in;height:18pt;z-index:251666944" filled="f" stroked="f">
            <v:textbox inset="1mm,0,1mm,0">
              <w:txbxContent>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54152C">
        <w:rPr>
          <w:rStyle w:val="default"/>
          <w:rFonts w:cs="FrankRuehl" w:hint="cs"/>
          <w:rtl/>
        </w:rPr>
        <w:t>(9)</w:t>
      </w:r>
      <w:r w:rsidRPr="0054152C">
        <w:rPr>
          <w:rStyle w:val="default"/>
          <w:rFonts w:cs="FrankRuehl" w:hint="cs"/>
          <w:rtl/>
        </w:rPr>
        <w:tab/>
        <w:t>המשמיד מעטפת הצבעה או פתק הצבעה מן המעטפות או מן הפתקים שהוצאו מהקלפי לפני שנכללו בספירת הקולות או המטיל פגם ביודעין במעטפה או בפתק כאמור וגורם בכך לפסילתם.</w:t>
      </w:r>
    </w:p>
    <w:p w:rsidR="004B651C" w:rsidRDefault="003B6068" w:rsidP="0054152C">
      <w:pPr>
        <w:pStyle w:val="P00"/>
        <w:spacing w:before="72"/>
        <w:ind w:left="0" w:right="1134"/>
        <w:rPr>
          <w:rStyle w:val="default"/>
          <w:rFonts w:cs="FrankRuehl" w:hint="cs"/>
          <w:rtl/>
        </w:rPr>
      </w:pPr>
      <w:r>
        <w:rPr>
          <w:rFonts w:cs="FrankRuehl" w:hint="cs"/>
          <w:sz w:val="26"/>
          <w:rtl/>
          <w:lang w:eastAsia="en-US"/>
        </w:rPr>
        <w:pict>
          <v:shape id="_x0000_s2851" type="#_x0000_t202" style="position:absolute;left:0;text-align:left;margin-left:470.35pt;margin-top:7.1pt;width:1in;height:40.15pt;z-index:251409920" filled="f" stroked="f">
            <v:textbox inset="1mm,0,1mm,0">
              <w:txbxContent>
                <w:p w:rsidR="001E0ADB" w:rsidRDefault="001E0ADB" w:rsidP="003B6068">
                  <w:pPr>
                    <w:spacing w:line="160" w:lineRule="exact"/>
                    <w:rPr>
                      <w:rFonts w:cs="Miriam" w:hint="cs"/>
                      <w:noProof/>
                      <w:sz w:val="18"/>
                      <w:szCs w:val="18"/>
                      <w:rtl/>
                    </w:rPr>
                  </w:pPr>
                  <w:r>
                    <w:rPr>
                      <w:rFonts w:cs="Miriam" w:hint="cs"/>
                      <w:noProof/>
                      <w:sz w:val="18"/>
                      <w:szCs w:val="18"/>
                      <w:rtl/>
                    </w:rPr>
                    <w:t>(תיקון מס' 62) תשנ"א-1990</w:t>
                  </w:r>
                </w:p>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4B651C">
        <w:rPr>
          <w:rStyle w:val="default"/>
          <w:rFonts w:cs="FrankRuehl" w:hint="cs"/>
          <w:rtl/>
        </w:rPr>
        <w:tab/>
        <w:t>(ב)</w:t>
      </w:r>
      <w:r w:rsidR="004B651C">
        <w:rPr>
          <w:rStyle w:val="default"/>
          <w:rFonts w:cs="FrankRuehl" w:hint="cs"/>
          <w:rtl/>
        </w:rPr>
        <w:tab/>
        <w:t>עשה את אחד המעשים האמורים בפסקאות (4) עד (</w:t>
      </w:r>
      <w:r w:rsidR="0054152C">
        <w:rPr>
          <w:rStyle w:val="default"/>
          <w:rFonts w:cs="FrankRuehl" w:hint="cs"/>
          <w:rtl/>
        </w:rPr>
        <w:t>9</w:t>
      </w:r>
      <w:r w:rsidR="004B651C">
        <w:rPr>
          <w:rStyle w:val="default"/>
          <w:rFonts w:cs="FrankRuehl" w:hint="cs"/>
          <w:rtl/>
        </w:rPr>
        <w:t>) לסעיף קטן (א) חבר ועדת בחירות או נציג של רשימת מועמדים או חבר ועדת קלפי</w:t>
      </w:r>
      <w:r w:rsidR="0054152C">
        <w:rPr>
          <w:rStyle w:val="default"/>
          <w:rFonts w:cs="FrankRuehl" w:hint="cs"/>
          <w:rtl/>
        </w:rPr>
        <w:t xml:space="preserve"> </w:t>
      </w:r>
      <w:r w:rsidR="0054152C" w:rsidRPr="0054152C">
        <w:rPr>
          <w:rStyle w:val="default"/>
          <w:rFonts w:cs="FrankRuehl" w:hint="cs"/>
          <w:rtl/>
        </w:rPr>
        <w:t>או מזכיר ועדת קלפי</w:t>
      </w:r>
      <w:r w:rsidR="004B651C">
        <w:rPr>
          <w:rStyle w:val="default"/>
          <w:rFonts w:cs="FrankRuehl" w:hint="cs"/>
          <w:rtl/>
        </w:rPr>
        <w:t xml:space="preserve"> או אדם הממונה על קלפי או על שמירת הסדר במקום הקלפי, דינו </w:t>
      </w:r>
      <w:r w:rsidR="004B651C">
        <w:rPr>
          <w:rStyle w:val="default"/>
          <w:rFonts w:cs="FrankRuehl"/>
          <w:rtl/>
        </w:rPr>
        <w:t>–</w:t>
      </w:r>
      <w:r w:rsidR="004B651C">
        <w:rPr>
          <w:rStyle w:val="default"/>
          <w:rFonts w:cs="FrankRuehl" w:hint="cs"/>
          <w:rtl/>
        </w:rPr>
        <w:t xml:space="preserve"> מאסר חמש שנים או קנס.</w:t>
      </w:r>
    </w:p>
    <w:p w:rsidR="0054152C" w:rsidRPr="0054152C" w:rsidRDefault="0054152C" w:rsidP="004073A6">
      <w:pPr>
        <w:pStyle w:val="P00"/>
        <w:spacing w:before="72"/>
        <w:ind w:left="0" w:right="1134"/>
        <w:rPr>
          <w:rStyle w:val="default"/>
          <w:rFonts w:cs="FrankRuehl" w:hint="cs"/>
          <w:rtl/>
        </w:rPr>
      </w:pPr>
      <w:r>
        <w:rPr>
          <w:rFonts w:cs="FrankRuehl" w:hint="cs"/>
          <w:sz w:val="26"/>
          <w:rtl/>
          <w:lang w:eastAsia="en-US"/>
        </w:rPr>
        <w:pict>
          <v:shape id="_x0000_s3324" type="#_x0000_t202" style="position:absolute;left:0;text-align:left;margin-left:470.35pt;margin-top:7.1pt;width:1in;height:18pt;z-index:251667968" filled="f" stroked="f">
            <v:textbox inset="1mm,0,1mm,0">
              <w:txbxContent>
                <w:p w:rsidR="001E0ADB" w:rsidRDefault="001E0ADB" w:rsidP="0054152C">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54152C">
        <w:rPr>
          <w:rStyle w:val="default"/>
          <w:rFonts w:cs="FrankRuehl" w:hint="cs"/>
          <w:rtl/>
        </w:rPr>
        <w:tab/>
        <w:t>(ג)</w:t>
      </w:r>
      <w:r w:rsidRPr="0054152C">
        <w:rPr>
          <w:rStyle w:val="default"/>
          <w:rFonts w:cs="FrankRuehl" w:hint="cs"/>
          <w:rtl/>
        </w:rPr>
        <w:tab/>
        <w:t xml:space="preserve">המסיר, משחית או מלכלך מודעה בענייני בחירות שפורסמה מטעם </w:t>
      </w:r>
      <w:r w:rsidR="004073A6">
        <w:rPr>
          <w:rStyle w:val="default"/>
          <w:rFonts w:cs="FrankRuehl" w:hint="cs"/>
          <w:rtl/>
        </w:rPr>
        <w:t>מנהל</w:t>
      </w:r>
      <w:r w:rsidRPr="0054152C">
        <w:rPr>
          <w:rStyle w:val="default"/>
          <w:rFonts w:cs="FrankRuehl" w:hint="cs"/>
          <w:rtl/>
        </w:rPr>
        <w:t xml:space="preserve"> הבחירות או ועדת הבחירות, למעט מודעה שהודבקה בלי הסכמתו בחצריו או מודעה שעבר זמנה </w:t>
      </w:r>
      <w:r w:rsidRPr="0054152C">
        <w:rPr>
          <w:rStyle w:val="default"/>
          <w:rFonts w:cs="FrankRuehl"/>
          <w:rtl/>
        </w:rPr>
        <w:t>–</w:t>
      </w:r>
      <w:r w:rsidRPr="0054152C">
        <w:rPr>
          <w:rStyle w:val="default"/>
          <w:rFonts w:cs="FrankRuehl" w:hint="cs"/>
          <w:rtl/>
        </w:rPr>
        <w:t xml:space="preserve"> דינו מאסר ששה חודשים או קנס.</w:t>
      </w:r>
    </w:p>
    <w:p w:rsidR="003B6068" w:rsidRPr="006E7C5E" w:rsidRDefault="003B6068" w:rsidP="003B6068">
      <w:pPr>
        <w:pStyle w:val="P00"/>
        <w:spacing w:before="0"/>
        <w:ind w:left="0" w:right="1134"/>
        <w:rPr>
          <w:rStyle w:val="default"/>
          <w:rFonts w:cs="FrankRuehl" w:hint="cs"/>
          <w:vanish/>
          <w:color w:val="FF0000"/>
          <w:sz w:val="20"/>
          <w:szCs w:val="20"/>
          <w:shd w:val="clear" w:color="auto" w:fill="FFFF99"/>
          <w:rtl/>
        </w:rPr>
      </w:pPr>
      <w:bookmarkStart w:id="120" w:name="Rov56"/>
      <w:r w:rsidRPr="006E7C5E">
        <w:rPr>
          <w:rStyle w:val="default"/>
          <w:rFonts w:cs="FrankRuehl" w:hint="cs"/>
          <w:vanish/>
          <w:color w:val="FF0000"/>
          <w:sz w:val="20"/>
          <w:szCs w:val="20"/>
          <w:shd w:val="clear" w:color="auto" w:fill="FFFF99"/>
          <w:rtl/>
        </w:rPr>
        <w:t>מיום 30.9.1990</w:t>
      </w:r>
    </w:p>
    <w:p w:rsidR="003B6068" w:rsidRPr="006E7C5E" w:rsidRDefault="003B6068"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B6068" w:rsidRPr="006E7C5E" w:rsidRDefault="003B6068" w:rsidP="003B6068">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אלה דינם מאסר שנתיים או קנס </w:t>
      </w:r>
      <w:r w:rsidRPr="006E7C5E">
        <w:rPr>
          <w:rStyle w:val="default"/>
          <w:rFonts w:cs="FrankRuehl" w:hint="cs"/>
          <w:strike/>
          <w:vanish/>
          <w:sz w:val="22"/>
          <w:szCs w:val="22"/>
          <w:shd w:val="clear" w:color="auto" w:fill="FFFF99"/>
          <w:rtl/>
        </w:rPr>
        <w:t>25,000 שקלים</w:t>
      </w:r>
      <w:r w:rsidRPr="006E7C5E">
        <w:rPr>
          <w:rStyle w:val="default"/>
          <w:rFonts w:cs="FrankRuehl" w:hint="cs"/>
          <w:vanish/>
          <w:sz w:val="22"/>
          <w:szCs w:val="22"/>
          <w:shd w:val="clear" w:color="auto" w:fill="FFFF99"/>
          <w:rtl/>
        </w:rPr>
        <w:t>:</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המשתמש לזהותו בפני ועדת קלפי בתעודת זהות שאינה שלו או בתעודה שנעשה בה רישום או שינוי שלא כדין העשויים להשפיע על זיהויו והוא לא הוכיח שהשימוש היה בתום-לב;</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המצביע יותר מפעם אחת, בין באותה קלפי ובין בקלפיות שונות;</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המטיל בכוונה לתוך קלפי יותר ממעטפה אחת, בין שיש בה פתק הצבעה ובין שהיא ריקה;</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הגורם ביודעין להפרעה או להפסקה במהלך הבחירות או ספירת הקולות או המפריע לבוחר להצביע;</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המשמיד, המעלים או הלוקח שלא כדין חומר הצבעה;</w:t>
      </w:r>
    </w:p>
    <w:p w:rsidR="003B6068" w:rsidRPr="006E7C5E" w:rsidRDefault="003B6068" w:rsidP="003B60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המשמיד מעטפת הצבעה מן המעטפות שהוצאו מהקלפי לפני שנכללו בספירת הקולות.</w:t>
      </w:r>
    </w:p>
    <w:p w:rsidR="003B6068" w:rsidRPr="006E7C5E" w:rsidRDefault="003B6068" w:rsidP="003B606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עשה את אחד המעשים האמורים בפסקאות (4) עד (6) לסעיף קטן (א) חבר ועדת בחירות או נציג של רשימת מועמדים או חבר ועדת קלפי או אדם הממונה על קלפי או על שמירת הסדר במקום הקלפי,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חמש שנים או קנס </w:t>
      </w:r>
      <w:r w:rsidRPr="006E7C5E">
        <w:rPr>
          <w:rStyle w:val="default"/>
          <w:rFonts w:cs="FrankRuehl" w:hint="cs"/>
          <w:strike/>
          <w:vanish/>
          <w:sz w:val="22"/>
          <w:szCs w:val="22"/>
          <w:shd w:val="clear" w:color="auto" w:fill="FFFF99"/>
          <w:rtl/>
        </w:rPr>
        <w:t>75,000 שקלים</w:t>
      </w:r>
      <w:r w:rsidRPr="006E7C5E">
        <w:rPr>
          <w:rStyle w:val="default"/>
          <w:rFonts w:cs="FrankRuehl" w:hint="cs"/>
          <w:vanish/>
          <w:sz w:val="22"/>
          <w:szCs w:val="22"/>
          <w:shd w:val="clear" w:color="auto" w:fill="FFFF99"/>
          <w:rtl/>
        </w:rPr>
        <w:t>.</w:t>
      </w:r>
    </w:p>
    <w:p w:rsidR="00564B12" w:rsidRPr="006E7C5E" w:rsidRDefault="00564B12" w:rsidP="00564B12">
      <w:pPr>
        <w:pStyle w:val="P00"/>
        <w:spacing w:before="0"/>
        <w:ind w:left="0" w:right="1134"/>
        <w:rPr>
          <w:rStyle w:val="default"/>
          <w:rFonts w:cs="FrankRuehl" w:hint="cs"/>
          <w:vanish/>
          <w:sz w:val="20"/>
          <w:szCs w:val="20"/>
          <w:shd w:val="clear" w:color="auto" w:fill="FFFF99"/>
          <w:rtl/>
        </w:rPr>
      </w:pPr>
    </w:p>
    <w:p w:rsidR="00564B12" w:rsidRPr="006E7C5E" w:rsidRDefault="00564B12" w:rsidP="00564B1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564B12" w:rsidRPr="006E7C5E" w:rsidRDefault="00564B12" w:rsidP="00564B1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564B12" w:rsidRPr="006E7C5E" w:rsidRDefault="00564B12" w:rsidP="00564B12">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אלה דינם מאסר שנתיים או קנס:</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המשתמש לזהותו בפני ועדת קלפי בתעודת זהות שאינה שלו או בתעודה שנעשה בה רישום או שינוי שלא כדין העשויים להשפיע על זיהויו והוא לא הוכיח שהשימוש היה בתום-לב;</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המצביע יותר מפעם אחת, בין באותה קלפי ובין בקלפיות שונות;</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המטיל בכוונה לתוך קלפי יותר ממעטפה אחת, בין שיש בה פתק הצבעה ובין שהיא ריקה;</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הגורם ביודעין להפרעה או להפסקה במהלך הבחירות או ספירת הקולות או המפריע לבוחר להצביע </w:t>
      </w:r>
      <w:r w:rsidRPr="006E7C5E">
        <w:rPr>
          <w:rStyle w:val="default"/>
          <w:rFonts w:cs="FrankRuehl" w:hint="cs"/>
          <w:vanish/>
          <w:sz w:val="22"/>
          <w:szCs w:val="22"/>
          <w:u w:val="single"/>
          <w:shd w:val="clear" w:color="auto" w:fill="FFFF99"/>
          <w:rtl/>
        </w:rPr>
        <w:t>או מונע ממנו להצביע</w:t>
      </w:r>
      <w:r w:rsidRPr="006E7C5E">
        <w:rPr>
          <w:rStyle w:val="default"/>
          <w:rFonts w:cs="FrankRuehl" w:hint="cs"/>
          <w:vanish/>
          <w:sz w:val="22"/>
          <w:szCs w:val="22"/>
          <w:shd w:val="clear" w:color="auto" w:fill="FFFF99"/>
          <w:rtl/>
        </w:rPr>
        <w:t>;</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המשמיד, המעלים או הלוקח שלא כדין חומר הצבעה </w:t>
      </w:r>
      <w:r w:rsidRPr="006E7C5E">
        <w:rPr>
          <w:rStyle w:val="default"/>
          <w:rFonts w:cs="FrankRuehl" w:hint="cs"/>
          <w:vanish/>
          <w:sz w:val="22"/>
          <w:szCs w:val="22"/>
          <w:u w:val="single"/>
          <w:shd w:val="clear" w:color="auto" w:fill="FFFF99"/>
          <w:rtl/>
        </w:rPr>
        <w:t>שיש להעבירו עם תום ספירת הקולות לידי פקיד הבחירות</w:t>
      </w:r>
      <w:r w:rsidRPr="006E7C5E">
        <w:rPr>
          <w:rStyle w:val="default"/>
          <w:rFonts w:cs="FrankRuehl" w:hint="cs"/>
          <w:vanish/>
          <w:sz w:val="22"/>
          <w:szCs w:val="22"/>
          <w:shd w:val="clear" w:color="auto" w:fill="FFFF99"/>
          <w:rtl/>
        </w:rPr>
        <w:t>;</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המשמיד מעטפת הצבעה מן המעטפות שהוצאו מהקלפי לפני שנכללו בספירת הקולות;</w:t>
      </w:r>
    </w:p>
    <w:p w:rsidR="00564B12" w:rsidRPr="006E7C5E" w:rsidRDefault="00564B12" w:rsidP="00564B1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המכין או המפיץ פתקי הצבעה שאינם בהתאם להוראות המפורטות בכללי הבחירות;</w:t>
      </w:r>
    </w:p>
    <w:p w:rsidR="00564B12" w:rsidRPr="006E7C5E" w:rsidRDefault="00564B12" w:rsidP="00564B1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המשמיד, המלכלך, המעלים או הלוקח שלא כדין פתק הצבעה המצוי בתא ההצבעה במקום הקלפי ובאופן העלול להפריע להצבעה;</w:t>
      </w:r>
    </w:p>
    <w:p w:rsidR="00564B12" w:rsidRPr="006E7C5E" w:rsidRDefault="00564B12" w:rsidP="00564B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ab/>
        <w:t>המשמיד מעטפת הצבעה או פתק הצבעה מן המעטפות או מן הפתקים שהוצאו מהקלפי לפני שנכללו בספירת הקולות או המטיל פגם ביודעין במעטפה או בפתק כאמור וגורם בכך לפסילתם.</w:t>
      </w:r>
    </w:p>
    <w:p w:rsidR="00564B12" w:rsidRPr="006E7C5E" w:rsidRDefault="00564B12" w:rsidP="00564B1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עשה את אחד המעשים האמורים </w:t>
      </w:r>
      <w:r w:rsidRPr="006E7C5E">
        <w:rPr>
          <w:rStyle w:val="default"/>
          <w:rFonts w:cs="FrankRuehl" w:hint="cs"/>
          <w:strike/>
          <w:vanish/>
          <w:sz w:val="22"/>
          <w:szCs w:val="22"/>
          <w:shd w:val="clear" w:color="auto" w:fill="FFFF99"/>
          <w:rtl/>
        </w:rPr>
        <w:t>בפסקאות (4) עד (6)</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בפסקאות (4) עד (9)</w:t>
      </w:r>
      <w:r w:rsidRPr="006E7C5E">
        <w:rPr>
          <w:rStyle w:val="default"/>
          <w:rFonts w:cs="FrankRuehl" w:hint="cs"/>
          <w:vanish/>
          <w:sz w:val="22"/>
          <w:szCs w:val="22"/>
          <w:shd w:val="clear" w:color="auto" w:fill="FFFF99"/>
          <w:rtl/>
        </w:rPr>
        <w:t xml:space="preserve"> לסעיף קטן (א) חבר ועדת בחירות או נציג של רשימת מועמדים או חבר ועדת קלפי </w:t>
      </w:r>
      <w:r w:rsidRPr="006E7C5E">
        <w:rPr>
          <w:rStyle w:val="default"/>
          <w:rFonts w:cs="FrankRuehl" w:hint="cs"/>
          <w:vanish/>
          <w:sz w:val="22"/>
          <w:szCs w:val="22"/>
          <w:u w:val="single"/>
          <w:shd w:val="clear" w:color="auto" w:fill="FFFF99"/>
          <w:rtl/>
        </w:rPr>
        <w:t>או מזכיר ועדת קלפי</w:t>
      </w:r>
      <w:r w:rsidRPr="006E7C5E">
        <w:rPr>
          <w:rStyle w:val="default"/>
          <w:rFonts w:cs="FrankRuehl" w:hint="cs"/>
          <w:vanish/>
          <w:sz w:val="22"/>
          <w:szCs w:val="22"/>
          <w:shd w:val="clear" w:color="auto" w:fill="FFFF99"/>
          <w:rtl/>
        </w:rPr>
        <w:t xml:space="preserve"> או אדם הממונה על קלפי או על שמירת הסדר במקום הקלפי,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חמש שנים או קנס.</w:t>
      </w:r>
    </w:p>
    <w:p w:rsidR="00564B12" w:rsidRPr="006E7C5E" w:rsidRDefault="00564B12" w:rsidP="00564B12">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המסיר, משחית או מלכלך מודעה בענייני בחירות שפורסמה מטעם פקיד הבחירות או ועדת הבחירות, למעט מודעה </w:t>
      </w:r>
      <w:r w:rsidR="0054152C" w:rsidRPr="006E7C5E">
        <w:rPr>
          <w:rStyle w:val="default"/>
          <w:rFonts w:cs="FrankRuehl" w:hint="cs"/>
          <w:vanish/>
          <w:sz w:val="22"/>
          <w:szCs w:val="22"/>
          <w:u w:val="single"/>
          <w:shd w:val="clear" w:color="auto" w:fill="FFFF99"/>
          <w:rtl/>
        </w:rPr>
        <w:t xml:space="preserve">שהודבקה בלי הסכמתו בחצריו או מודעה שעבר זמנה </w:t>
      </w:r>
      <w:r w:rsidR="0054152C" w:rsidRPr="006E7C5E">
        <w:rPr>
          <w:rStyle w:val="default"/>
          <w:rFonts w:cs="FrankRuehl"/>
          <w:vanish/>
          <w:sz w:val="22"/>
          <w:szCs w:val="22"/>
          <w:u w:val="single"/>
          <w:shd w:val="clear" w:color="auto" w:fill="FFFF99"/>
          <w:rtl/>
        </w:rPr>
        <w:t>–</w:t>
      </w:r>
      <w:r w:rsidR="0054152C" w:rsidRPr="006E7C5E">
        <w:rPr>
          <w:rStyle w:val="default"/>
          <w:rFonts w:cs="FrankRuehl" w:hint="cs"/>
          <w:vanish/>
          <w:sz w:val="22"/>
          <w:szCs w:val="22"/>
          <w:u w:val="single"/>
          <w:shd w:val="clear" w:color="auto" w:fill="FFFF99"/>
          <w:rtl/>
        </w:rPr>
        <w:t xml:space="preserve"> דינו מאסר ששה חודשים או קנס.</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6E7C5E" w:rsidRDefault="004073A6" w:rsidP="004073A6">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אלה דינם מאסר שנתיים או קנס:</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המשתמש לזהותו בפני ועדת קלפי בתעודת זהות שאינה שלו או בתעודה שנעשה בה רישום או שינוי שלא כדין העשויים להשפיע על זיהויו והוא לא הוכיח שהשימוש היה בתום-לב;</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המצביע יותר מפעם אחת, בין באותה קלפי ובין בקלפיות שונות;</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המטיל בכוונה לתוך קלפי יותר ממעטפה אחת, בין שיש בה פתק הצבעה ובין שהיא ריקה;</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הגורם ביודעין להפרעה או להפסקה במהלך הבחירות או ספירת הקולות או המפריע לבוחר להצביע או מונע ממנו להצביע;</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המשמיד, המעלים או הלוקח שלא כדין חומר הצבעה שיש להעבירו עם תום ספירת הקולות לידי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המשמיד מעטפת הצבעה מן המעטפות שהוצאו מהקלפי לפני שנכללו בספירת הקולות;</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המכין או המפיץ פתקי הצבעה שאינם בהתאם להוראות המפורטות בכללי הבחירות;</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המשמיד, המלכלך, המעלים או הלוקח שלא כדין פתק הצבעה המצוי בתא ההצבעה במקום הקלפי ובאופן העלול להפריע להצבעה;</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המשמיד מעטפת הצבעה או פתק הצבעה מן המעטפות או מן הפתקים שהוצאו מהקלפי לפני שנכללו בספירת הקולות או המטיל פגם ביודעין במעטפה או בפתק כאמור וגורם בכך לפסילתם.</w:t>
      </w:r>
    </w:p>
    <w:p w:rsidR="004073A6" w:rsidRPr="006E7C5E" w:rsidRDefault="004073A6" w:rsidP="004073A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עשה את אחד המעשים האמורים בפסקאות (4) עד (9) לסעיף קטן (א) חבר ועדת בחירות או נציג של רשימת מועמדים או חבר ועדת קלפי או מזכיר ועדת קלפי או אדם הממונה על קלפי או על שמירת הסדר במקום הקלפי,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חמש שנים או קנס.</w:t>
      </w:r>
    </w:p>
    <w:p w:rsidR="004073A6" w:rsidRPr="006D3209" w:rsidRDefault="004073A6" w:rsidP="006D3209">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המסיר, משחית או מלכלך מודעה בענייני בחירות שפורסמה מטעם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או ועדת הבחירות, למעט מודעה שהודבקה בלי הסכמתו בחצריו או מודעה שעבר זמנה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דינו מאסר ששה חודשים או קנס.</w:t>
      </w:r>
      <w:bookmarkEnd w:id="120"/>
    </w:p>
    <w:p w:rsidR="00E465D5" w:rsidRDefault="00E465D5" w:rsidP="004073A6">
      <w:pPr>
        <w:pStyle w:val="P00"/>
        <w:spacing w:before="72"/>
        <w:ind w:left="0" w:right="1134"/>
        <w:rPr>
          <w:rStyle w:val="default"/>
          <w:rFonts w:cs="FrankRuehl" w:hint="cs"/>
          <w:rtl/>
        </w:rPr>
      </w:pPr>
      <w:bookmarkStart w:id="121" w:name="Seif20"/>
      <w:bookmarkEnd w:id="121"/>
      <w:r>
        <w:rPr>
          <w:rFonts w:cs="Miriam"/>
          <w:lang w:val="he-IL"/>
        </w:rPr>
        <w:pict>
          <v:rect id="_x0000_s2441" style="position:absolute;left:0;text-align:left;margin-left:464.35pt;margin-top:7.1pt;width:75.05pt;height:57.35pt;z-index:251113984" o:allowincell="f" filled="f" stroked="f" strokecolor="lime" strokeweight=".25pt">
            <v:textbox style="mso-next-textbox:#_x0000_s2441" inset="0,0,0,0">
              <w:txbxContent>
                <w:p w:rsidR="001E0ADB" w:rsidRDefault="001E0ADB">
                  <w:pPr>
                    <w:spacing w:line="160" w:lineRule="exact"/>
                    <w:rPr>
                      <w:rFonts w:cs="Miriam" w:hint="cs"/>
                      <w:sz w:val="18"/>
                      <w:szCs w:val="18"/>
                      <w:rtl/>
                    </w:rPr>
                  </w:pPr>
                  <w:r>
                    <w:rPr>
                      <w:rFonts w:cs="Miriam" w:hint="cs"/>
                      <w:sz w:val="18"/>
                      <w:szCs w:val="18"/>
                      <w:rtl/>
                    </w:rPr>
                    <w:t>נטישת חומר הצבעה</w:t>
                  </w:r>
                </w:p>
                <w:p w:rsidR="001E0ADB" w:rsidRDefault="001E0ADB">
                  <w:pPr>
                    <w:spacing w:line="160" w:lineRule="exact"/>
                    <w:rPr>
                      <w:rFonts w:cs="Miriam" w:hint="cs"/>
                      <w:noProof/>
                      <w:sz w:val="18"/>
                      <w:szCs w:val="18"/>
                      <w:rtl/>
                    </w:rPr>
                  </w:pPr>
                  <w:r>
                    <w:rPr>
                      <w:rFonts w:cs="Miriam" w:hint="cs"/>
                      <w:sz w:val="18"/>
                      <w:szCs w:val="18"/>
                      <w:rtl/>
                    </w:rPr>
                    <w:t>(תיקון מס' 62) תשנ"א-1990</w:t>
                  </w:r>
                </w:p>
                <w:p w:rsidR="001E0ADB" w:rsidRDefault="001E0ADB">
                  <w:pPr>
                    <w:spacing w:line="160" w:lineRule="exact"/>
                    <w:rPr>
                      <w:rFonts w:cs="Miriam" w:hint="cs"/>
                      <w:noProof/>
                      <w:sz w:val="18"/>
                      <w:szCs w:val="18"/>
                      <w:rtl/>
                    </w:rPr>
                  </w:pPr>
                  <w:r>
                    <w:rPr>
                      <w:rFonts w:cs="Miriam" w:hint="cs"/>
                      <w:noProof/>
                      <w:sz w:val="18"/>
                      <w:szCs w:val="18"/>
                      <w:rtl/>
                    </w:rPr>
                    <w:t>(תיקון מס' 139) תשס"א-2001</w:t>
                  </w:r>
                </w:p>
                <w:p w:rsidR="001E0ADB" w:rsidRDefault="001E0ADB">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21</w:t>
      </w:r>
      <w:r>
        <w:rPr>
          <w:rStyle w:val="default"/>
          <w:rFonts w:cs="FrankRuehl"/>
          <w:rtl/>
        </w:rPr>
        <w:t>.</w:t>
      </w:r>
      <w:r>
        <w:rPr>
          <w:rStyle w:val="default"/>
          <w:rFonts w:cs="FrankRuehl"/>
          <w:rtl/>
        </w:rPr>
        <w:tab/>
      </w:r>
      <w:r w:rsidR="00F8251A">
        <w:rPr>
          <w:rStyle w:val="default"/>
          <w:rFonts w:cs="FrankRuehl" w:hint="cs"/>
          <w:rtl/>
        </w:rPr>
        <w:t>יושב ראש ועדת קלפי</w:t>
      </w:r>
      <w:r w:rsidR="003B6068">
        <w:rPr>
          <w:rStyle w:val="default"/>
          <w:rFonts w:cs="FrankRuehl" w:hint="cs"/>
          <w:rtl/>
        </w:rPr>
        <w:t xml:space="preserve"> או מזכיר ועדת הקלפי</w:t>
      </w:r>
      <w:r w:rsidR="00F8251A">
        <w:rPr>
          <w:rStyle w:val="default"/>
          <w:rFonts w:cs="FrankRuehl" w:hint="cs"/>
          <w:rtl/>
        </w:rPr>
        <w:t xml:space="preserve"> הנוטש, לאחר גמר ספירת הקולות, את פרוטוקול ההצבעה ואת חומר ההצבעה</w:t>
      </w:r>
      <w:r w:rsidR="0054152C">
        <w:rPr>
          <w:rStyle w:val="default"/>
          <w:rFonts w:cs="FrankRuehl" w:hint="cs"/>
          <w:rtl/>
        </w:rPr>
        <w:t xml:space="preserve"> </w:t>
      </w:r>
      <w:r w:rsidR="0054152C" w:rsidRPr="0054152C">
        <w:rPr>
          <w:rStyle w:val="default"/>
          <w:rFonts w:cs="FrankRuehl" w:hint="cs"/>
          <w:rtl/>
        </w:rPr>
        <w:t xml:space="preserve">שיש להעבירו עם תום ספירת הקולות לידי </w:t>
      </w:r>
      <w:r w:rsidR="004073A6">
        <w:rPr>
          <w:rStyle w:val="default"/>
          <w:rFonts w:cs="FrankRuehl" w:hint="cs"/>
          <w:rtl/>
        </w:rPr>
        <w:t>מנהל</w:t>
      </w:r>
      <w:r w:rsidR="0054152C" w:rsidRPr="0054152C">
        <w:rPr>
          <w:rStyle w:val="default"/>
          <w:rFonts w:cs="FrankRuehl" w:hint="cs"/>
          <w:rtl/>
        </w:rPr>
        <w:t xml:space="preserve"> הבחירות</w:t>
      </w:r>
      <w:r w:rsidR="00F8251A">
        <w:rPr>
          <w:rStyle w:val="default"/>
          <w:rFonts w:cs="FrankRuehl" w:hint="cs"/>
          <w:rtl/>
        </w:rPr>
        <w:t xml:space="preserve">, דינו </w:t>
      </w:r>
      <w:r w:rsidR="00F8251A">
        <w:rPr>
          <w:rStyle w:val="default"/>
          <w:rFonts w:cs="FrankRuehl"/>
          <w:rtl/>
        </w:rPr>
        <w:t>–</w:t>
      </w:r>
      <w:r w:rsidR="00F8251A">
        <w:rPr>
          <w:rStyle w:val="default"/>
          <w:rFonts w:cs="FrankRuehl" w:hint="cs"/>
          <w:rtl/>
        </w:rPr>
        <w:t xml:space="preserve"> מאסר חמש שנים או קנס.</w:t>
      </w:r>
    </w:p>
    <w:p w:rsidR="006D3209" w:rsidRPr="006E7C5E" w:rsidRDefault="006D3209" w:rsidP="006D3209">
      <w:pPr>
        <w:pStyle w:val="P00"/>
        <w:spacing w:before="0"/>
        <w:ind w:left="0" w:right="1134"/>
        <w:rPr>
          <w:rStyle w:val="default"/>
          <w:rFonts w:cs="FrankRuehl" w:hint="cs"/>
          <w:vanish/>
          <w:color w:val="FF0000"/>
          <w:sz w:val="20"/>
          <w:szCs w:val="20"/>
          <w:shd w:val="clear" w:color="auto" w:fill="FFFF99"/>
          <w:rtl/>
        </w:rPr>
      </w:pPr>
      <w:bookmarkStart w:id="122" w:name="Rov57"/>
      <w:r w:rsidRPr="006E7C5E">
        <w:rPr>
          <w:rStyle w:val="default"/>
          <w:rFonts w:cs="FrankRuehl" w:hint="cs"/>
          <w:vanish/>
          <w:color w:val="FF0000"/>
          <w:sz w:val="20"/>
          <w:szCs w:val="20"/>
          <w:shd w:val="clear" w:color="auto" w:fill="FFFF99"/>
          <w:rtl/>
        </w:rPr>
        <w:t>מיום 30.9.1990</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6D3209" w:rsidRPr="006E7C5E" w:rsidRDefault="006D3209" w:rsidP="006D320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יושב ראש ועדת קלפי </w:t>
      </w:r>
      <w:r w:rsidRPr="006E7C5E">
        <w:rPr>
          <w:rStyle w:val="default"/>
          <w:rFonts w:cs="FrankRuehl" w:hint="cs"/>
          <w:vanish/>
          <w:sz w:val="22"/>
          <w:szCs w:val="22"/>
          <w:u w:val="single"/>
          <w:shd w:val="clear" w:color="auto" w:fill="FFFF99"/>
          <w:rtl/>
        </w:rPr>
        <w:t>או מזכיר ועדת הקלפי</w:t>
      </w:r>
      <w:r w:rsidRPr="006E7C5E">
        <w:rPr>
          <w:rStyle w:val="default"/>
          <w:rFonts w:cs="FrankRuehl" w:hint="cs"/>
          <w:vanish/>
          <w:sz w:val="22"/>
          <w:szCs w:val="22"/>
          <w:shd w:val="clear" w:color="auto" w:fill="FFFF99"/>
          <w:rtl/>
        </w:rPr>
        <w:t xml:space="preserve"> הנוטש, לאחר גמר ספירת הקולות, את פרוטוקול ההצבעה ואת חומר ההצבעה,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חמש שנים או קנס </w:t>
      </w:r>
      <w:r w:rsidRPr="006E7C5E">
        <w:rPr>
          <w:rStyle w:val="default"/>
          <w:rFonts w:cs="FrankRuehl" w:hint="cs"/>
          <w:strike/>
          <w:vanish/>
          <w:sz w:val="22"/>
          <w:szCs w:val="22"/>
          <w:shd w:val="clear" w:color="auto" w:fill="FFFF99"/>
          <w:rtl/>
        </w:rPr>
        <w:t>75,000 שקלים</w:t>
      </w:r>
      <w:r w:rsidRPr="006E7C5E">
        <w:rPr>
          <w:rStyle w:val="default"/>
          <w:rFonts w:cs="FrankRuehl" w:hint="cs"/>
          <w:vanish/>
          <w:sz w:val="22"/>
          <w:szCs w:val="22"/>
          <w:shd w:val="clear" w:color="auto" w:fill="FFFF99"/>
          <w:rtl/>
        </w:rPr>
        <w:t>.</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p>
    <w:p w:rsidR="006D3209" w:rsidRPr="006E7C5E" w:rsidRDefault="006D3209" w:rsidP="006D320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6D3209" w:rsidRPr="006E7C5E" w:rsidRDefault="006D3209" w:rsidP="006D320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6D3209" w:rsidRPr="006E7C5E" w:rsidRDefault="006D3209" w:rsidP="006D320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יושב ראש ועדת קלפי או מזכיר ועדת הקלפי הנוטש, לאחר גמר ספירת הקולות, את פרוטוקול ההצבעה ואת חומר ההצבעה </w:t>
      </w:r>
      <w:r w:rsidRPr="006E7C5E">
        <w:rPr>
          <w:rStyle w:val="default"/>
          <w:rFonts w:cs="FrankRuehl" w:hint="cs"/>
          <w:vanish/>
          <w:sz w:val="22"/>
          <w:szCs w:val="22"/>
          <w:u w:val="single"/>
          <w:shd w:val="clear" w:color="auto" w:fill="FFFF99"/>
          <w:rtl/>
        </w:rPr>
        <w:t>שיש להעבירו עם תום ספירת הקולות לידי פקיד הבחירות</w:t>
      </w:r>
      <w:r w:rsidRPr="006E7C5E">
        <w:rPr>
          <w:rStyle w:val="default"/>
          <w:rFonts w:cs="FrankRuehl" w:hint="cs"/>
          <w:vanish/>
          <w:sz w:val="22"/>
          <w:szCs w:val="22"/>
          <w:shd w:val="clear" w:color="auto" w:fill="FFFF99"/>
          <w:rtl/>
        </w:rPr>
        <w:t xml:space="preserve">,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חמש שנים או קנס.</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p>
    <w:p w:rsidR="006D3209" w:rsidRPr="006E7C5E" w:rsidRDefault="006D3209" w:rsidP="006D320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6D3209" w:rsidRPr="006D3209" w:rsidRDefault="006D3209" w:rsidP="006D3209">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21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יושב ראש ועדת קלפי או מזכיר ועדת הקלפי הנוטש, לאחר גמר ספירת הקולות, את פרוטוקול ההצבעה ואת חומר ההצבעה שיש להעבירו עם תום ספירת הקולות לידי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דינו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מאסר חמש שנים או קנס.</w:t>
      </w:r>
      <w:bookmarkEnd w:id="122"/>
    </w:p>
    <w:p w:rsidR="006D3209" w:rsidRDefault="006D3209" w:rsidP="004073A6">
      <w:pPr>
        <w:pStyle w:val="P00"/>
        <w:spacing w:before="72"/>
        <w:ind w:left="0" w:right="1134"/>
        <w:rPr>
          <w:rStyle w:val="default"/>
          <w:rFonts w:cs="FrankRuehl" w:hint="cs"/>
          <w:rtl/>
        </w:rPr>
      </w:pPr>
    </w:p>
    <w:p w:rsidR="00E465D5" w:rsidRDefault="00E465D5" w:rsidP="00A82A6E">
      <w:pPr>
        <w:pStyle w:val="P00"/>
        <w:spacing w:before="72"/>
        <w:ind w:left="0" w:right="1134"/>
        <w:rPr>
          <w:rStyle w:val="default"/>
          <w:rFonts w:cs="FrankRuehl" w:hint="cs"/>
          <w:rtl/>
        </w:rPr>
      </w:pPr>
      <w:bookmarkStart w:id="123" w:name="Seif21"/>
      <w:bookmarkEnd w:id="123"/>
      <w:r>
        <w:rPr>
          <w:rFonts w:cs="Miriam"/>
          <w:lang w:val="he-IL"/>
        </w:rPr>
        <w:pict>
          <v:rect id="_x0000_s2442" style="position:absolute;left:0;text-align:left;margin-left:464.35pt;margin-top:7.1pt;width:75.05pt;height:24.7pt;z-index:251115008" o:allowincell="f" filled="f" stroked="f" strokecolor="lime" strokeweight=".25pt">
            <v:textbox style="mso-next-textbox:#_x0000_s2442" inset="0,0,0,0">
              <w:txbxContent>
                <w:p w:rsidR="001E0ADB" w:rsidRDefault="001E0ADB">
                  <w:pPr>
                    <w:spacing w:line="160" w:lineRule="exact"/>
                    <w:rPr>
                      <w:rFonts w:cs="Miriam" w:hint="cs"/>
                      <w:sz w:val="18"/>
                      <w:szCs w:val="18"/>
                      <w:rtl/>
                    </w:rPr>
                  </w:pPr>
                  <w:r>
                    <w:rPr>
                      <w:rFonts w:cs="Miriam" w:hint="cs"/>
                      <w:sz w:val="18"/>
                      <w:szCs w:val="18"/>
                      <w:rtl/>
                    </w:rPr>
                    <w:t>תעמולת בחירות</w:t>
                  </w:r>
                </w:p>
                <w:p w:rsidR="001E0ADB" w:rsidRDefault="001E0ADB">
                  <w:pPr>
                    <w:spacing w:line="160" w:lineRule="exact"/>
                    <w:rPr>
                      <w:rFonts w:cs="Miriam" w:hint="cs"/>
                      <w:noProof/>
                      <w:sz w:val="18"/>
                      <w:szCs w:val="18"/>
                      <w:rtl/>
                    </w:rPr>
                  </w:pPr>
                  <w:r>
                    <w:rPr>
                      <w:rFonts w:cs="Miriam" w:hint="cs"/>
                      <w:sz w:val="18"/>
                      <w:szCs w:val="18"/>
                      <w:rtl/>
                    </w:rPr>
                    <w:t>(תיקון מס' 162) תשס"ז-2007</w:t>
                  </w:r>
                </w:p>
              </w:txbxContent>
            </v:textbox>
            <w10:anchorlock/>
          </v:rect>
        </w:pict>
      </w:r>
      <w:r>
        <w:rPr>
          <w:rStyle w:val="big-number"/>
          <w:rFonts w:cs="Miriam" w:hint="cs"/>
          <w:rtl/>
        </w:rPr>
        <w:t>22</w:t>
      </w:r>
      <w:r>
        <w:rPr>
          <w:rStyle w:val="default"/>
          <w:rFonts w:cs="FrankRuehl"/>
          <w:rtl/>
        </w:rPr>
        <w:t>.</w:t>
      </w:r>
      <w:r>
        <w:rPr>
          <w:rStyle w:val="default"/>
          <w:rFonts w:cs="FrankRuehl"/>
          <w:rtl/>
        </w:rPr>
        <w:tab/>
      </w:r>
      <w:r w:rsidR="004418ED">
        <w:rPr>
          <w:rStyle w:val="default"/>
          <w:rFonts w:cs="FrankRuehl" w:hint="cs"/>
          <w:rtl/>
        </w:rPr>
        <w:t>(א)</w:t>
      </w:r>
      <w:r w:rsidR="004418ED">
        <w:rPr>
          <w:rStyle w:val="default"/>
          <w:rFonts w:cs="FrankRuehl" w:hint="cs"/>
          <w:rtl/>
        </w:rPr>
        <w:tab/>
        <w:t>משעה 7 בערב לפני יום הבחירות</w:t>
      </w:r>
      <w:r w:rsidR="007028A0">
        <w:rPr>
          <w:rStyle w:val="default"/>
          <w:rFonts w:cs="FrankRuehl" w:hint="cs"/>
          <w:rtl/>
        </w:rPr>
        <w:t xml:space="preserve"> ובכל יום הבחירות</w:t>
      </w:r>
      <w:r w:rsidR="004418ED">
        <w:rPr>
          <w:rStyle w:val="default"/>
          <w:rFonts w:cs="FrankRuehl" w:hint="cs"/>
          <w:rtl/>
        </w:rPr>
        <w:t xml:space="preserve"> לא תהיה בתחום המועצה המקומית שבה מתקיימות הבחירות תעמולת בחירות על ידי אסיפות, תהלוכות, </w:t>
      </w:r>
      <w:r w:rsidR="00BD71B9">
        <w:rPr>
          <w:rStyle w:val="default"/>
          <w:rFonts w:cs="FrankRuehl" w:hint="cs"/>
          <w:rtl/>
        </w:rPr>
        <w:t xml:space="preserve">רמקולים או שידורים </w:t>
      </w:r>
      <w:r w:rsidR="00A82A6E">
        <w:rPr>
          <w:rStyle w:val="default"/>
          <w:rFonts w:cs="FrankRuehl" w:hint="cs"/>
          <w:rtl/>
        </w:rPr>
        <w:t>ברדיו ובטלוויזיה</w:t>
      </w:r>
      <w:r w:rsidR="00BD71B9">
        <w:rPr>
          <w:rStyle w:val="default"/>
          <w:rFonts w:cs="FrankRuehl" w:hint="cs"/>
          <w:rtl/>
        </w:rPr>
        <w:t>.</w:t>
      </w:r>
    </w:p>
    <w:p w:rsidR="00BD71B9" w:rsidRDefault="00BD71B9" w:rsidP="00A82A6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r>
      <w:r w:rsidR="00A82A6E">
        <w:rPr>
          <w:rStyle w:val="default"/>
          <w:rFonts w:cs="FrankRuehl" w:hint="cs"/>
          <w:rtl/>
        </w:rPr>
        <w:t>(1)</w:t>
      </w:r>
      <w:r w:rsidR="00A82A6E">
        <w:rPr>
          <w:rStyle w:val="default"/>
          <w:rFonts w:cs="FrankRuehl" w:hint="cs"/>
          <w:rtl/>
        </w:rPr>
        <w:tab/>
      </w:r>
      <w:r w:rsidR="00374F30" w:rsidRPr="00374F30">
        <w:rPr>
          <w:rStyle w:val="default"/>
          <w:rFonts w:cs="FrankRuehl" w:hint="cs"/>
          <w:rtl/>
        </w:rPr>
        <w:t xml:space="preserve">עובד מדינת ישראל, </w:t>
      </w:r>
      <w:r w:rsidR="00A82A6E">
        <w:rPr>
          <w:rStyle w:val="default"/>
          <w:rFonts w:cs="FrankRuehl" w:hint="cs"/>
          <w:rtl/>
        </w:rPr>
        <w:t xml:space="preserve">וכן עובד של </w:t>
      </w:r>
      <w:r w:rsidR="00374F30" w:rsidRPr="00374F30">
        <w:rPr>
          <w:rStyle w:val="default"/>
          <w:rFonts w:cs="FrankRuehl" w:hint="cs"/>
          <w:rtl/>
        </w:rPr>
        <w:t xml:space="preserve">מועצה מקומית </w:t>
      </w:r>
      <w:r w:rsidR="00A82A6E">
        <w:rPr>
          <w:rStyle w:val="default"/>
          <w:rFonts w:cs="FrankRuehl" w:hint="cs"/>
          <w:rtl/>
        </w:rPr>
        <w:t>או של מועצה אזורית או ועד מקומי, כהגדרתם בתקנון המועצות האזוריות (יהודה והשומרון), התשל"ט-1979, או של</w:t>
      </w:r>
      <w:r w:rsidR="00374F30" w:rsidRPr="00374F30">
        <w:rPr>
          <w:rStyle w:val="default"/>
          <w:rFonts w:cs="FrankRuehl" w:hint="cs"/>
          <w:rtl/>
        </w:rPr>
        <w:t xml:space="preserve"> ההסתדרות הציונית העולמית</w:t>
      </w:r>
      <w:r w:rsidR="00A82A6E">
        <w:rPr>
          <w:rStyle w:val="default"/>
          <w:rFonts w:cs="FrankRuehl" w:hint="cs"/>
          <w:rtl/>
        </w:rPr>
        <w:t>,</w:t>
      </w:r>
      <w:r>
        <w:rPr>
          <w:rStyle w:val="default"/>
          <w:rFonts w:cs="FrankRuehl" w:hint="cs"/>
          <w:rtl/>
        </w:rPr>
        <w:t xml:space="preserve"> וכן עובד של רשות מרשויות צה"ל </w:t>
      </w:r>
      <w:r w:rsidR="00A82A6E">
        <w:rPr>
          <w:rStyle w:val="default"/>
          <w:rFonts w:cs="FrankRuehl" w:hint="cs"/>
          <w:rtl/>
        </w:rPr>
        <w:t>או המינהל האזרחי</w:t>
      </w:r>
      <w:r>
        <w:rPr>
          <w:rStyle w:val="default"/>
          <w:rFonts w:cs="FrankRuehl" w:hint="cs"/>
          <w:rtl/>
        </w:rPr>
        <w:t xml:space="preserve">, אשר יש להם </w:t>
      </w:r>
      <w:r w:rsidR="00A82A6E">
        <w:rPr>
          <w:rStyle w:val="default"/>
          <w:rFonts w:cs="FrankRuehl" w:hint="cs"/>
          <w:rtl/>
        </w:rPr>
        <w:t xml:space="preserve">באזור </w:t>
      </w:r>
      <w:r>
        <w:rPr>
          <w:rStyle w:val="default"/>
          <w:rFonts w:cs="FrankRuehl" w:hint="cs"/>
          <w:rtl/>
        </w:rPr>
        <w:t>סמכות מ</w:t>
      </w:r>
      <w:r w:rsidR="00A82A6E">
        <w:rPr>
          <w:rStyle w:val="default"/>
          <w:rFonts w:cs="FrankRuehl" w:hint="cs"/>
          <w:rtl/>
        </w:rPr>
        <w:t>י</w:t>
      </w:r>
      <w:r>
        <w:rPr>
          <w:rStyle w:val="default"/>
          <w:rFonts w:cs="FrankRuehl" w:hint="cs"/>
          <w:rtl/>
        </w:rPr>
        <w:t>נהלית או תפקיד שכרוך בו מגע עם קהל</w:t>
      </w:r>
      <w:r w:rsidR="00A82A6E">
        <w:rPr>
          <w:rStyle w:val="default"/>
          <w:rFonts w:cs="FrankRuehl" w:hint="cs"/>
          <w:rtl/>
        </w:rPr>
        <w:t>,</w:t>
      </w:r>
      <w:r>
        <w:rPr>
          <w:rStyle w:val="default"/>
          <w:rFonts w:cs="FrankRuehl" w:hint="cs"/>
          <w:rtl/>
        </w:rPr>
        <w:t xml:space="preserve"> לא יקחו חלק בתעמולת הבחירות בתחום מ</w:t>
      </w:r>
      <w:r w:rsidR="00A82A6E">
        <w:rPr>
          <w:rStyle w:val="default"/>
          <w:rFonts w:cs="FrankRuehl" w:hint="cs"/>
          <w:rtl/>
        </w:rPr>
        <w:t>ועצה מקומית שבה מתקיימות בחירות;</w:t>
      </w:r>
    </w:p>
    <w:p w:rsidR="00A82A6E" w:rsidRDefault="00A82A6E" w:rsidP="00A82A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מתקיימות הבחירות למועצה מקומית ביום שבו מתקיימות גם הבחירות לכנסת ישראל, לא יקחו חלק העובדים המפורטים בפסקה (1) בתעמולת הבחירות בשום מועצה מקומית;</w:t>
      </w:r>
    </w:p>
    <w:p w:rsidR="00BD71B9" w:rsidRDefault="00BD71B9" w:rsidP="00A82A6E">
      <w:pPr>
        <w:pStyle w:val="P00"/>
        <w:spacing w:before="72"/>
        <w:ind w:left="1021" w:right="1134"/>
        <w:rPr>
          <w:rStyle w:val="default"/>
          <w:rFonts w:cs="FrankRuehl" w:hint="cs"/>
          <w:rtl/>
        </w:rPr>
      </w:pPr>
      <w:r>
        <w:rPr>
          <w:rStyle w:val="default"/>
          <w:rFonts w:cs="FrankRuehl" w:hint="cs"/>
          <w:rtl/>
        </w:rPr>
        <w:t>(</w:t>
      </w:r>
      <w:r w:rsidR="00A82A6E">
        <w:rPr>
          <w:rStyle w:val="default"/>
          <w:rFonts w:cs="FrankRuehl" w:hint="cs"/>
          <w:rtl/>
        </w:rPr>
        <w:t>3</w:t>
      </w:r>
      <w:r>
        <w:rPr>
          <w:rStyle w:val="default"/>
          <w:rFonts w:cs="FrankRuehl" w:hint="cs"/>
          <w:rtl/>
        </w:rPr>
        <w:t>)</w:t>
      </w:r>
      <w:r>
        <w:rPr>
          <w:rStyle w:val="default"/>
          <w:rFonts w:cs="FrankRuehl" w:hint="cs"/>
          <w:rtl/>
        </w:rPr>
        <w:tab/>
        <w:t xml:space="preserve">חיילים בשירות סדיר או בשירות מילואים פעיל לפי חוק שירות בטחון, התשי"ט-1959 </w:t>
      </w:r>
      <w:r w:rsidR="00A82A6E">
        <w:rPr>
          <w:rStyle w:val="default"/>
          <w:rFonts w:cs="FrankRuehl" w:hint="cs"/>
          <w:rtl/>
        </w:rPr>
        <w:t>[</w:t>
      </w:r>
      <w:r>
        <w:rPr>
          <w:rStyle w:val="default"/>
          <w:rFonts w:cs="FrankRuehl" w:hint="cs"/>
          <w:rtl/>
        </w:rPr>
        <w:t>נוסח משולב</w:t>
      </w:r>
      <w:r w:rsidR="00A82A6E">
        <w:rPr>
          <w:rStyle w:val="default"/>
          <w:rFonts w:cs="FrankRuehl" w:hint="cs"/>
          <w:rtl/>
        </w:rPr>
        <w:t>],</w:t>
      </w:r>
      <w:r w:rsidR="00374F30">
        <w:rPr>
          <w:rStyle w:val="default"/>
          <w:rFonts w:cs="FrankRuehl" w:hint="cs"/>
          <w:rtl/>
        </w:rPr>
        <w:t xml:space="preserve"> כפי תוקפו בישראל</w:t>
      </w:r>
      <w:r>
        <w:rPr>
          <w:rStyle w:val="default"/>
          <w:rFonts w:cs="FrankRuehl" w:hint="cs"/>
          <w:rtl/>
        </w:rPr>
        <w:t xml:space="preserve"> </w:t>
      </w:r>
      <w:r w:rsidR="00A82A6E">
        <w:rPr>
          <w:rStyle w:val="default"/>
          <w:rFonts w:cs="FrankRuehl" w:hint="cs"/>
          <w:rtl/>
        </w:rPr>
        <w:t xml:space="preserve">מעת לעת, </w:t>
      </w:r>
      <w:r>
        <w:rPr>
          <w:rStyle w:val="default"/>
          <w:rFonts w:cs="FrankRuehl" w:hint="cs"/>
          <w:rtl/>
        </w:rPr>
        <w:t>או בשירות קבע של צה"ל</w:t>
      </w:r>
      <w:r w:rsidR="00A82A6E">
        <w:rPr>
          <w:rStyle w:val="default"/>
          <w:rFonts w:cs="FrankRuehl" w:hint="cs"/>
          <w:rtl/>
        </w:rPr>
        <w:t>,</w:t>
      </w:r>
      <w:r>
        <w:rPr>
          <w:rStyle w:val="default"/>
          <w:rFonts w:cs="FrankRuehl" w:hint="cs"/>
          <w:rtl/>
        </w:rPr>
        <w:t xml:space="preserve"> לא יקחו חלק בתעמו</w:t>
      </w:r>
      <w:r w:rsidR="00A82A6E">
        <w:rPr>
          <w:rStyle w:val="default"/>
          <w:rFonts w:cs="FrankRuehl" w:hint="cs"/>
          <w:rtl/>
        </w:rPr>
        <w:t>לת הבחירות; אין בכך כדי לגרוע מכל סמכות הנתונה לחייל על פי כל דין או תחיקת בטחון;</w:t>
      </w:r>
    </w:p>
    <w:p w:rsidR="00A82A6E" w:rsidRDefault="00A82A6E" w:rsidP="00A82A6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משפט שהרשיע אדם שאינו חייל כאמור בפסקה (3) בשל עבירה על הוראות פסקאות (1) ו-(2), יורה, בנוסף על כל עונש, על השעייתו מעבודתו או ממילוי תפקידו, ללא תשלום, עד ליום הבחירות; אין בהוראה זו כדי למנוע העמדת אותו אדם לדין משמעתי.</w:t>
      </w:r>
    </w:p>
    <w:p w:rsidR="007028A0" w:rsidRDefault="007028A0" w:rsidP="00A82A6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82A6E">
        <w:rPr>
          <w:rStyle w:val="default"/>
          <w:rFonts w:cs="FrankRuehl" w:hint="cs"/>
          <w:rtl/>
        </w:rPr>
        <w:t>חבר ועדת קלפי וממלא מקומו לא יקחו חלק בתעמולת הבחירות ביום הבחירות בתחום אזור הקלפי שאליו נתמנו</w:t>
      </w:r>
      <w:r w:rsidRPr="007028A0">
        <w:rPr>
          <w:rStyle w:val="default"/>
          <w:rFonts w:cs="FrankRuehl" w:hint="cs"/>
          <w:rtl/>
        </w:rPr>
        <w:t>.</w:t>
      </w:r>
    </w:p>
    <w:p w:rsidR="00A82A6E" w:rsidRDefault="00A82A6E" w:rsidP="00A82A6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ידרוש ולא יקבל אדם, בעד השכרה של אולם לשם אסיפות בחירות, שכר העולה על השכר המוצע שקיבל בשנה שקדמה לשנת הבחירות בעד השכרת אותו אולם למטרות דומות; הדורש או המקבל שכר סעד אולם לאסיפות בניגוד להוראות סעיף קטן זה, דינו </w:t>
      </w:r>
      <w:r>
        <w:rPr>
          <w:rStyle w:val="default"/>
          <w:rFonts w:cs="FrankRuehl"/>
          <w:rtl/>
        </w:rPr>
        <w:t>–</w:t>
      </w:r>
      <w:r>
        <w:rPr>
          <w:rStyle w:val="default"/>
          <w:rFonts w:cs="FrankRuehl" w:hint="cs"/>
          <w:rtl/>
        </w:rPr>
        <w:t xml:space="preserve"> מאסר שנתיים או קנס.</w:t>
      </w:r>
    </w:p>
    <w:p w:rsidR="00A82A6E" w:rsidRDefault="00A82A6E" w:rsidP="00A82A6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אלה דינם מאסר ששה חודשים או קנס:</w:t>
      </w:r>
    </w:p>
    <w:p w:rsidR="00A82A6E" w:rsidRDefault="00A82A6E" w:rsidP="00DC07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המפריע למהלך הסדיר של אסיפת תעמולה לבחירות לאחר המועד להגשת רשימות מועמדים לפי סעיף </w:t>
      </w:r>
      <w:r w:rsidR="00DC07AC">
        <w:rPr>
          <w:rStyle w:val="default"/>
          <w:rFonts w:cs="FrankRuehl" w:hint="cs"/>
          <w:rtl/>
        </w:rPr>
        <w:t>10\2</w:t>
      </w:r>
      <w:r>
        <w:rPr>
          <w:rStyle w:val="default"/>
          <w:rFonts w:cs="FrankRuehl" w:hint="cs"/>
          <w:rtl/>
        </w:rPr>
        <w:t>(ב) או הגשת הצעת מועמד לפי סעיף 22ד(ב) או סעיפים 22ד(ב) ו-31א(ב), לפי הענין;</w:t>
      </w:r>
    </w:p>
    <w:p w:rsidR="00A82A6E" w:rsidRDefault="00A82A6E" w:rsidP="00111E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המסיר, המשמיד או המלכלך מודעה בעניני בחירות מטעם מנהל בחירות או ועדת בחירות או מודעה שיש בה תעמולת בחירות מטעם רשימת מועמדים שאושרה כדין, למעט מודעה שהודבקה בלי הסכמתו בביתו, בחנותו או במשרדו או שעבר זמנה;</w:t>
      </w:r>
    </w:p>
    <w:p w:rsidR="00A82A6E" w:rsidRDefault="00A82A6E" w:rsidP="00111E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C22B8">
        <w:rPr>
          <w:rStyle w:val="default"/>
          <w:rFonts w:cs="FrankRuehl" w:hint="cs"/>
          <w:rtl/>
        </w:rPr>
        <w:t xml:space="preserve">המשמיד או המעלים חומר תעמולה לבחירות מטעם רשימת מועמדים שאושרה כדין, או המונע באופן אחר חומר כזה מלהגיע לתעודתו החוקית; </w:t>
      </w:r>
    </w:p>
    <w:p w:rsidR="007C22B8" w:rsidRDefault="007C22B8" w:rsidP="00111E7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המנהל ביום הבחירות תעמולת בחירות בכתב, בעל פה או בצורה אחרת, במקום קלפי או במרחק של פחות מ-25 מטרים ממקום הקלפי או מהקיר החיצוני או הגדר החיצונית של המבנה שבו נמצא מקום הקלפי, הכל לפי הרחוק יותר;</w:t>
      </w:r>
    </w:p>
    <w:p w:rsidR="007C22B8" w:rsidRDefault="007C22B8" w:rsidP="00111E7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המפר הוראה מהוראות סעיפים קטנים (א) עד (ג).</w:t>
      </w:r>
    </w:p>
    <w:p w:rsidR="007C22B8" w:rsidRDefault="007C22B8" w:rsidP="003319AF">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r>
      <w:r w:rsidR="003319AF">
        <w:rPr>
          <w:rStyle w:val="default"/>
          <w:rFonts w:cs="FrankRuehl" w:hint="cs"/>
          <w:rtl/>
        </w:rPr>
        <w:t>הסמכות לדון בעבירות לפי סעיפים קטנים (א) עד (ה) ולהטיל את העונשים הקבועים בהם תהיה בידי בתי המשפט לעניינים מקומיים של ערכאה ראשונה; אין בכך כדי לגרוע מסמכותו של כל בית משפט מוסמך בישראל;</w:t>
      </w:r>
    </w:p>
    <w:p w:rsidR="003319AF" w:rsidRDefault="003319AF" w:rsidP="003319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עבירות על סעיפים קטנים (א) עד (ה) לא יהיה היועץ המשפטי לממשלת ישראל רשאי לצוות על הפסקת הדיון.</w:t>
      </w:r>
    </w:p>
    <w:p w:rsidR="003319AF" w:rsidRDefault="003319AF" w:rsidP="00A82A6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הוראות חוק הבחירות (דרכי תעמולה), התשי"ט-1959 (להלן </w:t>
      </w:r>
      <w:r>
        <w:rPr>
          <w:rStyle w:val="default"/>
          <w:rFonts w:cs="FrankRuehl"/>
          <w:rtl/>
        </w:rPr>
        <w:t>–</w:t>
      </w:r>
      <w:r>
        <w:rPr>
          <w:rStyle w:val="default"/>
          <w:rFonts w:cs="FrankRuehl" w:hint="cs"/>
          <w:rtl/>
        </w:rPr>
        <w:t xml:space="preserve"> "החוק"), כפי תוקפו בישראל מעת לעת, לרבות חקיקת משנה מכוחו, יחולו במועצות המקומיות, בשינויים המפורטים להלן:</w:t>
      </w:r>
    </w:p>
    <w:p w:rsidR="003319AF" w:rsidRDefault="003319AF" w:rsidP="00E218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מקום </w:t>
      </w:r>
      <w:r>
        <w:rPr>
          <w:rStyle w:val="default"/>
          <w:rFonts w:cs="FrankRuehl"/>
          <w:rtl/>
        </w:rPr>
        <w:t>–</w:t>
      </w:r>
    </w:p>
    <w:p w:rsidR="003319AF" w:rsidRDefault="003319AF" w:rsidP="00E2180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"רשות מקומית", "הרשות המקומית", "לרשות מקומית", "לרשות המקומית", "ברשות מקומית", "ברשות המקומית" או "הרשויות המקומיות" יבוא "מועצה מקומית", "המועצה המקומית", "למועצה מקומית", "למועצה המקומית", "במועצה מקומית", "במועצה המקומית" או "המועצות המקומיות", בהתאמה;</w:t>
      </w:r>
    </w:p>
    <w:p w:rsidR="003319AF" w:rsidRDefault="003319AF" w:rsidP="00E2180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למעט בשמות דברי חקיקה, אחרי "הכנסת" או "לכנסת" יבוא "ישראל";</w:t>
      </w:r>
    </w:p>
    <w:p w:rsidR="003319AF" w:rsidRDefault="003319AF" w:rsidP="00E2180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למעט בשמות דברי חקיקה, במקום "המדינה" או "במדינה" יבוא "מדינת ישראל" או "במדינת ישראל", בהתאמה;</w:t>
      </w:r>
    </w:p>
    <w:p w:rsidR="003319AF" w:rsidRDefault="003319AF" w:rsidP="00E2180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אחרי "למבקר המדינה" יבוא "בישראל";</w:t>
      </w:r>
    </w:p>
    <w:p w:rsidR="003319AF" w:rsidRDefault="003319AF" w:rsidP="009F19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מאוזכר דבר חקיקה ישראלי יבוא אחרי האזכור "כפי תוקפו בישראל מעת לעת";</w:t>
      </w:r>
    </w:p>
    <w:p w:rsidR="003319AF" w:rsidRDefault="003319AF" w:rsidP="009F19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F199D">
        <w:rPr>
          <w:rStyle w:val="default"/>
          <w:rFonts w:cs="FrankRuehl" w:hint="cs"/>
          <w:rtl/>
        </w:rPr>
        <w:t xml:space="preserve">בסעיף 2א לחוק </w:t>
      </w:r>
      <w:r w:rsidR="009F199D">
        <w:rPr>
          <w:rStyle w:val="default"/>
          <w:rFonts w:cs="FrankRuehl"/>
          <w:rtl/>
        </w:rPr>
        <w:t>–</w:t>
      </w:r>
    </w:p>
    <w:p w:rsidR="009F199D" w:rsidRDefault="009F199D" w:rsidP="009F199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אחרי "בכספים" יבוא "של מועצה מקומית או של מועצה אזורית או ועד מקומי, כהגדרתם בתקנות המועצות האזוריות (יהודה והשומרון), התשל"ט-1979, או";</w:t>
      </w:r>
    </w:p>
    <w:p w:rsidR="009F199D" w:rsidRDefault="009F199D" w:rsidP="009F199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"שהממשלה" יבוא "שממשלת ישראל";</w:t>
      </w:r>
    </w:p>
    <w:p w:rsidR="009F199D" w:rsidRDefault="009F199D" w:rsidP="009F199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"רשות מקומית משתתפת" יבוא "מועצה מקומית או מועצה אזורית או ועד מקומי, כהגדרתם בתקנון המועצות האזוריות (יהודה והשומרון), התשל"ט-1979, משתתפת";</w:t>
      </w:r>
    </w:p>
    <w:p w:rsidR="009F199D" w:rsidRDefault="009F199D" w:rsidP="009F199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במקום "של שר או של סגן שר" יבוא "של שר או סגן שר בממשלת ישראל";</w:t>
      </w:r>
    </w:p>
    <w:p w:rsidR="009F199D" w:rsidRDefault="009F199D" w:rsidP="009F199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במקום "ראש הרשות" יבוא "ראש המועצה המקומית";</w:t>
      </w:r>
    </w:p>
    <w:p w:rsidR="009F199D" w:rsidRDefault="009F199D" w:rsidP="009F19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2ב לחוק, בסעיף קטן (ג), במקום "בכל דין" יבוא "בכל חיקוק בישראל או בכל דין או תחיקת בטחון";</w:t>
      </w:r>
    </w:p>
    <w:p w:rsidR="009F199D" w:rsidRDefault="009F199D" w:rsidP="009F19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בסעיף 10(א1) לחוק </w:t>
      </w:r>
      <w:r>
        <w:rPr>
          <w:rStyle w:val="default"/>
          <w:rFonts w:cs="FrankRuehl"/>
          <w:rtl/>
        </w:rPr>
        <w:t>–</w:t>
      </w:r>
    </w:p>
    <w:p w:rsidR="009F199D" w:rsidRDefault="009F199D" w:rsidP="009F199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בפסקה (1), במקום "חוק הדרכים (שילוט), התשכ"ו-1966" יבוא "הוראות בדבר שילוט בדרכים (יהודה והשומרון), התשמ"ד-1984;</w:t>
      </w:r>
    </w:p>
    <w:p w:rsidR="009F199D" w:rsidRDefault="009F199D" w:rsidP="009F199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(2), בסופה יבוא "הוראות פרק י' לתקנון יחולו על חוק עזר כאמור";</w:t>
      </w:r>
    </w:p>
    <w:p w:rsidR="009F199D" w:rsidRDefault="009F199D" w:rsidP="00E91BD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10ב לחוק </w:t>
      </w:r>
      <w:r>
        <w:rPr>
          <w:rStyle w:val="default"/>
          <w:rFonts w:cs="FrankRuehl"/>
          <w:rtl/>
        </w:rPr>
        <w:t>–</w:t>
      </w:r>
    </w:p>
    <w:p w:rsidR="009F199D" w:rsidRDefault="009F199D" w:rsidP="00E91BD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בהגדרה "תקופת הבחירות" </w:t>
      </w:r>
      <w:r>
        <w:rPr>
          <w:rStyle w:val="default"/>
          <w:rFonts w:cs="FrankRuehl"/>
          <w:rtl/>
        </w:rPr>
        <w:t>–</w:t>
      </w:r>
    </w:p>
    <w:p w:rsidR="009F199D" w:rsidRDefault="009F199D" w:rsidP="00DC07AC">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בפסקה (3), במקום </w:t>
      </w:r>
      <w:r w:rsidR="00E91BD7">
        <w:rPr>
          <w:rStyle w:val="default"/>
          <w:rFonts w:cs="FrankRuehl" w:hint="cs"/>
          <w:rtl/>
        </w:rPr>
        <w:t xml:space="preserve">"סעיף 35(ח) לחוק הרשויות המקומיות (בחירות), התשכ"ה-1965" יבוא "סעיפים </w:t>
      </w:r>
      <w:r w:rsidR="00DC07AC">
        <w:rPr>
          <w:rStyle w:val="default"/>
          <w:rFonts w:cs="FrankRuehl" w:hint="cs"/>
          <w:rtl/>
        </w:rPr>
        <w:t>10\2</w:t>
      </w:r>
      <w:r w:rsidR="00E91BD7">
        <w:rPr>
          <w:rStyle w:val="default"/>
          <w:rFonts w:cs="FrankRuehl" w:hint="cs"/>
          <w:rtl/>
        </w:rPr>
        <w:t>(ב) או 22ד(ב) לתקנון, לפי הענין";</w:t>
      </w:r>
    </w:p>
    <w:p w:rsidR="00E91BD7" w:rsidRDefault="00E91BD7" w:rsidP="00E91BD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(4), במקום "סעיפים 7(ב) ו-24א(ב) לחוק הרשויות המקומיות (בחירת ראש הרשות וסגניו וכהונתם), התשל"ה-1975" יבוא "סעיפים 22ד(ב) ו-31א(ב) לתקנון";</w:t>
      </w:r>
    </w:p>
    <w:p w:rsidR="00E91BD7" w:rsidRDefault="00E91BD7" w:rsidP="00DC07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(ג), בפסקה (4), במקום "סעיף 35(ח) לחוק הרשויות המקומיות (בחירות), התשכ"ה-1965, או לפי סעיפים 7(ב) ו-24א(ב) לחוק הרשויות המקומיות (בחירת ראש הרשות וסגניו וכהונתם), התשל"ה-1975" יבוא "סעיפים </w:t>
      </w:r>
      <w:r w:rsidR="00DC07AC">
        <w:rPr>
          <w:rStyle w:val="default"/>
          <w:rFonts w:cs="FrankRuehl" w:hint="cs"/>
          <w:rtl/>
        </w:rPr>
        <w:t>10\2</w:t>
      </w:r>
      <w:r>
        <w:rPr>
          <w:rStyle w:val="default"/>
          <w:rFonts w:cs="FrankRuehl" w:hint="cs"/>
          <w:rtl/>
        </w:rPr>
        <w:t>(ב) או 22ד(ב) או סעיפים 22ד(ב) ו-31א(ב) לתקנון, לפי הענין";</w:t>
      </w:r>
    </w:p>
    <w:p w:rsidR="00E91BD7" w:rsidRDefault="00E91BD7" w:rsidP="00E91BD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(ד), אחרי "לועדת הבחירות המרכזית" יבוא "לכנסת ישראל או למפקח על הבחירות שנקבע לפי סעיף 6(א) לתקנון, לפי הענין";</w:t>
      </w:r>
    </w:p>
    <w:p w:rsidR="00E91BD7" w:rsidRDefault="00E91BD7" w:rsidP="00E73B6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16ד לחוק </w:t>
      </w:r>
      <w:r>
        <w:rPr>
          <w:rStyle w:val="default"/>
          <w:rFonts w:cs="FrankRuehl"/>
          <w:rtl/>
        </w:rPr>
        <w:t>–</w:t>
      </w:r>
    </w:p>
    <w:p w:rsidR="00E91BD7" w:rsidRDefault="00E91BD7" w:rsidP="00E73B6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E91BD7" w:rsidRDefault="00E91BD7" w:rsidP="00E73B6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בהגדרה "בחירות לרשות מקומית", במקום "למועצת הרשות ולראש הרשות" יבוא "למועצה המקומית לראש המועצה המקומית";</w:t>
      </w:r>
    </w:p>
    <w:p w:rsidR="00E91BD7" w:rsidRDefault="00E91BD7" w:rsidP="00E73B6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בהגדרה "חוק הרשות השניה", בסיפה יבוא "כפי תוקפו בהתאם לנספח מספר 11 לתקנון";</w:t>
      </w:r>
    </w:p>
    <w:p w:rsidR="00E91BD7" w:rsidRDefault="00E91BD7" w:rsidP="00E73B6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ההגדרה "רשות מקומית" </w:t>
      </w:r>
      <w:r>
        <w:rPr>
          <w:rStyle w:val="default"/>
          <w:rFonts w:cs="FrankRuehl"/>
          <w:rtl/>
        </w:rPr>
        <w:t>–</w:t>
      </w:r>
      <w:r>
        <w:rPr>
          <w:rStyle w:val="default"/>
          <w:rFonts w:cs="FrankRuehl" w:hint="cs"/>
          <w:rtl/>
        </w:rPr>
        <w:t xml:space="preserve"> תימחק;</w:t>
      </w:r>
    </w:p>
    <w:p w:rsidR="00E91BD7" w:rsidRDefault="00E91BD7" w:rsidP="00DC07AC">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r>
      <w:r w:rsidR="00E73B6B">
        <w:rPr>
          <w:rStyle w:val="default"/>
          <w:rFonts w:cs="FrankRuehl" w:hint="cs"/>
          <w:rtl/>
        </w:rPr>
        <w:t xml:space="preserve">בהגדרה "רשימת מועמדים", במקום "לפקיד הבחירות לפי חוק הרשויות המקומיות (בחירות), התשכ"ה-1965" יבוא "למנהל הבחירות לפי סעיף </w:t>
      </w:r>
      <w:r w:rsidR="00DC07AC">
        <w:rPr>
          <w:rStyle w:val="default"/>
          <w:rFonts w:cs="FrankRuehl" w:hint="cs"/>
          <w:rtl/>
        </w:rPr>
        <w:t>10\2</w:t>
      </w:r>
      <w:r w:rsidR="00E73B6B">
        <w:rPr>
          <w:rStyle w:val="default"/>
          <w:rFonts w:cs="FrankRuehl" w:hint="cs"/>
          <w:rtl/>
        </w:rPr>
        <w:t>(ב) לתקנון";</w:t>
      </w:r>
    </w:p>
    <w:p w:rsidR="00E73B6B" w:rsidRDefault="00E73B6B" w:rsidP="0052036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666359">
        <w:rPr>
          <w:rStyle w:val="default"/>
          <w:rFonts w:cs="FrankRuehl" w:hint="cs"/>
          <w:rtl/>
        </w:rPr>
        <w:t>בסעיף קטן (ה), בכל מקום, אחרי "סעיף 85 לחוק הרשות השניה" יבוא "כפי תוקפו בישראל מעת לעת, על אף האמור בנספח מספר 11 לתקנון";</w:t>
      </w:r>
    </w:p>
    <w:p w:rsidR="00666359" w:rsidRDefault="00666359" w:rsidP="0052036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(ו), בפסקה (4), במקום "המפקח הארצי על הבחירות" יבוא "המפקח על הבחירות שנקבע לפי סעיף 6(א) לתקנון";</w:t>
      </w:r>
    </w:p>
    <w:p w:rsidR="00666359" w:rsidRDefault="00666359" w:rsidP="0052036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520362">
        <w:rPr>
          <w:rStyle w:val="default"/>
          <w:rFonts w:cs="FrankRuehl" w:hint="cs"/>
          <w:rtl/>
        </w:rPr>
        <w:t xml:space="preserve">סעיף קטן (ט) </w:t>
      </w:r>
      <w:r w:rsidR="00520362">
        <w:rPr>
          <w:rStyle w:val="default"/>
          <w:rFonts w:cs="FrankRuehl"/>
          <w:rtl/>
        </w:rPr>
        <w:t>–</w:t>
      </w:r>
      <w:r w:rsidR="00520362">
        <w:rPr>
          <w:rStyle w:val="default"/>
          <w:rFonts w:cs="FrankRuehl" w:hint="cs"/>
          <w:rtl/>
        </w:rPr>
        <w:t xml:space="preserve"> יימחק, ואולם, למען הסר ספק, אין בכך לגרוע מכלליות האמור בסעיף 22(ז) רישה לתקנון בנוגע לתחולת חקיקת משנה מכוח החוק;</w:t>
      </w:r>
    </w:p>
    <w:p w:rsidR="00520362" w:rsidRDefault="00520362" w:rsidP="0052036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בסעיף קטן (י), בסיפה יבוא "בישראל";</w:t>
      </w:r>
    </w:p>
    <w:p w:rsidR="00520362" w:rsidRDefault="00520362" w:rsidP="00742B1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CF382A">
        <w:rPr>
          <w:rStyle w:val="default"/>
          <w:rFonts w:cs="FrankRuehl" w:hint="cs"/>
          <w:rtl/>
        </w:rPr>
        <w:t>בסעיף 16ה לחוק, בסעיף קטן (ה), אחרי "לועדת הבחירות המרכזית" יבוא "לכנסת ישראל או למפקח על הבחירות שנקבע לפי סעיף 6(א) לתקנון, לפי הענין";</w:t>
      </w:r>
    </w:p>
    <w:p w:rsidR="00CF382A" w:rsidRDefault="00CF382A" w:rsidP="00742B1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בסעיף 17ב לחוק </w:t>
      </w:r>
      <w:r>
        <w:rPr>
          <w:rStyle w:val="default"/>
          <w:rFonts w:cs="FrankRuehl"/>
          <w:rtl/>
        </w:rPr>
        <w:t>–</w:t>
      </w:r>
    </w:p>
    <w:p w:rsidR="00CF382A" w:rsidRDefault="00CF382A" w:rsidP="00742B1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CF382A" w:rsidRDefault="00CF382A" w:rsidP="00742B1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742B10">
        <w:rPr>
          <w:rStyle w:val="default"/>
          <w:rFonts w:cs="FrankRuehl" w:hint="cs"/>
          <w:rtl/>
        </w:rPr>
        <w:t>במקום "לפי פרק י"א לחוק הבחירות לכנסת [נוסח משולב], התשכ"ט-1969, לפי פרק ט' לחוק הרשויות המקומיות (בחירות), התשכ"ה-1965" יבוא "לפי סעיף 22(א) עד (ה) לתקנון";</w:t>
      </w:r>
    </w:p>
    <w:p w:rsidR="00742B10" w:rsidRDefault="00742B10" w:rsidP="00742B1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בהגדרה "נוגע-בדבר", בסופה יבוא "בבחירות למועצה מקומית </w:t>
      </w:r>
      <w:r>
        <w:rPr>
          <w:rStyle w:val="default"/>
          <w:rFonts w:cs="FrankRuehl"/>
          <w:rtl/>
        </w:rPr>
        <w:t>–</w:t>
      </w:r>
      <w:r>
        <w:rPr>
          <w:rStyle w:val="default"/>
          <w:rFonts w:cs="FrankRuehl" w:hint="cs"/>
          <w:rtl/>
        </w:rPr>
        <w:t xml:space="preserve"> בא כוח הסיעה הנוגעת בדבר, ובבחירות לראש מועצה </w:t>
      </w:r>
      <w:r>
        <w:rPr>
          <w:rStyle w:val="default"/>
          <w:rFonts w:cs="FrankRuehl"/>
          <w:rtl/>
        </w:rPr>
        <w:t>–</w:t>
      </w:r>
      <w:r>
        <w:rPr>
          <w:rStyle w:val="default"/>
          <w:rFonts w:cs="FrankRuehl" w:hint="cs"/>
          <w:rtl/>
        </w:rPr>
        <w:t xml:space="preserve"> המועמד הנוגע בדבר";</w:t>
      </w:r>
    </w:p>
    <w:p w:rsidR="00742B10" w:rsidRDefault="00742B10" w:rsidP="008647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אחרי "ועדת הבחירות המרכזית" יבוא "בישראל";</w:t>
      </w:r>
    </w:p>
    <w:p w:rsidR="00742B10" w:rsidRDefault="00742B10" w:rsidP="0086470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(ג) </w:t>
      </w:r>
      <w:r>
        <w:rPr>
          <w:rStyle w:val="default"/>
          <w:rFonts w:cs="FrankRuehl"/>
          <w:rtl/>
        </w:rPr>
        <w:t>–</w:t>
      </w:r>
    </w:p>
    <w:p w:rsidR="00742B10" w:rsidRDefault="00742B10" w:rsidP="0086470E">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בפסקה (1) </w:t>
      </w:r>
      <w:r>
        <w:rPr>
          <w:rStyle w:val="default"/>
          <w:rFonts w:cs="FrankRuehl"/>
          <w:rtl/>
        </w:rPr>
        <w:t>–</w:t>
      </w:r>
    </w:p>
    <w:p w:rsidR="00742B10" w:rsidRDefault="0086470E" w:rsidP="0086470E">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אחרי "בית משפט" יבוא "מוסמך בישראל";</w:t>
      </w:r>
    </w:p>
    <w:p w:rsidR="0086470E" w:rsidRDefault="0086470E" w:rsidP="0086470E">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אחרי "ועדת הבחירות המרכזית" יבוא "בישראל";</w:t>
      </w:r>
    </w:p>
    <w:p w:rsidR="0086470E" w:rsidRDefault="0086470E" w:rsidP="0086470E">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אחרי "לבית משפט" יבוא "מוסמך בישראל"~</w:t>
      </w:r>
    </w:p>
    <w:p w:rsidR="0086470E" w:rsidRDefault="0086470E" w:rsidP="0086470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(3), במקום "חוק הרשויות המקומיות (מימון בחירות), התשנ"ג-1993" יבוא "סעיף 12ב לתקנון";</w:t>
      </w:r>
    </w:p>
    <w:p w:rsidR="0086470E" w:rsidRDefault="0086470E" w:rsidP="0086470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בסעיף 17ג לחוק </w:t>
      </w:r>
      <w:r>
        <w:rPr>
          <w:rStyle w:val="default"/>
          <w:rFonts w:cs="FrankRuehl"/>
          <w:rtl/>
        </w:rPr>
        <w:t>–</w:t>
      </w:r>
    </w:p>
    <w:p w:rsidR="0086470E" w:rsidRDefault="0086470E" w:rsidP="008647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אחרי "ועדת הבחירות המרכזית" יבוא "בישראל";</w:t>
      </w:r>
    </w:p>
    <w:p w:rsidR="0086470E" w:rsidRDefault="0086470E" w:rsidP="008647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86470E" w:rsidRDefault="0086470E" w:rsidP="000D1D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בכל מקום, אחרי "ועדת הבחירות המרכזית" יבוא "בישראל";</w:t>
      </w:r>
    </w:p>
    <w:p w:rsidR="0086470E" w:rsidRDefault="0086470E" w:rsidP="000D1D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0D1DB2">
        <w:rPr>
          <w:rStyle w:val="default"/>
          <w:rFonts w:cs="FrankRuehl" w:hint="cs"/>
          <w:rtl/>
        </w:rPr>
        <w:t xml:space="preserve">המילים "או למחלקת עבודות ציבוריות במשרד התחבורה" </w:t>
      </w:r>
      <w:r w:rsidR="000D1DB2">
        <w:rPr>
          <w:rStyle w:val="default"/>
          <w:rFonts w:cs="FrankRuehl"/>
          <w:rtl/>
        </w:rPr>
        <w:t>–</w:t>
      </w:r>
      <w:r w:rsidR="000D1DB2">
        <w:rPr>
          <w:rStyle w:val="default"/>
          <w:rFonts w:cs="FrankRuehl" w:hint="cs"/>
          <w:rtl/>
        </w:rPr>
        <w:t xml:space="preserve"> יימחקו;</w:t>
      </w:r>
    </w:p>
    <w:p w:rsidR="000D1DB2" w:rsidRDefault="000D1DB2" w:rsidP="000D1D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במקום "חוק הרשויות המקומיות (מימון בחירות), התשנ"ג-1993" יבוא "סעיף 12ב לתקנון";</w:t>
      </w:r>
    </w:p>
    <w:p w:rsidR="000D1DB2" w:rsidRDefault="000D1DB2" w:rsidP="00707C9B">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בסעיף 18 לחוק, במקום "בסעיף 19(2) לפקודת שיפוט בתי משפט השלום, 1947, או בכל דין אחר" יבוא "בכל דין או תחיקת בטחון";</w:t>
      </w:r>
    </w:p>
    <w:p w:rsidR="000D1DB2" w:rsidRDefault="000D1DB2" w:rsidP="00707C9B">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בסעיף 19 לחוק, במקום "לממשלה" יבוא "לממשלת ישראל";</w:t>
      </w:r>
    </w:p>
    <w:p w:rsidR="000D1DB2" w:rsidRDefault="000D1DB2" w:rsidP="00707C9B">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בסעיף 20א לחוק, בסיפה יבוא: "ואולם אין בכך כדי לגרוע מכל סמכות הנתונה למפקד כוחות צה"ל באזור";</w:t>
      </w:r>
    </w:p>
    <w:p w:rsidR="000D1DB2" w:rsidRDefault="000D1DB2" w:rsidP="00707C9B">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20ג לחוק, אחרי "כל דין" יבוא "או תחיקת בטחון";</w:t>
      </w:r>
    </w:p>
    <w:p w:rsidR="000D1DB2" w:rsidRDefault="000D1DB2" w:rsidP="00707C9B">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בתוספת לחוק, </w:t>
      </w:r>
      <w:r w:rsidR="00707C9B">
        <w:rPr>
          <w:rStyle w:val="default"/>
          <w:rFonts w:cs="FrankRuehl" w:hint="cs"/>
          <w:rtl/>
        </w:rPr>
        <w:t>במקום פרטים (1) עד (6) יבוא: "מספר אחוזים מהתעריף הקובע, כפי שיקבע המפקח על הבחירות שנקבע לפי סעיף 6(א) לתקנון";</w:t>
      </w:r>
    </w:p>
    <w:p w:rsidR="00707C9B" w:rsidRDefault="00707C9B" w:rsidP="00707C9B">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סעיפים 15 עד 16ג, 20ב ו-21 לחוק </w:t>
      </w:r>
      <w:r>
        <w:rPr>
          <w:rStyle w:val="default"/>
          <w:rFonts w:cs="FrankRuehl"/>
          <w:rtl/>
        </w:rPr>
        <w:t>–</w:t>
      </w:r>
      <w:r>
        <w:rPr>
          <w:rStyle w:val="default"/>
          <w:rFonts w:cs="FrankRuehl" w:hint="cs"/>
          <w:rtl/>
        </w:rPr>
        <w:t xml:space="preserve"> יימחקו, אולם, למען הסר ספק, אין בהוראה זו כדי לגרוע מתוקף הפעולות שבוצעו או שיבוצעו לפי סעיפים אלה בישראל;</w:t>
      </w:r>
    </w:p>
    <w:p w:rsidR="00707C9B" w:rsidRDefault="002917DA" w:rsidP="000D1DB2">
      <w:pPr>
        <w:pStyle w:val="P00"/>
        <w:spacing w:before="72"/>
        <w:ind w:left="0" w:right="1134"/>
        <w:rPr>
          <w:rStyle w:val="default"/>
          <w:rFonts w:cs="FrankRuehl" w:hint="cs"/>
          <w:rtl/>
        </w:rPr>
      </w:pPr>
      <w:r>
        <w:rPr>
          <w:rStyle w:val="default"/>
          <w:rFonts w:cs="FrankRuehl" w:hint="cs"/>
          <w:rtl/>
        </w:rPr>
        <w:tab/>
      </w:r>
      <w:r w:rsidR="00707C9B">
        <w:rPr>
          <w:rStyle w:val="default"/>
          <w:rFonts w:cs="FrankRuehl" w:hint="cs"/>
          <w:rtl/>
        </w:rPr>
        <w:t>(ח)</w:t>
      </w:r>
      <w:r w:rsidR="00707C9B">
        <w:rPr>
          <w:rStyle w:val="default"/>
          <w:rFonts w:cs="FrankRuehl" w:hint="cs"/>
          <w:rtl/>
        </w:rPr>
        <w:tab/>
        <w:t>הוראות סעיף זה יחולו, בשינויים המחויבים, על בחירות לראש מועצה מקומית, לרבות בחירות מיוחדות.</w:t>
      </w:r>
    </w:p>
    <w:p w:rsidR="004418ED" w:rsidRPr="006E7C5E" w:rsidRDefault="004418ED" w:rsidP="004418ED">
      <w:pPr>
        <w:pStyle w:val="P00"/>
        <w:spacing w:before="0"/>
        <w:ind w:left="0" w:right="1134"/>
        <w:rPr>
          <w:rStyle w:val="default"/>
          <w:rFonts w:cs="FrankRuehl" w:hint="cs"/>
          <w:vanish/>
          <w:color w:val="FF0000"/>
          <w:sz w:val="20"/>
          <w:szCs w:val="20"/>
          <w:shd w:val="clear" w:color="auto" w:fill="FFFF99"/>
          <w:rtl/>
        </w:rPr>
      </w:pPr>
      <w:bookmarkStart w:id="124" w:name="Rov58"/>
      <w:r w:rsidRPr="006E7C5E">
        <w:rPr>
          <w:rStyle w:val="default"/>
          <w:rFonts w:cs="FrankRuehl" w:hint="cs"/>
          <w:vanish/>
          <w:color w:val="FF0000"/>
          <w:sz w:val="20"/>
          <w:szCs w:val="20"/>
          <w:shd w:val="clear" w:color="auto" w:fill="FFFF99"/>
          <w:rtl/>
        </w:rPr>
        <w:t>מיום 10.1.1985</w:t>
      </w:r>
    </w:p>
    <w:p w:rsidR="004418ED" w:rsidRPr="006E7C5E" w:rsidRDefault="004418ED" w:rsidP="004418E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4418ED" w:rsidRPr="006E7C5E" w:rsidRDefault="004418ED" w:rsidP="004418E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22</w:t>
      </w:r>
    </w:p>
    <w:p w:rsidR="004418ED" w:rsidRPr="006E7C5E" w:rsidRDefault="004418ED" w:rsidP="004418E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418ED" w:rsidRPr="006E7C5E" w:rsidRDefault="004418ED" w:rsidP="004418E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ניהול תעמולה ליד קלפי</w:t>
      </w:r>
    </w:p>
    <w:p w:rsidR="004418ED" w:rsidRPr="006E7C5E" w:rsidRDefault="004418ED" w:rsidP="004418ED">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המנהל ביום הבחירות תעמולת בחירות בכתב, בעל-פה או בכל צורה אחרת במקום קלפי או במרחק של פחות מ-25 מטר ממנו, דינו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מאסר ששה חודשים או קנס 5,000 שקלים.</w:t>
      </w:r>
    </w:p>
    <w:p w:rsidR="004418ED" w:rsidRPr="006E7C5E" w:rsidRDefault="004418ED" w:rsidP="003B6068">
      <w:pPr>
        <w:pStyle w:val="P00"/>
        <w:spacing w:before="0"/>
        <w:ind w:left="0" w:right="1134"/>
        <w:rPr>
          <w:rStyle w:val="default"/>
          <w:rFonts w:cs="FrankRuehl" w:hint="cs"/>
          <w:vanish/>
          <w:sz w:val="20"/>
          <w:szCs w:val="20"/>
          <w:shd w:val="clear" w:color="auto" w:fill="FFFF99"/>
          <w:rtl/>
        </w:rPr>
      </w:pPr>
    </w:p>
    <w:p w:rsidR="003B6068" w:rsidRPr="006E7C5E" w:rsidRDefault="003B6068" w:rsidP="003B60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3B6068" w:rsidRPr="006E7C5E" w:rsidRDefault="003B6068" w:rsidP="003B60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B6068" w:rsidRPr="006E7C5E" w:rsidRDefault="003B6068" w:rsidP="003B606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עובד מדינת ישראל, עובד המועצה המקומית בה מתקיימות הבחירות, עובד הסוכנות היהודית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עובד בשכר של מדינת ישראל, המועצה המקומית בה מתקיימות הבחירות, עובד ההסתדרות הציונית העולמית</w:t>
      </w:r>
      <w:r w:rsidRPr="006E7C5E">
        <w:rPr>
          <w:rStyle w:val="default"/>
          <w:rFonts w:cs="FrankRuehl" w:hint="cs"/>
          <w:vanish/>
          <w:sz w:val="22"/>
          <w:szCs w:val="22"/>
          <w:shd w:val="clear" w:color="auto" w:fill="FFFF99"/>
          <w:rtl/>
        </w:rPr>
        <w:t xml:space="preserve"> וכן עובד של רשות מרשויות צה"ל באזור, אשר יש להם סמכות מנהלית או תפקיד שכרוך בו מגע עם קהל לא יקחו חלק בתעמולת הבחירות בתחום מועצה מקומית שבה מתקיימות בחירות החל מיום הגשת רשימות המועמדים.</w:t>
      </w:r>
    </w:p>
    <w:p w:rsidR="003B6068" w:rsidRPr="006E7C5E" w:rsidRDefault="003B6068" w:rsidP="003B606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חיילים בשירות סדיר או בשירות מילואים פעיל לפי חוק שירות הבטחון, התשי"ט-1959 (נוסח משולב)</w:t>
      </w:r>
      <w:r w:rsidR="008D11FD" w:rsidRPr="006E7C5E">
        <w:rPr>
          <w:rStyle w:val="default"/>
          <w:rFonts w:cs="FrankRuehl" w:hint="cs"/>
          <w:vanish/>
          <w:sz w:val="22"/>
          <w:szCs w:val="22"/>
          <w:shd w:val="clear" w:color="auto" w:fill="FFFF99"/>
          <w:rtl/>
        </w:rPr>
        <w:t xml:space="preserve"> </w:t>
      </w:r>
      <w:r w:rsidR="008D11FD" w:rsidRPr="006E7C5E">
        <w:rPr>
          <w:rStyle w:val="default"/>
          <w:rFonts w:cs="FrankRuehl" w:hint="cs"/>
          <w:vanish/>
          <w:sz w:val="22"/>
          <w:szCs w:val="22"/>
          <w:u w:val="single"/>
          <w:shd w:val="clear" w:color="auto" w:fill="FFFF99"/>
          <w:rtl/>
        </w:rPr>
        <w:t>כפי תוקפו בישראל</w:t>
      </w:r>
      <w:r w:rsidRPr="006E7C5E">
        <w:rPr>
          <w:rStyle w:val="default"/>
          <w:rFonts w:cs="FrankRuehl" w:hint="cs"/>
          <w:vanish/>
          <w:sz w:val="22"/>
          <w:szCs w:val="22"/>
          <w:shd w:val="clear" w:color="auto" w:fill="FFFF99"/>
          <w:rtl/>
        </w:rPr>
        <w:t xml:space="preserve"> או בשירות קבע של צה"ל לא יקחו חלק בתעמולת הבחירות.</w:t>
      </w:r>
    </w:p>
    <w:p w:rsidR="00A451A8" w:rsidRPr="006E7C5E" w:rsidRDefault="00A451A8" w:rsidP="00A451A8">
      <w:pPr>
        <w:pStyle w:val="P00"/>
        <w:spacing w:before="0"/>
        <w:ind w:left="0" w:right="1134"/>
        <w:rPr>
          <w:rStyle w:val="default"/>
          <w:rFonts w:cs="FrankRuehl" w:hint="cs"/>
          <w:vanish/>
          <w:sz w:val="20"/>
          <w:szCs w:val="20"/>
          <w:shd w:val="clear" w:color="auto" w:fill="FFFF99"/>
          <w:rtl/>
        </w:rPr>
      </w:pPr>
    </w:p>
    <w:p w:rsidR="00A451A8" w:rsidRPr="006E7C5E" w:rsidRDefault="00A451A8" w:rsidP="00A451A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8.8.1999</w:t>
      </w:r>
    </w:p>
    <w:p w:rsidR="00A451A8" w:rsidRPr="006E7C5E" w:rsidRDefault="00A451A8" w:rsidP="00A451A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120) תשנ"ט-1999</w:t>
      </w:r>
    </w:p>
    <w:p w:rsidR="00A451A8" w:rsidRPr="006E7C5E" w:rsidRDefault="00A451A8" w:rsidP="00A451A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לא ינהל אדם ביום הבחירות תעמולת בחירות בכתב, בעל פה או בכל צורה אחרת במקום קלפי או במרחק של </w:t>
      </w:r>
      <w:r w:rsidRPr="006E7C5E">
        <w:rPr>
          <w:rStyle w:val="default"/>
          <w:rFonts w:cs="FrankRuehl" w:hint="cs"/>
          <w:strike/>
          <w:vanish/>
          <w:sz w:val="22"/>
          <w:szCs w:val="22"/>
          <w:shd w:val="clear" w:color="auto" w:fill="FFFF99"/>
          <w:rtl/>
        </w:rPr>
        <w:t>פחות מ-25 מטר ממנו</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פחות מ-25 מטר ממקום הקלפי או מהקיר החיצוני או הגדר החיצונית של המבנה שבו נמצא מקום הקלפי, הכל לפי הרחוק יותר</w:t>
      </w:r>
      <w:r w:rsidRPr="006E7C5E">
        <w:rPr>
          <w:rStyle w:val="default"/>
          <w:rFonts w:cs="FrankRuehl" w:hint="cs"/>
          <w:vanish/>
          <w:sz w:val="22"/>
          <w:szCs w:val="22"/>
          <w:shd w:val="clear" w:color="auto" w:fill="FFFF99"/>
          <w:rtl/>
        </w:rPr>
        <w:t>.</w:t>
      </w:r>
    </w:p>
    <w:p w:rsidR="0054152C" w:rsidRPr="006E7C5E" w:rsidRDefault="0054152C" w:rsidP="0054152C">
      <w:pPr>
        <w:pStyle w:val="P00"/>
        <w:spacing w:before="0"/>
        <w:ind w:left="0" w:right="1134"/>
        <w:rPr>
          <w:rStyle w:val="default"/>
          <w:rFonts w:cs="FrankRuehl" w:hint="cs"/>
          <w:vanish/>
          <w:sz w:val="20"/>
          <w:szCs w:val="20"/>
          <w:shd w:val="clear" w:color="auto" w:fill="FFFF99"/>
          <w:rtl/>
        </w:rPr>
      </w:pPr>
    </w:p>
    <w:p w:rsidR="0054152C" w:rsidRPr="006E7C5E" w:rsidRDefault="0054152C" w:rsidP="0054152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54152C" w:rsidRPr="006E7C5E" w:rsidRDefault="0054152C" w:rsidP="0054152C">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54152C" w:rsidRPr="006E7C5E" w:rsidRDefault="0054152C" w:rsidP="0054152C">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משעה 7 בערב ביום שלפני יום הבחירות</w:t>
      </w:r>
      <w:r w:rsidR="007028A0" w:rsidRPr="006E7C5E">
        <w:rPr>
          <w:rStyle w:val="default"/>
          <w:rFonts w:cs="FrankRuehl" w:hint="cs"/>
          <w:vanish/>
          <w:sz w:val="22"/>
          <w:szCs w:val="22"/>
          <w:shd w:val="clear" w:color="auto" w:fill="FFFF99"/>
          <w:rtl/>
        </w:rPr>
        <w:t xml:space="preserve"> </w:t>
      </w:r>
      <w:r w:rsidR="007028A0" w:rsidRPr="006E7C5E">
        <w:rPr>
          <w:rStyle w:val="default"/>
          <w:rFonts w:cs="FrankRuehl" w:hint="cs"/>
          <w:vanish/>
          <w:sz w:val="22"/>
          <w:szCs w:val="22"/>
          <w:u w:val="single"/>
          <w:shd w:val="clear" w:color="auto" w:fill="FFFF99"/>
          <w:rtl/>
        </w:rPr>
        <w:t>ובכל יום הבחירות</w:t>
      </w:r>
      <w:r w:rsidRPr="006E7C5E">
        <w:rPr>
          <w:rStyle w:val="default"/>
          <w:rFonts w:cs="FrankRuehl" w:hint="cs"/>
          <w:vanish/>
          <w:sz w:val="22"/>
          <w:szCs w:val="22"/>
          <w:shd w:val="clear" w:color="auto" w:fill="FFFF99"/>
          <w:rtl/>
        </w:rPr>
        <w:t xml:space="preserve"> לא תהיה בתחום המועצה המקומית שבה מתקיימות הבחירות תעמולת בחירות על ידי אסיפות, תהלוכות, רמקולים או שידורים פומביים כלשהם.</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עובד בשכר של מדינת ישראל, המועצה המקומית בה מתקיימות הבחירות, עובד ההסתדרות הציונית העולמית וכן עובד של רשות מרשויות צה"ל באזור, אשר יש להם סמכות מנהלית או תפקיד שכרוך בו מגע עם קהל לא יקחו חלק בתעמולת הבחירות בתחום מועצה מקומית שבה מתקיימות בחירות </w:t>
      </w:r>
      <w:r w:rsidRPr="006E7C5E">
        <w:rPr>
          <w:rStyle w:val="default"/>
          <w:rFonts w:cs="FrankRuehl" w:hint="cs"/>
          <w:strike/>
          <w:vanish/>
          <w:sz w:val="22"/>
          <w:szCs w:val="22"/>
          <w:shd w:val="clear" w:color="auto" w:fill="FFFF99"/>
          <w:rtl/>
        </w:rPr>
        <w:t>החל מיום הגשת רשימות המועמדים</w:t>
      </w:r>
      <w:r w:rsidR="007028A0" w:rsidRPr="006E7C5E">
        <w:rPr>
          <w:rStyle w:val="default"/>
          <w:rFonts w:cs="FrankRuehl" w:hint="cs"/>
          <w:vanish/>
          <w:sz w:val="22"/>
          <w:szCs w:val="22"/>
          <w:shd w:val="clear" w:color="auto" w:fill="FFFF99"/>
          <w:rtl/>
        </w:rPr>
        <w:t xml:space="preserve"> </w:t>
      </w:r>
      <w:r w:rsidR="007028A0" w:rsidRPr="006E7C5E">
        <w:rPr>
          <w:rStyle w:val="default"/>
          <w:rFonts w:cs="FrankRuehl" w:hint="cs"/>
          <w:vanish/>
          <w:sz w:val="22"/>
          <w:szCs w:val="22"/>
          <w:u w:val="single"/>
          <w:shd w:val="clear" w:color="auto" w:fill="FFFF99"/>
          <w:rtl/>
        </w:rPr>
        <w:t>החל מיום הגשת הצעות ורשימות המועמדים</w:t>
      </w:r>
      <w:r w:rsidRPr="006E7C5E">
        <w:rPr>
          <w:rStyle w:val="default"/>
          <w:rFonts w:cs="FrankRuehl" w:hint="cs"/>
          <w:vanish/>
          <w:sz w:val="22"/>
          <w:szCs w:val="22"/>
          <w:shd w:val="clear" w:color="auto" w:fill="FFFF99"/>
          <w:rtl/>
        </w:rPr>
        <w:t>.</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חיילים בשירות סדיר או בשירות מילואים פעיל לפי חוק שירות הבטחון, התשי"ט-1959 (נוסח משולב) כפי תוקפו בישראל או בשירות קבע של צה"ל לא יקחו חלק בתעמולת הבחירות.</w:t>
      </w:r>
    </w:p>
    <w:p w:rsidR="007028A0" w:rsidRPr="006E7C5E" w:rsidRDefault="007028A0"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(ג1)</w:t>
      </w:r>
      <w:r w:rsidRPr="006E7C5E">
        <w:rPr>
          <w:rStyle w:val="default"/>
          <w:rFonts w:cs="FrankRuehl" w:hint="cs"/>
          <w:vanish/>
          <w:sz w:val="22"/>
          <w:szCs w:val="22"/>
          <w:u w:val="single"/>
          <w:shd w:val="clear" w:color="auto" w:fill="FFFF99"/>
          <w:rtl/>
        </w:rPr>
        <w:tab/>
        <w:t>לא ייעשה שימוש בתעמולת בחירות בצבא הגנה לישראל באופן העשוי ליצור רישום כי צבא הגנה לישראל מזוהה עם הצעת מועמד או עם רשימת מועמדים; אין בסעיף קטן זה כדי למנוע ממועמד לראש מועצה או מרשימת מועמדים להביע תמיכה בצבא ההגנה לישראל.</w:t>
      </w:r>
    </w:p>
    <w:p w:rsidR="007028A0" w:rsidRPr="006E7C5E" w:rsidRDefault="007028A0"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(ג2)</w:t>
      </w:r>
      <w:r w:rsidRPr="006E7C5E">
        <w:rPr>
          <w:rStyle w:val="default"/>
          <w:rFonts w:cs="FrankRuehl" w:hint="cs"/>
          <w:vanish/>
          <w:sz w:val="22"/>
          <w:szCs w:val="22"/>
          <w:u w:val="single"/>
          <w:shd w:val="clear" w:color="auto" w:fill="FFFF99"/>
          <w:rtl/>
        </w:rPr>
        <w:tab/>
        <w:t xml:space="preserve">לא ייעשה שימוש בתעמולת בחירות בשמו או בדמותו של איש כוחות הביטחון שנפצע או שנהרג עקב היותו איש כוחות הביטחון, או בשמו או בדמותו של נפגע פגיעת איבה, בלא הסכמתו בכתב, ואם אינו בחיים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בלא הסכמה בכתב של בן משפחתו ובלבד שבן משפחה אחר לא התנגד לכך בכתב, אולם אין בהוראה זו כדי לגרוע מאיסורים ומהגבלות הקבועים בכל דין ותחיקת בטחון לגבי השתתפות כוחות הבטחון בתעמולה מפלגתית או לגבי פגיעה בפרטיות.</w:t>
      </w:r>
    </w:p>
    <w:p w:rsidR="007028A0" w:rsidRPr="006E7C5E" w:rsidRDefault="007028A0"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בסעיף קטן זה </w:t>
      </w:r>
      <w:r w:rsidRPr="006E7C5E">
        <w:rPr>
          <w:rStyle w:val="default"/>
          <w:rFonts w:cs="FrankRuehl"/>
          <w:vanish/>
          <w:sz w:val="22"/>
          <w:szCs w:val="22"/>
          <w:u w:val="single"/>
          <w:shd w:val="clear" w:color="auto" w:fill="FFFF99"/>
          <w:rtl/>
        </w:rPr>
        <w:t>–</w:t>
      </w:r>
    </w:p>
    <w:p w:rsidR="007028A0" w:rsidRPr="006E7C5E" w:rsidRDefault="007028A0" w:rsidP="007028A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"איש כוחות הבטחון"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מי שמשרת או ששירת בצבא הגנה לישראל, במשטרת ישראל, בשירות בתי הסוהר או בארגון בטחון אחר של מדינת ישראל;</w:t>
      </w:r>
    </w:p>
    <w:p w:rsidR="007028A0" w:rsidRPr="006E7C5E" w:rsidRDefault="007028A0" w:rsidP="007028A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"בן משפחה"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בן זוג, הורה, וכן ילד, אח או אחות שמלאו להם 18 שנים;</w:t>
      </w:r>
    </w:p>
    <w:p w:rsidR="007028A0" w:rsidRPr="006E7C5E" w:rsidRDefault="007028A0" w:rsidP="007028A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"נפגע", "פגיעת איבה"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כהגדרתם בחוק התגמולים לנפגעי פעולות איבה, התש"ל-1970 כפי תוקפו בישראל מעת לעת.</w:t>
      </w:r>
    </w:p>
    <w:p w:rsidR="007028A0" w:rsidRPr="006E7C5E" w:rsidRDefault="007028A0" w:rsidP="007028A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(ג3)</w:t>
      </w:r>
      <w:r w:rsidRPr="006E7C5E">
        <w:rPr>
          <w:rStyle w:val="default"/>
          <w:rFonts w:cs="FrankRuehl" w:hint="cs"/>
          <w:vanish/>
          <w:sz w:val="22"/>
          <w:szCs w:val="22"/>
          <w:u w:val="single"/>
          <w:shd w:val="clear" w:color="auto" w:fill="FFFF99"/>
          <w:rtl/>
        </w:rPr>
        <w:tab/>
        <w:t xml:space="preserve">לא ישותף בתעמולת בחירות ילד שגילו מתחת לגיל 15; לענין זה, "שיתוף" בתעמולת בחירות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למעט שימוש, בתעמולת בחירות, בצילום או בהקלטה שבהם מופיע ילד בפעולה שגרתית.</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לא ינהל אדם ביום הבחירות תעמולת בחירות בכתב, בעל פה או בכל צורה אחרת במקום קלפי או במרחק של פחות מ-25 מטר ממקום הקלפי או מהקיר החיצוני או הגדר החיצונית של המבנה שבו נמצא מקום הקלפי, הכל לפי הרחוק יותר.</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לא ייעשה שימוש בקשר עם תעמולת בחירות בכספים של מועצה מקומית או של תאגיד שמועצה מקומית משתתפת בהנהלתו או בהונו, ולא ייעשה שימוש כאמור במקרקעין או במטלטלין המוחזקים למעשה על ידי מועצה מקומית או תאגיד כאמור למעט השכרתם של אולמות ושל מקומות פומביים פתוחים העומדים כרגיל להשכרה.</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לא תהא תעמולת בחירות מלווה תכינות בידור, לרבות הופעות של אמנים, נגינה וזימרה; לא תהא תעמולת בחירות קשורה במתן מתנות ופרט למסיבות בבתים פרטיים לא תהא קשורה בהגשת מאכלים משקאות והקרנת סרטים.</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(ז)</w:t>
      </w:r>
      <w:r w:rsidRPr="006E7C5E">
        <w:rPr>
          <w:rStyle w:val="default"/>
          <w:rFonts w:cs="FrankRuehl" w:hint="cs"/>
          <w:vanish/>
          <w:sz w:val="22"/>
          <w:szCs w:val="22"/>
          <w:shd w:val="clear" w:color="auto" w:fill="FFFF99"/>
          <w:rtl/>
        </w:rPr>
        <w:tab/>
        <w:t xml:space="preserve">לא תהא תעמולת בחירות באמצעות הדבקה, התקנה, כתיבה או צביעה על מבנים, גדרות, כבישים, מדרכות או כל שטח ציבורי אחר, אולם תהא מותרת הדבקת מודעות תעמולה מודפסות על לוחות מודעות שהמועצה המקומית ייעדה לכך </w:t>
      </w:r>
      <w:r w:rsidRPr="006E7C5E">
        <w:rPr>
          <w:rStyle w:val="default"/>
          <w:rFonts w:cs="FrankRuehl" w:hint="cs"/>
          <w:strike/>
          <w:vanish/>
          <w:sz w:val="22"/>
          <w:szCs w:val="22"/>
          <w:shd w:val="clear" w:color="auto" w:fill="FFFF99"/>
          <w:rtl/>
        </w:rPr>
        <w:t>או על משרדיה של רשימת המועמדים המפרסמת את המודעה</w:t>
      </w:r>
      <w:r w:rsidR="007028A0" w:rsidRPr="006E7C5E">
        <w:rPr>
          <w:rStyle w:val="default"/>
          <w:rFonts w:cs="FrankRuehl" w:hint="cs"/>
          <w:vanish/>
          <w:sz w:val="22"/>
          <w:szCs w:val="22"/>
          <w:shd w:val="clear" w:color="auto" w:fill="FFFF99"/>
          <w:rtl/>
        </w:rPr>
        <w:t xml:space="preserve"> </w:t>
      </w:r>
      <w:r w:rsidR="007028A0" w:rsidRPr="006E7C5E">
        <w:rPr>
          <w:rStyle w:val="default"/>
          <w:rFonts w:cs="FrankRuehl" w:hint="cs"/>
          <w:vanish/>
          <w:sz w:val="22"/>
          <w:szCs w:val="22"/>
          <w:u w:val="single"/>
          <w:shd w:val="clear" w:color="auto" w:fill="FFFF99"/>
          <w:rtl/>
        </w:rPr>
        <w:t>או על משרדיה של רשימת המועמדים או הצעת המועמד המפרסמת את המודעה וכן על גבי דירת מגורים, ובלבד שאם נקבעו תנאים והגבלות להצגת מודעה כאמור לפי סעיף 88(ד), תעשה הצגת המודעה בכפוף לתנאים והגבלות אלה</w:t>
      </w:r>
      <w:r w:rsidRPr="006E7C5E">
        <w:rPr>
          <w:rStyle w:val="default"/>
          <w:rFonts w:cs="FrankRuehl" w:hint="cs"/>
          <w:vanish/>
          <w:sz w:val="22"/>
          <w:szCs w:val="22"/>
          <w:shd w:val="clear" w:color="auto" w:fill="FFFF99"/>
          <w:rtl/>
        </w:rPr>
        <w:t>.</w:t>
      </w:r>
    </w:p>
    <w:p w:rsidR="0054152C" w:rsidRPr="006E7C5E" w:rsidRDefault="0054152C" w:rsidP="0054152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(ח)</w:t>
      </w:r>
      <w:r w:rsidRPr="006E7C5E">
        <w:rPr>
          <w:rStyle w:val="default"/>
          <w:rFonts w:cs="FrankRuehl" w:hint="cs"/>
          <w:vanish/>
          <w:sz w:val="22"/>
          <w:szCs w:val="22"/>
          <w:shd w:val="clear" w:color="auto" w:fill="FFFF99"/>
          <w:rtl/>
        </w:rPr>
        <w:tab/>
        <w:t xml:space="preserve">לא תערך תעמולת בחירות </w:t>
      </w:r>
      <w:r w:rsidRPr="006E7C5E">
        <w:rPr>
          <w:rStyle w:val="default"/>
          <w:rFonts w:cs="FrankRuehl" w:hint="cs"/>
          <w:strike/>
          <w:vanish/>
          <w:sz w:val="22"/>
          <w:szCs w:val="22"/>
          <w:shd w:val="clear" w:color="auto" w:fill="FFFF99"/>
          <w:rtl/>
        </w:rPr>
        <w:t>מטעם רשימת מועמדים או למענה</w:t>
      </w:r>
      <w:r w:rsidR="007028A0" w:rsidRPr="006E7C5E">
        <w:rPr>
          <w:rStyle w:val="default"/>
          <w:rFonts w:cs="FrankRuehl" w:hint="cs"/>
          <w:vanish/>
          <w:sz w:val="22"/>
          <w:szCs w:val="22"/>
          <w:shd w:val="clear" w:color="auto" w:fill="FFFF99"/>
          <w:rtl/>
        </w:rPr>
        <w:t xml:space="preserve"> </w:t>
      </w:r>
      <w:r w:rsidR="007028A0" w:rsidRPr="006E7C5E">
        <w:rPr>
          <w:rStyle w:val="default"/>
          <w:rFonts w:cs="FrankRuehl" w:hint="cs"/>
          <w:vanish/>
          <w:sz w:val="22"/>
          <w:szCs w:val="22"/>
          <w:u w:val="single"/>
          <w:shd w:val="clear" w:color="auto" w:fill="FFFF99"/>
          <w:rtl/>
        </w:rPr>
        <w:t>מטעם רשימת מועמדים או הצעת מועמד או למענם</w:t>
      </w:r>
      <w:r w:rsidRPr="006E7C5E">
        <w:rPr>
          <w:rStyle w:val="default"/>
          <w:rFonts w:cs="FrankRuehl" w:hint="cs"/>
          <w:vanish/>
          <w:sz w:val="22"/>
          <w:szCs w:val="22"/>
          <w:shd w:val="clear" w:color="auto" w:fill="FFFF99"/>
          <w:rtl/>
        </w:rPr>
        <w:t xml:space="preserve"> בדרך שיש בה משום הפרעה בלתי הוגנת של תעמולת בחירות </w:t>
      </w:r>
      <w:r w:rsidRPr="006E7C5E">
        <w:rPr>
          <w:rStyle w:val="default"/>
          <w:rFonts w:cs="FrankRuehl" w:hint="cs"/>
          <w:strike/>
          <w:vanish/>
          <w:sz w:val="22"/>
          <w:szCs w:val="22"/>
          <w:shd w:val="clear" w:color="auto" w:fill="FFFF99"/>
          <w:rtl/>
        </w:rPr>
        <w:t>מטעם רשימת מועמדים אחרת או למענה</w:t>
      </w:r>
      <w:r w:rsidR="007028A0" w:rsidRPr="006E7C5E">
        <w:rPr>
          <w:rStyle w:val="default"/>
          <w:rFonts w:cs="FrankRuehl" w:hint="cs"/>
          <w:vanish/>
          <w:sz w:val="22"/>
          <w:szCs w:val="22"/>
          <w:shd w:val="clear" w:color="auto" w:fill="FFFF99"/>
          <w:rtl/>
        </w:rPr>
        <w:t xml:space="preserve"> </w:t>
      </w:r>
      <w:r w:rsidR="007028A0" w:rsidRPr="006E7C5E">
        <w:rPr>
          <w:rStyle w:val="default"/>
          <w:rFonts w:cs="FrankRuehl" w:hint="cs"/>
          <w:vanish/>
          <w:sz w:val="22"/>
          <w:szCs w:val="22"/>
          <w:u w:val="single"/>
          <w:shd w:val="clear" w:color="auto" w:fill="FFFF99"/>
          <w:rtl/>
        </w:rPr>
        <w:t>מטעם רשימת מועמדים אחרת או הצעת מועמד אחרת או למענם</w:t>
      </w:r>
      <w:r w:rsidRPr="006E7C5E">
        <w:rPr>
          <w:rStyle w:val="default"/>
          <w:rFonts w:cs="FrankRuehl" w:hint="cs"/>
          <w:vanish/>
          <w:sz w:val="22"/>
          <w:szCs w:val="22"/>
          <w:shd w:val="clear" w:color="auto" w:fill="FFFF99"/>
          <w:rtl/>
        </w:rPr>
        <w:t>.</w:t>
      </w:r>
    </w:p>
    <w:p w:rsidR="007028A0" w:rsidRPr="006E7C5E" w:rsidRDefault="007028A0" w:rsidP="007028A0">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(ח/1) לא יסיר, ישחית או ילכלך אדם מודעה שיש בה תעמולת בחירות מטעם רשימת מועמדים או הצעת מועמד שאושרו כדין, למעט מודעה שהודבקה בלי הסכמתו בחצריו או מודעה שעבר זמנה.</w:t>
      </w:r>
    </w:p>
    <w:p w:rsidR="003B6068" w:rsidRPr="006E7C5E" w:rsidRDefault="003B6068" w:rsidP="003B6068">
      <w:pPr>
        <w:pStyle w:val="P00"/>
        <w:spacing w:before="0"/>
        <w:ind w:left="0" w:right="1134"/>
        <w:rPr>
          <w:rStyle w:val="default"/>
          <w:rFonts w:cs="FrankRuehl" w:hint="cs"/>
          <w:vanish/>
          <w:sz w:val="20"/>
          <w:szCs w:val="20"/>
          <w:shd w:val="clear" w:color="auto" w:fill="FFFF99"/>
          <w:rtl/>
        </w:rPr>
      </w:pPr>
    </w:p>
    <w:p w:rsidR="00A82A6E" w:rsidRPr="006E7C5E" w:rsidRDefault="00A82A6E" w:rsidP="00A82A6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30.8.2007</w:t>
      </w:r>
    </w:p>
    <w:p w:rsidR="00A82A6E" w:rsidRPr="006E7C5E" w:rsidRDefault="00A82A6E" w:rsidP="00A82A6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162) תשס"ז-2007</w:t>
      </w:r>
    </w:p>
    <w:p w:rsidR="00A82A6E" w:rsidRPr="006E7C5E" w:rsidRDefault="00A82A6E" w:rsidP="00A82A6E">
      <w:pPr>
        <w:pStyle w:val="P00"/>
        <w:spacing w:before="0"/>
        <w:ind w:left="0" w:right="1134"/>
        <w:rPr>
          <w:rStyle w:val="default"/>
          <w:rFonts w:cs="FrankRuehl" w:hint="cs"/>
          <w:vanish/>
          <w:sz w:val="20"/>
          <w:szCs w:val="20"/>
          <w:shd w:val="clear" w:color="auto" w:fill="FFFF99"/>
          <w:rtl/>
        </w:rPr>
      </w:pPr>
      <w:hyperlink r:id="rId29"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4899</w:t>
      </w:r>
    </w:p>
    <w:p w:rsidR="00A82A6E" w:rsidRPr="006E7C5E" w:rsidRDefault="00A82A6E" w:rsidP="00A82A6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22</w:t>
      </w:r>
    </w:p>
    <w:p w:rsidR="00A82A6E" w:rsidRPr="006E7C5E" w:rsidRDefault="00A82A6E" w:rsidP="00A82A6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82A6E" w:rsidRPr="006E7C5E" w:rsidRDefault="00A82A6E" w:rsidP="00A82A6E">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תעמולה</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משעה 7 בערב ביום שלפני יום הבחירות ובכל יום הבחירות לא תהיה בתחום המועצה המקומית שבה מתקיימות הבחירות תעמולת בחירות על ידי אסיפות, תהלוכות, רמקולים או שידורים פומביים כלשהם.</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עובד בשכר של מדינת ישראל, המועצה המקומית בה מתקיימות הבחירות, עובד ההסתדרות הציונית העולמית וכן עובד של רשות מרשויות צה"ל באזור, אשר יש להם סמכות מנהלית או תפקיד שכרוך בו מגע עם קהל לא יקחו חלק בתעמולת הבחירות בתחום מועצה מקומית שבה מתקיימות בחירות החל מיום הגשת הצעות ורשימות המועמדים.</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חיילים בשירות סדיר או בשירות מילואים פעיל לפי חוק שירות הבטחון, התשי"ט-1959 (נוסח משולב) כפי תוקפו בישראל או בשירות קבע של צה"ל לא יקחו חלק בתעמולת הבחירות.</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(ג1)</w:t>
      </w:r>
      <w:r w:rsidRPr="006E7C5E">
        <w:rPr>
          <w:rStyle w:val="default"/>
          <w:rFonts w:cs="FrankRuehl" w:hint="cs"/>
          <w:strike/>
          <w:vanish/>
          <w:sz w:val="22"/>
          <w:szCs w:val="22"/>
          <w:shd w:val="clear" w:color="auto" w:fill="FFFF99"/>
          <w:rtl/>
        </w:rPr>
        <w:tab/>
        <w:t>לא ייעשה שימוש בתעמולת בחירות בצבא הגנה לישראל באופן העשוי ליצור רישום כי צבא הגנה לישראל מזוהה עם הצעת מועמד או עם רשימת מועמדים; אין בסעיף קטן זה כדי למנוע ממועמד לראש מועצה או מרשימת מועמדים להביע תמיכה בצבא ההגנה לישראל.</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(ג2)</w:t>
      </w:r>
      <w:r w:rsidRPr="006E7C5E">
        <w:rPr>
          <w:rStyle w:val="default"/>
          <w:rFonts w:cs="FrankRuehl" w:hint="cs"/>
          <w:strike/>
          <w:vanish/>
          <w:sz w:val="22"/>
          <w:szCs w:val="22"/>
          <w:shd w:val="clear" w:color="auto" w:fill="FFFF99"/>
          <w:rtl/>
        </w:rPr>
        <w:tab/>
        <w:t xml:space="preserve">לא ייעשה שימוש בתעמולת בחירות בשמו או בדמותו של איש כוחות הביטחון שנפצע או שנהרג עקב היותו איש כוחות הביטחון, או בשמו או בדמותו של נפגע פגיעת איבה, בלא הסכמתו בכתב, ואם אינו בחיים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בלא הסכמה בכתב של בן משפחתו ובלבד שבן משפחה אחר לא התנגד לכך בכתב, אולם אין בהוראה זו כדי לגרוע מאיסורים ומהגבלות הקבועים בכל דין ותחיקת בטחון לגבי השתתפות כוחות הבטחון בתעמולה מפלגתית או לגבי פגיעה בפרטיות.</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קטן זה </w:t>
      </w:r>
      <w:r w:rsidRPr="006E7C5E">
        <w:rPr>
          <w:rStyle w:val="default"/>
          <w:rFonts w:cs="FrankRuehl"/>
          <w:strike/>
          <w:vanish/>
          <w:sz w:val="22"/>
          <w:szCs w:val="22"/>
          <w:shd w:val="clear" w:color="auto" w:fill="FFFF99"/>
          <w:rtl/>
        </w:rPr>
        <w:t>–</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"איש כוחות הבטחון"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מי שמשרת או ששירת בצבא הגנה לישראל, במשטרת ישראל, בשירות בתי הסוהר או בארגון בטחון אחר של מדינת ישראל;</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"בן משפחה"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בן זוג, הורה, וכן ילד, אח או אחות שמלאו להם 18 שנים;</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"נפגע", "פגיעת איבה"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כהגדרתם בחוק התגמולים לנפגעי פעולות איבה, התש"ל-1970 כפי תוקפו בישראל מעת לעת.</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(ג3)</w:t>
      </w:r>
      <w:r w:rsidRPr="006E7C5E">
        <w:rPr>
          <w:rStyle w:val="default"/>
          <w:rFonts w:cs="FrankRuehl" w:hint="cs"/>
          <w:strike/>
          <w:vanish/>
          <w:sz w:val="22"/>
          <w:szCs w:val="22"/>
          <w:shd w:val="clear" w:color="auto" w:fill="FFFF99"/>
          <w:rtl/>
        </w:rPr>
        <w:tab/>
        <w:t xml:space="preserve">לא ישותף בתעמולת בחירות ילד שגילו מתחת לגיל 15; לענין זה, "שיתוף" בתעמולת 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למעט שימוש, בתעמולת בחירות, בצילום או בהקלטה שבהם מופיע ילד בפעולה שגרתית.</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לא ינהל אדם ביום הבחירות תעמולת בחירות בכתב, בעל פה או בכל צורה אחרת במקום קלפי או במרחק של פחות מ-25 מטר ממקום הקלפי או מהקיר החיצוני או הגדר החיצונית של המבנה שבו נמצא מקום הקלפי, הכל לפי הרחוק יותר.</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לא ייעשה שימוש בקשר עם תעמולת בחירות בכספים של מועצה מקומית או של תאגיד שמועצה מקומית משתתפת בהנהלתו או בהונו, ולא ייעשה שימוש כאמור במקרקעין או במטלטלין המוחזקים למעשה על ידי מועצה מקומית או תאגיד כאמור למעט השכרתם של אולמות ושל מקומות פומביים פתוחים העומדים כרגיל להשכרה.</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לא תהא תעמולת בחירות מלווה תכינות בידור, לרבות הופעות של אמנים, נגינה וזימרה; לא תהא תעמולת בחירות קשורה במתן מתנות ופרט למסיבות בבתים פרטיים לא תהא קשורה בהגשת מאכלים משקאות והקרנת סרטים.</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לא תהא תעמולת בחירות באמצעות הדבקה, התקנה, כתיבה או צביעה על מבנים, גדרות, כבישים, מדרכות או כל שטח ציבורי אחר, אולם תהא מותרת הדבקת מודעות תעמולה מודפסות על לוחות מודעות שהמועצה המקומית ייעדה לכך או על משרדיה של רשימת המועמדים או הצעת המועמד המפרסמת את המודעה וכן על גבי דירת מגורים, ובלבד שאם נקבעו תנאים והגבלות להצגת מודעה כאמור לפי סעיף 88(ד), תעשה הצגת המודעה בכפוף לתנאים והגבלות אלה.</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(ח)</w:t>
      </w:r>
      <w:r w:rsidRPr="006E7C5E">
        <w:rPr>
          <w:rStyle w:val="default"/>
          <w:rFonts w:cs="FrankRuehl" w:hint="cs"/>
          <w:strike/>
          <w:vanish/>
          <w:sz w:val="22"/>
          <w:szCs w:val="22"/>
          <w:shd w:val="clear" w:color="auto" w:fill="FFFF99"/>
          <w:rtl/>
        </w:rPr>
        <w:tab/>
        <w:t>לא תערך תעמולת בחירות מטעם רשימת מועמדים או הצעת מועמד או למענם בדרך שיש בה משום הפרעה בלתי הוגנת של תעמולת בחירות מטעם רשימת מועמדים אחרת או הצעת מועמד אחרת או למענם.</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(ח/1) לא יסיר, ישחית או ילכלך אדם מודעה שיש בה תעמולת בחירות מטעם רשימת מועמדים או הצעת מועמד שאושרו כדין, למעט מודעה שהודבקה בלי הסכמתו בחצריו או מודעה שעבר זמנה.</w:t>
      </w:r>
    </w:p>
    <w:p w:rsidR="00A82A6E" w:rsidRPr="006E7C5E" w:rsidRDefault="00A82A6E" w:rsidP="00A82A6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(ט)</w:t>
      </w:r>
      <w:r w:rsidRPr="006E7C5E">
        <w:rPr>
          <w:rStyle w:val="default"/>
          <w:rFonts w:cs="FrankRuehl" w:hint="cs"/>
          <w:strike/>
          <w:vanish/>
          <w:sz w:val="22"/>
          <w:szCs w:val="22"/>
          <w:shd w:val="clear" w:color="auto" w:fill="FFFF99"/>
          <w:rtl/>
        </w:rPr>
        <w:tab/>
        <w:t>בית המשפט מוסמך, לאחר שנתן לנוגע בדבר הזדמנות להביא טענותיו בפניו, ליתן צו המונע ביצוע מעשה עבירה לפי סעיף זה או המשכת מעשה כאמור.</w:t>
      </w:r>
    </w:p>
    <w:p w:rsidR="00A82A6E" w:rsidRPr="006D3209" w:rsidRDefault="00A82A6E" w:rsidP="006D3209">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(י)</w:t>
      </w:r>
      <w:r w:rsidRPr="006E7C5E">
        <w:rPr>
          <w:rStyle w:val="default"/>
          <w:rFonts w:cs="FrankRuehl" w:hint="cs"/>
          <w:strike/>
          <w:vanish/>
          <w:sz w:val="22"/>
          <w:szCs w:val="22"/>
          <w:shd w:val="clear" w:color="auto" w:fill="FFFF99"/>
          <w:rtl/>
        </w:rPr>
        <w:tab/>
        <w:t>העובר על הוראה מהוראות סעיף זה או אינו מקיים צו מניעה שהוצא לפי סעיף קטן (ט) דינו מאסר ששה חודשים.</w:t>
      </w:r>
      <w:bookmarkEnd w:id="124"/>
    </w:p>
    <w:p w:rsidR="00707C9B" w:rsidRDefault="00707C9B" w:rsidP="00707C9B">
      <w:pPr>
        <w:pStyle w:val="P00"/>
        <w:spacing w:before="72"/>
        <w:ind w:left="0" w:right="1134"/>
        <w:rPr>
          <w:rStyle w:val="default"/>
          <w:rFonts w:cs="FrankRuehl"/>
          <w:rtl/>
        </w:rPr>
      </w:pPr>
      <w:bookmarkStart w:id="125" w:name="Seif365"/>
      <w:bookmarkEnd w:id="125"/>
      <w:r>
        <w:rPr>
          <w:rFonts w:cs="Miriam"/>
          <w:lang w:val="he-IL"/>
        </w:rPr>
        <w:pict>
          <v:rect id="_x0000_s3478" style="position:absolute;left:0;text-align:left;margin-left:464.35pt;margin-top:7.1pt;width:75.05pt;height:36.35pt;z-index:251742720" o:allowincell="f" filled="f" stroked="f" strokecolor="lime" strokeweight=".25pt">
            <v:textbox style="mso-next-textbox:#_x0000_s3478" inset="0,0,0,0">
              <w:txbxContent>
                <w:p w:rsidR="001E0ADB" w:rsidRDefault="001E0ADB" w:rsidP="00707C9B">
                  <w:pPr>
                    <w:spacing w:line="160" w:lineRule="exact"/>
                    <w:rPr>
                      <w:rFonts w:cs="Miriam" w:hint="cs"/>
                      <w:noProof/>
                      <w:sz w:val="18"/>
                      <w:szCs w:val="18"/>
                      <w:rtl/>
                    </w:rPr>
                  </w:pPr>
                  <w:r>
                    <w:rPr>
                      <w:rFonts w:cs="Miriam" w:hint="cs"/>
                      <w:noProof/>
                      <w:sz w:val="18"/>
                      <w:szCs w:val="18"/>
                      <w:rtl/>
                    </w:rPr>
                    <w:t>תעמולה בבחירות לכנסת ישראל</w:t>
                  </w:r>
                </w:p>
                <w:p w:rsidR="001E0ADB" w:rsidRDefault="001E0ADB" w:rsidP="00707C9B">
                  <w:pPr>
                    <w:spacing w:line="160" w:lineRule="exact"/>
                    <w:rPr>
                      <w:rFonts w:cs="Miriam" w:hint="cs"/>
                      <w:noProof/>
                      <w:sz w:val="18"/>
                      <w:szCs w:val="18"/>
                      <w:rtl/>
                    </w:rPr>
                  </w:pPr>
                  <w:r>
                    <w:rPr>
                      <w:rFonts w:cs="Miriam" w:hint="cs"/>
                      <w:noProof/>
                      <w:sz w:val="18"/>
                      <w:szCs w:val="18"/>
                      <w:rtl/>
                    </w:rPr>
                    <w:t>(תיקון מס' 162) תשס"ז-2007</w:t>
                  </w:r>
                </w:p>
              </w:txbxContent>
            </v:textbox>
            <w10:anchorlock/>
          </v:rect>
        </w:pict>
      </w:r>
      <w:r w:rsidR="00850565">
        <w:rPr>
          <w:rStyle w:val="big-number"/>
          <w:rFonts w:cs="Miriam" w:hint="cs"/>
          <w:rtl/>
        </w:rPr>
        <w:t>22\1</w:t>
      </w:r>
      <w:r>
        <w:rPr>
          <w:rStyle w:val="default"/>
          <w:rFonts w:cs="FrankRuehl"/>
          <w:rtl/>
        </w:rPr>
        <w:t>.</w:t>
      </w:r>
      <w:r>
        <w:rPr>
          <w:rStyle w:val="default"/>
          <w:rFonts w:cs="FrankRuehl" w:hint="cs"/>
          <w:rtl/>
        </w:rPr>
        <w:t xml:space="preserve"> הוראות סעיף 22 יחולו על בחירות לכנסת ישראל המתקיימות בתחום מועצה מקומית, אולם בנוגע לבחירות לכנסת ישראל יקראו סעיף זה כך </w:t>
      </w:r>
      <w:r>
        <w:rPr>
          <w:rStyle w:val="default"/>
          <w:rFonts w:cs="FrankRuehl"/>
          <w:rtl/>
        </w:rPr>
        <w:t>–</w:t>
      </w:r>
    </w:p>
    <w:p w:rsidR="00A3369D" w:rsidRDefault="00A3369D" w:rsidP="00A3369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בסעיף קטן (ב) </w:t>
      </w:r>
      <w:r>
        <w:rPr>
          <w:rStyle w:val="default"/>
          <w:rFonts w:cs="FrankRuehl"/>
          <w:rtl/>
        </w:rPr>
        <w:t>–</w:t>
      </w:r>
    </w:p>
    <w:p w:rsidR="00A3369D" w:rsidRDefault="00A3369D" w:rsidP="00A336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בפסקה (1), המילים "בתחום מועצה מקומית שבה מתקיימות בחירות" </w:t>
      </w:r>
      <w:r>
        <w:rPr>
          <w:rStyle w:val="default"/>
          <w:rFonts w:cs="FrankRuehl"/>
          <w:rtl/>
        </w:rPr>
        <w:t>–</w:t>
      </w:r>
      <w:r>
        <w:rPr>
          <w:rStyle w:val="default"/>
          <w:rFonts w:cs="FrankRuehl" w:hint="cs"/>
          <w:rtl/>
        </w:rPr>
        <w:t xml:space="preserve"> יימחקו;</w:t>
      </w:r>
    </w:p>
    <w:p w:rsidR="00A3369D" w:rsidRDefault="00A3369D" w:rsidP="00A336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פסקה (2) </w:t>
      </w:r>
      <w:r>
        <w:rPr>
          <w:rStyle w:val="default"/>
          <w:rFonts w:cs="FrankRuehl"/>
          <w:rtl/>
        </w:rPr>
        <w:t>–</w:t>
      </w:r>
      <w:r>
        <w:rPr>
          <w:rStyle w:val="default"/>
          <w:rFonts w:cs="FrankRuehl" w:hint="cs"/>
          <w:rtl/>
        </w:rPr>
        <w:t xml:space="preserve"> תימחק;</w:t>
      </w:r>
    </w:p>
    <w:p w:rsidR="00A3369D" w:rsidRDefault="00A3369D" w:rsidP="00A3369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בסעיף קטן (ה) </w:t>
      </w:r>
      <w:r>
        <w:rPr>
          <w:rStyle w:val="default"/>
          <w:rFonts w:cs="FrankRuehl"/>
          <w:rtl/>
        </w:rPr>
        <w:t>–</w:t>
      </w:r>
    </w:p>
    <w:p w:rsidR="00A3369D" w:rsidRDefault="00A3369D" w:rsidP="00A336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בפסקה (1), במקום "לאחר המועד להגשת רשימות מועמדים לפי סעיף 10\2(ב) או הגשת הצעת מועמד לפי סעיף 22ד(ב) או סעיפים 22ד(ב) ו-31א(ב), לפי הענין" יבוא "מטעם רשימת מועמדים שפורסמה לפי סעיף 65 לחוק הבחירות לכנסת [נוסח משולב], התשכ"ט-1969, כפי תוקפו בישראל מעת לעת";</w:t>
      </w:r>
    </w:p>
    <w:p w:rsidR="00A3369D" w:rsidRDefault="00A3369D" w:rsidP="00A336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בפסקאות (2) ו-(3), במקום "שאושרה כדין" יבוא "שפורסמה לפי סעיף 65 לחוק הבחירות לכנסת [נוסח משולב], התשכ"ט-1969, כפי תוקפו בישראל מעת לעת";</w:t>
      </w:r>
    </w:p>
    <w:p w:rsidR="00A3369D" w:rsidRDefault="00A3369D" w:rsidP="00A336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בפסקה (4), במקום "של פחות מ-25 מטרים ממקום הקלפי או מהקיר החיצוני או הגדר החיצונית של המבנה שבו נמצא מקום הקלפי, הכל לפי הרחוק יותר" יבוא "של 5 מטרים משער כניסה למקום קלפי ובמקום קלפי שאין בו חצר וגדר חיצונית </w:t>
      </w:r>
      <w:r>
        <w:rPr>
          <w:rStyle w:val="default"/>
          <w:rFonts w:cs="FrankRuehl"/>
          <w:rtl/>
        </w:rPr>
        <w:t>–</w:t>
      </w:r>
      <w:r>
        <w:rPr>
          <w:rStyle w:val="default"/>
          <w:rFonts w:cs="FrankRuehl" w:hint="cs"/>
          <w:rtl/>
        </w:rPr>
        <w:t xml:space="preserve"> 10 מטרים מהקירות החיצוניים של מקום הקלפי; בפסקה זו, "מקום קלפי" </w:t>
      </w:r>
      <w:r>
        <w:rPr>
          <w:rStyle w:val="default"/>
          <w:rFonts w:cs="FrankRuehl"/>
          <w:rtl/>
        </w:rPr>
        <w:t>–</w:t>
      </w:r>
      <w:r>
        <w:rPr>
          <w:rStyle w:val="default"/>
          <w:rFonts w:cs="FrankRuehl" w:hint="cs"/>
          <w:rtl/>
        </w:rPr>
        <w:t xml:space="preserve"> שטח המבנה שבו נמצאת קלפי, לרבות חצר המבנה והגדר החיצונית של המבנה";</w:t>
      </w:r>
    </w:p>
    <w:p w:rsidR="00A3369D" w:rsidRDefault="00A3369D" w:rsidP="00A3369D">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במקום סעיף קטן (ח) יבוא:</w:t>
      </w:r>
    </w:p>
    <w:p w:rsidR="00A3369D" w:rsidRDefault="00A3369D" w:rsidP="00A3369D">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על אף האמור בסעיפים 22(ו)(1) ו-126 לתקנון, הסמכות לדון בעבירה שענינה תעמולה בבחירות לכנסת ישראל לא תהיה בידי בית משפט לעניינים מקומיים של ערכאה ראשונה אלא בידי בית משפט מוסמך בישראל".</w:t>
      </w:r>
    </w:p>
    <w:p w:rsidR="00A3369D" w:rsidRPr="006E7C5E" w:rsidRDefault="00A3369D" w:rsidP="00A3369D">
      <w:pPr>
        <w:pStyle w:val="P00"/>
        <w:spacing w:before="0"/>
        <w:ind w:left="0" w:right="1134"/>
        <w:rPr>
          <w:rStyle w:val="default"/>
          <w:rFonts w:cs="FrankRuehl" w:hint="cs"/>
          <w:vanish/>
          <w:color w:val="FF0000"/>
          <w:sz w:val="20"/>
          <w:szCs w:val="20"/>
          <w:shd w:val="clear" w:color="auto" w:fill="FFFF99"/>
          <w:rtl/>
        </w:rPr>
      </w:pPr>
      <w:bookmarkStart w:id="126" w:name="Rov59"/>
      <w:r w:rsidRPr="006E7C5E">
        <w:rPr>
          <w:rStyle w:val="default"/>
          <w:rFonts w:cs="FrankRuehl" w:hint="cs"/>
          <w:vanish/>
          <w:color w:val="FF0000"/>
          <w:sz w:val="20"/>
          <w:szCs w:val="20"/>
          <w:shd w:val="clear" w:color="auto" w:fill="FFFF99"/>
          <w:rtl/>
        </w:rPr>
        <w:t>מיום 30.8.2007</w:t>
      </w:r>
    </w:p>
    <w:p w:rsidR="00A3369D" w:rsidRPr="006E7C5E" w:rsidRDefault="00A3369D" w:rsidP="00A3369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162) תשס"ז-2007</w:t>
      </w:r>
    </w:p>
    <w:p w:rsidR="00A3369D" w:rsidRPr="006E7C5E" w:rsidRDefault="00A3369D" w:rsidP="00A3369D">
      <w:pPr>
        <w:pStyle w:val="P00"/>
        <w:spacing w:before="0"/>
        <w:ind w:left="0" w:right="1134"/>
        <w:rPr>
          <w:rStyle w:val="default"/>
          <w:rFonts w:cs="FrankRuehl" w:hint="cs"/>
          <w:vanish/>
          <w:sz w:val="20"/>
          <w:szCs w:val="20"/>
          <w:shd w:val="clear" w:color="auto" w:fill="FFFF99"/>
          <w:rtl/>
        </w:rPr>
      </w:pPr>
      <w:hyperlink r:id="rId30"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4904</w:t>
      </w:r>
    </w:p>
    <w:p w:rsidR="00A3369D" w:rsidRPr="006D3209" w:rsidRDefault="00A3369D" w:rsidP="00A3369D">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1/22</w:t>
      </w:r>
      <w:bookmarkEnd w:id="126"/>
    </w:p>
    <w:p w:rsidR="00A3369D" w:rsidRDefault="00A3369D" w:rsidP="00A3369D">
      <w:pPr>
        <w:pStyle w:val="P00"/>
        <w:spacing w:before="72"/>
        <w:ind w:left="0" w:right="1134"/>
        <w:rPr>
          <w:rStyle w:val="default"/>
          <w:rFonts w:cs="FrankRuehl"/>
          <w:rtl/>
        </w:rPr>
      </w:pPr>
      <w:bookmarkStart w:id="127" w:name="Seif458"/>
      <w:bookmarkEnd w:id="127"/>
      <w:r>
        <w:rPr>
          <w:rFonts w:cs="Miriam"/>
          <w:lang w:val="he-IL"/>
        </w:rPr>
        <w:pict>
          <v:rect id="_x0000_s4081" style="position:absolute;left:0;text-align:left;margin-left:464.35pt;margin-top:7.1pt;width:75.05pt;height:24.45pt;z-index:252085760" o:allowincell="f" filled="f" stroked="f" strokecolor="lime" strokeweight=".25pt">
            <v:textbox style="mso-next-textbox:#_x0000_s4081" inset="0,0,0,0">
              <w:txbxContent>
                <w:p w:rsidR="001E0ADB" w:rsidRDefault="001E0ADB" w:rsidP="00A3369D">
                  <w:pPr>
                    <w:spacing w:line="160" w:lineRule="exact"/>
                    <w:rPr>
                      <w:rFonts w:cs="Miriam" w:hint="cs"/>
                      <w:noProof/>
                      <w:sz w:val="18"/>
                      <w:szCs w:val="18"/>
                      <w:rtl/>
                    </w:rPr>
                  </w:pPr>
                  <w:r>
                    <w:rPr>
                      <w:rFonts w:cs="Miriam" w:hint="cs"/>
                      <w:noProof/>
                      <w:sz w:val="18"/>
                      <w:szCs w:val="18"/>
                      <w:rtl/>
                    </w:rPr>
                    <w:t>הארכת מועדים</w:t>
                  </w:r>
                </w:p>
                <w:p w:rsidR="001E0ADB" w:rsidRDefault="001E0ADB" w:rsidP="00A3369D">
                  <w:pPr>
                    <w:spacing w:line="160" w:lineRule="exact"/>
                    <w:rPr>
                      <w:rFonts w:cs="Miriam" w:hint="cs"/>
                      <w:noProof/>
                      <w:sz w:val="18"/>
                      <w:szCs w:val="18"/>
                      <w:rtl/>
                    </w:rPr>
                  </w:pPr>
                  <w:r>
                    <w:rPr>
                      <w:rFonts w:cs="Miriam" w:hint="cs"/>
                      <w:noProof/>
                      <w:sz w:val="18"/>
                      <w:szCs w:val="18"/>
                      <w:rtl/>
                    </w:rPr>
                    <w:t>(תיקון מס' 222) תשע"ח-2018</w:t>
                  </w:r>
                </w:p>
              </w:txbxContent>
            </v:textbox>
            <w10:anchorlock/>
          </v:rect>
        </w:pict>
      </w:r>
      <w:r>
        <w:rPr>
          <w:rStyle w:val="big-number"/>
          <w:rFonts w:cs="Miriam" w:hint="cs"/>
          <w:rtl/>
        </w:rPr>
        <w:t>22\2</w:t>
      </w:r>
      <w:r>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כל מקום שתקנון זה קובע שפעולה מסוימת תיעשה מספר מסוים של ימים לפני יום הבחירות, רשאי המנהל הכללי של משרד הפנים בישראל, לא יאוחר מהיום ה-100 שלפני יום הבחירות, אם ראה סיבה מספקת לכך, להאריך את המועד לאותה פעולה עד לחמישה ימים נוספים. הודעה על החלטה כאמור תפורסם באתר אינטרנט רשמי.</w:t>
      </w:r>
    </w:p>
    <w:p w:rsidR="00A3369D" w:rsidRDefault="00A3369D" w:rsidP="00A336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קטן (א) לא יחולו על עתירות וערעורים לפי תקנון זה.</w:t>
      </w:r>
    </w:p>
    <w:p w:rsidR="00A3369D" w:rsidRPr="006E7C5E" w:rsidRDefault="00A3369D" w:rsidP="00A3369D">
      <w:pPr>
        <w:pStyle w:val="P00"/>
        <w:spacing w:before="0"/>
        <w:ind w:left="0" w:right="1134"/>
        <w:rPr>
          <w:rStyle w:val="default"/>
          <w:rFonts w:ascii="FrankRuehl" w:hAnsi="FrankRuehl" w:cs="FrankRuehl"/>
          <w:vanish/>
          <w:color w:val="FF0000"/>
          <w:sz w:val="20"/>
          <w:szCs w:val="20"/>
          <w:shd w:val="clear" w:color="auto" w:fill="FFFF99"/>
          <w:rtl/>
        </w:rPr>
      </w:pPr>
      <w:bookmarkStart w:id="128" w:name="Rov1086"/>
      <w:r w:rsidRPr="006E7C5E">
        <w:rPr>
          <w:rStyle w:val="default"/>
          <w:rFonts w:ascii="FrankRuehl" w:hAnsi="FrankRuehl" w:cs="FrankRuehl"/>
          <w:vanish/>
          <w:color w:val="FF0000"/>
          <w:sz w:val="20"/>
          <w:szCs w:val="20"/>
          <w:shd w:val="clear" w:color="auto" w:fill="FFFF99"/>
          <w:rtl/>
        </w:rPr>
        <w:t>מיום 3.6.2018</w:t>
      </w:r>
    </w:p>
    <w:p w:rsidR="00A3369D" w:rsidRPr="006E7C5E" w:rsidRDefault="00A3369D" w:rsidP="00A3369D">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3369D" w:rsidRPr="006E7C5E" w:rsidRDefault="00A3369D" w:rsidP="00A3369D">
      <w:pPr>
        <w:pStyle w:val="P00"/>
        <w:spacing w:before="0"/>
        <w:ind w:left="0" w:right="1134"/>
        <w:rPr>
          <w:rStyle w:val="default"/>
          <w:rFonts w:ascii="FrankRuehl" w:hAnsi="FrankRuehl" w:cs="FrankRuehl"/>
          <w:vanish/>
          <w:sz w:val="20"/>
          <w:szCs w:val="20"/>
          <w:shd w:val="clear" w:color="auto" w:fill="FFFF99"/>
          <w:rtl/>
        </w:rPr>
      </w:pPr>
      <w:hyperlink r:id="rId31"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w:t>
      </w:r>
      <w:r w:rsidRPr="006E7C5E">
        <w:rPr>
          <w:rStyle w:val="default"/>
          <w:rFonts w:ascii="FrankRuehl" w:hAnsi="FrankRuehl" w:cs="FrankRuehl" w:hint="cs"/>
          <w:vanish/>
          <w:sz w:val="20"/>
          <w:szCs w:val="20"/>
          <w:shd w:val="clear" w:color="auto" w:fill="FFFF99"/>
          <w:rtl/>
        </w:rPr>
        <w:t>8</w:t>
      </w:r>
    </w:p>
    <w:p w:rsidR="00A3369D" w:rsidRPr="00A3369D" w:rsidRDefault="00A3369D" w:rsidP="00A3369D">
      <w:pPr>
        <w:pStyle w:val="P00"/>
        <w:spacing w:before="0"/>
        <w:ind w:left="0" w:right="1134"/>
        <w:rPr>
          <w:rStyle w:val="default"/>
          <w:rFonts w:ascii="FrankRuehl" w:hAnsi="FrankRuehl" w:cs="FrankRuehl"/>
          <w:sz w:val="2"/>
          <w:szCs w:val="2"/>
          <w:shd w:val="clear" w:color="auto" w:fill="FFFF99"/>
          <w:rtl/>
        </w:rPr>
      </w:pPr>
      <w:r w:rsidRPr="006E7C5E">
        <w:rPr>
          <w:rStyle w:val="default"/>
          <w:rFonts w:ascii="FrankRuehl" w:hAnsi="FrankRuehl" w:cs="FrankRuehl" w:hint="cs"/>
          <w:b/>
          <w:bCs/>
          <w:vanish/>
          <w:sz w:val="20"/>
          <w:szCs w:val="20"/>
          <w:shd w:val="clear" w:color="auto" w:fill="FFFF99"/>
          <w:rtl/>
        </w:rPr>
        <w:t>הוספת סעיף 2/22</w:t>
      </w:r>
      <w:bookmarkEnd w:id="128"/>
    </w:p>
    <w:p w:rsidR="00F13BB8" w:rsidRPr="00F13BB8" w:rsidRDefault="00F13BB8" w:rsidP="00F13BB8">
      <w:pPr>
        <w:pStyle w:val="medium2-header"/>
        <w:keepLines w:val="0"/>
        <w:spacing w:before="72"/>
        <w:ind w:left="0" w:right="1134"/>
        <w:rPr>
          <w:rFonts w:cs="FrankRuehl" w:hint="cs"/>
          <w:noProof/>
          <w:rtl/>
        </w:rPr>
      </w:pPr>
      <w:bookmarkStart w:id="129" w:name="med3"/>
      <w:bookmarkEnd w:id="129"/>
      <w:r w:rsidRPr="00F13BB8">
        <w:rPr>
          <w:rFonts w:cs="FrankRuehl" w:hint="cs"/>
          <w:noProof/>
          <w:rtl/>
        </w:rPr>
        <w:t>פרק ד': ראש המועצה, סגנו וחברי המועצה</w:t>
      </w:r>
    </w:p>
    <w:p w:rsidR="00700844" w:rsidRDefault="00700844" w:rsidP="00700844">
      <w:pPr>
        <w:pStyle w:val="P00"/>
        <w:spacing w:before="72"/>
        <w:ind w:left="0" w:right="1134"/>
        <w:rPr>
          <w:rStyle w:val="default"/>
          <w:rFonts w:cs="FrankRuehl" w:hint="cs"/>
          <w:rtl/>
        </w:rPr>
      </w:pPr>
      <w:bookmarkStart w:id="130" w:name="Seif183"/>
      <w:bookmarkEnd w:id="130"/>
      <w:r>
        <w:rPr>
          <w:rFonts w:cs="Miriam"/>
          <w:lang w:val="he-IL"/>
        </w:rPr>
        <w:pict>
          <v:rect id="_x0000_s2719" style="position:absolute;left:0;text-align:left;margin-left:464.35pt;margin-top:7.1pt;width:75.05pt;height:36.35pt;z-index:251320832" o:allowincell="f" filled="f" stroked="f" strokecolor="lime" strokeweight=".25pt">
            <v:textbox style="mso-next-textbox:#_x0000_s2719" inset="0,0,0,0">
              <w:txbxContent>
                <w:p w:rsidR="001E0ADB" w:rsidRDefault="001E0ADB" w:rsidP="00700844">
                  <w:pPr>
                    <w:spacing w:line="160" w:lineRule="exact"/>
                    <w:rPr>
                      <w:rFonts w:cs="Miriam" w:hint="cs"/>
                      <w:noProof/>
                      <w:sz w:val="18"/>
                      <w:szCs w:val="18"/>
                      <w:rtl/>
                    </w:rPr>
                  </w:pPr>
                  <w:r>
                    <w:rPr>
                      <w:rFonts w:cs="Miriam" w:hint="cs"/>
                      <w:noProof/>
                      <w:sz w:val="18"/>
                      <w:szCs w:val="18"/>
                      <w:rtl/>
                    </w:rPr>
                    <w:t>שיטת הבחירה לראשות המועצה</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txbxContent>
            </v:textbox>
            <w10:anchorlock/>
          </v:rect>
        </w:pict>
      </w:r>
      <w:r>
        <w:rPr>
          <w:rStyle w:val="big-number"/>
          <w:rFonts w:cs="Miriam" w:hint="cs"/>
          <w:rtl/>
        </w:rPr>
        <w:t>22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ראש מועצה מקומית ייבחר בבחירות אישיות, כלליות, שוות וחשאיות לפי הוראות תקנון זה.</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31" w:name="Rov60"/>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D3209" w:rsidRDefault="00700844" w:rsidP="006D3209">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22א</w:t>
      </w:r>
      <w:bookmarkEnd w:id="131"/>
    </w:p>
    <w:p w:rsidR="00700844" w:rsidRDefault="00700844" w:rsidP="00700844">
      <w:pPr>
        <w:pStyle w:val="P00"/>
        <w:spacing w:before="72"/>
        <w:ind w:left="0" w:right="1134"/>
        <w:rPr>
          <w:rStyle w:val="default"/>
          <w:rFonts w:cs="FrankRuehl" w:hint="cs"/>
          <w:rtl/>
        </w:rPr>
      </w:pPr>
      <w:bookmarkStart w:id="132" w:name="Seif184"/>
      <w:bookmarkEnd w:id="132"/>
      <w:r>
        <w:rPr>
          <w:rFonts w:cs="Miriam"/>
          <w:lang w:val="he-IL"/>
        </w:rPr>
        <w:pict>
          <v:rect id="_x0000_s2720" style="position:absolute;left:0;text-align:left;margin-left:464.35pt;margin-top:7.1pt;width:75.05pt;height:27.45pt;z-index:251321856" o:allowincell="f" filled="f" stroked="f" strokecolor="lime" strokeweight=".25pt">
            <v:textbox style="mso-next-textbox:#_x0000_s2720" inset="0,0,0,0">
              <w:txbxContent>
                <w:p w:rsidR="001E0ADB" w:rsidRDefault="001E0ADB" w:rsidP="00700844">
                  <w:pPr>
                    <w:spacing w:line="160" w:lineRule="exact"/>
                    <w:rPr>
                      <w:rFonts w:cs="Miriam" w:hint="cs"/>
                      <w:noProof/>
                      <w:sz w:val="18"/>
                      <w:szCs w:val="18"/>
                      <w:rtl/>
                    </w:rPr>
                  </w:pPr>
                  <w:r>
                    <w:rPr>
                      <w:rFonts w:cs="Miriam" w:hint="cs"/>
                      <w:sz w:val="18"/>
                      <w:szCs w:val="18"/>
                      <w:rtl/>
                    </w:rPr>
                    <w:t>מועד הבחירות</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txbxContent>
            </v:textbox>
            <w10:anchorlock/>
          </v:rect>
        </w:pict>
      </w:r>
      <w:r>
        <w:rPr>
          <w:rStyle w:val="big-number"/>
          <w:rFonts w:cs="Miriam" w:hint="cs"/>
          <w:rtl/>
        </w:rPr>
        <w:t>22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כל אימת שיהיו בחירות למועצה יהיו גם בחירות לראש המועצה והן יתקיימו ביום הבחירות למועצה.</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33" w:name="Rov61"/>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D3209" w:rsidRDefault="00700844" w:rsidP="006D3209">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22ב</w:t>
      </w:r>
      <w:bookmarkEnd w:id="133"/>
    </w:p>
    <w:p w:rsidR="00700844" w:rsidRDefault="00700844" w:rsidP="00700844">
      <w:pPr>
        <w:pStyle w:val="P00"/>
        <w:spacing w:before="72"/>
        <w:ind w:left="0" w:right="1134"/>
        <w:rPr>
          <w:rStyle w:val="default"/>
          <w:rFonts w:cs="FrankRuehl" w:hint="cs"/>
          <w:rtl/>
        </w:rPr>
      </w:pPr>
      <w:bookmarkStart w:id="134" w:name="Seif185"/>
      <w:bookmarkEnd w:id="134"/>
      <w:r>
        <w:rPr>
          <w:rFonts w:cs="Miriam"/>
          <w:lang w:val="he-IL"/>
        </w:rPr>
        <w:pict>
          <v:rect id="_x0000_s2721" style="position:absolute;left:0;text-align:left;margin-left:464.35pt;margin-top:7.1pt;width:75.05pt;height:36.35pt;z-index:251322880" o:allowincell="f" filled="f" stroked="f" strokecolor="lime" strokeweight=".25pt">
            <v:textbox style="mso-next-textbox:#_x0000_s2721" inset="0,0,0,0">
              <w:txbxContent>
                <w:p w:rsidR="001E0ADB" w:rsidRDefault="001E0ADB" w:rsidP="00700844">
                  <w:pPr>
                    <w:spacing w:line="160" w:lineRule="exact"/>
                    <w:rPr>
                      <w:rFonts w:cs="Miriam" w:hint="cs"/>
                      <w:noProof/>
                      <w:sz w:val="18"/>
                      <w:szCs w:val="18"/>
                      <w:rtl/>
                    </w:rPr>
                  </w:pPr>
                  <w:r>
                    <w:rPr>
                      <w:rFonts w:cs="Miriam" w:hint="cs"/>
                      <w:sz w:val="18"/>
                      <w:szCs w:val="18"/>
                      <w:rtl/>
                    </w:rPr>
                    <w:t>הזכות לבחור ולהיבחר</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txbxContent>
            </v:textbox>
            <w10:anchorlock/>
          </v:rect>
        </w:pict>
      </w:r>
      <w:r>
        <w:rPr>
          <w:rStyle w:val="big-number"/>
          <w:rFonts w:cs="Miriam" w:hint="cs"/>
          <w:rtl/>
        </w:rPr>
        <w:t>22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מי שזכאי לבחור בבחירות למועצה (להלן </w:t>
      </w:r>
      <w:r>
        <w:rPr>
          <w:rStyle w:val="default"/>
          <w:rFonts w:cs="FrankRuehl"/>
          <w:rtl/>
        </w:rPr>
        <w:t>–</w:t>
      </w:r>
      <w:r>
        <w:rPr>
          <w:rStyle w:val="default"/>
          <w:rFonts w:cs="FrankRuehl" w:hint="cs"/>
          <w:rtl/>
        </w:rPr>
        <w:t xml:space="preserve"> בוחר) זכאי לבחור בבחירות לראש המועצה.</w:t>
      </w:r>
    </w:p>
    <w:p w:rsidR="00700844" w:rsidRDefault="001F3517" w:rsidP="001F3517">
      <w:pPr>
        <w:pStyle w:val="P00"/>
        <w:spacing w:before="72"/>
        <w:ind w:left="0" w:right="1134"/>
        <w:rPr>
          <w:rStyle w:val="default"/>
          <w:rFonts w:cs="FrankRuehl" w:hint="cs"/>
          <w:rtl/>
        </w:rPr>
      </w:pPr>
      <w:r>
        <w:rPr>
          <w:rFonts w:cs="FrankRuehl" w:hint="cs"/>
          <w:sz w:val="26"/>
          <w:rtl/>
          <w:lang w:eastAsia="en-US"/>
        </w:rPr>
        <w:pict>
          <v:shape id="_x0000_s3336" type="#_x0000_t202" style="position:absolute;left:0;text-align:left;margin-left:470.35pt;margin-top:7.1pt;width:1in;height:33.8pt;z-index:251668992" filled="f" stroked="f">
            <v:textbox inset="1mm,0,1mm,0">
              <w:txbxContent>
                <w:p w:rsidR="001E0ADB" w:rsidRDefault="001E0ADB" w:rsidP="001F3517">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1F3517">
                  <w:pPr>
                    <w:spacing w:line="160" w:lineRule="exact"/>
                    <w:rPr>
                      <w:rFonts w:cs="Miriam" w:hint="cs"/>
                      <w:noProof/>
                      <w:sz w:val="18"/>
                      <w:szCs w:val="18"/>
                      <w:rtl/>
                    </w:rPr>
                  </w:pPr>
                  <w:r>
                    <w:rPr>
                      <w:rFonts w:cs="Miriam" w:hint="cs"/>
                      <w:noProof/>
                      <w:sz w:val="18"/>
                      <w:szCs w:val="18"/>
                      <w:rtl/>
                    </w:rPr>
                    <w:t>(תיקון מס' 187) תשס"ט-2008</w:t>
                  </w:r>
                </w:p>
              </w:txbxContent>
            </v:textbox>
          </v:shape>
        </w:pict>
      </w:r>
      <w:r w:rsidR="00700844">
        <w:rPr>
          <w:rStyle w:val="default"/>
          <w:rFonts w:cs="FrankRuehl" w:hint="cs"/>
          <w:rtl/>
        </w:rPr>
        <w:tab/>
        <w:t>(ב)</w:t>
      </w:r>
      <w:r w:rsidR="00700844">
        <w:rPr>
          <w:rStyle w:val="default"/>
          <w:rFonts w:cs="FrankRuehl" w:hint="cs"/>
          <w:rtl/>
        </w:rPr>
        <w:tab/>
      </w:r>
      <w:r w:rsidRPr="001F3517">
        <w:rPr>
          <w:rStyle w:val="default"/>
          <w:rFonts w:cs="FrankRuehl" w:hint="cs"/>
          <w:rtl/>
        </w:rPr>
        <w:t>בכפוף לאמו</w:t>
      </w:r>
      <w:r w:rsidR="00417CA9">
        <w:rPr>
          <w:rStyle w:val="default"/>
          <w:rFonts w:cs="FrankRuehl" w:hint="cs"/>
          <w:rtl/>
        </w:rPr>
        <w:t>ר בסעיפים קטנים</w:t>
      </w:r>
      <w:r w:rsidRPr="001F3517">
        <w:rPr>
          <w:rStyle w:val="default"/>
          <w:rFonts w:cs="FrankRuehl" w:hint="cs"/>
          <w:rtl/>
        </w:rPr>
        <w:t xml:space="preserve"> (ג)</w:t>
      </w:r>
      <w:r w:rsidR="00417CA9">
        <w:rPr>
          <w:rStyle w:val="default"/>
          <w:rFonts w:cs="FrankRuehl" w:hint="cs"/>
          <w:rtl/>
        </w:rPr>
        <w:t xml:space="preserve"> ו-(ד)</w:t>
      </w:r>
      <w:r w:rsidRPr="001F3517">
        <w:rPr>
          <w:rStyle w:val="default"/>
          <w:rFonts w:cs="FrankRuehl" w:hint="cs"/>
          <w:rtl/>
        </w:rPr>
        <w:t xml:space="preserve">, </w:t>
      </w:r>
      <w:r w:rsidR="00700844">
        <w:rPr>
          <w:rStyle w:val="default"/>
          <w:rFonts w:cs="FrankRuehl" w:hint="cs"/>
          <w:rtl/>
        </w:rPr>
        <w:t>זכאי להיבחר כראש המועצה אזרח ישראלי הזכאי להיבחר כחבר המועצה והוא ראשון ברשימת מועמדים למועצה.</w:t>
      </w:r>
    </w:p>
    <w:p w:rsidR="001F3517" w:rsidRDefault="001F3517" w:rsidP="001F3517">
      <w:pPr>
        <w:pStyle w:val="P00"/>
        <w:spacing w:before="72"/>
        <w:ind w:left="0" w:right="1134"/>
        <w:rPr>
          <w:rStyle w:val="default"/>
          <w:rFonts w:cs="FrankRuehl" w:hint="cs"/>
          <w:rtl/>
        </w:rPr>
      </w:pPr>
      <w:r>
        <w:rPr>
          <w:rFonts w:cs="FrankRuehl" w:hint="cs"/>
          <w:sz w:val="26"/>
          <w:rtl/>
          <w:lang w:eastAsia="en-US"/>
        </w:rPr>
        <w:pict>
          <v:shape id="_x0000_s3337" type="#_x0000_t202" style="position:absolute;left:0;text-align:left;margin-left:470.35pt;margin-top:7.1pt;width:1in;height:18pt;z-index:251670016" filled="f" stroked="f">
            <v:textbox inset="1mm,0,1mm,0">
              <w:txbxContent>
                <w:p w:rsidR="001E0ADB" w:rsidRDefault="001E0ADB" w:rsidP="001F3517">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Pr>
          <w:rStyle w:val="default"/>
          <w:rFonts w:cs="FrankRuehl" w:hint="cs"/>
          <w:rtl/>
        </w:rPr>
        <w:tab/>
        <w:t>(ג)</w:t>
      </w:r>
      <w:r>
        <w:rPr>
          <w:rStyle w:val="default"/>
          <w:rFonts w:cs="FrankRuehl" w:hint="cs"/>
          <w:rtl/>
        </w:rPr>
        <w:tab/>
        <w:t>קצין צבא הגנה לישראל בדרגת אלוף ומעלה וכן קצין משטרת ישראל בדרגת רב פקד ומעלה, לא יהיו זכאים להיבחר כראש מועצה זולת אם חדלו להיות קצינים כאמור 100 ימים לפחות לפני יום הבחירות.</w:t>
      </w:r>
    </w:p>
    <w:p w:rsidR="00417CA9" w:rsidRDefault="00417CA9" w:rsidP="001F3517">
      <w:pPr>
        <w:pStyle w:val="P00"/>
        <w:spacing w:before="72"/>
        <w:ind w:left="0" w:right="1134"/>
        <w:rPr>
          <w:rStyle w:val="default"/>
          <w:rFonts w:cs="FrankRuehl" w:hint="cs"/>
          <w:rtl/>
        </w:rPr>
      </w:pPr>
      <w:r>
        <w:rPr>
          <w:rFonts w:cs="FrankRuehl" w:hint="cs"/>
          <w:sz w:val="26"/>
          <w:rtl/>
          <w:lang w:eastAsia="en-US"/>
        </w:rPr>
        <w:pict>
          <v:shape id="_x0000_s3665" type="#_x0000_t202" style="position:absolute;left:0;text-align:left;margin-left:470.35pt;margin-top:7.1pt;width:1in;height:18pt;z-index:251863552" filled="f" stroked="f">
            <v:textbox inset="1mm,0,1mm,0">
              <w:txbxContent>
                <w:p w:rsidR="001E0ADB" w:rsidRDefault="001E0ADB" w:rsidP="00417CA9">
                  <w:pPr>
                    <w:spacing w:line="160" w:lineRule="exact"/>
                    <w:rPr>
                      <w:rFonts w:cs="Miriam" w:hint="cs"/>
                      <w:noProof/>
                      <w:sz w:val="18"/>
                      <w:szCs w:val="18"/>
                      <w:rtl/>
                    </w:rPr>
                  </w:pPr>
                  <w:r>
                    <w:rPr>
                      <w:rFonts w:cs="Miriam" w:hint="cs"/>
                      <w:noProof/>
                      <w:sz w:val="18"/>
                      <w:szCs w:val="18"/>
                      <w:rtl/>
                    </w:rPr>
                    <w:t>(תיקון מס' 187) תשס"ט-2008</w:t>
                  </w:r>
                </w:p>
              </w:txbxContent>
            </v:textbox>
          </v:shape>
        </w:pict>
      </w:r>
      <w:r>
        <w:rPr>
          <w:rStyle w:val="default"/>
          <w:rFonts w:cs="FrankRuehl" w:hint="cs"/>
          <w:rtl/>
        </w:rPr>
        <w:tab/>
        <w:t>(ד)</w:t>
      </w:r>
      <w:r>
        <w:rPr>
          <w:rStyle w:val="default"/>
          <w:rFonts w:cs="FrankRuehl" w:hint="cs"/>
          <w:rtl/>
        </w:rPr>
        <w:tab/>
        <w:t>מי שכיהן כראש מועצה וכהונתו פקעה לפי סעיף 27ב(ה), בשל הרשעה בעבירה שעבר במהלך כהונתו כראש מועצה או הקשורה להיבחרו כראש מועצה, לא יהיה זכאי להיבחר כראש מועצה בבחירות שייערכו במועצה המקומית לראשונה לאחר פקיעת כהונתו.</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35" w:name="Rov62"/>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7008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22ג</w:t>
      </w:r>
    </w:p>
    <w:p w:rsidR="007028A0" w:rsidRPr="006E7C5E" w:rsidRDefault="007028A0" w:rsidP="007028A0">
      <w:pPr>
        <w:pStyle w:val="P00"/>
        <w:spacing w:before="0"/>
        <w:ind w:left="0" w:right="1134"/>
        <w:rPr>
          <w:rStyle w:val="default"/>
          <w:rFonts w:cs="FrankRuehl" w:hint="cs"/>
          <w:vanish/>
          <w:sz w:val="20"/>
          <w:szCs w:val="20"/>
          <w:shd w:val="clear" w:color="auto" w:fill="FFFF99"/>
          <w:rtl/>
        </w:rPr>
      </w:pPr>
    </w:p>
    <w:p w:rsidR="007028A0" w:rsidRPr="006E7C5E" w:rsidRDefault="007028A0" w:rsidP="007028A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7028A0" w:rsidRPr="006E7C5E" w:rsidRDefault="007028A0" w:rsidP="007028A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F3517" w:rsidRPr="006E7C5E" w:rsidRDefault="001F3517" w:rsidP="001F3517">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זכאי להיבחר לראשות המועצה כראש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בכפוף לאמור בסעיף קטן (ג), זכאי להיבחר כראש מועצה</w:t>
      </w:r>
      <w:r w:rsidRPr="006E7C5E">
        <w:rPr>
          <w:rStyle w:val="default"/>
          <w:rFonts w:cs="FrankRuehl" w:hint="cs"/>
          <w:vanish/>
          <w:sz w:val="22"/>
          <w:szCs w:val="22"/>
          <w:shd w:val="clear" w:color="auto" w:fill="FFFF99"/>
          <w:rtl/>
        </w:rPr>
        <w:t xml:space="preserve"> אזרח ישראלי הזכאי להיבחר כחבר המועצה והוא ראשון ברשימת מועמדים למועצה.</w:t>
      </w:r>
    </w:p>
    <w:p w:rsidR="00327982" w:rsidRPr="006E7C5E" w:rsidRDefault="00327982" w:rsidP="00327982">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קצין צבא הגנה לישראל בדרגת אלוף ומעלה וכן קצין משטרת ישראל בדרגת רב פקד ומעלה, לא יהיו זכאים להיבחר כראש מועצה זולת אם חדלו להיות קצינים כאמור 100 ימים לפחות לפני יום הבחירות.</w:t>
      </w:r>
    </w:p>
    <w:p w:rsidR="007028A0" w:rsidRPr="006E7C5E" w:rsidRDefault="007028A0" w:rsidP="00700844">
      <w:pPr>
        <w:pStyle w:val="P00"/>
        <w:spacing w:before="0"/>
        <w:ind w:left="0" w:right="1134"/>
        <w:rPr>
          <w:rStyle w:val="default"/>
          <w:rFonts w:cs="FrankRuehl" w:hint="cs"/>
          <w:vanish/>
          <w:sz w:val="20"/>
          <w:szCs w:val="20"/>
          <w:shd w:val="clear" w:color="auto" w:fill="FFFF99"/>
          <w:rtl/>
        </w:rPr>
      </w:pPr>
    </w:p>
    <w:p w:rsidR="00417CA9" w:rsidRPr="006E7C5E" w:rsidRDefault="00417CA9" w:rsidP="0070084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7.10.2008</w:t>
      </w:r>
    </w:p>
    <w:p w:rsidR="00417CA9" w:rsidRPr="006E7C5E" w:rsidRDefault="00417CA9" w:rsidP="007008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187) תשס"ט-2008</w:t>
      </w:r>
    </w:p>
    <w:p w:rsidR="00417CA9" w:rsidRPr="006E7C5E" w:rsidRDefault="00417CA9" w:rsidP="00417CA9">
      <w:pPr>
        <w:pStyle w:val="P00"/>
        <w:spacing w:before="0"/>
        <w:ind w:left="0" w:right="1134"/>
        <w:rPr>
          <w:rStyle w:val="default"/>
          <w:rFonts w:cs="FrankRuehl" w:hint="cs"/>
          <w:vanish/>
          <w:sz w:val="20"/>
          <w:szCs w:val="20"/>
          <w:shd w:val="clear" w:color="auto" w:fill="FFFF99"/>
          <w:rtl/>
        </w:rPr>
      </w:pPr>
      <w:hyperlink r:id="rId32"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 w:val="20"/>
          <w:szCs w:val="20"/>
          <w:shd w:val="clear" w:color="auto" w:fill="FFFF99"/>
          <w:rtl/>
        </w:rPr>
        <w:t xml:space="preserve"> מחודש דצמבר 2008 עמ' 5345</w:t>
      </w:r>
    </w:p>
    <w:p w:rsidR="00417CA9" w:rsidRPr="006E7C5E" w:rsidRDefault="00417CA9" w:rsidP="00417CA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בכפוף לאמור </w:t>
      </w:r>
      <w:r w:rsidRPr="006E7C5E">
        <w:rPr>
          <w:rStyle w:val="default"/>
          <w:rFonts w:cs="FrankRuehl" w:hint="cs"/>
          <w:strike/>
          <w:vanish/>
          <w:sz w:val="22"/>
          <w:szCs w:val="22"/>
          <w:shd w:val="clear" w:color="auto" w:fill="FFFF99"/>
          <w:rtl/>
        </w:rPr>
        <w:t>בסעיף קטן (ג)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בסעיפים קטנים (ג) ו-(ד)</w:t>
      </w:r>
      <w:r w:rsidRPr="006E7C5E">
        <w:rPr>
          <w:rStyle w:val="default"/>
          <w:rFonts w:cs="FrankRuehl" w:hint="cs"/>
          <w:vanish/>
          <w:sz w:val="22"/>
          <w:szCs w:val="22"/>
          <w:shd w:val="clear" w:color="auto" w:fill="FFFF99"/>
          <w:rtl/>
        </w:rPr>
        <w:t>, זכאי להיבחר כראש המועצה אזרח ישראלי הזכאי להיבחר כחבר המועצה והוא ראשון ברשימת מועמדים למועצה.</w:t>
      </w:r>
    </w:p>
    <w:p w:rsidR="00417CA9" w:rsidRPr="006E7C5E" w:rsidRDefault="00417CA9" w:rsidP="00417CA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קצין צבא הגנה לישראל בדרגת אלוף ומעלה וכן קצין משטרת ישראל בדרגת רב פקד ומעלה, לא יהיו זכאים להיבחר כראש מועצה זולת אם חדלו להיות קצינים כאמור 100 ימים לפחות לפני יום הבחירות.</w:t>
      </w:r>
    </w:p>
    <w:p w:rsidR="00417CA9" w:rsidRPr="006D3209" w:rsidRDefault="00417CA9" w:rsidP="006D3209">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מי שכיהן כראש מועצה וכהונתו פקעה לפי סעיף 27ב(ה), בשל הרשעה בעבירה שעבר במהלך כהונתו כראש מועצה או הקשורה להיבחרו כראש מועצה, לא יהיה זכאי להיבחר כראש מועצה בבחירות שייערכו במועצה המקומית לראשונה לאחר פקיעת כהונתו.</w:t>
      </w:r>
      <w:bookmarkEnd w:id="135"/>
    </w:p>
    <w:p w:rsidR="00700844" w:rsidRDefault="00700844" w:rsidP="002E5A86">
      <w:pPr>
        <w:pStyle w:val="P00"/>
        <w:spacing w:before="72"/>
        <w:ind w:left="0" w:right="1134"/>
        <w:rPr>
          <w:rStyle w:val="default"/>
          <w:rFonts w:cs="FrankRuehl" w:hint="cs"/>
          <w:rtl/>
        </w:rPr>
      </w:pPr>
      <w:bookmarkStart w:id="136" w:name="Seif186"/>
      <w:bookmarkEnd w:id="136"/>
      <w:r>
        <w:rPr>
          <w:rFonts w:cs="Miriam"/>
          <w:lang w:val="he-IL"/>
        </w:rPr>
        <w:pict>
          <v:rect id="_x0000_s2722" style="position:absolute;left:0;text-align:left;margin-left:464.35pt;margin-top:7.1pt;width:75.05pt;height:56.4pt;z-index:251323904" o:allowincell="f" filled="f" stroked="f" strokecolor="lime" strokeweight=".25pt">
            <v:textbox style="mso-next-textbox:#_x0000_s2722" inset="0,0,0,0">
              <w:txbxContent>
                <w:p w:rsidR="001E0ADB" w:rsidRDefault="001E0ADB" w:rsidP="00700844">
                  <w:pPr>
                    <w:spacing w:line="160" w:lineRule="exact"/>
                    <w:rPr>
                      <w:rFonts w:cs="Miriam" w:hint="cs"/>
                      <w:sz w:val="18"/>
                      <w:szCs w:val="18"/>
                      <w:rtl/>
                    </w:rPr>
                  </w:pPr>
                  <w:r>
                    <w:rPr>
                      <w:rFonts w:cs="Miriam" w:hint="cs"/>
                      <w:sz w:val="18"/>
                      <w:szCs w:val="18"/>
                      <w:rtl/>
                    </w:rPr>
                    <w:t>הגשת הצעות מועמדים</w:t>
                  </w:r>
                </w:p>
                <w:p w:rsidR="001E0ADB" w:rsidRDefault="001E0ADB" w:rsidP="00700844">
                  <w:pPr>
                    <w:spacing w:line="160" w:lineRule="exact"/>
                    <w:rPr>
                      <w:rFonts w:cs="Miriam" w:hint="cs"/>
                      <w:noProof/>
                      <w:sz w:val="18"/>
                      <w:szCs w:val="18"/>
                      <w:rtl/>
                    </w:rPr>
                  </w:pPr>
                  <w:r>
                    <w:rPr>
                      <w:rFonts w:cs="Miriam" w:hint="cs"/>
                      <w:sz w:val="18"/>
                      <w:szCs w:val="18"/>
                      <w:rtl/>
                    </w:rPr>
                    <w:t>(תיקון מס' 139) תשס"א-2001</w:t>
                  </w:r>
                </w:p>
                <w:p w:rsidR="001E0ADB" w:rsidRDefault="001E0ADB" w:rsidP="0070084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22</w:t>
      </w:r>
      <w:r>
        <w:rPr>
          <w:rStyle w:val="default"/>
          <w:rFonts w:cs="FrankRuehl" w:hint="cs"/>
          <w:rtl/>
        </w:rPr>
        <w:t>ד</w:t>
      </w:r>
      <w:r>
        <w:rPr>
          <w:rStyle w:val="default"/>
          <w:rFonts w:cs="FrankRuehl"/>
          <w:rtl/>
        </w:rPr>
        <w:t>.</w:t>
      </w:r>
      <w:r>
        <w:rPr>
          <w:rStyle w:val="default"/>
          <w:rFonts w:cs="FrankRuehl"/>
          <w:rtl/>
        </w:rPr>
        <w:tab/>
      </w:r>
      <w:r w:rsidR="007C0666">
        <w:rPr>
          <w:rStyle w:val="default"/>
          <w:rFonts w:cs="FrankRuehl" w:hint="cs"/>
          <w:rtl/>
        </w:rPr>
        <w:t>(א)</w:t>
      </w:r>
      <w:r w:rsidR="007C0666">
        <w:rPr>
          <w:rStyle w:val="default"/>
          <w:rFonts w:cs="FrankRuehl" w:hint="cs"/>
          <w:rtl/>
        </w:rPr>
        <w:tab/>
      </w:r>
      <w:r>
        <w:rPr>
          <w:rStyle w:val="default"/>
          <w:rFonts w:cs="FrankRuehl" w:hint="cs"/>
          <w:rtl/>
        </w:rPr>
        <w:t xml:space="preserve">כל קבוצת בוחרים המונה </w:t>
      </w:r>
      <w:r w:rsidR="007C0666">
        <w:rPr>
          <w:rStyle w:val="default"/>
          <w:rFonts w:cs="FrankRuehl" w:hint="cs"/>
          <w:rtl/>
        </w:rPr>
        <w:t xml:space="preserve">750 איש או </w:t>
      </w:r>
      <w:r>
        <w:rPr>
          <w:rStyle w:val="default"/>
          <w:rFonts w:cs="FrankRuehl" w:hint="cs"/>
          <w:rtl/>
        </w:rPr>
        <w:t xml:space="preserve">שלושה אחוזים ממספר הבוחרים </w:t>
      </w:r>
      <w:r w:rsidR="002E5A86" w:rsidRPr="002E5A86">
        <w:rPr>
          <w:rStyle w:val="default"/>
          <w:rFonts w:cs="FrankRuehl" w:hint="cs"/>
          <w:rtl/>
        </w:rPr>
        <w:t>שבמידע הפנקס ביום הקובע</w:t>
      </w:r>
      <w:r w:rsidR="007C0666">
        <w:rPr>
          <w:rStyle w:val="default"/>
          <w:rFonts w:cs="FrankRuehl" w:hint="cs"/>
          <w:rtl/>
        </w:rPr>
        <w:t xml:space="preserve">, הכל לפי המספר הקטן יותר, כל </w:t>
      </w:r>
      <w:r>
        <w:rPr>
          <w:rStyle w:val="default"/>
          <w:rFonts w:cs="FrankRuehl" w:hint="cs"/>
          <w:rtl/>
        </w:rPr>
        <w:t xml:space="preserve">סיעה של </w:t>
      </w:r>
      <w:r w:rsidR="007C0666">
        <w:rPr>
          <w:rStyle w:val="default"/>
          <w:rFonts w:cs="FrankRuehl" w:hint="cs"/>
          <w:rtl/>
        </w:rPr>
        <w:t xml:space="preserve">כנסת ישראל, כל מפלגה וכל כל סיעה של </w:t>
      </w:r>
      <w:r>
        <w:rPr>
          <w:rStyle w:val="default"/>
          <w:rFonts w:cs="FrankRuehl" w:hint="cs"/>
          <w:rtl/>
        </w:rPr>
        <w:t xml:space="preserve">המועצה </w:t>
      </w:r>
      <w:r w:rsidR="007C0666">
        <w:rPr>
          <w:rStyle w:val="default"/>
          <w:rFonts w:cs="FrankRuehl" w:hint="cs"/>
          <w:rtl/>
        </w:rPr>
        <w:t>היוצאת, רשאית להציע מועמד לראש</w:t>
      </w:r>
      <w:r>
        <w:rPr>
          <w:rStyle w:val="default"/>
          <w:rFonts w:cs="FrankRuehl" w:hint="cs"/>
          <w:rtl/>
        </w:rPr>
        <w:t xml:space="preserve"> המועצה</w:t>
      </w:r>
      <w:r w:rsidR="007C0666">
        <w:rPr>
          <w:rStyle w:val="default"/>
          <w:rFonts w:cs="FrankRuehl" w:hint="cs"/>
          <w:rtl/>
        </w:rPr>
        <w:t xml:space="preserve"> אדם הזכאי להיבחר לראש מועצה לפי סעיף 22ג(ב)</w:t>
      </w:r>
      <w:r>
        <w:rPr>
          <w:rStyle w:val="default"/>
          <w:rFonts w:cs="FrankRuehl" w:hint="cs"/>
          <w:rtl/>
        </w:rPr>
        <w:t>.</w:t>
      </w:r>
    </w:p>
    <w:p w:rsidR="002E5A86" w:rsidRDefault="002E5A86" w:rsidP="002E5A86">
      <w:pPr>
        <w:pStyle w:val="P00"/>
        <w:spacing w:before="72"/>
        <w:ind w:left="0" w:right="1134"/>
        <w:rPr>
          <w:rStyle w:val="default"/>
          <w:rFonts w:cs="FrankRuehl" w:hint="cs"/>
          <w:rtl/>
        </w:rPr>
      </w:pPr>
      <w:r>
        <w:rPr>
          <w:rFonts w:cs="FrankRuehl" w:hint="cs"/>
          <w:sz w:val="26"/>
          <w:rtl/>
          <w:lang w:eastAsia="en-US"/>
        </w:rPr>
        <w:pict>
          <v:shape id="_x0000_s3400" type="#_x0000_t202" style="position:absolute;left:0;text-align:left;margin-left:470.35pt;margin-top:7.1pt;width:1in;height:18pt;z-index:251706880" filled="f" stroked="f">
            <v:textbox inset="1mm,0,1mm,0">
              <w:txbxContent>
                <w:p w:rsidR="001E0ADB" w:rsidRDefault="001E0ADB" w:rsidP="002E5A86">
                  <w:pPr>
                    <w:spacing w:line="160" w:lineRule="exact"/>
                    <w:rPr>
                      <w:rFonts w:cs="Miriam" w:hint="cs"/>
                      <w:noProof/>
                      <w:sz w:val="18"/>
                      <w:szCs w:val="18"/>
                      <w:rtl/>
                    </w:rPr>
                  </w:pPr>
                  <w:r>
                    <w:rPr>
                      <w:rFonts w:cs="Miriam" w:hint="cs"/>
                      <w:noProof/>
                      <w:sz w:val="18"/>
                      <w:szCs w:val="18"/>
                      <w:rtl/>
                    </w:rPr>
                    <w:t>(תיקון מס' 153) תשס"ד-2003</w:t>
                  </w:r>
                </w:p>
              </w:txbxContent>
            </v:textbox>
          </v:shape>
        </w:pict>
      </w:r>
      <w:r>
        <w:rPr>
          <w:rStyle w:val="default"/>
          <w:rFonts w:cs="FrankRuehl" w:hint="cs"/>
          <w:rtl/>
        </w:rPr>
        <w:tab/>
        <w:t>(א1)</w:t>
      </w:r>
      <w:r>
        <w:rPr>
          <w:rStyle w:val="default"/>
          <w:rFonts w:cs="FrankRuehl" w:hint="cs"/>
          <w:rtl/>
        </w:rPr>
        <w:tab/>
        <w:t>הוגשה הצעת מועמד בידי קבוצת בוחרים, כל החתימות שאחרי 850 החתימות הראשונות לא יתחשבו בהן לצורך סעיף קטן (א).</w:t>
      </w:r>
    </w:p>
    <w:p w:rsidR="007C0666" w:rsidRDefault="007C0666" w:rsidP="004073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הצעות מועמדים יוגשו </w:t>
      </w:r>
      <w:r w:rsidR="004073A6">
        <w:rPr>
          <w:rStyle w:val="default"/>
          <w:rFonts w:cs="FrankRuehl" w:hint="cs"/>
          <w:rtl/>
        </w:rPr>
        <w:t>למנהל</w:t>
      </w:r>
      <w:r>
        <w:rPr>
          <w:rStyle w:val="default"/>
          <w:rFonts w:cs="FrankRuehl" w:hint="cs"/>
          <w:rtl/>
        </w:rPr>
        <w:t xml:space="preserve"> הבחירות בהתאם להוראות המפקח על הבחירות כמפורט בכללי הבחירות.</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37" w:name="Rov63"/>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7008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22ד</w:t>
      </w:r>
    </w:p>
    <w:p w:rsidR="007C0666" w:rsidRPr="006E7C5E" w:rsidRDefault="007C0666" w:rsidP="007C0666">
      <w:pPr>
        <w:pStyle w:val="P00"/>
        <w:spacing w:before="0"/>
        <w:ind w:left="0" w:right="1134"/>
        <w:rPr>
          <w:rStyle w:val="default"/>
          <w:rFonts w:cs="FrankRuehl" w:hint="cs"/>
          <w:vanish/>
          <w:sz w:val="20"/>
          <w:szCs w:val="20"/>
          <w:shd w:val="clear" w:color="auto" w:fill="FFFF99"/>
          <w:rtl/>
        </w:rPr>
      </w:pPr>
    </w:p>
    <w:p w:rsidR="007C0666" w:rsidRPr="006E7C5E" w:rsidRDefault="007C0666" w:rsidP="007C066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7C0666" w:rsidRPr="006E7C5E" w:rsidRDefault="007C0666" w:rsidP="007C066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C0666" w:rsidRPr="006E7C5E" w:rsidRDefault="007C0666" w:rsidP="007C066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22ד</w:t>
      </w:r>
    </w:p>
    <w:p w:rsidR="007C0666" w:rsidRPr="006E7C5E" w:rsidRDefault="007C0666" w:rsidP="007C066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C0666" w:rsidRPr="006E7C5E" w:rsidRDefault="007C0666" w:rsidP="007C066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הצעת מועמד</w:t>
      </w:r>
    </w:p>
    <w:p w:rsidR="007C0666" w:rsidRPr="006E7C5E" w:rsidRDefault="007C0666" w:rsidP="007C0666">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22</w:t>
      </w:r>
      <w:r w:rsidRPr="006E7C5E">
        <w:rPr>
          <w:rStyle w:val="default"/>
          <w:rFonts w:cs="FrankRuehl" w:hint="cs"/>
          <w:strike/>
          <w:vanish/>
          <w:sz w:val="22"/>
          <w:szCs w:val="22"/>
          <w:shd w:val="clear" w:color="auto" w:fill="FFFF99"/>
          <w:rtl/>
        </w:rPr>
        <w:t>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כל קבוצת בוחרים המונה לפחות שלושה אחוזים ממספר הבוחרים וכן סיעה אחת או יותר של המועצה היוצאת, רשאית להציע מועמד לראשות המועצה.</w:t>
      </w:r>
    </w:p>
    <w:p w:rsidR="002E5A86" w:rsidRPr="006E7C5E" w:rsidRDefault="002E5A86" w:rsidP="002E5A86">
      <w:pPr>
        <w:pStyle w:val="P00"/>
        <w:spacing w:before="0"/>
        <w:ind w:left="0" w:right="1134"/>
        <w:rPr>
          <w:rStyle w:val="default"/>
          <w:rFonts w:cs="FrankRuehl" w:hint="cs"/>
          <w:vanish/>
          <w:sz w:val="20"/>
          <w:szCs w:val="20"/>
          <w:shd w:val="clear" w:color="auto" w:fill="FFFF99"/>
          <w:rtl/>
        </w:rPr>
      </w:pPr>
    </w:p>
    <w:p w:rsidR="002E5A86" w:rsidRPr="006E7C5E" w:rsidRDefault="002E5A86" w:rsidP="002E5A8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2E5A86" w:rsidRPr="006E7C5E" w:rsidRDefault="002E5A86" w:rsidP="002E5A8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2E5A86" w:rsidRPr="006E7C5E" w:rsidRDefault="004073A6" w:rsidP="002E5A86">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22ד.</w:t>
      </w:r>
      <w:r w:rsidR="002E5A86" w:rsidRPr="006E7C5E">
        <w:rPr>
          <w:rStyle w:val="default"/>
          <w:rFonts w:cs="FrankRuehl"/>
          <w:vanish/>
          <w:sz w:val="22"/>
          <w:szCs w:val="22"/>
          <w:shd w:val="clear" w:color="auto" w:fill="FFFF99"/>
          <w:rtl/>
        </w:rPr>
        <w:tab/>
      </w:r>
      <w:r w:rsidR="002E5A86" w:rsidRPr="006E7C5E">
        <w:rPr>
          <w:rStyle w:val="default"/>
          <w:rFonts w:cs="FrankRuehl" w:hint="cs"/>
          <w:vanish/>
          <w:sz w:val="22"/>
          <w:szCs w:val="22"/>
          <w:shd w:val="clear" w:color="auto" w:fill="FFFF99"/>
          <w:rtl/>
        </w:rPr>
        <w:t>(א)</w:t>
      </w:r>
      <w:r w:rsidR="002E5A86" w:rsidRPr="006E7C5E">
        <w:rPr>
          <w:rStyle w:val="default"/>
          <w:rFonts w:cs="FrankRuehl" w:hint="cs"/>
          <w:vanish/>
          <w:sz w:val="22"/>
          <w:szCs w:val="22"/>
          <w:shd w:val="clear" w:color="auto" w:fill="FFFF99"/>
          <w:rtl/>
        </w:rPr>
        <w:tab/>
        <w:t xml:space="preserve">כל קבוצת בוחרים המונה 750 איש או שלושה אחוזים </w:t>
      </w:r>
      <w:r w:rsidR="002E5A86" w:rsidRPr="006E7C5E">
        <w:rPr>
          <w:rStyle w:val="default"/>
          <w:rFonts w:cs="FrankRuehl" w:hint="cs"/>
          <w:strike/>
          <w:vanish/>
          <w:sz w:val="22"/>
          <w:szCs w:val="22"/>
          <w:shd w:val="clear" w:color="auto" w:fill="FFFF99"/>
          <w:rtl/>
        </w:rPr>
        <w:t>ממספר הבוחרים שבפנקס הבוחרים</w:t>
      </w:r>
      <w:r w:rsidR="002E5A86" w:rsidRPr="006E7C5E">
        <w:rPr>
          <w:rStyle w:val="default"/>
          <w:rFonts w:cs="FrankRuehl" w:hint="cs"/>
          <w:vanish/>
          <w:sz w:val="22"/>
          <w:szCs w:val="22"/>
          <w:shd w:val="clear" w:color="auto" w:fill="FFFF99"/>
          <w:rtl/>
        </w:rPr>
        <w:t xml:space="preserve"> </w:t>
      </w:r>
      <w:r w:rsidR="002E5A86" w:rsidRPr="006E7C5E">
        <w:rPr>
          <w:rStyle w:val="default"/>
          <w:rFonts w:cs="FrankRuehl" w:hint="cs"/>
          <w:vanish/>
          <w:sz w:val="22"/>
          <w:szCs w:val="22"/>
          <w:u w:val="single"/>
          <w:shd w:val="clear" w:color="auto" w:fill="FFFF99"/>
          <w:rtl/>
        </w:rPr>
        <w:t>ממספר הבוחרים שבמידע הפנקס ביום הקובע</w:t>
      </w:r>
      <w:r w:rsidR="002E5A86" w:rsidRPr="006E7C5E">
        <w:rPr>
          <w:rStyle w:val="default"/>
          <w:rFonts w:cs="FrankRuehl" w:hint="cs"/>
          <w:vanish/>
          <w:sz w:val="22"/>
          <w:szCs w:val="22"/>
          <w:shd w:val="clear" w:color="auto" w:fill="FFFF99"/>
          <w:rtl/>
        </w:rPr>
        <w:t xml:space="preserve">, הכל לפי המספר הקטן יותר, כל סיעה של כנסת ישראל, כל מפלגה </w:t>
      </w:r>
      <w:r w:rsidR="002E5A86" w:rsidRPr="006E7C5E">
        <w:rPr>
          <w:rStyle w:val="default"/>
          <w:rFonts w:cs="FrankRuehl" w:hint="cs"/>
          <w:strike/>
          <w:vanish/>
          <w:sz w:val="22"/>
          <w:szCs w:val="22"/>
          <w:shd w:val="clear" w:color="auto" w:fill="FFFF99"/>
          <w:rtl/>
        </w:rPr>
        <w:t>כמשמעותה בחוק הבחירות</w:t>
      </w:r>
      <w:r w:rsidR="002E5A86" w:rsidRPr="006E7C5E">
        <w:rPr>
          <w:rStyle w:val="default"/>
          <w:rFonts w:cs="FrankRuehl" w:hint="cs"/>
          <w:vanish/>
          <w:sz w:val="22"/>
          <w:szCs w:val="22"/>
          <w:shd w:val="clear" w:color="auto" w:fill="FFFF99"/>
          <w:rtl/>
        </w:rPr>
        <w:t xml:space="preserve"> וכל כל סיעה של המועצה היוצאת, רשאית להציע מועמד לראש המועצה אדם הזכאי להיבחר לראש מועצה לפי סעיף 22ג(ב).</w:t>
      </w:r>
    </w:p>
    <w:p w:rsidR="002E5A86" w:rsidRPr="006E7C5E" w:rsidRDefault="002E5A86" w:rsidP="002E5A86">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הוגשה הצעת מועמד בידי קבוצת בוחרים, כל החתימות שאחרי 850 החתימות הראשונות לא יתחשבו בהן לצורך סעיף קטן (א).</w:t>
      </w:r>
    </w:p>
    <w:p w:rsidR="004073A6" w:rsidRPr="006D3209" w:rsidRDefault="004073A6" w:rsidP="006D3209">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הצעות מועמדים יוגשו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בהתאם להוראות המפקח על הבחירות כמפורט בכללי הבחירות.</w:t>
      </w:r>
      <w:bookmarkEnd w:id="137"/>
    </w:p>
    <w:p w:rsidR="00700844" w:rsidRDefault="00700844" w:rsidP="0063255C">
      <w:pPr>
        <w:pStyle w:val="P00"/>
        <w:spacing w:before="72"/>
        <w:ind w:left="0" w:right="1134"/>
        <w:rPr>
          <w:rStyle w:val="default"/>
          <w:rFonts w:cs="FrankRuehl" w:hint="cs"/>
          <w:rtl/>
        </w:rPr>
      </w:pPr>
      <w:bookmarkStart w:id="138" w:name="Seif187"/>
      <w:bookmarkEnd w:id="138"/>
      <w:r>
        <w:rPr>
          <w:rFonts w:cs="Miriam"/>
          <w:lang w:val="he-IL"/>
        </w:rPr>
        <w:pict>
          <v:rect id="_x0000_s2723" style="position:absolute;left:0;text-align:left;margin-left:464.35pt;margin-top:7.1pt;width:75.05pt;height:84.45pt;z-index:251324928" o:allowincell="f" filled="f" stroked="f" strokecolor="lime" strokeweight=".25pt">
            <v:textbox style="mso-next-textbox:#_x0000_s2723" inset="0,0,0,0">
              <w:txbxContent>
                <w:p w:rsidR="001E0ADB" w:rsidRDefault="001E0ADB" w:rsidP="00700844">
                  <w:pPr>
                    <w:spacing w:line="160" w:lineRule="exact"/>
                    <w:rPr>
                      <w:rFonts w:cs="Miriam" w:hint="cs"/>
                      <w:noProof/>
                      <w:sz w:val="18"/>
                      <w:szCs w:val="18"/>
                      <w:rtl/>
                    </w:rPr>
                  </w:pPr>
                  <w:r>
                    <w:rPr>
                      <w:rFonts w:cs="Miriam" w:hint="cs"/>
                      <w:sz w:val="18"/>
                      <w:szCs w:val="18"/>
                      <w:rtl/>
                    </w:rPr>
                    <w:t>פטירה או התפטרות של מועמד</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p w:rsidR="001E0ADB" w:rsidRDefault="001E0ADB" w:rsidP="00700844">
                  <w:pPr>
                    <w:spacing w:line="160" w:lineRule="exact"/>
                    <w:rPr>
                      <w:rFonts w:cs="Miriam" w:hint="cs"/>
                      <w:noProof/>
                      <w:sz w:val="18"/>
                      <w:szCs w:val="18"/>
                      <w:rtl/>
                    </w:rPr>
                  </w:pPr>
                  <w:r>
                    <w:rPr>
                      <w:rFonts w:cs="Miriam" w:hint="cs"/>
                      <w:noProof/>
                      <w:sz w:val="18"/>
                      <w:szCs w:val="18"/>
                      <w:rtl/>
                    </w:rPr>
                    <w:t>(תיקון מס' 97) תשנ"ו-1996</w:t>
                  </w:r>
                </w:p>
                <w:p w:rsidR="001E0ADB" w:rsidRDefault="001E0ADB" w:rsidP="00700844">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70084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22</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התפטר מועמד לראשות המועצה ביום העשירי לפני יום הבחירות או לפני </w:t>
      </w:r>
      <w:r w:rsidR="0063255C">
        <w:rPr>
          <w:rStyle w:val="default"/>
          <w:rFonts w:cs="FrankRuehl" w:hint="cs"/>
          <w:rtl/>
        </w:rPr>
        <w:t>כן, רשאי מי שהציע</w:t>
      </w:r>
      <w:r>
        <w:rPr>
          <w:rStyle w:val="default"/>
          <w:rFonts w:cs="FrankRuehl" w:hint="cs"/>
          <w:rtl/>
        </w:rPr>
        <w:t xml:space="preserve"> את מועמדותו, לא יאוחר מהיום השביעי שלפני יום הבחירות, להציע מתוך הכלולים ברשימת המועמדים למועצה מועמד אחר שהוא אזרח ישראלי, במקומו</w:t>
      </w:r>
      <w:r w:rsidR="0020625D" w:rsidRPr="0020625D">
        <w:rPr>
          <w:rStyle w:val="default"/>
          <w:rFonts w:cs="FrankRuehl" w:hint="cs"/>
          <w:rtl/>
        </w:rPr>
        <w:t>; על מועמד שהוצע כאמור לא יחולו הוראות סעיף 12א</w:t>
      </w:r>
      <w:r>
        <w:rPr>
          <w:rStyle w:val="default"/>
          <w:rFonts w:cs="FrankRuehl" w:hint="cs"/>
          <w:rtl/>
        </w:rPr>
        <w:t>.</w:t>
      </w:r>
    </w:p>
    <w:p w:rsidR="00700844" w:rsidRDefault="00700844" w:rsidP="007008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מועמד שהוצע לפי סעיף קטן (א) רואים אותו לכל דבר כראשון ברשימת המועמדים למועצה.</w:t>
      </w:r>
    </w:p>
    <w:p w:rsidR="00F52DCC" w:rsidRDefault="00F52DCC" w:rsidP="00F52DCC">
      <w:pPr>
        <w:pStyle w:val="P00"/>
        <w:spacing w:before="72"/>
        <w:ind w:left="0" w:right="1134"/>
        <w:rPr>
          <w:rStyle w:val="default"/>
          <w:rFonts w:cs="FrankRuehl" w:hint="cs"/>
          <w:rtl/>
        </w:rPr>
      </w:pPr>
      <w:r>
        <w:rPr>
          <w:rFonts w:cs="FrankRuehl" w:hint="cs"/>
          <w:sz w:val="26"/>
          <w:rtl/>
          <w:lang w:eastAsia="en-US"/>
        </w:rPr>
        <w:pict>
          <v:shape id="_x0000_s3084" type="#_x0000_t202" style="position:absolute;left:0;text-align:left;margin-left:470.35pt;margin-top:7.1pt;width:1in;height:18pt;z-index:251537920"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txbxContent>
            </v:textbox>
          </v:shape>
        </w:pict>
      </w:r>
      <w:r>
        <w:rPr>
          <w:rStyle w:val="default"/>
          <w:rFonts w:cs="FrankRuehl" w:hint="cs"/>
          <w:rtl/>
        </w:rPr>
        <w:tab/>
        <w:t>(ג)</w:t>
      </w:r>
      <w:r>
        <w:rPr>
          <w:rStyle w:val="default"/>
          <w:rFonts w:cs="FrankRuehl" w:hint="cs"/>
          <w:rtl/>
        </w:rPr>
        <w:tab/>
        <w:t>נפטר מועמד לראשות המועצה, רשאי מי שהציע את מועמדותו, בכפוף להוראות סעיף קטן (ד), להציע מועמד אחר במקומו, לא יאוחר מהיום העשירי שלאחר פטירת המועמד.</w:t>
      </w:r>
    </w:p>
    <w:p w:rsidR="00F52DCC" w:rsidRDefault="00F52DCC" w:rsidP="00F52DCC">
      <w:pPr>
        <w:pStyle w:val="P00"/>
        <w:spacing w:before="72"/>
        <w:ind w:left="0" w:right="1134"/>
        <w:rPr>
          <w:rStyle w:val="default"/>
          <w:rFonts w:cs="FrankRuehl" w:hint="cs"/>
          <w:rtl/>
        </w:rPr>
      </w:pPr>
      <w:r>
        <w:rPr>
          <w:rFonts w:cs="FrankRuehl" w:hint="cs"/>
          <w:sz w:val="26"/>
          <w:rtl/>
          <w:lang w:eastAsia="en-US"/>
        </w:rPr>
        <w:pict>
          <v:shape id="_x0000_s3085" type="#_x0000_t202" style="position:absolute;left:0;text-align:left;margin-left:470.35pt;margin-top:7.1pt;width:1in;height:18pt;z-index:251538944"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txbxContent>
            </v:textbox>
          </v:shape>
        </w:pict>
      </w:r>
      <w:r>
        <w:rPr>
          <w:rStyle w:val="default"/>
          <w:rFonts w:cs="FrankRuehl" w:hint="cs"/>
          <w:rtl/>
        </w:rPr>
        <w:tab/>
        <w:t>(ד)</w:t>
      </w:r>
      <w:r>
        <w:rPr>
          <w:rStyle w:val="default"/>
          <w:rFonts w:cs="FrankRuehl" w:hint="cs"/>
          <w:rtl/>
        </w:rPr>
        <w:tab/>
        <w:t>הוצע המועמד שנפטר על ידי קבוצת בוחרים, רשאים כל יתר המועמדים הכלולים ברשימת המועמדים למועצה, שבראשה עמד המועמד שנפטר, להציע מועמד אחר במקומו, לא יאוחר מהיום העשירי שלאחר פטירת המועמד.</w:t>
      </w:r>
    </w:p>
    <w:p w:rsidR="00F52DCC" w:rsidRDefault="00F52DCC" w:rsidP="00F52DCC">
      <w:pPr>
        <w:pStyle w:val="P00"/>
        <w:spacing w:before="72"/>
        <w:ind w:left="0" w:right="1134"/>
        <w:rPr>
          <w:rStyle w:val="default"/>
          <w:rFonts w:cs="FrankRuehl" w:hint="cs"/>
          <w:rtl/>
        </w:rPr>
      </w:pPr>
      <w:r>
        <w:rPr>
          <w:rFonts w:cs="FrankRuehl" w:hint="cs"/>
          <w:sz w:val="26"/>
          <w:rtl/>
          <w:lang w:eastAsia="en-US"/>
        </w:rPr>
        <w:pict>
          <v:shape id="_x0000_s3086" type="#_x0000_t202" style="position:absolute;left:0;text-align:left;margin-left:470.35pt;margin-top:7.1pt;width:1in;height:30.45pt;z-index:251539968"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p w:rsidR="001E0ADB" w:rsidRDefault="001E0ADB" w:rsidP="0020625D">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Pr>
          <w:rStyle w:val="default"/>
          <w:rFonts w:cs="FrankRuehl" w:hint="cs"/>
          <w:rtl/>
        </w:rPr>
        <w:tab/>
        <w:t>(ה)</w:t>
      </w:r>
      <w:r>
        <w:rPr>
          <w:rStyle w:val="default"/>
          <w:rFonts w:cs="FrankRuehl" w:hint="cs"/>
          <w:rtl/>
        </w:rPr>
        <w:tab/>
        <w:t>הצעת מועמד לפי סעיפים קטנים (ג) ו-(ד) תוגש לפקיד הבחירות בימים, בשעות, במקום וכל גבי הטפסים שקבע המפקח</w:t>
      </w:r>
      <w:r w:rsidR="0020625D">
        <w:rPr>
          <w:rStyle w:val="default"/>
          <w:rFonts w:cs="FrankRuehl" w:hint="cs"/>
          <w:rtl/>
        </w:rPr>
        <w:t xml:space="preserve"> על הבחירות</w:t>
      </w:r>
      <w:r>
        <w:rPr>
          <w:rStyle w:val="default"/>
          <w:rFonts w:cs="FrankRuehl" w:hint="cs"/>
          <w:rtl/>
        </w:rPr>
        <w:t>.</w:t>
      </w:r>
    </w:p>
    <w:p w:rsidR="00F52DCC" w:rsidRDefault="00F52DCC" w:rsidP="00F52DCC">
      <w:pPr>
        <w:pStyle w:val="P00"/>
        <w:spacing w:before="72"/>
        <w:ind w:left="0" w:right="1134"/>
        <w:rPr>
          <w:rStyle w:val="default"/>
          <w:rFonts w:cs="FrankRuehl" w:hint="cs"/>
          <w:rtl/>
        </w:rPr>
      </w:pPr>
      <w:r>
        <w:rPr>
          <w:rFonts w:cs="FrankRuehl" w:hint="cs"/>
          <w:sz w:val="26"/>
          <w:rtl/>
          <w:lang w:eastAsia="en-US"/>
        </w:rPr>
        <w:pict>
          <v:shape id="_x0000_s3087" type="#_x0000_t202" style="position:absolute;left:0;text-align:left;margin-left:470.35pt;margin-top:7.1pt;width:1in;height:18pt;z-index:251540992"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txbxContent>
            </v:textbox>
          </v:shape>
        </w:pict>
      </w:r>
      <w:r>
        <w:rPr>
          <w:rStyle w:val="default"/>
          <w:rFonts w:cs="FrankRuehl" w:hint="cs"/>
          <w:rtl/>
        </w:rPr>
        <w:tab/>
        <w:t>(ו)</w:t>
      </w:r>
      <w:r>
        <w:rPr>
          <w:rStyle w:val="default"/>
          <w:rFonts w:cs="FrankRuehl" w:hint="cs"/>
          <w:rtl/>
        </w:rPr>
        <w:tab/>
        <w:t>מועמד שהוצע לפי סעיפים קטנים (ג) ו-(ד) יהיה אזרח מדינת ישראל הזכאי להיבחר כחבר המועצה ואין הוא חייב להיות כלול ברשימת מועמדים כלשהיא.</w:t>
      </w:r>
    </w:p>
    <w:p w:rsidR="00F52DCC" w:rsidRDefault="00F52DCC" w:rsidP="00F52DCC">
      <w:pPr>
        <w:pStyle w:val="P00"/>
        <w:spacing w:before="72"/>
        <w:ind w:left="0" w:right="1134"/>
        <w:rPr>
          <w:rStyle w:val="default"/>
          <w:rFonts w:cs="FrankRuehl" w:hint="cs"/>
          <w:rtl/>
        </w:rPr>
      </w:pPr>
      <w:r>
        <w:rPr>
          <w:rFonts w:cs="FrankRuehl" w:hint="cs"/>
          <w:sz w:val="26"/>
          <w:rtl/>
          <w:lang w:eastAsia="en-US"/>
        </w:rPr>
        <w:pict>
          <v:shape id="_x0000_s3088" type="#_x0000_t202" style="position:absolute;left:0;text-align:left;margin-left:470.35pt;margin-top:7.1pt;width:1in;height:34.25pt;z-index:251542016"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p w:rsidR="001E0ADB" w:rsidRDefault="001E0ADB" w:rsidP="0020625D">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Pr>
          <w:rStyle w:val="default"/>
          <w:rFonts w:cs="FrankRuehl" w:hint="cs"/>
          <w:rtl/>
        </w:rPr>
        <w:tab/>
        <w:t>(ז)</w:t>
      </w:r>
      <w:r>
        <w:rPr>
          <w:rStyle w:val="default"/>
          <w:rFonts w:cs="FrankRuehl" w:hint="cs"/>
          <w:rtl/>
        </w:rPr>
        <w:tab/>
        <w:t>מועמד שהוצע לפי סעיפים קטנים (ג) ו-(ד) רואים אותו, לכל דבר, כעומד בראש רשימת המועמדים שבה היה כלול המועמד שנפטר</w:t>
      </w:r>
      <w:r w:rsidR="0020625D" w:rsidRPr="0020625D">
        <w:rPr>
          <w:rStyle w:val="default"/>
          <w:rFonts w:cs="FrankRuehl" w:hint="cs"/>
          <w:rtl/>
        </w:rPr>
        <w:t>; על מועמד שהוצע כאמור לא יחולו הוראות סעיף 12א אם הוא היה כלול ברשימת מועמדים שאושרה</w:t>
      </w:r>
      <w:r>
        <w:rPr>
          <w:rStyle w:val="default"/>
          <w:rFonts w:cs="FrankRuehl" w:hint="cs"/>
          <w:rtl/>
        </w:rPr>
        <w:t>.</w:t>
      </w:r>
    </w:p>
    <w:p w:rsidR="00F52DCC" w:rsidRDefault="00F52DCC" w:rsidP="00F52DCC">
      <w:pPr>
        <w:pStyle w:val="P00"/>
        <w:spacing w:before="72"/>
        <w:ind w:left="0" w:right="1134"/>
        <w:rPr>
          <w:rStyle w:val="default"/>
          <w:rFonts w:cs="FrankRuehl" w:hint="cs"/>
          <w:rtl/>
        </w:rPr>
      </w:pPr>
      <w:r>
        <w:rPr>
          <w:rFonts w:cs="FrankRuehl" w:hint="cs"/>
          <w:sz w:val="26"/>
          <w:rtl/>
          <w:lang w:eastAsia="en-US"/>
        </w:rPr>
        <w:pict>
          <v:shape id="_x0000_s3089" type="#_x0000_t202" style="position:absolute;left:0;text-align:left;margin-left:470.35pt;margin-top:7.1pt;width:1in;height:18pt;z-index:251543040"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txbxContent>
            </v:textbox>
          </v:shape>
        </w:pict>
      </w:r>
      <w:r>
        <w:rPr>
          <w:rStyle w:val="default"/>
          <w:rFonts w:cs="FrankRuehl" w:hint="cs"/>
          <w:rtl/>
        </w:rPr>
        <w:tab/>
        <w:t>(ח)</w:t>
      </w:r>
      <w:r>
        <w:rPr>
          <w:rStyle w:val="default"/>
          <w:rFonts w:cs="FrankRuehl" w:hint="cs"/>
          <w:rtl/>
        </w:rPr>
        <w:tab/>
        <w:t>נפטר מועמד לראשות המועצה ביום ה-15 שלפני הבחירות או לפני כן, יחולו הוראות אלה:</w:t>
      </w:r>
    </w:p>
    <w:p w:rsidR="00F52DCC" w:rsidRDefault="00F52DCC" w:rsidP="00F52D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הוצע מועמד לפי סעיפים קטנים (ג) ו-(ד) </w:t>
      </w:r>
      <w:r>
        <w:rPr>
          <w:rStyle w:val="default"/>
          <w:rFonts w:cs="FrankRuehl"/>
          <w:rtl/>
        </w:rPr>
        <w:t>–</w:t>
      </w:r>
      <w:r>
        <w:rPr>
          <w:rStyle w:val="default"/>
          <w:rFonts w:cs="FrankRuehl" w:hint="cs"/>
          <w:rtl/>
        </w:rPr>
        <w:t xml:space="preserve"> יתקיימו הבחירות למועצה ולראשות המועצה ביום שלישי הראשון שלאחר היום ה-33 מיום הגשת הצעת המועמד;</w:t>
      </w:r>
    </w:p>
    <w:p w:rsidR="00F52DCC" w:rsidRDefault="00F52DCC" w:rsidP="00F52D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הוצע מועמד בהתאם לסעיפים קטנים (ג) ו-(ד) יתקיימו הבחירות למועצה ולראשות המועצה ביום שבו היו צריכות להתקיים.</w:t>
      </w:r>
    </w:p>
    <w:p w:rsidR="00700844" w:rsidRDefault="00F52DCC" w:rsidP="00F52DCC">
      <w:pPr>
        <w:pStyle w:val="P00"/>
        <w:spacing w:before="72"/>
        <w:ind w:left="0" w:right="1134"/>
        <w:rPr>
          <w:rStyle w:val="default"/>
          <w:rFonts w:cs="FrankRuehl" w:hint="cs"/>
          <w:rtl/>
        </w:rPr>
      </w:pPr>
      <w:r>
        <w:rPr>
          <w:rFonts w:cs="FrankRuehl" w:hint="cs"/>
          <w:sz w:val="26"/>
          <w:rtl/>
          <w:lang w:eastAsia="en-US"/>
        </w:rPr>
        <w:pict>
          <v:shape id="_x0000_s3083" type="#_x0000_t202" style="position:absolute;left:0;text-align:left;margin-left:470.35pt;margin-top:7.1pt;width:1in;height:18pt;z-index:251536896" filled="f" stroked="f">
            <v:textbox inset="1mm,0,1mm,0">
              <w:txbxContent>
                <w:p w:rsidR="001E0ADB" w:rsidRDefault="001E0ADB" w:rsidP="00F52DCC">
                  <w:pPr>
                    <w:spacing w:line="160" w:lineRule="exact"/>
                    <w:rPr>
                      <w:rFonts w:cs="Miriam" w:hint="cs"/>
                      <w:noProof/>
                      <w:sz w:val="18"/>
                      <w:szCs w:val="18"/>
                      <w:rtl/>
                    </w:rPr>
                  </w:pPr>
                  <w:r>
                    <w:rPr>
                      <w:rFonts w:cs="Miriam" w:hint="cs"/>
                      <w:noProof/>
                      <w:sz w:val="18"/>
                      <w:szCs w:val="18"/>
                      <w:rtl/>
                    </w:rPr>
                    <w:t>(תיקון מס' 97) תשנ"ו-1996</w:t>
                  </w:r>
                </w:p>
              </w:txbxContent>
            </v:textbox>
          </v:shape>
        </w:pict>
      </w:r>
      <w:r w:rsidR="00700844">
        <w:rPr>
          <w:rStyle w:val="default"/>
          <w:rFonts w:cs="FrankRuehl" w:hint="cs"/>
          <w:rtl/>
        </w:rPr>
        <w:tab/>
        <w:t>(</w:t>
      </w:r>
      <w:r>
        <w:rPr>
          <w:rStyle w:val="default"/>
          <w:rFonts w:cs="FrankRuehl" w:hint="cs"/>
          <w:rtl/>
        </w:rPr>
        <w:t>ט</w:t>
      </w:r>
      <w:r w:rsidR="00700844">
        <w:rPr>
          <w:rStyle w:val="default"/>
          <w:rFonts w:cs="FrankRuehl" w:hint="cs"/>
          <w:rtl/>
        </w:rPr>
        <w:t>)</w:t>
      </w:r>
      <w:r w:rsidR="00700844">
        <w:rPr>
          <w:rStyle w:val="default"/>
          <w:rFonts w:cs="FrankRuehl" w:hint="cs"/>
          <w:rtl/>
        </w:rPr>
        <w:tab/>
      </w:r>
      <w:r>
        <w:rPr>
          <w:rStyle w:val="default"/>
          <w:rFonts w:cs="FrankRuehl" w:hint="cs"/>
          <w:rtl/>
        </w:rPr>
        <w:t>נפטר מועמד לראשות המועצה אחרי היום ה-15 שלפני יום הבחירות יחולו הוראות אלה:</w:t>
      </w:r>
    </w:p>
    <w:p w:rsidR="00F52DCC" w:rsidRDefault="00F52DCC" w:rsidP="00EA30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הוצע מועמד לפי סעיפים קטנים (ג) ו-(ד) </w:t>
      </w:r>
      <w:r>
        <w:rPr>
          <w:rStyle w:val="default"/>
          <w:rFonts w:cs="FrankRuehl"/>
          <w:rtl/>
        </w:rPr>
        <w:t>–</w:t>
      </w:r>
      <w:r>
        <w:rPr>
          <w:rStyle w:val="default"/>
          <w:rFonts w:cs="FrankRuehl" w:hint="cs"/>
          <w:rtl/>
        </w:rPr>
        <w:t xml:space="preserve"> יתקיימו הבחירות למועצה ולראשות המועצה במועד כאמור בסעיף קטן (ח)(1);</w:t>
      </w:r>
    </w:p>
    <w:p w:rsidR="00F52DCC" w:rsidRDefault="00F52DCC" w:rsidP="00EA30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הוצע מועמד לפי סעיפים קטנים (ג) ו-(ד) </w:t>
      </w:r>
      <w:r>
        <w:rPr>
          <w:rStyle w:val="default"/>
          <w:rFonts w:cs="FrankRuehl"/>
          <w:rtl/>
        </w:rPr>
        <w:t>–</w:t>
      </w:r>
      <w:r>
        <w:rPr>
          <w:rStyle w:val="default"/>
          <w:rFonts w:cs="FrankRuehl" w:hint="cs"/>
          <w:rtl/>
        </w:rPr>
        <w:t xml:space="preserve"> יתקיימו הבחירות למועצה ולראשות המועצה בתום 14 ימים מהיום שבו היו צריכות להתקיים.</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39" w:name="Rov64"/>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7008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22ה</w:t>
      </w:r>
    </w:p>
    <w:p w:rsidR="00F52DCC" w:rsidRPr="006E7C5E" w:rsidRDefault="00F52DCC" w:rsidP="00700844">
      <w:pPr>
        <w:pStyle w:val="P00"/>
        <w:spacing w:before="0"/>
        <w:ind w:left="0" w:right="1134"/>
        <w:rPr>
          <w:rStyle w:val="default"/>
          <w:rFonts w:cs="FrankRuehl" w:hint="cs"/>
          <w:vanish/>
          <w:sz w:val="20"/>
          <w:szCs w:val="20"/>
          <w:shd w:val="clear" w:color="auto" w:fill="FFFF99"/>
          <w:rtl/>
        </w:rPr>
      </w:pPr>
    </w:p>
    <w:p w:rsidR="00F52DCC" w:rsidRPr="006E7C5E" w:rsidRDefault="00F52DCC" w:rsidP="0070084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21.7.1996</w:t>
      </w:r>
    </w:p>
    <w:p w:rsidR="00F52DCC" w:rsidRPr="006E7C5E" w:rsidRDefault="00F52DCC" w:rsidP="007008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97) תשנ"ו-1996</w:t>
      </w:r>
    </w:p>
    <w:p w:rsidR="00F52DCC" w:rsidRPr="006E7C5E" w:rsidRDefault="00F52DCC" w:rsidP="0063255C">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ה</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נפטר או</w:t>
      </w:r>
      <w:r w:rsidRPr="006E7C5E">
        <w:rPr>
          <w:rStyle w:val="default"/>
          <w:rFonts w:cs="FrankRuehl" w:hint="cs"/>
          <w:vanish/>
          <w:sz w:val="22"/>
          <w:szCs w:val="22"/>
          <w:shd w:val="clear" w:color="auto" w:fill="FFFF99"/>
          <w:rtl/>
        </w:rPr>
        <w:t xml:space="preserve"> התפטר מועמד לראשות המועצה ביום העשירי לפני יום הבחירות או לפני </w:t>
      </w:r>
      <w:r w:rsidR="0063255C" w:rsidRPr="006E7C5E">
        <w:rPr>
          <w:rStyle w:val="default"/>
          <w:rFonts w:cs="FrankRuehl" w:hint="cs"/>
          <w:vanish/>
          <w:sz w:val="22"/>
          <w:szCs w:val="22"/>
          <w:shd w:val="clear" w:color="auto" w:fill="FFFF99"/>
          <w:rtl/>
        </w:rPr>
        <w:t xml:space="preserve">כן, רשאי מי שהציע </w:t>
      </w:r>
      <w:r w:rsidRPr="006E7C5E">
        <w:rPr>
          <w:rStyle w:val="default"/>
          <w:rFonts w:cs="FrankRuehl" w:hint="cs"/>
          <w:vanish/>
          <w:sz w:val="22"/>
          <w:szCs w:val="22"/>
          <w:shd w:val="clear" w:color="auto" w:fill="FFFF99"/>
          <w:rtl/>
        </w:rPr>
        <w:t>את מועמדותו, לא יאוחר מהיום השביעי שלפני יום הבחירות, להציע מתוך הכלולים ברשימת המועמדים למועצה מועמד אחר שהוא אזרח ישראלי, במקומו.</w:t>
      </w:r>
    </w:p>
    <w:p w:rsidR="00F52DCC" w:rsidRPr="006E7C5E" w:rsidRDefault="00F52DCC" w:rsidP="00F52DC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מועמד שהוצע לפי סעיף קטן (א) רואים אותו לכל דבר כראשון ברשימת המועמדים למועצה.</w:t>
      </w:r>
    </w:p>
    <w:p w:rsidR="00F52DCC" w:rsidRPr="006E7C5E" w:rsidRDefault="00F52DCC" w:rsidP="00F52DC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נפטר אחד המועמדים לראשות המועצה לאחר היום העשירי שלפני יום הבחירות, יידחו הבחירות למועצה ולראשותה והן ייערכו כעבור ארבעה עשר ימים מהיום שהיו צריכות להערך; מי שהציע את מועמדותו של הנפטר רשאי להציע מועמד אחר במקומו לפי סעיפים קטנים (א) ו-(ב) ובשינויים המחוייבים.</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נפטר מועמד לראשות המועצה, רשאי מי שהציע את מועמדותו, בכפוף להוראות סעיף קטן (ד), להציע מועמד אחר במקומו, לא יאוחר מהיום העשירי שלאחר פטירת המועמד.</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הוצע המועמד שנפטר על ידי קבוצת בוחרים, רשאים כל יתר המועמדים הכלולים ברשימת המועמדים למועצה, שבראשה עמד המועמד שנפטר, להציע מועמד אחר במקומו, לא יאוחר מהיום העשירי שלאחר פטירת המועמד.</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u w:val="single"/>
          <w:shd w:val="clear" w:color="auto" w:fill="FFFF99"/>
          <w:rtl/>
        </w:rPr>
        <w:tab/>
        <w:t>הצעת מועמד לפי סעיפים קטנים (ג) ו-(ד) תוגש לפקיד הבחירות בימים, בשעות, במקום וכל גבי הטפסים שקבע המפקח.</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(ו)</w:t>
      </w:r>
      <w:r w:rsidRPr="006E7C5E">
        <w:rPr>
          <w:rStyle w:val="default"/>
          <w:rFonts w:cs="FrankRuehl" w:hint="cs"/>
          <w:vanish/>
          <w:sz w:val="22"/>
          <w:szCs w:val="22"/>
          <w:u w:val="single"/>
          <w:shd w:val="clear" w:color="auto" w:fill="FFFF99"/>
          <w:rtl/>
        </w:rPr>
        <w:tab/>
        <w:t>מועמד שהוצע לפי סעיפים קטנים (ג) ו-(ד) יהיה אזרח מדינת ישראל הזכאי להיבחר כחבר המועצה ואין הוא חייב להיות כלול ברשימת מועמדים כלשהיא.</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(ז)</w:t>
      </w:r>
      <w:r w:rsidRPr="006E7C5E">
        <w:rPr>
          <w:rStyle w:val="default"/>
          <w:rFonts w:cs="FrankRuehl" w:hint="cs"/>
          <w:vanish/>
          <w:sz w:val="22"/>
          <w:szCs w:val="22"/>
          <w:u w:val="single"/>
          <w:shd w:val="clear" w:color="auto" w:fill="FFFF99"/>
          <w:rtl/>
        </w:rPr>
        <w:tab/>
        <w:t>מועמד שהוצע לפי סעיפים קטנים (ג) ו-(ד) רואים אותו, לכל דבר, כעומד בראש רשימת המועמדים שבה היה כלול המועמד שנפטר.</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(ח)</w:t>
      </w:r>
      <w:r w:rsidRPr="006E7C5E">
        <w:rPr>
          <w:rStyle w:val="default"/>
          <w:rFonts w:cs="FrankRuehl" w:hint="cs"/>
          <w:vanish/>
          <w:sz w:val="22"/>
          <w:szCs w:val="22"/>
          <w:u w:val="single"/>
          <w:shd w:val="clear" w:color="auto" w:fill="FFFF99"/>
          <w:rtl/>
        </w:rPr>
        <w:tab/>
        <w:t>נפטר מועמד לראשות המועצה ביום ה-15 שלפני הבחירות או לפני כן, יחולו הוראות אלה:</w:t>
      </w:r>
    </w:p>
    <w:p w:rsidR="00EA3003" w:rsidRPr="006E7C5E" w:rsidRDefault="00EA3003" w:rsidP="00EA3003">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 xml:space="preserve">הוצע מועמד לפי סעיפים קטנים (ג) ו-(ד)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יתקיימו הבחירות למועצה ולראשות המועצה ביום שלישי הראשון שלאחר היום ה-33 מיום הגשת הצעת המועמד;</w:t>
      </w:r>
    </w:p>
    <w:p w:rsidR="00EA3003" w:rsidRPr="006E7C5E" w:rsidRDefault="00EA3003" w:rsidP="00EA3003">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לא הוצע מועמד בהתאם לסעיפים קטנים (ג) ו-(ד) יתקיימו הבחירות למועצה ולראשות המועצה ביום שבו היו צריכות להתקיים.</w:t>
      </w:r>
    </w:p>
    <w:p w:rsidR="00EA3003" w:rsidRPr="006E7C5E" w:rsidRDefault="00EA3003" w:rsidP="00EA300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(ט)</w:t>
      </w:r>
      <w:r w:rsidRPr="006E7C5E">
        <w:rPr>
          <w:rStyle w:val="default"/>
          <w:rFonts w:cs="FrankRuehl" w:hint="cs"/>
          <w:vanish/>
          <w:sz w:val="22"/>
          <w:szCs w:val="22"/>
          <w:u w:val="single"/>
          <w:shd w:val="clear" w:color="auto" w:fill="FFFF99"/>
          <w:rtl/>
        </w:rPr>
        <w:tab/>
        <w:t>נפטר מועמד לראשות המועצה אחרי היום ה-15 שלפני יום הבחירות יחולו הוראות אלה:</w:t>
      </w:r>
    </w:p>
    <w:p w:rsidR="00EA3003" w:rsidRPr="006E7C5E" w:rsidRDefault="00EA3003" w:rsidP="00EA3003">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 xml:space="preserve">הוצע מועמד לפי סעיפים קטנים (ג) ו-(ד)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יתקיימו הבחירות למועצה ולראשות המועצה במועד כאמור בסעיף קטן (ח)(1);</w:t>
      </w:r>
    </w:p>
    <w:p w:rsidR="00EA3003" w:rsidRPr="006E7C5E" w:rsidRDefault="00EA3003" w:rsidP="00EA300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לא הוצע מועמד לפי סעיפים קטנים (ג) ו-(ד)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יתקיימו הבחירות למועצה ולראשות המועצה בתום 14 ימים מהיום שבו היו צריכות להתקיים.</w:t>
      </w:r>
    </w:p>
    <w:p w:rsidR="0020625D" w:rsidRPr="006E7C5E" w:rsidRDefault="0020625D" w:rsidP="0020625D">
      <w:pPr>
        <w:pStyle w:val="P00"/>
        <w:spacing w:before="0"/>
        <w:ind w:left="0" w:right="1134"/>
        <w:rPr>
          <w:rStyle w:val="default"/>
          <w:rFonts w:cs="FrankRuehl" w:hint="cs"/>
          <w:vanish/>
          <w:sz w:val="20"/>
          <w:szCs w:val="20"/>
          <w:shd w:val="clear" w:color="auto" w:fill="FFFF99"/>
          <w:rtl/>
        </w:rPr>
      </w:pPr>
    </w:p>
    <w:p w:rsidR="0020625D" w:rsidRPr="006E7C5E" w:rsidRDefault="0020625D" w:rsidP="0020625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20625D" w:rsidRPr="006E7C5E" w:rsidRDefault="0020625D" w:rsidP="0020625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20625D" w:rsidRPr="006E7C5E" w:rsidRDefault="0020625D" w:rsidP="0063255C">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ה</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התפטר מועמד לראשות המועצה ביום העשירי לפני יום הבחירות או לפני </w:t>
      </w:r>
      <w:r w:rsidR="0063255C" w:rsidRPr="006E7C5E">
        <w:rPr>
          <w:rStyle w:val="default"/>
          <w:rFonts w:cs="FrankRuehl" w:hint="cs"/>
          <w:vanish/>
          <w:sz w:val="22"/>
          <w:szCs w:val="22"/>
          <w:shd w:val="clear" w:color="auto" w:fill="FFFF99"/>
          <w:rtl/>
        </w:rPr>
        <w:t xml:space="preserve">כן, רשאי מי שהציע </w:t>
      </w:r>
      <w:r w:rsidRPr="006E7C5E">
        <w:rPr>
          <w:rStyle w:val="default"/>
          <w:rFonts w:cs="FrankRuehl" w:hint="cs"/>
          <w:vanish/>
          <w:sz w:val="22"/>
          <w:szCs w:val="22"/>
          <w:shd w:val="clear" w:color="auto" w:fill="FFFF99"/>
          <w:rtl/>
        </w:rPr>
        <w:t>את מועמדותו, לא יאוחר מהיום השביעי שלפני יום הבחירות, להציע מתוך הכלולים ברשימת המועמדים למועצה מועמד אחר שהוא אזרח ישראלי, במקומו</w:t>
      </w:r>
      <w:r w:rsidRPr="006E7C5E">
        <w:rPr>
          <w:rStyle w:val="default"/>
          <w:rFonts w:cs="FrankRuehl" w:hint="cs"/>
          <w:vanish/>
          <w:sz w:val="22"/>
          <w:szCs w:val="22"/>
          <w:u w:val="single"/>
          <w:shd w:val="clear" w:color="auto" w:fill="FFFF99"/>
          <w:rtl/>
        </w:rPr>
        <w:t>; על מועמד שהוצע כאמור לא יחולו הוראות סעיף 12א</w:t>
      </w:r>
      <w:r w:rsidRPr="006E7C5E">
        <w:rPr>
          <w:rStyle w:val="default"/>
          <w:rFonts w:cs="FrankRuehl" w:hint="cs"/>
          <w:vanish/>
          <w:sz w:val="22"/>
          <w:szCs w:val="22"/>
          <w:shd w:val="clear" w:color="auto" w:fill="FFFF99"/>
          <w:rtl/>
        </w:rPr>
        <w:t>.</w:t>
      </w:r>
    </w:p>
    <w:p w:rsidR="0020625D" w:rsidRPr="006E7C5E" w:rsidRDefault="0020625D" w:rsidP="0020625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מועמד שהוצע לפי סעיף קטן (א) רואים אותו לכל דבר כראשון ברשימת המועמדים למועצה.</w:t>
      </w:r>
    </w:p>
    <w:p w:rsidR="0020625D" w:rsidRPr="006E7C5E" w:rsidRDefault="0020625D" w:rsidP="0020625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נפטר מועמד לראשות המועצה, רשאי מי שהציע את מועמדותו, בכפוף להוראות סעיף קטן (ד), להציע מועמד אחר במקומו, לא יאוחר מהיום העשירי שלאחר פטירת המועמד.</w:t>
      </w:r>
    </w:p>
    <w:p w:rsidR="0020625D" w:rsidRPr="006E7C5E" w:rsidRDefault="0020625D" w:rsidP="0020625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הוצע המועמד שנפטר על ידי קבוצת בוחרים, רשאים כל יתר המועמדים הכלולים ברשימת המועמדים למועצה, שבראשה עמד המועמד שנפטר, להציע מועמד אחר במקומו, לא יאוחר מהיום העשירי שלאחר פטירת המועמד.</w:t>
      </w:r>
    </w:p>
    <w:p w:rsidR="0020625D" w:rsidRPr="006E7C5E" w:rsidRDefault="0020625D" w:rsidP="0020625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הצעת מועמד לפי סעיפים קטנים (ג) ו-(ד) תוגש לפקיד הבחירות בימים, בשעות, במקום וכל גבי הטפסים </w:t>
      </w:r>
      <w:r w:rsidRPr="006E7C5E">
        <w:rPr>
          <w:rStyle w:val="default"/>
          <w:rFonts w:cs="FrankRuehl" w:hint="cs"/>
          <w:strike/>
          <w:vanish/>
          <w:sz w:val="22"/>
          <w:szCs w:val="22"/>
          <w:shd w:val="clear" w:color="auto" w:fill="FFFF99"/>
          <w:rtl/>
        </w:rPr>
        <w:t>שקבע המפקח</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שקבע המפקח על הבחירות</w:t>
      </w:r>
      <w:r w:rsidRPr="006E7C5E">
        <w:rPr>
          <w:rStyle w:val="default"/>
          <w:rFonts w:cs="FrankRuehl" w:hint="cs"/>
          <w:vanish/>
          <w:sz w:val="22"/>
          <w:szCs w:val="22"/>
          <w:shd w:val="clear" w:color="auto" w:fill="FFFF99"/>
          <w:rtl/>
        </w:rPr>
        <w:t>.</w:t>
      </w:r>
    </w:p>
    <w:p w:rsidR="0020625D" w:rsidRPr="006E7C5E" w:rsidRDefault="0020625D" w:rsidP="0020625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מועמד שהוצע לפי סעיפים קטנים (ג) ו-(ד) יהיה אזרח מדינת ישראל הזכאי להיבחר כחבר המועצה ואין הוא חייב להיות כלול ברשימת מועמדים כלשהיא.</w:t>
      </w:r>
    </w:p>
    <w:p w:rsidR="0020625D" w:rsidRPr="006E7C5E" w:rsidRDefault="0020625D" w:rsidP="0020625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(ז)</w:t>
      </w:r>
      <w:r w:rsidRPr="006E7C5E">
        <w:rPr>
          <w:rStyle w:val="default"/>
          <w:rFonts w:cs="FrankRuehl" w:hint="cs"/>
          <w:vanish/>
          <w:sz w:val="22"/>
          <w:szCs w:val="22"/>
          <w:shd w:val="clear" w:color="auto" w:fill="FFFF99"/>
          <w:rtl/>
        </w:rPr>
        <w:tab/>
        <w:t>מועמד שהוצע לפי סעיפים קטנים (ג) ו-(ד) רואים אותו, לכל דבר, כעומד בראש רשימת המועמדים שבה היה כלול המועמד שנפטר</w:t>
      </w:r>
      <w:r w:rsidRPr="006E7C5E">
        <w:rPr>
          <w:rStyle w:val="default"/>
          <w:rFonts w:cs="FrankRuehl" w:hint="cs"/>
          <w:vanish/>
          <w:sz w:val="22"/>
          <w:szCs w:val="22"/>
          <w:u w:val="single"/>
          <w:shd w:val="clear" w:color="auto" w:fill="FFFF99"/>
          <w:rtl/>
        </w:rPr>
        <w:t>; על מועמד שהוצע כאמור לא יחולו הוראות סעיף 12א אם הוא היה כלול ברשימת מועמדים שאושרה</w:t>
      </w:r>
      <w:r w:rsidRPr="006E7C5E">
        <w:rPr>
          <w:rStyle w:val="default"/>
          <w:rFonts w:cs="FrankRuehl" w:hint="cs"/>
          <w:vanish/>
          <w:sz w:val="22"/>
          <w:szCs w:val="22"/>
          <w:shd w:val="clear" w:color="auto" w:fill="FFFF99"/>
          <w:rtl/>
        </w:rPr>
        <w:t>.</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6D3209" w:rsidRDefault="004073A6" w:rsidP="006D3209">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הצעת מועמד לפי סעיפים קטנים (ג) ו-(ד) תוגש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בימים, בשעות, במקום וכל גבי הטפסים שקבע המפקח על הבחירות.</w:t>
      </w:r>
      <w:bookmarkEnd w:id="139"/>
    </w:p>
    <w:p w:rsidR="00700844" w:rsidRDefault="00700844" w:rsidP="002E5A86">
      <w:pPr>
        <w:pStyle w:val="P00"/>
        <w:spacing w:before="72"/>
        <w:ind w:left="0" w:right="1134"/>
        <w:rPr>
          <w:rStyle w:val="default"/>
          <w:rFonts w:cs="FrankRuehl" w:hint="cs"/>
          <w:rtl/>
        </w:rPr>
      </w:pPr>
      <w:bookmarkStart w:id="140" w:name="Seif188"/>
      <w:bookmarkEnd w:id="140"/>
      <w:r>
        <w:rPr>
          <w:rFonts w:cs="Miriam"/>
          <w:lang w:val="he-IL"/>
        </w:rPr>
        <w:pict>
          <v:rect id="_x0000_s2724" style="position:absolute;left:0;text-align:left;margin-left:464.35pt;margin-top:7.1pt;width:75.05pt;height:36.35pt;z-index:251325952" o:allowincell="f" filled="f" stroked="f" strokecolor="lime" strokeweight=".25pt">
            <v:textbox style="mso-next-textbox:#_x0000_s2724" inset="0,0,0,0">
              <w:txbxContent>
                <w:p w:rsidR="001E0ADB" w:rsidRDefault="001E0ADB" w:rsidP="002E5A86">
                  <w:pPr>
                    <w:spacing w:line="160" w:lineRule="exact"/>
                    <w:rPr>
                      <w:rFonts w:cs="Miriam" w:hint="cs"/>
                      <w:noProof/>
                      <w:sz w:val="18"/>
                      <w:szCs w:val="18"/>
                      <w:rtl/>
                    </w:rPr>
                  </w:pPr>
                  <w:r>
                    <w:rPr>
                      <w:rFonts w:cs="Miriam" w:hint="cs"/>
                      <w:sz w:val="18"/>
                      <w:szCs w:val="18"/>
                      <w:rtl/>
                    </w:rPr>
                    <w:t>בחירות בלא הצבעה בקלפי</w:t>
                  </w:r>
                </w:p>
                <w:p w:rsidR="001E0ADB" w:rsidRDefault="001E0ADB" w:rsidP="002E5A86">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22</w:t>
      </w:r>
      <w:r w:rsidR="00C660F6">
        <w:rPr>
          <w:rStyle w:val="default"/>
          <w:rFonts w:cs="FrankRuehl" w:hint="cs"/>
          <w:rtl/>
        </w:rPr>
        <w:t>ו</w:t>
      </w:r>
      <w:r>
        <w:rPr>
          <w:rStyle w:val="default"/>
          <w:rFonts w:cs="FrankRuehl"/>
          <w:rtl/>
        </w:rPr>
        <w:t>.</w:t>
      </w:r>
      <w:r>
        <w:rPr>
          <w:rStyle w:val="default"/>
          <w:rFonts w:cs="FrankRuehl"/>
          <w:rtl/>
        </w:rPr>
        <w:tab/>
      </w:r>
      <w:r w:rsidR="00C660F6">
        <w:rPr>
          <w:rStyle w:val="default"/>
          <w:rFonts w:cs="FrankRuehl" w:hint="cs"/>
          <w:rtl/>
        </w:rPr>
        <w:t xml:space="preserve">לא הוגשה </w:t>
      </w:r>
      <w:r w:rsidR="002E5A86">
        <w:rPr>
          <w:rStyle w:val="default"/>
          <w:rFonts w:cs="FrankRuehl" w:hint="cs"/>
          <w:rtl/>
        </w:rPr>
        <w:t xml:space="preserve">או לא אושרה </w:t>
      </w:r>
      <w:r w:rsidR="00C660F6">
        <w:rPr>
          <w:rStyle w:val="default"/>
          <w:rFonts w:cs="FrankRuehl" w:hint="cs"/>
          <w:rtl/>
        </w:rPr>
        <w:t>שום הצעת מועמד</w:t>
      </w:r>
      <w:r w:rsidR="002E5A86">
        <w:rPr>
          <w:rStyle w:val="default"/>
          <w:rFonts w:cs="FrankRuehl" w:hint="cs"/>
          <w:rtl/>
        </w:rPr>
        <w:t>,</w:t>
      </w:r>
      <w:r w:rsidR="00C660F6">
        <w:rPr>
          <w:rStyle w:val="default"/>
          <w:rFonts w:cs="FrankRuehl" w:hint="cs"/>
          <w:rtl/>
        </w:rPr>
        <w:t xml:space="preserve"> או התפטר או נפטר מועמד יחיד </w:t>
      </w:r>
      <w:r w:rsidR="002E5A86">
        <w:rPr>
          <w:rStyle w:val="default"/>
          <w:rFonts w:cs="FrankRuehl" w:hint="cs"/>
          <w:rtl/>
        </w:rPr>
        <w:t>ולא הוצע מועמד אחר במקומו כאמור בסעיף 22ה,</w:t>
      </w:r>
      <w:r w:rsidR="00C660F6">
        <w:rPr>
          <w:rStyle w:val="default"/>
          <w:rFonts w:cs="FrankRuehl" w:hint="cs"/>
          <w:rtl/>
        </w:rPr>
        <w:t xml:space="preserve"> לא יהיו בחירות בקלפי והמועצה תבחר בראש המועצה מבין חבריה לפי סעיף 24.</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41" w:name="Rov65"/>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C660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w:t>
      </w:r>
      <w:r w:rsidR="00C660F6" w:rsidRPr="006E7C5E">
        <w:rPr>
          <w:rStyle w:val="default"/>
          <w:rFonts w:cs="FrankRuehl" w:hint="cs"/>
          <w:b/>
          <w:bCs/>
          <w:vanish/>
          <w:sz w:val="20"/>
          <w:szCs w:val="20"/>
          <w:shd w:val="clear" w:color="auto" w:fill="FFFF99"/>
          <w:rtl/>
        </w:rPr>
        <w:t>ו</w:t>
      </w:r>
    </w:p>
    <w:p w:rsidR="002E5A86" w:rsidRPr="006E7C5E" w:rsidRDefault="002E5A86" w:rsidP="002E5A86">
      <w:pPr>
        <w:pStyle w:val="P00"/>
        <w:spacing w:before="0"/>
        <w:ind w:left="0" w:right="1134"/>
        <w:rPr>
          <w:rStyle w:val="default"/>
          <w:rFonts w:cs="FrankRuehl" w:hint="cs"/>
          <w:vanish/>
          <w:sz w:val="20"/>
          <w:szCs w:val="20"/>
          <w:shd w:val="clear" w:color="auto" w:fill="FFFF99"/>
          <w:rtl/>
        </w:rPr>
      </w:pPr>
    </w:p>
    <w:p w:rsidR="002E5A86" w:rsidRPr="006E7C5E" w:rsidRDefault="002E5A86" w:rsidP="002E5A8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2E5A86" w:rsidRPr="006E7C5E" w:rsidRDefault="002E5A86" w:rsidP="002E5A8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2E5A86" w:rsidRPr="006E7C5E" w:rsidRDefault="002E5A86" w:rsidP="002E5A8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22ו</w:t>
      </w:r>
    </w:p>
    <w:p w:rsidR="002E5A86" w:rsidRPr="006E7C5E" w:rsidRDefault="002E5A86" w:rsidP="002E5A8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E5A86" w:rsidRPr="006E7C5E" w:rsidRDefault="002E5A86" w:rsidP="002E5A8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בחירות ללא הצבעה בקלפי</w:t>
      </w:r>
    </w:p>
    <w:p w:rsidR="002E5A86" w:rsidRPr="006D3209" w:rsidRDefault="002E5A86" w:rsidP="006D3209">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22</w:t>
      </w:r>
      <w:r w:rsidRPr="006E7C5E">
        <w:rPr>
          <w:rStyle w:val="default"/>
          <w:rFonts w:cs="FrankRuehl" w:hint="cs"/>
          <w:strike/>
          <w:vanish/>
          <w:sz w:val="22"/>
          <w:szCs w:val="22"/>
          <w:shd w:val="clear" w:color="auto" w:fill="FFFF99"/>
          <w:rtl/>
        </w:rPr>
        <w:t>ו</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לא הוגשה שום הצעת מועמד או התפטר או נפטר מועמד יחיד לאחר היום העשירי שלפני יום הבחירות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לא יהיו בחירות בקלפי והמועצה תבחר בראש המועצה מבין חבריה לפי סעיף 24.</w:t>
      </w:r>
      <w:bookmarkEnd w:id="141"/>
    </w:p>
    <w:p w:rsidR="00700844" w:rsidRDefault="00700844" w:rsidP="004073A6">
      <w:pPr>
        <w:pStyle w:val="P00"/>
        <w:spacing w:before="72"/>
        <w:ind w:left="0" w:right="1134"/>
        <w:rPr>
          <w:rStyle w:val="default"/>
          <w:rFonts w:cs="FrankRuehl" w:hint="cs"/>
          <w:rtl/>
        </w:rPr>
      </w:pPr>
      <w:bookmarkStart w:id="142" w:name="Seif189"/>
      <w:bookmarkEnd w:id="142"/>
      <w:r>
        <w:rPr>
          <w:rFonts w:cs="Miriam"/>
          <w:lang w:val="he-IL"/>
        </w:rPr>
        <w:pict>
          <v:rect id="_x0000_s2725" style="position:absolute;left:0;text-align:left;margin-left:464.35pt;margin-top:7.1pt;width:75.05pt;height:71.85pt;z-index:251326976" o:allowincell="f" filled="f" stroked="f" strokecolor="lime" strokeweight=".25pt">
            <v:textbox style="mso-next-textbox:#_x0000_s2725" inset="0,0,0,0">
              <w:txbxContent>
                <w:p w:rsidR="001E0ADB" w:rsidRDefault="001E0ADB" w:rsidP="00700844">
                  <w:pPr>
                    <w:spacing w:line="160" w:lineRule="exact"/>
                    <w:rPr>
                      <w:rFonts w:cs="Miriam" w:hint="cs"/>
                      <w:noProof/>
                      <w:sz w:val="18"/>
                      <w:szCs w:val="18"/>
                      <w:rtl/>
                    </w:rPr>
                  </w:pPr>
                  <w:r>
                    <w:rPr>
                      <w:rFonts w:cs="Miriam" w:hint="cs"/>
                      <w:sz w:val="18"/>
                      <w:szCs w:val="18"/>
                      <w:rtl/>
                    </w:rPr>
                    <w:t>נבחר ללא הצבעה בקלפי</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p w:rsidR="001E0ADB" w:rsidRDefault="001E0ADB" w:rsidP="00700844">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70084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22</w:t>
      </w:r>
      <w:r w:rsidR="00C660F6">
        <w:rPr>
          <w:rStyle w:val="default"/>
          <w:rFonts w:cs="FrankRuehl" w:hint="cs"/>
          <w:rtl/>
        </w:rPr>
        <w:t>ז</w:t>
      </w:r>
      <w:r>
        <w:rPr>
          <w:rStyle w:val="default"/>
          <w:rFonts w:cs="FrankRuehl"/>
          <w:rtl/>
        </w:rPr>
        <w:t>.</w:t>
      </w:r>
      <w:r>
        <w:rPr>
          <w:rStyle w:val="default"/>
          <w:rFonts w:cs="FrankRuehl"/>
          <w:rtl/>
        </w:rPr>
        <w:tab/>
      </w:r>
      <w:r w:rsidR="00C660F6">
        <w:rPr>
          <w:rStyle w:val="default"/>
          <w:rFonts w:cs="FrankRuehl" w:hint="cs"/>
          <w:rtl/>
        </w:rPr>
        <w:t xml:space="preserve">אושר מועמד לראש מועצה והוא מרשימת מועמדים שאושרה כרשימה היחידה למועצה, יכריז </w:t>
      </w:r>
      <w:r w:rsidR="004073A6">
        <w:rPr>
          <w:rStyle w:val="default"/>
          <w:rFonts w:cs="FrankRuehl" w:hint="cs"/>
          <w:rtl/>
        </w:rPr>
        <w:t>מנהל</w:t>
      </w:r>
      <w:r w:rsidR="00C660F6">
        <w:rPr>
          <w:rStyle w:val="default"/>
          <w:rFonts w:cs="FrankRuehl" w:hint="cs"/>
          <w:rtl/>
        </w:rPr>
        <w:t xml:space="preserve"> הבחירות על דעת ועדת הבחירות</w:t>
      </w:r>
      <w:r w:rsidR="001F3AD8">
        <w:rPr>
          <w:rStyle w:val="default"/>
          <w:rFonts w:cs="FrankRuehl" w:hint="cs"/>
          <w:rtl/>
        </w:rPr>
        <w:t xml:space="preserve"> ביום הבחירות</w:t>
      </w:r>
      <w:r w:rsidR="00C660F6">
        <w:rPr>
          <w:rStyle w:val="default"/>
          <w:rFonts w:cs="FrankRuehl" w:hint="cs"/>
          <w:rtl/>
        </w:rPr>
        <w:t xml:space="preserve"> על המועמד כמי שנבחר כראש המועצה ויפרסם הודעה על כך כאמור בסעיף 15.</w:t>
      </w:r>
    </w:p>
    <w:p w:rsidR="006D3209" w:rsidRPr="006E7C5E" w:rsidRDefault="006D3209" w:rsidP="006D3209">
      <w:pPr>
        <w:pStyle w:val="P00"/>
        <w:spacing w:before="0"/>
        <w:ind w:left="0" w:right="1134"/>
        <w:rPr>
          <w:rStyle w:val="default"/>
          <w:rFonts w:cs="FrankRuehl" w:hint="cs"/>
          <w:vanish/>
          <w:color w:val="FF0000"/>
          <w:sz w:val="20"/>
          <w:szCs w:val="20"/>
          <w:shd w:val="clear" w:color="auto" w:fill="FFFF99"/>
          <w:rtl/>
        </w:rPr>
      </w:pPr>
      <w:bookmarkStart w:id="143" w:name="Rov66"/>
      <w:r w:rsidRPr="006E7C5E">
        <w:rPr>
          <w:rStyle w:val="default"/>
          <w:rFonts w:cs="FrankRuehl" w:hint="cs"/>
          <w:vanish/>
          <w:color w:val="FF0000"/>
          <w:sz w:val="20"/>
          <w:szCs w:val="20"/>
          <w:shd w:val="clear" w:color="auto" w:fill="FFFF99"/>
          <w:rtl/>
        </w:rPr>
        <w:t>מיום 10.1.1985</w:t>
      </w:r>
    </w:p>
    <w:p w:rsidR="006D3209" w:rsidRPr="006E7C5E" w:rsidRDefault="006D3209" w:rsidP="006D320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22ז</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p>
    <w:p w:rsidR="006D3209" w:rsidRPr="006E7C5E" w:rsidRDefault="006D3209" w:rsidP="006D320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6D3209" w:rsidRPr="006E7C5E" w:rsidRDefault="006D3209" w:rsidP="006D320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6D3209" w:rsidRPr="006E7C5E" w:rsidRDefault="006D3209" w:rsidP="006D3209">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ז</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אושר מועמד לראש מועצה והוא מרשימת מועמדים שאושרה כרשימה היחידה למועצה, יכריז פקיד הבחירות על דעת ועדת הבחירות </w:t>
      </w:r>
      <w:r w:rsidRPr="006E7C5E">
        <w:rPr>
          <w:rStyle w:val="default"/>
          <w:rFonts w:cs="FrankRuehl" w:hint="cs"/>
          <w:vanish/>
          <w:sz w:val="22"/>
          <w:szCs w:val="22"/>
          <w:u w:val="single"/>
          <w:shd w:val="clear" w:color="auto" w:fill="FFFF99"/>
          <w:rtl/>
        </w:rPr>
        <w:t>ביום הבחירות</w:t>
      </w:r>
      <w:r w:rsidRPr="006E7C5E">
        <w:rPr>
          <w:rStyle w:val="default"/>
          <w:rFonts w:cs="FrankRuehl" w:hint="cs"/>
          <w:vanish/>
          <w:sz w:val="22"/>
          <w:szCs w:val="22"/>
          <w:shd w:val="clear" w:color="auto" w:fill="FFFF99"/>
          <w:rtl/>
        </w:rPr>
        <w:t xml:space="preserve"> על המועמד כמי שנבחר כראש המועצה ויפרסם הודעה על כך כאמור בסעיף 15.</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p>
    <w:p w:rsidR="006D3209" w:rsidRPr="006E7C5E" w:rsidRDefault="006D3209" w:rsidP="006D320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6D3209" w:rsidRPr="006E7C5E" w:rsidRDefault="006D3209" w:rsidP="006D320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6D3209" w:rsidRPr="006D3209" w:rsidRDefault="006D3209" w:rsidP="006D3209">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ז</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אושר מועמד לראש מועצה והוא מרשימת מועמדים שאושרה כרשימה היחידה למועצה, יכריז </w:t>
      </w:r>
      <w:r w:rsidRPr="006E7C5E">
        <w:rPr>
          <w:rStyle w:val="default"/>
          <w:rFonts w:cs="FrankRuehl" w:hint="cs"/>
          <w:strike/>
          <w:vanish/>
          <w:sz w:val="22"/>
          <w:szCs w:val="22"/>
          <w:shd w:val="clear" w:color="auto" w:fill="FFFF99"/>
          <w:rtl/>
        </w:rPr>
        <w:t>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הבחירות</w:t>
      </w:r>
      <w:r w:rsidRPr="006E7C5E">
        <w:rPr>
          <w:rStyle w:val="default"/>
          <w:rFonts w:cs="FrankRuehl" w:hint="cs"/>
          <w:vanish/>
          <w:sz w:val="22"/>
          <w:szCs w:val="22"/>
          <w:shd w:val="clear" w:color="auto" w:fill="FFFF99"/>
          <w:rtl/>
        </w:rPr>
        <w:t xml:space="preserve"> על דעת ועדת הבחירות ביום הבחירות על המועמד כמי שנבחר כראש המועצה ויפרסם הודעה על כך כאמור בסעיף 15.</w:t>
      </w:r>
      <w:bookmarkEnd w:id="143"/>
    </w:p>
    <w:p w:rsidR="006D3209" w:rsidRDefault="006D3209" w:rsidP="004073A6">
      <w:pPr>
        <w:pStyle w:val="P00"/>
        <w:spacing w:before="72"/>
        <w:ind w:left="0" w:right="1134"/>
        <w:rPr>
          <w:rStyle w:val="default"/>
          <w:rFonts w:cs="FrankRuehl" w:hint="cs"/>
          <w:rtl/>
        </w:rPr>
      </w:pPr>
    </w:p>
    <w:p w:rsidR="00700844" w:rsidRDefault="00700844" w:rsidP="00C660F6">
      <w:pPr>
        <w:pStyle w:val="P00"/>
        <w:spacing w:before="72"/>
        <w:ind w:left="0" w:right="1134"/>
        <w:rPr>
          <w:rStyle w:val="default"/>
          <w:rFonts w:cs="FrankRuehl" w:hint="cs"/>
          <w:rtl/>
        </w:rPr>
      </w:pPr>
      <w:bookmarkStart w:id="144" w:name="Seif190"/>
      <w:bookmarkEnd w:id="144"/>
      <w:r>
        <w:rPr>
          <w:rFonts w:cs="Miriam"/>
          <w:lang w:val="he-IL"/>
        </w:rPr>
        <w:pict>
          <v:rect id="_x0000_s2726" style="position:absolute;left:0;text-align:left;margin-left:464.35pt;margin-top:7.1pt;width:75.05pt;height:36.35pt;z-index:251328000" o:allowincell="f" filled="f" stroked="f" strokecolor="lime" strokeweight=".25pt">
            <v:textbox style="mso-next-textbox:#_x0000_s2726" inset="0,0,0,0">
              <w:txbxContent>
                <w:p w:rsidR="001E0ADB" w:rsidRDefault="001E0ADB" w:rsidP="00700844">
                  <w:pPr>
                    <w:spacing w:line="160" w:lineRule="exact"/>
                    <w:rPr>
                      <w:rFonts w:cs="Miriam" w:hint="cs"/>
                      <w:noProof/>
                      <w:sz w:val="18"/>
                      <w:szCs w:val="18"/>
                      <w:rtl/>
                    </w:rPr>
                  </w:pPr>
                  <w:r>
                    <w:rPr>
                      <w:rFonts w:cs="Miriam" w:hint="cs"/>
                      <w:sz w:val="18"/>
                      <w:szCs w:val="18"/>
                      <w:rtl/>
                    </w:rPr>
                    <w:t>תוצאות הבחירות בקלפי</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txbxContent>
            </v:textbox>
            <w10:anchorlock/>
          </v:rect>
        </w:pict>
      </w:r>
      <w:r>
        <w:rPr>
          <w:rStyle w:val="big-number"/>
          <w:rFonts w:cs="Miriam" w:hint="cs"/>
          <w:rtl/>
        </w:rPr>
        <w:t>22</w:t>
      </w:r>
      <w:r w:rsidR="00C660F6">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660F6">
        <w:rPr>
          <w:rStyle w:val="default"/>
          <w:rFonts w:cs="FrankRuehl" w:hint="cs"/>
          <w:rtl/>
        </w:rPr>
        <w:t>היו שני מועמדים או יותר, המועמד שקיבל את המספר הגדול ביותר של קולות כשרים הוא הנבחר, ובלבד שקיבל לפחות 40% מאותם קולות.</w:t>
      </w:r>
    </w:p>
    <w:p w:rsidR="00C660F6" w:rsidRDefault="00C660F6" w:rsidP="00C660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קיבל אף מועמד 40% אחוז מהקולות הכשרים או שקיבלו שני מועמדים כל אחד מספר שווה של קולות שהוא 40% או יותר מהקולות הכשרים, יקויימו כעבור 14 ימים מיום הבחירות, בחירות חוזרות לבחירת אחד משני המועמדים שקיבלו בבחירות הראשונות את המספרים הגדולים ביותר של קולות כשרים; המועמד שקיבל בבחירות החוזרות את המספר הגדול יותר של קולות </w:t>
      </w:r>
      <w:r>
        <w:rPr>
          <w:rStyle w:val="default"/>
          <w:rFonts w:cs="FrankRuehl"/>
          <w:rtl/>
        </w:rPr>
        <w:t>–</w:t>
      </w:r>
      <w:r>
        <w:rPr>
          <w:rStyle w:val="default"/>
          <w:rFonts w:cs="FrankRuehl" w:hint="cs"/>
          <w:rtl/>
        </w:rPr>
        <w:t xml:space="preserve"> הוא הנבחר.</w:t>
      </w:r>
    </w:p>
    <w:p w:rsidR="00C660F6" w:rsidRDefault="00C660F6" w:rsidP="00C660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קיבלו שני המועמדים מספר שווה של קולות כשרים בבחירות החוזרות, יצורפו מספר הקולות הכשרים שקיבל כל אחד מהם בבחירות הראשונות למספר הקולות הכשרים שקיבל בבחירות החוזרות והמועמד שקיבל את המספר הגדול יותר של קולות כשרים בבחירות הראשונות</w:t>
      </w:r>
      <w:r w:rsidR="002179A2">
        <w:rPr>
          <w:rStyle w:val="default"/>
          <w:rFonts w:cs="FrankRuehl" w:hint="cs"/>
          <w:rtl/>
        </w:rPr>
        <w:t xml:space="preserve"> ובבחירות החוזרות גם יחד, הוא הנבחר; היה מספר הקולות הכשרים שקיבלו שני המועמדים שווה גם לאחר צירוף כאמור, תבחר המועצה, ברוב חבריה, באחד משני המועמדים לראש המועצה.</w:t>
      </w:r>
    </w:p>
    <w:p w:rsidR="002179A2" w:rsidRDefault="00AF4825" w:rsidP="00AF4825">
      <w:pPr>
        <w:pStyle w:val="P00"/>
        <w:spacing w:before="72"/>
        <w:ind w:left="0" w:right="1134"/>
        <w:rPr>
          <w:rStyle w:val="default"/>
          <w:rFonts w:cs="FrankRuehl" w:hint="cs"/>
          <w:rtl/>
        </w:rPr>
      </w:pPr>
      <w:r>
        <w:rPr>
          <w:rFonts w:cs="FrankRuehl" w:hint="cs"/>
          <w:sz w:val="26"/>
          <w:rtl/>
          <w:lang w:eastAsia="en-US"/>
        </w:rPr>
        <w:pict>
          <v:shape id="_x0000_s3263" type="#_x0000_t202" style="position:absolute;left:0;text-align:left;margin-left:470.35pt;margin-top:7.1pt;width:1in;height:18pt;z-index:251628032" filled="f" stroked="f">
            <v:textbox inset="1mm,0,1mm,0">
              <w:txbxContent>
                <w:p w:rsidR="001E0ADB" w:rsidRDefault="001E0ADB" w:rsidP="00AF4825">
                  <w:pPr>
                    <w:spacing w:line="160" w:lineRule="exact"/>
                    <w:rPr>
                      <w:rFonts w:cs="Miriam" w:hint="cs"/>
                      <w:noProof/>
                      <w:sz w:val="18"/>
                      <w:szCs w:val="18"/>
                      <w:rtl/>
                    </w:rPr>
                  </w:pPr>
                  <w:r>
                    <w:rPr>
                      <w:rFonts w:cs="Miriam" w:hint="cs"/>
                      <w:noProof/>
                      <w:sz w:val="18"/>
                      <w:szCs w:val="18"/>
                      <w:rtl/>
                    </w:rPr>
                    <w:t>(תיקון מס' 137) תשס"א-2001</w:t>
                  </w:r>
                </w:p>
              </w:txbxContent>
            </v:textbox>
          </v:shape>
        </w:pict>
      </w:r>
      <w:r w:rsidR="002179A2">
        <w:rPr>
          <w:rStyle w:val="default"/>
          <w:rFonts w:cs="FrankRuehl" w:hint="cs"/>
          <w:rtl/>
        </w:rPr>
        <w:tab/>
        <w:t>(ד)</w:t>
      </w:r>
      <w:r w:rsidR="002179A2">
        <w:rPr>
          <w:rStyle w:val="default"/>
          <w:rFonts w:cs="FrankRuehl" w:hint="cs"/>
          <w:rtl/>
        </w:rPr>
        <w:tab/>
        <w:t xml:space="preserve">היה מועמד אחד בלבד, יהא הוא הנבחר, ובלבד </w:t>
      </w:r>
      <w:r>
        <w:rPr>
          <w:rStyle w:val="default"/>
          <w:rFonts w:cs="FrankRuehl" w:hint="cs"/>
          <w:rtl/>
        </w:rPr>
        <w:t>ש</w:t>
      </w:r>
      <w:r w:rsidR="002179A2">
        <w:rPr>
          <w:rStyle w:val="default"/>
          <w:rFonts w:cs="FrankRuehl" w:hint="cs"/>
          <w:rtl/>
        </w:rPr>
        <w:t xml:space="preserve">מספר </w:t>
      </w:r>
      <w:r>
        <w:rPr>
          <w:rStyle w:val="default"/>
          <w:rFonts w:cs="FrankRuehl" w:hint="cs"/>
          <w:rtl/>
        </w:rPr>
        <w:t>ה</w:t>
      </w:r>
      <w:r w:rsidR="002179A2">
        <w:rPr>
          <w:rStyle w:val="default"/>
          <w:rFonts w:cs="FrankRuehl" w:hint="cs"/>
          <w:rtl/>
        </w:rPr>
        <w:t xml:space="preserve">קולות </w:t>
      </w:r>
      <w:r>
        <w:rPr>
          <w:rStyle w:val="default"/>
          <w:rFonts w:cs="FrankRuehl" w:hint="cs"/>
          <w:rtl/>
        </w:rPr>
        <w:t>ה</w:t>
      </w:r>
      <w:r w:rsidR="002179A2">
        <w:rPr>
          <w:rStyle w:val="default"/>
          <w:rFonts w:cs="FrankRuehl" w:hint="cs"/>
          <w:rtl/>
        </w:rPr>
        <w:t xml:space="preserve">כשרים </w:t>
      </w:r>
      <w:r>
        <w:rPr>
          <w:rStyle w:val="default"/>
          <w:rFonts w:cs="FrankRuehl" w:hint="cs"/>
          <w:rtl/>
        </w:rPr>
        <w:t xml:space="preserve">שניתנו בעדו עלה על מספר </w:t>
      </w:r>
      <w:r w:rsidR="002179A2">
        <w:rPr>
          <w:rStyle w:val="default"/>
          <w:rFonts w:cs="FrankRuehl" w:hint="cs"/>
          <w:rtl/>
        </w:rPr>
        <w:t>הקולות הכשרים שניתנו</w:t>
      </w:r>
      <w:r>
        <w:rPr>
          <w:rStyle w:val="default"/>
          <w:rFonts w:cs="FrankRuehl" w:hint="cs"/>
          <w:rtl/>
        </w:rPr>
        <w:t xml:space="preserve"> נגדו</w:t>
      </w:r>
      <w:r w:rsidR="002179A2">
        <w:rPr>
          <w:rStyle w:val="default"/>
          <w:rFonts w:cs="FrankRuehl" w:hint="cs"/>
          <w:rtl/>
        </w:rPr>
        <w:t xml:space="preserve">; לא </w:t>
      </w:r>
      <w:r>
        <w:rPr>
          <w:rStyle w:val="default"/>
          <w:rFonts w:cs="FrankRuehl" w:hint="cs"/>
          <w:rtl/>
        </w:rPr>
        <w:t xml:space="preserve">נבחר </w:t>
      </w:r>
      <w:r w:rsidR="002179A2">
        <w:rPr>
          <w:rStyle w:val="default"/>
          <w:rFonts w:cs="FrankRuehl" w:hint="cs"/>
          <w:rtl/>
        </w:rPr>
        <w:t xml:space="preserve">המועמד כאמור, תבחר המועצה ראש </w:t>
      </w:r>
      <w:r>
        <w:rPr>
          <w:rStyle w:val="default"/>
          <w:rFonts w:cs="FrankRuehl" w:hint="cs"/>
          <w:rtl/>
        </w:rPr>
        <w:t xml:space="preserve">רשות </w:t>
      </w:r>
      <w:r w:rsidR="002179A2">
        <w:rPr>
          <w:rStyle w:val="default"/>
          <w:rFonts w:cs="FrankRuehl" w:hint="cs"/>
          <w:rtl/>
        </w:rPr>
        <w:t>מבין חבריה</w:t>
      </w:r>
      <w:r>
        <w:rPr>
          <w:rStyle w:val="default"/>
          <w:rFonts w:cs="FrankRuehl" w:hint="cs"/>
          <w:rtl/>
        </w:rPr>
        <w:t>,</w:t>
      </w:r>
      <w:r w:rsidR="002179A2">
        <w:rPr>
          <w:rStyle w:val="default"/>
          <w:rFonts w:cs="FrankRuehl" w:hint="cs"/>
          <w:rtl/>
        </w:rPr>
        <w:t xml:space="preserve"> לפי </w:t>
      </w:r>
      <w:r>
        <w:rPr>
          <w:rStyle w:val="default"/>
          <w:rFonts w:cs="FrankRuehl" w:hint="cs"/>
          <w:rtl/>
        </w:rPr>
        <w:t xml:space="preserve">הוראות </w:t>
      </w:r>
      <w:r w:rsidR="002179A2">
        <w:rPr>
          <w:rStyle w:val="default"/>
          <w:rFonts w:cs="FrankRuehl" w:hint="cs"/>
          <w:rtl/>
        </w:rPr>
        <w:t>סעיף 24.</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45" w:name="Rov67"/>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C660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w:t>
      </w:r>
      <w:r w:rsidR="00C660F6" w:rsidRPr="006E7C5E">
        <w:rPr>
          <w:rStyle w:val="default"/>
          <w:rFonts w:cs="FrankRuehl" w:hint="cs"/>
          <w:b/>
          <w:bCs/>
          <w:vanish/>
          <w:sz w:val="20"/>
          <w:szCs w:val="20"/>
          <w:shd w:val="clear" w:color="auto" w:fill="FFFF99"/>
          <w:rtl/>
        </w:rPr>
        <w:t>ח</w:t>
      </w:r>
    </w:p>
    <w:p w:rsidR="00AF4825" w:rsidRPr="006E7C5E" w:rsidRDefault="00AF4825" w:rsidP="00C660F6">
      <w:pPr>
        <w:pStyle w:val="P00"/>
        <w:spacing w:before="0"/>
        <w:ind w:left="0" w:right="1134"/>
        <w:rPr>
          <w:rStyle w:val="default"/>
          <w:rFonts w:cs="FrankRuehl" w:hint="cs"/>
          <w:vanish/>
          <w:sz w:val="20"/>
          <w:szCs w:val="20"/>
          <w:shd w:val="clear" w:color="auto" w:fill="FFFF99"/>
          <w:rtl/>
        </w:rPr>
      </w:pPr>
    </w:p>
    <w:p w:rsidR="00AF4825" w:rsidRPr="006E7C5E" w:rsidRDefault="00AF4825" w:rsidP="00C660F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3.1.2001</w:t>
      </w:r>
    </w:p>
    <w:p w:rsidR="00AF4825" w:rsidRPr="006E7C5E" w:rsidRDefault="00AF4825" w:rsidP="00C660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137) תשס"א-2001</w:t>
      </w:r>
    </w:p>
    <w:p w:rsidR="00AF4825" w:rsidRPr="006E7C5E" w:rsidRDefault="00AF4825" w:rsidP="00C660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22ח(ד)</w:t>
      </w:r>
    </w:p>
    <w:p w:rsidR="00AF4825" w:rsidRPr="006E7C5E" w:rsidRDefault="00AF4825" w:rsidP="00AF482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F4825" w:rsidRPr="006D3209" w:rsidRDefault="006D3209" w:rsidP="006D3209">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היה מועמד אחד בלבד, יהא הוא הנבחר, ובלבד שקיבל לפחות מספר קולות כשרים השווה ל-40% ממספר הקולות הכשרים שניתנו בבחירות למועצה; לא קיבל המועמד 40% כאמור, תבחר המועצה ראש מועצה מבין חבריה לפי סעיף 24.</w:t>
      </w:r>
      <w:bookmarkEnd w:id="145"/>
    </w:p>
    <w:p w:rsidR="00700844" w:rsidRDefault="00700844" w:rsidP="002179A2">
      <w:pPr>
        <w:pStyle w:val="P00"/>
        <w:spacing w:before="72"/>
        <w:ind w:left="0" w:right="1134"/>
        <w:rPr>
          <w:rStyle w:val="default"/>
          <w:rFonts w:cs="FrankRuehl" w:hint="cs"/>
          <w:rtl/>
        </w:rPr>
      </w:pPr>
      <w:bookmarkStart w:id="146" w:name="Seif191"/>
      <w:bookmarkEnd w:id="146"/>
      <w:r>
        <w:rPr>
          <w:rFonts w:cs="Miriam"/>
          <w:lang w:val="he-IL"/>
        </w:rPr>
        <w:pict>
          <v:rect id="_x0000_s2727" style="position:absolute;left:0;text-align:left;margin-left:464.35pt;margin-top:7.1pt;width:75.05pt;height:69.25pt;z-index:251329024" o:allowincell="f" filled="f" stroked="f" strokecolor="lime" strokeweight=".25pt">
            <v:textbox style="mso-next-textbox:#_x0000_s2727" inset="0,0,0,0">
              <w:txbxContent>
                <w:p w:rsidR="001E0ADB" w:rsidRDefault="001E0ADB" w:rsidP="00700844">
                  <w:pPr>
                    <w:spacing w:line="160" w:lineRule="exact"/>
                    <w:rPr>
                      <w:rFonts w:cs="Miriam" w:hint="cs"/>
                      <w:noProof/>
                      <w:sz w:val="18"/>
                      <w:szCs w:val="18"/>
                      <w:rtl/>
                    </w:rPr>
                  </w:pPr>
                  <w:r>
                    <w:rPr>
                      <w:rFonts w:cs="Miriam" w:hint="cs"/>
                      <w:sz w:val="18"/>
                      <w:szCs w:val="18"/>
                      <w:rtl/>
                    </w:rPr>
                    <w:t>באין אפשרות לבחור במועמד אחד או בשני מועמדים בבחירות חוזרות</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p w:rsidR="001E0ADB" w:rsidRDefault="001E0ADB" w:rsidP="00700844">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22</w:t>
      </w:r>
      <w:r w:rsidR="002179A2">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179A2">
        <w:rPr>
          <w:rStyle w:val="default"/>
          <w:rFonts w:cs="FrankRuehl" w:hint="cs"/>
          <w:rtl/>
        </w:rPr>
        <w:t>היה צורך לערוך בחירות חוזרות לפי סעיף 22ח(ב), ואחד משני המועמדים בבחירות אלה חדל לעמוד לבחירה, מחמת פטירה, התפטרות או סיבה אחרת, בין הבחירות הראשונות לבחירות החוזרות, יקויימו הבחירות החוזרות לגבי המועמד שנותר, בהצבעה בעדו או נגדו, והוא ייבחר אם מספר הקולות הכשרים שניתנו בעדו עלה על מספר הקולות הכשרים שניתנו נגדו; לא נבחר המועמד כך, תבחר המועצה כראש המועצה מבין חבריה לפי סעיף 24.</w:t>
      </w:r>
    </w:p>
    <w:p w:rsidR="002179A2" w:rsidRDefault="002179A2" w:rsidP="008947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חדלו שני המועמדים לעמוד לבחירה, מחמת סיבה כאמור </w:t>
      </w:r>
      <w:r w:rsidR="00894759">
        <w:rPr>
          <w:rStyle w:val="default"/>
          <w:rFonts w:cs="FrankRuehl" w:hint="cs"/>
          <w:rtl/>
        </w:rPr>
        <w:t>בסעיף קטן (א), בין הבחירות הראשונות לבחירות החוזרות, לא יקויימו בחירות חוזרות והמועצה תבחר בראש המועצה מבין חבריה לפי סעיף 24.</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47" w:name="Rov68"/>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2179A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w:t>
      </w:r>
      <w:r w:rsidR="002179A2" w:rsidRPr="006E7C5E">
        <w:rPr>
          <w:rStyle w:val="default"/>
          <w:rFonts w:cs="FrankRuehl" w:hint="cs"/>
          <w:b/>
          <w:bCs/>
          <w:vanish/>
          <w:sz w:val="20"/>
          <w:szCs w:val="20"/>
          <w:shd w:val="clear" w:color="auto" w:fill="FFFF99"/>
          <w:rtl/>
        </w:rPr>
        <w:t>ט</w:t>
      </w:r>
    </w:p>
    <w:p w:rsidR="001F3AD8" w:rsidRPr="006E7C5E" w:rsidRDefault="001F3AD8" w:rsidP="001F3AD8">
      <w:pPr>
        <w:pStyle w:val="P00"/>
        <w:spacing w:before="0"/>
        <w:ind w:left="0" w:right="1134"/>
        <w:rPr>
          <w:rStyle w:val="default"/>
          <w:rFonts w:cs="FrankRuehl" w:hint="cs"/>
          <w:vanish/>
          <w:sz w:val="20"/>
          <w:szCs w:val="20"/>
          <w:shd w:val="clear" w:color="auto" w:fill="FFFF99"/>
          <w:rtl/>
        </w:rPr>
      </w:pPr>
    </w:p>
    <w:p w:rsidR="001F3AD8" w:rsidRPr="006E7C5E" w:rsidRDefault="001F3AD8" w:rsidP="001F3A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F3AD8" w:rsidRPr="006E7C5E" w:rsidRDefault="001F3AD8" w:rsidP="001F3AD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F3AD8" w:rsidRPr="006D3209" w:rsidRDefault="001F3AD8" w:rsidP="006D3209">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היה צורך לערוך בחירות חוזרות </w:t>
      </w:r>
      <w:r w:rsidRPr="006E7C5E">
        <w:rPr>
          <w:rStyle w:val="default"/>
          <w:rFonts w:cs="FrankRuehl" w:hint="cs"/>
          <w:strike/>
          <w:vanish/>
          <w:sz w:val="22"/>
          <w:szCs w:val="22"/>
          <w:shd w:val="clear" w:color="auto" w:fill="FFFF99"/>
          <w:rtl/>
        </w:rPr>
        <w:t>לפי סעיף 22ה(ב)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לפי סעיף 22ח(ב)</w:t>
      </w:r>
      <w:r w:rsidRPr="006E7C5E">
        <w:rPr>
          <w:rStyle w:val="default"/>
          <w:rFonts w:cs="FrankRuehl" w:hint="cs"/>
          <w:vanish/>
          <w:sz w:val="22"/>
          <w:szCs w:val="22"/>
          <w:shd w:val="clear" w:color="auto" w:fill="FFFF99"/>
          <w:rtl/>
        </w:rPr>
        <w:t>, ואחד משני המועמדים בבחירות אלה חדל לעמוד לבחירה, מחמת פטירה, התפטרות או סיבה אחרת, בין הבחירות הראשונות לבחירות החוזרות, יקויימו הבחירות החוזרות לגבי המועמד שנותר, בהצבעה בעדו או נגדו, והוא ייבחר אם מספר הקולות הכשרים שניתנו בעדו עלה על מספר הקולות הכשרים שניתנו נגדו; לא נבחר המועמד כך, תבחר המועצה כראש המועצה מבין חבריה לפי סעיף 24.</w:t>
      </w:r>
      <w:bookmarkEnd w:id="147"/>
    </w:p>
    <w:p w:rsidR="00700844" w:rsidRDefault="00700844" w:rsidP="00894759">
      <w:pPr>
        <w:pStyle w:val="P00"/>
        <w:spacing w:before="72"/>
        <w:ind w:left="0" w:right="1134"/>
        <w:rPr>
          <w:rStyle w:val="default"/>
          <w:rFonts w:cs="FrankRuehl" w:hint="cs"/>
          <w:rtl/>
        </w:rPr>
      </w:pPr>
      <w:bookmarkStart w:id="148" w:name="Seif192"/>
      <w:bookmarkEnd w:id="148"/>
      <w:r>
        <w:rPr>
          <w:rFonts w:cs="Miriam"/>
          <w:lang w:val="he-IL"/>
        </w:rPr>
        <w:pict>
          <v:rect id="_x0000_s2728" style="position:absolute;left:0;text-align:left;margin-left:464.35pt;margin-top:7.1pt;width:75.05pt;height:64.85pt;z-index:251330048" o:allowincell="f" filled="f" stroked="f" strokecolor="lime" strokeweight=".25pt">
            <v:textbox style="mso-next-textbox:#_x0000_s2728" inset="0,0,0,0">
              <w:txbxContent>
                <w:p w:rsidR="001E0ADB" w:rsidRDefault="001E0ADB" w:rsidP="00700844">
                  <w:pPr>
                    <w:spacing w:line="160" w:lineRule="exact"/>
                    <w:rPr>
                      <w:rFonts w:cs="Miriam" w:hint="cs"/>
                      <w:noProof/>
                      <w:sz w:val="18"/>
                      <w:szCs w:val="18"/>
                      <w:rtl/>
                    </w:rPr>
                  </w:pPr>
                  <w:r>
                    <w:rPr>
                      <w:rFonts w:cs="Miriam" w:hint="cs"/>
                      <w:sz w:val="18"/>
                      <w:szCs w:val="18"/>
                      <w:rtl/>
                    </w:rPr>
                    <w:t>ראש רשות שרשימתו למועצה לא זכתה במנדט</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p w:rsidR="001E0ADB" w:rsidRDefault="001E0ADB" w:rsidP="00700844">
                  <w:pPr>
                    <w:spacing w:line="160" w:lineRule="exact"/>
                    <w:rPr>
                      <w:rFonts w:cs="Miriam" w:hint="cs"/>
                      <w:noProof/>
                      <w:sz w:val="18"/>
                      <w:szCs w:val="18"/>
                      <w:rtl/>
                    </w:rPr>
                  </w:pPr>
                  <w:r>
                    <w:rPr>
                      <w:rFonts w:cs="Miriam" w:hint="cs"/>
                      <w:noProof/>
                      <w:sz w:val="18"/>
                      <w:szCs w:val="18"/>
                      <w:rtl/>
                    </w:rPr>
                    <w:t>(תיקון מס' 114) תשנ"ט-1999</w:t>
                  </w:r>
                </w:p>
              </w:txbxContent>
            </v:textbox>
            <w10:anchorlock/>
          </v:rect>
        </w:pict>
      </w:r>
      <w:r>
        <w:rPr>
          <w:rStyle w:val="big-number"/>
          <w:rFonts w:cs="Miriam" w:hint="cs"/>
          <w:rtl/>
        </w:rPr>
        <w:t>22</w:t>
      </w:r>
      <w:r w:rsidR="00894759">
        <w:rPr>
          <w:rStyle w:val="default"/>
          <w:rFonts w:cs="FrankRuehl" w:hint="cs"/>
          <w:rtl/>
        </w:rPr>
        <w:t>י</w:t>
      </w:r>
      <w:r>
        <w:rPr>
          <w:rStyle w:val="default"/>
          <w:rFonts w:cs="FrankRuehl"/>
          <w:rtl/>
        </w:rPr>
        <w:t>.</w:t>
      </w:r>
      <w:r>
        <w:rPr>
          <w:rStyle w:val="default"/>
          <w:rFonts w:cs="FrankRuehl"/>
          <w:rtl/>
        </w:rPr>
        <w:tab/>
      </w:r>
      <w:r w:rsidR="002C0E83">
        <w:rPr>
          <w:rStyle w:val="default"/>
          <w:rFonts w:cs="FrankRuehl" w:hint="cs"/>
          <w:rtl/>
        </w:rPr>
        <w:t>(א)</w:t>
      </w:r>
      <w:r w:rsidR="002C0E83">
        <w:rPr>
          <w:rStyle w:val="default"/>
          <w:rFonts w:cs="FrankRuehl" w:hint="cs"/>
          <w:rtl/>
        </w:rPr>
        <w:tab/>
      </w:r>
      <w:r w:rsidR="00894759">
        <w:rPr>
          <w:rStyle w:val="default"/>
          <w:rFonts w:cs="FrankRuehl" w:hint="cs"/>
          <w:rtl/>
        </w:rPr>
        <w:t>מועמד שנבחר לראש המועצה לפי סעיפים 22ח או 22ט, אך רשימת המועמדים למועצה שהוא נכלל בה לא זכתה במנדט, יהיה חבר המועצה לכל דבר וענין ויוסף למנין החברים שקבע הממונה על פי סעיף 8, והוא כל עוד הוא מכהן כראש המועצה.</w:t>
      </w:r>
    </w:p>
    <w:p w:rsidR="001912A7" w:rsidRDefault="001912A7" w:rsidP="00894759">
      <w:pPr>
        <w:pStyle w:val="P00"/>
        <w:spacing w:before="72"/>
        <w:ind w:left="0" w:right="1134"/>
        <w:rPr>
          <w:rStyle w:val="default"/>
          <w:rFonts w:cs="FrankRuehl" w:hint="cs"/>
          <w:rtl/>
        </w:rPr>
      </w:pPr>
    </w:p>
    <w:p w:rsidR="002C0E83" w:rsidRPr="002C0E83" w:rsidRDefault="002C0E83" w:rsidP="002C0E83">
      <w:pPr>
        <w:pStyle w:val="P00"/>
        <w:spacing w:before="72"/>
        <w:ind w:left="0" w:right="1134"/>
        <w:rPr>
          <w:rStyle w:val="default"/>
          <w:rFonts w:cs="FrankRuehl" w:hint="cs"/>
          <w:rtl/>
        </w:rPr>
      </w:pPr>
      <w:r>
        <w:rPr>
          <w:rFonts w:cs="FrankRuehl" w:hint="cs"/>
          <w:sz w:val="26"/>
          <w:rtl/>
          <w:lang w:eastAsia="en-US"/>
        </w:rPr>
        <w:pict>
          <v:shape id="_x0000_s3154" type="#_x0000_t202" style="position:absolute;left:0;text-align:left;margin-left:470.35pt;margin-top:7.1pt;width:1in;height:18pt;z-index:251569664" filled="f" stroked="f">
            <v:textbox inset="1mm,0,1mm,0">
              <w:txbxContent>
                <w:p w:rsidR="001E0ADB" w:rsidRDefault="001E0ADB" w:rsidP="002C0E83">
                  <w:pPr>
                    <w:spacing w:line="160" w:lineRule="exact"/>
                    <w:rPr>
                      <w:rFonts w:cs="Miriam" w:hint="cs"/>
                      <w:noProof/>
                      <w:sz w:val="18"/>
                      <w:szCs w:val="18"/>
                      <w:rtl/>
                    </w:rPr>
                  </w:pPr>
                  <w:r>
                    <w:rPr>
                      <w:rFonts w:cs="Miriam" w:hint="cs"/>
                      <w:noProof/>
                      <w:sz w:val="18"/>
                      <w:szCs w:val="18"/>
                      <w:rtl/>
                    </w:rPr>
                    <w:t>(תיקון מס' 114) תשנ"ט-1999</w:t>
                  </w:r>
                </w:p>
              </w:txbxContent>
            </v:textbox>
          </v:shape>
        </w:pict>
      </w:r>
      <w:r w:rsidRPr="002C0E83">
        <w:rPr>
          <w:rStyle w:val="default"/>
          <w:rFonts w:cs="FrankRuehl" w:hint="cs"/>
          <w:rtl/>
        </w:rPr>
        <w:tab/>
        <w:t>(ב)</w:t>
      </w:r>
      <w:r w:rsidRPr="002C0E83">
        <w:rPr>
          <w:rStyle w:val="default"/>
          <w:rFonts w:cs="FrankRuehl" w:hint="cs"/>
          <w:rtl/>
        </w:rPr>
        <w:tab/>
        <w:t>מועמד שנבחר לראש המועצה לפי סעיף 31א והוא אינו חבר המועצה, יהיה חבר המועצה לכל דבר וענין, וייווסף למניין החברים שקבע הממונה על פי סעיף 8, והוא כל עוד הוא מכהן כראש המועצה.</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49" w:name="Rov69"/>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89475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w:t>
      </w:r>
      <w:r w:rsidR="00894759" w:rsidRPr="006E7C5E">
        <w:rPr>
          <w:rStyle w:val="default"/>
          <w:rFonts w:cs="FrankRuehl" w:hint="cs"/>
          <w:b/>
          <w:bCs/>
          <w:vanish/>
          <w:sz w:val="20"/>
          <w:szCs w:val="20"/>
          <w:shd w:val="clear" w:color="auto" w:fill="FFFF99"/>
          <w:rtl/>
        </w:rPr>
        <w:t>י</w:t>
      </w:r>
    </w:p>
    <w:p w:rsidR="006B2813" w:rsidRPr="006E7C5E" w:rsidRDefault="006B2813" w:rsidP="00894759">
      <w:pPr>
        <w:pStyle w:val="P00"/>
        <w:spacing w:before="0"/>
        <w:ind w:left="0" w:right="1134"/>
        <w:rPr>
          <w:rStyle w:val="default"/>
          <w:rFonts w:cs="FrankRuehl" w:hint="cs"/>
          <w:vanish/>
          <w:sz w:val="20"/>
          <w:szCs w:val="20"/>
          <w:shd w:val="clear" w:color="auto" w:fill="FFFF99"/>
          <w:rtl/>
        </w:rPr>
      </w:pPr>
    </w:p>
    <w:p w:rsidR="006B2813" w:rsidRPr="006E7C5E" w:rsidRDefault="006B2813" w:rsidP="0089475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28.5.1999</w:t>
      </w:r>
    </w:p>
    <w:p w:rsidR="006B2813" w:rsidRPr="006E7C5E" w:rsidRDefault="006B2813" w:rsidP="0089475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114) תשנ"ט-1999</w:t>
      </w:r>
    </w:p>
    <w:p w:rsidR="006B2813" w:rsidRPr="006E7C5E" w:rsidRDefault="006B2813" w:rsidP="006B2813">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22י</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מועמד שנבחר לראש המועצה לפי סעיפים 22ח או 22ט, אך רשימת המועמדים למועצה שהוא נכלל בה לא זכתה במנדט, יהיה חבר המועצה לכל דבר וענין ויוסף למנין החברים שקבע הממונה על פי סעיף 8, והוא כל עוד הוא מכהן כראש המועצה.</w:t>
      </w:r>
    </w:p>
    <w:p w:rsidR="006B2813" w:rsidRPr="00E30BCD" w:rsidRDefault="006B2813" w:rsidP="00E30BCD">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מועמד שנבחר לראש המועצה לפי סעיף 31א והוא אינו חבר המועצה, יהיה חבר המועצה לכל דבר וענין, וייווסף למניין החברים שקבע הממונה על פי סעיף 8, והוא כל עוד הוא מכהן כראש המועצה.</w:t>
      </w:r>
      <w:bookmarkEnd w:id="149"/>
    </w:p>
    <w:p w:rsidR="00700844" w:rsidRDefault="00700844" w:rsidP="001F3AD8">
      <w:pPr>
        <w:pStyle w:val="P00"/>
        <w:spacing w:before="72"/>
        <w:ind w:left="0" w:right="1134"/>
        <w:rPr>
          <w:rStyle w:val="default"/>
          <w:rFonts w:cs="FrankRuehl" w:hint="cs"/>
          <w:rtl/>
        </w:rPr>
      </w:pPr>
      <w:bookmarkStart w:id="150" w:name="Seif193"/>
      <w:bookmarkEnd w:id="150"/>
      <w:r>
        <w:rPr>
          <w:rFonts w:cs="Miriam"/>
          <w:lang w:val="he-IL"/>
        </w:rPr>
        <w:pict>
          <v:rect id="_x0000_s2729" style="position:absolute;left:0;text-align:left;margin-left:464.35pt;margin-top:7.1pt;width:75.05pt;height:25.35pt;z-index:251331072" o:allowincell="f" filled="f" stroked="f" strokecolor="lime" strokeweight=".25pt">
            <v:textbox style="mso-next-textbox:#_x0000_s2729" inset="0,0,0,0">
              <w:txbxContent>
                <w:p w:rsidR="001E0ADB" w:rsidRDefault="001E0ADB" w:rsidP="00700844">
                  <w:pPr>
                    <w:spacing w:line="160" w:lineRule="exact"/>
                    <w:rPr>
                      <w:rFonts w:cs="Miriam" w:hint="cs"/>
                      <w:sz w:val="18"/>
                      <w:szCs w:val="18"/>
                      <w:rtl/>
                    </w:rPr>
                  </w:pPr>
                  <w:r>
                    <w:rPr>
                      <w:rFonts w:cs="Miriam" w:hint="cs"/>
                      <w:sz w:val="18"/>
                      <w:szCs w:val="18"/>
                      <w:rtl/>
                    </w:rPr>
                    <w:t>החלת הוראות</w:t>
                  </w:r>
                </w:p>
                <w:p w:rsidR="001E0ADB" w:rsidRDefault="001E0ADB" w:rsidP="00700844">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22</w:t>
      </w:r>
      <w:r>
        <w:rPr>
          <w:rStyle w:val="default"/>
          <w:rFonts w:cs="FrankRuehl" w:hint="cs"/>
          <w:rtl/>
        </w:rPr>
        <w:t>יא</w:t>
      </w:r>
      <w:r>
        <w:rPr>
          <w:rStyle w:val="default"/>
          <w:rFonts w:cs="FrankRuehl"/>
          <w:rtl/>
        </w:rPr>
        <w:t>.</w:t>
      </w:r>
      <w:r>
        <w:rPr>
          <w:rStyle w:val="default"/>
          <w:rFonts w:cs="FrankRuehl"/>
          <w:rtl/>
        </w:rPr>
        <w:tab/>
      </w:r>
      <w:r w:rsidR="00570AAA">
        <w:rPr>
          <w:rStyle w:val="default"/>
          <w:rFonts w:cs="FrankRuehl" w:hint="cs"/>
          <w:rtl/>
        </w:rPr>
        <w:t>הוראות הסעיפים 15, 17, 18,</w:t>
      </w:r>
      <w:r w:rsidR="001F3AD8">
        <w:rPr>
          <w:rStyle w:val="default"/>
          <w:rFonts w:cs="FrankRuehl" w:hint="cs"/>
          <w:rtl/>
        </w:rPr>
        <w:t xml:space="preserve"> 18א</w:t>
      </w:r>
      <w:r w:rsidR="00570AAA">
        <w:rPr>
          <w:rStyle w:val="default"/>
          <w:rFonts w:cs="FrankRuehl" w:hint="cs"/>
          <w:rtl/>
        </w:rPr>
        <w:t xml:space="preserve"> </w:t>
      </w:r>
      <w:r w:rsidR="001F3AD8">
        <w:rPr>
          <w:rStyle w:val="default"/>
          <w:rFonts w:cs="FrankRuehl" w:hint="cs"/>
          <w:rtl/>
        </w:rPr>
        <w:t>ו-</w:t>
      </w:r>
      <w:r w:rsidR="00570AAA">
        <w:rPr>
          <w:rStyle w:val="default"/>
          <w:rFonts w:cs="FrankRuehl" w:hint="cs"/>
          <w:rtl/>
        </w:rPr>
        <w:t>19 יחולו, בשינויים המחוייבים</w:t>
      </w:r>
      <w:r w:rsidR="001F3AD8">
        <w:rPr>
          <w:rStyle w:val="default"/>
          <w:rFonts w:cs="FrankRuehl" w:hint="cs"/>
          <w:rtl/>
        </w:rPr>
        <w:t>,</w:t>
      </w:r>
      <w:r w:rsidR="00570AAA">
        <w:rPr>
          <w:rStyle w:val="default"/>
          <w:rFonts w:cs="FrankRuehl" w:hint="cs"/>
          <w:rtl/>
        </w:rPr>
        <w:t xml:space="preserve"> גם על בחירת </w:t>
      </w:r>
      <w:r w:rsidR="001F3AD8">
        <w:rPr>
          <w:rStyle w:val="default"/>
          <w:rFonts w:cs="FrankRuehl" w:hint="cs"/>
          <w:rtl/>
        </w:rPr>
        <w:t>ראש</w:t>
      </w:r>
      <w:r w:rsidR="00570AAA">
        <w:rPr>
          <w:rStyle w:val="default"/>
          <w:rFonts w:cs="FrankRuehl" w:hint="cs"/>
          <w:rtl/>
        </w:rPr>
        <w:t xml:space="preserve"> מועצה.</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51" w:name="Rov70"/>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7008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22יא</w:t>
      </w:r>
    </w:p>
    <w:p w:rsidR="00374F30" w:rsidRPr="006E7C5E" w:rsidRDefault="00374F30" w:rsidP="00374F30">
      <w:pPr>
        <w:pStyle w:val="P00"/>
        <w:spacing w:before="0"/>
        <w:ind w:left="0" w:right="1134"/>
        <w:rPr>
          <w:rStyle w:val="default"/>
          <w:rFonts w:cs="FrankRuehl" w:hint="cs"/>
          <w:vanish/>
          <w:sz w:val="20"/>
          <w:szCs w:val="20"/>
          <w:shd w:val="clear" w:color="auto" w:fill="FFFF99"/>
          <w:rtl/>
        </w:rPr>
      </w:pPr>
    </w:p>
    <w:p w:rsidR="00374F30" w:rsidRPr="006E7C5E" w:rsidRDefault="00374F30" w:rsidP="00374F3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374F30" w:rsidRPr="006E7C5E" w:rsidRDefault="00374F30" w:rsidP="00374F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74F30" w:rsidRPr="006E7C5E" w:rsidRDefault="00374F30" w:rsidP="00374F30">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יא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הוראות הסעיפים 5א, 6, 7, 11, 12, </w:t>
      </w:r>
      <w:r w:rsidRPr="006E7C5E">
        <w:rPr>
          <w:rStyle w:val="default"/>
          <w:rFonts w:cs="FrankRuehl" w:hint="cs"/>
          <w:vanish/>
          <w:sz w:val="22"/>
          <w:szCs w:val="22"/>
          <w:u w:val="single"/>
          <w:shd w:val="clear" w:color="auto" w:fill="FFFF99"/>
          <w:rtl/>
        </w:rPr>
        <w:t>12א,</w:t>
      </w:r>
      <w:r w:rsidRPr="006E7C5E">
        <w:rPr>
          <w:rStyle w:val="default"/>
          <w:rFonts w:cs="FrankRuehl" w:hint="cs"/>
          <w:vanish/>
          <w:sz w:val="22"/>
          <w:szCs w:val="22"/>
          <w:shd w:val="clear" w:color="auto" w:fill="FFFF99"/>
          <w:rtl/>
        </w:rPr>
        <w:t xml:space="preserve"> 13, 15, 17, 18, 19, 20, 21 ו-22 יחולו, בשינויים המחוייבים גם על הבחירות לראשות המועצה.</w:t>
      </w:r>
    </w:p>
    <w:p w:rsidR="001912A7" w:rsidRPr="006E7C5E" w:rsidRDefault="001912A7" w:rsidP="001912A7">
      <w:pPr>
        <w:pStyle w:val="P00"/>
        <w:spacing w:before="0"/>
        <w:ind w:left="0" w:right="1134"/>
        <w:rPr>
          <w:rStyle w:val="default"/>
          <w:rFonts w:cs="FrankRuehl" w:hint="cs"/>
          <w:vanish/>
          <w:sz w:val="20"/>
          <w:szCs w:val="20"/>
          <w:shd w:val="clear" w:color="auto" w:fill="FFFF99"/>
          <w:rtl/>
        </w:rPr>
      </w:pPr>
    </w:p>
    <w:p w:rsidR="001912A7" w:rsidRPr="006E7C5E" w:rsidRDefault="001912A7" w:rsidP="001912A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8.8.1999</w:t>
      </w:r>
    </w:p>
    <w:p w:rsidR="001912A7" w:rsidRPr="006E7C5E" w:rsidRDefault="001912A7" w:rsidP="001912A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120) תשנ"ט-1999</w:t>
      </w:r>
    </w:p>
    <w:p w:rsidR="001912A7" w:rsidRPr="006E7C5E" w:rsidRDefault="001912A7" w:rsidP="001912A7">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יא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הוראות הסעיפים 5א, 6, 7, 11, 12, 12א, 13, 15, 17, 18, </w:t>
      </w:r>
      <w:r w:rsidRPr="006E7C5E">
        <w:rPr>
          <w:rStyle w:val="default"/>
          <w:rFonts w:cs="FrankRuehl" w:hint="cs"/>
          <w:vanish/>
          <w:sz w:val="22"/>
          <w:szCs w:val="22"/>
          <w:u w:val="single"/>
          <w:shd w:val="clear" w:color="auto" w:fill="FFFF99"/>
          <w:rtl/>
        </w:rPr>
        <w:t>18א,</w:t>
      </w:r>
      <w:r w:rsidRPr="006E7C5E">
        <w:rPr>
          <w:rStyle w:val="default"/>
          <w:rFonts w:cs="FrankRuehl" w:hint="cs"/>
          <w:vanish/>
          <w:sz w:val="22"/>
          <w:szCs w:val="22"/>
          <w:shd w:val="clear" w:color="auto" w:fill="FFFF99"/>
          <w:rtl/>
        </w:rPr>
        <w:t xml:space="preserve"> 19, 20, 21 ו-22 יחולו, בשינויים המחוייבים גם על הבחירות לראשות המועצה.</w:t>
      </w:r>
    </w:p>
    <w:p w:rsidR="007D5F97" w:rsidRPr="006E7C5E" w:rsidRDefault="007D5F97" w:rsidP="007D5F97">
      <w:pPr>
        <w:pStyle w:val="P00"/>
        <w:spacing w:before="0"/>
        <w:ind w:left="0" w:right="1134"/>
        <w:rPr>
          <w:rStyle w:val="default"/>
          <w:rFonts w:cs="FrankRuehl" w:hint="cs"/>
          <w:vanish/>
          <w:sz w:val="20"/>
          <w:szCs w:val="20"/>
          <w:shd w:val="clear" w:color="auto" w:fill="FFFF99"/>
          <w:rtl/>
        </w:rPr>
      </w:pPr>
    </w:p>
    <w:p w:rsidR="007D5F97" w:rsidRPr="006E7C5E" w:rsidRDefault="007D5F97" w:rsidP="007D5F9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16.8.2000</w:t>
      </w:r>
    </w:p>
    <w:p w:rsidR="007D5F97" w:rsidRPr="006E7C5E" w:rsidRDefault="007D5F97" w:rsidP="007D5F9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126) תש"ס-2000</w:t>
      </w:r>
    </w:p>
    <w:p w:rsidR="007D5F97" w:rsidRPr="006E7C5E" w:rsidRDefault="007D5F97" w:rsidP="007D5F97">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יא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הוראות הסעיפים 5א, 6, 7, </w:t>
      </w:r>
      <w:r w:rsidRPr="006E7C5E">
        <w:rPr>
          <w:rStyle w:val="default"/>
          <w:rFonts w:cs="FrankRuehl" w:hint="cs"/>
          <w:strike/>
          <w:vanish/>
          <w:sz w:val="22"/>
          <w:szCs w:val="22"/>
          <w:shd w:val="clear" w:color="auto" w:fill="FFFF99"/>
          <w:rtl/>
        </w:rPr>
        <w:t>11, 12,</w:t>
      </w:r>
      <w:r w:rsidRPr="006E7C5E">
        <w:rPr>
          <w:rStyle w:val="default"/>
          <w:rFonts w:cs="FrankRuehl" w:hint="cs"/>
          <w:vanish/>
          <w:sz w:val="22"/>
          <w:szCs w:val="22"/>
          <w:shd w:val="clear" w:color="auto" w:fill="FFFF99"/>
          <w:rtl/>
        </w:rPr>
        <w:t xml:space="preserve"> 12א, 13, 15, 17, 18, 18א, 19, 20, 21 ו-22 יחולו, בשינויים המחוייבים גם על הבחירות לראשות המועצה.</w:t>
      </w:r>
    </w:p>
    <w:p w:rsidR="001F3AD8" w:rsidRPr="006E7C5E" w:rsidRDefault="001F3AD8" w:rsidP="001F3AD8">
      <w:pPr>
        <w:pStyle w:val="P00"/>
        <w:spacing w:before="0"/>
        <w:ind w:left="0" w:right="1134"/>
        <w:rPr>
          <w:rStyle w:val="default"/>
          <w:rFonts w:cs="FrankRuehl" w:hint="cs"/>
          <w:vanish/>
          <w:sz w:val="20"/>
          <w:szCs w:val="20"/>
          <w:shd w:val="clear" w:color="auto" w:fill="FFFF99"/>
          <w:rtl/>
        </w:rPr>
      </w:pPr>
    </w:p>
    <w:p w:rsidR="001F3AD8" w:rsidRPr="006E7C5E" w:rsidRDefault="001F3AD8" w:rsidP="001F3A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F3AD8" w:rsidRPr="006E7C5E" w:rsidRDefault="001F3AD8" w:rsidP="001F3AD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F3AD8" w:rsidRPr="006E7C5E" w:rsidRDefault="001F3AD8" w:rsidP="001F3AD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22יא</w:t>
      </w:r>
    </w:p>
    <w:p w:rsidR="001F3AD8" w:rsidRPr="006E7C5E" w:rsidRDefault="001F3AD8" w:rsidP="001F3AD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F3AD8" w:rsidRPr="00E30BCD" w:rsidRDefault="001F3AD8" w:rsidP="00E30BCD">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22</w:t>
      </w:r>
      <w:r w:rsidRPr="006E7C5E">
        <w:rPr>
          <w:rStyle w:val="default"/>
          <w:rFonts w:cs="FrankRuehl" w:hint="cs"/>
          <w:strike/>
          <w:vanish/>
          <w:sz w:val="22"/>
          <w:szCs w:val="22"/>
          <w:shd w:val="clear" w:color="auto" w:fill="FFFF99"/>
          <w:rtl/>
        </w:rPr>
        <w:t>יא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הוראות הסעיפים 5א, 6, 7, 12א, 13, 15, 17, 18, 18א, 19, 20, 21 ו-22 יחולו, בשינויים המחוייבים גם על הבחירות לראשות המועצה.</w:t>
      </w:r>
      <w:bookmarkEnd w:id="151"/>
    </w:p>
    <w:p w:rsidR="00700844" w:rsidRDefault="00700844" w:rsidP="004D4DDD">
      <w:pPr>
        <w:pStyle w:val="P00"/>
        <w:spacing w:before="72"/>
        <w:ind w:left="0" w:right="1134"/>
        <w:rPr>
          <w:rStyle w:val="default"/>
          <w:rFonts w:cs="FrankRuehl" w:hint="cs"/>
          <w:rtl/>
        </w:rPr>
      </w:pPr>
      <w:bookmarkStart w:id="152" w:name="Seif194"/>
      <w:bookmarkEnd w:id="152"/>
      <w:r>
        <w:rPr>
          <w:rFonts w:cs="Miriam"/>
          <w:lang w:val="he-IL"/>
        </w:rPr>
        <w:pict>
          <v:rect id="_x0000_s2730" style="position:absolute;left:0;text-align:left;margin-left:464.35pt;margin-top:7.1pt;width:75.05pt;height:24.4pt;z-index:251332096" o:allowincell="f" filled="f" stroked="f" strokecolor="lime" strokeweight=".25pt">
            <v:textbox style="mso-next-textbox:#_x0000_s2730" inset="0,0,0,0">
              <w:txbxContent>
                <w:p w:rsidR="001E0ADB" w:rsidRDefault="001E0ADB" w:rsidP="00700844">
                  <w:pPr>
                    <w:spacing w:line="160" w:lineRule="exact"/>
                    <w:rPr>
                      <w:rFonts w:cs="Miriam" w:hint="cs"/>
                      <w:noProof/>
                      <w:sz w:val="18"/>
                      <w:szCs w:val="18"/>
                      <w:rtl/>
                    </w:rPr>
                  </w:pPr>
                  <w:r>
                    <w:rPr>
                      <w:rFonts w:cs="Miriam" w:hint="cs"/>
                      <w:sz w:val="18"/>
                      <w:szCs w:val="18"/>
                      <w:rtl/>
                    </w:rPr>
                    <w:t>הפרדת ערעורים</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txbxContent>
            </v:textbox>
            <w10:anchorlock/>
          </v:rect>
        </w:pict>
      </w:r>
      <w:r>
        <w:rPr>
          <w:rStyle w:val="big-number"/>
          <w:rFonts w:cs="Miriam" w:hint="cs"/>
          <w:rtl/>
        </w:rPr>
        <w:t>22</w:t>
      </w:r>
      <w:r>
        <w:rPr>
          <w:rStyle w:val="default"/>
          <w:rFonts w:cs="FrankRuehl" w:hint="cs"/>
          <w:rtl/>
        </w:rPr>
        <w:t>י</w:t>
      </w:r>
      <w:r w:rsidR="004D4DDD">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D4DDD">
        <w:rPr>
          <w:rStyle w:val="default"/>
          <w:rFonts w:cs="FrankRuehl" w:hint="cs"/>
          <w:rtl/>
        </w:rPr>
        <w:t>ערעור על בחירות למועצה אין בו ערעור על בחירת ראש המועצה ועריכה שניה של בחירות למועצה כתוצאה מערעור על בחירתה אינה גוררת בחירות לראש המועצה, על אף האמור בסעיף 22ב.</w:t>
      </w:r>
    </w:p>
    <w:p w:rsidR="004D4DDD" w:rsidRDefault="004D4DDD" w:rsidP="004D4D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ערעור על בחירות לראש המועצה אין בו ערעור על בחירות למועצה ועריכה שניה של בחירות לראש המועצה כתוצאה מערעור על בחירתו אינה גוררת בחירות למועצה.</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53" w:name="Rov71"/>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E30BCD" w:rsidRDefault="00700844" w:rsidP="00E30BCD">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22י</w:t>
      </w:r>
      <w:r w:rsidR="004D4DDD" w:rsidRPr="006E7C5E">
        <w:rPr>
          <w:rStyle w:val="default"/>
          <w:rFonts w:cs="FrankRuehl" w:hint="cs"/>
          <w:b/>
          <w:bCs/>
          <w:vanish/>
          <w:sz w:val="20"/>
          <w:szCs w:val="20"/>
          <w:shd w:val="clear" w:color="auto" w:fill="FFFF99"/>
          <w:rtl/>
        </w:rPr>
        <w:t>ב</w:t>
      </w:r>
      <w:bookmarkEnd w:id="153"/>
    </w:p>
    <w:p w:rsidR="00700844" w:rsidRDefault="00700844" w:rsidP="00B27D99">
      <w:pPr>
        <w:pStyle w:val="P00"/>
        <w:spacing w:before="72"/>
        <w:ind w:left="0" w:right="1134"/>
        <w:rPr>
          <w:rStyle w:val="default"/>
          <w:rFonts w:cs="FrankRuehl" w:hint="cs"/>
          <w:rtl/>
        </w:rPr>
      </w:pPr>
      <w:bookmarkStart w:id="154" w:name="Seif195"/>
      <w:bookmarkEnd w:id="154"/>
      <w:r>
        <w:rPr>
          <w:rFonts w:cs="Miriam"/>
          <w:lang w:val="he-IL"/>
        </w:rPr>
        <w:pict>
          <v:rect id="_x0000_s2731" style="position:absolute;left:0;text-align:left;margin-left:464.35pt;margin-top:7.1pt;width:75.05pt;height:47.9pt;z-index:251333120" o:allowincell="f" filled="f" stroked="f" strokecolor="lime" strokeweight=".25pt">
            <v:textbox style="mso-next-textbox:#_x0000_s2731" inset="0,0,0,0">
              <w:txbxContent>
                <w:p w:rsidR="001E0ADB" w:rsidRDefault="001E0ADB" w:rsidP="00700844">
                  <w:pPr>
                    <w:spacing w:line="160" w:lineRule="exact"/>
                    <w:rPr>
                      <w:rFonts w:cs="Miriam" w:hint="cs"/>
                      <w:noProof/>
                      <w:sz w:val="18"/>
                      <w:szCs w:val="18"/>
                      <w:rtl/>
                    </w:rPr>
                  </w:pPr>
                  <w:r>
                    <w:rPr>
                      <w:rFonts w:cs="Miriam" w:hint="cs"/>
                      <w:sz w:val="18"/>
                      <w:szCs w:val="18"/>
                      <w:rtl/>
                    </w:rPr>
                    <w:t>כהונת ראש המועצה</w:t>
                  </w:r>
                </w:p>
                <w:p w:rsidR="001E0ADB" w:rsidRDefault="001E0ADB" w:rsidP="00700844">
                  <w:pPr>
                    <w:spacing w:line="160" w:lineRule="exact"/>
                    <w:rPr>
                      <w:rFonts w:cs="Miriam" w:hint="cs"/>
                      <w:noProof/>
                      <w:sz w:val="18"/>
                      <w:szCs w:val="18"/>
                      <w:rtl/>
                    </w:rPr>
                  </w:pPr>
                  <w:r>
                    <w:rPr>
                      <w:rFonts w:cs="Miriam" w:hint="cs"/>
                      <w:noProof/>
                      <w:sz w:val="18"/>
                      <w:szCs w:val="18"/>
                      <w:rtl/>
                    </w:rPr>
                    <w:t>(תיקון מס' 27) תשמ"ה-1985</w:t>
                  </w:r>
                </w:p>
                <w:p w:rsidR="001E0ADB" w:rsidRDefault="001E0ADB" w:rsidP="00700844">
                  <w:pPr>
                    <w:spacing w:line="160" w:lineRule="exact"/>
                    <w:rPr>
                      <w:rFonts w:cs="Miriam" w:hint="cs"/>
                      <w:noProof/>
                      <w:sz w:val="18"/>
                      <w:szCs w:val="18"/>
                      <w:rtl/>
                    </w:rPr>
                  </w:pPr>
                  <w:r>
                    <w:rPr>
                      <w:rFonts w:cs="Miriam" w:hint="cs"/>
                      <w:noProof/>
                      <w:sz w:val="18"/>
                      <w:szCs w:val="18"/>
                      <w:rtl/>
                    </w:rPr>
                    <w:t>(תיקון מס' 139) תשס"א-2001</w:t>
                  </w:r>
                </w:p>
              </w:txbxContent>
            </v:textbox>
            <w10:anchorlock/>
          </v:rect>
        </w:pict>
      </w:r>
      <w:r>
        <w:rPr>
          <w:rStyle w:val="big-number"/>
          <w:rFonts w:cs="Miriam" w:hint="cs"/>
          <w:rtl/>
        </w:rPr>
        <w:t>22</w:t>
      </w:r>
      <w:r>
        <w:rPr>
          <w:rStyle w:val="default"/>
          <w:rFonts w:cs="FrankRuehl" w:hint="cs"/>
          <w:rtl/>
        </w:rPr>
        <w:t>י</w:t>
      </w:r>
      <w:r w:rsidR="00B27D99">
        <w:rPr>
          <w:rStyle w:val="default"/>
          <w:rFonts w:cs="FrankRuehl" w:hint="cs"/>
          <w:rtl/>
        </w:rPr>
        <w:t>ג</w:t>
      </w:r>
      <w:r>
        <w:rPr>
          <w:rStyle w:val="default"/>
          <w:rFonts w:cs="FrankRuehl"/>
          <w:rtl/>
        </w:rPr>
        <w:t>.</w:t>
      </w:r>
      <w:r>
        <w:rPr>
          <w:rStyle w:val="default"/>
          <w:rFonts w:cs="FrankRuehl"/>
          <w:rtl/>
        </w:rPr>
        <w:tab/>
      </w:r>
      <w:r w:rsidR="00B27D99">
        <w:rPr>
          <w:rStyle w:val="default"/>
          <w:rFonts w:cs="FrankRuehl" w:hint="cs"/>
          <w:rtl/>
        </w:rPr>
        <w:t>ראש מועצה שנבחר בבחירות בקלפי יתחיל לכהן למחרת יום פרסום תוצאות הבחירות</w:t>
      </w:r>
      <w:r w:rsidR="001F3AD8">
        <w:rPr>
          <w:rStyle w:val="default"/>
          <w:rFonts w:cs="FrankRuehl" w:hint="cs"/>
          <w:rtl/>
        </w:rPr>
        <w:t xml:space="preserve"> כאמור בסעיף 15</w:t>
      </w:r>
      <w:r w:rsidR="00B27D99">
        <w:rPr>
          <w:rStyle w:val="default"/>
          <w:rFonts w:cs="FrankRuehl" w:hint="cs"/>
          <w:rtl/>
        </w:rPr>
        <w:t>; ראש מועצה שנבחר על ידי המועצה יתחיל לכהן עם בחירתו; כהונתו כראש מועצה תימשך עד שיתחיל לכהן ראש מועצה חדש.</w:t>
      </w:r>
    </w:p>
    <w:p w:rsidR="00700844" w:rsidRPr="006E7C5E" w:rsidRDefault="00700844" w:rsidP="00700844">
      <w:pPr>
        <w:pStyle w:val="P00"/>
        <w:spacing w:before="0"/>
        <w:ind w:left="0" w:right="1134"/>
        <w:rPr>
          <w:rStyle w:val="default"/>
          <w:rFonts w:cs="FrankRuehl" w:hint="cs"/>
          <w:vanish/>
          <w:color w:val="FF0000"/>
          <w:sz w:val="20"/>
          <w:szCs w:val="20"/>
          <w:shd w:val="clear" w:color="auto" w:fill="FFFF99"/>
          <w:rtl/>
        </w:rPr>
      </w:pPr>
      <w:bookmarkStart w:id="155" w:name="Rov72"/>
      <w:r w:rsidRPr="006E7C5E">
        <w:rPr>
          <w:rStyle w:val="default"/>
          <w:rFonts w:cs="FrankRuehl" w:hint="cs"/>
          <w:vanish/>
          <w:color w:val="FF0000"/>
          <w:sz w:val="20"/>
          <w:szCs w:val="20"/>
          <w:shd w:val="clear" w:color="auto" w:fill="FFFF99"/>
          <w:rtl/>
        </w:rPr>
        <w:t>מיום 10.1.1985</w:t>
      </w:r>
    </w:p>
    <w:p w:rsidR="00700844" w:rsidRPr="006E7C5E" w:rsidRDefault="00700844" w:rsidP="007008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700844" w:rsidRPr="006E7C5E" w:rsidRDefault="00700844" w:rsidP="00B27D9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22י</w:t>
      </w:r>
      <w:r w:rsidR="00B27D99" w:rsidRPr="006E7C5E">
        <w:rPr>
          <w:rStyle w:val="default"/>
          <w:rFonts w:cs="FrankRuehl" w:hint="cs"/>
          <w:b/>
          <w:bCs/>
          <w:vanish/>
          <w:sz w:val="20"/>
          <w:szCs w:val="20"/>
          <w:shd w:val="clear" w:color="auto" w:fill="FFFF99"/>
          <w:rtl/>
        </w:rPr>
        <w:t>ג</w:t>
      </w:r>
    </w:p>
    <w:p w:rsidR="001F3AD8" w:rsidRPr="006E7C5E" w:rsidRDefault="001F3AD8" w:rsidP="001F3AD8">
      <w:pPr>
        <w:pStyle w:val="P00"/>
        <w:spacing w:before="0"/>
        <w:ind w:left="0" w:right="1134"/>
        <w:rPr>
          <w:rStyle w:val="default"/>
          <w:rFonts w:cs="FrankRuehl" w:hint="cs"/>
          <w:vanish/>
          <w:sz w:val="20"/>
          <w:szCs w:val="20"/>
          <w:shd w:val="clear" w:color="auto" w:fill="FFFF99"/>
          <w:rtl/>
        </w:rPr>
      </w:pPr>
    </w:p>
    <w:p w:rsidR="001F3AD8" w:rsidRPr="006E7C5E" w:rsidRDefault="001F3AD8" w:rsidP="001F3A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F3AD8" w:rsidRPr="006E7C5E" w:rsidRDefault="001F3AD8" w:rsidP="001F3AD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F3AD8" w:rsidRPr="00E30BCD" w:rsidRDefault="001F3AD8" w:rsidP="00E30BCD">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22</w:t>
      </w:r>
      <w:r w:rsidRPr="006E7C5E">
        <w:rPr>
          <w:rStyle w:val="default"/>
          <w:rFonts w:cs="FrankRuehl" w:hint="cs"/>
          <w:vanish/>
          <w:sz w:val="22"/>
          <w:szCs w:val="22"/>
          <w:shd w:val="clear" w:color="auto" w:fill="FFFF99"/>
          <w:rtl/>
        </w:rPr>
        <w:t>יג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ראש מועצה שנבחר בבחירות בקלפי יתחיל לכהן למחרת יום פרסום תוצאות הבחירות </w:t>
      </w:r>
      <w:r w:rsidRPr="006E7C5E">
        <w:rPr>
          <w:rStyle w:val="default"/>
          <w:rFonts w:cs="FrankRuehl" w:hint="cs"/>
          <w:vanish/>
          <w:sz w:val="22"/>
          <w:szCs w:val="22"/>
          <w:u w:val="single"/>
          <w:shd w:val="clear" w:color="auto" w:fill="FFFF99"/>
          <w:rtl/>
        </w:rPr>
        <w:t>כאמור בסעיף 15</w:t>
      </w:r>
      <w:r w:rsidRPr="006E7C5E">
        <w:rPr>
          <w:rStyle w:val="default"/>
          <w:rFonts w:cs="FrankRuehl" w:hint="cs"/>
          <w:vanish/>
          <w:sz w:val="22"/>
          <w:szCs w:val="22"/>
          <w:shd w:val="clear" w:color="auto" w:fill="FFFF99"/>
          <w:rtl/>
        </w:rPr>
        <w:t>; ראש מועצה שנבחר על ידי המועצה יתחיל לכהן עם בחירתו; כהונתו כראש מועצה תימשך עד שיתחיל לכהן ראש מועצה חדש.</w:t>
      </w:r>
      <w:bookmarkEnd w:id="155"/>
    </w:p>
    <w:p w:rsidR="00E12025" w:rsidRDefault="00E12025" w:rsidP="00E12025">
      <w:pPr>
        <w:pStyle w:val="P00"/>
        <w:spacing w:before="72"/>
        <w:ind w:left="0" w:right="1134"/>
        <w:rPr>
          <w:rStyle w:val="default"/>
          <w:rFonts w:cs="FrankRuehl" w:hint="cs"/>
          <w:rtl/>
        </w:rPr>
      </w:pPr>
      <w:bookmarkStart w:id="156" w:name="Seif272"/>
      <w:bookmarkEnd w:id="156"/>
      <w:r>
        <w:rPr>
          <w:rFonts w:cs="Miriam"/>
          <w:lang w:val="he-IL"/>
        </w:rPr>
        <w:pict>
          <v:rect id="_x0000_s3046" style="position:absolute;left:0;text-align:left;margin-left:464.35pt;margin-top:7.1pt;width:75.05pt;height:31.5pt;z-index:251518464" o:allowincell="f" filled="f" stroked="f" strokecolor="lime" strokeweight=".25pt">
            <v:textbox style="mso-next-textbox:#_x0000_s3046" inset="0,0,0,0">
              <w:txbxContent>
                <w:p w:rsidR="001E0ADB" w:rsidRDefault="001E0ADB" w:rsidP="00E12025">
                  <w:pPr>
                    <w:spacing w:line="160" w:lineRule="exact"/>
                    <w:rPr>
                      <w:rFonts w:cs="Miriam" w:hint="cs"/>
                      <w:sz w:val="18"/>
                      <w:szCs w:val="18"/>
                      <w:rtl/>
                    </w:rPr>
                  </w:pPr>
                  <w:r>
                    <w:rPr>
                      <w:rFonts w:cs="Miriam" w:hint="cs"/>
                      <w:sz w:val="18"/>
                      <w:szCs w:val="18"/>
                      <w:rtl/>
                    </w:rPr>
                    <w:t>הצהרת הון</w:t>
                  </w:r>
                </w:p>
                <w:p w:rsidR="001E0ADB" w:rsidRDefault="001E0ADB" w:rsidP="00E12025">
                  <w:pPr>
                    <w:spacing w:line="160" w:lineRule="exact"/>
                    <w:rPr>
                      <w:rFonts w:cs="Miriam" w:hint="cs"/>
                      <w:noProof/>
                      <w:sz w:val="18"/>
                      <w:szCs w:val="18"/>
                      <w:rtl/>
                    </w:rPr>
                  </w:pPr>
                  <w:r>
                    <w:rPr>
                      <w:rFonts w:cs="Miriam" w:hint="cs"/>
                      <w:sz w:val="18"/>
                      <w:szCs w:val="18"/>
                      <w:rtl/>
                    </w:rPr>
                    <w:t>(תיקון מס' 82) תשנ"ה-1994</w:t>
                  </w:r>
                </w:p>
              </w:txbxContent>
            </v:textbox>
            <w10:anchorlock/>
          </v:rect>
        </w:pict>
      </w:r>
      <w:r>
        <w:rPr>
          <w:rStyle w:val="big-number"/>
          <w:rFonts w:cs="Miriam" w:hint="cs"/>
          <w:rtl/>
        </w:rPr>
        <w:t>22</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E12025" w:rsidRDefault="00E12025" w:rsidP="00E12025">
      <w:pPr>
        <w:pStyle w:val="P00"/>
        <w:spacing w:before="72"/>
        <w:ind w:left="0" w:right="1134"/>
        <w:rPr>
          <w:rStyle w:val="default"/>
          <w:rFonts w:cs="FrankRuehl" w:hint="cs"/>
          <w:rtl/>
        </w:rPr>
      </w:pPr>
      <w:r>
        <w:rPr>
          <w:rStyle w:val="default"/>
          <w:rFonts w:cs="FrankRuehl" w:hint="cs"/>
          <w:rtl/>
        </w:rPr>
        <w:tab/>
        <w:t xml:space="preserve">"בן משפחה" </w:t>
      </w:r>
      <w:r w:rsidR="00D658F3">
        <w:rPr>
          <w:rStyle w:val="default"/>
          <w:rFonts w:cs="FrankRuehl"/>
          <w:rtl/>
        </w:rPr>
        <w:t>–</w:t>
      </w:r>
      <w:r>
        <w:rPr>
          <w:rStyle w:val="default"/>
          <w:rFonts w:cs="FrankRuehl" w:hint="cs"/>
          <w:rtl/>
        </w:rPr>
        <w:t xml:space="preserve"> </w:t>
      </w:r>
      <w:r w:rsidR="00D658F3">
        <w:rPr>
          <w:rStyle w:val="default"/>
          <w:rFonts w:cs="FrankRuehl" w:hint="cs"/>
          <w:rtl/>
        </w:rPr>
        <w:t>בן זוג, ילד קטין או כל קרוב שפרנסתו על ראש המועצה;</w:t>
      </w:r>
    </w:p>
    <w:p w:rsidR="00D658F3" w:rsidRDefault="00D658F3" w:rsidP="00E12025">
      <w:pPr>
        <w:pStyle w:val="P00"/>
        <w:spacing w:before="72"/>
        <w:ind w:left="0" w:right="1134"/>
        <w:rPr>
          <w:rStyle w:val="default"/>
          <w:rFonts w:cs="FrankRuehl" w:hint="cs"/>
          <w:rtl/>
        </w:rPr>
      </w:pPr>
      <w:r>
        <w:rPr>
          <w:rStyle w:val="default"/>
          <w:rFonts w:cs="FrankRuehl" w:hint="cs"/>
          <w:rtl/>
        </w:rPr>
        <w:tab/>
        <w:t xml:space="preserve">"השופט" </w:t>
      </w:r>
      <w:r>
        <w:rPr>
          <w:rStyle w:val="default"/>
          <w:rFonts w:cs="FrankRuehl"/>
          <w:rtl/>
        </w:rPr>
        <w:t>–</w:t>
      </w:r>
      <w:r>
        <w:rPr>
          <w:rStyle w:val="default"/>
          <w:rFonts w:cs="FrankRuehl" w:hint="cs"/>
          <w:rtl/>
        </w:rPr>
        <w:t xml:space="preserve"> השופט שהתמנה לצורך חוק ראש הרשות המקומית (הצהרת הון), התשנ"ד-1993, כפי תוקפו בישראל.</w:t>
      </w:r>
    </w:p>
    <w:p w:rsidR="00D658F3" w:rsidRDefault="00D658F3" w:rsidP="00E120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25442">
        <w:rPr>
          <w:rStyle w:val="default"/>
          <w:rFonts w:cs="FrankRuehl" w:hint="cs"/>
          <w:rtl/>
        </w:rPr>
        <w:t>תוך שישים ימים מיום היבחרו לראש מועצה, יגיש ראש המועצה לשופט על גבי טופס שקבע השופט הצהרה שבה הפרטים הבאים:</w:t>
      </w:r>
    </w:p>
    <w:p w:rsidR="00E25442" w:rsidRDefault="00E25442" w:rsidP="00E254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ההון, הנכסים, הזכויות, ההתחייבויות והחובות שיש לראש המועצה ולבני משפחתו; בהצהרה יצויין ערך הנכסים בעת רכישתם;</w:t>
      </w:r>
    </w:p>
    <w:p w:rsidR="00E25442" w:rsidRDefault="00E25442" w:rsidP="00E254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מקורות ההכנסה של ראש המועצה ובני משפחתו וסכומי ההכנסה מכל מקור נוסף.</w:t>
      </w:r>
    </w:p>
    <w:p w:rsidR="00E25442" w:rsidRDefault="00E25442" w:rsidP="00E254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המועצה יחזור ויגיש הצהרה כאמור בסעיף קטן (ב) כל אימת שחל לדעתו שינוי משמעותי בתוכן הצהרתו וכן תוך שישים ימים לאחר סיום כהונתו כראש המועצה.</w:t>
      </w:r>
    </w:p>
    <w:p w:rsidR="00426558" w:rsidRPr="00426558" w:rsidRDefault="00426558" w:rsidP="00426558">
      <w:pPr>
        <w:pStyle w:val="P00"/>
        <w:spacing w:before="72"/>
        <w:ind w:left="0" w:right="1134"/>
        <w:rPr>
          <w:rStyle w:val="default"/>
          <w:rFonts w:cs="FrankRuehl" w:hint="cs"/>
          <w:rtl/>
        </w:rPr>
      </w:pPr>
      <w:r>
        <w:rPr>
          <w:rFonts w:cs="FrankRuehl" w:hint="cs"/>
          <w:sz w:val="26"/>
          <w:rtl/>
          <w:lang w:eastAsia="en-US"/>
        </w:rPr>
        <w:pict>
          <v:shape id="_x0000_s3932" type="#_x0000_t202" style="position:absolute;left:0;text-align:left;margin-left:470.35pt;margin-top:7.1pt;width:1in;height:18pt;z-index:252001792" filled="f" stroked="f">
            <v:textbox inset="1mm,0,1mm,0">
              <w:txbxContent>
                <w:p w:rsidR="001E0ADB" w:rsidRDefault="001E0ADB" w:rsidP="00426558">
                  <w:pPr>
                    <w:spacing w:line="160" w:lineRule="exact"/>
                    <w:rPr>
                      <w:rFonts w:cs="Miriam" w:hint="cs"/>
                      <w:noProof/>
                      <w:sz w:val="18"/>
                      <w:szCs w:val="18"/>
                      <w:rtl/>
                    </w:rPr>
                  </w:pPr>
                  <w:r>
                    <w:rPr>
                      <w:rFonts w:cs="Miriam" w:hint="cs"/>
                      <w:sz w:val="18"/>
                      <w:szCs w:val="18"/>
                      <w:rtl/>
                    </w:rPr>
                    <w:t>(תיקון מס' 199) תשע"ב-2012</w:t>
                  </w:r>
                </w:p>
              </w:txbxContent>
            </v:textbox>
          </v:shape>
        </w:pict>
      </w:r>
      <w:r w:rsidRPr="00426558">
        <w:rPr>
          <w:rStyle w:val="default"/>
          <w:rFonts w:cs="FrankRuehl" w:hint="cs"/>
          <w:rtl/>
        </w:rPr>
        <w:tab/>
        <w:t>(ג1)</w:t>
      </w:r>
      <w:r w:rsidRPr="00426558">
        <w:rPr>
          <w:rStyle w:val="default"/>
          <w:rFonts w:cs="FrankRuehl" w:hint="cs"/>
          <w:rtl/>
        </w:rPr>
        <w:tab/>
        <w:t>חובת הגשת הצהרה לפי הוראות סעיפים קטנים (ב) ו-(ג) תחול גם על סגן ראש המועצה, הכל כאמור באותם סעיפים קטנים, בשינויים המחויבים לפי העניין.</w:t>
      </w:r>
    </w:p>
    <w:p w:rsidR="00407FE4" w:rsidRDefault="00426558" w:rsidP="00E25442">
      <w:pPr>
        <w:pStyle w:val="P00"/>
        <w:spacing w:before="72"/>
        <w:ind w:left="0" w:right="1134"/>
        <w:rPr>
          <w:rStyle w:val="default"/>
          <w:rFonts w:cs="FrankRuehl" w:hint="cs"/>
          <w:rtl/>
        </w:rPr>
      </w:pPr>
      <w:r>
        <w:rPr>
          <w:rFonts w:cs="FrankRuehl" w:hint="cs"/>
          <w:sz w:val="26"/>
          <w:rtl/>
          <w:lang w:eastAsia="en-US"/>
        </w:rPr>
        <w:pict>
          <v:shape id="_x0000_s3935" type="#_x0000_t202" style="position:absolute;left:0;text-align:left;margin-left:470.35pt;margin-top:7.1pt;width:1in;height:18pt;z-index:252002816" filled="f" stroked="f">
            <v:textbox inset="1mm,0,1mm,0">
              <w:txbxContent>
                <w:p w:rsidR="001E0ADB" w:rsidRDefault="001E0ADB" w:rsidP="00426558">
                  <w:pPr>
                    <w:spacing w:line="160" w:lineRule="exact"/>
                    <w:rPr>
                      <w:rFonts w:cs="Miriam" w:hint="cs"/>
                      <w:noProof/>
                      <w:sz w:val="18"/>
                      <w:szCs w:val="18"/>
                      <w:rtl/>
                    </w:rPr>
                  </w:pPr>
                  <w:r>
                    <w:rPr>
                      <w:rFonts w:cs="Miriam" w:hint="cs"/>
                      <w:sz w:val="18"/>
                      <w:szCs w:val="18"/>
                      <w:rtl/>
                    </w:rPr>
                    <w:t>(תיקון מס' 199) תשע"ב-2012</w:t>
                  </w:r>
                </w:p>
              </w:txbxContent>
            </v:textbox>
          </v:shape>
        </w:pict>
      </w:r>
      <w:r w:rsidR="00407FE4">
        <w:rPr>
          <w:rStyle w:val="default"/>
          <w:rFonts w:cs="FrankRuehl" w:hint="cs"/>
          <w:rtl/>
        </w:rPr>
        <w:tab/>
        <w:t>(ד)</w:t>
      </w:r>
      <w:r w:rsidR="00407FE4">
        <w:rPr>
          <w:rStyle w:val="default"/>
          <w:rFonts w:cs="FrankRuehl" w:hint="cs"/>
          <w:rtl/>
        </w:rPr>
        <w:tab/>
        <w:t>השופט ישמור על סודיות הצהרות שנמסרו לו לפי סעיפים קטנים (ב)</w:t>
      </w:r>
      <w:r>
        <w:rPr>
          <w:rStyle w:val="default"/>
          <w:rFonts w:cs="FrankRuehl" w:hint="cs"/>
          <w:rtl/>
        </w:rPr>
        <w:t>, (ג)</w:t>
      </w:r>
      <w:r w:rsidR="00407FE4">
        <w:rPr>
          <w:rStyle w:val="default"/>
          <w:rFonts w:cs="FrankRuehl" w:hint="cs"/>
          <w:rtl/>
        </w:rPr>
        <w:t xml:space="preserve"> ו-(ג</w:t>
      </w:r>
      <w:r>
        <w:rPr>
          <w:rStyle w:val="default"/>
          <w:rFonts w:cs="FrankRuehl" w:hint="cs"/>
          <w:rtl/>
        </w:rPr>
        <w:t>1</w:t>
      </w:r>
      <w:r w:rsidR="00407FE4">
        <w:rPr>
          <w:rStyle w:val="default"/>
          <w:rFonts w:cs="FrankRuehl" w:hint="cs"/>
          <w:rtl/>
        </w:rPr>
        <w:t>) ולא יגלה כל פרט מהן, אלא בהסכמתו של ראש המועצה המצהיר, או על פי דרישה של מי שמכהן בישראל כיועץ המשפטי לממשלה או של בית המשפט.</w:t>
      </w:r>
    </w:p>
    <w:p w:rsidR="00407FE4" w:rsidRDefault="00407FE4" w:rsidP="00E2544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בהתייעצות עם השופט, יעמיד לרשות השופט את כל הסיוע המינהלי הדרוש לו לצורך ביצוע סעיף זה.</w:t>
      </w:r>
    </w:p>
    <w:p w:rsidR="00700844" w:rsidRPr="006E7C5E" w:rsidRDefault="00E12025" w:rsidP="00E12025">
      <w:pPr>
        <w:pStyle w:val="P00"/>
        <w:spacing w:before="0"/>
        <w:ind w:left="0" w:right="1134"/>
        <w:rPr>
          <w:rStyle w:val="default"/>
          <w:rFonts w:cs="FrankRuehl" w:hint="cs"/>
          <w:vanish/>
          <w:color w:val="FF0000"/>
          <w:sz w:val="20"/>
          <w:szCs w:val="20"/>
          <w:shd w:val="clear" w:color="auto" w:fill="FFFF99"/>
          <w:rtl/>
        </w:rPr>
      </w:pPr>
      <w:bookmarkStart w:id="157" w:name="Rov1037"/>
      <w:r w:rsidRPr="006E7C5E">
        <w:rPr>
          <w:rStyle w:val="default"/>
          <w:rFonts w:cs="FrankRuehl" w:hint="cs"/>
          <w:vanish/>
          <w:color w:val="FF0000"/>
          <w:sz w:val="20"/>
          <w:szCs w:val="20"/>
          <w:shd w:val="clear" w:color="auto" w:fill="FFFF99"/>
          <w:rtl/>
        </w:rPr>
        <w:t>מיום 30.10.1994</w:t>
      </w:r>
    </w:p>
    <w:p w:rsidR="00E12025" w:rsidRPr="006E7C5E" w:rsidRDefault="00E12025" w:rsidP="00E1202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82) תשנ"ה-1994</w:t>
      </w:r>
    </w:p>
    <w:p w:rsidR="00E12025" w:rsidRPr="006E7C5E" w:rsidRDefault="00E12025" w:rsidP="00E30BC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22יד</w:t>
      </w:r>
    </w:p>
    <w:p w:rsidR="00426558" w:rsidRPr="006E7C5E" w:rsidRDefault="00426558" w:rsidP="00E30BCD">
      <w:pPr>
        <w:pStyle w:val="P00"/>
        <w:spacing w:before="0"/>
        <w:ind w:left="0" w:right="1134"/>
        <w:rPr>
          <w:rStyle w:val="default"/>
          <w:rFonts w:cs="FrankRuehl" w:hint="cs"/>
          <w:vanish/>
          <w:sz w:val="20"/>
          <w:szCs w:val="20"/>
          <w:shd w:val="clear" w:color="auto" w:fill="FFFF99"/>
          <w:rtl/>
        </w:rPr>
      </w:pPr>
    </w:p>
    <w:p w:rsidR="00426558" w:rsidRPr="006E7C5E" w:rsidRDefault="00426558" w:rsidP="00E30BC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3.1.2012</w:t>
      </w:r>
    </w:p>
    <w:p w:rsidR="00426558" w:rsidRPr="006E7C5E" w:rsidRDefault="00426558" w:rsidP="00E30BC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199) תשע"ב-2012</w:t>
      </w:r>
    </w:p>
    <w:p w:rsidR="00426558" w:rsidRPr="006E7C5E" w:rsidRDefault="00426558" w:rsidP="0042655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(ג1)</w:t>
      </w:r>
      <w:r w:rsidRPr="006E7C5E">
        <w:rPr>
          <w:rStyle w:val="default"/>
          <w:rFonts w:cs="FrankRuehl" w:hint="cs"/>
          <w:vanish/>
          <w:sz w:val="22"/>
          <w:szCs w:val="22"/>
          <w:u w:val="single"/>
          <w:shd w:val="clear" w:color="auto" w:fill="FFFF99"/>
          <w:rtl/>
        </w:rPr>
        <w:tab/>
        <w:t>חובת הגשת הצהרה לפי הוראות סעיפים קטנים (ב) ו-(ג) תחול גם על סגן ראש המועצה, הכל כאמור באותם סעיפים קטנים, בשינויים המחויבים לפי העניין.</w:t>
      </w:r>
    </w:p>
    <w:p w:rsidR="00426558" w:rsidRPr="00426558" w:rsidRDefault="00426558" w:rsidP="00426558">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השופט ישמור על סודיות הצהרות שנמסרו לו לפי סעיפים קטנים </w:t>
      </w:r>
      <w:r w:rsidRPr="006E7C5E">
        <w:rPr>
          <w:rStyle w:val="default"/>
          <w:rFonts w:cs="FrankRuehl" w:hint="cs"/>
          <w:strike/>
          <w:vanish/>
          <w:sz w:val="22"/>
          <w:szCs w:val="22"/>
          <w:shd w:val="clear" w:color="auto" w:fill="FFFF99"/>
          <w:rtl/>
        </w:rPr>
        <w:t>(ב) ו-(ג)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 (ג) ו-(ג1)</w:t>
      </w:r>
      <w:r w:rsidRPr="006E7C5E">
        <w:rPr>
          <w:rStyle w:val="default"/>
          <w:rFonts w:cs="FrankRuehl" w:hint="cs"/>
          <w:vanish/>
          <w:sz w:val="22"/>
          <w:szCs w:val="22"/>
          <w:shd w:val="clear" w:color="auto" w:fill="FFFF99"/>
          <w:rtl/>
        </w:rPr>
        <w:t xml:space="preserve"> ולא יגלה כל פרט מהן, אלא בהסכמתו של ראש המועצה המצהיר, או על פי דרישה של מי שמכהן בישראל כיועץ המשפטי לממשלה או של בית המשפט.</w:t>
      </w:r>
      <w:bookmarkEnd w:id="157"/>
    </w:p>
    <w:p w:rsidR="00E465D5" w:rsidRDefault="00E465D5" w:rsidP="00514C22">
      <w:pPr>
        <w:pStyle w:val="P00"/>
        <w:spacing w:before="72"/>
        <w:ind w:left="0" w:right="1134"/>
        <w:rPr>
          <w:rStyle w:val="default"/>
          <w:rFonts w:cs="FrankRuehl" w:hint="cs"/>
          <w:rtl/>
        </w:rPr>
      </w:pPr>
      <w:bookmarkStart w:id="158" w:name="Seif22"/>
      <w:bookmarkEnd w:id="158"/>
      <w:r>
        <w:rPr>
          <w:rFonts w:cs="Miriam"/>
          <w:lang w:val="he-IL"/>
        </w:rPr>
        <w:pict>
          <v:rect id="_x0000_s2443" style="position:absolute;left:0;text-align:left;margin-left:464.35pt;margin-top:7.1pt;width:75.05pt;height:42.3pt;z-index:251116032" o:allowincell="f" filled="f" stroked="f" strokecolor="lime" strokeweight=".25pt">
            <v:textbox style="mso-next-textbox:#_x0000_s2443" inset="0,0,0,0">
              <w:txbxContent>
                <w:p w:rsidR="001E0ADB" w:rsidRDefault="001E0ADB">
                  <w:pPr>
                    <w:spacing w:line="160" w:lineRule="exact"/>
                    <w:rPr>
                      <w:rFonts w:cs="Miriam" w:hint="cs"/>
                      <w:noProof/>
                      <w:sz w:val="18"/>
                      <w:szCs w:val="18"/>
                      <w:rtl/>
                    </w:rPr>
                  </w:pPr>
                  <w:r>
                    <w:rPr>
                      <w:rFonts w:cs="Miriam" w:hint="cs"/>
                      <w:sz w:val="18"/>
                      <w:szCs w:val="18"/>
                      <w:rtl/>
                    </w:rPr>
                    <w:t>ישיבה ראשונה של מועצה</w:t>
                  </w:r>
                </w:p>
                <w:p w:rsidR="001E0ADB" w:rsidRDefault="001E0ADB">
                  <w:pPr>
                    <w:spacing w:line="160" w:lineRule="exac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תשמ"ב-1982</w:t>
                  </w:r>
                </w:p>
              </w:txbxContent>
            </v:textbox>
            <w10:anchorlock/>
          </v:rect>
        </w:pict>
      </w:r>
      <w:r>
        <w:rPr>
          <w:rStyle w:val="big-number"/>
          <w:rFonts w:cs="Miriam" w:hint="cs"/>
          <w:rtl/>
        </w:rPr>
        <w:t>23</w:t>
      </w:r>
      <w:r>
        <w:rPr>
          <w:rStyle w:val="default"/>
          <w:rFonts w:cs="FrankRuehl"/>
          <w:rtl/>
        </w:rPr>
        <w:t>.</w:t>
      </w:r>
      <w:r>
        <w:rPr>
          <w:rStyle w:val="default"/>
          <w:rFonts w:cs="FrankRuehl"/>
          <w:rtl/>
        </w:rPr>
        <w:tab/>
      </w:r>
      <w:r w:rsidR="00F13BB8">
        <w:rPr>
          <w:rStyle w:val="default"/>
          <w:rFonts w:cs="FrankRuehl" w:hint="cs"/>
          <w:rtl/>
        </w:rPr>
        <w:t>(א)</w:t>
      </w:r>
      <w:r w:rsidR="00F13BB8">
        <w:rPr>
          <w:rStyle w:val="default"/>
          <w:rFonts w:cs="FrankRuehl" w:hint="cs"/>
          <w:rtl/>
        </w:rPr>
        <w:tab/>
        <w:t>הישיבה הראשונה של מועצה ממונה תתכנס על פי הזמנת הממונה תוך 14 יום מיום מינוי חבריה.</w:t>
      </w:r>
    </w:p>
    <w:p w:rsidR="00F13BB8" w:rsidRDefault="001C1922" w:rsidP="00E30BCD">
      <w:pPr>
        <w:pStyle w:val="P00"/>
        <w:spacing w:before="72"/>
        <w:ind w:left="0" w:right="1134"/>
        <w:rPr>
          <w:rStyle w:val="default"/>
          <w:rFonts w:cs="FrankRuehl" w:hint="cs"/>
          <w:rtl/>
        </w:rPr>
      </w:pPr>
      <w:r>
        <w:rPr>
          <w:rFonts w:cs="FrankRuehl" w:hint="cs"/>
          <w:sz w:val="26"/>
          <w:rtl/>
          <w:lang w:eastAsia="en-US"/>
        </w:rPr>
        <w:pict>
          <v:shape id="_x0000_s2732" type="#_x0000_t202" style="position:absolute;left:0;text-align:left;margin-left:470.35pt;margin-top:7.1pt;width:1in;height:35.65pt;z-index:251334144" filled="f" stroked="f">
            <v:textbox inset="1mm,0,1mm,0">
              <w:txbxContent>
                <w:p w:rsidR="001E0ADB" w:rsidRDefault="001E0ADB" w:rsidP="001C1922">
                  <w:pPr>
                    <w:spacing w:line="160" w:lineRule="exact"/>
                    <w:rPr>
                      <w:rFonts w:cs="Miriam" w:hint="cs"/>
                      <w:noProof/>
                      <w:sz w:val="18"/>
                      <w:szCs w:val="18"/>
                      <w:rtl/>
                    </w:rPr>
                  </w:pPr>
                  <w:r>
                    <w:rPr>
                      <w:rFonts w:cs="Miriam" w:hint="cs"/>
                      <w:noProof/>
                      <w:sz w:val="18"/>
                      <w:szCs w:val="18"/>
                      <w:rtl/>
                    </w:rPr>
                    <w:t>(תיקון מס' 27) תשמ"ה-1985</w:t>
                  </w:r>
                </w:p>
                <w:p w:rsidR="001E0ADB" w:rsidRDefault="001E0ADB" w:rsidP="001C1922">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F13BB8">
        <w:rPr>
          <w:rStyle w:val="default"/>
          <w:rFonts w:cs="FrankRuehl" w:hint="cs"/>
          <w:rtl/>
        </w:rPr>
        <w:tab/>
        <w:t>(ב)</w:t>
      </w:r>
      <w:r w:rsidR="00F13BB8">
        <w:rPr>
          <w:rStyle w:val="default"/>
          <w:rFonts w:cs="FrankRuehl" w:hint="cs"/>
          <w:rtl/>
        </w:rPr>
        <w:tab/>
      </w:r>
      <w:r>
        <w:rPr>
          <w:rStyle w:val="default"/>
          <w:rFonts w:cs="FrankRuehl" w:hint="cs"/>
          <w:rtl/>
        </w:rPr>
        <w:t xml:space="preserve">הישיבה הראשונה של מועצה נבחרת תתקיים תוך 14 יום </w:t>
      </w:r>
      <w:r w:rsidR="00E30BCD" w:rsidRPr="00E30BCD">
        <w:rPr>
          <w:rStyle w:val="default"/>
          <w:rFonts w:cs="FrankRuehl" w:hint="cs"/>
          <w:rtl/>
        </w:rPr>
        <w:t>מיום התחלת כהונתם של חברי המועצה כאמור בסעיף 16(א)</w:t>
      </w:r>
      <w:r>
        <w:rPr>
          <w:rStyle w:val="default"/>
          <w:rFonts w:cs="FrankRuehl" w:hint="cs"/>
          <w:rtl/>
        </w:rPr>
        <w:t xml:space="preserve"> והיא תזומן על ידי ראש המועצה הנבחר. ההזמנה לישיבה, החתומה בידי ראש המועצה, תמסר לכל חבר המועצה הנבחרת לפחות 48 שעות לפני הישיבה.</w:t>
      </w:r>
    </w:p>
    <w:p w:rsidR="00F13BB8" w:rsidRDefault="001C1922" w:rsidP="00E30BCD">
      <w:pPr>
        <w:pStyle w:val="P00"/>
        <w:spacing w:before="72"/>
        <w:ind w:left="0" w:right="1134"/>
        <w:rPr>
          <w:rStyle w:val="default"/>
          <w:rFonts w:cs="FrankRuehl" w:hint="cs"/>
          <w:rtl/>
        </w:rPr>
      </w:pPr>
      <w:r w:rsidRPr="00E30BCD">
        <w:rPr>
          <w:rStyle w:val="default"/>
          <w:rFonts w:cs="FrankRuehl" w:hint="cs"/>
          <w:rtl/>
        </w:rPr>
        <w:pict>
          <v:shape id="_x0000_s2733" type="#_x0000_t202" style="position:absolute;left:0;text-align:left;margin-left:470.35pt;margin-top:7.1pt;width:1in;height:20.05pt;z-index:251335168" filled="f" stroked="f">
            <v:textbox inset="1mm,0,1mm,0">
              <w:txbxContent>
                <w:p w:rsidR="001E0ADB" w:rsidRDefault="001E0ADB" w:rsidP="00E30BCD">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F13BB8">
        <w:rPr>
          <w:rStyle w:val="default"/>
          <w:rFonts w:cs="FrankRuehl" w:hint="cs"/>
          <w:rtl/>
        </w:rPr>
        <w:tab/>
        <w:t>(ג)</w:t>
      </w:r>
      <w:r w:rsidR="00F13BB8">
        <w:rPr>
          <w:rStyle w:val="default"/>
          <w:rFonts w:cs="FrankRuehl" w:hint="cs"/>
          <w:rtl/>
        </w:rPr>
        <w:tab/>
      </w:r>
      <w:r w:rsidR="00E30BCD" w:rsidRPr="00E30BCD">
        <w:rPr>
          <w:rStyle w:val="default"/>
          <w:rFonts w:cs="FrankRuehl" w:hint="cs"/>
          <w:rtl/>
        </w:rPr>
        <w:t>לא נבחר ראש מועצה בקלפי או לא נקראה הישיבה הראשונה של המועצה בידי ראש המועצה הנבחר כאמור בסעיף קטן (ב), יזמן הממונה ישיבה זו תוך 7 ימים מיום חלוף המועד לקיום הישיבה כאמור בסעיף קטן (ב)</w:t>
      </w:r>
      <w:r w:rsidR="00F13BB8">
        <w:rPr>
          <w:rStyle w:val="default"/>
          <w:rFonts w:cs="FrankRuehl" w:hint="cs"/>
          <w:rtl/>
        </w:rPr>
        <w:t>.</w:t>
      </w:r>
    </w:p>
    <w:p w:rsidR="00514C22" w:rsidRPr="006E7C5E" w:rsidRDefault="00514C22" w:rsidP="00514C22">
      <w:pPr>
        <w:pStyle w:val="P00"/>
        <w:spacing w:before="0"/>
        <w:ind w:left="0" w:right="1134"/>
        <w:rPr>
          <w:rStyle w:val="default"/>
          <w:rFonts w:cs="FrankRuehl" w:hint="cs"/>
          <w:vanish/>
          <w:color w:val="FF0000"/>
          <w:sz w:val="20"/>
          <w:szCs w:val="20"/>
          <w:shd w:val="clear" w:color="auto" w:fill="FFFF99"/>
          <w:rtl/>
        </w:rPr>
      </w:pPr>
      <w:bookmarkStart w:id="159" w:name="Rov74"/>
      <w:r w:rsidRPr="006E7C5E">
        <w:rPr>
          <w:rStyle w:val="default"/>
          <w:rFonts w:cs="FrankRuehl" w:hint="cs"/>
          <w:vanish/>
          <w:color w:val="FF0000"/>
          <w:sz w:val="20"/>
          <w:szCs w:val="20"/>
          <w:shd w:val="clear" w:color="auto" w:fill="FFFF99"/>
          <w:rtl/>
        </w:rPr>
        <w:t>מיום 11.10.1981</w:t>
      </w:r>
    </w:p>
    <w:p w:rsidR="00514C22" w:rsidRPr="006E7C5E" w:rsidRDefault="00514C22" w:rsidP="00514C2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 תשמ"ב-1982</w:t>
      </w:r>
    </w:p>
    <w:p w:rsidR="00514C22" w:rsidRPr="006E7C5E" w:rsidRDefault="00514C22" w:rsidP="00514C22">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הישיבה הראשונה של מועצה ממונה תתכנס על פי הזמנת הממונה תוך 14 יום מיום מינוי חבריה </w:t>
      </w:r>
      <w:r w:rsidRPr="006E7C5E">
        <w:rPr>
          <w:rStyle w:val="default"/>
          <w:rFonts w:cs="FrankRuehl" w:hint="cs"/>
          <w:strike/>
          <w:vanish/>
          <w:sz w:val="22"/>
          <w:szCs w:val="22"/>
          <w:shd w:val="clear" w:color="auto" w:fill="FFFF99"/>
          <w:rtl/>
        </w:rPr>
        <w:t>והוא או מי שהוא הסמיך לכך יהיה היושב ראש בה עד שייבחר ראש המועצה לפי סעיף 24</w:t>
      </w:r>
      <w:r w:rsidRPr="006E7C5E">
        <w:rPr>
          <w:rStyle w:val="default"/>
          <w:rFonts w:cs="FrankRuehl" w:hint="cs"/>
          <w:vanish/>
          <w:sz w:val="22"/>
          <w:szCs w:val="22"/>
          <w:shd w:val="clear" w:color="auto" w:fill="FFFF99"/>
          <w:rtl/>
        </w:rPr>
        <w:t>.</w:t>
      </w:r>
    </w:p>
    <w:p w:rsidR="00514C22" w:rsidRPr="006E7C5E" w:rsidRDefault="00514C22" w:rsidP="00B40C9F">
      <w:pPr>
        <w:pStyle w:val="P00"/>
        <w:spacing w:before="0"/>
        <w:ind w:left="0" w:right="1134"/>
        <w:rPr>
          <w:rStyle w:val="default"/>
          <w:rFonts w:cs="FrankRuehl" w:hint="cs"/>
          <w:vanish/>
          <w:sz w:val="20"/>
          <w:szCs w:val="20"/>
          <w:shd w:val="clear" w:color="auto" w:fill="FFFF99"/>
          <w:rtl/>
        </w:rPr>
      </w:pPr>
    </w:p>
    <w:p w:rsidR="00B40C9F" w:rsidRPr="006E7C5E" w:rsidRDefault="00B40C9F" w:rsidP="00B40C9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10.1.1985</w:t>
      </w:r>
    </w:p>
    <w:p w:rsidR="00B40C9F" w:rsidRPr="006E7C5E" w:rsidRDefault="00B40C9F" w:rsidP="00B40C9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1C1922" w:rsidRPr="006E7C5E" w:rsidRDefault="001C1922" w:rsidP="001C1922">
      <w:pPr>
        <w:pStyle w:val="P0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הישיבה הראשונה של מועצה נבחרת תתקיים על פי הזמנת ראש המועצה היוצאת תוך 14 יום מיום היבחרה. ההזמנה, החתומה בידו, תימסר לכל חברי המועצה לפחות 48 שעות לפני הישיבה.</w:t>
      </w:r>
    </w:p>
    <w:p w:rsidR="001C1922" w:rsidRPr="006E7C5E" w:rsidRDefault="001C1922" w:rsidP="001C192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ראש המועצה היוצאת יהיה יושב ראש הישיבה עד שייבחר ראש המועצה החדש. נעדר ראש המועצה היוצאת מהישיבה, יהיה היושב ראש זקן חברי המועצה הנוכחית עד שייבחר ראש המועצה.</w:t>
      </w:r>
    </w:p>
    <w:p w:rsidR="001C1922" w:rsidRPr="006E7C5E" w:rsidRDefault="001C1922" w:rsidP="001C1922">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הישיבה הראשונה של מועצה נבחרת תתקיים תוך 14 יום מיום תחילת כהונתו של ראש המועצה הנבחר והיא תזומן על ידי ראש המועצה הנבחר. ההזמנה לישיבה, החתומה בידי ראש המועצה, תמסר לכל חבר המועצה הנבחרת לפחות 48 שעות לפני הישיבה.</w:t>
      </w:r>
    </w:p>
    <w:p w:rsidR="001C1922" w:rsidRPr="006E7C5E" w:rsidRDefault="001C1922" w:rsidP="001C192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לא נקראה הישיבה הראשונה של מועצה נבחרת כאמור בסעיף קטן (ב), יזמן הממונה ישיבה זו תוך 7 ימים מיום חלוף המועד האמור בסעיף קטן (ב) </w:t>
      </w:r>
      <w:r w:rsidRPr="006E7C5E">
        <w:rPr>
          <w:rStyle w:val="default"/>
          <w:rFonts w:cs="FrankRuehl" w:hint="cs"/>
          <w:strike/>
          <w:vanish/>
          <w:sz w:val="22"/>
          <w:szCs w:val="22"/>
          <w:shd w:val="clear" w:color="auto" w:fill="FFFF99"/>
          <w:rtl/>
        </w:rPr>
        <w:t>והוא או מי שהוא הסמיך לכך יהיה היושב ראש בה עד שייבחר ראש המועצה</w:t>
      </w:r>
      <w:r w:rsidRPr="006E7C5E">
        <w:rPr>
          <w:rStyle w:val="default"/>
          <w:rFonts w:cs="FrankRuehl" w:hint="cs"/>
          <w:vanish/>
          <w:sz w:val="22"/>
          <w:szCs w:val="22"/>
          <w:shd w:val="clear" w:color="auto" w:fill="FFFF99"/>
          <w:rtl/>
        </w:rPr>
        <w:t>.</w:t>
      </w:r>
    </w:p>
    <w:p w:rsidR="001F3AD8" w:rsidRPr="006E7C5E" w:rsidRDefault="001F3AD8" w:rsidP="001F3AD8">
      <w:pPr>
        <w:pStyle w:val="P00"/>
        <w:spacing w:before="0"/>
        <w:ind w:left="0" w:right="1134"/>
        <w:rPr>
          <w:rStyle w:val="default"/>
          <w:rFonts w:cs="FrankRuehl" w:hint="cs"/>
          <w:vanish/>
          <w:sz w:val="20"/>
          <w:szCs w:val="20"/>
          <w:shd w:val="clear" w:color="auto" w:fill="FFFF99"/>
          <w:rtl/>
        </w:rPr>
      </w:pPr>
    </w:p>
    <w:p w:rsidR="001F3AD8" w:rsidRPr="006E7C5E" w:rsidRDefault="001F3AD8" w:rsidP="001F3A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1F3AD8" w:rsidRPr="006E7C5E" w:rsidRDefault="001F3AD8" w:rsidP="001F3AD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1F3AD8" w:rsidRPr="006E7C5E" w:rsidRDefault="001F3AD8" w:rsidP="001F3AD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הישיבה הראשונה של מועצה נבחרת תתקיים תוך 14 יום </w:t>
      </w:r>
      <w:r w:rsidRPr="006E7C5E">
        <w:rPr>
          <w:rStyle w:val="default"/>
          <w:rFonts w:cs="FrankRuehl" w:hint="cs"/>
          <w:strike/>
          <w:vanish/>
          <w:sz w:val="22"/>
          <w:szCs w:val="22"/>
          <w:shd w:val="clear" w:color="auto" w:fill="FFFF99"/>
          <w:rtl/>
        </w:rPr>
        <w:t>מיום תחילת כהונתו של ראש המועצה הנבחר</w:t>
      </w:r>
      <w:r w:rsidR="008D5A61" w:rsidRPr="006E7C5E">
        <w:rPr>
          <w:rStyle w:val="default"/>
          <w:rFonts w:cs="FrankRuehl" w:hint="cs"/>
          <w:vanish/>
          <w:sz w:val="22"/>
          <w:szCs w:val="22"/>
          <w:shd w:val="clear" w:color="auto" w:fill="FFFF99"/>
          <w:rtl/>
        </w:rPr>
        <w:t xml:space="preserve"> </w:t>
      </w:r>
      <w:r w:rsidR="008D5A61" w:rsidRPr="006E7C5E">
        <w:rPr>
          <w:rStyle w:val="default"/>
          <w:rFonts w:cs="FrankRuehl" w:hint="cs"/>
          <w:vanish/>
          <w:sz w:val="22"/>
          <w:szCs w:val="22"/>
          <w:u w:val="single"/>
          <w:shd w:val="clear" w:color="auto" w:fill="FFFF99"/>
          <w:rtl/>
        </w:rPr>
        <w:t>מיום התחלת כהונתם של חברי המועצה כאמור בסעיף 16(א)</w:t>
      </w:r>
      <w:r w:rsidRPr="006E7C5E">
        <w:rPr>
          <w:rStyle w:val="default"/>
          <w:rFonts w:cs="FrankRuehl" w:hint="cs"/>
          <w:vanish/>
          <w:sz w:val="22"/>
          <w:szCs w:val="22"/>
          <w:shd w:val="clear" w:color="auto" w:fill="FFFF99"/>
          <w:rtl/>
        </w:rPr>
        <w:t xml:space="preserve"> והיא תזומן על ידי ראש המועצה הנבחר. ההזמנה לישיבה, החתומה בידי ראש המועצה, תמסר לכל חבר המועצה הנבחרת לפחות 48 שעות לפני הישיבה.</w:t>
      </w:r>
    </w:p>
    <w:p w:rsidR="001F3AD8" w:rsidRPr="006E7C5E" w:rsidRDefault="001F3AD8" w:rsidP="001F3AD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נקראה הישיבה הראשונה של מועצה נבחרת כאמור בסעיף קטן (ב), יזמן הממונה ישיבה זו תוך 7 ימים מיום חלוף המועד האמור בסעיף קטן (ב).</w:t>
      </w:r>
    </w:p>
    <w:p w:rsidR="008D5A61" w:rsidRPr="00E30BCD" w:rsidRDefault="008D5A61" w:rsidP="00E30BCD">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לא נבחר ראש מועצה בקלפי או לא נקראה הישיבה הראשונה של המועצה בידי ראש המועצה הנבחר כאמו</w:t>
      </w:r>
      <w:r w:rsidR="00E30BCD" w:rsidRPr="006E7C5E">
        <w:rPr>
          <w:rStyle w:val="default"/>
          <w:rFonts w:cs="FrankRuehl" w:hint="cs"/>
          <w:vanish/>
          <w:sz w:val="22"/>
          <w:szCs w:val="22"/>
          <w:u w:val="single"/>
          <w:shd w:val="clear" w:color="auto" w:fill="FFFF99"/>
          <w:rtl/>
        </w:rPr>
        <w:t>ר</w:t>
      </w:r>
      <w:r w:rsidRPr="006E7C5E">
        <w:rPr>
          <w:rStyle w:val="default"/>
          <w:rFonts w:cs="FrankRuehl" w:hint="cs"/>
          <w:vanish/>
          <w:sz w:val="22"/>
          <w:szCs w:val="22"/>
          <w:u w:val="single"/>
          <w:shd w:val="clear" w:color="auto" w:fill="FFFF99"/>
          <w:rtl/>
        </w:rPr>
        <w:t xml:space="preserve"> בסעיף קטן (ב), יזמן הממונה ישיבה זו תוך 7 ימים מיום חלוף המועד לקיום הישיבה כאמור בסעיף קטן (ב).</w:t>
      </w:r>
      <w:bookmarkEnd w:id="159"/>
    </w:p>
    <w:p w:rsidR="00E465D5" w:rsidRDefault="00E465D5" w:rsidP="001C1922">
      <w:pPr>
        <w:pStyle w:val="P00"/>
        <w:spacing w:before="72"/>
        <w:ind w:left="0" w:right="1134"/>
        <w:rPr>
          <w:rStyle w:val="default"/>
          <w:rFonts w:cs="FrankRuehl" w:hint="cs"/>
          <w:rtl/>
        </w:rPr>
      </w:pPr>
      <w:bookmarkStart w:id="160" w:name="Seif23"/>
      <w:bookmarkEnd w:id="160"/>
      <w:r>
        <w:rPr>
          <w:rFonts w:cs="Miriam"/>
          <w:lang w:val="he-IL"/>
        </w:rPr>
        <w:pict>
          <v:rect id="_x0000_s2444" style="position:absolute;left:0;text-align:left;margin-left:464.35pt;margin-top:7.1pt;width:75.05pt;height:51.85pt;z-index:251117056" o:allowincell="f" filled="f" stroked="f" strokecolor="lime" strokeweight=".25pt">
            <v:textbox style="mso-next-textbox:#_x0000_s2444" inset="0,0,0,0">
              <w:txbxContent>
                <w:p w:rsidR="001E0ADB" w:rsidRDefault="001E0ADB">
                  <w:pPr>
                    <w:spacing w:line="160" w:lineRule="exact"/>
                    <w:rPr>
                      <w:rFonts w:cs="Miriam" w:hint="cs"/>
                      <w:sz w:val="18"/>
                      <w:szCs w:val="18"/>
                      <w:rtl/>
                    </w:rPr>
                  </w:pPr>
                  <w:r>
                    <w:rPr>
                      <w:rFonts w:cs="Miriam" w:hint="cs"/>
                      <w:sz w:val="18"/>
                      <w:szCs w:val="18"/>
                      <w:rtl/>
                    </w:rPr>
                    <w:t>בחירת המועצה בראש המועצה</w:t>
                  </w:r>
                </w:p>
                <w:p w:rsidR="001E0ADB" w:rsidRDefault="001E0ADB">
                  <w:pPr>
                    <w:spacing w:line="160" w:lineRule="exact"/>
                    <w:rPr>
                      <w:rFonts w:cs="Miriam" w:hint="cs"/>
                      <w:noProof/>
                      <w:sz w:val="18"/>
                      <w:szCs w:val="18"/>
                      <w:rtl/>
                    </w:rPr>
                  </w:pPr>
                  <w:r>
                    <w:rPr>
                      <w:rFonts w:cs="Miriam" w:hint="cs"/>
                      <w:sz w:val="18"/>
                      <w:szCs w:val="18"/>
                      <w:rtl/>
                    </w:rPr>
                    <w:t>(תיקון מס' 27) תשמ"ה-1985</w:t>
                  </w:r>
                </w:p>
                <w:p w:rsidR="001E0ADB" w:rsidRDefault="001E0ADB">
                  <w:pPr>
                    <w:spacing w:line="160" w:lineRule="exact"/>
                    <w:rPr>
                      <w:rFonts w:cs="Miriam" w:hint="cs"/>
                      <w:noProof/>
                      <w:sz w:val="18"/>
                      <w:szCs w:val="18"/>
                      <w:rtl/>
                    </w:rPr>
                  </w:pPr>
                  <w:r>
                    <w:rPr>
                      <w:rFonts w:cs="Miriam" w:hint="cs"/>
                      <w:noProof/>
                      <w:sz w:val="18"/>
                      <w:szCs w:val="18"/>
                      <w:rtl/>
                    </w:rPr>
                    <w:t>(תיקון מס' 58) תשמ"ט-1989</w:t>
                  </w:r>
                </w:p>
              </w:txbxContent>
            </v:textbox>
            <w10:anchorlock/>
          </v:rect>
        </w:pict>
      </w:r>
      <w:r>
        <w:rPr>
          <w:rStyle w:val="big-number"/>
          <w:rFonts w:cs="Miriam" w:hint="cs"/>
          <w:rtl/>
        </w:rPr>
        <w:t>24</w:t>
      </w:r>
      <w:r>
        <w:rPr>
          <w:rStyle w:val="default"/>
          <w:rFonts w:cs="FrankRuehl"/>
          <w:rtl/>
        </w:rPr>
        <w:t>.</w:t>
      </w:r>
      <w:r>
        <w:rPr>
          <w:rStyle w:val="default"/>
          <w:rFonts w:cs="FrankRuehl"/>
          <w:rtl/>
        </w:rPr>
        <w:tab/>
      </w:r>
      <w:r w:rsidR="00F13BB8">
        <w:rPr>
          <w:rStyle w:val="default"/>
          <w:rFonts w:cs="FrankRuehl" w:hint="cs"/>
          <w:rtl/>
        </w:rPr>
        <w:t>(א)</w:t>
      </w:r>
      <w:r w:rsidR="00F13BB8">
        <w:rPr>
          <w:rStyle w:val="default"/>
          <w:rFonts w:cs="FrankRuehl" w:hint="cs"/>
          <w:rtl/>
        </w:rPr>
        <w:tab/>
      </w:r>
      <w:r w:rsidR="001C1922">
        <w:rPr>
          <w:rStyle w:val="default"/>
          <w:rFonts w:cs="FrankRuehl" w:hint="cs"/>
          <w:rtl/>
        </w:rPr>
        <w:t>על בחירת המועצה בראש המועצה</w:t>
      </w:r>
      <w:r w:rsidR="00B53A5F">
        <w:rPr>
          <w:rStyle w:val="default"/>
          <w:rFonts w:cs="FrankRuehl" w:hint="cs"/>
          <w:rtl/>
        </w:rPr>
        <w:t xml:space="preserve"> ובסגן ראש המועצה</w:t>
      </w:r>
      <w:r w:rsidR="001C1922">
        <w:rPr>
          <w:rStyle w:val="default"/>
          <w:rFonts w:cs="FrankRuehl" w:hint="cs"/>
          <w:rtl/>
        </w:rPr>
        <w:t xml:space="preserve"> יחולו הוראות אלה:</w:t>
      </w:r>
    </w:p>
    <w:p w:rsidR="001C1922" w:rsidRDefault="001C1922" w:rsidP="004B14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ההצבעה תהיה גלויה;</w:t>
      </w:r>
    </w:p>
    <w:p w:rsidR="001C1922" w:rsidRDefault="001C1922" w:rsidP="004B14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המועמד שקיבל למעלה ממחצית הקולות של כל חברי המועצה הוא הנבחר;</w:t>
      </w:r>
    </w:p>
    <w:p w:rsidR="001C1922" w:rsidRDefault="001C1922" w:rsidP="004B14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קיבל שום מועמד רוב כזה, מצביעים שנית; לפי דרישת חבר מחברי המועצה תידחה ההצבעה השניה לישיבה אחרת שתקויים ביום החול הבא אחרי יום הישיבה הראשונה;</w:t>
      </w:r>
    </w:p>
    <w:p w:rsidR="001C1922" w:rsidRDefault="001C1922" w:rsidP="004B14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המועמד שקיבל בהצבעה השניה או בכל הצבעה נוספת למעלה ממחצית הקולות של חברי המועצה המצביעים (להלן בסעיף זה </w:t>
      </w:r>
      <w:r>
        <w:rPr>
          <w:rStyle w:val="default"/>
          <w:rFonts w:cs="FrankRuehl"/>
          <w:rtl/>
        </w:rPr>
        <w:t>–</w:t>
      </w:r>
      <w:r>
        <w:rPr>
          <w:rStyle w:val="default"/>
          <w:rFonts w:cs="FrankRuehl" w:hint="cs"/>
          <w:rtl/>
        </w:rPr>
        <w:t xml:space="preserve"> רוב) </w:t>
      </w:r>
      <w:r>
        <w:rPr>
          <w:rStyle w:val="default"/>
          <w:rFonts w:cs="FrankRuehl"/>
          <w:rtl/>
        </w:rPr>
        <w:t>–</w:t>
      </w:r>
      <w:r>
        <w:rPr>
          <w:rStyle w:val="default"/>
          <w:rFonts w:cs="FrankRuehl" w:hint="cs"/>
          <w:rtl/>
        </w:rPr>
        <w:t xml:space="preserve"> הוא הנבחר;</w:t>
      </w:r>
    </w:p>
    <w:p w:rsidR="001C1922" w:rsidRDefault="001C1922" w:rsidP="004B14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קיבל שום מועמד רוב בהצבעה השניה, מצביעים בשלישית;</w:t>
      </w:r>
    </w:p>
    <w:p w:rsidR="001C1922" w:rsidRDefault="001C1922" w:rsidP="004B14B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קיבל שום מועמד רוב בהצבעה השלישית, מצביעים ברביעית; לפי דרישת חבר מחברי המועצה תידחה ההצבעה הרביעית לישיבה אחרת שתקויים ביום החול הבא אחרי יום הישיבה שבה נערכה ההצבעה השלישית; בהצבעה הרביעית יעמדו לבחירה רק המועמדים שעמדו לבחירה בהצבעה השלישית;</w:t>
      </w:r>
    </w:p>
    <w:p w:rsidR="001C1922" w:rsidRDefault="001C1922" w:rsidP="004B14B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לא קיבל שום מועמד רוב בהצבעה הרביעית, חוזרים ומצביעים עד שמועמד אחד יקבל רוב; בהצבעה החמשית וכן בכל הצבעה נוספת לא יועמד לבחירה (להלן בפסקה זו </w:t>
      </w:r>
      <w:r>
        <w:rPr>
          <w:rStyle w:val="default"/>
          <w:rFonts w:cs="FrankRuehl"/>
          <w:rtl/>
        </w:rPr>
        <w:t>–</w:t>
      </w:r>
      <w:r>
        <w:rPr>
          <w:rStyle w:val="default"/>
          <w:rFonts w:cs="FrankRuehl" w:hint="cs"/>
          <w:rtl/>
        </w:rPr>
        <w:t xml:space="preserve"> יצא) מועמד שקיבל בהצסעה הקודמת את מספר הקולות הקטן ביותר; קיבלו מועמדים אחדים מספר שווה של הקולות שהוא מספר הקולות הקטן ביותר, ינהגו כך:</w:t>
      </w:r>
      <w:r w:rsidR="004B14BE">
        <w:rPr>
          <w:rStyle w:val="default"/>
          <w:rFonts w:cs="FrankRuehl" w:hint="cs"/>
          <w:rtl/>
        </w:rPr>
        <w:t xml:space="preserve"> היו שני מועמדים כאמור, יצא אחד</w:t>
      </w:r>
      <w:r>
        <w:rPr>
          <w:rStyle w:val="default"/>
          <w:rFonts w:cs="FrankRuehl" w:hint="cs"/>
          <w:rtl/>
        </w:rPr>
        <w:t xml:space="preserve"> מהם, כפי שייקבע בהגרלה; היו יותר משניים, יצא </w:t>
      </w:r>
      <w:r w:rsidR="004B14BE">
        <w:rPr>
          <w:rStyle w:val="default"/>
          <w:rFonts w:cs="FrankRuehl" w:hint="cs"/>
          <w:rtl/>
        </w:rPr>
        <w:t>לפני כל הצבעה נוספת רק מועמד אחד, כפי שייקבע בהגרלה;</w:t>
      </w:r>
    </w:p>
    <w:p w:rsidR="004B14BE" w:rsidRDefault="004B14BE" w:rsidP="004B14B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הגרלה לפי סעיף זה תיערך בו במקום בידי יושב ראש הישיבה; היה היושב ראש עצמו מועמד לראש המועצה בהצבעה שקדמה להגרלה, תמנה המועצה חבר שאינו מועמד לראש המועצה והוא יערוך את ההגרלה.</w:t>
      </w:r>
    </w:p>
    <w:p w:rsidR="004B14BE" w:rsidRDefault="004B14BE" w:rsidP="001C19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מועמד לבחירות לפי סעיף זה לא יחול התנאי שעליו להיות ראשון ברשימת המועמדים למועצה.</w:t>
      </w:r>
    </w:p>
    <w:p w:rsidR="004B14BE" w:rsidRDefault="004B14BE" w:rsidP="001C19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על אף האמור בהוראות אחרות של פרק זה.</w:t>
      </w:r>
    </w:p>
    <w:p w:rsidR="001C1922" w:rsidRPr="006E7C5E" w:rsidRDefault="001C1922" w:rsidP="001C1922">
      <w:pPr>
        <w:pStyle w:val="P00"/>
        <w:spacing w:before="0"/>
        <w:ind w:left="0" w:right="1134"/>
        <w:rPr>
          <w:rStyle w:val="default"/>
          <w:rFonts w:cs="FrankRuehl" w:hint="cs"/>
          <w:vanish/>
          <w:color w:val="FF0000"/>
          <w:sz w:val="20"/>
          <w:szCs w:val="20"/>
          <w:shd w:val="clear" w:color="auto" w:fill="FFFF99"/>
          <w:rtl/>
        </w:rPr>
      </w:pPr>
      <w:bookmarkStart w:id="161" w:name="Rov75"/>
      <w:r w:rsidRPr="006E7C5E">
        <w:rPr>
          <w:rStyle w:val="default"/>
          <w:rFonts w:cs="FrankRuehl" w:hint="cs"/>
          <w:vanish/>
          <w:color w:val="FF0000"/>
          <w:sz w:val="20"/>
          <w:szCs w:val="20"/>
          <w:shd w:val="clear" w:color="auto" w:fill="FFFF99"/>
          <w:rtl/>
        </w:rPr>
        <w:t>מיום 10.1.1985</w:t>
      </w:r>
    </w:p>
    <w:p w:rsidR="001C1922" w:rsidRPr="006E7C5E" w:rsidRDefault="001C1922" w:rsidP="001C192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1C1922" w:rsidRPr="006E7C5E" w:rsidRDefault="001C1922" w:rsidP="001C192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24</w:t>
      </w:r>
    </w:p>
    <w:p w:rsidR="001C1922" w:rsidRPr="006E7C5E" w:rsidRDefault="001C1922" w:rsidP="001C192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C1922" w:rsidRPr="006E7C5E" w:rsidRDefault="001C1922" w:rsidP="001C192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בחירת ראש המועצה</w:t>
      </w:r>
    </w:p>
    <w:p w:rsidR="001C1922" w:rsidRPr="006E7C5E" w:rsidRDefault="001C1922" w:rsidP="001C192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24</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בישיבתה הראשונה תבחר המועצה בהצבעה גלויה את אחד מחבריה לראש המועצה. המועמד שיקבל רוב קולות כל חברי המועצה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הוא ראש המועצה הנבחר.</w:t>
      </w:r>
    </w:p>
    <w:p w:rsidR="001C1922" w:rsidRPr="006E7C5E" w:rsidRDefault="001C1922" w:rsidP="001C192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לא קיבל שום מועמד רוב קולות כאמור בסעיף קטן (א), תערך הצבעה שניה; אלא שלפי דרישת חבר מחברי המועצה תידחה ההצבעה השניה לישיבה אחרת שתתקיים תוך 7 ימים.</w:t>
      </w:r>
    </w:p>
    <w:p w:rsidR="001C1922" w:rsidRPr="006E7C5E" w:rsidRDefault="001C1922" w:rsidP="001C192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המועמד שקיבל בהצבעה השניה או בכל הצבעה נוספת רוב קולות חברי המועצה הנוכחים והמצביעים (להלן בסעיף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רוב) הוא הנבחר.</w:t>
      </w:r>
    </w:p>
    <w:p w:rsidR="001C1922" w:rsidRPr="006E7C5E" w:rsidRDefault="001C1922" w:rsidP="001C192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קיבל שום מועמד רוב בהצבעה השניה חוזרים ומצביעים עד שמועמד כלשהו יקבל רוב. בהצבעה השלישית וכן בכל הצבעה נוספת לא יועמד לבחירה מועמד שקיבל בהצבעה הקודמת את מספר הקולות הקטן ביותר.</w:t>
      </w:r>
    </w:p>
    <w:p w:rsidR="001C1922" w:rsidRPr="006E7C5E" w:rsidRDefault="001C1922" w:rsidP="001C192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קיבלו מועמדים אחדים מספר שווה של קולות והוא מספר הקולות הקטן ביותר ינהגו כך: היו שני מועמדים כאמור, לא יועמד לבחירה אחד מהם כפי שייקבע בהגרלה; היו יותר משניים, לא יועמד לבחירה לפני כל הצבעה נוספת רק מועמד אחד כפי שייקבע בהגרלה.</w:t>
      </w:r>
    </w:p>
    <w:p w:rsidR="001C1922" w:rsidRPr="006E7C5E" w:rsidRDefault="001C1922" w:rsidP="001C192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כל הגרלה לפי סעיף קטן (ג) תיערך בו במקום בידי יושב ראש הישיבה.</w:t>
      </w:r>
    </w:p>
    <w:p w:rsidR="001C1922" w:rsidRPr="006E7C5E" w:rsidRDefault="001C1922" w:rsidP="00B53A5F">
      <w:pPr>
        <w:pStyle w:val="P00"/>
        <w:spacing w:before="0"/>
        <w:ind w:left="0" w:right="1134"/>
        <w:rPr>
          <w:rStyle w:val="default"/>
          <w:rFonts w:cs="FrankRuehl" w:hint="cs"/>
          <w:vanish/>
          <w:sz w:val="20"/>
          <w:szCs w:val="20"/>
          <w:shd w:val="clear" w:color="auto" w:fill="FFFF99"/>
          <w:rtl/>
        </w:rPr>
      </w:pPr>
    </w:p>
    <w:p w:rsidR="00B53A5F" w:rsidRPr="006E7C5E" w:rsidRDefault="00B53A5F" w:rsidP="00B53A5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27.8.1989</w:t>
      </w:r>
    </w:p>
    <w:p w:rsidR="00B53A5F" w:rsidRPr="006E7C5E" w:rsidRDefault="00B53A5F" w:rsidP="00B53A5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B53A5F" w:rsidRPr="00E30BCD" w:rsidRDefault="00B53A5F" w:rsidP="00E30BCD">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על בחירת המועצה בראש המועצה </w:t>
      </w:r>
      <w:r w:rsidRPr="006E7C5E">
        <w:rPr>
          <w:rStyle w:val="default"/>
          <w:rFonts w:cs="FrankRuehl" w:hint="cs"/>
          <w:vanish/>
          <w:sz w:val="22"/>
          <w:szCs w:val="22"/>
          <w:u w:val="single"/>
          <w:shd w:val="clear" w:color="auto" w:fill="FFFF99"/>
          <w:rtl/>
        </w:rPr>
        <w:t>ובסגן ראש המועצה</w:t>
      </w:r>
      <w:r w:rsidRPr="006E7C5E">
        <w:rPr>
          <w:rStyle w:val="default"/>
          <w:rFonts w:cs="FrankRuehl" w:hint="cs"/>
          <w:vanish/>
          <w:sz w:val="22"/>
          <w:szCs w:val="22"/>
          <w:shd w:val="clear" w:color="auto" w:fill="FFFF99"/>
          <w:rtl/>
        </w:rPr>
        <w:t xml:space="preserve"> יחולו הוראות אלה:</w:t>
      </w:r>
      <w:bookmarkEnd w:id="161"/>
    </w:p>
    <w:p w:rsidR="005A3C5C" w:rsidRDefault="005A3C5C" w:rsidP="00970FAD">
      <w:pPr>
        <w:pStyle w:val="P00"/>
        <w:spacing w:before="72"/>
        <w:ind w:left="0" w:right="1134"/>
        <w:rPr>
          <w:rStyle w:val="default"/>
          <w:rFonts w:cs="FrankRuehl" w:hint="cs"/>
          <w:rtl/>
        </w:rPr>
      </w:pPr>
      <w:bookmarkStart w:id="162" w:name="Seif196"/>
      <w:bookmarkEnd w:id="162"/>
      <w:r>
        <w:rPr>
          <w:rFonts w:cs="Miriam"/>
          <w:lang w:val="he-IL"/>
        </w:rPr>
        <w:pict>
          <v:rect id="_x0000_s2735" style="position:absolute;left:0;text-align:left;margin-left:464.35pt;margin-top:7.1pt;width:75.05pt;height:49.6pt;z-index:251336192" o:allowincell="f" filled="f" stroked="f" strokecolor="lime" strokeweight=".25pt">
            <v:textbox style="mso-next-textbox:#_x0000_s2735" inset="0,0,0,0">
              <w:txbxContent>
                <w:p w:rsidR="001E0ADB" w:rsidRDefault="001E0ADB" w:rsidP="005A3C5C">
                  <w:pPr>
                    <w:spacing w:line="160" w:lineRule="exact"/>
                    <w:rPr>
                      <w:rFonts w:cs="Miriam" w:hint="cs"/>
                      <w:sz w:val="18"/>
                      <w:szCs w:val="18"/>
                      <w:rtl/>
                    </w:rPr>
                  </w:pPr>
                  <w:r>
                    <w:rPr>
                      <w:rFonts w:cs="Miriam" w:hint="cs"/>
                      <w:sz w:val="18"/>
                      <w:szCs w:val="18"/>
                      <w:rtl/>
                    </w:rPr>
                    <w:t>ראש רשות לזמן ביניים</w:t>
                  </w:r>
                </w:p>
                <w:p w:rsidR="001E0ADB" w:rsidRDefault="001E0ADB" w:rsidP="005A3C5C">
                  <w:pPr>
                    <w:spacing w:line="160" w:lineRule="exact"/>
                    <w:rPr>
                      <w:rFonts w:cs="Miriam" w:hint="cs"/>
                      <w:noProof/>
                      <w:sz w:val="18"/>
                      <w:szCs w:val="18"/>
                      <w:rtl/>
                    </w:rPr>
                  </w:pPr>
                  <w:r>
                    <w:rPr>
                      <w:rFonts w:cs="Miriam" w:hint="cs"/>
                      <w:sz w:val="18"/>
                      <w:szCs w:val="18"/>
                      <w:rtl/>
                    </w:rPr>
                    <w:t>(תיקון מס' 27) תשמ"ה-1985</w:t>
                  </w:r>
                </w:p>
                <w:p w:rsidR="001E0ADB" w:rsidRDefault="001E0ADB" w:rsidP="005A3C5C">
                  <w:pPr>
                    <w:spacing w:line="160" w:lineRule="exact"/>
                    <w:rPr>
                      <w:rFonts w:cs="Miriam" w:hint="cs"/>
                      <w:noProof/>
                      <w:sz w:val="18"/>
                      <w:szCs w:val="18"/>
                      <w:rtl/>
                    </w:rPr>
                  </w:pPr>
                  <w:r>
                    <w:rPr>
                      <w:rFonts w:cs="Miriam" w:hint="cs"/>
                      <w:noProof/>
                      <w:sz w:val="18"/>
                      <w:szCs w:val="18"/>
                      <w:rtl/>
                    </w:rPr>
                    <w:t>(תיקון מס' 58) תשמ"ט-1989</w:t>
                  </w:r>
                </w:p>
              </w:txbxContent>
            </v:textbox>
            <w10:anchorlock/>
          </v:rect>
        </w:pict>
      </w:r>
      <w:r>
        <w:rPr>
          <w:rStyle w:val="big-number"/>
          <w:rFonts w:cs="Miriam" w:hint="cs"/>
          <w:rtl/>
        </w:rPr>
        <w:t>24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כל עוד לא החל לכהן ראש המועצה לפי סעיף 22יג יכהן כראש המועצה האדם שנשא בכהונה זו ערב יום הבחירות למועצה, ואם נבצר ממנו לפעול</w:t>
      </w:r>
      <w:r w:rsidR="00970FAD">
        <w:rPr>
          <w:rStyle w:val="default"/>
          <w:rFonts w:cs="FrankRuehl" w:hint="cs"/>
          <w:rtl/>
        </w:rPr>
        <w:t>, חבר המועצה שהממונה מינהו לכך</w:t>
      </w:r>
      <w:r>
        <w:rPr>
          <w:rStyle w:val="default"/>
          <w:rFonts w:cs="FrankRuehl" w:hint="cs"/>
          <w:rtl/>
        </w:rPr>
        <w:t>.</w:t>
      </w:r>
    </w:p>
    <w:p w:rsidR="00E30BCD" w:rsidRPr="006E7C5E" w:rsidRDefault="00E30BCD" w:rsidP="00E30BCD">
      <w:pPr>
        <w:pStyle w:val="P00"/>
        <w:spacing w:before="0"/>
        <w:ind w:left="0" w:right="1134"/>
        <w:rPr>
          <w:rStyle w:val="default"/>
          <w:rFonts w:cs="FrankRuehl" w:hint="cs"/>
          <w:vanish/>
          <w:color w:val="FF0000"/>
          <w:sz w:val="20"/>
          <w:szCs w:val="20"/>
          <w:shd w:val="clear" w:color="auto" w:fill="FFFF99"/>
          <w:rtl/>
        </w:rPr>
      </w:pPr>
      <w:bookmarkStart w:id="163" w:name="Rov76"/>
      <w:r w:rsidRPr="006E7C5E">
        <w:rPr>
          <w:rStyle w:val="default"/>
          <w:rFonts w:cs="FrankRuehl" w:hint="cs"/>
          <w:vanish/>
          <w:color w:val="FF0000"/>
          <w:sz w:val="20"/>
          <w:szCs w:val="20"/>
          <w:shd w:val="clear" w:color="auto" w:fill="FFFF99"/>
          <w:rtl/>
        </w:rPr>
        <w:t>מיום 10.1.1985</w:t>
      </w:r>
    </w:p>
    <w:p w:rsidR="00E30BCD" w:rsidRPr="006E7C5E" w:rsidRDefault="00E30BCD" w:rsidP="00E30BC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E30BCD" w:rsidRPr="006E7C5E" w:rsidRDefault="00E30BCD" w:rsidP="00E30BC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24א</w:t>
      </w:r>
    </w:p>
    <w:p w:rsidR="00E30BCD" w:rsidRPr="006E7C5E" w:rsidRDefault="00E30BCD" w:rsidP="00E30BCD">
      <w:pPr>
        <w:pStyle w:val="P00"/>
        <w:spacing w:before="0"/>
        <w:ind w:left="0" w:right="1134"/>
        <w:rPr>
          <w:rStyle w:val="default"/>
          <w:rFonts w:cs="FrankRuehl" w:hint="cs"/>
          <w:vanish/>
          <w:sz w:val="20"/>
          <w:szCs w:val="20"/>
          <w:shd w:val="clear" w:color="auto" w:fill="FFFF99"/>
          <w:rtl/>
        </w:rPr>
      </w:pPr>
    </w:p>
    <w:p w:rsidR="00E30BCD" w:rsidRPr="006E7C5E" w:rsidRDefault="00E30BCD" w:rsidP="00E30BC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27.8.1989</w:t>
      </w:r>
    </w:p>
    <w:p w:rsidR="00E30BCD" w:rsidRPr="006E7C5E" w:rsidRDefault="00E30BCD" w:rsidP="00E30BC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E30BCD" w:rsidRPr="00E30BCD" w:rsidRDefault="00E30BCD" w:rsidP="00E30BCD">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24</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כל עוד לא החל לכהן ראש המועצה לפי סעיף 22יג יכהן כראש המועצה האדם שנשא בכהונה זו ערב יום הבחירות למועצה, ואם נבצר ממנו לפעול </w:t>
      </w:r>
      <w:r w:rsidRPr="006E7C5E">
        <w:rPr>
          <w:rStyle w:val="default"/>
          <w:rFonts w:cs="FrankRuehl" w:hint="cs"/>
          <w:strike/>
          <w:vanish/>
          <w:sz w:val="22"/>
          <w:szCs w:val="22"/>
          <w:shd w:val="clear" w:color="auto" w:fill="FFFF99"/>
          <w:rtl/>
        </w:rPr>
        <w:t xml:space="preserve">או שחדל מכהונתו אחרי הבחירות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הסגן האמור בסעיף 25, ובאין סגן כאמור או שנבצר אף ממנו לפעול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חבר המועצה שהממונה מינהו לכך</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חבר המועצה שהממונה מינהו לכך</w:t>
      </w:r>
      <w:r w:rsidRPr="006E7C5E">
        <w:rPr>
          <w:rStyle w:val="default"/>
          <w:rFonts w:cs="FrankRuehl" w:hint="cs"/>
          <w:vanish/>
          <w:sz w:val="22"/>
          <w:szCs w:val="22"/>
          <w:shd w:val="clear" w:color="auto" w:fill="FFFF99"/>
          <w:rtl/>
        </w:rPr>
        <w:t>.</w:t>
      </w:r>
      <w:bookmarkEnd w:id="163"/>
    </w:p>
    <w:p w:rsidR="00E30BCD" w:rsidRDefault="00E30BCD" w:rsidP="00970FAD">
      <w:pPr>
        <w:pStyle w:val="P00"/>
        <w:spacing w:before="72"/>
        <w:ind w:left="0" w:right="1134"/>
        <w:rPr>
          <w:rStyle w:val="default"/>
          <w:rFonts w:cs="FrankRuehl" w:hint="cs"/>
          <w:rtl/>
        </w:rPr>
      </w:pPr>
    </w:p>
    <w:p w:rsidR="00374F30" w:rsidRDefault="00374F30" w:rsidP="00374F30">
      <w:pPr>
        <w:pStyle w:val="P00"/>
        <w:spacing w:before="72"/>
        <w:ind w:left="0" w:right="1134"/>
        <w:rPr>
          <w:rStyle w:val="default"/>
          <w:rFonts w:cs="FrankRuehl" w:hint="cs"/>
          <w:rtl/>
        </w:rPr>
      </w:pPr>
      <w:bookmarkStart w:id="164" w:name="Seif234"/>
      <w:bookmarkEnd w:id="164"/>
      <w:r>
        <w:rPr>
          <w:rFonts w:cs="Miriam"/>
          <w:lang w:val="he-IL"/>
        </w:rPr>
        <w:pict>
          <v:rect id="_x0000_s2856" style="position:absolute;left:0;text-align:left;margin-left:464.35pt;margin-top:7.1pt;width:75.05pt;height:35.45pt;z-index:251410944" o:allowincell="f" filled="f" stroked="f" strokecolor="lime" strokeweight=".25pt">
            <v:textbox style="mso-next-textbox:#_x0000_s2856" inset="0,0,0,0">
              <w:txbxContent>
                <w:p w:rsidR="001E0ADB" w:rsidRDefault="001E0ADB" w:rsidP="00374F30">
                  <w:pPr>
                    <w:spacing w:line="160" w:lineRule="exact"/>
                    <w:rPr>
                      <w:rFonts w:cs="Miriam" w:hint="cs"/>
                      <w:sz w:val="18"/>
                      <w:szCs w:val="18"/>
                      <w:rtl/>
                    </w:rPr>
                  </w:pPr>
                  <w:r>
                    <w:rPr>
                      <w:rFonts w:cs="Miriam" w:hint="cs"/>
                      <w:sz w:val="18"/>
                      <w:szCs w:val="18"/>
                      <w:rtl/>
                    </w:rPr>
                    <w:t>ראש מועצה המסיים תפקידו</w:t>
                  </w:r>
                </w:p>
                <w:p w:rsidR="001E0ADB" w:rsidRDefault="001E0ADB" w:rsidP="00374F30">
                  <w:pPr>
                    <w:spacing w:line="160" w:lineRule="exact"/>
                    <w:rPr>
                      <w:rFonts w:cs="Miriam" w:hint="cs"/>
                      <w:noProof/>
                      <w:sz w:val="18"/>
                      <w:szCs w:val="18"/>
                      <w:rtl/>
                    </w:rPr>
                  </w:pPr>
                  <w:r>
                    <w:rPr>
                      <w:rFonts w:cs="Miriam" w:hint="cs"/>
                      <w:sz w:val="18"/>
                      <w:szCs w:val="18"/>
                      <w:rtl/>
                    </w:rPr>
                    <w:t>(תיקון מס' 62) תשנ"א-1990</w:t>
                  </w:r>
                </w:p>
              </w:txbxContent>
            </v:textbox>
            <w10:anchorlock/>
          </v:rect>
        </w:pict>
      </w:r>
      <w:r>
        <w:rPr>
          <w:rStyle w:val="big-number"/>
          <w:rFonts w:cs="Miriam" w:hint="cs"/>
          <w:rtl/>
        </w:rPr>
        <w:t>24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374F30" w:rsidRDefault="00374F30" w:rsidP="00374F30">
      <w:pPr>
        <w:pStyle w:val="P00"/>
        <w:spacing w:before="72"/>
        <w:ind w:left="0" w:right="1134"/>
        <w:rPr>
          <w:rStyle w:val="default"/>
          <w:rFonts w:cs="FrankRuehl" w:hint="cs"/>
          <w:rtl/>
        </w:rPr>
      </w:pPr>
      <w:r>
        <w:rPr>
          <w:rStyle w:val="default"/>
          <w:rFonts w:cs="FrankRuehl" w:hint="cs"/>
          <w:rtl/>
        </w:rPr>
        <w:tab/>
        <w:t xml:space="preserve">"ראש מועצה המסיים תפקידו" </w:t>
      </w:r>
      <w:r>
        <w:rPr>
          <w:rStyle w:val="default"/>
          <w:rFonts w:cs="FrankRuehl"/>
          <w:rtl/>
        </w:rPr>
        <w:t>–</w:t>
      </w:r>
      <w:r>
        <w:rPr>
          <w:rStyle w:val="default"/>
          <w:rFonts w:cs="FrankRuehl" w:hint="cs"/>
          <w:rtl/>
        </w:rPr>
        <w:t xml:space="preserve"> אחד מאלה:</w:t>
      </w:r>
    </w:p>
    <w:p w:rsidR="00374F30" w:rsidRDefault="00374F30" w:rsidP="000C23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מועצה המכהן לפי סעיף 24א;</w:t>
      </w:r>
    </w:p>
    <w:p w:rsidR="000C2359" w:rsidRDefault="00374F30" w:rsidP="000C23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מועצה שלא הוצע כמועמד לראש המועצה לפי סעיף 22ד</w:t>
      </w:r>
      <w:r w:rsidR="000C2359">
        <w:rPr>
          <w:rStyle w:val="default"/>
          <w:rFonts w:cs="FrankRuehl" w:hint="cs"/>
          <w:rtl/>
        </w:rPr>
        <w:t xml:space="preserve"> </w:t>
      </w:r>
      <w:r w:rsidR="000C2359">
        <w:rPr>
          <w:rStyle w:val="default"/>
          <w:rFonts w:cs="FrankRuehl"/>
          <w:rtl/>
        </w:rPr>
        <w:t>–</w:t>
      </w:r>
      <w:r w:rsidR="000C2359">
        <w:rPr>
          <w:rStyle w:val="default"/>
          <w:rFonts w:cs="FrankRuehl" w:hint="cs"/>
          <w:rtl/>
        </w:rPr>
        <w:t xml:space="preserve"> מהיום האחרון להגשת רשימת המועמדים;</w:t>
      </w:r>
    </w:p>
    <w:p w:rsidR="00374F30" w:rsidRDefault="000C2359" w:rsidP="000C23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ראש מועצה שהוצע כמועמד לראש המועצה לפי סעיף 22ד, </w:t>
      </w:r>
      <w:r w:rsidR="00374F30">
        <w:rPr>
          <w:rStyle w:val="default"/>
          <w:rFonts w:cs="FrankRuehl" w:hint="cs"/>
          <w:rtl/>
        </w:rPr>
        <w:t>לא נ</w:t>
      </w:r>
      <w:r>
        <w:rPr>
          <w:rStyle w:val="default"/>
          <w:rFonts w:cs="FrankRuehl" w:hint="cs"/>
          <w:rtl/>
        </w:rPr>
        <w:t>ב</w:t>
      </w:r>
      <w:r w:rsidR="00374F30">
        <w:rPr>
          <w:rStyle w:val="default"/>
          <w:rFonts w:cs="FrankRuehl" w:hint="cs"/>
          <w:rtl/>
        </w:rPr>
        <w:t xml:space="preserve">חר לפי סעיף 22ח(א) ולא היה אחד משני המועמדים שקיבלו את המספרים הגדולים ביותר של קולות כשרים </w:t>
      </w:r>
      <w:r w:rsidR="00374F30">
        <w:rPr>
          <w:rStyle w:val="default"/>
          <w:rFonts w:cs="FrankRuehl"/>
          <w:rtl/>
        </w:rPr>
        <w:t>–</w:t>
      </w:r>
      <w:r w:rsidR="00374F30">
        <w:rPr>
          <w:rStyle w:val="default"/>
          <w:rFonts w:cs="FrankRuehl" w:hint="cs"/>
          <w:rtl/>
        </w:rPr>
        <w:t xml:space="preserve"> מהיום שלאחר יום הבחירות;</w:t>
      </w:r>
    </w:p>
    <w:p w:rsidR="00374F30" w:rsidRDefault="00374F30" w:rsidP="000C2359">
      <w:pPr>
        <w:pStyle w:val="P00"/>
        <w:spacing w:before="72"/>
        <w:ind w:left="1021" w:right="1134"/>
        <w:rPr>
          <w:rStyle w:val="default"/>
          <w:rFonts w:cs="FrankRuehl" w:hint="cs"/>
          <w:rtl/>
        </w:rPr>
      </w:pPr>
      <w:r>
        <w:rPr>
          <w:rStyle w:val="default"/>
          <w:rFonts w:cs="FrankRuehl" w:hint="cs"/>
          <w:rtl/>
        </w:rPr>
        <w:t>(</w:t>
      </w:r>
      <w:r w:rsidR="000C2359">
        <w:rPr>
          <w:rStyle w:val="default"/>
          <w:rFonts w:cs="FrankRuehl" w:hint="cs"/>
          <w:rtl/>
        </w:rPr>
        <w:t>4</w:t>
      </w:r>
      <w:r>
        <w:rPr>
          <w:rStyle w:val="default"/>
          <w:rFonts w:cs="FrankRuehl" w:hint="cs"/>
          <w:rtl/>
        </w:rPr>
        <w:t>)</w:t>
      </w:r>
      <w:r>
        <w:rPr>
          <w:rStyle w:val="default"/>
          <w:rFonts w:cs="FrankRuehl" w:hint="cs"/>
          <w:rtl/>
        </w:rPr>
        <w:tab/>
      </w:r>
      <w:r w:rsidR="000C2359">
        <w:rPr>
          <w:rStyle w:val="default"/>
          <w:rFonts w:cs="FrankRuehl" w:hint="cs"/>
          <w:rtl/>
        </w:rPr>
        <w:t xml:space="preserve">ראש מועצה כאמור בפסקה (3) שהיה אחד משני המועמדים בבחירות חוזרות ולא נבחר בבחירות החוזרות </w:t>
      </w:r>
      <w:r w:rsidR="000C2359">
        <w:rPr>
          <w:rStyle w:val="default"/>
          <w:rFonts w:cs="FrankRuehl"/>
          <w:rtl/>
        </w:rPr>
        <w:t>–</w:t>
      </w:r>
      <w:r w:rsidR="000C2359">
        <w:rPr>
          <w:rStyle w:val="default"/>
          <w:rFonts w:cs="FrankRuehl" w:hint="cs"/>
          <w:rtl/>
        </w:rPr>
        <w:t xml:space="preserve"> מהיום שלאחר הבחירות החוזרות;</w:t>
      </w:r>
    </w:p>
    <w:p w:rsidR="000C2359" w:rsidRDefault="000C2359" w:rsidP="00374F30">
      <w:pPr>
        <w:pStyle w:val="P00"/>
        <w:spacing w:before="72"/>
        <w:ind w:left="0" w:right="1134"/>
        <w:rPr>
          <w:rStyle w:val="default"/>
          <w:rFonts w:cs="FrankRuehl" w:hint="cs"/>
          <w:rtl/>
        </w:rPr>
      </w:pPr>
      <w:r>
        <w:rPr>
          <w:rStyle w:val="default"/>
          <w:rFonts w:cs="FrankRuehl" w:hint="cs"/>
          <w:rtl/>
        </w:rPr>
        <w:tab/>
        <w:t xml:space="preserve">"חוזה" </w:t>
      </w:r>
      <w:r>
        <w:rPr>
          <w:rStyle w:val="default"/>
          <w:rFonts w:cs="FrankRuehl"/>
          <w:rtl/>
        </w:rPr>
        <w:t>–</w:t>
      </w:r>
      <w:r>
        <w:rPr>
          <w:rStyle w:val="default"/>
          <w:rFonts w:cs="FrankRuehl" w:hint="cs"/>
          <w:rtl/>
        </w:rPr>
        <w:t xml:space="preserve"> חוזה לפי סעיף 110 שנעשה ללא החלטת המועצה או על-פי החלטת המועצה שהתקבלה לאחר שראש המועצה נעשה ראש מועצה המסיים תפקידו.</w:t>
      </w:r>
    </w:p>
    <w:p w:rsidR="000C2359" w:rsidRDefault="000C2359" w:rsidP="00374F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ראש מועצה המסיים תפקידו לא יהיה רשאי </w:t>
      </w:r>
      <w:r>
        <w:rPr>
          <w:rStyle w:val="default"/>
          <w:rFonts w:cs="FrankRuehl"/>
          <w:rtl/>
        </w:rPr>
        <w:t>–</w:t>
      </w:r>
    </w:p>
    <w:p w:rsidR="000C2359" w:rsidRDefault="000C2359" w:rsidP="000F2F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למנות עובדים לפי סעיף 61(ב);</w:t>
      </w:r>
    </w:p>
    <w:p w:rsidR="000C2359" w:rsidRDefault="000C2359" w:rsidP="000F2F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לפטר עובדים לפי סעיף 65(ג);</w:t>
      </w:r>
    </w:p>
    <w:p w:rsidR="000C2359" w:rsidRDefault="000C2359" w:rsidP="000F2F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להעלות עובדים בדרגה;</w:t>
      </w:r>
    </w:p>
    <w:p w:rsidR="000C2359" w:rsidRDefault="000C2359" w:rsidP="000F2F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לחתום על שטרות או מסמכי תשלום לפי סעיף 103 בסכום העולה על החלק השנים עשר של התקציב הרגיל, לכל חודש של </w:t>
      </w:r>
      <w:r w:rsidR="000F2FDF">
        <w:rPr>
          <w:rStyle w:val="default"/>
          <w:rFonts w:cs="FrankRuehl" w:hint="cs"/>
          <w:rtl/>
        </w:rPr>
        <w:t>כהונה כראש מועצה המסיים תפקידו, למעט:</w:t>
      </w:r>
    </w:p>
    <w:p w:rsidR="000F2FDF" w:rsidRDefault="000F2FDF" w:rsidP="000F2FD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תשלום שכר ופרעון הלוואות;</w:t>
      </w:r>
    </w:p>
    <w:p w:rsidR="000F2FDF" w:rsidRDefault="000F2FDF" w:rsidP="000F2FD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שטרות ומסמכי תשלום הנובעים מהתחייבויות שנעשו כדין לפני שנעשה ראש מועצה המסיים תפקידו;</w:t>
      </w:r>
    </w:p>
    <w:p w:rsidR="000F2FDF" w:rsidRDefault="000F2FDF" w:rsidP="003F44D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3F44D8">
        <w:rPr>
          <w:rStyle w:val="default"/>
          <w:rFonts w:cs="FrankRuehl" w:hint="cs"/>
          <w:rtl/>
        </w:rPr>
        <w:t xml:space="preserve">ראש המועצה החדש רשאי, תוך שלושים ימים מתחילת כהונתו, לבקש מהממונה כי יבטל חוזה שראש המועצה המסיים תפקידו התקשר בו; ביטל הממונה את החוזה </w:t>
      </w:r>
      <w:r w:rsidR="003F44D8">
        <w:rPr>
          <w:rStyle w:val="default"/>
          <w:rFonts w:cs="FrankRuehl"/>
          <w:rtl/>
        </w:rPr>
        <w:t>–</w:t>
      </w:r>
      <w:r w:rsidR="003F44D8">
        <w:rPr>
          <w:rStyle w:val="default"/>
          <w:rFonts w:cs="FrankRuehl" w:hint="cs"/>
          <w:rtl/>
        </w:rPr>
        <w:t xml:space="preserve"> לא יחולו הוראות חוק החוזים (תרופות בשל הפרת חוזה), התשל"א-1970, כפי תוקפו בישראל, למעט הוראות סעיף 9.</w:t>
      </w:r>
    </w:p>
    <w:p w:rsidR="003F44D8" w:rsidRDefault="003F44D8" w:rsidP="00374F3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פעל ראש המועצה המסיים תפקידו בניגוד להוראות סעיף קטן (ב), לא יהיה תוקף למינוי עובד, לפיטורי עובד או להעלאתו בדרגה, כאמור בפסקאות (1) עד (3), וכל תשלום כאמור בפסקה (4) ייחשב בלתי חוקי ויחולו הוראות סעיף 109.</w:t>
      </w:r>
    </w:p>
    <w:p w:rsidR="00374F30" w:rsidRPr="006E7C5E" w:rsidRDefault="00374F30" w:rsidP="00374F30">
      <w:pPr>
        <w:pStyle w:val="P00"/>
        <w:spacing w:before="0"/>
        <w:ind w:left="0" w:right="1134"/>
        <w:rPr>
          <w:rStyle w:val="default"/>
          <w:rFonts w:cs="FrankRuehl" w:hint="cs"/>
          <w:vanish/>
          <w:color w:val="FF0000"/>
          <w:sz w:val="20"/>
          <w:szCs w:val="20"/>
          <w:shd w:val="clear" w:color="auto" w:fill="FFFF99"/>
          <w:rtl/>
        </w:rPr>
      </w:pPr>
      <w:bookmarkStart w:id="165" w:name="Rov1049"/>
      <w:r w:rsidRPr="006E7C5E">
        <w:rPr>
          <w:rStyle w:val="default"/>
          <w:rFonts w:cs="FrankRuehl" w:hint="cs"/>
          <w:vanish/>
          <w:color w:val="FF0000"/>
          <w:sz w:val="20"/>
          <w:szCs w:val="20"/>
          <w:shd w:val="clear" w:color="auto" w:fill="FFFF99"/>
          <w:rtl/>
        </w:rPr>
        <w:t>מיום 30.9.1990</w:t>
      </w:r>
    </w:p>
    <w:p w:rsidR="00374F30" w:rsidRPr="006E7C5E" w:rsidRDefault="00374F30" w:rsidP="00374F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74F30" w:rsidRPr="00850565" w:rsidRDefault="00374F30" w:rsidP="0085056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24ב</w:t>
      </w:r>
      <w:bookmarkEnd w:id="165"/>
    </w:p>
    <w:p w:rsidR="00E465D5" w:rsidRDefault="00E465D5" w:rsidP="00BA3A32">
      <w:pPr>
        <w:pStyle w:val="P00"/>
        <w:spacing w:before="72"/>
        <w:ind w:left="0" w:right="1134"/>
        <w:rPr>
          <w:rStyle w:val="default"/>
          <w:rFonts w:cs="FrankRuehl" w:hint="cs"/>
          <w:rtl/>
        </w:rPr>
      </w:pPr>
      <w:bookmarkStart w:id="166" w:name="Seif24"/>
      <w:bookmarkEnd w:id="166"/>
      <w:r>
        <w:rPr>
          <w:rFonts w:cs="Miriam"/>
          <w:lang w:val="he-IL"/>
        </w:rPr>
        <w:pict>
          <v:rect id="_x0000_s2445" style="position:absolute;left:0;text-align:left;margin-left:464.35pt;margin-top:7.1pt;width:75.05pt;height:27.95pt;z-index:251118080" o:allowincell="f" filled="f" stroked="f" strokecolor="lime" strokeweight=".25pt">
            <v:textbox style="mso-next-textbox:#_x0000_s2445" inset="0,0,0,0">
              <w:txbxContent>
                <w:p w:rsidR="001E0ADB" w:rsidRDefault="001E0ADB">
                  <w:pPr>
                    <w:spacing w:line="160" w:lineRule="exact"/>
                    <w:rPr>
                      <w:rFonts w:cs="Miriam" w:hint="cs"/>
                      <w:sz w:val="18"/>
                      <w:szCs w:val="18"/>
                      <w:rtl/>
                    </w:rPr>
                  </w:pPr>
                  <w:r>
                    <w:rPr>
                      <w:rFonts w:cs="Miriam" w:hint="cs"/>
                      <w:sz w:val="18"/>
                      <w:szCs w:val="18"/>
                      <w:rtl/>
                    </w:rPr>
                    <w:t>סגן ממלא מקום</w:t>
                  </w:r>
                </w:p>
                <w:p w:rsidR="001E0ADB" w:rsidRDefault="001E0ADB">
                  <w:pPr>
                    <w:spacing w:line="160" w:lineRule="exact"/>
                    <w:rPr>
                      <w:rFonts w:cs="Miriam" w:hint="cs"/>
                      <w:noProof/>
                      <w:sz w:val="18"/>
                      <w:szCs w:val="18"/>
                      <w:rtl/>
                    </w:rPr>
                  </w:pPr>
                  <w:r>
                    <w:rPr>
                      <w:rFonts w:cs="Miriam" w:hint="cs"/>
                      <w:sz w:val="18"/>
                      <w:szCs w:val="18"/>
                      <w:rtl/>
                    </w:rPr>
                    <w:t>(תיקון מס' 58) תשמ"ט-1989</w:t>
                  </w:r>
                </w:p>
              </w:txbxContent>
            </v:textbox>
            <w10:anchorlock/>
          </v:rect>
        </w:pict>
      </w:r>
      <w:r w:rsidR="00850565">
        <w:rPr>
          <w:rStyle w:val="big-number"/>
          <w:rFonts w:cs="Miriam" w:hint="cs"/>
          <w:rtl/>
        </w:rPr>
        <w:t>25</w:t>
      </w:r>
      <w:r>
        <w:rPr>
          <w:rStyle w:val="default"/>
          <w:rFonts w:cs="FrankRuehl"/>
          <w:rtl/>
        </w:rPr>
        <w:t>.</w:t>
      </w:r>
      <w:r>
        <w:rPr>
          <w:rStyle w:val="default"/>
          <w:rFonts w:cs="FrankRuehl"/>
          <w:rtl/>
        </w:rPr>
        <w:tab/>
      </w:r>
      <w:r w:rsidR="00BA3A32">
        <w:rPr>
          <w:rStyle w:val="default"/>
          <w:rFonts w:cs="FrankRuehl" w:hint="cs"/>
          <w:rtl/>
        </w:rPr>
        <w:t>(א)</w:t>
      </w:r>
      <w:r w:rsidR="00BA3A32">
        <w:rPr>
          <w:rStyle w:val="default"/>
          <w:rFonts w:cs="FrankRuehl" w:hint="cs"/>
          <w:rtl/>
        </w:rPr>
        <w:tab/>
        <w:t>תוך חודשיים מיום שהחל לכהן כראש המועצה או מיום שנתפנתה משרת הסגן הקודם, יבחר לו ראש המועצה סגן מבין חברי המועצה. הבחירה טעונה אישור המועצה ברוב חבריה.</w:t>
      </w:r>
    </w:p>
    <w:p w:rsidR="00BA3A32" w:rsidRDefault="00982F0F" w:rsidP="00BA3A32">
      <w:pPr>
        <w:pStyle w:val="P00"/>
        <w:spacing w:before="72"/>
        <w:ind w:left="0" w:right="1134"/>
        <w:rPr>
          <w:rStyle w:val="default"/>
          <w:rFonts w:cs="FrankRuehl" w:hint="cs"/>
          <w:rtl/>
        </w:rPr>
      </w:pPr>
      <w:r>
        <w:rPr>
          <w:rFonts w:cs="FrankRuehl" w:hint="cs"/>
          <w:sz w:val="26"/>
          <w:rtl/>
          <w:lang w:eastAsia="en-US"/>
        </w:rPr>
        <w:pict>
          <v:shape id="_x0000_s3387" type="#_x0000_t202" style="position:absolute;left:0;text-align:left;margin-left:470.35pt;margin-top:7.1pt;width:1in;height:18pt;z-index:251698688" filled="f" stroked="f">
            <v:textbox inset="1mm,0,1mm,0">
              <w:txbxContent>
                <w:p w:rsidR="001E0ADB" w:rsidRDefault="001E0ADB" w:rsidP="00982F0F">
                  <w:pPr>
                    <w:spacing w:line="160" w:lineRule="exact"/>
                    <w:rPr>
                      <w:rFonts w:cs="Miriam" w:hint="cs"/>
                      <w:noProof/>
                      <w:sz w:val="18"/>
                      <w:szCs w:val="18"/>
                      <w:rtl/>
                    </w:rPr>
                  </w:pPr>
                  <w:r>
                    <w:rPr>
                      <w:rFonts w:cs="Miriam" w:hint="cs"/>
                      <w:sz w:val="18"/>
                      <w:szCs w:val="18"/>
                      <w:rtl/>
                    </w:rPr>
                    <w:t>(תיקון מס' 58) תשמ"ט-1989</w:t>
                  </w:r>
                </w:p>
              </w:txbxContent>
            </v:textbox>
          </v:shape>
        </w:pict>
      </w:r>
      <w:r w:rsidR="00BA3A32">
        <w:rPr>
          <w:rStyle w:val="default"/>
          <w:rFonts w:cs="FrankRuehl" w:hint="cs"/>
          <w:rtl/>
        </w:rPr>
        <w:tab/>
        <w:t>(ב)</w:t>
      </w:r>
      <w:r w:rsidR="00BA3A32">
        <w:rPr>
          <w:rStyle w:val="default"/>
          <w:rFonts w:cs="FrankRuehl" w:hint="cs"/>
          <w:rtl/>
        </w:rPr>
        <w:tab/>
        <w:t xml:space="preserve">הסגן האמור בסעיף קטן (א) יהיה ממלא מקומו של ראש המועצה, אם נעדר ראש המועצה </w:t>
      </w:r>
      <w:r>
        <w:rPr>
          <w:rStyle w:val="default"/>
          <w:rFonts w:cs="FrankRuehl" w:hint="cs"/>
          <w:rtl/>
        </w:rPr>
        <w:t xml:space="preserve">מישראל ומהאזור </w:t>
      </w:r>
      <w:r w:rsidR="00BA3A32">
        <w:rPr>
          <w:rStyle w:val="default"/>
          <w:rFonts w:cs="FrankRuehl" w:hint="cs"/>
          <w:rtl/>
        </w:rPr>
        <w:t>או שנבצר ממנו למלא את תפקידו או שחדל לכהן וטרם התחיל לכהן ראש מועצה חדש.</w:t>
      </w:r>
    </w:p>
    <w:p w:rsidR="00BA3A32" w:rsidRPr="006E7C5E" w:rsidRDefault="00BA3A32" w:rsidP="00BA3A32">
      <w:pPr>
        <w:pStyle w:val="P00"/>
        <w:spacing w:before="0"/>
        <w:ind w:left="0" w:right="1134"/>
        <w:rPr>
          <w:rStyle w:val="default"/>
          <w:rFonts w:cs="FrankRuehl" w:hint="cs"/>
          <w:vanish/>
          <w:color w:val="FF0000"/>
          <w:sz w:val="20"/>
          <w:szCs w:val="20"/>
          <w:shd w:val="clear" w:color="auto" w:fill="FFFF99"/>
          <w:rtl/>
        </w:rPr>
      </w:pPr>
      <w:bookmarkStart w:id="167" w:name="Rov78"/>
      <w:r w:rsidRPr="006E7C5E">
        <w:rPr>
          <w:rStyle w:val="default"/>
          <w:rFonts w:cs="FrankRuehl" w:hint="cs"/>
          <w:vanish/>
          <w:color w:val="FF0000"/>
          <w:sz w:val="20"/>
          <w:szCs w:val="20"/>
          <w:shd w:val="clear" w:color="auto" w:fill="FFFF99"/>
          <w:rtl/>
        </w:rPr>
        <w:t>מיום 27.8.1989</w:t>
      </w:r>
    </w:p>
    <w:p w:rsidR="00BA3A32" w:rsidRPr="006E7C5E" w:rsidRDefault="00BA3A32" w:rsidP="00BA3A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BA3A32" w:rsidRPr="006E7C5E" w:rsidRDefault="00BA3A32" w:rsidP="00BA3A3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25</w:t>
      </w:r>
    </w:p>
    <w:p w:rsidR="00BA3A32" w:rsidRPr="006E7C5E" w:rsidRDefault="00BA3A32" w:rsidP="00BA3A3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A3A32" w:rsidRPr="006E7C5E" w:rsidRDefault="00BA3A32" w:rsidP="00BA3A3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בחירת סגן ראש מועצה</w:t>
      </w:r>
    </w:p>
    <w:p w:rsidR="00BA3A32" w:rsidRPr="006E7C5E" w:rsidRDefault="00BA3A32" w:rsidP="00BA3A32">
      <w:pPr>
        <w:pStyle w:val="P00"/>
        <w:spacing w:before="0"/>
        <w:ind w:left="0" w:right="1134"/>
        <w:rPr>
          <w:rStyle w:val="default"/>
          <w:rFonts w:cs="FrankRuehl" w:hint="cs"/>
          <w:vanish/>
          <w:sz w:val="22"/>
          <w:szCs w:val="22"/>
          <w:shd w:val="clear" w:color="auto" w:fill="FFFF99"/>
          <w:rtl/>
        </w:rPr>
      </w:pPr>
      <w:r w:rsidRPr="006E7C5E">
        <w:rPr>
          <w:rStyle w:val="big-number"/>
          <w:rFonts w:cs="FrankRuehl" w:hint="cs"/>
          <w:strike/>
          <w:vanish/>
          <w:sz w:val="22"/>
          <w:szCs w:val="22"/>
          <w:shd w:val="clear" w:color="auto" w:fill="FFFF99"/>
          <w:rtl/>
        </w:rPr>
        <w:t>25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תוך חודש ממועד קיום הישיבה הראשונה תבחר המועצה מבין חבריה סגן אחד לראש המועצה והוראות סעיף 24 יחולו, בשינויים המחוייבים על פי הענין, על בחירת סגן ראש המועצה.</w:t>
      </w:r>
    </w:p>
    <w:p w:rsidR="00982F0F" w:rsidRPr="006E7C5E" w:rsidRDefault="00982F0F" w:rsidP="00BA3A32">
      <w:pPr>
        <w:pStyle w:val="P00"/>
        <w:spacing w:before="0"/>
        <w:ind w:left="0" w:right="1134"/>
        <w:rPr>
          <w:rStyle w:val="default"/>
          <w:rFonts w:cs="FrankRuehl" w:hint="cs"/>
          <w:vanish/>
          <w:sz w:val="20"/>
          <w:szCs w:val="20"/>
          <w:shd w:val="clear" w:color="auto" w:fill="FFFF99"/>
          <w:rtl/>
        </w:rPr>
      </w:pPr>
    </w:p>
    <w:p w:rsidR="00982F0F" w:rsidRPr="006E7C5E" w:rsidRDefault="00982F0F" w:rsidP="00BA3A3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3.9.2003</w:t>
      </w:r>
    </w:p>
    <w:p w:rsidR="00982F0F" w:rsidRPr="006E7C5E" w:rsidRDefault="00982F0F" w:rsidP="00BA3A3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152) תשס"ג-2003</w:t>
      </w:r>
    </w:p>
    <w:p w:rsidR="00982F0F" w:rsidRPr="005518A5" w:rsidRDefault="00982F0F" w:rsidP="005518A5">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הסגן האמור בסעיף קטן (א) יהיה ממלא מקומו של ראש המועצה, אם נעדר ראש המועצה </w:t>
      </w:r>
      <w:r w:rsidRPr="006E7C5E">
        <w:rPr>
          <w:rStyle w:val="default"/>
          <w:rFonts w:cs="FrankRuehl" w:hint="cs"/>
          <w:vanish/>
          <w:sz w:val="22"/>
          <w:szCs w:val="22"/>
          <w:u w:val="single"/>
          <w:shd w:val="clear" w:color="auto" w:fill="FFFF99"/>
          <w:rtl/>
        </w:rPr>
        <w:t>מישראל ומהאזור</w:t>
      </w:r>
      <w:r w:rsidRPr="006E7C5E">
        <w:rPr>
          <w:rStyle w:val="default"/>
          <w:rFonts w:cs="FrankRuehl" w:hint="cs"/>
          <w:vanish/>
          <w:sz w:val="22"/>
          <w:szCs w:val="22"/>
          <w:shd w:val="clear" w:color="auto" w:fill="FFFF99"/>
          <w:rtl/>
        </w:rPr>
        <w:t xml:space="preserve"> או שנבצר ממנו למלא את תפקידו או שחדל לכהן וטרם התחיל לכהן ראש מועצה חדש.</w:t>
      </w:r>
      <w:bookmarkEnd w:id="167"/>
    </w:p>
    <w:p w:rsidR="00663632" w:rsidRDefault="00663632" w:rsidP="00663632">
      <w:pPr>
        <w:pStyle w:val="P00"/>
        <w:spacing w:before="72"/>
        <w:ind w:left="0" w:right="1134"/>
        <w:rPr>
          <w:rStyle w:val="default"/>
          <w:rFonts w:cs="FrankRuehl" w:hint="cs"/>
          <w:rtl/>
        </w:rPr>
      </w:pPr>
      <w:bookmarkStart w:id="168" w:name="Seif232"/>
      <w:bookmarkEnd w:id="168"/>
      <w:r>
        <w:rPr>
          <w:rFonts w:cs="Miriam"/>
          <w:lang w:val="he-IL"/>
        </w:rPr>
        <w:pict>
          <v:rect id="_x0000_s2833" style="position:absolute;left:0;text-align:left;margin-left:464.35pt;margin-top:7.1pt;width:75.05pt;height:27.95pt;z-index:251406848" o:allowincell="f" filled="f" stroked="f" strokecolor="lime" strokeweight=".25pt">
            <v:textbox style="mso-next-textbox:#_x0000_s2833" inset="0,0,0,0">
              <w:txbxContent>
                <w:p w:rsidR="001E0ADB" w:rsidRDefault="001E0ADB" w:rsidP="00663632">
                  <w:pPr>
                    <w:spacing w:line="160" w:lineRule="exact"/>
                    <w:rPr>
                      <w:rFonts w:cs="Miriam" w:hint="cs"/>
                      <w:sz w:val="18"/>
                      <w:szCs w:val="18"/>
                      <w:rtl/>
                    </w:rPr>
                  </w:pPr>
                  <w:r>
                    <w:rPr>
                      <w:rFonts w:cs="Miriam" w:hint="cs"/>
                      <w:sz w:val="18"/>
                      <w:szCs w:val="18"/>
                      <w:rtl/>
                    </w:rPr>
                    <w:t>סגנים נוספים</w:t>
                  </w:r>
                </w:p>
                <w:p w:rsidR="001E0ADB" w:rsidRDefault="001E0ADB" w:rsidP="00663632">
                  <w:pPr>
                    <w:spacing w:line="160" w:lineRule="exact"/>
                    <w:rPr>
                      <w:rFonts w:cs="Miriam" w:hint="cs"/>
                      <w:noProof/>
                      <w:sz w:val="18"/>
                      <w:szCs w:val="18"/>
                      <w:rtl/>
                    </w:rPr>
                  </w:pPr>
                  <w:r>
                    <w:rPr>
                      <w:rFonts w:cs="Miriam" w:hint="cs"/>
                      <w:sz w:val="18"/>
                      <w:szCs w:val="18"/>
                      <w:rtl/>
                    </w:rPr>
                    <w:t>(תיקון מס' 58) תשמ"ט-1989</w:t>
                  </w:r>
                </w:p>
              </w:txbxContent>
            </v:textbox>
            <w10:anchorlock/>
          </v:rect>
        </w:pict>
      </w:r>
      <w:r>
        <w:rPr>
          <w:rStyle w:val="big-number"/>
          <w:rFonts w:cs="Miriam" w:hint="cs"/>
          <w:rtl/>
        </w:rPr>
        <w:t>25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נוסף לסגן האמור בסעיף 25 רשאית המועצה לבחור, בדרך האמורה בסעיף 24, סגן אחד או שני סגנים, אולם הממונה רשאי לקבוע בכללים כי במועצות מקומיות שמספר תושביהן אינו עולה על המספר שקבע לכך, לא ייבחר סגן נוסף או שייבחר סגן אחד בלבד.</w:t>
      </w:r>
    </w:p>
    <w:p w:rsidR="00663632" w:rsidRDefault="00663632" w:rsidP="006636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זה יהיה מספר התושבים, המספר שנקבע לפי סעיף 8 לצורך קביעת מספר חברי המועצה.</w:t>
      </w:r>
    </w:p>
    <w:p w:rsidR="00663632" w:rsidRPr="006E7C5E" w:rsidRDefault="00663632" w:rsidP="00663632">
      <w:pPr>
        <w:pStyle w:val="P00"/>
        <w:spacing w:before="0"/>
        <w:ind w:left="0" w:right="1134"/>
        <w:rPr>
          <w:rStyle w:val="default"/>
          <w:rFonts w:cs="FrankRuehl" w:hint="cs"/>
          <w:vanish/>
          <w:color w:val="FF0000"/>
          <w:sz w:val="20"/>
          <w:szCs w:val="20"/>
          <w:shd w:val="clear" w:color="auto" w:fill="FFFF99"/>
          <w:rtl/>
        </w:rPr>
      </w:pPr>
      <w:bookmarkStart w:id="169" w:name="Rov1050"/>
      <w:r w:rsidRPr="006E7C5E">
        <w:rPr>
          <w:rStyle w:val="default"/>
          <w:rFonts w:cs="FrankRuehl" w:hint="cs"/>
          <w:vanish/>
          <w:color w:val="FF0000"/>
          <w:sz w:val="20"/>
          <w:szCs w:val="20"/>
          <w:shd w:val="clear" w:color="auto" w:fill="FFFF99"/>
          <w:rtl/>
        </w:rPr>
        <w:t>מיום 27.8.1989</w:t>
      </w:r>
    </w:p>
    <w:p w:rsidR="00663632" w:rsidRPr="006E7C5E" w:rsidRDefault="00663632" w:rsidP="006636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663632" w:rsidRPr="00850565" w:rsidRDefault="00663632" w:rsidP="0085056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25א</w:t>
      </w:r>
      <w:bookmarkEnd w:id="169"/>
    </w:p>
    <w:p w:rsidR="00E465D5" w:rsidRDefault="00E465D5" w:rsidP="002C7306">
      <w:pPr>
        <w:pStyle w:val="P00"/>
        <w:spacing w:before="72"/>
        <w:ind w:left="0" w:right="1134"/>
        <w:rPr>
          <w:rStyle w:val="default"/>
          <w:rFonts w:cs="FrankRuehl" w:hint="cs"/>
          <w:rtl/>
        </w:rPr>
      </w:pPr>
      <w:bookmarkStart w:id="170" w:name="Seif25"/>
      <w:bookmarkEnd w:id="170"/>
      <w:r>
        <w:rPr>
          <w:rFonts w:cs="Miriam"/>
          <w:lang w:val="he-IL"/>
        </w:rPr>
        <w:pict>
          <v:rect id="_x0000_s2446" style="position:absolute;left:0;text-align:left;margin-left:464.35pt;margin-top:7.1pt;width:75.05pt;height:60.65pt;z-index:251119104" o:allowincell="f" filled="f" stroked="f" strokecolor="lime" strokeweight=".25pt">
            <v:textbox style="mso-next-textbox:#_x0000_s2446" inset="0,0,0,0">
              <w:txbxContent>
                <w:p w:rsidR="001E0ADB" w:rsidRDefault="001E0ADB">
                  <w:pPr>
                    <w:spacing w:line="160" w:lineRule="exact"/>
                    <w:rPr>
                      <w:rFonts w:cs="Miriam" w:hint="cs"/>
                      <w:sz w:val="18"/>
                      <w:szCs w:val="18"/>
                      <w:rtl/>
                    </w:rPr>
                  </w:pPr>
                  <w:r>
                    <w:rPr>
                      <w:rFonts w:cs="Miriam" w:hint="cs"/>
                      <w:sz w:val="18"/>
                      <w:szCs w:val="18"/>
                      <w:rtl/>
                    </w:rPr>
                    <w:t>מילוי מקום ראש המועצה בהעדר סגן ממלא מקום</w:t>
                  </w:r>
                </w:p>
                <w:p w:rsidR="001E0ADB" w:rsidRDefault="001E0ADB">
                  <w:pPr>
                    <w:spacing w:line="160" w:lineRule="exact"/>
                    <w:rPr>
                      <w:rFonts w:cs="Miriam" w:hint="cs"/>
                      <w:noProof/>
                      <w:sz w:val="18"/>
                      <w:szCs w:val="18"/>
                      <w:rtl/>
                    </w:rPr>
                  </w:pPr>
                  <w:r>
                    <w:rPr>
                      <w:rFonts w:cs="Miriam" w:hint="cs"/>
                      <w:sz w:val="18"/>
                      <w:szCs w:val="18"/>
                      <w:rtl/>
                    </w:rPr>
                    <w:t>(תיקון מס' 58) תשמ"ט-1989</w:t>
                  </w:r>
                </w:p>
                <w:p w:rsidR="001E0ADB" w:rsidRDefault="001E0ADB">
                  <w:pPr>
                    <w:spacing w:line="160" w:lineRule="exact"/>
                    <w:rPr>
                      <w:rFonts w:cs="Miriam" w:hint="cs"/>
                      <w:noProof/>
                      <w:sz w:val="18"/>
                      <w:szCs w:val="18"/>
                      <w:rtl/>
                    </w:rPr>
                  </w:pPr>
                  <w:r>
                    <w:rPr>
                      <w:rFonts w:cs="Miriam" w:hint="cs"/>
                      <w:noProof/>
                      <w:sz w:val="18"/>
                      <w:szCs w:val="18"/>
                      <w:rtl/>
                    </w:rPr>
                    <w:t>(תיקון מס' 152) תשס"ג-2003</w:t>
                  </w:r>
                </w:p>
              </w:txbxContent>
            </v:textbox>
            <w10:anchorlock/>
          </v:rect>
        </w:pict>
      </w:r>
      <w:r w:rsidR="00850565">
        <w:rPr>
          <w:rStyle w:val="big-number"/>
          <w:rFonts w:cs="Miriam" w:hint="cs"/>
          <w:rtl/>
        </w:rPr>
        <w:t>26</w:t>
      </w:r>
      <w:r>
        <w:rPr>
          <w:rStyle w:val="default"/>
          <w:rFonts w:cs="FrankRuehl"/>
          <w:rtl/>
        </w:rPr>
        <w:t>.</w:t>
      </w:r>
      <w:r>
        <w:rPr>
          <w:rStyle w:val="default"/>
          <w:rFonts w:cs="FrankRuehl"/>
          <w:rtl/>
        </w:rPr>
        <w:tab/>
      </w:r>
      <w:r w:rsidR="002C7306">
        <w:rPr>
          <w:rStyle w:val="default"/>
          <w:rFonts w:cs="FrankRuehl" w:hint="cs"/>
          <w:rtl/>
        </w:rPr>
        <w:t xml:space="preserve">לא נבחר סגן כאמור בסעיף 25 או נעדר אותו סגן </w:t>
      </w:r>
      <w:r w:rsidR="00982F0F">
        <w:rPr>
          <w:rStyle w:val="default"/>
          <w:rFonts w:cs="FrankRuehl" w:hint="cs"/>
          <w:rtl/>
        </w:rPr>
        <w:t xml:space="preserve">מישראל ומהאזור </w:t>
      </w:r>
      <w:r w:rsidR="002C7306">
        <w:rPr>
          <w:rStyle w:val="default"/>
          <w:rFonts w:cs="FrankRuehl" w:hint="cs"/>
          <w:rtl/>
        </w:rPr>
        <w:t xml:space="preserve">או נבצר ממנו למלא את מקומו של ראש המועצה, או חדל לכהן, ימלא את מקומו של ראש המועצה הסגן הנוסף שהמועצה בחרה לפי סעיף 25א ואם אין סגן כאמור </w:t>
      </w:r>
      <w:r w:rsidR="002C7306">
        <w:rPr>
          <w:rStyle w:val="default"/>
          <w:rFonts w:cs="FrankRuehl"/>
          <w:rtl/>
        </w:rPr>
        <w:t>–</w:t>
      </w:r>
      <w:r w:rsidR="002C7306">
        <w:rPr>
          <w:rStyle w:val="default"/>
          <w:rFonts w:cs="FrankRuehl" w:hint="cs"/>
          <w:rtl/>
        </w:rPr>
        <w:t xml:space="preserve"> חבר המועצה שהמועצה קבעה לכך</w:t>
      </w:r>
      <w:r w:rsidR="00286CCC">
        <w:rPr>
          <w:rStyle w:val="default"/>
          <w:rFonts w:cs="FrankRuehl" w:hint="cs"/>
          <w:rtl/>
        </w:rPr>
        <w:t>.</w:t>
      </w:r>
    </w:p>
    <w:p w:rsidR="005518A5" w:rsidRPr="006E7C5E" w:rsidRDefault="005518A5" w:rsidP="005518A5">
      <w:pPr>
        <w:pStyle w:val="P00"/>
        <w:spacing w:before="0"/>
        <w:ind w:left="0" w:right="1134"/>
        <w:rPr>
          <w:rStyle w:val="default"/>
          <w:rFonts w:cs="FrankRuehl" w:hint="cs"/>
          <w:vanish/>
          <w:color w:val="FF0000"/>
          <w:sz w:val="20"/>
          <w:szCs w:val="20"/>
          <w:shd w:val="clear" w:color="auto" w:fill="FFFF99"/>
          <w:rtl/>
        </w:rPr>
      </w:pPr>
      <w:bookmarkStart w:id="171" w:name="Rov80"/>
      <w:r w:rsidRPr="006E7C5E">
        <w:rPr>
          <w:rStyle w:val="default"/>
          <w:rFonts w:cs="FrankRuehl" w:hint="cs"/>
          <w:vanish/>
          <w:color w:val="FF0000"/>
          <w:sz w:val="20"/>
          <w:szCs w:val="20"/>
          <w:shd w:val="clear" w:color="auto" w:fill="FFFF99"/>
          <w:rtl/>
        </w:rPr>
        <w:t>מיום 27.8.1989</w:t>
      </w:r>
    </w:p>
    <w:p w:rsidR="005518A5" w:rsidRPr="006E7C5E" w:rsidRDefault="005518A5" w:rsidP="005518A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5518A5" w:rsidRPr="006E7C5E" w:rsidRDefault="005518A5" w:rsidP="005518A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26</w:t>
      </w:r>
    </w:p>
    <w:p w:rsidR="005518A5" w:rsidRPr="006E7C5E" w:rsidRDefault="005518A5" w:rsidP="005518A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518A5" w:rsidRPr="006E7C5E" w:rsidRDefault="005518A5" w:rsidP="005518A5">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מילוי מקום ראש מועצה</w:t>
      </w:r>
    </w:p>
    <w:p w:rsidR="005518A5" w:rsidRPr="006E7C5E" w:rsidRDefault="005518A5" w:rsidP="005518A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נבצר מראש מועצה לפעול או שחדל מכהונתו וטרם נבחר ראש מועצה חדש ימלא את מקומו סגן ראש המועצה. נבצר מהסגן לפעול או שחדל מכהונתו וטרם נבחר סגן חדש, תבחר המועצה מבין חבריה ממלא מקום לראש המועצה.</w:t>
      </w:r>
    </w:p>
    <w:p w:rsidR="005518A5" w:rsidRPr="006E7C5E" w:rsidRDefault="005518A5" w:rsidP="005518A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הממונה רשאי, אם ראה שטובת המקום דורשת זאת, לקבוע שממלא מקום ראש המועצה ימלא את תפקיד ראש המועצה בסייגים שיקבע.</w:t>
      </w:r>
    </w:p>
    <w:p w:rsidR="005518A5" w:rsidRPr="006E7C5E" w:rsidRDefault="005518A5" w:rsidP="005518A5">
      <w:pPr>
        <w:pStyle w:val="P00"/>
        <w:spacing w:before="0"/>
        <w:ind w:left="0" w:right="1134"/>
        <w:rPr>
          <w:rStyle w:val="default"/>
          <w:rFonts w:cs="FrankRuehl" w:hint="cs"/>
          <w:vanish/>
          <w:sz w:val="20"/>
          <w:szCs w:val="20"/>
          <w:shd w:val="clear" w:color="auto" w:fill="FFFF99"/>
          <w:rtl/>
        </w:rPr>
      </w:pPr>
    </w:p>
    <w:p w:rsidR="005518A5" w:rsidRPr="006E7C5E" w:rsidRDefault="005518A5" w:rsidP="005518A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3.9.2003</w:t>
      </w:r>
    </w:p>
    <w:p w:rsidR="005518A5" w:rsidRPr="006E7C5E" w:rsidRDefault="005518A5" w:rsidP="005518A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152) תשס"ג-2003</w:t>
      </w:r>
    </w:p>
    <w:p w:rsidR="005518A5" w:rsidRPr="005518A5" w:rsidRDefault="005518A5" w:rsidP="005518A5">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26</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לא נבחר סגן כאמור בסעיף 25 או נעדר אותו סגן </w:t>
      </w:r>
      <w:r w:rsidRPr="006E7C5E">
        <w:rPr>
          <w:rStyle w:val="default"/>
          <w:rFonts w:cs="FrankRuehl" w:hint="cs"/>
          <w:vanish/>
          <w:sz w:val="22"/>
          <w:szCs w:val="22"/>
          <w:u w:val="single"/>
          <w:shd w:val="clear" w:color="auto" w:fill="FFFF99"/>
          <w:rtl/>
        </w:rPr>
        <w:t>מישראל ומהאזור</w:t>
      </w:r>
      <w:r w:rsidRPr="006E7C5E">
        <w:rPr>
          <w:rStyle w:val="default"/>
          <w:rFonts w:cs="FrankRuehl" w:hint="cs"/>
          <w:vanish/>
          <w:sz w:val="22"/>
          <w:szCs w:val="22"/>
          <w:shd w:val="clear" w:color="auto" w:fill="FFFF99"/>
          <w:rtl/>
        </w:rPr>
        <w:t xml:space="preserve"> או נבצר ממנו למלא את מקומו של ראש המועצה, או חדל לכהן, ימלא את מקומו של ראש המועצה הסגן הנוסף שהמועצה בחרה לפי סעיף 25א ואם אין סגן כאמור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חבר המועצה שהמועצה קבעה לכך.</w:t>
      </w:r>
      <w:bookmarkEnd w:id="171"/>
    </w:p>
    <w:p w:rsidR="005518A5" w:rsidRDefault="005518A5" w:rsidP="002C7306">
      <w:pPr>
        <w:pStyle w:val="P00"/>
        <w:spacing w:before="72"/>
        <w:ind w:left="0" w:right="1134"/>
        <w:rPr>
          <w:rStyle w:val="default"/>
          <w:rFonts w:cs="FrankRuehl" w:hint="cs"/>
          <w:rtl/>
        </w:rPr>
      </w:pPr>
    </w:p>
    <w:p w:rsidR="00E465D5" w:rsidRDefault="00E465D5" w:rsidP="008D5A61">
      <w:pPr>
        <w:pStyle w:val="P00"/>
        <w:spacing w:before="72"/>
        <w:ind w:left="0" w:right="1134"/>
        <w:rPr>
          <w:rStyle w:val="default"/>
          <w:rFonts w:cs="FrankRuehl" w:hint="cs"/>
          <w:rtl/>
        </w:rPr>
      </w:pPr>
      <w:bookmarkStart w:id="172" w:name="Seif26"/>
      <w:bookmarkEnd w:id="172"/>
      <w:r>
        <w:rPr>
          <w:rFonts w:cs="Miriam"/>
          <w:lang w:val="he-IL"/>
        </w:rPr>
        <w:pict>
          <v:rect id="_x0000_s2447" style="position:absolute;left:0;text-align:left;margin-left:464.35pt;margin-top:7.1pt;width:75.05pt;height:32.05pt;z-index:251120128" o:allowincell="f" filled="f" stroked="f" strokecolor="lime" strokeweight=".25pt">
            <v:textbox style="mso-next-textbox:#_x0000_s2447" inset="0,0,0,0">
              <w:txbxContent>
                <w:p w:rsidR="001E0ADB" w:rsidRDefault="001E0ADB">
                  <w:pPr>
                    <w:spacing w:line="160" w:lineRule="exact"/>
                    <w:rPr>
                      <w:rFonts w:cs="Miriam" w:hint="cs"/>
                      <w:sz w:val="18"/>
                      <w:szCs w:val="18"/>
                      <w:rtl/>
                    </w:rPr>
                  </w:pPr>
                  <w:r>
                    <w:rPr>
                      <w:rFonts w:cs="Miriam" w:hint="cs"/>
                      <w:sz w:val="18"/>
                      <w:szCs w:val="18"/>
                      <w:rtl/>
                    </w:rPr>
                    <w:t>ראש מועצה שחדל להיות חבר המועצה</w:t>
                  </w:r>
                </w:p>
                <w:p w:rsidR="001E0ADB" w:rsidRDefault="001E0ADB">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27</w:t>
      </w:r>
      <w:r>
        <w:rPr>
          <w:rStyle w:val="default"/>
          <w:rFonts w:cs="FrankRuehl"/>
          <w:rtl/>
        </w:rPr>
        <w:t>.</w:t>
      </w:r>
      <w:r>
        <w:rPr>
          <w:rStyle w:val="default"/>
          <w:rFonts w:cs="FrankRuehl"/>
          <w:rtl/>
        </w:rPr>
        <w:tab/>
      </w:r>
      <w:r w:rsidR="00136993">
        <w:rPr>
          <w:rStyle w:val="default"/>
          <w:rFonts w:cs="FrankRuehl" w:hint="cs"/>
          <w:rtl/>
        </w:rPr>
        <w:t>ראש מועצה שחדל להיות חבר המועצה</w:t>
      </w:r>
      <w:r w:rsidR="008D5A61">
        <w:rPr>
          <w:rStyle w:val="default"/>
          <w:rFonts w:cs="FrankRuehl" w:hint="cs"/>
          <w:rtl/>
        </w:rPr>
        <w:t>,</w:t>
      </w:r>
      <w:r w:rsidR="00136993">
        <w:rPr>
          <w:rStyle w:val="default"/>
          <w:rFonts w:cs="FrankRuehl" w:hint="cs"/>
          <w:rtl/>
        </w:rPr>
        <w:t xml:space="preserve"> תיפסק כהונתו כראש המועצה.</w:t>
      </w: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bookmarkStart w:id="173" w:name="Rov81"/>
      <w:r w:rsidRPr="006E7C5E">
        <w:rPr>
          <w:rStyle w:val="default"/>
          <w:rFonts w:cs="FrankRuehl" w:hint="cs"/>
          <w:vanish/>
          <w:color w:val="FF0000"/>
          <w:sz w:val="20"/>
          <w:szCs w:val="20"/>
          <w:shd w:val="clear" w:color="auto" w:fill="FFFF99"/>
          <w:rtl/>
        </w:rPr>
        <w:t>מיום 10.1.1985</w:t>
      </w:r>
    </w:p>
    <w:p w:rsidR="00874C42" w:rsidRPr="006E7C5E" w:rsidRDefault="00874C42" w:rsidP="00874C4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27</w:t>
      </w:r>
    </w:p>
    <w:p w:rsidR="00874C42" w:rsidRPr="006E7C5E" w:rsidRDefault="00874C42" w:rsidP="00874C4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74C42" w:rsidRPr="006E7C5E" w:rsidRDefault="00874C42" w:rsidP="00874C4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חדילה מכהונה</w:t>
      </w:r>
    </w:p>
    <w:p w:rsidR="00874C42" w:rsidRPr="006E7C5E" w:rsidRDefault="00874C42" w:rsidP="00874C42">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27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ראש מועצה או סגן ראש מועצה יחדל מכהונתו באחד מאלה:</w:t>
      </w:r>
    </w:p>
    <w:p w:rsidR="00874C42" w:rsidRPr="006E7C5E" w:rsidRDefault="00874C42" w:rsidP="00874C42">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חדל להיות חבר המועצה;</w:t>
      </w:r>
    </w:p>
    <w:p w:rsidR="00874C42" w:rsidRPr="006E7C5E" w:rsidRDefault="00874C42" w:rsidP="00874C42">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התפטר כאמור בסעיף 28;</w:t>
      </w:r>
    </w:p>
    <w:p w:rsidR="00874C42" w:rsidRPr="006E7C5E" w:rsidRDefault="00874C42" w:rsidP="00874C42">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הועבר מכהונתו עלידי המועצה כאמור בסעיף 29;</w:t>
      </w:r>
    </w:p>
    <w:p w:rsidR="00874C42" w:rsidRPr="006E7C5E" w:rsidRDefault="00874C42" w:rsidP="00874C42">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נמצא פסול לכהונה כאמור בסעיף 30.</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11.12.1997</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105) תשנ"ח-1997</w:t>
      </w:r>
    </w:p>
    <w:p w:rsidR="00874C42" w:rsidRPr="006E7C5E" w:rsidRDefault="00874C42" w:rsidP="00874C42">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ראש מועצה שחדל להיות חבר המועצה או שנמצא פסול לכהונה כאמור בסעיף 30(א) </w:t>
      </w:r>
      <w:r w:rsidRPr="006E7C5E">
        <w:rPr>
          <w:rStyle w:val="default"/>
          <w:rFonts w:cs="FrankRuehl" w:hint="cs"/>
          <w:strike/>
          <w:vanish/>
          <w:sz w:val="22"/>
          <w:szCs w:val="22"/>
          <w:shd w:val="clear" w:color="auto" w:fill="FFFF99"/>
          <w:rtl/>
        </w:rPr>
        <w:t>סעיפים קטנים (1) עד (5)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סעיפים קטנים (1) עד (10)</w:t>
      </w:r>
      <w:r w:rsidRPr="006E7C5E">
        <w:rPr>
          <w:rStyle w:val="default"/>
          <w:rFonts w:cs="FrankRuehl" w:hint="cs"/>
          <w:vanish/>
          <w:sz w:val="22"/>
          <w:szCs w:val="22"/>
          <w:shd w:val="clear" w:color="auto" w:fill="FFFF99"/>
          <w:rtl/>
        </w:rPr>
        <w:t>, תיפסק כהונתו כראש המועצה.</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74C42" w:rsidRPr="006E7C5E" w:rsidRDefault="00874C42" w:rsidP="00874C4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27</w:t>
      </w:r>
    </w:p>
    <w:p w:rsidR="00874C42" w:rsidRPr="006E7C5E" w:rsidRDefault="00874C42" w:rsidP="00874C4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74C42" w:rsidRPr="006E7C5E" w:rsidRDefault="00874C42" w:rsidP="00874C4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הפסקת כהונה</w:t>
      </w:r>
    </w:p>
    <w:p w:rsidR="00874C42" w:rsidRPr="00874C42" w:rsidRDefault="00874C42" w:rsidP="00874C42">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27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ראש מועצה שחדל להיות חבר המועצה או שנמצא פסול לכהונה כאמור בסעיף 30(א) סעיפים קטנים (1) עד (10), תיפסק כהונתו כראש המועצה.</w:t>
      </w:r>
      <w:bookmarkEnd w:id="173"/>
    </w:p>
    <w:p w:rsidR="00874C42" w:rsidRDefault="00874C42" w:rsidP="008D5A61">
      <w:pPr>
        <w:pStyle w:val="P00"/>
        <w:spacing w:before="72"/>
        <w:ind w:left="0" w:right="1134"/>
        <w:rPr>
          <w:rStyle w:val="default"/>
          <w:rFonts w:cs="FrankRuehl" w:hint="cs"/>
          <w:rtl/>
        </w:rPr>
      </w:pPr>
    </w:p>
    <w:p w:rsidR="001340A3" w:rsidRDefault="001340A3" w:rsidP="001340A3">
      <w:pPr>
        <w:pStyle w:val="P00"/>
        <w:spacing w:before="72"/>
        <w:ind w:left="0" w:right="1134"/>
        <w:rPr>
          <w:rStyle w:val="default"/>
          <w:rFonts w:cs="FrankRuehl" w:hint="cs"/>
          <w:rtl/>
        </w:rPr>
      </w:pPr>
      <w:bookmarkStart w:id="174" w:name="Seif197"/>
      <w:bookmarkEnd w:id="174"/>
      <w:r>
        <w:rPr>
          <w:rFonts w:cs="Miriam"/>
          <w:lang w:val="he-IL"/>
        </w:rPr>
        <w:pict>
          <v:rect id="_x0000_s2737" style="position:absolute;left:0;text-align:left;margin-left:464.35pt;margin-top:7.1pt;width:75.05pt;height:39.15pt;z-index:251337216" o:allowincell="f" filled="f" stroked="f" strokecolor="lime" strokeweight=".25pt">
            <v:textbox style="mso-next-textbox:#_x0000_s2737" inset="0,0,0,0">
              <w:txbxContent>
                <w:p w:rsidR="001E0ADB" w:rsidRDefault="001E0ADB" w:rsidP="001340A3">
                  <w:pPr>
                    <w:spacing w:line="160" w:lineRule="exact"/>
                    <w:rPr>
                      <w:rFonts w:cs="Miriam" w:hint="cs"/>
                      <w:sz w:val="18"/>
                      <w:szCs w:val="18"/>
                      <w:rtl/>
                    </w:rPr>
                  </w:pPr>
                  <w:r>
                    <w:rPr>
                      <w:rFonts w:cs="Miriam" w:hint="cs"/>
                      <w:sz w:val="18"/>
                      <w:szCs w:val="18"/>
                      <w:rtl/>
                    </w:rPr>
                    <w:t>התפטרות ראש המועצה</w:t>
                  </w:r>
                </w:p>
                <w:p w:rsidR="001E0ADB" w:rsidRDefault="001E0ADB" w:rsidP="001340A3">
                  <w:pPr>
                    <w:spacing w:line="160" w:lineRule="exact"/>
                    <w:rPr>
                      <w:rFonts w:cs="Miriam" w:hint="cs"/>
                      <w:noProof/>
                      <w:sz w:val="18"/>
                      <w:szCs w:val="18"/>
                      <w:rtl/>
                    </w:rPr>
                  </w:pPr>
                  <w:r>
                    <w:rPr>
                      <w:rFonts w:cs="Miriam" w:hint="cs"/>
                      <w:sz w:val="18"/>
                      <w:szCs w:val="18"/>
                      <w:rtl/>
                    </w:rPr>
                    <w:t>(תיקון מס' 27) תשמ"ה-1985</w:t>
                  </w:r>
                </w:p>
              </w:txbxContent>
            </v:textbox>
            <w10:anchorlock/>
          </v:rect>
        </w:pict>
      </w:r>
      <w:r>
        <w:rPr>
          <w:rStyle w:val="big-number"/>
          <w:rFonts w:cs="Miriam" w:hint="cs"/>
          <w:rtl/>
        </w:rPr>
        <w:t>27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מועצה רשאי, בהודעה בכתב לממונה, להתפטר מכהונתו; כהונתו נפסקת כעבור 48 שעות לאחר שכתב ההתפטרות הגיע לידי הממונה, זולת אם ראש המועצה חזר בו מהתפטרותו לפני כן.</w:t>
      </w:r>
    </w:p>
    <w:p w:rsidR="001340A3" w:rsidRDefault="001340A3" w:rsidP="001340A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ראש המועצה ישלח העתק מכתב ההתפטרות לחברי המועצה.</w:t>
      </w:r>
    </w:p>
    <w:p w:rsidR="00CA09C8" w:rsidRPr="006E7C5E" w:rsidRDefault="00CA09C8" w:rsidP="00CA09C8">
      <w:pPr>
        <w:pStyle w:val="P00"/>
        <w:spacing w:before="0"/>
        <w:ind w:left="0" w:right="1134"/>
        <w:rPr>
          <w:rStyle w:val="default"/>
          <w:rFonts w:cs="FrankRuehl" w:hint="cs"/>
          <w:vanish/>
          <w:color w:val="FF0000"/>
          <w:sz w:val="20"/>
          <w:szCs w:val="20"/>
          <w:shd w:val="clear" w:color="auto" w:fill="FFFF99"/>
          <w:rtl/>
        </w:rPr>
      </w:pPr>
      <w:bookmarkStart w:id="175" w:name="Rov82"/>
      <w:r w:rsidRPr="006E7C5E">
        <w:rPr>
          <w:rStyle w:val="default"/>
          <w:rFonts w:cs="FrankRuehl" w:hint="cs"/>
          <w:vanish/>
          <w:color w:val="FF0000"/>
          <w:sz w:val="20"/>
          <w:szCs w:val="20"/>
          <w:shd w:val="clear" w:color="auto" w:fill="FFFF99"/>
          <w:rtl/>
        </w:rPr>
        <w:t>מיום 10.1.1985</w:t>
      </w:r>
    </w:p>
    <w:p w:rsidR="00CA09C8" w:rsidRPr="006E7C5E" w:rsidRDefault="00CA09C8" w:rsidP="00CA09C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CA09C8" w:rsidRPr="00874C42" w:rsidRDefault="00CA09C8" w:rsidP="00CA09C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27א</w:t>
      </w:r>
      <w:bookmarkEnd w:id="175"/>
    </w:p>
    <w:p w:rsidR="00CA09C8" w:rsidRDefault="00CA09C8" w:rsidP="00CA09C8">
      <w:pPr>
        <w:pStyle w:val="P00"/>
        <w:spacing w:before="72"/>
        <w:ind w:left="0" w:right="1134"/>
        <w:rPr>
          <w:rStyle w:val="default"/>
          <w:rFonts w:cs="FrankRuehl"/>
          <w:rtl/>
        </w:rPr>
      </w:pPr>
      <w:bookmarkStart w:id="176" w:name="Seif462"/>
      <w:bookmarkEnd w:id="176"/>
      <w:r>
        <w:rPr>
          <w:rFonts w:cs="Miriam"/>
          <w:lang w:val="he-IL"/>
        </w:rPr>
        <w:pict>
          <v:rect id="_x0000_s4107" style="position:absolute;left:0;text-align:left;margin-left:464.35pt;margin-top:7.1pt;width:75.05pt;height:39.15pt;z-index:252107264" o:allowincell="f" filled="f" stroked="f" strokecolor="lime" strokeweight=".25pt">
            <v:textbox style="mso-next-textbox:#_x0000_s4107" inset="0,0,0,0">
              <w:txbxContent>
                <w:p w:rsidR="001E0ADB" w:rsidRDefault="001E0ADB" w:rsidP="00CA09C8">
                  <w:pPr>
                    <w:spacing w:line="160" w:lineRule="exact"/>
                    <w:rPr>
                      <w:rFonts w:cs="Miriam"/>
                      <w:sz w:val="18"/>
                      <w:szCs w:val="18"/>
                      <w:rtl/>
                    </w:rPr>
                  </w:pPr>
                  <w:r>
                    <w:rPr>
                      <w:rFonts w:cs="Miriam" w:hint="cs"/>
                      <w:sz w:val="18"/>
                      <w:szCs w:val="18"/>
                      <w:rtl/>
                    </w:rPr>
                    <w:t>השעיה בשל כתב אישום והוועדה לבחינת השעיה</w:t>
                  </w:r>
                </w:p>
                <w:p w:rsidR="001E0ADB" w:rsidRDefault="001E0ADB" w:rsidP="00CA09C8">
                  <w:pPr>
                    <w:spacing w:line="160" w:lineRule="exact"/>
                    <w:rPr>
                      <w:rFonts w:cs="Miriam" w:hint="cs"/>
                      <w:noProof/>
                      <w:sz w:val="18"/>
                      <w:szCs w:val="18"/>
                      <w:rtl/>
                    </w:rPr>
                  </w:pPr>
                  <w:r>
                    <w:rPr>
                      <w:rFonts w:cs="Miriam" w:hint="cs"/>
                      <w:sz w:val="18"/>
                      <w:szCs w:val="18"/>
                      <w:rtl/>
                    </w:rPr>
                    <w:t>(תיקון מס' 233) תש"ף-2019</w:t>
                  </w:r>
                </w:p>
              </w:txbxContent>
            </v:textbox>
            <w10:anchorlock/>
          </v:rect>
        </w:pict>
      </w:r>
      <w:r>
        <w:rPr>
          <w:rStyle w:val="big-number"/>
          <w:rFonts w:cs="Miriam" w:hint="cs"/>
          <w:rtl/>
        </w:rPr>
        <w:t>27</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ועדה לבחינת השעיית ראשי רשויות בשל הגשת כתבי אישום (בסעיף זה </w:t>
      </w:r>
      <w:r>
        <w:rPr>
          <w:rStyle w:val="default"/>
          <w:rFonts w:cs="FrankRuehl"/>
          <w:rtl/>
        </w:rPr>
        <w:t>–</w:t>
      </w:r>
      <w:r>
        <w:rPr>
          <w:rStyle w:val="default"/>
          <w:rFonts w:cs="FrankRuehl" w:hint="cs"/>
          <w:rtl/>
        </w:rPr>
        <w:t xml:space="preserve"> הוועדה לבחינת השעיה), שמונתה בישראל על פי סעיף 19א לחוק הרשויות המקומיות (בחירת ראש הרשות וסגניו וכהונתם), תשל"ה-1975 כפי תוקפו בישראל מעת לעת, תהיה מוסמכת לפעול גם ביחס למועצות מקומיות וסדרי הדין והתקנות שנקבעו ביחס לפעילותה בישראל יחולו גם ביחס למועצות מקומיות בשינויים המתחייבים.</w:t>
      </w:r>
    </w:p>
    <w:p w:rsidR="00CA09C8" w:rsidRDefault="00CA09C8" w:rsidP="00CA09C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הוגש כתב אישום נגד ראש מועצה במהלך כהונתו או תלוי ועומד נגד ראש מועצה כתב אישום שהוגש לפני תחילת כהונתו, בין שהעבירה נעברה בזמן שכיהן כראש מועצה ובין לפני שהחל לכהן כראש מועצה, רשאית הוועדה לבחינת השעיה, לבקשת היועץ המשפטי לממשלה ישראל ולאחר שנתנה לראש המועצה הזדמנות להשמיע את טענותיו, להשעות את ראש המועצה מכהונתו, אם סברה כי מפאת חומרת האישומים המיוחסים לו בכתב האישום אין הוא ראוי לכהן כראש המועצה;</w:t>
      </w:r>
    </w:p>
    <w:p w:rsidR="00CA09C8" w:rsidRDefault="00CA09C8" w:rsidP="0096406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D5FFB">
        <w:rPr>
          <w:rStyle w:val="default"/>
          <w:rFonts w:cs="FrankRuehl" w:hint="cs"/>
          <w:rtl/>
        </w:rPr>
        <w:t xml:space="preserve">החליטה הוועדה לבחינת השעיה להשעות ראש מועצה מכהונתו לפי פסקה (1), תיתן את דעתה לעניין תפקידים שיהיה רשאי למלא כחבר המועצה בתקופת ההשעיה, </w:t>
      </w:r>
      <w:r w:rsidR="0096406C">
        <w:rPr>
          <w:rStyle w:val="default"/>
          <w:rFonts w:cs="FrankRuehl" w:hint="cs"/>
          <w:rtl/>
        </w:rPr>
        <w:t>ורשאית היא לקבוע סייגים לעניין מילוי תפקידים אלה;</w:t>
      </w:r>
    </w:p>
    <w:p w:rsidR="0096406C" w:rsidRDefault="0096406C" w:rsidP="0096406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החלטת הוועדה לבחינת השעיה תתקבל בתוך 30 ימים מיום שהוגשה לה בקשת היועץ המשפטי לממשלת ישראל.</w:t>
      </w:r>
    </w:p>
    <w:p w:rsidR="0096406C" w:rsidRDefault="0096406C"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לשם קבלת החלטתה כאמור בסעיף קטן (ב), תשקול הוועדה לבחינת השעיה, בין השאר, את כל אלה:</w:t>
      </w:r>
    </w:p>
    <w:p w:rsidR="0096406C" w:rsidRDefault="0096406C" w:rsidP="0096406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העבירות המיוחסות לראש המועצה בכתב האישום, נסיבותיהן, היקפן והתמשכותן;</w:t>
      </w:r>
    </w:p>
    <w:p w:rsidR="0096406C" w:rsidRDefault="0096406C" w:rsidP="0096406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הפרשות המיוחסות לראש המועצה בכתב האישום;</w:t>
      </w:r>
    </w:p>
    <w:p w:rsidR="0096406C" w:rsidRDefault="0096406C" w:rsidP="0096406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הזיקה בין האישומים המיוחסים לראש המועצה בכתב האישום ובין סמכויותיו ותפקידיו כראש המועצה;</w:t>
      </w:r>
    </w:p>
    <w:p w:rsidR="0096406C" w:rsidRDefault="0096406C" w:rsidP="0096406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פרק הזמן שחלף מהמועד שבו בוצעו העבירות המיוחסות לראש המועצה בכתב האישום.</w:t>
      </w:r>
    </w:p>
    <w:p w:rsidR="0096406C" w:rsidRDefault="0096406C"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3036B6">
        <w:rPr>
          <w:rStyle w:val="default"/>
          <w:rFonts w:cs="FrankRuehl" w:hint="cs"/>
          <w:rtl/>
        </w:rPr>
        <w:t xml:space="preserve">החליטה הוועדה לבחינת השעיה להשעות ראש מועצה מכהונתו לפי סעיף קטן (ב), תעמוד ההשעיה בתוקפה לתקופה כפי שתקבע הוועדה אשר לא תעלה על שנה (בסעיף זה </w:t>
      </w:r>
      <w:r w:rsidR="003036B6">
        <w:rPr>
          <w:rStyle w:val="default"/>
          <w:rFonts w:cs="FrankRuehl"/>
          <w:rtl/>
        </w:rPr>
        <w:t>–</w:t>
      </w:r>
      <w:r w:rsidR="003036B6">
        <w:rPr>
          <w:rStyle w:val="default"/>
          <w:rFonts w:cs="FrankRuehl" w:hint="cs"/>
          <w:rtl/>
        </w:rPr>
        <w:t xml:space="preserve"> תקופת ההשעיה); ואולם הוועדה לבחינת השעיה רשאית, לבקשת היועץ המשפטי לממשלת ישראל, להאריך את תקופת ההשעיה בתקופות נוספות שלא יעלו על שנה בכל פעם, ולעניין זה תשקול, בין השאר, את משך ההליך המשפטי המתנהל נגד ראש המועצה ואת הנסיבות שהביאו לכך שטרם הסתיים.</w:t>
      </w:r>
    </w:p>
    <w:p w:rsidR="003036B6" w:rsidRDefault="003036B6"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הוראות סעיף קטן (ד), תקופת ההשעיה לפי סעיף זה תסתיים בהתקיים אחד מאלה:</w:t>
      </w:r>
    </w:p>
    <w:p w:rsidR="003036B6" w:rsidRDefault="003036B6" w:rsidP="003036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הליך הפלילי שהתנהל נגד ראש המועצה הופסק או שהסתיים בלא הרשעה, או שבית המשפט הרשיע את ראש המועצה וקבע שאין עם העבירה שבה הורשע משום קלון;</w:t>
      </w:r>
    </w:p>
    <w:p w:rsidR="003036B6" w:rsidRDefault="003036B6" w:rsidP="003036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ראש המועצה הושעה מכהונתו לפי סעיף 27ב.</w:t>
      </w:r>
    </w:p>
    <w:p w:rsidR="003036B6" w:rsidRDefault="003036B6"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E3567B">
        <w:rPr>
          <w:rStyle w:val="default"/>
          <w:rFonts w:cs="FrankRuehl" w:hint="cs"/>
          <w:rtl/>
        </w:rPr>
        <w:t>הושעה ראש מועצה מכהונתו לפי סעיף קטן (ב), יחולו הוראות אלה:</w:t>
      </w:r>
    </w:p>
    <w:p w:rsidR="00E3567B" w:rsidRDefault="00E3567B" w:rsidP="006F5C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המועצה תבחר ממלא מקום לראש הרשות, מבין חבריה, לפי הוראות סעיף 24, והוא יכהן עד תום תקופת ההשעיה או עד בחירת ראש הרשות בבחירות לפי הוראות תקנון זה, לפי המוקדם, ובתקופת ההשעיה יראו אותו כממלא תפקיד ראש הרשות, לכל דבר ועניין;</w:t>
      </w:r>
    </w:p>
    <w:p w:rsidR="00E3567B" w:rsidRDefault="00E3567B" w:rsidP="006F5C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ראש המועצה שהושעה זכאי לקבל, במשך ששת חודשי ההשעיה הראשונים, מחצית מהשכר לפי הוראות סעיף 34 שהיה זכאי לו אלמלא הושעה מכהונתו, ומתום התקופה האמורה עד תום תקופת ההשעיה ישולמו לו שבעים אחוזים מהשכר כאמור; זוכה ראש המועצה, בפסק דין סופי, מכל האישומים נגדו, ישולם לו החלק היחסי של שכרו לתקופת ההשעיה, שלא שולם באותה תקופה, בניכוי הכנסתו מעיסוק נוסף בתקופת ההשעיה;</w:t>
      </w:r>
    </w:p>
    <w:p w:rsidR="00E3567B" w:rsidRDefault="00E3567B" w:rsidP="006F5C3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6F5C38">
        <w:rPr>
          <w:rStyle w:val="default"/>
          <w:rFonts w:cs="FrankRuehl" w:hint="cs"/>
          <w:rtl/>
        </w:rPr>
        <w:t>ראש המועצה שהושעה זכאי, בתקופת ההשעיה, לתנאי השירות שמגיעים לו לפי הוראות סעיף 34 או שוויים, כולם או חלקם, כפי שיורה הממונה, ובלבד ששיעורם לא יעלה על השיעורים הנקובים בפסקה (2) מתנאי השירות שהיה זכאי להם אלמלא הושעה מכהונתו.</w:t>
      </w:r>
    </w:p>
    <w:p w:rsidR="006F5C38" w:rsidRDefault="006F5C38"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הושעה ראש מועצה מכהונתו לפי סעיף קטן (ב), ובמהלך תקופת ההשעיה התקיימו בחירות לראש המועצה ומי שהושעה כאמור נבחר שוב לכהן כראש המועצה, תימשך השעייתו של ראש המועצה עד תום תקופת ההשעיה.</w:t>
      </w:r>
    </w:p>
    <w:p w:rsidR="006F5C38" w:rsidRDefault="006F5C38"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שב ונבחר ראש מועצה שהושעה מכהונתו בבחירות שהתקיימו לפי סעיף 22ב, לא יחולו הוראות סעיף קטן (ו)(1), וכממלא מקום ראש המועצה ישמש המועמד ששמו בא אחרי ראש המועצה שהושעה מכהונתו ברשימת המועמדים בבחירות למועצה, ובלבד שנבחר כחבר המועצה, ובתקופת ההשעיה יראו אותו כממלא תפקיד ראש המועצה, לכל דבר ועניין; לא נבחר המועמד האמור כחבר מועצה, יחולו הוראות סעיף קטן (ו)(1).</w:t>
      </w:r>
    </w:p>
    <w:p w:rsidR="006F5C38" w:rsidRDefault="006F5C38" w:rsidP="00CA09C8">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sidR="00453DC6">
        <w:rPr>
          <w:rStyle w:val="default"/>
          <w:rFonts w:cs="FrankRuehl" w:hint="cs"/>
          <w:rtl/>
        </w:rPr>
        <w:t>הוראות סעיף זה יחולו, בשינויים המחויבים, גם לעניין מי שנבחר לראש מועצה שהוגש נגדו כתב אישום לאחר בחירתו או שתלוי ועומד נגד כתב אישום שהוגש לפני בחירתו, וטרם התחיל בכהונתו.</w:t>
      </w:r>
    </w:p>
    <w:p w:rsidR="00453DC6" w:rsidRDefault="00453DC6" w:rsidP="00CA09C8">
      <w:pPr>
        <w:pStyle w:val="P00"/>
        <w:spacing w:before="72"/>
        <w:ind w:left="0" w:right="1134"/>
        <w:rPr>
          <w:rStyle w:val="default"/>
          <w:rFonts w:cs="FrankRuehl" w:hint="cs"/>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החלטות הוועדה לבחינת השעיה, לרבות החלטות ביניים שלה, יפורסמו באתר האינטרנט של משרד הפנים בישראל.</w:t>
      </w:r>
    </w:p>
    <w:p w:rsidR="00CA09C8" w:rsidRPr="006E7C5E" w:rsidRDefault="00CA09C8" w:rsidP="00CA09C8">
      <w:pPr>
        <w:pStyle w:val="P00"/>
        <w:spacing w:before="0"/>
        <w:ind w:left="0" w:right="1134"/>
        <w:rPr>
          <w:rStyle w:val="default"/>
          <w:rFonts w:cs="FrankRuehl"/>
          <w:vanish/>
          <w:color w:val="FF0000"/>
          <w:sz w:val="20"/>
          <w:szCs w:val="20"/>
          <w:shd w:val="clear" w:color="auto" w:fill="FFFF99"/>
          <w:rtl/>
        </w:rPr>
      </w:pPr>
      <w:bookmarkStart w:id="177" w:name="Rov1098"/>
      <w:r w:rsidRPr="006E7C5E">
        <w:rPr>
          <w:rStyle w:val="default"/>
          <w:rFonts w:cs="FrankRuehl" w:hint="cs"/>
          <w:vanish/>
          <w:color w:val="FF0000"/>
          <w:sz w:val="20"/>
          <w:szCs w:val="20"/>
          <w:shd w:val="clear" w:color="auto" w:fill="FFFF99"/>
          <w:rtl/>
        </w:rPr>
        <w:t>מיום 5.11.2019</w:t>
      </w:r>
    </w:p>
    <w:p w:rsidR="00CA09C8" w:rsidRPr="006E7C5E" w:rsidRDefault="00CA09C8" w:rsidP="00CA09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233) תש"ף-2019</w:t>
      </w:r>
    </w:p>
    <w:p w:rsidR="00882677" w:rsidRPr="006E7C5E" w:rsidRDefault="00882677" w:rsidP="00CA09C8">
      <w:pPr>
        <w:pStyle w:val="P00"/>
        <w:spacing w:before="0"/>
        <w:ind w:left="0" w:right="1134"/>
        <w:rPr>
          <w:rStyle w:val="default"/>
          <w:rFonts w:cs="FrankRuehl"/>
          <w:vanish/>
          <w:sz w:val="20"/>
          <w:szCs w:val="20"/>
          <w:shd w:val="clear" w:color="auto" w:fill="FFFF99"/>
          <w:rtl/>
        </w:rPr>
      </w:pPr>
      <w:hyperlink r:id="rId33" w:history="1">
        <w:r w:rsidRPr="006E7C5E">
          <w:rPr>
            <w:rStyle w:val="Hyperlink"/>
            <w:rFonts w:cs="FrankRuehl" w:hint="cs"/>
            <w:vanish/>
            <w:szCs w:val="20"/>
            <w:shd w:val="clear" w:color="auto" w:fill="FFFF99"/>
            <w:rtl/>
          </w:rPr>
          <w:t>קובץ המנשרים מס' 252</w:t>
        </w:r>
      </w:hyperlink>
      <w:r w:rsidRPr="006E7C5E">
        <w:rPr>
          <w:rStyle w:val="default"/>
          <w:rFonts w:cs="FrankRuehl" w:hint="cs"/>
          <w:vanish/>
          <w:sz w:val="20"/>
          <w:szCs w:val="20"/>
          <w:shd w:val="clear" w:color="auto" w:fill="FFFF99"/>
          <w:rtl/>
        </w:rPr>
        <w:t xml:space="preserve"> מחודש אפריל 2020 עמ' 9547</w:t>
      </w:r>
    </w:p>
    <w:p w:rsidR="00CA09C8" w:rsidRPr="007A2E77" w:rsidRDefault="00CA09C8" w:rsidP="007A2E77">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27א1</w:t>
      </w:r>
      <w:bookmarkEnd w:id="177"/>
    </w:p>
    <w:p w:rsidR="001340A3" w:rsidRDefault="001340A3" w:rsidP="008D5A61">
      <w:pPr>
        <w:pStyle w:val="P00"/>
        <w:spacing w:before="72"/>
        <w:ind w:left="0" w:right="1134"/>
        <w:rPr>
          <w:rStyle w:val="default"/>
          <w:rFonts w:cs="FrankRuehl" w:hint="cs"/>
          <w:rtl/>
        </w:rPr>
      </w:pPr>
      <w:bookmarkStart w:id="178" w:name="Seif198"/>
      <w:bookmarkEnd w:id="178"/>
      <w:r>
        <w:rPr>
          <w:rFonts w:cs="Miriam"/>
          <w:lang w:val="he-IL"/>
        </w:rPr>
        <w:pict>
          <v:rect id="_x0000_s2738" style="position:absolute;left:0;text-align:left;margin-left:464.35pt;margin-top:7.1pt;width:75.05pt;height:36.65pt;z-index:251338240" o:allowincell="f" filled="f" stroked="f" strokecolor="lime" strokeweight=".25pt">
            <v:textbox style="mso-next-textbox:#_x0000_s2738" inset="0,0,0,0">
              <w:txbxContent>
                <w:p w:rsidR="001E0ADB" w:rsidRDefault="001E0ADB" w:rsidP="001340A3">
                  <w:pPr>
                    <w:spacing w:line="160" w:lineRule="exact"/>
                    <w:rPr>
                      <w:rFonts w:cs="Miriam" w:hint="cs"/>
                      <w:sz w:val="18"/>
                      <w:szCs w:val="18"/>
                      <w:rtl/>
                    </w:rPr>
                  </w:pPr>
                  <w:r>
                    <w:rPr>
                      <w:rFonts w:cs="Miriam" w:hint="cs"/>
                      <w:sz w:val="18"/>
                      <w:szCs w:val="18"/>
                      <w:rtl/>
                    </w:rPr>
                    <w:t>פקיעת כהונה והשעיה מחמת קלון</w:t>
                  </w:r>
                </w:p>
                <w:p w:rsidR="001E0ADB" w:rsidRDefault="001E0ADB" w:rsidP="001340A3">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27</w:t>
      </w:r>
      <w:r w:rsidR="006E4EC8">
        <w:rPr>
          <w:rStyle w:val="default"/>
          <w:rFonts w:cs="FrankRuehl" w:hint="cs"/>
          <w:rtl/>
        </w:rPr>
        <w:t>ב</w:t>
      </w:r>
      <w:r>
        <w:rPr>
          <w:rStyle w:val="default"/>
          <w:rFonts w:cs="FrankRuehl"/>
          <w:rtl/>
        </w:rPr>
        <w:t>.</w:t>
      </w:r>
      <w:r>
        <w:rPr>
          <w:rStyle w:val="default"/>
          <w:rFonts w:cs="FrankRuehl"/>
          <w:rtl/>
        </w:rPr>
        <w:tab/>
      </w:r>
      <w:r w:rsidR="006E4EC8">
        <w:rPr>
          <w:rStyle w:val="default"/>
          <w:rFonts w:cs="FrankRuehl" w:hint="cs"/>
          <w:rtl/>
        </w:rPr>
        <w:t>(א)</w:t>
      </w:r>
      <w:r w:rsidR="006E4EC8">
        <w:rPr>
          <w:rStyle w:val="default"/>
          <w:rFonts w:cs="FrankRuehl" w:hint="cs"/>
          <w:rtl/>
        </w:rPr>
        <w:tab/>
      </w:r>
      <w:r w:rsidR="008D5A61">
        <w:rPr>
          <w:rStyle w:val="default"/>
          <w:rFonts w:cs="FrankRuehl" w:hint="cs"/>
          <w:rtl/>
        </w:rPr>
        <w:t>גזר בית משפט את דינו של</w:t>
      </w:r>
      <w:r w:rsidR="006E4EC8">
        <w:rPr>
          <w:rStyle w:val="default"/>
          <w:rFonts w:cs="FrankRuehl" w:hint="cs"/>
          <w:rtl/>
        </w:rPr>
        <w:t xml:space="preserve"> ראש מועצה </w:t>
      </w:r>
      <w:r w:rsidR="008D5A61">
        <w:rPr>
          <w:rStyle w:val="default"/>
          <w:rFonts w:cs="FrankRuehl" w:hint="cs"/>
          <w:rtl/>
        </w:rPr>
        <w:t xml:space="preserve">בשל עבירה פלילית, </w:t>
      </w:r>
      <w:r w:rsidR="006E4EC8">
        <w:rPr>
          <w:rStyle w:val="default"/>
          <w:rFonts w:cs="FrankRuehl" w:hint="cs"/>
          <w:rtl/>
        </w:rPr>
        <w:t xml:space="preserve">בין </w:t>
      </w:r>
      <w:r w:rsidR="008D5A61">
        <w:rPr>
          <w:rStyle w:val="default"/>
          <w:rFonts w:cs="FrankRuehl" w:hint="cs"/>
          <w:rtl/>
        </w:rPr>
        <w:t>אם העבירה נעברה או ההרשעה היתה בזמן שכיהן כראש מועצה ובין אם לפני שהחל לכהן כראש מועצה, יקבע בית המשפט בגזר הדין אם יש בעבירה שעבר משום קלון; החלטת בית המשפט לענין הקלון ניתנת לערעור כאילו היתה חלק מגזר הדין</w:t>
      </w:r>
      <w:r w:rsidR="006E4EC8">
        <w:rPr>
          <w:rStyle w:val="default"/>
          <w:rFonts w:cs="FrankRuehl" w:hint="cs"/>
          <w:rtl/>
        </w:rPr>
        <w:t>.</w:t>
      </w:r>
    </w:p>
    <w:p w:rsidR="006E4EC8" w:rsidRDefault="006E4EC8" w:rsidP="008D5A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D5A61">
        <w:rPr>
          <w:rStyle w:val="default"/>
          <w:rFonts w:cs="FrankRuehl" w:hint="cs"/>
          <w:rtl/>
        </w:rPr>
        <w:t>לא קבע בית המשפט כאמור בסעיף קטן (א), או שראש המועצה החל לכהן בין מועד מתן גזר הדין לבין המועד שבו פסק הדין נהיה סופי, רשאי היועץ המשפטי לממשלת ישראל או נציגו, כל עוד פסק הדין לא נהיה סופי, לפנות לבית המשפט ולבקשו לקבוע אם יש בעבירה משום קלון; הבקשה תוגש לבית המשפט שנתן את גזר הדין ואם הוגש ערעור, לבית המשפט שלערעור</w:t>
      </w:r>
      <w:r>
        <w:rPr>
          <w:rStyle w:val="default"/>
          <w:rFonts w:cs="FrankRuehl" w:hint="cs"/>
          <w:rtl/>
        </w:rPr>
        <w:t>.</w:t>
      </w:r>
    </w:p>
    <w:p w:rsidR="006E4EC8" w:rsidRDefault="006E4EC8" w:rsidP="008D5A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D5A61">
        <w:rPr>
          <w:rStyle w:val="default"/>
          <w:rFonts w:cs="FrankRuehl" w:hint="cs"/>
          <w:rtl/>
        </w:rPr>
        <w:t>מזכירות בית המשפט תמציא עותק מפסק הדין או מהחלטת בית המשפט, לפי הענין, למזכיר המועצה ולממונה</w:t>
      </w:r>
      <w:r>
        <w:rPr>
          <w:rStyle w:val="default"/>
          <w:rFonts w:cs="FrankRuehl" w:hint="cs"/>
          <w:rtl/>
        </w:rPr>
        <w:t>.</w:t>
      </w:r>
    </w:p>
    <w:p w:rsidR="00351976" w:rsidRDefault="00351976" w:rsidP="008D5A6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קבע בית המשפט לפי סעיף זה כי יש עם העבירה שבה הורשע ראש המועצה משום קלון, יושעה ראש המועצה מכהונתו עד למתן פסק דין סופי בענינו.</w:t>
      </w:r>
    </w:p>
    <w:p w:rsidR="00351976" w:rsidRDefault="00351976" w:rsidP="008D5A6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D3FE8">
        <w:rPr>
          <w:rStyle w:val="default"/>
          <w:rFonts w:cs="FrankRuehl" w:hint="cs"/>
          <w:rtl/>
        </w:rPr>
        <w:t>כהונתו של ראש המועצה תפקע מיום שפסק הדין, הקובע כי יש בעבירה משום קלון, נהיה סופי.</w:t>
      </w:r>
    </w:p>
    <w:p w:rsidR="006D3FE8" w:rsidRDefault="006D3FE8" w:rsidP="00DC07AC">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r>
      <w:r w:rsidR="006803A9">
        <w:rPr>
          <w:rStyle w:val="default"/>
          <w:rFonts w:cs="FrankRuehl" w:hint="cs"/>
          <w:rtl/>
        </w:rPr>
        <w:t>(1)</w:t>
      </w:r>
      <w:r w:rsidR="006803A9">
        <w:rPr>
          <w:rStyle w:val="default"/>
          <w:rFonts w:cs="FrankRuehl" w:hint="cs"/>
          <w:rtl/>
        </w:rPr>
        <w:tab/>
        <w:t xml:space="preserve">ראש מועצה שנידון למאסר כאמור בסעיף 10 ולא הצהיר אמת, או לא הגיש הודעה או בקשה לפי הוראות סעיף </w:t>
      </w:r>
      <w:r w:rsidR="00DC07AC">
        <w:rPr>
          <w:rStyle w:val="default"/>
          <w:rFonts w:cs="FrankRuehl" w:hint="cs"/>
          <w:rtl/>
        </w:rPr>
        <w:t>10\1</w:t>
      </w:r>
      <w:r w:rsidR="006803A9">
        <w:rPr>
          <w:rStyle w:val="default"/>
          <w:rFonts w:cs="FrankRuehl" w:hint="cs"/>
          <w:rtl/>
        </w:rPr>
        <w:t>, תפקע כהונתו ויחדל לכהן כראש המועצה;</w:t>
      </w:r>
    </w:p>
    <w:p w:rsidR="006803A9" w:rsidRDefault="006803A9" w:rsidP="006803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בדבר פקיעת כהונתו כאמור תישלח לראש המועצה על ידי הממונה והוראות סעיף 58(ה) יחולו, בשינויים המחויבים;</w:t>
      </w:r>
    </w:p>
    <w:p w:rsidR="006803A9" w:rsidRDefault="006803A9" w:rsidP="006803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הגיש ראש המועצה בקשה לביטול ההודעה לפי סעיף 58(ה)(1), יושעה מכהונתו עד להחלטת בית המשפט בבקשה.</w:t>
      </w:r>
    </w:p>
    <w:p w:rsidR="006803A9" w:rsidRDefault="006803A9" w:rsidP="006803A9">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פקעה כהונתו של ראש מועצה לפי סעיף זה יחולו הוראות סעיפים 25 ו-26 לענין מילוי מקומו עד שייערכו בחירות מיוחדות, כאמור בסעיף 31א;</w:t>
      </w:r>
    </w:p>
    <w:p w:rsidR="006803A9" w:rsidRDefault="006803A9" w:rsidP="006803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הושעה ראש מועצה לפי סעיפים קטנים (ד) או (ו) יחולו הוראות אלה:</w:t>
      </w:r>
    </w:p>
    <w:p w:rsidR="006803A9" w:rsidRDefault="006803A9" w:rsidP="006803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בששת החודשים הראשונים מיום תחילת ההשעיה ימלא את מקום ראש המועצה סגנו כאמור בסעיף 25, ובאין סגן כאמור או שנבצר ממנו לפעול תבחר המועצה ממלא מקום לראש המועצה לפי סעיף 24;</w:t>
      </w:r>
    </w:p>
    <w:p w:rsidR="006803A9" w:rsidRDefault="006803A9" w:rsidP="006803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ניתן פסק דין סופי בענינו או לא ניתנה החלטה לפי סעיף קטן (ו)(3) בתוך שישה חודשים מיום תחילת ההשעיה, תבחר המועצה ממלא מקום לראש המועצה לפי סעיף 24;</w:t>
      </w:r>
    </w:p>
    <w:p w:rsidR="007A2E77" w:rsidRDefault="007A2E77" w:rsidP="007A2E77">
      <w:pPr>
        <w:pStyle w:val="P00"/>
        <w:spacing w:before="72"/>
        <w:ind w:left="1021" w:right="1134"/>
        <w:rPr>
          <w:rStyle w:val="default"/>
          <w:rFonts w:cs="FrankRuehl" w:hint="cs"/>
          <w:rtl/>
        </w:rPr>
      </w:pPr>
      <w:r>
        <w:rPr>
          <w:rFonts w:cs="FrankRuehl" w:hint="cs"/>
          <w:sz w:val="26"/>
          <w:rtl/>
          <w:lang w:eastAsia="en-US"/>
        </w:rPr>
        <w:pict>
          <v:shape id="_x0000_s4108" type="#_x0000_t202" style="position:absolute;left:0;text-align:left;margin-left:470.35pt;margin-top:7.1pt;width:1in;height:18pt;z-index:252108288" filled="f" stroked="f">
            <v:textbox inset="1mm,0,1mm,0">
              <w:txbxContent>
                <w:p w:rsidR="001E0ADB" w:rsidRDefault="001E0ADB" w:rsidP="007A2E77">
                  <w:pPr>
                    <w:spacing w:line="160" w:lineRule="exact"/>
                    <w:rPr>
                      <w:rFonts w:cs="Miriam" w:hint="cs"/>
                      <w:noProof/>
                      <w:sz w:val="18"/>
                      <w:szCs w:val="18"/>
                      <w:rtl/>
                    </w:rPr>
                  </w:pPr>
                  <w:r>
                    <w:rPr>
                      <w:rFonts w:cs="Miriam" w:hint="cs"/>
                      <w:noProof/>
                      <w:sz w:val="18"/>
                      <w:szCs w:val="18"/>
                      <w:rtl/>
                    </w:rPr>
                    <w:t>(תיקון מס' 233) תש"ף-2019</w:t>
                  </w:r>
                </w:p>
              </w:txbxContent>
            </v:textbox>
          </v:shape>
        </w:pict>
      </w:r>
      <w:r>
        <w:rPr>
          <w:rStyle w:val="default"/>
          <w:rFonts w:cs="FrankRuehl" w:hint="cs"/>
          <w:rtl/>
        </w:rPr>
        <w:t>(2א)</w:t>
      </w:r>
      <w:r>
        <w:rPr>
          <w:rStyle w:val="default"/>
          <w:rFonts w:cs="FrankRuehl" w:hint="cs"/>
          <w:rtl/>
        </w:rPr>
        <w:tab/>
        <w:t>על אף הוראות פסקה (2), קדמה להשעיה כאמור באותה פסקה השעיה לפי סעיף 27א1, ימשיך לכהן כממלא מקום ראש המועצה מי שמכהן בתפקיד האמור לפי סעיף 27א1(ו)(1) או (ח);</w:t>
      </w:r>
    </w:p>
    <w:p w:rsidR="006803A9" w:rsidRDefault="006803A9" w:rsidP="006803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זוכה ראש המועצה בערעור או קבע בית המשפט שלערעור כי אין עם העבירה שבה הורשע משום קלון יחזור לכהן כראש מועצה.</w:t>
      </w:r>
    </w:p>
    <w:p w:rsidR="006803A9" w:rsidRDefault="006803A9" w:rsidP="006803A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הוראות סעיף זה יחולו גם על סגן ראש מועצה; ואולם אם הושעה סגן ראש מועצה לפי סעיף זה תבחר המועצה ממלא מקום לסגן לפי סעיף 24.</w:t>
      </w:r>
    </w:p>
    <w:p w:rsidR="001340A3" w:rsidRPr="006E7C5E" w:rsidRDefault="001340A3" w:rsidP="001340A3">
      <w:pPr>
        <w:pStyle w:val="P00"/>
        <w:spacing w:before="0"/>
        <w:ind w:left="0" w:right="1134"/>
        <w:rPr>
          <w:rStyle w:val="default"/>
          <w:rFonts w:cs="FrankRuehl" w:hint="cs"/>
          <w:vanish/>
          <w:color w:val="FF0000"/>
          <w:sz w:val="20"/>
          <w:szCs w:val="20"/>
          <w:shd w:val="clear" w:color="auto" w:fill="FFFF99"/>
          <w:rtl/>
        </w:rPr>
      </w:pPr>
      <w:bookmarkStart w:id="179" w:name="Rov1097"/>
      <w:r w:rsidRPr="006E7C5E">
        <w:rPr>
          <w:rStyle w:val="default"/>
          <w:rFonts w:cs="FrankRuehl" w:hint="cs"/>
          <w:vanish/>
          <w:color w:val="FF0000"/>
          <w:sz w:val="20"/>
          <w:szCs w:val="20"/>
          <w:shd w:val="clear" w:color="auto" w:fill="FFFF99"/>
          <w:rtl/>
        </w:rPr>
        <w:t>מיום 10.1.1985</w:t>
      </w:r>
    </w:p>
    <w:p w:rsidR="001340A3" w:rsidRPr="006E7C5E" w:rsidRDefault="001340A3" w:rsidP="001340A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1340A3" w:rsidRPr="006E7C5E" w:rsidRDefault="001340A3" w:rsidP="006E4EC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27</w:t>
      </w:r>
      <w:r w:rsidR="006E4EC8" w:rsidRPr="006E7C5E">
        <w:rPr>
          <w:rStyle w:val="default"/>
          <w:rFonts w:cs="FrankRuehl" w:hint="cs"/>
          <w:b/>
          <w:bCs/>
          <w:vanish/>
          <w:sz w:val="20"/>
          <w:szCs w:val="20"/>
          <w:shd w:val="clear" w:color="auto" w:fill="FFFF99"/>
          <w:rtl/>
        </w:rPr>
        <w:t>ב</w:t>
      </w:r>
    </w:p>
    <w:p w:rsidR="003F44D8" w:rsidRPr="006E7C5E" w:rsidRDefault="003F44D8" w:rsidP="003F44D8">
      <w:pPr>
        <w:pStyle w:val="P00"/>
        <w:spacing w:before="0"/>
        <w:ind w:left="0" w:right="1134"/>
        <w:rPr>
          <w:rStyle w:val="default"/>
          <w:rFonts w:cs="FrankRuehl" w:hint="cs"/>
          <w:vanish/>
          <w:sz w:val="20"/>
          <w:szCs w:val="20"/>
          <w:shd w:val="clear" w:color="auto" w:fill="FFFF99"/>
          <w:rtl/>
        </w:rPr>
      </w:pPr>
    </w:p>
    <w:p w:rsidR="003F44D8" w:rsidRPr="006E7C5E" w:rsidRDefault="003F44D8" w:rsidP="003F44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3F44D8" w:rsidRPr="006E7C5E" w:rsidRDefault="003F44D8" w:rsidP="003F44D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3F44D8" w:rsidRPr="006E7C5E" w:rsidRDefault="003F44D8" w:rsidP="003F44D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החליט מפקד כוחות צה"ל באיזור להעביר ראש מועצה מכהונתו, רואים אותו כמושעה עד גמר תקופת הערעור </w:t>
      </w:r>
      <w:r w:rsidRPr="006E7C5E">
        <w:rPr>
          <w:rStyle w:val="default"/>
          <w:rFonts w:cs="FrankRuehl" w:hint="cs"/>
          <w:vanish/>
          <w:sz w:val="22"/>
          <w:szCs w:val="22"/>
          <w:u w:val="single"/>
          <w:shd w:val="clear" w:color="auto" w:fill="FFFF99"/>
          <w:rtl/>
        </w:rPr>
        <w:t>על הרשעה כאמור בסעיף קטן (א)</w:t>
      </w:r>
      <w:r w:rsidRPr="006E7C5E">
        <w:rPr>
          <w:rStyle w:val="default"/>
          <w:rFonts w:cs="FrankRuehl" w:hint="cs"/>
          <w:vanish/>
          <w:sz w:val="22"/>
          <w:szCs w:val="22"/>
          <w:shd w:val="clear" w:color="auto" w:fill="FFFF99"/>
          <w:rtl/>
        </w:rPr>
        <w:t xml:space="preserve"> ואם הוגש ערעור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עד להכרעה בו; עם היות ההחלטה סופית תיפסק כהונתו של ראש המועצה.</w:t>
      </w:r>
    </w:p>
    <w:p w:rsidR="008D5A61" w:rsidRPr="006E7C5E" w:rsidRDefault="008D5A61" w:rsidP="008D5A61">
      <w:pPr>
        <w:pStyle w:val="P00"/>
        <w:spacing w:before="0"/>
        <w:ind w:left="0" w:right="1134"/>
        <w:rPr>
          <w:rStyle w:val="default"/>
          <w:rFonts w:cs="FrankRuehl" w:hint="cs"/>
          <w:vanish/>
          <w:sz w:val="20"/>
          <w:szCs w:val="20"/>
          <w:shd w:val="clear" w:color="auto" w:fill="FFFF99"/>
          <w:rtl/>
        </w:rPr>
      </w:pPr>
    </w:p>
    <w:p w:rsidR="008D5A61" w:rsidRPr="006E7C5E" w:rsidRDefault="008D5A61" w:rsidP="008D5A6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D5A61" w:rsidRPr="006E7C5E" w:rsidRDefault="008D5A61" w:rsidP="008D5A61">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D5A61" w:rsidRPr="006E7C5E" w:rsidRDefault="008D5A61" w:rsidP="008D5A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27ב</w:t>
      </w:r>
    </w:p>
    <w:p w:rsidR="008D5A61" w:rsidRPr="006E7C5E" w:rsidRDefault="008D5A61" w:rsidP="008D5A6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D5A61" w:rsidRPr="006E7C5E" w:rsidRDefault="008D5A61" w:rsidP="008D5A6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העברה מכהונה מחמת קלון</w:t>
      </w:r>
    </w:p>
    <w:p w:rsidR="008D5A61" w:rsidRPr="006E7C5E" w:rsidRDefault="008D5A61" w:rsidP="008D5A6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27ב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הורשע ראש מועצה, בין בישראל ובין באזור או באזור מוחזק אחר, בעבירה פלילית שיש עמה קלון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רשאי מפקד כוחות צה"ל באזור להעביר את ראש המועצה מכהונתו.</w:t>
      </w:r>
    </w:p>
    <w:p w:rsidR="008D5A61" w:rsidRPr="006E7C5E" w:rsidRDefault="008D5A61" w:rsidP="008D5A6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החליט מפקד כוחות צה"ל באיזור להעביר ראש מועצה מכהונתו, רואים אותו כמושעה עד גמר תקופת הערעור על הרשעה כאמור בסעיף קטן (א) ואם הוגש ערעור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עד להכרעה בו; עם היות ההחלטה סופית תיפסק כהונתו של ראש המועצה.</w:t>
      </w:r>
    </w:p>
    <w:p w:rsidR="008D5A61" w:rsidRPr="006E7C5E" w:rsidRDefault="008D5A61" w:rsidP="00874C42">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הוראות סעיף זה יחולו גם על סגן ראש מועצה.</w:t>
      </w:r>
    </w:p>
    <w:p w:rsidR="007A2E77" w:rsidRPr="006E7C5E" w:rsidRDefault="007A2E77" w:rsidP="00874C42">
      <w:pPr>
        <w:pStyle w:val="P00"/>
        <w:spacing w:before="0"/>
        <w:ind w:left="0" w:right="1134"/>
        <w:rPr>
          <w:rStyle w:val="default"/>
          <w:rFonts w:cs="FrankRuehl"/>
          <w:vanish/>
          <w:sz w:val="20"/>
          <w:szCs w:val="20"/>
          <w:shd w:val="clear" w:color="auto" w:fill="FFFF99"/>
          <w:rtl/>
        </w:rPr>
      </w:pPr>
    </w:p>
    <w:p w:rsidR="007A2E77" w:rsidRPr="006E7C5E" w:rsidRDefault="007A2E77" w:rsidP="007A2E77">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5.11.2019</w:t>
      </w:r>
    </w:p>
    <w:p w:rsidR="007A2E77" w:rsidRPr="006E7C5E" w:rsidRDefault="007A2E77" w:rsidP="007A2E77">
      <w:pPr>
        <w:pStyle w:val="P00"/>
        <w:spacing w:before="0"/>
        <w:ind w:left="1021"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233) תש"ף-2019</w:t>
      </w:r>
    </w:p>
    <w:p w:rsidR="00882677" w:rsidRPr="006E7C5E" w:rsidRDefault="00882677" w:rsidP="00882677">
      <w:pPr>
        <w:pStyle w:val="P00"/>
        <w:spacing w:before="0"/>
        <w:ind w:left="1021" w:right="1134"/>
        <w:rPr>
          <w:rStyle w:val="default"/>
          <w:rFonts w:cs="FrankRuehl"/>
          <w:vanish/>
          <w:sz w:val="20"/>
          <w:szCs w:val="20"/>
          <w:shd w:val="clear" w:color="auto" w:fill="FFFF99"/>
          <w:rtl/>
        </w:rPr>
      </w:pPr>
      <w:hyperlink r:id="rId34" w:history="1">
        <w:r w:rsidRPr="006E7C5E">
          <w:rPr>
            <w:rStyle w:val="Hyperlink"/>
            <w:rFonts w:cs="FrankRuehl" w:hint="cs"/>
            <w:vanish/>
            <w:szCs w:val="20"/>
            <w:shd w:val="clear" w:color="auto" w:fill="FFFF99"/>
            <w:rtl/>
          </w:rPr>
          <w:t>קובץ המנשרים מס' 252</w:t>
        </w:r>
      </w:hyperlink>
      <w:r w:rsidRPr="006E7C5E">
        <w:rPr>
          <w:rStyle w:val="default"/>
          <w:rFonts w:cs="FrankRuehl" w:hint="cs"/>
          <w:vanish/>
          <w:sz w:val="20"/>
          <w:szCs w:val="20"/>
          <w:shd w:val="clear" w:color="auto" w:fill="FFFF99"/>
          <w:rtl/>
        </w:rPr>
        <w:t xml:space="preserve"> מחודש אפריל 2020 עמ' 9549</w:t>
      </w:r>
    </w:p>
    <w:p w:rsidR="007A2E77" w:rsidRPr="007A2E77" w:rsidRDefault="007A2E77" w:rsidP="007A2E77">
      <w:pPr>
        <w:pStyle w:val="P00"/>
        <w:spacing w:before="0"/>
        <w:ind w:left="1021"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פסקה 27ב(ז)(2א)</w:t>
      </w:r>
      <w:bookmarkEnd w:id="179"/>
    </w:p>
    <w:p w:rsidR="001340A3" w:rsidRDefault="001340A3" w:rsidP="000121CF">
      <w:pPr>
        <w:pStyle w:val="P00"/>
        <w:spacing w:before="72"/>
        <w:ind w:left="0" w:right="1134"/>
        <w:rPr>
          <w:rStyle w:val="default"/>
          <w:rFonts w:cs="FrankRuehl" w:hint="cs"/>
          <w:rtl/>
        </w:rPr>
      </w:pPr>
      <w:bookmarkStart w:id="180" w:name="Seif199"/>
      <w:bookmarkEnd w:id="180"/>
      <w:r>
        <w:rPr>
          <w:rFonts w:cs="Miriam"/>
          <w:lang w:val="he-IL"/>
        </w:rPr>
        <w:pict>
          <v:rect id="_x0000_s2739" style="position:absolute;left:0;text-align:left;margin-left:464.35pt;margin-top:7.1pt;width:75.05pt;height:50.3pt;z-index:251339264" o:allowincell="f" filled="f" stroked="f" strokecolor="lime" strokeweight=".25pt">
            <v:textbox style="mso-next-textbox:#_x0000_s2739" inset="0,0,0,0">
              <w:txbxContent>
                <w:p w:rsidR="001E0ADB" w:rsidRDefault="001E0ADB" w:rsidP="001340A3">
                  <w:pPr>
                    <w:spacing w:line="160" w:lineRule="exact"/>
                    <w:rPr>
                      <w:rFonts w:cs="Miriam" w:hint="cs"/>
                      <w:sz w:val="18"/>
                      <w:szCs w:val="18"/>
                      <w:rtl/>
                    </w:rPr>
                  </w:pPr>
                  <w:r>
                    <w:rPr>
                      <w:rFonts w:cs="Miriam" w:hint="cs"/>
                      <w:sz w:val="18"/>
                      <w:szCs w:val="18"/>
                      <w:rtl/>
                    </w:rPr>
                    <w:t>העברה מכהונה מטעמי בריאות</w:t>
                  </w:r>
                </w:p>
                <w:p w:rsidR="001E0ADB" w:rsidRDefault="001E0ADB" w:rsidP="001340A3">
                  <w:pPr>
                    <w:spacing w:line="160" w:lineRule="exact"/>
                    <w:rPr>
                      <w:rFonts w:cs="Miriam" w:hint="cs"/>
                      <w:sz w:val="18"/>
                      <w:szCs w:val="18"/>
                      <w:rtl/>
                    </w:rPr>
                  </w:pPr>
                  <w:r>
                    <w:rPr>
                      <w:rFonts w:cs="Miriam" w:hint="cs"/>
                      <w:sz w:val="18"/>
                      <w:szCs w:val="18"/>
                      <w:rtl/>
                    </w:rPr>
                    <w:t>(תיקון מס' 27) תשמ"ה-1985</w:t>
                  </w:r>
                </w:p>
                <w:p w:rsidR="001E0ADB" w:rsidRDefault="001E0ADB" w:rsidP="001340A3">
                  <w:pPr>
                    <w:spacing w:line="160" w:lineRule="exact"/>
                    <w:rPr>
                      <w:rFonts w:cs="Miriam" w:hint="cs"/>
                      <w:noProof/>
                      <w:sz w:val="18"/>
                      <w:szCs w:val="18"/>
                      <w:rtl/>
                    </w:rPr>
                  </w:pPr>
                  <w:r>
                    <w:rPr>
                      <w:rFonts w:cs="Miriam" w:hint="cs"/>
                      <w:sz w:val="18"/>
                      <w:szCs w:val="18"/>
                      <w:rtl/>
                    </w:rPr>
                    <w:t>(תיקון מס' 62) תשנ"א-1990</w:t>
                  </w:r>
                </w:p>
              </w:txbxContent>
            </v:textbox>
            <w10:anchorlock/>
          </v:rect>
        </w:pict>
      </w:r>
      <w:r>
        <w:rPr>
          <w:rStyle w:val="big-number"/>
          <w:rFonts w:cs="Miriam" w:hint="cs"/>
          <w:rtl/>
        </w:rPr>
        <w:t>27</w:t>
      </w:r>
      <w:r w:rsidR="00CF6B6D">
        <w:rPr>
          <w:rStyle w:val="default"/>
          <w:rFonts w:cs="FrankRuehl" w:hint="cs"/>
          <w:rtl/>
        </w:rPr>
        <w:t>ג</w:t>
      </w:r>
      <w:r>
        <w:rPr>
          <w:rStyle w:val="default"/>
          <w:rFonts w:cs="FrankRuehl"/>
          <w:rtl/>
        </w:rPr>
        <w:t>.</w:t>
      </w:r>
      <w:r>
        <w:rPr>
          <w:rStyle w:val="default"/>
          <w:rFonts w:cs="FrankRuehl"/>
          <w:rtl/>
        </w:rPr>
        <w:tab/>
      </w:r>
      <w:r w:rsidR="00CF6B6D">
        <w:rPr>
          <w:rStyle w:val="default"/>
          <w:rFonts w:cs="FrankRuehl" w:hint="cs"/>
          <w:rtl/>
        </w:rPr>
        <w:t>(א)</w:t>
      </w:r>
      <w:r w:rsidR="00CF6B6D">
        <w:rPr>
          <w:rStyle w:val="default"/>
          <w:rFonts w:cs="FrankRuehl" w:hint="cs"/>
          <w:rtl/>
        </w:rPr>
        <w:tab/>
        <w:t xml:space="preserve">נוכח </w:t>
      </w:r>
      <w:r w:rsidR="000121CF">
        <w:rPr>
          <w:rStyle w:val="default"/>
          <w:rFonts w:cs="FrankRuehl" w:hint="cs"/>
          <w:rtl/>
        </w:rPr>
        <w:t>הממונה</w:t>
      </w:r>
      <w:r w:rsidR="00CF6B6D">
        <w:rPr>
          <w:rStyle w:val="default"/>
          <w:rFonts w:cs="FrankRuehl" w:hint="cs"/>
          <w:rtl/>
        </w:rPr>
        <w:t xml:space="preserve"> שמטעמי בריאות נבצר מראש מועצה דרך קבע למלא את תפקידו, רשאי הוא להעבירו מכהונתו.</w:t>
      </w:r>
    </w:p>
    <w:p w:rsidR="000121CF" w:rsidRDefault="000121CF" w:rsidP="000121CF">
      <w:pPr>
        <w:pStyle w:val="P00"/>
        <w:spacing w:before="72"/>
        <w:ind w:left="0" w:right="1134"/>
        <w:rPr>
          <w:rStyle w:val="default"/>
          <w:rFonts w:cs="FrankRuehl" w:hint="cs"/>
          <w:rtl/>
        </w:rPr>
      </w:pPr>
    </w:p>
    <w:p w:rsidR="00CF6B6D" w:rsidRDefault="000121CF" w:rsidP="000121CF">
      <w:pPr>
        <w:pStyle w:val="P00"/>
        <w:spacing w:before="72"/>
        <w:ind w:left="0" w:right="1134"/>
        <w:rPr>
          <w:rStyle w:val="default"/>
          <w:rFonts w:cs="FrankRuehl" w:hint="cs"/>
          <w:rtl/>
        </w:rPr>
      </w:pPr>
      <w:r>
        <w:rPr>
          <w:rFonts w:cs="FrankRuehl" w:hint="cs"/>
          <w:sz w:val="26"/>
          <w:rtl/>
          <w:lang w:eastAsia="en-US"/>
        </w:rPr>
        <w:pict>
          <v:shape id="_x0000_s2859" type="#_x0000_t202" style="position:absolute;left:0;text-align:left;margin-left:470.35pt;margin-top:7.1pt;width:1in;height:18pt;z-index:251411968" filled="f" stroked="f">
            <v:textbox inset="1mm,0,1mm,0">
              <w:txbxContent>
                <w:p w:rsidR="001E0ADB" w:rsidRDefault="001E0ADB" w:rsidP="000121CF">
                  <w:pPr>
                    <w:spacing w:line="160" w:lineRule="exact"/>
                    <w:rPr>
                      <w:rFonts w:cs="Miriam" w:hint="cs"/>
                      <w:noProof/>
                      <w:sz w:val="18"/>
                      <w:szCs w:val="18"/>
                      <w:rtl/>
                    </w:rPr>
                  </w:pPr>
                  <w:r>
                    <w:rPr>
                      <w:rFonts w:cs="Miriam" w:hint="cs"/>
                      <w:sz w:val="18"/>
                      <w:szCs w:val="18"/>
                      <w:rtl/>
                    </w:rPr>
                    <w:t>(תיקון מס' 62) תשנ"א-1990</w:t>
                  </w:r>
                </w:p>
              </w:txbxContent>
            </v:textbox>
          </v:shape>
        </w:pict>
      </w:r>
      <w:r w:rsidR="00CF6B6D">
        <w:rPr>
          <w:rStyle w:val="default"/>
          <w:rFonts w:cs="FrankRuehl" w:hint="cs"/>
          <w:rtl/>
        </w:rPr>
        <w:tab/>
        <w:t>(ב)</w:t>
      </w:r>
      <w:r w:rsidR="00CF6B6D">
        <w:rPr>
          <w:rStyle w:val="default"/>
          <w:rFonts w:cs="FrankRuehl" w:hint="cs"/>
          <w:rtl/>
        </w:rPr>
        <w:tab/>
        <w:t xml:space="preserve">ראש המועצה רשאי לערער על החלטת </w:t>
      </w:r>
      <w:r>
        <w:rPr>
          <w:rStyle w:val="default"/>
          <w:rFonts w:cs="FrankRuehl" w:hint="cs"/>
          <w:rtl/>
        </w:rPr>
        <w:t>הממונה</w:t>
      </w:r>
      <w:r w:rsidR="00CF6B6D">
        <w:rPr>
          <w:rStyle w:val="default"/>
          <w:rFonts w:cs="FrankRuehl" w:hint="cs"/>
          <w:rtl/>
        </w:rPr>
        <w:t xml:space="preserve"> לפני בית המשפט תוך 15 יום מהיום שנמסרה לו ההחלטה.</w:t>
      </w:r>
    </w:p>
    <w:p w:rsidR="00CF6B6D" w:rsidRDefault="00CF6B6D" w:rsidP="00CF6B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כהונתו של ראש מועצה לא תיפסק אלא כעבור תקופת הערעור ואם הוגש הערעור </w:t>
      </w:r>
      <w:r>
        <w:rPr>
          <w:rStyle w:val="default"/>
          <w:rFonts w:cs="FrankRuehl"/>
          <w:rtl/>
        </w:rPr>
        <w:t>–</w:t>
      </w:r>
      <w:r>
        <w:rPr>
          <w:rStyle w:val="default"/>
          <w:rFonts w:cs="FrankRuehl" w:hint="cs"/>
          <w:rtl/>
        </w:rPr>
        <w:t xml:space="preserve"> עם דחייתו.</w:t>
      </w:r>
    </w:p>
    <w:p w:rsidR="001340A3" w:rsidRPr="006E7C5E" w:rsidRDefault="001340A3" w:rsidP="001340A3">
      <w:pPr>
        <w:pStyle w:val="P00"/>
        <w:spacing w:before="0"/>
        <w:ind w:left="0" w:right="1134"/>
        <w:rPr>
          <w:rStyle w:val="default"/>
          <w:rFonts w:cs="FrankRuehl" w:hint="cs"/>
          <w:vanish/>
          <w:color w:val="FF0000"/>
          <w:sz w:val="20"/>
          <w:szCs w:val="20"/>
          <w:shd w:val="clear" w:color="auto" w:fill="FFFF99"/>
          <w:rtl/>
        </w:rPr>
      </w:pPr>
      <w:bookmarkStart w:id="181" w:name="Rov84"/>
      <w:r w:rsidRPr="006E7C5E">
        <w:rPr>
          <w:rStyle w:val="default"/>
          <w:rFonts w:cs="FrankRuehl" w:hint="cs"/>
          <w:vanish/>
          <w:color w:val="FF0000"/>
          <w:sz w:val="20"/>
          <w:szCs w:val="20"/>
          <w:shd w:val="clear" w:color="auto" w:fill="FFFF99"/>
          <w:rtl/>
        </w:rPr>
        <w:t>מיום 10.1.1985</w:t>
      </w:r>
    </w:p>
    <w:p w:rsidR="001340A3" w:rsidRPr="006E7C5E" w:rsidRDefault="001340A3" w:rsidP="001340A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1340A3" w:rsidRPr="006E7C5E" w:rsidRDefault="001340A3" w:rsidP="00CF6B6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27</w:t>
      </w:r>
      <w:r w:rsidR="00CF6B6D" w:rsidRPr="006E7C5E">
        <w:rPr>
          <w:rStyle w:val="default"/>
          <w:rFonts w:cs="FrankRuehl" w:hint="cs"/>
          <w:b/>
          <w:bCs/>
          <w:vanish/>
          <w:sz w:val="20"/>
          <w:szCs w:val="20"/>
          <w:shd w:val="clear" w:color="auto" w:fill="FFFF99"/>
          <w:rtl/>
        </w:rPr>
        <w:t>ג</w:t>
      </w:r>
    </w:p>
    <w:p w:rsidR="000121CF" w:rsidRPr="006E7C5E" w:rsidRDefault="000121CF" w:rsidP="000121CF">
      <w:pPr>
        <w:pStyle w:val="P00"/>
        <w:spacing w:before="0"/>
        <w:ind w:left="0" w:right="1134"/>
        <w:rPr>
          <w:rStyle w:val="default"/>
          <w:rFonts w:cs="FrankRuehl" w:hint="cs"/>
          <w:vanish/>
          <w:sz w:val="20"/>
          <w:szCs w:val="20"/>
          <w:shd w:val="clear" w:color="auto" w:fill="FFFF99"/>
          <w:rtl/>
        </w:rPr>
      </w:pPr>
    </w:p>
    <w:p w:rsidR="000121CF" w:rsidRPr="006E7C5E" w:rsidRDefault="000121CF" w:rsidP="000121C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0121CF" w:rsidRPr="006E7C5E" w:rsidRDefault="000121CF" w:rsidP="000121C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0121CF" w:rsidRPr="006E7C5E" w:rsidRDefault="000121CF" w:rsidP="000121CF">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נוכח </w:t>
      </w:r>
      <w:r w:rsidRPr="006E7C5E">
        <w:rPr>
          <w:rStyle w:val="default"/>
          <w:rFonts w:cs="FrankRuehl" w:hint="cs"/>
          <w:strike/>
          <w:vanish/>
          <w:sz w:val="22"/>
          <w:szCs w:val="22"/>
          <w:shd w:val="clear" w:color="auto" w:fill="FFFF99"/>
          <w:rtl/>
        </w:rPr>
        <w:t>מפקד כוחות צה"ל באזור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w:t>
      </w:r>
      <w:r w:rsidRPr="006E7C5E">
        <w:rPr>
          <w:rStyle w:val="default"/>
          <w:rFonts w:cs="FrankRuehl" w:hint="cs"/>
          <w:vanish/>
          <w:sz w:val="22"/>
          <w:szCs w:val="22"/>
          <w:shd w:val="clear" w:color="auto" w:fill="FFFF99"/>
          <w:rtl/>
        </w:rPr>
        <w:t xml:space="preserve"> שמטעמי בריאות נבצר מראש מועצה דרך קבע למלא את תפקידו, רשאי הוא להעבירו מכהונתו.</w:t>
      </w:r>
    </w:p>
    <w:p w:rsidR="000121CF" w:rsidRPr="00874C42" w:rsidRDefault="000121CF" w:rsidP="00874C42">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ראש המועצה רשאי לערער על החלטת </w:t>
      </w:r>
      <w:r w:rsidRPr="006E7C5E">
        <w:rPr>
          <w:rStyle w:val="default"/>
          <w:rFonts w:cs="FrankRuehl" w:hint="cs"/>
          <w:strike/>
          <w:vanish/>
          <w:sz w:val="22"/>
          <w:szCs w:val="22"/>
          <w:shd w:val="clear" w:color="auto" w:fill="FFFF99"/>
          <w:rtl/>
        </w:rPr>
        <w:t>מפקד כוחות צה"ל באזור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w:t>
      </w:r>
      <w:r w:rsidRPr="006E7C5E">
        <w:rPr>
          <w:rStyle w:val="default"/>
          <w:rFonts w:cs="FrankRuehl" w:hint="cs"/>
          <w:vanish/>
          <w:sz w:val="22"/>
          <w:szCs w:val="22"/>
          <w:shd w:val="clear" w:color="auto" w:fill="FFFF99"/>
          <w:rtl/>
        </w:rPr>
        <w:t xml:space="preserve"> לפני בית המשפט תוך 15 יום מהיום שנמסרה לו ההחלטה.</w:t>
      </w:r>
      <w:bookmarkEnd w:id="181"/>
    </w:p>
    <w:p w:rsidR="001340A3" w:rsidRDefault="001340A3" w:rsidP="00E8103A">
      <w:pPr>
        <w:pStyle w:val="P00"/>
        <w:spacing w:before="72"/>
        <w:ind w:left="0" w:right="1134"/>
        <w:rPr>
          <w:rStyle w:val="default"/>
          <w:rFonts w:cs="FrankRuehl" w:hint="cs"/>
          <w:rtl/>
        </w:rPr>
      </w:pPr>
      <w:bookmarkStart w:id="182" w:name="Seif200"/>
      <w:bookmarkEnd w:id="182"/>
      <w:r>
        <w:rPr>
          <w:rFonts w:cs="Miriam"/>
          <w:lang w:val="he-IL"/>
        </w:rPr>
        <w:pict>
          <v:rect id="_x0000_s2740" style="position:absolute;left:0;text-align:left;margin-left:464.35pt;margin-top:7.1pt;width:75.05pt;height:38.65pt;z-index:251340288" o:allowincell="f" filled="f" stroked="f" strokecolor="lime" strokeweight=".25pt">
            <v:textbox style="mso-next-textbox:#_x0000_s2740" inset="0,0,0,0">
              <w:txbxContent>
                <w:p w:rsidR="001E0ADB" w:rsidRDefault="001E0ADB" w:rsidP="001340A3">
                  <w:pPr>
                    <w:spacing w:line="160" w:lineRule="exact"/>
                    <w:rPr>
                      <w:rFonts w:cs="Miriam" w:hint="cs"/>
                      <w:sz w:val="18"/>
                      <w:szCs w:val="18"/>
                      <w:rtl/>
                    </w:rPr>
                  </w:pPr>
                  <w:r>
                    <w:rPr>
                      <w:rFonts w:cs="Miriam" w:hint="cs"/>
                      <w:sz w:val="18"/>
                      <w:szCs w:val="18"/>
                      <w:rtl/>
                    </w:rPr>
                    <w:t>העברה מכהונה מחמת התנהגות</w:t>
                  </w:r>
                </w:p>
                <w:p w:rsidR="001E0ADB" w:rsidRDefault="001E0ADB" w:rsidP="001340A3">
                  <w:pPr>
                    <w:spacing w:line="160" w:lineRule="exact"/>
                    <w:rPr>
                      <w:rFonts w:cs="Miriam" w:hint="cs"/>
                      <w:noProof/>
                      <w:sz w:val="18"/>
                      <w:szCs w:val="18"/>
                      <w:rtl/>
                    </w:rPr>
                  </w:pPr>
                  <w:r>
                    <w:rPr>
                      <w:rFonts w:cs="Miriam" w:hint="cs"/>
                      <w:sz w:val="18"/>
                      <w:szCs w:val="18"/>
                      <w:rtl/>
                    </w:rPr>
                    <w:t>(תיקון מס' 27) תשמ"ה-1985</w:t>
                  </w:r>
                </w:p>
              </w:txbxContent>
            </v:textbox>
            <w10:anchorlock/>
          </v:rect>
        </w:pict>
      </w:r>
      <w:r>
        <w:rPr>
          <w:rStyle w:val="big-number"/>
          <w:rFonts w:cs="Miriam" w:hint="cs"/>
          <w:rtl/>
        </w:rPr>
        <w:t>27</w:t>
      </w:r>
      <w:r w:rsidR="00E8103A">
        <w:rPr>
          <w:rStyle w:val="default"/>
          <w:rFonts w:cs="FrankRuehl" w:hint="cs"/>
          <w:rtl/>
        </w:rPr>
        <w:t>ד</w:t>
      </w:r>
      <w:r>
        <w:rPr>
          <w:rStyle w:val="default"/>
          <w:rFonts w:cs="FrankRuehl"/>
          <w:rtl/>
        </w:rPr>
        <w:t>.</w:t>
      </w:r>
      <w:r>
        <w:rPr>
          <w:rStyle w:val="default"/>
          <w:rFonts w:cs="FrankRuehl"/>
          <w:rtl/>
        </w:rPr>
        <w:tab/>
      </w:r>
      <w:r w:rsidR="00E8103A">
        <w:rPr>
          <w:rStyle w:val="default"/>
          <w:rFonts w:cs="FrankRuehl" w:hint="cs"/>
          <w:rtl/>
        </w:rPr>
        <w:t>(א)</w:t>
      </w:r>
      <w:r w:rsidR="00E8103A">
        <w:rPr>
          <w:rStyle w:val="default"/>
          <w:rFonts w:cs="FrankRuehl" w:hint="cs"/>
          <w:rtl/>
        </w:rPr>
        <w:tab/>
        <w:t>נוכחה המועצה כי ראש המועצה מתנהג התנהגות שאינה הולמת מעמדו של ראש מועצה, וסבורה היא שעל כן אין הוא ראוי לכהונתו, רשאית היא, לאחר שניתנה לו הזדמנות להשמיע דברו להעבירו מכהונתו.</w:t>
      </w:r>
    </w:p>
    <w:p w:rsidR="00E8103A" w:rsidRDefault="000121CF" w:rsidP="000121CF">
      <w:pPr>
        <w:pStyle w:val="P00"/>
        <w:spacing w:before="72"/>
        <w:ind w:left="0" w:right="1134"/>
        <w:rPr>
          <w:rStyle w:val="default"/>
          <w:rFonts w:cs="FrankRuehl" w:hint="cs"/>
          <w:rtl/>
        </w:rPr>
      </w:pPr>
      <w:r>
        <w:rPr>
          <w:rFonts w:cs="FrankRuehl" w:hint="cs"/>
          <w:sz w:val="26"/>
          <w:rtl/>
          <w:lang w:eastAsia="en-US"/>
        </w:rPr>
        <w:pict>
          <v:shape id="_x0000_s2860" type="#_x0000_t202" style="position:absolute;left:0;text-align:left;margin-left:470.35pt;margin-top:7.1pt;width:1in;height:18pt;z-index:251412992" filled="f" stroked="f">
            <v:textbox inset="1mm,0,1mm,0">
              <w:txbxContent>
                <w:p w:rsidR="001E0ADB" w:rsidRDefault="001E0ADB" w:rsidP="000121CF">
                  <w:pPr>
                    <w:spacing w:line="160" w:lineRule="exact"/>
                    <w:rPr>
                      <w:rFonts w:cs="Miriam" w:hint="cs"/>
                      <w:noProof/>
                      <w:sz w:val="18"/>
                      <w:szCs w:val="18"/>
                      <w:rtl/>
                    </w:rPr>
                  </w:pPr>
                  <w:r>
                    <w:rPr>
                      <w:rFonts w:cs="Miriam" w:hint="cs"/>
                      <w:sz w:val="18"/>
                      <w:szCs w:val="18"/>
                      <w:rtl/>
                    </w:rPr>
                    <w:t>(תיקון מס' 62) תשנ"א-1990</w:t>
                  </w:r>
                </w:p>
              </w:txbxContent>
            </v:textbox>
          </v:shape>
        </w:pict>
      </w:r>
      <w:r w:rsidR="00E8103A">
        <w:rPr>
          <w:rStyle w:val="default"/>
          <w:rFonts w:cs="FrankRuehl" w:hint="cs"/>
          <w:rtl/>
        </w:rPr>
        <w:tab/>
        <w:t>(ב)</w:t>
      </w:r>
      <w:r w:rsidR="00E8103A">
        <w:rPr>
          <w:rStyle w:val="default"/>
          <w:rFonts w:cs="FrankRuehl" w:hint="cs"/>
          <w:rtl/>
        </w:rPr>
        <w:tab/>
        <w:t xml:space="preserve">ההחלטה להעביר את ראש המועצה מכהונתו תהיה מנומקת ותתקבל בישיבה מיוחדת, סגורה, של המועצה ברוב של שלושה רבעים ממספר חבריה; ההחלטה טעונה אישור </w:t>
      </w:r>
      <w:r>
        <w:rPr>
          <w:rStyle w:val="default"/>
          <w:rFonts w:cs="FrankRuehl" w:hint="cs"/>
          <w:rtl/>
        </w:rPr>
        <w:t>הממונה</w:t>
      </w:r>
      <w:r w:rsidR="00E8103A">
        <w:rPr>
          <w:rStyle w:val="default"/>
          <w:rFonts w:cs="FrankRuehl" w:hint="cs"/>
          <w:rtl/>
        </w:rPr>
        <w:t>.</w:t>
      </w:r>
    </w:p>
    <w:p w:rsidR="00E8103A" w:rsidRDefault="00E8103A" w:rsidP="00E8103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קרא ראש המועצה לישיבה מיוחדת כאמור תוך 14 יום מהיום שרוב חברי המועצה דרשו ממנו לעשות כן, רשאים רוב חברי המועצה לקרוא לישיבה כאמור והם יקבעו מי יעמוד בראשה.</w:t>
      </w:r>
    </w:p>
    <w:p w:rsidR="007A2E77" w:rsidRDefault="007A2E77" w:rsidP="007A2E77">
      <w:pPr>
        <w:pStyle w:val="P00"/>
        <w:spacing w:before="72"/>
        <w:ind w:left="0" w:right="1134"/>
        <w:rPr>
          <w:rStyle w:val="default"/>
          <w:rFonts w:cs="FrankRuehl" w:hint="cs"/>
          <w:rtl/>
        </w:rPr>
      </w:pPr>
      <w:r>
        <w:rPr>
          <w:rFonts w:cs="FrankRuehl" w:hint="cs"/>
          <w:sz w:val="26"/>
          <w:rtl/>
          <w:lang w:eastAsia="en-US"/>
        </w:rPr>
        <w:pict>
          <v:shape id="_x0000_s4109" type="#_x0000_t202" style="position:absolute;left:0;text-align:left;margin-left:470.35pt;margin-top:7.1pt;width:1in;height:18pt;z-index:252109312" filled="f" stroked="f">
            <v:textbox inset="1mm,0,1mm,0">
              <w:txbxContent>
                <w:p w:rsidR="001E0ADB" w:rsidRDefault="001E0ADB" w:rsidP="007A2E77">
                  <w:pPr>
                    <w:spacing w:line="160" w:lineRule="exact"/>
                    <w:rPr>
                      <w:rFonts w:cs="Miriam" w:hint="cs"/>
                      <w:noProof/>
                      <w:sz w:val="18"/>
                      <w:szCs w:val="18"/>
                      <w:rtl/>
                    </w:rPr>
                  </w:pPr>
                  <w:r>
                    <w:rPr>
                      <w:rFonts w:cs="Miriam" w:hint="cs"/>
                      <w:sz w:val="18"/>
                      <w:szCs w:val="18"/>
                      <w:rtl/>
                    </w:rPr>
                    <w:t>(תיקון מס' 233) תש"ף-2019</w:t>
                  </w:r>
                </w:p>
              </w:txbxContent>
            </v:textbox>
          </v:shape>
        </w:pict>
      </w:r>
      <w:r>
        <w:rPr>
          <w:rStyle w:val="default"/>
          <w:rFonts w:cs="FrankRuehl" w:hint="cs"/>
          <w:rtl/>
        </w:rPr>
        <w:tab/>
        <w:t>(ד)</w:t>
      </w:r>
      <w:r>
        <w:rPr>
          <w:rStyle w:val="default"/>
          <w:rFonts w:cs="FrankRuehl" w:hint="cs"/>
          <w:rtl/>
        </w:rPr>
        <w:tab/>
        <w:t>הוגש כתב אישום, לא יחולו הוראות סעיף זה לעניין המעשים המיוחסים לראש הרשות בכתב האישום, ויחולו הוראות סעיף 27א1.</w:t>
      </w:r>
    </w:p>
    <w:p w:rsidR="001340A3" w:rsidRPr="006E7C5E" w:rsidRDefault="001340A3" w:rsidP="001340A3">
      <w:pPr>
        <w:pStyle w:val="P00"/>
        <w:spacing w:before="0"/>
        <w:ind w:left="0" w:right="1134"/>
        <w:rPr>
          <w:rStyle w:val="default"/>
          <w:rFonts w:cs="FrankRuehl" w:hint="cs"/>
          <w:vanish/>
          <w:color w:val="FF0000"/>
          <w:sz w:val="20"/>
          <w:szCs w:val="20"/>
          <w:shd w:val="clear" w:color="auto" w:fill="FFFF99"/>
          <w:rtl/>
        </w:rPr>
      </w:pPr>
      <w:bookmarkStart w:id="183" w:name="Rov1099"/>
      <w:r w:rsidRPr="006E7C5E">
        <w:rPr>
          <w:rStyle w:val="default"/>
          <w:rFonts w:cs="FrankRuehl" w:hint="cs"/>
          <w:vanish/>
          <w:color w:val="FF0000"/>
          <w:sz w:val="20"/>
          <w:szCs w:val="20"/>
          <w:shd w:val="clear" w:color="auto" w:fill="FFFF99"/>
          <w:rtl/>
        </w:rPr>
        <w:t>מיום 10.1.1985</w:t>
      </w:r>
    </w:p>
    <w:p w:rsidR="001340A3" w:rsidRPr="006E7C5E" w:rsidRDefault="001340A3" w:rsidP="001340A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1340A3" w:rsidRPr="006E7C5E" w:rsidRDefault="001340A3" w:rsidP="00E8103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27</w:t>
      </w:r>
      <w:r w:rsidR="00E8103A" w:rsidRPr="006E7C5E">
        <w:rPr>
          <w:rStyle w:val="default"/>
          <w:rFonts w:cs="FrankRuehl" w:hint="cs"/>
          <w:b/>
          <w:bCs/>
          <w:vanish/>
          <w:sz w:val="20"/>
          <w:szCs w:val="20"/>
          <w:shd w:val="clear" w:color="auto" w:fill="FFFF99"/>
          <w:rtl/>
        </w:rPr>
        <w:t>ד</w:t>
      </w:r>
    </w:p>
    <w:p w:rsidR="000121CF" w:rsidRPr="006E7C5E" w:rsidRDefault="000121CF" w:rsidP="000121CF">
      <w:pPr>
        <w:pStyle w:val="P00"/>
        <w:spacing w:before="0"/>
        <w:ind w:left="0" w:right="1134"/>
        <w:rPr>
          <w:rStyle w:val="default"/>
          <w:rFonts w:cs="FrankRuehl" w:hint="cs"/>
          <w:vanish/>
          <w:sz w:val="20"/>
          <w:szCs w:val="20"/>
          <w:shd w:val="clear" w:color="auto" w:fill="FFFF99"/>
          <w:rtl/>
        </w:rPr>
      </w:pPr>
    </w:p>
    <w:p w:rsidR="000121CF" w:rsidRPr="006E7C5E" w:rsidRDefault="000121CF" w:rsidP="000121C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0121CF" w:rsidRPr="006E7C5E" w:rsidRDefault="000121CF" w:rsidP="000121C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0121CF" w:rsidRPr="006E7C5E" w:rsidRDefault="000121CF" w:rsidP="00874C42">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ההחלטה להעביר את ראש המועצה מכהונתו תהיה מנומקת ותתקבל בישיבה מיוחדת, סגורה, של המועצה ברוב של שלושה רבעים ממספר חבריה; ההחלטה טעונה אישור </w:t>
      </w:r>
      <w:r w:rsidRPr="006E7C5E">
        <w:rPr>
          <w:rStyle w:val="default"/>
          <w:rFonts w:cs="FrankRuehl" w:hint="cs"/>
          <w:strike/>
          <w:vanish/>
          <w:sz w:val="22"/>
          <w:szCs w:val="22"/>
          <w:shd w:val="clear" w:color="auto" w:fill="FFFF99"/>
          <w:rtl/>
        </w:rPr>
        <w:t>מפקד כוחות צה"ל באזור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w:t>
      </w:r>
      <w:r w:rsidRPr="006E7C5E">
        <w:rPr>
          <w:rStyle w:val="default"/>
          <w:rFonts w:cs="FrankRuehl" w:hint="cs"/>
          <w:vanish/>
          <w:sz w:val="22"/>
          <w:szCs w:val="22"/>
          <w:shd w:val="clear" w:color="auto" w:fill="FFFF99"/>
          <w:rtl/>
        </w:rPr>
        <w:t>.</w:t>
      </w:r>
    </w:p>
    <w:p w:rsidR="007A2E77" w:rsidRPr="006E7C5E" w:rsidRDefault="007A2E77" w:rsidP="007A2E77">
      <w:pPr>
        <w:pStyle w:val="P00"/>
        <w:spacing w:before="0"/>
        <w:ind w:left="0" w:right="1134"/>
        <w:rPr>
          <w:rStyle w:val="default"/>
          <w:rFonts w:cs="FrankRuehl"/>
          <w:vanish/>
          <w:sz w:val="20"/>
          <w:szCs w:val="20"/>
          <w:shd w:val="clear" w:color="auto" w:fill="FFFF99"/>
          <w:rtl/>
        </w:rPr>
      </w:pPr>
    </w:p>
    <w:p w:rsidR="007A2E77" w:rsidRPr="006E7C5E" w:rsidRDefault="007A2E77" w:rsidP="007A2E77">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5.11.2019</w:t>
      </w:r>
    </w:p>
    <w:p w:rsidR="007A2E77" w:rsidRPr="006E7C5E" w:rsidRDefault="007A2E77" w:rsidP="007A2E77">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233) תש"ף-2019</w:t>
      </w:r>
    </w:p>
    <w:p w:rsidR="00882677" w:rsidRPr="006E7C5E" w:rsidRDefault="00882677" w:rsidP="00882677">
      <w:pPr>
        <w:pStyle w:val="P00"/>
        <w:spacing w:before="0"/>
        <w:ind w:left="0" w:right="1134"/>
        <w:rPr>
          <w:rStyle w:val="default"/>
          <w:rFonts w:cs="FrankRuehl"/>
          <w:vanish/>
          <w:sz w:val="20"/>
          <w:szCs w:val="20"/>
          <w:shd w:val="clear" w:color="auto" w:fill="FFFF99"/>
          <w:rtl/>
        </w:rPr>
      </w:pPr>
      <w:hyperlink r:id="rId35" w:history="1">
        <w:r w:rsidRPr="006E7C5E">
          <w:rPr>
            <w:rStyle w:val="Hyperlink"/>
            <w:rFonts w:cs="FrankRuehl" w:hint="cs"/>
            <w:vanish/>
            <w:szCs w:val="20"/>
            <w:shd w:val="clear" w:color="auto" w:fill="FFFF99"/>
            <w:rtl/>
          </w:rPr>
          <w:t>קובץ המנשרים מס' 252</w:t>
        </w:r>
      </w:hyperlink>
      <w:r w:rsidRPr="006E7C5E">
        <w:rPr>
          <w:rStyle w:val="default"/>
          <w:rFonts w:cs="FrankRuehl" w:hint="cs"/>
          <w:vanish/>
          <w:sz w:val="20"/>
          <w:szCs w:val="20"/>
          <w:shd w:val="clear" w:color="auto" w:fill="FFFF99"/>
          <w:rtl/>
        </w:rPr>
        <w:t xml:space="preserve"> מחודש אפריל 2020 עמ' 9549</w:t>
      </w:r>
    </w:p>
    <w:p w:rsidR="007A2E77" w:rsidRPr="007A2E77" w:rsidRDefault="007A2E77" w:rsidP="007A2E77">
      <w:pPr>
        <w:pStyle w:val="P00"/>
        <w:spacing w:before="0"/>
        <w:ind w:left="0" w:right="1134"/>
        <w:rPr>
          <w:rStyle w:val="default"/>
          <w:rFonts w:cs="FrankRuehl"/>
          <w:sz w:val="2"/>
          <w:szCs w:val="2"/>
          <w:rtl/>
        </w:rPr>
      </w:pPr>
      <w:r w:rsidRPr="006E7C5E">
        <w:rPr>
          <w:rStyle w:val="default"/>
          <w:rFonts w:cs="FrankRuehl" w:hint="cs"/>
          <w:b/>
          <w:bCs/>
          <w:vanish/>
          <w:sz w:val="20"/>
          <w:szCs w:val="20"/>
          <w:shd w:val="clear" w:color="auto" w:fill="FFFF99"/>
          <w:rtl/>
        </w:rPr>
        <w:t>הוספת סעיף קטן 27ד(ד)</w:t>
      </w:r>
      <w:bookmarkEnd w:id="183"/>
    </w:p>
    <w:p w:rsidR="001340A3" w:rsidRDefault="001340A3" w:rsidP="007A76B4">
      <w:pPr>
        <w:pStyle w:val="P00"/>
        <w:spacing w:before="72"/>
        <w:ind w:left="0" w:right="1134"/>
        <w:rPr>
          <w:rStyle w:val="default"/>
          <w:rFonts w:cs="FrankRuehl" w:hint="cs"/>
          <w:rtl/>
        </w:rPr>
      </w:pPr>
      <w:bookmarkStart w:id="184" w:name="Seif201"/>
      <w:bookmarkEnd w:id="184"/>
      <w:r>
        <w:rPr>
          <w:rFonts w:cs="Miriam"/>
          <w:lang w:val="he-IL"/>
        </w:rPr>
        <w:pict>
          <v:rect id="_x0000_s2741" style="position:absolute;left:0;text-align:left;margin-left:464.35pt;margin-top:7.1pt;width:75.05pt;height:58.1pt;z-index:251341312" o:allowincell="f" filled="f" stroked="f" strokecolor="lime" strokeweight=".25pt">
            <v:textbox style="mso-next-textbox:#_x0000_s2741" inset="0,0,0,0">
              <w:txbxContent>
                <w:p w:rsidR="001E0ADB" w:rsidRDefault="001E0ADB" w:rsidP="001340A3">
                  <w:pPr>
                    <w:spacing w:line="160" w:lineRule="exact"/>
                    <w:rPr>
                      <w:rFonts w:cs="Miriam" w:hint="cs"/>
                      <w:sz w:val="18"/>
                      <w:szCs w:val="18"/>
                      <w:rtl/>
                    </w:rPr>
                  </w:pPr>
                  <w:r>
                    <w:rPr>
                      <w:rFonts w:cs="Miriam" w:hint="cs"/>
                      <w:sz w:val="18"/>
                      <w:szCs w:val="18"/>
                      <w:rtl/>
                    </w:rPr>
                    <w:t>כהונת ראש מועצה במקרה של מינוי מועצה או ועדה</w:t>
                  </w:r>
                </w:p>
                <w:p w:rsidR="001E0ADB" w:rsidRDefault="001E0ADB" w:rsidP="001340A3">
                  <w:pPr>
                    <w:spacing w:line="160" w:lineRule="exact"/>
                    <w:rPr>
                      <w:rFonts w:cs="Miriam" w:hint="cs"/>
                      <w:noProof/>
                      <w:sz w:val="18"/>
                      <w:szCs w:val="18"/>
                      <w:rtl/>
                    </w:rPr>
                  </w:pPr>
                  <w:r>
                    <w:rPr>
                      <w:rFonts w:cs="Miriam" w:hint="cs"/>
                      <w:sz w:val="18"/>
                      <w:szCs w:val="18"/>
                      <w:rtl/>
                    </w:rPr>
                    <w:t>(תיקון מס' 27) תשמ"ה-1985</w:t>
                  </w:r>
                </w:p>
                <w:p w:rsidR="001E0ADB" w:rsidRDefault="001E0ADB" w:rsidP="001340A3">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big-number"/>
          <w:rFonts w:cs="Miriam" w:hint="cs"/>
          <w:rtl/>
        </w:rPr>
        <w:t>27</w:t>
      </w:r>
      <w:r w:rsidR="007021F6">
        <w:rPr>
          <w:rStyle w:val="default"/>
          <w:rFonts w:cs="FrankRuehl" w:hint="cs"/>
          <w:rtl/>
        </w:rPr>
        <w:t>ה</w:t>
      </w:r>
      <w:r>
        <w:rPr>
          <w:rStyle w:val="default"/>
          <w:rFonts w:cs="FrankRuehl"/>
          <w:rtl/>
        </w:rPr>
        <w:t>.</w:t>
      </w:r>
      <w:r>
        <w:rPr>
          <w:rStyle w:val="default"/>
          <w:rFonts w:cs="FrankRuehl"/>
          <w:rtl/>
        </w:rPr>
        <w:tab/>
      </w:r>
      <w:r w:rsidR="00492395">
        <w:rPr>
          <w:rStyle w:val="default"/>
          <w:rFonts w:cs="FrankRuehl" w:hint="cs"/>
          <w:rtl/>
        </w:rPr>
        <w:t xml:space="preserve">מונתה ועדה או מועצה לפי </w:t>
      </w:r>
      <w:r w:rsidR="007A76B4" w:rsidRPr="007A76B4">
        <w:rPr>
          <w:rStyle w:val="default"/>
          <w:rFonts w:cs="FrankRuehl" w:hint="cs"/>
          <w:rtl/>
        </w:rPr>
        <w:t>סעיפים 97 או 121 למילוי תפקידי ראש המועצה והמועצה</w:t>
      </w:r>
      <w:r w:rsidR="00492395">
        <w:rPr>
          <w:rStyle w:val="default"/>
          <w:rFonts w:cs="FrankRuehl" w:hint="cs"/>
          <w:rtl/>
        </w:rPr>
        <w:t xml:space="preserve"> יחדל ראש המועצה מכהונתו ביום שיתחיל לכהן יושב ראש הועדה שנתמנתה או ראש המועצה שתבחר המועצה, לפי הענין.</w:t>
      </w: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bookmarkStart w:id="185" w:name="Rov86"/>
      <w:r w:rsidRPr="006E7C5E">
        <w:rPr>
          <w:rStyle w:val="default"/>
          <w:rFonts w:cs="FrankRuehl" w:hint="cs"/>
          <w:vanish/>
          <w:color w:val="FF0000"/>
          <w:sz w:val="20"/>
          <w:szCs w:val="20"/>
          <w:shd w:val="clear" w:color="auto" w:fill="FFFF99"/>
          <w:rtl/>
        </w:rPr>
        <w:t>מיום 10.1.1985</w:t>
      </w:r>
    </w:p>
    <w:p w:rsidR="00874C42" w:rsidRPr="006E7C5E" w:rsidRDefault="00874C42" w:rsidP="00874C4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27ה</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hyperlink r:id="rId3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5162</w:t>
      </w:r>
    </w:p>
    <w:p w:rsidR="00874C42" w:rsidRPr="00874C42" w:rsidRDefault="00874C42" w:rsidP="00874C42">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27ה</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מונתה ועדה או מועצה לפי </w:t>
      </w:r>
      <w:r w:rsidRPr="006E7C5E">
        <w:rPr>
          <w:rStyle w:val="default"/>
          <w:rFonts w:cs="FrankRuehl" w:hint="cs"/>
          <w:strike/>
          <w:vanish/>
          <w:sz w:val="22"/>
          <w:szCs w:val="22"/>
          <w:shd w:val="clear" w:color="auto" w:fill="FFFF99"/>
          <w:rtl/>
        </w:rPr>
        <w:t>סעיף 121</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סעיפים 97 או 121 למילוי תפקידי ראש המועצה והמועצה</w:t>
      </w:r>
      <w:r w:rsidRPr="006E7C5E">
        <w:rPr>
          <w:rStyle w:val="default"/>
          <w:rFonts w:cs="FrankRuehl" w:hint="cs"/>
          <w:vanish/>
          <w:sz w:val="22"/>
          <w:szCs w:val="22"/>
          <w:shd w:val="clear" w:color="auto" w:fill="FFFF99"/>
          <w:rtl/>
        </w:rPr>
        <w:t xml:space="preserve"> יחדל ראש המועצה מכהונתו ביום שיתחיל לכהן יושב ראש הועדה שנתמנתה או ראש המועצה שתבחר המועצה, לפי הענין.</w:t>
      </w:r>
      <w:bookmarkEnd w:id="185"/>
    </w:p>
    <w:p w:rsidR="00874C42" w:rsidRDefault="00874C42" w:rsidP="007A76B4">
      <w:pPr>
        <w:pStyle w:val="P00"/>
        <w:spacing w:before="72"/>
        <w:ind w:left="0" w:right="1134"/>
        <w:rPr>
          <w:rStyle w:val="default"/>
          <w:rFonts w:cs="FrankRuehl" w:hint="cs"/>
          <w:rtl/>
        </w:rPr>
      </w:pPr>
    </w:p>
    <w:p w:rsidR="00E465D5" w:rsidRDefault="00E465D5" w:rsidP="00AC3276">
      <w:pPr>
        <w:pStyle w:val="P00"/>
        <w:spacing w:before="72"/>
        <w:ind w:left="0" w:right="1134"/>
        <w:rPr>
          <w:rStyle w:val="default"/>
          <w:rFonts w:cs="FrankRuehl" w:hint="cs"/>
          <w:rtl/>
        </w:rPr>
      </w:pPr>
      <w:bookmarkStart w:id="186" w:name="Seif27"/>
      <w:bookmarkEnd w:id="186"/>
      <w:r>
        <w:rPr>
          <w:rFonts w:cs="Miriam"/>
          <w:lang w:val="he-IL"/>
        </w:rPr>
        <w:pict>
          <v:rect id="_x0000_s2448" style="position:absolute;left:0;text-align:left;margin-left:464.35pt;margin-top:7.1pt;width:75.05pt;height:37.05pt;z-index:251121152" o:allowincell="f" filled="f" stroked="f" strokecolor="lime" strokeweight=".25pt">
            <v:textbox style="mso-next-textbox:#_x0000_s2448" inset="0,0,0,0">
              <w:txbxContent>
                <w:p w:rsidR="001E0ADB" w:rsidRDefault="001E0ADB">
                  <w:pPr>
                    <w:spacing w:line="160" w:lineRule="exact"/>
                    <w:rPr>
                      <w:rFonts w:cs="Miriam" w:hint="cs"/>
                      <w:sz w:val="18"/>
                      <w:szCs w:val="18"/>
                      <w:rtl/>
                    </w:rPr>
                  </w:pPr>
                  <w:r>
                    <w:rPr>
                      <w:rFonts w:cs="Miriam" w:hint="cs"/>
                      <w:sz w:val="18"/>
                      <w:szCs w:val="18"/>
                      <w:rtl/>
                    </w:rPr>
                    <w:t>התפטרות חבר המועצה</w:t>
                  </w:r>
                </w:p>
                <w:p w:rsidR="001E0ADB" w:rsidRDefault="001E0ADB">
                  <w:pPr>
                    <w:spacing w:line="160" w:lineRule="exact"/>
                    <w:rPr>
                      <w:rFonts w:cs="Miriam" w:hint="cs"/>
                      <w:noProof/>
                      <w:sz w:val="18"/>
                      <w:szCs w:val="18"/>
                      <w:rtl/>
                    </w:rPr>
                  </w:pPr>
                  <w:r>
                    <w:rPr>
                      <w:rFonts w:cs="Miriam" w:hint="cs"/>
                      <w:sz w:val="18"/>
                      <w:szCs w:val="18"/>
                      <w:rtl/>
                    </w:rPr>
                    <w:t>(תיקון מס' 130) תש"ס-2000</w:t>
                  </w:r>
                </w:p>
              </w:txbxContent>
            </v:textbox>
            <w10:anchorlock/>
          </v:rect>
        </w:pict>
      </w:r>
      <w:r>
        <w:rPr>
          <w:rStyle w:val="big-number"/>
          <w:rFonts w:cs="Miriam" w:hint="cs"/>
          <w:rtl/>
        </w:rPr>
        <w:t>28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חבר </w:t>
      </w:r>
      <w:r w:rsidR="00AC3276">
        <w:rPr>
          <w:rStyle w:val="default"/>
          <w:rFonts w:cs="FrankRuehl" w:hint="cs"/>
          <w:rtl/>
        </w:rPr>
        <w:t>ה</w:t>
      </w:r>
      <w:r>
        <w:rPr>
          <w:rStyle w:val="default"/>
          <w:rFonts w:cs="FrankRuehl" w:hint="cs"/>
          <w:rtl/>
        </w:rPr>
        <w:t xml:space="preserve">מועצה </w:t>
      </w:r>
      <w:r w:rsidR="00AC3276">
        <w:rPr>
          <w:rStyle w:val="default"/>
          <w:rFonts w:cs="FrankRuehl" w:hint="cs"/>
          <w:rtl/>
        </w:rPr>
        <w:t>רשאי, בהודעה לראש המועצה, להתפטר מתפקידו; חברותו במועצה נפסקת כעבור 48 לאחר שכתב התפטרותו הגיע לידי ראש המועצה זולת אם חזר בו מהתפטרותו לפני כן</w:t>
      </w:r>
      <w:r>
        <w:rPr>
          <w:rStyle w:val="default"/>
          <w:rFonts w:cs="FrankRuehl" w:hint="cs"/>
          <w:rtl/>
        </w:rPr>
        <w:t>.</w:t>
      </w:r>
    </w:p>
    <w:p w:rsidR="00E465D5" w:rsidRDefault="00E465D5" w:rsidP="00AC3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C3276">
        <w:rPr>
          <w:rStyle w:val="default"/>
          <w:rFonts w:cs="FrankRuehl" w:hint="cs"/>
          <w:rtl/>
        </w:rPr>
        <w:t>חבר המועצה ימציא העתק מהודעתו לחברי המועצה ולממונה</w:t>
      </w:r>
      <w:r>
        <w:rPr>
          <w:rStyle w:val="default"/>
          <w:rFonts w:cs="FrankRuehl" w:hint="cs"/>
          <w:rtl/>
        </w:rPr>
        <w:t>.</w:t>
      </w:r>
    </w:p>
    <w:p w:rsidR="00AC3276" w:rsidRPr="006E7C5E" w:rsidRDefault="00AC3276" w:rsidP="00AC3276">
      <w:pPr>
        <w:pStyle w:val="P00"/>
        <w:spacing w:before="0"/>
        <w:ind w:left="0" w:right="1134"/>
        <w:rPr>
          <w:rStyle w:val="default"/>
          <w:rFonts w:cs="FrankRuehl" w:hint="cs"/>
          <w:vanish/>
          <w:color w:val="FF0000"/>
          <w:sz w:val="20"/>
          <w:szCs w:val="20"/>
          <w:shd w:val="clear" w:color="auto" w:fill="FFFF99"/>
          <w:rtl/>
        </w:rPr>
      </w:pPr>
      <w:bookmarkStart w:id="187" w:name="Rov87"/>
      <w:r w:rsidRPr="006E7C5E">
        <w:rPr>
          <w:rStyle w:val="default"/>
          <w:rFonts w:cs="FrankRuehl" w:hint="cs"/>
          <w:vanish/>
          <w:color w:val="FF0000"/>
          <w:sz w:val="20"/>
          <w:szCs w:val="20"/>
          <w:shd w:val="clear" w:color="auto" w:fill="FFFF99"/>
          <w:rtl/>
        </w:rPr>
        <w:t>מיום 23.7.2000</w:t>
      </w:r>
    </w:p>
    <w:p w:rsidR="00AC3276" w:rsidRPr="006E7C5E" w:rsidRDefault="00AC3276" w:rsidP="00AC327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130) תש"ס-2000</w:t>
      </w:r>
    </w:p>
    <w:p w:rsidR="00AC3276" w:rsidRPr="006E7C5E" w:rsidRDefault="00AC3276" w:rsidP="00AC327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28</w:t>
      </w:r>
    </w:p>
    <w:p w:rsidR="00AC3276" w:rsidRPr="006E7C5E" w:rsidRDefault="00AC3276" w:rsidP="00AC327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C3276" w:rsidRPr="006E7C5E" w:rsidRDefault="00AC3276" w:rsidP="00AC327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התפטרות</w:t>
      </w:r>
    </w:p>
    <w:p w:rsidR="00AC3276" w:rsidRPr="006E7C5E" w:rsidRDefault="00AC3276" w:rsidP="00AC3276">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28</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חבר מועצה שנתמנה או שנבחר לפי תקנון זה ורוצה להתפטר ממשרתו, ימסור על כך הודעה בכתב למועצה וימציא העתק מההודעה לידי הממונה.</w:t>
      </w:r>
    </w:p>
    <w:p w:rsidR="00AC3276" w:rsidRPr="00874C42" w:rsidRDefault="00AC3276" w:rsidP="00874C42">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ההתפטרות תיכנס לתוקפה עם מסירת ההודעה למועצה.</w:t>
      </w:r>
      <w:bookmarkEnd w:id="187"/>
    </w:p>
    <w:p w:rsidR="00E66934" w:rsidRDefault="00E66934" w:rsidP="00E66934">
      <w:pPr>
        <w:pStyle w:val="P00"/>
        <w:spacing w:before="72"/>
        <w:ind w:left="0" w:right="1134"/>
        <w:rPr>
          <w:rStyle w:val="default"/>
          <w:rFonts w:cs="FrankRuehl" w:hint="cs"/>
          <w:rtl/>
        </w:rPr>
      </w:pPr>
      <w:bookmarkStart w:id="188" w:name="Seif278"/>
      <w:bookmarkEnd w:id="188"/>
      <w:r>
        <w:rPr>
          <w:rFonts w:cs="Miriam"/>
          <w:lang w:val="he-IL"/>
        </w:rPr>
        <w:pict>
          <v:rect id="_x0000_s3059" style="position:absolute;left:0;text-align:left;margin-left:464.35pt;margin-top:7.1pt;width:75.05pt;height:67.35pt;z-index:251526656" o:allowincell="f" filled="f" stroked="f" strokecolor="lime" strokeweight=".25pt">
            <v:textbox style="mso-next-textbox:#_x0000_s3059" inset="0,0,0,0">
              <w:txbxContent>
                <w:p w:rsidR="001E0ADB" w:rsidRDefault="001E0ADB" w:rsidP="00E66934">
                  <w:pPr>
                    <w:spacing w:line="160" w:lineRule="exact"/>
                    <w:rPr>
                      <w:rFonts w:cs="Miriam" w:hint="cs"/>
                      <w:noProof/>
                      <w:sz w:val="18"/>
                      <w:szCs w:val="18"/>
                      <w:rtl/>
                    </w:rPr>
                  </w:pPr>
                  <w:r>
                    <w:rPr>
                      <w:rFonts w:cs="Miriam" w:hint="cs"/>
                      <w:sz w:val="18"/>
                      <w:szCs w:val="18"/>
                      <w:rtl/>
                    </w:rPr>
                    <w:t>סייג למועמדות חבר מועצה שפרש מסיעתו</w:t>
                  </w:r>
                </w:p>
                <w:p w:rsidR="001E0ADB" w:rsidRDefault="001E0ADB" w:rsidP="00E66934">
                  <w:pPr>
                    <w:spacing w:line="160" w:lineRule="exact"/>
                    <w:rPr>
                      <w:rFonts w:cs="Miriam" w:hint="cs"/>
                      <w:noProof/>
                      <w:sz w:val="18"/>
                      <w:szCs w:val="18"/>
                      <w:rtl/>
                    </w:rPr>
                  </w:pPr>
                  <w:r>
                    <w:rPr>
                      <w:rFonts w:cs="Miriam" w:hint="cs"/>
                      <w:noProof/>
                      <w:sz w:val="18"/>
                      <w:szCs w:val="18"/>
                      <w:rtl/>
                    </w:rPr>
                    <w:t>(תיקון מס' 89) תשנ"ה-1995</w:t>
                  </w:r>
                </w:p>
                <w:p w:rsidR="001E0ADB" w:rsidRDefault="001E0ADB" w:rsidP="00E66934">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E6693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חבר מועצה שפרש מסיעתו ולא התפטר מכהונתו תוך שלושים ימים מיום פרישתו, לא ייכלל, בבחירות למועצה שלאחריה, ברשימת מועמדים שהגישה סיעה של המועצה היוצאת</w:t>
      </w:r>
      <w:r w:rsidR="008D7605">
        <w:rPr>
          <w:rStyle w:val="default"/>
          <w:rFonts w:cs="FrankRuehl" w:hint="cs"/>
          <w:rtl/>
        </w:rPr>
        <w:t xml:space="preserve"> או סיעה של כנסת ישראל</w:t>
      </w:r>
      <w:r>
        <w:rPr>
          <w:rStyle w:val="default"/>
          <w:rFonts w:cs="FrankRuehl" w:hint="cs"/>
          <w:rtl/>
        </w:rPr>
        <w:t>.</w:t>
      </w:r>
    </w:p>
    <w:p w:rsidR="00E66934" w:rsidRDefault="00E66934" w:rsidP="00E669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שפרש מסיעתו לא יהיה במהלך כהונת אותה המועצה, לראש המועצה או לסגן ראש המועצה.</w:t>
      </w:r>
    </w:p>
    <w:p w:rsidR="00E66934" w:rsidRDefault="00E66934" w:rsidP="00E669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התפלגות סיעה.</w:t>
      </w:r>
    </w:p>
    <w:p w:rsidR="00E66934" w:rsidRDefault="008D7605" w:rsidP="008D7605">
      <w:pPr>
        <w:pStyle w:val="P00"/>
        <w:spacing w:before="72"/>
        <w:ind w:left="0" w:right="1134"/>
        <w:rPr>
          <w:rStyle w:val="default"/>
          <w:rFonts w:cs="FrankRuehl" w:hint="cs"/>
          <w:rtl/>
        </w:rPr>
      </w:pPr>
      <w:r>
        <w:rPr>
          <w:rFonts w:cs="FrankRuehl" w:hint="cs"/>
          <w:sz w:val="26"/>
          <w:rtl/>
          <w:lang w:eastAsia="en-US"/>
        </w:rPr>
        <w:pict>
          <v:shape id="_x0000_s3347" type="#_x0000_t202" style="position:absolute;left:0;text-align:left;margin-left:470.35pt;margin-top:7.1pt;width:1in;height:18pt;z-index:251671040" filled="f" stroked="f">
            <v:textbox style="mso-next-textbox:#_x0000_s3347" inset="1mm,0,1mm,0">
              <w:txbxContent>
                <w:p w:rsidR="001E0ADB" w:rsidRDefault="001E0ADB" w:rsidP="008D7605">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E66934">
        <w:rPr>
          <w:rStyle w:val="default"/>
          <w:rFonts w:cs="FrankRuehl" w:hint="cs"/>
          <w:rtl/>
        </w:rPr>
        <w:tab/>
        <w:t>(ד)</w:t>
      </w:r>
      <w:r w:rsidR="00E66934">
        <w:rPr>
          <w:rStyle w:val="default"/>
          <w:rFonts w:cs="FrankRuehl" w:hint="cs"/>
          <w:rtl/>
        </w:rPr>
        <w:tab/>
        <w:t xml:space="preserve">לענין </w:t>
      </w:r>
      <w:r>
        <w:rPr>
          <w:rStyle w:val="default"/>
          <w:rFonts w:cs="FrankRuehl" w:hint="cs"/>
          <w:rtl/>
        </w:rPr>
        <w:t>סעיף זה</w:t>
      </w:r>
      <w:r w:rsidR="00E66934">
        <w:rPr>
          <w:rStyle w:val="default"/>
          <w:rFonts w:cs="FrankRuehl" w:hint="cs"/>
          <w:rtl/>
        </w:rPr>
        <w:t xml:space="preserve"> </w:t>
      </w:r>
      <w:r w:rsidR="00E66934">
        <w:rPr>
          <w:rStyle w:val="default"/>
          <w:rFonts w:cs="FrankRuehl"/>
          <w:rtl/>
        </w:rPr>
        <w:t>–</w:t>
      </w:r>
    </w:p>
    <w:p w:rsidR="00E66934" w:rsidRDefault="00E66934" w:rsidP="00E66934">
      <w:pPr>
        <w:pStyle w:val="P00"/>
        <w:spacing w:before="72"/>
        <w:ind w:left="0" w:right="1134"/>
        <w:rPr>
          <w:rStyle w:val="default"/>
          <w:rFonts w:cs="FrankRuehl" w:hint="cs"/>
          <w:rtl/>
        </w:rPr>
      </w:pPr>
      <w:r>
        <w:rPr>
          <w:rStyle w:val="default"/>
          <w:rFonts w:cs="FrankRuehl" w:hint="cs"/>
          <w:rtl/>
        </w:rPr>
        <w:tab/>
        <w:t xml:space="preserve">"סיעה" </w:t>
      </w:r>
      <w:r>
        <w:rPr>
          <w:rStyle w:val="default"/>
          <w:rFonts w:cs="FrankRuehl"/>
          <w:rtl/>
        </w:rPr>
        <w:t>–</w:t>
      </w:r>
      <w:r>
        <w:rPr>
          <w:rStyle w:val="default"/>
          <w:rFonts w:cs="FrankRuehl" w:hint="cs"/>
          <w:rtl/>
        </w:rPr>
        <w:t xml:space="preserve"> רשימת המועמדים שבמסגרתה נבחר חבר המועצה לתפקידו;</w:t>
      </w:r>
    </w:p>
    <w:p w:rsidR="00E66934" w:rsidRDefault="00E66934" w:rsidP="00E66934">
      <w:pPr>
        <w:pStyle w:val="P00"/>
        <w:spacing w:before="72"/>
        <w:ind w:left="0" w:right="1134"/>
        <w:rPr>
          <w:rStyle w:val="default"/>
          <w:rFonts w:cs="FrankRuehl" w:hint="cs"/>
          <w:rtl/>
        </w:rPr>
      </w:pPr>
      <w:r>
        <w:rPr>
          <w:rStyle w:val="default"/>
          <w:rFonts w:cs="FrankRuehl" w:hint="cs"/>
          <w:rtl/>
        </w:rPr>
        <w:tab/>
        <w:t xml:space="preserve">"התפלגות סיעה" </w:t>
      </w:r>
      <w:r>
        <w:rPr>
          <w:rStyle w:val="default"/>
          <w:rFonts w:cs="FrankRuehl"/>
          <w:rtl/>
        </w:rPr>
        <w:t>–</w:t>
      </w:r>
      <w:r>
        <w:rPr>
          <w:rStyle w:val="default"/>
          <w:rFonts w:cs="FrankRuehl" w:hint="cs"/>
          <w:rtl/>
        </w:rPr>
        <w:t xml:space="preserve"> כל אחד מאלה:</w:t>
      </w:r>
    </w:p>
    <w:p w:rsidR="00E66934" w:rsidRDefault="00E66934" w:rsidP="00B611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פרישת קבוצה של שניים מחברי המועצה מתוך סיעה שנבחרו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w:t>
      </w:r>
      <w:r w:rsidR="008D7605" w:rsidRPr="008D7605">
        <w:rPr>
          <w:rStyle w:val="default"/>
          <w:rFonts w:cs="FrankRuehl" w:hint="cs"/>
          <w:rtl/>
        </w:rPr>
        <w:t xml:space="preserve"> ושהפרישה נעשתה שנתיים לפחות אחרי מועד התחלת כהונתם של חברי המועצה כאמור בסעיף 16(א)</w:t>
      </w:r>
      <w:r>
        <w:rPr>
          <w:rStyle w:val="default"/>
          <w:rFonts w:cs="FrankRuehl" w:hint="cs"/>
          <w:rtl/>
        </w:rPr>
        <w:t>;</w:t>
      </w:r>
    </w:p>
    <w:p w:rsidR="00E66934" w:rsidRDefault="00E66934" w:rsidP="004073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התפלגות של סיעה שהיא צירוף של סיעות של המועצה היוצאת שנקבעו </w:t>
      </w:r>
      <w:r w:rsidR="008D7605" w:rsidRPr="008D7605">
        <w:rPr>
          <w:rStyle w:val="default"/>
          <w:rFonts w:cs="FrankRuehl" w:hint="cs"/>
          <w:rtl/>
        </w:rPr>
        <w:t>כאמור בסעיף 2(א)(1) לכללי הבחירות</w:t>
      </w:r>
      <w:r w:rsidR="00B6114B">
        <w:rPr>
          <w:rStyle w:val="default"/>
          <w:rFonts w:cs="FrankRuehl" w:hint="cs"/>
          <w:rtl/>
        </w:rPr>
        <w:t xml:space="preserve">, או צירוף של ארגונים שלא היו סיעה במועצה היוצאת או צירוף של סיעה של המועצה היוצאת וארגון כאמור וההתפלגות היא על פי ההשתייכות לאותן סיעות או ארגונים; ובלבד שהסיעה המתפלגת כאמור הגישה </w:t>
      </w:r>
      <w:r w:rsidR="004073A6">
        <w:rPr>
          <w:rStyle w:val="default"/>
          <w:rFonts w:cs="FrankRuehl" w:hint="cs"/>
          <w:rtl/>
        </w:rPr>
        <w:t>למנהל</w:t>
      </w:r>
      <w:r w:rsidR="00B6114B">
        <w:rPr>
          <w:rStyle w:val="default"/>
          <w:rFonts w:cs="FrankRuehl" w:hint="cs"/>
          <w:rtl/>
        </w:rPr>
        <w:t xml:space="preserve"> הבחירות בעת הגשת רשימת המועמדים שלה הודעה בכתב בדבר צירוף של סיעות או ארגונים כאמור בציון ההשתייכות של המועמדים;</w:t>
      </w:r>
    </w:p>
    <w:p w:rsidR="00B6114B" w:rsidRDefault="00B6114B" w:rsidP="00E66934">
      <w:pPr>
        <w:pStyle w:val="P00"/>
        <w:spacing w:before="72"/>
        <w:ind w:left="0" w:right="1134"/>
        <w:rPr>
          <w:rStyle w:val="default"/>
          <w:rFonts w:cs="FrankRuehl" w:hint="cs"/>
          <w:rtl/>
        </w:rPr>
      </w:pPr>
      <w:r>
        <w:rPr>
          <w:rStyle w:val="default"/>
          <w:rFonts w:cs="FrankRuehl" w:hint="cs"/>
          <w:rtl/>
        </w:rPr>
        <w:tab/>
        <w:t xml:space="preserve">"פרישה מסיעה" </w:t>
      </w:r>
      <w:r>
        <w:rPr>
          <w:rStyle w:val="default"/>
          <w:rFonts w:cs="FrankRuehl"/>
          <w:rtl/>
        </w:rPr>
        <w:t>–</w:t>
      </w:r>
    </w:p>
    <w:p w:rsidR="00B6114B" w:rsidRDefault="00B6114B" w:rsidP="00B611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הודעה על פרישה מסיעה;</w:t>
      </w:r>
    </w:p>
    <w:p w:rsidR="00B6114B" w:rsidRDefault="00B6114B" w:rsidP="00B611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הצבעה בניגוד לעמדת הסיעה, שלא בהסכמת רוב חבריה, באחד מאלה:</w:t>
      </w:r>
    </w:p>
    <w:p w:rsidR="00B6114B" w:rsidRDefault="00B6114B" w:rsidP="00B6114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אישור או אי אישור תקציב המועצה כאמור בסעיף 97;</w:t>
      </w:r>
    </w:p>
    <w:p w:rsidR="00B6114B" w:rsidRDefault="00B6114B" w:rsidP="00B6114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בחירת ראש המועצה לפי סעיף 24;</w:t>
      </w:r>
    </w:p>
    <w:p w:rsidR="00B6114B" w:rsidRDefault="00B6114B" w:rsidP="00B6114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בחירת סגן ראש המועצה לפי סעיפים 25 ו-25א;</w:t>
      </w:r>
    </w:p>
    <w:p w:rsidR="00B6114B" w:rsidRDefault="00B6114B" w:rsidP="008D7605">
      <w:pPr>
        <w:pStyle w:val="P00"/>
        <w:spacing w:before="72"/>
        <w:ind w:left="0" w:right="1134"/>
        <w:rPr>
          <w:rStyle w:val="default"/>
          <w:rFonts w:cs="FrankRuehl" w:hint="cs"/>
          <w:rtl/>
        </w:rPr>
      </w:pPr>
      <w:r>
        <w:rPr>
          <w:rStyle w:val="default"/>
          <w:rFonts w:cs="FrankRuehl" w:hint="cs"/>
          <w:rtl/>
        </w:rPr>
        <w:t xml:space="preserve">ואולם, לא ייחשבו כפרישה מסיעה, הודעה או הצבעה כאמור שנעשו החל ביום קביעת סיעות המועצה לפי סעיף </w:t>
      </w:r>
      <w:r w:rsidR="008D7605">
        <w:rPr>
          <w:rStyle w:val="default"/>
          <w:rFonts w:cs="FrankRuehl" w:hint="cs"/>
          <w:rtl/>
        </w:rPr>
        <w:t>2 לכללי הבחירות</w:t>
      </w:r>
      <w:r>
        <w:rPr>
          <w:rStyle w:val="default"/>
          <w:rFonts w:cs="FrankRuehl" w:hint="cs"/>
          <w:rtl/>
        </w:rPr>
        <w:t xml:space="preserve"> ועד תום כהונתה של המועצה;</w:t>
      </w:r>
    </w:p>
    <w:p w:rsidR="00B6114B" w:rsidRDefault="00B6114B" w:rsidP="00E66934">
      <w:pPr>
        <w:pStyle w:val="P00"/>
        <w:spacing w:before="72"/>
        <w:ind w:left="0" w:right="1134"/>
        <w:rPr>
          <w:rStyle w:val="default"/>
          <w:rFonts w:cs="FrankRuehl" w:hint="cs"/>
          <w:rtl/>
        </w:rPr>
      </w:pPr>
      <w:r>
        <w:rPr>
          <w:rStyle w:val="default"/>
          <w:rFonts w:cs="FrankRuehl" w:hint="cs"/>
          <w:rtl/>
        </w:rPr>
        <w:tab/>
        <w:t xml:space="preserve">"עמדת הסיעה" </w:t>
      </w:r>
      <w:r>
        <w:rPr>
          <w:rStyle w:val="default"/>
          <w:rFonts w:cs="FrankRuehl"/>
          <w:rtl/>
        </w:rPr>
        <w:t>–</w:t>
      </w:r>
      <w:r>
        <w:rPr>
          <w:rStyle w:val="default"/>
          <w:rFonts w:cs="FrankRuehl" w:hint="cs"/>
          <w:rtl/>
        </w:rPr>
        <w:t xml:space="preserve"> עמדתם של רוב חברי הסיעה במועצה בהצבעה שקיימה המועצה בענין מהענינים המנויים בהגדרת "פרישה מסיעה".</w:t>
      </w:r>
    </w:p>
    <w:p w:rsidR="00E66934" w:rsidRPr="006E7C5E" w:rsidRDefault="00E66934" w:rsidP="00E66934">
      <w:pPr>
        <w:pStyle w:val="P00"/>
        <w:spacing w:before="0"/>
        <w:ind w:left="0" w:right="1134"/>
        <w:rPr>
          <w:rStyle w:val="default"/>
          <w:rFonts w:cs="FrankRuehl" w:hint="cs"/>
          <w:vanish/>
          <w:color w:val="FF0000"/>
          <w:sz w:val="20"/>
          <w:szCs w:val="20"/>
          <w:shd w:val="clear" w:color="auto" w:fill="FFFF99"/>
          <w:rtl/>
        </w:rPr>
      </w:pPr>
      <w:bookmarkStart w:id="189" w:name="Rov88"/>
      <w:r w:rsidRPr="006E7C5E">
        <w:rPr>
          <w:rStyle w:val="default"/>
          <w:rFonts w:cs="FrankRuehl" w:hint="cs"/>
          <w:vanish/>
          <w:color w:val="FF0000"/>
          <w:sz w:val="20"/>
          <w:szCs w:val="20"/>
          <w:shd w:val="clear" w:color="auto" w:fill="FFFF99"/>
          <w:rtl/>
        </w:rPr>
        <w:t>מיום 30.7.1995</w:t>
      </w:r>
    </w:p>
    <w:p w:rsidR="00E66934" w:rsidRPr="006E7C5E" w:rsidRDefault="00E66934" w:rsidP="00E6693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E66934" w:rsidRPr="006E7C5E" w:rsidRDefault="00E66934" w:rsidP="00E6693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28א</w:t>
      </w:r>
    </w:p>
    <w:p w:rsidR="007D383E" w:rsidRPr="006E7C5E" w:rsidRDefault="007D383E" w:rsidP="007D383E">
      <w:pPr>
        <w:pStyle w:val="P00"/>
        <w:spacing w:before="0"/>
        <w:ind w:left="0" w:right="1134"/>
        <w:rPr>
          <w:rStyle w:val="default"/>
          <w:rFonts w:cs="FrankRuehl" w:hint="cs"/>
          <w:vanish/>
          <w:sz w:val="20"/>
          <w:szCs w:val="20"/>
          <w:shd w:val="clear" w:color="auto" w:fill="FFFF99"/>
          <w:rtl/>
        </w:rPr>
      </w:pPr>
    </w:p>
    <w:p w:rsidR="007D383E" w:rsidRPr="006E7C5E" w:rsidRDefault="007D383E" w:rsidP="007D383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7D383E" w:rsidRPr="006E7C5E" w:rsidRDefault="007D383E" w:rsidP="007D383E">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7D383E" w:rsidRPr="006E7C5E" w:rsidRDefault="007D383E" w:rsidP="007D383E">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28</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חבר מועצה שפרש מסיעתו ולא התפטר מכהונתו תוך שלושים ימים מיום פרישתו, לא ייכלל, בבחירות למועצה שלאחריה, ברשימת מועמדים שהגישה סיעה של המועצה היוצאת</w:t>
      </w:r>
      <w:r w:rsidR="008D7605" w:rsidRPr="006E7C5E">
        <w:rPr>
          <w:rStyle w:val="default"/>
          <w:rFonts w:cs="FrankRuehl" w:hint="cs"/>
          <w:vanish/>
          <w:sz w:val="22"/>
          <w:szCs w:val="22"/>
          <w:shd w:val="clear" w:color="auto" w:fill="FFFF99"/>
          <w:rtl/>
        </w:rPr>
        <w:t xml:space="preserve"> </w:t>
      </w:r>
      <w:r w:rsidR="008D7605" w:rsidRPr="006E7C5E">
        <w:rPr>
          <w:rStyle w:val="default"/>
          <w:rFonts w:cs="FrankRuehl" w:hint="cs"/>
          <w:vanish/>
          <w:sz w:val="22"/>
          <w:szCs w:val="22"/>
          <w:u w:val="single"/>
          <w:shd w:val="clear" w:color="auto" w:fill="FFFF99"/>
          <w:rtl/>
        </w:rPr>
        <w:t>או סיעה של כנסת ישראל</w:t>
      </w:r>
      <w:r w:rsidRPr="006E7C5E">
        <w:rPr>
          <w:rStyle w:val="default"/>
          <w:rFonts w:cs="FrankRuehl" w:hint="cs"/>
          <w:vanish/>
          <w:sz w:val="22"/>
          <w:szCs w:val="22"/>
          <w:shd w:val="clear" w:color="auto" w:fill="FFFF99"/>
          <w:rtl/>
        </w:rPr>
        <w:t>.</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חבר המועצה שפרש מסיעתו לא יהיה במהלך כהונת אותה המועצה, לראש המועצה או לסגן ראש המועצה.</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הוראות סעיף זה לא יחולו על התפלגות סיעה.</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לענין סעיפים 28א-28ב</w:t>
      </w:r>
      <w:r w:rsidR="008D7605" w:rsidRPr="006E7C5E">
        <w:rPr>
          <w:rStyle w:val="default"/>
          <w:rFonts w:cs="FrankRuehl" w:hint="cs"/>
          <w:vanish/>
          <w:sz w:val="22"/>
          <w:szCs w:val="22"/>
          <w:shd w:val="clear" w:color="auto" w:fill="FFFF99"/>
          <w:rtl/>
        </w:rPr>
        <w:t xml:space="preserve"> </w:t>
      </w:r>
      <w:r w:rsidR="008D7605" w:rsidRPr="006E7C5E">
        <w:rPr>
          <w:rStyle w:val="default"/>
          <w:rFonts w:cs="FrankRuehl" w:hint="cs"/>
          <w:vanish/>
          <w:sz w:val="22"/>
          <w:szCs w:val="22"/>
          <w:u w:val="single"/>
          <w:shd w:val="clear" w:color="auto" w:fill="FFFF99"/>
          <w:rtl/>
        </w:rPr>
        <w:t>לענין סעיף זה</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"סיעה"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רשימת המועמדים שבמסגרתה נבחר חבר המועצה לתפקידו;</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"התפלגות סיעה"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 אחד מאלה:</w:t>
      </w:r>
    </w:p>
    <w:p w:rsidR="007D383E" w:rsidRPr="006E7C5E" w:rsidRDefault="007D383E" w:rsidP="007D383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פרישת קבוצה של שניים מחברי המועצה מתוך סיעה שנבחרו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w:t>
      </w:r>
      <w:r w:rsidR="008D7605" w:rsidRPr="006E7C5E">
        <w:rPr>
          <w:rStyle w:val="default"/>
          <w:rFonts w:cs="FrankRuehl" w:hint="cs"/>
          <w:vanish/>
          <w:sz w:val="22"/>
          <w:szCs w:val="22"/>
          <w:shd w:val="clear" w:color="auto" w:fill="FFFF99"/>
          <w:rtl/>
        </w:rPr>
        <w:t xml:space="preserve"> </w:t>
      </w:r>
      <w:r w:rsidR="008D7605" w:rsidRPr="006E7C5E">
        <w:rPr>
          <w:rStyle w:val="default"/>
          <w:rFonts w:cs="FrankRuehl" w:hint="cs"/>
          <w:vanish/>
          <w:sz w:val="22"/>
          <w:szCs w:val="22"/>
          <w:u w:val="single"/>
          <w:shd w:val="clear" w:color="auto" w:fill="FFFF99"/>
          <w:rtl/>
        </w:rPr>
        <w:t>ושהפרישה נעשתה שנתיים לפחות אחרי מועד התחלת כהונתם של חברי המועצה כאמור בסעיף 16(א)</w:t>
      </w:r>
      <w:r w:rsidRPr="006E7C5E">
        <w:rPr>
          <w:rStyle w:val="default"/>
          <w:rFonts w:cs="FrankRuehl" w:hint="cs"/>
          <w:vanish/>
          <w:sz w:val="22"/>
          <w:szCs w:val="22"/>
          <w:shd w:val="clear" w:color="auto" w:fill="FFFF99"/>
          <w:rtl/>
        </w:rPr>
        <w:t>;</w:t>
      </w:r>
    </w:p>
    <w:p w:rsidR="007D383E" w:rsidRPr="006E7C5E" w:rsidRDefault="007D383E" w:rsidP="007D383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התפלגות של סיעה שהיא צירוף של סיעות של המועצה היוצאת שנקבעו </w:t>
      </w:r>
      <w:r w:rsidRPr="006E7C5E">
        <w:rPr>
          <w:rStyle w:val="default"/>
          <w:rFonts w:cs="FrankRuehl" w:hint="cs"/>
          <w:strike/>
          <w:vanish/>
          <w:sz w:val="22"/>
          <w:szCs w:val="22"/>
          <w:shd w:val="clear" w:color="auto" w:fill="FFFF99"/>
          <w:rtl/>
        </w:rPr>
        <w:t xml:space="preserve">כאמור בסעיף 9(א) לכללים והוראות בדבר בחירות לרשויות מקומיות (יהודה והשומרון), התשנ"א-1990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הכללים)</w:t>
      </w:r>
      <w:r w:rsidR="008D7605" w:rsidRPr="006E7C5E">
        <w:rPr>
          <w:rStyle w:val="default"/>
          <w:rFonts w:cs="FrankRuehl" w:hint="cs"/>
          <w:vanish/>
          <w:sz w:val="22"/>
          <w:szCs w:val="22"/>
          <w:shd w:val="clear" w:color="auto" w:fill="FFFF99"/>
          <w:rtl/>
        </w:rPr>
        <w:t xml:space="preserve"> </w:t>
      </w:r>
      <w:r w:rsidR="008D7605" w:rsidRPr="006E7C5E">
        <w:rPr>
          <w:rStyle w:val="default"/>
          <w:rFonts w:cs="FrankRuehl" w:hint="cs"/>
          <w:vanish/>
          <w:sz w:val="22"/>
          <w:szCs w:val="22"/>
          <w:u w:val="single"/>
          <w:shd w:val="clear" w:color="auto" w:fill="FFFF99"/>
          <w:rtl/>
        </w:rPr>
        <w:t>כאמור בסעיף 2(א)(1) לכללי הבחירות</w:t>
      </w:r>
      <w:r w:rsidRPr="006E7C5E">
        <w:rPr>
          <w:rStyle w:val="default"/>
          <w:rFonts w:cs="FrankRuehl" w:hint="cs"/>
          <w:vanish/>
          <w:sz w:val="22"/>
          <w:szCs w:val="22"/>
          <w:shd w:val="clear" w:color="auto" w:fill="FFFF99"/>
          <w:rtl/>
        </w:rPr>
        <w:t>, או צירוף של ארגונים שלא היו סיעה במועצה היוצאת או צירוף של סיעה של המועצה היוצאת וארגון כאמור וההתפלגות היא על פי ההשתייכות לאותן סיעות או ארגונים; ובלבד שהסיעה המתפלגת כאמור הגישה לפקיד הבחירות בעת הגשת רשימת המועמדים שלה הודעה בכתב בדבר צירוף של סיעות או ארגונים כאמור בציון ההשתייכות של המועמדים;</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"פרישה מסיעה" </w:t>
      </w:r>
      <w:r w:rsidRPr="006E7C5E">
        <w:rPr>
          <w:rStyle w:val="default"/>
          <w:rFonts w:cs="FrankRuehl"/>
          <w:vanish/>
          <w:sz w:val="22"/>
          <w:szCs w:val="22"/>
          <w:shd w:val="clear" w:color="auto" w:fill="FFFF99"/>
          <w:rtl/>
        </w:rPr>
        <w:t>–</w:t>
      </w:r>
    </w:p>
    <w:p w:rsidR="007D383E" w:rsidRPr="006E7C5E" w:rsidRDefault="007D383E" w:rsidP="007D383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הודעה על פרישה מסיעה;</w:t>
      </w:r>
    </w:p>
    <w:p w:rsidR="007D383E" w:rsidRPr="006E7C5E" w:rsidRDefault="007D383E" w:rsidP="007D383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הצבעה בניגוד לעמדת הסיעה, שלא בהסכמת רוב חבריה, באחד מאלה:</w:t>
      </w:r>
    </w:p>
    <w:p w:rsidR="007D383E" w:rsidRPr="006E7C5E" w:rsidRDefault="007D383E" w:rsidP="007D383E">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אישור או אי אישור תקציב המועצה כאמור בסעיף 97;</w:t>
      </w:r>
    </w:p>
    <w:p w:rsidR="007D383E" w:rsidRPr="006E7C5E" w:rsidRDefault="007D383E" w:rsidP="007D383E">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בחירת ראש המועצה לפי סעיף 24;</w:t>
      </w:r>
    </w:p>
    <w:p w:rsidR="007D383E" w:rsidRPr="006E7C5E" w:rsidRDefault="007D383E" w:rsidP="007D383E">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בחירת סגן ראש המועצה לפי סעיפים 25 ו-25א;</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ואולם, לא ייחשבו כפרישה מסיעה, הודעה או הצבעה כאמור שנעשו החל ביום קביעת סיעות המועצה </w:t>
      </w:r>
      <w:r w:rsidRPr="006E7C5E">
        <w:rPr>
          <w:rStyle w:val="default"/>
          <w:rFonts w:cs="FrankRuehl" w:hint="cs"/>
          <w:strike/>
          <w:vanish/>
          <w:sz w:val="22"/>
          <w:szCs w:val="22"/>
          <w:shd w:val="clear" w:color="auto" w:fill="FFFF99"/>
          <w:rtl/>
        </w:rPr>
        <w:t>לפי סעיף 9 לכללים</w:t>
      </w:r>
      <w:r w:rsidR="008D7605" w:rsidRPr="006E7C5E">
        <w:rPr>
          <w:rStyle w:val="default"/>
          <w:rFonts w:cs="FrankRuehl" w:hint="cs"/>
          <w:vanish/>
          <w:sz w:val="22"/>
          <w:szCs w:val="22"/>
          <w:shd w:val="clear" w:color="auto" w:fill="FFFF99"/>
          <w:rtl/>
        </w:rPr>
        <w:t xml:space="preserve"> </w:t>
      </w:r>
      <w:r w:rsidR="008D7605" w:rsidRPr="006E7C5E">
        <w:rPr>
          <w:rStyle w:val="default"/>
          <w:rFonts w:cs="FrankRuehl" w:hint="cs"/>
          <w:vanish/>
          <w:sz w:val="22"/>
          <w:szCs w:val="22"/>
          <w:u w:val="single"/>
          <w:shd w:val="clear" w:color="auto" w:fill="FFFF99"/>
          <w:rtl/>
        </w:rPr>
        <w:t>לפי סעיף 2 לכללי הבחירות</w:t>
      </w:r>
      <w:r w:rsidRPr="006E7C5E">
        <w:rPr>
          <w:rStyle w:val="default"/>
          <w:rFonts w:cs="FrankRuehl" w:hint="cs"/>
          <w:vanish/>
          <w:sz w:val="22"/>
          <w:szCs w:val="22"/>
          <w:shd w:val="clear" w:color="auto" w:fill="FFFF99"/>
          <w:rtl/>
        </w:rPr>
        <w:t xml:space="preserve"> ועד תום כהונתה של המועצה;</w:t>
      </w:r>
    </w:p>
    <w:p w:rsidR="007D383E" w:rsidRPr="006E7C5E" w:rsidRDefault="007D383E" w:rsidP="007D383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"עמדת הסיעה"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עמדתם של רוב חברי הסיעה במועצה בהצבעה שקיימה המועצה בענין מהענינים המנויים בהגדרת "פרישה מסיעה".</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6E7C5E" w:rsidRDefault="004073A6" w:rsidP="004073A6">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"התפלגות סיעה"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 אחד מאלה:</w:t>
      </w:r>
    </w:p>
    <w:p w:rsidR="004073A6" w:rsidRPr="006E7C5E" w:rsidRDefault="004073A6" w:rsidP="004073A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פרישת קבוצה של שניים מחברי המועצה מתוך סיעה שנבחרו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 ושהפרישה נעשתה שנתיים לפחות אחרי מועד התחלת כהונתם של חברי המועצה כאמור בסעיף 16(א);</w:t>
      </w:r>
    </w:p>
    <w:p w:rsidR="004073A6" w:rsidRPr="00874C42" w:rsidRDefault="004073A6" w:rsidP="00874C42">
      <w:pPr>
        <w:pStyle w:val="P00"/>
        <w:spacing w:before="0"/>
        <w:ind w:left="1021" w:right="1134"/>
        <w:rPr>
          <w:rStyle w:val="default"/>
          <w:rFonts w:cs="FrankRuehl" w:hint="cs"/>
          <w:sz w:val="2"/>
          <w:szCs w:val="2"/>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התפלגות של סיעה שהיא צירוף של סיעות של המועצה היוצאת שנקבעו כאמור בסעיף 2(א)(1) לכללי הבחירות, או צירוף של ארגונים שלא היו סיעה במועצה היוצאת או צירוף של סיעה של המועצה היוצאת וארגון כאמור וההתפלגות היא על פי ההשתייכות לאותן סיעות או ארגונים; ובלבד שהסיעה המתפלגת כאמור הגישה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בעת הגשת רשימת המועמדים שלה הודעה בכתב בדבר צירוף של סיעות או ארגונים כאמור בציון ההשתייכות של המועמדים;</w:t>
      </w:r>
      <w:bookmarkEnd w:id="189"/>
    </w:p>
    <w:p w:rsidR="00E66934" w:rsidRDefault="00E66934" w:rsidP="000F23D6">
      <w:pPr>
        <w:pStyle w:val="P00"/>
        <w:spacing w:before="72"/>
        <w:ind w:left="0" w:right="1134"/>
        <w:rPr>
          <w:rStyle w:val="default"/>
          <w:rFonts w:cs="FrankRuehl" w:hint="cs"/>
          <w:rtl/>
        </w:rPr>
      </w:pPr>
      <w:bookmarkStart w:id="190" w:name="Seif279"/>
      <w:bookmarkEnd w:id="190"/>
      <w:r>
        <w:rPr>
          <w:rFonts w:cs="Miriam"/>
          <w:lang w:val="he-IL"/>
        </w:rPr>
        <w:pict>
          <v:rect id="_x0000_s3060" style="position:absolute;left:0;text-align:left;margin-left:464.35pt;margin-top:7.1pt;width:75.05pt;height:48.35pt;z-index:251527680" o:allowincell="f" filled="f" stroked="f" strokecolor="lime" strokeweight=".25pt">
            <v:textbox style="mso-next-textbox:#_x0000_s3060" inset="0,0,0,0">
              <w:txbxContent>
                <w:p w:rsidR="001E0ADB" w:rsidRDefault="001E0ADB" w:rsidP="00E66934">
                  <w:pPr>
                    <w:spacing w:line="160" w:lineRule="exact"/>
                    <w:rPr>
                      <w:rFonts w:cs="Miriam" w:hint="cs"/>
                      <w:noProof/>
                      <w:sz w:val="18"/>
                      <w:szCs w:val="18"/>
                      <w:rtl/>
                    </w:rPr>
                  </w:pPr>
                  <w:r>
                    <w:rPr>
                      <w:rFonts w:cs="Miriam" w:hint="cs"/>
                      <w:sz w:val="18"/>
                      <w:szCs w:val="18"/>
                      <w:rtl/>
                    </w:rPr>
                    <w:t>קביעת פרישתו של חבר המועצה</w:t>
                  </w:r>
                </w:p>
                <w:p w:rsidR="001E0ADB" w:rsidRDefault="001E0ADB" w:rsidP="00E66934">
                  <w:pPr>
                    <w:spacing w:line="160" w:lineRule="exact"/>
                    <w:rPr>
                      <w:rFonts w:cs="Miriam" w:hint="cs"/>
                      <w:noProof/>
                      <w:sz w:val="18"/>
                      <w:szCs w:val="18"/>
                      <w:rtl/>
                    </w:rPr>
                  </w:pPr>
                  <w:r>
                    <w:rPr>
                      <w:rFonts w:cs="Miriam" w:hint="cs"/>
                      <w:noProof/>
                      <w:sz w:val="18"/>
                      <w:szCs w:val="18"/>
                      <w:rtl/>
                    </w:rPr>
                    <w:t>(תיקון מס' 89) תשנ"ה-1995</w:t>
                  </w:r>
                </w:p>
                <w:p w:rsidR="001E0ADB" w:rsidRDefault="001E0ADB" w:rsidP="00E66934">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28</w:t>
      </w:r>
      <w:r w:rsidR="000F23D6">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0F23D6">
        <w:rPr>
          <w:rStyle w:val="default"/>
          <w:rFonts w:cs="FrankRuehl" w:hint="cs"/>
          <w:rtl/>
        </w:rPr>
        <w:t>דבר פרישתו של חבר המועצה, כאמור בסעיף 28א ייקבע בידי ראש המועצה על יסוד בקשה בכתב שהוגשה על ידי רוב חברי הסיעה שעליה נמנה חבר המועצה שאת פרישתו מבקשים לקבוע, ובלבד שהבקשה הוגשה תוך שבעה ימים ממעשה הפרישה ולאחר שניתנה לנציג המבקשים ולחבר המועצה שאת דבר פרישתו מבקשים לקבוע, הזדמנות לטעון טענותיהם בפני ראש המועצה.</w:t>
      </w:r>
    </w:p>
    <w:p w:rsidR="000F23D6" w:rsidRDefault="000F23D6" w:rsidP="000F23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שדבר פרישתו נקבע בידי ראש המועצה או סיעה שבקשתה לפי סעיף קטן (א) נדחתה, או לא נענתה תוך שלושים ימים, רשאים לערער על הקביעה בפני בית המשפט לעניינים מקומיים של ערכאה ראשונה שהמועצה נמצאת באזור שיפוטו.</w:t>
      </w:r>
    </w:p>
    <w:p w:rsidR="000F23D6" w:rsidRDefault="000F23D6" w:rsidP="000F23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ערעור כאמור יוגש תוך שלושים ימים מהחלטת ראש המועצה או מתום שלושים הימים האמורים בסעיף קטן (ב), הכל לפי המוקדם, והוא יידון בפני שופט יחיד; החלטת השופט תהיה סופית.</w:t>
      </w:r>
    </w:p>
    <w:p w:rsidR="000F23D6" w:rsidRDefault="008D7605" w:rsidP="004073A6">
      <w:pPr>
        <w:pStyle w:val="P00"/>
        <w:spacing w:before="72"/>
        <w:ind w:left="0" w:right="1134"/>
        <w:rPr>
          <w:rStyle w:val="default"/>
          <w:rFonts w:cs="FrankRuehl" w:hint="cs"/>
          <w:rtl/>
        </w:rPr>
      </w:pPr>
      <w:r>
        <w:rPr>
          <w:rFonts w:cs="FrankRuehl" w:hint="cs"/>
          <w:sz w:val="26"/>
          <w:rtl/>
          <w:lang w:eastAsia="en-US"/>
        </w:rPr>
        <w:pict>
          <v:shape id="_x0000_s3348" type="#_x0000_t202" style="position:absolute;left:0;text-align:left;margin-left:470.35pt;margin-top:7.1pt;width:1in;height:18pt;z-index:251672064" filled="f" stroked="f">
            <v:textbox inset="1mm,0,1mm,0">
              <w:txbxContent>
                <w:p w:rsidR="001E0ADB" w:rsidRDefault="001E0ADB" w:rsidP="008D7605">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0F23D6">
        <w:rPr>
          <w:rStyle w:val="default"/>
          <w:rFonts w:cs="FrankRuehl" w:hint="cs"/>
          <w:rtl/>
        </w:rPr>
        <w:tab/>
        <w:t>(ד)</w:t>
      </w:r>
      <w:r w:rsidR="000F23D6">
        <w:rPr>
          <w:rStyle w:val="default"/>
          <w:rFonts w:cs="FrankRuehl" w:hint="cs"/>
          <w:rtl/>
        </w:rPr>
        <w:tab/>
        <w:t xml:space="preserve">החליטו ראש המועצה או בית המשפט כי חבר המועצה פרש מסיעתו, יודיע על כך ראש המועצה </w:t>
      </w:r>
      <w:r w:rsidR="004073A6">
        <w:rPr>
          <w:rStyle w:val="default"/>
          <w:rFonts w:cs="FrankRuehl" w:hint="cs"/>
          <w:rtl/>
        </w:rPr>
        <w:t>למנהל</w:t>
      </w:r>
      <w:r w:rsidR="000F23D6">
        <w:rPr>
          <w:rStyle w:val="default"/>
          <w:rFonts w:cs="FrankRuehl" w:hint="cs"/>
          <w:rtl/>
        </w:rPr>
        <w:t xml:space="preserve"> הבחירות שנתמנה לפי סעיף 6, לא יאוחר מיום קביעת הסיעות לפי סעיף </w:t>
      </w:r>
      <w:r>
        <w:rPr>
          <w:rStyle w:val="default"/>
          <w:rFonts w:cs="FrankRuehl" w:hint="cs"/>
          <w:rtl/>
        </w:rPr>
        <w:t>2 לכללי הבחירות</w:t>
      </w:r>
      <w:r w:rsidR="000F23D6">
        <w:rPr>
          <w:rStyle w:val="default"/>
          <w:rFonts w:cs="FrankRuehl" w:hint="cs"/>
          <w:rtl/>
        </w:rPr>
        <w:t>.</w:t>
      </w:r>
    </w:p>
    <w:p w:rsidR="00E66934" w:rsidRPr="006E7C5E" w:rsidRDefault="00E66934" w:rsidP="00E66934">
      <w:pPr>
        <w:pStyle w:val="P00"/>
        <w:spacing w:before="0"/>
        <w:ind w:left="0" w:right="1134"/>
        <w:rPr>
          <w:rStyle w:val="default"/>
          <w:rFonts w:cs="FrankRuehl" w:hint="cs"/>
          <w:vanish/>
          <w:color w:val="FF0000"/>
          <w:sz w:val="20"/>
          <w:szCs w:val="20"/>
          <w:shd w:val="clear" w:color="auto" w:fill="FFFF99"/>
          <w:rtl/>
        </w:rPr>
      </w:pPr>
      <w:bookmarkStart w:id="191" w:name="Rov89"/>
      <w:r w:rsidRPr="006E7C5E">
        <w:rPr>
          <w:rStyle w:val="default"/>
          <w:rFonts w:cs="FrankRuehl" w:hint="cs"/>
          <w:vanish/>
          <w:color w:val="FF0000"/>
          <w:sz w:val="20"/>
          <w:szCs w:val="20"/>
          <w:shd w:val="clear" w:color="auto" w:fill="FFFF99"/>
          <w:rtl/>
        </w:rPr>
        <w:t>מיום 30.7.1995</w:t>
      </w:r>
    </w:p>
    <w:p w:rsidR="00E66934" w:rsidRPr="006E7C5E" w:rsidRDefault="00E66934" w:rsidP="00E6693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E66934" w:rsidRPr="006E7C5E" w:rsidRDefault="00E66934" w:rsidP="000F23D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28</w:t>
      </w:r>
      <w:r w:rsidR="000F23D6" w:rsidRPr="006E7C5E">
        <w:rPr>
          <w:rStyle w:val="default"/>
          <w:rFonts w:cs="FrankRuehl" w:hint="cs"/>
          <w:b/>
          <w:bCs/>
          <w:vanish/>
          <w:sz w:val="20"/>
          <w:szCs w:val="20"/>
          <w:shd w:val="clear" w:color="auto" w:fill="FFFF99"/>
          <w:rtl/>
        </w:rPr>
        <w:t>ב</w:t>
      </w:r>
    </w:p>
    <w:p w:rsidR="008D7605" w:rsidRPr="006E7C5E" w:rsidRDefault="008D7605" w:rsidP="008D7605">
      <w:pPr>
        <w:pStyle w:val="P00"/>
        <w:spacing w:before="0"/>
        <w:ind w:left="0" w:right="1134"/>
        <w:rPr>
          <w:rStyle w:val="default"/>
          <w:rFonts w:cs="FrankRuehl" w:hint="cs"/>
          <w:vanish/>
          <w:sz w:val="20"/>
          <w:szCs w:val="20"/>
          <w:shd w:val="clear" w:color="auto" w:fill="FFFF99"/>
          <w:rtl/>
        </w:rPr>
      </w:pPr>
    </w:p>
    <w:p w:rsidR="008D7605" w:rsidRPr="006E7C5E" w:rsidRDefault="008D7605" w:rsidP="008D76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D7605" w:rsidRPr="006E7C5E" w:rsidRDefault="008D7605" w:rsidP="008D760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D7605" w:rsidRPr="006E7C5E" w:rsidRDefault="008D7605" w:rsidP="008D76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החליטו ראש המועצה או בית המשפט כי חבר המועצה פרש מסיעתו, יודיע על כך ראש המועצה לפקיד הבחירות שנתמנה לפי סעיף 6, לא יאוחר מיום קביעת הסיעות </w:t>
      </w:r>
      <w:r w:rsidRPr="006E7C5E">
        <w:rPr>
          <w:rStyle w:val="default"/>
          <w:rFonts w:cs="FrankRuehl" w:hint="cs"/>
          <w:strike/>
          <w:vanish/>
          <w:sz w:val="22"/>
          <w:szCs w:val="22"/>
          <w:shd w:val="clear" w:color="auto" w:fill="FFFF99"/>
          <w:rtl/>
        </w:rPr>
        <w:t>לפי סעיף 9 לכללים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לפי סעיף 2 לכללי הבחירות</w:t>
      </w:r>
      <w:r w:rsidRPr="006E7C5E">
        <w:rPr>
          <w:rStyle w:val="default"/>
          <w:rFonts w:cs="FrankRuehl" w:hint="cs"/>
          <w:vanish/>
          <w:sz w:val="22"/>
          <w:szCs w:val="22"/>
          <w:shd w:val="clear" w:color="auto" w:fill="FFFF99"/>
          <w:rtl/>
        </w:rPr>
        <w:t>.</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p>
    <w:p w:rsidR="004073A6" w:rsidRPr="006E7C5E" w:rsidRDefault="004073A6" w:rsidP="004073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4073A6" w:rsidRPr="006E7C5E" w:rsidRDefault="004073A6" w:rsidP="004073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4073A6" w:rsidRPr="00874C42" w:rsidRDefault="004073A6" w:rsidP="00874C42">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החליטו ראש המועצה או בית המשפט כי חבר המועצה פרש מסיעתו, יודיע על כך ראש המועצה </w:t>
      </w:r>
      <w:r w:rsidRPr="006E7C5E">
        <w:rPr>
          <w:rStyle w:val="default"/>
          <w:rFonts w:cs="FrankRuehl" w:hint="cs"/>
          <w:strike/>
          <w:vanish/>
          <w:sz w:val="22"/>
          <w:szCs w:val="22"/>
          <w:shd w:val="clear" w:color="auto" w:fill="FFFF99"/>
          <w:rtl/>
        </w:rPr>
        <w:t>לפקיד הבחירות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הבחירות</w:t>
      </w:r>
      <w:r w:rsidRPr="006E7C5E">
        <w:rPr>
          <w:rStyle w:val="default"/>
          <w:rFonts w:cs="FrankRuehl" w:hint="cs"/>
          <w:vanish/>
          <w:sz w:val="22"/>
          <w:szCs w:val="22"/>
          <w:shd w:val="clear" w:color="auto" w:fill="FFFF99"/>
          <w:rtl/>
        </w:rPr>
        <w:t xml:space="preserve"> שנתמנה לפי סעיף 6, לא יאוחר מיום קביעת הסיעות לפי סעיף 2 לכללי הבחירות.</w:t>
      </w:r>
      <w:bookmarkEnd w:id="191"/>
    </w:p>
    <w:p w:rsidR="00E465D5" w:rsidRDefault="00E465D5" w:rsidP="002C7306">
      <w:pPr>
        <w:pStyle w:val="P00"/>
        <w:spacing w:before="72"/>
        <w:ind w:left="0" w:right="1134"/>
        <w:rPr>
          <w:rStyle w:val="default"/>
          <w:rFonts w:cs="FrankRuehl" w:hint="cs"/>
          <w:rtl/>
        </w:rPr>
      </w:pPr>
      <w:bookmarkStart w:id="192" w:name="Seif28"/>
      <w:bookmarkEnd w:id="192"/>
      <w:r>
        <w:rPr>
          <w:rFonts w:cs="Miriam"/>
          <w:lang w:val="he-IL"/>
        </w:rPr>
        <w:pict>
          <v:rect id="_x0000_s2449" style="position:absolute;left:0;text-align:left;margin-left:464.35pt;margin-top:7.1pt;width:75.05pt;height:30.15pt;z-index:251122176" o:allowincell="f" filled="f" stroked="f" strokecolor="lime" strokeweight=".25pt">
            <v:textbox style="mso-next-textbox:#_x0000_s2449" inset="0,0,0,0">
              <w:txbxContent>
                <w:p w:rsidR="001E0ADB" w:rsidRDefault="001E0ADB">
                  <w:pPr>
                    <w:pStyle w:val="a7"/>
                    <w:rPr>
                      <w:rFonts w:hint="cs"/>
                      <w:rtl/>
                    </w:rPr>
                  </w:pPr>
                  <w:r>
                    <w:rPr>
                      <w:rFonts w:hint="cs"/>
                      <w:rtl/>
                    </w:rPr>
                    <w:t>חדילה מכהונת סגן</w:t>
                  </w:r>
                </w:p>
                <w:p w:rsidR="001E0ADB" w:rsidRDefault="001E0ADB">
                  <w:pPr>
                    <w:pStyle w:val="a7"/>
                    <w:rPr>
                      <w:rFonts w:hint="cs"/>
                      <w:noProof/>
                      <w:rtl/>
                    </w:rPr>
                  </w:pPr>
                  <w:r>
                    <w:rPr>
                      <w:rFonts w:hint="cs"/>
                      <w:rtl/>
                    </w:rPr>
                    <w:t>(תיקון מס' 58) תשמ"ט-1989</w:t>
                  </w:r>
                </w:p>
              </w:txbxContent>
            </v:textbox>
            <w10:anchorlock/>
          </v:rect>
        </w:pict>
      </w:r>
      <w:r>
        <w:rPr>
          <w:rStyle w:val="big-number"/>
          <w:rFonts w:cs="Miriam" w:hint="cs"/>
          <w:rtl/>
        </w:rPr>
        <w:t>29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C7306">
        <w:rPr>
          <w:rStyle w:val="default"/>
          <w:rFonts w:cs="FrankRuehl" w:hint="cs"/>
          <w:rtl/>
        </w:rPr>
        <w:t xml:space="preserve">סגן ראש מועצה יחדל מכהונתו אם נתקיים אחד מאלה </w:t>
      </w:r>
      <w:r w:rsidR="002C7306">
        <w:rPr>
          <w:rStyle w:val="default"/>
          <w:rFonts w:cs="FrankRuehl"/>
          <w:rtl/>
        </w:rPr>
        <w:t>–</w:t>
      </w:r>
    </w:p>
    <w:p w:rsidR="002C7306" w:rsidRDefault="002C7306" w:rsidP="006C24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חדל להיות חבר מועצה;</w:t>
      </w:r>
    </w:p>
    <w:p w:rsidR="002C7306" w:rsidRDefault="002C7306" w:rsidP="006C24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התפטר במתן הודעה בכתב למועצה;</w:t>
      </w:r>
    </w:p>
    <w:p w:rsidR="002C7306" w:rsidRDefault="002C7306" w:rsidP="006C24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בסגן האמור בסעיף 25 </w:t>
      </w:r>
      <w:r>
        <w:rPr>
          <w:rStyle w:val="default"/>
          <w:rFonts w:cs="FrankRuehl"/>
          <w:rtl/>
        </w:rPr>
        <w:t>–</w:t>
      </w:r>
      <w:r>
        <w:rPr>
          <w:rStyle w:val="default"/>
          <w:rFonts w:cs="FrankRuehl" w:hint="cs"/>
          <w:rtl/>
        </w:rPr>
        <w:t xml:space="preserve"> ראש המועצה, באישור המועצה ברוב חבריה, העביר אותו מכונתו;</w:t>
      </w:r>
    </w:p>
    <w:p w:rsidR="002C7306" w:rsidRDefault="002C7306" w:rsidP="006C245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בסגן אחר </w:t>
      </w:r>
      <w:r>
        <w:rPr>
          <w:rStyle w:val="default"/>
          <w:rFonts w:cs="FrankRuehl"/>
          <w:rtl/>
        </w:rPr>
        <w:t>–</w:t>
      </w:r>
      <w:r>
        <w:rPr>
          <w:rStyle w:val="default"/>
          <w:rFonts w:cs="FrankRuehl" w:hint="cs"/>
          <w:rtl/>
        </w:rPr>
        <w:t xml:space="preserve"> הועבר מכהונתו בהחלטת המועצה שנתקבלה ברוב חבריה בישיבה מיוחדת לענין זה;</w:t>
      </w:r>
    </w:p>
    <w:p w:rsidR="002C7306" w:rsidRDefault="008D7605" w:rsidP="008D7605">
      <w:pPr>
        <w:pStyle w:val="P00"/>
        <w:spacing w:before="72"/>
        <w:ind w:left="1021" w:right="1134"/>
        <w:rPr>
          <w:rStyle w:val="default"/>
          <w:rFonts w:cs="FrankRuehl" w:hint="cs"/>
          <w:rtl/>
        </w:rPr>
      </w:pPr>
      <w:r>
        <w:rPr>
          <w:rFonts w:cs="FrankRuehl" w:hint="cs"/>
          <w:sz w:val="26"/>
          <w:rtl/>
          <w:lang w:eastAsia="en-US"/>
        </w:rPr>
        <w:pict>
          <v:shape id="_x0000_s3350" type="#_x0000_t202" style="position:absolute;left:0;text-align:left;margin-left:470.35pt;margin-top:7.1pt;width:1in;height:18pt;z-index:251673088" filled="f" stroked="f">
            <v:textbox inset="1mm,0,1mm,0">
              <w:txbxContent>
                <w:p w:rsidR="001E0ADB" w:rsidRDefault="001E0ADB" w:rsidP="008D7605">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2C7306">
        <w:rPr>
          <w:rStyle w:val="default"/>
          <w:rFonts w:cs="FrankRuehl" w:hint="cs"/>
          <w:rtl/>
        </w:rPr>
        <w:t>(5)</w:t>
      </w:r>
      <w:r w:rsidR="002C7306">
        <w:rPr>
          <w:rStyle w:val="default"/>
          <w:rFonts w:cs="FrankRuehl" w:hint="cs"/>
          <w:rtl/>
        </w:rPr>
        <w:tab/>
      </w:r>
      <w:r>
        <w:rPr>
          <w:rStyle w:val="default"/>
          <w:rFonts w:cs="FrankRuehl" w:hint="cs"/>
          <w:rtl/>
        </w:rPr>
        <w:t>פקעה</w:t>
      </w:r>
      <w:r w:rsidR="002C7306">
        <w:rPr>
          <w:rStyle w:val="default"/>
          <w:rFonts w:cs="FrankRuehl" w:hint="cs"/>
          <w:rtl/>
        </w:rPr>
        <w:t xml:space="preserve"> כהונתו על-פי סעיף 27ב.</w:t>
      </w:r>
    </w:p>
    <w:p w:rsidR="00E465D5" w:rsidRDefault="008D7605" w:rsidP="008D7605">
      <w:pPr>
        <w:pStyle w:val="P00"/>
        <w:spacing w:before="72"/>
        <w:ind w:left="0" w:right="1134"/>
        <w:rPr>
          <w:rStyle w:val="default"/>
          <w:rFonts w:cs="FrankRuehl" w:hint="cs"/>
          <w:rtl/>
        </w:rPr>
      </w:pPr>
      <w:r>
        <w:rPr>
          <w:rFonts w:cs="FrankRuehl" w:hint="cs"/>
          <w:sz w:val="26"/>
          <w:rtl/>
          <w:lang w:eastAsia="en-US"/>
        </w:rPr>
        <w:pict>
          <v:shape id="_x0000_s3351" type="#_x0000_t202" style="position:absolute;left:0;text-align:left;margin-left:470.35pt;margin-top:7.1pt;width:1in;height:18pt;z-index:251674112" filled="f" stroked="f">
            <v:textbox inset="1mm,0,1mm,0">
              <w:txbxContent>
                <w:p w:rsidR="001E0ADB" w:rsidRDefault="001E0ADB" w:rsidP="008D7605">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E465D5">
        <w:rPr>
          <w:rStyle w:val="default"/>
          <w:rFonts w:cs="FrankRuehl" w:hint="cs"/>
          <w:rtl/>
        </w:rPr>
        <w:tab/>
        <w:t>(ב)</w:t>
      </w:r>
      <w:r w:rsidR="00E465D5">
        <w:rPr>
          <w:rStyle w:val="default"/>
          <w:rFonts w:cs="FrankRuehl" w:hint="cs"/>
          <w:rtl/>
        </w:rPr>
        <w:tab/>
      </w:r>
      <w:r w:rsidR="002C7306">
        <w:rPr>
          <w:rStyle w:val="default"/>
          <w:rFonts w:cs="FrankRuehl" w:hint="cs"/>
          <w:rtl/>
        </w:rPr>
        <w:t>הגישו רוב חברי מועצה דרישה בכתב לכנס ישיבה לדיון על העברת סגן ראש מועצה כאמור בסעיף קטן (א)(4), יזמן ראש המועצה ישיבה מיוחדת לענין זה לא יאוחר מ-</w:t>
      </w:r>
      <w:r>
        <w:rPr>
          <w:rStyle w:val="default"/>
          <w:rFonts w:cs="FrankRuehl" w:hint="cs"/>
          <w:rtl/>
        </w:rPr>
        <w:t>7 ימים</w:t>
      </w:r>
      <w:r w:rsidR="002C7306">
        <w:rPr>
          <w:rStyle w:val="default"/>
          <w:rFonts w:cs="FrankRuehl" w:hint="cs"/>
          <w:rtl/>
        </w:rPr>
        <w:t xml:space="preserve"> מתאריך הדרישה; נמנע ראש המועצה לכנס ישיבה תוך הזמן האמור, יכנס הממונה את הישיבה תוך 15 יום מיום שרוב חברי המועצה יבקשו זאת ממנו בכתב.</w:t>
      </w:r>
    </w:p>
    <w:p w:rsidR="00514C22" w:rsidRPr="006E7C5E" w:rsidRDefault="00514C22" w:rsidP="00514C22">
      <w:pPr>
        <w:pStyle w:val="P00"/>
        <w:spacing w:before="0"/>
        <w:ind w:left="0" w:right="1134"/>
        <w:rPr>
          <w:rStyle w:val="default"/>
          <w:rFonts w:cs="FrankRuehl" w:hint="cs"/>
          <w:vanish/>
          <w:color w:val="FF0000"/>
          <w:sz w:val="20"/>
          <w:szCs w:val="20"/>
          <w:shd w:val="clear" w:color="auto" w:fill="FFFF99"/>
          <w:rtl/>
        </w:rPr>
      </w:pPr>
      <w:bookmarkStart w:id="193" w:name="Rov90"/>
      <w:r w:rsidRPr="006E7C5E">
        <w:rPr>
          <w:rStyle w:val="default"/>
          <w:rFonts w:cs="FrankRuehl" w:hint="cs"/>
          <w:vanish/>
          <w:color w:val="FF0000"/>
          <w:sz w:val="20"/>
          <w:szCs w:val="20"/>
          <w:shd w:val="clear" w:color="auto" w:fill="FFFF99"/>
          <w:rtl/>
        </w:rPr>
        <w:t>מיום 11.10.1981</w:t>
      </w:r>
    </w:p>
    <w:p w:rsidR="00514C22" w:rsidRPr="006E7C5E" w:rsidRDefault="00514C22" w:rsidP="00514C2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 תשמ"ב-1982</w:t>
      </w:r>
    </w:p>
    <w:p w:rsidR="00514C22" w:rsidRPr="006E7C5E" w:rsidRDefault="00514C22" w:rsidP="00514C2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29(ג)</w:t>
      </w:r>
    </w:p>
    <w:p w:rsidR="00514C22" w:rsidRPr="006E7C5E" w:rsidRDefault="00514C22" w:rsidP="003E33F1">
      <w:pPr>
        <w:pStyle w:val="P00"/>
        <w:spacing w:before="0"/>
        <w:ind w:left="0" w:right="1134"/>
        <w:rPr>
          <w:rStyle w:val="default"/>
          <w:rFonts w:cs="FrankRuehl" w:hint="cs"/>
          <w:vanish/>
          <w:sz w:val="20"/>
          <w:szCs w:val="20"/>
          <w:shd w:val="clear" w:color="auto" w:fill="FFFF99"/>
          <w:rtl/>
        </w:rPr>
      </w:pPr>
    </w:p>
    <w:p w:rsidR="003E33F1" w:rsidRPr="006E7C5E" w:rsidRDefault="003E33F1" w:rsidP="003E33F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25.5.1987</w:t>
      </w:r>
    </w:p>
    <w:p w:rsidR="003E33F1" w:rsidRPr="006E7C5E" w:rsidRDefault="003E33F1" w:rsidP="003E33F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50) תשמ"ז-1987</w:t>
      </w:r>
    </w:p>
    <w:p w:rsidR="003E33F1" w:rsidRPr="006E7C5E" w:rsidRDefault="003E33F1" w:rsidP="003E33F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הוראות סעיף זה לא יחולו על מועצה ראשונה שמונתה על ידי הממונה </w:t>
      </w:r>
      <w:r w:rsidRPr="006E7C5E">
        <w:rPr>
          <w:rStyle w:val="default"/>
          <w:rFonts w:cs="FrankRuehl" w:hint="cs"/>
          <w:vanish/>
          <w:sz w:val="22"/>
          <w:szCs w:val="22"/>
          <w:u w:val="single"/>
          <w:shd w:val="clear" w:color="auto" w:fill="FFFF99"/>
          <w:rtl/>
        </w:rPr>
        <w:t>ולא יחולו על ראש מועצה שנבחר בבחירות בקלפי</w:t>
      </w:r>
      <w:r w:rsidRPr="006E7C5E">
        <w:rPr>
          <w:rStyle w:val="default"/>
          <w:rFonts w:cs="FrankRuehl" w:hint="cs"/>
          <w:vanish/>
          <w:sz w:val="22"/>
          <w:szCs w:val="22"/>
          <w:shd w:val="clear" w:color="auto" w:fill="FFFF99"/>
          <w:rtl/>
        </w:rPr>
        <w:t>.</w:t>
      </w:r>
    </w:p>
    <w:p w:rsidR="003E33F1" w:rsidRPr="006E7C5E" w:rsidRDefault="003E33F1" w:rsidP="003E33F1">
      <w:pPr>
        <w:pStyle w:val="P00"/>
        <w:spacing w:before="0"/>
        <w:ind w:left="0" w:right="1134"/>
        <w:rPr>
          <w:rStyle w:val="default"/>
          <w:rFonts w:cs="FrankRuehl" w:hint="cs"/>
          <w:vanish/>
          <w:sz w:val="20"/>
          <w:szCs w:val="20"/>
          <w:shd w:val="clear" w:color="auto" w:fill="FFFF99"/>
          <w:rtl/>
        </w:rPr>
      </w:pPr>
    </w:p>
    <w:p w:rsidR="002C7306" w:rsidRPr="006E7C5E" w:rsidRDefault="002C7306" w:rsidP="002C730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27.8.1989</w:t>
      </w:r>
    </w:p>
    <w:p w:rsidR="002C7306" w:rsidRPr="006E7C5E" w:rsidRDefault="002C7306" w:rsidP="002C730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2C7306" w:rsidRPr="006E7C5E" w:rsidRDefault="002C7306" w:rsidP="002C730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29</w:t>
      </w:r>
    </w:p>
    <w:p w:rsidR="002C7306" w:rsidRPr="006E7C5E" w:rsidRDefault="002C7306" w:rsidP="002C730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C7306" w:rsidRPr="006E7C5E" w:rsidRDefault="002C7306" w:rsidP="002C730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העברה מכהונה</w:t>
      </w:r>
    </w:p>
    <w:p w:rsidR="002C7306" w:rsidRPr="006E7C5E" w:rsidRDefault="002C7306" w:rsidP="002C7306">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29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החלטת מועצה להעביר את ראש המועצה או סגן ראש המועצה מכהונתו לא יהיה לה תוקף אלא אם נתקבלה בישיבה שנקראה במיוחד לענין זה והצביעו בעדה למעלה ממחצית כל חברי המועצה.</w:t>
      </w:r>
    </w:p>
    <w:p w:rsidR="002C7306" w:rsidRPr="006E7C5E" w:rsidRDefault="002C7306" w:rsidP="002C730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הגישו רוב חברי מועצה דרישה בכתב לכנס ישיבה לדיון על העברת ראש המועצה או סגן ראש המועצה מכהונתו, יזמן ראש המועצה ישיבה מיוחדת לענין זה לא יאוחר מ-30 יום מתאריך הדרישה; נמנע ראש המועצה לכנס ישיבה תוך הזמן האמור, יכנס הממונה את הישיבה תוך 15 יום מיום שרוב חברי המועצה יבקשו זאת ממנו בכתב.</w:t>
      </w:r>
    </w:p>
    <w:p w:rsidR="002C7306" w:rsidRPr="006E7C5E" w:rsidRDefault="002C7306" w:rsidP="002C730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הוראות סעיף זה לא יחולו על מועצה ראשונה שמונתה על ידי הממונה ולא יחולו על ראש מועצה שנבחר בבחירות בקלפי.</w:t>
      </w:r>
    </w:p>
    <w:p w:rsidR="008D7605" w:rsidRPr="006E7C5E" w:rsidRDefault="008D7605" w:rsidP="008D7605">
      <w:pPr>
        <w:pStyle w:val="P00"/>
        <w:spacing w:before="0"/>
        <w:ind w:left="0" w:right="1134"/>
        <w:rPr>
          <w:rStyle w:val="default"/>
          <w:rFonts w:cs="FrankRuehl" w:hint="cs"/>
          <w:vanish/>
          <w:sz w:val="20"/>
          <w:szCs w:val="20"/>
          <w:shd w:val="clear" w:color="auto" w:fill="FFFF99"/>
          <w:rtl/>
        </w:rPr>
      </w:pPr>
    </w:p>
    <w:p w:rsidR="008D7605" w:rsidRPr="006E7C5E" w:rsidRDefault="008D7605" w:rsidP="008D76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D7605" w:rsidRPr="006E7C5E" w:rsidRDefault="008D7605" w:rsidP="008D760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D7605" w:rsidRPr="006E7C5E" w:rsidRDefault="008D7605" w:rsidP="008D760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29</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סגן ראש מועצה יחדל מכהונתו אם נתקיים אחד מאלה </w:t>
      </w:r>
      <w:r w:rsidRPr="006E7C5E">
        <w:rPr>
          <w:rStyle w:val="default"/>
          <w:rFonts w:cs="FrankRuehl"/>
          <w:vanish/>
          <w:sz w:val="22"/>
          <w:szCs w:val="22"/>
          <w:shd w:val="clear" w:color="auto" w:fill="FFFF99"/>
          <w:rtl/>
        </w:rPr>
        <w:t>–</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חדל להיות חבר מועצה;</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התפטר במתן הודעה בכתב למועצה;</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בסגן האמור בסעיף 25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ראש המועצה, באישור המועצה ברוב חבריה, העביר אותו מכונתו;</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בסגן אחר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הועבר מכהונתו בהחלטת המועצה שנתקבלה ברוב חבריה בישיבה מיוחדת לענין זה;</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הועבר מכהונתו</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פקעה כהונתו</w:t>
      </w:r>
      <w:r w:rsidRPr="006E7C5E">
        <w:rPr>
          <w:rStyle w:val="default"/>
          <w:rFonts w:cs="FrankRuehl" w:hint="cs"/>
          <w:vanish/>
          <w:sz w:val="22"/>
          <w:szCs w:val="22"/>
          <w:shd w:val="clear" w:color="auto" w:fill="FFFF99"/>
          <w:rtl/>
        </w:rPr>
        <w:t xml:space="preserve"> על-פי סעיף 27ב.</w:t>
      </w:r>
    </w:p>
    <w:p w:rsidR="008D7605" w:rsidRPr="00874C42" w:rsidRDefault="008D7605" w:rsidP="00874C42">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הגישו רוב חברי מועצה דרישה בכתב לכנס ישיבה לדיון על העברת סגן ראש מועצה כאמור בסעיף קטן (א)(4), יזמן ראש המועצה ישיבה מיוחדת לענין זה </w:t>
      </w:r>
      <w:r w:rsidRPr="006E7C5E">
        <w:rPr>
          <w:rStyle w:val="default"/>
          <w:rFonts w:cs="FrankRuehl" w:hint="cs"/>
          <w:strike/>
          <w:vanish/>
          <w:sz w:val="22"/>
          <w:szCs w:val="22"/>
          <w:shd w:val="clear" w:color="auto" w:fill="FFFF99"/>
          <w:rtl/>
        </w:rPr>
        <w:t>לא יאוחר מ-30 יום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יאוחר מ-7 ימים</w:t>
      </w:r>
      <w:r w:rsidRPr="006E7C5E">
        <w:rPr>
          <w:rStyle w:val="default"/>
          <w:rFonts w:cs="FrankRuehl" w:hint="cs"/>
          <w:vanish/>
          <w:sz w:val="22"/>
          <w:szCs w:val="22"/>
          <w:shd w:val="clear" w:color="auto" w:fill="FFFF99"/>
          <w:rtl/>
        </w:rPr>
        <w:t xml:space="preserve"> מתאריך הדרישה; נמנע ראש המועצה לכנס ישיבה תוך הזמן האמור, יכנס הממונה את הישיבה תוך 15 יום מיום שרוב חברי המועצה יבקשו זאת ממנו בכתב.</w:t>
      </w:r>
      <w:bookmarkEnd w:id="193"/>
    </w:p>
    <w:p w:rsidR="00E465D5" w:rsidRDefault="00E465D5" w:rsidP="00E465D5">
      <w:pPr>
        <w:pStyle w:val="P00"/>
        <w:spacing w:before="72"/>
        <w:ind w:left="0" w:right="1134"/>
        <w:rPr>
          <w:rStyle w:val="default"/>
          <w:rFonts w:cs="FrankRuehl" w:hint="cs"/>
          <w:rtl/>
        </w:rPr>
      </w:pPr>
      <w:bookmarkStart w:id="194" w:name="Seif29"/>
      <w:bookmarkEnd w:id="194"/>
      <w:r>
        <w:rPr>
          <w:rFonts w:cs="Miriam"/>
          <w:lang w:val="he-IL"/>
        </w:rPr>
        <w:pict>
          <v:rect id="_x0000_s2450" style="position:absolute;left:0;text-align:left;margin-left:464.35pt;margin-top:7.1pt;width:75.05pt;height:16.8pt;z-index:251123200" o:allowincell="f" filled="f" stroked="f" strokecolor="lime" strokeweight=".25pt">
            <v:textbox style="mso-next-textbox:#_x0000_s2450" inset="0,0,0,0">
              <w:txbxContent>
                <w:p w:rsidR="001E0ADB" w:rsidRDefault="001E0ADB">
                  <w:pPr>
                    <w:spacing w:line="160" w:lineRule="exact"/>
                    <w:rPr>
                      <w:rFonts w:cs="Miriam" w:hint="cs"/>
                      <w:noProof/>
                      <w:sz w:val="18"/>
                      <w:szCs w:val="18"/>
                      <w:rtl/>
                    </w:rPr>
                  </w:pPr>
                  <w:r>
                    <w:rPr>
                      <w:rFonts w:cs="Miriam" w:hint="cs"/>
                      <w:sz w:val="18"/>
                      <w:szCs w:val="18"/>
                      <w:rtl/>
                    </w:rPr>
                    <w:t>פסולים לכהונה</w:t>
                  </w:r>
                </w:p>
              </w:txbxContent>
            </v:textbox>
            <w10:anchorlock/>
          </v:rect>
        </w:pict>
      </w:r>
      <w:r>
        <w:rPr>
          <w:rStyle w:val="big-number"/>
          <w:rFonts w:cs="Miriam" w:hint="cs"/>
          <w:rtl/>
        </w:rPr>
        <w:t>30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ואלה פסולים לכהן כחברי המועצה </w:t>
      </w:r>
      <w:r>
        <w:rPr>
          <w:rStyle w:val="default"/>
          <w:rFonts w:cs="FrankRuehl"/>
          <w:rtl/>
        </w:rPr>
        <w:t>–</w:t>
      </w:r>
    </w:p>
    <w:p w:rsidR="00E465D5" w:rsidRDefault="008E1498" w:rsidP="008E1498">
      <w:pPr>
        <w:pStyle w:val="P00"/>
        <w:spacing w:before="72"/>
        <w:ind w:left="1021" w:right="1134"/>
        <w:rPr>
          <w:rStyle w:val="default"/>
          <w:rFonts w:cs="FrankRuehl" w:hint="cs"/>
          <w:rtl/>
        </w:rPr>
      </w:pPr>
      <w:r>
        <w:rPr>
          <w:rFonts w:cs="FrankRuehl" w:hint="cs"/>
          <w:sz w:val="26"/>
          <w:rtl/>
          <w:lang w:eastAsia="en-US"/>
        </w:rPr>
        <w:pict>
          <v:shape id="_x0000_s3352" type="#_x0000_t202" style="position:absolute;left:0;text-align:left;margin-left:470.35pt;margin-top:7.1pt;width:1in;height:18pt;z-index:251675136" filled="f" stroked="f">
            <v:textbox inset="1mm,0,1mm,0">
              <w:txbxContent>
                <w:p w:rsidR="001E0ADB" w:rsidRDefault="001E0ADB" w:rsidP="008E1498">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E465D5">
        <w:rPr>
          <w:rStyle w:val="default"/>
          <w:rFonts w:cs="FrankRuehl" w:hint="cs"/>
          <w:rtl/>
        </w:rPr>
        <w:t>(1)</w:t>
      </w:r>
      <w:r w:rsidR="00E465D5">
        <w:rPr>
          <w:rStyle w:val="default"/>
          <w:rFonts w:cs="FrankRuehl" w:hint="cs"/>
          <w:rtl/>
        </w:rPr>
        <w:tab/>
        <w:t xml:space="preserve">בכפוף לאמור </w:t>
      </w:r>
      <w:r>
        <w:rPr>
          <w:rStyle w:val="default"/>
          <w:rFonts w:cs="FrankRuehl" w:hint="cs"/>
          <w:rtl/>
        </w:rPr>
        <w:t>בסעיפים 3(א) ו-8א</w:t>
      </w:r>
      <w:r w:rsidR="00E465D5">
        <w:rPr>
          <w:rStyle w:val="default"/>
          <w:rFonts w:cs="FrankRuehl" w:hint="cs"/>
          <w:rtl/>
        </w:rPr>
        <w:t>, מי שמקום מגוריו הקבוע חדל להיות בתחום המועצה המקומית;</w:t>
      </w:r>
    </w:p>
    <w:p w:rsidR="00E465D5" w:rsidRDefault="00E465D5" w:rsidP="00EE41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במשכורת באותה מועצה מקומית;</w:t>
      </w:r>
    </w:p>
    <w:p w:rsidR="00E465D5" w:rsidRDefault="00BA7826" w:rsidP="00EE41DB">
      <w:pPr>
        <w:pStyle w:val="P00"/>
        <w:spacing w:before="72"/>
        <w:ind w:left="1021" w:right="1134"/>
        <w:rPr>
          <w:rStyle w:val="default"/>
          <w:rFonts w:cs="FrankRuehl" w:hint="cs"/>
          <w:rtl/>
        </w:rPr>
      </w:pPr>
      <w:r>
        <w:rPr>
          <w:rFonts w:cs="FrankRuehl" w:hint="cs"/>
          <w:sz w:val="26"/>
          <w:rtl/>
          <w:lang w:eastAsia="en-US"/>
        </w:rPr>
        <w:pict>
          <v:shape id="_x0000_s2825" type="#_x0000_t202" style="position:absolute;left:0;text-align:left;margin-left:470.35pt;margin-top:7.1pt;width:1in;height:34.65pt;z-index:251403776" filled="f" stroked="f">
            <v:textbox inset="1mm,0,1mm,0">
              <w:txbxContent>
                <w:p w:rsidR="001E0ADB" w:rsidRDefault="001E0ADB" w:rsidP="00BA7826">
                  <w:pPr>
                    <w:spacing w:line="160" w:lineRule="exact"/>
                    <w:rPr>
                      <w:rFonts w:cs="Miriam" w:hint="cs"/>
                      <w:noProof/>
                      <w:sz w:val="18"/>
                      <w:szCs w:val="18"/>
                      <w:rtl/>
                    </w:rPr>
                  </w:pPr>
                  <w:r>
                    <w:rPr>
                      <w:rFonts w:cs="Miriam" w:hint="cs"/>
                      <w:sz w:val="18"/>
                      <w:szCs w:val="18"/>
                      <w:rtl/>
                    </w:rPr>
                    <w:t>(תיקון מס' 55) תשמ"ט-1988</w:t>
                  </w:r>
                </w:p>
                <w:p w:rsidR="001E0ADB" w:rsidRDefault="001E0ADB" w:rsidP="00BA7826">
                  <w:pPr>
                    <w:spacing w:line="160" w:lineRule="exact"/>
                    <w:rPr>
                      <w:rFonts w:cs="Miriam" w:hint="cs"/>
                      <w:noProof/>
                      <w:sz w:val="18"/>
                      <w:szCs w:val="18"/>
                      <w:rtl/>
                    </w:rPr>
                  </w:pPr>
                  <w:r>
                    <w:rPr>
                      <w:rFonts w:cs="Miriam" w:hint="cs"/>
                      <w:noProof/>
                      <w:sz w:val="18"/>
                      <w:szCs w:val="18"/>
                      <w:rtl/>
                    </w:rPr>
                    <w:t>(תיקון מס' 59) תש"ן-1990</w:t>
                  </w:r>
                </w:p>
              </w:txbxContent>
            </v:textbox>
          </v:shape>
        </w:pict>
      </w:r>
      <w:r w:rsidR="00E465D5">
        <w:rPr>
          <w:rStyle w:val="default"/>
          <w:rFonts w:cs="FrankRuehl" w:hint="cs"/>
          <w:rtl/>
        </w:rPr>
        <w:t>(3)</w:t>
      </w:r>
      <w:r w:rsidR="00E465D5">
        <w:rPr>
          <w:rStyle w:val="default"/>
          <w:rFonts w:cs="FrankRuehl" w:hint="cs"/>
          <w:rtl/>
        </w:rPr>
        <w:tab/>
      </w:r>
      <w:r w:rsidR="001F0A10">
        <w:rPr>
          <w:rStyle w:val="default"/>
          <w:rFonts w:cs="FrankRuehl" w:hint="cs"/>
          <w:rtl/>
        </w:rPr>
        <w:t xml:space="preserve">עובד מדינת ישראל או </w:t>
      </w:r>
      <w:r w:rsidR="00E465D5">
        <w:rPr>
          <w:rStyle w:val="default"/>
          <w:rFonts w:cs="FrankRuehl" w:hint="cs"/>
          <w:rtl/>
        </w:rPr>
        <w:t>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w:t>
      </w:r>
      <w:r w:rsidR="006C245F">
        <w:rPr>
          <w:rStyle w:val="default"/>
          <w:rFonts w:cs="FrankRuehl" w:hint="cs"/>
          <w:rtl/>
        </w:rPr>
        <w:t xml:space="preserve"> בשירות המדינה,</w:t>
      </w:r>
      <w:r w:rsidR="00E465D5">
        <w:rPr>
          <w:rStyle w:val="default"/>
          <w:rFonts w:cs="FrankRuehl" w:hint="cs"/>
          <w:rtl/>
        </w:rPr>
        <w:t xml:space="preserve"> בשירות מפקדת האזור או בשירות הרשות המקומית ובין תפקידיו כחבר מועצה;</w:t>
      </w:r>
    </w:p>
    <w:p w:rsidR="00987FD4" w:rsidRPr="00987FD4" w:rsidRDefault="00987FD4" w:rsidP="00987FD4">
      <w:pPr>
        <w:pStyle w:val="P00"/>
        <w:spacing w:before="72"/>
        <w:ind w:left="1021" w:right="1134"/>
        <w:rPr>
          <w:rStyle w:val="default"/>
          <w:rFonts w:cs="FrankRuehl" w:hint="cs"/>
          <w:rtl/>
        </w:rPr>
      </w:pPr>
      <w:r>
        <w:rPr>
          <w:rFonts w:cs="FrankRuehl" w:hint="cs"/>
          <w:sz w:val="26"/>
          <w:rtl/>
          <w:lang w:eastAsia="en-US"/>
        </w:rPr>
        <w:pict>
          <v:shape id="_x0000_s2863" type="#_x0000_t202" style="position:absolute;left:0;text-align:left;margin-left:470.35pt;margin-top:7.1pt;width:1in;height:18pt;z-index:251414016" filled="f" stroked="f">
            <v:textbox inset="1mm,0,1mm,0">
              <w:txbxContent>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v:shape>
        </w:pict>
      </w:r>
      <w:r w:rsidRPr="00987FD4">
        <w:rPr>
          <w:rStyle w:val="default"/>
          <w:rFonts w:cs="FrankRuehl" w:hint="cs"/>
          <w:rtl/>
        </w:rPr>
        <w:t>(4)</w:t>
      </w:r>
      <w:r w:rsidRPr="00987FD4">
        <w:rPr>
          <w:rStyle w:val="default"/>
          <w:rFonts w:cs="FrankRuehl" w:hint="cs"/>
          <w:rtl/>
        </w:rPr>
        <w:tab/>
        <w:t>מי שפסול לפי סעיף 11 לחוק יסוד: השפיטה, סעיף 18 לחוק הדיינים, התשט"ו-1955, סעיף 15 לחוק הקאדים, התשכ"א-1961, או סעיף 21 לחוק בתי הדין הדתיים הדרוזים, התשכ"ב-1962, כפי תוקפם בישראל;</w:t>
      </w:r>
    </w:p>
    <w:p w:rsidR="008E1498" w:rsidRDefault="00987FD4" w:rsidP="008E1498">
      <w:pPr>
        <w:pStyle w:val="P00"/>
        <w:spacing w:before="72"/>
        <w:ind w:left="1021" w:right="1134"/>
        <w:rPr>
          <w:rStyle w:val="default"/>
          <w:rFonts w:cs="FrankRuehl" w:hint="cs"/>
          <w:rtl/>
        </w:rPr>
      </w:pPr>
      <w:r>
        <w:rPr>
          <w:rFonts w:cs="FrankRuehl" w:hint="cs"/>
          <w:sz w:val="26"/>
          <w:rtl/>
          <w:lang w:eastAsia="en-US"/>
        </w:rPr>
        <w:pict>
          <v:shape id="_x0000_s2864" type="#_x0000_t202" style="position:absolute;left:0;text-align:left;margin-left:470.35pt;margin-top:7.1pt;width:1in;height:18pt;z-index:251415040" filled="f" stroked="f">
            <v:textbox inset="1mm,0,1mm,0">
              <w:txbxContent>
                <w:p w:rsidR="001E0ADB" w:rsidRDefault="001E0ADB" w:rsidP="008E1498">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987FD4">
        <w:rPr>
          <w:rStyle w:val="default"/>
          <w:rFonts w:cs="FrankRuehl" w:hint="cs"/>
          <w:rtl/>
        </w:rPr>
        <w:t>(5)</w:t>
      </w:r>
      <w:r w:rsidRPr="00987FD4">
        <w:rPr>
          <w:rStyle w:val="default"/>
          <w:rFonts w:cs="FrankRuehl" w:hint="cs"/>
          <w:rtl/>
        </w:rPr>
        <w:tab/>
      </w:r>
      <w:r w:rsidR="008E1498" w:rsidRPr="008E1498">
        <w:rPr>
          <w:rStyle w:val="default"/>
          <w:rFonts w:cs="FrankRuehl" w:hint="cs"/>
          <w:rtl/>
        </w:rPr>
        <w:t>מי שהורשע בפסק דין שנהיה סופי לאחר שהחל לכהן כחבר המועצה, בין אם העבירה נעברה או ההרשעה היתה בזמן שכיהן כחבר המועצה ובין אם לפני שהחל לכהן כחבר המועצה, וקבע בית המשפט כי יש עם העבירה שבה הורשע משום קלון;</w:t>
      </w:r>
    </w:p>
    <w:p w:rsidR="008E1498" w:rsidRPr="008E1498" w:rsidRDefault="008E1498" w:rsidP="00DC07AC">
      <w:pPr>
        <w:pStyle w:val="P00"/>
        <w:spacing w:before="72"/>
        <w:ind w:left="1021" w:right="1134"/>
        <w:rPr>
          <w:rStyle w:val="default"/>
          <w:rFonts w:cs="FrankRuehl" w:hint="cs"/>
          <w:rtl/>
        </w:rPr>
      </w:pPr>
      <w:r>
        <w:rPr>
          <w:rFonts w:cs="FrankRuehl" w:hint="cs"/>
          <w:sz w:val="26"/>
          <w:rtl/>
          <w:lang w:eastAsia="en-US"/>
        </w:rPr>
        <w:pict>
          <v:shape id="_x0000_s3353" type="#_x0000_t202" style="position:absolute;left:0;text-align:left;margin-left:470.35pt;margin-top:7.1pt;width:1in;height:18pt;z-index:251676160" filled="f" stroked="f">
            <v:textbox inset="1mm,0,1mm,0">
              <w:txbxContent>
                <w:p w:rsidR="001E0ADB" w:rsidRDefault="001E0ADB" w:rsidP="008E1498">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987FD4">
        <w:rPr>
          <w:rStyle w:val="default"/>
          <w:rFonts w:cs="FrankRuehl" w:hint="cs"/>
          <w:rtl/>
        </w:rPr>
        <w:t>(</w:t>
      </w:r>
      <w:r w:rsidRPr="008E1498">
        <w:rPr>
          <w:rStyle w:val="default"/>
          <w:rFonts w:cs="FrankRuehl" w:hint="cs"/>
          <w:rtl/>
        </w:rPr>
        <w:t>5א)</w:t>
      </w:r>
      <w:r w:rsidRPr="008E1498">
        <w:rPr>
          <w:rStyle w:val="default"/>
          <w:rFonts w:cs="FrankRuehl" w:hint="cs"/>
          <w:rtl/>
        </w:rPr>
        <w:tab/>
        <w:t xml:space="preserve">מי שנדון למאסר כאמור בסעיף 10(ב) או (ג) ולא הצהיר אמת או לא הגיש הודעה או בקשה לפי הוראות סעיף </w:t>
      </w:r>
      <w:r w:rsidR="00DC07AC">
        <w:rPr>
          <w:rStyle w:val="default"/>
          <w:rFonts w:cs="FrankRuehl" w:hint="cs"/>
          <w:rtl/>
        </w:rPr>
        <w:t>10\1</w:t>
      </w:r>
      <w:r w:rsidRPr="008E1498">
        <w:rPr>
          <w:rStyle w:val="default"/>
          <w:rFonts w:cs="FrankRuehl" w:hint="cs"/>
          <w:rtl/>
        </w:rPr>
        <w:t>;</w:t>
      </w:r>
    </w:p>
    <w:p w:rsidR="00987FD4" w:rsidRPr="00987FD4" w:rsidRDefault="00987FD4" w:rsidP="00987FD4">
      <w:pPr>
        <w:pStyle w:val="P00"/>
        <w:spacing w:before="72"/>
        <w:ind w:left="1021" w:right="1134"/>
        <w:rPr>
          <w:rStyle w:val="default"/>
          <w:rFonts w:cs="FrankRuehl" w:hint="cs"/>
          <w:rtl/>
        </w:rPr>
      </w:pPr>
      <w:r>
        <w:rPr>
          <w:rFonts w:cs="FrankRuehl" w:hint="cs"/>
          <w:sz w:val="26"/>
          <w:rtl/>
          <w:lang w:eastAsia="en-US"/>
        </w:rPr>
        <w:pict>
          <v:shape id="_x0000_s2865" type="#_x0000_t202" style="position:absolute;left:0;text-align:left;margin-left:470.35pt;margin-top:7.1pt;width:1in;height:18pt;z-index:251416064" filled="f" stroked="f">
            <v:textbox inset="1mm,0,1mm,0">
              <w:txbxContent>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v:shape>
        </w:pict>
      </w:r>
      <w:r w:rsidRPr="00987FD4">
        <w:rPr>
          <w:rStyle w:val="default"/>
          <w:rFonts w:cs="FrankRuehl" w:hint="cs"/>
          <w:rtl/>
        </w:rPr>
        <w:t>(6)</w:t>
      </w:r>
      <w:r w:rsidRPr="00987FD4">
        <w:rPr>
          <w:rStyle w:val="default"/>
          <w:rFonts w:cs="FrankRuehl" w:hint="cs"/>
          <w:rtl/>
        </w:rPr>
        <w:tab/>
        <w:t>מי שהוכרז כפסול דין לפי סעיף 8 לחוק הכשרות המשפטית והאפוטרופסות, התשכ"ב-1962, כפי תוקפו בישראל;</w:t>
      </w:r>
    </w:p>
    <w:p w:rsidR="00987FD4" w:rsidRPr="00987FD4" w:rsidRDefault="00987FD4" w:rsidP="00987FD4">
      <w:pPr>
        <w:pStyle w:val="P00"/>
        <w:spacing w:before="72"/>
        <w:ind w:left="1021" w:right="1134"/>
        <w:rPr>
          <w:rStyle w:val="default"/>
          <w:rFonts w:cs="FrankRuehl" w:hint="cs"/>
          <w:rtl/>
        </w:rPr>
      </w:pPr>
      <w:r>
        <w:rPr>
          <w:rFonts w:cs="FrankRuehl" w:hint="cs"/>
          <w:sz w:val="26"/>
          <w:rtl/>
          <w:lang w:eastAsia="en-US"/>
        </w:rPr>
        <w:pict>
          <v:shape id="_x0000_s2866" type="#_x0000_t202" style="position:absolute;left:0;text-align:left;margin-left:470.35pt;margin-top:7.1pt;width:1in;height:18pt;z-index:251417088" filled="f" stroked="f">
            <v:textbox inset="1mm,0,1mm,0">
              <w:txbxContent>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v:shape>
        </w:pict>
      </w:r>
      <w:r w:rsidRPr="00987FD4">
        <w:rPr>
          <w:rStyle w:val="default"/>
          <w:rFonts w:cs="FrankRuehl" w:hint="cs"/>
          <w:rtl/>
        </w:rPr>
        <w:t>(7)</w:t>
      </w:r>
      <w:r w:rsidRPr="00987FD4">
        <w:rPr>
          <w:rStyle w:val="default"/>
          <w:rFonts w:cs="FrankRuehl" w:hint="cs"/>
          <w:rtl/>
        </w:rPr>
        <w:tab/>
        <w:t xml:space="preserve">מי שהוכרז כפושט רגל לפי פקודת פשיטת הרגל (נוסח חדש), התש"ם-1980, כפי תוקפה בישראל, ואם ניתן לו צו הפטר לפי הפקודה או צו המבטל את ההכרזה משום שחובותיו שולמו במלואם </w:t>
      </w:r>
      <w:r w:rsidRPr="00987FD4">
        <w:rPr>
          <w:rStyle w:val="default"/>
          <w:rFonts w:cs="FrankRuehl"/>
          <w:rtl/>
        </w:rPr>
        <w:t>–</w:t>
      </w:r>
      <w:r w:rsidRPr="00987FD4">
        <w:rPr>
          <w:rStyle w:val="default"/>
          <w:rFonts w:cs="FrankRuehl" w:hint="cs"/>
          <w:rtl/>
        </w:rPr>
        <w:t xml:space="preserve"> אם טרם עברו שנתיים ממועד תחילתו של צו כאמור;</w:t>
      </w:r>
    </w:p>
    <w:p w:rsidR="009F5EE6" w:rsidRDefault="00987FD4" w:rsidP="008E1498">
      <w:pPr>
        <w:pStyle w:val="P00"/>
        <w:spacing w:before="72"/>
        <w:ind w:left="1021" w:right="1134"/>
        <w:rPr>
          <w:rStyle w:val="default"/>
          <w:rFonts w:cs="FrankRuehl" w:hint="cs"/>
          <w:rtl/>
        </w:rPr>
      </w:pPr>
      <w:r>
        <w:rPr>
          <w:rFonts w:cs="FrankRuehl" w:hint="cs"/>
          <w:sz w:val="26"/>
          <w:rtl/>
          <w:lang w:eastAsia="en-US"/>
        </w:rPr>
        <w:pict>
          <v:shape id="_x0000_s2867" type="#_x0000_t202" style="position:absolute;left:0;text-align:left;margin-left:470.35pt;margin-top:7.1pt;width:1in;height:36.95pt;z-index:251418112" filled="f" stroked="f">
            <v:textbox inset="1mm,0,1mm,0">
              <w:txbxContent>
                <w:p w:rsidR="001E0ADB" w:rsidRDefault="001E0ADB" w:rsidP="00E93261">
                  <w:pPr>
                    <w:spacing w:line="160" w:lineRule="exact"/>
                    <w:rPr>
                      <w:rFonts w:cs="Miriam" w:hint="cs"/>
                      <w:noProof/>
                      <w:sz w:val="18"/>
                      <w:szCs w:val="18"/>
                      <w:rtl/>
                    </w:rPr>
                  </w:pPr>
                  <w:r>
                    <w:rPr>
                      <w:rFonts w:cs="Miriam" w:hint="cs"/>
                      <w:noProof/>
                      <w:sz w:val="18"/>
                      <w:szCs w:val="18"/>
                      <w:rtl/>
                    </w:rPr>
                    <w:t>(תיקון מס' 92) תשנ"ו-1996</w:t>
                  </w:r>
                </w:p>
                <w:p w:rsidR="001E0ADB" w:rsidRDefault="001E0ADB" w:rsidP="008E1498">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Pr="00987FD4">
        <w:rPr>
          <w:rStyle w:val="default"/>
          <w:rFonts w:cs="FrankRuehl" w:hint="cs"/>
          <w:rtl/>
        </w:rPr>
        <w:t>(8)</w:t>
      </w:r>
      <w:r w:rsidRPr="00987FD4">
        <w:rPr>
          <w:rStyle w:val="default"/>
          <w:rFonts w:cs="FrankRuehl" w:hint="cs"/>
          <w:rtl/>
        </w:rPr>
        <w:tab/>
      </w:r>
      <w:r w:rsidR="009F5EE6" w:rsidRPr="009F5EE6">
        <w:rPr>
          <w:rStyle w:val="default"/>
          <w:rFonts w:cs="FrankRuehl" w:hint="cs"/>
          <w:rtl/>
        </w:rPr>
        <w:t xml:space="preserve">מי שפסול </w:t>
      </w:r>
      <w:r w:rsidR="00E93261">
        <w:rPr>
          <w:rStyle w:val="default"/>
          <w:rFonts w:cs="FrankRuehl" w:hint="cs"/>
          <w:rtl/>
        </w:rPr>
        <w:t xml:space="preserve">לכהן </w:t>
      </w:r>
      <w:r w:rsidR="009F5EE6" w:rsidRPr="009F5EE6">
        <w:rPr>
          <w:rStyle w:val="default"/>
          <w:rFonts w:cs="FrankRuehl" w:hint="cs"/>
          <w:rtl/>
        </w:rPr>
        <w:t>לפי חוק הרשויות המקומיות (הגבלת הזכות להיבחר), התשכ"ד-1964, כפי תוקפו בישראל;</w:t>
      </w:r>
    </w:p>
    <w:p w:rsidR="000C02CC" w:rsidRPr="000C02CC" w:rsidRDefault="000C02CC" w:rsidP="000C02CC">
      <w:pPr>
        <w:pStyle w:val="P00"/>
        <w:spacing w:before="72"/>
        <w:ind w:left="1021" w:right="1134"/>
        <w:rPr>
          <w:rStyle w:val="default"/>
          <w:rFonts w:cs="FrankRuehl" w:hint="cs"/>
          <w:rtl/>
        </w:rPr>
      </w:pPr>
      <w:r>
        <w:rPr>
          <w:rFonts w:cs="FrankRuehl" w:hint="cs"/>
          <w:sz w:val="26"/>
          <w:rtl/>
          <w:lang w:eastAsia="en-US"/>
        </w:rPr>
        <w:pict>
          <v:shape id="_x0000_s3122" type="#_x0000_t202" style="position:absolute;left:0;text-align:left;margin-left:470.35pt;margin-top:7.1pt;width:1in;height:18pt;z-index:251549184" filled="f" stroked="f">
            <v:textbox style="mso-next-textbox:#_x0000_s3122" inset="1mm,0,1mm,0">
              <w:txbxContent>
                <w:p w:rsidR="001E0ADB" w:rsidRDefault="001E0ADB" w:rsidP="000C02CC">
                  <w:pPr>
                    <w:spacing w:line="160" w:lineRule="exact"/>
                    <w:rPr>
                      <w:rFonts w:cs="Miriam" w:hint="cs"/>
                      <w:noProof/>
                      <w:sz w:val="18"/>
                      <w:szCs w:val="18"/>
                      <w:rtl/>
                    </w:rPr>
                  </w:pPr>
                  <w:r>
                    <w:rPr>
                      <w:rFonts w:cs="Miriam" w:hint="cs"/>
                      <w:noProof/>
                      <w:sz w:val="18"/>
                      <w:szCs w:val="18"/>
                      <w:rtl/>
                    </w:rPr>
                    <w:t>(תיקון מס' 105) תשנ"ח-1997</w:t>
                  </w:r>
                </w:p>
              </w:txbxContent>
            </v:textbox>
          </v:shape>
        </w:pict>
      </w:r>
      <w:r w:rsidRPr="000C02CC">
        <w:rPr>
          <w:rStyle w:val="default"/>
          <w:rFonts w:cs="FrankRuehl" w:hint="cs"/>
          <w:rtl/>
        </w:rPr>
        <w:t>(9)</w:t>
      </w:r>
      <w:r w:rsidRPr="000C02CC">
        <w:rPr>
          <w:rStyle w:val="default"/>
          <w:rFonts w:cs="FrankRuehl" w:hint="cs"/>
          <w:rtl/>
        </w:rPr>
        <w:tab/>
        <w:t>מי שנבחר כחבר כנסת על פי חוק הבחירות לכנסת ולראש הממשלה [נוסח משולב], התשכ"ט-1969, כפי תוקפו בישראל מעת לעת;</w:t>
      </w:r>
    </w:p>
    <w:p w:rsidR="009F5EE6" w:rsidRPr="009F5EE6" w:rsidRDefault="009F5EE6" w:rsidP="00DA5BCA">
      <w:pPr>
        <w:pStyle w:val="P00"/>
        <w:spacing w:before="72"/>
        <w:ind w:left="1021" w:right="1134"/>
        <w:rPr>
          <w:rStyle w:val="default"/>
          <w:rFonts w:cs="FrankRuehl" w:hint="cs"/>
          <w:rtl/>
        </w:rPr>
      </w:pPr>
      <w:r w:rsidRPr="000C02CC">
        <w:rPr>
          <w:rStyle w:val="default"/>
          <w:rFonts w:cs="FrankRuehl" w:hint="cs"/>
          <w:rtl/>
        </w:rPr>
        <w:pict>
          <v:shape id="_x0000_s2969" type="#_x0000_t202" style="position:absolute;left:0;text-align:left;margin-left:470.35pt;margin-top:7.1pt;width:1in;height:20.05pt;z-index:251489792" filled="f" stroked="f">
            <v:textbox inset="1mm,0,1mm,0">
              <w:txbxContent>
                <w:p w:rsidR="001E0ADB" w:rsidRDefault="001E0ADB" w:rsidP="00DA5BCA">
                  <w:pPr>
                    <w:spacing w:line="160" w:lineRule="exact"/>
                    <w:rPr>
                      <w:rFonts w:cs="Miriam" w:hint="cs"/>
                      <w:noProof/>
                      <w:sz w:val="18"/>
                      <w:szCs w:val="18"/>
                      <w:rtl/>
                    </w:rPr>
                  </w:pPr>
                  <w:r>
                    <w:rPr>
                      <w:rFonts w:cs="Miriam" w:hint="cs"/>
                      <w:noProof/>
                      <w:sz w:val="18"/>
                      <w:szCs w:val="18"/>
                      <w:rtl/>
                    </w:rPr>
                    <w:t>(תיקון מס' 172) תשס"ח-2008</w:t>
                  </w:r>
                </w:p>
              </w:txbxContent>
            </v:textbox>
          </v:shape>
        </w:pict>
      </w:r>
      <w:r w:rsidRPr="009F5EE6">
        <w:rPr>
          <w:rStyle w:val="default"/>
          <w:rFonts w:cs="FrankRuehl" w:hint="cs"/>
          <w:rtl/>
        </w:rPr>
        <w:t>(</w:t>
      </w:r>
      <w:r w:rsidR="000C02CC">
        <w:rPr>
          <w:rStyle w:val="default"/>
          <w:rFonts w:cs="FrankRuehl" w:hint="cs"/>
          <w:rtl/>
        </w:rPr>
        <w:t>10</w:t>
      </w:r>
      <w:r w:rsidRPr="009F5EE6">
        <w:rPr>
          <w:rStyle w:val="default"/>
          <w:rFonts w:cs="FrankRuehl" w:hint="cs"/>
          <w:rtl/>
        </w:rPr>
        <w:t>)</w:t>
      </w:r>
      <w:r w:rsidRPr="009F5EE6">
        <w:rPr>
          <w:rStyle w:val="default"/>
          <w:rFonts w:cs="FrankRuehl" w:hint="cs"/>
          <w:rtl/>
        </w:rPr>
        <w:tab/>
      </w:r>
      <w:r w:rsidR="00DA5BCA">
        <w:rPr>
          <w:rStyle w:val="default"/>
          <w:rFonts w:cs="FrankRuehl" w:hint="cs"/>
          <w:rtl/>
        </w:rPr>
        <w:t xml:space="preserve">מי שחייב חוב סופי בשל ארנונה או אספקת מים בעד שישה חודשים, ולא שילם אותו ממועד התשלום של חלקו האחרון של החוב ובמשך תקופה העולה על שנה; לענין זה, "חוב סופי" </w:t>
      </w:r>
      <w:r w:rsidR="00DA5BCA">
        <w:rPr>
          <w:rStyle w:val="default"/>
          <w:rFonts w:cs="FrankRuehl"/>
          <w:rtl/>
        </w:rPr>
        <w:t>–</w:t>
      </w:r>
      <w:r w:rsidR="00DA5BCA">
        <w:rPr>
          <w:rStyle w:val="default"/>
          <w:rFonts w:cs="FrankRuehl" w:hint="cs"/>
          <w:rtl/>
        </w:rPr>
        <w:t xml:space="preserve"> חוב, שחלף לגביו המועד להגשת השגה, ערר או ערעור, לפי הענין, ואם הוגשו ערעור או תובענה אחרת </w:t>
      </w:r>
      <w:r w:rsidR="00DA5BCA">
        <w:rPr>
          <w:rStyle w:val="default"/>
          <w:rFonts w:cs="FrankRuehl"/>
          <w:rtl/>
        </w:rPr>
        <w:t>–</w:t>
      </w:r>
      <w:r w:rsidR="00DA5BCA">
        <w:rPr>
          <w:rStyle w:val="default"/>
          <w:rFonts w:cs="FrankRuehl" w:hint="cs"/>
          <w:rtl/>
        </w:rPr>
        <w:t xml:space="preserve"> לאחר מתן פסק דין חלוט או החלטה סופית שאינה ניתנת לערעור עוד.</w:t>
      </w:r>
    </w:p>
    <w:p w:rsidR="00987FD4" w:rsidRPr="00987FD4" w:rsidRDefault="00987FD4" w:rsidP="00987FD4">
      <w:pPr>
        <w:pStyle w:val="P00"/>
        <w:spacing w:before="72"/>
        <w:ind w:left="0" w:right="1134"/>
        <w:rPr>
          <w:rStyle w:val="default"/>
          <w:rFonts w:cs="FrankRuehl" w:hint="cs"/>
          <w:rtl/>
        </w:rPr>
      </w:pPr>
      <w:r>
        <w:rPr>
          <w:rFonts w:cs="FrankRuehl" w:hint="cs"/>
          <w:sz w:val="26"/>
          <w:rtl/>
          <w:lang w:eastAsia="en-US"/>
        </w:rPr>
        <w:pict>
          <v:shape id="_x0000_s2868" type="#_x0000_t202" style="position:absolute;left:0;text-align:left;margin-left:470.35pt;margin-top:7.1pt;width:1in;height:18pt;z-index:251419136" filled="f" stroked="f">
            <v:textbox inset="1mm,0,1mm,0">
              <w:txbxContent>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v:shape>
        </w:pict>
      </w:r>
      <w:r w:rsidRPr="00987FD4">
        <w:rPr>
          <w:rStyle w:val="default"/>
          <w:rFonts w:cs="FrankRuehl" w:hint="cs"/>
          <w:rtl/>
        </w:rPr>
        <w:tab/>
        <w:t>(ב)</w:t>
      </w:r>
      <w:r w:rsidRPr="00987FD4">
        <w:rPr>
          <w:rStyle w:val="default"/>
          <w:rFonts w:cs="FrankRuehl" w:hint="cs"/>
          <w:rtl/>
        </w:rPr>
        <w:tab/>
        <w:t>המכהן כחבר מועצה והוא פסול לכך, דינו קנס.</w:t>
      </w:r>
    </w:p>
    <w:p w:rsidR="00EE41DB" w:rsidRDefault="00987FD4" w:rsidP="00260B28">
      <w:pPr>
        <w:pStyle w:val="P00"/>
        <w:spacing w:before="72"/>
        <w:ind w:left="0" w:right="1134"/>
        <w:rPr>
          <w:rStyle w:val="default"/>
          <w:rFonts w:cs="FrankRuehl" w:hint="cs"/>
          <w:rtl/>
        </w:rPr>
      </w:pPr>
      <w:r w:rsidRPr="006770B9">
        <w:rPr>
          <w:rStyle w:val="default"/>
          <w:rFonts w:cs="FrankRuehl" w:hint="cs"/>
          <w:rtl/>
        </w:rPr>
        <w:pict>
          <v:shape id="_x0000_s2869" type="#_x0000_t202" style="position:absolute;left:0;text-align:left;margin-left:470.35pt;margin-top:7.1pt;width:1in;height:52.55pt;z-index:251420160" filled="f" stroked="f">
            <v:textbox inset="1mm,0,1mm,0">
              <w:txbxContent>
                <w:p w:rsidR="001E0ADB" w:rsidRDefault="001E0ADB" w:rsidP="006770B9">
                  <w:pPr>
                    <w:spacing w:line="160" w:lineRule="exact"/>
                    <w:rPr>
                      <w:rFonts w:cs="Miriam" w:hint="cs"/>
                      <w:noProof/>
                      <w:sz w:val="18"/>
                      <w:szCs w:val="18"/>
                      <w:rtl/>
                    </w:rPr>
                  </w:pPr>
                  <w:r>
                    <w:rPr>
                      <w:rFonts w:cs="Miriam" w:hint="cs"/>
                      <w:noProof/>
                      <w:sz w:val="18"/>
                      <w:szCs w:val="18"/>
                      <w:rtl/>
                    </w:rPr>
                    <w:t>(תיקון מס' 76) תשנ"ד-1994</w:t>
                  </w:r>
                </w:p>
                <w:p w:rsidR="001E0ADB" w:rsidRDefault="001E0ADB" w:rsidP="000C02CC">
                  <w:pPr>
                    <w:spacing w:line="160" w:lineRule="exact"/>
                    <w:rPr>
                      <w:rFonts w:cs="Miriam" w:hint="cs"/>
                      <w:noProof/>
                      <w:sz w:val="18"/>
                      <w:szCs w:val="18"/>
                      <w:rtl/>
                    </w:rPr>
                  </w:pPr>
                  <w:r>
                    <w:rPr>
                      <w:rFonts w:cs="Miriam" w:hint="cs"/>
                      <w:noProof/>
                      <w:sz w:val="18"/>
                      <w:szCs w:val="18"/>
                      <w:rtl/>
                    </w:rPr>
                    <w:t>(תיקון מס' 105) תשנ"ח-1997</w:t>
                  </w:r>
                </w:p>
                <w:p w:rsidR="001E0ADB" w:rsidRDefault="001E0ADB" w:rsidP="00260B28">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sidR="00EE41DB">
        <w:rPr>
          <w:rStyle w:val="default"/>
          <w:rFonts w:cs="FrankRuehl" w:hint="cs"/>
          <w:rtl/>
        </w:rPr>
        <w:tab/>
        <w:t>(</w:t>
      </w:r>
      <w:r>
        <w:rPr>
          <w:rStyle w:val="default"/>
          <w:rFonts w:cs="FrankRuehl" w:hint="cs"/>
          <w:rtl/>
        </w:rPr>
        <w:t>ג</w:t>
      </w:r>
      <w:r w:rsidR="00EE41DB">
        <w:rPr>
          <w:rStyle w:val="default"/>
          <w:rFonts w:cs="FrankRuehl" w:hint="cs"/>
          <w:rtl/>
        </w:rPr>
        <w:t>)</w:t>
      </w:r>
      <w:r w:rsidR="00EE41DB">
        <w:rPr>
          <w:rStyle w:val="default"/>
          <w:rFonts w:cs="FrankRuehl" w:hint="cs"/>
          <w:rtl/>
        </w:rPr>
        <w:tab/>
      </w:r>
      <w:r w:rsidR="006770B9" w:rsidRPr="006770B9">
        <w:rPr>
          <w:rStyle w:val="default"/>
          <w:rFonts w:cs="FrankRuehl" w:hint="cs"/>
          <w:rtl/>
        </w:rPr>
        <w:t>חבר מועצה, המכהן בתפקידו כשהוא פסול לכהן כחבר מועצה, או שחדל להיות חבר מועצה לפי סעיף 57, יראו את מעשיו בתפקידו כחבר מועצה, כאילו נעשו על ידי חבר מועצה המכהן כדין</w:t>
      </w:r>
      <w:r w:rsidR="00EE41DB">
        <w:rPr>
          <w:rStyle w:val="default"/>
          <w:rFonts w:cs="FrankRuehl" w:hint="cs"/>
          <w:rtl/>
        </w:rPr>
        <w:t>.</w:t>
      </w:r>
    </w:p>
    <w:p w:rsidR="006C245F" w:rsidRPr="006E7C5E" w:rsidRDefault="006C245F" w:rsidP="006C245F">
      <w:pPr>
        <w:pStyle w:val="P00"/>
        <w:spacing w:before="0"/>
        <w:ind w:left="1021" w:right="1134"/>
        <w:rPr>
          <w:rStyle w:val="default"/>
          <w:rFonts w:cs="FrankRuehl" w:hint="cs"/>
          <w:vanish/>
          <w:color w:val="FF0000"/>
          <w:sz w:val="20"/>
          <w:szCs w:val="20"/>
          <w:shd w:val="clear" w:color="auto" w:fill="FFFF99"/>
          <w:rtl/>
        </w:rPr>
      </w:pPr>
      <w:bookmarkStart w:id="195" w:name="Rov91"/>
      <w:r w:rsidRPr="006E7C5E">
        <w:rPr>
          <w:rStyle w:val="default"/>
          <w:rFonts w:cs="FrankRuehl" w:hint="cs"/>
          <w:vanish/>
          <w:color w:val="FF0000"/>
          <w:sz w:val="20"/>
          <w:szCs w:val="20"/>
          <w:shd w:val="clear" w:color="auto" w:fill="FFFF99"/>
          <w:rtl/>
        </w:rPr>
        <w:t>מיום 20.10.1988</w:t>
      </w:r>
    </w:p>
    <w:p w:rsidR="006C245F" w:rsidRPr="006E7C5E" w:rsidRDefault="006C245F" w:rsidP="006C245F">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55) תשמ"ט-1988</w:t>
      </w:r>
    </w:p>
    <w:p w:rsidR="006C245F" w:rsidRPr="006E7C5E" w:rsidRDefault="006C245F" w:rsidP="006C245F">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עובד מדינת ישראל או</w:t>
      </w:r>
      <w:r w:rsidRPr="006E7C5E">
        <w:rPr>
          <w:rStyle w:val="default"/>
          <w:rFonts w:cs="FrankRuehl" w:hint="cs"/>
          <w:vanish/>
          <w:sz w:val="22"/>
          <w:szCs w:val="22"/>
          <w:shd w:val="clear" w:color="auto" w:fill="FFFF99"/>
          <w:rtl/>
        </w:rPr>
        <w:t xml:space="preserve"> 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 בשירות מפקדת האזור או בשירות הרשות המקומית ובין תפקידיו כחבר מועצה;</w:t>
      </w:r>
    </w:p>
    <w:p w:rsidR="006C245F" w:rsidRPr="006E7C5E" w:rsidRDefault="006C245F" w:rsidP="006C245F">
      <w:pPr>
        <w:pStyle w:val="P00"/>
        <w:spacing w:before="0"/>
        <w:ind w:left="1021" w:right="1134"/>
        <w:rPr>
          <w:rStyle w:val="default"/>
          <w:rFonts w:cs="FrankRuehl" w:hint="cs"/>
          <w:vanish/>
          <w:sz w:val="20"/>
          <w:szCs w:val="20"/>
          <w:shd w:val="clear" w:color="auto" w:fill="FFFF99"/>
          <w:rtl/>
        </w:rPr>
      </w:pPr>
    </w:p>
    <w:p w:rsidR="006C245F" w:rsidRPr="006E7C5E" w:rsidRDefault="006C245F" w:rsidP="006C245F">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2.1.1990</w:t>
      </w:r>
    </w:p>
    <w:p w:rsidR="006C245F" w:rsidRPr="006E7C5E" w:rsidRDefault="006C245F" w:rsidP="006C245F">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59) תש"ן-1990</w:t>
      </w:r>
    </w:p>
    <w:p w:rsidR="006C245F" w:rsidRPr="006E7C5E" w:rsidRDefault="006C245F" w:rsidP="006C245F">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עובד מדינת ישראל או 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 </w:t>
      </w:r>
      <w:r w:rsidRPr="006E7C5E">
        <w:rPr>
          <w:rStyle w:val="default"/>
          <w:rFonts w:cs="FrankRuehl" w:hint="cs"/>
          <w:vanish/>
          <w:sz w:val="22"/>
          <w:szCs w:val="22"/>
          <w:u w:val="single"/>
          <w:shd w:val="clear" w:color="auto" w:fill="FFFF99"/>
          <w:rtl/>
        </w:rPr>
        <w:t>בשירות המדינה,</w:t>
      </w:r>
      <w:r w:rsidRPr="006E7C5E">
        <w:rPr>
          <w:rStyle w:val="default"/>
          <w:rFonts w:cs="FrankRuehl" w:hint="cs"/>
          <w:vanish/>
          <w:sz w:val="22"/>
          <w:szCs w:val="22"/>
          <w:shd w:val="clear" w:color="auto" w:fill="FFFF99"/>
          <w:rtl/>
        </w:rPr>
        <w:t xml:space="preserve"> בשירות מפקדת האזור או בשירות הרשות המקומית ובין תפקידיו כחבר מועצה;</w:t>
      </w:r>
    </w:p>
    <w:p w:rsidR="000121CF" w:rsidRPr="006E7C5E" w:rsidRDefault="000121CF" w:rsidP="000121CF">
      <w:pPr>
        <w:pStyle w:val="P00"/>
        <w:spacing w:before="0"/>
        <w:ind w:left="0" w:right="1134"/>
        <w:rPr>
          <w:rStyle w:val="default"/>
          <w:rFonts w:cs="FrankRuehl" w:hint="cs"/>
          <w:vanish/>
          <w:sz w:val="20"/>
          <w:szCs w:val="20"/>
          <w:shd w:val="clear" w:color="auto" w:fill="FFFF99"/>
          <w:rtl/>
        </w:rPr>
      </w:pPr>
    </w:p>
    <w:p w:rsidR="000121CF" w:rsidRPr="006E7C5E" w:rsidRDefault="000121CF" w:rsidP="000121C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30.9.1990</w:t>
      </w:r>
    </w:p>
    <w:p w:rsidR="000121CF" w:rsidRPr="006E7C5E" w:rsidRDefault="000121CF" w:rsidP="000121C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0121CF" w:rsidRPr="006E7C5E" w:rsidRDefault="000121CF" w:rsidP="000121CF">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30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ואלה פסולים לכהן כחברי המועצה </w:t>
      </w:r>
      <w:r w:rsidRPr="006E7C5E">
        <w:rPr>
          <w:rStyle w:val="default"/>
          <w:rFonts w:cs="FrankRuehl"/>
          <w:vanish/>
          <w:sz w:val="22"/>
          <w:szCs w:val="22"/>
          <w:shd w:val="clear" w:color="auto" w:fill="FFFF99"/>
          <w:rtl/>
        </w:rPr>
        <w:t>–</w:t>
      </w:r>
    </w:p>
    <w:p w:rsidR="000121CF" w:rsidRPr="006E7C5E" w:rsidRDefault="000121CF" w:rsidP="000121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בכפוף לאמור בסעיף 3(ב), מי שמקום מגוריו הקבוע חדל להיות בתחום המועצה המקומית;</w:t>
      </w:r>
    </w:p>
    <w:p w:rsidR="000121CF" w:rsidRPr="006E7C5E" w:rsidRDefault="000121CF" w:rsidP="000121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עובד במשכורת באותה מועצה מקומית;</w:t>
      </w:r>
    </w:p>
    <w:p w:rsidR="000121CF" w:rsidRPr="006E7C5E" w:rsidRDefault="000121CF" w:rsidP="000121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עובד מדינת ישראל או 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 בשירות המדינה, בשירות מפקדת האזור או בשירות הרשות המקומית ובין תפקידיו כחבר מועצה;</w:t>
      </w:r>
    </w:p>
    <w:p w:rsidR="000121CF" w:rsidRPr="006E7C5E" w:rsidRDefault="000121CF" w:rsidP="000121CF">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שוטר;</w:t>
      </w:r>
    </w:p>
    <w:p w:rsidR="000121CF" w:rsidRPr="006E7C5E" w:rsidRDefault="000121CF" w:rsidP="000121CF">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חולה נפש;</w:t>
      </w:r>
    </w:p>
    <w:p w:rsidR="000121CF" w:rsidRPr="006E7C5E" w:rsidRDefault="000121CF" w:rsidP="000121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hint="cs"/>
          <w:strike/>
          <w:vanish/>
          <w:sz w:val="22"/>
          <w:szCs w:val="22"/>
          <w:shd w:val="clear" w:color="auto" w:fill="FFFF99"/>
          <w:rtl/>
        </w:rPr>
        <w:tab/>
        <w:t>מי שחוייב בדין, בפסק דין סופי של בית משפט מוסמך על עבירה שיש עמה קלון, תוך חמש שנים הקודמות ליום בו היה לחבר המועצה, או שחוייב בדין כאמור לאחר שהיה לחבר המועצה.</w:t>
      </w:r>
    </w:p>
    <w:p w:rsidR="000121CF" w:rsidRPr="006E7C5E" w:rsidRDefault="000121CF" w:rsidP="000121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הדרוזים, התשכ"ב-1962, כפי תוקפם בישראל;</w:t>
      </w:r>
    </w:p>
    <w:p w:rsidR="000121CF" w:rsidRPr="006E7C5E" w:rsidRDefault="000121CF" w:rsidP="000121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 xml:space="preserve">מי שחוייב בדין, בפסק דין סופי של בית משפט מוסמך על עבירה שיש עימה קלון, תוך חמש השנים שדקמו ליום הגשת רשימת המועמדים הכוללת את שמו, או לאחר מכן; או אם חוייב כאמור לפני למעלה מחמש שנים מיום הגשת רשימת המועמדים הכוללת את שמו, והוטל עליו עונש מאסר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טרם סיים לשאת את עונשו לפי היום האמור, ואולם, אם הוטל עליו עונש מאסר של שנה ומעלה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עברו שש שנים לפחות מיום שגמר לרצות את עונש המאסר;</w:t>
      </w:r>
    </w:p>
    <w:p w:rsidR="000121CF" w:rsidRPr="006E7C5E" w:rsidRDefault="000121CF" w:rsidP="000121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r>
      <w:r w:rsidR="00987FD4" w:rsidRPr="006E7C5E">
        <w:rPr>
          <w:rStyle w:val="default"/>
          <w:rFonts w:cs="FrankRuehl" w:hint="cs"/>
          <w:vanish/>
          <w:sz w:val="22"/>
          <w:szCs w:val="22"/>
          <w:u w:val="single"/>
          <w:shd w:val="clear" w:color="auto" w:fill="FFFF99"/>
          <w:rtl/>
        </w:rPr>
        <w:t>מי שהוכרז כפסול דין לפי סעיף 8 לחוק הכשרות המשפטית והאפוטרופסות, התשכ"ב-1962, כפי תוקפו בישראל;</w:t>
      </w:r>
    </w:p>
    <w:p w:rsidR="00987FD4" w:rsidRPr="006E7C5E" w:rsidRDefault="00987FD4" w:rsidP="000121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 xml:space="preserve">מי שהוכרז כפושט רגל לפי פקודת פשיטת הרגל (נוסח חדש), התש"ם-1980, כפי תוקפה בישראל, ואם ניתן לו צו הפטר לפי הפקודה או צו המבטל את ההכרזה משום שחובותיו שולמו במלואם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אם טרם עברו שנתיים ממועד תחילתו של צו כאמור;</w:t>
      </w:r>
    </w:p>
    <w:p w:rsidR="00987FD4" w:rsidRPr="006E7C5E" w:rsidRDefault="00987FD4" w:rsidP="000121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מי שארעו בו, לאחר שנבחר, אחת מעילות הפסול המנויות בפסקאות (1) עד (7).</w:t>
      </w:r>
    </w:p>
    <w:p w:rsidR="00987FD4" w:rsidRPr="006E7C5E" w:rsidRDefault="00987FD4" w:rsidP="000121CF">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המכהן כחבר מועצה והוא פסול לכך, דינו קנס.</w:t>
      </w:r>
    </w:p>
    <w:p w:rsidR="000121CF" w:rsidRPr="006E7C5E" w:rsidRDefault="000121CF" w:rsidP="000121CF">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00987FD4" w:rsidRPr="006E7C5E">
        <w:rPr>
          <w:rStyle w:val="default"/>
          <w:rFonts w:cs="FrankRuehl" w:hint="cs"/>
          <w:vanish/>
          <w:sz w:val="22"/>
          <w:szCs w:val="22"/>
          <w:shd w:val="clear" w:color="auto" w:fill="FFFF99"/>
          <w:rtl/>
        </w:rPr>
        <w:t xml:space="preserve"> </w:t>
      </w:r>
      <w:r w:rsidR="00987FD4" w:rsidRPr="006E7C5E">
        <w:rPr>
          <w:rStyle w:val="default"/>
          <w:rFonts w:cs="FrankRuehl" w:hint="cs"/>
          <w:vanish/>
          <w:sz w:val="22"/>
          <w:szCs w:val="22"/>
          <w:u w:val="single"/>
          <w:shd w:val="clear" w:color="auto" w:fill="FFFF99"/>
          <w:rtl/>
        </w:rPr>
        <w:t>(ג)</w:t>
      </w:r>
      <w:r w:rsidR="00987FD4"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shd w:val="clear" w:color="auto" w:fill="FFFF99"/>
          <w:rtl/>
        </w:rPr>
        <w:t>השתתפותו של חבר מועצה הפסול לכהן בישיבות המועצה ובפעולותיה איננה פוגעת בחוקיות החלטותיה ופעולותיה של המועצה.</w:t>
      </w:r>
    </w:p>
    <w:p w:rsidR="006C245F" w:rsidRPr="006E7C5E" w:rsidRDefault="006C245F" w:rsidP="006C245F">
      <w:pPr>
        <w:pStyle w:val="P00"/>
        <w:spacing w:before="0"/>
        <w:ind w:left="0" w:right="1134"/>
        <w:rPr>
          <w:rStyle w:val="default"/>
          <w:rFonts w:cs="FrankRuehl" w:hint="cs"/>
          <w:vanish/>
          <w:sz w:val="20"/>
          <w:szCs w:val="20"/>
          <w:shd w:val="clear" w:color="auto" w:fill="FFFF99"/>
          <w:rtl/>
        </w:rPr>
      </w:pPr>
    </w:p>
    <w:p w:rsidR="00C0587E" w:rsidRPr="006E7C5E" w:rsidRDefault="00C0587E" w:rsidP="00C0587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16.6.1994</w:t>
      </w:r>
    </w:p>
    <w:p w:rsidR="00C0587E" w:rsidRPr="006E7C5E" w:rsidRDefault="00C0587E" w:rsidP="00C0587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9F5EE6" w:rsidRPr="006E7C5E" w:rsidRDefault="009F5EE6" w:rsidP="009F5EE6">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30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ואלה פסולים לכהן כחברי המועצה </w:t>
      </w:r>
      <w:r w:rsidRPr="006E7C5E">
        <w:rPr>
          <w:rStyle w:val="default"/>
          <w:rFonts w:cs="FrankRuehl"/>
          <w:vanish/>
          <w:sz w:val="22"/>
          <w:szCs w:val="22"/>
          <w:shd w:val="clear" w:color="auto" w:fill="FFFF99"/>
          <w:rtl/>
        </w:rPr>
        <w:t>–</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בכפוף לאמור בסעיף 3(ב), מי שמקום מגוריו הקבוע חדל להיות בתחום המועצה המקומית;</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עובד במשכורת באותה מועצה מקומית;</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עובד מדינת ישראל או 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 בשירות המדינה, בשירות מפקדת האזור או בשירות הרשות המקומית ובין תפקידיו כחבר מועצה;</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הדרוזים, התשכ"ב-1962, כפי תוקפם בישראל;</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מי שחוייב בדין, בפסק דין סופי של בית משפט מוסמך על עבירה שיש עימה קלון, תוך חמש השנים שדקמו ליום הגשת רשימת המועמדים הכוללת את שמו, או לאחר מכן; או אם חוייב כאמור לפני למעלה מחמש שנים מיום הגשת רשימת המועמדים הכוללת את שמו, והוטל עליו עונש מאסר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טרם סיים לשאת את עונשו לפי היום האמור, ואולם, אם הוטל עליו עונש מאסר של שנה ומעלה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עברו שש שנים לפחות מיום שגמר לרצות את עונש המאסר;</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מי שהוכרז כפסול דין לפי סעיף 8 לחוק הכשרות המשפטית והאפוטרופסות, התשכ"ב-1962, כפי תוקפו בישראל;</w:t>
      </w:r>
    </w:p>
    <w:p w:rsidR="009F5EE6" w:rsidRPr="006E7C5E" w:rsidRDefault="009F5EE6" w:rsidP="009F5EE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מי שהוכרז כפושט רגל לפי פקודת פשיטת הרגל (נוסח חדש), התש"ם-1980, כפי תוקפה בישראל, ואם ניתן לו צו הפטר לפי הפקודה או צו המבטל את ההכרזה משום שחובותיו שולמו במלואם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אם טרם עברו שנתיים ממועד תחילתו של צו כאמור;</w:t>
      </w:r>
    </w:p>
    <w:p w:rsidR="00C0587E" w:rsidRPr="006E7C5E" w:rsidRDefault="00C0587E" w:rsidP="009F5EE6">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hint="cs"/>
          <w:strike/>
          <w:vanish/>
          <w:sz w:val="22"/>
          <w:szCs w:val="22"/>
          <w:shd w:val="clear" w:color="auto" w:fill="FFFF99"/>
          <w:rtl/>
        </w:rPr>
        <w:tab/>
        <w:t>מי שארעו בו, לאחר שנבחר, אחת מעילות הפסול המנויות בפסקאות (1) עד (7).</w:t>
      </w:r>
    </w:p>
    <w:p w:rsidR="00C0587E" w:rsidRPr="006E7C5E" w:rsidRDefault="00C0587E" w:rsidP="00C0587E">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מי שפסול לפי חוק הרשויות המקומיות (הגבלת הזכות להיבחר</w:t>
      </w:r>
      <w:r w:rsidR="009F5EE6" w:rsidRPr="006E7C5E">
        <w:rPr>
          <w:rStyle w:val="default"/>
          <w:rFonts w:cs="FrankRuehl" w:hint="cs"/>
          <w:vanish/>
          <w:sz w:val="22"/>
          <w:szCs w:val="22"/>
          <w:u w:val="single"/>
          <w:shd w:val="clear" w:color="auto" w:fill="FFFF99"/>
          <w:rtl/>
        </w:rPr>
        <w:t>), התשכ"ד-1964, כפי תוקפו בישראל;</w:t>
      </w:r>
    </w:p>
    <w:p w:rsidR="00C0587E" w:rsidRPr="006E7C5E" w:rsidRDefault="00C0587E" w:rsidP="009F5EE6">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9F5EE6"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w:t>
      </w:r>
      <w:r w:rsidRPr="006E7C5E">
        <w:rPr>
          <w:rStyle w:val="default"/>
          <w:rFonts w:cs="FrankRuehl" w:hint="cs"/>
          <w:vanish/>
          <w:sz w:val="22"/>
          <w:szCs w:val="22"/>
          <w:u w:val="single"/>
          <w:shd w:val="clear" w:color="auto" w:fill="FFFF99"/>
          <w:rtl/>
        </w:rPr>
        <w:tab/>
        <w:t>מי שארעו בו, לאחר שנבחר, אחת מעילות הפסול המנויות בפסקאות (1) עד (</w:t>
      </w:r>
      <w:r w:rsidR="009F5EE6"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w:t>
      </w:r>
    </w:p>
    <w:p w:rsidR="009F5EE6" w:rsidRPr="006E7C5E" w:rsidRDefault="009F5EE6" w:rsidP="009F5EE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המכהן כחבר מועצה והוא פסול לכך, דינו קנס.</w:t>
      </w:r>
    </w:p>
    <w:p w:rsidR="009F5EE6" w:rsidRPr="006E7C5E" w:rsidRDefault="009F5EE6" w:rsidP="009F5EE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השתתפותו של חבר מועצה הפסול לכהן בישיבות המועצה ובפעולותיה איננה פוגעת בחוקיות החלטותיה ופעולותיה של המועצה.</w:t>
      </w:r>
    </w:p>
    <w:p w:rsidR="009F5EE6" w:rsidRPr="006E7C5E" w:rsidRDefault="009F5EE6" w:rsidP="009F5EE6">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חבר מועצה, המכהן בתפקידו כשהוא פסול לכהן כחבר מועצה, או שחדל להיות חבר מועצה לפי סעיף 57, יראו את מעשיו בתפקידו כחבר מועצה, כאילו נעשו על ידי חבר מועצה המכהן כדין.</w:t>
      </w:r>
    </w:p>
    <w:p w:rsidR="00C0587E" w:rsidRPr="006E7C5E" w:rsidRDefault="00C0587E" w:rsidP="006C245F">
      <w:pPr>
        <w:pStyle w:val="P00"/>
        <w:spacing w:before="0"/>
        <w:ind w:left="0" w:right="1134"/>
        <w:rPr>
          <w:rStyle w:val="default"/>
          <w:rFonts w:cs="FrankRuehl" w:hint="cs"/>
          <w:vanish/>
          <w:sz w:val="20"/>
          <w:szCs w:val="20"/>
          <w:shd w:val="clear" w:color="auto" w:fill="FFFF99"/>
          <w:rtl/>
        </w:rPr>
      </w:pPr>
    </w:p>
    <w:p w:rsidR="00EF4834" w:rsidRPr="006E7C5E" w:rsidRDefault="00EF4834" w:rsidP="00E93261">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7.1.1996</w:t>
      </w:r>
    </w:p>
    <w:p w:rsidR="00EF4834" w:rsidRPr="006E7C5E" w:rsidRDefault="00EF4834" w:rsidP="00E93261">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91) תשנ"ו-1996</w:t>
      </w:r>
    </w:p>
    <w:p w:rsidR="00EF4834" w:rsidRPr="006E7C5E" w:rsidRDefault="00EF4834" w:rsidP="00E93261">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פסקה 30(א)(8)</w:t>
      </w:r>
    </w:p>
    <w:p w:rsidR="00EF4834" w:rsidRPr="006E7C5E" w:rsidRDefault="00EF4834" w:rsidP="00E93261">
      <w:pPr>
        <w:pStyle w:val="P0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F4834" w:rsidRPr="006E7C5E" w:rsidRDefault="00EF4834" w:rsidP="00EF4834">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hint="cs"/>
          <w:strike/>
          <w:vanish/>
          <w:sz w:val="22"/>
          <w:szCs w:val="22"/>
          <w:shd w:val="clear" w:color="auto" w:fill="FFFF99"/>
          <w:rtl/>
        </w:rPr>
        <w:tab/>
        <w:t>מי שפסול לפי חוק הרשויות המקומיות (הגבלת הזכות להיבחר), התשכ"ד-1964, כפי תוקפו בישראל;</w:t>
      </w:r>
    </w:p>
    <w:p w:rsidR="001E1A41" w:rsidRPr="006E7C5E" w:rsidRDefault="001E1A41" w:rsidP="001E1A41">
      <w:pPr>
        <w:pStyle w:val="P00"/>
        <w:spacing w:before="0"/>
        <w:ind w:left="0" w:right="1134"/>
        <w:rPr>
          <w:rStyle w:val="default"/>
          <w:rFonts w:cs="FrankRuehl" w:hint="cs"/>
          <w:vanish/>
          <w:sz w:val="20"/>
          <w:szCs w:val="20"/>
          <w:shd w:val="clear" w:color="auto" w:fill="FFFF99"/>
          <w:rtl/>
        </w:rPr>
      </w:pPr>
    </w:p>
    <w:p w:rsidR="001E1A41" w:rsidRPr="006E7C5E" w:rsidRDefault="001E1A41" w:rsidP="001E1A4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11.12.1997</w:t>
      </w:r>
    </w:p>
    <w:p w:rsidR="001E1A41" w:rsidRPr="006E7C5E" w:rsidRDefault="001E1A41" w:rsidP="001E1A4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105) תשנ"ח-1997</w:t>
      </w:r>
    </w:p>
    <w:p w:rsidR="001E1A41" w:rsidRPr="006E7C5E" w:rsidRDefault="001E1A41" w:rsidP="001E1A41">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30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ואלה פסולים לכהן כחברי המועצה </w:t>
      </w:r>
      <w:r w:rsidRPr="006E7C5E">
        <w:rPr>
          <w:rStyle w:val="default"/>
          <w:rFonts w:cs="FrankRuehl"/>
          <w:vanish/>
          <w:sz w:val="22"/>
          <w:szCs w:val="22"/>
          <w:shd w:val="clear" w:color="auto" w:fill="FFFF99"/>
          <w:rtl/>
        </w:rPr>
        <w:t>–</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בכפוף לאמור בסעיף 3(ב), מי שמקום מגוריו הקבוע חדל להיות בתחום המועצה המקומית;</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עובד במשכורת באותה מועצה מקומית;</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עובד מדינת ישראל או 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 בשירות המדינה, בשירות מפקדת האזור או בשירות הרשות המקומית ובין תפקידיו כחבר מועצה;</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הדרוזים, התשכ"ב-1962, כפי תוקפם בישראל;</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מי שחוייב בדין, בפסק דין סופי של בית משפט מוסמך על עבירה שיש עימה קלון, תוך חמש השנים שדקמו ליום הגשת רשימת המועמדים הכוללת את שמו, או לאחר מכן; או אם חוייב כאמור לפני למעלה מחמש שנים מיום הגשת רשימת המועמדים הכוללת את שמו, והוטל עליו עונש מאסר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טרם סיים לשאת את עונשו לפי היום האמור, ואולם, אם הוטל עליו עונש מאסר של שנה ומעלה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עברו שש שנים לפחות מיום שגמר לרצות את עונש המאסר;</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מי שהוכרז כפסול דין לפי סעיף 8 לחוק הכשרות המשפטית והאפוטרופסות, התשכ"ב-1962, כפי תוקפו בישראל;</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מי שהוכרז כפושט רגל לפי פקודת פשיטת הרגל (נוסח חדש), התש"ם-1980, כפי תוקפה בישראל, ואם ניתן לו צו הפטר לפי הפקודה או צו המבטל את ההכרזה משום שחובותיו שולמו במלואם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אם טרם עברו שנתיים ממועד תחילתו של צו כאמור;</w:t>
      </w:r>
    </w:p>
    <w:p w:rsidR="001E1A41" w:rsidRPr="006E7C5E" w:rsidRDefault="001E1A41" w:rsidP="001E1A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מי שפסול לכהן או להיות מועמד לכהן לפי חוק הרשויות המקומיות (הגבלת הזכות להיבחר), התשכ"ד-1964, כפי תוקפו בישראל;</w:t>
      </w:r>
    </w:p>
    <w:p w:rsidR="001E1A41" w:rsidRPr="006E7C5E" w:rsidRDefault="001E1A41" w:rsidP="001E1A41">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ab/>
        <w:t>מי שנבחר כחבר כנסת על פי חוק הבחירות לכנסת ולראש הממשלה [נוסח משולב], התשכ"ט-1969, כפי תוקפו בישראל מעת לעת;</w:t>
      </w:r>
    </w:p>
    <w:p w:rsidR="001E1A41" w:rsidRPr="006E7C5E" w:rsidRDefault="001E1A41" w:rsidP="001E1A41">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(10)</w:t>
      </w:r>
      <w:r w:rsidRPr="006E7C5E">
        <w:rPr>
          <w:rStyle w:val="default"/>
          <w:rFonts w:cs="FrankRuehl" w:hint="cs"/>
          <w:vanish/>
          <w:sz w:val="22"/>
          <w:szCs w:val="22"/>
          <w:shd w:val="clear" w:color="auto" w:fill="FFFF99"/>
          <w:rtl/>
        </w:rPr>
        <w:t xml:space="preserve"> מי שארעו בו, לאחר שנבחר, אחת מעילות הפסול המנויות </w:t>
      </w:r>
      <w:r w:rsidRPr="006E7C5E">
        <w:rPr>
          <w:rStyle w:val="default"/>
          <w:rFonts w:cs="FrankRuehl" w:hint="cs"/>
          <w:strike/>
          <w:vanish/>
          <w:sz w:val="22"/>
          <w:szCs w:val="22"/>
          <w:shd w:val="clear" w:color="auto" w:fill="FFFF99"/>
          <w:rtl/>
        </w:rPr>
        <w:t>בפסקאות (1) עד (8)</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בפסקאות (1) עד (9)</w:t>
      </w:r>
      <w:r w:rsidRPr="006E7C5E">
        <w:rPr>
          <w:rStyle w:val="default"/>
          <w:rFonts w:cs="FrankRuehl" w:hint="cs"/>
          <w:vanish/>
          <w:sz w:val="22"/>
          <w:szCs w:val="22"/>
          <w:shd w:val="clear" w:color="auto" w:fill="FFFF99"/>
          <w:rtl/>
        </w:rPr>
        <w:t>.</w:t>
      </w:r>
    </w:p>
    <w:p w:rsidR="001E1A41" w:rsidRPr="006E7C5E" w:rsidRDefault="001E1A41" w:rsidP="001E1A4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המכהן כחבר מועצה והוא פסול לכך, דינו קנס.</w:t>
      </w:r>
    </w:p>
    <w:p w:rsidR="001E1A41" w:rsidRPr="006E7C5E" w:rsidRDefault="001E1A41" w:rsidP="001E1A4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חבר מועצה, המכהן בתפקידו כשהוא פסול לכהן כחבר מועצה, או שחדל להיות חבר מועצה לפי סעיף 57, יראו את מעשיו בתפקידו כחבר מועצה, כאילו נעשו על ידי חבר מועצה המכהן כדין</w:t>
      </w:r>
      <w:r w:rsidR="000C02CC" w:rsidRPr="006E7C5E">
        <w:rPr>
          <w:rStyle w:val="default"/>
          <w:rFonts w:cs="FrankRuehl" w:hint="cs"/>
          <w:vanish/>
          <w:sz w:val="22"/>
          <w:szCs w:val="22"/>
          <w:u w:val="single"/>
          <w:shd w:val="clear" w:color="auto" w:fill="FFFF99"/>
          <w:rtl/>
        </w:rPr>
        <w:t>, למעט מי שפסול לכהן לפי סעיף קטן (א)(9)</w:t>
      </w:r>
      <w:r w:rsidRPr="006E7C5E">
        <w:rPr>
          <w:rStyle w:val="default"/>
          <w:rFonts w:cs="FrankRuehl" w:hint="cs"/>
          <w:vanish/>
          <w:sz w:val="22"/>
          <w:szCs w:val="22"/>
          <w:shd w:val="clear" w:color="auto" w:fill="FFFF99"/>
          <w:rtl/>
        </w:rPr>
        <w:t>.</w:t>
      </w:r>
    </w:p>
    <w:p w:rsidR="008D7605" w:rsidRPr="006E7C5E" w:rsidRDefault="008D7605" w:rsidP="008D7605">
      <w:pPr>
        <w:pStyle w:val="P00"/>
        <w:spacing w:before="0"/>
        <w:ind w:left="0" w:right="1134"/>
        <w:rPr>
          <w:rStyle w:val="default"/>
          <w:rFonts w:cs="FrankRuehl" w:hint="cs"/>
          <w:vanish/>
          <w:sz w:val="20"/>
          <w:szCs w:val="20"/>
          <w:shd w:val="clear" w:color="auto" w:fill="FFFF99"/>
          <w:rtl/>
        </w:rPr>
      </w:pPr>
    </w:p>
    <w:p w:rsidR="008D7605" w:rsidRPr="006E7C5E" w:rsidRDefault="008D7605" w:rsidP="008D76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D7605" w:rsidRPr="006E7C5E" w:rsidRDefault="008D7605" w:rsidP="008D760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D7605" w:rsidRPr="006E7C5E" w:rsidRDefault="008D7605" w:rsidP="008D760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30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ואלה פסולים לכהן כחברי המועצה </w:t>
      </w:r>
      <w:r w:rsidRPr="006E7C5E">
        <w:rPr>
          <w:rStyle w:val="default"/>
          <w:rFonts w:cs="FrankRuehl"/>
          <w:vanish/>
          <w:sz w:val="22"/>
          <w:szCs w:val="22"/>
          <w:shd w:val="clear" w:color="auto" w:fill="FFFF99"/>
          <w:rtl/>
        </w:rPr>
        <w:t>–</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בכפוף לאמור בסעיף 3(ב)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בכפוף לאמור בסעיפים 3(א) ו-8א</w:t>
      </w:r>
      <w:r w:rsidRPr="006E7C5E">
        <w:rPr>
          <w:rStyle w:val="default"/>
          <w:rFonts w:cs="FrankRuehl" w:hint="cs"/>
          <w:vanish/>
          <w:sz w:val="22"/>
          <w:szCs w:val="22"/>
          <w:shd w:val="clear" w:color="auto" w:fill="FFFF99"/>
          <w:rtl/>
        </w:rPr>
        <w:t>, מי שמקום מגוריו הקבוע חדל להיות בתחום המועצה המקומית;</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עובד במשכורת באותה מועצה מקומית;</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עובד מדינת ישראל או עובד במפקדת האזור או רשות מרשויותיה או ברשות מקומית אחרת במשכורת, שעבודתו קשורה בעניני המינהל הנפתח או השלטון המקומי או שעבודתו עלולה להביא לידי סתירה או אי התאמה בין תפקידיו בשירות המדינה, בשירות מפקדת האזור או בשירות הרשות המקומית ובין תפקידיו כחבר מועצה;</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מי שפסול לפי סעיף 11 לחוק יסוד: השפיטה, סעיף 18 לחוק הדיינים, התשט"ו-1955, סעיף 15 לחוק הקאדים, התשכ"א-1961, או סעיף 21 לחוק בתי הדין הדתיים הדרוזים, התשכ"ב-1962, כפי תוקפם בישראל;</w:t>
      </w:r>
    </w:p>
    <w:p w:rsidR="008D7605" w:rsidRPr="006E7C5E" w:rsidRDefault="008D7605" w:rsidP="008D760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 xml:space="preserve">מי שחוייב בדין, בפסק דין סופי של בית משפט מוסמך על עבירה שיש עימה קלון, תוך חמש השנים שדקמו ליום הגשת רשימת המועמדים הכוללת את שמו, או לאחר מכן; או אם חוייב כאמור לפני למעלה מחמש שנים מיום הגשת רשימת המועמדים הכוללת את שמו, והוטל עליו עונש מאסר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טרם סיים לשאת את עונשו לפי היום האמור, ואולם, אם הוטל עליו עונש מאסר של שנה ומעלה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עברו שש שנים לפחות מיום שגמר לרצות את עונש המאסר;</w:t>
      </w:r>
    </w:p>
    <w:p w:rsidR="008D7605" w:rsidRPr="006E7C5E" w:rsidRDefault="008D7605" w:rsidP="008D760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מי שהורשע בפסק דין שנהיה סופי לאחר שהחל לכהן כחבר המועצה, בין אם העבירה נעברה או ההרשעה היתה בזמן שכיהן כחבר המועצה ובין אם לפני שהחל לכהן כחבר המועצה, וקבע בית המשפט כי יש עם העבירה שבה הורשע משום קלון;</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(5א)</w:t>
      </w:r>
      <w:r w:rsidRPr="006E7C5E">
        <w:rPr>
          <w:rStyle w:val="default"/>
          <w:rFonts w:cs="FrankRuehl" w:hint="cs"/>
          <w:vanish/>
          <w:sz w:val="22"/>
          <w:szCs w:val="22"/>
          <w:u w:val="single"/>
          <w:shd w:val="clear" w:color="auto" w:fill="FFFF99"/>
          <w:rtl/>
        </w:rPr>
        <w:tab/>
        <w:t>מי שנדון למאסר כאמור בסעיף 10(ב) או (ג) ולא הצהיר אמת או לא הגיש הודעה או בקשה לפי הוראות סעיף 1/10;</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מי שהוכרז כפסול דין לפי סעיף 8 לחוק הכשרות המשפטית והאפוטרופסות, התשכ"ב-1962, כפי תוקפו בישראל;</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מי שהוכרז כפושט רגל לפי פקודת פשיטת הרגל (נוסח חדש), התש"ם-1980, כפי תוקפה בישראל, ואם ניתן לו צו הפטר לפי הפקודה או צו המבטל את ההכרזה משום שחובותיו שולמו במלואם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אם טרם עברו שנתיים ממועד תחילתו של צו כאמור;</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 xml:space="preserve">מי שפסול לכהן </w:t>
      </w:r>
      <w:r w:rsidRPr="006E7C5E">
        <w:rPr>
          <w:rStyle w:val="default"/>
          <w:rFonts w:cs="FrankRuehl" w:hint="cs"/>
          <w:strike/>
          <w:vanish/>
          <w:sz w:val="22"/>
          <w:szCs w:val="22"/>
          <w:shd w:val="clear" w:color="auto" w:fill="FFFF99"/>
          <w:rtl/>
        </w:rPr>
        <w:t>או להיות מועמד לכהן</w:t>
      </w:r>
      <w:r w:rsidRPr="006E7C5E">
        <w:rPr>
          <w:rStyle w:val="default"/>
          <w:rFonts w:cs="FrankRuehl" w:hint="cs"/>
          <w:vanish/>
          <w:sz w:val="22"/>
          <w:szCs w:val="22"/>
          <w:shd w:val="clear" w:color="auto" w:fill="FFFF99"/>
          <w:rtl/>
        </w:rPr>
        <w:t xml:space="preserve"> לפי חוק הרשויות המקומיות (הגבלת הזכות להיבחר), התשכ"ד-1964, כפי תוקפו בישראל;</w:t>
      </w:r>
    </w:p>
    <w:p w:rsidR="008D7605" w:rsidRPr="006E7C5E" w:rsidRDefault="008D7605" w:rsidP="008D760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מי שנבחר כחבר כנסת על פי חוק הבחירות לכנסת ולראש הממשלה [נוסח משולב], התשכ"ט-1969, כפי תוקפו בישראל מעת לעת;</w:t>
      </w:r>
    </w:p>
    <w:p w:rsidR="008D7605" w:rsidRPr="006E7C5E" w:rsidRDefault="008D7605" w:rsidP="008D7605">
      <w:pPr>
        <w:pStyle w:val="P00"/>
        <w:spacing w:before="0"/>
        <w:ind w:left="1021" w:right="1134"/>
        <w:rPr>
          <w:rStyle w:val="default"/>
          <w:rFonts w:cs="FrankRuehl" w:hint="cs"/>
          <w:strike/>
          <w:vanish/>
          <w:sz w:val="22"/>
          <w:szCs w:val="22"/>
          <w:u w:val="single"/>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hint="cs"/>
          <w:strike/>
          <w:vanish/>
          <w:sz w:val="22"/>
          <w:szCs w:val="22"/>
          <w:shd w:val="clear" w:color="auto" w:fill="FFFF99"/>
          <w:rtl/>
        </w:rPr>
        <w:tab/>
        <w:t>מי שארעו בו, לאחר שנבחר, אחת מעילות הפסול המנויות בפסקאות (1) עד (9).</w:t>
      </w:r>
    </w:p>
    <w:p w:rsidR="008D7605" w:rsidRPr="006E7C5E" w:rsidRDefault="008D7605" w:rsidP="008D760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המכהן כחבר מועצה והוא פסול לכך, דינו קנס.</w:t>
      </w:r>
    </w:p>
    <w:p w:rsidR="008D7605" w:rsidRPr="006E7C5E" w:rsidRDefault="008D7605" w:rsidP="008D760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חבר מועצה, המכהן בתפקידו כשהוא פסול לכהן כחבר מועצה, או שחדל להיות חבר מועצה לפי סעיף 57, יראו את מעשיו בתפקידו כחבר מועצה, כאילו נעשו על ידי חבר מועצה המכהן כדין</w:t>
      </w:r>
      <w:r w:rsidRPr="006E7C5E">
        <w:rPr>
          <w:rStyle w:val="default"/>
          <w:rFonts w:cs="FrankRuehl" w:hint="cs"/>
          <w:strike/>
          <w:vanish/>
          <w:sz w:val="22"/>
          <w:szCs w:val="22"/>
          <w:shd w:val="clear" w:color="auto" w:fill="FFFF99"/>
          <w:rtl/>
        </w:rPr>
        <w:t>, למעט מי שפסול לכהן לפי סעיף קטן (א)(9)</w:t>
      </w:r>
      <w:r w:rsidRPr="006E7C5E">
        <w:rPr>
          <w:rStyle w:val="default"/>
          <w:rFonts w:cs="FrankRuehl" w:hint="cs"/>
          <w:vanish/>
          <w:sz w:val="22"/>
          <w:szCs w:val="22"/>
          <w:shd w:val="clear" w:color="auto" w:fill="FFFF99"/>
          <w:rtl/>
        </w:rPr>
        <w:t>.</w:t>
      </w:r>
    </w:p>
    <w:p w:rsidR="00693973" w:rsidRPr="006E7C5E" w:rsidRDefault="00693973" w:rsidP="00693973">
      <w:pPr>
        <w:pStyle w:val="P00"/>
        <w:spacing w:before="0"/>
        <w:ind w:left="0" w:right="1134"/>
        <w:rPr>
          <w:rStyle w:val="default"/>
          <w:rFonts w:cs="FrankRuehl" w:hint="cs"/>
          <w:vanish/>
          <w:sz w:val="20"/>
          <w:szCs w:val="20"/>
          <w:shd w:val="clear" w:color="auto" w:fill="FFFF99"/>
          <w:rtl/>
        </w:rPr>
      </w:pPr>
    </w:p>
    <w:p w:rsidR="00693973" w:rsidRPr="006E7C5E" w:rsidRDefault="00693973" w:rsidP="0046491D">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6.4.2008</w:t>
      </w:r>
    </w:p>
    <w:p w:rsidR="00693973" w:rsidRPr="006E7C5E" w:rsidRDefault="00693973" w:rsidP="0046491D">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172) תשס"ח-2008</w:t>
      </w:r>
    </w:p>
    <w:p w:rsidR="00693973" w:rsidRPr="006E7C5E" w:rsidRDefault="00693973" w:rsidP="0046491D">
      <w:pPr>
        <w:pStyle w:val="P00"/>
        <w:spacing w:before="0"/>
        <w:ind w:left="1021" w:right="1134"/>
        <w:rPr>
          <w:rStyle w:val="default"/>
          <w:rFonts w:cs="FrankRuehl" w:hint="cs"/>
          <w:vanish/>
          <w:sz w:val="20"/>
          <w:szCs w:val="20"/>
          <w:shd w:val="clear" w:color="auto" w:fill="FFFF99"/>
          <w:rtl/>
        </w:rPr>
      </w:pPr>
      <w:hyperlink r:id="rId37"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5214</w:t>
      </w:r>
    </w:p>
    <w:p w:rsidR="00693973" w:rsidRPr="00874C42" w:rsidRDefault="00693973" w:rsidP="00874C42">
      <w:pPr>
        <w:pStyle w:val="P00"/>
        <w:spacing w:before="0"/>
        <w:ind w:left="1021" w:right="1134"/>
        <w:rPr>
          <w:rStyle w:val="default"/>
          <w:rFonts w:cs="FrankRuehl" w:hint="cs"/>
          <w:b/>
          <w:bCs/>
          <w:sz w:val="2"/>
          <w:szCs w:val="2"/>
          <w:rtl/>
        </w:rPr>
      </w:pPr>
      <w:r w:rsidRPr="006E7C5E">
        <w:rPr>
          <w:rStyle w:val="default"/>
          <w:rFonts w:cs="FrankRuehl" w:hint="cs"/>
          <w:b/>
          <w:bCs/>
          <w:vanish/>
          <w:sz w:val="20"/>
          <w:szCs w:val="20"/>
          <w:shd w:val="clear" w:color="auto" w:fill="FFFF99"/>
          <w:rtl/>
        </w:rPr>
        <w:t>הוספת פסקה 30(א)(10)</w:t>
      </w:r>
      <w:bookmarkEnd w:id="195"/>
    </w:p>
    <w:p w:rsidR="00260B28" w:rsidRDefault="00260B28" w:rsidP="00260B28">
      <w:pPr>
        <w:pStyle w:val="P00"/>
        <w:spacing w:before="72"/>
        <w:ind w:left="0" w:right="1134"/>
        <w:rPr>
          <w:rStyle w:val="default"/>
          <w:rFonts w:cs="FrankRuehl" w:hint="cs"/>
          <w:rtl/>
        </w:rPr>
      </w:pPr>
      <w:bookmarkStart w:id="196" w:name="Seif353"/>
      <w:bookmarkEnd w:id="196"/>
      <w:r>
        <w:rPr>
          <w:rFonts w:cs="Miriam"/>
          <w:lang w:val="he-IL"/>
        </w:rPr>
        <w:pict>
          <v:rect id="_x0000_s3354" style="position:absolute;left:0;text-align:left;margin-left:464.35pt;margin-top:7.1pt;width:75.05pt;height:32.95pt;z-index:251677184" o:allowincell="f" filled="f" stroked="f" strokecolor="lime" strokeweight=".25pt">
            <v:textbox style="mso-next-textbox:#_x0000_s3354" inset="0,0,0,0">
              <w:txbxContent>
                <w:p w:rsidR="001E0ADB" w:rsidRDefault="001E0ADB" w:rsidP="00260B28">
                  <w:pPr>
                    <w:spacing w:line="160" w:lineRule="exact"/>
                    <w:rPr>
                      <w:rFonts w:cs="Miriam" w:hint="cs"/>
                      <w:sz w:val="18"/>
                      <w:szCs w:val="18"/>
                      <w:rtl/>
                    </w:rPr>
                  </w:pPr>
                  <w:r>
                    <w:rPr>
                      <w:rFonts w:cs="Miriam" w:hint="cs"/>
                      <w:sz w:val="18"/>
                      <w:szCs w:val="18"/>
                      <w:rtl/>
                    </w:rPr>
                    <w:t>קביעת קלון על ידי בית המשפט</w:t>
                  </w:r>
                </w:p>
                <w:p w:rsidR="001E0ADB" w:rsidRDefault="001E0ADB" w:rsidP="00260B28">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30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גזר בית המשפט את דינו של חבר מועצה בשל עבירה פלילית, בין אם העבירה נעברה או ההרשעה היתה בזמן שכיהן כחבר המועצה ובין אם לפני שהחל לכהן כחבר המועצה, יקבע בית המשפט בגזר הדין אם יש בעבירה שעבר משום קלון; החלטת בית המשפט לענין הקלון ניתנת לערעור כאילו היתה חלק מגזר הדין.</w:t>
      </w:r>
    </w:p>
    <w:p w:rsidR="00260B28" w:rsidRDefault="00260B28" w:rsidP="00260B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קבע בית המשפט כאמור בסעיף קטן (א), או שחבר המועצה החל לכהן בין מועד גזר הדין לבין המועד שבו פסק הדין נהיה סופי, רשאי היועץ המשפטי לממשלת ישראל או נציגו, כל עוד פסק הדין לא נהיה סופי, לפנות לבית המשפט ולבקשו לקבוע אם יש בעבירה משום קלון; הבקשה תוגש לבית המשפט שנתן את גזר הדין ואם הוגש ערעור, לבית המשפט שלערעור.</w:t>
      </w:r>
    </w:p>
    <w:p w:rsidR="00260B28" w:rsidRDefault="00260B28" w:rsidP="00260B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מזכירות בית המשפט תמציא עותק מפסק הדין או מהחלטת בית המשפט לפי הענין, למזכיר המועצה ולממונה.</w:t>
      </w:r>
    </w:p>
    <w:p w:rsidR="00260B28" w:rsidRPr="006E7C5E" w:rsidRDefault="00260B28" w:rsidP="00260B28">
      <w:pPr>
        <w:pStyle w:val="P00"/>
        <w:spacing w:before="0"/>
        <w:ind w:left="0" w:right="1134"/>
        <w:rPr>
          <w:rStyle w:val="default"/>
          <w:rFonts w:cs="FrankRuehl" w:hint="cs"/>
          <w:vanish/>
          <w:color w:val="FF0000"/>
          <w:sz w:val="20"/>
          <w:szCs w:val="20"/>
          <w:shd w:val="clear" w:color="auto" w:fill="FFFF99"/>
          <w:rtl/>
        </w:rPr>
      </w:pPr>
      <w:bookmarkStart w:id="197" w:name="Rov92"/>
      <w:r w:rsidRPr="006E7C5E">
        <w:rPr>
          <w:rStyle w:val="default"/>
          <w:rFonts w:cs="FrankRuehl" w:hint="cs"/>
          <w:vanish/>
          <w:color w:val="FF0000"/>
          <w:sz w:val="20"/>
          <w:szCs w:val="20"/>
          <w:shd w:val="clear" w:color="auto" w:fill="FFFF99"/>
          <w:rtl/>
        </w:rPr>
        <w:t>מיום 27.6.2001</w:t>
      </w:r>
    </w:p>
    <w:p w:rsidR="00260B28" w:rsidRPr="006E7C5E" w:rsidRDefault="00260B28" w:rsidP="00260B2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260B28" w:rsidRPr="00874C42" w:rsidRDefault="00260B28" w:rsidP="00874C42">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30א</w:t>
      </w:r>
      <w:bookmarkEnd w:id="197"/>
    </w:p>
    <w:p w:rsidR="00E465D5" w:rsidRDefault="00E465D5" w:rsidP="002C0E83">
      <w:pPr>
        <w:pStyle w:val="P00"/>
        <w:spacing w:before="72"/>
        <w:ind w:left="0" w:right="1134"/>
        <w:rPr>
          <w:rStyle w:val="default"/>
          <w:rFonts w:cs="FrankRuehl" w:hint="cs"/>
          <w:rtl/>
        </w:rPr>
      </w:pPr>
      <w:r>
        <w:rPr>
          <w:rFonts w:cs="Miriam"/>
          <w:lang w:val="he-IL"/>
        </w:rPr>
        <w:pict>
          <v:rect id="_x0000_s2451" style="position:absolute;left:0;text-align:left;margin-left:464.35pt;margin-top:7.1pt;width:75.05pt;height:19.95pt;z-index:251124224" o:allowincell="f" filled="f" stroked="f" strokecolor="lime" strokeweight=".25pt">
            <v:textbox style="mso-next-textbox:#_x0000_s2451" inset="0,0,0,0">
              <w:txbxContent>
                <w:p w:rsidR="001E0ADB" w:rsidRDefault="001E0ADB">
                  <w:pPr>
                    <w:spacing w:line="160" w:lineRule="exact"/>
                    <w:rPr>
                      <w:rFonts w:cs="Miriam" w:hint="cs"/>
                      <w:noProof/>
                      <w:sz w:val="18"/>
                      <w:szCs w:val="18"/>
                      <w:rtl/>
                    </w:rPr>
                  </w:pPr>
                  <w:r>
                    <w:rPr>
                      <w:rFonts w:cs="Miriam" w:hint="cs"/>
                      <w:sz w:val="18"/>
                      <w:szCs w:val="18"/>
                      <w:rtl/>
                    </w:rPr>
                    <w:t>(תיקון מס' 114) תשנ"ט-1999</w:t>
                  </w:r>
                </w:p>
              </w:txbxContent>
            </v:textbox>
            <w10:anchorlock/>
          </v:rect>
        </w:pict>
      </w:r>
      <w:r>
        <w:rPr>
          <w:rStyle w:val="big-number"/>
          <w:rFonts w:cs="Miriam" w:hint="cs"/>
          <w:rtl/>
        </w:rPr>
        <w:t>31</w:t>
      </w:r>
      <w:r>
        <w:rPr>
          <w:rStyle w:val="default"/>
          <w:rFonts w:cs="FrankRuehl"/>
          <w:rtl/>
        </w:rPr>
        <w:t>.</w:t>
      </w:r>
      <w:r>
        <w:rPr>
          <w:rStyle w:val="default"/>
          <w:rFonts w:cs="FrankRuehl"/>
          <w:rtl/>
        </w:rPr>
        <w:tab/>
      </w:r>
      <w:r w:rsidR="002C0E83">
        <w:rPr>
          <w:rStyle w:val="default"/>
          <w:rFonts w:cs="FrankRuehl" w:hint="cs"/>
          <w:rtl/>
        </w:rPr>
        <w:t>(בוטל)</w:t>
      </w:r>
      <w:r w:rsidR="00DC289A">
        <w:rPr>
          <w:rStyle w:val="default"/>
          <w:rFonts w:cs="FrankRuehl" w:hint="cs"/>
          <w:rtl/>
        </w:rPr>
        <w:t>.</w:t>
      </w:r>
    </w:p>
    <w:p w:rsidR="00DC289A" w:rsidRPr="006E7C5E" w:rsidRDefault="00DC289A" w:rsidP="00DC289A">
      <w:pPr>
        <w:pStyle w:val="P00"/>
        <w:spacing w:before="0"/>
        <w:ind w:left="0" w:right="1134"/>
        <w:rPr>
          <w:rStyle w:val="default"/>
          <w:rFonts w:cs="FrankRuehl" w:hint="cs"/>
          <w:vanish/>
          <w:color w:val="FF0000"/>
          <w:sz w:val="20"/>
          <w:szCs w:val="20"/>
          <w:shd w:val="clear" w:color="auto" w:fill="FFFF99"/>
          <w:rtl/>
        </w:rPr>
      </w:pPr>
      <w:bookmarkStart w:id="198" w:name="Rov93"/>
      <w:r w:rsidRPr="006E7C5E">
        <w:rPr>
          <w:rStyle w:val="default"/>
          <w:rFonts w:cs="FrankRuehl" w:hint="cs"/>
          <w:vanish/>
          <w:color w:val="FF0000"/>
          <w:sz w:val="20"/>
          <w:szCs w:val="20"/>
          <w:shd w:val="clear" w:color="auto" w:fill="FFFF99"/>
          <w:rtl/>
        </w:rPr>
        <w:t>מיום 10.1.1985</w:t>
      </w:r>
    </w:p>
    <w:p w:rsidR="00DC289A" w:rsidRPr="006E7C5E" w:rsidRDefault="00DC289A" w:rsidP="00DC289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27) תשמ"ה-1985</w:t>
      </w:r>
    </w:p>
    <w:p w:rsidR="00DC289A" w:rsidRPr="006E7C5E" w:rsidRDefault="00DC289A" w:rsidP="00DC289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31</w:t>
      </w:r>
    </w:p>
    <w:p w:rsidR="00DC289A" w:rsidRPr="006E7C5E" w:rsidRDefault="00DC289A" w:rsidP="00DC289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C289A" w:rsidRPr="006E7C5E" w:rsidRDefault="00DC289A" w:rsidP="00DC289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בחירה מחדש של ראש מועצה וסגן</w:t>
      </w:r>
    </w:p>
    <w:p w:rsidR="00DC289A" w:rsidRPr="006E7C5E" w:rsidRDefault="00DC289A" w:rsidP="00DC289A">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31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חדל מכהונתו ראש המועצה או סגן ראש המועצה, תבחר המועצה במקומו בראש מועצה או בסגן ראש מועצה חדש על פי הוראות סעיף 24, לא יאוחר מאשר בישיבה מן המנין הבאה לאחר שחדל מכהונתו.</w:t>
      </w:r>
    </w:p>
    <w:p w:rsidR="002C0E83" w:rsidRPr="006E7C5E" w:rsidRDefault="002C0E83" w:rsidP="002C0E83">
      <w:pPr>
        <w:pStyle w:val="P00"/>
        <w:spacing w:before="0"/>
        <w:ind w:left="0" w:right="1134"/>
        <w:rPr>
          <w:rStyle w:val="default"/>
          <w:rFonts w:cs="FrankRuehl" w:hint="cs"/>
          <w:vanish/>
          <w:sz w:val="20"/>
          <w:szCs w:val="20"/>
          <w:shd w:val="clear" w:color="auto" w:fill="FFFF99"/>
          <w:rtl/>
        </w:rPr>
      </w:pPr>
    </w:p>
    <w:p w:rsidR="002C0E83" w:rsidRPr="006E7C5E" w:rsidRDefault="002C0E83" w:rsidP="002C0E8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28.5.1999</w:t>
      </w:r>
    </w:p>
    <w:p w:rsidR="002C0E83" w:rsidRPr="006E7C5E" w:rsidRDefault="002C0E83" w:rsidP="002C0E8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114) תשנ"ט-1999</w:t>
      </w:r>
    </w:p>
    <w:p w:rsidR="002C0E83" w:rsidRPr="006E7C5E" w:rsidRDefault="002C0E83" w:rsidP="002C0E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31</w:t>
      </w:r>
    </w:p>
    <w:p w:rsidR="002C0E83" w:rsidRPr="006E7C5E" w:rsidRDefault="002C0E83" w:rsidP="002C0E83">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C0E83" w:rsidRPr="006E7C5E" w:rsidRDefault="002C0E83" w:rsidP="002C0E83">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ראש מועצה במקום ראש מועצה שחדל לכהן</w:t>
      </w:r>
    </w:p>
    <w:p w:rsidR="002C0E83" w:rsidRPr="00874C42" w:rsidRDefault="002C0E83" w:rsidP="00874C42">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31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נפטר או התפטר ראש מועצה לפני תחילת כהונתו או תוך תקופת כהונתו או חדל לכהן לפי אחד הסעיפים 27 עד 27ד, תבחר המועצה ראש מועצה מבין חבריה לפי הוראות סעיף 24.</w:t>
      </w:r>
      <w:bookmarkEnd w:id="198"/>
    </w:p>
    <w:p w:rsidR="002C0E83" w:rsidRDefault="002C0E83" w:rsidP="002C0E83">
      <w:pPr>
        <w:pStyle w:val="P00"/>
        <w:spacing w:before="72"/>
        <w:ind w:left="0" w:right="1134"/>
        <w:rPr>
          <w:rStyle w:val="default"/>
          <w:rFonts w:cs="FrankRuehl" w:hint="cs"/>
          <w:rtl/>
        </w:rPr>
      </w:pPr>
      <w:bookmarkStart w:id="199" w:name="Seif300"/>
      <w:bookmarkEnd w:id="199"/>
      <w:r>
        <w:rPr>
          <w:rFonts w:cs="Miriam"/>
          <w:lang w:val="he-IL"/>
        </w:rPr>
        <w:pict>
          <v:rect id="_x0000_s3156" style="position:absolute;left:0;text-align:left;margin-left:464.35pt;margin-top:7.1pt;width:75.05pt;height:24.3pt;z-index:251570688" o:allowincell="f" filled="f" stroked="f" strokecolor="lime" strokeweight=".25pt">
            <v:textbox style="mso-next-textbox:#_x0000_s3156" inset="0,0,0,0">
              <w:txbxContent>
                <w:p w:rsidR="001E0ADB" w:rsidRDefault="001E0ADB" w:rsidP="002C0E83">
                  <w:pPr>
                    <w:spacing w:line="160" w:lineRule="exact"/>
                    <w:rPr>
                      <w:rFonts w:cs="Miriam" w:hint="cs"/>
                      <w:sz w:val="18"/>
                      <w:szCs w:val="18"/>
                      <w:rtl/>
                    </w:rPr>
                  </w:pPr>
                  <w:r>
                    <w:rPr>
                      <w:rFonts w:cs="Miriam" w:hint="cs"/>
                      <w:sz w:val="18"/>
                      <w:szCs w:val="18"/>
                      <w:rtl/>
                    </w:rPr>
                    <w:t>בחירות מיוחדות</w:t>
                  </w:r>
                </w:p>
                <w:p w:rsidR="001E0ADB" w:rsidRDefault="001E0ADB" w:rsidP="002C0E83">
                  <w:pPr>
                    <w:spacing w:line="160" w:lineRule="exact"/>
                    <w:rPr>
                      <w:rFonts w:cs="Miriam" w:hint="cs"/>
                      <w:noProof/>
                      <w:sz w:val="18"/>
                      <w:szCs w:val="18"/>
                      <w:rtl/>
                    </w:rPr>
                  </w:pPr>
                  <w:r>
                    <w:rPr>
                      <w:rFonts w:cs="Miriam" w:hint="cs"/>
                      <w:sz w:val="18"/>
                      <w:szCs w:val="18"/>
                      <w:rtl/>
                    </w:rPr>
                    <w:t>(תיקון מס' 114) תשנ"ט-1999</w:t>
                  </w:r>
                </w:p>
              </w:txbxContent>
            </v:textbox>
            <w10:anchorlock/>
          </v:rect>
        </w:pict>
      </w:r>
      <w:r>
        <w:rPr>
          <w:rStyle w:val="big-number"/>
          <w:rFonts w:cs="Miriam" w:hint="cs"/>
          <w:rtl/>
        </w:rPr>
        <w:t>31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חדל ראש המועצה לכהן מכל אחת מהסיבות המנויות להלן, למעלה משנה לפני מועד הבחירות כאמור בסעיף 22ב, יתקיימו בחירות רק לראש המועצה (להלן </w:t>
      </w:r>
      <w:r>
        <w:rPr>
          <w:rStyle w:val="default"/>
          <w:rFonts w:cs="FrankRuehl"/>
          <w:rtl/>
        </w:rPr>
        <w:t>–</w:t>
      </w:r>
      <w:r>
        <w:rPr>
          <w:rStyle w:val="default"/>
          <w:rFonts w:cs="FrankRuehl" w:hint="cs"/>
          <w:rtl/>
        </w:rPr>
        <w:t xml:space="preserve"> בחירות מיוחדות):</w:t>
      </w:r>
    </w:p>
    <w:p w:rsidR="002C0E83" w:rsidRDefault="002C0E83" w:rsidP="002C0E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לפני תחילת כהונתו או בתוך תקופת כהונתו;</w:t>
      </w:r>
    </w:p>
    <w:p w:rsidR="002C0E83" w:rsidRDefault="002C0E83" w:rsidP="002C0E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הפטר לפני תחילת כהונתו או בתוך תקופת כהונתו;</w:t>
      </w:r>
    </w:p>
    <w:p w:rsidR="002C0E83" w:rsidRDefault="00E7688C" w:rsidP="00E7688C">
      <w:pPr>
        <w:pStyle w:val="P00"/>
        <w:spacing w:before="72"/>
        <w:ind w:left="1021" w:right="1134"/>
        <w:rPr>
          <w:rStyle w:val="default"/>
          <w:rFonts w:cs="FrankRuehl" w:hint="cs"/>
          <w:rtl/>
        </w:rPr>
      </w:pPr>
      <w:r>
        <w:rPr>
          <w:rFonts w:cs="FrankRuehl" w:hint="cs"/>
          <w:sz w:val="26"/>
          <w:rtl/>
          <w:lang w:eastAsia="en-US"/>
        </w:rPr>
        <w:pict>
          <v:shape id="_x0000_s3358" type="#_x0000_t202" style="position:absolute;left:0;text-align:left;margin-left:470.35pt;margin-top:7.1pt;width:1in;height:18pt;z-index:251678208" filled="f" stroked="f">
            <v:textbox inset="1mm,0,1mm,0">
              <w:txbxContent>
                <w:p w:rsidR="001E0ADB" w:rsidRDefault="001E0ADB" w:rsidP="00E7688C">
                  <w:pPr>
                    <w:spacing w:line="160" w:lineRule="exact"/>
                    <w:rPr>
                      <w:rFonts w:cs="Miriam" w:hint="cs"/>
                      <w:noProof/>
                      <w:sz w:val="18"/>
                      <w:szCs w:val="18"/>
                      <w:rtl/>
                    </w:rPr>
                  </w:pPr>
                  <w:r>
                    <w:rPr>
                      <w:rFonts w:cs="Miriam" w:hint="cs"/>
                      <w:sz w:val="18"/>
                      <w:szCs w:val="18"/>
                      <w:rtl/>
                    </w:rPr>
                    <w:t>(תיקון מס' 139) תשס"א-2001</w:t>
                  </w:r>
                </w:p>
              </w:txbxContent>
            </v:textbox>
          </v:shape>
        </w:pict>
      </w:r>
      <w:r w:rsidR="002C0E83">
        <w:rPr>
          <w:rStyle w:val="default"/>
          <w:rFonts w:cs="FrankRuehl" w:hint="cs"/>
          <w:rtl/>
        </w:rPr>
        <w:t>(3)</w:t>
      </w:r>
      <w:r w:rsidR="002C0E83">
        <w:rPr>
          <w:rStyle w:val="default"/>
          <w:rFonts w:cs="FrankRuehl" w:hint="cs"/>
          <w:rtl/>
        </w:rPr>
        <w:tab/>
        <w:t xml:space="preserve">חדל להיות חבר המועצה כאמור </w:t>
      </w:r>
      <w:r>
        <w:rPr>
          <w:rStyle w:val="default"/>
          <w:rFonts w:cs="FrankRuehl" w:hint="cs"/>
          <w:rtl/>
        </w:rPr>
        <w:t>ב</w:t>
      </w:r>
      <w:r w:rsidR="002C0E83">
        <w:rPr>
          <w:rStyle w:val="default"/>
          <w:rFonts w:cs="FrankRuehl" w:hint="cs"/>
          <w:rtl/>
        </w:rPr>
        <w:t>סעיף 27;</w:t>
      </w:r>
    </w:p>
    <w:p w:rsidR="002C0E83" w:rsidRDefault="002C0E83" w:rsidP="002C0E8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חדל לכהן לפי אחד הסעיפים 27ב-27ד;</w:t>
      </w:r>
    </w:p>
    <w:p w:rsidR="002C0E83" w:rsidRDefault="00E7688C" w:rsidP="00E7688C">
      <w:pPr>
        <w:pStyle w:val="P00"/>
        <w:spacing w:before="72"/>
        <w:ind w:left="1021" w:right="1134"/>
        <w:rPr>
          <w:rStyle w:val="default"/>
          <w:rFonts w:cs="FrankRuehl" w:hint="cs"/>
          <w:rtl/>
        </w:rPr>
      </w:pPr>
      <w:r>
        <w:rPr>
          <w:rFonts w:cs="FrankRuehl" w:hint="cs"/>
          <w:sz w:val="26"/>
          <w:rtl/>
          <w:lang w:eastAsia="en-US"/>
        </w:rPr>
        <w:pict>
          <v:shape id="_x0000_s3359" type="#_x0000_t202" style="position:absolute;left:0;text-align:left;margin-left:470.35pt;margin-top:7.1pt;width:1in;height:18pt;z-index:251679232" filled="f" stroked="f">
            <v:textbox inset="1mm,0,1mm,0">
              <w:txbxContent>
                <w:p w:rsidR="001E0ADB" w:rsidRDefault="001E0ADB" w:rsidP="00E7688C">
                  <w:pPr>
                    <w:spacing w:line="160" w:lineRule="exact"/>
                    <w:rPr>
                      <w:rFonts w:cs="Miriam" w:hint="cs"/>
                      <w:noProof/>
                      <w:sz w:val="18"/>
                      <w:szCs w:val="18"/>
                      <w:rtl/>
                    </w:rPr>
                  </w:pPr>
                  <w:r>
                    <w:rPr>
                      <w:rFonts w:cs="Miriam" w:hint="cs"/>
                      <w:sz w:val="18"/>
                      <w:szCs w:val="18"/>
                      <w:rtl/>
                    </w:rPr>
                    <w:t>(תיקון מס' 139) תשס"א-2001</w:t>
                  </w:r>
                </w:p>
              </w:txbxContent>
            </v:textbox>
          </v:shape>
        </w:pict>
      </w:r>
      <w:r w:rsidR="002C0E83">
        <w:rPr>
          <w:rStyle w:val="default"/>
          <w:rFonts w:cs="FrankRuehl" w:hint="cs"/>
          <w:rtl/>
        </w:rPr>
        <w:t>(5)</w:t>
      </w:r>
      <w:r w:rsidR="002C0E83">
        <w:rPr>
          <w:rStyle w:val="default"/>
          <w:rFonts w:cs="FrankRuehl" w:hint="cs"/>
          <w:rtl/>
        </w:rPr>
        <w:tab/>
      </w:r>
      <w:r>
        <w:rPr>
          <w:rStyle w:val="default"/>
          <w:rFonts w:cs="FrankRuehl" w:hint="cs"/>
          <w:rtl/>
        </w:rPr>
        <w:t>(נמחקה)</w:t>
      </w:r>
      <w:r w:rsidR="002C0E83">
        <w:rPr>
          <w:rStyle w:val="default"/>
          <w:rFonts w:cs="FrankRuehl" w:hint="cs"/>
          <w:rtl/>
        </w:rPr>
        <w:t>.</w:t>
      </w:r>
    </w:p>
    <w:p w:rsidR="002C0E83" w:rsidRDefault="002C0E83" w:rsidP="002C0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בחירות מיוחדות ועל המועמד לראש המועצה בבחירות יחולו הוראות תקנון זה, בשינויים המחויבים ובשינויים אלה:</w:t>
      </w:r>
    </w:p>
    <w:p w:rsidR="002C0E83" w:rsidRDefault="002C0E83" w:rsidP="002C0E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הבחירות יתקיימו ביום ג' האחרון שלפני תום 60 הימים מן היום שבו נוצרה העילה לעריכתן, או במועד סמוך לאחר מכן, כפי שיורה הממונה, אם מצא כי נסיבות הענין מצדיקות זאת;</w:t>
      </w:r>
    </w:p>
    <w:p w:rsidR="002C0E83" w:rsidRDefault="002C0E83" w:rsidP="002C0E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רשאים להציע מועמד, בנוסף לקבוצת בוחרים כאמור בסעיף 22ד </w:t>
      </w:r>
      <w:r>
        <w:rPr>
          <w:rStyle w:val="default"/>
          <w:rFonts w:cs="FrankRuehl"/>
          <w:rtl/>
        </w:rPr>
        <w:t>–</w:t>
      </w:r>
      <w:r>
        <w:rPr>
          <w:rStyle w:val="default"/>
          <w:rFonts w:cs="FrankRuehl" w:hint="cs"/>
          <w:rtl/>
        </w:rPr>
        <w:t xml:space="preserve"> חמישית מחברי המועצה;</w:t>
      </w:r>
    </w:p>
    <w:p w:rsidR="002C0E83" w:rsidRDefault="002C0E83" w:rsidP="002C0E8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מועמד לא תחול החובה להיות הראשון ברשימת מועמדים למומעצה;</w:t>
      </w:r>
    </w:p>
    <w:p w:rsidR="002C0E83" w:rsidRDefault="002C0E83" w:rsidP="002C0E8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מועמ</w:t>
      </w:r>
      <w:r w:rsidR="005824BA">
        <w:rPr>
          <w:rStyle w:val="default"/>
          <w:rFonts w:cs="FrankRuehl" w:hint="cs"/>
          <w:rtl/>
        </w:rPr>
        <w:t>ד לא תחול החובה להיות חבר מועצה;</w:t>
      </w:r>
    </w:p>
    <w:p w:rsidR="005824BA" w:rsidRDefault="005824BA" w:rsidP="002C0E83">
      <w:pPr>
        <w:pStyle w:val="P00"/>
        <w:spacing w:before="72"/>
        <w:ind w:left="1021" w:right="1134"/>
        <w:rPr>
          <w:rStyle w:val="default"/>
          <w:rFonts w:cs="FrankRuehl"/>
          <w:rtl/>
        </w:rPr>
      </w:pPr>
      <w:r>
        <w:rPr>
          <w:rFonts w:cs="FrankRuehl" w:hint="cs"/>
          <w:sz w:val="26"/>
          <w:rtl/>
          <w:lang w:eastAsia="en-US"/>
        </w:rPr>
        <w:pict>
          <v:shape id="_x0000_s3402" type="#_x0000_t202" style="position:absolute;left:0;text-align:left;margin-left:470.35pt;margin-top:7.1pt;width:1in;height:18pt;z-index:251707904" filled="f" stroked="f">
            <v:textbox inset="1mm,0,1mm,0">
              <w:txbxContent>
                <w:p w:rsidR="001E0ADB" w:rsidRDefault="001E0ADB" w:rsidP="005824BA">
                  <w:pPr>
                    <w:spacing w:line="160" w:lineRule="exact"/>
                    <w:rPr>
                      <w:rFonts w:cs="Miriam" w:hint="cs"/>
                      <w:noProof/>
                      <w:sz w:val="18"/>
                      <w:szCs w:val="18"/>
                      <w:rtl/>
                    </w:rPr>
                  </w:pPr>
                  <w:r>
                    <w:rPr>
                      <w:rFonts w:cs="Miriam" w:hint="cs"/>
                      <w:sz w:val="18"/>
                      <w:szCs w:val="18"/>
                      <w:rtl/>
                    </w:rPr>
                    <w:t>(תיקון מס' 153) תשס"ד-2003</w:t>
                  </w:r>
                </w:p>
              </w:txbxContent>
            </v:textbox>
          </v:shape>
        </w:pict>
      </w:r>
      <w:r>
        <w:rPr>
          <w:rStyle w:val="default"/>
          <w:rFonts w:cs="FrankRuehl" w:hint="cs"/>
          <w:rtl/>
        </w:rPr>
        <w:t>(5)</w:t>
      </w:r>
      <w:r>
        <w:rPr>
          <w:rStyle w:val="default"/>
          <w:rFonts w:cs="FrankRuehl" w:hint="cs"/>
          <w:rtl/>
        </w:rPr>
        <w:tab/>
        <w:t>קציני צבא ומשטרה האמורים בסעיף 22ג(ג), לא יהיו זכאים להיות מועמדים, זולת אם חדלו להיות קצינים כאמור בתוך 10 ימים מן היום שבו נוצרה העילה לעריכת הבחירות;</w:t>
      </w:r>
    </w:p>
    <w:p w:rsidR="00110AF1" w:rsidRPr="00110AF1" w:rsidRDefault="00110AF1" w:rsidP="00110AF1">
      <w:pPr>
        <w:pStyle w:val="P00"/>
        <w:spacing w:before="72"/>
        <w:ind w:left="1021" w:right="1134"/>
        <w:rPr>
          <w:rStyle w:val="default"/>
          <w:rFonts w:cs="FrankRuehl"/>
          <w:rtl/>
        </w:rPr>
      </w:pPr>
      <w:r>
        <w:rPr>
          <w:rFonts w:cs="FrankRuehl" w:hint="cs"/>
          <w:sz w:val="26"/>
          <w:rtl/>
          <w:lang w:eastAsia="en-US"/>
        </w:rPr>
        <w:pict>
          <v:shape id="_x0000_s4085" type="#_x0000_t202" style="position:absolute;left:0;text-align:left;margin-left:470.35pt;margin-top:7.1pt;width:1in;height:18pt;z-index:252087808" filled="f" stroked="f">
            <v:textbox inset="1mm,0,1mm,0">
              <w:txbxContent>
                <w:p w:rsidR="001E0ADB" w:rsidRDefault="001E0ADB" w:rsidP="00110AF1">
                  <w:pPr>
                    <w:spacing w:line="160" w:lineRule="exact"/>
                    <w:rPr>
                      <w:rFonts w:cs="Miriam" w:hint="cs"/>
                      <w:noProof/>
                      <w:sz w:val="18"/>
                      <w:szCs w:val="18"/>
                      <w:rtl/>
                    </w:rPr>
                  </w:pPr>
                  <w:r>
                    <w:rPr>
                      <w:rFonts w:cs="Miriam" w:hint="cs"/>
                      <w:sz w:val="18"/>
                      <w:szCs w:val="18"/>
                      <w:rtl/>
                    </w:rPr>
                    <w:t>(תיקון מס' 222) תשע"ח-2018</w:t>
                  </w:r>
                </w:p>
              </w:txbxContent>
            </v:textbox>
          </v:shape>
        </w:pict>
      </w:r>
      <w:r>
        <w:rPr>
          <w:rStyle w:val="default"/>
          <w:rFonts w:cs="FrankRuehl" w:hint="cs"/>
          <w:rtl/>
        </w:rPr>
        <w:t>(</w:t>
      </w:r>
      <w:r w:rsidRPr="00110AF1">
        <w:rPr>
          <w:rStyle w:val="default"/>
          <w:rFonts w:cs="FrankRuehl" w:hint="cs"/>
          <w:rtl/>
        </w:rPr>
        <w:t>5א)</w:t>
      </w:r>
      <w:r w:rsidRPr="00110AF1">
        <w:rPr>
          <w:rStyle w:val="default"/>
          <w:rFonts w:cs="FrankRuehl"/>
          <w:rtl/>
        </w:rPr>
        <w:tab/>
      </w:r>
      <w:r w:rsidRPr="00110AF1">
        <w:rPr>
          <w:rStyle w:val="default"/>
          <w:rFonts w:cs="FrankRuehl" w:hint="cs"/>
          <w:rtl/>
        </w:rPr>
        <w:t>בקשה לפי סעיף 17 לחוק הבחירות כפי שהוחל בסעיף 7(ב) יכול שתוגש בכל עת אך לא יאוחר מהיום ה-51 שלפני יום הבחירות, והמנהל הכללי של משרד הפנים בישראל יודיע על החלטתו בבקשה כאמור, לפי הוראות סעיף 19 לחוק הבחירות כפי שהוחל בסעיף 7(ב), לא יאוחר מהיום ה-48 שלפני יום הבחירות;</w:t>
      </w:r>
    </w:p>
    <w:p w:rsidR="00110AF1" w:rsidRPr="00110AF1" w:rsidRDefault="00110AF1" w:rsidP="00110AF1">
      <w:pPr>
        <w:pStyle w:val="P00"/>
        <w:spacing w:before="72"/>
        <w:ind w:left="1021" w:right="1134"/>
        <w:rPr>
          <w:rStyle w:val="default"/>
          <w:rFonts w:cs="FrankRuehl"/>
          <w:rtl/>
        </w:rPr>
      </w:pPr>
      <w:r>
        <w:rPr>
          <w:rFonts w:cs="FrankRuehl" w:hint="cs"/>
          <w:sz w:val="26"/>
          <w:rtl/>
          <w:lang w:eastAsia="en-US"/>
        </w:rPr>
        <w:pict>
          <v:shape id="_x0000_s4084" type="#_x0000_t202" style="position:absolute;left:0;text-align:left;margin-left:470.35pt;margin-top:7.1pt;width:1in;height:18pt;z-index:252086784" filled="f" stroked="f">
            <v:textbox inset="1mm,0,1mm,0">
              <w:txbxContent>
                <w:p w:rsidR="001E0ADB" w:rsidRDefault="001E0ADB" w:rsidP="00110AF1">
                  <w:pPr>
                    <w:spacing w:line="160" w:lineRule="exact"/>
                    <w:rPr>
                      <w:rFonts w:cs="Miriam" w:hint="cs"/>
                      <w:noProof/>
                      <w:sz w:val="18"/>
                      <w:szCs w:val="18"/>
                      <w:rtl/>
                    </w:rPr>
                  </w:pPr>
                  <w:r>
                    <w:rPr>
                      <w:rFonts w:cs="Miriam" w:hint="cs"/>
                      <w:sz w:val="18"/>
                      <w:szCs w:val="18"/>
                      <w:rtl/>
                    </w:rPr>
                    <w:t>(תיקון מס' 222) תשע"ח-2018</w:t>
                  </w:r>
                </w:p>
              </w:txbxContent>
            </v:textbox>
          </v:shape>
        </w:pict>
      </w:r>
      <w:r>
        <w:rPr>
          <w:rStyle w:val="default"/>
          <w:rFonts w:cs="FrankRuehl" w:hint="cs"/>
          <w:rtl/>
        </w:rPr>
        <w:t>(</w:t>
      </w:r>
      <w:r w:rsidRPr="00110AF1">
        <w:rPr>
          <w:rStyle w:val="default"/>
          <w:rFonts w:cs="FrankRuehl" w:hint="cs"/>
          <w:rtl/>
        </w:rPr>
        <w:t>5ב)</w:t>
      </w:r>
      <w:r w:rsidRPr="00110AF1">
        <w:rPr>
          <w:rStyle w:val="default"/>
          <w:rFonts w:cs="FrankRuehl"/>
          <w:rtl/>
        </w:rPr>
        <w:tab/>
      </w:r>
      <w:r w:rsidRPr="00110AF1">
        <w:rPr>
          <w:rStyle w:val="default"/>
          <w:rFonts w:cs="FrankRuehl" w:hint="cs"/>
          <w:rtl/>
        </w:rPr>
        <w:t>עתירה לפי סעיף 20(ב)(1) לחוק הבחירות כפי שהוחל בסעיף 7(ב), תוגש לא יאוחר מהיום ה-44 שלפני יום הבחירות;</w:t>
      </w:r>
    </w:p>
    <w:p w:rsidR="005824BA" w:rsidRDefault="005824BA" w:rsidP="005824BA">
      <w:pPr>
        <w:pStyle w:val="P00"/>
        <w:spacing w:before="72"/>
        <w:ind w:left="1021" w:right="1134"/>
        <w:rPr>
          <w:rStyle w:val="default"/>
          <w:rFonts w:cs="FrankRuehl" w:hint="cs"/>
          <w:rtl/>
        </w:rPr>
      </w:pPr>
      <w:r>
        <w:rPr>
          <w:rFonts w:cs="FrankRuehl" w:hint="cs"/>
          <w:sz w:val="26"/>
          <w:rtl/>
          <w:lang w:eastAsia="en-US"/>
        </w:rPr>
        <w:pict>
          <v:shape id="_x0000_s3403" type="#_x0000_t202" style="position:absolute;left:0;text-align:left;margin-left:470.35pt;margin-top:7.1pt;width:1in;height:18pt;z-index:251708928" filled="f" stroked="f">
            <v:textbox inset="1mm,0,1mm,0">
              <w:txbxContent>
                <w:p w:rsidR="001E0ADB" w:rsidRDefault="001E0ADB" w:rsidP="005824BA">
                  <w:pPr>
                    <w:spacing w:line="160" w:lineRule="exact"/>
                    <w:rPr>
                      <w:rFonts w:cs="Miriam" w:hint="cs"/>
                      <w:noProof/>
                      <w:sz w:val="18"/>
                      <w:szCs w:val="18"/>
                      <w:rtl/>
                    </w:rPr>
                  </w:pPr>
                  <w:r>
                    <w:rPr>
                      <w:rFonts w:cs="Miriam" w:hint="cs"/>
                      <w:sz w:val="18"/>
                      <w:szCs w:val="18"/>
                      <w:rtl/>
                    </w:rPr>
                    <w:t>(תיקון מס' 153) תשס"ד-2003</w:t>
                  </w:r>
                </w:p>
              </w:txbxContent>
            </v:textbox>
          </v:shape>
        </w:pict>
      </w:r>
      <w:r>
        <w:rPr>
          <w:rStyle w:val="default"/>
          <w:rFonts w:cs="FrankRuehl" w:hint="cs"/>
          <w:rtl/>
        </w:rPr>
        <w:t>(6)</w:t>
      </w:r>
      <w:r>
        <w:rPr>
          <w:rStyle w:val="default"/>
          <w:rFonts w:cs="FrankRuehl" w:hint="cs"/>
          <w:rtl/>
        </w:rPr>
        <w:tab/>
        <w:t>מנהל הבחירות ימונה לפי הוראות סעיף 6א לא יאוחר מהיום ה-55 שלפני יום הבחירות;</w:t>
      </w:r>
    </w:p>
    <w:p w:rsidR="005824BA" w:rsidRDefault="005824BA" w:rsidP="005824BA">
      <w:pPr>
        <w:pStyle w:val="P00"/>
        <w:spacing w:before="72"/>
        <w:ind w:left="1021" w:right="1134"/>
        <w:rPr>
          <w:rStyle w:val="default"/>
          <w:rFonts w:cs="FrankRuehl" w:hint="cs"/>
          <w:rtl/>
        </w:rPr>
      </w:pPr>
      <w:r>
        <w:rPr>
          <w:rFonts w:cs="FrankRuehl" w:hint="cs"/>
          <w:sz w:val="26"/>
          <w:rtl/>
          <w:lang w:eastAsia="en-US"/>
        </w:rPr>
        <w:pict>
          <v:shape id="_x0000_s3404" type="#_x0000_t202" style="position:absolute;left:0;text-align:left;margin-left:470.35pt;margin-top:7.1pt;width:1in;height:36.25pt;z-index:251709952" filled="f" stroked="f">
            <v:textbox inset="1mm,0,1mm,0">
              <w:txbxContent>
                <w:p w:rsidR="001E0ADB" w:rsidRDefault="001E0ADB" w:rsidP="005824BA">
                  <w:pPr>
                    <w:spacing w:line="160" w:lineRule="exact"/>
                    <w:rPr>
                      <w:rFonts w:cs="Miriam"/>
                      <w:noProof/>
                      <w:sz w:val="18"/>
                      <w:szCs w:val="18"/>
                      <w:rtl/>
                    </w:rPr>
                  </w:pPr>
                  <w:r>
                    <w:rPr>
                      <w:rFonts w:cs="Miriam" w:hint="cs"/>
                      <w:sz w:val="18"/>
                      <w:szCs w:val="18"/>
                      <w:rtl/>
                    </w:rPr>
                    <w:t>(תיקון מס' 153) תשס"ד-2003</w:t>
                  </w:r>
                </w:p>
                <w:p w:rsidR="001E0ADB" w:rsidRDefault="001E0ADB" w:rsidP="00110AF1">
                  <w:pPr>
                    <w:spacing w:line="160" w:lineRule="exact"/>
                    <w:rPr>
                      <w:rFonts w:cs="Miriam" w:hint="cs"/>
                      <w:noProof/>
                      <w:sz w:val="18"/>
                      <w:szCs w:val="18"/>
                      <w:rtl/>
                    </w:rPr>
                  </w:pPr>
                  <w:r>
                    <w:rPr>
                      <w:rFonts w:cs="Miriam" w:hint="cs"/>
                      <w:sz w:val="18"/>
                      <w:szCs w:val="18"/>
                      <w:rtl/>
                    </w:rPr>
                    <w:t>(תיקון מס' 222) תשע"ח-2018</w:t>
                  </w:r>
                </w:p>
              </w:txbxContent>
            </v:textbox>
          </v:shape>
        </w:pict>
      </w:r>
      <w:r>
        <w:rPr>
          <w:rStyle w:val="default"/>
          <w:rFonts w:cs="FrankRuehl" w:hint="cs"/>
          <w:rtl/>
        </w:rPr>
        <w:t>(7)</w:t>
      </w:r>
      <w:r>
        <w:rPr>
          <w:rStyle w:val="default"/>
          <w:rFonts w:cs="FrankRuehl" w:hint="cs"/>
          <w:rtl/>
        </w:rPr>
        <w:tab/>
        <w:t>ועדת הבחירות תיבחר בידי המועצה לא יאוחר מהיום ה-48 שלפני יום הבחירות</w:t>
      </w:r>
      <w:r w:rsidR="00110AF1" w:rsidRPr="00110AF1">
        <w:rPr>
          <w:rStyle w:val="default"/>
          <w:rFonts w:cs="FrankRuehl" w:hint="cs"/>
          <w:rtl/>
        </w:rPr>
        <w:t>; ראש המועצה יודיע לממונה על בחירת ועדת הבחירות, שמות חבריה ומעניהם, לא יאוחר מ-46 ימים לפני יום הבחירות; לא נבחרה ועדת בחירות בידי המועצה עד המועד האמור, ימנה אותה הממונה לא יאוחר מ-42 ימים לפני יום הבחירות</w:t>
      </w:r>
      <w:r>
        <w:rPr>
          <w:rStyle w:val="default"/>
          <w:rFonts w:cs="FrankRuehl" w:hint="cs"/>
          <w:rtl/>
        </w:rPr>
        <w:t>.</w:t>
      </w:r>
    </w:p>
    <w:p w:rsidR="002C0E83" w:rsidRDefault="002C0E83" w:rsidP="002C0E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כהונתו של ראש המועצה שנבחר בבחירות מיוחדות, תסתיים ביום סיום כהונתה של המועצה שכיהנה בזמן היבחרו.</w:t>
      </w:r>
    </w:p>
    <w:p w:rsidR="00F57D97" w:rsidRDefault="00F57D97" w:rsidP="00AB1684">
      <w:pPr>
        <w:pStyle w:val="P00"/>
        <w:spacing w:before="72"/>
        <w:ind w:left="0" w:right="1134"/>
        <w:rPr>
          <w:rStyle w:val="default"/>
          <w:rFonts w:cs="FrankRuehl" w:hint="cs"/>
          <w:rtl/>
        </w:rPr>
      </w:pPr>
      <w:r>
        <w:rPr>
          <w:rFonts w:cs="FrankRuehl" w:hint="cs"/>
          <w:sz w:val="26"/>
          <w:rtl/>
          <w:lang w:eastAsia="en-US"/>
        </w:rPr>
        <w:pict>
          <v:shape id="_x0000_s3196" type="#_x0000_t202" style="position:absolute;left:0;text-align:left;margin-left:470.35pt;margin-top:7.1pt;width:1in;height:18pt;z-index:251585024" filled="f" stroked="f">
            <v:textbox inset="1mm,0,1mm,0">
              <w:txbxContent>
                <w:p w:rsidR="001E0ADB" w:rsidRDefault="001E0ADB" w:rsidP="00AB1684">
                  <w:pPr>
                    <w:spacing w:line="160" w:lineRule="exact"/>
                    <w:rPr>
                      <w:rFonts w:cs="Miriam" w:hint="cs"/>
                      <w:noProof/>
                      <w:sz w:val="18"/>
                      <w:szCs w:val="18"/>
                      <w:rtl/>
                    </w:rPr>
                  </w:pPr>
                  <w:r>
                    <w:rPr>
                      <w:rFonts w:cs="Miriam" w:hint="cs"/>
                      <w:sz w:val="18"/>
                      <w:szCs w:val="18"/>
                      <w:rtl/>
                    </w:rPr>
                    <w:t>(תיקון מס' 139) תשס"א-2001</w:t>
                  </w:r>
                </w:p>
              </w:txbxContent>
            </v:textbox>
          </v:shape>
        </w:pict>
      </w:r>
      <w:r>
        <w:rPr>
          <w:rStyle w:val="default"/>
          <w:rFonts w:cs="FrankRuehl" w:hint="cs"/>
          <w:rtl/>
        </w:rPr>
        <w:tab/>
        <w:t>(ד)</w:t>
      </w:r>
      <w:r>
        <w:rPr>
          <w:rStyle w:val="default"/>
          <w:rFonts w:cs="FrankRuehl" w:hint="cs"/>
          <w:rtl/>
        </w:rPr>
        <w:tab/>
      </w:r>
      <w:r w:rsidR="00AB1684">
        <w:rPr>
          <w:rStyle w:val="default"/>
          <w:rFonts w:cs="FrankRuehl" w:hint="cs"/>
          <w:rtl/>
        </w:rPr>
        <w:t>(נמחק)</w:t>
      </w:r>
      <w:r>
        <w:rPr>
          <w:rStyle w:val="default"/>
          <w:rFonts w:cs="FrankRuehl" w:hint="cs"/>
          <w:rtl/>
        </w:rPr>
        <w:t>.</w:t>
      </w:r>
    </w:p>
    <w:p w:rsidR="00F57D97" w:rsidRDefault="00F57D97" w:rsidP="00AB1684">
      <w:pPr>
        <w:pStyle w:val="P00"/>
        <w:spacing w:before="72"/>
        <w:ind w:left="0" w:right="1134"/>
        <w:rPr>
          <w:rStyle w:val="default"/>
          <w:rFonts w:cs="FrankRuehl" w:hint="cs"/>
          <w:rtl/>
        </w:rPr>
      </w:pPr>
      <w:r>
        <w:rPr>
          <w:rFonts w:cs="FrankRuehl" w:hint="cs"/>
          <w:sz w:val="26"/>
          <w:rtl/>
          <w:lang w:eastAsia="en-US"/>
        </w:rPr>
        <w:pict>
          <v:shape id="_x0000_s3195" type="#_x0000_t202" style="position:absolute;left:0;text-align:left;margin-left:470.35pt;margin-top:7.1pt;width:1in;height:18pt;z-index:251584000" filled="f" stroked="f">
            <v:textbox inset="1mm,0,1mm,0">
              <w:txbxContent>
                <w:p w:rsidR="001E0ADB" w:rsidRDefault="001E0ADB" w:rsidP="00AB1684">
                  <w:pPr>
                    <w:spacing w:line="160" w:lineRule="exact"/>
                    <w:rPr>
                      <w:rFonts w:cs="Miriam" w:hint="cs"/>
                      <w:noProof/>
                      <w:sz w:val="18"/>
                      <w:szCs w:val="18"/>
                      <w:rtl/>
                    </w:rPr>
                  </w:pPr>
                  <w:r>
                    <w:rPr>
                      <w:rFonts w:cs="Miriam" w:hint="cs"/>
                      <w:sz w:val="18"/>
                      <w:szCs w:val="18"/>
                      <w:rtl/>
                    </w:rPr>
                    <w:t>(תיקון מס' 139) תשס"א-2001</w:t>
                  </w:r>
                </w:p>
              </w:txbxContent>
            </v:textbox>
          </v:shape>
        </w:pict>
      </w:r>
      <w:r w:rsidR="00AB1684">
        <w:rPr>
          <w:rStyle w:val="default"/>
          <w:rFonts w:cs="FrankRuehl" w:hint="cs"/>
          <w:rtl/>
        </w:rPr>
        <w:tab/>
        <w:t>(ה)</w:t>
      </w:r>
      <w:r w:rsidR="00AB1684">
        <w:rPr>
          <w:rStyle w:val="default"/>
          <w:rFonts w:cs="FrankRuehl" w:hint="cs"/>
          <w:rtl/>
        </w:rPr>
        <w:tab/>
        <w:t>(נמחק)</w:t>
      </w:r>
      <w:r>
        <w:rPr>
          <w:rStyle w:val="default"/>
          <w:rFonts w:cs="FrankRuehl" w:hint="cs"/>
          <w:rtl/>
        </w:rPr>
        <w:t>.</w:t>
      </w:r>
    </w:p>
    <w:p w:rsidR="002C0E83" w:rsidRPr="006E7C5E" w:rsidRDefault="002C0E83" w:rsidP="002C0E83">
      <w:pPr>
        <w:pStyle w:val="P00"/>
        <w:spacing w:before="0"/>
        <w:ind w:left="0" w:right="1134"/>
        <w:rPr>
          <w:rStyle w:val="default"/>
          <w:rFonts w:cs="FrankRuehl" w:hint="cs"/>
          <w:vanish/>
          <w:color w:val="FF0000"/>
          <w:sz w:val="20"/>
          <w:szCs w:val="20"/>
          <w:shd w:val="clear" w:color="auto" w:fill="FFFF99"/>
          <w:rtl/>
        </w:rPr>
      </w:pPr>
      <w:bookmarkStart w:id="200" w:name="Rov1087"/>
      <w:r w:rsidRPr="006E7C5E">
        <w:rPr>
          <w:rStyle w:val="default"/>
          <w:rFonts w:cs="FrankRuehl" w:hint="cs"/>
          <w:vanish/>
          <w:color w:val="FF0000"/>
          <w:sz w:val="20"/>
          <w:szCs w:val="20"/>
          <w:shd w:val="clear" w:color="auto" w:fill="FFFF99"/>
          <w:rtl/>
        </w:rPr>
        <w:t>מיום 28.5.1999</w:t>
      </w:r>
    </w:p>
    <w:p w:rsidR="002C0E83" w:rsidRPr="006E7C5E" w:rsidRDefault="002C0E83" w:rsidP="002C0E8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114) תשנ"ט-1999</w:t>
      </w:r>
    </w:p>
    <w:p w:rsidR="002C0E83" w:rsidRPr="006E7C5E" w:rsidRDefault="002C0E83" w:rsidP="002C0E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31א</w:t>
      </w:r>
    </w:p>
    <w:p w:rsidR="00F57D97" w:rsidRPr="006E7C5E" w:rsidRDefault="00F57D97" w:rsidP="002C0E83">
      <w:pPr>
        <w:pStyle w:val="P00"/>
        <w:spacing w:before="0"/>
        <w:ind w:left="0" w:right="1134"/>
        <w:rPr>
          <w:rStyle w:val="default"/>
          <w:rFonts w:cs="FrankRuehl" w:hint="cs"/>
          <w:vanish/>
          <w:sz w:val="20"/>
          <w:szCs w:val="20"/>
          <w:shd w:val="clear" w:color="auto" w:fill="FFFF99"/>
          <w:rtl/>
        </w:rPr>
      </w:pPr>
    </w:p>
    <w:p w:rsidR="00F57D97" w:rsidRPr="006E7C5E" w:rsidRDefault="00F57D97" w:rsidP="002C0E8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12.1.2000</w:t>
      </w:r>
    </w:p>
    <w:p w:rsidR="00F57D97" w:rsidRPr="006E7C5E" w:rsidRDefault="00F57D97" w:rsidP="002C0E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124) תש"ס-2000</w:t>
      </w:r>
    </w:p>
    <w:p w:rsidR="00F57D97" w:rsidRPr="006E7C5E" w:rsidRDefault="00F57D97" w:rsidP="002C0E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סעיפים קטנים 31א(ד), 31א(ה)</w:t>
      </w:r>
    </w:p>
    <w:p w:rsidR="00260B28" w:rsidRPr="006E7C5E" w:rsidRDefault="00260B28" w:rsidP="00260B28">
      <w:pPr>
        <w:pStyle w:val="P00"/>
        <w:spacing w:before="0"/>
        <w:ind w:left="0" w:right="1134"/>
        <w:rPr>
          <w:rStyle w:val="default"/>
          <w:rFonts w:cs="FrankRuehl" w:hint="cs"/>
          <w:vanish/>
          <w:sz w:val="20"/>
          <w:szCs w:val="20"/>
          <w:shd w:val="clear" w:color="auto" w:fill="FFFF99"/>
          <w:rtl/>
        </w:rPr>
      </w:pPr>
    </w:p>
    <w:p w:rsidR="00260B28" w:rsidRPr="006E7C5E" w:rsidRDefault="00260B28" w:rsidP="00260B2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260B28" w:rsidRPr="006E7C5E" w:rsidRDefault="00260B28" w:rsidP="00260B2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260B28" w:rsidRPr="006E7C5E" w:rsidRDefault="00260B28" w:rsidP="00260B28">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31</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חדל ראש המועצה לכהן מכל אחת מהסיבות המנויות להלן, למעלה משנה לפני מועד הבחירות כאמור בסעיף 22ב, יתקיימו בחירות רק לראש המועצה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בחירות מיוחדות):</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התפטר לפני תחילת כהונתו או בתוך תקופת כהונתו;</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הפטר לפני תחילת כהונתו או בתוך תקופת כהונתו;</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חדל להיות חבר המועצה </w:t>
      </w:r>
      <w:r w:rsidRPr="006E7C5E">
        <w:rPr>
          <w:rStyle w:val="default"/>
          <w:rFonts w:cs="FrankRuehl" w:hint="cs"/>
          <w:strike/>
          <w:vanish/>
          <w:sz w:val="22"/>
          <w:szCs w:val="22"/>
          <w:shd w:val="clear" w:color="auto" w:fill="FFFF99"/>
          <w:rtl/>
        </w:rPr>
        <w:t>כאמור ברישא לסעיף 27</w:t>
      </w:r>
      <w:r w:rsidR="00E7688C" w:rsidRPr="006E7C5E">
        <w:rPr>
          <w:rStyle w:val="default"/>
          <w:rFonts w:cs="FrankRuehl" w:hint="cs"/>
          <w:vanish/>
          <w:sz w:val="22"/>
          <w:szCs w:val="22"/>
          <w:shd w:val="clear" w:color="auto" w:fill="FFFF99"/>
          <w:rtl/>
        </w:rPr>
        <w:t xml:space="preserve"> </w:t>
      </w:r>
      <w:r w:rsidR="00E7688C" w:rsidRPr="006E7C5E">
        <w:rPr>
          <w:rStyle w:val="default"/>
          <w:rFonts w:cs="FrankRuehl" w:hint="cs"/>
          <w:vanish/>
          <w:sz w:val="22"/>
          <w:szCs w:val="22"/>
          <w:u w:val="single"/>
          <w:shd w:val="clear" w:color="auto" w:fill="FFFF99"/>
          <w:rtl/>
        </w:rPr>
        <w:t>כאמור בסעיף 27</w:t>
      </w:r>
      <w:r w:rsidRPr="006E7C5E">
        <w:rPr>
          <w:rStyle w:val="default"/>
          <w:rFonts w:cs="FrankRuehl" w:hint="cs"/>
          <w:vanish/>
          <w:sz w:val="22"/>
          <w:szCs w:val="22"/>
          <w:shd w:val="clear" w:color="auto" w:fill="FFFF99"/>
          <w:rtl/>
        </w:rPr>
        <w:t>;</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חדל לכהן לפי אחד הסעיפים 27ב-27ד;</w:t>
      </w:r>
    </w:p>
    <w:p w:rsidR="00260B28" w:rsidRPr="006E7C5E" w:rsidRDefault="00260B28" w:rsidP="00260B2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פקעה כהונתו לפי סעיף 13א1 לחוק חסינות חברי הכנסת, זכויותיהם וחובותיהם, התשי"א-1951, כפי תוקפו בישראל מעת לעת.</w:t>
      </w:r>
    </w:p>
    <w:p w:rsidR="00260B28" w:rsidRPr="006E7C5E" w:rsidRDefault="00260B28" w:rsidP="00260B2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על בחירות מיוחדות ועל המועמד לראש המועצה בבחירות יחולו הוראות תקנון זה, בשינויים המחויבים ובשינויים אלה:</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הבחירות יתקיימו ביום ג' האחרון שלפני תום 60 הימים מן היום שבו נוצרה העילה לעריכתן, או במועד סמוך לאחר מכן, כפי שיורה הממונה, אם מצא כי נסיבות הענין מצדיקות זאת;</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רשאים להציע מועמד, בנוסף לקבוצת בוחרים כאמור בסעיף 22ד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חמישית מחברי המועצה;</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על מועמד לא תחול החובה להיות הראשון ברשימת מועמדים למומעצה;</w:t>
      </w:r>
    </w:p>
    <w:p w:rsidR="00260B28" w:rsidRPr="006E7C5E" w:rsidRDefault="00260B28" w:rsidP="00260B2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על מועמד לא תחול החובה להיות חבר מועצה.</w:t>
      </w:r>
    </w:p>
    <w:p w:rsidR="00260B28" w:rsidRPr="006E7C5E" w:rsidRDefault="00260B28" w:rsidP="00260B2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תקופת כהונתו של ראש המועצה שנבחר בבחירות מיוחדות, תסתיים ביום סיום כהונתה של המועצה שכיהנה בזמן היבחרו.</w:t>
      </w:r>
    </w:p>
    <w:p w:rsidR="00260B28" w:rsidRPr="006E7C5E" w:rsidRDefault="00260B28" w:rsidP="00260B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על אף האמור בסעיפים 7, 9, 11 ו-12, הזכות להשתתף בבחירות מיוחדות, נתונה לכל מי ששמו רשום בפנקס הבוחרים לרשויות המקומיות בישראל, כפי תוקפו ביום הבחירות המיוחדות.</w:t>
      </w:r>
    </w:p>
    <w:p w:rsidR="00260B28" w:rsidRPr="006E7C5E" w:rsidRDefault="00260B28" w:rsidP="00260B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סעיף 10 יחול על בחירות מיוחדות, ובכל מקום בו כתובות המילים "פנקס הבוחרים של מועצה מקומית" יבוא "פנקס הבוחרים לפי סעיף קטן (ד)".</w:t>
      </w:r>
    </w:p>
    <w:p w:rsidR="005824BA" w:rsidRPr="006E7C5E" w:rsidRDefault="005824BA" w:rsidP="005824BA">
      <w:pPr>
        <w:pStyle w:val="P00"/>
        <w:spacing w:before="0"/>
        <w:ind w:left="0" w:right="1134"/>
        <w:rPr>
          <w:rStyle w:val="default"/>
          <w:rFonts w:cs="FrankRuehl" w:hint="cs"/>
          <w:vanish/>
          <w:sz w:val="20"/>
          <w:szCs w:val="20"/>
          <w:shd w:val="clear" w:color="auto" w:fill="FFFF99"/>
          <w:rtl/>
        </w:rPr>
      </w:pPr>
    </w:p>
    <w:p w:rsidR="005824BA" w:rsidRPr="006E7C5E" w:rsidRDefault="005824BA" w:rsidP="005824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5824BA" w:rsidRPr="006E7C5E" w:rsidRDefault="005824BA" w:rsidP="005824B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5824BA" w:rsidRPr="006E7C5E" w:rsidRDefault="005824BA" w:rsidP="00874C4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פסקאות 31א(ב)(5), 31א(ב)(6), 31א(ב)(7)</w:t>
      </w:r>
    </w:p>
    <w:p w:rsidR="00A3369D" w:rsidRPr="006E7C5E" w:rsidRDefault="00A3369D" w:rsidP="00A3369D">
      <w:pPr>
        <w:pStyle w:val="P00"/>
        <w:spacing w:before="0"/>
        <w:ind w:left="0" w:right="1134"/>
        <w:rPr>
          <w:rStyle w:val="default"/>
          <w:rFonts w:ascii="FrankRuehl" w:hAnsi="FrankRuehl" w:cs="FrankRuehl"/>
          <w:vanish/>
          <w:sz w:val="20"/>
          <w:szCs w:val="20"/>
          <w:shd w:val="clear" w:color="auto" w:fill="FFFF99"/>
          <w:rtl/>
        </w:rPr>
      </w:pPr>
    </w:p>
    <w:p w:rsidR="00A3369D" w:rsidRPr="006E7C5E" w:rsidRDefault="00A3369D" w:rsidP="00110AF1">
      <w:pPr>
        <w:pStyle w:val="P00"/>
        <w:spacing w:before="0"/>
        <w:ind w:left="1021"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3.6.2018</w:t>
      </w:r>
    </w:p>
    <w:p w:rsidR="00A3369D" w:rsidRPr="006E7C5E" w:rsidRDefault="00A3369D" w:rsidP="00110AF1">
      <w:pPr>
        <w:pStyle w:val="P00"/>
        <w:spacing w:before="0"/>
        <w:ind w:left="1021"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222) תשע"ח-2018</w:t>
      </w:r>
    </w:p>
    <w:p w:rsidR="00A3369D" w:rsidRPr="006E7C5E" w:rsidRDefault="00A3369D" w:rsidP="00110AF1">
      <w:pPr>
        <w:pStyle w:val="P00"/>
        <w:spacing w:before="0"/>
        <w:ind w:left="1021" w:right="1134"/>
        <w:rPr>
          <w:rStyle w:val="default"/>
          <w:rFonts w:ascii="FrankRuehl" w:hAnsi="FrankRuehl" w:cs="FrankRuehl"/>
          <w:vanish/>
          <w:sz w:val="20"/>
          <w:szCs w:val="20"/>
          <w:shd w:val="clear" w:color="auto" w:fill="FFFF99"/>
          <w:rtl/>
        </w:rPr>
      </w:pPr>
      <w:hyperlink r:id="rId38"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854</w:t>
      </w:r>
      <w:r w:rsidRPr="006E7C5E">
        <w:rPr>
          <w:rStyle w:val="default"/>
          <w:rFonts w:ascii="FrankRuehl" w:hAnsi="FrankRuehl" w:cs="FrankRuehl" w:hint="cs"/>
          <w:vanish/>
          <w:sz w:val="20"/>
          <w:szCs w:val="20"/>
          <w:shd w:val="clear" w:color="auto" w:fill="FFFF99"/>
          <w:rtl/>
        </w:rPr>
        <w:t>8</w:t>
      </w:r>
    </w:p>
    <w:p w:rsidR="00110AF1" w:rsidRPr="006E7C5E" w:rsidRDefault="00110AF1" w:rsidP="00110AF1">
      <w:pPr>
        <w:pStyle w:val="P0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בקשה לפי סעיף 17 לחוק הבחירות כפי שהוחל בסעיף 7(ב) יכול שתוגש בכל עת אך לא יאוחר מהיום ה-51 שלפני יום הבחירות, והמנהל הכללי של משרד הפנים בישראל יודיע על החלטתו בבקשה כאמור, לפי הוראות סעיף 19 לחוק הבחירות כפי שהוחל בסעיף 7(ב), לא יאוחר מהיום ה-48 שלפני יום הבחירות;</w:t>
      </w:r>
    </w:p>
    <w:p w:rsidR="00110AF1" w:rsidRPr="006E7C5E" w:rsidRDefault="00110AF1" w:rsidP="00110AF1">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עתירה לפי סעיף 20(ב)(1) לחוק הבחירות כפי שהוחל בסעיף 7(ב), תוגש לא יאוחר מהיום ה-44 שלפני יום הבחירות;</w:t>
      </w:r>
    </w:p>
    <w:p w:rsidR="00630415" w:rsidRPr="006E7C5E" w:rsidRDefault="00630415" w:rsidP="00110AF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מנהל הבחירות ימונה לפי הוראות סעיף 6א לא יאוחר מהיום ה-55 שלפני יום הבחירות;</w:t>
      </w:r>
    </w:p>
    <w:p w:rsidR="00630415" w:rsidRPr="00110AF1" w:rsidRDefault="00630415" w:rsidP="00110AF1">
      <w:pPr>
        <w:pStyle w:val="P00"/>
        <w:spacing w:before="0"/>
        <w:ind w:left="1021" w:right="1134"/>
        <w:rPr>
          <w:rStyle w:val="default"/>
          <w:rFonts w:cs="FrankRuehl" w:hint="cs"/>
          <w:sz w:val="2"/>
          <w:szCs w:val="2"/>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ועדת הבחירות תיבחר בידי המועצה לא יאוחר מהיום ה-48 שלפני יום הבחירות</w:t>
      </w:r>
      <w:r w:rsidR="00110AF1" w:rsidRPr="006E7C5E">
        <w:rPr>
          <w:rStyle w:val="default"/>
          <w:rFonts w:cs="FrankRuehl" w:hint="cs"/>
          <w:vanish/>
          <w:sz w:val="22"/>
          <w:szCs w:val="22"/>
          <w:u w:val="single"/>
          <w:shd w:val="clear" w:color="auto" w:fill="FFFF99"/>
          <w:rtl/>
        </w:rPr>
        <w:t>; ראש המועצה יודיע לממונה על בחירת ועדת הבחירות, שמות חבריה ומעניהם, לא יאוחר מ-46 ימים לפני יום הבחירות; לא נבחרה ועדת בחירות בידי המועצה עד המועד האמור, ימנה אותה הממונה לא יאוחר מ-42 ימים לפני יום הבחירות</w:t>
      </w:r>
      <w:r w:rsidRPr="006E7C5E">
        <w:rPr>
          <w:rStyle w:val="default"/>
          <w:rFonts w:cs="FrankRuehl" w:hint="cs"/>
          <w:vanish/>
          <w:sz w:val="22"/>
          <w:szCs w:val="22"/>
          <w:shd w:val="clear" w:color="auto" w:fill="FFFF99"/>
          <w:rtl/>
        </w:rPr>
        <w:t>.</w:t>
      </w:r>
      <w:bookmarkEnd w:id="200"/>
    </w:p>
    <w:p w:rsidR="002C0E83" w:rsidRDefault="002C0E83" w:rsidP="00127EBA">
      <w:pPr>
        <w:pStyle w:val="P00"/>
        <w:spacing w:before="72"/>
        <w:ind w:left="0" w:right="1134"/>
        <w:rPr>
          <w:rStyle w:val="default"/>
          <w:rFonts w:cs="FrankRuehl" w:hint="cs"/>
          <w:rtl/>
        </w:rPr>
      </w:pPr>
      <w:bookmarkStart w:id="201" w:name="Seif301"/>
      <w:bookmarkEnd w:id="201"/>
      <w:r>
        <w:rPr>
          <w:rFonts w:cs="Miriam"/>
          <w:lang w:val="he-IL"/>
        </w:rPr>
        <w:pict>
          <v:rect id="_x0000_s3157" style="position:absolute;left:0;text-align:left;margin-left:464.35pt;margin-top:7.1pt;width:75.05pt;height:64.95pt;z-index:251571712" o:allowincell="f" filled="f" stroked="f" strokecolor="lime" strokeweight=".25pt">
            <v:textbox style="mso-next-textbox:#_x0000_s3157" inset="0,0,0,0">
              <w:txbxContent>
                <w:p w:rsidR="001E0ADB" w:rsidRDefault="001E0ADB" w:rsidP="00127EBA">
                  <w:pPr>
                    <w:spacing w:line="160" w:lineRule="exact"/>
                    <w:rPr>
                      <w:rFonts w:cs="Miriam" w:hint="cs"/>
                      <w:sz w:val="18"/>
                      <w:szCs w:val="18"/>
                      <w:rtl/>
                    </w:rPr>
                  </w:pPr>
                  <w:r>
                    <w:rPr>
                      <w:rFonts w:cs="Miriam" w:hint="cs"/>
                      <w:sz w:val="18"/>
                      <w:szCs w:val="18"/>
                      <w:rtl/>
                    </w:rPr>
                    <w:t xml:space="preserve">בחירת ממלא מקום </w:t>
                  </w:r>
                  <w:r w:rsidRPr="0063255C">
                    <w:rPr>
                      <w:rFonts w:cs="Miriam" w:hint="cs"/>
                      <w:sz w:val="18"/>
                      <w:szCs w:val="18"/>
                      <w:rtl/>
                    </w:rPr>
                    <w:t>בשנת</w:t>
                  </w:r>
                  <w:r>
                    <w:rPr>
                      <w:rFonts w:cs="Miriam" w:hint="cs"/>
                      <w:sz w:val="18"/>
                      <w:szCs w:val="18"/>
                      <w:rtl/>
                    </w:rPr>
                    <w:t xml:space="preserve"> בחירות</w:t>
                  </w:r>
                </w:p>
                <w:p w:rsidR="001E0ADB" w:rsidRDefault="001E0ADB" w:rsidP="002C0E83">
                  <w:pPr>
                    <w:spacing w:line="160" w:lineRule="exact"/>
                    <w:rPr>
                      <w:rFonts w:cs="Miriam" w:hint="cs"/>
                      <w:noProof/>
                      <w:sz w:val="18"/>
                      <w:szCs w:val="18"/>
                      <w:rtl/>
                    </w:rPr>
                  </w:pPr>
                  <w:r>
                    <w:rPr>
                      <w:rFonts w:cs="Miriam" w:hint="cs"/>
                      <w:sz w:val="18"/>
                      <w:szCs w:val="18"/>
                      <w:rtl/>
                    </w:rPr>
                    <w:t>(תיקון מס' 114) תשנ"ט-1999</w:t>
                  </w:r>
                </w:p>
                <w:p w:rsidR="001E0ADB" w:rsidRDefault="001E0ADB" w:rsidP="002C0E83">
                  <w:pPr>
                    <w:spacing w:line="160" w:lineRule="exact"/>
                    <w:rPr>
                      <w:rFonts w:cs="Miriam" w:hint="cs"/>
                      <w:noProof/>
                      <w:sz w:val="18"/>
                      <w:szCs w:val="18"/>
                      <w:rtl/>
                    </w:rPr>
                  </w:pPr>
                  <w:r>
                    <w:rPr>
                      <w:rFonts w:cs="Miriam" w:hint="cs"/>
                      <w:noProof/>
                      <w:sz w:val="18"/>
                      <w:szCs w:val="18"/>
                      <w:rtl/>
                    </w:rPr>
                    <w:t>(תיקון מס' 139) תשס"א-2001</w:t>
                  </w:r>
                </w:p>
                <w:p w:rsidR="001E0ADB" w:rsidRDefault="001E0ADB" w:rsidP="002C0E83">
                  <w:pPr>
                    <w:spacing w:line="160" w:lineRule="exact"/>
                    <w:rPr>
                      <w:rFonts w:cs="Miriam" w:hint="cs"/>
                      <w:noProof/>
                      <w:sz w:val="18"/>
                      <w:szCs w:val="18"/>
                      <w:rtl/>
                    </w:rPr>
                  </w:pPr>
                  <w:r>
                    <w:rPr>
                      <w:rFonts w:cs="Miriam" w:hint="cs"/>
                      <w:noProof/>
                      <w:sz w:val="18"/>
                      <w:szCs w:val="18"/>
                      <w:rtl/>
                    </w:rPr>
                    <w:t>(תיקון מס' 153) תשס"ד-2003</w:t>
                  </w:r>
                </w:p>
              </w:txbxContent>
            </v:textbox>
            <w10:anchorlock/>
          </v:rect>
        </w:pict>
      </w:r>
      <w:r>
        <w:rPr>
          <w:rStyle w:val="big-number"/>
          <w:rFonts w:cs="Miriam" w:hint="cs"/>
          <w:rtl/>
        </w:rPr>
        <w:t>31</w:t>
      </w:r>
      <w:r w:rsidR="00DB7886">
        <w:rPr>
          <w:rStyle w:val="default"/>
          <w:rFonts w:cs="FrankRuehl" w:hint="cs"/>
          <w:rtl/>
        </w:rPr>
        <w:t>ב</w:t>
      </w:r>
      <w:r>
        <w:rPr>
          <w:rStyle w:val="default"/>
          <w:rFonts w:cs="FrankRuehl"/>
          <w:rtl/>
        </w:rPr>
        <w:t>.</w:t>
      </w:r>
      <w:r>
        <w:rPr>
          <w:rStyle w:val="default"/>
          <w:rFonts w:cs="FrankRuehl"/>
          <w:rtl/>
        </w:rPr>
        <w:tab/>
      </w:r>
      <w:r w:rsidR="00DB7886">
        <w:rPr>
          <w:rStyle w:val="default"/>
          <w:rFonts w:cs="FrankRuehl" w:hint="cs"/>
          <w:rtl/>
        </w:rPr>
        <w:t>חדל ראש המועצה לכהן מכל אחת מהסיבות המנויות בפסקאות (1) עד (</w:t>
      </w:r>
      <w:r w:rsidR="00AB1684">
        <w:rPr>
          <w:rStyle w:val="default"/>
          <w:rFonts w:cs="FrankRuehl" w:hint="cs"/>
          <w:rtl/>
        </w:rPr>
        <w:t>4</w:t>
      </w:r>
      <w:r w:rsidR="00DB7886">
        <w:rPr>
          <w:rStyle w:val="default"/>
          <w:rFonts w:cs="FrankRuehl" w:hint="cs"/>
          <w:rtl/>
        </w:rPr>
        <w:t xml:space="preserve">) של סעיף 31א(א), שנה או פחות לפני מועד הבחירות כאמור בסעיף 22ב, </w:t>
      </w:r>
      <w:r w:rsidR="00127EBA" w:rsidRPr="00127EBA">
        <w:rPr>
          <w:rStyle w:val="default"/>
          <w:rFonts w:cs="FrankRuehl" w:hint="cs"/>
          <w:rtl/>
        </w:rPr>
        <w:t>תבחר המועצה ממלא מקום לראש המועצה מבין חבריה לפי הוראות סעיף 24 והוא יכהן עד בחירת ראש המועצה במועד הבחירות האמור</w:t>
      </w:r>
      <w:r w:rsidR="00DB7886">
        <w:rPr>
          <w:rStyle w:val="default"/>
          <w:rFonts w:cs="FrankRuehl" w:hint="cs"/>
          <w:rtl/>
        </w:rPr>
        <w:t>.</w:t>
      </w: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bookmarkStart w:id="202" w:name="Rov95"/>
      <w:r w:rsidRPr="006E7C5E">
        <w:rPr>
          <w:rStyle w:val="default"/>
          <w:rFonts w:cs="FrankRuehl" w:hint="cs"/>
          <w:vanish/>
          <w:color w:val="FF0000"/>
          <w:sz w:val="20"/>
          <w:szCs w:val="20"/>
          <w:shd w:val="clear" w:color="auto" w:fill="FFFF99"/>
          <w:rtl/>
        </w:rPr>
        <w:t>מיום 28.5.1999</w:t>
      </w:r>
    </w:p>
    <w:p w:rsidR="00874C42" w:rsidRPr="006E7C5E" w:rsidRDefault="00874C42" w:rsidP="00874C4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114) תשנ"ט-1999</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31ב</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874C42" w:rsidRPr="006E7C5E" w:rsidRDefault="00874C42" w:rsidP="00874C4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874C42" w:rsidRPr="006E7C5E" w:rsidRDefault="00874C42" w:rsidP="00874C42">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31</w:t>
      </w: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חדל ראש המועצה לכהן מכל אחת מהסיבות המנויות </w:t>
      </w:r>
      <w:r w:rsidRPr="006E7C5E">
        <w:rPr>
          <w:rStyle w:val="default"/>
          <w:rFonts w:cs="FrankRuehl" w:hint="cs"/>
          <w:strike/>
          <w:vanish/>
          <w:sz w:val="22"/>
          <w:szCs w:val="22"/>
          <w:shd w:val="clear" w:color="auto" w:fill="FFFF99"/>
          <w:rtl/>
        </w:rPr>
        <w:t>בפסקאות (1) עד (5)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בפסקאות (1) עד (4)</w:t>
      </w:r>
      <w:r w:rsidRPr="006E7C5E">
        <w:rPr>
          <w:rStyle w:val="default"/>
          <w:rFonts w:cs="FrankRuehl" w:hint="cs"/>
          <w:vanish/>
          <w:sz w:val="22"/>
          <w:szCs w:val="22"/>
          <w:shd w:val="clear" w:color="auto" w:fill="FFFF99"/>
          <w:rtl/>
        </w:rPr>
        <w:t xml:space="preserve"> של סעיף 31א(א), שנה או פחות לפני מועד הבחירות כאמור בסעיף 22ב, יתקיימו בחירות לראש המועצה ולמועצה.</w:t>
      </w:r>
    </w:p>
    <w:p w:rsidR="00874C42" w:rsidRPr="006E7C5E" w:rsidRDefault="00874C42" w:rsidP="00874C42">
      <w:pPr>
        <w:pStyle w:val="P00"/>
        <w:spacing w:before="0"/>
        <w:ind w:left="0" w:right="1134"/>
        <w:rPr>
          <w:rStyle w:val="default"/>
          <w:rFonts w:cs="FrankRuehl" w:hint="cs"/>
          <w:vanish/>
          <w:sz w:val="20"/>
          <w:szCs w:val="20"/>
          <w:shd w:val="clear" w:color="auto" w:fill="FFFF99"/>
          <w:rtl/>
        </w:rPr>
      </w:pPr>
    </w:p>
    <w:p w:rsidR="00874C42" w:rsidRPr="006E7C5E" w:rsidRDefault="00874C42" w:rsidP="00874C4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27.10.2003</w:t>
      </w:r>
    </w:p>
    <w:p w:rsidR="00874C42" w:rsidRPr="006E7C5E" w:rsidRDefault="00874C42" w:rsidP="00874C4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153) תשס"ד-2003</w:t>
      </w:r>
    </w:p>
    <w:p w:rsidR="00874C42" w:rsidRPr="006E7C5E" w:rsidRDefault="00874C42" w:rsidP="00874C42">
      <w:pPr>
        <w:pStyle w:val="P00"/>
        <w:ind w:left="0" w:right="1134"/>
        <w:rPr>
          <w:rStyle w:val="big-number"/>
          <w:rFonts w:cs="Miriam" w:hint="cs"/>
          <w:vanish/>
          <w:sz w:val="16"/>
          <w:szCs w:val="16"/>
          <w:u w:val="single"/>
          <w:shd w:val="clear" w:color="auto" w:fill="FFFF99"/>
          <w:rtl/>
        </w:rPr>
      </w:pPr>
      <w:r w:rsidRPr="006E7C5E">
        <w:rPr>
          <w:rStyle w:val="big-number"/>
          <w:rFonts w:cs="Miriam" w:hint="cs"/>
          <w:strike/>
          <w:vanish/>
          <w:sz w:val="16"/>
          <w:szCs w:val="16"/>
          <w:shd w:val="clear" w:color="auto" w:fill="FFFF99"/>
          <w:rtl/>
        </w:rPr>
        <w:t>הקדמת מועד הבחירות לראש המועצה ולמועצה</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בחירת ממלא מקום בשנת בחירות</w:t>
      </w:r>
    </w:p>
    <w:p w:rsidR="00874C42" w:rsidRPr="00874C42" w:rsidRDefault="00874C42" w:rsidP="00874C42">
      <w:pPr>
        <w:pStyle w:val="P00"/>
        <w:spacing w:before="0"/>
        <w:ind w:left="0" w:right="1134"/>
        <w:rPr>
          <w:rStyle w:val="default"/>
          <w:rFonts w:cs="FrankRuehl" w:hint="cs"/>
          <w:sz w:val="2"/>
          <w:szCs w:val="2"/>
          <w:rtl/>
        </w:rPr>
      </w:pPr>
      <w:r w:rsidRPr="006E7C5E">
        <w:rPr>
          <w:rStyle w:val="big-number"/>
          <w:rFonts w:cs="FrankRuehl" w:hint="cs"/>
          <w:vanish/>
          <w:sz w:val="22"/>
          <w:szCs w:val="22"/>
          <w:shd w:val="clear" w:color="auto" w:fill="FFFF99"/>
          <w:rtl/>
        </w:rPr>
        <w:t>31</w:t>
      </w: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חדל ראש המועצה לכהן מכל אחת מהסיבות המנויות בפסקאות (1) עד (4) של סעיף 31א(א), שנה או פחות לפני מועד הבחירות כאמור בסעיף 22ב, </w:t>
      </w:r>
      <w:r w:rsidRPr="006E7C5E">
        <w:rPr>
          <w:rStyle w:val="default"/>
          <w:rFonts w:cs="FrankRuehl" w:hint="cs"/>
          <w:strike/>
          <w:vanish/>
          <w:sz w:val="22"/>
          <w:szCs w:val="22"/>
          <w:shd w:val="clear" w:color="auto" w:fill="FFFF99"/>
          <w:rtl/>
        </w:rPr>
        <w:t>יתקיימו בחירות לראש המועצה ולמועצה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תבחר המועצה ממלא מקום לראש המועצה מבין חבריה לפי הוראות סעיף 24 והוא יכהן עד בחירת ראש המועצה במועד הבחירות האמור</w:t>
      </w:r>
      <w:r w:rsidRPr="006E7C5E">
        <w:rPr>
          <w:rStyle w:val="default"/>
          <w:rFonts w:cs="FrankRuehl" w:hint="cs"/>
          <w:vanish/>
          <w:sz w:val="22"/>
          <w:szCs w:val="22"/>
          <w:shd w:val="clear" w:color="auto" w:fill="FFFF99"/>
          <w:rtl/>
        </w:rPr>
        <w:t>.</w:t>
      </w:r>
      <w:bookmarkEnd w:id="202"/>
    </w:p>
    <w:p w:rsidR="00874C42" w:rsidRDefault="00874C42" w:rsidP="00127EBA">
      <w:pPr>
        <w:pStyle w:val="P00"/>
        <w:spacing w:before="72"/>
        <w:ind w:left="0" w:right="1134"/>
        <w:rPr>
          <w:rStyle w:val="default"/>
          <w:rFonts w:cs="FrankRuehl" w:hint="cs"/>
          <w:rtl/>
        </w:rPr>
      </w:pPr>
    </w:p>
    <w:p w:rsidR="006A1B8E" w:rsidRDefault="006A1B8E" w:rsidP="006A1B8E">
      <w:pPr>
        <w:pStyle w:val="P00"/>
        <w:spacing w:before="72"/>
        <w:ind w:left="0" w:right="1134"/>
        <w:rPr>
          <w:rStyle w:val="default"/>
          <w:rFonts w:cs="FrankRuehl" w:hint="cs"/>
          <w:rtl/>
        </w:rPr>
      </w:pPr>
      <w:bookmarkStart w:id="203" w:name="Seif368"/>
      <w:bookmarkEnd w:id="203"/>
      <w:r>
        <w:rPr>
          <w:rFonts w:cs="Miriam"/>
          <w:lang w:val="he-IL"/>
        </w:rPr>
        <w:pict>
          <v:rect id="_x0000_s3494" style="position:absolute;left:0;text-align:left;margin-left:464.35pt;margin-top:7.1pt;width:75.05pt;height:36.45pt;z-index:251752960" o:allowincell="f" filled="f" stroked="f" strokecolor="lime" strokeweight=".25pt">
            <v:textbox style="mso-next-textbox:#_x0000_s3494" inset="0,0,0,0">
              <w:txbxContent>
                <w:p w:rsidR="001E0ADB" w:rsidRDefault="001E0ADB" w:rsidP="006A1B8E">
                  <w:pPr>
                    <w:spacing w:line="160" w:lineRule="exact"/>
                    <w:rPr>
                      <w:rFonts w:cs="Miriam" w:hint="cs"/>
                      <w:sz w:val="18"/>
                      <w:szCs w:val="18"/>
                      <w:rtl/>
                    </w:rPr>
                  </w:pPr>
                  <w:r>
                    <w:rPr>
                      <w:rFonts w:cs="Miriam" w:hint="cs"/>
                      <w:sz w:val="18"/>
                      <w:szCs w:val="18"/>
                      <w:rtl/>
                    </w:rPr>
                    <w:t>בחירות מיוחדות במועצה נחשלת</w:t>
                  </w:r>
                </w:p>
                <w:p w:rsidR="001E0ADB" w:rsidRDefault="001E0ADB" w:rsidP="006A1B8E">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31</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B5701">
        <w:rPr>
          <w:rStyle w:val="default"/>
          <w:rFonts w:cs="FrankRuehl" w:hint="cs"/>
          <w:rtl/>
        </w:rPr>
        <w:t xml:space="preserve">חדל ראש המועצה, בלבד, לכהן בשל הוראת הממונה לפי סעיף 121, יתקיימו בחירות רק לראש המועצה (בסעיף זה </w:t>
      </w:r>
      <w:r w:rsidR="007B5701">
        <w:rPr>
          <w:rStyle w:val="default"/>
          <w:rFonts w:cs="FrankRuehl"/>
          <w:rtl/>
        </w:rPr>
        <w:t>–</w:t>
      </w:r>
      <w:r w:rsidR="007B5701">
        <w:rPr>
          <w:rStyle w:val="default"/>
          <w:rFonts w:cs="FrankRuehl" w:hint="cs"/>
          <w:rtl/>
        </w:rPr>
        <w:t xml:space="preserve"> "בחירות מיוחדות במועצה נחשלת"), במועד שיקבע הממונה לפי הוראות הסעיף האמור.</w:t>
      </w:r>
    </w:p>
    <w:p w:rsidR="007B5701" w:rsidRDefault="007B5701" w:rsidP="006A1B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בחירות מיוחדות במועצה נחשלת יחולו הוראות התקנון, בשינויים המחויבים ובשינויים המפורטים בסעיף 31א(ב)(2) עד (4) ו-(ג), ואולם לענין זה יקראו את סעיף 31א(ג) כך שאחרי "בבחירות מיוחדות" יבוא "במועצה נחשלת".</w:t>
      </w:r>
    </w:p>
    <w:p w:rsidR="006A1B8E" w:rsidRPr="006E7C5E" w:rsidRDefault="006A1B8E" w:rsidP="006A1B8E">
      <w:pPr>
        <w:pStyle w:val="P00"/>
        <w:spacing w:before="0"/>
        <w:ind w:left="0" w:right="1134"/>
        <w:rPr>
          <w:rStyle w:val="default"/>
          <w:rFonts w:cs="FrankRuehl" w:hint="cs"/>
          <w:vanish/>
          <w:color w:val="FF0000"/>
          <w:sz w:val="20"/>
          <w:szCs w:val="20"/>
          <w:shd w:val="clear" w:color="auto" w:fill="FFFF99"/>
          <w:rtl/>
        </w:rPr>
      </w:pPr>
      <w:bookmarkStart w:id="204" w:name="Rov96"/>
      <w:r w:rsidRPr="006E7C5E">
        <w:rPr>
          <w:rStyle w:val="default"/>
          <w:rFonts w:cs="FrankRuehl" w:hint="cs"/>
          <w:vanish/>
          <w:color w:val="FF0000"/>
          <w:sz w:val="20"/>
          <w:szCs w:val="20"/>
          <w:shd w:val="clear" w:color="auto" w:fill="FFFF99"/>
          <w:rtl/>
        </w:rPr>
        <w:t>מיום 21.2.2008</w:t>
      </w:r>
    </w:p>
    <w:p w:rsidR="006A1B8E" w:rsidRPr="006E7C5E" w:rsidRDefault="006A1B8E" w:rsidP="006A1B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6A1B8E" w:rsidRPr="006E7C5E" w:rsidRDefault="006A1B8E" w:rsidP="006A1B8E">
      <w:pPr>
        <w:pStyle w:val="P00"/>
        <w:spacing w:before="0"/>
        <w:ind w:left="0" w:right="1134"/>
        <w:rPr>
          <w:rStyle w:val="default"/>
          <w:rFonts w:cs="FrankRuehl" w:hint="cs"/>
          <w:vanish/>
          <w:sz w:val="20"/>
          <w:szCs w:val="20"/>
          <w:shd w:val="clear" w:color="auto" w:fill="FFFF99"/>
          <w:rtl/>
        </w:rPr>
      </w:pPr>
      <w:hyperlink r:id="rId39"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5162</w:t>
      </w:r>
    </w:p>
    <w:p w:rsidR="006A1B8E" w:rsidRPr="00874C42" w:rsidRDefault="006A1B8E" w:rsidP="00874C42">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31ג</w:t>
      </w:r>
      <w:bookmarkEnd w:id="204"/>
    </w:p>
    <w:p w:rsidR="00E465D5" w:rsidRDefault="00E465D5" w:rsidP="00B036B7">
      <w:pPr>
        <w:pStyle w:val="P00"/>
        <w:spacing w:before="72"/>
        <w:ind w:left="0" w:right="1134"/>
        <w:rPr>
          <w:rStyle w:val="default"/>
          <w:rFonts w:cs="FrankRuehl" w:hint="cs"/>
          <w:rtl/>
        </w:rPr>
      </w:pPr>
      <w:bookmarkStart w:id="205" w:name="Seif30"/>
      <w:bookmarkEnd w:id="205"/>
      <w:r>
        <w:rPr>
          <w:rFonts w:cs="Miriam"/>
          <w:lang w:val="he-IL"/>
        </w:rPr>
        <w:pict>
          <v:rect id="_x0000_s2452" style="position:absolute;left:0;text-align:left;margin-left:464.35pt;margin-top:7.1pt;width:75.05pt;height:39.95pt;z-index:251125248" o:allowincell="f" filled="f" stroked="f" strokecolor="lime" strokeweight=".25pt">
            <v:textbox style="mso-next-textbox:#_x0000_s2452" inset="0,0,0,0">
              <w:txbxContent>
                <w:p w:rsidR="001E0ADB" w:rsidRDefault="001E0ADB" w:rsidP="00B036B7">
                  <w:pPr>
                    <w:pStyle w:val="a7"/>
                    <w:rPr>
                      <w:rFonts w:hint="cs"/>
                      <w:noProof/>
                      <w:rtl/>
                    </w:rPr>
                  </w:pPr>
                  <w:r>
                    <w:rPr>
                      <w:rFonts w:hint="cs"/>
                      <w:rtl/>
                    </w:rPr>
                    <w:t xml:space="preserve">מילוי </w:t>
                  </w:r>
                  <w:r>
                    <w:rPr>
                      <w:rFonts w:hint="cs"/>
                      <w:noProof/>
                      <w:rtl/>
                    </w:rPr>
                    <w:t>מקומו של חבר מועצה שחדל לכהן</w:t>
                  </w:r>
                </w:p>
                <w:p w:rsidR="001E0ADB" w:rsidRDefault="001E0ADB" w:rsidP="00B036B7">
                  <w:pPr>
                    <w:pStyle w:val="a7"/>
                    <w:rPr>
                      <w:rFonts w:hint="cs"/>
                      <w:noProof/>
                      <w:rtl/>
                    </w:rPr>
                  </w:pPr>
                  <w:r>
                    <w:rPr>
                      <w:rFonts w:hint="cs"/>
                      <w:noProof/>
                      <w:rtl/>
                    </w:rPr>
                    <w:t>(תיקון מס' 58) תשמ"ט-1989</w:t>
                  </w:r>
                </w:p>
              </w:txbxContent>
            </v:textbox>
            <w10:anchorlock/>
          </v:rect>
        </w:pict>
      </w:r>
      <w:r>
        <w:rPr>
          <w:rStyle w:val="big-number"/>
          <w:rFonts w:cs="Miriam" w:hint="cs"/>
          <w:rtl/>
        </w:rPr>
        <w:t>32</w:t>
      </w:r>
      <w:r>
        <w:rPr>
          <w:rStyle w:val="default"/>
          <w:rFonts w:cs="FrankRuehl"/>
          <w:rtl/>
        </w:rPr>
        <w:t>.</w:t>
      </w:r>
      <w:r>
        <w:rPr>
          <w:rStyle w:val="default"/>
          <w:rFonts w:cs="FrankRuehl"/>
          <w:rtl/>
        </w:rPr>
        <w:tab/>
      </w:r>
      <w:r w:rsidR="00B036B7">
        <w:rPr>
          <w:rStyle w:val="default"/>
          <w:rFonts w:cs="FrankRuehl" w:hint="cs"/>
          <w:rtl/>
        </w:rPr>
        <w:t>(א)</w:t>
      </w:r>
      <w:r w:rsidR="00B036B7">
        <w:rPr>
          <w:rStyle w:val="default"/>
          <w:rFonts w:cs="FrankRuehl" w:hint="cs"/>
          <w:rtl/>
        </w:rPr>
        <w:tab/>
        <w:t>במקום חבר מועצה ממונה שחדל לכהן, ימנה הממונה חבר אחר לאחר התייעצות עם המועצה ועם אנשים וגופים המייצגים לדעתו את תושבי המועצה המקומית</w:t>
      </w:r>
      <w:r w:rsidR="002C7306" w:rsidRPr="002C7306">
        <w:rPr>
          <w:rStyle w:val="default"/>
          <w:rFonts w:cs="FrankRuehl" w:hint="cs"/>
          <w:rtl/>
        </w:rPr>
        <w:t>; כן ימנה הממונה ראש מועצה וסגן ראש מועצה, לאחר התייעצות כאמור, במקום ראש מועצה ממונה וסגן ראש מועצה כאמור שחדלו לכהן</w:t>
      </w:r>
      <w:r w:rsidR="00B036B7">
        <w:rPr>
          <w:rStyle w:val="default"/>
          <w:rFonts w:cs="FrankRuehl" w:hint="cs"/>
          <w:rtl/>
        </w:rPr>
        <w:t>.</w:t>
      </w:r>
    </w:p>
    <w:p w:rsidR="00B036B7" w:rsidRDefault="00B036B7" w:rsidP="00B036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במקום חבר מועצה נבחרת שחדל לכהן יבוא המועמד ששמו מצויין ברשימת המועמדים של אותו חבר אחרי שמות המועמדים שנבחרו מאותה רשימה בבחירות האחרונות למועצה; אם מועמד זה נכנס כבר למועצה בדרך זו קודם לכן או שהוא פסול לכהן כחבר המועצה או שהוא הודיע לראש המועצה בכתב שאין ברצונו להיות חבר המועצה, יבוא במקומו המועמד המצויין אחריו ברשימת המועמדים האמורה, וכן הלאה.</w:t>
      </w:r>
    </w:p>
    <w:p w:rsidR="00B036B7" w:rsidRDefault="00B036B7" w:rsidP="00B036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אין ברשימת המועמדים האמורה בסעיף קטן (ב) מי שימלא את המקום הפנוי במועצה, ימנה הממונה, תוך 30 יום מיום שנתפנה המקום, חבר מועצה חדש מבין תושבי המועצה המקומית הזכאים להיבחר לפי סעיף 10 כחברי המועצה, על פי הצעת ארגון הציבור שמטעמו נבחר החבר שמקומו נתפנה, ואם לדעת הממונה אין ארגון כזה </w:t>
      </w:r>
      <w:r>
        <w:rPr>
          <w:rStyle w:val="default"/>
          <w:rFonts w:cs="FrankRuehl"/>
          <w:rtl/>
        </w:rPr>
        <w:t>–</w:t>
      </w:r>
      <w:r>
        <w:rPr>
          <w:rStyle w:val="default"/>
          <w:rFonts w:cs="FrankRuehl" w:hint="cs"/>
          <w:rtl/>
        </w:rPr>
        <w:t xml:space="preserve"> בהתחשב ברצונם של אותם תושבים אשר לדעת הממונה החבר שמקומו נתפנה היה נציגם.</w:t>
      </w:r>
    </w:p>
    <w:p w:rsidR="002C7306" w:rsidRPr="006E7C5E" w:rsidRDefault="002C7306" w:rsidP="002C7306">
      <w:pPr>
        <w:pStyle w:val="P00"/>
        <w:spacing w:before="0"/>
        <w:ind w:left="0" w:right="1134"/>
        <w:rPr>
          <w:rStyle w:val="default"/>
          <w:rFonts w:cs="FrankRuehl" w:hint="cs"/>
          <w:vanish/>
          <w:color w:val="FF0000"/>
          <w:sz w:val="20"/>
          <w:szCs w:val="20"/>
          <w:shd w:val="clear" w:color="auto" w:fill="FFFF99"/>
          <w:rtl/>
        </w:rPr>
      </w:pPr>
      <w:bookmarkStart w:id="206" w:name="Rov97"/>
      <w:r w:rsidRPr="006E7C5E">
        <w:rPr>
          <w:rStyle w:val="default"/>
          <w:rFonts w:cs="FrankRuehl" w:hint="cs"/>
          <w:vanish/>
          <w:color w:val="FF0000"/>
          <w:sz w:val="20"/>
          <w:szCs w:val="20"/>
          <w:shd w:val="clear" w:color="auto" w:fill="FFFF99"/>
          <w:rtl/>
        </w:rPr>
        <w:t>מיום 27.8.1989</w:t>
      </w:r>
    </w:p>
    <w:p w:rsidR="002C7306" w:rsidRPr="006E7C5E" w:rsidRDefault="002C7306" w:rsidP="002C730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2C7306" w:rsidRPr="00874C42" w:rsidRDefault="002C7306" w:rsidP="00874C42">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חבר מועצה ממונה שחדל לכהן, ימנה הממונה חבר אחר לאחר התייעצות עם המועצה ועם אנשים וגופים המייצגים לדעתו את תושבי המועצה המקומית</w:t>
      </w:r>
      <w:r w:rsidRPr="006E7C5E">
        <w:rPr>
          <w:rStyle w:val="default"/>
          <w:rFonts w:cs="FrankRuehl" w:hint="cs"/>
          <w:vanish/>
          <w:sz w:val="22"/>
          <w:szCs w:val="22"/>
          <w:u w:val="single"/>
          <w:shd w:val="clear" w:color="auto" w:fill="FFFF99"/>
          <w:rtl/>
        </w:rPr>
        <w:t>; כן ימנה הממונה ראש מועצה וסגן ראש מועצה, לאחר התייעצות כאמור, במקום ראש מועצה ממונה וסגן ראש מועצה כאמור שחדלו לכהן</w:t>
      </w:r>
      <w:r w:rsidRPr="006E7C5E">
        <w:rPr>
          <w:rStyle w:val="default"/>
          <w:rFonts w:cs="FrankRuehl" w:hint="cs"/>
          <w:vanish/>
          <w:sz w:val="22"/>
          <w:szCs w:val="22"/>
          <w:shd w:val="clear" w:color="auto" w:fill="FFFF99"/>
          <w:rtl/>
        </w:rPr>
        <w:t>.</w:t>
      </w:r>
      <w:bookmarkEnd w:id="206"/>
    </w:p>
    <w:p w:rsidR="00E465D5" w:rsidRDefault="00E465D5" w:rsidP="00AB1684">
      <w:pPr>
        <w:pStyle w:val="P00"/>
        <w:spacing w:before="72"/>
        <w:ind w:left="0" w:right="1134"/>
        <w:rPr>
          <w:rStyle w:val="default"/>
          <w:rFonts w:cs="FrankRuehl" w:hint="cs"/>
          <w:rtl/>
        </w:rPr>
      </w:pPr>
      <w:bookmarkStart w:id="207" w:name="Seif31"/>
      <w:bookmarkEnd w:id="207"/>
      <w:r>
        <w:rPr>
          <w:rFonts w:cs="Miriam"/>
          <w:lang w:val="he-IL"/>
        </w:rPr>
        <w:pict>
          <v:rect id="_x0000_s2453" style="position:absolute;left:0;text-align:left;margin-left:464.35pt;margin-top:7.1pt;width:75.05pt;height:45.95pt;z-index:251126272" o:allowincell="f" filled="f" stroked="f" strokecolor="lime" strokeweight=".25pt">
            <v:textbox style="mso-next-textbox:#_x0000_s2453" inset="0,0,0,0">
              <w:txbxContent>
                <w:p w:rsidR="001E0ADB" w:rsidRDefault="001E0ADB">
                  <w:pPr>
                    <w:spacing w:line="160" w:lineRule="exact"/>
                    <w:rPr>
                      <w:rFonts w:cs="Miriam" w:hint="cs"/>
                      <w:sz w:val="18"/>
                      <w:szCs w:val="18"/>
                      <w:rtl/>
                    </w:rPr>
                  </w:pPr>
                  <w:r>
                    <w:rPr>
                      <w:rFonts w:cs="Miriam" w:hint="cs"/>
                      <w:sz w:val="18"/>
                      <w:szCs w:val="18"/>
                      <w:rtl/>
                    </w:rPr>
                    <w:t>אצילת תפקידים וסמכויות של ראש מועצה</w:t>
                  </w:r>
                </w:p>
                <w:p w:rsidR="001E0ADB" w:rsidRDefault="001E0ADB" w:rsidP="00AB1684">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33</w:t>
      </w:r>
      <w:r>
        <w:rPr>
          <w:rStyle w:val="default"/>
          <w:rFonts w:cs="FrankRuehl"/>
          <w:rtl/>
        </w:rPr>
        <w:t>.</w:t>
      </w:r>
      <w:r>
        <w:rPr>
          <w:rStyle w:val="default"/>
          <w:rFonts w:cs="FrankRuehl"/>
          <w:rtl/>
        </w:rPr>
        <w:tab/>
      </w:r>
      <w:r w:rsidR="00AB1684">
        <w:rPr>
          <w:rStyle w:val="default"/>
          <w:rFonts w:cs="FrankRuehl" w:hint="cs"/>
          <w:rtl/>
        </w:rPr>
        <w:t>ראש מועצה נבחר או ממונה רשאי, באישור המועצה, לאצול מתפקידיו ומסמכויותיו לסגן ראש המועצה או לחבר ועדת הנהלה או לעובד המועצה והכל בדרך כלל או לענין מסויים או לסוג מסויים של עניינים; מילוי התפקידים והשימוש בסמכויות כאמור לא יהיו כרוכים בתשלום שכר</w:t>
      </w:r>
      <w:r w:rsidR="006770B9">
        <w:rPr>
          <w:rStyle w:val="default"/>
          <w:rFonts w:cs="FrankRuehl" w:hint="cs"/>
          <w:rtl/>
        </w:rPr>
        <w:t>.</w:t>
      </w:r>
    </w:p>
    <w:p w:rsidR="006770B9" w:rsidRPr="006E7C5E" w:rsidRDefault="006770B9" w:rsidP="006770B9">
      <w:pPr>
        <w:pStyle w:val="P00"/>
        <w:spacing w:before="0"/>
        <w:ind w:left="0" w:right="1134"/>
        <w:rPr>
          <w:rStyle w:val="default"/>
          <w:rFonts w:cs="FrankRuehl" w:hint="cs"/>
          <w:vanish/>
          <w:color w:val="FF0000"/>
          <w:sz w:val="20"/>
          <w:szCs w:val="20"/>
          <w:shd w:val="clear" w:color="auto" w:fill="FFFF99"/>
          <w:rtl/>
        </w:rPr>
      </w:pPr>
      <w:bookmarkStart w:id="208" w:name="Rov98"/>
      <w:r w:rsidRPr="006E7C5E">
        <w:rPr>
          <w:rStyle w:val="default"/>
          <w:rFonts w:cs="FrankRuehl" w:hint="cs"/>
          <w:vanish/>
          <w:color w:val="FF0000"/>
          <w:sz w:val="20"/>
          <w:szCs w:val="20"/>
          <w:shd w:val="clear" w:color="auto" w:fill="FFFF99"/>
          <w:rtl/>
        </w:rPr>
        <w:t>מיום 16.6.1994</w:t>
      </w:r>
    </w:p>
    <w:p w:rsidR="006770B9" w:rsidRPr="006E7C5E" w:rsidRDefault="006770B9" w:rsidP="006770B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6770B9" w:rsidRPr="006E7C5E" w:rsidRDefault="006770B9" w:rsidP="006770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33</w:t>
      </w:r>
    </w:p>
    <w:p w:rsidR="006770B9" w:rsidRPr="006E7C5E" w:rsidRDefault="006770B9" w:rsidP="006770B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770B9" w:rsidRPr="006E7C5E" w:rsidRDefault="006770B9" w:rsidP="006770B9">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אצילת סמכויות</w:t>
      </w:r>
    </w:p>
    <w:p w:rsidR="006770B9" w:rsidRPr="006E7C5E" w:rsidRDefault="006770B9" w:rsidP="006770B9">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33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ראש מועצה רשאי לאצול מסמכויותיו ומתפקידיו, אם באופן כללי ואם לענין מסויים או לסוג מסויים של עניינים </w:t>
      </w:r>
      <w:r w:rsidRPr="006E7C5E">
        <w:rPr>
          <w:rStyle w:val="default"/>
          <w:rFonts w:cs="FrankRuehl"/>
          <w:strike/>
          <w:vanish/>
          <w:sz w:val="22"/>
          <w:szCs w:val="22"/>
          <w:shd w:val="clear" w:color="auto" w:fill="FFFF99"/>
          <w:rtl/>
        </w:rPr>
        <w:t>–</w:t>
      </w:r>
    </w:p>
    <w:p w:rsidR="006770B9" w:rsidRPr="006E7C5E" w:rsidRDefault="006770B9" w:rsidP="006770B9">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לסגנו או לחבר המועצה לאחר שמסר הודעה על כך למועצה;</w:t>
      </w:r>
    </w:p>
    <w:p w:rsidR="006770B9" w:rsidRPr="006E7C5E" w:rsidRDefault="006770B9" w:rsidP="006770B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לעובד המועצה באישור המועצה.</w:t>
      </w:r>
    </w:p>
    <w:p w:rsidR="00AB1684" w:rsidRPr="006E7C5E" w:rsidRDefault="00AB1684" w:rsidP="00AB1684">
      <w:pPr>
        <w:pStyle w:val="P00"/>
        <w:spacing w:before="0"/>
        <w:ind w:left="0" w:right="1134"/>
        <w:rPr>
          <w:rStyle w:val="default"/>
          <w:rFonts w:cs="FrankRuehl" w:hint="cs"/>
          <w:vanish/>
          <w:sz w:val="20"/>
          <w:szCs w:val="20"/>
          <w:shd w:val="clear" w:color="auto" w:fill="FFFF99"/>
          <w:rtl/>
        </w:rPr>
      </w:pPr>
    </w:p>
    <w:p w:rsidR="00AB1684" w:rsidRPr="006E7C5E" w:rsidRDefault="00AB1684" w:rsidP="00AB168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AB1684" w:rsidRPr="006E7C5E" w:rsidRDefault="00AB1684" w:rsidP="00AB16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AB1684" w:rsidRPr="006E7C5E" w:rsidRDefault="00AB1684" w:rsidP="00AB16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33</w:t>
      </w:r>
    </w:p>
    <w:p w:rsidR="00AB1684" w:rsidRPr="006E7C5E" w:rsidRDefault="00AB1684" w:rsidP="00AB1684">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B1684" w:rsidRPr="006E7C5E" w:rsidRDefault="00AB1684" w:rsidP="00AB1684">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אצילת תפקידים וסמכויות של ראש מועצה</w:t>
      </w:r>
    </w:p>
    <w:p w:rsidR="00AB1684" w:rsidRPr="006E7C5E" w:rsidRDefault="00AB1684" w:rsidP="00AB168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סגן ראש המועצה, חבר המועצה או עובד המועצה רשאי למלא את תפקידו של ראש מועצה ממונה ולשמש בסמכויותיו במידה שנאצלו לו על ידי ראש המועצה, באישור המועצה, אם באופן כללי ואם לענין מסויים או לסוג מסויים של ענינים.</w:t>
      </w:r>
    </w:p>
    <w:p w:rsidR="00AB1684" w:rsidRPr="00874C42" w:rsidRDefault="00AB1684" w:rsidP="00874C42">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ראש מועצה נבחר, רשאי, באישור המועצה, לאצול מתפקידיו ומסמכויותיו לסגן ראש המועצה או לחבר ועדת הנהלה או לעובד הרשות והכל דרך כלל או לענין מסויים או לסוג מסויים של ענינים; מילוי התפקידים והשימוש בסמכויות כאמור לא יהיו כרוכים בתשלום שכר.</w:t>
      </w:r>
      <w:bookmarkEnd w:id="208"/>
    </w:p>
    <w:p w:rsidR="00FA185E" w:rsidRPr="00FA185E" w:rsidRDefault="00A57B44" w:rsidP="00FA185E">
      <w:pPr>
        <w:pStyle w:val="P00"/>
        <w:spacing w:before="72"/>
        <w:ind w:left="0" w:right="1134"/>
        <w:rPr>
          <w:rStyle w:val="default"/>
          <w:rFonts w:cs="FrankRuehl"/>
          <w:rtl/>
        </w:rPr>
      </w:pPr>
      <w:bookmarkStart w:id="209" w:name="Seif202"/>
      <w:bookmarkEnd w:id="209"/>
      <w:r>
        <w:rPr>
          <w:rFonts w:cs="Miriam"/>
          <w:lang w:val="he-IL"/>
        </w:rPr>
        <w:pict>
          <v:rect id="_x0000_s2747" style="position:absolute;left:0;text-align:left;margin-left:464.35pt;margin-top:7.1pt;width:75.05pt;height:51.35pt;z-index:251342336" o:allowincell="f" filled="f" stroked="f" strokecolor="lime" strokeweight=".25pt">
            <v:textbox style="mso-next-textbox:#_x0000_s2747" inset="0,0,0,0">
              <w:txbxContent>
                <w:p w:rsidR="001E0ADB" w:rsidRDefault="001E0ADB" w:rsidP="00A57B44">
                  <w:pPr>
                    <w:spacing w:line="160" w:lineRule="exact"/>
                    <w:rPr>
                      <w:rFonts w:cs="Miriam" w:hint="cs"/>
                      <w:sz w:val="18"/>
                      <w:szCs w:val="18"/>
                      <w:rtl/>
                    </w:rPr>
                  </w:pPr>
                  <w:r>
                    <w:rPr>
                      <w:rFonts w:cs="Miriam" w:hint="cs"/>
                      <w:sz w:val="18"/>
                      <w:szCs w:val="18"/>
                      <w:rtl/>
                    </w:rPr>
                    <w:t>משכורת ראש מועצה, סגנו וממלא מקומו</w:t>
                  </w:r>
                </w:p>
                <w:p w:rsidR="001E0ADB" w:rsidRDefault="001E0ADB" w:rsidP="00A57B44">
                  <w:pPr>
                    <w:spacing w:line="160" w:lineRule="exact"/>
                    <w:rPr>
                      <w:rFonts w:cs="Miriam"/>
                      <w:noProof/>
                      <w:sz w:val="18"/>
                      <w:szCs w:val="18"/>
                      <w:rtl/>
                    </w:rPr>
                  </w:pPr>
                  <w:r>
                    <w:rPr>
                      <w:rFonts w:cs="Miriam" w:hint="cs"/>
                      <w:sz w:val="18"/>
                      <w:szCs w:val="18"/>
                      <w:rtl/>
                    </w:rPr>
                    <w:t>(תיקון מס' 119) תשנ"ט-1999</w:t>
                  </w:r>
                </w:p>
                <w:p w:rsidR="001E0ADB" w:rsidRDefault="001E0ADB" w:rsidP="00A57B44">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34</w:t>
      </w:r>
      <w:r>
        <w:rPr>
          <w:rStyle w:val="default"/>
          <w:rFonts w:cs="FrankRuehl"/>
          <w:rtl/>
        </w:rPr>
        <w:t>.</w:t>
      </w:r>
      <w:r>
        <w:rPr>
          <w:rStyle w:val="default"/>
          <w:rFonts w:cs="FrankRuehl"/>
          <w:rtl/>
        </w:rPr>
        <w:tab/>
      </w:r>
      <w:r w:rsidR="00DD36E6">
        <w:rPr>
          <w:rStyle w:val="default"/>
          <w:rFonts w:cs="FrankRuehl" w:hint="cs"/>
          <w:rtl/>
        </w:rPr>
        <w:t>(א)</w:t>
      </w:r>
      <w:r w:rsidR="00DD36E6">
        <w:rPr>
          <w:rStyle w:val="default"/>
          <w:rFonts w:cs="FrankRuehl" w:hint="cs"/>
          <w:rtl/>
        </w:rPr>
        <w:tab/>
      </w:r>
      <w:r w:rsidR="00976C51">
        <w:rPr>
          <w:rStyle w:val="default"/>
          <w:rFonts w:cs="FrankRuehl" w:hint="cs"/>
          <w:rtl/>
        </w:rPr>
        <w:t>ראש המועצה, סגנו וממלא מקומו של ראש המועצה רשאים לקבל שכר ותנאי שירות מקופת המועצה בכפוף לאישור ממונה, ובהתאם לתנאים ולשיעורים שקבע</w:t>
      </w:r>
      <w:r w:rsidR="00310EBA">
        <w:rPr>
          <w:rStyle w:val="default"/>
          <w:rFonts w:cs="FrankRuehl" w:hint="cs"/>
          <w:rtl/>
        </w:rPr>
        <w:t>,</w:t>
      </w:r>
      <w:r w:rsidR="00976C51">
        <w:rPr>
          <w:rStyle w:val="default"/>
          <w:rFonts w:cs="FrankRuehl" w:hint="cs"/>
          <w:rtl/>
        </w:rPr>
        <w:t xml:space="preserve"> </w:t>
      </w:r>
      <w:r w:rsidR="00FA185E">
        <w:rPr>
          <w:rStyle w:val="default"/>
          <w:rFonts w:cs="FrankRuehl" w:hint="cs"/>
          <w:rtl/>
        </w:rPr>
        <w:t>ו</w:t>
      </w:r>
      <w:r w:rsidR="00FA185E" w:rsidRPr="00FA185E">
        <w:rPr>
          <w:rStyle w:val="default"/>
          <w:rFonts w:cs="FrankRuehl" w:hint="cs"/>
          <w:rtl/>
        </w:rPr>
        <w:t>אולם לא יקבלו שכר ותנאי שירות מקופת המועצה המקומית כל אחד מאלה:</w:t>
      </w:r>
    </w:p>
    <w:p w:rsidR="00FA185E" w:rsidRPr="00FA185E" w:rsidRDefault="00FA185E" w:rsidP="00FA185E">
      <w:pPr>
        <w:pStyle w:val="P00"/>
        <w:spacing w:before="72"/>
        <w:ind w:left="1021" w:right="1134"/>
        <w:rPr>
          <w:rStyle w:val="default"/>
          <w:rFonts w:cs="FrankRuehl"/>
          <w:rtl/>
        </w:rPr>
      </w:pPr>
      <w:r w:rsidRPr="00FA185E">
        <w:rPr>
          <w:rStyle w:val="default"/>
          <w:rFonts w:cs="FrankRuehl" w:hint="cs"/>
          <w:rtl/>
        </w:rPr>
        <w:t>(א)</w:t>
      </w:r>
      <w:r w:rsidRPr="00FA185E">
        <w:rPr>
          <w:rStyle w:val="default"/>
          <w:rFonts w:cs="FrankRuehl"/>
          <w:rtl/>
        </w:rPr>
        <w:tab/>
      </w:r>
      <w:r w:rsidRPr="00FA185E">
        <w:rPr>
          <w:rStyle w:val="default"/>
          <w:rFonts w:cs="FrankRuehl" w:hint="cs"/>
          <w:rtl/>
        </w:rPr>
        <w:t xml:space="preserve">סגן ראש מועצה </w:t>
      </w:r>
      <w:r w:rsidRPr="00FA185E">
        <w:rPr>
          <w:rStyle w:val="default"/>
          <w:rFonts w:cs="FrankRuehl"/>
          <w:rtl/>
        </w:rPr>
        <w:t>–</w:t>
      </w:r>
      <w:r w:rsidRPr="00FA185E">
        <w:rPr>
          <w:rStyle w:val="default"/>
          <w:rFonts w:cs="FrankRuehl" w:hint="cs"/>
          <w:rtl/>
        </w:rPr>
        <w:t xml:space="preserve"> במועצה מקומית שמספר תושביה אינו עולה על 10,000;</w:t>
      </w:r>
    </w:p>
    <w:p w:rsidR="00FA185E" w:rsidRPr="00FA185E" w:rsidRDefault="00FA185E" w:rsidP="00FA185E">
      <w:pPr>
        <w:pStyle w:val="P00"/>
        <w:spacing w:before="72"/>
        <w:ind w:left="1021" w:right="1134"/>
        <w:rPr>
          <w:rStyle w:val="default"/>
          <w:rFonts w:cs="FrankRuehl"/>
          <w:rtl/>
        </w:rPr>
      </w:pPr>
      <w:r w:rsidRPr="00FA185E">
        <w:rPr>
          <w:rStyle w:val="default"/>
          <w:rFonts w:cs="FrankRuehl" w:hint="cs"/>
          <w:rtl/>
        </w:rPr>
        <w:t>(ב)</w:t>
      </w:r>
      <w:r w:rsidRPr="00FA185E">
        <w:rPr>
          <w:rStyle w:val="default"/>
          <w:rFonts w:cs="FrankRuehl"/>
          <w:rtl/>
        </w:rPr>
        <w:tab/>
      </w:r>
      <w:r w:rsidRPr="00FA185E">
        <w:rPr>
          <w:rStyle w:val="default"/>
          <w:rFonts w:cs="FrankRuehl" w:hint="cs"/>
          <w:rtl/>
        </w:rPr>
        <w:t xml:space="preserve">יותר מסגן ראש מועצה אחד </w:t>
      </w:r>
      <w:r w:rsidRPr="00FA185E">
        <w:rPr>
          <w:rStyle w:val="default"/>
          <w:rFonts w:cs="FrankRuehl"/>
          <w:rtl/>
        </w:rPr>
        <w:t>–</w:t>
      </w:r>
      <w:r w:rsidRPr="00FA185E">
        <w:rPr>
          <w:rStyle w:val="default"/>
          <w:rFonts w:cs="FrankRuehl" w:hint="cs"/>
          <w:rtl/>
        </w:rPr>
        <w:t xml:space="preserve"> במועצה מקומית שמספר תושביה אינו עולה על 20,000;</w:t>
      </w:r>
    </w:p>
    <w:p w:rsidR="00FA185E" w:rsidRPr="00FA185E" w:rsidRDefault="00FA185E" w:rsidP="00FA185E">
      <w:pPr>
        <w:pStyle w:val="P00"/>
        <w:spacing w:before="72"/>
        <w:ind w:left="1021" w:right="1134"/>
        <w:rPr>
          <w:rStyle w:val="default"/>
          <w:rFonts w:cs="FrankRuehl"/>
          <w:rtl/>
        </w:rPr>
      </w:pPr>
      <w:r w:rsidRPr="00FA185E">
        <w:rPr>
          <w:rStyle w:val="default"/>
          <w:rFonts w:cs="FrankRuehl" w:hint="cs"/>
          <w:rtl/>
        </w:rPr>
        <w:t>(ג)</w:t>
      </w:r>
      <w:r w:rsidRPr="00FA185E">
        <w:rPr>
          <w:rStyle w:val="default"/>
          <w:rFonts w:cs="FrankRuehl"/>
          <w:rtl/>
        </w:rPr>
        <w:tab/>
      </w:r>
      <w:r w:rsidRPr="00FA185E">
        <w:rPr>
          <w:rStyle w:val="default"/>
          <w:rFonts w:cs="FrankRuehl" w:hint="cs"/>
          <w:rtl/>
        </w:rPr>
        <w:t xml:space="preserve">יותר משני סגני ראש מועצה </w:t>
      </w:r>
      <w:r w:rsidRPr="00FA185E">
        <w:rPr>
          <w:rStyle w:val="default"/>
          <w:rFonts w:cs="FrankRuehl"/>
          <w:rtl/>
        </w:rPr>
        <w:t>–</w:t>
      </w:r>
      <w:r w:rsidRPr="00FA185E">
        <w:rPr>
          <w:rStyle w:val="default"/>
          <w:rFonts w:cs="FrankRuehl" w:hint="cs"/>
          <w:rtl/>
        </w:rPr>
        <w:t xml:space="preserve"> במועצה מקומית שמספר תושביה אינו עולה על 100,000;</w:t>
      </w:r>
    </w:p>
    <w:p w:rsidR="00FA185E" w:rsidRPr="00FA185E" w:rsidRDefault="00FA185E" w:rsidP="00FA185E">
      <w:pPr>
        <w:pStyle w:val="P00"/>
        <w:spacing w:before="72"/>
        <w:ind w:left="1021" w:right="1134"/>
        <w:rPr>
          <w:rStyle w:val="default"/>
          <w:rFonts w:cs="FrankRuehl"/>
          <w:rtl/>
        </w:rPr>
      </w:pPr>
      <w:r w:rsidRPr="00FA185E">
        <w:rPr>
          <w:rStyle w:val="default"/>
          <w:rFonts w:cs="FrankRuehl" w:hint="cs"/>
          <w:rtl/>
        </w:rPr>
        <w:t>(ד)</w:t>
      </w:r>
      <w:r w:rsidRPr="00FA185E">
        <w:rPr>
          <w:rStyle w:val="default"/>
          <w:rFonts w:cs="FrankRuehl"/>
          <w:rtl/>
        </w:rPr>
        <w:tab/>
      </w:r>
      <w:r w:rsidRPr="00FA185E">
        <w:rPr>
          <w:rStyle w:val="default"/>
          <w:rFonts w:cs="FrankRuehl" w:hint="cs"/>
          <w:rtl/>
        </w:rPr>
        <w:t xml:space="preserve">יותר משלושה סגני ראש מועצה </w:t>
      </w:r>
      <w:r w:rsidRPr="00FA185E">
        <w:rPr>
          <w:rStyle w:val="default"/>
          <w:rFonts w:cs="FrankRuehl"/>
          <w:rtl/>
        </w:rPr>
        <w:t>–</w:t>
      </w:r>
      <w:r w:rsidRPr="00FA185E">
        <w:rPr>
          <w:rStyle w:val="default"/>
          <w:rFonts w:cs="FrankRuehl" w:hint="cs"/>
          <w:rtl/>
        </w:rPr>
        <w:t xml:space="preserve"> במועצה מקומית שמספר תושביה אינו עולה על 200,000;</w:t>
      </w:r>
    </w:p>
    <w:p w:rsidR="00FA185E" w:rsidRPr="00FA185E" w:rsidRDefault="00FA185E" w:rsidP="00FA185E">
      <w:pPr>
        <w:pStyle w:val="P00"/>
        <w:spacing w:before="72"/>
        <w:ind w:left="1021" w:right="1134"/>
        <w:rPr>
          <w:rStyle w:val="default"/>
          <w:rFonts w:cs="FrankRuehl"/>
          <w:rtl/>
        </w:rPr>
      </w:pPr>
      <w:r w:rsidRPr="00FA185E">
        <w:rPr>
          <w:rStyle w:val="default"/>
          <w:rFonts w:cs="FrankRuehl" w:hint="cs"/>
          <w:rtl/>
        </w:rPr>
        <w:t>(ה)</w:t>
      </w:r>
      <w:r w:rsidRPr="00FA185E">
        <w:rPr>
          <w:rStyle w:val="default"/>
          <w:rFonts w:cs="FrankRuehl"/>
          <w:rtl/>
        </w:rPr>
        <w:tab/>
      </w:r>
      <w:r w:rsidRPr="00FA185E">
        <w:rPr>
          <w:rStyle w:val="default"/>
          <w:rFonts w:cs="FrankRuehl" w:hint="cs"/>
          <w:rtl/>
        </w:rPr>
        <w:t xml:space="preserve">יותר מארבעה סגני ראש מועצה </w:t>
      </w:r>
      <w:r w:rsidRPr="00FA185E">
        <w:rPr>
          <w:rStyle w:val="default"/>
          <w:rFonts w:cs="FrankRuehl"/>
          <w:rtl/>
        </w:rPr>
        <w:t>–</w:t>
      </w:r>
      <w:r w:rsidRPr="00FA185E">
        <w:rPr>
          <w:rStyle w:val="default"/>
          <w:rFonts w:cs="FrankRuehl" w:hint="cs"/>
          <w:rtl/>
        </w:rPr>
        <w:t xml:space="preserve"> במועצה מקומית שמספר תושביה אינו עולה על 400,000;</w:t>
      </w:r>
    </w:p>
    <w:p w:rsidR="00FA185E" w:rsidRPr="00FA185E" w:rsidRDefault="00FA185E" w:rsidP="00FA185E">
      <w:pPr>
        <w:pStyle w:val="P00"/>
        <w:spacing w:before="72"/>
        <w:ind w:left="1021" w:right="1134"/>
        <w:rPr>
          <w:rStyle w:val="default"/>
          <w:rFonts w:cs="FrankRuehl"/>
          <w:rtl/>
        </w:rPr>
      </w:pPr>
      <w:r w:rsidRPr="00FA185E">
        <w:rPr>
          <w:rStyle w:val="default"/>
          <w:rFonts w:cs="FrankRuehl" w:hint="cs"/>
          <w:rtl/>
        </w:rPr>
        <w:t>(ו)</w:t>
      </w:r>
      <w:r w:rsidRPr="00FA185E">
        <w:rPr>
          <w:rStyle w:val="default"/>
          <w:rFonts w:cs="FrankRuehl"/>
          <w:rtl/>
        </w:rPr>
        <w:tab/>
      </w:r>
      <w:r w:rsidRPr="00FA185E">
        <w:rPr>
          <w:rStyle w:val="default"/>
          <w:rFonts w:cs="FrankRuehl" w:hint="cs"/>
          <w:rtl/>
        </w:rPr>
        <w:t xml:space="preserve">יותר מחמישה סגני ראש מועצה </w:t>
      </w:r>
      <w:r w:rsidRPr="00FA185E">
        <w:rPr>
          <w:rStyle w:val="default"/>
          <w:rFonts w:cs="FrankRuehl"/>
          <w:rtl/>
        </w:rPr>
        <w:t>–</w:t>
      </w:r>
      <w:r w:rsidRPr="00FA185E">
        <w:rPr>
          <w:rStyle w:val="default"/>
          <w:rFonts w:cs="FrankRuehl" w:hint="cs"/>
          <w:rtl/>
        </w:rPr>
        <w:t xml:space="preserve"> במועצה מקומית שמספר תושביה אינו עולה על 500,000;</w:t>
      </w:r>
    </w:p>
    <w:p w:rsidR="00FA185E" w:rsidRPr="00FA185E" w:rsidRDefault="00FA185E" w:rsidP="00FA185E">
      <w:pPr>
        <w:pStyle w:val="P00"/>
        <w:spacing w:before="72"/>
        <w:ind w:left="1021" w:right="1134"/>
        <w:rPr>
          <w:rStyle w:val="default"/>
          <w:rFonts w:cs="FrankRuehl" w:hint="cs"/>
          <w:rtl/>
        </w:rPr>
      </w:pPr>
      <w:r w:rsidRPr="00FA185E">
        <w:rPr>
          <w:rStyle w:val="default"/>
          <w:rFonts w:cs="FrankRuehl" w:hint="cs"/>
          <w:rtl/>
        </w:rPr>
        <w:t>(ז)</w:t>
      </w:r>
      <w:r w:rsidRPr="00FA185E">
        <w:rPr>
          <w:rStyle w:val="default"/>
          <w:rFonts w:cs="FrankRuehl"/>
          <w:rtl/>
        </w:rPr>
        <w:tab/>
      </w:r>
      <w:r w:rsidRPr="00FA185E">
        <w:rPr>
          <w:rStyle w:val="default"/>
          <w:rFonts w:cs="FrankRuehl" w:hint="cs"/>
          <w:rtl/>
        </w:rPr>
        <w:t xml:space="preserve">יותר משישה סגני ראש מועצה </w:t>
      </w:r>
      <w:r w:rsidRPr="00FA185E">
        <w:rPr>
          <w:rStyle w:val="default"/>
          <w:rFonts w:cs="FrankRuehl"/>
          <w:rtl/>
        </w:rPr>
        <w:t>–</w:t>
      </w:r>
      <w:r w:rsidRPr="00FA185E">
        <w:rPr>
          <w:rStyle w:val="default"/>
          <w:rFonts w:cs="FrankRuehl" w:hint="cs"/>
          <w:rtl/>
        </w:rPr>
        <w:t xml:space="preserve"> במועצה מקומית שמספר תושביה עולה על 500,000;</w:t>
      </w:r>
    </w:p>
    <w:p w:rsidR="00A57B44" w:rsidRDefault="00976C51" w:rsidP="00976C51">
      <w:pPr>
        <w:pStyle w:val="P00"/>
        <w:spacing w:before="72"/>
        <w:ind w:left="0" w:right="1134"/>
        <w:rPr>
          <w:rStyle w:val="default"/>
          <w:rFonts w:cs="FrankRuehl" w:hint="cs"/>
          <w:rtl/>
        </w:rPr>
      </w:pPr>
      <w:r>
        <w:rPr>
          <w:rStyle w:val="default"/>
          <w:rFonts w:cs="FrankRuehl" w:hint="cs"/>
          <w:rtl/>
        </w:rPr>
        <w:t xml:space="preserve">בסעיף זה, "שכר ותנאי שירות" </w:t>
      </w:r>
      <w:r>
        <w:rPr>
          <w:rStyle w:val="default"/>
          <w:rFonts w:cs="FrankRuehl"/>
          <w:rtl/>
        </w:rPr>
        <w:t>–</w:t>
      </w:r>
      <w:r>
        <w:rPr>
          <w:rStyle w:val="default"/>
          <w:rFonts w:cs="FrankRuehl" w:hint="cs"/>
          <w:rtl/>
        </w:rPr>
        <w:t xml:space="preserve"> שכר, תנאי פרישה וגמלאות, וכן כל הטבות כספיות אחרות הקשורות למילוי תפקידו של ראש המועצה, סגנו או ממלא מקומו</w:t>
      </w:r>
      <w:r w:rsidR="00DD36E6">
        <w:rPr>
          <w:rStyle w:val="default"/>
          <w:rFonts w:cs="FrankRuehl" w:hint="cs"/>
          <w:rtl/>
        </w:rPr>
        <w:t>.</w:t>
      </w:r>
    </w:p>
    <w:p w:rsidR="00FA185E" w:rsidRPr="00FA185E" w:rsidRDefault="00FA185E" w:rsidP="00FA185E">
      <w:pPr>
        <w:pStyle w:val="P00"/>
        <w:spacing w:before="72"/>
        <w:ind w:left="0" w:right="1134"/>
        <w:rPr>
          <w:rStyle w:val="default"/>
          <w:rFonts w:cs="FrankRuehl"/>
          <w:rtl/>
        </w:rPr>
      </w:pPr>
      <w:r>
        <w:rPr>
          <w:rFonts w:cs="FrankRuehl" w:hint="cs"/>
          <w:sz w:val="26"/>
          <w:rtl/>
          <w:lang w:eastAsia="en-US"/>
        </w:rPr>
        <w:pict>
          <v:shape id="_x0000_s4113" type="#_x0000_t202" style="position:absolute;left:0;text-align:left;margin-left:470.35pt;margin-top:7.1pt;width:1in;height:18pt;z-index:252112384" filled="f" stroked="f">
            <v:textbox inset="1mm,0,1mm,0">
              <w:txbxContent>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ab/>
        <w:t>(א1)</w:t>
      </w:r>
      <w:r>
        <w:rPr>
          <w:rStyle w:val="default"/>
          <w:rFonts w:cs="FrankRuehl" w:hint="cs"/>
          <w:rtl/>
        </w:rPr>
        <w:tab/>
      </w:r>
      <w:r w:rsidRPr="00FA185E">
        <w:rPr>
          <w:rStyle w:val="default"/>
          <w:rFonts w:cs="FrankRuehl" w:hint="cs"/>
          <w:rtl/>
        </w:rPr>
        <w:t>על אף האמור בסעיף קטן (א), במועצה מקומית שמספר תושביה עולה על 250,000, שאינה מקבלת מענק כללי לאיזון בשנת הבקשה ובשנתיים שקדמו לבקשה לא היה לה גירעון שוטף, כהגדרתו בסעיף 100י לתקנון, רשאי הממונה לאשר, על פי הצעת ראש המועצה שאושרה בידי המועצה, כי סגן ראש מועצה נוסף על המספר המנוי בסעיף קטן (א), יהיה רשאי לקבל שכר ותנאי שירות כאמור בסעיף קטן (א).</w:t>
      </w:r>
    </w:p>
    <w:p w:rsidR="00FA185E" w:rsidRPr="00FA185E" w:rsidRDefault="00FA185E" w:rsidP="00FA185E">
      <w:pPr>
        <w:pStyle w:val="P00"/>
        <w:spacing w:before="72"/>
        <w:ind w:left="0" w:right="1134"/>
        <w:rPr>
          <w:rStyle w:val="default"/>
          <w:rFonts w:cs="FrankRuehl"/>
          <w:rtl/>
        </w:rPr>
      </w:pPr>
      <w:r>
        <w:rPr>
          <w:rFonts w:cs="FrankRuehl" w:hint="cs"/>
          <w:sz w:val="26"/>
          <w:rtl/>
          <w:lang w:eastAsia="en-US"/>
        </w:rPr>
        <w:pict>
          <v:shape id="_x0000_s4112" type="#_x0000_t202" style="position:absolute;left:0;text-align:left;margin-left:470.35pt;margin-top:7.1pt;width:1in;height:18pt;z-index:252111360" filled="f" stroked="f">
            <v:textbox inset="1mm,0,1mm,0">
              <w:txbxContent>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ab/>
        <w:t>(</w:t>
      </w:r>
      <w:r w:rsidRPr="00FA185E">
        <w:rPr>
          <w:rStyle w:val="default"/>
          <w:rFonts w:cs="FrankRuehl" w:hint="cs"/>
          <w:rtl/>
        </w:rPr>
        <w:t>א2)</w:t>
      </w:r>
      <w:r w:rsidRPr="00FA185E">
        <w:rPr>
          <w:rStyle w:val="default"/>
          <w:rFonts w:cs="FrankRuehl"/>
          <w:rtl/>
        </w:rPr>
        <w:tab/>
      </w:r>
      <w:r w:rsidRPr="00FA185E">
        <w:rPr>
          <w:rStyle w:val="default"/>
          <w:rFonts w:cs="FrankRuehl" w:hint="cs"/>
          <w:rtl/>
        </w:rPr>
        <w:t xml:space="preserve">מונה סגן ראש מועצה לפי סעיף קטן (א1) וחדל להתקיים במועצה המקומית אחד התנאים המנויים בפסקה זו, יחדל סגן ראש מועצה שקבעה המועצה לקבל שכר ותנאי שירות כאמור בסעיף קטן (א), ואם לא קבעה המועצה מי סגן ראש המועצה </w:t>
      </w:r>
      <w:r w:rsidRPr="00FA185E">
        <w:rPr>
          <w:rStyle w:val="default"/>
          <w:rFonts w:cs="FrankRuehl"/>
          <w:rtl/>
        </w:rPr>
        <w:t>–</w:t>
      </w:r>
      <w:r w:rsidRPr="00FA185E">
        <w:rPr>
          <w:rStyle w:val="default"/>
          <w:rFonts w:cs="FrankRuehl" w:hint="cs"/>
          <w:rtl/>
        </w:rPr>
        <w:t xml:space="preserve"> יקבע זאת ראש המועצה; לא קבע ראש המועצה סגן כאמור, יחדל סגן ראש המועצה מהסיעה הגדולה בסיעות הקואליציה, לקבל שכר ותנאי שירות כאמור.</w:t>
      </w:r>
    </w:p>
    <w:p w:rsidR="00DD36E6" w:rsidRDefault="00DD36E6" w:rsidP="00976C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6C51">
        <w:rPr>
          <w:rStyle w:val="default"/>
          <w:rFonts w:cs="FrankRuehl" w:hint="cs"/>
          <w:rtl/>
        </w:rPr>
        <w:t>תנאים כאמור בסעיף קטן (א) יכול שיכללו הוראות בדבר מספר הסגנים הרשאים לקבל שכר ותנאי שירות וכן בדבר אי תשלום שכר ותנאי שירות מקופת המועצה לראש המועצה, או לכל סגן מסגניו, או לממלא מקומו של ראש המועצה, שנבחרו במהלך תקופת כהונתה של המועצה במקום מי שחדלו לכהן</w:t>
      </w:r>
      <w:r>
        <w:rPr>
          <w:rStyle w:val="default"/>
          <w:rFonts w:cs="FrankRuehl" w:hint="cs"/>
          <w:rtl/>
        </w:rPr>
        <w:t>.</w:t>
      </w:r>
    </w:p>
    <w:p w:rsidR="00C727C5" w:rsidRDefault="00FA185E" w:rsidP="00FA185E">
      <w:pPr>
        <w:pStyle w:val="P00"/>
        <w:spacing w:before="72"/>
        <w:ind w:left="0" w:right="1134"/>
        <w:rPr>
          <w:rStyle w:val="default"/>
          <w:rFonts w:cs="FrankRuehl" w:hint="cs"/>
          <w:rtl/>
        </w:rPr>
      </w:pPr>
      <w:r>
        <w:rPr>
          <w:rFonts w:cs="FrankRuehl" w:hint="cs"/>
          <w:sz w:val="26"/>
          <w:rtl/>
          <w:lang w:eastAsia="en-US"/>
        </w:rPr>
        <w:pict>
          <v:shape id="_x0000_s4114" type="#_x0000_t202" style="position:absolute;left:0;text-align:left;margin-left:470.35pt;margin-top:7.1pt;width:1in;height:18pt;z-index:252113408" filled="f" stroked="f">
            <v:textbox inset="1mm,0,1mm,0">
              <w:txbxContent>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ab/>
        <w:t>(</w:t>
      </w:r>
      <w:r w:rsidR="00C727C5">
        <w:rPr>
          <w:rStyle w:val="default"/>
          <w:rFonts w:cs="FrankRuehl" w:hint="cs"/>
          <w:rtl/>
        </w:rPr>
        <w:t>ג)</w:t>
      </w:r>
      <w:r w:rsidR="00C727C5">
        <w:rPr>
          <w:rStyle w:val="default"/>
          <w:rFonts w:cs="FrankRuehl" w:hint="cs"/>
          <w:rtl/>
        </w:rPr>
        <w:tab/>
        <w:t>על אף הוראות סעיף קטן (ב), לא יקבע הממונה תנאים לאי תשלום שכר ותנאי שירות לראש המועצה</w:t>
      </w:r>
      <w:r w:rsidRPr="00FA185E">
        <w:rPr>
          <w:rStyle w:val="default"/>
          <w:rFonts w:cs="FrankRuehl" w:hint="cs"/>
          <w:rtl/>
        </w:rPr>
        <w:t>, לסגן ראש המועצה</w:t>
      </w:r>
      <w:r w:rsidR="00C727C5">
        <w:rPr>
          <w:rStyle w:val="default"/>
          <w:rFonts w:cs="FrankRuehl" w:hint="cs"/>
          <w:rtl/>
        </w:rPr>
        <w:t xml:space="preserve"> או לסגן ממלא מקום ראש המועצה (להלן בסעיף זה </w:t>
      </w:r>
      <w:r w:rsidR="00C727C5">
        <w:rPr>
          <w:rStyle w:val="default"/>
          <w:rFonts w:cs="FrankRuehl"/>
          <w:rtl/>
        </w:rPr>
        <w:t>–</w:t>
      </w:r>
      <w:r w:rsidR="00C727C5">
        <w:rPr>
          <w:rStyle w:val="default"/>
          <w:rFonts w:cs="FrankRuehl" w:hint="cs"/>
          <w:rtl/>
        </w:rPr>
        <w:t xml:space="preserve"> סגן), שנבחרו במהלך כהונתה של המועצה במקום מי שחדלו לכהן, בהתקיים כל אלה:</w:t>
      </w:r>
    </w:p>
    <w:p w:rsidR="00C727C5" w:rsidRDefault="00C727C5" w:rsidP="009A1D1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הסכם בדבר חילופי ראש מועצה או סגן הונח על שולחן המועצה, תוך 45 ימים מהיום שראש המועצה הראשון בכל תקופת כהונתה מועצה, התחיל לכהן;</w:t>
      </w:r>
    </w:p>
    <w:p w:rsidR="00C727C5" w:rsidRDefault="00C727C5" w:rsidP="009A1D1E">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ראש המועצה, ובחילופי סגן, כל אחד מן הסגנים, הן מי שחדל מכהונתו והן מי שנבחר במקומו, כיהן בתפקידו לפחות 28 חודשים</w:t>
      </w:r>
      <w:r w:rsidR="00FA185E">
        <w:rPr>
          <w:rStyle w:val="default"/>
          <w:rFonts w:cs="FrankRuehl" w:hint="cs"/>
          <w:rtl/>
        </w:rPr>
        <w:t>;</w:t>
      </w:r>
    </w:p>
    <w:p w:rsidR="00FA185E" w:rsidRPr="00FA185E" w:rsidRDefault="00FA185E" w:rsidP="00FA185E">
      <w:pPr>
        <w:pStyle w:val="P00"/>
        <w:spacing w:before="72"/>
        <w:ind w:left="1021" w:right="1134"/>
        <w:rPr>
          <w:rStyle w:val="default"/>
          <w:rFonts w:cs="FrankRuehl"/>
          <w:rtl/>
        </w:rPr>
      </w:pPr>
      <w:r>
        <w:rPr>
          <w:rFonts w:cs="FrankRuehl" w:hint="cs"/>
          <w:sz w:val="26"/>
          <w:rtl/>
          <w:lang w:eastAsia="en-US"/>
        </w:rPr>
        <w:pict>
          <v:shape id="_x0000_s4116" type="#_x0000_t202" style="position:absolute;left:0;text-align:left;margin-left:470.35pt;margin-top:7.1pt;width:1in;height:18pt;z-index:252115456" filled="f" stroked="f">
            <v:textbox inset="1mm,0,1mm,0">
              <w:txbxContent>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(3)</w:t>
      </w:r>
      <w:r>
        <w:rPr>
          <w:rStyle w:val="default"/>
          <w:rFonts w:cs="FrankRuehl" w:hint="cs"/>
          <w:rtl/>
        </w:rPr>
        <w:tab/>
      </w:r>
      <w:r w:rsidRPr="00FA185E">
        <w:rPr>
          <w:rStyle w:val="default"/>
          <w:rFonts w:cs="FrankRuehl" w:hint="cs"/>
          <w:rtl/>
        </w:rPr>
        <w:t xml:space="preserve">מספר הסגנים המתחלפים במהלך תקופת כהונתה של המועצה אינו עולה על </w:t>
      </w:r>
      <w:r w:rsidRPr="00FA185E">
        <w:rPr>
          <w:rStyle w:val="default"/>
          <w:rFonts w:cs="FrankRuehl"/>
          <w:rtl/>
        </w:rPr>
        <w:t>–</w:t>
      </w:r>
    </w:p>
    <w:p w:rsidR="00FA185E" w:rsidRPr="00FA185E" w:rsidRDefault="00FA185E" w:rsidP="00FA185E">
      <w:pPr>
        <w:pStyle w:val="P00"/>
        <w:spacing w:before="72"/>
        <w:ind w:left="1474" w:right="1134"/>
        <w:rPr>
          <w:rStyle w:val="default"/>
          <w:rFonts w:cs="FrankRuehl"/>
          <w:rtl/>
        </w:rPr>
      </w:pPr>
      <w:r w:rsidRPr="00FA185E">
        <w:rPr>
          <w:rStyle w:val="default"/>
          <w:rFonts w:cs="FrankRuehl" w:hint="cs"/>
          <w:rtl/>
        </w:rPr>
        <w:t>(א)</w:t>
      </w:r>
      <w:r w:rsidRPr="00FA185E">
        <w:rPr>
          <w:rStyle w:val="default"/>
          <w:rFonts w:cs="FrankRuehl"/>
          <w:rtl/>
        </w:rPr>
        <w:tab/>
      </w:r>
      <w:r w:rsidRPr="00FA185E">
        <w:rPr>
          <w:rStyle w:val="default"/>
          <w:rFonts w:cs="FrankRuehl" w:hint="cs"/>
          <w:rtl/>
        </w:rPr>
        <w:t xml:space="preserve">במועצה מקומית שמספר תושביה אינו עולה על 250,000 </w:t>
      </w:r>
      <w:r w:rsidRPr="00FA185E">
        <w:rPr>
          <w:rStyle w:val="default"/>
          <w:rFonts w:cs="FrankRuehl"/>
          <w:rtl/>
        </w:rPr>
        <w:t>–</w:t>
      </w:r>
      <w:r w:rsidRPr="00FA185E">
        <w:rPr>
          <w:rStyle w:val="default"/>
          <w:rFonts w:cs="FrankRuehl" w:hint="cs"/>
          <w:rtl/>
        </w:rPr>
        <w:t xml:space="preserve"> שני סגנים וביניהם מי שנבחר לסגן ממלא מקום ראש המועצה, לפי סעיף 25 לתקנון (בסעיף זה </w:t>
      </w:r>
      <w:r w:rsidRPr="00FA185E">
        <w:rPr>
          <w:rStyle w:val="default"/>
          <w:rFonts w:cs="FrankRuehl"/>
          <w:rtl/>
        </w:rPr>
        <w:t>–</w:t>
      </w:r>
      <w:r w:rsidRPr="00FA185E">
        <w:rPr>
          <w:rStyle w:val="default"/>
          <w:rFonts w:cs="FrankRuehl" w:hint="cs"/>
          <w:rtl/>
        </w:rPr>
        <w:t xml:space="preserve"> סגן ממלא מקום);</w:t>
      </w:r>
    </w:p>
    <w:p w:rsidR="00FA185E" w:rsidRPr="00FA185E" w:rsidRDefault="00FA185E" w:rsidP="00FA185E">
      <w:pPr>
        <w:pStyle w:val="P00"/>
        <w:spacing w:before="72"/>
        <w:ind w:left="1474" w:right="1134"/>
        <w:rPr>
          <w:rStyle w:val="default"/>
          <w:rFonts w:cs="FrankRuehl" w:hint="cs"/>
          <w:rtl/>
        </w:rPr>
      </w:pPr>
      <w:r w:rsidRPr="00FA185E">
        <w:rPr>
          <w:rStyle w:val="default"/>
          <w:rFonts w:cs="FrankRuehl" w:hint="cs"/>
          <w:rtl/>
        </w:rPr>
        <w:t>(ב)</w:t>
      </w:r>
      <w:r w:rsidRPr="00FA185E">
        <w:rPr>
          <w:rStyle w:val="default"/>
          <w:rFonts w:cs="FrankRuehl"/>
          <w:rtl/>
        </w:rPr>
        <w:tab/>
      </w:r>
      <w:r w:rsidRPr="00FA185E">
        <w:rPr>
          <w:rStyle w:val="default"/>
          <w:rFonts w:cs="FrankRuehl" w:hint="cs"/>
          <w:rtl/>
        </w:rPr>
        <w:t xml:space="preserve">במועצה מקומית שמספר תושביה עולה על 250,000 </w:t>
      </w:r>
      <w:r w:rsidRPr="00FA185E">
        <w:rPr>
          <w:rStyle w:val="default"/>
          <w:rFonts w:cs="FrankRuehl"/>
          <w:rtl/>
        </w:rPr>
        <w:t>–</w:t>
      </w:r>
      <w:r w:rsidRPr="00FA185E">
        <w:rPr>
          <w:rStyle w:val="default"/>
          <w:rFonts w:cs="FrankRuehl" w:hint="cs"/>
          <w:rtl/>
        </w:rPr>
        <w:t xml:space="preserve"> שלושה סגנים וביניהם מי שנבחר לסגן ממלא מקום.</w:t>
      </w:r>
    </w:p>
    <w:p w:rsidR="00C727C5" w:rsidRDefault="00FA185E" w:rsidP="00FA185E">
      <w:pPr>
        <w:pStyle w:val="P00"/>
        <w:spacing w:before="72"/>
        <w:ind w:left="1021" w:right="1134" w:hanging="1021"/>
        <w:rPr>
          <w:rStyle w:val="default"/>
          <w:rFonts w:cs="FrankRuehl" w:hint="cs"/>
          <w:rtl/>
        </w:rPr>
      </w:pPr>
      <w:r>
        <w:rPr>
          <w:rFonts w:cs="FrankRuehl" w:hint="cs"/>
          <w:sz w:val="26"/>
          <w:rtl/>
          <w:lang w:eastAsia="en-US"/>
        </w:rPr>
        <w:pict>
          <v:shape id="_x0000_s4115" type="#_x0000_t202" style="position:absolute;left:0;text-align:left;margin-left:470.35pt;margin-top:7.1pt;width:1in;height:18pt;z-index:252114432" filled="f" stroked="f">
            <v:textbox inset="1mm,0,1mm,0">
              <w:txbxContent>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ab/>
        <w:t>(</w:t>
      </w:r>
      <w:r w:rsidR="00C727C5">
        <w:rPr>
          <w:rStyle w:val="default"/>
          <w:rFonts w:cs="FrankRuehl" w:hint="cs"/>
          <w:rtl/>
        </w:rPr>
        <w:t>ד)</w:t>
      </w:r>
      <w:r w:rsidR="00C727C5">
        <w:rPr>
          <w:rStyle w:val="default"/>
          <w:rFonts w:cs="FrankRuehl" w:hint="cs"/>
          <w:rtl/>
        </w:rPr>
        <w:tab/>
        <w:t>(1)</w:t>
      </w:r>
      <w:r w:rsidR="00C727C5">
        <w:rPr>
          <w:rStyle w:val="default"/>
          <w:rFonts w:cs="FrankRuehl" w:hint="cs"/>
          <w:rtl/>
        </w:rPr>
        <w:tab/>
      </w:r>
      <w:r w:rsidR="009A1D1E">
        <w:rPr>
          <w:rStyle w:val="default"/>
          <w:rFonts w:cs="FrankRuehl" w:hint="cs"/>
          <w:rtl/>
        </w:rPr>
        <w:t xml:space="preserve">התחלף ראש מועצה או סגן והתקיימו התנאים האמורים בפסקאות (1) </w:t>
      </w:r>
      <w:r>
        <w:rPr>
          <w:rStyle w:val="default"/>
          <w:rFonts w:cs="FrankRuehl" w:hint="cs"/>
          <w:rtl/>
        </w:rPr>
        <w:t xml:space="preserve">עד </w:t>
      </w:r>
      <w:r w:rsidR="009A1D1E">
        <w:rPr>
          <w:rStyle w:val="default"/>
          <w:rFonts w:cs="FrankRuehl" w:hint="cs"/>
          <w:rtl/>
        </w:rPr>
        <w:t>(</w:t>
      </w:r>
      <w:r>
        <w:rPr>
          <w:rStyle w:val="default"/>
          <w:rFonts w:cs="FrankRuehl" w:hint="cs"/>
          <w:rtl/>
        </w:rPr>
        <w:t>3</w:t>
      </w:r>
      <w:r w:rsidR="009A1D1E">
        <w:rPr>
          <w:rStyle w:val="default"/>
          <w:rFonts w:cs="FrankRuehl" w:hint="cs"/>
          <w:rtl/>
        </w:rPr>
        <w:t>) של סעיף קטן (ג), יהיה זכאי לתנאי פרישה וגמלאות עבור תקופת כהונתו רק מי שכיהן ראשון במהלך תקופת כהונתה של המועצה כראש מועצה או כסגן, אלא אם כן בהסכם האמור בסעיף קטן (ג)(1) נקבע כי ראש המועצה או סגן שנבחר במקום מי שחדל מכהונתו, יהיה זכאי לתנאי פרישה ולגמלאות עבור תקופת כהונתו, במקום מי שכיהן ראשון כאמור;</w:t>
      </w:r>
    </w:p>
    <w:p w:rsidR="009A1D1E" w:rsidRDefault="009A1D1E" w:rsidP="002931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מועצה או סגן שאינו זכאי לתנאי פרישה ולגמלאות לפי פסקה (1) יהיה זכאי למענק עבור תקופת כהונתו בהתאם לחוק הרשויות המקומיות (גמלאות לראש רשות וסגניו), התשל"ז-1977, כפי תוקפו בישראל מעת לעת, והחלטות שהתקבלו לפיו, והכל בהתאם לשינויים המפורטים בסעיף 34א לתקנון.</w:t>
      </w:r>
    </w:p>
    <w:p w:rsidR="00DD36E6" w:rsidRPr="006E7C5E" w:rsidRDefault="00DD36E6" w:rsidP="00DD36E6">
      <w:pPr>
        <w:pStyle w:val="P00"/>
        <w:spacing w:before="0"/>
        <w:ind w:left="0" w:right="1134"/>
        <w:rPr>
          <w:rStyle w:val="default"/>
          <w:rFonts w:cs="FrankRuehl" w:hint="cs"/>
          <w:vanish/>
          <w:color w:val="FF0000"/>
          <w:sz w:val="20"/>
          <w:szCs w:val="20"/>
          <w:shd w:val="clear" w:color="auto" w:fill="FFFF99"/>
          <w:rtl/>
        </w:rPr>
      </w:pPr>
      <w:bookmarkStart w:id="210" w:name="Rov1101"/>
      <w:r w:rsidRPr="006E7C5E">
        <w:rPr>
          <w:rStyle w:val="default"/>
          <w:rFonts w:cs="FrankRuehl" w:hint="cs"/>
          <w:vanish/>
          <w:color w:val="FF0000"/>
          <w:sz w:val="20"/>
          <w:szCs w:val="20"/>
          <w:shd w:val="clear" w:color="auto" w:fill="FFFF99"/>
          <w:rtl/>
        </w:rPr>
        <w:t>מיום 27.8.1989</w:t>
      </w:r>
    </w:p>
    <w:p w:rsidR="00DD36E6" w:rsidRPr="006E7C5E" w:rsidRDefault="00DD36E6" w:rsidP="00DD36E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DD36E6" w:rsidRPr="006E7C5E" w:rsidRDefault="00DD36E6" w:rsidP="00DD36E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34</w:t>
      </w:r>
    </w:p>
    <w:p w:rsidR="00DD36E6" w:rsidRPr="006E7C5E" w:rsidRDefault="00DD36E6" w:rsidP="00DD36E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D36E6" w:rsidRPr="006E7C5E" w:rsidRDefault="00DD36E6" w:rsidP="00DD36E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משכורת</w:t>
      </w:r>
    </w:p>
    <w:p w:rsidR="00DD36E6" w:rsidRPr="006E7C5E" w:rsidRDefault="00DD36E6" w:rsidP="00DD36E6">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34</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המועצה, באישור הממונה, רשאית לקבוע לראש המועצה, לסגנו ולממלא מקום ראש המועצה לפי סעיף 26 משכורת מקופת המועצה, בשיעור שתקבע המועצה באישור כאמור.</w:t>
      </w:r>
    </w:p>
    <w:p w:rsidR="00DD36E6" w:rsidRPr="006E7C5E" w:rsidRDefault="00DD36E6" w:rsidP="00A20762">
      <w:pPr>
        <w:pStyle w:val="P00"/>
        <w:spacing w:before="0"/>
        <w:ind w:left="0" w:right="1134"/>
        <w:rPr>
          <w:rStyle w:val="default"/>
          <w:rFonts w:cs="FrankRuehl" w:hint="cs"/>
          <w:vanish/>
          <w:sz w:val="20"/>
          <w:szCs w:val="20"/>
          <w:shd w:val="clear" w:color="auto" w:fill="FFFF99"/>
          <w:rtl/>
        </w:rPr>
      </w:pPr>
    </w:p>
    <w:p w:rsidR="00A20762" w:rsidRPr="006E7C5E" w:rsidRDefault="00A20762" w:rsidP="00A2076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27.8.1999</w:t>
      </w:r>
    </w:p>
    <w:p w:rsidR="00A20762" w:rsidRPr="006E7C5E" w:rsidRDefault="00A20762" w:rsidP="00A2076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119) תשנ"ט-1999</w:t>
      </w:r>
    </w:p>
    <w:p w:rsidR="00A20762" w:rsidRPr="006E7C5E" w:rsidRDefault="00A20762" w:rsidP="00A2076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34</w:t>
      </w:r>
    </w:p>
    <w:p w:rsidR="00A20762" w:rsidRPr="006E7C5E" w:rsidRDefault="00A20762" w:rsidP="00A2076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20762" w:rsidRPr="006E7C5E" w:rsidRDefault="00A20762" w:rsidP="00A2076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שכר ראש מועצה וסגנו</w:t>
      </w:r>
    </w:p>
    <w:p w:rsidR="00A20762" w:rsidRPr="006E7C5E" w:rsidRDefault="00A20762" w:rsidP="00A2076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34</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המועצה, באישור הממונה, רשאית לקבוע לראש מועצה ממונה וכן לסגנו הממלא את מקומו לפי סעיף 3א שכר מקופת המועצה בשיעור שתקבע המועצה באישור כאמור.</w:t>
      </w:r>
    </w:p>
    <w:p w:rsidR="00A20762" w:rsidRPr="006E7C5E" w:rsidRDefault="00A20762" w:rsidP="00874C42">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על אף האמור בסעיף קטן (א), רשאים ראש מועצה נבחרת וסגנו לקבל שכר מקופת המועצה באישור הממונה ובשיעור שקבע.</w:t>
      </w:r>
    </w:p>
    <w:p w:rsidR="00D161F5" w:rsidRPr="006E7C5E" w:rsidRDefault="00D161F5" w:rsidP="00874C42">
      <w:pPr>
        <w:pStyle w:val="P00"/>
        <w:spacing w:before="0"/>
        <w:ind w:left="0" w:right="1134"/>
        <w:rPr>
          <w:rStyle w:val="default"/>
          <w:rFonts w:cs="FrankRuehl"/>
          <w:vanish/>
          <w:sz w:val="20"/>
          <w:szCs w:val="20"/>
          <w:shd w:val="clear" w:color="auto" w:fill="FFFF99"/>
          <w:rtl/>
        </w:rPr>
      </w:pPr>
    </w:p>
    <w:p w:rsidR="00D161F5" w:rsidRPr="006E7C5E" w:rsidRDefault="00D161F5" w:rsidP="00D161F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D161F5" w:rsidRPr="006E7C5E" w:rsidRDefault="00D161F5" w:rsidP="00D161F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40"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9561</w:t>
      </w:r>
    </w:p>
    <w:p w:rsidR="0016205A" w:rsidRPr="006E7C5E" w:rsidRDefault="00702043" w:rsidP="0016205A">
      <w:pPr>
        <w:pStyle w:val="P00"/>
        <w:ind w:left="0" w:right="1134"/>
        <w:rPr>
          <w:rStyle w:val="default"/>
          <w:rFonts w:cs="FrankRuehl"/>
          <w:vanish/>
          <w:sz w:val="22"/>
          <w:szCs w:val="22"/>
          <w:u w:val="single"/>
          <w:shd w:val="clear" w:color="auto" w:fill="FFFF99"/>
          <w:rtl/>
        </w:rPr>
      </w:pPr>
      <w:r w:rsidRPr="006E7C5E">
        <w:rPr>
          <w:rStyle w:val="default"/>
          <w:rFonts w:cs="FrankRuehl" w:hint="cs"/>
          <w:vanish/>
          <w:sz w:val="22"/>
          <w:szCs w:val="22"/>
          <w:shd w:val="clear" w:color="auto" w:fill="FFFF99"/>
          <w:rtl/>
        </w:rPr>
        <w:t>34</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ראש המועצה, סגנו וממלא מקומו של ראש המועצה רשאים לקבל שכר ותנאי שירות מקופת המועצה בכפוף לאישור ממונה, ובהתאם לתנאים ולשיעורים שקבע</w:t>
      </w:r>
      <w:r w:rsidRPr="006E7C5E">
        <w:rPr>
          <w:rStyle w:val="default"/>
          <w:rFonts w:cs="FrankRuehl" w:hint="cs"/>
          <w:strike/>
          <w:vanish/>
          <w:sz w:val="22"/>
          <w:szCs w:val="22"/>
          <w:shd w:val="clear" w:color="auto" w:fill="FFFF99"/>
          <w:rtl/>
        </w:rPr>
        <w:t>;</w:t>
      </w:r>
      <w:r w:rsidR="00310EBA" w:rsidRPr="006E7C5E">
        <w:rPr>
          <w:rStyle w:val="default"/>
          <w:rFonts w:cs="FrankRuehl" w:hint="cs"/>
          <w:vanish/>
          <w:sz w:val="22"/>
          <w:szCs w:val="22"/>
          <w:u w:val="single"/>
          <w:shd w:val="clear" w:color="auto" w:fill="FFFF99"/>
          <w:rtl/>
        </w:rPr>
        <w:t xml:space="preserve">, </w:t>
      </w:r>
      <w:r w:rsidR="0016205A" w:rsidRPr="006E7C5E">
        <w:rPr>
          <w:rStyle w:val="default"/>
          <w:rFonts w:cs="FrankRuehl" w:hint="cs"/>
          <w:vanish/>
          <w:sz w:val="22"/>
          <w:szCs w:val="22"/>
          <w:u w:val="single"/>
          <w:shd w:val="clear" w:color="auto" w:fill="FFFF99"/>
          <w:rtl/>
        </w:rPr>
        <w:t>ואולם לא יקבלו שכר ותנאי שירות מקופת המועצה המקומית כל אחד מאלה:</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סגן ראש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אינו עולה על 10,000;</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יותר מסגן ראש מועצה אחד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אינו עולה על 20,000;</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יותר משני סגני ראש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אינו עולה על 100,000;</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יותר משלושה סגני ראש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אינו עולה על 200,000;</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יותר מארבעה סגני ראש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אינו עולה על 400,000;</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(ו)</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יותר מחמישה סגני ראש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אינו עולה על 500,000;</w:t>
      </w:r>
    </w:p>
    <w:p w:rsidR="0016205A" w:rsidRPr="006E7C5E" w:rsidRDefault="0016205A" w:rsidP="0016205A">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(ז)</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יותר משישה סגני ראש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במועצה מקומית שמספר תושביה עולה על 500,000;</w:t>
      </w:r>
    </w:p>
    <w:p w:rsidR="00702043" w:rsidRPr="006E7C5E" w:rsidRDefault="00702043" w:rsidP="0016205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בסעיף זה, "שכר ותנאי שירות"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שכר, תנאי פרישה וגמלאות, וכן כל הטבות כספיות אחרות הקשורות למילוי תפקידו של ראש המועצה, סגנו או ממלא מקומו.</w:t>
      </w:r>
    </w:p>
    <w:p w:rsidR="0016205A" w:rsidRPr="006E7C5E" w:rsidRDefault="0016205A" w:rsidP="0016205A">
      <w:pPr>
        <w:pStyle w:val="P00"/>
        <w:spacing w:before="0"/>
        <w:ind w:left="0" w:right="1134"/>
        <w:rPr>
          <w:rStyle w:val="default"/>
          <w:rFonts w:cs="FrankRuehl"/>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 אף האמור בסעיף קטן (א), במועצה מקומית שמספר תושביה עולה על 250,000, שאינה מקבלת מענק כללי לאיזון בשנת הבקשה ובשנתיים שקדמו לבקשה לא היה לה גירעון שוטף, כהגדרתו בסעיף 100י לתקנון, רשאי הממונה לאשר, על פי הצעת ראש המועצה שאושרה בידי המועצה, כי סגן ראש מועצה נוסף על המספר המנוי בסעיף קטן (א), יהיה רשאי לקבל שכר ותנאי שירות כאמור בסעיף קטן (א).</w:t>
      </w:r>
    </w:p>
    <w:p w:rsidR="0016205A" w:rsidRPr="006E7C5E" w:rsidRDefault="0016205A" w:rsidP="0016205A">
      <w:pPr>
        <w:pStyle w:val="P00"/>
        <w:spacing w:before="0"/>
        <w:ind w:left="0" w:right="1134"/>
        <w:rPr>
          <w:rStyle w:val="default"/>
          <w:rFonts w:cs="FrankRuehl"/>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מונה סגן ראש מועצה לפי סעיף קטן (א1) וחדל להתקיים במועצה המקומית אחד התנאים המנויים בפסקה זו, יחדל סגן ראש מועצה שקבעה המועצה לקבל שכר ותנאי שירות כאמור בסעיף קטן (א), ואם לא קבעה המועצה מי סגן ראש המועצה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יקבע זאת ראש המועצה; לא קבע ראש המועצה סגן כאמור, יחדל סגן ראש המועצה מהסיעה הגדולה בסיעות הקואליציה, לקבל שכר ותנאי שירות כאמור.</w:t>
      </w:r>
    </w:p>
    <w:p w:rsidR="00702043" w:rsidRPr="006E7C5E" w:rsidRDefault="00702043" w:rsidP="0016205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תנאים כאמור בסעיף קטן (א) יכול שיכללו הוראות בדבר מספר הסגנים הרשאים לקבל שכר ותנאי שירות וכן בדבר אי תשלום שכר ותנאי שירות מקופת המועצה לראש המועצה, או לכל סגן מסגניו, או לממלא מקומו של ראש המועצה, שנבחרו במהלך תקופת כהונתה של המועצה במקום מי שחדלו לכהן.</w:t>
      </w:r>
    </w:p>
    <w:p w:rsidR="00702043" w:rsidRPr="006E7C5E" w:rsidRDefault="00702043" w:rsidP="0016205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על אף הוראות סעיף קטן (ב), לא יקבע הממונה תנאים לאי תשלום שכר ותנאי שירות לראש המועצה</w:t>
      </w:r>
      <w:r w:rsidR="0016205A" w:rsidRPr="006E7C5E">
        <w:rPr>
          <w:rStyle w:val="default"/>
          <w:rFonts w:cs="FrankRuehl" w:hint="cs"/>
          <w:vanish/>
          <w:sz w:val="22"/>
          <w:szCs w:val="22"/>
          <w:u w:val="single"/>
          <w:shd w:val="clear" w:color="auto" w:fill="FFFF99"/>
          <w:rtl/>
        </w:rPr>
        <w:t>, לסגן ראש המועצה</w:t>
      </w:r>
      <w:r w:rsidRPr="006E7C5E">
        <w:rPr>
          <w:rStyle w:val="default"/>
          <w:rFonts w:cs="FrankRuehl" w:hint="cs"/>
          <w:vanish/>
          <w:sz w:val="22"/>
          <w:szCs w:val="22"/>
          <w:shd w:val="clear" w:color="auto" w:fill="FFFF99"/>
          <w:rtl/>
        </w:rPr>
        <w:t xml:space="preserve"> או לסגן ממלא מקום ראש המועצה (להלן בסעיף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סגן), שנבחרו במהלך כהונתה של המועצה במקום מי שחדלו לכהן, בהתקיים כל אלה:</w:t>
      </w:r>
    </w:p>
    <w:p w:rsidR="00702043" w:rsidRPr="006E7C5E" w:rsidRDefault="00702043" w:rsidP="0016205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הסכם בדבר חילופי ראש מועצה או סגן הונח על שולחן המועצה, תוך 45 ימים מהיום שראש המועצה הראשון בכל תקופת כהונתה מועצה, התחיל לכהן;</w:t>
      </w:r>
    </w:p>
    <w:p w:rsidR="00702043" w:rsidRPr="006E7C5E" w:rsidRDefault="00702043" w:rsidP="0016205A">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ראש המועצה, ובחילופי סגן, כל אחד מן הסגנים, הן מי שחדל מכהונתו והן מי שנבחר במקומו, כיהן בתפקידו לפחות 28 חודשים</w:t>
      </w:r>
      <w:r w:rsidR="0016205A" w:rsidRPr="006E7C5E">
        <w:rPr>
          <w:rStyle w:val="default"/>
          <w:rFonts w:cs="FrankRuehl" w:hint="cs"/>
          <w:vanish/>
          <w:sz w:val="22"/>
          <w:szCs w:val="22"/>
          <w:shd w:val="clear" w:color="auto" w:fill="FFFF99"/>
          <w:rtl/>
        </w:rPr>
        <w:t>;</w:t>
      </w:r>
    </w:p>
    <w:p w:rsidR="0016205A" w:rsidRPr="006E7C5E" w:rsidRDefault="0016205A" w:rsidP="0016205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מספר הסגנים המתחלפים במהלך תקופת כהונתה של המועצה אינו עולה על </w:t>
      </w:r>
      <w:r w:rsidRPr="006E7C5E">
        <w:rPr>
          <w:rStyle w:val="default"/>
          <w:rFonts w:cs="FrankRuehl"/>
          <w:vanish/>
          <w:sz w:val="22"/>
          <w:szCs w:val="22"/>
          <w:u w:val="single"/>
          <w:shd w:val="clear" w:color="auto" w:fill="FFFF99"/>
          <w:rtl/>
        </w:rPr>
        <w:t>–</w:t>
      </w:r>
    </w:p>
    <w:p w:rsidR="0016205A" w:rsidRPr="006E7C5E" w:rsidRDefault="0016205A" w:rsidP="0016205A">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במועצה מקומית שמספר תושביה אינו עולה על 250,000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שני סגנים וביניהם מי שנבחר לסגן ממלא מקום ראש המועצה, לפי סעיף 25 לתקנון (בסעיף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סגן ממלא מקום);</w:t>
      </w:r>
    </w:p>
    <w:p w:rsidR="0016205A" w:rsidRPr="006E7C5E" w:rsidRDefault="0016205A" w:rsidP="0016205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במועצה מקומית שמספר תושביה עולה על 250,000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שלושה סגנים וביניהם מי שנבחר לסגן ממלא מקום.</w:t>
      </w:r>
    </w:p>
    <w:p w:rsidR="00702043" w:rsidRPr="006E7C5E" w:rsidRDefault="00702043" w:rsidP="0016205A">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 xml:space="preserve">התחלף ראש מועצה או סגן והתקיימו </w:t>
      </w:r>
      <w:r w:rsidRPr="006E7C5E">
        <w:rPr>
          <w:rStyle w:val="default"/>
          <w:rFonts w:cs="FrankRuehl" w:hint="cs"/>
          <w:strike/>
          <w:vanish/>
          <w:sz w:val="22"/>
          <w:szCs w:val="22"/>
          <w:shd w:val="clear" w:color="auto" w:fill="FFFF99"/>
          <w:rtl/>
        </w:rPr>
        <w:t>התנאים האמורים בפסקאות (1) ו-(2)</w:t>
      </w:r>
      <w:r w:rsidR="00910141" w:rsidRPr="006E7C5E">
        <w:rPr>
          <w:rStyle w:val="default"/>
          <w:rFonts w:cs="FrankRuehl" w:hint="cs"/>
          <w:vanish/>
          <w:sz w:val="22"/>
          <w:szCs w:val="22"/>
          <w:shd w:val="clear" w:color="auto" w:fill="FFFF99"/>
          <w:rtl/>
        </w:rPr>
        <w:t xml:space="preserve"> </w:t>
      </w:r>
      <w:r w:rsidR="00910141" w:rsidRPr="006E7C5E">
        <w:rPr>
          <w:rStyle w:val="default"/>
          <w:rFonts w:cs="FrankRuehl" w:hint="cs"/>
          <w:vanish/>
          <w:sz w:val="22"/>
          <w:szCs w:val="22"/>
          <w:u w:val="single"/>
          <w:shd w:val="clear" w:color="auto" w:fill="FFFF99"/>
          <w:rtl/>
        </w:rPr>
        <w:t>התנאים האמורים בפסקאות (1) עד (3)</w:t>
      </w:r>
      <w:r w:rsidRPr="006E7C5E">
        <w:rPr>
          <w:rStyle w:val="default"/>
          <w:rFonts w:cs="FrankRuehl" w:hint="cs"/>
          <w:vanish/>
          <w:sz w:val="22"/>
          <w:szCs w:val="22"/>
          <w:shd w:val="clear" w:color="auto" w:fill="FFFF99"/>
          <w:rtl/>
        </w:rPr>
        <w:t xml:space="preserve"> של סעיף קטן (ג), יהיה זכאי לתנאי פרישה וגמלאות עבור תקופת כהונתו רק מי שכיהן ראשון במהלך תקופת כהונתה של המועצה כראש מועצה או כסגן, אלא אם כן בהסכם האמור בסעיף קטן (ג)(1) נקבע כי ראש המועצה או סגן שנבחר במקום מי שחדל מכהונתו, יהיה זכאי לתנאי פרישה ולגמלאות עבור תקופת כהונתו, במקום מי שכיהן ראשון כאמור;</w:t>
      </w:r>
    </w:p>
    <w:p w:rsidR="00702043" w:rsidRPr="00FA185E" w:rsidRDefault="00702043" w:rsidP="00FA185E">
      <w:pPr>
        <w:pStyle w:val="P00"/>
        <w:spacing w:before="0"/>
        <w:ind w:left="1021" w:right="1134"/>
        <w:rPr>
          <w:rStyle w:val="default"/>
          <w:rFonts w:cs="FrankRuehl" w:hint="cs"/>
          <w:sz w:val="2"/>
          <w:szCs w:val="2"/>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ראש מועצה או סגן שאינו זכאי לתנאי פרישה ולגמלאות לפי פסקה (1) יהיה זכאי למענק עבור תקופת כהונתו בהתאם לחוק הרשויות המקומיות (גמלאות לראש רשות וסגניו), התשל"ז-1977, כפי תוקפו בישראל מעת לעת, והחלטות שהתקבלו לפיו, והכל בהתאם לשינויים המפורטים בסעיף 34א לתקנון.</w:t>
      </w:r>
      <w:bookmarkEnd w:id="210"/>
    </w:p>
    <w:p w:rsidR="00E465D5" w:rsidRDefault="00E465D5" w:rsidP="00A57B44">
      <w:pPr>
        <w:pStyle w:val="P00"/>
        <w:spacing w:before="72"/>
        <w:ind w:left="0" w:right="1134"/>
        <w:rPr>
          <w:rStyle w:val="default"/>
          <w:rFonts w:cs="FrankRuehl" w:hint="cs"/>
          <w:rtl/>
        </w:rPr>
      </w:pPr>
      <w:bookmarkStart w:id="211" w:name="Seif32"/>
      <w:bookmarkEnd w:id="211"/>
      <w:r>
        <w:rPr>
          <w:rFonts w:cs="Miriam"/>
          <w:lang w:val="he-IL"/>
        </w:rPr>
        <w:pict>
          <v:rect id="_x0000_s2454" style="position:absolute;left:0;text-align:left;margin-left:464.35pt;margin-top:7.1pt;width:75.05pt;height:40.05pt;z-index:251127296" o:allowincell="f" filled="f" stroked="f" strokecolor="lime" strokeweight=".25pt">
            <v:textbox style="mso-next-textbox:#_x0000_s2454" inset="0,0,0,0">
              <w:txbxContent>
                <w:p w:rsidR="001E0ADB" w:rsidRDefault="001E0ADB">
                  <w:pPr>
                    <w:spacing w:line="160" w:lineRule="exact"/>
                    <w:rPr>
                      <w:rFonts w:cs="Miriam" w:hint="cs"/>
                      <w:sz w:val="18"/>
                      <w:szCs w:val="18"/>
                      <w:rtl/>
                    </w:rPr>
                  </w:pPr>
                  <w:r>
                    <w:rPr>
                      <w:rFonts w:cs="Miriam" w:hint="cs"/>
                      <w:sz w:val="18"/>
                      <w:szCs w:val="18"/>
                      <w:rtl/>
                    </w:rPr>
                    <w:t>גמלאות לראש המועצה וסגנו</w:t>
                  </w:r>
                </w:p>
                <w:p w:rsidR="001E0ADB" w:rsidRDefault="001E0ADB" w:rsidP="00A57B44">
                  <w:pPr>
                    <w:spacing w:line="160" w:lineRule="exact"/>
                    <w:rPr>
                      <w:rFonts w:cs="Miriam" w:hint="cs"/>
                      <w:noProof/>
                      <w:sz w:val="18"/>
                      <w:szCs w:val="18"/>
                      <w:rtl/>
                    </w:rPr>
                  </w:pPr>
                  <w:r>
                    <w:rPr>
                      <w:rFonts w:cs="Miriam" w:hint="cs"/>
                      <w:sz w:val="18"/>
                      <w:szCs w:val="18"/>
                      <w:rtl/>
                    </w:rPr>
                    <w:t>(תיקון מס' 29) תשמ"ה-1985</w:t>
                  </w:r>
                </w:p>
              </w:txbxContent>
            </v:textbox>
            <w10:anchorlock/>
          </v:rect>
        </w:pict>
      </w:r>
      <w:r>
        <w:rPr>
          <w:rStyle w:val="big-number"/>
          <w:rFonts w:cs="Miriam" w:hint="cs"/>
          <w:rtl/>
        </w:rPr>
        <w:t>34</w:t>
      </w:r>
      <w:r w:rsidR="00A57B44">
        <w:rPr>
          <w:rStyle w:val="default"/>
          <w:rFonts w:cs="FrankRuehl" w:hint="cs"/>
          <w:rtl/>
        </w:rPr>
        <w:t>א</w:t>
      </w:r>
      <w:r>
        <w:rPr>
          <w:rStyle w:val="default"/>
          <w:rFonts w:cs="FrankRuehl"/>
          <w:rtl/>
        </w:rPr>
        <w:t>.</w:t>
      </w:r>
      <w:r>
        <w:rPr>
          <w:rStyle w:val="default"/>
          <w:rFonts w:cs="FrankRuehl"/>
          <w:rtl/>
        </w:rPr>
        <w:tab/>
      </w:r>
      <w:r w:rsidR="00A57B44">
        <w:rPr>
          <w:rStyle w:val="default"/>
          <w:rFonts w:cs="FrankRuehl" w:hint="cs"/>
          <w:rtl/>
        </w:rPr>
        <w:t>(א)</w:t>
      </w:r>
      <w:r w:rsidR="00A57B44">
        <w:rPr>
          <w:rStyle w:val="default"/>
          <w:rFonts w:cs="FrankRuehl" w:hint="cs"/>
          <w:rtl/>
        </w:rPr>
        <w:tab/>
        <w:t xml:space="preserve">בסעיף זה </w:t>
      </w:r>
      <w:r w:rsidR="00A57B44">
        <w:rPr>
          <w:rStyle w:val="default"/>
          <w:rFonts w:cs="FrankRuehl"/>
          <w:rtl/>
        </w:rPr>
        <w:t>–</w:t>
      </w:r>
    </w:p>
    <w:p w:rsidR="00A57B44" w:rsidRDefault="00A57B44" w:rsidP="00A57B44">
      <w:pPr>
        <w:pStyle w:val="P00"/>
        <w:spacing w:before="72"/>
        <w:ind w:left="0" w:right="1134"/>
        <w:rPr>
          <w:rStyle w:val="default"/>
          <w:rFonts w:cs="FrankRuehl" w:hint="cs"/>
          <w:rtl/>
        </w:rPr>
      </w:pPr>
      <w:r>
        <w:rPr>
          <w:rStyle w:val="default"/>
          <w:rFonts w:cs="FrankRuehl" w:hint="cs"/>
          <w:rtl/>
        </w:rPr>
        <w:tab/>
        <w:t xml:space="preserve">"גמלה" </w:t>
      </w:r>
      <w:r>
        <w:rPr>
          <w:rStyle w:val="default"/>
          <w:rFonts w:cs="FrankRuehl"/>
          <w:rtl/>
        </w:rPr>
        <w:t>–</w:t>
      </w:r>
      <w:r>
        <w:rPr>
          <w:rStyle w:val="default"/>
          <w:rFonts w:cs="FrankRuehl" w:hint="cs"/>
          <w:rtl/>
        </w:rPr>
        <w:t xml:space="preserve"> קצבה או מענק;</w:t>
      </w:r>
    </w:p>
    <w:p w:rsidR="00A57B44" w:rsidRDefault="00A57B44" w:rsidP="00A57B44">
      <w:pPr>
        <w:pStyle w:val="P00"/>
        <w:spacing w:before="72"/>
        <w:ind w:left="0" w:right="1134"/>
        <w:rPr>
          <w:rStyle w:val="default"/>
          <w:rFonts w:cs="FrankRuehl" w:hint="cs"/>
          <w:rtl/>
        </w:rPr>
      </w:pPr>
      <w:r>
        <w:rPr>
          <w:rStyle w:val="default"/>
          <w:rFonts w:cs="FrankRuehl" w:hint="cs"/>
          <w:rtl/>
        </w:rPr>
        <w:tab/>
        <w:t xml:space="preserve">"מענק" </w:t>
      </w:r>
      <w:r>
        <w:rPr>
          <w:rStyle w:val="default"/>
          <w:rFonts w:cs="FrankRuehl"/>
          <w:rtl/>
        </w:rPr>
        <w:t>–</w:t>
      </w:r>
      <w:r>
        <w:rPr>
          <w:rStyle w:val="default"/>
          <w:rFonts w:cs="FrankRuehl" w:hint="cs"/>
          <w:rtl/>
        </w:rPr>
        <w:t xml:space="preserve"> תשלום חד פעמי;</w:t>
      </w:r>
    </w:p>
    <w:p w:rsidR="00A57B44" w:rsidRDefault="00A57B44" w:rsidP="00A57B44">
      <w:pPr>
        <w:pStyle w:val="P00"/>
        <w:spacing w:before="72"/>
        <w:ind w:left="0" w:right="1134"/>
        <w:rPr>
          <w:rStyle w:val="default"/>
          <w:rFonts w:cs="FrankRuehl" w:hint="cs"/>
          <w:rtl/>
        </w:rPr>
      </w:pPr>
      <w:r>
        <w:rPr>
          <w:rStyle w:val="default"/>
          <w:rFonts w:cs="FrankRuehl" w:hint="cs"/>
          <w:rtl/>
        </w:rPr>
        <w:tab/>
        <w:t xml:space="preserve">"קצבה" </w:t>
      </w:r>
      <w:r>
        <w:rPr>
          <w:rStyle w:val="default"/>
          <w:rFonts w:cs="FrankRuehl"/>
          <w:rtl/>
        </w:rPr>
        <w:t>–</w:t>
      </w:r>
      <w:r>
        <w:rPr>
          <w:rStyle w:val="default"/>
          <w:rFonts w:cs="FrankRuehl" w:hint="cs"/>
          <w:rtl/>
        </w:rPr>
        <w:t xml:space="preserve"> סכום המשתלם מדי חודש;</w:t>
      </w:r>
    </w:p>
    <w:p w:rsidR="00A57B44" w:rsidRDefault="00A57B44" w:rsidP="00A57B44">
      <w:pPr>
        <w:pStyle w:val="P00"/>
        <w:spacing w:before="72"/>
        <w:ind w:left="0" w:right="1134"/>
        <w:rPr>
          <w:rStyle w:val="default"/>
          <w:rFonts w:cs="FrankRuehl" w:hint="cs"/>
          <w:rtl/>
        </w:rPr>
      </w:pPr>
      <w:r>
        <w:rPr>
          <w:rStyle w:val="default"/>
          <w:rFonts w:cs="FrankRuehl" w:hint="cs"/>
          <w:rtl/>
        </w:rPr>
        <w:tab/>
        <w:t xml:space="preserve">"שאיר" </w:t>
      </w:r>
      <w:r>
        <w:rPr>
          <w:rStyle w:val="default"/>
          <w:rFonts w:cs="FrankRuehl"/>
          <w:rtl/>
        </w:rPr>
        <w:t>–</w:t>
      </w:r>
    </w:p>
    <w:p w:rsidR="00A57B44" w:rsidRDefault="00A57B44" w:rsidP="00A57B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בן-זוגו של הנפטר;</w:t>
      </w:r>
    </w:p>
    <w:p w:rsidR="00A57B44" w:rsidRDefault="00A57B44" w:rsidP="00A57B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ילדו של הנפטר, לרבות ילד חורג וילד מאומץ, ונכדו של הנפטר שפרנסתו היתה עליו ביום מותו, אם לא מלאו להם עשרים שנה, או אף שמלאו להם עשרים שנה אך עקב ליקוי גופני או שכלי אינם מסוגלים לכלכל את עצמם, ואין להם הכנסה כדי מחייתם;</w:t>
      </w:r>
    </w:p>
    <w:p w:rsidR="00A57B44" w:rsidRDefault="00A57B44" w:rsidP="00A57B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הוריו של נפטר שפרנסתם היתה עליו בעת פטירתו, אם לא השאיר בני משפחה כאמור בפסקאות (1) ו-(2);</w:t>
      </w:r>
    </w:p>
    <w:p w:rsidR="00A57B44" w:rsidRDefault="00A57B44" w:rsidP="00A57B4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קטינים שהיו תלויים בנפטר בעת פטירתו אם לא השאיר גם הורים כאמור בפסקה (3).</w:t>
      </w:r>
    </w:p>
    <w:p w:rsidR="00A57B44" w:rsidRDefault="00A57B44" w:rsidP="00A57B4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בכפוף לשינויים המפורטים להלן יחולו על ראש המועצה, על סגנו בשכר ועל שאיריהם ההוראות החלות בענין תשלום גמלה לראש רשות מקומית בישראל, לסגן ראש רשות מקומית בשכר ולשאיריהם לפי חוק הרשויות המקומיות (גמלאות לראש רשות וסגניו), התשל"ז-1977 ותחיקת משנה שפורסמה מכוחו (להלן </w:t>
      </w:r>
      <w:r>
        <w:rPr>
          <w:rStyle w:val="default"/>
          <w:rFonts w:cs="FrankRuehl"/>
          <w:rtl/>
        </w:rPr>
        <w:t>–</w:t>
      </w:r>
      <w:r>
        <w:rPr>
          <w:rStyle w:val="default"/>
          <w:rFonts w:cs="FrankRuehl" w:hint="cs"/>
          <w:rtl/>
        </w:rPr>
        <w:t xml:space="preserve"> דיני הגמלאות לראשי רשויות מקומיות), כפי תוקפם בישראל מעת לעת, לרבות ההוראות החלות בענין צירוף תקופות לצורך קביעת הזכות לגמלה ושיעורה, הסדרים לקביעת גמלה, הקטנת קצבה בשל הכנסה או קצבה אחרת, היוון קצבה, שלילת גמלה וערעור על החלטה בדבר זכויות גמלה.</w:t>
      </w:r>
    </w:p>
    <w:p w:rsidR="00FA185E" w:rsidRDefault="00FA185E" w:rsidP="00FA185E">
      <w:pPr>
        <w:pStyle w:val="P00"/>
        <w:spacing w:before="72"/>
        <w:ind w:left="0" w:right="1134"/>
        <w:rPr>
          <w:rStyle w:val="default"/>
          <w:rFonts w:cs="FrankRuehl" w:hint="cs"/>
          <w:rtl/>
        </w:rPr>
      </w:pPr>
      <w:r>
        <w:rPr>
          <w:rStyle w:val="default"/>
          <w:rFonts w:cs="FrankRuehl" w:hint="cs"/>
          <w:rtl/>
        </w:rPr>
        <w:tab/>
        <w:t>ואלה השינויים:</w:t>
      </w:r>
    </w:p>
    <w:p w:rsidR="00FA185E" w:rsidRDefault="00FA185E" w:rsidP="00FA18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בדיני הגמלאות לראשי רשויות מקומיות שבו נזכר המנהל הכללי של משרד הפנים יראו כאילו נאמר הממונה;</w:t>
      </w:r>
    </w:p>
    <w:p w:rsidR="00FA185E" w:rsidRDefault="00FA185E" w:rsidP="00FA18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תקופות כהונה ושירות שניתן לצרפן לצורך קביעת הזכות לגמלה ושיעורה יהיו, בנוסף לתקופות האמורות בהחלטות הרשויות המקומיות (גמלאות לראש רשות וסגניו), התשל"ז-1977 (להלן </w:t>
      </w:r>
      <w:r>
        <w:rPr>
          <w:rStyle w:val="default"/>
          <w:rFonts w:cs="FrankRuehl"/>
          <w:rtl/>
        </w:rPr>
        <w:t>–</w:t>
      </w:r>
      <w:r>
        <w:rPr>
          <w:rStyle w:val="default"/>
          <w:rFonts w:cs="FrankRuehl" w:hint="cs"/>
          <w:rtl/>
        </w:rPr>
        <w:t xml:space="preserve"> החלטת תשל"ז), גם כל אחת מאלה:</w:t>
      </w:r>
    </w:p>
    <w:p w:rsidR="00FA185E" w:rsidRDefault="00FA185E" w:rsidP="00FA185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 תקופת כהונה כראש מועצה או כסגן ראש מועצה בשכר;</w:t>
      </w:r>
    </w:p>
    <w:p w:rsidR="00FA185E" w:rsidRDefault="00FA185E" w:rsidP="00FA185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כל תקופת כהונה כראש מועצה אזורית כמשמעותה בצו בדבר ניהול מועצות אזוריות (יהודה והשומרון) (מס' 783), התשל"ט-1979 (להלן </w:t>
      </w:r>
      <w:r>
        <w:rPr>
          <w:rStyle w:val="default"/>
          <w:rFonts w:cs="FrankRuehl"/>
          <w:rtl/>
        </w:rPr>
        <w:t>–</w:t>
      </w:r>
      <w:r>
        <w:rPr>
          <w:rStyle w:val="default"/>
          <w:rFonts w:cs="FrankRuehl" w:hint="cs"/>
          <w:rtl/>
        </w:rPr>
        <w:t xml:space="preserve"> מועצה אזורית) או כסגן ראש מועצה אזורית בשכר;</w:t>
      </w:r>
    </w:p>
    <w:p w:rsidR="00FA185E" w:rsidRDefault="00FA185E" w:rsidP="00FA185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כל תקופת כהונה כראש מועצה אזורית כמשמעותה בצו בדבר ניהול מועצות אזוריות (אזור חבל עזה) (מס' 604), תשל"ט-1979 (להלן </w:t>
      </w:r>
      <w:r>
        <w:rPr>
          <w:rStyle w:val="default"/>
          <w:rFonts w:cs="FrankRuehl"/>
          <w:rtl/>
        </w:rPr>
        <w:t>–</w:t>
      </w:r>
      <w:r>
        <w:rPr>
          <w:rStyle w:val="default"/>
          <w:rFonts w:cs="FrankRuehl" w:hint="cs"/>
          <w:rtl/>
        </w:rPr>
        <w:t xml:space="preserve"> מועצה אזורית באזור חבל עזה) או כסגן ראש מועצה אזורית באזור חבל עזה בשכר;</w:t>
      </w:r>
    </w:p>
    <w:p w:rsidR="00FA185E" w:rsidRDefault="00FA185E" w:rsidP="00FA185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מחצית תקופת שירות כעובד מועצה או מועצה אזורית או מועצה איזורית באיזור חבל עזה, בשכר;</w:t>
      </w:r>
    </w:p>
    <w:p w:rsidR="00FA185E" w:rsidRDefault="00FA185E" w:rsidP="00FA185E">
      <w:pPr>
        <w:pStyle w:val="P00"/>
        <w:spacing w:before="72"/>
        <w:ind w:left="1021" w:right="1134"/>
        <w:rPr>
          <w:rStyle w:val="default"/>
          <w:rFonts w:cs="FrankRuehl" w:hint="cs"/>
          <w:rtl/>
        </w:rPr>
      </w:pPr>
      <w:r>
        <w:rPr>
          <w:rStyle w:val="default"/>
          <w:rFonts w:cs="FrankRuehl" w:hint="cs"/>
          <w:rtl/>
        </w:rPr>
        <w:t>והכל בהתאם לתנאים הקבועים בהחלטת תשל"ז בעניין צירוף תקופות;</w:t>
      </w:r>
    </w:p>
    <w:p w:rsidR="00FA185E" w:rsidRDefault="00FA185E" w:rsidP="00FA18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ערעור על החלטה בדבר זכויות גמלה יוגש לבית המשפט לעניינים מקומיים של ערכאת ערעור וידון בפני שופט אחד.</w:t>
      </w:r>
    </w:p>
    <w:p w:rsidR="00FA185E" w:rsidRPr="006E7C5E" w:rsidRDefault="00FA185E" w:rsidP="00FA185E">
      <w:pPr>
        <w:pStyle w:val="P00"/>
        <w:spacing w:before="0"/>
        <w:ind w:left="0" w:right="1134"/>
        <w:rPr>
          <w:rStyle w:val="default"/>
          <w:rFonts w:cs="FrankRuehl" w:hint="cs"/>
          <w:vanish/>
          <w:color w:val="FF0000"/>
          <w:sz w:val="20"/>
          <w:szCs w:val="20"/>
          <w:shd w:val="clear" w:color="auto" w:fill="FFFF99"/>
          <w:rtl/>
        </w:rPr>
      </w:pPr>
      <w:bookmarkStart w:id="212" w:name="Rov100"/>
      <w:r w:rsidRPr="006E7C5E">
        <w:rPr>
          <w:rStyle w:val="default"/>
          <w:rFonts w:cs="FrankRuehl" w:hint="cs"/>
          <w:vanish/>
          <w:color w:val="FF0000"/>
          <w:sz w:val="20"/>
          <w:szCs w:val="20"/>
          <w:shd w:val="clear" w:color="auto" w:fill="FFFF99"/>
          <w:rtl/>
        </w:rPr>
        <w:t xml:space="preserve">מיום </w:t>
      </w:r>
      <w:r w:rsidRPr="006E7C5E">
        <w:rPr>
          <w:rStyle w:val="default"/>
          <w:rFonts w:cs="FrankRuehl" w:hint="cs"/>
          <w:vanish/>
          <w:color w:val="FF0000"/>
          <w:sz w:val="20"/>
          <w:szCs w:val="20"/>
          <w:highlight w:val="green"/>
          <w:shd w:val="clear" w:color="auto" w:fill="FFFF99"/>
          <w:rtl/>
        </w:rPr>
        <w:t>14</w:t>
      </w:r>
      <w:r w:rsidRPr="006E7C5E">
        <w:rPr>
          <w:rStyle w:val="default"/>
          <w:rFonts w:cs="FrankRuehl" w:hint="cs"/>
          <w:vanish/>
          <w:color w:val="FF0000"/>
          <w:sz w:val="20"/>
          <w:szCs w:val="20"/>
          <w:shd w:val="clear" w:color="auto" w:fill="FFFF99"/>
          <w:rtl/>
        </w:rPr>
        <w:t>.2.1985</w:t>
      </w:r>
    </w:p>
    <w:p w:rsidR="00FA185E" w:rsidRPr="006E7C5E" w:rsidRDefault="00FA185E" w:rsidP="00FA185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29) תשמ"ה-1985</w:t>
      </w:r>
    </w:p>
    <w:p w:rsidR="00FA185E" w:rsidRPr="00874C42" w:rsidRDefault="00FA185E" w:rsidP="00FA185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34א</w:t>
      </w:r>
      <w:bookmarkEnd w:id="212"/>
    </w:p>
    <w:p w:rsidR="00FA185E" w:rsidRDefault="00FA185E" w:rsidP="00FA185E">
      <w:pPr>
        <w:pStyle w:val="P00"/>
        <w:spacing w:before="72"/>
        <w:ind w:left="0" w:right="1134"/>
        <w:rPr>
          <w:rStyle w:val="default"/>
          <w:rFonts w:cs="FrankRuehl"/>
          <w:rtl/>
        </w:rPr>
      </w:pPr>
      <w:bookmarkStart w:id="213" w:name="Seif463"/>
      <w:bookmarkEnd w:id="213"/>
      <w:r>
        <w:rPr>
          <w:rFonts w:cs="Miriam"/>
          <w:lang w:val="he-IL"/>
        </w:rPr>
        <w:pict>
          <v:rect id="_x0000_s4117" style="position:absolute;left:0;text-align:left;margin-left:464.35pt;margin-top:7.1pt;width:75.05pt;height:33.8pt;z-index:252116480" o:allowincell="f" filled="f" stroked="f" strokecolor="lime" strokeweight=".25pt">
            <v:textbox style="mso-next-textbox:#_x0000_s4117" inset="0,0,0,0">
              <w:txbxContent>
                <w:p w:rsidR="001E0ADB" w:rsidRDefault="001E0ADB" w:rsidP="00FA185E">
                  <w:pPr>
                    <w:spacing w:line="160" w:lineRule="exact"/>
                    <w:rPr>
                      <w:rFonts w:cs="Miriam" w:hint="cs"/>
                      <w:sz w:val="18"/>
                      <w:szCs w:val="18"/>
                      <w:rtl/>
                    </w:rPr>
                  </w:pPr>
                  <w:r>
                    <w:rPr>
                      <w:rFonts w:cs="Miriam" w:hint="cs"/>
                      <w:sz w:val="18"/>
                      <w:szCs w:val="18"/>
                      <w:rtl/>
                    </w:rPr>
                    <w:t xml:space="preserve">עיסוק נוסף </w:t>
                  </w:r>
                  <w:r>
                    <w:rPr>
                      <w:rFonts w:cs="Miriam"/>
                      <w:sz w:val="18"/>
                      <w:szCs w:val="18"/>
                      <w:rtl/>
                    </w:rPr>
                    <w:t>–</w:t>
                  </w:r>
                  <w:r>
                    <w:rPr>
                      <w:rFonts w:cs="Miriam" w:hint="cs"/>
                      <w:sz w:val="18"/>
                      <w:szCs w:val="18"/>
                      <w:rtl/>
                    </w:rPr>
                    <w:t xml:space="preserve"> איסור והסדרה</w:t>
                  </w:r>
                </w:p>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34</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840D2">
        <w:rPr>
          <w:rStyle w:val="default"/>
          <w:rFonts w:cs="FrankRuehl" w:hint="cs"/>
          <w:rtl/>
        </w:rPr>
        <w:t>ראש מועצה או סגן ראש מועצה הזכאי לקבל שכר ותנאי שירות לפי הוראות סעיף 34, לא יעסוק בכל עסק או בכל עיסוק נוסף, למעט עיסוק כאמור בהתנדבות ובלא תמורה.</w:t>
      </w:r>
    </w:p>
    <w:p w:rsidR="00E840D2" w:rsidRDefault="00E840D2" w:rsidP="00FA18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סגן ראש מועצה הזכאי לקבל שכר ותנאי שירות שאינם מגיעים כדי מלוא השכר ותנאי השירות המשולמים לסגן ראש מועצה באותה מועצה מקומית, רשאי לעסוק בעסק או בעיסוק נוסף, אחד בלבד, אם מתקיימים כל אלה:</w:t>
      </w:r>
    </w:p>
    <w:p w:rsidR="00E840D2" w:rsidRDefault="005A541A" w:rsidP="005A541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שכרו מהעסק או מהעיסוק הנוסף ושכרו ותנאי השירות מהמועצה המקומית לא יעלו יחד על מלוא השכר ותנאי השירות המשולמים לסגן ראש מועצה באותה מועצה מקומית;</w:t>
      </w:r>
    </w:p>
    <w:p w:rsidR="005A541A" w:rsidRDefault="005A541A" w:rsidP="005A541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סגן ראש המועצה הודיע למועצה ולממונה על רצונו לעסוק בעסק או בעיסוק הנוסף, על מהותו ועל משך הזמן שיוקדש על ידו לצורך כך ועל הכנסתו הצפויה מהעסק או מהעיסוק הנוסף;</w:t>
      </w:r>
    </w:p>
    <w:p w:rsidR="005A541A" w:rsidRDefault="005A541A" w:rsidP="005A541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הממונה אישר לסגן ראש המועצה לעסוק בעסק או בעיסוק הנוסף.</w:t>
      </w:r>
    </w:p>
    <w:p w:rsidR="005A541A" w:rsidRDefault="005A541A" w:rsidP="005A541A">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ראש מועצה או סגן ראש מועצה לא יעסוק בכל עסק או בכל עיסוק נוסף אם יש בעיסוק כאמור אחד מאלה:</w:t>
      </w:r>
    </w:p>
    <w:p w:rsidR="005A541A" w:rsidRDefault="005A541A" w:rsidP="005A541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פגיעה בכבוד המועצה המקומית, או במעמדו או בקיום חובותיו כראש מועצה או כסגן ראש מועצה;</w:t>
      </w:r>
    </w:p>
    <w:p w:rsidR="005A541A" w:rsidRDefault="005A541A" w:rsidP="005A541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חשש של ניצול לרעה או השגת כל יתרון או העדפה אישיים בשל היותו ראש מועצה או סגן ראש מועצה;</w:t>
      </w:r>
    </w:p>
    <w:p w:rsidR="005A541A" w:rsidRDefault="005A541A" w:rsidP="005A541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אפשרות של ניגוד ענינים בין העיסוק בעסק או בעיסוק הנוסף לבין תפקידו כראש מועצה או כסגן ראש מועצה;</w:t>
      </w:r>
    </w:p>
    <w:p w:rsidR="005A541A" w:rsidRDefault="005A541A" w:rsidP="005A541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ייצוג משפטי של בעל דין בהליך משפטי שבו אחד מבעלי הדין הוא המועצה המקומית או אחד הגופים המנויים בסעיף קטן (ה)(1); הוראת פסקת משנה זו לא תחול על ראש מועצה או סגן ראש מועצה המייצג את עצמו;</w:t>
      </w:r>
    </w:p>
    <w:p w:rsidR="005A541A" w:rsidRDefault="005A541A" w:rsidP="005A541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הוראת סעיף קטן זה תחול גם על עיסוק בכל עסק או עיסוק נוסף בהתנדבות ובלא תמורה או על עיסוק כאמור המותר לפי סעיפים קטנים (ב) ו-(ה).</w:t>
      </w:r>
    </w:p>
    <w:p w:rsidR="005A541A" w:rsidRDefault="005A541A" w:rsidP="00FA185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ראש מועצה או סגן ראש מועצה, העוסק בעסק או בעיסוק נוסף בהתנדבות ובלא תמורה, ימסור על כך הודעה בכתב לממונה ולמועצה ביום תחילת כהונתו; החל לעסוק בעסק או בעיסוק הנוסף לאחר תחילת כהונתו </w:t>
      </w:r>
      <w:r>
        <w:rPr>
          <w:rStyle w:val="default"/>
          <w:rFonts w:cs="FrankRuehl"/>
          <w:rtl/>
        </w:rPr>
        <w:t>–</w:t>
      </w:r>
      <w:r>
        <w:rPr>
          <w:rStyle w:val="default"/>
          <w:rFonts w:cs="FrankRuehl" w:hint="cs"/>
          <w:rtl/>
        </w:rPr>
        <w:t xml:space="preserve"> במועד שבו החל לעסוק בו; ההודעה תכלול את הפרטים האמורים בסעיף קטן (ב)(2).</w:t>
      </w:r>
    </w:p>
    <w:p w:rsidR="005A541A" w:rsidRDefault="005A541A" w:rsidP="00FA185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לענין סעיף זה לא יראו כעיסוק בעסק או בעיסוק נוסף </w:t>
      </w:r>
      <w:r>
        <w:rPr>
          <w:rStyle w:val="default"/>
          <w:rFonts w:cs="FrankRuehl"/>
          <w:rtl/>
        </w:rPr>
        <w:t>–</w:t>
      </w:r>
    </w:p>
    <w:p w:rsidR="005A541A" w:rsidRDefault="005A541A" w:rsidP="005A541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כהונה כיושב ראש, כחבר, כדירקטור או כבעל תפקיד אחר מקביל להם לפי הענין, באחד מאלה:</w:t>
      </w:r>
    </w:p>
    <w:p w:rsidR="005A541A" w:rsidRDefault="005A541A" w:rsidP="005A541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ועדה מיוחדת כמשמעותה בצו בדבר חוק תכנון ערים, כפרים ובנינים (יהודה והשומרון) (מס' 418), תשל"א-1971;</w:t>
      </w:r>
    </w:p>
    <w:p w:rsidR="005A541A" w:rsidRDefault="005A541A" w:rsidP="005A541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איגוד רשויות מקומיות כהגדרתו בסעיף 75א;</w:t>
      </w:r>
    </w:p>
    <w:p w:rsidR="005A541A" w:rsidRDefault="005A541A" w:rsidP="005A541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תאגיד שהקימה מועצה מקומית בהתאם לסמכויותיה לפי כל דין, ויש בידיה הון או כוח הצבעה בתאגיד;</w:t>
      </w:r>
    </w:p>
    <w:p w:rsidR="005A541A" w:rsidRDefault="005A541A" w:rsidP="005A541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פעילות במסגרת סיעה או מפלגה, ובלבד שראש המועצה או סגן ראש המועצה אינו מקבל שכר בעבור פעילות זו; ואולם רשאי הוא לקבל מהסיעה או מהמפלגה לצורך פעילות זו משרד, שירותי משרד, רכב ונהג;</w:t>
      </w:r>
    </w:p>
    <w:p w:rsidR="005A541A" w:rsidRDefault="005A541A" w:rsidP="005A541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החזקה בלבד של מניות בתאגיד;</w:t>
      </w:r>
    </w:p>
    <w:p w:rsidR="005A541A" w:rsidRDefault="005A541A" w:rsidP="005A541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קבלת הכנסות מנכס של ראש מועצה או סגן ראש מועצה או מנכס של משפחתו;</w:t>
      </w:r>
    </w:p>
    <w:p w:rsidR="005A541A" w:rsidRDefault="005A541A" w:rsidP="005A541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קבלת הכנסה מיצירה ספרותית, דרמטית, מוסיקלית, אמנותית או מדעית.</w:t>
      </w:r>
    </w:p>
    <w:p w:rsidR="005A541A" w:rsidRDefault="005A541A" w:rsidP="00FA185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לענין סעיף זה </w:t>
      </w:r>
      <w:r>
        <w:rPr>
          <w:rStyle w:val="default"/>
          <w:rFonts w:cs="FrankRuehl"/>
          <w:rtl/>
        </w:rPr>
        <w:t>–</w:t>
      </w:r>
    </w:p>
    <w:p w:rsidR="005A541A" w:rsidRDefault="005A541A" w:rsidP="00FA18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"יעסוק" </w:t>
      </w:r>
      <w:r>
        <w:rPr>
          <w:rStyle w:val="default"/>
          <w:rFonts w:cs="FrankRuehl"/>
          <w:rtl/>
        </w:rPr>
        <w:t>–</w:t>
      </w:r>
      <w:r>
        <w:rPr>
          <w:rStyle w:val="default"/>
          <w:rFonts w:cs="FrankRuehl" w:hint="cs"/>
          <w:rtl/>
        </w:rPr>
        <w:t xml:space="preserve"> בין בעצמו ובין בשיתוף עם אחר, לרבות כעובד או כשלוח;</w:t>
      </w:r>
    </w:p>
    <w:p w:rsidR="005A541A" w:rsidRDefault="005A541A" w:rsidP="00FA18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"עיסוק נוסף" </w:t>
      </w:r>
      <w:r>
        <w:rPr>
          <w:rStyle w:val="default"/>
          <w:rFonts w:cs="FrankRuehl"/>
          <w:rtl/>
        </w:rPr>
        <w:t>–</w:t>
      </w:r>
      <w:r>
        <w:rPr>
          <w:rStyle w:val="default"/>
          <w:rFonts w:cs="FrankRuehl" w:hint="cs"/>
          <w:rtl/>
        </w:rPr>
        <w:t xml:space="preserve"> עיסוק נוסף על העיסוק כראש מועצה או כסגן ראש מועצה, לרבות עיסוק חד פעמי, ייצוג של אדם אחר, מתן ייעוץ או קיום פעילות שתדלנית למענו;</w:t>
      </w:r>
    </w:p>
    <w:p w:rsidR="005A541A" w:rsidRDefault="005A541A" w:rsidP="00FA18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"תמורה" </w:t>
      </w:r>
      <w:r>
        <w:rPr>
          <w:rStyle w:val="default"/>
          <w:rFonts w:cs="FrankRuehl"/>
          <w:rtl/>
        </w:rPr>
        <w:t>–</w:t>
      </w:r>
      <w:r>
        <w:rPr>
          <w:rStyle w:val="default"/>
          <w:rFonts w:cs="FrankRuehl" w:hint="cs"/>
          <w:rtl/>
        </w:rPr>
        <w:t xml:space="preserve"> תמורה כספית או תמורה חומרית אחרת;</w:t>
      </w:r>
    </w:p>
    <w:p w:rsidR="005A541A" w:rsidRDefault="005A541A" w:rsidP="00FA185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"תמורה חומרית" </w:t>
      </w:r>
      <w:r>
        <w:rPr>
          <w:rStyle w:val="default"/>
          <w:rFonts w:cs="FrankRuehl"/>
          <w:rtl/>
        </w:rPr>
        <w:t>–</w:t>
      </w:r>
      <w:r>
        <w:rPr>
          <w:rStyle w:val="default"/>
          <w:rFonts w:cs="FrankRuehl" w:hint="cs"/>
          <w:rtl/>
        </w:rPr>
        <w:t xml:space="preserve"> לרבות העמדת משרד ושירותי משרד לרשות ראש מועצה או סגן ראש מועצה לצרכיו הפרטיים, ולרבות העמדת רכב לרשותו הן לצרכיו הפרטיים והן לצורך העיסוק בהתנדבות ובלא תמורה.</w:t>
      </w:r>
    </w:p>
    <w:p w:rsidR="00FA185E" w:rsidRPr="006E7C5E" w:rsidRDefault="00FA185E" w:rsidP="00FA185E">
      <w:pPr>
        <w:pStyle w:val="P00"/>
        <w:spacing w:before="0"/>
        <w:ind w:left="0" w:right="1134"/>
        <w:rPr>
          <w:rStyle w:val="default"/>
          <w:rFonts w:cs="FrankRuehl"/>
          <w:vanish/>
          <w:color w:val="FF0000"/>
          <w:sz w:val="20"/>
          <w:szCs w:val="20"/>
          <w:shd w:val="clear" w:color="auto" w:fill="FFFF99"/>
          <w:rtl/>
        </w:rPr>
      </w:pPr>
      <w:bookmarkStart w:id="214" w:name="Rov1103"/>
      <w:r w:rsidRPr="006E7C5E">
        <w:rPr>
          <w:rStyle w:val="default"/>
          <w:rFonts w:cs="FrankRuehl" w:hint="cs"/>
          <w:vanish/>
          <w:color w:val="FF0000"/>
          <w:sz w:val="20"/>
          <w:szCs w:val="20"/>
          <w:shd w:val="clear" w:color="auto" w:fill="FFFF99"/>
          <w:rtl/>
        </w:rPr>
        <w:t>מיום 26.12.2019</w:t>
      </w:r>
    </w:p>
    <w:p w:rsidR="00FA185E" w:rsidRPr="006E7C5E" w:rsidRDefault="00FA185E" w:rsidP="00FA185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41"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2</w:t>
      </w:r>
    </w:p>
    <w:p w:rsidR="00FA185E" w:rsidRPr="00942D17" w:rsidRDefault="00FA185E" w:rsidP="00942D17">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34א1</w:t>
      </w:r>
      <w:bookmarkEnd w:id="214"/>
    </w:p>
    <w:p w:rsidR="00FA185E" w:rsidRDefault="00FA185E" w:rsidP="00FA185E">
      <w:pPr>
        <w:pStyle w:val="P00"/>
        <w:spacing w:before="72"/>
        <w:ind w:left="0" w:right="1134"/>
        <w:rPr>
          <w:rStyle w:val="default"/>
          <w:rFonts w:cs="FrankRuehl" w:hint="cs"/>
          <w:rtl/>
        </w:rPr>
      </w:pPr>
      <w:bookmarkStart w:id="215" w:name="Seif464"/>
      <w:bookmarkEnd w:id="215"/>
      <w:r>
        <w:rPr>
          <w:rFonts w:cs="Miriam"/>
          <w:lang w:val="he-IL"/>
        </w:rPr>
        <w:pict>
          <v:rect id="_x0000_s4118" style="position:absolute;left:0;text-align:left;margin-left:464.35pt;margin-top:7.1pt;width:75.05pt;height:33.8pt;z-index:252117504" o:allowincell="f" filled="f" stroked="f" strokecolor="lime" strokeweight=".25pt">
            <v:textbox style="mso-next-textbox:#_x0000_s4118" inset="0,0,0,0">
              <w:txbxContent>
                <w:p w:rsidR="001E0ADB" w:rsidRDefault="001E0ADB" w:rsidP="00FA185E">
                  <w:pPr>
                    <w:spacing w:line="160" w:lineRule="exact"/>
                    <w:rPr>
                      <w:rFonts w:cs="Miriam" w:hint="cs"/>
                      <w:sz w:val="18"/>
                      <w:szCs w:val="18"/>
                      <w:rtl/>
                    </w:rPr>
                  </w:pPr>
                  <w:r>
                    <w:rPr>
                      <w:rFonts w:cs="Miriam" w:hint="cs"/>
                      <w:sz w:val="18"/>
                      <w:szCs w:val="18"/>
                      <w:rtl/>
                    </w:rPr>
                    <w:t xml:space="preserve">עיסוק נוסף </w:t>
                  </w:r>
                  <w:r>
                    <w:rPr>
                      <w:rFonts w:cs="Miriam"/>
                      <w:sz w:val="18"/>
                      <w:szCs w:val="18"/>
                      <w:rtl/>
                    </w:rPr>
                    <w:t>–</w:t>
                  </w:r>
                  <w:r>
                    <w:rPr>
                      <w:rFonts w:cs="Miriam" w:hint="cs"/>
                      <w:sz w:val="18"/>
                      <w:szCs w:val="18"/>
                      <w:rtl/>
                    </w:rPr>
                    <w:t xml:space="preserve"> סייג לתחולה</w:t>
                  </w:r>
                </w:p>
                <w:p w:rsidR="001E0ADB" w:rsidRDefault="001E0ADB" w:rsidP="00FA185E">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34</w:t>
      </w:r>
      <w:r>
        <w:rPr>
          <w:rStyle w:val="default"/>
          <w:rFonts w:cs="FrankRuehl" w:hint="cs"/>
          <w:rtl/>
        </w:rPr>
        <w:t>א</w:t>
      </w:r>
      <w:r w:rsidR="00B03B19">
        <w:rPr>
          <w:rStyle w:val="default"/>
          <w:rFonts w:cs="FrankRuehl" w:hint="cs"/>
          <w:rtl/>
        </w:rPr>
        <w:t>2</w:t>
      </w:r>
      <w:r>
        <w:rPr>
          <w:rStyle w:val="default"/>
          <w:rFonts w:cs="FrankRuehl"/>
          <w:rtl/>
        </w:rPr>
        <w:t>.</w:t>
      </w:r>
      <w:r>
        <w:rPr>
          <w:rStyle w:val="default"/>
          <w:rFonts w:cs="FrankRuehl"/>
          <w:rtl/>
        </w:rPr>
        <w:tab/>
      </w:r>
      <w:r w:rsidR="00B03B19">
        <w:rPr>
          <w:rStyle w:val="default"/>
          <w:rFonts w:cs="FrankRuehl" w:hint="cs"/>
          <w:rtl/>
        </w:rPr>
        <w:t>הוראות סעיף 34א1 לא יחולו בתקופת ששת החודשים הראשונים לכהונתו של ראש מועצה או סגן ראש מועצה לגבי עסק או עיסוק שבו החל לעסוק לפני תחילת כהונתו למעט הוראות סעיף 34א1(ג).</w:t>
      </w:r>
    </w:p>
    <w:p w:rsidR="00FA185E" w:rsidRPr="006E7C5E" w:rsidRDefault="00FA185E" w:rsidP="00FA185E">
      <w:pPr>
        <w:pStyle w:val="P00"/>
        <w:spacing w:before="0"/>
        <w:ind w:left="0" w:right="1134"/>
        <w:rPr>
          <w:rStyle w:val="default"/>
          <w:rFonts w:cs="FrankRuehl"/>
          <w:vanish/>
          <w:color w:val="FF0000"/>
          <w:sz w:val="20"/>
          <w:szCs w:val="20"/>
          <w:shd w:val="clear" w:color="auto" w:fill="FFFF99"/>
          <w:rtl/>
        </w:rPr>
      </w:pPr>
      <w:bookmarkStart w:id="216" w:name="Rov1102"/>
      <w:r w:rsidRPr="006E7C5E">
        <w:rPr>
          <w:rStyle w:val="default"/>
          <w:rFonts w:cs="FrankRuehl" w:hint="cs"/>
          <w:vanish/>
          <w:color w:val="FF0000"/>
          <w:sz w:val="20"/>
          <w:szCs w:val="20"/>
          <w:shd w:val="clear" w:color="auto" w:fill="FFFF99"/>
          <w:rtl/>
        </w:rPr>
        <w:t>מיום 26.12.2019</w:t>
      </w:r>
    </w:p>
    <w:p w:rsidR="00FA185E" w:rsidRPr="006E7C5E" w:rsidRDefault="00FA185E" w:rsidP="00FA185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42"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4</w:t>
      </w:r>
    </w:p>
    <w:p w:rsidR="00FA185E" w:rsidRPr="00942D17" w:rsidRDefault="00FA185E" w:rsidP="00942D17">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34א2</w:t>
      </w:r>
      <w:bookmarkEnd w:id="216"/>
    </w:p>
    <w:p w:rsidR="00E126FF" w:rsidRDefault="00E126FF" w:rsidP="00E126FF">
      <w:pPr>
        <w:pStyle w:val="P00"/>
        <w:spacing w:before="72"/>
        <w:ind w:left="0" w:right="1134"/>
        <w:rPr>
          <w:rStyle w:val="default"/>
          <w:rFonts w:cs="FrankRuehl" w:hint="cs"/>
          <w:rtl/>
        </w:rPr>
      </w:pPr>
      <w:bookmarkStart w:id="217" w:name="Seif253"/>
      <w:bookmarkEnd w:id="217"/>
      <w:r>
        <w:rPr>
          <w:rFonts w:cs="Miriam"/>
          <w:lang w:val="he-IL"/>
        </w:rPr>
        <w:pict>
          <v:rect id="_x0000_s2971" style="position:absolute;left:0;text-align:left;margin-left:464.35pt;margin-top:7.1pt;width:75.05pt;height:32.15pt;z-index:251490816" o:allowincell="f" filled="f" stroked="f" strokecolor="lime" strokeweight=".25pt">
            <v:textbox style="mso-next-textbox:#_x0000_s2971" inset="0,0,0,0">
              <w:txbxContent>
                <w:p w:rsidR="001E0ADB" w:rsidRDefault="001E0ADB" w:rsidP="00E126FF">
                  <w:pPr>
                    <w:spacing w:line="160" w:lineRule="exact"/>
                    <w:rPr>
                      <w:rFonts w:cs="Miriam" w:hint="cs"/>
                      <w:sz w:val="18"/>
                      <w:szCs w:val="18"/>
                      <w:rtl/>
                    </w:rPr>
                  </w:pPr>
                  <w:r>
                    <w:rPr>
                      <w:rFonts w:cs="Miriam" w:hint="cs"/>
                      <w:sz w:val="18"/>
                      <w:szCs w:val="18"/>
                      <w:rtl/>
                    </w:rPr>
                    <w:t>דו"ח תלת חודשי</w:t>
                  </w:r>
                </w:p>
                <w:p w:rsidR="001E0ADB" w:rsidRDefault="001E0ADB" w:rsidP="00E126FF">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34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המועצה ימסור למועצה אחת לשלושה חודשים דין וחשבון על מצבה הכספי של המועצה ויפרט בו את הוצאותיה והכנסותיה.</w:t>
      </w:r>
    </w:p>
    <w:p w:rsidR="00E126FF" w:rsidRDefault="00E126FF" w:rsidP="00E126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המועצה יגיש למועצה אחת לשלושה חודשים דין וחשבון בכתב על פעולות המועצה.</w:t>
      </w:r>
    </w:p>
    <w:p w:rsidR="00E126FF" w:rsidRDefault="00E126FF" w:rsidP="00E126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תקיים דיון במועד שתקבע לכך, בדין וחשבון שנמסר לה לפי סעיפים קטנים (א) ו-(ב).</w:t>
      </w:r>
    </w:p>
    <w:p w:rsidR="00E126FF" w:rsidRPr="006E7C5E" w:rsidRDefault="00E126FF" w:rsidP="00E126FF">
      <w:pPr>
        <w:pStyle w:val="P00"/>
        <w:spacing w:before="0"/>
        <w:ind w:left="0" w:right="1134"/>
        <w:rPr>
          <w:rStyle w:val="default"/>
          <w:rFonts w:cs="FrankRuehl" w:hint="cs"/>
          <w:vanish/>
          <w:color w:val="FF0000"/>
          <w:sz w:val="20"/>
          <w:szCs w:val="20"/>
          <w:shd w:val="clear" w:color="auto" w:fill="FFFF99"/>
          <w:rtl/>
        </w:rPr>
      </w:pPr>
      <w:bookmarkStart w:id="218" w:name="Rov101"/>
      <w:r w:rsidRPr="006E7C5E">
        <w:rPr>
          <w:rStyle w:val="default"/>
          <w:rFonts w:cs="FrankRuehl" w:hint="cs"/>
          <w:vanish/>
          <w:color w:val="FF0000"/>
          <w:sz w:val="20"/>
          <w:szCs w:val="20"/>
          <w:shd w:val="clear" w:color="auto" w:fill="FFFF99"/>
          <w:rtl/>
        </w:rPr>
        <w:t>מיום 16.6.1994</w:t>
      </w:r>
    </w:p>
    <w:p w:rsidR="00E126FF" w:rsidRPr="006E7C5E" w:rsidRDefault="00E126FF" w:rsidP="00E126F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126FF" w:rsidRPr="00874C42" w:rsidRDefault="00E126FF" w:rsidP="00874C42">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34ב</w:t>
      </w:r>
      <w:bookmarkEnd w:id="218"/>
    </w:p>
    <w:p w:rsidR="007065E2" w:rsidRPr="007065E2" w:rsidRDefault="007065E2" w:rsidP="007065E2">
      <w:pPr>
        <w:pStyle w:val="medium2-header"/>
        <w:keepLines w:val="0"/>
        <w:spacing w:before="72"/>
        <w:ind w:left="0" w:right="1134"/>
        <w:rPr>
          <w:rFonts w:cs="FrankRuehl" w:hint="cs"/>
          <w:noProof/>
          <w:rtl/>
        </w:rPr>
      </w:pPr>
      <w:bookmarkStart w:id="219" w:name="med4"/>
      <w:bookmarkEnd w:id="219"/>
      <w:r w:rsidRPr="007065E2">
        <w:rPr>
          <w:rFonts w:cs="FrankRuehl" w:hint="cs"/>
          <w:noProof/>
          <w:rtl/>
        </w:rPr>
        <w:t>פרק ה': ועדות</w:t>
      </w:r>
    </w:p>
    <w:p w:rsidR="00E465D5" w:rsidRDefault="00E465D5" w:rsidP="002524A8">
      <w:pPr>
        <w:pStyle w:val="P00"/>
        <w:spacing w:before="72"/>
        <w:ind w:left="0" w:right="1134"/>
        <w:rPr>
          <w:rStyle w:val="default"/>
          <w:rFonts w:cs="FrankRuehl" w:hint="cs"/>
          <w:rtl/>
        </w:rPr>
      </w:pPr>
      <w:bookmarkStart w:id="220" w:name="Seif33"/>
      <w:bookmarkEnd w:id="220"/>
      <w:r>
        <w:rPr>
          <w:rFonts w:cs="Miriam"/>
          <w:lang w:val="he-IL"/>
        </w:rPr>
        <w:pict>
          <v:rect id="_x0000_s2455" style="position:absolute;left:0;text-align:left;margin-left:464.35pt;margin-top:7.1pt;width:75.05pt;height:28.45pt;z-index:251128320" o:allowincell="f" filled="f" stroked="f" strokecolor="lime" strokeweight=".25pt">
            <v:textbox style="mso-next-textbox:#_x0000_s2455" inset="0,0,0,0">
              <w:txbxContent>
                <w:p w:rsidR="001E0ADB" w:rsidRDefault="001E0ADB">
                  <w:pPr>
                    <w:spacing w:line="160" w:lineRule="exact"/>
                    <w:rPr>
                      <w:rFonts w:cs="Miriam" w:hint="cs"/>
                      <w:sz w:val="18"/>
                      <w:szCs w:val="18"/>
                      <w:rtl/>
                    </w:rPr>
                  </w:pPr>
                  <w:r>
                    <w:rPr>
                      <w:rFonts w:cs="Miriam" w:hint="cs"/>
                      <w:sz w:val="18"/>
                      <w:szCs w:val="18"/>
                      <w:rtl/>
                    </w:rPr>
                    <w:t>ועדת הנהלה</w:t>
                  </w:r>
                </w:p>
                <w:p w:rsidR="001E0ADB" w:rsidRDefault="001E0ADB">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35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524A8">
        <w:rPr>
          <w:rStyle w:val="default"/>
          <w:rFonts w:cs="FrankRuehl" w:hint="cs"/>
          <w:rtl/>
        </w:rPr>
        <w:t>למועצה תהא ועדת הנהלה קבועה, שתפקידה לנהל את עניני המועצה, לתאם את פעולותיהן של ועדותיה ולפקח עליהן, להשגיח שהחלטות המועצה והחלטות ועדותיה יוצאו אל הפועל כדין, ולמלא כל תפקיד אחר שיוטל עליה על ידי המועצה</w:t>
      </w:r>
      <w:r w:rsidR="007065E2">
        <w:rPr>
          <w:rStyle w:val="default"/>
          <w:rFonts w:cs="FrankRuehl" w:hint="cs"/>
          <w:rtl/>
        </w:rPr>
        <w:t>.</w:t>
      </w:r>
    </w:p>
    <w:p w:rsidR="00E465D5" w:rsidRDefault="00E465D5" w:rsidP="002524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524A8">
        <w:rPr>
          <w:rStyle w:val="default"/>
          <w:rFonts w:cs="FrankRuehl" w:hint="cs"/>
          <w:rtl/>
        </w:rPr>
        <w:t>ועדת ההנהלה תיבחר על ידי המועצה מבין חבריה</w:t>
      </w:r>
      <w:r w:rsidR="007065E2">
        <w:rPr>
          <w:rStyle w:val="default"/>
          <w:rFonts w:cs="FrankRuehl" w:hint="cs"/>
          <w:rtl/>
        </w:rPr>
        <w:t>.</w:t>
      </w:r>
    </w:p>
    <w:p w:rsidR="002524A8" w:rsidRPr="006E7C5E" w:rsidRDefault="002524A8" w:rsidP="002524A8">
      <w:pPr>
        <w:pStyle w:val="P00"/>
        <w:spacing w:before="0"/>
        <w:ind w:left="0" w:right="1134"/>
        <w:rPr>
          <w:rStyle w:val="default"/>
          <w:rFonts w:cs="FrankRuehl" w:hint="cs"/>
          <w:vanish/>
          <w:color w:val="FF0000"/>
          <w:sz w:val="20"/>
          <w:szCs w:val="20"/>
          <w:shd w:val="clear" w:color="auto" w:fill="FFFF99"/>
          <w:rtl/>
        </w:rPr>
      </w:pPr>
      <w:bookmarkStart w:id="221" w:name="Rov102"/>
      <w:r w:rsidRPr="006E7C5E">
        <w:rPr>
          <w:rStyle w:val="default"/>
          <w:rFonts w:cs="FrankRuehl" w:hint="cs"/>
          <w:vanish/>
          <w:color w:val="FF0000"/>
          <w:sz w:val="20"/>
          <w:szCs w:val="20"/>
          <w:shd w:val="clear" w:color="auto" w:fill="FFFF99"/>
          <w:rtl/>
        </w:rPr>
        <w:t>מיום 16.6.1994</w:t>
      </w:r>
    </w:p>
    <w:p w:rsidR="002524A8" w:rsidRPr="006E7C5E" w:rsidRDefault="002524A8" w:rsidP="002524A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2524A8" w:rsidRPr="006E7C5E" w:rsidRDefault="002524A8" w:rsidP="002524A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35</w:t>
      </w:r>
    </w:p>
    <w:p w:rsidR="002524A8" w:rsidRPr="006E7C5E" w:rsidRDefault="002524A8" w:rsidP="002524A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524A8" w:rsidRPr="006E7C5E" w:rsidRDefault="002524A8" w:rsidP="002524A8">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ועדת הנהלה</w:t>
      </w:r>
    </w:p>
    <w:p w:rsidR="002524A8" w:rsidRPr="006E7C5E" w:rsidRDefault="002524A8" w:rsidP="002524A8">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35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רשאית לבחור מבין חבריה ועדת הנהלה.</w:t>
      </w:r>
    </w:p>
    <w:p w:rsidR="002524A8" w:rsidRPr="00874C42" w:rsidRDefault="002524A8" w:rsidP="00874C42">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תפקידיה של ועדת הנהלה לנהל את עניני המועצה, לתאם את פעולותיהן של ועדותיה ולפקח עליהן, להשגיח שהחלטות המועצה והחלטות ועדותיה יבוצעו כדין, ולמלא כל תפקיד אחר שתטיל עליה המועצה, ובלבד שלא תהא לה הסמכות להטיל ארנונות, אגרות, היטלים או תשלומים אחרים, ללוות כספים, להתקין חוקי עזר או לקבל עובדים במשכורת.</w:t>
      </w:r>
      <w:bookmarkEnd w:id="221"/>
    </w:p>
    <w:p w:rsidR="00E465D5" w:rsidRDefault="00E465D5" w:rsidP="005F1B8B">
      <w:pPr>
        <w:pStyle w:val="P00"/>
        <w:spacing w:before="72"/>
        <w:ind w:left="0" w:right="1134"/>
        <w:rPr>
          <w:rStyle w:val="default"/>
          <w:rFonts w:cs="FrankRuehl" w:hint="cs"/>
          <w:rtl/>
        </w:rPr>
      </w:pPr>
      <w:bookmarkStart w:id="222" w:name="Seif34"/>
      <w:bookmarkEnd w:id="222"/>
      <w:r>
        <w:rPr>
          <w:rFonts w:cs="Miriam"/>
          <w:lang w:val="he-IL"/>
        </w:rPr>
        <w:pict>
          <v:rect id="_x0000_s2456" style="position:absolute;left:0;text-align:left;margin-left:464.35pt;margin-top:7.1pt;width:75.05pt;height:31.15pt;z-index:251129344" o:allowincell="f" filled="f" stroked="f" strokecolor="lime" strokeweight=".25pt">
            <v:textbox style="mso-next-textbox:#_x0000_s2456" inset="0,0,0,0">
              <w:txbxContent>
                <w:p w:rsidR="001E0ADB" w:rsidRDefault="001E0ADB">
                  <w:pPr>
                    <w:spacing w:line="160" w:lineRule="exact"/>
                    <w:rPr>
                      <w:rFonts w:cs="Miriam" w:hint="cs"/>
                      <w:sz w:val="18"/>
                      <w:szCs w:val="18"/>
                      <w:rtl/>
                    </w:rPr>
                  </w:pPr>
                  <w:r>
                    <w:rPr>
                      <w:rFonts w:cs="Miriam" w:hint="cs"/>
                      <w:sz w:val="18"/>
                      <w:szCs w:val="18"/>
                      <w:rtl/>
                    </w:rPr>
                    <w:t>ועדת ביקורת</w:t>
                  </w:r>
                </w:p>
                <w:p w:rsidR="001E0ADB" w:rsidRDefault="001E0ADB">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36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524A8">
        <w:rPr>
          <w:rStyle w:val="default"/>
          <w:rFonts w:cs="FrankRuehl" w:hint="cs"/>
          <w:rtl/>
        </w:rPr>
        <w:t xml:space="preserve">המועצה תבחר מבין חבריה ועדת </w:t>
      </w:r>
      <w:r w:rsidR="005F1B8B">
        <w:rPr>
          <w:rStyle w:val="default"/>
          <w:rFonts w:cs="FrankRuehl" w:hint="cs"/>
          <w:rtl/>
        </w:rPr>
        <w:t>ביקורת</w:t>
      </w:r>
      <w:r w:rsidR="007065E2">
        <w:rPr>
          <w:rStyle w:val="default"/>
          <w:rFonts w:cs="FrankRuehl" w:hint="cs"/>
          <w:rtl/>
        </w:rPr>
        <w:t>.</w:t>
      </w:r>
    </w:p>
    <w:p w:rsidR="00E465D5" w:rsidRDefault="00E465D5" w:rsidP="005F1B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F1B8B">
        <w:rPr>
          <w:rStyle w:val="default"/>
          <w:rFonts w:cs="FrankRuehl" w:hint="cs"/>
          <w:rtl/>
        </w:rPr>
        <w:t>ראש המועצה וסגנו לא יהיו חברים בועדה הביקורת</w:t>
      </w:r>
      <w:r w:rsidR="007065E2">
        <w:rPr>
          <w:rStyle w:val="default"/>
          <w:rFonts w:cs="FrankRuehl" w:hint="cs"/>
          <w:rtl/>
        </w:rPr>
        <w:t>.</w:t>
      </w:r>
    </w:p>
    <w:p w:rsidR="00E465D5" w:rsidRDefault="00E465D5" w:rsidP="005F1B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F1B8B">
        <w:rPr>
          <w:rStyle w:val="default"/>
          <w:rFonts w:cs="FrankRuehl" w:hint="cs"/>
          <w:rtl/>
        </w:rPr>
        <w:t>מספר חברי ועדת הביקורת לא יפחת משלושה ולא יעלה על חמישה, ובלבד שבמועצה שלידה פועלת ועדת הנהלה ולא כל הסיעות במועצה מיוצגות בה, יהיה לפחות חבר אחד של ועדת הביקורת נציג של סיעה שאיננה מיוצגת בועדת ההנהלה</w:t>
      </w:r>
      <w:r w:rsidR="007065E2">
        <w:rPr>
          <w:rStyle w:val="default"/>
          <w:rFonts w:cs="FrankRuehl" w:hint="cs"/>
          <w:rtl/>
        </w:rPr>
        <w:t>.</w:t>
      </w:r>
    </w:p>
    <w:p w:rsidR="005F1B8B" w:rsidRDefault="00C92F06" w:rsidP="00007E78">
      <w:pPr>
        <w:pStyle w:val="P00"/>
        <w:spacing w:before="72"/>
        <w:ind w:left="0" w:right="1134"/>
        <w:rPr>
          <w:rStyle w:val="default"/>
          <w:rFonts w:cs="FrankRuehl" w:hint="cs"/>
          <w:rtl/>
        </w:rPr>
      </w:pPr>
      <w:r>
        <w:rPr>
          <w:rFonts w:cs="FrankRuehl" w:hint="cs"/>
          <w:sz w:val="26"/>
          <w:rtl/>
          <w:lang w:eastAsia="en-US"/>
        </w:rPr>
        <w:pict>
          <v:shape id="_x0000_s3144" type="#_x0000_t202" style="position:absolute;left:0;text-align:left;margin-left:470.35pt;margin-top:7.1pt;width:1in;height:18.35pt;z-index:251562496" filled="f" stroked="f">
            <v:textbox inset="1mm,0,1mm,0">
              <w:txbxContent>
                <w:p w:rsidR="001E0ADB" w:rsidRDefault="001E0ADB" w:rsidP="00C92F06">
                  <w:pPr>
                    <w:spacing w:line="160" w:lineRule="exact"/>
                    <w:rPr>
                      <w:rFonts w:cs="Miriam" w:hint="cs"/>
                      <w:noProof/>
                      <w:sz w:val="18"/>
                      <w:szCs w:val="18"/>
                      <w:rtl/>
                    </w:rPr>
                  </w:pPr>
                  <w:r>
                    <w:rPr>
                      <w:rFonts w:cs="Miriam" w:hint="cs"/>
                      <w:sz w:val="18"/>
                      <w:szCs w:val="18"/>
                      <w:rtl/>
                    </w:rPr>
                    <w:t>(תיקון מס' 178) תשס"ח-2008</w:t>
                  </w:r>
                </w:p>
              </w:txbxContent>
            </v:textbox>
          </v:shape>
        </w:pict>
      </w:r>
      <w:r w:rsidR="005F1B8B">
        <w:rPr>
          <w:rStyle w:val="default"/>
          <w:rFonts w:cs="FrankRuehl" w:hint="cs"/>
          <w:rtl/>
        </w:rPr>
        <w:tab/>
        <w:t>(ד)</w:t>
      </w:r>
      <w:r w:rsidR="005F1B8B">
        <w:rPr>
          <w:rStyle w:val="default"/>
          <w:rFonts w:cs="FrankRuehl" w:hint="cs"/>
          <w:rtl/>
        </w:rPr>
        <w:tab/>
      </w:r>
      <w:r w:rsidR="00007E78">
        <w:rPr>
          <w:rStyle w:val="default"/>
          <w:rFonts w:cs="FrankRuehl" w:hint="cs"/>
          <w:rtl/>
        </w:rPr>
        <w:t>הוראות סעיף 140ח יחולו, בשינויים המחויבים, על המועצה.</w:t>
      </w:r>
    </w:p>
    <w:p w:rsidR="002524A8" w:rsidRPr="006E7C5E" w:rsidRDefault="002524A8" w:rsidP="002524A8">
      <w:pPr>
        <w:pStyle w:val="P00"/>
        <w:spacing w:before="0"/>
        <w:ind w:left="0" w:right="1134"/>
        <w:rPr>
          <w:rStyle w:val="default"/>
          <w:rFonts w:cs="FrankRuehl" w:hint="cs"/>
          <w:vanish/>
          <w:color w:val="FF0000"/>
          <w:sz w:val="20"/>
          <w:szCs w:val="20"/>
          <w:shd w:val="clear" w:color="auto" w:fill="FFFF99"/>
          <w:rtl/>
        </w:rPr>
      </w:pPr>
      <w:bookmarkStart w:id="223" w:name="Rov103"/>
      <w:r w:rsidRPr="006E7C5E">
        <w:rPr>
          <w:rStyle w:val="default"/>
          <w:rFonts w:cs="FrankRuehl" w:hint="cs"/>
          <w:vanish/>
          <w:color w:val="FF0000"/>
          <w:sz w:val="20"/>
          <w:szCs w:val="20"/>
          <w:shd w:val="clear" w:color="auto" w:fill="FFFF99"/>
          <w:rtl/>
        </w:rPr>
        <w:t>מיום 16.6.1994</w:t>
      </w:r>
    </w:p>
    <w:p w:rsidR="002524A8" w:rsidRPr="006E7C5E" w:rsidRDefault="002524A8" w:rsidP="002524A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2524A8" w:rsidRPr="006E7C5E" w:rsidRDefault="002524A8" w:rsidP="002524A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36</w:t>
      </w:r>
    </w:p>
    <w:p w:rsidR="002524A8" w:rsidRPr="006E7C5E" w:rsidRDefault="002524A8" w:rsidP="002524A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524A8" w:rsidRPr="006E7C5E" w:rsidRDefault="002524A8" w:rsidP="002524A8">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ועדת בקורת</w:t>
      </w:r>
    </w:p>
    <w:p w:rsidR="002524A8" w:rsidRPr="006E7C5E" w:rsidRDefault="002524A8" w:rsidP="002524A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תבחר מבין חבריה ועדת בקורת.</w:t>
      </w:r>
    </w:p>
    <w:p w:rsidR="002524A8" w:rsidRPr="006E7C5E" w:rsidRDefault="002524A8" w:rsidP="002524A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ראש מועצה וסגנו לא יהיו חברים בועדת הבקורת.</w:t>
      </w:r>
    </w:p>
    <w:p w:rsidR="002524A8" w:rsidRPr="006E7C5E" w:rsidRDefault="002524A8" w:rsidP="002524A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מספר חברי ועדת הבקורת לא יפחת משלושה ולא יעלה על חמישה; במועצה שפועלת בה ועדת הנהלה ולא כל הסיעות במועצה מיוצגות בועדת ההנהלה, או במועצה שבה ראש המועצה לא נבחר בקולותיהם של נציגי כל הסיעות, יהיה לפחות חבר אחד של ועדת הביקורת נציג של סיעה שאיננה מיוצגת בועדת ההנהלה או שלא הצביעה בעד בחירתו של ראש המועצה.</w:t>
      </w:r>
    </w:p>
    <w:p w:rsidR="002524A8" w:rsidRPr="006E7C5E" w:rsidRDefault="002524A8" w:rsidP="00C92F06">
      <w:pPr>
        <w:pStyle w:val="P00"/>
        <w:spacing w:before="0"/>
        <w:ind w:left="0" w:right="1134"/>
        <w:rPr>
          <w:rStyle w:val="default"/>
          <w:rFonts w:cs="FrankRuehl" w:hint="cs"/>
          <w:vanish/>
          <w:sz w:val="20"/>
          <w:szCs w:val="20"/>
          <w:shd w:val="clear" w:color="auto" w:fill="FFFF99"/>
          <w:rtl/>
        </w:rPr>
      </w:pPr>
    </w:p>
    <w:p w:rsidR="00C92F06" w:rsidRPr="006E7C5E" w:rsidRDefault="00C92F06" w:rsidP="00C92F0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26.5.1998</w:t>
      </w:r>
    </w:p>
    <w:p w:rsidR="00C92F06" w:rsidRPr="006E7C5E" w:rsidRDefault="00C92F06" w:rsidP="00C92F0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109) תשנ"ח-1998</w:t>
      </w:r>
    </w:p>
    <w:p w:rsidR="00C92F06" w:rsidRPr="006E7C5E" w:rsidRDefault="00C92F06" w:rsidP="00C92F0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26(ד)</w:t>
      </w:r>
    </w:p>
    <w:p w:rsidR="00C92F06" w:rsidRPr="006E7C5E" w:rsidRDefault="00C92F06" w:rsidP="00C92F0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92F06" w:rsidRPr="006E7C5E" w:rsidRDefault="00C92F06" w:rsidP="00C92F0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יושב ראש ועדת הביקורת יהיה מסיעה שונה מזו של ראש המועצה, זולת אם היתה במועצה סיעה אחת בלבד.</w:t>
      </w:r>
    </w:p>
    <w:p w:rsidR="002917DA" w:rsidRPr="006E7C5E" w:rsidRDefault="002917DA" w:rsidP="00C92F06">
      <w:pPr>
        <w:pStyle w:val="P00"/>
        <w:spacing w:before="0"/>
        <w:ind w:left="0" w:right="1134"/>
        <w:rPr>
          <w:rStyle w:val="default"/>
          <w:rFonts w:cs="FrankRuehl" w:hint="cs"/>
          <w:vanish/>
          <w:sz w:val="20"/>
          <w:szCs w:val="20"/>
          <w:shd w:val="clear" w:color="auto" w:fill="FFFF99"/>
          <w:rtl/>
        </w:rPr>
      </w:pPr>
    </w:p>
    <w:p w:rsidR="002917DA" w:rsidRPr="006E7C5E" w:rsidRDefault="002917DA" w:rsidP="002917DA">
      <w:pPr>
        <w:pStyle w:val="P00"/>
        <w:spacing w:before="0"/>
        <w:ind w:left="0" w:right="1134"/>
        <w:rPr>
          <w:rStyle w:val="default"/>
          <w:rFonts w:cs="FrankRuehl"/>
          <w:vanish/>
          <w:szCs w:val="20"/>
          <w:shd w:val="clear" w:color="auto" w:fill="FFFF99"/>
        </w:rPr>
      </w:pPr>
      <w:r w:rsidRPr="006E7C5E">
        <w:rPr>
          <w:rStyle w:val="default"/>
          <w:rFonts w:cs="FrankRuehl" w:hint="cs"/>
          <w:vanish/>
          <w:color w:val="FF0000"/>
          <w:szCs w:val="20"/>
          <w:shd w:val="clear" w:color="auto" w:fill="FFFF99"/>
          <w:rtl/>
        </w:rPr>
        <w:t>מיום 19.5.2008</w:t>
      </w:r>
    </w:p>
    <w:p w:rsidR="002917DA" w:rsidRPr="006E7C5E" w:rsidRDefault="002917DA" w:rsidP="002917DA">
      <w:pPr>
        <w:pStyle w:val="P00"/>
        <w:spacing w:before="0"/>
        <w:ind w:left="0" w:right="1134"/>
        <w:rPr>
          <w:rStyle w:val="default"/>
          <w:rFonts w:cs="FrankRuehl" w:hint="cs"/>
          <w:vanish/>
          <w:szCs w:val="20"/>
          <w:shd w:val="clear" w:color="auto" w:fill="FFFF99"/>
          <w:rtl/>
        </w:rPr>
      </w:pPr>
      <w:r w:rsidRPr="006E7C5E">
        <w:rPr>
          <w:rStyle w:val="default"/>
          <w:rFonts w:cs="FrankRuehl" w:hint="cs"/>
          <w:b/>
          <w:bCs/>
          <w:vanish/>
          <w:szCs w:val="20"/>
          <w:shd w:val="clear" w:color="auto" w:fill="FFFF99"/>
          <w:rtl/>
        </w:rPr>
        <w:t>(תיקון מס' 176) תשס"ח-2008</w:t>
      </w:r>
    </w:p>
    <w:p w:rsidR="002917DA" w:rsidRPr="006E7C5E" w:rsidRDefault="002917DA" w:rsidP="002917DA">
      <w:pPr>
        <w:pStyle w:val="P00"/>
        <w:spacing w:before="0"/>
        <w:ind w:left="0" w:right="1134"/>
        <w:rPr>
          <w:rStyle w:val="default"/>
          <w:rFonts w:cs="FrankRuehl" w:hint="cs"/>
          <w:vanish/>
          <w:szCs w:val="20"/>
          <w:shd w:val="clear" w:color="auto" w:fill="FFFF99"/>
          <w:rtl/>
        </w:rPr>
      </w:pPr>
      <w:hyperlink r:id="rId43"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5225</w:t>
      </w:r>
    </w:p>
    <w:p w:rsidR="002917DA" w:rsidRPr="006E7C5E" w:rsidRDefault="002917DA" w:rsidP="002917DA">
      <w:pPr>
        <w:pStyle w:val="P0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יושב ראש ועדת הביקורת יהיה מהאופוזיציה ולא יכהן כדירקטור בהנהלת גוף מבוקר, כהגדרתו בסעיף 66כח</w:t>
      </w:r>
      <w:r w:rsidRPr="006E7C5E">
        <w:rPr>
          <w:rStyle w:val="default"/>
          <w:rFonts w:cs="FrankRuehl" w:hint="cs"/>
          <w:strike/>
          <w:vanish/>
          <w:sz w:val="22"/>
          <w:szCs w:val="22"/>
          <w:shd w:val="clear" w:color="auto" w:fill="FFFF99"/>
          <w:rtl/>
        </w:rPr>
        <w:t>, או, במועצה מקומית הנקראת עיריה, כדירקטור בהנהלת גוף עירוני מבוקר, כהגדרתו בסעיף 140ז</w:t>
      </w:r>
      <w:r w:rsidRPr="006E7C5E">
        <w:rPr>
          <w:rStyle w:val="default"/>
          <w:rFonts w:cs="FrankRuehl" w:hint="cs"/>
          <w:vanish/>
          <w:sz w:val="22"/>
          <w:szCs w:val="22"/>
          <w:shd w:val="clear" w:color="auto" w:fill="FFFF99"/>
          <w:rtl/>
        </w:rPr>
        <w:t>;</w:t>
      </w:r>
    </w:p>
    <w:p w:rsidR="002917DA" w:rsidRPr="006E7C5E" w:rsidRDefault="002917DA" w:rsidP="002917D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לענין סעיף זה יראו את יושב ראש ועדת הביקורת כשייך לאופוזיציה אם התקיימו בסיעתו, בין היתר, לפחות כל אלה:</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סיעתו שונה מסיעתו של ראש המועצה;</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לסיעתו אין ייצוג בועדת ההנהלה;</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מסיעתו לא מונו סגנים לראש המועצה;</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סיעתו אינה קשורה בהסכם המתייחס לכהונת ראש המועצה או לניהול המועצה;</w:t>
      </w:r>
    </w:p>
    <w:p w:rsidR="002917DA" w:rsidRPr="006E7C5E" w:rsidRDefault="002917DA" w:rsidP="002917D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היו הסיעות כולן מיוצגות בועדת ההנהלה או ישנה במועצה סיעה אחת בלבד, יהיה יושב ראש ועדת הביקורת מי שהתקיימו בו לפחות כל אלה:</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הוא אינו חבר ועדת ההנהלה;</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הוא אינו מכהן כיושב ראש ועדת המכרזים;</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במועצה מקומית הנקראת עיריה, הוא אינו מכהן כיושב ראש ועדת הכספים;</w:t>
      </w:r>
    </w:p>
    <w:p w:rsidR="002917DA" w:rsidRPr="006E7C5E" w:rsidRDefault="002917DA" w:rsidP="002917D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הוא אינו מכהן כדירקטור בהנהלת גוף מבוקר, כהגדרתו בסעיף 66כח</w:t>
      </w:r>
      <w:r w:rsidRPr="006E7C5E">
        <w:rPr>
          <w:rStyle w:val="default"/>
          <w:rFonts w:cs="FrankRuehl" w:hint="cs"/>
          <w:strike/>
          <w:vanish/>
          <w:sz w:val="22"/>
          <w:szCs w:val="22"/>
          <w:shd w:val="clear" w:color="auto" w:fill="FFFF99"/>
          <w:rtl/>
        </w:rPr>
        <w:t>, או, במועצה מקומית הנקראת עיריה, כדירקטור בהנהלת גוף עירוני מבוקר, כהגדרתו בסעיף 140ז</w:t>
      </w:r>
      <w:r w:rsidRPr="006E7C5E">
        <w:rPr>
          <w:rStyle w:val="default"/>
          <w:rFonts w:cs="FrankRuehl" w:hint="cs"/>
          <w:vanish/>
          <w:sz w:val="22"/>
          <w:szCs w:val="22"/>
          <w:shd w:val="clear" w:color="auto" w:fill="FFFF99"/>
          <w:rtl/>
        </w:rPr>
        <w:t>.</w:t>
      </w:r>
    </w:p>
    <w:p w:rsidR="00007E78" w:rsidRPr="006E7C5E" w:rsidRDefault="00007E78" w:rsidP="00007E78">
      <w:pPr>
        <w:pStyle w:val="P00"/>
        <w:spacing w:before="0"/>
        <w:ind w:left="0" w:right="1134"/>
        <w:rPr>
          <w:rStyle w:val="default"/>
          <w:rFonts w:cs="FrankRuehl" w:hint="cs"/>
          <w:vanish/>
          <w:sz w:val="20"/>
          <w:szCs w:val="20"/>
          <w:shd w:val="clear" w:color="auto" w:fill="FFFF99"/>
          <w:rtl/>
        </w:rPr>
      </w:pPr>
    </w:p>
    <w:p w:rsidR="00007E78" w:rsidRPr="006E7C5E" w:rsidRDefault="00007E78" w:rsidP="00007E7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007E78" w:rsidRPr="006E7C5E" w:rsidRDefault="00007E78" w:rsidP="00007E7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007E78" w:rsidRPr="006E7C5E" w:rsidRDefault="00007E78" w:rsidP="00007E78">
      <w:pPr>
        <w:pStyle w:val="P00"/>
        <w:spacing w:before="0"/>
        <w:ind w:left="0" w:right="1134"/>
        <w:rPr>
          <w:rStyle w:val="default"/>
          <w:rFonts w:cs="FrankRuehl" w:hint="cs"/>
          <w:vanish/>
          <w:szCs w:val="20"/>
          <w:shd w:val="clear" w:color="auto" w:fill="FFFF99"/>
          <w:rtl/>
        </w:rPr>
      </w:pPr>
      <w:hyperlink r:id="rId44"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5229</w:t>
      </w:r>
    </w:p>
    <w:p w:rsidR="00007E78" w:rsidRPr="006E7C5E" w:rsidRDefault="00007E78" w:rsidP="00007E78">
      <w:pPr>
        <w:pStyle w:val="P00"/>
        <w:spacing w:before="0"/>
        <w:ind w:left="0" w:right="1134"/>
        <w:rPr>
          <w:rStyle w:val="default"/>
          <w:rFonts w:cs="FrankRuehl" w:hint="cs"/>
          <w:vanish/>
          <w:szCs w:val="20"/>
          <w:shd w:val="clear" w:color="auto" w:fill="FFFF99"/>
          <w:rtl/>
        </w:rPr>
      </w:pPr>
      <w:r w:rsidRPr="006E7C5E">
        <w:rPr>
          <w:rStyle w:val="default"/>
          <w:rFonts w:cs="FrankRuehl" w:hint="cs"/>
          <w:b/>
          <w:bCs/>
          <w:vanish/>
          <w:szCs w:val="20"/>
          <w:shd w:val="clear" w:color="auto" w:fill="FFFF99"/>
          <w:rtl/>
        </w:rPr>
        <w:t>החלפת סעיף קטן 36(ד)</w:t>
      </w:r>
    </w:p>
    <w:p w:rsidR="00007E78" w:rsidRPr="006E7C5E" w:rsidRDefault="00007E78" w:rsidP="00007E78">
      <w:pPr>
        <w:pStyle w:val="P00"/>
        <w:ind w:left="0" w:right="1134"/>
        <w:rPr>
          <w:rStyle w:val="default"/>
          <w:rFonts w:cs="FrankRuehl" w:hint="cs"/>
          <w:vanish/>
          <w:szCs w:val="20"/>
          <w:shd w:val="clear" w:color="auto" w:fill="FFFF99"/>
          <w:rtl/>
        </w:rPr>
      </w:pPr>
      <w:r w:rsidRPr="006E7C5E">
        <w:rPr>
          <w:rStyle w:val="default"/>
          <w:rFonts w:cs="FrankRuehl" w:hint="cs"/>
          <w:vanish/>
          <w:szCs w:val="20"/>
          <w:shd w:val="clear" w:color="auto" w:fill="FFFF99"/>
          <w:rtl/>
        </w:rPr>
        <w:t>הנוסח הקודם:</w:t>
      </w:r>
    </w:p>
    <w:p w:rsidR="00007E78" w:rsidRPr="006E7C5E" w:rsidRDefault="00007E78" w:rsidP="00007E78">
      <w:pPr>
        <w:pStyle w:val="P00"/>
        <w:spacing w:before="0"/>
        <w:ind w:left="1021" w:right="1134" w:hanging="1021"/>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(1)</w:t>
      </w:r>
      <w:r w:rsidRPr="006E7C5E">
        <w:rPr>
          <w:rStyle w:val="default"/>
          <w:rFonts w:cs="FrankRuehl" w:hint="cs"/>
          <w:strike/>
          <w:vanish/>
          <w:sz w:val="22"/>
          <w:szCs w:val="22"/>
          <w:shd w:val="clear" w:color="auto" w:fill="FFFF99"/>
          <w:rtl/>
        </w:rPr>
        <w:tab/>
        <w:t>יושב ראש ועדת הביקורת יהיה מהאופוזיציה ולא יכהן כדירקטור בהנהלת גוף מבוקר, כהגדרתו בסעיף 66כח;</w:t>
      </w:r>
    </w:p>
    <w:p w:rsidR="00007E78" w:rsidRPr="006E7C5E" w:rsidRDefault="00007E78" w:rsidP="00007E7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לענין סעיף זה יראו את יושב ראש ועדת הביקורת כשייך לאופוזיציה אם התקיימו בסיעתו, בין היתר, לפחות כל אלה:</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סיעתו שונה מסיעתו של ראש המועצה;</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לסיעתו אין ייצוג בועדת ההנהלה;</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מסיעתו לא מונו סגנים לראש המועצה;</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סיעתו אינה קשורה בהסכם המתייחס לכהונת ראש המועצה או לניהול המועצה;</w:t>
      </w:r>
    </w:p>
    <w:p w:rsidR="00007E78" w:rsidRPr="006E7C5E" w:rsidRDefault="00007E78" w:rsidP="00007E7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היו הסיעות כולן מיוצגות בועדת ההנהלה או ישנה במועצה סיעה אחת בלבד, יהיה יושב ראש ועדת הביקורת מי שהתקיימו בו לפחות כל אלה:</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הוא אינו חבר ועדת ההנהלה;</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הוא אינו מכהן כיושב ראש ועדת המכרזים;</w:t>
      </w:r>
    </w:p>
    <w:p w:rsidR="00007E78" w:rsidRPr="006E7C5E" w:rsidRDefault="00007E78" w:rsidP="00007E7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במועצה מקומית הנקראת עיריה, הוא אינו מכהן כיושב ראש ועדת הכספים;</w:t>
      </w:r>
    </w:p>
    <w:p w:rsidR="00007E78" w:rsidRPr="00B4040E" w:rsidRDefault="00007E78" w:rsidP="00B4040E">
      <w:pPr>
        <w:pStyle w:val="P00"/>
        <w:spacing w:before="0"/>
        <w:ind w:left="1474" w:right="1134"/>
        <w:rPr>
          <w:rStyle w:val="default"/>
          <w:rFonts w:cs="FrankRuehl" w:hint="cs"/>
          <w:sz w:val="2"/>
          <w:szCs w:val="2"/>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הוא אינו מכהן כדירקטור בהנהלת גוף מבוקר, כהגדרתו בסעיף 66כח.</w:t>
      </w:r>
      <w:bookmarkEnd w:id="223"/>
    </w:p>
    <w:p w:rsidR="00E465D5" w:rsidRDefault="00E465D5" w:rsidP="00FA1167">
      <w:pPr>
        <w:pStyle w:val="P00"/>
        <w:spacing w:before="72"/>
        <w:ind w:left="0" w:right="1134"/>
        <w:rPr>
          <w:rStyle w:val="default"/>
          <w:rFonts w:cs="FrankRuehl" w:hint="cs"/>
          <w:rtl/>
        </w:rPr>
      </w:pPr>
      <w:bookmarkStart w:id="224" w:name="Seif35"/>
      <w:bookmarkEnd w:id="224"/>
      <w:r>
        <w:rPr>
          <w:rFonts w:cs="Miriam"/>
          <w:lang w:val="he-IL"/>
        </w:rPr>
        <w:pict>
          <v:rect id="_x0000_s2457" style="position:absolute;left:0;text-align:left;margin-left:464.35pt;margin-top:7.1pt;width:75.05pt;height:28.45pt;z-index:251130368" o:allowincell="f" filled="f" stroked="f" strokecolor="lime" strokeweight=".25pt">
            <v:textbox style="mso-next-textbox:#_x0000_s2457" inset="0,0,0,0">
              <w:txbxContent>
                <w:p w:rsidR="001E0ADB" w:rsidRDefault="001E0ADB">
                  <w:pPr>
                    <w:pStyle w:val="a7"/>
                    <w:rPr>
                      <w:rFonts w:hint="cs"/>
                      <w:rtl/>
                    </w:rPr>
                  </w:pPr>
                  <w:r>
                    <w:rPr>
                      <w:rFonts w:hint="cs"/>
                      <w:rtl/>
                    </w:rPr>
                    <w:t>תפקידי ועדת הבקורת</w:t>
                  </w:r>
                </w:p>
                <w:p w:rsidR="001E0ADB" w:rsidRDefault="001E0ADB">
                  <w:pPr>
                    <w:pStyle w:val="a7"/>
                    <w:rPr>
                      <w:rFonts w:hint="cs"/>
                      <w:noProof/>
                      <w:rtl/>
                    </w:rPr>
                  </w:pPr>
                  <w:r>
                    <w:rPr>
                      <w:rFonts w:hint="cs"/>
                      <w:rtl/>
                    </w:rPr>
                    <w:t>(תיקון מס' 107) תשנ"ח-1998</w:t>
                  </w:r>
                </w:p>
              </w:txbxContent>
            </v:textbox>
            <w10:anchorlock/>
          </v:rect>
        </w:pict>
      </w:r>
      <w:r>
        <w:rPr>
          <w:rStyle w:val="big-number"/>
          <w:rFonts w:cs="Miriam" w:hint="cs"/>
          <w:rtl/>
        </w:rPr>
        <w:t>37</w:t>
      </w:r>
      <w:r>
        <w:rPr>
          <w:rStyle w:val="default"/>
          <w:rFonts w:cs="FrankRuehl"/>
          <w:rtl/>
        </w:rPr>
        <w:t>.</w:t>
      </w:r>
      <w:r>
        <w:rPr>
          <w:rStyle w:val="default"/>
          <w:rFonts w:cs="FrankRuehl"/>
          <w:rtl/>
        </w:rPr>
        <w:tab/>
      </w:r>
      <w:r w:rsidR="000063E3">
        <w:rPr>
          <w:rStyle w:val="default"/>
          <w:rFonts w:cs="FrankRuehl" w:hint="cs"/>
          <w:rtl/>
        </w:rPr>
        <w:t>(א)</w:t>
      </w:r>
      <w:r w:rsidR="000063E3">
        <w:rPr>
          <w:rStyle w:val="default"/>
          <w:rFonts w:cs="FrankRuehl" w:hint="cs"/>
          <w:rtl/>
        </w:rPr>
        <w:tab/>
        <w:t>אלה תפקידי ועדת הב</w:t>
      </w:r>
      <w:r w:rsidR="00FA1167">
        <w:rPr>
          <w:rStyle w:val="default"/>
          <w:rFonts w:cs="FrankRuehl" w:hint="cs"/>
          <w:rtl/>
        </w:rPr>
        <w:t>י</w:t>
      </w:r>
      <w:r w:rsidR="000063E3">
        <w:rPr>
          <w:rStyle w:val="default"/>
          <w:rFonts w:cs="FrankRuehl" w:hint="cs"/>
          <w:rtl/>
        </w:rPr>
        <w:t>קורת:</w:t>
      </w:r>
    </w:p>
    <w:p w:rsidR="000063E3" w:rsidRDefault="000063E3" w:rsidP="00FA11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A1167">
        <w:rPr>
          <w:rStyle w:val="default"/>
          <w:rFonts w:cs="FrankRuehl" w:hint="cs"/>
          <w:rtl/>
        </w:rPr>
        <w:t>לדון בכל דו"ח ביקורת של מי שממלא בישראל את תפקיד מבקר המדינה ואת תפקיד נציב תלונות הציבור על המועצה</w:t>
      </w:r>
      <w:r>
        <w:rPr>
          <w:rStyle w:val="default"/>
          <w:rFonts w:cs="FrankRuehl" w:hint="cs"/>
          <w:rtl/>
        </w:rPr>
        <w:t>;</w:t>
      </w:r>
    </w:p>
    <w:p w:rsidR="000063E3" w:rsidRDefault="000063E3" w:rsidP="00FA11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A1167">
        <w:rPr>
          <w:rStyle w:val="default"/>
          <w:rFonts w:cs="FrankRuehl" w:hint="cs"/>
          <w:rtl/>
        </w:rPr>
        <w:t>לדון בכל דו"ח של משרד הפנים בישראל על המועצה ובכל דו"ח של מבקר המועצה</w:t>
      </w:r>
      <w:r>
        <w:rPr>
          <w:rStyle w:val="default"/>
          <w:rFonts w:cs="FrankRuehl" w:hint="cs"/>
          <w:rtl/>
        </w:rPr>
        <w:t>;</w:t>
      </w:r>
    </w:p>
    <w:p w:rsidR="00FA1167" w:rsidRDefault="00007E78" w:rsidP="00007E78">
      <w:pPr>
        <w:pStyle w:val="P00"/>
        <w:spacing w:before="72"/>
        <w:ind w:left="1021" w:right="1134"/>
        <w:rPr>
          <w:rStyle w:val="default"/>
          <w:rFonts w:cs="FrankRuehl" w:hint="cs"/>
          <w:rtl/>
        </w:rPr>
      </w:pPr>
      <w:r>
        <w:rPr>
          <w:rFonts w:cs="FrankRuehl" w:hint="cs"/>
          <w:sz w:val="26"/>
          <w:rtl/>
          <w:lang w:eastAsia="en-US"/>
        </w:rPr>
        <w:pict>
          <v:shape id="_x0000_s3603" type="#_x0000_t202" style="position:absolute;left:0;text-align:left;margin-left:470.35pt;margin-top:7.1pt;width:1in;height:18pt;z-index:251818496" filled="f" stroked="f">
            <v:textbox inset="1mm,0,1mm,0">
              <w:txbxContent>
                <w:p w:rsidR="001E0ADB" w:rsidRDefault="001E0ADB" w:rsidP="00007E78">
                  <w:pPr>
                    <w:spacing w:line="160" w:lineRule="exact"/>
                    <w:rPr>
                      <w:rFonts w:cs="Miriam" w:hint="cs"/>
                      <w:noProof/>
                      <w:sz w:val="18"/>
                      <w:szCs w:val="18"/>
                      <w:rtl/>
                    </w:rPr>
                  </w:pPr>
                  <w:r>
                    <w:rPr>
                      <w:rFonts w:cs="Miriam" w:hint="cs"/>
                      <w:sz w:val="18"/>
                      <w:szCs w:val="18"/>
                      <w:rtl/>
                    </w:rPr>
                    <w:t>(תיקון מס' 178) תשס"ח-2008</w:t>
                  </w:r>
                </w:p>
              </w:txbxContent>
            </v:textbox>
          </v:shape>
        </w:pict>
      </w:r>
      <w:r w:rsidR="00FA1167">
        <w:rPr>
          <w:rStyle w:val="default"/>
          <w:rFonts w:cs="FrankRuehl" w:hint="cs"/>
          <w:rtl/>
        </w:rPr>
        <w:t>(3)</w:t>
      </w:r>
      <w:r w:rsidR="00FA1167">
        <w:rPr>
          <w:rStyle w:val="default"/>
          <w:rFonts w:cs="FrankRuehl" w:hint="cs"/>
          <w:rtl/>
        </w:rPr>
        <w:tab/>
        <w:t xml:space="preserve">לדון בכל דו"ח ביקורת אחר על המועצה שהוגש לפי כל דין </w:t>
      </w:r>
      <w:r>
        <w:rPr>
          <w:rStyle w:val="default"/>
          <w:rFonts w:cs="FrankRuehl" w:hint="cs"/>
          <w:rtl/>
        </w:rPr>
        <w:t xml:space="preserve">או </w:t>
      </w:r>
      <w:r w:rsidR="00FA1167">
        <w:rPr>
          <w:rStyle w:val="default"/>
          <w:rFonts w:cs="FrankRuehl" w:hint="cs"/>
          <w:rtl/>
        </w:rPr>
        <w:t xml:space="preserve">תחיקת </w:t>
      </w:r>
      <w:r>
        <w:rPr>
          <w:rStyle w:val="default"/>
          <w:rFonts w:cs="FrankRuehl" w:hint="cs"/>
          <w:rtl/>
        </w:rPr>
        <w:t>ה</w:t>
      </w:r>
      <w:r w:rsidR="00FA1167">
        <w:rPr>
          <w:rStyle w:val="default"/>
          <w:rFonts w:cs="FrankRuehl" w:hint="cs"/>
          <w:rtl/>
        </w:rPr>
        <w:t>בטחון</w:t>
      </w:r>
      <w:r>
        <w:rPr>
          <w:rStyle w:val="default"/>
          <w:rFonts w:cs="FrankRuehl" w:hint="cs"/>
          <w:rtl/>
        </w:rPr>
        <w:t xml:space="preserve"> או חיקוק בישראל</w:t>
      </w:r>
      <w:r w:rsidR="00FA1167">
        <w:rPr>
          <w:rStyle w:val="default"/>
          <w:rFonts w:cs="FrankRuehl" w:hint="cs"/>
          <w:rtl/>
        </w:rPr>
        <w:t>;</w:t>
      </w:r>
    </w:p>
    <w:p w:rsidR="00FA1167" w:rsidRDefault="00FA1167" w:rsidP="00FA11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לעקוב אחר תיקון הליקויים שהעלתה הביקורת.</w:t>
      </w:r>
    </w:p>
    <w:p w:rsidR="000063E3" w:rsidRDefault="000063E3" w:rsidP="00FA11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הב</w:t>
      </w:r>
      <w:r w:rsidR="00FA1167">
        <w:rPr>
          <w:rStyle w:val="default"/>
          <w:rFonts w:cs="FrankRuehl" w:hint="cs"/>
          <w:rtl/>
        </w:rPr>
        <w:t>י</w:t>
      </w:r>
      <w:r>
        <w:rPr>
          <w:rStyle w:val="default"/>
          <w:rFonts w:cs="FrankRuehl" w:hint="cs"/>
          <w:rtl/>
        </w:rPr>
        <w:t xml:space="preserve">קורת </w:t>
      </w:r>
      <w:r w:rsidR="00FA1167">
        <w:rPr>
          <w:rStyle w:val="default"/>
          <w:rFonts w:cs="FrankRuehl" w:hint="cs"/>
          <w:rtl/>
        </w:rPr>
        <w:t>תגיש למועצה את סיכומיה והמלצותיה</w:t>
      </w:r>
      <w:r>
        <w:rPr>
          <w:rStyle w:val="default"/>
          <w:rFonts w:cs="FrankRuehl" w:hint="cs"/>
          <w:rtl/>
        </w:rPr>
        <w:t>.</w:t>
      </w:r>
    </w:p>
    <w:p w:rsidR="00D16FE2" w:rsidRPr="006E7C5E" w:rsidRDefault="00D16FE2" w:rsidP="00D16FE2">
      <w:pPr>
        <w:pStyle w:val="P00"/>
        <w:spacing w:before="0"/>
        <w:ind w:left="1021" w:right="1134"/>
        <w:rPr>
          <w:rStyle w:val="default"/>
          <w:rFonts w:cs="FrankRuehl" w:hint="cs"/>
          <w:vanish/>
          <w:color w:val="FF0000"/>
          <w:sz w:val="20"/>
          <w:szCs w:val="20"/>
          <w:shd w:val="clear" w:color="auto" w:fill="FFFF99"/>
          <w:rtl/>
        </w:rPr>
      </w:pPr>
      <w:bookmarkStart w:id="225" w:name="Rov104"/>
      <w:r w:rsidRPr="006E7C5E">
        <w:rPr>
          <w:rStyle w:val="default"/>
          <w:rFonts w:cs="FrankRuehl" w:hint="cs"/>
          <w:vanish/>
          <w:color w:val="FF0000"/>
          <w:sz w:val="20"/>
          <w:szCs w:val="20"/>
          <w:shd w:val="clear" w:color="auto" w:fill="FFFF99"/>
          <w:rtl/>
        </w:rPr>
        <w:t>מיום 28.7.1994</w:t>
      </w:r>
    </w:p>
    <w:p w:rsidR="00D16FE2" w:rsidRPr="006E7C5E" w:rsidRDefault="00D16FE2" w:rsidP="00D16FE2">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77) תשנ"ד-1994</w:t>
      </w:r>
    </w:p>
    <w:p w:rsidR="00D16FE2" w:rsidRPr="006E7C5E" w:rsidRDefault="00D16FE2" w:rsidP="00D16FE2">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לבדוק אם תוקנו הליקויים בהנהלת עניני המועצה המקומית עליהם הצביעו הועדה או הממונה או </w:t>
      </w:r>
      <w:r w:rsidRPr="006E7C5E">
        <w:rPr>
          <w:rStyle w:val="default"/>
          <w:rFonts w:cs="FrankRuehl" w:hint="cs"/>
          <w:strike/>
          <w:vanish/>
          <w:sz w:val="22"/>
          <w:szCs w:val="22"/>
          <w:shd w:val="clear" w:color="auto" w:fill="FFFF99"/>
          <w:rtl/>
        </w:rPr>
        <w:t>מבקר החשבונות האמור בסעיף 107</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רואה החשבון האמור בסעיף 108א</w:t>
      </w:r>
      <w:r w:rsidRPr="006E7C5E">
        <w:rPr>
          <w:rStyle w:val="default"/>
          <w:rFonts w:cs="FrankRuehl" w:hint="cs"/>
          <w:vanish/>
          <w:sz w:val="22"/>
          <w:szCs w:val="22"/>
          <w:shd w:val="clear" w:color="auto" w:fill="FFFF99"/>
          <w:rtl/>
        </w:rPr>
        <w:t xml:space="preserve"> בפני המועצה.</w:t>
      </w:r>
    </w:p>
    <w:p w:rsidR="00D16FE2" w:rsidRPr="006E7C5E" w:rsidRDefault="00D16FE2" w:rsidP="00D16FE2">
      <w:pPr>
        <w:pStyle w:val="P00"/>
        <w:spacing w:before="0"/>
        <w:ind w:left="0" w:right="1134"/>
        <w:rPr>
          <w:rStyle w:val="default"/>
          <w:rFonts w:cs="FrankRuehl" w:hint="cs"/>
          <w:vanish/>
          <w:sz w:val="20"/>
          <w:szCs w:val="20"/>
          <w:shd w:val="clear" w:color="auto" w:fill="FFFF99"/>
          <w:rtl/>
        </w:rPr>
      </w:pPr>
    </w:p>
    <w:p w:rsidR="00FA1167" w:rsidRPr="006E7C5E" w:rsidRDefault="00FA1167" w:rsidP="00D16FE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FA1167" w:rsidRPr="006E7C5E" w:rsidRDefault="00FA1167" w:rsidP="00D16FE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FA1167" w:rsidRPr="006E7C5E" w:rsidRDefault="00FA1167" w:rsidP="00D16FE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37</w:t>
      </w:r>
    </w:p>
    <w:p w:rsidR="00FA1167" w:rsidRPr="006E7C5E" w:rsidRDefault="00FA1167" w:rsidP="00FA116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A1167" w:rsidRPr="006E7C5E" w:rsidRDefault="00FA1167" w:rsidP="00FA1167">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37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אלה תפקידי ועדת הבקורת וסמכויותיה:</w:t>
      </w:r>
    </w:p>
    <w:p w:rsidR="00FA1167" w:rsidRPr="006E7C5E" w:rsidRDefault="00FA1167" w:rsidP="00FA1167">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לבדוק אם החלטות המועצה הוצאו לפועל כדין;</w:t>
      </w:r>
    </w:p>
    <w:p w:rsidR="00FA1167" w:rsidRPr="006E7C5E" w:rsidRDefault="00FA1167" w:rsidP="00FA1167">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לבדוק את חשבונות המועצה ולבדוק אם פעולות המועצה נעשו במסגרת תקציבה המאושר;</w:t>
      </w:r>
    </w:p>
    <w:p w:rsidR="00FA1167" w:rsidRPr="006E7C5E" w:rsidRDefault="00FA1167" w:rsidP="00FA116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לבדוק אם תוקנו הליקויים בהנהלת עניני המועצה המקומית עליהם הצביעו הועדה או הממונה או רואה החשבון האמור בסעיף 108א בפני המועצה.</w:t>
      </w:r>
    </w:p>
    <w:p w:rsidR="00FA1167" w:rsidRPr="006E7C5E" w:rsidRDefault="00FA1167" w:rsidP="00FA116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ועדת הבקורת רשאית לקבל מכל חבר המועצה, או עובד המועצה, ידיעות, מסמכים והסברים הדרושים לה למילוי תפקידה.</w:t>
      </w:r>
    </w:p>
    <w:p w:rsidR="00007E78" w:rsidRPr="006E7C5E" w:rsidRDefault="00007E78" w:rsidP="00007E78">
      <w:pPr>
        <w:pStyle w:val="P00"/>
        <w:spacing w:before="0"/>
        <w:ind w:left="0" w:right="1134"/>
        <w:rPr>
          <w:rStyle w:val="default"/>
          <w:rFonts w:cs="FrankRuehl" w:hint="cs"/>
          <w:vanish/>
          <w:sz w:val="20"/>
          <w:szCs w:val="20"/>
          <w:shd w:val="clear" w:color="auto" w:fill="FFFF99"/>
          <w:rtl/>
        </w:rPr>
      </w:pPr>
    </w:p>
    <w:p w:rsidR="00007E78" w:rsidRPr="006E7C5E" w:rsidRDefault="00007E78" w:rsidP="00007E78">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007E78" w:rsidRPr="006E7C5E" w:rsidRDefault="00007E78" w:rsidP="00007E78">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007E78" w:rsidRPr="006E7C5E" w:rsidRDefault="00007E78" w:rsidP="00007E78">
      <w:pPr>
        <w:pStyle w:val="P00"/>
        <w:spacing w:before="0"/>
        <w:ind w:left="1021" w:right="1134"/>
        <w:rPr>
          <w:rStyle w:val="default"/>
          <w:rFonts w:cs="FrankRuehl" w:hint="cs"/>
          <w:vanish/>
          <w:szCs w:val="20"/>
          <w:shd w:val="clear" w:color="auto" w:fill="FFFF99"/>
          <w:rtl/>
        </w:rPr>
      </w:pPr>
      <w:hyperlink r:id="rId45"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5229</w:t>
      </w:r>
    </w:p>
    <w:p w:rsidR="00007E78" w:rsidRPr="00B4040E" w:rsidRDefault="00007E78" w:rsidP="00B4040E">
      <w:pPr>
        <w:pStyle w:val="P00"/>
        <w:ind w:left="1021" w:right="1134"/>
        <w:rPr>
          <w:rStyle w:val="default"/>
          <w:rFonts w:cs="FrankRuehl" w:hint="cs"/>
          <w:sz w:val="2"/>
          <w:szCs w:val="2"/>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לדון בכל דו"ח ביקורת אחר על המועצה שהוגש לפי כל דין </w:t>
      </w:r>
      <w:r w:rsidRPr="006E7C5E">
        <w:rPr>
          <w:rStyle w:val="default"/>
          <w:rFonts w:cs="FrankRuehl" w:hint="cs"/>
          <w:strike/>
          <w:vanish/>
          <w:sz w:val="22"/>
          <w:szCs w:val="22"/>
          <w:shd w:val="clear" w:color="auto" w:fill="FFFF99"/>
          <w:rtl/>
        </w:rPr>
        <w:t>ותחיקת בטחון</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או תחיקת הבטחון או חיקוק בישראל</w:t>
      </w:r>
      <w:r w:rsidRPr="006E7C5E">
        <w:rPr>
          <w:rStyle w:val="default"/>
          <w:rFonts w:cs="FrankRuehl" w:hint="cs"/>
          <w:vanish/>
          <w:sz w:val="22"/>
          <w:szCs w:val="22"/>
          <w:shd w:val="clear" w:color="auto" w:fill="FFFF99"/>
          <w:rtl/>
        </w:rPr>
        <w:t>;</w:t>
      </w:r>
      <w:bookmarkEnd w:id="225"/>
    </w:p>
    <w:p w:rsidR="00E465D5" w:rsidRDefault="00E465D5" w:rsidP="001A5BDA">
      <w:pPr>
        <w:pStyle w:val="P00"/>
        <w:spacing w:before="72"/>
        <w:ind w:left="0" w:right="1134"/>
        <w:rPr>
          <w:rStyle w:val="default"/>
          <w:rFonts w:cs="FrankRuehl" w:hint="cs"/>
          <w:rtl/>
        </w:rPr>
      </w:pPr>
      <w:bookmarkStart w:id="226" w:name="Seif36"/>
      <w:bookmarkEnd w:id="226"/>
      <w:r>
        <w:rPr>
          <w:rFonts w:cs="Miriam"/>
          <w:lang w:val="he-IL"/>
        </w:rPr>
        <w:pict>
          <v:rect id="_x0000_s2458" style="position:absolute;left:0;text-align:left;margin-left:464.35pt;margin-top:7.1pt;width:75.05pt;height:25.65pt;z-index:251131392" o:allowincell="f" filled="f" stroked="f" strokecolor="lime" strokeweight=".25pt">
            <v:textbox style="mso-next-textbox:#_x0000_s2458" inset="0,0,0,0">
              <w:txbxContent>
                <w:p w:rsidR="001E0ADB" w:rsidRDefault="001E0ADB">
                  <w:pPr>
                    <w:spacing w:line="160" w:lineRule="exact"/>
                    <w:rPr>
                      <w:rFonts w:cs="Miriam" w:hint="cs"/>
                      <w:sz w:val="18"/>
                      <w:szCs w:val="18"/>
                      <w:rtl/>
                    </w:rPr>
                  </w:pPr>
                  <w:r>
                    <w:rPr>
                      <w:rFonts w:cs="Miriam" w:hint="cs"/>
                      <w:sz w:val="18"/>
                      <w:szCs w:val="18"/>
                      <w:rtl/>
                    </w:rPr>
                    <w:t>ועדת מכרזים</w:t>
                  </w:r>
                </w:p>
                <w:p w:rsidR="001E0ADB" w:rsidRDefault="001E0ADB">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38</w:t>
      </w:r>
      <w:r>
        <w:rPr>
          <w:rStyle w:val="default"/>
          <w:rFonts w:cs="FrankRuehl"/>
          <w:rtl/>
        </w:rPr>
        <w:t>.</w:t>
      </w:r>
      <w:r>
        <w:rPr>
          <w:rStyle w:val="default"/>
          <w:rFonts w:cs="FrankRuehl"/>
          <w:rtl/>
        </w:rPr>
        <w:tab/>
      </w:r>
      <w:r w:rsidR="001A5BDA">
        <w:rPr>
          <w:rStyle w:val="default"/>
          <w:rFonts w:cs="FrankRuehl" w:hint="cs"/>
          <w:rtl/>
        </w:rPr>
        <w:t>(א)</w:t>
      </w:r>
      <w:r w:rsidR="001A5BDA">
        <w:rPr>
          <w:rStyle w:val="default"/>
          <w:rFonts w:cs="FrankRuehl" w:hint="cs"/>
          <w:rtl/>
        </w:rPr>
        <w:tab/>
        <w:t>המועצה תבחר מבין חבריה ועדת מכרזים קבועה שתפקידיה לבדוק הצעות מחירים המוגשות למועצה בעקבות פרסום מכרז ולהמליץ לפני ראש המועצה על ההצעה שלדעת הועדה ראוייה לאישורו; ראש המועצה לא יהיה חבר בועדת המכרזים.</w:t>
      </w:r>
    </w:p>
    <w:p w:rsidR="001A5BDA" w:rsidRDefault="001A5BDA" w:rsidP="001A5B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ראש המועצה לאחר עיון בהמלצת ועדת המכרזים שלא לאשר את ההצעה שעליה המליצה הועדה, ירשום את הנימוקים להחלטתו ויביאם לידיעת המועצה בישיבתה הקרובה.</w:t>
      </w:r>
    </w:p>
    <w:p w:rsidR="001A5BDA" w:rsidRDefault="001A5BDA" w:rsidP="001A5B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המועצה רשאי, באישור המועצה, לאשר הצעה מבין ההצעות שהיו לפני ועדת המכרזים, אף שהועדה לא המליצה עליה.</w:t>
      </w:r>
    </w:p>
    <w:p w:rsidR="007D447B" w:rsidRPr="006E7C5E" w:rsidRDefault="0045463B" w:rsidP="007D447B">
      <w:pPr>
        <w:pStyle w:val="P00"/>
        <w:spacing w:before="0"/>
        <w:ind w:left="0" w:right="1134"/>
        <w:rPr>
          <w:rStyle w:val="default"/>
          <w:rFonts w:cs="FrankRuehl" w:hint="cs"/>
          <w:vanish/>
          <w:color w:val="FF0000"/>
          <w:sz w:val="20"/>
          <w:szCs w:val="20"/>
          <w:shd w:val="clear" w:color="auto" w:fill="FFFF99"/>
          <w:rtl/>
        </w:rPr>
      </w:pPr>
      <w:bookmarkStart w:id="227" w:name="Rov105"/>
      <w:r w:rsidRPr="006E7C5E">
        <w:rPr>
          <w:rStyle w:val="default"/>
          <w:rFonts w:cs="FrankRuehl" w:hint="cs"/>
          <w:vanish/>
          <w:color w:val="FF0000"/>
          <w:sz w:val="20"/>
          <w:szCs w:val="20"/>
          <w:shd w:val="clear" w:color="auto" w:fill="FFFF99"/>
          <w:rtl/>
        </w:rPr>
        <w:t>מיום 12.12.1982</w:t>
      </w:r>
    </w:p>
    <w:p w:rsidR="0045463B" w:rsidRPr="006E7C5E" w:rsidRDefault="0045463B" w:rsidP="007D44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 תשמ"ג-1982</w:t>
      </w:r>
    </w:p>
    <w:p w:rsidR="007D447B" w:rsidRPr="006E7C5E" w:rsidRDefault="007D447B" w:rsidP="007D447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החלטותיה של הועדה אינם טעונות אישור המועצה אם ערך הקניה או העבודה אינו עולה על סכום שקבעה המועצה לצורך סעיף זה, ובלבד שסכום זה לא יעלה על </w:t>
      </w:r>
      <w:r w:rsidRPr="006E7C5E">
        <w:rPr>
          <w:rStyle w:val="default"/>
          <w:rFonts w:cs="FrankRuehl" w:hint="cs"/>
          <w:strike/>
          <w:vanish/>
          <w:sz w:val="22"/>
          <w:szCs w:val="22"/>
          <w:shd w:val="clear" w:color="auto" w:fill="FFFF99"/>
          <w:rtl/>
        </w:rPr>
        <w:t>15,000 שקלים</w:t>
      </w:r>
      <w:r w:rsidR="0045463B" w:rsidRPr="006E7C5E">
        <w:rPr>
          <w:rStyle w:val="default"/>
          <w:rFonts w:cs="FrankRuehl" w:hint="cs"/>
          <w:vanish/>
          <w:sz w:val="22"/>
          <w:szCs w:val="22"/>
          <w:shd w:val="clear" w:color="auto" w:fill="FFFF99"/>
          <w:rtl/>
        </w:rPr>
        <w:t xml:space="preserve"> </w:t>
      </w:r>
      <w:r w:rsidR="0045463B" w:rsidRPr="006E7C5E">
        <w:rPr>
          <w:rStyle w:val="default"/>
          <w:rFonts w:cs="FrankRuehl" w:hint="cs"/>
          <w:vanish/>
          <w:sz w:val="22"/>
          <w:szCs w:val="22"/>
          <w:u w:val="single"/>
          <w:shd w:val="clear" w:color="auto" w:fill="FFFF99"/>
          <w:rtl/>
        </w:rPr>
        <w:t>156,000 שקלים</w:t>
      </w:r>
      <w:r w:rsidRPr="006E7C5E">
        <w:rPr>
          <w:rStyle w:val="default"/>
          <w:rFonts w:cs="FrankRuehl" w:hint="cs"/>
          <w:vanish/>
          <w:sz w:val="22"/>
          <w:szCs w:val="22"/>
          <w:shd w:val="clear" w:color="auto" w:fill="FFFF99"/>
          <w:rtl/>
        </w:rPr>
        <w:t>.</w:t>
      </w:r>
    </w:p>
    <w:p w:rsidR="007D447B" w:rsidRPr="006E7C5E" w:rsidRDefault="007D447B" w:rsidP="007D447B">
      <w:pPr>
        <w:pStyle w:val="P00"/>
        <w:spacing w:before="0"/>
        <w:ind w:left="0" w:right="1134"/>
        <w:rPr>
          <w:rStyle w:val="default"/>
          <w:rFonts w:cs="FrankRuehl" w:hint="cs"/>
          <w:vanish/>
          <w:sz w:val="20"/>
          <w:szCs w:val="20"/>
          <w:shd w:val="clear" w:color="auto" w:fill="FFFF99"/>
          <w:rtl/>
        </w:rPr>
      </w:pPr>
    </w:p>
    <w:p w:rsidR="007D447B" w:rsidRPr="006E7C5E" w:rsidRDefault="007D447B" w:rsidP="007D447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1.5.1984</w:t>
      </w:r>
    </w:p>
    <w:p w:rsidR="007D447B" w:rsidRPr="006E7C5E" w:rsidRDefault="007D447B" w:rsidP="007D44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 תשמ"ד-1984</w:t>
      </w:r>
    </w:p>
    <w:p w:rsidR="007D447B" w:rsidRPr="006E7C5E" w:rsidRDefault="007D447B" w:rsidP="007D447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החלטותיה של הועדה אינם טעונות אישור המועצה אם ערך הקניה או העבודה אינו עולה על סכום שקבעה המועצה לצורך סעיף זה, ובלבד שסכום זה לא יעלה על </w:t>
      </w:r>
      <w:r w:rsidRPr="006E7C5E">
        <w:rPr>
          <w:rStyle w:val="default"/>
          <w:rFonts w:cs="FrankRuehl" w:hint="cs"/>
          <w:strike/>
          <w:vanish/>
          <w:sz w:val="22"/>
          <w:szCs w:val="22"/>
          <w:shd w:val="clear" w:color="auto" w:fill="FFFF99"/>
          <w:rtl/>
        </w:rPr>
        <w:t>156,000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735,000 שקלים</w:t>
      </w:r>
      <w:r w:rsidRPr="006E7C5E">
        <w:rPr>
          <w:rStyle w:val="default"/>
          <w:rFonts w:cs="FrankRuehl" w:hint="cs"/>
          <w:vanish/>
          <w:sz w:val="22"/>
          <w:szCs w:val="22"/>
          <w:shd w:val="clear" w:color="auto" w:fill="FFFF99"/>
          <w:rtl/>
        </w:rPr>
        <w:t>.</w:t>
      </w:r>
    </w:p>
    <w:p w:rsidR="007D447B" w:rsidRPr="006E7C5E" w:rsidRDefault="007D447B" w:rsidP="007D447B">
      <w:pPr>
        <w:pStyle w:val="P00"/>
        <w:spacing w:before="0"/>
        <w:ind w:left="0" w:right="1134"/>
        <w:rPr>
          <w:rStyle w:val="default"/>
          <w:rFonts w:cs="FrankRuehl" w:hint="cs"/>
          <w:vanish/>
          <w:sz w:val="20"/>
          <w:szCs w:val="20"/>
          <w:shd w:val="clear" w:color="auto" w:fill="FFFF99"/>
          <w:rtl/>
        </w:rPr>
      </w:pPr>
    </w:p>
    <w:p w:rsidR="00351A10" w:rsidRPr="006E7C5E" w:rsidRDefault="00351A10" w:rsidP="007D447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25.9.1984</w:t>
      </w:r>
    </w:p>
    <w:p w:rsidR="00351A10" w:rsidRPr="006E7C5E" w:rsidRDefault="00351A10" w:rsidP="007D44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26) תשמ"ד-1984</w:t>
      </w:r>
    </w:p>
    <w:p w:rsidR="00351A10" w:rsidRPr="006E7C5E" w:rsidRDefault="00351A10" w:rsidP="00351A10">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38</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תבחר מבין חבריה ועדת מכרזים שתפקידה לבדוק הצעות מחירים המוגשות למועצה בעקבות מכרזים שמפרסמת המועצה ולהמליץ בפני המועצה על ההצעה שלדעת הועדה ראויה לאישור.</w:t>
      </w:r>
    </w:p>
    <w:p w:rsidR="00351A10" w:rsidRPr="006E7C5E" w:rsidRDefault="00351A10" w:rsidP="00351A1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החלטותיה של הועדה אינם טעונות אישור המועצה אם ערך הקניה או העבודה אינו עולה על סכום שקבעה המועצה לצורך סעיף זה, ובלבד שסכום זה לא יעלה על 735,000 שקלים.</w:t>
      </w:r>
    </w:p>
    <w:p w:rsidR="00351A10" w:rsidRPr="006E7C5E" w:rsidRDefault="00351A10" w:rsidP="007D447B">
      <w:pPr>
        <w:pStyle w:val="P00"/>
        <w:spacing w:before="0"/>
        <w:ind w:left="0" w:right="1134"/>
        <w:rPr>
          <w:rStyle w:val="default"/>
          <w:rFonts w:cs="FrankRuehl" w:hint="cs"/>
          <w:vanish/>
          <w:sz w:val="20"/>
          <w:szCs w:val="20"/>
          <w:shd w:val="clear" w:color="auto" w:fill="FFFF99"/>
          <w:rtl/>
        </w:rPr>
      </w:pPr>
    </w:p>
    <w:p w:rsidR="001A5BDA" w:rsidRPr="006E7C5E" w:rsidRDefault="001A5BDA" w:rsidP="001A5BD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16.6.1994</w:t>
      </w:r>
    </w:p>
    <w:p w:rsidR="001A5BDA" w:rsidRPr="006E7C5E" w:rsidRDefault="001A5BDA" w:rsidP="001A5BD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1A5BDA" w:rsidRPr="006E7C5E" w:rsidRDefault="001A5BDA" w:rsidP="001A5BD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38</w:t>
      </w:r>
    </w:p>
    <w:p w:rsidR="001A5BDA" w:rsidRPr="006E7C5E" w:rsidRDefault="001A5BDA" w:rsidP="001A5BD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BDA" w:rsidRPr="006E7C5E" w:rsidRDefault="001A5BDA" w:rsidP="001A5BD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ועדת מכרזים והצעות</w:t>
      </w:r>
    </w:p>
    <w:p w:rsidR="001A5BDA" w:rsidRPr="00C25098" w:rsidRDefault="001A5BDA" w:rsidP="00C25098">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38</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תבחר מבין חבריה ועדת מכרזים שתפקידה לבדוק הצעות מחירים המוגשות למועצה בעקבות מכרזים שמפרסמת המועצה ולהמליץ בפני המועצה על ההצעה שלדעת הועדה ראויה לאישור.</w:t>
      </w:r>
      <w:bookmarkEnd w:id="227"/>
    </w:p>
    <w:p w:rsidR="002524A8" w:rsidRDefault="002524A8" w:rsidP="002524A8">
      <w:pPr>
        <w:pStyle w:val="P00"/>
        <w:spacing w:before="72"/>
        <w:ind w:left="0" w:right="1134"/>
        <w:rPr>
          <w:rStyle w:val="default"/>
          <w:rFonts w:cs="FrankRuehl" w:hint="cs"/>
          <w:rtl/>
        </w:rPr>
      </w:pPr>
      <w:bookmarkStart w:id="228" w:name="Seif254"/>
      <w:bookmarkEnd w:id="228"/>
      <w:r>
        <w:rPr>
          <w:rFonts w:cs="Miriam"/>
          <w:lang w:val="he-IL"/>
        </w:rPr>
        <w:pict>
          <v:rect id="_x0000_s2974" style="position:absolute;left:0;text-align:left;margin-left:464.35pt;margin-top:7.1pt;width:75.05pt;height:27.75pt;z-index:251491840" o:allowincell="f" filled="f" stroked="f" strokecolor="lime" strokeweight=".25pt">
            <v:textbox style="mso-next-textbox:#_x0000_s2974" inset="0,0,0,0">
              <w:txbxContent>
                <w:p w:rsidR="001E0ADB" w:rsidRDefault="001E0ADB" w:rsidP="002524A8">
                  <w:pPr>
                    <w:spacing w:line="160" w:lineRule="exact"/>
                    <w:rPr>
                      <w:rFonts w:cs="Miriam" w:hint="cs"/>
                      <w:sz w:val="18"/>
                      <w:szCs w:val="18"/>
                      <w:rtl/>
                    </w:rPr>
                  </w:pPr>
                  <w:r>
                    <w:rPr>
                      <w:rFonts w:cs="Miriam" w:hint="cs"/>
                      <w:sz w:val="18"/>
                      <w:szCs w:val="18"/>
                      <w:rtl/>
                    </w:rPr>
                    <w:t>ועדת מל"ח</w:t>
                  </w:r>
                </w:p>
                <w:p w:rsidR="001E0ADB" w:rsidRDefault="001E0ADB" w:rsidP="002524A8">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38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המועצה תבחר ועדה להכנת המשק לשעת חירום ולהפעלתו בשעת חירום (להלן </w:t>
      </w:r>
      <w:r>
        <w:rPr>
          <w:rStyle w:val="default"/>
          <w:rFonts w:cs="FrankRuehl"/>
          <w:rtl/>
        </w:rPr>
        <w:t>–</w:t>
      </w:r>
      <w:r>
        <w:rPr>
          <w:rStyle w:val="default"/>
          <w:rFonts w:cs="FrankRuehl" w:hint="cs"/>
          <w:rtl/>
        </w:rPr>
        <w:t xml:space="preserve"> ועדת מל"ח).</w:t>
      </w:r>
    </w:p>
    <w:p w:rsidR="002524A8" w:rsidRDefault="002524A8" w:rsidP="002524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40 לא יחולו על הרכב ועדת מל"ח.</w:t>
      </w:r>
    </w:p>
    <w:p w:rsidR="002524A8" w:rsidRPr="006E7C5E" w:rsidRDefault="002524A8" w:rsidP="002524A8">
      <w:pPr>
        <w:pStyle w:val="P00"/>
        <w:spacing w:before="0"/>
        <w:ind w:left="0" w:right="1134"/>
        <w:rPr>
          <w:rStyle w:val="default"/>
          <w:rFonts w:cs="FrankRuehl" w:hint="cs"/>
          <w:vanish/>
          <w:color w:val="FF0000"/>
          <w:sz w:val="20"/>
          <w:szCs w:val="20"/>
          <w:shd w:val="clear" w:color="auto" w:fill="FFFF99"/>
          <w:rtl/>
        </w:rPr>
      </w:pPr>
      <w:bookmarkStart w:id="229" w:name="Rov106"/>
      <w:r w:rsidRPr="006E7C5E">
        <w:rPr>
          <w:rStyle w:val="default"/>
          <w:rFonts w:cs="FrankRuehl" w:hint="cs"/>
          <w:vanish/>
          <w:color w:val="FF0000"/>
          <w:sz w:val="20"/>
          <w:szCs w:val="20"/>
          <w:shd w:val="clear" w:color="auto" w:fill="FFFF99"/>
          <w:rtl/>
        </w:rPr>
        <w:t>מיום 16.6.1994</w:t>
      </w:r>
    </w:p>
    <w:p w:rsidR="002524A8" w:rsidRPr="006E7C5E" w:rsidRDefault="002524A8" w:rsidP="002524A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2524A8" w:rsidRPr="00C25098" w:rsidRDefault="002524A8"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38א</w:t>
      </w:r>
      <w:bookmarkEnd w:id="229"/>
    </w:p>
    <w:p w:rsidR="00AE1022" w:rsidRDefault="00AE1022" w:rsidP="00AE1022">
      <w:pPr>
        <w:pStyle w:val="P00"/>
        <w:spacing w:before="72"/>
        <w:ind w:left="0" w:right="1134"/>
        <w:rPr>
          <w:rStyle w:val="default"/>
          <w:rFonts w:cs="FrankRuehl" w:hint="cs"/>
          <w:rtl/>
        </w:rPr>
      </w:pPr>
      <w:bookmarkStart w:id="230" w:name="Seif302"/>
      <w:bookmarkEnd w:id="230"/>
      <w:r>
        <w:rPr>
          <w:rFonts w:cs="Miriam"/>
          <w:lang w:val="he-IL"/>
        </w:rPr>
        <w:pict>
          <v:rect id="_x0000_s3164" style="position:absolute;left:0;text-align:left;margin-left:464.35pt;margin-top:7.1pt;width:75.05pt;height:27.75pt;z-index:251573760" o:allowincell="f" filled="f" stroked="f" strokecolor="lime" strokeweight=".25pt">
            <v:textbox style="mso-next-textbox:#_x0000_s3164" inset="0,0,0,0">
              <w:txbxContent>
                <w:p w:rsidR="001E0ADB" w:rsidRDefault="001E0ADB" w:rsidP="00AE1022">
                  <w:pPr>
                    <w:spacing w:line="160" w:lineRule="exact"/>
                    <w:rPr>
                      <w:rFonts w:cs="Miriam" w:hint="cs"/>
                      <w:sz w:val="18"/>
                      <w:szCs w:val="18"/>
                      <w:rtl/>
                    </w:rPr>
                  </w:pPr>
                  <w:r>
                    <w:rPr>
                      <w:rFonts w:cs="Miriam" w:hint="cs"/>
                      <w:sz w:val="18"/>
                      <w:szCs w:val="18"/>
                      <w:rtl/>
                    </w:rPr>
                    <w:t>ועדה לקליטת עליה</w:t>
                  </w:r>
                </w:p>
                <w:p w:rsidR="001E0ADB" w:rsidRDefault="001E0ADB" w:rsidP="00AE1022">
                  <w:pPr>
                    <w:spacing w:line="160" w:lineRule="exact"/>
                    <w:rPr>
                      <w:rFonts w:cs="Miriam" w:hint="cs"/>
                      <w:noProof/>
                      <w:sz w:val="18"/>
                      <w:szCs w:val="18"/>
                      <w:rtl/>
                    </w:rPr>
                  </w:pPr>
                  <w:r>
                    <w:rPr>
                      <w:rFonts w:cs="Miriam" w:hint="cs"/>
                      <w:sz w:val="18"/>
                      <w:szCs w:val="18"/>
                      <w:rtl/>
                    </w:rPr>
                    <w:t>(תיקון מס' 117) תשנ"ט-1999</w:t>
                  </w:r>
                </w:p>
              </w:txbxContent>
            </v:textbox>
            <w10:anchorlock/>
          </v:rect>
        </w:pict>
      </w:r>
      <w:r>
        <w:rPr>
          <w:rStyle w:val="big-number"/>
          <w:rFonts w:cs="Miriam" w:hint="cs"/>
          <w:rtl/>
        </w:rPr>
        <w:t>38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במועצה שלפחות 10% מתושביה עלו לישראל אחרי יום ד' בשבט התש"ן (1 בינואר 1990), תבחר המועצה ועדה לקליטת עליה שתטפל בכל ענין הנוגע לקליטתם של התושבים האמורים.</w:t>
      </w:r>
    </w:p>
    <w:p w:rsidR="00AE1022" w:rsidRPr="006E7C5E" w:rsidRDefault="00AE1022" w:rsidP="007D447B">
      <w:pPr>
        <w:pStyle w:val="P00"/>
        <w:spacing w:before="0"/>
        <w:ind w:left="0" w:right="1134"/>
        <w:rPr>
          <w:rStyle w:val="default"/>
          <w:rFonts w:cs="FrankRuehl" w:hint="cs"/>
          <w:vanish/>
          <w:color w:val="FF0000"/>
          <w:sz w:val="20"/>
          <w:szCs w:val="20"/>
          <w:shd w:val="clear" w:color="auto" w:fill="FFFF99"/>
          <w:rtl/>
        </w:rPr>
      </w:pPr>
      <w:bookmarkStart w:id="231" w:name="Rov107"/>
      <w:r w:rsidRPr="006E7C5E">
        <w:rPr>
          <w:rStyle w:val="default"/>
          <w:rFonts w:cs="FrankRuehl" w:hint="cs"/>
          <w:vanish/>
          <w:color w:val="FF0000"/>
          <w:sz w:val="20"/>
          <w:szCs w:val="20"/>
          <w:shd w:val="clear" w:color="auto" w:fill="FFFF99"/>
          <w:rtl/>
        </w:rPr>
        <w:t>מיום 2.7.1999</w:t>
      </w:r>
    </w:p>
    <w:p w:rsidR="00AE1022" w:rsidRPr="006E7C5E" w:rsidRDefault="00AE1022" w:rsidP="007D44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117) תשנ"ט-1999</w:t>
      </w:r>
    </w:p>
    <w:p w:rsidR="00AE1022" w:rsidRPr="00C25098" w:rsidRDefault="00AE1022"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38ב</w:t>
      </w:r>
      <w:bookmarkEnd w:id="231"/>
    </w:p>
    <w:p w:rsidR="00933758" w:rsidRDefault="00933758" w:rsidP="00933758">
      <w:pPr>
        <w:pStyle w:val="P00"/>
        <w:spacing w:before="72"/>
        <w:ind w:left="0" w:right="1134"/>
        <w:rPr>
          <w:rStyle w:val="default"/>
          <w:rFonts w:cs="FrankRuehl" w:hint="cs"/>
          <w:rtl/>
        </w:rPr>
      </w:pPr>
      <w:bookmarkStart w:id="232" w:name="Seif312"/>
      <w:bookmarkEnd w:id="232"/>
      <w:r>
        <w:rPr>
          <w:rFonts w:cs="Miriam"/>
          <w:lang w:val="he-IL"/>
        </w:rPr>
        <w:pict>
          <v:rect id="_x0000_s3229" style="position:absolute;left:0;text-align:left;margin-left:464.35pt;margin-top:7.1pt;width:75.05pt;height:27.75pt;z-index:251598336" o:allowincell="f" filled="f" stroked="f" strokecolor="lime" strokeweight=".25pt">
            <v:textbox style="mso-next-textbox:#_x0000_s3229" inset="0,0,0,0">
              <w:txbxContent>
                <w:p w:rsidR="001E0ADB" w:rsidRDefault="001E0ADB" w:rsidP="00933758">
                  <w:pPr>
                    <w:spacing w:line="160" w:lineRule="exact"/>
                    <w:rPr>
                      <w:rFonts w:cs="Miriam" w:hint="cs"/>
                      <w:sz w:val="18"/>
                      <w:szCs w:val="18"/>
                      <w:rtl/>
                    </w:rPr>
                  </w:pPr>
                  <w:r>
                    <w:rPr>
                      <w:rFonts w:cs="Miriam" w:hint="cs"/>
                      <w:sz w:val="18"/>
                      <w:szCs w:val="18"/>
                      <w:rtl/>
                    </w:rPr>
                    <w:t>ועדת בטיחות בדרכים</w:t>
                  </w:r>
                </w:p>
                <w:p w:rsidR="001E0ADB" w:rsidRDefault="001E0ADB" w:rsidP="00933758">
                  <w:pPr>
                    <w:spacing w:line="160" w:lineRule="exact"/>
                    <w:rPr>
                      <w:rFonts w:cs="Miriam" w:hint="cs"/>
                      <w:noProof/>
                      <w:sz w:val="18"/>
                      <w:szCs w:val="18"/>
                      <w:rtl/>
                    </w:rPr>
                  </w:pPr>
                  <w:r>
                    <w:rPr>
                      <w:rFonts w:cs="Miriam" w:hint="cs"/>
                      <w:sz w:val="18"/>
                      <w:szCs w:val="18"/>
                      <w:rtl/>
                    </w:rPr>
                    <w:t>(תיקון מס' 129) תש"ס-2000</w:t>
                  </w:r>
                </w:p>
              </w:txbxContent>
            </v:textbox>
            <w10:anchorlock/>
          </v:rect>
        </w:pict>
      </w:r>
      <w:r>
        <w:rPr>
          <w:rStyle w:val="big-number"/>
          <w:rFonts w:cs="Miriam" w:hint="cs"/>
          <w:rtl/>
        </w:rPr>
        <w:t>38</w:t>
      </w:r>
      <w:r w:rsidR="00E954A1">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מועצה שמספר תושביה עולה על 10,000 תבחר ועדה לבטיחות בדרכים שתפקידה ליזון ולתכנן פעילות בתחומים הנוגעים לבטיחות בדרכים; הועדה תגיש לאישור המועצה את תוכניותיה ותפקח על ביצוע התוכניות המאושרות.</w:t>
      </w:r>
    </w:p>
    <w:p w:rsidR="00933758" w:rsidRDefault="00933758" w:rsidP="009337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הועדה יהיו </w:t>
      </w:r>
      <w:r>
        <w:rPr>
          <w:rStyle w:val="default"/>
          <w:rFonts w:cs="FrankRuehl"/>
          <w:rtl/>
        </w:rPr>
        <w:t>–</w:t>
      </w:r>
    </w:p>
    <w:p w:rsidR="00933758" w:rsidRDefault="00933758" w:rsidP="00FB2B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המועצה או סגנו שהוא ממלא מקומו הקבוע, והוא יהיה היושב ראש;</w:t>
      </w:r>
    </w:p>
    <w:p w:rsidR="00933758" w:rsidRDefault="00933758" w:rsidP="00FB2B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מהנדס המועצה ומנהל אגף החינוך, או מי שכל אחד מהם הסמיכו, מבין עובדי המועצה, לענין זה;</w:t>
      </w:r>
    </w:p>
    <w:p w:rsidR="00933758" w:rsidRDefault="00933758" w:rsidP="00FB2B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חברי מועצה או בעלי תפקידים אחרים במועצה, כפי שיקבע ראש המועצה בכפוף להוראות סעיף קטן (ג);</w:t>
      </w:r>
    </w:p>
    <w:p w:rsidR="00933758" w:rsidRDefault="00933758" w:rsidP="00FB2B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קצין מטה לענייני תחבורה במינהל האזרחי, או נציגו;</w:t>
      </w:r>
    </w:p>
    <w:p w:rsidR="00933758" w:rsidRDefault="00933758" w:rsidP="00FB2BE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נציגי גופים העוסקים בבטיחות בדרכים, ונציגי השכונות המצויות בתחום המועצה, כפי שיקבע ראש המועצה בכפוף להוראות סעיף קטן (ג);</w:t>
      </w:r>
    </w:p>
    <w:p w:rsidR="00933758" w:rsidRDefault="00933758" w:rsidP="00FB2BE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E954A1">
        <w:rPr>
          <w:rStyle w:val="default"/>
          <w:rFonts w:cs="FrankRuehl" w:hint="cs"/>
          <w:rtl/>
        </w:rPr>
        <w:t>נציג השר לביטחון פנים, שימנה קצין אגף התנועה של מחוז שומרון ויהודה במשטרת ישראל.</w:t>
      </w:r>
    </w:p>
    <w:p w:rsidR="00E954A1" w:rsidRDefault="00E954A1" w:rsidP="009337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מספר חברי הועדה יהיה כדלהלן:</w:t>
      </w:r>
    </w:p>
    <w:p w:rsidR="00E954A1" w:rsidRDefault="00E954A1" w:rsidP="00FB2B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במועצה מקומית כאמור בסעיף קטן (א), אשר סעיף קטן (2) אינו חל עליה </w:t>
      </w:r>
      <w:r>
        <w:rPr>
          <w:rStyle w:val="default"/>
          <w:rFonts w:cs="FrankRuehl"/>
          <w:rtl/>
        </w:rPr>
        <w:t>–</w:t>
      </w:r>
      <w:r>
        <w:rPr>
          <w:rStyle w:val="default"/>
          <w:rFonts w:cs="FrankRuehl" w:hint="cs"/>
          <w:rtl/>
        </w:rPr>
        <w:t xml:space="preserve"> 7;</w:t>
      </w:r>
    </w:p>
    <w:p w:rsidR="00E954A1" w:rsidRDefault="00E954A1" w:rsidP="00FB2B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במועצה מקומית הנקראת עירייה, כמשמעותה בפרק יז לתקנון </w:t>
      </w:r>
      <w:r>
        <w:rPr>
          <w:rStyle w:val="default"/>
          <w:rFonts w:cs="FrankRuehl"/>
          <w:rtl/>
        </w:rPr>
        <w:t>–</w:t>
      </w:r>
      <w:r>
        <w:rPr>
          <w:rStyle w:val="default"/>
          <w:rFonts w:cs="FrankRuehl" w:hint="cs"/>
          <w:rtl/>
        </w:rPr>
        <w:t xml:space="preserve"> 9.</w:t>
      </w:r>
    </w:p>
    <w:p w:rsidR="00933758" w:rsidRPr="006E7C5E" w:rsidRDefault="00933758" w:rsidP="007D447B">
      <w:pPr>
        <w:pStyle w:val="P00"/>
        <w:spacing w:before="0"/>
        <w:ind w:left="0" w:right="1134"/>
        <w:rPr>
          <w:rStyle w:val="default"/>
          <w:rFonts w:cs="FrankRuehl" w:hint="cs"/>
          <w:vanish/>
          <w:color w:val="FF0000"/>
          <w:sz w:val="20"/>
          <w:szCs w:val="20"/>
          <w:shd w:val="clear" w:color="auto" w:fill="FFFF99"/>
          <w:rtl/>
        </w:rPr>
      </w:pPr>
      <w:bookmarkStart w:id="233" w:name="Rov108"/>
      <w:r w:rsidRPr="006E7C5E">
        <w:rPr>
          <w:rStyle w:val="default"/>
          <w:rFonts w:cs="FrankRuehl" w:hint="cs"/>
          <w:vanish/>
          <w:color w:val="FF0000"/>
          <w:sz w:val="20"/>
          <w:szCs w:val="20"/>
          <w:shd w:val="clear" w:color="auto" w:fill="FFFF99"/>
          <w:rtl/>
        </w:rPr>
        <w:t>מיום 5.7.2000</w:t>
      </w:r>
    </w:p>
    <w:p w:rsidR="00933758" w:rsidRPr="006E7C5E" w:rsidRDefault="00933758" w:rsidP="007D44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129) תש"ס-2000</w:t>
      </w:r>
    </w:p>
    <w:p w:rsidR="00933758" w:rsidRPr="00C25098" w:rsidRDefault="00933758"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38ג</w:t>
      </w:r>
      <w:bookmarkEnd w:id="233"/>
    </w:p>
    <w:p w:rsidR="00007E78" w:rsidRDefault="00007E78" w:rsidP="00BD5F5B">
      <w:pPr>
        <w:pStyle w:val="P00"/>
        <w:spacing w:before="72"/>
        <w:ind w:left="0" w:right="1134"/>
        <w:rPr>
          <w:rStyle w:val="default"/>
          <w:rFonts w:cs="FrankRuehl" w:hint="cs"/>
          <w:rtl/>
        </w:rPr>
      </w:pPr>
      <w:bookmarkStart w:id="234" w:name="Seif392"/>
      <w:bookmarkEnd w:id="234"/>
      <w:r>
        <w:rPr>
          <w:rFonts w:cs="Miriam"/>
          <w:lang w:val="he-IL"/>
        </w:rPr>
        <w:pict>
          <v:rect id="_x0000_s3604" style="position:absolute;left:0;text-align:left;margin-left:464.35pt;margin-top:7.1pt;width:75.05pt;height:36.45pt;z-index:251819520" o:allowincell="f" filled="f" stroked="f" strokecolor="lime" strokeweight=".25pt">
            <v:textbox style="mso-next-textbox:#_x0000_s3604" inset="0,0,0,0">
              <w:txbxContent>
                <w:p w:rsidR="001E0ADB" w:rsidRDefault="001E0ADB" w:rsidP="00007E78">
                  <w:pPr>
                    <w:spacing w:line="160" w:lineRule="exact"/>
                    <w:rPr>
                      <w:rFonts w:cs="Miriam" w:hint="cs"/>
                      <w:sz w:val="18"/>
                      <w:szCs w:val="18"/>
                      <w:rtl/>
                    </w:rPr>
                  </w:pPr>
                  <w:r>
                    <w:rPr>
                      <w:rFonts w:cs="Miriam" w:hint="cs"/>
                      <w:sz w:val="18"/>
                      <w:szCs w:val="18"/>
                      <w:rtl/>
                    </w:rPr>
                    <w:t>ועדה להנצחת זכרם של נרצחי טרור</w:t>
                  </w:r>
                </w:p>
                <w:p w:rsidR="001E0ADB" w:rsidRDefault="001E0ADB" w:rsidP="00007E78">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38</w:t>
      </w:r>
      <w:r>
        <w:rPr>
          <w:rStyle w:val="default"/>
          <w:rFonts w:cs="FrankRuehl" w:hint="cs"/>
          <w:rtl/>
        </w:rPr>
        <w:t>ד</w:t>
      </w:r>
      <w:r>
        <w:rPr>
          <w:rStyle w:val="default"/>
          <w:rFonts w:cs="FrankRuehl"/>
          <w:rtl/>
        </w:rPr>
        <w:t>.</w:t>
      </w:r>
      <w:r>
        <w:rPr>
          <w:rStyle w:val="default"/>
          <w:rFonts w:cs="FrankRuehl"/>
          <w:rtl/>
        </w:rPr>
        <w:tab/>
      </w:r>
      <w:r w:rsidR="00BD5F5B">
        <w:rPr>
          <w:rStyle w:val="default"/>
          <w:rFonts w:cs="FrankRuehl" w:hint="cs"/>
          <w:rtl/>
        </w:rPr>
        <w:t>(א)</w:t>
      </w:r>
      <w:r w:rsidR="00BD5F5B">
        <w:rPr>
          <w:rStyle w:val="default"/>
          <w:rFonts w:cs="FrankRuehl" w:hint="cs"/>
          <w:rtl/>
        </w:rPr>
        <w:tab/>
        <w:t>המועצה</w:t>
      </w:r>
      <w:r w:rsidR="00AA0AD4">
        <w:rPr>
          <w:rStyle w:val="default"/>
          <w:rFonts w:cs="FrankRuehl" w:hint="cs"/>
          <w:rtl/>
        </w:rPr>
        <w:t xml:space="preserve"> תבחר ועדה להנצחת זכרם של נרצחי פעילות טרור, שתפקידה ליזום ולתכנן דרכי הנצחה ופעולות הנצחה לתושבי המועצה המקומית שנרצחו בעקבות פעילות טרור.</w:t>
      </w:r>
    </w:p>
    <w:p w:rsidR="00AA0AD4" w:rsidRDefault="00AA0AD4" w:rsidP="00BD5F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171C3">
        <w:rPr>
          <w:rStyle w:val="default"/>
          <w:rFonts w:cs="FrankRuehl" w:hint="cs"/>
          <w:rtl/>
        </w:rPr>
        <w:t>מספר חברי הוועדה לא יפחת משלושה ולא יעלה על תשעה; שליש מהם יהיו חברי המועצה, שליש נציגי ציבור ושליש בני משפחות של נרצחי פעילות טרור שהיו תושבי המועצה המקומית, שהמועצה קבעה את דרך בחירתם.</w:t>
      </w:r>
    </w:p>
    <w:p w:rsidR="006171C3" w:rsidRDefault="006171C3" w:rsidP="00BD5F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30F32">
        <w:rPr>
          <w:rStyle w:val="default"/>
          <w:rFonts w:cs="FrankRuehl" w:hint="cs"/>
          <w:rtl/>
        </w:rPr>
        <w:t xml:space="preserve">לענין סעיף זה, "נרצח פעילות טרור" </w:t>
      </w:r>
      <w:r w:rsidR="00F30F32">
        <w:rPr>
          <w:rStyle w:val="default"/>
          <w:rFonts w:cs="FrankRuehl"/>
          <w:rtl/>
        </w:rPr>
        <w:t>–</w:t>
      </w:r>
      <w:r w:rsidR="00F30F32">
        <w:rPr>
          <w:rStyle w:val="default"/>
          <w:rFonts w:cs="FrankRuehl" w:hint="cs"/>
          <w:rtl/>
        </w:rPr>
        <w:t xml:space="preserve"> נפגע שמת עקב פגיעת איבה, הכל כאמור בחוק התגמולים לנפגעי פעולות איבה, התש"ל-1970, כפי תוקפו בישראל מעת לעת.</w:t>
      </w:r>
    </w:p>
    <w:p w:rsidR="00007E78" w:rsidRPr="006E7C5E" w:rsidRDefault="00007E78" w:rsidP="00007E78">
      <w:pPr>
        <w:pStyle w:val="P00"/>
        <w:spacing w:before="0"/>
        <w:ind w:left="0" w:right="1134"/>
        <w:rPr>
          <w:rStyle w:val="default"/>
          <w:rFonts w:cs="FrankRuehl" w:hint="cs"/>
          <w:vanish/>
          <w:color w:val="FF0000"/>
          <w:sz w:val="20"/>
          <w:szCs w:val="20"/>
          <w:shd w:val="clear" w:color="auto" w:fill="FFFF99"/>
          <w:rtl/>
        </w:rPr>
      </w:pPr>
      <w:bookmarkStart w:id="235" w:name="Rov109"/>
      <w:r w:rsidRPr="006E7C5E">
        <w:rPr>
          <w:rStyle w:val="default"/>
          <w:rFonts w:cs="FrankRuehl" w:hint="cs"/>
          <w:vanish/>
          <w:color w:val="FF0000"/>
          <w:sz w:val="20"/>
          <w:szCs w:val="20"/>
          <w:shd w:val="clear" w:color="auto" w:fill="FFFF99"/>
          <w:rtl/>
        </w:rPr>
        <w:t>מיום 19.5.2008</w:t>
      </w:r>
    </w:p>
    <w:p w:rsidR="00007E78" w:rsidRPr="006E7C5E" w:rsidRDefault="00007E78" w:rsidP="00007E7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007E78" w:rsidRPr="006E7C5E" w:rsidRDefault="00007E78" w:rsidP="00007E78">
      <w:pPr>
        <w:pStyle w:val="P00"/>
        <w:spacing w:before="0"/>
        <w:ind w:left="0" w:right="1134"/>
        <w:rPr>
          <w:rStyle w:val="default"/>
          <w:rFonts w:cs="FrankRuehl" w:hint="cs"/>
          <w:vanish/>
          <w:szCs w:val="20"/>
          <w:shd w:val="clear" w:color="auto" w:fill="FFFF99"/>
          <w:rtl/>
        </w:rPr>
      </w:pPr>
      <w:hyperlink r:id="rId46"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5229</w:t>
      </w:r>
    </w:p>
    <w:p w:rsidR="00007E78" w:rsidRPr="00C25098" w:rsidRDefault="00007E78" w:rsidP="00C25098">
      <w:pPr>
        <w:pStyle w:val="P00"/>
        <w:spacing w:before="0"/>
        <w:ind w:left="0" w:right="1134"/>
        <w:rPr>
          <w:rStyle w:val="default"/>
          <w:rFonts w:cs="FrankRuehl" w:hint="cs"/>
          <w:sz w:val="2"/>
          <w:szCs w:val="2"/>
          <w:rtl/>
        </w:rPr>
      </w:pPr>
      <w:r w:rsidRPr="006E7C5E">
        <w:rPr>
          <w:rStyle w:val="default"/>
          <w:rFonts w:cs="FrankRuehl" w:hint="cs"/>
          <w:b/>
          <w:bCs/>
          <w:vanish/>
          <w:szCs w:val="20"/>
          <w:shd w:val="clear" w:color="auto" w:fill="FFFF99"/>
          <w:rtl/>
        </w:rPr>
        <w:t>הוספת סעיף 38ד</w:t>
      </w:r>
      <w:bookmarkEnd w:id="235"/>
    </w:p>
    <w:p w:rsidR="00007E78" w:rsidRDefault="00007E78" w:rsidP="00F30F32">
      <w:pPr>
        <w:pStyle w:val="P00"/>
        <w:spacing w:before="72"/>
        <w:ind w:left="0" w:right="1134"/>
        <w:rPr>
          <w:rStyle w:val="default"/>
          <w:rFonts w:cs="FrankRuehl" w:hint="cs"/>
          <w:rtl/>
        </w:rPr>
      </w:pPr>
      <w:bookmarkStart w:id="236" w:name="Seif393"/>
      <w:bookmarkEnd w:id="236"/>
      <w:r>
        <w:rPr>
          <w:rFonts w:cs="Miriam"/>
          <w:lang w:val="he-IL"/>
        </w:rPr>
        <w:pict>
          <v:rect id="_x0000_s3605" style="position:absolute;left:0;text-align:left;margin-left:464.35pt;margin-top:7.1pt;width:75.05pt;height:34.95pt;z-index:251820544" o:allowincell="f" filled="f" stroked="f" strokecolor="lime" strokeweight=".25pt">
            <v:textbox style="mso-next-textbox:#_x0000_s3605" inset="0,0,0,0">
              <w:txbxContent>
                <w:p w:rsidR="001E0ADB" w:rsidRDefault="001E0ADB" w:rsidP="00007E78">
                  <w:pPr>
                    <w:spacing w:line="160" w:lineRule="exact"/>
                    <w:rPr>
                      <w:rFonts w:cs="Miriam" w:hint="cs"/>
                      <w:sz w:val="18"/>
                      <w:szCs w:val="18"/>
                      <w:rtl/>
                    </w:rPr>
                  </w:pPr>
                  <w:r>
                    <w:rPr>
                      <w:rFonts w:cs="Miriam" w:hint="cs"/>
                      <w:sz w:val="18"/>
                      <w:szCs w:val="18"/>
                      <w:rtl/>
                    </w:rPr>
                    <w:t>ועדה לאיכות הסביבה</w:t>
                  </w:r>
                </w:p>
                <w:p w:rsidR="001E0ADB" w:rsidRDefault="001E0ADB" w:rsidP="00007E78">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38</w:t>
      </w:r>
      <w:r w:rsidR="00F30F32">
        <w:rPr>
          <w:rStyle w:val="default"/>
          <w:rFonts w:cs="FrankRuehl" w:hint="cs"/>
          <w:rtl/>
        </w:rPr>
        <w:t>ה</w:t>
      </w:r>
      <w:r>
        <w:rPr>
          <w:rStyle w:val="default"/>
          <w:rFonts w:cs="FrankRuehl"/>
          <w:rtl/>
        </w:rPr>
        <w:t>.</w:t>
      </w:r>
      <w:r>
        <w:rPr>
          <w:rStyle w:val="default"/>
          <w:rFonts w:cs="FrankRuehl"/>
          <w:rtl/>
        </w:rPr>
        <w:tab/>
      </w:r>
      <w:r w:rsidR="00F30F32">
        <w:rPr>
          <w:rStyle w:val="default"/>
          <w:rFonts w:cs="FrankRuehl" w:hint="cs"/>
          <w:rtl/>
        </w:rPr>
        <w:t>(א)</w:t>
      </w:r>
      <w:r w:rsidR="00F30F32">
        <w:rPr>
          <w:rStyle w:val="default"/>
          <w:rFonts w:cs="FrankRuehl" w:hint="cs"/>
          <w:rtl/>
        </w:rPr>
        <w:tab/>
        <w:t>המועצה תבחר ועדה לאיכות הסביבה שתפקידה ליזום ולתכנן פעולות בתחומים הנוגעים לשמירה על איכות הסביבה ולהבטחת פיתוח ושימוש בני קיימא של הסביבה; הוועדה תגיש לאישור המועצה את תכניותיה ותעקוב אחר ביצוע התכניות המאושרות.</w:t>
      </w:r>
    </w:p>
    <w:p w:rsidR="00F30F32" w:rsidRDefault="00F30F32" w:rsidP="00F30F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הוועדה יהיו </w:t>
      </w:r>
      <w:r>
        <w:rPr>
          <w:rStyle w:val="default"/>
          <w:rFonts w:cs="FrankRuehl"/>
          <w:rtl/>
        </w:rPr>
        <w:t>–</w:t>
      </w:r>
    </w:p>
    <w:p w:rsidR="00F30F32" w:rsidRDefault="00F30F32" w:rsidP="00F30F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ארבעה חברי מועצה;</w:t>
      </w:r>
    </w:p>
    <w:p w:rsidR="00F30F32" w:rsidRDefault="00F30F32" w:rsidP="00F30F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בכיר שהוא האחראי לתחום איכות הסביבה במועצה;</w:t>
      </w:r>
    </w:p>
    <w:p w:rsidR="00F30F32" w:rsidRDefault="00F30F32" w:rsidP="00F30F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נציגי ציבור שהם תושבי המועצה המקומית; את האחד תבחר המועצה בהתייעצות עם ארגונים מקומיים שענינם בשמירת איכות הסביבה ואת האחר יבחרו ארגונים מקומיים כאמור, ובאין ארגון מקומי, תבחר המועצה את האחד בהתייעצות עם ארגון ארצי ואת האחר יבחר ארגון ארצי.</w:t>
      </w:r>
    </w:p>
    <w:p w:rsidR="00F30F32" w:rsidRDefault="00F30F32" w:rsidP="00F30F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לדיוני הוועדה יוזמן דרך קבע נציג ארגון ארצי.</w:t>
      </w:r>
    </w:p>
    <w:p w:rsidR="00F30F32" w:rsidRDefault="00F30F32" w:rsidP="00F30F3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"ארגון ארצי" </w:t>
      </w:r>
      <w:r>
        <w:rPr>
          <w:rStyle w:val="default"/>
          <w:rFonts w:cs="FrankRuehl"/>
          <w:rtl/>
        </w:rPr>
        <w:t>–</w:t>
      </w:r>
      <w:r>
        <w:rPr>
          <w:rStyle w:val="default"/>
          <w:rFonts w:cs="FrankRuehl" w:hint="cs"/>
          <w:rtl/>
        </w:rPr>
        <w:t xml:space="preserve"> גוף ציבורי המנוי בחלק א' של התוספת בחוק ייצוג גופים ציבוריים שענינם בשמירת איכות הסביבה (תיקוני חקיקה), התשס"ג-2002, כפי תוקפו בישראל מעת לעת.</w:t>
      </w:r>
    </w:p>
    <w:p w:rsidR="00007E78" w:rsidRPr="006E7C5E" w:rsidRDefault="00007E78" w:rsidP="00007E78">
      <w:pPr>
        <w:pStyle w:val="P00"/>
        <w:spacing w:before="0"/>
        <w:ind w:left="0" w:right="1134"/>
        <w:rPr>
          <w:rStyle w:val="default"/>
          <w:rFonts w:cs="FrankRuehl" w:hint="cs"/>
          <w:vanish/>
          <w:color w:val="FF0000"/>
          <w:sz w:val="20"/>
          <w:szCs w:val="20"/>
          <w:shd w:val="clear" w:color="auto" w:fill="FFFF99"/>
          <w:rtl/>
        </w:rPr>
      </w:pPr>
      <w:bookmarkStart w:id="237" w:name="Rov110"/>
      <w:r w:rsidRPr="006E7C5E">
        <w:rPr>
          <w:rStyle w:val="default"/>
          <w:rFonts w:cs="FrankRuehl" w:hint="cs"/>
          <w:vanish/>
          <w:color w:val="FF0000"/>
          <w:sz w:val="20"/>
          <w:szCs w:val="20"/>
          <w:shd w:val="clear" w:color="auto" w:fill="FFFF99"/>
          <w:rtl/>
        </w:rPr>
        <w:t>מיום 19.5.2008</w:t>
      </w:r>
    </w:p>
    <w:p w:rsidR="00007E78" w:rsidRPr="006E7C5E" w:rsidRDefault="00007E78" w:rsidP="00007E7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007E78" w:rsidRPr="006E7C5E" w:rsidRDefault="00007E78" w:rsidP="00007E78">
      <w:pPr>
        <w:pStyle w:val="P00"/>
        <w:spacing w:before="0"/>
        <w:ind w:left="0" w:right="1134"/>
        <w:rPr>
          <w:rStyle w:val="default"/>
          <w:rFonts w:cs="FrankRuehl" w:hint="cs"/>
          <w:vanish/>
          <w:szCs w:val="20"/>
          <w:shd w:val="clear" w:color="auto" w:fill="FFFF99"/>
          <w:rtl/>
        </w:rPr>
      </w:pPr>
      <w:hyperlink r:id="rId47"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5229</w:t>
      </w:r>
    </w:p>
    <w:p w:rsidR="00007E78" w:rsidRPr="00C25098" w:rsidRDefault="00007E78" w:rsidP="00C25098">
      <w:pPr>
        <w:pStyle w:val="P00"/>
        <w:spacing w:before="0"/>
        <w:ind w:left="0" w:right="1134"/>
        <w:rPr>
          <w:rStyle w:val="default"/>
          <w:rFonts w:cs="FrankRuehl" w:hint="cs"/>
          <w:sz w:val="2"/>
          <w:szCs w:val="2"/>
          <w:rtl/>
        </w:rPr>
      </w:pPr>
      <w:r w:rsidRPr="006E7C5E">
        <w:rPr>
          <w:rStyle w:val="default"/>
          <w:rFonts w:cs="FrankRuehl" w:hint="cs"/>
          <w:b/>
          <w:bCs/>
          <w:vanish/>
          <w:szCs w:val="20"/>
          <w:shd w:val="clear" w:color="auto" w:fill="FFFF99"/>
          <w:rtl/>
        </w:rPr>
        <w:t>הוספת סעיף 38</w:t>
      </w:r>
      <w:r w:rsidR="00F30F32" w:rsidRPr="006E7C5E">
        <w:rPr>
          <w:rStyle w:val="default"/>
          <w:rFonts w:cs="FrankRuehl" w:hint="cs"/>
          <w:b/>
          <w:bCs/>
          <w:vanish/>
          <w:szCs w:val="20"/>
          <w:shd w:val="clear" w:color="auto" w:fill="FFFF99"/>
          <w:rtl/>
        </w:rPr>
        <w:t>ה</w:t>
      </w:r>
      <w:bookmarkEnd w:id="237"/>
    </w:p>
    <w:p w:rsidR="00007E78" w:rsidRDefault="00007E78" w:rsidP="00B81F3E">
      <w:pPr>
        <w:pStyle w:val="P00"/>
        <w:spacing w:before="72"/>
        <w:ind w:left="0" w:right="1134"/>
        <w:rPr>
          <w:rStyle w:val="default"/>
          <w:rFonts w:cs="FrankRuehl" w:hint="cs"/>
          <w:rtl/>
        </w:rPr>
      </w:pPr>
      <w:bookmarkStart w:id="238" w:name="Seif394"/>
      <w:bookmarkEnd w:id="238"/>
      <w:r>
        <w:rPr>
          <w:rFonts w:cs="Miriam"/>
          <w:lang w:val="he-IL"/>
        </w:rPr>
        <w:pict>
          <v:rect id="_x0000_s3606" style="position:absolute;left:0;text-align:left;margin-left:464.35pt;margin-top:7.1pt;width:75.05pt;height:36.45pt;z-index:251821568" o:allowincell="f" filled="f" stroked="f" strokecolor="lime" strokeweight=".25pt">
            <v:textbox style="mso-next-textbox:#_x0000_s3606" inset="0,0,0,0">
              <w:txbxContent>
                <w:p w:rsidR="001E0ADB" w:rsidRDefault="001E0ADB" w:rsidP="00B81F3E">
                  <w:pPr>
                    <w:spacing w:line="160" w:lineRule="exact"/>
                    <w:rPr>
                      <w:rFonts w:cs="Miriam" w:hint="cs"/>
                      <w:sz w:val="18"/>
                      <w:szCs w:val="18"/>
                      <w:rtl/>
                    </w:rPr>
                  </w:pPr>
                  <w:r>
                    <w:rPr>
                      <w:rFonts w:cs="Miriam" w:hint="cs"/>
                      <w:sz w:val="18"/>
                      <w:szCs w:val="18"/>
                      <w:rtl/>
                    </w:rPr>
                    <w:t>ועדת למאבק בנגע הסמים המסוכנים</w:t>
                  </w:r>
                </w:p>
                <w:p w:rsidR="001E0ADB" w:rsidRDefault="001E0ADB" w:rsidP="00007E78">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38</w:t>
      </w:r>
      <w:r w:rsidR="00B81F3E">
        <w:rPr>
          <w:rStyle w:val="default"/>
          <w:rFonts w:cs="FrankRuehl" w:hint="cs"/>
          <w:rtl/>
        </w:rPr>
        <w:t>ו</w:t>
      </w:r>
      <w:r>
        <w:rPr>
          <w:rStyle w:val="default"/>
          <w:rFonts w:cs="FrankRuehl"/>
          <w:rtl/>
        </w:rPr>
        <w:t>.</w:t>
      </w:r>
      <w:r>
        <w:rPr>
          <w:rStyle w:val="default"/>
          <w:rFonts w:cs="FrankRuehl"/>
          <w:rtl/>
        </w:rPr>
        <w:tab/>
      </w:r>
      <w:r w:rsidR="00B81F3E">
        <w:rPr>
          <w:rStyle w:val="default"/>
          <w:rFonts w:cs="FrankRuehl" w:hint="cs"/>
          <w:rtl/>
        </w:rPr>
        <w:t>(א)</w:t>
      </w:r>
      <w:r w:rsidR="00B81F3E">
        <w:rPr>
          <w:rStyle w:val="default"/>
          <w:rFonts w:cs="FrankRuehl" w:hint="cs"/>
          <w:rtl/>
        </w:rPr>
        <w:tab/>
        <w:t>המועצה תבחר ועדה שתפקידה ליזום ולתכנן פעילות לקידום טיפול מקיף במאבק בנגע הסמים המסוכנים, לגבי מניעה, שיקום וטיפול, לרבות טיפול בהשלכות הנובעות מהתמכרות לסמים וכן חינוך והסברה, בין השאר, לענין הדין בשימוש בסמים; הוועדה תגיש לאישור המועצה את תכניותיה ותעקוב אחר ביצוע התכניות המאושרות.</w:t>
      </w:r>
    </w:p>
    <w:p w:rsidR="00B81F3E" w:rsidRDefault="00B81F3E" w:rsidP="00B81F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הוועדה יהיו </w:t>
      </w:r>
      <w:r>
        <w:rPr>
          <w:rStyle w:val="default"/>
          <w:rFonts w:cs="FrankRuehl"/>
          <w:rtl/>
        </w:rPr>
        <w:t>–</w:t>
      </w:r>
    </w:p>
    <w:p w:rsidR="00B81F3E" w:rsidRDefault="00B81F3E" w:rsidP="00B81F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שלושה חברי מועצה לכל היותר, בכפוף להוראות סעיף קטן (ג), שאחד מהם יהיה היושב ראש, כפי שתבחר המועצה;</w:t>
      </w:r>
    </w:p>
    <w:p w:rsidR="00B81F3E" w:rsidRDefault="00B81F3E" w:rsidP="00B81F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אגף הרווחה או מנהל המחלקה לשירותים חברתיים;</w:t>
      </w:r>
    </w:p>
    <w:p w:rsidR="00B81F3E" w:rsidRDefault="00B81F3E" w:rsidP="00B81F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מחלקת חינוך;</w:t>
      </w:r>
    </w:p>
    <w:p w:rsidR="00B81F3E" w:rsidRDefault="00B81F3E" w:rsidP="00B81F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נציגי ציבור, שיבחר ראש המועצה באישור המועצה;</w:t>
      </w:r>
    </w:p>
    <w:p w:rsidR="00B81F3E" w:rsidRDefault="00B81F3E" w:rsidP="00B81F3E">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מנהל בית ספר בתחומה של המועצה המקומית, שניתן בו חינוך על-יסודי, שימנה מנהל מחלקת חינוך;</w:t>
      </w:r>
    </w:p>
    <w:p w:rsidR="00B81F3E" w:rsidRDefault="00942D17" w:rsidP="00942D17">
      <w:pPr>
        <w:pStyle w:val="P00"/>
        <w:spacing w:before="72"/>
        <w:ind w:left="1021" w:right="1134"/>
        <w:rPr>
          <w:rStyle w:val="default"/>
          <w:rFonts w:cs="FrankRuehl" w:hint="cs"/>
          <w:rtl/>
        </w:rPr>
      </w:pPr>
      <w:r>
        <w:rPr>
          <w:rFonts w:cs="FrankRuehl" w:hint="cs"/>
          <w:sz w:val="26"/>
          <w:rtl/>
          <w:lang w:eastAsia="en-US"/>
        </w:rPr>
        <w:pict>
          <v:shape id="_x0000_s4120" type="#_x0000_t202" style="position:absolute;left:0;text-align:left;margin-left:470.35pt;margin-top:7.1pt;width:1in;height:18pt;z-index:252119552" filled="f" stroked="f">
            <v:textbox inset="1mm,0,1mm,0">
              <w:txbxContent>
                <w:p w:rsidR="001E0ADB" w:rsidRDefault="001E0ADB" w:rsidP="00942D17">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w:t>
      </w:r>
      <w:r w:rsidR="00B81F3E">
        <w:rPr>
          <w:rStyle w:val="default"/>
          <w:rFonts w:cs="FrankRuehl" w:hint="cs"/>
          <w:rtl/>
        </w:rPr>
        <w:t>6)</w:t>
      </w:r>
      <w:r w:rsidR="00B81F3E">
        <w:rPr>
          <w:rStyle w:val="default"/>
          <w:rFonts w:cs="FrankRuehl" w:hint="cs"/>
          <w:rtl/>
        </w:rPr>
        <w:tab/>
        <w:t xml:space="preserve">נציג הרשות </w:t>
      </w:r>
      <w:r>
        <w:rPr>
          <w:rStyle w:val="default"/>
          <w:rFonts w:cs="FrankRuehl" w:hint="cs"/>
          <w:rtl/>
        </w:rPr>
        <w:t>למאבק באלימות, בסמים ובאלכוהול שימנה המנהל הכללי של הרשות</w:t>
      </w:r>
      <w:r w:rsidR="00B81F3E">
        <w:rPr>
          <w:rStyle w:val="default"/>
          <w:rFonts w:cs="FrankRuehl" w:hint="cs"/>
          <w:rtl/>
        </w:rPr>
        <w:t>.</w:t>
      </w:r>
    </w:p>
    <w:p w:rsidR="00B81F3E" w:rsidRDefault="00B81F3E" w:rsidP="00B81F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מספר חברי המועצה שיכהנו בוועדה למאבק בנגע הסמים המסוכנים מכוח סעיף קטן (ב)(1) ייקבע על ידי המועצה, כך שכלל מספר החברים בוועדה יהיה בלתי זוגי.</w:t>
      </w:r>
    </w:p>
    <w:p w:rsidR="00007E78" w:rsidRPr="006E7C5E" w:rsidRDefault="00007E78" w:rsidP="00007E78">
      <w:pPr>
        <w:pStyle w:val="P00"/>
        <w:spacing w:before="0"/>
        <w:ind w:left="0" w:right="1134"/>
        <w:rPr>
          <w:rStyle w:val="default"/>
          <w:rFonts w:cs="FrankRuehl" w:hint="cs"/>
          <w:vanish/>
          <w:color w:val="FF0000"/>
          <w:sz w:val="20"/>
          <w:szCs w:val="20"/>
          <w:shd w:val="clear" w:color="auto" w:fill="FFFF99"/>
          <w:rtl/>
        </w:rPr>
      </w:pPr>
      <w:bookmarkStart w:id="239" w:name="Rov1104"/>
      <w:r w:rsidRPr="006E7C5E">
        <w:rPr>
          <w:rStyle w:val="default"/>
          <w:rFonts w:cs="FrankRuehl" w:hint="cs"/>
          <w:vanish/>
          <w:color w:val="FF0000"/>
          <w:sz w:val="20"/>
          <w:szCs w:val="20"/>
          <w:shd w:val="clear" w:color="auto" w:fill="FFFF99"/>
          <w:rtl/>
        </w:rPr>
        <w:t>מיום 19.5.2008</w:t>
      </w:r>
    </w:p>
    <w:p w:rsidR="00007E78" w:rsidRPr="006E7C5E" w:rsidRDefault="00007E78" w:rsidP="00007E7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007E78" w:rsidRPr="006E7C5E" w:rsidRDefault="00007E78" w:rsidP="00BD5F5B">
      <w:pPr>
        <w:pStyle w:val="P00"/>
        <w:spacing w:before="0"/>
        <w:ind w:left="0" w:right="1134"/>
        <w:rPr>
          <w:rStyle w:val="default"/>
          <w:rFonts w:cs="FrankRuehl" w:hint="cs"/>
          <w:vanish/>
          <w:szCs w:val="20"/>
          <w:shd w:val="clear" w:color="auto" w:fill="FFFF99"/>
          <w:rtl/>
        </w:rPr>
      </w:pPr>
      <w:hyperlink r:id="rId48"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w:t>
      </w:r>
      <w:r w:rsidR="00BD5F5B" w:rsidRPr="006E7C5E">
        <w:rPr>
          <w:rStyle w:val="default"/>
          <w:rFonts w:cs="FrankRuehl" w:hint="cs"/>
          <w:vanish/>
          <w:szCs w:val="20"/>
          <w:shd w:val="clear" w:color="auto" w:fill="FFFF99"/>
          <w:rtl/>
        </w:rPr>
        <w:t>30</w:t>
      </w:r>
    </w:p>
    <w:p w:rsidR="00007E78" w:rsidRPr="006E7C5E" w:rsidRDefault="00007E78" w:rsidP="00C25098">
      <w:pPr>
        <w:pStyle w:val="P00"/>
        <w:spacing w:before="0"/>
        <w:ind w:left="0" w:right="1134"/>
        <w:rPr>
          <w:rStyle w:val="default"/>
          <w:rFonts w:cs="FrankRuehl"/>
          <w:vanish/>
          <w:szCs w:val="20"/>
          <w:shd w:val="clear" w:color="auto" w:fill="FFFF99"/>
          <w:rtl/>
        </w:rPr>
      </w:pPr>
      <w:r w:rsidRPr="006E7C5E">
        <w:rPr>
          <w:rStyle w:val="default"/>
          <w:rFonts w:cs="FrankRuehl" w:hint="cs"/>
          <w:b/>
          <w:bCs/>
          <w:vanish/>
          <w:szCs w:val="20"/>
          <w:shd w:val="clear" w:color="auto" w:fill="FFFF99"/>
          <w:rtl/>
        </w:rPr>
        <w:t>הוספת סעיף 38</w:t>
      </w:r>
      <w:r w:rsidR="00B81F3E" w:rsidRPr="006E7C5E">
        <w:rPr>
          <w:rStyle w:val="default"/>
          <w:rFonts w:cs="FrankRuehl" w:hint="cs"/>
          <w:b/>
          <w:bCs/>
          <w:vanish/>
          <w:szCs w:val="20"/>
          <w:shd w:val="clear" w:color="auto" w:fill="FFFF99"/>
          <w:rtl/>
        </w:rPr>
        <w:t>ו</w:t>
      </w:r>
    </w:p>
    <w:p w:rsidR="00942D17" w:rsidRPr="006E7C5E" w:rsidRDefault="00942D17" w:rsidP="00942D17">
      <w:pPr>
        <w:pStyle w:val="P00"/>
        <w:spacing w:before="0"/>
        <w:ind w:left="0" w:right="1134"/>
        <w:rPr>
          <w:rStyle w:val="default"/>
          <w:rFonts w:cs="FrankRuehl"/>
          <w:vanish/>
          <w:sz w:val="20"/>
          <w:szCs w:val="20"/>
          <w:shd w:val="clear" w:color="auto" w:fill="FFFF99"/>
          <w:rtl/>
        </w:rPr>
      </w:pPr>
    </w:p>
    <w:p w:rsidR="00942D17" w:rsidRPr="006E7C5E" w:rsidRDefault="00942D17" w:rsidP="00942D17">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942D17" w:rsidRPr="006E7C5E" w:rsidRDefault="00942D17" w:rsidP="00942D17">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1021" w:right="1134"/>
        <w:rPr>
          <w:rStyle w:val="default"/>
          <w:rFonts w:ascii="FrankRuehl" w:hAnsi="FrankRuehl" w:cs="FrankRuehl"/>
          <w:vanish/>
          <w:sz w:val="20"/>
          <w:szCs w:val="20"/>
          <w:shd w:val="clear" w:color="auto" w:fill="FFFF99"/>
          <w:rtl/>
        </w:rPr>
      </w:pPr>
      <w:hyperlink r:id="rId4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4</w:t>
      </w:r>
    </w:p>
    <w:p w:rsidR="00942D17" w:rsidRPr="006E7C5E" w:rsidRDefault="00942D17" w:rsidP="00942D17">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פסקה 38ו(ב)(6)</w:t>
      </w:r>
    </w:p>
    <w:p w:rsidR="00942D17" w:rsidRPr="006E7C5E" w:rsidRDefault="00942D17" w:rsidP="00942D17">
      <w:pPr>
        <w:pStyle w:val="P00"/>
        <w:ind w:left="1021"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42D17" w:rsidRPr="00942D17" w:rsidRDefault="00942D17" w:rsidP="00942D17">
      <w:pPr>
        <w:pStyle w:val="P00"/>
        <w:spacing w:before="0"/>
        <w:ind w:left="1021" w:right="1134"/>
        <w:rPr>
          <w:rStyle w:val="default"/>
          <w:rFonts w:cs="FrankRuehl" w:hint="cs"/>
          <w:strike/>
          <w:sz w:val="2"/>
          <w:szCs w:val="2"/>
          <w:rtl/>
        </w:rPr>
      </w:pPr>
      <w:r w:rsidRPr="006E7C5E">
        <w:rPr>
          <w:rStyle w:val="default"/>
          <w:rFonts w:cs="FrankRuehl" w:hint="cs"/>
          <w:strike/>
          <w:vanish/>
          <w:sz w:val="22"/>
          <w:szCs w:val="22"/>
          <w:shd w:val="clear" w:color="auto" w:fill="FFFF99"/>
          <w:rtl/>
        </w:rPr>
        <w:t>(6)</w:t>
      </w:r>
      <w:r w:rsidRPr="006E7C5E">
        <w:rPr>
          <w:rStyle w:val="default"/>
          <w:rFonts w:cs="FrankRuehl" w:hint="cs"/>
          <w:strike/>
          <w:vanish/>
          <w:sz w:val="22"/>
          <w:szCs w:val="22"/>
          <w:shd w:val="clear" w:color="auto" w:fill="FFFF99"/>
          <w:rtl/>
        </w:rPr>
        <w:tab/>
        <w:t>נציג הרשות הלאומית למלחמה בסמים בישראל שימנה המנהל הכללי של הרשות.</w:t>
      </w:r>
      <w:bookmarkEnd w:id="239"/>
    </w:p>
    <w:p w:rsidR="00942D17" w:rsidRDefault="00942D17" w:rsidP="00942D17">
      <w:pPr>
        <w:pStyle w:val="P00"/>
        <w:spacing w:before="72"/>
        <w:ind w:left="0" w:right="1134"/>
        <w:rPr>
          <w:rStyle w:val="default"/>
          <w:rFonts w:cs="FrankRuehl"/>
          <w:rtl/>
        </w:rPr>
      </w:pPr>
      <w:bookmarkStart w:id="240" w:name="Seif465"/>
      <w:bookmarkEnd w:id="240"/>
      <w:r>
        <w:rPr>
          <w:rFonts w:cs="Miriam"/>
          <w:lang w:val="he-IL"/>
        </w:rPr>
        <w:pict>
          <v:rect id="_x0000_s4119" style="position:absolute;left:0;text-align:left;margin-left:464.35pt;margin-top:7.1pt;width:75.05pt;height:27.6pt;z-index:252118528" o:allowincell="f" filled="f" stroked="f" strokecolor="lime" strokeweight=".25pt">
            <v:textbox style="mso-next-textbox:#_x0000_s4119" inset="0,0,0,0">
              <w:txbxContent>
                <w:p w:rsidR="001E0ADB" w:rsidRDefault="001E0ADB" w:rsidP="00942D17">
                  <w:pPr>
                    <w:spacing w:line="160" w:lineRule="exact"/>
                    <w:rPr>
                      <w:rFonts w:cs="Miriam"/>
                      <w:sz w:val="18"/>
                      <w:szCs w:val="18"/>
                      <w:rtl/>
                    </w:rPr>
                  </w:pPr>
                  <w:r>
                    <w:rPr>
                      <w:rFonts w:cs="Miriam" w:hint="cs"/>
                      <w:sz w:val="18"/>
                      <w:szCs w:val="18"/>
                      <w:rtl/>
                    </w:rPr>
                    <w:t>ועדה למיגור אלימות</w:t>
                  </w:r>
                </w:p>
                <w:p w:rsidR="001E0ADB" w:rsidRDefault="001E0ADB" w:rsidP="00942D17">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38</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המועצה תבחר ועדה שתפקידה לאסוף ולנתח נתונים הנוגעים למעשי האלימות, העבריינות והפשיעה בתחום המועצה, לבחון את התכניות הקיימות להתמודדות עם מעשים אלה ולגבש תכניות חדשות; הוועדה תגיש לאישור המועצה את תכניותיה ותעקוב אחר ביצוע התכניות המאושרות.</w:t>
      </w:r>
    </w:p>
    <w:p w:rsidR="00942D17" w:rsidRDefault="00942D17" w:rsidP="00942D1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חברי הוועדה יהיו </w:t>
      </w:r>
      <w:r>
        <w:rPr>
          <w:rStyle w:val="default"/>
          <w:rFonts w:cs="FrankRuehl"/>
          <w:rtl/>
        </w:rPr>
        <w:t>–</w:t>
      </w:r>
    </w:p>
    <w:p w:rsidR="00942D17" w:rsidRDefault="00942D17" w:rsidP="00942D1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ראש המועצה או סגנו שהוא ממלא מקומו הקבוע, והוא יהיה היושב ראש;</w:t>
      </w:r>
    </w:p>
    <w:p w:rsidR="00942D17" w:rsidRDefault="00942D17" w:rsidP="00942D1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הכללי של המועצה;</w:t>
      </w:r>
    </w:p>
    <w:p w:rsidR="00942D17" w:rsidRDefault="00942D17" w:rsidP="00942D1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מנהל אגף החינוך במועצה;</w:t>
      </w:r>
    </w:p>
    <w:p w:rsidR="00942D17" w:rsidRDefault="00942D17" w:rsidP="00942D1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מנהל אגף הפיקוח במועצה;</w:t>
      </w:r>
    </w:p>
    <w:p w:rsidR="00942D17" w:rsidRDefault="00942D17" w:rsidP="00942D1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מנהל הביטחון במועצה;</w:t>
      </w:r>
    </w:p>
    <w:p w:rsidR="00942D17" w:rsidRDefault="00942D17" w:rsidP="00942D1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מנהל אגף הרווחה או מנהל המחלקה לשירותים חברתיים במועצה;</w:t>
      </w:r>
    </w:p>
    <w:p w:rsidR="00942D17" w:rsidRDefault="00942D17" w:rsidP="00942D1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היועץ לענייני אזרחים ותיקים במועצה;</w:t>
      </w:r>
    </w:p>
    <w:p w:rsidR="00942D17" w:rsidRDefault="00942D17" w:rsidP="00942D1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נציג אחד או יותר של משטרת ישראל, כפי שיקבע מפקד המרחב שבתחום סמכותו נמצאת המועצה;</w:t>
      </w:r>
    </w:p>
    <w:p w:rsidR="00942D17" w:rsidRDefault="00942D17" w:rsidP="00942D1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שני חברי המועצה לכל היותר;</w:t>
      </w:r>
    </w:p>
    <w:p w:rsidR="00942D17" w:rsidRDefault="00942D17" w:rsidP="00942D1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חברים נוספים ובין השאר נציגי ארגונים העוסקים בזכויות נפגעי עבירה.</w:t>
      </w:r>
    </w:p>
    <w:p w:rsidR="00942D17" w:rsidRDefault="00942D17" w:rsidP="00942D1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באישור הוועדה, ניתן למנות ממלא מקום זמני במקומו של חבר הוועדה, אם הדבר מוצדק בנסיבות העניין.</w:t>
      </w:r>
    </w:p>
    <w:p w:rsidR="00942D17" w:rsidRPr="006E7C5E" w:rsidRDefault="00942D17" w:rsidP="00942D17">
      <w:pPr>
        <w:pStyle w:val="P00"/>
        <w:spacing w:before="0"/>
        <w:ind w:left="0" w:right="1134"/>
        <w:rPr>
          <w:rStyle w:val="default"/>
          <w:rFonts w:cs="FrankRuehl"/>
          <w:vanish/>
          <w:color w:val="FF0000"/>
          <w:sz w:val="20"/>
          <w:szCs w:val="20"/>
          <w:shd w:val="clear" w:color="auto" w:fill="FFFF99"/>
          <w:rtl/>
        </w:rPr>
      </w:pPr>
      <w:bookmarkStart w:id="241" w:name="Rov1105"/>
      <w:r w:rsidRPr="006E7C5E">
        <w:rPr>
          <w:rStyle w:val="default"/>
          <w:rFonts w:cs="FrankRuehl" w:hint="cs"/>
          <w:vanish/>
          <w:color w:val="FF0000"/>
          <w:sz w:val="20"/>
          <w:szCs w:val="20"/>
          <w:shd w:val="clear" w:color="auto" w:fill="FFFF99"/>
          <w:rtl/>
        </w:rPr>
        <w:t>מיום 26.12.2019</w:t>
      </w:r>
    </w:p>
    <w:p w:rsidR="00942D17" w:rsidRPr="006E7C5E" w:rsidRDefault="00942D17" w:rsidP="00942D17">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50"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4</w:t>
      </w:r>
    </w:p>
    <w:p w:rsidR="00942D17" w:rsidRPr="00BC6DBB" w:rsidRDefault="00942D17" w:rsidP="00BC6DBB">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38ז</w:t>
      </w:r>
      <w:bookmarkEnd w:id="241"/>
    </w:p>
    <w:p w:rsidR="00E465D5" w:rsidRDefault="00E465D5" w:rsidP="000063E3">
      <w:pPr>
        <w:pStyle w:val="P00"/>
        <w:spacing w:before="72"/>
        <w:ind w:left="0" w:right="1134"/>
        <w:rPr>
          <w:rStyle w:val="default"/>
          <w:rFonts w:cs="FrankRuehl" w:hint="cs"/>
          <w:rtl/>
        </w:rPr>
      </w:pPr>
      <w:bookmarkStart w:id="242" w:name="Seif37"/>
      <w:bookmarkEnd w:id="242"/>
      <w:r>
        <w:rPr>
          <w:rFonts w:cs="Miriam"/>
          <w:lang w:val="he-IL"/>
        </w:rPr>
        <w:pict>
          <v:rect id="_x0000_s2459" style="position:absolute;left:0;text-align:left;margin-left:464.35pt;margin-top:7.1pt;width:75.05pt;height:16.8pt;z-index:251132416" o:allowincell="f" filled="f" stroked="f" strokecolor="lime" strokeweight=".25pt">
            <v:textbox style="mso-next-textbox:#_x0000_s2459" inset="0,0,0,0">
              <w:txbxContent>
                <w:p w:rsidR="001E0ADB" w:rsidRDefault="001E0ADB">
                  <w:pPr>
                    <w:spacing w:line="160" w:lineRule="exact"/>
                    <w:rPr>
                      <w:rFonts w:cs="Miriam" w:hint="cs"/>
                      <w:noProof/>
                      <w:sz w:val="18"/>
                      <w:szCs w:val="18"/>
                      <w:rtl/>
                    </w:rPr>
                  </w:pPr>
                  <w:r>
                    <w:rPr>
                      <w:rFonts w:cs="Miriam" w:hint="cs"/>
                      <w:sz w:val="18"/>
                      <w:szCs w:val="18"/>
                      <w:rtl/>
                    </w:rPr>
                    <w:t>ועדות שונות</w:t>
                  </w:r>
                </w:p>
              </w:txbxContent>
            </v:textbox>
            <w10:anchorlock/>
          </v:rect>
        </w:pict>
      </w:r>
      <w:r>
        <w:rPr>
          <w:rStyle w:val="big-number"/>
          <w:rFonts w:cs="Miriam" w:hint="cs"/>
          <w:rtl/>
        </w:rPr>
        <w:t>39</w:t>
      </w:r>
      <w:r>
        <w:rPr>
          <w:rStyle w:val="default"/>
          <w:rFonts w:cs="FrankRuehl"/>
          <w:rtl/>
        </w:rPr>
        <w:t>.</w:t>
      </w:r>
      <w:r>
        <w:rPr>
          <w:rStyle w:val="default"/>
          <w:rFonts w:cs="FrankRuehl"/>
          <w:rtl/>
        </w:rPr>
        <w:tab/>
      </w:r>
      <w:r w:rsidR="000063E3">
        <w:rPr>
          <w:rStyle w:val="default"/>
          <w:rFonts w:cs="FrankRuehl" w:hint="cs"/>
          <w:rtl/>
        </w:rPr>
        <w:t>נוסף על הועדות הנקובות בשמן בתקנון, רשאית מועצה לבחור ועדות קבועות נוספות או ועדות ארעיות לענינים או למקרים מסויימים.</w:t>
      </w:r>
    </w:p>
    <w:p w:rsidR="001A5BDA" w:rsidRDefault="00E465D5" w:rsidP="001A5BDA">
      <w:pPr>
        <w:pStyle w:val="P00"/>
        <w:spacing w:before="72"/>
        <w:ind w:left="0" w:right="1134"/>
        <w:rPr>
          <w:rStyle w:val="default"/>
          <w:rFonts w:cs="FrankRuehl" w:hint="cs"/>
          <w:rtl/>
        </w:rPr>
      </w:pPr>
      <w:bookmarkStart w:id="243" w:name="Seif38"/>
      <w:bookmarkEnd w:id="243"/>
      <w:r>
        <w:rPr>
          <w:rFonts w:cs="Miriam"/>
          <w:lang w:val="he-IL"/>
        </w:rPr>
        <w:pict>
          <v:rect id="_x0000_s2460" style="position:absolute;left:0;text-align:left;margin-left:464.35pt;margin-top:7.1pt;width:75.05pt;height:45.35pt;z-index:251133440" o:allowincell="f" filled="f" stroked="f" strokecolor="lime" strokeweight=".25pt">
            <v:textbox style="mso-next-textbox:#_x0000_s2460" inset="0,0,0,0">
              <w:txbxContent>
                <w:p w:rsidR="001E0ADB" w:rsidRDefault="001E0ADB">
                  <w:pPr>
                    <w:spacing w:line="160" w:lineRule="exact"/>
                    <w:rPr>
                      <w:rFonts w:cs="Miriam" w:hint="cs"/>
                      <w:sz w:val="18"/>
                      <w:szCs w:val="18"/>
                      <w:rtl/>
                    </w:rPr>
                  </w:pPr>
                  <w:r>
                    <w:rPr>
                      <w:rFonts w:cs="Miriam" w:hint="cs"/>
                      <w:sz w:val="18"/>
                      <w:szCs w:val="18"/>
                      <w:rtl/>
                    </w:rPr>
                    <w:t>הרכב הועדות</w:t>
                  </w:r>
                </w:p>
                <w:p w:rsidR="001E0ADB" w:rsidRDefault="001E0ADB">
                  <w:pPr>
                    <w:spacing w:line="160" w:lineRule="exact"/>
                    <w:rPr>
                      <w:rFonts w:cs="Miriam" w:hint="cs"/>
                      <w:noProof/>
                      <w:sz w:val="18"/>
                      <w:szCs w:val="18"/>
                      <w:rtl/>
                    </w:rPr>
                  </w:pPr>
                  <w:r>
                    <w:rPr>
                      <w:rFonts w:cs="Miriam" w:hint="cs"/>
                      <w:sz w:val="18"/>
                      <w:szCs w:val="18"/>
                      <w:rtl/>
                    </w:rPr>
                    <w:t>(תיקון מס' 76) תשנ"ד-1994</w:t>
                  </w:r>
                </w:p>
                <w:p w:rsidR="001E0ADB" w:rsidRDefault="001E0ADB">
                  <w:pPr>
                    <w:spacing w:line="160" w:lineRule="exact"/>
                    <w:rPr>
                      <w:rFonts w:cs="Miriam" w:hint="cs"/>
                      <w:noProof/>
                      <w:sz w:val="18"/>
                      <w:szCs w:val="18"/>
                      <w:rtl/>
                    </w:rPr>
                  </w:pPr>
                  <w:r>
                    <w:rPr>
                      <w:rFonts w:cs="Miriam" w:hint="cs"/>
                      <w:noProof/>
                      <w:sz w:val="18"/>
                      <w:szCs w:val="18"/>
                      <w:rtl/>
                    </w:rPr>
                    <w:t>(תיקון מס' 101) תשנ"ז-1997</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1A5BDA">
        <w:rPr>
          <w:rStyle w:val="default"/>
          <w:rFonts w:cs="FrankRuehl" w:hint="cs"/>
          <w:rtl/>
        </w:rPr>
        <w:t>ועדה של המועצה שלא נקבע לה הרכב מיוחד בתקנון</w:t>
      </w:r>
      <w:r w:rsidR="006F07A1">
        <w:rPr>
          <w:rStyle w:val="default"/>
          <w:rFonts w:cs="FrankRuehl" w:hint="cs"/>
          <w:rtl/>
        </w:rPr>
        <w:t xml:space="preserve"> או מכוחו</w:t>
      </w:r>
      <w:r w:rsidR="001A5BDA">
        <w:rPr>
          <w:rStyle w:val="default"/>
          <w:rFonts w:cs="FrankRuehl" w:hint="cs"/>
          <w:rtl/>
        </w:rPr>
        <w:t xml:space="preserve">, יהיו רבע חבריה, לפחות, חברי המועצה, והשאר </w:t>
      </w:r>
      <w:r w:rsidR="001A5BDA">
        <w:rPr>
          <w:rStyle w:val="default"/>
          <w:rFonts w:cs="FrankRuehl"/>
          <w:rtl/>
        </w:rPr>
        <w:t>–</w:t>
      </w:r>
      <w:r w:rsidR="001A5BDA">
        <w:rPr>
          <w:rStyle w:val="default"/>
          <w:rFonts w:cs="FrankRuehl" w:hint="cs"/>
          <w:rtl/>
        </w:rPr>
        <w:t xml:space="preserve"> בעלי זכות להיבחר כחברי מועצה שאינם פסולים לפי סעיף 30, ובלבד שההרכב הסיעתי הכולל של כל הועדות האמורות יהיה בהתאם להרכב הסיעתי של המועצה.</w:t>
      </w:r>
    </w:p>
    <w:p w:rsidR="001A5BDA" w:rsidRPr="006E7C5E" w:rsidRDefault="001A5BDA" w:rsidP="001A5BDA">
      <w:pPr>
        <w:pStyle w:val="P00"/>
        <w:spacing w:before="0"/>
        <w:ind w:left="0" w:right="1134"/>
        <w:rPr>
          <w:rStyle w:val="default"/>
          <w:rFonts w:cs="FrankRuehl" w:hint="cs"/>
          <w:vanish/>
          <w:color w:val="FF0000"/>
          <w:sz w:val="20"/>
          <w:szCs w:val="20"/>
          <w:shd w:val="clear" w:color="auto" w:fill="FFFF99"/>
          <w:rtl/>
        </w:rPr>
      </w:pPr>
      <w:bookmarkStart w:id="244" w:name="Rov112"/>
      <w:r w:rsidRPr="006E7C5E">
        <w:rPr>
          <w:rStyle w:val="default"/>
          <w:rFonts w:cs="FrankRuehl" w:hint="cs"/>
          <w:vanish/>
          <w:color w:val="FF0000"/>
          <w:sz w:val="20"/>
          <w:szCs w:val="20"/>
          <w:shd w:val="clear" w:color="auto" w:fill="FFFF99"/>
          <w:rtl/>
        </w:rPr>
        <w:t>מיום 16.6.1994</w:t>
      </w:r>
    </w:p>
    <w:p w:rsidR="001A5BDA" w:rsidRPr="006E7C5E" w:rsidRDefault="001A5BDA" w:rsidP="001A5BD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1A5BDA" w:rsidRPr="006E7C5E" w:rsidRDefault="001A5BDA" w:rsidP="001A5BD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40</w:t>
      </w:r>
    </w:p>
    <w:p w:rsidR="001A5BDA" w:rsidRPr="006E7C5E" w:rsidRDefault="001A5BDA" w:rsidP="001A5BD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BDA" w:rsidRPr="006E7C5E" w:rsidRDefault="001A5BDA" w:rsidP="001A5BD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הרכב הועדות</w:t>
      </w:r>
    </w:p>
    <w:p w:rsidR="001A5BDA" w:rsidRPr="006E7C5E" w:rsidRDefault="001A5BDA" w:rsidP="001A5BDA">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40</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ועדה של מועצה שלא נקבע לה הרכב מיוחד בתקנון יהיו שניים מחבריה לפחות חברי המועצה והשאר בעלי זכות להיבחר כחברי המועצה שאינם פסולים לכהונה לפי סעיף 30.</w:t>
      </w:r>
    </w:p>
    <w:p w:rsidR="001A5BDA" w:rsidRPr="006E7C5E" w:rsidRDefault="001A5BDA" w:rsidP="006F07A1">
      <w:pPr>
        <w:pStyle w:val="P00"/>
        <w:spacing w:before="0"/>
        <w:ind w:left="0" w:right="1134"/>
        <w:rPr>
          <w:rStyle w:val="default"/>
          <w:rFonts w:cs="FrankRuehl" w:hint="cs"/>
          <w:vanish/>
          <w:sz w:val="20"/>
          <w:szCs w:val="20"/>
          <w:shd w:val="clear" w:color="auto" w:fill="FFFF99"/>
          <w:rtl/>
        </w:rPr>
      </w:pPr>
    </w:p>
    <w:p w:rsidR="006F07A1" w:rsidRPr="006E7C5E" w:rsidRDefault="006F07A1" w:rsidP="006F07A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23.2.1997</w:t>
      </w:r>
    </w:p>
    <w:p w:rsidR="006F07A1" w:rsidRPr="006E7C5E" w:rsidRDefault="006F07A1" w:rsidP="006F07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101) תשנ"ז-1997</w:t>
      </w:r>
    </w:p>
    <w:p w:rsidR="006F07A1" w:rsidRPr="00C25098" w:rsidRDefault="006F07A1" w:rsidP="00C25098">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40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ועדה של המועצה שלא נקבע לה הרכב מיוחד בתקנון </w:t>
      </w:r>
      <w:r w:rsidRPr="006E7C5E">
        <w:rPr>
          <w:rStyle w:val="default"/>
          <w:rFonts w:cs="FrankRuehl" w:hint="cs"/>
          <w:vanish/>
          <w:sz w:val="22"/>
          <w:szCs w:val="22"/>
          <w:u w:val="single"/>
          <w:shd w:val="clear" w:color="auto" w:fill="FFFF99"/>
          <w:rtl/>
        </w:rPr>
        <w:t>או מכוחו</w:t>
      </w:r>
      <w:r w:rsidRPr="006E7C5E">
        <w:rPr>
          <w:rStyle w:val="default"/>
          <w:rFonts w:cs="FrankRuehl" w:hint="cs"/>
          <w:vanish/>
          <w:sz w:val="22"/>
          <w:szCs w:val="22"/>
          <w:shd w:val="clear" w:color="auto" w:fill="FFFF99"/>
          <w:rtl/>
        </w:rPr>
        <w:t xml:space="preserve">, יהיו רבע חבריה, לפחות, חברי המועצה, והשאר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בעלי זכות להיבחר כחברי מועצה שאינם פסולים לפי סעיף 30, ובלבד שההרכב הסיעתי הכולל של כל הועדות האמורות יהיה בהתאם להרכב הסיעתי של המועצה.</w:t>
      </w:r>
      <w:bookmarkEnd w:id="244"/>
    </w:p>
    <w:p w:rsidR="00411DE7" w:rsidRDefault="00E465D5" w:rsidP="001A5BDA">
      <w:pPr>
        <w:pStyle w:val="P00"/>
        <w:spacing w:before="72"/>
        <w:ind w:left="0" w:right="1134"/>
        <w:rPr>
          <w:rStyle w:val="default"/>
          <w:rFonts w:cs="FrankRuehl" w:hint="cs"/>
          <w:rtl/>
        </w:rPr>
      </w:pPr>
      <w:bookmarkStart w:id="245" w:name="Seif39"/>
      <w:bookmarkEnd w:id="245"/>
      <w:r>
        <w:rPr>
          <w:rFonts w:cs="Miriam"/>
          <w:lang w:val="he-IL"/>
        </w:rPr>
        <w:pict>
          <v:rect id="_x0000_s2461" style="position:absolute;left:0;text-align:left;margin-left:464.35pt;margin-top:7.1pt;width:75.05pt;height:33.65pt;z-index:251134464" o:allowincell="f" filled="f" stroked="f" strokecolor="lime" strokeweight=".25pt">
            <v:textbox style="mso-next-textbox:#_x0000_s2461" inset="0,0,0,0">
              <w:txbxContent>
                <w:p w:rsidR="001E0ADB" w:rsidRDefault="001E0ADB">
                  <w:pPr>
                    <w:spacing w:line="160" w:lineRule="exact"/>
                    <w:rPr>
                      <w:rFonts w:cs="Miriam" w:hint="cs"/>
                      <w:sz w:val="18"/>
                      <w:szCs w:val="18"/>
                      <w:rtl/>
                    </w:rPr>
                  </w:pPr>
                  <w:r>
                    <w:rPr>
                      <w:rFonts w:cs="Miriam" w:hint="cs"/>
                      <w:sz w:val="18"/>
                      <w:szCs w:val="18"/>
                      <w:rtl/>
                    </w:rPr>
                    <w:t>יושבי ראש לועדות המועצה ותפקידיהם</w:t>
                  </w:r>
                </w:p>
                <w:p w:rsidR="001E0ADB" w:rsidRDefault="001E0ADB">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41</w:t>
      </w:r>
      <w:r>
        <w:rPr>
          <w:rStyle w:val="default"/>
          <w:rFonts w:cs="FrankRuehl"/>
          <w:rtl/>
        </w:rPr>
        <w:t>.</w:t>
      </w:r>
      <w:r>
        <w:rPr>
          <w:rStyle w:val="default"/>
          <w:rFonts w:cs="FrankRuehl"/>
          <w:rtl/>
        </w:rPr>
        <w:tab/>
      </w:r>
      <w:r w:rsidR="001A5BDA">
        <w:rPr>
          <w:rStyle w:val="default"/>
          <w:rFonts w:cs="FrankRuehl" w:hint="cs"/>
          <w:rtl/>
        </w:rPr>
        <w:t>(א)</w:t>
      </w:r>
      <w:r w:rsidR="001A5BDA">
        <w:rPr>
          <w:rStyle w:val="default"/>
          <w:rFonts w:cs="FrankRuehl" w:hint="cs"/>
          <w:rtl/>
        </w:rPr>
        <w:tab/>
        <w:t xml:space="preserve">ראש המועצה יהיה בתוקף מישרתו יושב-ראש בועדת ההנהלה ובועדת מל"ח; </w:t>
      </w:r>
      <w:r w:rsidR="00411DE7">
        <w:rPr>
          <w:rStyle w:val="default"/>
          <w:rFonts w:cs="FrankRuehl" w:hint="cs"/>
          <w:rtl/>
        </w:rPr>
        <w:t>יושבי-ראש לשאר הועדות ייבחרו על ידי המועצה מתוך חבריה חוץ מועדה שביחס אליה יש בתקנון הוראה אחרת.</w:t>
      </w:r>
    </w:p>
    <w:p w:rsidR="00E465D5" w:rsidRDefault="00411DE7" w:rsidP="001A5B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יושב-ראש ועדה יעשה ככל האפשר שהחלטות הועדה יוצאו אל הפועל כדין.</w:t>
      </w:r>
      <w:r w:rsidR="001A5BDA">
        <w:rPr>
          <w:rStyle w:val="default"/>
          <w:rFonts w:cs="FrankRuehl" w:hint="cs"/>
          <w:rtl/>
        </w:rPr>
        <w:t xml:space="preserve"> </w:t>
      </w:r>
    </w:p>
    <w:p w:rsidR="001A5BDA" w:rsidRPr="006E7C5E" w:rsidRDefault="001A5BDA" w:rsidP="001A5BDA">
      <w:pPr>
        <w:pStyle w:val="P00"/>
        <w:spacing w:before="0"/>
        <w:ind w:left="0" w:right="1134"/>
        <w:rPr>
          <w:rStyle w:val="default"/>
          <w:rFonts w:cs="FrankRuehl" w:hint="cs"/>
          <w:vanish/>
          <w:color w:val="FF0000"/>
          <w:sz w:val="20"/>
          <w:szCs w:val="20"/>
          <w:shd w:val="clear" w:color="auto" w:fill="FFFF99"/>
          <w:rtl/>
        </w:rPr>
      </w:pPr>
      <w:bookmarkStart w:id="246" w:name="Rov113"/>
      <w:r w:rsidRPr="006E7C5E">
        <w:rPr>
          <w:rStyle w:val="default"/>
          <w:rFonts w:cs="FrankRuehl" w:hint="cs"/>
          <w:vanish/>
          <w:color w:val="FF0000"/>
          <w:sz w:val="20"/>
          <w:szCs w:val="20"/>
          <w:shd w:val="clear" w:color="auto" w:fill="FFFF99"/>
          <w:rtl/>
        </w:rPr>
        <w:t>מיום 16.6.1994</w:t>
      </w:r>
    </w:p>
    <w:p w:rsidR="001A5BDA" w:rsidRPr="006E7C5E" w:rsidRDefault="001A5BDA" w:rsidP="001A5BD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1A5BDA" w:rsidRPr="006E7C5E" w:rsidRDefault="001A5BDA" w:rsidP="001A5BD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41</w:t>
      </w:r>
    </w:p>
    <w:p w:rsidR="001A5BDA" w:rsidRPr="006E7C5E" w:rsidRDefault="001A5BDA" w:rsidP="001A5BD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BDA" w:rsidRPr="006E7C5E" w:rsidRDefault="001A5BDA" w:rsidP="001A5BD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יושבי ראש הועדות</w:t>
      </w:r>
    </w:p>
    <w:p w:rsidR="001A5BDA" w:rsidRPr="00C25098" w:rsidRDefault="001A5BDA" w:rsidP="00C25098">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41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ראש המועצה יהיה בתוקף משרתו יושב ראש בועדת ההנהלה; יושבי ראש שאר הועדות ייבחרו על ידי המועצה מתוך חברי הועדה.</w:t>
      </w:r>
      <w:bookmarkEnd w:id="246"/>
    </w:p>
    <w:p w:rsidR="00E465D5" w:rsidRDefault="00E465D5" w:rsidP="00D10B46">
      <w:pPr>
        <w:pStyle w:val="P00"/>
        <w:spacing w:before="72"/>
        <w:ind w:left="0" w:right="1134"/>
        <w:rPr>
          <w:rStyle w:val="default"/>
          <w:rFonts w:cs="FrankRuehl" w:hint="cs"/>
          <w:rtl/>
        </w:rPr>
      </w:pPr>
      <w:bookmarkStart w:id="247" w:name="Seif40"/>
      <w:bookmarkEnd w:id="247"/>
      <w:r>
        <w:rPr>
          <w:rFonts w:cs="Miriam"/>
          <w:lang w:val="he-IL"/>
        </w:rPr>
        <w:pict>
          <v:rect id="_x0000_s2462" style="position:absolute;left:0;text-align:left;margin-left:464.35pt;margin-top:7.1pt;width:75.05pt;height:16.8pt;z-index:251135488" o:allowincell="f" filled="f" stroked="f" strokecolor="lime" strokeweight=".25pt">
            <v:textbox style="mso-next-textbox:#_x0000_s2462" inset="0,0,0,0">
              <w:txbxContent>
                <w:p w:rsidR="001E0ADB" w:rsidRDefault="001E0ADB">
                  <w:pPr>
                    <w:spacing w:line="160" w:lineRule="exact"/>
                    <w:rPr>
                      <w:rFonts w:cs="Miriam" w:hint="cs"/>
                      <w:noProof/>
                      <w:sz w:val="18"/>
                      <w:szCs w:val="18"/>
                      <w:rtl/>
                    </w:rPr>
                  </w:pPr>
                  <w:r>
                    <w:rPr>
                      <w:rFonts w:cs="Miriam" w:hint="cs"/>
                      <w:sz w:val="18"/>
                      <w:szCs w:val="18"/>
                      <w:rtl/>
                    </w:rPr>
                    <w:t>תקופת הכהונה של ועדות</w:t>
                  </w:r>
                </w:p>
              </w:txbxContent>
            </v:textbox>
            <w10:anchorlock/>
          </v:rect>
        </w:pict>
      </w:r>
      <w:r>
        <w:rPr>
          <w:rStyle w:val="big-number"/>
          <w:rFonts w:cs="Miriam" w:hint="cs"/>
          <w:rtl/>
        </w:rPr>
        <w:t>42</w:t>
      </w:r>
      <w:r>
        <w:rPr>
          <w:rStyle w:val="default"/>
          <w:rFonts w:cs="FrankRuehl"/>
          <w:rtl/>
        </w:rPr>
        <w:t>.</w:t>
      </w:r>
      <w:r>
        <w:rPr>
          <w:rStyle w:val="default"/>
          <w:rFonts w:cs="FrankRuehl"/>
          <w:rtl/>
        </w:rPr>
        <w:tab/>
      </w:r>
      <w:r w:rsidR="00D10B46">
        <w:rPr>
          <w:rStyle w:val="default"/>
          <w:rFonts w:cs="FrankRuehl" w:hint="cs"/>
          <w:rtl/>
        </w:rPr>
        <w:t>ועדה קבועה של מועצה תכהן כל תקופת כהונתה של המועצה, מלבד אם נקבעה הוראות אחרת בתקנון; ועדה ארעית תחדל לכהן עם גמר תפקידיה; אולם רשאית המועצה לשנות בכל עת הרכב של ועדה, כולו או מקצתו, בכפוף להוראות התקנון.</w:t>
      </w:r>
    </w:p>
    <w:p w:rsidR="00411DE7" w:rsidRPr="006E7C5E" w:rsidRDefault="00411DE7" w:rsidP="00411DE7">
      <w:pPr>
        <w:pStyle w:val="P00"/>
        <w:spacing w:before="0"/>
        <w:ind w:left="0" w:right="1134"/>
        <w:rPr>
          <w:rStyle w:val="default"/>
          <w:rFonts w:cs="FrankRuehl" w:hint="cs"/>
          <w:vanish/>
          <w:color w:val="FF0000"/>
          <w:sz w:val="20"/>
          <w:szCs w:val="20"/>
          <w:shd w:val="clear" w:color="auto" w:fill="FFFF99"/>
          <w:rtl/>
        </w:rPr>
      </w:pPr>
      <w:bookmarkStart w:id="248" w:name="Rov114"/>
      <w:r w:rsidRPr="006E7C5E">
        <w:rPr>
          <w:rStyle w:val="default"/>
          <w:rFonts w:cs="FrankRuehl" w:hint="cs"/>
          <w:vanish/>
          <w:color w:val="FF0000"/>
          <w:sz w:val="20"/>
          <w:szCs w:val="20"/>
          <w:shd w:val="clear" w:color="auto" w:fill="FFFF99"/>
          <w:rtl/>
        </w:rPr>
        <w:t>מיום 16.6.1994</w:t>
      </w:r>
    </w:p>
    <w:p w:rsidR="00411DE7" w:rsidRPr="006E7C5E" w:rsidRDefault="00411DE7" w:rsidP="00411DE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411DE7" w:rsidRPr="00C25098" w:rsidRDefault="00411DE7" w:rsidP="00C25098">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42</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ועדה קבועה של מועצה תכהן כל תקופת כהונתה של המועצה, מלבד אם נקבעה הוראות אחרת בתקנון; ועדה ארעית תחדל לכהן עם גמר תפקידיה; אולם רשאית המועצה </w:t>
      </w:r>
      <w:r w:rsidRPr="006E7C5E">
        <w:rPr>
          <w:rStyle w:val="default"/>
          <w:rFonts w:cs="FrankRuehl" w:hint="cs"/>
          <w:strike/>
          <w:vanish/>
          <w:sz w:val="22"/>
          <w:szCs w:val="22"/>
          <w:shd w:val="clear" w:color="auto" w:fill="FFFF99"/>
          <w:rtl/>
        </w:rPr>
        <w:t>לשנות בכל עת הרכב של ועדה, כולו או מקצתו, בכפוף להוראות התקנון</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לפטר כל ועדה שנבחרה כולה על ידיה או לשנות את הרכבה, וכן להחליף את נציגיה בועדה שהורכבה בשותפות עם גורמים אחרים</w:t>
      </w:r>
      <w:r w:rsidRPr="006E7C5E">
        <w:rPr>
          <w:rStyle w:val="default"/>
          <w:rFonts w:cs="FrankRuehl" w:hint="cs"/>
          <w:vanish/>
          <w:sz w:val="22"/>
          <w:szCs w:val="22"/>
          <w:shd w:val="clear" w:color="auto" w:fill="FFFF99"/>
          <w:rtl/>
        </w:rPr>
        <w:t>.</w:t>
      </w:r>
      <w:bookmarkEnd w:id="248"/>
    </w:p>
    <w:p w:rsidR="00E465D5" w:rsidRDefault="00E465D5" w:rsidP="001B5271">
      <w:pPr>
        <w:pStyle w:val="P00"/>
        <w:spacing w:before="72"/>
        <w:ind w:left="0" w:right="1134"/>
        <w:rPr>
          <w:rStyle w:val="default"/>
          <w:rFonts w:cs="FrankRuehl" w:hint="cs"/>
          <w:rtl/>
        </w:rPr>
      </w:pPr>
      <w:bookmarkStart w:id="249" w:name="Seif41"/>
      <w:bookmarkEnd w:id="249"/>
      <w:r>
        <w:rPr>
          <w:rFonts w:cs="Miriam"/>
          <w:lang w:val="he-IL"/>
        </w:rPr>
        <w:pict>
          <v:rect id="_x0000_s2463" style="position:absolute;left:0;text-align:left;margin-left:464.35pt;margin-top:7.1pt;width:75.05pt;height:16.8pt;z-index:251136512" o:allowincell="f" filled="f" stroked="f" strokecolor="lime" strokeweight=".25pt">
            <v:textbox style="mso-next-textbox:#_x0000_s2463" inset="0,0,0,0">
              <w:txbxContent>
                <w:p w:rsidR="001E0ADB" w:rsidRDefault="001E0ADB">
                  <w:pPr>
                    <w:spacing w:line="160" w:lineRule="exact"/>
                    <w:rPr>
                      <w:rFonts w:cs="Miriam" w:hint="cs"/>
                      <w:noProof/>
                      <w:sz w:val="18"/>
                      <w:szCs w:val="18"/>
                      <w:rtl/>
                    </w:rPr>
                  </w:pPr>
                  <w:r>
                    <w:rPr>
                      <w:rFonts w:cs="Miriam" w:hint="cs"/>
                      <w:sz w:val="18"/>
                      <w:szCs w:val="18"/>
                      <w:rtl/>
                    </w:rPr>
                    <w:t>חדילת חברות</w:t>
                  </w:r>
                </w:p>
              </w:txbxContent>
            </v:textbox>
            <w10:anchorlock/>
          </v:rect>
        </w:pict>
      </w:r>
      <w:r>
        <w:rPr>
          <w:rStyle w:val="big-number"/>
          <w:rFonts w:cs="Miriam" w:hint="cs"/>
          <w:rtl/>
        </w:rPr>
        <w:t>43</w:t>
      </w:r>
      <w:r>
        <w:rPr>
          <w:rStyle w:val="default"/>
          <w:rFonts w:cs="FrankRuehl"/>
          <w:rtl/>
        </w:rPr>
        <w:t>.</w:t>
      </w:r>
      <w:r>
        <w:rPr>
          <w:rStyle w:val="default"/>
          <w:rFonts w:cs="FrankRuehl"/>
          <w:rtl/>
        </w:rPr>
        <w:tab/>
      </w:r>
      <w:r w:rsidR="001B5271">
        <w:rPr>
          <w:rStyle w:val="default"/>
          <w:rFonts w:cs="FrankRuehl" w:hint="cs"/>
          <w:rtl/>
        </w:rPr>
        <w:t>(א)</w:t>
      </w:r>
      <w:r w:rsidR="001B5271">
        <w:rPr>
          <w:rStyle w:val="default"/>
          <w:rFonts w:cs="FrankRuehl" w:hint="cs"/>
          <w:rtl/>
        </w:rPr>
        <w:tab/>
        <w:t>חבר מועצה שנבחר להיות חבר ועדה, חברותו באותה ועדה נפסקה משנפסקה חברותו במועצה, זולת אם החליטה המועצה אחרת.</w:t>
      </w:r>
    </w:p>
    <w:p w:rsidR="001B5271" w:rsidRDefault="001B5271" w:rsidP="001B52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ועדה של מועצה שנעשה פסול לכהונה לפי סעיף 30, יחדל מהיות חבר הועדה.</w:t>
      </w:r>
    </w:p>
    <w:p w:rsidR="001B5271" w:rsidRDefault="001B5271" w:rsidP="001B52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ועדה של מועצה רשאי בכל עת להתפטר מתפקידו בהודעה בכתב לראש המועצה; ההתפטרות תיכנס לתקפה עם מסירת ההודעה לראש המועצה.</w:t>
      </w:r>
    </w:p>
    <w:p w:rsidR="00E465D5" w:rsidRDefault="00E465D5" w:rsidP="001B5271">
      <w:pPr>
        <w:pStyle w:val="P00"/>
        <w:spacing w:before="72"/>
        <w:ind w:left="0" w:right="1134"/>
        <w:rPr>
          <w:rStyle w:val="default"/>
          <w:rFonts w:cs="FrankRuehl" w:hint="cs"/>
          <w:rtl/>
        </w:rPr>
      </w:pPr>
      <w:bookmarkStart w:id="250" w:name="Seif42"/>
      <w:bookmarkEnd w:id="250"/>
      <w:r>
        <w:rPr>
          <w:rFonts w:cs="Miriam"/>
          <w:lang w:val="he-IL"/>
        </w:rPr>
        <w:pict>
          <v:rect id="_x0000_s2464" style="position:absolute;left:0;text-align:left;margin-left:464.35pt;margin-top:7.1pt;width:75.05pt;height:16.8pt;z-index:251137536" o:allowincell="f" filled="f" stroked="f" strokecolor="lime" strokeweight=".25pt">
            <v:textbox style="mso-next-textbox:#_x0000_s2464" inset="0,0,0,0">
              <w:txbxContent>
                <w:p w:rsidR="001E0ADB" w:rsidRDefault="001E0ADB">
                  <w:pPr>
                    <w:spacing w:line="160" w:lineRule="exact"/>
                    <w:rPr>
                      <w:rFonts w:cs="Miriam" w:hint="cs"/>
                      <w:noProof/>
                      <w:sz w:val="18"/>
                      <w:szCs w:val="18"/>
                      <w:rtl/>
                    </w:rPr>
                  </w:pPr>
                  <w:r>
                    <w:rPr>
                      <w:rFonts w:cs="Miriam" w:hint="cs"/>
                      <w:sz w:val="18"/>
                      <w:szCs w:val="18"/>
                      <w:rtl/>
                    </w:rPr>
                    <w:t>ועדות משנה</w:t>
                  </w:r>
                </w:p>
              </w:txbxContent>
            </v:textbox>
            <w10:anchorlock/>
          </v:rect>
        </w:pict>
      </w:r>
      <w:r>
        <w:rPr>
          <w:rStyle w:val="big-number"/>
          <w:rFonts w:cs="Miriam" w:hint="cs"/>
          <w:rtl/>
        </w:rPr>
        <w:t>44</w:t>
      </w:r>
      <w:r>
        <w:rPr>
          <w:rStyle w:val="default"/>
          <w:rFonts w:cs="FrankRuehl"/>
          <w:rtl/>
        </w:rPr>
        <w:t>.</w:t>
      </w:r>
      <w:r>
        <w:rPr>
          <w:rStyle w:val="default"/>
          <w:rFonts w:cs="FrankRuehl"/>
          <w:rtl/>
        </w:rPr>
        <w:tab/>
      </w:r>
      <w:r w:rsidR="001B5271">
        <w:rPr>
          <w:rStyle w:val="default"/>
          <w:rFonts w:cs="FrankRuehl" w:hint="cs"/>
          <w:rtl/>
        </w:rPr>
        <w:t>כל ועדה של מועצה רשאית לבחור ועדת משנה לכל מטרה הנראית לה בגדר תפקידיה.</w:t>
      </w:r>
    </w:p>
    <w:p w:rsidR="001B5271" w:rsidRPr="001B5271" w:rsidRDefault="001B5271" w:rsidP="001B5271">
      <w:pPr>
        <w:pStyle w:val="medium2-header"/>
        <w:keepLines w:val="0"/>
        <w:spacing w:before="72"/>
        <w:ind w:left="0" w:right="1134"/>
        <w:rPr>
          <w:rFonts w:cs="FrankRuehl" w:hint="cs"/>
          <w:noProof/>
          <w:rtl/>
        </w:rPr>
      </w:pPr>
      <w:bookmarkStart w:id="251" w:name="med5"/>
      <w:bookmarkEnd w:id="251"/>
      <w:r w:rsidRPr="001B5271">
        <w:rPr>
          <w:rFonts w:cs="FrankRuehl" w:hint="cs"/>
          <w:noProof/>
          <w:rtl/>
        </w:rPr>
        <w:t>פרק ו': ישיבות מועצה והועדות וסדריהן</w:t>
      </w:r>
    </w:p>
    <w:p w:rsidR="001B5271" w:rsidRDefault="001B5271" w:rsidP="00411DE7">
      <w:pPr>
        <w:pStyle w:val="P00"/>
        <w:spacing w:before="72"/>
        <w:ind w:left="0" w:right="1134"/>
        <w:rPr>
          <w:rStyle w:val="default"/>
          <w:rFonts w:cs="FrankRuehl" w:hint="cs"/>
          <w:rtl/>
        </w:rPr>
      </w:pPr>
      <w:bookmarkStart w:id="252" w:name="Seif43"/>
      <w:bookmarkEnd w:id="252"/>
      <w:r>
        <w:rPr>
          <w:rFonts w:cs="Miriam"/>
          <w:lang w:val="he-IL"/>
        </w:rPr>
        <w:pict>
          <v:rect id="_x0000_s2466" style="position:absolute;left:0;text-align:left;margin-left:464.35pt;margin-top:7.1pt;width:75.05pt;height:24.05pt;z-index:251138560" o:allowincell="f" filled="f" stroked="f" strokecolor="lime" strokeweight=".25pt">
            <v:textbox style="mso-next-textbox:#_x0000_s2466" inset="0,0,0,0">
              <w:txbxContent>
                <w:p w:rsidR="001E0ADB" w:rsidRDefault="001E0ADB" w:rsidP="001B5271">
                  <w:pPr>
                    <w:spacing w:line="160" w:lineRule="exact"/>
                    <w:rPr>
                      <w:rFonts w:cs="Miriam" w:hint="cs"/>
                      <w:sz w:val="18"/>
                      <w:szCs w:val="18"/>
                      <w:rtl/>
                    </w:rPr>
                  </w:pPr>
                  <w:r>
                    <w:rPr>
                      <w:rFonts w:cs="Miriam" w:hint="cs"/>
                      <w:sz w:val="18"/>
                      <w:szCs w:val="18"/>
                      <w:rtl/>
                    </w:rPr>
                    <w:t>ישיבות המועצה</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45</w:t>
      </w:r>
      <w:r>
        <w:rPr>
          <w:rStyle w:val="default"/>
          <w:rFonts w:cs="FrankRuehl"/>
          <w:rtl/>
        </w:rPr>
        <w:t>.</w:t>
      </w:r>
      <w:r>
        <w:rPr>
          <w:rStyle w:val="default"/>
          <w:rFonts w:cs="FrankRuehl"/>
          <w:rtl/>
        </w:rPr>
        <w:tab/>
      </w:r>
      <w:r w:rsidR="00411DE7">
        <w:rPr>
          <w:rStyle w:val="default"/>
          <w:rFonts w:cs="FrankRuehl" w:hint="cs"/>
          <w:rtl/>
        </w:rPr>
        <w:t>ישיבות מועצה,</w:t>
      </w:r>
      <w:r w:rsidR="00DC5CDE">
        <w:rPr>
          <w:rStyle w:val="default"/>
          <w:rFonts w:cs="FrankRuehl" w:hint="cs"/>
          <w:rtl/>
        </w:rPr>
        <w:t xml:space="preserve"> זימונן והנוהל בהן יהיו לפי כללים שיקבע הממונה.</w:t>
      </w:r>
    </w:p>
    <w:p w:rsidR="00C25098" w:rsidRPr="006E7C5E" w:rsidRDefault="00C25098" w:rsidP="00C25098">
      <w:pPr>
        <w:pStyle w:val="P00"/>
        <w:spacing w:before="0"/>
        <w:ind w:left="0" w:right="1134"/>
        <w:rPr>
          <w:rStyle w:val="default"/>
          <w:rFonts w:cs="FrankRuehl" w:hint="cs"/>
          <w:vanish/>
          <w:color w:val="FF0000"/>
          <w:sz w:val="20"/>
          <w:szCs w:val="20"/>
          <w:shd w:val="clear" w:color="auto" w:fill="FFFF99"/>
          <w:rtl/>
        </w:rPr>
      </w:pPr>
      <w:bookmarkStart w:id="253" w:name="Rov115"/>
      <w:r w:rsidRPr="006E7C5E">
        <w:rPr>
          <w:rStyle w:val="default"/>
          <w:rFonts w:cs="FrankRuehl" w:hint="cs"/>
          <w:vanish/>
          <w:color w:val="FF0000"/>
          <w:sz w:val="20"/>
          <w:szCs w:val="20"/>
          <w:shd w:val="clear" w:color="auto" w:fill="FFFF99"/>
          <w:rtl/>
        </w:rPr>
        <w:t>מיום 23.2.1987</w:t>
      </w:r>
    </w:p>
    <w:p w:rsidR="00C25098" w:rsidRPr="006E7C5E" w:rsidRDefault="00C25098" w:rsidP="00C250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48) תשמ"ז-1987</w:t>
      </w:r>
    </w:p>
    <w:p w:rsidR="00C25098" w:rsidRPr="006E7C5E" w:rsidRDefault="00C25098" w:rsidP="00C250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45(ד)</w:t>
      </w:r>
    </w:p>
    <w:p w:rsidR="00C25098" w:rsidRPr="006E7C5E" w:rsidRDefault="00C25098" w:rsidP="00C25098">
      <w:pPr>
        <w:pStyle w:val="P00"/>
        <w:spacing w:before="0"/>
        <w:ind w:left="0" w:right="1134"/>
        <w:rPr>
          <w:rStyle w:val="default"/>
          <w:rFonts w:cs="FrankRuehl" w:hint="cs"/>
          <w:vanish/>
          <w:sz w:val="20"/>
          <w:szCs w:val="20"/>
          <w:shd w:val="clear" w:color="auto" w:fill="FFFF99"/>
          <w:rtl/>
        </w:rPr>
      </w:pPr>
    </w:p>
    <w:p w:rsidR="00C25098" w:rsidRPr="006E7C5E" w:rsidRDefault="00C25098" w:rsidP="00C2509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16.6.1994</w:t>
      </w:r>
    </w:p>
    <w:p w:rsidR="00C25098" w:rsidRPr="006E7C5E" w:rsidRDefault="00C25098" w:rsidP="00C2509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C25098" w:rsidRPr="006E7C5E" w:rsidRDefault="00C25098" w:rsidP="00C250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45</w:t>
      </w:r>
    </w:p>
    <w:p w:rsidR="00C25098" w:rsidRPr="006E7C5E" w:rsidRDefault="00C25098" w:rsidP="00C2509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25098" w:rsidRPr="006E7C5E" w:rsidRDefault="00C25098" w:rsidP="00C25098">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מועד ישיבות מועצה</w:t>
      </w:r>
    </w:p>
    <w:p w:rsidR="00C25098" w:rsidRPr="006E7C5E" w:rsidRDefault="00C25098" w:rsidP="00C2509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תקבע את הימים לישיבותיה ובלבד שתקיים לפחות אחת לחודש ישיבה מן המנין; אולם רשאית מועצה להחליט שלא לקיים ישיבות מן המנין בשני חודשים של השנה.</w:t>
      </w:r>
    </w:p>
    <w:p w:rsidR="00C25098" w:rsidRPr="006E7C5E" w:rsidRDefault="00C25098" w:rsidP="00C2509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ראש מועצה רשאי לכנס בכל עת ישיבת מועצה שלא מן המנין.</w:t>
      </w:r>
    </w:p>
    <w:p w:rsidR="00C25098" w:rsidRPr="006E7C5E" w:rsidRDefault="00C25098" w:rsidP="00C2509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ראש מועצה חייב לכנס ישיבת מועצה שלא מן המנין, אם הוגשה לו על כך דרישה חתומה בידי שליש לפחות מחברי המועצה ובה פורט סדר היום הנדרש או אם באה דרישה לכך מאת ועדת ההנהלה או ועדת הבקורת של המועצה; לא כינס ראש המועצה את הישיבה תוך 7 ימים מיום הגשת דרישה כאמור, יוכלו החברים שהגישו אותה לקרוא לישיבת המועצה לשם דיון בסדר היום הנדרש.</w:t>
      </w:r>
    </w:p>
    <w:p w:rsidR="00C25098" w:rsidRPr="00C25098" w:rsidRDefault="00C25098"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ישיבות מן המנין וישיבות שלא מן המנין של המועצה תתחילנה בשעה שלא לפני 18:00, זולת אם הסכימו כל חברי המועצה לשעה אחרת; עד שתחליט המועצה על מועד קבוע לישיבותיה יתקיימו הישיבות ביום חמישי הראשון לכל חודש בשעה 18:00.</w:t>
      </w:r>
      <w:bookmarkEnd w:id="253"/>
    </w:p>
    <w:p w:rsidR="00C25098" w:rsidRDefault="00C25098" w:rsidP="00411DE7">
      <w:pPr>
        <w:pStyle w:val="P00"/>
        <w:spacing w:before="72"/>
        <w:ind w:left="0" w:right="1134"/>
        <w:rPr>
          <w:rStyle w:val="default"/>
          <w:rFonts w:cs="FrankRuehl" w:hint="cs"/>
          <w:rtl/>
        </w:rPr>
      </w:pPr>
    </w:p>
    <w:p w:rsidR="001B5271" w:rsidRDefault="001B5271" w:rsidP="00DC5CDE">
      <w:pPr>
        <w:pStyle w:val="P00"/>
        <w:spacing w:before="72"/>
        <w:ind w:left="0" w:right="1134"/>
        <w:rPr>
          <w:rStyle w:val="default"/>
          <w:rFonts w:cs="FrankRuehl" w:hint="cs"/>
          <w:rtl/>
        </w:rPr>
      </w:pPr>
      <w:bookmarkStart w:id="254" w:name="Seif44"/>
      <w:bookmarkEnd w:id="254"/>
      <w:r>
        <w:rPr>
          <w:rFonts w:cs="Miriam"/>
          <w:lang w:val="he-IL"/>
        </w:rPr>
        <w:pict>
          <v:rect id="_x0000_s2467" style="position:absolute;left:0;text-align:left;margin-left:464.35pt;margin-top:7.1pt;width:75.05pt;height:34.95pt;z-index:251139584" o:allowincell="f" filled="f" stroked="f" strokecolor="lime" strokeweight=".25pt">
            <v:textbox style="mso-next-textbox:#_x0000_s2467" inset="0,0,0,0">
              <w:txbxContent>
                <w:p w:rsidR="001E0ADB" w:rsidRDefault="001E0ADB" w:rsidP="001B5271">
                  <w:pPr>
                    <w:spacing w:line="160" w:lineRule="exact"/>
                    <w:rPr>
                      <w:rFonts w:cs="Miriam" w:hint="cs"/>
                      <w:sz w:val="18"/>
                      <w:szCs w:val="18"/>
                      <w:rtl/>
                    </w:rPr>
                  </w:pPr>
                  <w:r>
                    <w:rPr>
                      <w:rFonts w:cs="Miriam" w:hint="cs"/>
                      <w:sz w:val="18"/>
                      <w:szCs w:val="18"/>
                      <w:rtl/>
                    </w:rPr>
                    <w:t>מועד ישיבות של ועדות</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4</w:t>
      </w:r>
      <w:r w:rsidR="006E27F6">
        <w:rPr>
          <w:rStyle w:val="big-number"/>
          <w:rFonts w:cs="Miriam" w:hint="cs"/>
          <w:rtl/>
        </w:rPr>
        <w:t>6</w:t>
      </w:r>
      <w:r>
        <w:rPr>
          <w:rStyle w:val="default"/>
          <w:rFonts w:cs="FrankRuehl"/>
          <w:rtl/>
        </w:rPr>
        <w:t>.</w:t>
      </w:r>
      <w:r>
        <w:rPr>
          <w:rStyle w:val="default"/>
          <w:rFonts w:cs="FrankRuehl"/>
          <w:rtl/>
        </w:rPr>
        <w:tab/>
      </w:r>
      <w:r w:rsidR="00DC5CDE">
        <w:rPr>
          <w:rStyle w:val="default"/>
          <w:rFonts w:cs="FrankRuehl" w:hint="cs"/>
          <w:rtl/>
        </w:rPr>
        <w:t>(א)</w:t>
      </w:r>
      <w:r w:rsidR="00DC5CDE">
        <w:rPr>
          <w:rStyle w:val="default"/>
          <w:rFonts w:cs="FrankRuehl" w:hint="cs"/>
          <w:rtl/>
        </w:rPr>
        <w:tab/>
        <w:t>יושב-</w:t>
      </w:r>
      <w:r w:rsidR="006E27F6">
        <w:rPr>
          <w:rStyle w:val="default"/>
          <w:rFonts w:cs="FrankRuehl" w:hint="cs"/>
          <w:rtl/>
        </w:rPr>
        <w:t xml:space="preserve">ראש </w:t>
      </w:r>
      <w:r w:rsidR="00DC5CDE">
        <w:rPr>
          <w:rStyle w:val="default"/>
          <w:rFonts w:cs="FrankRuehl" w:hint="cs"/>
          <w:rtl/>
        </w:rPr>
        <w:t>ה</w:t>
      </w:r>
      <w:r w:rsidR="006E27F6">
        <w:rPr>
          <w:rStyle w:val="default"/>
          <w:rFonts w:cs="FrankRuehl" w:hint="cs"/>
          <w:rtl/>
        </w:rPr>
        <w:t xml:space="preserve">ועדה רשאי לקרוא בכל עת לישיבת הועדה שהוא יושב ראש בה והוא חייב לקרוא לישיבה על פי החלטת הועדה או על פי </w:t>
      </w:r>
      <w:r w:rsidR="00DC5CDE">
        <w:rPr>
          <w:rStyle w:val="default"/>
          <w:rFonts w:cs="FrankRuehl" w:hint="cs"/>
          <w:rtl/>
        </w:rPr>
        <w:t>דרישה של ועדת ההנהלה</w:t>
      </w:r>
      <w:r w:rsidR="006E27F6">
        <w:rPr>
          <w:rStyle w:val="default"/>
          <w:rFonts w:cs="FrankRuehl" w:hint="cs"/>
          <w:rtl/>
        </w:rPr>
        <w:t xml:space="preserve"> או </w:t>
      </w:r>
      <w:r w:rsidR="00DC5CDE">
        <w:rPr>
          <w:rStyle w:val="default"/>
          <w:rFonts w:cs="FrankRuehl" w:hint="cs"/>
          <w:rtl/>
        </w:rPr>
        <w:t xml:space="preserve">של </w:t>
      </w:r>
      <w:r w:rsidR="006E27F6">
        <w:rPr>
          <w:rStyle w:val="default"/>
          <w:rFonts w:cs="FrankRuehl" w:hint="cs"/>
          <w:rtl/>
        </w:rPr>
        <w:t>ועדת הב</w:t>
      </w:r>
      <w:r w:rsidR="00DC5CDE">
        <w:rPr>
          <w:rStyle w:val="default"/>
          <w:rFonts w:cs="FrankRuehl" w:hint="cs"/>
          <w:rtl/>
        </w:rPr>
        <w:t>י</w:t>
      </w:r>
      <w:r w:rsidR="006E27F6">
        <w:rPr>
          <w:rStyle w:val="default"/>
          <w:rFonts w:cs="FrankRuehl" w:hint="cs"/>
          <w:rtl/>
        </w:rPr>
        <w:t>קורת.</w:t>
      </w:r>
    </w:p>
    <w:p w:rsidR="006E27F6" w:rsidRDefault="006E27F6" w:rsidP="00DC5C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שחובה להקימה לפי התקנון, תכונ</w:t>
      </w:r>
      <w:r w:rsidR="00DC5CDE">
        <w:rPr>
          <w:rStyle w:val="default"/>
          <w:rFonts w:cs="FrankRuehl" w:hint="cs"/>
          <w:rtl/>
        </w:rPr>
        <w:t>ס לפחות אחת לשלושה חדשים;</w:t>
      </w:r>
      <w:r>
        <w:rPr>
          <w:rStyle w:val="default"/>
          <w:rFonts w:cs="FrankRuehl" w:hint="cs"/>
          <w:rtl/>
        </w:rPr>
        <w:t xml:space="preserve"> לא כונסה הועדה כאמור יורה ראש המועצה לכנסה</w:t>
      </w:r>
      <w:r w:rsidR="00DC5CDE">
        <w:rPr>
          <w:rStyle w:val="default"/>
          <w:rFonts w:cs="FrankRuehl" w:hint="cs"/>
          <w:rtl/>
        </w:rPr>
        <w:t>,</w:t>
      </w:r>
      <w:r>
        <w:rPr>
          <w:rStyle w:val="default"/>
          <w:rFonts w:cs="FrankRuehl" w:hint="cs"/>
          <w:rtl/>
        </w:rPr>
        <w:t xml:space="preserve"> והוא </w:t>
      </w:r>
      <w:r w:rsidR="00DC5CDE">
        <w:rPr>
          <w:rStyle w:val="default"/>
          <w:rFonts w:cs="FrankRuehl" w:hint="cs"/>
          <w:rtl/>
        </w:rPr>
        <w:t>יקבע את סדר היום של ישיבת הועדה; לא נכח יושב-ראש הועדה בישיבה או סירב לנהלה, ינהלה זקן חברי הועדה הנוכחים.</w:t>
      </w:r>
    </w:p>
    <w:p w:rsidR="00DC5CDE" w:rsidRPr="006E7C5E" w:rsidRDefault="00DC5CDE" w:rsidP="00DC5CDE">
      <w:pPr>
        <w:pStyle w:val="P00"/>
        <w:spacing w:before="0"/>
        <w:ind w:left="0" w:right="1134"/>
        <w:rPr>
          <w:rStyle w:val="default"/>
          <w:rFonts w:cs="FrankRuehl" w:hint="cs"/>
          <w:vanish/>
          <w:color w:val="FF0000"/>
          <w:sz w:val="20"/>
          <w:szCs w:val="20"/>
          <w:shd w:val="clear" w:color="auto" w:fill="FFFF99"/>
          <w:rtl/>
        </w:rPr>
      </w:pPr>
      <w:bookmarkStart w:id="255" w:name="Rov116"/>
      <w:r w:rsidRPr="006E7C5E">
        <w:rPr>
          <w:rStyle w:val="default"/>
          <w:rFonts w:cs="FrankRuehl" w:hint="cs"/>
          <w:vanish/>
          <w:color w:val="FF0000"/>
          <w:sz w:val="20"/>
          <w:szCs w:val="20"/>
          <w:shd w:val="clear" w:color="auto" w:fill="FFFF99"/>
          <w:rtl/>
        </w:rPr>
        <w:t>מיום 16.6.1994</w:t>
      </w:r>
    </w:p>
    <w:p w:rsidR="00DC5CDE" w:rsidRPr="006E7C5E" w:rsidRDefault="00DC5CDE" w:rsidP="00DC5CDE">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DC5CDE" w:rsidRPr="006E7C5E" w:rsidRDefault="00DC5CDE" w:rsidP="005A2F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w:t>
      </w:r>
      <w:r w:rsidR="005A2FA3" w:rsidRPr="006E7C5E">
        <w:rPr>
          <w:rStyle w:val="default"/>
          <w:rFonts w:cs="FrankRuehl" w:hint="cs"/>
          <w:b/>
          <w:bCs/>
          <w:vanish/>
          <w:sz w:val="20"/>
          <w:szCs w:val="20"/>
          <w:shd w:val="clear" w:color="auto" w:fill="FFFF99"/>
          <w:rtl/>
        </w:rPr>
        <w:t>6</w:t>
      </w:r>
    </w:p>
    <w:p w:rsidR="00DC5CDE" w:rsidRPr="006E7C5E" w:rsidRDefault="00DC5CDE" w:rsidP="00DC5CD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C5CDE" w:rsidRPr="006E7C5E" w:rsidRDefault="00DC5CDE" w:rsidP="00DC5CDE">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מועדי ישיבות ועדה</w:t>
      </w:r>
    </w:p>
    <w:p w:rsidR="00DC5CDE" w:rsidRPr="006E7C5E" w:rsidRDefault="00DC5CDE" w:rsidP="00DC5CD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יושב ראש ועדה רשאי לקרוא בכל עת לישיבת הועדה שהוא יושב ראש בה, והוא חייב לקרוא לישיבה על פי החלטת הועדה או על פי בקשת שליש מחבריה או על פי דרישת המועצה או ועדת הבקורת.</w:t>
      </w:r>
    </w:p>
    <w:p w:rsidR="00DC5CDE" w:rsidRPr="00C25098" w:rsidRDefault="00DC5CDE"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ועדה שחובה להקימה לפי הוראות התקנון, תכונס לפחות אחת לשלושה חדשים. לא כונסה הועדה כאמור, יורה ראש המועצה לכנסה והוא יקבע את סדר היום של ישיבת הועדה.</w:t>
      </w:r>
      <w:bookmarkEnd w:id="255"/>
    </w:p>
    <w:p w:rsidR="001B5271" w:rsidRDefault="001B5271" w:rsidP="005A2FA3">
      <w:pPr>
        <w:pStyle w:val="P00"/>
        <w:spacing w:before="72"/>
        <w:ind w:left="0" w:right="1134"/>
        <w:rPr>
          <w:rStyle w:val="default"/>
          <w:rFonts w:cs="FrankRuehl" w:hint="cs"/>
          <w:rtl/>
        </w:rPr>
      </w:pPr>
      <w:bookmarkStart w:id="256" w:name="Seif45"/>
      <w:bookmarkEnd w:id="256"/>
      <w:r>
        <w:rPr>
          <w:rFonts w:cs="Miriam"/>
          <w:lang w:val="he-IL"/>
        </w:rPr>
        <w:pict>
          <v:rect id="_x0000_s2468" style="position:absolute;left:0;text-align:left;margin-left:464.35pt;margin-top:7.1pt;width:75.05pt;height:28.25pt;z-index:251140608" o:allowincell="f" filled="f" stroked="f" strokecolor="lime" strokeweight=".25pt">
            <v:textbox style="mso-next-textbox:#_x0000_s2468" inset="0,0,0,0">
              <w:txbxContent>
                <w:p w:rsidR="001E0ADB" w:rsidRDefault="001E0ADB" w:rsidP="001B5271">
                  <w:pPr>
                    <w:spacing w:line="160" w:lineRule="exact"/>
                    <w:rPr>
                      <w:rFonts w:cs="Miriam" w:hint="cs"/>
                      <w:sz w:val="18"/>
                      <w:szCs w:val="18"/>
                      <w:rtl/>
                    </w:rPr>
                  </w:pPr>
                  <w:r>
                    <w:rPr>
                      <w:rFonts w:cs="Miriam" w:hint="cs"/>
                      <w:sz w:val="18"/>
                      <w:szCs w:val="18"/>
                      <w:rtl/>
                    </w:rPr>
                    <w:t>סדר היום בועדות</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4</w:t>
      </w:r>
      <w:r w:rsidR="006E27F6">
        <w:rPr>
          <w:rStyle w:val="big-number"/>
          <w:rFonts w:cs="Miriam" w:hint="cs"/>
          <w:rtl/>
        </w:rPr>
        <w:t>7</w:t>
      </w:r>
      <w:r>
        <w:rPr>
          <w:rStyle w:val="default"/>
          <w:rFonts w:cs="FrankRuehl"/>
          <w:rtl/>
        </w:rPr>
        <w:t>.</w:t>
      </w:r>
      <w:r>
        <w:rPr>
          <w:rStyle w:val="default"/>
          <w:rFonts w:cs="FrankRuehl"/>
          <w:rtl/>
        </w:rPr>
        <w:tab/>
      </w:r>
      <w:r w:rsidR="005A2FA3">
        <w:rPr>
          <w:rStyle w:val="default"/>
          <w:rFonts w:cs="FrankRuehl" w:hint="cs"/>
          <w:rtl/>
        </w:rPr>
        <w:t>אין להעלות על סדר היום של ועדה שום ענין שלא פורט בהזמנה לאותה ישיבה, אלא אם הוכחים בישיבה ומסכימים לכך לפחות שני שלישים מכל חברי הועדה.</w:t>
      </w:r>
    </w:p>
    <w:p w:rsidR="005A2FA3" w:rsidRPr="006E7C5E" w:rsidRDefault="005A2FA3" w:rsidP="005A2FA3">
      <w:pPr>
        <w:pStyle w:val="P00"/>
        <w:spacing w:before="0"/>
        <w:ind w:left="0" w:right="1134"/>
        <w:rPr>
          <w:rStyle w:val="default"/>
          <w:rFonts w:cs="FrankRuehl" w:hint="cs"/>
          <w:vanish/>
          <w:color w:val="FF0000"/>
          <w:sz w:val="20"/>
          <w:szCs w:val="20"/>
          <w:shd w:val="clear" w:color="auto" w:fill="FFFF99"/>
          <w:rtl/>
        </w:rPr>
      </w:pPr>
      <w:bookmarkStart w:id="257" w:name="Rov117"/>
      <w:r w:rsidRPr="006E7C5E">
        <w:rPr>
          <w:rStyle w:val="default"/>
          <w:rFonts w:cs="FrankRuehl" w:hint="cs"/>
          <w:vanish/>
          <w:color w:val="FF0000"/>
          <w:sz w:val="20"/>
          <w:szCs w:val="20"/>
          <w:shd w:val="clear" w:color="auto" w:fill="FFFF99"/>
          <w:rtl/>
        </w:rPr>
        <w:t>מיום 16.6.1994</w:t>
      </w:r>
    </w:p>
    <w:p w:rsidR="005A2FA3" w:rsidRPr="006E7C5E" w:rsidRDefault="005A2FA3" w:rsidP="005A2FA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2FA3" w:rsidRPr="006E7C5E" w:rsidRDefault="005A2FA3" w:rsidP="005A2F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47</w:t>
      </w:r>
    </w:p>
    <w:p w:rsidR="005A2FA3" w:rsidRPr="006E7C5E" w:rsidRDefault="005A2FA3" w:rsidP="005A2FA3">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A2FA3" w:rsidRPr="006E7C5E" w:rsidRDefault="005A2FA3" w:rsidP="005A2FA3">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סדר היום בישיבת מועצה</w:t>
      </w:r>
    </w:p>
    <w:p w:rsidR="005A2FA3" w:rsidRPr="006E7C5E" w:rsidRDefault="005A2FA3" w:rsidP="005A2FA3">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ראש מועצה יקבע את סדר היום של ישיבת המועצה.</w:t>
      </w:r>
    </w:p>
    <w:p w:rsidR="005A2FA3" w:rsidRPr="006E7C5E" w:rsidRDefault="005A2FA3" w:rsidP="005A2FA3">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קבעה מועצה סדר יום של ישיבה בהחלטה מראש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יהא זה סדר היום.</w:t>
      </w:r>
    </w:p>
    <w:p w:rsidR="005A2FA3" w:rsidRPr="006E7C5E" w:rsidRDefault="005A2FA3" w:rsidP="005A2FA3">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בישיבה שכונסה על פי דרישת שליש לפחות מחברי המועצה, יהא סדר היום כפי שפורט בדרישה.</w:t>
      </w:r>
    </w:p>
    <w:p w:rsidR="005A2FA3" w:rsidRPr="00C25098" w:rsidRDefault="005A2FA3"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הצעות לשינוי סדר היום של ישיבת מועצה, יובאו לדיון עם פתיחת הישיבה.</w:t>
      </w:r>
      <w:bookmarkEnd w:id="257"/>
    </w:p>
    <w:p w:rsidR="001B5271" w:rsidRDefault="001B5271" w:rsidP="00643384">
      <w:pPr>
        <w:pStyle w:val="P00"/>
        <w:spacing w:before="72"/>
        <w:ind w:left="0" w:right="1134"/>
        <w:rPr>
          <w:rStyle w:val="default"/>
          <w:rFonts w:cs="FrankRuehl" w:hint="cs"/>
          <w:rtl/>
        </w:rPr>
      </w:pPr>
      <w:bookmarkStart w:id="258" w:name="Seif46"/>
      <w:bookmarkEnd w:id="258"/>
      <w:r>
        <w:rPr>
          <w:rFonts w:cs="Miriam"/>
          <w:lang w:val="he-IL"/>
        </w:rPr>
        <w:pict>
          <v:rect id="_x0000_s2469" style="position:absolute;left:0;text-align:left;margin-left:464.35pt;margin-top:7.1pt;width:75.05pt;height:35.6pt;z-index:251141632" o:allowincell="f" filled="f" stroked="f" strokecolor="lime" strokeweight=".25pt">
            <v:textbox style="mso-next-textbox:#_x0000_s2469" inset="0,0,0,0">
              <w:txbxContent>
                <w:p w:rsidR="001E0ADB" w:rsidRDefault="001E0ADB" w:rsidP="001B5271">
                  <w:pPr>
                    <w:spacing w:line="160" w:lineRule="exact"/>
                    <w:rPr>
                      <w:rFonts w:cs="Miriam" w:hint="cs"/>
                      <w:sz w:val="18"/>
                      <w:szCs w:val="18"/>
                      <w:rtl/>
                    </w:rPr>
                  </w:pPr>
                  <w:r>
                    <w:rPr>
                      <w:rFonts w:cs="Miriam" w:hint="cs"/>
                      <w:sz w:val="18"/>
                      <w:szCs w:val="18"/>
                      <w:rtl/>
                    </w:rPr>
                    <w:t>הנהלת ישיבות הועדות</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4</w:t>
      </w:r>
      <w:r w:rsidR="008120A9">
        <w:rPr>
          <w:rStyle w:val="big-number"/>
          <w:rFonts w:cs="Miriam" w:hint="cs"/>
          <w:rtl/>
        </w:rPr>
        <w:t>8</w:t>
      </w:r>
      <w:r>
        <w:rPr>
          <w:rStyle w:val="default"/>
          <w:rFonts w:cs="FrankRuehl"/>
          <w:rtl/>
        </w:rPr>
        <w:t>.</w:t>
      </w:r>
      <w:r>
        <w:rPr>
          <w:rStyle w:val="default"/>
          <w:rFonts w:cs="FrankRuehl"/>
          <w:rtl/>
        </w:rPr>
        <w:tab/>
      </w:r>
      <w:r w:rsidR="00643384">
        <w:rPr>
          <w:rStyle w:val="default"/>
          <w:rFonts w:cs="FrankRuehl" w:hint="cs"/>
          <w:rtl/>
        </w:rPr>
        <w:t xml:space="preserve">יושב-ראש ועדה ישב ראש בכל ישיבותיה, ובהיעדרו </w:t>
      </w:r>
      <w:r w:rsidR="00643384">
        <w:rPr>
          <w:rStyle w:val="default"/>
          <w:rFonts w:cs="FrankRuehl"/>
          <w:rtl/>
        </w:rPr>
        <w:t>–</w:t>
      </w:r>
      <w:r w:rsidR="00643384">
        <w:rPr>
          <w:rStyle w:val="default"/>
          <w:rFonts w:cs="FrankRuehl" w:hint="cs"/>
          <w:rtl/>
        </w:rPr>
        <w:t xml:space="preserve"> יפתח את הישיבה הזקן שבין החברים המשתתפים בישיבה והוא יהיה יושב-ראש בה עד שייבחר לכך חבר אחר של הועדה על ידי הנוכחים בישיבה.</w:t>
      </w:r>
    </w:p>
    <w:p w:rsidR="00643384" w:rsidRPr="006E7C5E" w:rsidRDefault="00643384" w:rsidP="00643384">
      <w:pPr>
        <w:pStyle w:val="P00"/>
        <w:spacing w:before="0"/>
        <w:ind w:left="0" w:right="1134"/>
        <w:rPr>
          <w:rStyle w:val="default"/>
          <w:rFonts w:cs="FrankRuehl" w:hint="cs"/>
          <w:vanish/>
          <w:color w:val="FF0000"/>
          <w:sz w:val="20"/>
          <w:szCs w:val="20"/>
          <w:shd w:val="clear" w:color="auto" w:fill="FFFF99"/>
          <w:rtl/>
        </w:rPr>
      </w:pPr>
      <w:bookmarkStart w:id="259" w:name="Rov118"/>
      <w:r w:rsidRPr="006E7C5E">
        <w:rPr>
          <w:rStyle w:val="default"/>
          <w:rFonts w:cs="FrankRuehl" w:hint="cs"/>
          <w:vanish/>
          <w:color w:val="FF0000"/>
          <w:sz w:val="20"/>
          <w:szCs w:val="20"/>
          <w:shd w:val="clear" w:color="auto" w:fill="FFFF99"/>
          <w:rtl/>
        </w:rPr>
        <w:t>מיום 16.6.1994</w:t>
      </w:r>
    </w:p>
    <w:p w:rsidR="00643384" w:rsidRPr="006E7C5E" w:rsidRDefault="00643384" w:rsidP="0064338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643384" w:rsidRPr="006E7C5E" w:rsidRDefault="00643384" w:rsidP="006433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48</w:t>
      </w:r>
    </w:p>
    <w:p w:rsidR="00643384" w:rsidRPr="006E7C5E" w:rsidRDefault="00643384" w:rsidP="00643384">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43384" w:rsidRPr="006E7C5E" w:rsidRDefault="00643384" w:rsidP="00643384">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סדר היום בישיבות ועדה</w:t>
      </w:r>
    </w:p>
    <w:p w:rsidR="00643384" w:rsidRPr="006E7C5E" w:rsidRDefault="00643384" w:rsidP="0064338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48</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יושב ראש ועדה יקבע את סדר היום של ישיבת הועדה.</w:t>
      </w:r>
    </w:p>
    <w:p w:rsidR="00643384" w:rsidRPr="006E7C5E" w:rsidRDefault="00643384" w:rsidP="0064338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קבעה ועדה סדר יום של ישיבה בהחלטה מראש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יהא זה סדר היום.</w:t>
      </w:r>
    </w:p>
    <w:p w:rsidR="00643384" w:rsidRPr="006E7C5E" w:rsidRDefault="00643384" w:rsidP="0064338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בישיבה שכונסה על פי דרישת שליש לפחות מחברי הועדה או על פי דרישת המועצה או ועדת הביקורת, יהא סדר היום כפי שפורט בדרישה.</w:t>
      </w:r>
    </w:p>
    <w:p w:rsidR="00643384" w:rsidRPr="00C25098" w:rsidRDefault="00643384"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הצעות לשינוי סדר היום של ישיבת ועדה, יובאו לדיון עם פתיחת הישיבה.</w:t>
      </w:r>
      <w:bookmarkEnd w:id="259"/>
    </w:p>
    <w:p w:rsidR="001B5271" w:rsidRDefault="001B5271" w:rsidP="00843B70">
      <w:pPr>
        <w:pStyle w:val="P00"/>
        <w:spacing w:before="72"/>
        <w:ind w:left="0" w:right="1134"/>
        <w:rPr>
          <w:rStyle w:val="default"/>
          <w:rFonts w:cs="FrankRuehl" w:hint="cs"/>
          <w:rtl/>
        </w:rPr>
      </w:pPr>
      <w:bookmarkStart w:id="260" w:name="Seif47"/>
      <w:bookmarkEnd w:id="260"/>
      <w:r>
        <w:rPr>
          <w:rFonts w:cs="Miriam"/>
          <w:lang w:val="he-IL"/>
        </w:rPr>
        <w:pict>
          <v:rect id="_x0000_s2470" style="position:absolute;left:0;text-align:left;margin-left:464.35pt;margin-top:7.1pt;width:75.05pt;height:37.2pt;z-index:251142656" o:allowincell="f" filled="f" stroked="f" strokecolor="lime" strokeweight=".25pt">
            <v:textbox style="mso-next-textbox:#_x0000_s2470" inset="0,0,0,0">
              <w:txbxContent>
                <w:p w:rsidR="001E0ADB" w:rsidRDefault="001E0ADB" w:rsidP="001B5271">
                  <w:pPr>
                    <w:spacing w:line="160" w:lineRule="exact"/>
                    <w:rPr>
                      <w:rFonts w:cs="Miriam" w:hint="cs"/>
                      <w:noProof/>
                      <w:sz w:val="18"/>
                      <w:szCs w:val="18"/>
                      <w:rtl/>
                    </w:rPr>
                  </w:pPr>
                  <w:r>
                    <w:rPr>
                      <w:rFonts w:cs="Miriam" w:hint="cs"/>
                      <w:sz w:val="18"/>
                      <w:szCs w:val="18"/>
                      <w:rtl/>
                    </w:rPr>
                    <w:t>מנין חוקי והצבעה בועדות</w:t>
                  </w:r>
                </w:p>
                <w:p w:rsidR="001E0ADB" w:rsidRDefault="001E0ADB" w:rsidP="001B5271">
                  <w:pPr>
                    <w:spacing w:line="160" w:lineRule="exact"/>
                    <w:rPr>
                      <w:rFonts w:cs="Miriam" w:hint="cs"/>
                      <w:noProof/>
                      <w:sz w:val="18"/>
                      <w:szCs w:val="18"/>
                      <w:rtl/>
                    </w:rPr>
                  </w:pPr>
                  <w:r>
                    <w:rPr>
                      <w:rFonts w:cs="Miriam" w:hint="cs"/>
                      <w:noProof/>
                      <w:sz w:val="18"/>
                      <w:szCs w:val="18"/>
                      <w:rtl/>
                    </w:rPr>
                    <w:t>(תיקון מס' 76) תשנ"ד-1994</w:t>
                  </w:r>
                </w:p>
              </w:txbxContent>
            </v:textbox>
            <w10:anchorlock/>
          </v:rect>
        </w:pict>
      </w:r>
      <w:r>
        <w:rPr>
          <w:rStyle w:val="big-number"/>
          <w:rFonts w:cs="Miriam" w:hint="cs"/>
          <w:rtl/>
        </w:rPr>
        <w:t>4</w:t>
      </w:r>
      <w:r w:rsidR="00D5321D">
        <w:rPr>
          <w:rStyle w:val="big-number"/>
          <w:rFonts w:cs="Miriam" w:hint="cs"/>
          <w:rtl/>
        </w:rPr>
        <w:t>9</w:t>
      </w:r>
      <w:r>
        <w:rPr>
          <w:rStyle w:val="default"/>
          <w:rFonts w:cs="FrankRuehl"/>
          <w:rtl/>
        </w:rPr>
        <w:t>.</w:t>
      </w:r>
      <w:r>
        <w:rPr>
          <w:rStyle w:val="default"/>
          <w:rFonts w:cs="FrankRuehl"/>
          <w:rtl/>
        </w:rPr>
        <w:tab/>
      </w:r>
      <w:r w:rsidR="00D5321D">
        <w:rPr>
          <w:rStyle w:val="default"/>
          <w:rFonts w:cs="FrankRuehl" w:hint="cs"/>
          <w:rtl/>
        </w:rPr>
        <w:t>(א)</w:t>
      </w:r>
      <w:r w:rsidR="00D5321D">
        <w:rPr>
          <w:rStyle w:val="default"/>
          <w:rFonts w:cs="FrankRuehl" w:hint="cs"/>
          <w:rtl/>
        </w:rPr>
        <w:tab/>
      </w:r>
      <w:r w:rsidR="00843B70">
        <w:rPr>
          <w:rStyle w:val="default"/>
          <w:rFonts w:cs="FrankRuehl" w:hint="cs"/>
          <w:rtl/>
        </w:rPr>
        <w:t>רוב חברי ועדה הם מנין חוקי בישיבותיה. לא היה מנין חוקי בשתי ישיבות של ועדה, המתקיימות בזו אחר זו, יהיה בישיבה השלישית שליש חברי הועדה מנין חוקי לגבי כל ענין שעמד על סדר היום של שתי הישיבות.</w:t>
      </w:r>
    </w:p>
    <w:p w:rsidR="00D5321D" w:rsidRDefault="00D5321D" w:rsidP="00843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43B70">
        <w:rPr>
          <w:rStyle w:val="default"/>
          <w:rFonts w:cs="FrankRuehl" w:hint="cs"/>
          <w:rtl/>
        </w:rPr>
        <w:t>החלטות ועדה מתקבלות ברוב קולותיהם של חברי הועדה המצביעים בישיבה שיש בה מנין חוקי. מספר-קולות שקול פירושו דחיית ההצעה</w:t>
      </w:r>
      <w:r>
        <w:rPr>
          <w:rStyle w:val="default"/>
          <w:rFonts w:cs="FrankRuehl" w:hint="cs"/>
          <w:rtl/>
        </w:rPr>
        <w:t>.</w:t>
      </w:r>
    </w:p>
    <w:p w:rsidR="002C66B3" w:rsidRDefault="00D5321D" w:rsidP="002C66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43B70">
        <w:rPr>
          <w:rStyle w:val="default"/>
          <w:rFonts w:cs="FrankRuehl" w:hint="cs"/>
          <w:rtl/>
        </w:rPr>
        <w:t>ההצבעה בועדה היא בהרמת-ידים</w:t>
      </w:r>
      <w:r w:rsidR="002C66B3">
        <w:rPr>
          <w:rStyle w:val="default"/>
          <w:rFonts w:cs="FrankRuehl" w:hint="cs"/>
          <w:rtl/>
        </w:rPr>
        <w:t>.</w:t>
      </w:r>
    </w:p>
    <w:p w:rsidR="00843B70" w:rsidRPr="006E7C5E" w:rsidRDefault="00843B70" w:rsidP="00843B70">
      <w:pPr>
        <w:pStyle w:val="P00"/>
        <w:spacing w:before="0"/>
        <w:ind w:left="0" w:right="1134"/>
        <w:rPr>
          <w:rStyle w:val="default"/>
          <w:rFonts w:cs="FrankRuehl" w:hint="cs"/>
          <w:vanish/>
          <w:color w:val="FF0000"/>
          <w:sz w:val="20"/>
          <w:szCs w:val="20"/>
          <w:shd w:val="clear" w:color="auto" w:fill="FFFF99"/>
          <w:rtl/>
        </w:rPr>
      </w:pPr>
      <w:bookmarkStart w:id="261" w:name="Rov119"/>
      <w:r w:rsidRPr="006E7C5E">
        <w:rPr>
          <w:rStyle w:val="default"/>
          <w:rFonts w:cs="FrankRuehl" w:hint="cs"/>
          <w:vanish/>
          <w:color w:val="FF0000"/>
          <w:sz w:val="20"/>
          <w:szCs w:val="20"/>
          <w:shd w:val="clear" w:color="auto" w:fill="FFFF99"/>
          <w:rtl/>
        </w:rPr>
        <w:t>מיום 16.6.1994</w:t>
      </w:r>
    </w:p>
    <w:p w:rsidR="00843B70" w:rsidRPr="006E7C5E" w:rsidRDefault="00843B70" w:rsidP="00843B7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843B70" w:rsidRPr="006E7C5E" w:rsidRDefault="00843B70" w:rsidP="00843B7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49</w:t>
      </w:r>
    </w:p>
    <w:p w:rsidR="00843B70" w:rsidRPr="006E7C5E" w:rsidRDefault="00843B70" w:rsidP="00843B7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3B70" w:rsidRPr="006E7C5E" w:rsidRDefault="00843B70" w:rsidP="00843B70">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הזמנות</w:t>
      </w:r>
    </w:p>
    <w:p w:rsidR="00843B70" w:rsidRPr="006E7C5E" w:rsidRDefault="00843B70" w:rsidP="00843B7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הזמנה לכל ישיבה של מועצה פרט לישיבה הראשונה, חתומה ביד מזכיר המועצה, המפרטת את סדר יומה של הישיבה תימסר לכל חברי המועצה לפחות 24 שעות לפני הישיבה. הודעה בדבר הזמן, המקום וסדר היום של כל ישיבת מועצה תודבק על לוחות המודעות שליד משרדי המועצה או במקומות אחרים שהמועצה ייעדה לכך.</w:t>
      </w:r>
    </w:p>
    <w:p w:rsidR="00843B70" w:rsidRPr="006E7C5E" w:rsidRDefault="00843B70" w:rsidP="00843B7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הזמנה לכל ישיבה של ועדה, חתומה ביד יושב ראש הועדה, המפרטת את סדר יומה של הישיבה, תימסר לכל חברי הועדה לפחות 24 שעות לפני הישיבה.</w:t>
      </w:r>
    </w:p>
    <w:p w:rsidR="00843B70" w:rsidRPr="006E7C5E" w:rsidRDefault="00843B70" w:rsidP="00843B7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מסירת הזמנה תהא כדין אם היא נמסרה לידי חבר המועצה או הועדה או אם נמסרה בביתו לאחד מבני משפחתו הבוגרים הגרים איתו או אם נמסרה בדרך שחבר המועצה או הועדה ביקש בכתב ממזכיר המועצה או מיושב ראש הועדה למוסרה; לא ניתן למסור את ההזמנה בדרך האמורה, בשקידה סבירה, תהא המסירה כדין אם הושמה ההזמנה בתוך תיבת הדואר במענו של המזמין.</w:t>
      </w:r>
    </w:p>
    <w:p w:rsidR="00843B70" w:rsidRPr="00C25098" w:rsidRDefault="00843B70"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אין להעלות על סדר היום של ישיבת מועצה או ועדה שום ענין שלא פורט בהזמנה לאותה ישיבה, אלא אם נוכחים ומסכימים לכך לפחות שני שליש מחברי המועצה או הועדה.</w:t>
      </w:r>
      <w:bookmarkEnd w:id="261"/>
    </w:p>
    <w:p w:rsidR="001B5271" w:rsidRDefault="001B5271" w:rsidP="00843B70">
      <w:pPr>
        <w:pStyle w:val="P00"/>
        <w:spacing w:before="72"/>
        <w:ind w:left="0" w:right="1134"/>
        <w:rPr>
          <w:rStyle w:val="default"/>
          <w:rFonts w:cs="FrankRuehl" w:hint="cs"/>
          <w:rtl/>
        </w:rPr>
      </w:pPr>
      <w:bookmarkStart w:id="262" w:name="Seif48"/>
      <w:bookmarkEnd w:id="262"/>
      <w:r>
        <w:rPr>
          <w:rFonts w:cs="Miriam"/>
          <w:lang w:val="he-IL"/>
        </w:rPr>
        <w:pict>
          <v:rect id="_x0000_s2471" style="position:absolute;left:0;text-align:left;margin-left:464.35pt;margin-top:7.1pt;width:75.05pt;height:25.3pt;z-index:251143680" o:allowincell="f" filled="f" stroked="f" strokecolor="lime" strokeweight=".25pt">
            <v:textbox style="mso-next-textbox:#_x0000_s2471" inset="0,0,0,0">
              <w:txbxContent>
                <w:p w:rsidR="001E0ADB" w:rsidRDefault="001E0ADB" w:rsidP="00356C81">
                  <w:pPr>
                    <w:spacing w:line="160" w:lineRule="exact"/>
                    <w:rPr>
                      <w:rFonts w:cs="Miriam" w:hint="cs"/>
                      <w:noProof/>
                      <w:sz w:val="18"/>
                      <w:szCs w:val="18"/>
                      <w:rtl/>
                    </w:rPr>
                  </w:pPr>
                  <w:r>
                    <w:rPr>
                      <w:rFonts w:cs="Miriam" w:hint="cs"/>
                      <w:noProof/>
                      <w:sz w:val="18"/>
                      <w:szCs w:val="18"/>
                      <w:rtl/>
                    </w:rPr>
                    <w:t>פרוטוקול ואישורו</w:t>
                  </w:r>
                </w:p>
                <w:p w:rsidR="001E0ADB" w:rsidRDefault="001E0ADB" w:rsidP="00356C81">
                  <w:pPr>
                    <w:spacing w:line="160" w:lineRule="exact"/>
                    <w:rPr>
                      <w:rFonts w:cs="Miriam" w:hint="cs"/>
                      <w:noProof/>
                      <w:sz w:val="18"/>
                      <w:szCs w:val="18"/>
                      <w:rtl/>
                    </w:rPr>
                  </w:pPr>
                  <w:r>
                    <w:rPr>
                      <w:rFonts w:cs="Miriam" w:hint="cs"/>
                      <w:noProof/>
                      <w:sz w:val="18"/>
                      <w:szCs w:val="18"/>
                      <w:rtl/>
                    </w:rPr>
                    <w:t>(תיקון מס' 76) תשנ"ד-1994</w:t>
                  </w:r>
                </w:p>
              </w:txbxContent>
            </v:textbox>
            <w10:anchorlock/>
          </v:rect>
        </w:pict>
      </w:r>
      <w:r>
        <w:rPr>
          <w:rStyle w:val="big-number"/>
          <w:rFonts w:cs="Miriam" w:hint="cs"/>
          <w:rtl/>
        </w:rPr>
        <w:t>50</w:t>
      </w:r>
      <w:r>
        <w:rPr>
          <w:rStyle w:val="default"/>
          <w:rFonts w:cs="FrankRuehl"/>
          <w:rtl/>
        </w:rPr>
        <w:t>.</w:t>
      </w:r>
      <w:r>
        <w:rPr>
          <w:rStyle w:val="default"/>
          <w:rFonts w:cs="FrankRuehl"/>
          <w:rtl/>
        </w:rPr>
        <w:tab/>
      </w:r>
      <w:r w:rsidR="00356C81">
        <w:rPr>
          <w:rStyle w:val="default"/>
          <w:rFonts w:cs="FrankRuehl" w:hint="cs"/>
          <w:rtl/>
        </w:rPr>
        <w:t>(א)</w:t>
      </w:r>
      <w:r w:rsidR="00356C81">
        <w:rPr>
          <w:rStyle w:val="default"/>
          <w:rFonts w:cs="FrankRuehl" w:hint="cs"/>
          <w:rtl/>
        </w:rPr>
        <w:tab/>
      </w:r>
      <w:r w:rsidR="00843B70">
        <w:rPr>
          <w:rStyle w:val="default"/>
          <w:rFonts w:cs="FrankRuehl" w:hint="cs"/>
          <w:rtl/>
        </w:rPr>
        <w:t>בכל ישיבה של ועדה יש לרשום בפרוטוקול שיכיל את שמות חברי הועדה הנוכחים בישיבה, את מהלך הדיונים, את ההצעות ואת תוצאות ההצבעות</w:t>
      </w:r>
      <w:r w:rsidR="00356C81">
        <w:rPr>
          <w:rStyle w:val="default"/>
          <w:rFonts w:cs="FrankRuehl" w:hint="cs"/>
          <w:rtl/>
        </w:rPr>
        <w:t>.</w:t>
      </w:r>
    </w:p>
    <w:p w:rsidR="00356C81" w:rsidRDefault="00356C81" w:rsidP="00843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43B70">
        <w:rPr>
          <w:rStyle w:val="default"/>
          <w:rFonts w:cs="FrankRuehl" w:hint="cs"/>
          <w:rtl/>
        </w:rPr>
        <w:t>יושב-ראש בישיבת-ועדה יאשר בחתימת-ידו את הפרוטוקול של הישיבה, והעתקו יישלח לכל חברי הועדה. לא הגיש חבר הועדה ליושב-ראש הועדה התנגדות בכתב לפרוטוקול של ישיבה פלונית עד לפתיחת הישיבה שלאחריה, רואים את הפרוטוקול כמאושר על ידי הועדה</w:t>
      </w:r>
      <w:r>
        <w:rPr>
          <w:rStyle w:val="default"/>
          <w:rFonts w:cs="FrankRuehl" w:hint="cs"/>
          <w:rtl/>
        </w:rPr>
        <w:t>.</w:t>
      </w:r>
    </w:p>
    <w:p w:rsidR="00843B70" w:rsidRPr="006E7C5E" w:rsidRDefault="00843B70" w:rsidP="00843B70">
      <w:pPr>
        <w:pStyle w:val="P00"/>
        <w:spacing w:before="0"/>
        <w:ind w:left="0" w:right="1134"/>
        <w:rPr>
          <w:rStyle w:val="default"/>
          <w:rFonts w:cs="FrankRuehl" w:hint="cs"/>
          <w:vanish/>
          <w:color w:val="FF0000"/>
          <w:sz w:val="20"/>
          <w:szCs w:val="20"/>
          <w:shd w:val="clear" w:color="auto" w:fill="FFFF99"/>
          <w:rtl/>
        </w:rPr>
      </w:pPr>
      <w:bookmarkStart w:id="263" w:name="Rov120"/>
      <w:r w:rsidRPr="006E7C5E">
        <w:rPr>
          <w:rStyle w:val="default"/>
          <w:rFonts w:cs="FrankRuehl" w:hint="cs"/>
          <w:vanish/>
          <w:color w:val="FF0000"/>
          <w:sz w:val="20"/>
          <w:szCs w:val="20"/>
          <w:shd w:val="clear" w:color="auto" w:fill="FFFF99"/>
          <w:rtl/>
        </w:rPr>
        <w:t>מיום 16.6.1994</w:t>
      </w:r>
    </w:p>
    <w:p w:rsidR="00843B70" w:rsidRPr="006E7C5E" w:rsidRDefault="00843B70" w:rsidP="00843B7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843B70" w:rsidRPr="006E7C5E" w:rsidRDefault="00843B70" w:rsidP="00843B7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50</w:t>
      </w:r>
    </w:p>
    <w:p w:rsidR="00843B70" w:rsidRPr="006E7C5E" w:rsidRDefault="00843B70" w:rsidP="00843B7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3B70" w:rsidRPr="006E7C5E" w:rsidRDefault="00843B70" w:rsidP="00843B70">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ניהול הישיבות</w:t>
      </w:r>
    </w:p>
    <w:p w:rsidR="00843B70" w:rsidRPr="006E7C5E" w:rsidRDefault="00843B70" w:rsidP="00843B7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50</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ראש מועצה יהיה יושב ראש בכל ישיבות המועצה, ובהעדרו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סגן ראש המועצה; נעדר ראש המועצה וסגנו או שסירבו לנהל את הישיבה, יפתח זקן חברי המועצה הנוכחים את הישיבה וחברי המועצה יבחרו מביניהם יושב ראש לישיבה.</w:t>
      </w:r>
    </w:p>
    <w:p w:rsidR="00843B70" w:rsidRPr="00C25098" w:rsidRDefault="00843B70"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יושב ראש ועדה יהיה יושב ראש בכל ישיבותיה; נעדר היושב ראש או שסירב לנהל את הישיבה, ינהלה חבר הועדה שיבחרו לשם כך החברים הנוכחים.</w:t>
      </w:r>
      <w:bookmarkEnd w:id="263"/>
    </w:p>
    <w:p w:rsidR="001B5271" w:rsidRDefault="001B5271" w:rsidP="00843B70">
      <w:pPr>
        <w:pStyle w:val="P00"/>
        <w:spacing w:before="72"/>
        <w:ind w:left="0" w:right="1134"/>
        <w:rPr>
          <w:rStyle w:val="default"/>
          <w:rFonts w:cs="FrankRuehl" w:hint="cs"/>
          <w:rtl/>
        </w:rPr>
      </w:pPr>
      <w:bookmarkStart w:id="264" w:name="Seif49"/>
      <w:bookmarkEnd w:id="264"/>
      <w:r>
        <w:rPr>
          <w:rFonts w:cs="Miriam"/>
          <w:lang w:val="he-IL"/>
        </w:rPr>
        <w:pict>
          <v:rect id="_x0000_s2472" style="position:absolute;left:0;text-align:left;margin-left:464.35pt;margin-top:7.1pt;width:75.05pt;height:33.05pt;z-index:251144704" o:allowincell="f" filled="f" stroked="f" strokecolor="lime" strokeweight=".25pt">
            <v:textbox style="mso-next-textbox:#_x0000_s2472" inset="0,0,0,0">
              <w:txbxContent>
                <w:p w:rsidR="001E0ADB" w:rsidRDefault="001E0ADB" w:rsidP="001B5271">
                  <w:pPr>
                    <w:spacing w:line="160" w:lineRule="exact"/>
                    <w:rPr>
                      <w:rFonts w:cs="Miriam" w:hint="cs"/>
                      <w:sz w:val="18"/>
                      <w:szCs w:val="18"/>
                      <w:rtl/>
                    </w:rPr>
                  </w:pPr>
                  <w:r>
                    <w:rPr>
                      <w:rFonts w:cs="Miriam" w:hint="cs"/>
                      <w:sz w:val="18"/>
                      <w:szCs w:val="18"/>
                      <w:rtl/>
                    </w:rPr>
                    <w:t>סדר העבודה והישיבות</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5</w:t>
      </w:r>
      <w:r w:rsidR="00356C81">
        <w:rPr>
          <w:rStyle w:val="big-number"/>
          <w:rFonts w:cs="Miriam" w:hint="cs"/>
          <w:rtl/>
        </w:rPr>
        <w:t>1</w:t>
      </w:r>
      <w:r>
        <w:rPr>
          <w:rStyle w:val="default"/>
          <w:rFonts w:cs="FrankRuehl"/>
          <w:rtl/>
        </w:rPr>
        <w:t>.</w:t>
      </w:r>
      <w:r>
        <w:rPr>
          <w:rStyle w:val="default"/>
          <w:rFonts w:cs="FrankRuehl"/>
          <w:rtl/>
        </w:rPr>
        <w:tab/>
      </w:r>
      <w:r w:rsidR="00843B70">
        <w:rPr>
          <w:rStyle w:val="default"/>
          <w:rFonts w:cs="FrankRuehl" w:hint="cs"/>
          <w:rtl/>
        </w:rPr>
        <w:t>בשים לב לאמור בסעיפים 45 עד 50, רשאית כל ועדה להסדיר את עבודתה וישיבותיה כטוב בעיניה.</w:t>
      </w:r>
    </w:p>
    <w:p w:rsidR="00843B70" w:rsidRPr="006E7C5E" w:rsidRDefault="00843B70" w:rsidP="00843B70">
      <w:pPr>
        <w:pStyle w:val="P00"/>
        <w:spacing w:before="0"/>
        <w:ind w:left="0" w:right="1134"/>
        <w:rPr>
          <w:rStyle w:val="default"/>
          <w:rFonts w:cs="FrankRuehl" w:hint="cs"/>
          <w:vanish/>
          <w:color w:val="FF0000"/>
          <w:sz w:val="20"/>
          <w:szCs w:val="20"/>
          <w:shd w:val="clear" w:color="auto" w:fill="FFFF99"/>
          <w:rtl/>
        </w:rPr>
      </w:pPr>
      <w:bookmarkStart w:id="265" w:name="Rov121"/>
      <w:r w:rsidRPr="006E7C5E">
        <w:rPr>
          <w:rStyle w:val="default"/>
          <w:rFonts w:cs="FrankRuehl" w:hint="cs"/>
          <w:vanish/>
          <w:color w:val="FF0000"/>
          <w:sz w:val="20"/>
          <w:szCs w:val="20"/>
          <w:shd w:val="clear" w:color="auto" w:fill="FFFF99"/>
          <w:rtl/>
        </w:rPr>
        <w:t>מיום 16.6.1994</w:t>
      </w:r>
    </w:p>
    <w:p w:rsidR="00843B70" w:rsidRPr="006E7C5E" w:rsidRDefault="00843B70" w:rsidP="00843B7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843B70" w:rsidRPr="006E7C5E" w:rsidRDefault="00843B70" w:rsidP="00843B7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51</w:t>
      </w:r>
    </w:p>
    <w:p w:rsidR="00843B70" w:rsidRPr="006E7C5E" w:rsidRDefault="00843B70" w:rsidP="00843B7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3B70" w:rsidRPr="006E7C5E" w:rsidRDefault="00843B70" w:rsidP="00843B70">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פומביות ישיבות המועצה</w:t>
      </w:r>
    </w:p>
    <w:p w:rsidR="00843B70" w:rsidRPr="00C25098" w:rsidRDefault="00843B70" w:rsidP="00C25098">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51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ישיבות המועצה והועדות תהיינה פומביות, אלא אם הוחלט בישיבה שתהא, כולה או חלקה, בדלתיים סגורות.</w:t>
      </w:r>
      <w:bookmarkEnd w:id="265"/>
    </w:p>
    <w:p w:rsidR="001B5271" w:rsidRDefault="001B5271" w:rsidP="00C93CDC">
      <w:pPr>
        <w:pStyle w:val="P00"/>
        <w:spacing w:before="72"/>
        <w:ind w:left="0" w:right="1134"/>
        <w:rPr>
          <w:rStyle w:val="default"/>
          <w:rFonts w:cs="FrankRuehl" w:hint="cs"/>
          <w:rtl/>
        </w:rPr>
      </w:pPr>
      <w:bookmarkStart w:id="266" w:name="Seif50"/>
      <w:bookmarkEnd w:id="266"/>
      <w:r>
        <w:rPr>
          <w:rFonts w:cs="Miriam"/>
          <w:lang w:val="he-IL"/>
        </w:rPr>
        <w:pict>
          <v:rect id="_x0000_s2473" style="position:absolute;left:0;text-align:left;margin-left:464.35pt;margin-top:7.1pt;width:75.05pt;height:33.95pt;z-index:251145728" o:allowincell="f" filled="f" stroked="f" strokecolor="lime" strokeweight=".25pt">
            <v:textbox style="mso-next-textbox:#_x0000_s2473" inset="0,0,0,0">
              <w:txbxContent>
                <w:p w:rsidR="001E0ADB" w:rsidRDefault="001E0ADB" w:rsidP="001B5271">
                  <w:pPr>
                    <w:spacing w:line="160" w:lineRule="exact"/>
                    <w:rPr>
                      <w:rFonts w:cs="Miriam" w:hint="cs"/>
                      <w:sz w:val="18"/>
                      <w:szCs w:val="18"/>
                      <w:rtl/>
                    </w:rPr>
                  </w:pPr>
                  <w:r>
                    <w:rPr>
                      <w:rFonts w:cs="Miriam" w:hint="cs"/>
                      <w:sz w:val="18"/>
                      <w:szCs w:val="18"/>
                      <w:rtl/>
                    </w:rPr>
                    <w:t>תוקף דיונים במועצה או בועדה</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5</w:t>
      </w:r>
      <w:r w:rsidR="00356C81">
        <w:rPr>
          <w:rStyle w:val="big-number"/>
          <w:rFonts w:cs="Miriam" w:hint="cs"/>
          <w:rtl/>
        </w:rPr>
        <w:t>2</w:t>
      </w:r>
      <w:r>
        <w:rPr>
          <w:rStyle w:val="default"/>
          <w:rFonts w:cs="FrankRuehl"/>
          <w:rtl/>
        </w:rPr>
        <w:t>.</w:t>
      </w:r>
      <w:r>
        <w:rPr>
          <w:rStyle w:val="default"/>
          <w:rFonts w:cs="FrankRuehl"/>
          <w:rtl/>
        </w:rPr>
        <w:tab/>
      </w:r>
      <w:r w:rsidR="00C93CDC">
        <w:rPr>
          <w:rStyle w:val="default"/>
          <w:rFonts w:cs="FrankRuehl" w:hint="cs"/>
          <w:rtl/>
        </w:rPr>
        <w:t>תקפו של דיון</w:t>
      </w:r>
      <w:r w:rsidR="00EC4202">
        <w:rPr>
          <w:rStyle w:val="default"/>
          <w:rFonts w:cs="FrankRuehl" w:hint="cs"/>
          <w:rtl/>
        </w:rPr>
        <w:t xml:space="preserve"> במועצה או בועדה לא ייפגע מחמת שנתפנה מקומו של אחד מחבריה או מחמת ליקויים בסדר הישיבה או בדיונים שלפי הנראה לא השפיעו על התוצאות.</w:t>
      </w:r>
    </w:p>
    <w:p w:rsidR="00C93CDC" w:rsidRPr="006E7C5E" w:rsidRDefault="00C93CDC" w:rsidP="00C93CDC">
      <w:pPr>
        <w:pStyle w:val="P00"/>
        <w:spacing w:before="0"/>
        <w:ind w:left="0" w:right="1134"/>
        <w:rPr>
          <w:rStyle w:val="default"/>
          <w:rFonts w:cs="FrankRuehl" w:hint="cs"/>
          <w:vanish/>
          <w:color w:val="FF0000"/>
          <w:sz w:val="20"/>
          <w:szCs w:val="20"/>
          <w:shd w:val="clear" w:color="auto" w:fill="FFFF99"/>
          <w:rtl/>
        </w:rPr>
      </w:pPr>
      <w:bookmarkStart w:id="267" w:name="Rov122"/>
      <w:r w:rsidRPr="006E7C5E">
        <w:rPr>
          <w:rStyle w:val="default"/>
          <w:rFonts w:cs="FrankRuehl" w:hint="cs"/>
          <w:vanish/>
          <w:color w:val="FF0000"/>
          <w:sz w:val="20"/>
          <w:szCs w:val="20"/>
          <w:shd w:val="clear" w:color="auto" w:fill="FFFF99"/>
          <w:rtl/>
        </w:rPr>
        <w:t>מיום 16.6.1994</w:t>
      </w:r>
    </w:p>
    <w:p w:rsidR="00C93CDC" w:rsidRPr="006E7C5E" w:rsidRDefault="00C93CDC" w:rsidP="00C93CDC">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C93CDC" w:rsidRPr="006E7C5E" w:rsidRDefault="00C93CDC" w:rsidP="00C93CD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52</w:t>
      </w:r>
    </w:p>
    <w:p w:rsidR="00C93CDC" w:rsidRPr="006E7C5E" w:rsidRDefault="00C93CDC" w:rsidP="00C93CDC">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93CDC" w:rsidRPr="006E7C5E" w:rsidRDefault="00C93CDC" w:rsidP="00C93CDC">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מנין חוקי</w:t>
      </w:r>
    </w:p>
    <w:p w:rsidR="00C93CDC" w:rsidRPr="006E7C5E" w:rsidRDefault="00C93CDC" w:rsidP="00C93CD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רוב חברי המועצה או הועדה הם מנין חוקי בישיבותיהן; לא היה מנין חוקי בשעה שנקבעה לישיבה, תידחה הישיבה לשעה אחת, ואז תהיה חוקית אם נוכחים בה לפחות שליש מחברי המועצה או הועדה; לא נוכח שליש כאמור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תידחה הישיבה ל-7 ימים ואז תהיה חוקית אם נוכחים בה לפחות שליש מחברי המועצה או הועדה, בתנאי שלא ידונו בה בענין שלא עמד על סדר היום של הישיבה הקודמת.</w:t>
      </w:r>
    </w:p>
    <w:p w:rsidR="00C93CDC" w:rsidRPr="00C25098" w:rsidRDefault="00C93CDC"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נקבע בתקנון להחלטה מסויימת רוב מיוחד בהצבעה, יהיה רוב זה גם המנין החוקי לדיון באותו ענין.</w:t>
      </w:r>
      <w:bookmarkEnd w:id="267"/>
    </w:p>
    <w:p w:rsidR="00E535B4" w:rsidRDefault="00E535B4" w:rsidP="00E535B4">
      <w:pPr>
        <w:pStyle w:val="P00"/>
        <w:spacing w:before="72"/>
        <w:ind w:left="0" w:right="1134"/>
        <w:rPr>
          <w:rStyle w:val="default"/>
          <w:rFonts w:cs="FrankRuehl" w:hint="cs"/>
          <w:rtl/>
        </w:rPr>
      </w:pPr>
      <w:bookmarkStart w:id="268" w:name="Seif233"/>
      <w:bookmarkEnd w:id="268"/>
      <w:r>
        <w:rPr>
          <w:rFonts w:cs="Miriam"/>
          <w:lang w:val="he-IL"/>
        </w:rPr>
        <w:pict>
          <v:rect id="_x0000_s2839" style="position:absolute;left:0;text-align:left;margin-left:464.35pt;margin-top:7.1pt;width:75.05pt;height:57.25pt;z-index:251407872" o:allowincell="f" filled="f" stroked="f" strokecolor="lime" strokeweight=".25pt">
            <v:textbox style="mso-next-textbox:#_x0000_s2839" inset="0,0,0,0">
              <w:txbxContent>
                <w:p w:rsidR="001E0ADB" w:rsidRDefault="001E0ADB" w:rsidP="00E535B4">
                  <w:pPr>
                    <w:spacing w:line="160" w:lineRule="exact"/>
                    <w:rPr>
                      <w:rFonts w:cs="Miriam" w:hint="cs"/>
                      <w:noProof/>
                      <w:sz w:val="18"/>
                      <w:szCs w:val="18"/>
                      <w:rtl/>
                    </w:rPr>
                  </w:pPr>
                  <w:r>
                    <w:rPr>
                      <w:rFonts w:cs="Miriam" w:hint="cs"/>
                      <w:sz w:val="18"/>
                      <w:szCs w:val="18"/>
                      <w:rtl/>
                    </w:rPr>
                    <w:t>דיון חוזר בהחלטות המועצה</w:t>
                  </w:r>
                </w:p>
                <w:p w:rsidR="001E0ADB" w:rsidRDefault="001E0ADB" w:rsidP="00E535B4">
                  <w:pPr>
                    <w:spacing w:line="160" w:lineRule="exact"/>
                    <w:rPr>
                      <w:rFonts w:cs="Miriam" w:hint="cs"/>
                      <w:noProof/>
                      <w:sz w:val="18"/>
                      <w:szCs w:val="18"/>
                      <w:rtl/>
                    </w:rPr>
                  </w:pPr>
                  <w:r>
                    <w:rPr>
                      <w:rFonts w:cs="Miriam" w:hint="cs"/>
                      <w:noProof/>
                      <w:sz w:val="18"/>
                      <w:szCs w:val="18"/>
                      <w:rtl/>
                    </w:rPr>
                    <w:t>(תיקון מס' 58) תשמ"ט-1989</w:t>
                  </w:r>
                </w:p>
                <w:p w:rsidR="001E0ADB" w:rsidRDefault="001E0ADB" w:rsidP="00E535B4">
                  <w:pPr>
                    <w:spacing w:line="160" w:lineRule="exact"/>
                    <w:rPr>
                      <w:rFonts w:cs="Miriam" w:hint="cs"/>
                      <w:noProof/>
                      <w:sz w:val="18"/>
                      <w:szCs w:val="18"/>
                      <w:rtl/>
                    </w:rPr>
                  </w:pPr>
                  <w:r>
                    <w:rPr>
                      <w:rFonts w:cs="Miriam" w:hint="cs"/>
                      <w:noProof/>
                      <w:sz w:val="18"/>
                      <w:szCs w:val="18"/>
                      <w:rtl/>
                    </w:rPr>
                    <w:t>(תיקון מס' 76) תשנ"ד-1994</w:t>
                  </w:r>
                </w:p>
              </w:txbxContent>
            </v:textbox>
            <w10:anchorlock/>
          </v:rect>
        </w:pict>
      </w:r>
      <w:r>
        <w:rPr>
          <w:rStyle w:val="big-number"/>
          <w:rFonts w:cs="Miriam" w:hint="cs"/>
          <w:rtl/>
        </w:rPr>
        <w:t>53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מועצה רשאי, תוך 48 שעות משעה שנתקבלה החלטה במועצה, להודיע בכתב לחברי המועצה על רצונו להביא את ההחלטה לדיון חוזר במועצה ועל יום הדיון החוזר.</w:t>
      </w:r>
    </w:p>
    <w:p w:rsidR="00E535B4" w:rsidRDefault="00E535B4" w:rsidP="000E31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הדיון החוזר יהיה בישיבה מיוחדת של המועצה שתתקיים תוך 10 ימים מיום שנתקבלה ההחלטה, או תוך פרק זמן קצר יותר אם דרשו זאת 40% מחברי המועצה.</w:t>
      </w:r>
    </w:p>
    <w:p w:rsidR="00E535B4" w:rsidRDefault="00E535B4" w:rsidP="000E31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תקפה של החלטה שעליה נמסרה הודעה לפי סעיף קטן (א) יותלה עד שהחליטה המועצה בדיון החוזר או עד שחזר בו ראש הרשות מהודעתו, לפי המוקדם יותר.</w:t>
      </w:r>
    </w:p>
    <w:p w:rsidR="00E535B4" w:rsidRDefault="00E535B4" w:rsidP="000E31C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המועצה בדיון חוזר אינה נתונה לדיון חוזר נוסף לפי סעיף זה.</w:t>
      </w:r>
    </w:p>
    <w:p w:rsidR="00E535B4" w:rsidRDefault="00E535B4" w:rsidP="000E31C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סעיף זה לא יחול על החלטה שהתקנון או כל דין או תחיקת בטחון מחייבים את קבלתה ברוב מיוחד של חברי המועצה והיא נתקבלה ברוב כזה.</w:t>
      </w:r>
    </w:p>
    <w:p w:rsidR="00E535B4" w:rsidRDefault="00E535B4" w:rsidP="000E31C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סמכות ראש מועצה לפי סעיף זה אינה ניתנה לאצילה.</w:t>
      </w:r>
    </w:p>
    <w:p w:rsidR="00E535B4" w:rsidRPr="006E7C5E" w:rsidRDefault="00E535B4" w:rsidP="00E535B4">
      <w:pPr>
        <w:pStyle w:val="P00"/>
        <w:spacing w:before="0"/>
        <w:ind w:left="0" w:right="1134"/>
        <w:rPr>
          <w:rStyle w:val="default"/>
          <w:rFonts w:cs="FrankRuehl" w:hint="cs"/>
          <w:vanish/>
          <w:color w:val="FF0000"/>
          <w:sz w:val="20"/>
          <w:szCs w:val="20"/>
          <w:shd w:val="clear" w:color="auto" w:fill="FFFF99"/>
          <w:rtl/>
        </w:rPr>
      </w:pPr>
      <w:bookmarkStart w:id="269" w:name="Rov123"/>
      <w:r w:rsidRPr="006E7C5E">
        <w:rPr>
          <w:rStyle w:val="default"/>
          <w:rFonts w:cs="FrankRuehl" w:hint="cs"/>
          <w:vanish/>
          <w:color w:val="FF0000"/>
          <w:sz w:val="20"/>
          <w:szCs w:val="20"/>
          <w:shd w:val="clear" w:color="auto" w:fill="FFFF99"/>
          <w:rtl/>
        </w:rPr>
        <w:t>מיום 27.8.1989</w:t>
      </w:r>
    </w:p>
    <w:p w:rsidR="00E535B4" w:rsidRPr="006E7C5E" w:rsidRDefault="00E535B4" w:rsidP="00E535B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58) תשמ"ט-1989</w:t>
      </w:r>
    </w:p>
    <w:p w:rsidR="00E535B4" w:rsidRPr="006E7C5E" w:rsidRDefault="00E535B4" w:rsidP="00E535B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53א</w:t>
      </w:r>
    </w:p>
    <w:p w:rsidR="00E535B4" w:rsidRPr="006E7C5E" w:rsidRDefault="00E535B4" w:rsidP="00EC4202">
      <w:pPr>
        <w:pStyle w:val="P00"/>
        <w:spacing w:before="0"/>
        <w:ind w:left="0" w:right="1134"/>
        <w:rPr>
          <w:rStyle w:val="default"/>
          <w:rFonts w:cs="FrankRuehl" w:hint="cs"/>
          <w:vanish/>
          <w:sz w:val="20"/>
          <w:szCs w:val="20"/>
          <w:shd w:val="clear" w:color="auto" w:fill="FFFF99"/>
          <w:rtl/>
        </w:rPr>
      </w:pPr>
    </w:p>
    <w:p w:rsidR="00EC4202" w:rsidRPr="006E7C5E" w:rsidRDefault="00EC4202" w:rsidP="00EC420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16.6.1994</w:t>
      </w:r>
    </w:p>
    <w:p w:rsidR="00EC4202" w:rsidRPr="006E7C5E" w:rsidRDefault="00EC4202" w:rsidP="00EC42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C4202" w:rsidRPr="006E7C5E" w:rsidRDefault="00EC4202" w:rsidP="00EC4202">
      <w:pPr>
        <w:pStyle w:val="P0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קבלת החלטות</w:t>
      </w:r>
    </w:p>
    <w:p w:rsidR="00EC4202" w:rsidRPr="006E7C5E" w:rsidRDefault="00EC4202" w:rsidP="00EC42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החלטות מתקבלות ברוב קולותיהם של חברי מועצה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ובישיבת ועדה ברוב קולותיהם של חברי הועדה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הנוכחים בעת ההצבעה, חוץ מהחלטות שנקבע להם בתקנון רוב מיוחד.</w:t>
      </w:r>
    </w:p>
    <w:p w:rsidR="00EC4202" w:rsidRPr="006E7C5E" w:rsidRDefault="00EC4202" w:rsidP="00EC42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מספר קולות שקול פירושו דחיית ההצעה.</w:t>
      </w:r>
    </w:p>
    <w:p w:rsidR="00EC4202" w:rsidRPr="006E7C5E" w:rsidRDefault="00EC4202" w:rsidP="00EC42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ההצבעה במועצה ובועדה תהיה בהרמת ידים, או על פי דרישת שליש לפחות מהחברים הנוכחים תהיה ההצבעה חשאית.</w:t>
      </w:r>
    </w:p>
    <w:p w:rsidR="00EC4202" w:rsidRPr="00C25098" w:rsidRDefault="00EC4202" w:rsidP="00C25098">
      <w:pPr>
        <w:pStyle w:val="P00"/>
        <w:ind w:left="0" w:right="1134"/>
        <w:rPr>
          <w:rStyle w:val="default"/>
          <w:rFonts w:cs="FrankRuehl" w:hint="cs"/>
          <w:sz w:val="2"/>
          <w:szCs w:val="2"/>
          <w:rtl/>
        </w:rPr>
      </w:pPr>
      <w:r w:rsidRPr="006E7C5E">
        <w:rPr>
          <w:rStyle w:val="big-number"/>
          <w:rFonts w:cs="FrankRuehl" w:hint="cs"/>
          <w:strike/>
          <w:vanish/>
          <w:sz w:val="22"/>
          <w:szCs w:val="22"/>
          <w:shd w:val="clear" w:color="auto" w:fill="FFFF99"/>
          <w:rtl/>
        </w:rPr>
        <w:t>53</w:t>
      </w: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53.</w:t>
      </w:r>
      <w:r w:rsidRPr="006E7C5E">
        <w:rPr>
          <w:rStyle w:val="default"/>
          <w:rFonts w:cs="FrankRuehl" w:hint="cs"/>
          <w:vanish/>
          <w:sz w:val="22"/>
          <w:szCs w:val="22"/>
          <w:shd w:val="clear" w:color="auto" w:fill="FFFF99"/>
          <w:rtl/>
        </w:rPr>
        <w:t xml:space="preserve"> (א)</w:t>
      </w:r>
      <w:r w:rsidRPr="006E7C5E">
        <w:rPr>
          <w:rStyle w:val="default"/>
          <w:rFonts w:cs="FrankRuehl" w:hint="cs"/>
          <w:vanish/>
          <w:sz w:val="22"/>
          <w:szCs w:val="22"/>
          <w:shd w:val="clear" w:color="auto" w:fill="FFFF99"/>
          <w:rtl/>
        </w:rPr>
        <w:tab/>
        <w:t>ראש מועצה רשאי, תוך 48 שעות משעה שנתקבלה החלטה במועצה, להודיע בכתב לחברי המועצה על רצונו להביא את ההחלטה לדיון חוזר במועצה ועל יום הדיון החוזר.</w:t>
      </w:r>
      <w:bookmarkEnd w:id="269"/>
    </w:p>
    <w:p w:rsidR="001B5271" w:rsidRDefault="001B5271" w:rsidP="00EC4202">
      <w:pPr>
        <w:pStyle w:val="P00"/>
        <w:spacing w:before="72"/>
        <w:ind w:left="0" w:right="1134"/>
        <w:rPr>
          <w:rStyle w:val="default"/>
          <w:rFonts w:cs="FrankRuehl" w:hint="cs"/>
          <w:rtl/>
        </w:rPr>
      </w:pPr>
      <w:r>
        <w:rPr>
          <w:rFonts w:cs="Miriam"/>
          <w:lang w:val="he-IL"/>
        </w:rPr>
        <w:pict>
          <v:rect id="_x0000_s2475" style="position:absolute;left:0;text-align:left;margin-left:464.35pt;margin-top:7.1pt;width:75.05pt;height:20.2pt;z-index:251146752" o:allowincell="f" filled="f" stroked="f" strokecolor="lime" strokeweight=".25pt">
            <v:textbox style="mso-next-textbox:#_x0000_s2475" inset="0,0,0,0">
              <w:txbxContent>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5</w:t>
      </w:r>
      <w:r w:rsidR="001729F5">
        <w:rPr>
          <w:rStyle w:val="big-number"/>
          <w:rFonts w:cs="Miriam" w:hint="cs"/>
          <w:rtl/>
        </w:rPr>
        <w:t>4</w:t>
      </w:r>
      <w:r>
        <w:rPr>
          <w:rStyle w:val="default"/>
          <w:rFonts w:cs="FrankRuehl"/>
          <w:rtl/>
        </w:rPr>
        <w:t>.</w:t>
      </w:r>
      <w:r>
        <w:rPr>
          <w:rStyle w:val="default"/>
          <w:rFonts w:cs="FrankRuehl"/>
          <w:rtl/>
        </w:rPr>
        <w:tab/>
      </w:r>
      <w:r w:rsidR="001729F5">
        <w:rPr>
          <w:rStyle w:val="default"/>
          <w:rFonts w:cs="FrankRuehl" w:hint="cs"/>
          <w:rtl/>
        </w:rPr>
        <w:t>(</w:t>
      </w:r>
      <w:r w:rsidR="00EC4202">
        <w:rPr>
          <w:rStyle w:val="default"/>
          <w:rFonts w:cs="FrankRuehl" w:hint="cs"/>
          <w:rtl/>
        </w:rPr>
        <w:t>נמחק)</w:t>
      </w:r>
      <w:r w:rsidR="001729F5">
        <w:rPr>
          <w:rStyle w:val="default"/>
          <w:rFonts w:cs="FrankRuehl" w:hint="cs"/>
          <w:rtl/>
        </w:rPr>
        <w:t>.</w:t>
      </w:r>
    </w:p>
    <w:p w:rsidR="00EC4202" w:rsidRPr="006E7C5E" w:rsidRDefault="00EC4202" w:rsidP="00EC4202">
      <w:pPr>
        <w:pStyle w:val="P00"/>
        <w:spacing w:before="0"/>
        <w:ind w:left="0" w:right="1134"/>
        <w:rPr>
          <w:rStyle w:val="default"/>
          <w:rFonts w:cs="FrankRuehl" w:hint="cs"/>
          <w:vanish/>
          <w:color w:val="FF0000"/>
          <w:sz w:val="20"/>
          <w:szCs w:val="20"/>
          <w:shd w:val="clear" w:color="auto" w:fill="FFFF99"/>
          <w:rtl/>
        </w:rPr>
      </w:pPr>
      <w:bookmarkStart w:id="270" w:name="Rov124"/>
      <w:r w:rsidRPr="006E7C5E">
        <w:rPr>
          <w:rStyle w:val="default"/>
          <w:rFonts w:cs="FrankRuehl" w:hint="cs"/>
          <w:vanish/>
          <w:color w:val="FF0000"/>
          <w:sz w:val="20"/>
          <w:szCs w:val="20"/>
          <w:shd w:val="clear" w:color="auto" w:fill="FFFF99"/>
          <w:rtl/>
        </w:rPr>
        <w:t>מיום 16.6.1994</w:t>
      </w:r>
    </w:p>
    <w:p w:rsidR="00EC4202" w:rsidRPr="006E7C5E" w:rsidRDefault="00EC4202" w:rsidP="00EC42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C4202" w:rsidRPr="006E7C5E" w:rsidRDefault="00EC4202" w:rsidP="00EC420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54</w:t>
      </w:r>
    </w:p>
    <w:p w:rsidR="00EC4202" w:rsidRPr="006E7C5E" w:rsidRDefault="00EC4202" w:rsidP="00EC420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C4202" w:rsidRPr="006E7C5E" w:rsidRDefault="00EC4202" w:rsidP="00EC420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פרוטקול</w:t>
      </w:r>
    </w:p>
    <w:p w:rsidR="00EC4202" w:rsidRPr="006E7C5E" w:rsidRDefault="00EC4202" w:rsidP="00EC42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54</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בכל ישיבה של מועצה ושל ועדה יש לרשום פרוטוקול שיפרט בין השאר את שמות החברים הנוגחים בישיבה תוך ציון החברים שנכחו בפתיחת הישיבה, את מהלך הדיונים, את ההצעות ואת תוצאות ההצבעות; לפי דרישת חבר המועצה או חבר הועדה יש לציין את שמות המצביעים ואופן הצבעתם. הפרוטוקול ייחתם בידי יושב ראש הישיבה ויישלח לחברי המועצה או הועדה, הכל לפי הענין, לא יאוחר מ-48 שעות לפני הישיבה הבאה.</w:t>
      </w:r>
    </w:p>
    <w:p w:rsidR="00EC4202" w:rsidRPr="006E7C5E" w:rsidRDefault="00EC4202" w:rsidP="00EC42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חבר מועצה רשאי להגיש בקשה בכתב למזכיר המועצה לתיקון הפרוטוקול עד לפתיחת הישיבה מן המנין שלאחר שהומצא לו העתק הפרוטוקול; חבר ועדה רשאי להגיש בקשה כאמור ליושב ראש הועדה עד לפתיחת הישיבה הבאה של הועדה שלאחר שהומצא לו העתק הפרוטקול. הוגשה בקשה כאמור ידונו בה עם פתיחת הישיבה ובאין הסכמה לתיקון המבוקש, יוכרע הדבר בהצבעה.</w:t>
      </w:r>
    </w:p>
    <w:p w:rsidR="00EC4202" w:rsidRPr="00C25098" w:rsidRDefault="00EC4202"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מזכיר המועצה יהיה אחראי לניהולו התקין של פרוטוקול ישיבות המועצה; יושב ראש ישיבה של ועדה יהיה אחראי לניהולו התקין של פרוטוקול ישיבת הועדה.</w:t>
      </w:r>
      <w:bookmarkEnd w:id="270"/>
    </w:p>
    <w:p w:rsidR="001B5271" w:rsidRDefault="001B5271" w:rsidP="00EC4202">
      <w:pPr>
        <w:pStyle w:val="P00"/>
        <w:spacing w:before="72"/>
        <w:ind w:left="0" w:right="1134"/>
        <w:rPr>
          <w:rStyle w:val="default"/>
          <w:rFonts w:cs="FrankRuehl" w:hint="cs"/>
          <w:rtl/>
        </w:rPr>
      </w:pPr>
      <w:r>
        <w:rPr>
          <w:rFonts w:cs="Miriam"/>
          <w:lang w:val="he-IL"/>
        </w:rPr>
        <w:pict>
          <v:rect id="_x0000_s2476" style="position:absolute;left:0;text-align:left;margin-left:464.35pt;margin-top:7.1pt;width:75.05pt;height:16.8pt;z-index:251147776" o:allowincell="f" filled="f" stroked="f" strokecolor="lime" strokeweight=".25pt">
            <v:textbox style="mso-next-textbox:#_x0000_s2476" inset="0,0,0,0">
              <w:txbxContent>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5</w:t>
      </w:r>
      <w:r w:rsidR="00932693">
        <w:rPr>
          <w:rStyle w:val="big-number"/>
          <w:rFonts w:cs="Miriam" w:hint="cs"/>
          <w:rtl/>
        </w:rPr>
        <w:t>5</w:t>
      </w:r>
      <w:r>
        <w:rPr>
          <w:rStyle w:val="default"/>
          <w:rFonts w:cs="FrankRuehl"/>
          <w:rtl/>
        </w:rPr>
        <w:t>.</w:t>
      </w:r>
      <w:r>
        <w:rPr>
          <w:rStyle w:val="default"/>
          <w:rFonts w:cs="FrankRuehl"/>
          <w:rtl/>
        </w:rPr>
        <w:tab/>
      </w:r>
      <w:r w:rsidR="00932693">
        <w:rPr>
          <w:rStyle w:val="default"/>
          <w:rFonts w:cs="FrankRuehl" w:hint="cs"/>
          <w:rtl/>
        </w:rPr>
        <w:t>(</w:t>
      </w:r>
      <w:r w:rsidR="00EC4202">
        <w:rPr>
          <w:rStyle w:val="default"/>
          <w:rFonts w:cs="FrankRuehl" w:hint="cs"/>
          <w:rtl/>
        </w:rPr>
        <w:t>נמחק)</w:t>
      </w:r>
      <w:r w:rsidR="00932693">
        <w:rPr>
          <w:rStyle w:val="default"/>
          <w:rFonts w:cs="FrankRuehl" w:hint="cs"/>
          <w:rtl/>
        </w:rPr>
        <w:t>.</w:t>
      </w:r>
    </w:p>
    <w:p w:rsidR="00EC4202" w:rsidRPr="006E7C5E" w:rsidRDefault="00EC4202" w:rsidP="00EC4202">
      <w:pPr>
        <w:pStyle w:val="P00"/>
        <w:spacing w:before="0"/>
        <w:ind w:left="0" w:right="1134"/>
        <w:rPr>
          <w:rStyle w:val="default"/>
          <w:rFonts w:cs="FrankRuehl" w:hint="cs"/>
          <w:vanish/>
          <w:color w:val="FF0000"/>
          <w:sz w:val="20"/>
          <w:szCs w:val="20"/>
          <w:shd w:val="clear" w:color="auto" w:fill="FFFF99"/>
          <w:rtl/>
        </w:rPr>
      </w:pPr>
      <w:bookmarkStart w:id="271" w:name="Rov125"/>
      <w:r w:rsidRPr="006E7C5E">
        <w:rPr>
          <w:rStyle w:val="default"/>
          <w:rFonts w:cs="FrankRuehl" w:hint="cs"/>
          <w:vanish/>
          <w:color w:val="FF0000"/>
          <w:sz w:val="20"/>
          <w:szCs w:val="20"/>
          <w:shd w:val="clear" w:color="auto" w:fill="FFFF99"/>
          <w:rtl/>
        </w:rPr>
        <w:t>מיום 16.6.1994</w:t>
      </w:r>
    </w:p>
    <w:p w:rsidR="00EC4202" w:rsidRPr="006E7C5E" w:rsidRDefault="00EC4202" w:rsidP="00EC42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C4202" w:rsidRPr="006E7C5E" w:rsidRDefault="00EC4202" w:rsidP="00EC420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55</w:t>
      </w:r>
    </w:p>
    <w:p w:rsidR="00EC4202" w:rsidRPr="006E7C5E" w:rsidRDefault="00EC4202" w:rsidP="00EC420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C4202" w:rsidRPr="006E7C5E" w:rsidRDefault="00EC4202" w:rsidP="00EC420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סדרי העבודה והישיבות</w:t>
      </w:r>
    </w:p>
    <w:p w:rsidR="00EC4202" w:rsidRPr="006E7C5E" w:rsidRDefault="00EC4202" w:rsidP="00EC42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המועצה רשאית לקבוע לעצמה את סדרי עבודתה ודיוניה בענין שלא נקבעו לגביו הוראות אחרות בתקנון.</w:t>
      </w:r>
    </w:p>
    <w:p w:rsidR="00EC4202" w:rsidRPr="00C25098" w:rsidRDefault="00EC4202"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כל ועדה של מועצה רשאית, בשים לב להחלטות המועצה, לקבוע לעצמה את סדרי עבודתה ודיוניה בענין שלא נקבעו לגביו הוראות אחרות בתקנון.</w:t>
      </w:r>
      <w:bookmarkEnd w:id="271"/>
    </w:p>
    <w:p w:rsidR="001B5271" w:rsidRDefault="001B5271" w:rsidP="00EC4202">
      <w:pPr>
        <w:pStyle w:val="P00"/>
        <w:spacing w:before="72"/>
        <w:ind w:left="0" w:right="1134"/>
        <w:rPr>
          <w:rStyle w:val="default"/>
          <w:rFonts w:cs="FrankRuehl" w:hint="cs"/>
          <w:rtl/>
        </w:rPr>
      </w:pPr>
      <w:r>
        <w:rPr>
          <w:rFonts w:cs="Miriam"/>
          <w:lang w:val="he-IL"/>
        </w:rPr>
        <w:pict>
          <v:rect id="_x0000_s2477" style="position:absolute;left:0;text-align:left;margin-left:464.35pt;margin-top:7.1pt;width:75.05pt;height:18.25pt;z-index:251148800" o:allowincell="f" filled="f" stroked="f" strokecolor="lime" strokeweight=".25pt">
            <v:textbox style="mso-next-textbox:#_x0000_s2477" inset="0,0,0,0">
              <w:txbxContent>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5</w:t>
      </w:r>
      <w:r w:rsidR="00A26254">
        <w:rPr>
          <w:rStyle w:val="big-number"/>
          <w:rFonts w:cs="Miriam" w:hint="cs"/>
          <w:rtl/>
        </w:rPr>
        <w:t>6</w:t>
      </w:r>
      <w:r>
        <w:rPr>
          <w:rStyle w:val="default"/>
          <w:rFonts w:cs="FrankRuehl"/>
          <w:rtl/>
        </w:rPr>
        <w:t>.</w:t>
      </w:r>
      <w:r>
        <w:rPr>
          <w:rStyle w:val="default"/>
          <w:rFonts w:cs="FrankRuehl"/>
          <w:rtl/>
        </w:rPr>
        <w:tab/>
      </w:r>
      <w:r w:rsidR="00EC4202">
        <w:rPr>
          <w:rStyle w:val="default"/>
          <w:rFonts w:cs="FrankRuehl" w:hint="cs"/>
          <w:rtl/>
        </w:rPr>
        <w:t>(נמחק)</w:t>
      </w:r>
      <w:r w:rsidR="00A26254">
        <w:rPr>
          <w:rStyle w:val="default"/>
          <w:rFonts w:cs="FrankRuehl" w:hint="cs"/>
          <w:rtl/>
        </w:rPr>
        <w:t>.</w:t>
      </w:r>
    </w:p>
    <w:p w:rsidR="00EC4202" w:rsidRPr="006E7C5E" w:rsidRDefault="00EC4202" w:rsidP="00EC4202">
      <w:pPr>
        <w:pStyle w:val="P00"/>
        <w:spacing w:before="0"/>
        <w:ind w:left="0" w:right="1134"/>
        <w:rPr>
          <w:rStyle w:val="default"/>
          <w:rFonts w:cs="FrankRuehl" w:hint="cs"/>
          <w:vanish/>
          <w:color w:val="FF0000"/>
          <w:sz w:val="20"/>
          <w:szCs w:val="20"/>
          <w:shd w:val="clear" w:color="auto" w:fill="FFFF99"/>
          <w:rtl/>
        </w:rPr>
      </w:pPr>
      <w:bookmarkStart w:id="272" w:name="Rov126"/>
      <w:r w:rsidRPr="006E7C5E">
        <w:rPr>
          <w:rStyle w:val="default"/>
          <w:rFonts w:cs="FrankRuehl" w:hint="cs"/>
          <w:vanish/>
          <w:color w:val="FF0000"/>
          <w:sz w:val="20"/>
          <w:szCs w:val="20"/>
          <w:shd w:val="clear" w:color="auto" w:fill="FFFF99"/>
          <w:rtl/>
        </w:rPr>
        <w:t>מיום 16.6.1994</w:t>
      </w:r>
    </w:p>
    <w:p w:rsidR="00EC4202" w:rsidRPr="006E7C5E" w:rsidRDefault="00EC4202" w:rsidP="00EC42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C4202" w:rsidRPr="006E7C5E" w:rsidRDefault="00EC4202" w:rsidP="00EC420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56</w:t>
      </w:r>
    </w:p>
    <w:p w:rsidR="00EC4202" w:rsidRPr="006E7C5E" w:rsidRDefault="00EC4202" w:rsidP="00EC420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C4202" w:rsidRPr="006E7C5E" w:rsidRDefault="00EC4202" w:rsidP="00EC420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תוקף הדיונים וההחלטות</w:t>
      </w:r>
    </w:p>
    <w:p w:rsidR="00EC4202" w:rsidRPr="00C25098" w:rsidRDefault="00EC4202" w:rsidP="00C25098">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56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תקפם של דיון והחלטה במועצה או בועדה לא ייפגע מחמת שנתמנה בה מקומו של חבר מחבריה, או מחמת פגם שחל במנויו או בכשרו, או מחמת ליקויים בסדרי הישיבה או בדיונים שלפי הנראה לא השפיעו על תוצאות הישיבה או הדיונים.</w:t>
      </w:r>
      <w:bookmarkEnd w:id="272"/>
    </w:p>
    <w:p w:rsidR="001B5271" w:rsidRDefault="001B5271" w:rsidP="005A1E99">
      <w:pPr>
        <w:pStyle w:val="P00"/>
        <w:spacing w:before="72"/>
        <w:ind w:left="0" w:right="1134"/>
        <w:rPr>
          <w:rStyle w:val="default"/>
          <w:rFonts w:cs="FrankRuehl" w:hint="cs"/>
          <w:rtl/>
        </w:rPr>
      </w:pPr>
      <w:bookmarkStart w:id="273" w:name="Seif51"/>
      <w:bookmarkEnd w:id="273"/>
      <w:r>
        <w:rPr>
          <w:rFonts w:cs="Miriam"/>
          <w:lang w:val="he-IL"/>
        </w:rPr>
        <w:pict>
          <v:rect id="_x0000_s2478" style="position:absolute;left:0;text-align:left;margin-left:464.35pt;margin-top:7.1pt;width:75.05pt;height:40.6pt;z-index:251149824" o:allowincell="f" filled="f" stroked="f" strokecolor="lime" strokeweight=".25pt">
            <v:textbox style="mso-next-textbox:#_x0000_s2478" inset="0,0,0,0">
              <w:txbxContent>
                <w:p w:rsidR="001E0ADB" w:rsidRDefault="001E0ADB" w:rsidP="001B5271">
                  <w:pPr>
                    <w:spacing w:line="160" w:lineRule="exact"/>
                    <w:rPr>
                      <w:rFonts w:cs="Miriam" w:hint="cs"/>
                      <w:sz w:val="18"/>
                      <w:szCs w:val="18"/>
                      <w:rtl/>
                    </w:rPr>
                  </w:pPr>
                  <w:r>
                    <w:rPr>
                      <w:rFonts w:cs="Miriam" w:hint="cs"/>
                      <w:sz w:val="18"/>
                      <w:szCs w:val="18"/>
                      <w:rtl/>
                    </w:rPr>
                    <w:t>העדרות מישיבות המועצה</w:t>
                  </w:r>
                </w:p>
                <w:p w:rsidR="001E0ADB" w:rsidRDefault="001E0ADB" w:rsidP="001B5271">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5</w:t>
      </w:r>
      <w:r w:rsidR="00A26254">
        <w:rPr>
          <w:rStyle w:val="big-number"/>
          <w:rFonts w:cs="Miriam" w:hint="cs"/>
          <w:rtl/>
        </w:rPr>
        <w:t>7</w:t>
      </w:r>
      <w:r>
        <w:rPr>
          <w:rStyle w:val="default"/>
          <w:rFonts w:cs="FrankRuehl"/>
          <w:rtl/>
        </w:rPr>
        <w:t>.</w:t>
      </w:r>
      <w:r>
        <w:rPr>
          <w:rStyle w:val="default"/>
          <w:rFonts w:cs="FrankRuehl"/>
          <w:rtl/>
        </w:rPr>
        <w:tab/>
      </w:r>
      <w:r w:rsidR="00A26254">
        <w:rPr>
          <w:rStyle w:val="default"/>
          <w:rFonts w:cs="FrankRuehl" w:hint="cs"/>
          <w:rtl/>
        </w:rPr>
        <w:t>(א)</w:t>
      </w:r>
      <w:r w:rsidR="00A26254">
        <w:rPr>
          <w:rStyle w:val="default"/>
          <w:rFonts w:cs="FrankRuehl" w:hint="cs"/>
          <w:rtl/>
        </w:rPr>
        <w:tab/>
        <w:t xml:space="preserve">חבר מועצה שנעדר מישיבות המועצה שלושה חודשים רצופים או שנעדר משלוש ישיבות רצופות </w:t>
      </w:r>
      <w:r w:rsidR="00A26254">
        <w:rPr>
          <w:rStyle w:val="default"/>
          <w:rFonts w:cs="FrankRuehl"/>
          <w:rtl/>
        </w:rPr>
        <w:t>–</w:t>
      </w:r>
      <w:r w:rsidR="00A26254">
        <w:rPr>
          <w:rStyle w:val="default"/>
          <w:rFonts w:cs="FrankRuehl" w:hint="cs"/>
          <w:rtl/>
        </w:rPr>
        <w:t xml:space="preserve"> אם היו בשלושה חודשים פחות משלוש ישיבות </w:t>
      </w:r>
      <w:r w:rsidR="00A26254">
        <w:rPr>
          <w:rStyle w:val="default"/>
          <w:rFonts w:cs="FrankRuehl"/>
          <w:rtl/>
        </w:rPr>
        <w:t>–</w:t>
      </w:r>
      <w:r w:rsidR="00A26254">
        <w:rPr>
          <w:rStyle w:val="default"/>
          <w:rFonts w:cs="FrankRuehl" w:hint="cs"/>
          <w:rtl/>
        </w:rPr>
        <w:t xml:space="preserve"> יחדל להיות חבר מועצה זולת אם נעדר </w:t>
      </w:r>
      <w:r w:rsidR="005A1E99" w:rsidRPr="005A1E99">
        <w:rPr>
          <w:rStyle w:val="default"/>
          <w:rFonts w:cs="FrankRuehl" w:hint="cs"/>
          <w:rtl/>
        </w:rPr>
        <w:t>מחמת מחלה שמנעה ממנו את נוכחותו בישיבות או בגלל שירותו בצבא ההגנה לישראל או בגלל שליחות ציבורית</w:t>
      </w:r>
      <w:r w:rsidR="00A26254">
        <w:rPr>
          <w:rStyle w:val="default"/>
          <w:rFonts w:cs="FrankRuehl" w:hint="cs"/>
          <w:rtl/>
        </w:rPr>
        <w:t xml:space="preserve"> או שנעדר ברשות המועצה שניתנה מראש, ובלבד שראש המועצה או הממונה שלח לו הודעה כמפורט בסעיף קטן (ב).</w:t>
      </w:r>
    </w:p>
    <w:p w:rsidR="00A26254" w:rsidRDefault="00A26254" w:rsidP="00A262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החודש השני להעדרו של חבר המועצה מישיבות המועצה או מיד אחרי הישיבה השניה ממנה נעדר, הכל לפי המאוחר, ישלח לו ראש המועצה הודעה בכתב שתכלול פירוט הישיבות מהן נעדר וכן את נוסחו המלא של סעיף קטן (א); ההודעה תישלח לחבר המועצה במכתב רשום לפי מענו הידוע לאחרונה והעתק ממנה ישלח בדואר במכתב רשום לממונה.</w:t>
      </w:r>
    </w:p>
    <w:p w:rsidR="00A26254" w:rsidRDefault="00A26254" w:rsidP="00A262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שלח ראש המועצה לחבר המועצה הודעה כאמור בסעיף קטן (ב) תוך 7 ימים מיום שדרש ממנו הממונה לעשות כן, ישלח הממונה לחבר המועצה את ההודעה האמורה והעתק ממנה ישלח במכתב רשום למזכיר המועצה.</w:t>
      </w:r>
    </w:p>
    <w:p w:rsidR="00A26254" w:rsidRDefault="00A26254" w:rsidP="00A2625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נעדר ראש מועצה מישיבות המועצה כאמור בסעיף קטן (א), ישלח לו הממונה הודעה כאמור בסעיף קטן (ב) והעתק ממנה ישלח במכתב רשום למזכיר המועצה.</w:t>
      </w:r>
    </w:p>
    <w:p w:rsidR="00EC4202" w:rsidRPr="006E7C5E" w:rsidRDefault="00EC4202" w:rsidP="00EC4202">
      <w:pPr>
        <w:pStyle w:val="P00"/>
        <w:spacing w:before="0"/>
        <w:ind w:left="0" w:right="1134"/>
        <w:rPr>
          <w:rStyle w:val="default"/>
          <w:rFonts w:cs="FrankRuehl" w:hint="cs"/>
          <w:vanish/>
          <w:color w:val="FF0000"/>
          <w:sz w:val="20"/>
          <w:szCs w:val="20"/>
          <w:shd w:val="clear" w:color="auto" w:fill="FFFF99"/>
          <w:rtl/>
        </w:rPr>
      </w:pPr>
      <w:bookmarkStart w:id="274" w:name="Rov127"/>
      <w:r w:rsidRPr="006E7C5E">
        <w:rPr>
          <w:rStyle w:val="default"/>
          <w:rFonts w:cs="FrankRuehl" w:hint="cs"/>
          <w:vanish/>
          <w:color w:val="FF0000"/>
          <w:sz w:val="20"/>
          <w:szCs w:val="20"/>
          <w:shd w:val="clear" w:color="auto" w:fill="FFFF99"/>
          <w:rtl/>
        </w:rPr>
        <w:t>מיום 16.6.1994</w:t>
      </w:r>
    </w:p>
    <w:p w:rsidR="00EC4202" w:rsidRPr="006E7C5E" w:rsidRDefault="00EC4202" w:rsidP="00EC42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EC4202" w:rsidRPr="00C25098" w:rsidRDefault="00EC4202" w:rsidP="00C25098">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חבר מועצה שנעדר מישיבות המועצה שלושה חודשים רצופים או שנעדר משלוש ישיבות רצופות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אם היו בשלושה חודשים פחות משלוש ישיבות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יחדל להיות חבר מועצה זולת אם נעדר </w:t>
      </w:r>
      <w:r w:rsidRPr="006E7C5E">
        <w:rPr>
          <w:rStyle w:val="default"/>
          <w:rFonts w:cs="FrankRuehl" w:hint="cs"/>
          <w:strike/>
          <w:vanish/>
          <w:sz w:val="22"/>
          <w:szCs w:val="22"/>
          <w:shd w:val="clear" w:color="auto" w:fill="FFFF99"/>
          <w:rtl/>
        </w:rPr>
        <w:t>מחמת מחלה או בגלל שירותו בצבא הגנה לישראל</w:t>
      </w:r>
      <w:r w:rsidR="005A1E99" w:rsidRPr="006E7C5E">
        <w:rPr>
          <w:rStyle w:val="default"/>
          <w:rFonts w:cs="FrankRuehl" w:hint="cs"/>
          <w:vanish/>
          <w:sz w:val="22"/>
          <w:szCs w:val="22"/>
          <w:shd w:val="clear" w:color="auto" w:fill="FFFF99"/>
          <w:rtl/>
        </w:rPr>
        <w:t xml:space="preserve"> </w:t>
      </w:r>
      <w:r w:rsidR="005A1E99" w:rsidRPr="006E7C5E">
        <w:rPr>
          <w:rStyle w:val="default"/>
          <w:rFonts w:cs="FrankRuehl" w:hint="cs"/>
          <w:vanish/>
          <w:sz w:val="22"/>
          <w:szCs w:val="22"/>
          <w:u w:val="single"/>
          <w:shd w:val="clear" w:color="auto" w:fill="FFFF99"/>
          <w:rtl/>
        </w:rPr>
        <w:t>מחמת מחלה שמנעה ממנו את נוכחותו בישיבות או בגלל שירותו בצבא ההגנה לישראל או בגלל שליחות ציבורית</w:t>
      </w:r>
      <w:r w:rsidRPr="006E7C5E">
        <w:rPr>
          <w:rStyle w:val="default"/>
          <w:rFonts w:cs="FrankRuehl" w:hint="cs"/>
          <w:vanish/>
          <w:sz w:val="22"/>
          <w:szCs w:val="22"/>
          <w:shd w:val="clear" w:color="auto" w:fill="FFFF99"/>
          <w:rtl/>
        </w:rPr>
        <w:t xml:space="preserve"> או שנעדר ברשות המועצה שניתנה מראש, ובלבד שראש המועצה או הממונה שלח לו הודעה כמפורט בסעיף קטן (ב).</w:t>
      </w:r>
      <w:bookmarkEnd w:id="274"/>
    </w:p>
    <w:p w:rsidR="001B5271" w:rsidRDefault="001B5271" w:rsidP="00987FD4">
      <w:pPr>
        <w:pStyle w:val="P00"/>
        <w:spacing w:before="72"/>
        <w:ind w:left="0" w:right="1134"/>
        <w:rPr>
          <w:rStyle w:val="default"/>
          <w:rFonts w:cs="FrankRuehl" w:hint="cs"/>
          <w:rtl/>
        </w:rPr>
      </w:pPr>
      <w:bookmarkStart w:id="275" w:name="Seif52"/>
      <w:bookmarkEnd w:id="275"/>
      <w:r>
        <w:rPr>
          <w:rFonts w:cs="Miriam"/>
          <w:lang w:val="he-IL"/>
        </w:rPr>
        <w:pict>
          <v:rect id="_x0000_s2479" style="position:absolute;left:0;text-align:left;margin-left:464.35pt;margin-top:7.1pt;width:75.05pt;height:42.6pt;z-index:251150848" o:allowincell="f" filled="f" stroked="f" strokecolor="lime" strokeweight=".25pt">
            <v:textbox style="mso-next-textbox:#_x0000_s2479" inset="0,0,0,0">
              <w:txbxContent>
                <w:p w:rsidR="001E0ADB" w:rsidRDefault="001E0ADB" w:rsidP="001B5271">
                  <w:pPr>
                    <w:spacing w:line="160" w:lineRule="exact"/>
                    <w:rPr>
                      <w:rFonts w:cs="Miriam" w:hint="cs"/>
                      <w:noProof/>
                      <w:sz w:val="18"/>
                      <w:szCs w:val="18"/>
                      <w:rtl/>
                    </w:rPr>
                  </w:pPr>
                  <w:r>
                    <w:rPr>
                      <w:rFonts w:cs="Miriam" w:hint="cs"/>
                      <w:sz w:val="18"/>
                      <w:szCs w:val="18"/>
                      <w:rtl/>
                    </w:rPr>
                    <w:t>הודעה על התפנות מקומו של חבר מועצה</w:t>
                  </w:r>
                </w:p>
                <w:p w:rsidR="001E0ADB" w:rsidRDefault="001E0ADB" w:rsidP="001B5271">
                  <w:pPr>
                    <w:spacing w:line="160" w:lineRule="exact"/>
                    <w:rPr>
                      <w:rFonts w:cs="Miriam" w:hint="cs"/>
                      <w:noProof/>
                      <w:sz w:val="18"/>
                      <w:szCs w:val="18"/>
                      <w:rtl/>
                    </w:rPr>
                  </w:pPr>
                  <w:r>
                    <w:rPr>
                      <w:rFonts w:cs="Miriam" w:hint="cs"/>
                      <w:noProof/>
                      <w:sz w:val="18"/>
                      <w:szCs w:val="18"/>
                      <w:rtl/>
                    </w:rPr>
                    <w:t>(תיקון מס' 62) תשנ"א-1990</w:t>
                  </w:r>
                </w:p>
              </w:txbxContent>
            </v:textbox>
            <w10:anchorlock/>
          </v:rect>
        </w:pict>
      </w:r>
      <w:r>
        <w:rPr>
          <w:rStyle w:val="big-number"/>
          <w:rFonts w:cs="Miriam" w:hint="cs"/>
          <w:rtl/>
        </w:rPr>
        <w:t>5</w:t>
      </w:r>
      <w:r w:rsidR="00B04C10">
        <w:rPr>
          <w:rStyle w:val="big-number"/>
          <w:rFonts w:cs="Miriam" w:hint="cs"/>
          <w:rtl/>
        </w:rPr>
        <w:t>8</w:t>
      </w:r>
      <w:r>
        <w:rPr>
          <w:rStyle w:val="default"/>
          <w:rFonts w:cs="FrankRuehl"/>
          <w:rtl/>
        </w:rPr>
        <w:t>.</w:t>
      </w:r>
      <w:r>
        <w:rPr>
          <w:rStyle w:val="default"/>
          <w:rFonts w:cs="FrankRuehl"/>
          <w:rtl/>
        </w:rPr>
        <w:tab/>
      </w:r>
      <w:r w:rsidR="00B04C10">
        <w:rPr>
          <w:rStyle w:val="default"/>
          <w:rFonts w:cs="FrankRuehl" w:hint="cs"/>
          <w:rtl/>
        </w:rPr>
        <w:t>(א)</w:t>
      </w:r>
      <w:r w:rsidR="00B04C10">
        <w:rPr>
          <w:rStyle w:val="default"/>
          <w:rFonts w:cs="FrankRuehl" w:hint="cs"/>
          <w:rtl/>
        </w:rPr>
        <w:tab/>
        <w:t>נראה לראש מועצה כי חבר המועצה פסול לכהן או שחדל לכהן מחמת שנעדר מישיבות המועצה כאמור בסעיף 57, ישלח לו ראש המועצה הודעה בדבר התפנות מקומו במועצה ויפרט בה את הסיבות לכך; ההודעה תישלח לחבר המועצה במכתב רשום לפי מענו הידוע לאחרונה והעתק ממנה יישלח במכתב רשום לממונה.</w:t>
      </w:r>
    </w:p>
    <w:p w:rsidR="00B04C10" w:rsidRDefault="00987FD4" w:rsidP="00987FD4">
      <w:pPr>
        <w:pStyle w:val="P00"/>
        <w:spacing w:before="72"/>
        <w:ind w:left="0" w:right="1134"/>
        <w:rPr>
          <w:rStyle w:val="default"/>
          <w:rFonts w:cs="FrankRuehl" w:hint="cs"/>
          <w:rtl/>
        </w:rPr>
      </w:pPr>
      <w:r>
        <w:rPr>
          <w:rFonts w:cs="FrankRuehl" w:hint="cs"/>
          <w:sz w:val="26"/>
          <w:rtl/>
          <w:lang w:eastAsia="en-US"/>
        </w:rPr>
        <w:pict>
          <v:shape id="_x0000_s2871" type="#_x0000_t202" style="position:absolute;left:0;text-align:left;margin-left:470.35pt;margin-top:7.1pt;width:1in;height:18pt;z-index:251421184" filled="f" stroked="f">
            <v:textbox inset="1mm,0,1mm,0">
              <w:txbxContent>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v:shape>
        </w:pict>
      </w:r>
      <w:r w:rsidR="00B04C10">
        <w:rPr>
          <w:rStyle w:val="default"/>
          <w:rFonts w:cs="FrankRuehl" w:hint="cs"/>
          <w:rtl/>
        </w:rPr>
        <w:tab/>
        <w:t>(ב)</w:t>
      </w:r>
      <w:r w:rsidR="00B04C10">
        <w:rPr>
          <w:rStyle w:val="default"/>
          <w:rFonts w:cs="FrankRuehl" w:hint="cs"/>
          <w:rtl/>
        </w:rPr>
        <w:tab/>
        <w:t xml:space="preserve">נראה לממונה שחבר המועצה פסול לכהן או שחדל לכהן מחמת שנעדר מישיבות המועצה כאמור בסעיף 57, ולא שלח ראש המועצה לחבר המועצה הודעה כאמור בסעיף קטן </w:t>
      </w:r>
      <w:r w:rsidR="00F22D54">
        <w:rPr>
          <w:rStyle w:val="default"/>
          <w:rFonts w:cs="FrankRuehl" w:hint="cs"/>
          <w:rtl/>
        </w:rPr>
        <w:t>(א) תוך 14 יום מיום שדרש ממנו הממונה לעשות כן, ישלח הממונה לחבר המועצה את ההודעה האמורה והעתק ממנה ישלח במכתב רשום לראש המועצה.</w:t>
      </w:r>
    </w:p>
    <w:p w:rsidR="00F22D54" w:rsidRDefault="00F22D54" w:rsidP="00B04C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כתום 30 יום מיום שנשלחה אליו ההודעה לפי סעיף קטן (א) או (ב) תופסק כהונתו של חבר המועצה, זולת אם תוך הזמן האמור </w:t>
      </w:r>
      <w:r>
        <w:rPr>
          <w:rStyle w:val="default"/>
          <w:rFonts w:cs="FrankRuehl"/>
          <w:rtl/>
        </w:rPr>
        <w:t>–</w:t>
      </w:r>
    </w:p>
    <w:p w:rsidR="00F22D54" w:rsidRDefault="00F22D54" w:rsidP="00F22D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הגיש אותו חבר מועצה בקשה לבית המשפט לביטול ההודעה; במקרה זה לא יחדל לכהן אלא אם בית המשפט החליט על כך;</w:t>
      </w:r>
    </w:p>
    <w:p w:rsidR="00F22D54" w:rsidRDefault="00F22D54" w:rsidP="00F22D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התברר לשולח ההודעה שלא נתקיימו הנסיבות המחייבות את שליחתה והוא ביטל אותה בהודעה מנומקת בכתב לחבר המועצה; העתק מהודעת הביטול יימסר לממונה או לראש המועצה, הכל לפי הענין.</w:t>
      </w:r>
    </w:p>
    <w:p w:rsidR="00E95AC7" w:rsidRDefault="00E95AC7" w:rsidP="00E95AC7">
      <w:pPr>
        <w:pStyle w:val="P00"/>
        <w:spacing w:before="72"/>
        <w:ind w:left="0" w:right="1134"/>
        <w:rPr>
          <w:rStyle w:val="default"/>
          <w:rFonts w:cs="FrankRuehl" w:hint="cs"/>
          <w:rtl/>
        </w:rPr>
      </w:pPr>
      <w:r>
        <w:rPr>
          <w:rFonts w:cs="FrankRuehl" w:hint="cs"/>
          <w:sz w:val="26"/>
          <w:rtl/>
          <w:lang w:eastAsia="en-US"/>
        </w:rPr>
        <w:pict>
          <v:shape id="_x0000_s3362" type="#_x0000_t202" style="position:absolute;left:0;text-align:left;margin-left:470.35pt;margin-top:7.1pt;width:1in;height:18pt;z-index:251680256" filled="f" stroked="f">
            <v:textbox inset="1mm,0,1mm,0">
              <w:txbxContent>
                <w:p w:rsidR="001E0ADB" w:rsidRDefault="001E0ADB" w:rsidP="00E95AC7">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Pr>
          <w:rStyle w:val="default"/>
          <w:rFonts w:cs="FrankRuehl" w:hint="cs"/>
          <w:rtl/>
        </w:rPr>
        <w:tab/>
        <w:t>(ג1)</w:t>
      </w:r>
      <w:r>
        <w:rPr>
          <w:rStyle w:val="default"/>
          <w:rFonts w:cs="FrankRuehl" w:hint="cs"/>
          <w:rtl/>
        </w:rPr>
        <w:tab/>
        <w:t>על אף האמור בסעיפים קטנים (א) עד (ג), מי שפסול לכהן לפי סעיף 30(5), תיפסק חברותו במועצה מיום שפסק הדין נהיה סופי.</w:t>
      </w:r>
    </w:p>
    <w:p w:rsidR="00E95AC7" w:rsidRDefault="00E95AC7" w:rsidP="00E95AC7">
      <w:pPr>
        <w:pStyle w:val="P00"/>
        <w:spacing w:before="72"/>
        <w:ind w:left="0" w:right="1134"/>
        <w:rPr>
          <w:rStyle w:val="default"/>
          <w:rFonts w:cs="FrankRuehl" w:hint="cs"/>
          <w:rtl/>
        </w:rPr>
      </w:pPr>
      <w:r>
        <w:rPr>
          <w:rFonts w:cs="FrankRuehl" w:hint="cs"/>
          <w:sz w:val="26"/>
          <w:rtl/>
          <w:lang w:eastAsia="en-US"/>
        </w:rPr>
        <w:pict>
          <v:shape id="_x0000_s3363" type="#_x0000_t202" style="position:absolute;left:0;text-align:left;margin-left:470.35pt;margin-top:7.1pt;width:1in;height:18pt;z-index:251681280" filled="f" stroked="f">
            <v:textbox inset="1mm,0,1mm,0">
              <w:txbxContent>
                <w:p w:rsidR="001E0ADB" w:rsidRDefault="001E0ADB" w:rsidP="00E95AC7">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Pr>
          <w:rStyle w:val="default"/>
          <w:rFonts w:cs="FrankRuehl" w:hint="cs"/>
          <w:rtl/>
        </w:rPr>
        <w:tab/>
        <w:t>(ג2)</w:t>
      </w:r>
      <w:r>
        <w:rPr>
          <w:rStyle w:val="default"/>
          <w:rFonts w:cs="FrankRuehl" w:hint="cs"/>
          <w:rtl/>
        </w:rPr>
        <w:tab/>
        <w:t>על מי שפסול לכהן לפי סעיף 30(א)(5א), יחולו הוראות סעיפים קטנים (א) עד (ג) ואולם אם הגיש בקשה לביטול ההודעה לפי סעיף קטן (ג)(1), יושעה מחברותו במועצה עד להחלטת בית המשפט בבקשה.</w:t>
      </w:r>
    </w:p>
    <w:p w:rsidR="0046491D" w:rsidRDefault="0046491D" w:rsidP="0046491D">
      <w:pPr>
        <w:pStyle w:val="P00"/>
        <w:spacing w:before="72"/>
        <w:ind w:left="0" w:right="1134"/>
        <w:rPr>
          <w:rStyle w:val="default"/>
          <w:rFonts w:cs="FrankRuehl" w:hint="cs"/>
          <w:rtl/>
        </w:rPr>
      </w:pPr>
      <w:r>
        <w:rPr>
          <w:rFonts w:cs="FrankRuehl" w:hint="cs"/>
          <w:sz w:val="26"/>
          <w:rtl/>
          <w:lang w:eastAsia="en-US"/>
        </w:rPr>
        <w:pict>
          <v:shape id="_x0000_s3575" type="#_x0000_t202" style="position:absolute;left:0;text-align:left;margin-left:470.35pt;margin-top:7.1pt;width:1in;height:18pt;z-index:251798016" filled="f" stroked="f">
            <v:textbox inset="1mm,0,1mm,0">
              <w:txbxContent>
                <w:p w:rsidR="001E0ADB" w:rsidRDefault="001E0ADB" w:rsidP="0046491D">
                  <w:pPr>
                    <w:spacing w:line="160" w:lineRule="exact"/>
                    <w:rPr>
                      <w:rFonts w:cs="Miriam" w:hint="cs"/>
                      <w:noProof/>
                      <w:sz w:val="18"/>
                      <w:szCs w:val="18"/>
                      <w:rtl/>
                    </w:rPr>
                  </w:pPr>
                  <w:r>
                    <w:rPr>
                      <w:rFonts w:cs="Miriam" w:hint="cs"/>
                      <w:noProof/>
                      <w:sz w:val="18"/>
                      <w:szCs w:val="18"/>
                      <w:rtl/>
                    </w:rPr>
                    <w:t>(תיקון מס' 172) תשס"ח-2008</w:t>
                  </w:r>
                </w:p>
              </w:txbxContent>
            </v:textbox>
          </v:shape>
        </w:pict>
      </w:r>
      <w:r>
        <w:rPr>
          <w:rStyle w:val="default"/>
          <w:rFonts w:cs="FrankRuehl" w:hint="cs"/>
          <w:rtl/>
        </w:rPr>
        <w:tab/>
        <w:t>(ג3)</w:t>
      </w:r>
      <w:r>
        <w:rPr>
          <w:rStyle w:val="default"/>
          <w:rFonts w:cs="FrankRuehl" w:hint="cs"/>
          <w:rtl/>
        </w:rPr>
        <w:tab/>
        <w:t>על מי שפסול לכהן לפי סעיף 30(א)(10) יחולו הוראות סעיפים קטנים (א) עד (ג) ו-(ה), בשינויים אלה:</w:t>
      </w:r>
    </w:p>
    <w:p w:rsidR="0046491D" w:rsidRDefault="0046491D" w:rsidP="004649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כאמור בסעיף קטן (א) תישלח בידי הגזבר, והוא יציין בה כי על חבר המועצה לשלם את חובו או להסדיר אותו, לרבות בדרך של פריסתו (בסעיף זה </w:t>
      </w:r>
      <w:r>
        <w:rPr>
          <w:rStyle w:val="default"/>
          <w:rFonts w:cs="FrankRuehl"/>
          <w:rtl/>
        </w:rPr>
        <w:t>–</w:t>
      </w:r>
      <w:r>
        <w:rPr>
          <w:rStyle w:val="default"/>
          <w:rFonts w:cs="FrankRuehl" w:hint="cs"/>
          <w:rtl/>
        </w:rPr>
        <w:t xml:space="preserve"> הסדרת חוב);</w:t>
      </w:r>
    </w:p>
    <w:p w:rsidR="0046491D" w:rsidRDefault="0046491D" w:rsidP="004649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כהונתו של חבר המועצה תיפסק ביום בתום שישי יום מיום שנשלחה אליו הודעה כאמור בפסקה (1), זולת אם </w:t>
      </w:r>
      <w:r>
        <w:rPr>
          <w:rStyle w:val="default"/>
          <w:rFonts w:cs="FrankRuehl"/>
          <w:rtl/>
        </w:rPr>
        <w:t>–</w:t>
      </w:r>
    </w:p>
    <w:p w:rsidR="0046491D" w:rsidRDefault="0046491D" w:rsidP="0046491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בתום שלושים יום ממועד משלוח ההודעה הסדיר את החוב;</w:t>
      </w:r>
    </w:p>
    <w:p w:rsidR="0046491D" w:rsidRDefault="0046491D" w:rsidP="0046491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בתום שישים יום ממועד משלוח ההודעה התקיים האמור בפסקאות (1) או (2) של סעיף קטן (ג);</w:t>
      </w:r>
    </w:p>
    <w:p w:rsidR="0046491D" w:rsidRDefault="0046491D" w:rsidP="004649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הגזבר יודיע לממונה על תחילת השעיה ועל הפסקה כהונה של חבר המועצה;</w:t>
      </w:r>
    </w:p>
    <w:p w:rsidR="0046491D" w:rsidRDefault="0046491D" w:rsidP="0046491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יוודא את קיומן של הוראות סעיף קטן זה.</w:t>
      </w:r>
    </w:p>
    <w:p w:rsidR="00F22D54" w:rsidRDefault="00987FD4" w:rsidP="00987FD4">
      <w:pPr>
        <w:pStyle w:val="P00"/>
        <w:spacing w:before="72"/>
        <w:ind w:left="0" w:right="1134"/>
        <w:rPr>
          <w:rStyle w:val="default"/>
          <w:rFonts w:cs="FrankRuehl" w:hint="cs"/>
          <w:rtl/>
        </w:rPr>
      </w:pPr>
      <w:r>
        <w:rPr>
          <w:rFonts w:cs="FrankRuehl" w:hint="cs"/>
          <w:sz w:val="26"/>
          <w:rtl/>
          <w:lang w:eastAsia="en-US"/>
        </w:rPr>
        <w:pict>
          <v:shape id="_x0000_s2872" type="#_x0000_t202" style="position:absolute;left:0;text-align:left;margin-left:470.35pt;margin-top:7.1pt;width:1in;height:18pt;z-index:251422208" filled="f" stroked="f">
            <v:textbox style="mso-next-textbox:#_x0000_s2872" inset="1mm,0,1mm,0">
              <w:txbxContent>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v:shape>
        </w:pict>
      </w:r>
      <w:r w:rsidR="00F22D54">
        <w:rPr>
          <w:rStyle w:val="default"/>
          <w:rFonts w:cs="FrankRuehl" w:hint="cs"/>
          <w:rtl/>
        </w:rPr>
        <w:tab/>
        <w:t>(ד)</w:t>
      </w:r>
      <w:r w:rsidR="00F22D54">
        <w:rPr>
          <w:rStyle w:val="default"/>
          <w:rFonts w:cs="FrankRuehl" w:hint="cs"/>
          <w:rtl/>
        </w:rPr>
        <w:tab/>
        <w:t>נראה לממונה כי ראש המועצה פסול לכהן או שחדל לכהן מחמת שנעדר מישיבות המועצה כאמור בסעיף 57, ישלח הממונה לראש המועצה הודעה במכתב רשום לפי מענו הידוע לאחרונה בדבר תהפנות מקומו במועצה והעתק ממנה ישלח במכתב רשום למזכיר המועצה.</w:t>
      </w:r>
    </w:p>
    <w:p w:rsidR="00F22D54" w:rsidRDefault="00F22D54" w:rsidP="00F22D5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כתום 30 יום מיום שנשלחה אליו ההודעה לפי סעיף קטן (ד) תופסק כהונתו של ראש המועצה זולת אם תוך הזמן האמור </w:t>
      </w:r>
      <w:r>
        <w:rPr>
          <w:rStyle w:val="default"/>
          <w:rFonts w:cs="FrankRuehl"/>
          <w:rtl/>
        </w:rPr>
        <w:t>–</w:t>
      </w:r>
    </w:p>
    <w:p w:rsidR="00F22D54" w:rsidRDefault="00F22D54" w:rsidP="00F22D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הגיש ראש המועצה בקשה לבית המשפט לביטול ההודעה, במקרה זה לא יחדל לכהן אלא אם בית המשפט החליט על כך;</w:t>
      </w:r>
    </w:p>
    <w:p w:rsidR="00F22D54" w:rsidRDefault="00F22D54" w:rsidP="00F22D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התברר לממונה שלא נתקיימו הנסיבות המחייבות את שליחתה והוא ביטל אותה בהודעה מנומקת בכתב לראש המועצה; העתק מהודעת הביטול יימסר למזכיר המועצה.</w:t>
      </w:r>
    </w:p>
    <w:p w:rsidR="00F22D54" w:rsidRDefault="00F22D54" w:rsidP="00F22D54">
      <w:pPr>
        <w:pStyle w:val="P00"/>
        <w:spacing w:before="72"/>
        <w:ind w:left="0" w:right="1134"/>
        <w:rPr>
          <w:rStyle w:val="default"/>
          <w:rFonts w:cs="FrankRuehl" w:hint="cs"/>
          <w:rtl/>
        </w:rPr>
      </w:pPr>
      <w:r>
        <w:rPr>
          <w:rStyle w:val="default"/>
          <w:rFonts w:cs="FrankRuehl" w:hint="cs"/>
          <w:rtl/>
        </w:rPr>
        <w:tab/>
        <w:t xml:space="preserve">בסעיף זה "בית המשפט" </w:t>
      </w:r>
      <w:r>
        <w:rPr>
          <w:rStyle w:val="default"/>
          <w:rFonts w:cs="FrankRuehl"/>
          <w:rtl/>
        </w:rPr>
        <w:t>–</w:t>
      </w:r>
      <w:r>
        <w:rPr>
          <w:rStyle w:val="default"/>
          <w:rFonts w:cs="FrankRuehl" w:hint="cs"/>
          <w:rtl/>
        </w:rPr>
        <w:t xml:space="preserve"> בית משפט עירוני של ערכאת ערעור שהוקם על פי פרק ט"ז לתקנון.</w:t>
      </w:r>
    </w:p>
    <w:p w:rsidR="00987FD4" w:rsidRPr="006E7C5E" w:rsidRDefault="00987FD4" w:rsidP="00987FD4">
      <w:pPr>
        <w:pStyle w:val="P00"/>
        <w:spacing w:before="0"/>
        <w:ind w:left="0" w:right="1134"/>
        <w:rPr>
          <w:rStyle w:val="default"/>
          <w:rFonts w:cs="FrankRuehl" w:hint="cs"/>
          <w:vanish/>
          <w:color w:val="FF0000"/>
          <w:sz w:val="20"/>
          <w:szCs w:val="20"/>
          <w:shd w:val="clear" w:color="auto" w:fill="FFFF99"/>
          <w:rtl/>
        </w:rPr>
      </w:pPr>
      <w:bookmarkStart w:id="276" w:name="Rov128"/>
      <w:r w:rsidRPr="006E7C5E">
        <w:rPr>
          <w:rStyle w:val="default"/>
          <w:rFonts w:cs="FrankRuehl" w:hint="cs"/>
          <w:vanish/>
          <w:color w:val="FF0000"/>
          <w:sz w:val="20"/>
          <w:szCs w:val="20"/>
          <w:shd w:val="clear" w:color="auto" w:fill="FFFF99"/>
          <w:rtl/>
        </w:rPr>
        <w:t>מיום 30.9.1990</w:t>
      </w:r>
    </w:p>
    <w:p w:rsidR="00987FD4" w:rsidRPr="006E7C5E" w:rsidRDefault="00987FD4" w:rsidP="00987FD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987FD4" w:rsidRPr="006E7C5E" w:rsidRDefault="00987FD4" w:rsidP="00987FD4">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נראה לראש מועצה כי חבר המועצה פסול לכהן </w:t>
      </w:r>
      <w:r w:rsidRPr="006E7C5E">
        <w:rPr>
          <w:rStyle w:val="default"/>
          <w:rFonts w:cs="FrankRuehl" w:hint="cs"/>
          <w:strike/>
          <w:vanish/>
          <w:sz w:val="22"/>
          <w:szCs w:val="22"/>
          <w:shd w:val="clear" w:color="auto" w:fill="FFFF99"/>
          <w:rtl/>
        </w:rPr>
        <w:t>לפי סעיף 30</w:t>
      </w:r>
      <w:r w:rsidRPr="006E7C5E">
        <w:rPr>
          <w:rStyle w:val="default"/>
          <w:rFonts w:cs="FrankRuehl" w:hint="cs"/>
          <w:vanish/>
          <w:sz w:val="22"/>
          <w:szCs w:val="22"/>
          <w:shd w:val="clear" w:color="auto" w:fill="FFFF99"/>
          <w:rtl/>
        </w:rPr>
        <w:t xml:space="preserve"> או שחדל לכהן מחמת שנעדר מישיבות המועצה כאמור בסעיף 57, ישלח לו ראש המועצה הודעה בדבר התפנות מקומו במועצה ויפרט בה את הסיבות לכך; ההודעה תישלח לחבר המועצה במכתב רשום לפי מענו הידוע לאחרונה והעתק ממנה יישלח במכתב רשום לממונה.</w:t>
      </w:r>
    </w:p>
    <w:p w:rsidR="00987FD4" w:rsidRPr="006E7C5E" w:rsidRDefault="00987FD4" w:rsidP="00987FD4">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נראה לממונה שחבר המועצה פסול לכהן </w:t>
      </w:r>
      <w:r w:rsidRPr="006E7C5E">
        <w:rPr>
          <w:rStyle w:val="default"/>
          <w:rFonts w:cs="FrankRuehl" w:hint="cs"/>
          <w:strike/>
          <w:vanish/>
          <w:sz w:val="22"/>
          <w:szCs w:val="22"/>
          <w:shd w:val="clear" w:color="auto" w:fill="FFFF99"/>
          <w:rtl/>
        </w:rPr>
        <w:t>לפי סעיף 30</w:t>
      </w:r>
      <w:r w:rsidRPr="006E7C5E">
        <w:rPr>
          <w:rStyle w:val="default"/>
          <w:rFonts w:cs="FrankRuehl" w:hint="cs"/>
          <w:vanish/>
          <w:sz w:val="22"/>
          <w:szCs w:val="22"/>
          <w:shd w:val="clear" w:color="auto" w:fill="FFFF99"/>
          <w:rtl/>
        </w:rPr>
        <w:t xml:space="preserve"> או שחדל לכהן מחמת שנעדר מישיבות המועצה כאמור בסעיף 57, ולא שלח ראש המועצה לחבר המועצה הודעה כאמור בסעיף קטן (א) תוך 14 יום מיום שדרש ממנו הממונה לעשות כן, ישלח הממונה לחבר המועצה את ההודעה האמורה והעתק ממנה ישלח במכתב רשום לראש המועצה.</w:t>
      </w:r>
    </w:p>
    <w:p w:rsidR="00987FD4" w:rsidRPr="006E7C5E" w:rsidRDefault="00987FD4" w:rsidP="00987FD4">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כתום 30 יום מיום שנשלחה אליו ההודעה לפי סעיף קטן (א) או (ב) תופסק כהונתו של חבר המועצה, זולת אם תוך הזמן האמור </w:t>
      </w:r>
      <w:r w:rsidRPr="006E7C5E">
        <w:rPr>
          <w:rStyle w:val="default"/>
          <w:rFonts w:cs="FrankRuehl"/>
          <w:vanish/>
          <w:sz w:val="22"/>
          <w:szCs w:val="22"/>
          <w:shd w:val="clear" w:color="auto" w:fill="FFFF99"/>
          <w:rtl/>
        </w:rPr>
        <w:t>–</w:t>
      </w:r>
    </w:p>
    <w:p w:rsidR="00987FD4" w:rsidRPr="006E7C5E" w:rsidRDefault="00987FD4" w:rsidP="00987FD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הגיש אותו חבר מועצה בקשה לבית המשפט לביטול ההודעה; במקרה זה לא יחדל לכהן אלא אם בית המשפט החליט על כך;</w:t>
      </w:r>
    </w:p>
    <w:p w:rsidR="00987FD4" w:rsidRPr="006E7C5E" w:rsidRDefault="00987FD4" w:rsidP="00987FD4">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התברר לשולח ההודעה שלא נתקיימו הנסיבות המחייבות את שליחתה והוא ביטל אותה בהודעה מנומקת בכתב לחבר המועצה; העתק מהודעת הביטול יימסר לממונה או לראש המועצה, הכל לפי הענין.</w:t>
      </w:r>
    </w:p>
    <w:p w:rsidR="00987FD4" w:rsidRPr="006E7C5E" w:rsidRDefault="00987FD4" w:rsidP="00987FD4">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נראה לממונה כי ראש המועצה פסול לכהן </w:t>
      </w:r>
      <w:r w:rsidRPr="006E7C5E">
        <w:rPr>
          <w:rStyle w:val="default"/>
          <w:rFonts w:cs="FrankRuehl" w:hint="cs"/>
          <w:strike/>
          <w:vanish/>
          <w:sz w:val="22"/>
          <w:szCs w:val="22"/>
          <w:shd w:val="clear" w:color="auto" w:fill="FFFF99"/>
          <w:rtl/>
        </w:rPr>
        <w:t>לפי סעיף 30</w:t>
      </w:r>
      <w:r w:rsidRPr="006E7C5E">
        <w:rPr>
          <w:rStyle w:val="default"/>
          <w:rFonts w:cs="FrankRuehl" w:hint="cs"/>
          <w:vanish/>
          <w:sz w:val="22"/>
          <w:szCs w:val="22"/>
          <w:shd w:val="clear" w:color="auto" w:fill="FFFF99"/>
          <w:rtl/>
        </w:rPr>
        <w:t xml:space="preserve"> או שחדל לכהן מחמת שנעדר מישיבות המועצה כאמור בסעיף 57, ישלח הממונה לראש המועצה הודעה במכתב רשום לפי מענו הידוע לאחרונה בדבר תהפנות מקומו במועצה והעתק ממנה ישלח במכתב רשום למזכיר המועצה.</w:t>
      </w:r>
    </w:p>
    <w:p w:rsidR="00E95AC7" w:rsidRPr="006E7C5E" w:rsidRDefault="00E95AC7" w:rsidP="00E95AC7">
      <w:pPr>
        <w:pStyle w:val="P00"/>
        <w:spacing w:before="0"/>
        <w:ind w:left="0" w:right="1134"/>
        <w:rPr>
          <w:rStyle w:val="default"/>
          <w:rFonts w:cs="FrankRuehl" w:hint="cs"/>
          <w:vanish/>
          <w:sz w:val="20"/>
          <w:szCs w:val="20"/>
          <w:shd w:val="clear" w:color="auto" w:fill="FFFF99"/>
          <w:rtl/>
        </w:rPr>
      </w:pPr>
    </w:p>
    <w:p w:rsidR="00E95AC7" w:rsidRPr="006E7C5E" w:rsidRDefault="00E95AC7" w:rsidP="00E95AC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E95AC7" w:rsidRPr="006E7C5E" w:rsidRDefault="00E95AC7" w:rsidP="00E95AC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E95AC7" w:rsidRPr="006E7C5E" w:rsidRDefault="00E95AC7" w:rsidP="00E95AC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סעיפים קטנים 58(ג1), 58(ג2)</w:t>
      </w:r>
    </w:p>
    <w:p w:rsidR="0046491D" w:rsidRPr="006E7C5E" w:rsidRDefault="0046491D" w:rsidP="0046491D">
      <w:pPr>
        <w:pStyle w:val="P00"/>
        <w:spacing w:before="0"/>
        <w:ind w:left="0" w:right="1134"/>
        <w:rPr>
          <w:rStyle w:val="default"/>
          <w:rFonts w:cs="FrankRuehl" w:hint="cs"/>
          <w:vanish/>
          <w:sz w:val="20"/>
          <w:szCs w:val="20"/>
          <w:shd w:val="clear" w:color="auto" w:fill="FFFF99"/>
          <w:rtl/>
        </w:rPr>
      </w:pPr>
    </w:p>
    <w:p w:rsidR="0046491D" w:rsidRPr="006E7C5E" w:rsidRDefault="0046491D" w:rsidP="0046491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6.4.2008</w:t>
      </w:r>
    </w:p>
    <w:p w:rsidR="0046491D" w:rsidRPr="006E7C5E" w:rsidRDefault="0046491D" w:rsidP="0046491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172) תשס"ח-2008</w:t>
      </w:r>
    </w:p>
    <w:p w:rsidR="0046491D" w:rsidRPr="006E7C5E" w:rsidRDefault="0046491D" w:rsidP="0046491D">
      <w:pPr>
        <w:pStyle w:val="P00"/>
        <w:spacing w:before="0"/>
        <w:ind w:left="0" w:right="1134"/>
        <w:rPr>
          <w:rStyle w:val="default"/>
          <w:rFonts w:cs="FrankRuehl" w:hint="cs"/>
          <w:vanish/>
          <w:sz w:val="20"/>
          <w:szCs w:val="20"/>
          <w:shd w:val="clear" w:color="auto" w:fill="FFFF99"/>
          <w:rtl/>
        </w:rPr>
      </w:pPr>
      <w:hyperlink r:id="rId51"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5214</w:t>
      </w:r>
    </w:p>
    <w:p w:rsidR="0046491D" w:rsidRPr="00C25098" w:rsidRDefault="0046491D"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קטן 58(ג3)</w:t>
      </w:r>
      <w:bookmarkEnd w:id="276"/>
    </w:p>
    <w:p w:rsidR="00E95AC7" w:rsidRDefault="00E95AC7" w:rsidP="00E95AC7">
      <w:pPr>
        <w:pStyle w:val="P00"/>
        <w:spacing w:before="72"/>
        <w:ind w:left="0" w:right="1134"/>
        <w:rPr>
          <w:rStyle w:val="default"/>
          <w:rFonts w:cs="FrankRuehl" w:hint="cs"/>
          <w:rtl/>
        </w:rPr>
      </w:pPr>
      <w:bookmarkStart w:id="277" w:name="Seif354"/>
      <w:bookmarkEnd w:id="277"/>
      <w:r>
        <w:rPr>
          <w:rFonts w:cs="Miriam"/>
          <w:lang w:val="he-IL"/>
        </w:rPr>
        <w:pict>
          <v:rect id="_x0000_s3364" style="position:absolute;left:0;text-align:left;margin-left:464.35pt;margin-top:7.1pt;width:75.05pt;height:26.35pt;z-index:251682304" o:allowincell="f" filled="f" stroked="f" strokecolor="lime" strokeweight=".25pt">
            <v:textbox style="mso-next-textbox:#_x0000_s3364" inset="0,0,0,0">
              <w:txbxContent>
                <w:p w:rsidR="001E0ADB" w:rsidRDefault="001E0ADB" w:rsidP="00E95AC7">
                  <w:pPr>
                    <w:spacing w:line="160" w:lineRule="exact"/>
                    <w:rPr>
                      <w:rFonts w:cs="Miriam" w:hint="cs"/>
                      <w:sz w:val="18"/>
                      <w:szCs w:val="18"/>
                      <w:rtl/>
                    </w:rPr>
                  </w:pPr>
                  <w:r>
                    <w:rPr>
                      <w:rFonts w:cs="Miriam" w:hint="cs"/>
                      <w:sz w:val="18"/>
                      <w:szCs w:val="18"/>
                      <w:rtl/>
                    </w:rPr>
                    <w:t>הוראות לענין השעיה</w:t>
                  </w:r>
                </w:p>
                <w:p w:rsidR="001E0ADB" w:rsidRDefault="001E0ADB" w:rsidP="00E95AC7">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sidR="00850565">
        <w:rPr>
          <w:rStyle w:val="big-number"/>
          <w:rFonts w:cs="Miriam" w:hint="cs"/>
          <w:rtl/>
        </w:rPr>
        <w:t>58\1</w:t>
      </w:r>
      <w:r>
        <w:rPr>
          <w:rStyle w:val="default"/>
          <w:rFonts w:cs="FrankRuehl"/>
          <w:rtl/>
        </w:rPr>
        <w:t>.</w:t>
      </w:r>
      <w:r>
        <w:rPr>
          <w:rStyle w:val="default"/>
          <w:rFonts w:cs="FrankRuehl" w:hint="cs"/>
          <w:rtl/>
        </w:rPr>
        <w:t xml:space="preserve"> (א)</w:t>
      </w:r>
      <w:r>
        <w:rPr>
          <w:rStyle w:val="default"/>
          <w:rFonts w:cs="FrankRuehl" w:hint="cs"/>
          <w:rtl/>
        </w:rPr>
        <w:tab/>
        <w:t>קבע בית המשפט לפי סעיף 30א כי יש עם העבירה שבה הורשע חבר המועצה משום קלון, יושעה חבר המועצה מכהונתו עד למתן פסק דין סופי בעניינו.</w:t>
      </w:r>
    </w:p>
    <w:p w:rsidR="00E95AC7" w:rsidRDefault="009940D2" w:rsidP="00E95AC7">
      <w:pPr>
        <w:pStyle w:val="P00"/>
        <w:spacing w:before="72"/>
        <w:ind w:left="0" w:right="1134"/>
        <w:rPr>
          <w:rStyle w:val="default"/>
          <w:rFonts w:cs="FrankRuehl" w:hint="cs"/>
          <w:rtl/>
        </w:rPr>
      </w:pPr>
      <w:r>
        <w:rPr>
          <w:rFonts w:cs="FrankRuehl" w:hint="cs"/>
          <w:sz w:val="26"/>
          <w:rtl/>
          <w:lang w:eastAsia="en-US"/>
        </w:rPr>
        <w:pict>
          <v:shape id="_x0000_s3576" type="#_x0000_t202" style="position:absolute;left:0;text-align:left;margin-left:470.35pt;margin-top:7.1pt;width:1in;height:18pt;z-index:251799040" filled="f" stroked="f">
            <v:textbox inset="1mm,0,1mm,0">
              <w:txbxContent>
                <w:p w:rsidR="001E0ADB" w:rsidRDefault="001E0ADB" w:rsidP="009940D2">
                  <w:pPr>
                    <w:spacing w:line="160" w:lineRule="exact"/>
                    <w:rPr>
                      <w:rFonts w:cs="Miriam" w:hint="cs"/>
                      <w:noProof/>
                      <w:sz w:val="18"/>
                      <w:szCs w:val="18"/>
                      <w:rtl/>
                    </w:rPr>
                  </w:pPr>
                  <w:r>
                    <w:rPr>
                      <w:rFonts w:cs="Miriam" w:hint="cs"/>
                      <w:sz w:val="18"/>
                      <w:szCs w:val="18"/>
                      <w:rtl/>
                    </w:rPr>
                    <w:t>(תיקון מס' 172) תשס"ח-2008</w:t>
                  </w:r>
                </w:p>
              </w:txbxContent>
            </v:textbox>
          </v:shape>
        </w:pict>
      </w:r>
      <w:r w:rsidR="00E95AC7">
        <w:rPr>
          <w:rStyle w:val="default"/>
          <w:rFonts w:cs="FrankRuehl" w:hint="cs"/>
          <w:rtl/>
        </w:rPr>
        <w:tab/>
        <w:t>(ב)</w:t>
      </w:r>
      <w:r w:rsidR="00E95AC7">
        <w:rPr>
          <w:rStyle w:val="default"/>
          <w:rFonts w:cs="FrankRuehl" w:hint="cs"/>
          <w:rtl/>
        </w:rPr>
        <w:tab/>
        <w:t>הושעה חבר המועצה לפי סעיף קטן (א) או לפי סעיף 58(ג2)</w:t>
      </w:r>
      <w:r>
        <w:rPr>
          <w:rStyle w:val="default"/>
          <w:rFonts w:cs="FrankRuehl" w:hint="cs"/>
          <w:rtl/>
        </w:rPr>
        <w:t xml:space="preserve"> או (ג3)</w:t>
      </w:r>
      <w:r w:rsidR="00E95AC7">
        <w:rPr>
          <w:rStyle w:val="default"/>
          <w:rFonts w:cs="FrankRuehl" w:hint="cs"/>
          <w:rtl/>
        </w:rPr>
        <w:t>, יחולו הוראות סעיף 32; חזר חבר המועצה לכהן לאחר שזוכה בערעור או לאחר שקבע בית המשפט כי אין עם העבירה שבה הורשע משום קלון, או לאחר שהחליט בית המשפט שלא נתקיימה העילה לפסלות לכהונה לפי סעיף 30(א)(5א)</w:t>
      </w:r>
      <w:r>
        <w:rPr>
          <w:rStyle w:val="default"/>
          <w:rFonts w:cs="FrankRuehl" w:hint="cs"/>
          <w:rtl/>
        </w:rPr>
        <w:t xml:space="preserve"> או (10)</w:t>
      </w:r>
      <w:r w:rsidR="00E95AC7">
        <w:rPr>
          <w:rStyle w:val="default"/>
          <w:rFonts w:cs="FrankRuehl" w:hint="cs"/>
          <w:rtl/>
        </w:rPr>
        <w:t>, יחדל לכהן האחרון שנהיה לחבר המועצה מתוך רשימת המועמדים, ולא תיפגע בשל כך בלבד זכותו של האחרון לשוב ולכהן כחבר המועצה מכוח הוראות סעיף 32(ב) או (ג).</w:t>
      </w:r>
    </w:p>
    <w:p w:rsidR="00E95AC7" w:rsidRPr="006E7C5E" w:rsidRDefault="00E95AC7" w:rsidP="00E95AC7">
      <w:pPr>
        <w:pStyle w:val="P00"/>
        <w:spacing w:before="0"/>
        <w:ind w:left="0" w:right="1134"/>
        <w:rPr>
          <w:rStyle w:val="default"/>
          <w:rFonts w:cs="FrankRuehl" w:hint="cs"/>
          <w:vanish/>
          <w:color w:val="FF0000"/>
          <w:sz w:val="20"/>
          <w:szCs w:val="20"/>
          <w:shd w:val="clear" w:color="auto" w:fill="FFFF99"/>
          <w:rtl/>
        </w:rPr>
      </w:pPr>
      <w:bookmarkStart w:id="278" w:name="Rov129"/>
      <w:r w:rsidRPr="006E7C5E">
        <w:rPr>
          <w:rStyle w:val="default"/>
          <w:rFonts w:cs="FrankRuehl" w:hint="cs"/>
          <w:vanish/>
          <w:color w:val="FF0000"/>
          <w:sz w:val="20"/>
          <w:szCs w:val="20"/>
          <w:shd w:val="clear" w:color="auto" w:fill="FFFF99"/>
          <w:rtl/>
        </w:rPr>
        <w:t>מיום 27.6.2001</w:t>
      </w:r>
    </w:p>
    <w:p w:rsidR="00E95AC7" w:rsidRPr="006E7C5E" w:rsidRDefault="00E95AC7" w:rsidP="00E95AC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E95AC7" w:rsidRPr="006E7C5E" w:rsidRDefault="00E95AC7" w:rsidP="00E95AC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1/58</w:t>
      </w:r>
    </w:p>
    <w:p w:rsidR="009940D2" w:rsidRPr="006E7C5E" w:rsidRDefault="009940D2" w:rsidP="009940D2">
      <w:pPr>
        <w:pStyle w:val="P00"/>
        <w:spacing w:before="0"/>
        <w:ind w:left="0" w:right="1134"/>
        <w:rPr>
          <w:rStyle w:val="default"/>
          <w:rFonts w:cs="FrankRuehl" w:hint="cs"/>
          <w:vanish/>
          <w:sz w:val="20"/>
          <w:szCs w:val="20"/>
          <w:shd w:val="clear" w:color="auto" w:fill="FFFF99"/>
          <w:rtl/>
        </w:rPr>
      </w:pPr>
    </w:p>
    <w:p w:rsidR="009940D2" w:rsidRPr="006E7C5E" w:rsidRDefault="009940D2" w:rsidP="009940D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6.4.2008</w:t>
      </w:r>
    </w:p>
    <w:p w:rsidR="009940D2" w:rsidRPr="006E7C5E" w:rsidRDefault="009940D2" w:rsidP="009940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172) תשס"ח-2008</w:t>
      </w:r>
    </w:p>
    <w:p w:rsidR="009940D2" w:rsidRPr="006E7C5E" w:rsidRDefault="009940D2" w:rsidP="009940D2">
      <w:pPr>
        <w:pStyle w:val="P00"/>
        <w:spacing w:before="0"/>
        <w:ind w:left="0" w:right="1134"/>
        <w:rPr>
          <w:rStyle w:val="default"/>
          <w:rFonts w:cs="FrankRuehl" w:hint="cs"/>
          <w:vanish/>
          <w:sz w:val="20"/>
          <w:szCs w:val="20"/>
          <w:shd w:val="clear" w:color="auto" w:fill="FFFF99"/>
          <w:rtl/>
        </w:rPr>
      </w:pPr>
      <w:hyperlink r:id="rId52"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5214</w:t>
      </w:r>
    </w:p>
    <w:p w:rsidR="009940D2" w:rsidRPr="00C25098" w:rsidRDefault="009940D2" w:rsidP="00C25098">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הושעה חבר המועצה לפי סעיף קטן (א) או לפי סעיף 58(ג2) </w:t>
      </w:r>
      <w:r w:rsidRPr="006E7C5E">
        <w:rPr>
          <w:rStyle w:val="default"/>
          <w:rFonts w:cs="FrankRuehl" w:hint="cs"/>
          <w:vanish/>
          <w:sz w:val="22"/>
          <w:szCs w:val="22"/>
          <w:u w:val="single"/>
          <w:shd w:val="clear" w:color="auto" w:fill="FFFF99"/>
          <w:rtl/>
        </w:rPr>
        <w:t>או (ג3)</w:t>
      </w:r>
      <w:r w:rsidRPr="006E7C5E">
        <w:rPr>
          <w:rStyle w:val="default"/>
          <w:rFonts w:cs="FrankRuehl" w:hint="cs"/>
          <w:vanish/>
          <w:sz w:val="22"/>
          <w:szCs w:val="22"/>
          <w:shd w:val="clear" w:color="auto" w:fill="FFFF99"/>
          <w:rtl/>
        </w:rPr>
        <w:t xml:space="preserve">, יחולו הוראות סעיף 32; חזר חבר המועצה לכהן לאחר שזוכה בערעור או לאחר שקבע בית המשפט כי אין עם העבירה שבה הורשע משום קלון, או לאחר שהחליט בית המשפט שלא נתקיימה העילה לפסלות לכהונה לפי סעיף 30(א)(5א) </w:t>
      </w:r>
      <w:r w:rsidRPr="006E7C5E">
        <w:rPr>
          <w:rStyle w:val="default"/>
          <w:rFonts w:cs="FrankRuehl" w:hint="cs"/>
          <w:vanish/>
          <w:sz w:val="22"/>
          <w:szCs w:val="22"/>
          <w:u w:val="single"/>
          <w:shd w:val="clear" w:color="auto" w:fill="FFFF99"/>
          <w:rtl/>
        </w:rPr>
        <w:t>או (10)</w:t>
      </w:r>
      <w:r w:rsidRPr="006E7C5E">
        <w:rPr>
          <w:rStyle w:val="default"/>
          <w:rFonts w:cs="FrankRuehl" w:hint="cs"/>
          <w:vanish/>
          <w:sz w:val="22"/>
          <w:szCs w:val="22"/>
          <w:shd w:val="clear" w:color="auto" w:fill="FFFF99"/>
          <w:rtl/>
        </w:rPr>
        <w:t>, יחדל לכהן האחרון שנהיה לחבר המועצה מתוך רשימת המועמדים, ולא תיפגע בשל כך בלבד זכותו של האחרון לשוב ולכהן כחבר המועצה מכוח הוראות סעיף 32(ב) או (ג).</w:t>
      </w:r>
      <w:bookmarkEnd w:id="278"/>
    </w:p>
    <w:p w:rsidR="00987FD4" w:rsidRDefault="00987FD4" w:rsidP="00C50157">
      <w:pPr>
        <w:pStyle w:val="P00"/>
        <w:spacing w:before="72"/>
        <w:ind w:left="0" w:right="1134"/>
        <w:rPr>
          <w:rStyle w:val="default"/>
          <w:rFonts w:cs="FrankRuehl" w:hint="cs"/>
          <w:rtl/>
        </w:rPr>
      </w:pPr>
      <w:bookmarkStart w:id="279" w:name="Seif235"/>
      <w:bookmarkEnd w:id="279"/>
      <w:r>
        <w:rPr>
          <w:rFonts w:cs="Miriam"/>
          <w:lang w:val="he-IL"/>
        </w:rPr>
        <w:pict>
          <v:rect id="_x0000_s2873" style="position:absolute;left:0;text-align:left;margin-left:464.35pt;margin-top:7.1pt;width:75.05pt;height:42.6pt;z-index:251423232" o:allowincell="f" filled="f" stroked="f" strokecolor="lime" strokeweight=".25pt">
            <v:textbox style="mso-next-textbox:#_x0000_s2873" inset="0,0,0,0">
              <w:txbxContent>
                <w:p w:rsidR="001E0ADB" w:rsidRDefault="001E0ADB" w:rsidP="00987FD4">
                  <w:pPr>
                    <w:spacing w:line="160" w:lineRule="exact"/>
                    <w:rPr>
                      <w:rFonts w:cs="Miriam" w:hint="cs"/>
                      <w:noProof/>
                      <w:sz w:val="18"/>
                      <w:szCs w:val="18"/>
                      <w:rtl/>
                    </w:rPr>
                  </w:pPr>
                  <w:r>
                    <w:rPr>
                      <w:rFonts w:cs="Miriam" w:hint="cs"/>
                      <w:sz w:val="18"/>
                      <w:szCs w:val="18"/>
                      <w:rtl/>
                    </w:rPr>
                    <w:t>איסור התקשרות בחוזים</w:t>
                  </w:r>
                </w:p>
                <w:p w:rsidR="001E0ADB" w:rsidRDefault="001E0ADB" w:rsidP="00987FD4">
                  <w:pPr>
                    <w:spacing w:line="160" w:lineRule="exact"/>
                    <w:rPr>
                      <w:rFonts w:cs="Miriam" w:hint="cs"/>
                      <w:noProof/>
                      <w:sz w:val="18"/>
                      <w:szCs w:val="18"/>
                      <w:rtl/>
                    </w:rPr>
                  </w:pPr>
                  <w:r>
                    <w:rPr>
                      <w:rFonts w:cs="Miriam" w:hint="cs"/>
                      <w:noProof/>
                      <w:sz w:val="18"/>
                      <w:szCs w:val="18"/>
                      <w:rtl/>
                    </w:rPr>
                    <w:t>(תיקון מס' 62) תשנ"א-1990</w:t>
                  </w:r>
                </w:p>
              </w:txbxContent>
            </v:textbox>
            <w10:anchorlock/>
          </v:rect>
        </w:pict>
      </w:r>
      <w:r>
        <w:rPr>
          <w:rStyle w:val="big-number"/>
          <w:rFonts w:cs="Miriam" w:hint="cs"/>
          <w:rtl/>
        </w:rPr>
        <w:t>58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50157">
        <w:rPr>
          <w:rStyle w:val="default"/>
          <w:rFonts w:cs="FrankRuehl" w:hint="cs"/>
          <w:rtl/>
        </w:rPr>
        <w:t xml:space="preserve">חבר מועצה, קרובו, סוכנו או שותפו או תאגיד שיש לאחד מהאמורים חלק בו העולה על עשרה אחוזים בהונו או ברווחיו, או שאחד מהם מנהל או עובד אחראי בו, לא יהיה צד לחוזה או לעסקה עם המועצה; לענין זה "קרוב" </w:t>
      </w:r>
      <w:r w:rsidR="00C50157">
        <w:rPr>
          <w:rStyle w:val="default"/>
          <w:rFonts w:cs="FrankRuehl"/>
          <w:rtl/>
        </w:rPr>
        <w:t>–</w:t>
      </w:r>
      <w:r w:rsidR="00C50157">
        <w:rPr>
          <w:rStyle w:val="default"/>
          <w:rFonts w:cs="FrankRuehl" w:hint="cs"/>
          <w:rtl/>
        </w:rPr>
        <w:t xml:space="preserve"> בן זוג, הורה, בן או בת, אח או אחות.</w:t>
      </w:r>
    </w:p>
    <w:p w:rsidR="00C50157" w:rsidRDefault="00C50157" w:rsidP="00C501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46244">
        <w:rPr>
          <w:rStyle w:val="default"/>
          <w:rFonts w:cs="FrankRuehl" w:hint="cs"/>
          <w:rtl/>
        </w:rPr>
        <w:t xml:space="preserve">הוראת סעיף קטן (א) לא תחול </w:t>
      </w:r>
      <w:r w:rsidR="00046244">
        <w:rPr>
          <w:rStyle w:val="default"/>
          <w:rFonts w:cs="FrankRuehl"/>
          <w:rtl/>
        </w:rPr>
        <w:t>–</w:t>
      </w:r>
    </w:p>
    <w:p w:rsidR="00046244" w:rsidRDefault="00046244" w:rsidP="00177A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חוזה בדבר מתן שירות מהשירותים שהמועצה מספקת לתושביה לאחד המנויים בסעיף קטן (א);</w:t>
      </w:r>
    </w:p>
    <w:p w:rsidR="00046244" w:rsidRDefault="00046244" w:rsidP="00177A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הסכם רכישה לפי דיני הרכישה לצרכי ציבור כפי שנקבעו באזור בדין ובתחיקת בטחון או בהליכי העברת מקרקעין במקום רכישה כאמור;</w:t>
      </w:r>
    </w:p>
    <w:p w:rsidR="00046244" w:rsidRDefault="00046244" w:rsidP="00177A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לגבי חוזה או עסקה שהמועצה, ברוב של שני שלישים מחבריה ובאישור הממונה, התירה ובתנאים שהתירה; הודעה על מתן היתר כאמור תפורסם כפי שיורה הממונה.</w:t>
      </w:r>
    </w:p>
    <w:p w:rsidR="00046244" w:rsidRDefault="00046244" w:rsidP="00C501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חוזה שנערך בניגוד להוראת סעיף זה ניתן לביטול על-פי החלטת מועצה ברוב חבריה או על-פי החלטת הממונה, ומשבוטל כך, לא תהא המועצה חייבת להחזיר את מה שקיבלה על-פי החוזה או לשלם את שוויו של מה שקיבלה, ובלבד שלא יהיה בביטול החוזה כדי לגרוע מזכויות צד שלישי שנרכשו בתום לב.</w:t>
      </w:r>
    </w:p>
    <w:p w:rsidR="00046244" w:rsidRDefault="00046244" w:rsidP="00C501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77ACE">
        <w:rPr>
          <w:rStyle w:val="default"/>
          <w:rFonts w:cs="FrankRuehl" w:hint="cs"/>
          <w:rtl/>
        </w:rPr>
        <w:t xml:space="preserve">לעניין סעיף זה, דין התקשרות עם תאגיד שלמועצה שליטה בו כדין התקשרות עם המועצה; לענין זה, "שליטה" </w:t>
      </w:r>
      <w:r w:rsidR="00177ACE">
        <w:rPr>
          <w:rStyle w:val="default"/>
          <w:rFonts w:cs="FrankRuehl"/>
          <w:rtl/>
        </w:rPr>
        <w:t>–</w:t>
      </w:r>
      <w:r w:rsidR="00177ACE">
        <w:rPr>
          <w:rStyle w:val="default"/>
          <w:rFonts w:cs="FrankRuehl" w:hint="cs"/>
          <w:rtl/>
        </w:rPr>
        <w:t xml:space="preserve"> כמשמעותה לפי סעיף 2 לחוק מס שבח מקרקעין, התשכ"ג-1963, כפי תוקפו בישראל.</w:t>
      </w:r>
    </w:p>
    <w:p w:rsidR="00177ACE" w:rsidRDefault="00177ACE" w:rsidP="00C5015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לא יחולו על התקשרויות שנעשו לפני תחילת כהונתו של חבר המועצה שבשלה חל האיסור; אולם עם תחילת הכהונה יודיע חבר המועצה בכתב למועצה על כל התקשרות האסורה לפי הוראות סעיף קטן (א), שנעשתה לפני תחילת כהונתו, וכל עוד לא נסתיימה התקשרות זו לא יעסוק אותו חבר המועצה בתוקף כהונתו במועצה בכל עניין הנוגע להתקשרות האמורה.</w:t>
      </w:r>
    </w:p>
    <w:p w:rsidR="00177ACE" w:rsidRDefault="00177ACE" w:rsidP="00C5015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העובר ביודעין על הוראות סעיף זה, דינו </w:t>
      </w:r>
      <w:r>
        <w:rPr>
          <w:rStyle w:val="default"/>
          <w:rFonts w:cs="FrankRuehl"/>
          <w:rtl/>
        </w:rPr>
        <w:t>–</w:t>
      </w:r>
      <w:r>
        <w:rPr>
          <w:rStyle w:val="default"/>
          <w:rFonts w:cs="FrankRuehl" w:hint="cs"/>
          <w:rtl/>
        </w:rPr>
        <w:t xml:space="preserve"> מאסר שנה אחת או קנס או תשלום פי שלשה משוויה של טובת ההנאה שהושגה על-ידי העבירה או שלשה הענשים כאחד.</w:t>
      </w:r>
    </w:p>
    <w:p w:rsidR="00177ACE" w:rsidRDefault="00177ACE" w:rsidP="00C5015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הרשעה בעבירה לפי סעיף זה תיחשב כהרשעה בעבירה שיש עימה קלון.</w:t>
      </w:r>
    </w:p>
    <w:p w:rsidR="00177ACE" w:rsidRDefault="00177ACE" w:rsidP="00C5015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בהוראות סעיף זה כדי לגרוע מהוראות סעיף 59.</w:t>
      </w:r>
    </w:p>
    <w:p w:rsidR="00987FD4" w:rsidRPr="006E7C5E" w:rsidRDefault="00987FD4" w:rsidP="00987FD4">
      <w:pPr>
        <w:pStyle w:val="P00"/>
        <w:spacing w:before="0"/>
        <w:ind w:left="0" w:right="1134"/>
        <w:rPr>
          <w:rStyle w:val="default"/>
          <w:rFonts w:cs="FrankRuehl" w:hint="cs"/>
          <w:vanish/>
          <w:color w:val="FF0000"/>
          <w:sz w:val="20"/>
          <w:szCs w:val="20"/>
          <w:shd w:val="clear" w:color="auto" w:fill="FFFF99"/>
          <w:rtl/>
        </w:rPr>
      </w:pPr>
      <w:bookmarkStart w:id="280" w:name="Rov130"/>
      <w:r w:rsidRPr="006E7C5E">
        <w:rPr>
          <w:rStyle w:val="default"/>
          <w:rFonts w:cs="FrankRuehl" w:hint="cs"/>
          <w:vanish/>
          <w:color w:val="FF0000"/>
          <w:sz w:val="20"/>
          <w:szCs w:val="20"/>
          <w:shd w:val="clear" w:color="auto" w:fill="FFFF99"/>
          <w:rtl/>
        </w:rPr>
        <w:t>מיום 30.9.1990</w:t>
      </w:r>
    </w:p>
    <w:p w:rsidR="00987FD4" w:rsidRPr="006E7C5E" w:rsidRDefault="00987FD4" w:rsidP="00987FD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62) תשנ"א-1990</w:t>
      </w:r>
    </w:p>
    <w:p w:rsidR="00987FD4" w:rsidRPr="00C25098" w:rsidRDefault="00987FD4"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58א</w:t>
      </w:r>
      <w:bookmarkEnd w:id="280"/>
    </w:p>
    <w:p w:rsidR="001B5271" w:rsidRDefault="001B5271" w:rsidP="00F22D54">
      <w:pPr>
        <w:pStyle w:val="P00"/>
        <w:spacing w:before="72"/>
        <w:ind w:left="0" w:right="1134"/>
        <w:rPr>
          <w:rStyle w:val="default"/>
          <w:rFonts w:cs="FrankRuehl" w:hint="cs"/>
          <w:rtl/>
        </w:rPr>
      </w:pPr>
      <w:bookmarkStart w:id="281" w:name="Seif53"/>
      <w:bookmarkEnd w:id="281"/>
      <w:r>
        <w:rPr>
          <w:rFonts w:cs="Miriam"/>
          <w:lang w:val="he-IL"/>
        </w:rPr>
        <w:pict>
          <v:rect id="_x0000_s2480" style="position:absolute;left:0;text-align:left;margin-left:464.35pt;margin-top:7.1pt;width:75.05pt;height:16.8pt;z-index:251151872" o:allowincell="f" filled="f" stroked="f" strokecolor="lime" strokeweight=".25pt">
            <v:textbox style="mso-next-textbox:#_x0000_s2480" inset="0,0,0,0">
              <w:txbxContent>
                <w:p w:rsidR="001E0ADB" w:rsidRDefault="001E0ADB" w:rsidP="001B5271">
                  <w:pPr>
                    <w:spacing w:line="160" w:lineRule="exact"/>
                    <w:rPr>
                      <w:rFonts w:cs="Miriam" w:hint="cs"/>
                      <w:noProof/>
                      <w:sz w:val="18"/>
                      <w:szCs w:val="18"/>
                      <w:rtl/>
                    </w:rPr>
                  </w:pPr>
                  <w:r>
                    <w:rPr>
                      <w:rFonts w:cs="Miriam" w:hint="cs"/>
                      <w:sz w:val="18"/>
                      <w:szCs w:val="18"/>
                      <w:rtl/>
                    </w:rPr>
                    <w:t>חבר מועצה המעוניין בחוזה</w:t>
                  </w:r>
                </w:p>
              </w:txbxContent>
            </v:textbox>
            <w10:anchorlock/>
          </v:rect>
        </w:pict>
      </w:r>
      <w:r>
        <w:rPr>
          <w:rStyle w:val="big-number"/>
          <w:rFonts w:cs="Miriam" w:hint="cs"/>
          <w:rtl/>
        </w:rPr>
        <w:t>5</w:t>
      </w:r>
      <w:r w:rsidR="00F22D54">
        <w:rPr>
          <w:rStyle w:val="big-number"/>
          <w:rFonts w:cs="Miriam" w:hint="cs"/>
          <w:rtl/>
        </w:rPr>
        <w:t>9</w:t>
      </w:r>
      <w:r>
        <w:rPr>
          <w:rStyle w:val="default"/>
          <w:rFonts w:cs="FrankRuehl"/>
          <w:rtl/>
        </w:rPr>
        <w:t>.</w:t>
      </w:r>
      <w:r>
        <w:rPr>
          <w:rStyle w:val="default"/>
          <w:rFonts w:cs="FrankRuehl"/>
          <w:rtl/>
        </w:rPr>
        <w:tab/>
      </w:r>
      <w:r w:rsidR="00F22D54">
        <w:rPr>
          <w:rStyle w:val="default"/>
          <w:rFonts w:cs="FrankRuehl" w:hint="cs"/>
          <w:rtl/>
        </w:rPr>
        <w:t>(א)</w:t>
      </w:r>
      <w:r w:rsidR="00F22D54">
        <w:rPr>
          <w:rStyle w:val="default"/>
          <w:rFonts w:cs="FrankRuehl" w:hint="cs"/>
          <w:rtl/>
        </w:rPr>
        <w:tab/>
        <w:t xml:space="preserve">חבר מועצה שיש לו, במישרין או בעקיפין, בעצמו או על ידי קרובו, סוכנו או שותפו, כל חלק או טובת הנאה בכל חוזה או עסק שנעשה עם המועצה למענה או בשמה, או בכל עניין העומד לדיון במועצה או בועדה מועדותיה, פרט לחוזה בדבר קבלת שירות מהשירותים שהמועצה מספקת לתושביה </w:t>
      </w:r>
      <w:r w:rsidR="00F22D54">
        <w:rPr>
          <w:rStyle w:val="default"/>
          <w:rFonts w:cs="FrankRuehl"/>
          <w:rtl/>
        </w:rPr>
        <w:t>–</w:t>
      </w:r>
    </w:p>
    <w:p w:rsidR="00F22D54" w:rsidRDefault="00F22D54" w:rsidP="00F22D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יודיע על כך למועצה בכתב או בעל-פה, מיד לאחר שנודע לו כי החוזה, העסק או הענין האמורים עומדים לדיון וההודעה תירשם בפרוטוקול;</w:t>
      </w:r>
    </w:p>
    <w:p w:rsidR="00F22D54" w:rsidRDefault="00F22D54" w:rsidP="00F22D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ישתתף בדיונים על החוזה, העסק או הענין במועצה או בועדה ולא יצביע בהצבעה על כל שאלה בקשר להם;</w:t>
      </w:r>
    </w:p>
    <w:p w:rsidR="00F22D54" w:rsidRDefault="00F22D54" w:rsidP="00F22D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סעיף "קרוב" </w:t>
      </w:r>
      <w:r>
        <w:rPr>
          <w:rStyle w:val="default"/>
          <w:rFonts w:cs="FrankRuehl"/>
          <w:rtl/>
        </w:rPr>
        <w:t>–</w:t>
      </w:r>
      <w:r>
        <w:rPr>
          <w:rStyle w:val="default"/>
          <w:rFonts w:cs="FrankRuehl" w:hint="cs"/>
          <w:rtl/>
        </w:rPr>
        <w:t xml:space="preserve"> בן זוג, הורה, הורי הורה, צאצא, צאצאי בן זוג ובני זוגם של כל אחד מאלה, אח או אחות, גיס ואיגוד שהוא בשליטתו.</w:t>
      </w:r>
    </w:p>
    <w:p w:rsidR="00F22D54" w:rsidRDefault="00F22D54" w:rsidP="00F22D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חבר מועצה מחמת היותו בעל מניות או חבר בגוף משפטי שיש לו חלק או טובת הנאה בחוזה או בעסק כאמור באותו סעיף קטן, אלא אם היה אותו חבר משמש מנהל או עובד אחראי לגוף משפטי או אם היה חלקו בהונו או ברווחיו של הגוף עולה על 5 אחוזים.</w:t>
      </w:r>
    </w:p>
    <w:p w:rsidR="00F22D54" w:rsidRDefault="00F22D54" w:rsidP="00F22D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העובר על הוראות סעיף קטן (א) דינו </w:t>
      </w:r>
      <w:r>
        <w:rPr>
          <w:rStyle w:val="default"/>
          <w:rFonts w:cs="FrankRuehl"/>
          <w:rtl/>
        </w:rPr>
        <w:t>–</w:t>
      </w:r>
      <w:r>
        <w:rPr>
          <w:rStyle w:val="default"/>
          <w:rFonts w:cs="FrankRuehl" w:hint="cs"/>
          <w:rtl/>
        </w:rPr>
        <w:t xml:space="preserve"> מאסר שלושה חודשים או קנס 5,000 שקלים או שני העונשים כאחד.</w:t>
      </w:r>
    </w:p>
    <w:p w:rsidR="00F22D54" w:rsidRPr="00F22D54" w:rsidRDefault="00F22D54" w:rsidP="00F22D54">
      <w:pPr>
        <w:pStyle w:val="medium2-header"/>
        <w:keepLines w:val="0"/>
        <w:spacing w:before="72"/>
        <w:ind w:left="0" w:right="1134"/>
        <w:rPr>
          <w:rFonts w:cs="FrankRuehl" w:hint="cs"/>
          <w:noProof/>
          <w:rtl/>
        </w:rPr>
      </w:pPr>
      <w:bookmarkStart w:id="282" w:name="med6"/>
      <w:bookmarkEnd w:id="282"/>
      <w:r w:rsidRPr="00F22D54">
        <w:rPr>
          <w:rFonts w:cs="FrankRuehl" w:hint="cs"/>
          <w:noProof/>
          <w:rtl/>
        </w:rPr>
        <w:t>פרק ז': עובדים</w:t>
      </w:r>
    </w:p>
    <w:p w:rsidR="001B5271" w:rsidRDefault="001B5271" w:rsidP="00F22D54">
      <w:pPr>
        <w:pStyle w:val="P00"/>
        <w:spacing w:before="72"/>
        <w:ind w:left="0" w:right="1134"/>
        <w:rPr>
          <w:rStyle w:val="default"/>
          <w:rFonts w:cs="FrankRuehl" w:hint="cs"/>
          <w:rtl/>
        </w:rPr>
      </w:pPr>
      <w:bookmarkStart w:id="283" w:name="Seif54"/>
      <w:bookmarkEnd w:id="283"/>
      <w:r>
        <w:rPr>
          <w:rFonts w:cs="Miriam"/>
          <w:lang w:val="he-IL"/>
        </w:rPr>
        <w:pict>
          <v:rect id="_x0000_s2481" style="position:absolute;left:0;text-align:left;margin-left:464.35pt;margin-top:7.1pt;width:75.05pt;height:25.95pt;z-index:251152896" o:allowincell="f" filled="f" stroked="f" strokecolor="lime" strokeweight=".25pt">
            <v:textbox style="mso-next-textbox:#_x0000_s2481" inset="0,0,0,0">
              <w:txbxContent>
                <w:p w:rsidR="001E0ADB" w:rsidRDefault="001E0ADB" w:rsidP="001B5271">
                  <w:pPr>
                    <w:spacing w:line="160" w:lineRule="exact"/>
                    <w:rPr>
                      <w:rFonts w:cs="Miriam" w:hint="cs"/>
                      <w:noProof/>
                      <w:sz w:val="18"/>
                      <w:szCs w:val="18"/>
                      <w:rtl/>
                    </w:rPr>
                  </w:pPr>
                  <w:r>
                    <w:rPr>
                      <w:rFonts w:cs="Miriam" w:hint="cs"/>
                      <w:sz w:val="18"/>
                      <w:szCs w:val="18"/>
                      <w:rtl/>
                    </w:rPr>
                    <w:t>הגדרות</w:t>
                  </w:r>
                </w:p>
                <w:p w:rsidR="001E0ADB" w:rsidRDefault="001E0ADB" w:rsidP="001B5271">
                  <w:pPr>
                    <w:spacing w:line="160" w:lineRule="exact"/>
                    <w:rPr>
                      <w:rFonts w:cs="Miriam" w:hint="cs"/>
                      <w:noProof/>
                      <w:sz w:val="18"/>
                      <w:szCs w:val="18"/>
                      <w:rtl/>
                    </w:rPr>
                  </w:pPr>
                  <w:r>
                    <w:rPr>
                      <w:rFonts w:cs="Miriam" w:hint="cs"/>
                      <w:noProof/>
                      <w:sz w:val="18"/>
                      <w:szCs w:val="18"/>
                      <w:rtl/>
                    </w:rPr>
                    <w:t>(תיקון מס' 46) תשמ"ו-1986</w:t>
                  </w:r>
                </w:p>
              </w:txbxContent>
            </v:textbox>
            <w10:anchorlock/>
          </v:rect>
        </w:pict>
      </w:r>
      <w:r>
        <w:rPr>
          <w:rStyle w:val="big-number"/>
          <w:rFonts w:cs="Miriam" w:hint="cs"/>
          <w:rtl/>
        </w:rPr>
        <w:t>60</w:t>
      </w:r>
      <w:r>
        <w:rPr>
          <w:rStyle w:val="default"/>
          <w:rFonts w:cs="FrankRuehl"/>
          <w:rtl/>
        </w:rPr>
        <w:t>.</w:t>
      </w:r>
      <w:r>
        <w:rPr>
          <w:rStyle w:val="default"/>
          <w:rFonts w:cs="FrankRuehl"/>
          <w:rtl/>
        </w:rPr>
        <w:tab/>
      </w:r>
      <w:r w:rsidR="00F22D54">
        <w:rPr>
          <w:rStyle w:val="default"/>
          <w:rFonts w:cs="FrankRuehl" w:hint="cs"/>
          <w:rtl/>
        </w:rPr>
        <w:t xml:space="preserve">בפרק זה </w:t>
      </w:r>
      <w:r w:rsidR="00F22D54">
        <w:rPr>
          <w:rStyle w:val="default"/>
          <w:rFonts w:cs="FrankRuehl"/>
          <w:rtl/>
        </w:rPr>
        <w:t>–</w:t>
      </w:r>
    </w:p>
    <w:p w:rsidR="00F22D54" w:rsidRDefault="00F22D54" w:rsidP="00636800">
      <w:pPr>
        <w:pStyle w:val="P00"/>
        <w:spacing w:before="72"/>
        <w:ind w:left="0" w:right="1134"/>
        <w:rPr>
          <w:rStyle w:val="default"/>
          <w:rFonts w:cs="FrankRuehl" w:hint="cs"/>
          <w:rtl/>
        </w:rPr>
      </w:pPr>
      <w:r>
        <w:rPr>
          <w:rStyle w:val="default"/>
          <w:rFonts w:cs="FrankRuehl" w:hint="cs"/>
          <w:rtl/>
        </w:rPr>
        <w:tab/>
        <w:t>"</w:t>
      </w:r>
      <w:r w:rsidR="00636800">
        <w:rPr>
          <w:rStyle w:val="default"/>
          <w:rFonts w:cs="FrankRuehl" w:hint="cs"/>
          <w:rtl/>
        </w:rPr>
        <w:t xml:space="preserve">ראש מינהל שירות" </w:t>
      </w:r>
      <w:r w:rsidR="00636800">
        <w:rPr>
          <w:rStyle w:val="default"/>
          <w:rFonts w:cs="FrankRuehl"/>
          <w:rtl/>
        </w:rPr>
        <w:t>–</w:t>
      </w:r>
      <w:r w:rsidR="00636800">
        <w:rPr>
          <w:rStyle w:val="default"/>
          <w:rFonts w:cs="FrankRuehl" w:hint="cs"/>
          <w:rtl/>
        </w:rPr>
        <w:t xml:space="preserve"> מי שמכהן מעת לעת בישראל כראש מינהל השרות לעובדים ברשויות מקומיות לפי צו שירות העובדים</w:t>
      </w:r>
      <w:r>
        <w:rPr>
          <w:rStyle w:val="default"/>
          <w:rFonts w:cs="FrankRuehl" w:hint="cs"/>
          <w:rtl/>
        </w:rPr>
        <w:t>;</w:t>
      </w:r>
    </w:p>
    <w:p w:rsidR="00F22D54" w:rsidRDefault="00F22D54" w:rsidP="00636800">
      <w:pPr>
        <w:pStyle w:val="P00"/>
        <w:spacing w:before="72"/>
        <w:ind w:left="0" w:right="1134"/>
        <w:rPr>
          <w:rStyle w:val="default"/>
          <w:rFonts w:cs="FrankRuehl" w:hint="cs"/>
          <w:rtl/>
        </w:rPr>
      </w:pPr>
      <w:r>
        <w:rPr>
          <w:rStyle w:val="default"/>
          <w:rFonts w:cs="FrankRuehl" w:hint="cs"/>
          <w:rtl/>
        </w:rPr>
        <w:tab/>
        <w:t>"</w:t>
      </w:r>
      <w:r w:rsidR="00636800">
        <w:rPr>
          <w:rStyle w:val="default"/>
          <w:rFonts w:cs="FrankRuehl" w:hint="cs"/>
          <w:rtl/>
        </w:rPr>
        <w:t xml:space="preserve">הועדה" </w:t>
      </w:r>
      <w:r w:rsidR="00636800">
        <w:rPr>
          <w:rStyle w:val="default"/>
          <w:rFonts w:cs="FrankRuehl"/>
          <w:rtl/>
        </w:rPr>
        <w:t>–</w:t>
      </w:r>
      <w:r w:rsidR="00636800">
        <w:rPr>
          <w:rStyle w:val="default"/>
          <w:rFonts w:cs="FrankRuehl" w:hint="cs"/>
          <w:rtl/>
        </w:rPr>
        <w:t xml:space="preserve"> ועדת מינהל שירות העובדים ברשויות המקומיות שמונתה לפי צו שירות העובדים;</w:t>
      </w:r>
    </w:p>
    <w:p w:rsidR="00636800" w:rsidRDefault="00636800" w:rsidP="00636800">
      <w:pPr>
        <w:pStyle w:val="P00"/>
        <w:spacing w:before="72"/>
        <w:ind w:left="0" w:right="1134"/>
        <w:rPr>
          <w:rStyle w:val="default"/>
          <w:rFonts w:cs="FrankRuehl" w:hint="cs"/>
          <w:rtl/>
        </w:rPr>
      </w:pPr>
      <w:r>
        <w:rPr>
          <w:rStyle w:val="default"/>
          <w:rFonts w:cs="FrankRuehl" w:hint="cs"/>
          <w:rtl/>
        </w:rPr>
        <w:tab/>
        <w:t xml:space="preserve">"צו שירות העובדים" </w:t>
      </w:r>
      <w:r>
        <w:rPr>
          <w:rStyle w:val="default"/>
          <w:rFonts w:cs="FrankRuehl"/>
          <w:rtl/>
        </w:rPr>
        <w:t>–</w:t>
      </w:r>
      <w:r>
        <w:rPr>
          <w:rStyle w:val="default"/>
          <w:rFonts w:cs="FrankRuehl" w:hint="cs"/>
          <w:rtl/>
        </w:rPr>
        <w:t xml:space="preserve"> צו המועצות המקומיות (שירות העובדים), התשכ"ב-1962 כפי תוקפו בישראל מעת לעת.</w:t>
      </w:r>
    </w:p>
    <w:p w:rsidR="00636800" w:rsidRPr="006E7C5E" w:rsidRDefault="00636800" w:rsidP="00636800">
      <w:pPr>
        <w:pStyle w:val="P00"/>
        <w:spacing w:before="0"/>
        <w:ind w:left="0" w:right="1134"/>
        <w:rPr>
          <w:rStyle w:val="default"/>
          <w:rFonts w:cs="FrankRuehl" w:hint="cs"/>
          <w:vanish/>
          <w:color w:val="FF0000"/>
          <w:sz w:val="20"/>
          <w:szCs w:val="20"/>
          <w:shd w:val="clear" w:color="auto" w:fill="FFFF99"/>
          <w:rtl/>
        </w:rPr>
      </w:pPr>
      <w:bookmarkStart w:id="284" w:name="Rov131"/>
      <w:r w:rsidRPr="006E7C5E">
        <w:rPr>
          <w:rStyle w:val="default"/>
          <w:rFonts w:cs="FrankRuehl" w:hint="cs"/>
          <w:vanish/>
          <w:color w:val="FF0000"/>
          <w:sz w:val="20"/>
          <w:szCs w:val="20"/>
          <w:shd w:val="clear" w:color="auto" w:fill="FFFF99"/>
          <w:rtl/>
        </w:rPr>
        <w:t>מיום 25.9.1986</w:t>
      </w:r>
    </w:p>
    <w:p w:rsidR="00636800" w:rsidRPr="006E7C5E" w:rsidRDefault="00636800" w:rsidP="006368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636800" w:rsidRPr="006E7C5E" w:rsidRDefault="00636800" w:rsidP="006368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60</w:t>
      </w:r>
    </w:p>
    <w:p w:rsidR="00636800" w:rsidRPr="006E7C5E" w:rsidRDefault="00636800" w:rsidP="0063680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36800" w:rsidRPr="006E7C5E" w:rsidRDefault="00636800" w:rsidP="00636800">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הגדרות</w:t>
      </w:r>
    </w:p>
    <w:p w:rsidR="00636800" w:rsidRPr="006E7C5E" w:rsidRDefault="00636800" w:rsidP="00636800">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60</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בפרק זה </w:t>
      </w:r>
      <w:r w:rsidRPr="006E7C5E">
        <w:rPr>
          <w:rStyle w:val="default"/>
          <w:rFonts w:cs="FrankRuehl"/>
          <w:strike/>
          <w:vanish/>
          <w:sz w:val="22"/>
          <w:szCs w:val="22"/>
          <w:shd w:val="clear" w:color="auto" w:fill="FFFF99"/>
          <w:rtl/>
        </w:rPr>
        <w:t>–</w:t>
      </w:r>
    </w:p>
    <w:p w:rsidR="00636800" w:rsidRPr="006E7C5E" w:rsidRDefault="00636800" w:rsidP="0063680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"עובד במשכורת"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עובד קבוע שגמול עבודתו ניתן על בסיס של שכר לחודש או של שכר לתקופה העולה על חודש;</w:t>
      </w:r>
    </w:p>
    <w:p w:rsidR="00636800" w:rsidRPr="00C25098" w:rsidRDefault="00636800" w:rsidP="00C25098">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"עובד בשכר"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עובד ארעי שגמול עבודתו ניתן על בסיס שכר יומי, שכר קבלנות וכיוצא באלה.</w:t>
      </w:r>
      <w:bookmarkEnd w:id="284"/>
    </w:p>
    <w:p w:rsidR="00F22D54" w:rsidRDefault="00F22D54" w:rsidP="00B53CEF">
      <w:pPr>
        <w:pStyle w:val="P00"/>
        <w:spacing w:before="72"/>
        <w:ind w:left="1021" w:right="1134" w:hanging="1021"/>
        <w:rPr>
          <w:rStyle w:val="default"/>
          <w:rFonts w:cs="FrankRuehl" w:hint="cs"/>
          <w:rtl/>
        </w:rPr>
      </w:pPr>
      <w:bookmarkStart w:id="285" w:name="Seif55"/>
      <w:bookmarkEnd w:id="285"/>
      <w:r>
        <w:rPr>
          <w:rFonts w:cs="Miriam"/>
          <w:lang w:val="he-IL"/>
        </w:rPr>
        <w:pict>
          <v:rect id="_x0000_s2482" style="position:absolute;left:0;text-align:left;margin-left:464.35pt;margin-top:7.1pt;width:75.05pt;height:75.1pt;z-index:251153920" o:allowincell="f" filled="f" stroked="f" strokecolor="lime" strokeweight=".25pt">
            <v:textbox style="mso-next-textbox:#_x0000_s2482" inset="0,0,0,0">
              <w:txbxContent>
                <w:p w:rsidR="001E0ADB" w:rsidRDefault="001E0ADB" w:rsidP="00F22D54">
                  <w:pPr>
                    <w:spacing w:line="160" w:lineRule="exact"/>
                    <w:rPr>
                      <w:rFonts w:cs="Miriam" w:hint="cs"/>
                      <w:sz w:val="18"/>
                      <w:szCs w:val="18"/>
                      <w:rtl/>
                    </w:rPr>
                  </w:pPr>
                  <w:r>
                    <w:rPr>
                      <w:rFonts w:cs="Miriam" w:hint="cs"/>
                      <w:sz w:val="18"/>
                      <w:szCs w:val="18"/>
                      <w:rtl/>
                    </w:rPr>
                    <w:t>העסקת עובדים</w:t>
                  </w:r>
                </w:p>
                <w:p w:rsidR="001E0ADB" w:rsidRDefault="001E0ADB" w:rsidP="00F22D54">
                  <w:pPr>
                    <w:spacing w:line="160" w:lineRule="exact"/>
                    <w:rPr>
                      <w:rFonts w:cs="Miriam" w:hint="cs"/>
                      <w:noProof/>
                      <w:sz w:val="18"/>
                      <w:szCs w:val="18"/>
                      <w:rtl/>
                    </w:rPr>
                  </w:pPr>
                  <w:r>
                    <w:rPr>
                      <w:rFonts w:cs="Miriam" w:hint="cs"/>
                      <w:sz w:val="18"/>
                      <w:szCs w:val="18"/>
                      <w:rtl/>
                    </w:rPr>
                    <w:t>(תיקון מס' 46) תשמ"ו-1986</w:t>
                  </w:r>
                </w:p>
                <w:p w:rsidR="001E0ADB" w:rsidRDefault="001E0ADB" w:rsidP="00F22D54">
                  <w:pPr>
                    <w:spacing w:line="160" w:lineRule="exact"/>
                    <w:rPr>
                      <w:rFonts w:cs="Miriam" w:hint="cs"/>
                      <w:noProof/>
                      <w:sz w:val="18"/>
                      <w:szCs w:val="18"/>
                      <w:rtl/>
                    </w:rPr>
                  </w:pPr>
                  <w:r>
                    <w:rPr>
                      <w:rFonts w:cs="Miriam" w:hint="cs"/>
                      <w:noProof/>
                      <w:sz w:val="18"/>
                      <w:szCs w:val="18"/>
                      <w:rtl/>
                    </w:rPr>
                    <w:t>(תיקון מס' 169) תשס"ח-2008</w:t>
                  </w:r>
                </w:p>
                <w:p w:rsidR="001E0ADB" w:rsidRDefault="001E0ADB" w:rsidP="00F22D54">
                  <w:pPr>
                    <w:spacing w:line="160" w:lineRule="exact"/>
                    <w:rPr>
                      <w:rFonts w:cs="Miriam"/>
                      <w:noProof/>
                      <w:sz w:val="18"/>
                      <w:szCs w:val="18"/>
                      <w:rtl/>
                    </w:rPr>
                  </w:pPr>
                  <w:r>
                    <w:rPr>
                      <w:rFonts w:cs="Miriam" w:hint="cs"/>
                      <w:noProof/>
                      <w:sz w:val="18"/>
                      <w:szCs w:val="18"/>
                      <w:rtl/>
                    </w:rPr>
                    <w:t>(תיקון מס' 214) תשע"ה-2015</w:t>
                  </w:r>
                </w:p>
                <w:p w:rsidR="001E0ADB" w:rsidRDefault="001E0ADB" w:rsidP="00F22D54">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6</w:t>
      </w:r>
      <w:r w:rsidR="00B0367C">
        <w:rPr>
          <w:rStyle w:val="big-number"/>
          <w:rFonts w:cs="Miriam" w:hint="cs"/>
          <w:rtl/>
        </w:rPr>
        <w:t>1</w:t>
      </w:r>
      <w:r>
        <w:rPr>
          <w:rStyle w:val="default"/>
          <w:rFonts w:cs="FrankRuehl"/>
          <w:rtl/>
        </w:rPr>
        <w:t>.</w:t>
      </w:r>
      <w:r>
        <w:rPr>
          <w:rStyle w:val="default"/>
          <w:rFonts w:cs="FrankRuehl"/>
          <w:rtl/>
        </w:rPr>
        <w:tab/>
      </w:r>
      <w:r w:rsidR="00B0367C">
        <w:rPr>
          <w:rStyle w:val="default"/>
          <w:rFonts w:cs="FrankRuehl" w:hint="cs"/>
          <w:rtl/>
        </w:rPr>
        <w:t>(א)</w:t>
      </w:r>
      <w:r w:rsidR="00B0367C">
        <w:rPr>
          <w:rStyle w:val="default"/>
          <w:rFonts w:cs="FrankRuehl" w:hint="cs"/>
          <w:rtl/>
        </w:rPr>
        <w:tab/>
      </w:r>
      <w:r w:rsidR="00B53CEF">
        <w:rPr>
          <w:rStyle w:val="default"/>
          <w:rFonts w:cs="FrankRuehl" w:hint="cs"/>
          <w:rtl/>
        </w:rPr>
        <w:t>(1)</w:t>
      </w:r>
      <w:r w:rsidR="00B53CEF">
        <w:rPr>
          <w:rStyle w:val="default"/>
          <w:rFonts w:cs="FrankRuehl" w:hint="cs"/>
          <w:rtl/>
        </w:rPr>
        <w:tab/>
      </w:r>
      <w:r w:rsidR="00B0367C">
        <w:rPr>
          <w:rStyle w:val="default"/>
          <w:rFonts w:cs="FrankRuehl" w:hint="cs"/>
          <w:rtl/>
        </w:rPr>
        <w:t xml:space="preserve">מועצה </w:t>
      </w:r>
      <w:r w:rsidR="00847CCB">
        <w:rPr>
          <w:rStyle w:val="default"/>
          <w:rFonts w:cs="FrankRuehl" w:hint="cs"/>
          <w:rtl/>
        </w:rPr>
        <w:t xml:space="preserve">רשאית </w:t>
      </w:r>
      <w:r w:rsidR="00847CCB">
        <w:rPr>
          <w:rStyle w:val="default"/>
          <w:rFonts w:cs="FrankRuehl"/>
          <w:rtl/>
        </w:rPr>
        <w:t>–</w:t>
      </w:r>
      <w:r w:rsidR="00847CCB">
        <w:rPr>
          <w:rStyle w:val="default"/>
          <w:rFonts w:cs="FrankRuehl" w:hint="cs"/>
          <w:rtl/>
        </w:rPr>
        <w:t xml:space="preserve"> ולפי דרישת הממונה </w:t>
      </w:r>
      <w:r w:rsidR="00B0367C">
        <w:rPr>
          <w:rStyle w:val="default"/>
          <w:rFonts w:cs="FrankRuehl" w:hint="cs"/>
          <w:rtl/>
        </w:rPr>
        <w:t xml:space="preserve">חייבת </w:t>
      </w:r>
      <w:r w:rsidR="00847CCB">
        <w:rPr>
          <w:rStyle w:val="default"/>
          <w:rFonts w:cs="FrankRuehl"/>
          <w:rtl/>
        </w:rPr>
        <w:t>–</w:t>
      </w:r>
      <w:r w:rsidR="00847CCB">
        <w:rPr>
          <w:rStyle w:val="default"/>
          <w:rFonts w:cs="FrankRuehl" w:hint="cs"/>
          <w:rtl/>
        </w:rPr>
        <w:t xml:space="preserve"> </w:t>
      </w:r>
      <w:r w:rsidR="00B0367C">
        <w:rPr>
          <w:rStyle w:val="default"/>
          <w:rFonts w:cs="FrankRuehl" w:hint="cs"/>
          <w:rtl/>
        </w:rPr>
        <w:t xml:space="preserve">להעסיק </w:t>
      </w:r>
      <w:r w:rsidR="007442C5" w:rsidRPr="007442C5">
        <w:rPr>
          <w:rStyle w:val="default"/>
          <w:rFonts w:cs="FrankRuehl" w:hint="cs"/>
          <w:rtl/>
        </w:rPr>
        <w:t>מזכיר</w:t>
      </w:r>
      <w:r w:rsidR="00B53CEF">
        <w:rPr>
          <w:rStyle w:val="default"/>
          <w:rFonts w:cs="FrankRuehl" w:hint="cs"/>
          <w:rtl/>
        </w:rPr>
        <w:t xml:space="preserve"> אם לא מונה מנהל כללי;</w:t>
      </w:r>
    </w:p>
    <w:p w:rsidR="00B53CEF" w:rsidRPr="00B53CEF" w:rsidRDefault="00B53CEF" w:rsidP="00B53CEF">
      <w:pPr>
        <w:pStyle w:val="P00"/>
        <w:spacing w:before="72"/>
        <w:ind w:left="1021" w:right="1134"/>
        <w:rPr>
          <w:rStyle w:val="default"/>
          <w:rFonts w:cs="FrankRuehl" w:hint="cs"/>
          <w:rtl/>
        </w:rPr>
      </w:pPr>
      <w:r w:rsidRPr="00B53CEF">
        <w:rPr>
          <w:rStyle w:val="default"/>
          <w:rFonts w:cs="FrankRuehl" w:hint="cs"/>
          <w:rtl/>
        </w:rPr>
        <w:t>(2)</w:t>
      </w:r>
      <w:r w:rsidRPr="00B53CEF">
        <w:rPr>
          <w:rStyle w:val="default"/>
          <w:rFonts w:cs="FrankRuehl" w:hint="cs"/>
          <w:rtl/>
        </w:rPr>
        <w:tab/>
        <w:t>ראש המועצה רשאי למנות למועצה מנהל כללי ובלבד שהמועצה לא מינתה מזכיר;</w:t>
      </w:r>
    </w:p>
    <w:p w:rsidR="00B53CEF" w:rsidRPr="00B53CEF" w:rsidRDefault="00B53CEF" w:rsidP="00B53CEF">
      <w:pPr>
        <w:pStyle w:val="P00"/>
        <w:spacing w:before="72"/>
        <w:ind w:left="1021" w:right="1134"/>
        <w:rPr>
          <w:rStyle w:val="default"/>
          <w:rFonts w:cs="FrankRuehl" w:hint="cs"/>
          <w:rtl/>
        </w:rPr>
      </w:pPr>
      <w:r w:rsidRPr="00B53CEF">
        <w:rPr>
          <w:rStyle w:val="default"/>
          <w:rFonts w:cs="FrankRuehl" w:hint="cs"/>
          <w:rtl/>
        </w:rPr>
        <w:t>(3)</w:t>
      </w:r>
      <w:r w:rsidRPr="00B53CEF">
        <w:rPr>
          <w:rStyle w:val="default"/>
          <w:rFonts w:cs="FrankRuehl" w:hint="cs"/>
          <w:rtl/>
        </w:rPr>
        <w:tab/>
        <w:t>לא ימנה ראש המועצה אדם למשרת מנהל כללי, אלא מי שוועדת המכרזים לאישור מינוי מנהל כללי כאמור בסעיף קטן (6) אישרה את כשירותו והתאמתו לתפקיד;</w:t>
      </w:r>
    </w:p>
    <w:p w:rsidR="00B53CEF" w:rsidRPr="00B53CEF" w:rsidRDefault="00B53CEF" w:rsidP="00B53CEF">
      <w:pPr>
        <w:pStyle w:val="P00"/>
        <w:spacing w:before="72"/>
        <w:ind w:left="1021" w:right="1134"/>
        <w:rPr>
          <w:rStyle w:val="default"/>
          <w:rFonts w:cs="FrankRuehl" w:hint="cs"/>
          <w:rtl/>
        </w:rPr>
      </w:pPr>
      <w:r w:rsidRPr="00B53CEF">
        <w:rPr>
          <w:rStyle w:val="default"/>
          <w:rFonts w:cs="FrankRuehl" w:hint="cs"/>
          <w:rtl/>
        </w:rPr>
        <w:t>(4)</w:t>
      </w:r>
      <w:r w:rsidRPr="00B53CEF">
        <w:rPr>
          <w:rStyle w:val="default"/>
          <w:rFonts w:cs="FrankRuehl" w:hint="cs"/>
          <w:rtl/>
        </w:rPr>
        <w:tab/>
        <w:t>מנהל כללי שמונה כאמור ישמש גם מזכיר המועצה;</w:t>
      </w:r>
    </w:p>
    <w:p w:rsidR="00B53CEF" w:rsidRPr="00B53CEF" w:rsidRDefault="00B53CEF" w:rsidP="00B53CEF">
      <w:pPr>
        <w:pStyle w:val="P00"/>
        <w:spacing w:before="72"/>
        <w:ind w:left="1021" w:right="1134"/>
        <w:rPr>
          <w:rStyle w:val="default"/>
          <w:rFonts w:cs="FrankRuehl" w:hint="cs"/>
          <w:rtl/>
        </w:rPr>
      </w:pPr>
      <w:r w:rsidRPr="00B53CEF">
        <w:rPr>
          <w:rStyle w:val="default"/>
          <w:rFonts w:cs="FrankRuehl" w:hint="cs"/>
          <w:rtl/>
        </w:rPr>
        <w:t>(5)</w:t>
      </w:r>
      <w:r w:rsidRPr="00B53CEF">
        <w:rPr>
          <w:rStyle w:val="default"/>
          <w:rFonts w:cs="FrankRuehl" w:hint="cs"/>
          <w:rtl/>
        </w:rPr>
        <w:tab/>
        <w:t>לא מונה מזכיר או מנהל כללי לפי הוראות סעיפים קטנים (2)-(4), תמנה המועצה, לתקופה שלא תעלה על שלושה חודשים, אדם ראוי מבין עובדי המועצה שימלא את תפקידי המזכיר;</w:t>
      </w:r>
    </w:p>
    <w:p w:rsidR="00B53CEF" w:rsidRPr="00B53CEF" w:rsidRDefault="00B53CEF" w:rsidP="00B53CEF">
      <w:pPr>
        <w:pStyle w:val="P00"/>
        <w:spacing w:before="72"/>
        <w:ind w:left="1021" w:right="1134"/>
        <w:rPr>
          <w:rStyle w:val="default"/>
          <w:rFonts w:cs="FrankRuehl" w:hint="cs"/>
          <w:rtl/>
        </w:rPr>
      </w:pPr>
      <w:r w:rsidRPr="00B53CEF">
        <w:rPr>
          <w:rStyle w:val="default"/>
          <w:rFonts w:cs="FrankRuehl" w:hint="cs"/>
          <w:rtl/>
        </w:rPr>
        <w:t>(6)</w:t>
      </w:r>
      <w:r w:rsidRPr="00B53CEF">
        <w:rPr>
          <w:rStyle w:val="default"/>
          <w:rFonts w:cs="FrankRuehl" w:hint="cs"/>
          <w:rtl/>
        </w:rPr>
        <w:tab/>
        <w:t>אלה חברי הוועדה לאישור מנהל כללי:</w:t>
      </w:r>
    </w:p>
    <w:p w:rsidR="00B53CEF" w:rsidRPr="00B53CEF" w:rsidRDefault="00B53CEF" w:rsidP="00B53CEF">
      <w:pPr>
        <w:pStyle w:val="P00"/>
        <w:spacing w:before="72"/>
        <w:ind w:left="1474" w:right="1134"/>
        <w:rPr>
          <w:rStyle w:val="default"/>
          <w:rFonts w:cs="FrankRuehl" w:hint="cs"/>
          <w:rtl/>
        </w:rPr>
      </w:pPr>
      <w:r w:rsidRPr="00B53CEF">
        <w:rPr>
          <w:rStyle w:val="default"/>
          <w:rFonts w:cs="FrankRuehl" w:hint="cs"/>
          <w:rtl/>
        </w:rPr>
        <w:t>(א)</w:t>
      </w:r>
      <w:r w:rsidRPr="00B53CEF">
        <w:rPr>
          <w:rStyle w:val="default"/>
          <w:rFonts w:cs="FrankRuehl" w:hint="cs"/>
          <w:rtl/>
        </w:rPr>
        <w:tab/>
        <w:t>ראש המועצה או נציגו מקרב סגניו, אשר ישמש יושב ראש הוועדה;</w:t>
      </w:r>
    </w:p>
    <w:p w:rsidR="00B53CEF" w:rsidRPr="00B53CEF" w:rsidRDefault="00B53CEF" w:rsidP="00B53CEF">
      <w:pPr>
        <w:pStyle w:val="P00"/>
        <w:spacing w:before="72"/>
        <w:ind w:left="1474" w:right="1134"/>
        <w:rPr>
          <w:rStyle w:val="default"/>
          <w:rFonts w:cs="FrankRuehl" w:hint="cs"/>
          <w:rtl/>
        </w:rPr>
      </w:pPr>
      <w:r w:rsidRPr="00B53CEF">
        <w:rPr>
          <w:rStyle w:val="default"/>
          <w:rFonts w:cs="FrankRuehl" w:hint="cs"/>
          <w:rtl/>
        </w:rPr>
        <w:t>(ב)</w:t>
      </w:r>
      <w:r w:rsidRPr="00B53CEF">
        <w:rPr>
          <w:rStyle w:val="default"/>
          <w:rFonts w:cs="FrankRuehl" w:hint="cs"/>
          <w:rtl/>
        </w:rPr>
        <w:tab/>
        <w:t>שני חברי המועצה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B53CEF" w:rsidRPr="00B53CEF" w:rsidRDefault="00B53CEF" w:rsidP="00B53CEF">
      <w:pPr>
        <w:pStyle w:val="P00"/>
        <w:spacing w:before="72"/>
        <w:ind w:left="1474" w:right="1134"/>
        <w:rPr>
          <w:rStyle w:val="default"/>
          <w:rFonts w:cs="FrankRuehl" w:hint="cs"/>
          <w:rtl/>
        </w:rPr>
      </w:pPr>
      <w:r w:rsidRPr="00B53CEF">
        <w:rPr>
          <w:rStyle w:val="default"/>
          <w:rFonts w:cs="FrankRuehl" w:hint="cs"/>
          <w:rtl/>
        </w:rPr>
        <w:t>(ג)</w:t>
      </w:r>
      <w:r w:rsidRPr="00B53CEF">
        <w:rPr>
          <w:rStyle w:val="default"/>
          <w:rFonts w:cs="FrankRuehl" w:hint="cs"/>
          <w:rtl/>
        </w:rPr>
        <w:tab/>
        <w:t>היועץ המשפטי של המועצה;</w:t>
      </w:r>
    </w:p>
    <w:p w:rsidR="00B53CEF" w:rsidRPr="00B53CEF" w:rsidRDefault="00B53CEF" w:rsidP="00B53CEF">
      <w:pPr>
        <w:pStyle w:val="P00"/>
        <w:spacing w:before="72"/>
        <w:ind w:left="1474" w:right="1134"/>
        <w:rPr>
          <w:rStyle w:val="default"/>
          <w:rFonts w:cs="FrankRuehl" w:hint="cs"/>
          <w:rtl/>
        </w:rPr>
      </w:pPr>
      <w:r w:rsidRPr="00B53CEF">
        <w:rPr>
          <w:rStyle w:val="default"/>
          <w:rFonts w:cs="FrankRuehl" w:hint="cs"/>
          <w:rtl/>
        </w:rPr>
        <w:t>(ד)</w:t>
      </w:r>
      <w:r w:rsidRPr="00B53CEF">
        <w:rPr>
          <w:rStyle w:val="default"/>
          <w:rFonts w:cs="FrankRuehl" w:hint="cs"/>
          <w:rtl/>
        </w:rPr>
        <w:tab/>
        <w:t>נציג שימנה הממונה, המשמש מנהל כללי במועצה, כהגדרתה בתקנון או בתקנון המועצות האזוריות (יהודה והשומרון), התשל"ט-1979, אחרת;</w:t>
      </w:r>
    </w:p>
    <w:p w:rsidR="00B53CEF" w:rsidRPr="00B53CEF" w:rsidRDefault="00B53CEF" w:rsidP="00B53CEF">
      <w:pPr>
        <w:pStyle w:val="P00"/>
        <w:spacing w:before="72"/>
        <w:ind w:left="1021" w:right="1134"/>
        <w:rPr>
          <w:rStyle w:val="default"/>
          <w:rFonts w:cs="FrankRuehl" w:hint="cs"/>
          <w:rtl/>
        </w:rPr>
      </w:pPr>
      <w:r w:rsidRPr="00B53CEF">
        <w:rPr>
          <w:rStyle w:val="default"/>
          <w:rFonts w:cs="FrankRuehl" w:hint="cs"/>
          <w:rtl/>
        </w:rPr>
        <w:t>(7)</w:t>
      </w:r>
      <w:r w:rsidRPr="00B53CEF">
        <w:rPr>
          <w:rStyle w:val="default"/>
          <w:rFonts w:cs="FrankRuehl" w:hint="cs"/>
          <w:rtl/>
        </w:rPr>
        <w:tab/>
        <w:t>מנהל כללי שנתמנה לפי סעיף זה רשאי ראש המועצה לפטרו.</w:t>
      </w:r>
    </w:p>
    <w:p w:rsidR="00B0367C" w:rsidRDefault="00847CCB" w:rsidP="00847C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מועצה</w:t>
      </w:r>
      <w:r w:rsidR="00B0367C">
        <w:rPr>
          <w:rStyle w:val="default"/>
          <w:rFonts w:cs="FrankRuehl" w:hint="cs"/>
          <w:rtl/>
        </w:rPr>
        <w:t xml:space="preserve"> רשאי</w:t>
      </w:r>
      <w:r>
        <w:rPr>
          <w:rStyle w:val="default"/>
          <w:rFonts w:cs="FrankRuehl" w:hint="cs"/>
          <w:rtl/>
        </w:rPr>
        <w:t xml:space="preserve"> למנות למועצה עובדים שלא פורטו בסעיף קטן (א) למשרות שיש עליהן הקצבה בתקציב המאושר של המועצה.</w:t>
      </w:r>
    </w:p>
    <w:p w:rsidR="00847CCB" w:rsidRDefault="00847CCB" w:rsidP="00847C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יתמנה אדם לעובד מועצה לפי סעיף קטן (ב) אלא על פי הוראות פרק זה.</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86" w:name="Rov1106"/>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61</w:t>
      </w:r>
    </w:p>
    <w:p w:rsidR="00CB428D" w:rsidRPr="006E7C5E" w:rsidRDefault="00CB428D" w:rsidP="00CB428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B428D" w:rsidRPr="006E7C5E" w:rsidRDefault="00CB428D" w:rsidP="00CB428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העסקת עובדים</w:t>
      </w:r>
    </w:p>
    <w:p w:rsidR="00CB428D" w:rsidRPr="006E7C5E" w:rsidRDefault="00CB428D" w:rsidP="00CB428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חייבת להעסיק מזכיר וגזבר ורשאית להעסיק עובדים אחרים במשכורת ותנאי עבודה שתקבע המועצה באישור הממונה; המועצה רשאית למנות אדם אחד ליותר ממשרה אחת.</w:t>
      </w:r>
    </w:p>
    <w:p w:rsidR="00CB428D" w:rsidRPr="006E7C5E" w:rsidRDefault="00CB428D" w:rsidP="00CB428D">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ראש מועצה, או מי שהסמיך לכך, רשאי, בשים לב להוראות המועצה בענין זה, להעסיק עובדים בשכר כדי לבצע כל עבודה של המועצה ולקבוע את שכרם ותנאי עבודתם.</w:t>
      </w:r>
    </w:p>
    <w:p w:rsidR="007442C5" w:rsidRPr="006E7C5E" w:rsidRDefault="007442C5" w:rsidP="007442C5">
      <w:pPr>
        <w:pStyle w:val="P00"/>
        <w:spacing w:before="0"/>
        <w:ind w:left="0" w:right="1134"/>
        <w:rPr>
          <w:rStyle w:val="default"/>
          <w:rFonts w:cs="FrankRuehl" w:hint="cs"/>
          <w:vanish/>
          <w:sz w:val="20"/>
          <w:szCs w:val="20"/>
          <w:shd w:val="clear" w:color="auto" w:fill="FFFF99"/>
          <w:rtl/>
        </w:rPr>
      </w:pPr>
    </w:p>
    <w:p w:rsidR="007442C5" w:rsidRPr="006E7C5E" w:rsidRDefault="007442C5" w:rsidP="007442C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7442C5" w:rsidRPr="006E7C5E" w:rsidRDefault="007442C5" w:rsidP="007442C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7442C5" w:rsidRPr="006E7C5E" w:rsidRDefault="007442C5" w:rsidP="007442C5">
      <w:pPr>
        <w:pStyle w:val="P00"/>
        <w:spacing w:before="0"/>
        <w:ind w:left="0" w:right="1134"/>
        <w:rPr>
          <w:rStyle w:val="default"/>
          <w:rFonts w:cs="FrankRuehl" w:hint="cs"/>
          <w:vanish/>
          <w:sz w:val="20"/>
          <w:szCs w:val="20"/>
          <w:shd w:val="clear" w:color="auto" w:fill="FFFF99"/>
          <w:rtl/>
        </w:rPr>
      </w:pPr>
      <w:hyperlink r:id="rId53"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5162</w:t>
      </w:r>
    </w:p>
    <w:p w:rsidR="007442C5" w:rsidRPr="006E7C5E" w:rsidRDefault="007442C5" w:rsidP="00C25098">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מועצה רשאית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ולפי דרישת הממונה חייבת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להעסיק </w:t>
      </w:r>
      <w:r w:rsidRPr="006E7C5E">
        <w:rPr>
          <w:rStyle w:val="default"/>
          <w:rFonts w:cs="FrankRuehl" w:hint="cs"/>
          <w:strike/>
          <w:vanish/>
          <w:sz w:val="22"/>
          <w:szCs w:val="22"/>
          <w:shd w:val="clear" w:color="auto" w:fill="FFFF99"/>
          <w:rtl/>
        </w:rPr>
        <w:t>מזכיר, גזבר או מהנדס, אך אפשר למנות אדם אחד ליותר ממשרה אחת מהמשרות המפורטות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מזכיר; אך, בכפוף להוראות סעיף 65טו, אפשר למנות אדם אחד ליותר ממשרה אחת ממשרות המזכיר, הגזבר או המהנדס</w:t>
      </w:r>
      <w:r w:rsidRPr="006E7C5E">
        <w:rPr>
          <w:rStyle w:val="default"/>
          <w:rFonts w:cs="FrankRuehl" w:hint="cs"/>
          <w:vanish/>
          <w:sz w:val="22"/>
          <w:szCs w:val="22"/>
          <w:shd w:val="clear" w:color="auto" w:fill="FFFF99"/>
          <w:rtl/>
        </w:rPr>
        <w:t>.</w:t>
      </w:r>
    </w:p>
    <w:p w:rsidR="00B53CEF" w:rsidRPr="006E7C5E" w:rsidRDefault="00B53CEF" w:rsidP="00B53CEF">
      <w:pPr>
        <w:pStyle w:val="P00"/>
        <w:spacing w:before="0"/>
        <w:ind w:left="0" w:right="1134"/>
        <w:rPr>
          <w:rStyle w:val="default"/>
          <w:rFonts w:cs="FrankRuehl" w:hint="cs"/>
          <w:vanish/>
          <w:sz w:val="20"/>
          <w:szCs w:val="20"/>
          <w:shd w:val="clear" w:color="auto" w:fill="FFFF99"/>
          <w:rtl/>
        </w:rPr>
      </w:pPr>
    </w:p>
    <w:p w:rsidR="00B53CEF" w:rsidRPr="006E7C5E" w:rsidRDefault="00B53CEF" w:rsidP="00B5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12.7.2015</w:t>
      </w:r>
    </w:p>
    <w:p w:rsidR="00B53CEF" w:rsidRPr="006E7C5E" w:rsidRDefault="00B53CEF" w:rsidP="00B53CE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214) תשע"ה-2015</w:t>
      </w:r>
    </w:p>
    <w:p w:rsidR="005637E5" w:rsidRPr="006E7C5E" w:rsidRDefault="005637E5" w:rsidP="00B53CEF">
      <w:pPr>
        <w:pStyle w:val="P00"/>
        <w:spacing w:before="0"/>
        <w:ind w:left="0" w:right="1134"/>
        <w:rPr>
          <w:rStyle w:val="default"/>
          <w:rFonts w:cs="FrankRuehl" w:hint="cs"/>
          <w:vanish/>
          <w:sz w:val="20"/>
          <w:szCs w:val="20"/>
          <w:shd w:val="clear" w:color="auto" w:fill="FFFF99"/>
          <w:rtl/>
        </w:rPr>
      </w:pPr>
      <w:hyperlink r:id="rId54"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7347</w:t>
      </w:r>
    </w:p>
    <w:p w:rsidR="00B53CEF" w:rsidRPr="006E7C5E" w:rsidRDefault="00B53CEF" w:rsidP="00B53CEF">
      <w:pPr>
        <w:pStyle w:val="P00"/>
        <w:ind w:left="1021" w:right="1134" w:hanging="1021"/>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shd w:val="clear" w:color="auto" w:fill="FFFF99"/>
          <w:rtl/>
        </w:rPr>
        <w:tab/>
        <w:t xml:space="preserve">מועצה רשאית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ולפי דרישת הממונה חייבת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להעסיק מזכיר </w:t>
      </w:r>
      <w:r w:rsidRPr="006E7C5E">
        <w:rPr>
          <w:rStyle w:val="default"/>
          <w:rFonts w:cs="FrankRuehl" w:hint="cs"/>
          <w:vanish/>
          <w:sz w:val="22"/>
          <w:szCs w:val="22"/>
          <w:u w:val="single"/>
          <w:shd w:val="clear" w:color="auto" w:fill="FFFF99"/>
          <w:rtl/>
        </w:rPr>
        <w:t>אם לא מונה מנהל כללי</w:t>
      </w:r>
      <w:r w:rsidRPr="006E7C5E">
        <w:rPr>
          <w:rStyle w:val="default"/>
          <w:rFonts w:cs="FrankRuehl" w:hint="cs"/>
          <w:vanish/>
          <w:sz w:val="22"/>
          <w:szCs w:val="22"/>
          <w:shd w:val="clear" w:color="auto" w:fill="FFFF99"/>
          <w:rtl/>
        </w:rPr>
        <w:t>; אך, בכפוף להוראות סעיף 65טו, אפשר למנות אדם אחד ליותר ממשרה אחת ממשרות המזכיר, הגזבר או המהנדס;</w:t>
      </w:r>
    </w:p>
    <w:p w:rsidR="00B53CEF" w:rsidRPr="006E7C5E" w:rsidRDefault="00B53CEF" w:rsidP="00B53CEF">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ראש המועצה רשאי למנות למועצה מנהל כללי ובלבד שהמועצה לא מינתה מזכיר;</w:t>
      </w:r>
    </w:p>
    <w:p w:rsidR="00B53CEF" w:rsidRPr="006E7C5E" w:rsidRDefault="00B53CEF" w:rsidP="00B53CE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לא ימנה ראש המועצה אדם למשרת מנהל כללי, אלא מי שוועדת המכרזים לאישור מינוי מנהל כללי כאמור בסעיף קטן (6) אישרה את כשירותו והתאמתו לתפקיד;</w:t>
      </w:r>
    </w:p>
    <w:p w:rsidR="00B53CEF" w:rsidRPr="006E7C5E" w:rsidRDefault="00B53CEF" w:rsidP="00B53CE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מנהל כללי שמונה כאמור ישמש גם מזכיר המועצה;</w:t>
      </w:r>
    </w:p>
    <w:p w:rsidR="00B53CEF" w:rsidRPr="006E7C5E" w:rsidRDefault="00B53CEF" w:rsidP="00B53CEF">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לא מונה מזכיר או מנהל כללי לפי הוראות סעיפים קטנים (2)-(4), תמנה המועצה, לתקופה שלא תעלה על שלושה חודשים, אדם ראוי מבין עובדי המועצה שימלא את תפקידי המזכיר;</w:t>
      </w:r>
    </w:p>
    <w:p w:rsidR="00B53CEF" w:rsidRPr="006E7C5E" w:rsidRDefault="00B53CEF" w:rsidP="00B53CE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t>אלה חברי הוועדה לאישור מנהל כללי:</w:t>
      </w:r>
    </w:p>
    <w:p w:rsidR="00B53CEF" w:rsidRPr="006E7C5E" w:rsidRDefault="00B53CEF" w:rsidP="00B53CE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ראש המועצה או נציגו מקרב סגניו, אשר ישמש יושב ראש הוועדה;</w:t>
      </w:r>
    </w:p>
    <w:p w:rsidR="00B53CEF" w:rsidRPr="006E7C5E" w:rsidRDefault="00B53CEF" w:rsidP="00B53CE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שני חברי המועצה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B53CEF" w:rsidRPr="006E7C5E" w:rsidRDefault="00B53CEF" w:rsidP="00B53CE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היועץ המשפטי של המועצה;</w:t>
      </w:r>
    </w:p>
    <w:p w:rsidR="00B53CEF" w:rsidRPr="006E7C5E" w:rsidRDefault="00B53CEF" w:rsidP="00B53CEF">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נציג שימנה הממונה, המשמש מנהל כללי במועצה, כהגדרתה בתקנון או בתקנון המועצות האזוריות (יהודה והשומרון), התשל"ט-1979, אחרת;</w:t>
      </w:r>
    </w:p>
    <w:p w:rsidR="00B53CEF" w:rsidRPr="006E7C5E" w:rsidRDefault="00B53CEF" w:rsidP="00B53CE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מנהל כללי שנתמנה לפי סעיף זה רשאי ראש המועצה לפטרו.</w:t>
      </w:r>
    </w:p>
    <w:p w:rsidR="00BC6DBB" w:rsidRPr="006E7C5E" w:rsidRDefault="00BC6DBB" w:rsidP="00BC6DBB">
      <w:pPr>
        <w:pStyle w:val="P00"/>
        <w:spacing w:before="0"/>
        <w:ind w:left="0" w:right="1134"/>
        <w:rPr>
          <w:rStyle w:val="default"/>
          <w:rFonts w:cs="FrankRuehl"/>
          <w:vanish/>
          <w:sz w:val="20"/>
          <w:szCs w:val="20"/>
          <w:shd w:val="clear" w:color="auto" w:fill="FFFF99"/>
          <w:rtl/>
        </w:rPr>
      </w:pPr>
    </w:p>
    <w:p w:rsidR="00BC6DBB" w:rsidRPr="006E7C5E" w:rsidRDefault="00BC6DBB" w:rsidP="00BC6DB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BC6DBB" w:rsidRPr="006E7C5E" w:rsidRDefault="00BC6DBB" w:rsidP="00BC6DB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55"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5</w:t>
      </w:r>
    </w:p>
    <w:p w:rsidR="00BC6DBB" w:rsidRPr="00BC6DBB" w:rsidRDefault="00BC6DBB" w:rsidP="00BC6DBB">
      <w:pPr>
        <w:pStyle w:val="P00"/>
        <w:ind w:left="1021" w:right="1134" w:hanging="1021"/>
        <w:rPr>
          <w:rStyle w:val="default"/>
          <w:rFonts w:cs="FrankRuehl" w:hint="cs"/>
          <w:sz w:val="2"/>
          <w:szCs w:val="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 xml:space="preserve">מועצה רשאית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ולפי דרישת הממונה חייבת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להעסיק מזכיר אם לא מונה מנהל כללי</w:t>
      </w:r>
      <w:r w:rsidRPr="006E7C5E">
        <w:rPr>
          <w:rStyle w:val="default"/>
          <w:rFonts w:cs="FrankRuehl" w:hint="cs"/>
          <w:strike/>
          <w:vanish/>
          <w:sz w:val="22"/>
          <w:szCs w:val="22"/>
          <w:shd w:val="clear" w:color="auto" w:fill="FFFF99"/>
          <w:rtl/>
        </w:rPr>
        <w:t>; אך, בכפוף להוראות סעיף 65טו, אפשר למנות אדם אחד ליותר ממשרה אחת ממשרות המזכיר, הגזבר או המהנדס</w:t>
      </w:r>
      <w:r w:rsidRPr="006E7C5E">
        <w:rPr>
          <w:rStyle w:val="default"/>
          <w:rFonts w:cs="FrankRuehl" w:hint="cs"/>
          <w:vanish/>
          <w:sz w:val="22"/>
          <w:szCs w:val="22"/>
          <w:shd w:val="clear" w:color="auto" w:fill="FFFF99"/>
          <w:rtl/>
        </w:rPr>
        <w:t>;</w:t>
      </w:r>
      <w:bookmarkEnd w:id="286"/>
    </w:p>
    <w:p w:rsidR="007442C5" w:rsidRDefault="007442C5" w:rsidP="007442C5">
      <w:pPr>
        <w:pStyle w:val="P00"/>
        <w:spacing w:before="72"/>
        <w:ind w:left="0" w:right="1134"/>
        <w:rPr>
          <w:rStyle w:val="default"/>
          <w:rFonts w:cs="FrankRuehl" w:hint="cs"/>
          <w:rtl/>
        </w:rPr>
      </w:pPr>
      <w:bookmarkStart w:id="287" w:name="Seif369"/>
      <w:bookmarkEnd w:id="287"/>
      <w:r>
        <w:rPr>
          <w:rFonts w:cs="Miriam"/>
          <w:lang w:val="he-IL"/>
        </w:rPr>
        <w:pict>
          <v:rect id="_x0000_s3496" style="position:absolute;left:0;text-align:left;margin-left:464.35pt;margin-top:7.1pt;width:75.05pt;height:27.4pt;z-index:251753984" o:allowincell="f" filled="f" stroked="f" strokecolor="lime" strokeweight=".25pt">
            <v:textbox style="mso-next-textbox:#_x0000_s3496" inset="0,0,0,0">
              <w:txbxContent>
                <w:p w:rsidR="001E0ADB" w:rsidRDefault="001E0ADB" w:rsidP="007442C5">
                  <w:pPr>
                    <w:spacing w:line="160" w:lineRule="exact"/>
                    <w:rPr>
                      <w:rFonts w:cs="Miriam" w:hint="cs"/>
                      <w:noProof/>
                      <w:sz w:val="18"/>
                      <w:szCs w:val="18"/>
                      <w:rtl/>
                    </w:rPr>
                  </w:pPr>
                  <w:r>
                    <w:rPr>
                      <w:rFonts w:cs="Miriam" w:hint="cs"/>
                      <w:sz w:val="18"/>
                      <w:szCs w:val="18"/>
                      <w:rtl/>
                    </w:rPr>
                    <w:t>גזבר המועצה</w:t>
                  </w:r>
                </w:p>
                <w:p w:rsidR="001E0ADB" w:rsidRDefault="001E0ADB" w:rsidP="007442C5">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sidR="00DC07AC">
        <w:rPr>
          <w:rStyle w:val="big-number"/>
          <w:rFonts w:cs="Miriam" w:hint="cs"/>
          <w:rtl/>
        </w:rPr>
        <w:t>61\1</w:t>
      </w:r>
      <w:r>
        <w:rPr>
          <w:rStyle w:val="default"/>
          <w:rFonts w:cs="FrankRuehl"/>
          <w:rtl/>
        </w:rPr>
        <w:t>.</w:t>
      </w:r>
      <w:r>
        <w:rPr>
          <w:rStyle w:val="default"/>
          <w:rFonts w:cs="FrankRuehl" w:hint="cs"/>
          <w:rtl/>
        </w:rPr>
        <w:t xml:space="preserve"> (א)</w:t>
      </w:r>
      <w:r>
        <w:rPr>
          <w:rStyle w:val="default"/>
          <w:rFonts w:cs="FrankRuehl" w:hint="cs"/>
          <w:rtl/>
        </w:rPr>
        <w:tab/>
        <w:t>המועצה, בהחלטה ברוב חבריה, תמנה גזבר למועצה.</w:t>
      </w:r>
    </w:p>
    <w:p w:rsidR="007442C5" w:rsidRDefault="007442C5" w:rsidP="007442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נבצר מהגזבר זמנית למלא את תפקידו, תמנה המועצה ממלא מקום לגזבר לתקופה שלא תעלה על שלושה חודשים; חדל הגזבר למלא את תפקידו וטרם מינתה המועצה גזבר אחר במקומו, תמנה המועצה ממלא מקום לגזבר לתקופה כאמור; ואולם רשאי הממונה להאריך תקופה זו בתקופה נוספת שלא תעלה על שלושה חודשים, ובלבד שנוכח כי המועצה נוקטת את כל הפעולות הדרושות למינוי גזבר וכי הארכה כאמור דרושה לשם השלמת הליך המינוי; ההוראות לפי התקנון החלות לגבי גזבר יחולו גם לגבי ממלא מקומו, למעט ההוראות לענין דרכי המינוי, תנאי הכשירות למינוי ופיטורים.</w:t>
      </w:r>
    </w:p>
    <w:p w:rsidR="007442C5" w:rsidRDefault="007442C5" w:rsidP="007442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חדל גזבר למלא את תפקידו ולא מינתה המועצה גזבר אחר במקומו בתוך שלושה חודשים או עד תום תקופת מינויו של ממלא המקום לגזבר שמונה לפי הוראות סעיף קטן (ב), לפי המאוחר, ידרוש הממונה מהמועצה, בצו, כי תמנה גזבר לפי הוראות סעיף קטן (א), בתוך התקופה שיקבע ושלא תעלה על 21 ימים; לא מילאה המועצה אחרי הצו בתוך התקופה שנקבעה בו, ימנה הממונה אדם מתאים למילוי חובת המועצה למנות גזבר, ויחולו על המינוי כאמור כל ההוראות לפי התקנון החלות לענין מינוי </w:t>
      </w:r>
      <w:r w:rsidR="0052699A">
        <w:rPr>
          <w:rStyle w:val="default"/>
          <w:rFonts w:cs="FrankRuehl" w:hint="cs"/>
          <w:rtl/>
        </w:rPr>
        <w:t>הגזבר על ידי המועצה, בשינויים המחויבים.</w:t>
      </w:r>
    </w:p>
    <w:p w:rsidR="0052699A" w:rsidRDefault="0052699A" w:rsidP="0052699A">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הגזבר יהיה אחראי על ניהול עניניה הכספיים של המועצה, ובין השאר על הכנת הצעת התקציב ותקציב המילואים של המועצה, על ניהול מערכת החשבונות של המועצה ועל הכנת הדוחות הכספיים לפי התקנון, וכן יפקח על שמירת מסגרת התקציב באופן שלא ייווצר גירעון שוטף בתקציב המועצה; בפסקה זו, "גירעון שוטף" </w:t>
      </w:r>
      <w:r>
        <w:rPr>
          <w:rStyle w:val="default"/>
          <w:rFonts w:cs="FrankRuehl"/>
          <w:rtl/>
        </w:rPr>
        <w:t>–</w:t>
      </w:r>
      <w:r>
        <w:rPr>
          <w:rStyle w:val="default"/>
          <w:rFonts w:cs="FrankRuehl" w:hint="cs"/>
          <w:rtl/>
        </w:rPr>
        <w:t xml:space="preserve"> עודף הוצאות על הכנסות בתקציב השוטף, כפי שמופיע בדו"ח המבוקר כמשמעותו בסעיף 109א(א);</w:t>
      </w:r>
    </w:p>
    <w:p w:rsidR="0052699A" w:rsidRDefault="0052699A" w:rsidP="005269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במינוי חשב מלווה לפי סעיף 100ו כדי לגרוע מאחריות המוטלת על הגזבר לפי התקנון.</w:t>
      </w:r>
    </w:p>
    <w:p w:rsidR="0052699A" w:rsidRDefault="0052699A" w:rsidP="001C35E3">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הגזבר יוזמן לישיבות המועצה ולישיבות של כל ועדה מועדותיה, בעל פה או בכתב, לפני קבלת כל החלטה של המועצה או ועדה מועדותיה, שיש לה השלכה על תקציב המועצה, הכנסותיה או הוצאותיה;</w:t>
      </w:r>
    </w:p>
    <w:p w:rsidR="0052699A" w:rsidRDefault="0052699A" w:rsidP="001C35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הגזבר יהיה נוכח בישיבות המועצה, ועדת המכרזים, וכן בישיבות ועדת הכספים במועצה בה נבחרה ועדה כאמור, ותינתן לו הזדמנות להשמיע את דעתו, בעל פה או בכתב, לפני קבלת כל החלטה של המועצה או ועדה כאמור, שיש לה השלכה על תקציב המועצה, הכנסותיה או הוצאותיה;</w:t>
      </w:r>
    </w:p>
    <w:p w:rsidR="0052699A" w:rsidRDefault="0052699A" w:rsidP="001C35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הגזבר רשאי להיות מיוצג בישיבות כאמור בסעיף קטן זה על ידי עובד המועצה הכפוף לו שהוסמך על ידו לענין זה, ואולם בישיבות ועדת המכרזים רשאי הגזבר להיות מיוצג בהתאם להוראות שיקבע הממונה;</w:t>
      </w:r>
    </w:p>
    <w:p w:rsidR="0052699A" w:rsidRDefault="0052699A" w:rsidP="001C35E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רשאי לקבוע ועדות נוספות על הועדות המנויות בפסקה (2) שעל הגזבר להיות נוכח בישיבותיהן.</w:t>
      </w:r>
    </w:p>
    <w:p w:rsidR="007442C5" w:rsidRPr="006E7C5E" w:rsidRDefault="007442C5" w:rsidP="007442C5">
      <w:pPr>
        <w:pStyle w:val="P00"/>
        <w:spacing w:before="0"/>
        <w:ind w:left="0" w:right="1134"/>
        <w:rPr>
          <w:rStyle w:val="default"/>
          <w:rFonts w:cs="FrankRuehl" w:hint="cs"/>
          <w:vanish/>
          <w:color w:val="FF0000"/>
          <w:sz w:val="20"/>
          <w:szCs w:val="20"/>
          <w:shd w:val="clear" w:color="auto" w:fill="FFFF99"/>
          <w:rtl/>
        </w:rPr>
      </w:pPr>
      <w:bookmarkStart w:id="288" w:name="Rov133"/>
      <w:r w:rsidRPr="006E7C5E">
        <w:rPr>
          <w:rStyle w:val="default"/>
          <w:rFonts w:cs="FrankRuehl" w:hint="cs"/>
          <w:vanish/>
          <w:color w:val="FF0000"/>
          <w:sz w:val="20"/>
          <w:szCs w:val="20"/>
          <w:shd w:val="clear" w:color="auto" w:fill="FFFF99"/>
          <w:rtl/>
        </w:rPr>
        <w:t>מיום 21.2.2008</w:t>
      </w:r>
    </w:p>
    <w:p w:rsidR="007442C5" w:rsidRPr="006E7C5E" w:rsidRDefault="007442C5" w:rsidP="007442C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7442C5" w:rsidRPr="006E7C5E" w:rsidRDefault="007442C5" w:rsidP="007442C5">
      <w:pPr>
        <w:pStyle w:val="P00"/>
        <w:spacing w:before="0"/>
        <w:ind w:left="0" w:right="1134"/>
        <w:rPr>
          <w:rStyle w:val="default"/>
          <w:rFonts w:cs="FrankRuehl" w:hint="cs"/>
          <w:vanish/>
          <w:sz w:val="20"/>
          <w:szCs w:val="20"/>
          <w:shd w:val="clear" w:color="auto" w:fill="FFFF99"/>
          <w:rtl/>
        </w:rPr>
      </w:pPr>
      <w:hyperlink r:id="rId5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5162</w:t>
      </w:r>
    </w:p>
    <w:p w:rsidR="001C35E3" w:rsidRPr="00C25098" w:rsidRDefault="001C35E3"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61/1</w:t>
      </w:r>
      <w:bookmarkEnd w:id="288"/>
    </w:p>
    <w:p w:rsidR="00CB428D" w:rsidRDefault="00CB428D" w:rsidP="00CB428D">
      <w:pPr>
        <w:pStyle w:val="P00"/>
        <w:spacing w:before="72"/>
        <w:ind w:left="0" w:right="1134"/>
        <w:rPr>
          <w:rStyle w:val="default"/>
          <w:rFonts w:cs="FrankRuehl" w:hint="cs"/>
          <w:rtl/>
        </w:rPr>
      </w:pPr>
      <w:r>
        <w:rPr>
          <w:rFonts w:cs="Miriam"/>
          <w:lang w:val="he-IL"/>
        </w:rPr>
        <w:pict>
          <v:rect id="_x0000_s2792" style="position:absolute;left:0;text-align:left;margin-left:464.35pt;margin-top:7.1pt;width:75.05pt;height:16.9pt;z-index:251380224" o:allowincell="f" filled="f" stroked="f" strokecolor="lime" strokeweight=".25pt">
            <v:textbox style="mso-next-textbox:#_x0000_s2792" inset="0,0,0,0">
              <w:txbxContent>
                <w:p w:rsidR="001E0ADB" w:rsidRDefault="000352F2" w:rsidP="00CB428D">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Pr>
          <w:rStyle w:val="default"/>
          <w:rFonts w:cs="FrankRuehl" w:hint="cs"/>
          <w:rtl/>
        </w:rPr>
        <w:t>א</w:t>
      </w:r>
      <w:r>
        <w:rPr>
          <w:rStyle w:val="default"/>
          <w:rFonts w:cs="FrankRuehl"/>
          <w:rtl/>
        </w:rPr>
        <w:t>.</w:t>
      </w:r>
      <w:r>
        <w:rPr>
          <w:rStyle w:val="default"/>
          <w:rFonts w:cs="FrankRuehl"/>
          <w:rtl/>
        </w:rPr>
        <w:tab/>
      </w:r>
      <w:r w:rsidR="000352F2">
        <w:rPr>
          <w:rStyle w:val="default"/>
          <w:rFonts w:cs="FrankRuehl" w:hint="cs"/>
          <w:rtl/>
        </w:rPr>
        <w:t>(בוטל</w:t>
      </w:r>
      <w:r>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89" w:name="Rov1160"/>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61א</w:t>
      </w:r>
    </w:p>
    <w:p w:rsidR="000352F2" w:rsidRPr="006E7C5E" w:rsidRDefault="000352F2" w:rsidP="00C25098">
      <w:pPr>
        <w:pStyle w:val="P00"/>
        <w:spacing w:before="0"/>
        <w:ind w:left="0" w:right="1134"/>
        <w:rPr>
          <w:rStyle w:val="default"/>
          <w:rFonts w:cs="FrankRuehl"/>
          <w:vanish/>
          <w:sz w:val="20"/>
          <w:szCs w:val="20"/>
          <w:shd w:val="clear" w:color="auto" w:fill="FFFF99"/>
          <w:rtl/>
        </w:rPr>
      </w:pPr>
    </w:p>
    <w:p w:rsidR="000352F2" w:rsidRPr="006E7C5E" w:rsidRDefault="000352F2" w:rsidP="00C2509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352F2" w:rsidRPr="006E7C5E" w:rsidRDefault="000352F2"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57"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11629</w:t>
      </w:r>
    </w:p>
    <w:p w:rsidR="000352F2" w:rsidRPr="006E7C5E" w:rsidRDefault="000352F2"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61א</w:t>
      </w:r>
    </w:p>
    <w:p w:rsidR="000352F2" w:rsidRPr="006E7C5E" w:rsidRDefault="000352F2" w:rsidP="000352F2">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352F2" w:rsidRPr="006E7C5E" w:rsidRDefault="000352F2" w:rsidP="000352F2">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strike/>
          <w:vanish/>
          <w:sz w:val="16"/>
          <w:szCs w:val="16"/>
          <w:shd w:val="clear" w:color="auto" w:fill="FFFF99"/>
          <w:rtl/>
        </w:rPr>
        <w:t>תקן</w:t>
      </w:r>
    </w:p>
    <w:p w:rsidR="000352F2" w:rsidRPr="000352F2" w:rsidRDefault="000352F2" w:rsidP="000352F2">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61א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ראש המועצה או מי שהוסמך לכך על ידו יציע לראש מינהל השירות בדרכים שהורה עליהם ראש מינהל השירות לפי צו שירות העובדים רשימת משרות בשירות המועצה, והדרגות הצמודות לה, לכל יחידה מיחידות המועצה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תקן).</w:t>
      </w:r>
      <w:bookmarkEnd w:id="289"/>
    </w:p>
    <w:p w:rsidR="00CB428D" w:rsidRDefault="00CB428D" w:rsidP="001D4A8F">
      <w:pPr>
        <w:pStyle w:val="P00"/>
        <w:spacing w:before="72"/>
        <w:ind w:left="0" w:right="1134"/>
        <w:rPr>
          <w:rStyle w:val="default"/>
          <w:rFonts w:cs="FrankRuehl" w:hint="cs"/>
          <w:rtl/>
        </w:rPr>
      </w:pPr>
      <w:r>
        <w:rPr>
          <w:rFonts w:cs="Miriam"/>
          <w:lang w:val="he-IL"/>
        </w:rPr>
        <w:pict>
          <v:rect id="_x0000_s2793" style="position:absolute;left:0;text-align:left;margin-left:464.35pt;margin-top:7.1pt;width:75.05pt;height:18.9pt;z-index:251381248" o:allowincell="f" filled="f" stroked="f" strokecolor="lime" strokeweight=".25pt">
            <v:textbox style="mso-next-textbox:#_x0000_s2793" inset="0,0,0,0">
              <w:txbxContent>
                <w:p w:rsidR="000352F2" w:rsidRDefault="000352F2" w:rsidP="000352F2">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Pr>
          <w:rStyle w:val="default"/>
          <w:rFonts w:cs="FrankRuehl" w:hint="cs"/>
          <w:rtl/>
        </w:rPr>
        <w:t>ב</w:t>
      </w:r>
      <w:r>
        <w:rPr>
          <w:rStyle w:val="default"/>
          <w:rFonts w:cs="FrankRuehl"/>
          <w:rtl/>
        </w:rPr>
        <w:t>.</w:t>
      </w:r>
      <w:r>
        <w:rPr>
          <w:rStyle w:val="default"/>
          <w:rFonts w:cs="FrankRuehl"/>
          <w:rtl/>
        </w:rPr>
        <w:tab/>
      </w:r>
      <w:r w:rsidR="000352F2">
        <w:rPr>
          <w:rStyle w:val="default"/>
          <w:rFonts w:cs="FrankRuehl" w:hint="cs"/>
          <w:rtl/>
        </w:rPr>
        <w:t>(בוטל)</w:t>
      </w:r>
      <w:r w:rsidR="001D4A8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0" w:name="Rov1161"/>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61ב</w:t>
      </w:r>
    </w:p>
    <w:p w:rsidR="000352F2" w:rsidRPr="006E7C5E" w:rsidRDefault="000352F2" w:rsidP="000352F2">
      <w:pPr>
        <w:pStyle w:val="P00"/>
        <w:spacing w:before="0"/>
        <w:ind w:left="0" w:right="1134"/>
        <w:rPr>
          <w:rStyle w:val="default"/>
          <w:rFonts w:cs="FrankRuehl"/>
          <w:vanish/>
          <w:sz w:val="20"/>
          <w:szCs w:val="20"/>
          <w:shd w:val="clear" w:color="auto" w:fill="FFFF99"/>
          <w:rtl/>
        </w:rPr>
      </w:pPr>
    </w:p>
    <w:p w:rsidR="000352F2" w:rsidRPr="006E7C5E" w:rsidRDefault="000352F2" w:rsidP="000352F2">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352F2" w:rsidRPr="006E7C5E" w:rsidRDefault="000352F2" w:rsidP="000352F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58"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11629</w:t>
      </w:r>
    </w:p>
    <w:p w:rsidR="000352F2" w:rsidRPr="006E7C5E" w:rsidRDefault="000352F2" w:rsidP="000352F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61ב</w:t>
      </w:r>
    </w:p>
    <w:p w:rsidR="000352F2" w:rsidRPr="006E7C5E" w:rsidRDefault="000352F2" w:rsidP="000352F2">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352F2" w:rsidRPr="006E7C5E" w:rsidRDefault="000352F2" w:rsidP="000352F2">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 xml:space="preserve">אישור </w:t>
      </w:r>
      <w:r w:rsidRPr="006E7C5E">
        <w:rPr>
          <w:rStyle w:val="default"/>
          <w:rFonts w:ascii="Miriam" w:hAnsi="Miriam" w:cs="Miriam"/>
          <w:strike/>
          <w:vanish/>
          <w:sz w:val="16"/>
          <w:szCs w:val="16"/>
          <w:shd w:val="clear" w:color="auto" w:fill="FFFF99"/>
          <w:rtl/>
        </w:rPr>
        <w:t>תקן</w:t>
      </w:r>
    </w:p>
    <w:p w:rsidR="000352F2" w:rsidRPr="000352F2" w:rsidRDefault="000352F2" w:rsidP="000352F2">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61ב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תקן טעון אישור ראש מינהל השרות, ואם לא אישר, יובא התקן לפני הועדה והיא תשמע את ראש המועצה או נציגו. החליטה הועדה שלא לאשר את התקן כפי שהוצע, תודיע על כך לראש המועמה והוא יהיה רשאי לערור על ההחלטה לפני הממונה תוך 14 יום מיום קבלת ההודעה.</w:t>
      </w:r>
      <w:bookmarkEnd w:id="290"/>
    </w:p>
    <w:p w:rsidR="00CB428D" w:rsidRDefault="00CB428D" w:rsidP="001D4A8F">
      <w:pPr>
        <w:pStyle w:val="P00"/>
        <w:spacing w:before="72"/>
        <w:ind w:left="0" w:right="1134"/>
        <w:rPr>
          <w:rStyle w:val="default"/>
          <w:rFonts w:cs="FrankRuehl" w:hint="cs"/>
          <w:rtl/>
        </w:rPr>
      </w:pPr>
      <w:r>
        <w:rPr>
          <w:rFonts w:cs="Miriam"/>
          <w:lang w:val="he-IL"/>
        </w:rPr>
        <w:pict>
          <v:rect id="_x0000_s2794" style="position:absolute;left:0;text-align:left;margin-left:464.35pt;margin-top:7.1pt;width:75.05pt;height:18.25pt;z-index:251382272" o:allowincell="f" filled="f" stroked="f" strokecolor="lime" strokeweight=".25pt">
            <v:textbox style="mso-next-textbox:#_x0000_s2794" inset="0,0,0,0">
              <w:txbxContent>
                <w:p w:rsidR="000352F2" w:rsidRDefault="000352F2" w:rsidP="000352F2">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1D4A8F">
        <w:rPr>
          <w:rStyle w:val="default"/>
          <w:rFonts w:cs="FrankRuehl" w:hint="cs"/>
          <w:rtl/>
        </w:rPr>
        <w:t>ג</w:t>
      </w:r>
      <w:r>
        <w:rPr>
          <w:rStyle w:val="default"/>
          <w:rFonts w:cs="FrankRuehl"/>
          <w:rtl/>
        </w:rPr>
        <w:t>.</w:t>
      </w:r>
      <w:r>
        <w:rPr>
          <w:rStyle w:val="default"/>
          <w:rFonts w:cs="FrankRuehl"/>
          <w:rtl/>
        </w:rPr>
        <w:tab/>
      </w:r>
      <w:r w:rsidR="000352F2">
        <w:rPr>
          <w:rStyle w:val="default"/>
          <w:rFonts w:cs="FrankRuehl" w:hint="cs"/>
          <w:rtl/>
        </w:rPr>
        <w:t>(בוטל)</w:t>
      </w:r>
      <w:r w:rsidR="001D4A8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1" w:name="Rov1162"/>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1D4A8F" w:rsidRPr="006E7C5E">
        <w:rPr>
          <w:rStyle w:val="default"/>
          <w:rFonts w:cs="FrankRuehl" w:hint="cs"/>
          <w:b/>
          <w:bCs/>
          <w:vanish/>
          <w:sz w:val="20"/>
          <w:szCs w:val="20"/>
          <w:shd w:val="clear" w:color="auto" w:fill="FFFF99"/>
          <w:rtl/>
        </w:rPr>
        <w:t>ג</w:t>
      </w:r>
    </w:p>
    <w:p w:rsidR="000352F2" w:rsidRPr="006E7C5E" w:rsidRDefault="000352F2" w:rsidP="000352F2">
      <w:pPr>
        <w:pStyle w:val="P00"/>
        <w:spacing w:before="0"/>
        <w:ind w:left="0" w:right="1134"/>
        <w:rPr>
          <w:rStyle w:val="default"/>
          <w:rFonts w:cs="FrankRuehl"/>
          <w:vanish/>
          <w:sz w:val="20"/>
          <w:szCs w:val="20"/>
          <w:shd w:val="clear" w:color="auto" w:fill="FFFF99"/>
          <w:rtl/>
        </w:rPr>
      </w:pPr>
    </w:p>
    <w:p w:rsidR="000352F2" w:rsidRPr="006E7C5E" w:rsidRDefault="000352F2" w:rsidP="000352F2">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352F2" w:rsidRPr="006E7C5E" w:rsidRDefault="000352F2" w:rsidP="000352F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59"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11629</w:t>
      </w:r>
    </w:p>
    <w:p w:rsidR="000352F2" w:rsidRPr="006E7C5E" w:rsidRDefault="000352F2" w:rsidP="000352F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61ג</w:t>
      </w:r>
    </w:p>
    <w:p w:rsidR="000352F2" w:rsidRPr="006E7C5E" w:rsidRDefault="000352F2" w:rsidP="000352F2">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352F2" w:rsidRPr="006E7C5E" w:rsidRDefault="000352F2" w:rsidP="000352F2">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מינוי למשרה</w:t>
      </w:r>
    </w:p>
    <w:p w:rsidR="000352F2" w:rsidRPr="000352F2" w:rsidRDefault="000352F2" w:rsidP="000352F2">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61ג</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לא יתמנה אדם עובד מועצה אלא למשרה פנויה בתקן.</w:t>
      </w:r>
      <w:bookmarkEnd w:id="291"/>
    </w:p>
    <w:p w:rsidR="00CB428D" w:rsidRDefault="00CB428D" w:rsidP="001D4A8F">
      <w:pPr>
        <w:pStyle w:val="P00"/>
        <w:spacing w:before="72"/>
        <w:ind w:left="0" w:right="1134"/>
        <w:rPr>
          <w:rStyle w:val="default"/>
          <w:rFonts w:cs="FrankRuehl" w:hint="cs"/>
          <w:rtl/>
        </w:rPr>
      </w:pPr>
      <w:r>
        <w:rPr>
          <w:rFonts w:cs="Miriam"/>
          <w:lang w:val="he-IL"/>
        </w:rPr>
        <w:pict>
          <v:rect id="_x0000_s2795" style="position:absolute;left:0;text-align:left;margin-left:464.35pt;margin-top:7.1pt;width:75.05pt;height:18.25pt;z-index:251383296" o:allowincell="f" filled="f" stroked="f" strokecolor="lime" strokeweight=".25pt">
            <v:textbox style="mso-next-textbox:#_x0000_s2795" inset="0,0,0,0">
              <w:txbxContent>
                <w:p w:rsidR="000352F2" w:rsidRDefault="000352F2" w:rsidP="000352F2">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1D4A8F">
        <w:rPr>
          <w:rStyle w:val="default"/>
          <w:rFonts w:cs="FrankRuehl" w:hint="cs"/>
          <w:rtl/>
        </w:rPr>
        <w:t>ד</w:t>
      </w:r>
      <w:r>
        <w:rPr>
          <w:rStyle w:val="default"/>
          <w:rFonts w:cs="FrankRuehl"/>
          <w:rtl/>
        </w:rPr>
        <w:t>.</w:t>
      </w:r>
      <w:r>
        <w:rPr>
          <w:rStyle w:val="default"/>
          <w:rFonts w:cs="FrankRuehl"/>
          <w:rtl/>
        </w:rPr>
        <w:tab/>
      </w:r>
      <w:r w:rsidR="000352F2">
        <w:rPr>
          <w:rStyle w:val="default"/>
          <w:rFonts w:cs="FrankRuehl" w:hint="cs"/>
          <w:rtl/>
        </w:rPr>
        <w:t>(בוטל)</w:t>
      </w:r>
      <w:r w:rsidR="001D4A8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2" w:name="Rov1163"/>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B53CE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1D4A8F" w:rsidRPr="006E7C5E">
        <w:rPr>
          <w:rStyle w:val="default"/>
          <w:rFonts w:cs="FrankRuehl" w:hint="cs"/>
          <w:b/>
          <w:bCs/>
          <w:vanish/>
          <w:sz w:val="20"/>
          <w:szCs w:val="20"/>
          <w:shd w:val="clear" w:color="auto" w:fill="FFFF99"/>
          <w:rtl/>
        </w:rPr>
        <w:t>ד</w:t>
      </w:r>
    </w:p>
    <w:p w:rsidR="000352F2" w:rsidRPr="006E7C5E" w:rsidRDefault="000352F2" w:rsidP="000352F2">
      <w:pPr>
        <w:pStyle w:val="P00"/>
        <w:spacing w:before="0"/>
        <w:ind w:left="0" w:right="1134"/>
        <w:rPr>
          <w:rStyle w:val="default"/>
          <w:rFonts w:cs="FrankRuehl"/>
          <w:vanish/>
          <w:sz w:val="20"/>
          <w:szCs w:val="20"/>
          <w:shd w:val="clear" w:color="auto" w:fill="FFFF99"/>
          <w:rtl/>
        </w:rPr>
      </w:pPr>
    </w:p>
    <w:p w:rsidR="000352F2" w:rsidRPr="006E7C5E" w:rsidRDefault="000352F2" w:rsidP="000352F2">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352F2" w:rsidRPr="006E7C5E" w:rsidRDefault="000352F2" w:rsidP="000352F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0"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11629</w:t>
      </w:r>
    </w:p>
    <w:p w:rsidR="000352F2" w:rsidRPr="006E7C5E" w:rsidRDefault="000352F2" w:rsidP="000352F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61ד</w:t>
      </w:r>
    </w:p>
    <w:p w:rsidR="000352F2" w:rsidRPr="006E7C5E" w:rsidRDefault="000352F2" w:rsidP="000352F2">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352F2" w:rsidRPr="006E7C5E" w:rsidRDefault="000352F2" w:rsidP="000352F2">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דרך המינוי</w:t>
      </w:r>
    </w:p>
    <w:p w:rsidR="000352F2" w:rsidRPr="00EA3D01" w:rsidRDefault="000352F2" w:rsidP="00EA3D01">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61ד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מינוי עובד מועצה יהיה חתום בכתב ביד ראש המועצה וגזברה.</w:t>
      </w:r>
      <w:bookmarkEnd w:id="292"/>
    </w:p>
    <w:p w:rsidR="00CB428D" w:rsidRDefault="00CB428D" w:rsidP="001D4A8F">
      <w:pPr>
        <w:pStyle w:val="P00"/>
        <w:spacing w:before="72"/>
        <w:ind w:left="0" w:right="1134"/>
        <w:rPr>
          <w:rStyle w:val="default"/>
          <w:rFonts w:cs="FrankRuehl" w:hint="cs"/>
          <w:rtl/>
        </w:rPr>
      </w:pPr>
      <w:r>
        <w:rPr>
          <w:rFonts w:cs="Miriam"/>
          <w:lang w:val="he-IL"/>
        </w:rPr>
        <w:pict>
          <v:rect id="_x0000_s2796" style="position:absolute;left:0;text-align:left;margin-left:464.35pt;margin-top:7.1pt;width:75.05pt;height:17.55pt;z-index:251384320" o:allowincell="f" filled="f" stroked="f" strokecolor="lime" strokeweight=".25pt">
            <v:textbox style="mso-next-textbox:#_x0000_s2796" inset="0,0,0,0">
              <w:txbxContent>
                <w:p w:rsidR="00EA3D01" w:rsidRDefault="00EA3D01" w:rsidP="00EA3D01">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1D4A8F">
        <w:rPr>
          <w:rStyle w:val="default"/>
          <w:rFonts w:cs="FrankRuehl" w:hint="cs"/>
          <w:rtl/>
        </w:rPr>
        <w:t>ה</w:t>
      </w:r>
      <w:r>
        <w:rPr>
          <w:rStyle w:val="default"/>
          <w:rFonts w:cs="FrankRuehl"/>
          <w:rtl/>
        </w:rPr>
        <w:t>.</w:t>
      </w:r>
      <w:r>
        <w:rPr>
          <w:rStyle w:val="default"/>
          <w:rFonts w:cs="FrankRuehl"/>
          <w:rtl/>
        </w:rPr>
        <w:tab/>
      </w:r>
      <w:r w:rsidR="00EA3D01">
        <w:rPr>
          <w:rStyle w:val="default"/>
          <w:rFonts w:cs="FrankRuehl" w:hint="cs"/>
          <w:rtl/>
        </w:rPr>
        <w:t>(בוטל)</w:t>
      </w:r>
      <w:r w:rsidR="001D4A8F">
        <w:rPr>
          <w:rStyle w:val="default"/>
          <w:rFonts w:cs="FrankRuehl" w:hint="cs"/>
          <w:rtl/>
        </w:rPr>
        <w:t>.</w:t>
      </w:r>
    </w:p>
    <w:p w:rsidR="00C25098" w:rsidRPr="006E7C5E" w:rsidRDefault="00C25098" w:rsidP="00C25098">
      <w:pPr>
        <w:pStyle w:val="P00"/>
        <w:spacing w:before="0"/>
        <w:ind w:left="0" w:right="1134"/>
        <w:rPr>
          <w:rStyle w:val="default"/>
          <w:rFonts w:cs="FrankRuehl" w:hint="cs"/>
          <w:vanish/>
          <w:color w:val="FF0000"/>
          <w:sz w:val="20"/>
          <w:szCs w:val="20"/>
          <w:shd w:val="clear" w:color="auto" w:fill="FFFF99"/>
          <w:rtl/>
        </w:rPr>
      </w:pPr>
      <w:bookmarkStart w:id="293" w:name="Rov1165"/>
      <w:r w:rsidRPr="006E7C5E">
        <w:rPr>
          <w:rStyle w:val="default"/>
          <w:rFonts w:cs="FrankRuehl" w:hint="cs"/>
          <w:vanish/>
          <w:color w:val="FF0000"/>
          <w:sz w:val="20"/>
          <w:szCs w:val="20"/>
          <w:shd w:val="clear" w:color="auto" w:fill="FFFF99"/>
          <w:rtl/>
        </w:rPr>
        <w:t>מיום 25.9.1986</w:t>
      </w:r>
    </w:p>
    <w:p w:rsidR="00C25098" w:rsidRPr="006E7C5E" w:rsidRDefault="00C25098" w:rsidP="00C250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25098" w:rsidRPr="006E7C5E" w:rsidRDefault="00C25098" w:rsidP="00C25098">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הוספת סעיף 61ה</w:t>
      </w:r>
    </w:p>
    <w:p w:rsidR="00EA3D01" w:rsidRPr="006E7C5E" w:rsidRDefault="00EA3D01" w:rsidP="00EA3D01">
      <w:pPr>
        <w:pStyle w:val="P00"/>
        <w:spacing w:before="0"/>
        <w:ind w:left="0" w:right="1134"/>
        <w:rPr>
          <w:rStyle w:val="default"/>
          <w:rFonts w:cs="FrankRuehl"/>
          <w:vanish/>
          <w:sz w:val="20"/>
          <w:szCs w:val="20"/>
          <w:shd w:val="clear" w:color="auto" w:fill="FFFF99"/>
          <w:rtl/>
        </w:rPr>
      </w:pPr>
    </w:p>
    <w:p w:rsidR="00EA3D01" w:rsidRPr="006E7C5E" w:rsidRDefault="00EA3D01" w:rsidP="00EA3D01">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EA3D01" w:rsidRPr="006E7C5E" w:rsidRDefault="00EA3D01" w:rsidP="00EA3D0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1"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11629</w:t>
      </w:r>
    </w:p>
    <w:p w:rsidR="00EA3D01" w:rsidRPr="006E7C5E" w:rsidRDefault="00EA3D01" w:rsidP="00EA3D0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61ה</w:t>
      </w:r>
    </w:p>
    <w:p w:rsidR="00EA3D01" w:rsidRPr="006E7C5E" w:rsidRDefault="00EA3D01" w:rsidP="00EA3D01">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A3D01" w:rsidRPr="006E7C5E" w:rsidRDefault="00EA3D01" w:rsidP="00EA3D01">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כתב המינוי</w:t>
      </w:r>
    </w:p>
    <w:p w:rsidR="00EA3D01" w:rsidRPr="00EA3D01" w:rsidRDefault="00EA3D01" w:rsidP="00EA3D01">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61ה</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כתב המינוי לפי סעיף 61ד ישמש ראיה שעובד המועצה נתמנה במועד ובדרגה שפורטו בו.</w:t>
      </w:r>
      <w:bookmarkEnd w:id="293"/>
    </w:p>
    <w:p w:rsidR="00CB428D" w:rsidRDefault="00CB428D" w:rsidP="001D4A8F">
      <w:pPr>
        <w:pStyle w:val="P00"/>
        <w:spacing w:before="72"/>
        <w:ind w:left="0" w:right="1134"/>
        <w:rPr>
          <w:rStyle w:val="default"/>
          <w:rFonts w:cs="FrankRuehl" w:hint="cs"/>
          <w:rtl/>
        </w:rPr>
      </w:pPr>
      <w:r>
        <w:rPr>
          <w:rFonts w:cs="Miriam"/>
          <w:lang w:val="he-IL"/>
        </w:rPr>
        <w:pict>
          <v:rect id="_x0000_s2797" style="position:absolute;left:0;text-align:left;margin-left:464.35pt;margin-top:7.1pt;width:75.05pt;height:67.75pt;z-index:251385344" o:allowincell="f" filled="f" stroked="f" strokecolor="lime" strokeweight=".25pt">
            <v:textbox style="mso-next-textbox:#_x0000_s2797" inset="0,0,0,0">
              <w:txbxContent>
                <w:p w:rsidR="001E0ADB" w:rsidRDefault="001E0ADB" w:rsidP="00CB428D">
                  <w:pPr>
                    <w:spacing w:line="160" w:lineRule="exact"/>
                    <w:rPr>
                      <w:rFonts w:cs="Miriam" w:hint="cs"/>
                      <w:noProof/>
                      <w:sz w:val="18"/>
                      <w:szCs w:val="18"/>
                      <w:rtl/>
                    </w:rPr>
                  </w:pPr>
                  <w:r>
                    <w:rPr>
                      <w:rFonts w:cs="Miriam" w:hint="cs"/>
                      <w:sz w:val="18"/>
                      <w:szCs w:val="18"/>
                      <w:rtl/>
                    </w:rPr>
                    <w:t>(תיקון מס' 46) תשמ"ו-1986</w:t>
                  </w:r>
                </w:p>
                <w:p w:rsidR="001E0ADB" w:rsidRDefault="001E0ADB" w:rsidP="00CB428D">
                  <w:pPr>
                    <w:spacing w:line="160" w:lineRule="exact"/>
                    <w:rPr>
                      <w:rFonts w:cs="Miriam" w:hint="cs"/>
                      <w:noProof/>
                      <w:sz w:val="18"/>
                      <w:szCs w:val="18"/>
                      <w:rtl/>
                    </w:rPr>
                  </w:pPr>
                  <w:r>
                    <w:rPr>
                      <w:rFonts w:cs="Miriam" w:hint="cs"/>
                      <w:noProof/>
                      <w:sz w:val="18"/>
                      <w:szCs w:val="18"/>
                      <w:rtl/>
                    </w:rPr>
                    <w:t>(תיקון מס' 169) תשס"ח-2008</w:t>
                  </w:r>
                </w:p>
                <w:p w:rsidR="001E0ADB" w:rsidRDefault="001E0ADB" w:rsidP="00CB428D">
                  <w:pPr>
                    <w:spacing w:line="160" w:lineRule="exact"/>
                    <w:rPr>
                      <w:rFonts w:cs="Miriam"/>
                      <w:noProof/>
                      <w:sz w:val="18"/>
                      <w:szCs w:val="18"/>
                      <w:rtl/>
                    </w:rPr>
                  </w:pPr>
                  <w:r>
                    <w:rPr>
                      <w:rFonts w:cs="Miriam" w:hint="cs"/>
                      <w:noProof/>
                      <w:sz w:val="18"/>
                      <w:szCs w:val="18"/>
                      <w:rtl/>
                    </w:rPr>
                    <w:t>(תיקון מס' 214) תשע"ה-2015</w:t>
                  </w:r>
                </w:p>
                <w:p w:rsidR="00EA3D01" w:rsidRDefault="00EA3D01" w:rsidP="00CB428D">
                  <w:pPr>
                    <w:spacing w:line="160" w:lineRule="exact"/>
                    <w:rPr>
                      <w:rFonts w:cs="Miriam" w:hint="cs"/>
                      <w:noProof/>
                      <w:sz w:val="18"/>
                      <w:szCs w:val="18"/>
                      <w:rtl/>
                    </w:rPr>
                  </w:pPr>
                  <w:r>
                    <w:rPr>
                      <w:rFonts w:cs="Miriam" w:hint="cs"/>
                      <w:noProof/>
                      <w:sz w:val="18"/>
                      <w:szCs w:val="18"/>
                      <w:rtl/>
                    </w:rPr>
                    <w:t>(תיקון מס' 266) תשפ"ב-2021</w:t>
                  </w:r>
                </w:p>
              </w:txbxContent>
            </v:textbox>
            <w10:anchorlock/>
          </v:rect>
        </w:pict>
      </w:r>
      <w:r>
        <w:rPr>
          <w:rStyle w:val="big-number"/>
          <w:rFonts w:cs="Miriam" w:hint="cs"/>
          <w:rtl/>
        </w:rPr>
        <w:t>61</w:t>
      </w:r>
      <w:r w:rsidR="001D4A8F">
        <w:rPr>
          <w:rStyle w:val="default"/>
          <w:rFonts w:cs="FrankRuehl" w:hint="cs"/>
          <w:rtl/>
        </w:rPr>
        <w:t>ו</w:t>
      </w:r>
      <w:r>
        <w:rPr>
          <w:rStyle w:val="default"/>
          <w:rFonts w:cs="FrankRuehl"/>
          <w:rtl/>
        </w:rPr>
        <w:t>.</w:t>
      </w:r>
      <w:r>
        <w:rPr>
          <w:rStyle w:val="default"/>
          <w:rFonts w:cs="FrankRuehl"/>
          <w:rtl/>
        </w:rPr>
        <w:tab/>
      </w:r>
      <w:r w:rsidR="001D4A8F">
        <w:rPr>
          <w:rStyle w:val="default"/>
          <w:rFonts w:cs="FrankRuehl" w:hint="cs"/>
          <w:rtl/>
        </w:rPr>
        <w:t>לא יתמנה אדם עובד מועצה</w:t>
      </w:r>
      <w:r w:rsidR="00B53CEF">
        <w:rPr>
          <w:rStyle w:val="default"/>
          <w:rFonts w:cs="FrankRuehl" w:hint="cs"/>
          <w:rtl/>
        </w:rPr>
        <w:t>, למעט למשרת המנהל הכללי,</w:t>
      </w:r>
      <w:r w:rsidR="001D4A8F">
        <w:rPr>
          <w:rStyle w:val="default"/>
          <w:rFonts w:cs="FrankRuehl" w:hint="cs"/>
          <w:rtl/>
        </w:rPr>
        <w:t xml:space="preserve"> אלא לאחר ראש המועצה או מי שהוסמך לכך על ידיו הכריז על המשרה בפומבי, בין שנתפנתה המישרה ובין שהיא עשויה להתפנות</w:t>
      </w:r>
      <w:r w:rsidR="004F5138" w:rsidRPr="004F5138">
        <w:rPr>
          <w:rStyle w:val="default"/>
          <w:rFonts w:cs="FrankRuehl" w:hint="cs"/>
          <w:rtl/>
        </w:rPr>
        <w:t>; הוראות תקנות העיריות (מכרזים לקבלת עובדים</w:t>
      </w:r>
      <w:r w:rsidR="00EA3D01">
        <w:rPr>
          <w:rStyle w:val="default"/>
          <w:rFonts w:cs="FrankRuehl" w:hint="cs"/>
          <w:rtl/>
        </w:rPr>
        <w:t xml:space="preserve"> ברשויות המקומיות</w:t>
      </w:r>
      <w:r w:rsidR="004F5138" w:rsidRPr="004F5138">
        <w:rPr>
          <w:rStyle w:val="default"/>
          <w:rFonts w:cs="FrankRuehl" w:hint="cs"/>
          <w:rtl/>
        </w:rPr>
        <w:t xml:space="preserve">), התש"ם-1979, כפי תוקפם בישראל מעת לעת, </w:t>
      </w:r>
      <w:r w:rsidR="00EA3D01" w:rsidRPr="00EA3D01">
        <w:rPr>
          <w:rStyle w:val="default"/>
          <w:rFonts w:cs="FrankRuehl" w:hint="cs"/>
          <w:rtl/>
        </w:rPr>
        <w:t>יחולו לענין דרכי המכרז ופרטיו, אם בדרך כלל ואם לסוגי משרות, וכן לעניין משרות וסוגי משרות שעליהן לא תחול, בתנאים שנקבעו, חובת מכרז, והכל בשינוים המחויבים ובשינויים אלה:</w:t>
      </w:r>
    </w:p>
    <w:p w:rsidR="00EA3D01" w:rsidRPr="00EA3D01" w:rsidRDefault="00EA3D01" w:rsidP="00EA3D01">
      <w:pPr>
        <w:pStyle w:val="P00"/>
        <w:spacing w:before="72"/>
        <w:ind w:left="624" w:right="1134"/>
        <w:rPr>
          <w:rStyle w:val="default"/>
          <w:rFonts w:cs="FrankRuehl"/>
          <w:rtl/>
        </w:rPr>
      </w:pPr>
      <w:r w:rsidRPr="00EA3D01">
        <w:rPr>
          <w:rStyle w:val="default"/>
          <w:rFonts w:cs="FrankRuehl" w:hint="cs"/>
          <w:rtl/>
        </w:rPr>
        <w:t>(א)</w:t>
      </w:r>
      <w:r w:rsidRPr="00EA3D01">
        <w:rPr>
          <w:rStyle w:val="default"/>
          <w:rFonts w:cs="FrankRuehl"/>
          <w:rtl/>
        </w:rPr>
        <w:tab/>
      </w:r>
      <w:r w:rsidRPr="00EA3D01">
        <w:rPr>
          <w:rStyle w:val="default"/>
          <w:rFonts w:cs="FrankRuehl" w:hint="cs"/>
          <w:rtl/>
        </w:rPr>
        <w:t xml:space="preserve">בתקנה 1 </w:t>
      </w:r>
      <w:r w:rsidRPr="00EA3D01">
        <w:rPr>
          <w:rStyle w:val="default"/>
          <w:rFonts w:cs="FrankRuehl"/>
          <w:rtl/>
        </w:rPr>
        <w:t>–</w:t>
      </w:r>
    </w:p>
    <w:p w:rsidR="00EA3D01" w:rsidRPr="00EA3D01" w:rsidRDefault="00EA3D01" w:rsidP="00EA3D01">
      <w:pPr>
        <w:pStyle w:val="P00"/>
        <w:spacing w:before="72"/>
        <w:ind w:left="1021" w:right="1134"/>
        <w:rPr>
          <w:rStyle w:val="default"/>
          <w:rFonts w:cs="FrankRuehl"/>
          <w:rtl/>
        </w:rPr>
      </w:pPr>
      <w:r w:rsidRPr="00EA3D01">
        <w:rPr>
          <w:rStyle w:val="default"/>
          <w:rFonts w:cs="FrankRuehl" w:hint="cs"/>
          <w:rtl/>
        </w:rPr>
        <w:t>(1)</w:t>
      </w:r>
      <w:r w:rsidRPr="00EA3D01">
        <w:rPr>
          <w:rStyle w:val="default"/>
          <w:rFonts w:cs="FrankRuehl"/>
          <w:rtl/>
        </w:rPr>
        <w:tab/>
      </w:r>
      <w:r w:rsidRPr="00EA3D01">
        <w:rPr>
          <w:rStyle w:val="default"/>
          <w:rFonts w:cs="FrankRuehl" w:hint="cs"/>
          <w:rtl/>
        </w:rPr>
        <w:t xml:space="preserve">ההגדרה "רב ישוב" </w:t>
      </w:r>
      <w:r w:rsidRPr="00EA3D01">
        <w:rPr>
          <w:rStyle w:val="default"/>
          <w:rFonts w:cs="FrankRuehl"/>
          <w:rtl/>
        </w:rPr>
        <w:t>–</w:t>
      </w:r>
      <w:r w:rsidRPr="00EA3D01">
        <w:rPr>
          <w:rStyle w:val="default"/>
          <w:rFonts w:cs="FrankRuehl" w:hint="cs"/>
          <w:rtl/>
        </w:rPr>
        <w:t xml:space="preserve"> תימחק;</w:t>
      </w:r>
    </w:p>
    <w:p w:rsidR="00EA3D01" w:rsidRPr="00EA3D01" w:rsidRDefault="00EA3D01" w:rsidP="00EA3D01">
      <w:pPr>
        <w:pStyle w:val="P00"/>
        <w:spacing w:before="72"/>
        <w:ind w:left="1021" w:right="1134"/>
        <w:rPr>
          <w:rStyle w:val="default"/>
          <w:rFonts w:cs="FrankRuehl"/>
          <w:rtl/>
        </w:rPr>
      </w:pPr>
      <w:r w:rsidRPr="00EA3D01">
        <w:rPr>
          <w:rStyle w:val="default"/>
          <w:rFonts w:cs="FrankRuehl" w:hint="cs"/>
          <w:rtl/>
        </w:rPr>
        <w:t>(2)</w:t>
      </w:r>
      <w:r w:rsidRPr="00EA3D01">
        <w:rPr>
          <w:rStyle w:val="default"/>
          <w:rFonts w:cs="FrankRuehl"/>
          <w:rtl/>
        </w:rPr>
        <w:tab/>
      </w:r>
      <w:r w:rsidRPr="00EA3D01">
        <w:rPr>
          <w:rStyle w:val="default"/>
          <w:rFonts w:cs="FrankRuehl" w:hint="cs"/>
          <w:rtl/>
        </w:rPr>
        <w:t>בהגדרה "רשות מקומית", בסופה יבוא: "לרבות רשות מקומית כהגדרתה בסעיף 75א לתקנון;</w:t>
      </w:r>
    </w:p>
    <w:p w:rsidR="00EA3D01" w:rsidRPr="00EA3D01" w:rsidRDefault="00EA3D01" w:rsidP="00EA3D01">
      <w:pPr>
        <w:pStyle w:val="P00"/>
        <w:spacing w:before="72"/>
        <w:ind w:left="1021" w:right="1134"/>
        <w:rPr>
          <w:rStyle w:val="default"/>
          <w:rFonts w:cs="FrankRuehl"/>
          <w:rtl/>
        </w:rPr>
      </w:pPr>
      <w:r w:rsidRPr="00EA3D01">
        <w:rPr>
          <w:rStyle w:val="default"/>
          <w:rFonts w:cs="FrankRuehl" w:hint="cs"/>
          <w:rtl/>
        </w:rPr>
        <w:t>(3)</w:t>
      </w:r>
      <w:r w:rsidRPr="00EA3D01">
        <w:rPr>
          <w:rStyle w:val="default"/>
          <w:rFonts w:cs="FrankRuehl"/>
          <w:rtl/>
        </w:rPr>
        <w:tab/>
      </w:r>
      <w:r w:rsidRPr="00EA3D01">
        <w:rPr>
          <w:rStyle w:val="default"/>
          <w:rFonts w:cs="FrankRuehl" w:hint="cs"/>
          <w:rtl/>
        </w:rPr>
        <w:t>בהגדרה "ראש הרשות המקומית" במקום הסיפא החל במילים "על פי סעיף 17" יבוא: "על פי סעיף 33 לתקנון";</w:t>
      </w:r>
    </w:p>
    <w:p w:rsidR="00EA3D01" w:rsidRPr="00EA3D01" w:rsidRDefault="00EA3D01" w:rsidP="00EA3D01">
      <w:pPr>
        <w:pStyle w:val="P00"/>
        <w:spacing w:before="72"/>
        <w:ind w:left="624" w:right="1134"/>
        <w:rPr>
          <w:rStyle w:val="default"/>
          <w:rFonts w:cs="FrankRuehl"/>
          <w:rtl/>
        </w:rPr>
      </w:pPr>
      <w:r w:rsidRPr="00EA3D01">
        <w:rPr>
          <w:rStyle w:val="default"/>
          <w:rFonts w:cs="FrankRuehl" w:hint="cs"/>
          <w:rtl/>
        </w:rPr>
        <w:t>(ב)</w:t>
      </w:r>
      <w:r w:rsidRPr="00EA3D01">
        <w:rPr>
          <w:rStyle w:val="default"/>
          <w:rFonts w:cs="FrankRuehl"/>
          <w:rtl/>
        </w:rPr>
        <w:tab/>
      </w:r>
      <w:r w:rsidRPr="00EA3D01">
        <w:rPr>
          <w:rStyle w:val="default"/>
          <w:rFonts w:cs="FrankRuehl" w:hint="cs"/>
          <w:rtl/>
        </w:rPr>
        <w:t xml:space="preserve">בתקנה 4, בפסקה (7), המילים "בסעיף 174א לפקודת העיריות או" והמילים "לפי העניין" </w:t>
      </w:r>
      <w:r w:rsidRPr="00EA3D01">
        <w:rPr>
          <w:rStyle w:val="default"/>
          <w:rFonts w:cs="FrankRuehl"/>
          <w:rtl/>
        </w:rPr>
        <w:t>–</w:t>
      </w:r>
      <w:r w:rsidRPr="00EA3D01">
        <w:rPr>
          <w:rStyle w:val="default"/>
          <w:rFonts w:cs="FrankRuehl" w:hint="cs"/>
          <w:rtl/>
        </w:rPr>
        <w:t xml:space="preserve"> יימחקו;</w:t>
      </w:r>
    </w:p>
    <w:p w:rsidR="00EA3D01" w:rsidRPr="00EA3D01" w:rsidRDefault="00EA3D01" w:rsidP="00EA3D01">
      <w:pPr>
        <w:pStyle w:val="P00"/>
        <w:spacing w:before="72"/>
        <w:ind w:left="624" w:right="1134"/>
        <w:rPr>
          <w:rStyle w:val="default"/>
          <w:rFonts w:cs="FrankRuehl"/>
          <w:rtl/>
        </w:rPr>
      </w:pPr>
      <w:r w:rsidRPr="00EA3D01">
        <w:rPr>
          <w:rStyle w:val="default"/>
          <w:rFonts w:cs="FrankRuehl" w:hint="cs"/>
          <w:rtl/>
        </w:rPr>
        <w:t>(ג)</w:t>
      </w:r>
      <w:r w:rsidRPr="00EA3D01">
        <w:rPr>
          <w:rStyle w:val="default"/>
          <w:rFonts w:cs="FrankRuehl"/>
          <w:rtl/>
        </w:rPr>
        <w:tab/>
      </w:r>
      <w:r w:rsidRPr="00EA3D01">
        <w:rPr>
          <w:rStyle w:val="default"/>
          <w:rFonts w:cs="FrankRuehl" w:hint="cs"/>
          <w:rtl/>
        </w:rPr>
        <w:t>בכל מקום, במקום "השר" או "שר הפנים" יבוא: "הממונה";</w:t>
      </w:r>
    </w:p>
    <w:p w:rsidR="00EA3D01" w:rsidRPr="00EA3D01" w:rsidRDefault="00EA3D01" w:rsidP="00EA3D01">
      <w:pPr>
        <w:pStyle w:val="P00"/>
        <w:spacing w:before="72"/>
        <w:ind w:left="624" w:right="1134"/>
        <w:rPr>
          <w:rStyle w:val="default"/>
          <w:rFonts w:cs="FrankRuehl"/>
          <w:rtl/>
        </w:rPr>
      </w:pPr>
      <w:r w:rsidRPr="00EA3D01">
        <w:rPr>
          <w:rStyle w:val="default"/>
          <w:rFonts w:cs="FrankRuehl" w:hint="cs"/>
          <w:rtl/>
        </w:rPr>
        <w:t>(ד)</w:t>
      </w:r>
      <w:r w:rsidRPr="00EA3D01">
        <w:rPr>
          <w:rStyle w:val="default"/>
          <w:rFonts w:cs="FrankRuehl"/>
          <w:rtl/>
        </w:rPr>
        <w:tab/>
      </w:r>
      <w:r w:rsidRPr="00EA3D01">
        <w:rPr>
          <w:rStyle w:val="default"/>
          <w:rFonts w:cs="FrankRuehl" w:hint="cs"/>
          <w:rtl/>
        </w:rPr>
        <w:t>בכל מקום בו מאוזכר דבר חקיקה ישראלי שהוחל בתקנון זה יבוא אחריו: "כפי תוקפו בתקנון"; בכל מקום בו מאוזכר דבר חקיקה ישראלי שלא הוחל בתקנון בנוסחו המלא, יבוא אחריו: "כפי תוקפו בישראל מעת לעת".</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4" w:name="Rov1164"/>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1D4A8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1D4A8F" w:rsidRPr="006E7C5E">
        <w:rPr>
          <w:rStyle w:val="default"/>
          <w:rFonts w:cs="FrankRuehl" w:hint="cs"/>
          <w:b/>
          <w:bCs/>
          <w:vanish/>
          <w:sz w:val="20"/>
          <w:szCs w:val="20"/>
          <w:shd w:val="clear" w:color="auto" w:fill="FFFF99"/>
          <w:rtl/>
        </w:rPr>
        <w:t>ו</w:t>
      </w:r>
    </w:p>
    <w:p w:rsidR="001C35E3" w:rsidRPr="006E7C5E" w:rsidRDefault="001C35E3" w:rsidP="001C35E3">
      <w:pPr>
        <w:pStyle w:val="P00"/>
        <w:spacing w:before="0"/>
        <w:ind w:left="0" w:right="1134"/>
        <w:rPr>
          <w:rStyle w:val="default"/>
          <w:rFonts w:cs="FrankRuehl" w:hint="cs"/>
          <w:vanish/>
          <w:sz w:val="20"/>
          <w:szCs w:val="20"/>
          <w:shd w:val="clear" w:color="auto" w:fill="FFFF99"/>
          <w:rtl/>
        </w:rPr>
      </w:pPr>
    </w:p>
    <w:p w:rsidR="001C35E3" w:rsidRPr="006E7C5E" w:rsidRDefault="001C35E3" w:rsidP="001C35E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1C35E3" w:rsidRPr="006E7C5E" w:rsidRDefault="001C35E3" w:rsidP="001C35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1C35E3" w:rsidRPr="006E7C5E" w:rsidRDefault="001C35E3" w:rsidP="001C35E3">
      <w:pPr>
        <w:pStyle w:val="P00"/>
        <w:spacing w:before="0"/>
        <w:ind w:left="0" w:right="1134"/>
        <w:rPr>
          <w:rStyle w:val="default"/>
          <w:rFonts w:cs="FrankRuehl" w:hint="cs"/>
          <w:vanish/>
          <w:sz w:val="20"/>
          <w:szCs w:val="20"/>
          <w:shd w:val="clear" w:color="auto" w:fill="FFFF99"/>
          <w:rtl/>
        </w:rPr>
      </w:pPr>
      <w:hyperlink r:id="rId6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5164</w:t>
      </w:r>
    </w:p>
    <w:p w:rsidR="00B53CEF" w:rsidRPr="006E7C5E" w:rsidRDefault="00B53CEF" w:rsidP="00B53CEF">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61ו</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לא יתמנה אדם עובד מועצה אלא לאחר ראש המועצה או מי שהוסמך לכך על ידיו הכריז על המשרה בפומבי, בין שנתפנתה המישרה ובין שהיא עשויה להתפנות</w:t>
      </w:r>
      <w:r w:rsidRPr="006E7C5E">
        <w:rPr>
          <w:rStyle w:val="default"/>
          <w:rFonts w:cs="FrankRuehl" w:hint="cs"/>
          <w:vanish/>
          <w:sz w:val="22"/>
          <w:szCs w:val="22"/>
          <w:u w:val="single"/>
          <w:shd w:val="clear" w:color="auto" w:fill="FFFF99"/>
          <w:rtl/>
        </w:rPr>
        <w:t>; הוראות תקנות העיריות (מכרזים לקבלת עובדים), התש"ם-1979, כפי תוקפם בישראל מעת לעת, יחולו לענין זה, בשינוים המחויבים</w:t>
      </w:r>
      <w:r w:rsidRPr="006E7C5E">
        <w:rPr>
          <w:rStyle w:val="default"/>
          <w:rFonts w:cs="FrankRuehl" w:hint="cs"/>
          <w:vanish/>
          <w:sz w:val="22"/>
          <w:szCs w:val="22"/>
          <w:shd w:val="clear" w:color="auto" w:fill="FFFF99"/>
          <w:rtl/>
        </w:rPr>
        <w:t>.</w:t>
      </w:r>
    </w:p>
    <w:p w:rsidR="00B53CEF" w:rsidRPr="006E7C5E" w:rsidRDefault="00B53CEF" w:rsidP="00B53CEF">
      <w:pPr>
        <w:pStyle w:val="P00"/>
        <w:spacing w:before="0"/>
        <w:ind w:left="0" w:right="1134"/>
        <w:rPr>
          <w:rStyle w:val="default"/>
          <w:rFonts w:cs="FrankRuehl" w:hint="cs"/>
          <w:vanish/>
          <w:sz w:val="20"/>
          <w:szCs w:val="20"/>
          <w:shd w:val="clear" w:color="auto" w:fill="FFFF99"/>
          <w:rtl/>
        </w:rPr>
      </w:pPr>
    </w:p>
    <w:p w:rsidR="00B53CEF" w:rsidRPr="006E7C5E" w:rsidRDefault="00B53CEF" w:rsidP="00B5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12.7.2015</w:t>
      </w:r>
    </w:p>
    <w:p w:rsidR="00B53CEF" w:rsidRPr="006E7C5E" w:rsidRDefault="00B53CEF" w:rsidP="00B5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214) תשע"ה-2015</w:t>
      </w:r>
    </w:p>
    <w:p w:rsidR="005637E5" w:rsidRPr="006E7C5E" w:rsidRDefault="005637E5" w:rsidP="005637E5">
      <w:pPr>
        <w:pStyle w:val="P00"/>
        <w:spacing w:before="0"/>
        <w:ind w:left="0" w:right="1134"/>
        <w:rPr>
          <w:rStyle w:val="default"/>
          <w:rFonts w:cs="FrankRuehl" w:hint="cs"/>
          <w:vanish/>
          <w:sz w:val="20"/>
          <w:szCs w:val="20"/>
          <w:shd w:val="clear" w:color="auto" w:fill="FFFF99"/>
          <w:rtl/>
        </w:rPr>
      </w:pPr>
      <w:hyperlink r:id="rId63"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7347</w:t>
      </w:r>
    </w:p>
    <w:p w:rsidR="00EA3D01" w:rsidRPr="006E7C5E" w:rsidRDefault="00EA3D01" w:rsidP="00EA3D01">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61ו</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לא יתמנה אדם עובד מועצה</w:t>
      </w:r>
      <w:r w:rsidRPr="006E7C5E">
        <w:rPr>
          <w:rStyle w:val="default"/>
          <w:rFonts w:cs="FrankRuehl" w:hint="cs"/>
          <w:vanish/>
          <w:sz w:val="22"/>
          <w:szCs w:val="22"/>
          <w:u w:val="single"/>
          <w:shd w:val="clear" w:color="auto" w:fill="FFFF99"/>
          <w:rtl/>
        </w:rPr>
        <w:t>, למעט למשרת המנהל הכללי,</w:t>
      </w:r>
      <w:r w:rsidRPr="006E7C5E">
        <w:rPr>
          <w:rStyle w:val="default"/>
          <w:rFonts w:cs="FrankRuehl" w:hint="cs"/>
          <w:vanish/>
          <w:sz w:val="22"/>
          <w:szCs w:val="22"/>
          <w:shd w:val="clear" w:color="auto" w:fill="FFFF99"/>
          <w:rtl/>
        </w:rPr>
        <w:t xml:space="preserve"> אלא לאחר ראש המועצה או מי שהוסמך לכך על ידיו הכריז על המשרה בפומבי, בין שנתפנתה המישרה ובין שהיא עשויה להתפנות; הוראות תקנות העיריות (מכרזים לקבלת עובדים), התש"ם-1979, כפי תוקפם בישראל מעת לעת, יחולו לענין זה, בשינוים המחויבים.</w:t>
      </w:r>
    </w:p>
    <w:p w:rsidR="00EA3D01" w:rsidRPr="006E7C5E" w:rsidRDefault="00EA3D01" w:rsidP="00EA3D01">
      <w:pPr>
        <w:pStyle w:val="P00"/>
        <w:spacing w:before="0"/>
        <w:ind w:left="0" w:right="1134"/>
        <w:rPr>
          <w:rStyle w:val="default"/>
          <w:rFonts w:cs="FrankRuehl"/>
          <w:vanish/>
          <w:sz w:val="20"/>
          <w:szCs w:val="20"/>
          <w:shd w:val="clear" w:color="auto" w:fill="FFFF99"/>
          <w:rtl/>
        </w:rPr>
      </w:pPr>
    </w:p>
    <w:p w:rsidR="00EA3D01" w:rsidRPr="006E7C5E" w:rsidRDefault="00EA3D01" w:rsidP="00EA3D01">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EA3D01" w:rsidRPr="006E7C5E" w:rsidRDefault="00EA3D01" w:rsidP="00EA3D0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4"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11629</w:t>
      </w:r>
    </w:p>
    <w:p w:rsidR="001C35E3" w:rsidRPr="006E7C5E" w:rsidRDefault="001C35E3" w:rsidP="00C25098">
      <w:pPr>
        <w:pStyle w:val="P00"/>
        <w:ind w:left="0" w:right="1134"/>
        <w:rPr>
          <w:rStyle w:val="default"/>
          <w:rFonts w:cs="FrankRuehl"/>
          <w:vanish/>
          <w:sz w:val="22"/>
          <w:szCs w:val="22"/>
          <w:u w:val="single"/>
          <w:shd w:val="clear" w:color="auto" w:fill="FFFF99"/>
          <w:rtl/>
        </w:rPr>
      </w:pPr>
      <w:r w:rsidRPr="006E7C5E">
        <w:rPr>
          <w:rStyle w:val="default"/>
          <w:rFonts w:cs="FrankRuehl" w:hint="cs"/>
          <w:vanish/>
          <w:sz w:val="22"/>
          <w:szCs w:val="22"/>
          <w:shd w:val="clear" w:color="auto" w:fill="FFFF99"/>
          <w:rtl/>
        </w:rPr>
        <w:t>61ו</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לא יתמנה אדם עובד מועצה</w:t>
      </w:r>
      <w:r w:rsidR="00B53CEF" w:rsidRPr="006E7C5E">
        <w:rPr>
          <w:rStyle w:val="default"/>
          <w:rFonts w:cs="FrankRuehl" w:hint="cs"/>
          <w:vanish/>
          <w:sz w:val="22"/>
          <w:szCs w:val="22"/>
          <w:shd w:val="clear" w:color="auto" w:fill="FFFF99"/>
          <w:rtl/>
        </w:rPr>
        <w:t>, למעט למשרת המנהל הכללי,</w:t>
      </w:r>
      <w:r w:rsidRPr="006E7C5E">
        <w:rPr>
          <w:rStyle w:val="default"/>
          <w:rFonts w:cs="FrankRuehl" w:hint="cs"/>
          <w:vanish/>
          <w:sz w:val="22"/>
          <w:szCs w:val="22"/>
          <w:shd w:val="clear" w:color="auto" w:fill="FFFF99"/>
          <w:rtl/>
        </w:rPr>
        <w:t xml:space="preserve"> אלא לאחר ראש המועצה או מי שהוסמך לכך על ידיו הכריז על המשרה בפומבי, בין שנתפנתה המישרה ובין שהיא עשויה להתפנות</w:t>
      </w:r>
      <w:r w:rsidR="004F5138" w:rsidRPr="006E7C5E">
        <w:rPr>
          <w:rStyle w:val="default"/>
          <w:rFonts w:cs="FrankRuehl" w:hint="cs"/>
          <w:vanish/>
          <w:sz w:val="22"/>
          <w:szCs w:val="22"/>
          <w:shd w:val="clear" w:color="auto" w:fill="FFFF99"/>
          <w:rtl/>
        </w:rPr>
        <w:t>; הוראות תקנות העיריות (מכרזים לקבלת עובדים</w:t>
      </w:r>
      <w:r w:rsidR="00EA3D01" w:rsidRPr="006E7C5E">
        <w:rPr>
          <w:rStyle w:val="default"/>
          <w:rFonts w:cs="FrankRuehl" w:hint="cs"/>
          <w:vanish/>
          <w:sz w:val="22"/>
          <w:szCs w:val="22"/>
          <w:shd w:val="clear" w:color="auto" w:fill="FFFF99"/>
          <w:rtl/>
        </w:rPr>
        <w:t xml:space="preserve"> </w:t>
      </w:r>
      <w:r w:rsidR="00EA3D01" w:rsidRPr="006E7C5E">
        <w:rPr>
          <w:rStyle w:val="default"/>
          <w:rFonts w:cs="FrankRuehl" w:hint="cs"/>
          <w:vanish/>
          <w:sz w:val="22"/>
          <w:szCs w:val="22"/>
          <w:u w:val="single"/>
          <w:shd w:val="clear" w:color="auto" w:fill="FFFF99"/>
          <w:rtl/>
        </w:rPr>
        <w:t>ברשויות המקומיות</w:t>
      </w:r>
      <w:r w:rsidR="004F5138" w:rsidRPr="006E7C5E">
        <w:rPr>
          <w:rStyle w:val="default"/>
          <w:rFonts w:cs="FrankRuehl" w:hint="cs"/>
          <w:vanish/>
          <w:sz w:val="22"/>
          <w:szCs w:val="22"/>
          <w:shd w:val="clear" w:color="auto" w:fill="FFFF99"/>
          <w:rtl/>
        </w:rPr>
        <w:t xml:space="preserve">), התש"ם-1979, כפי תוקפם בישראל מעת לעת, </w:t>
      </w:r>
      <w:r w:rsidR="004F5138" w:rsidRPr="006E7C5E">
        <w:rPr>
          <w:rStyle w:val="default"/>
          <w:rFonts w:cs="FrankRuehl" w:hint="cs"/>
          <w:strike/>
          <w:vanish/>
          <w:sz w:val="22"/>
          <w:szCs w:val="22"/>
          <w:shd w:val="clear" w:color="auto" w:fill="FFFF99"/>
          <w:rtl/>
        </w:rPr>
        <w:t>יחולו לענין זה, בשינוים המחויבים</w:t>
      </w:r>
      <w:r w:rsidRPr="006E7C5E">
        <w:rPr>
          <w:rStyle w:val="default"/>
          <w:rFonts w:cs="FrankRuehl" w:hint="cs"/>
          <w:strike/>
          <w:vanish/>
          <w:sz w:val="22"/>
          <w:szCs w:val="22"/>
          <w:shd w:val="clear" w:color="auto" w:fill="FFFF99"/>
          <w:rtl/>
        </w:rPr>
        <w:t>.</w:t>
      </w:r>
      <w:r w:rsidR="00EA3D01" w:rsidRPr="006E7C5E">
        <w:rPr>
          <w:rStyle w:val="default"/>
          <w:rFonts w:cs="FrankRuehl" w:hint="cs"/>
          <w:vanish/>
          <w:sz w:val="22"/>
          <w:szCs w:val="22"/>
          <w:shd w:val="clear" w:color="auto" w:fill="FFFF99"/>
          <w:rtl/>
        </w:rPr>
        <w:t xml:space="preserve"> </w:t>
      </w:r>
      <w:r w:rsidR="00EA3D01" w:rsidRPr="006E7C5E">
        <w:rPr>
          <w:rStyle w:val="default"/>
          <w:rFonts w:cs="FrankRuehl" w:hint="cs"/>
          <w:vanish/>
          <w:sz w:val="22"/>
          <w:szCs w:val="22"/>
          <w:u w:val="single"/>
          <w:shd w:val="clear" w:color="auto" w:fill="FFFF99"/>
          <w:rtl/>
        </w:rPr>
        <w:t>יחולו לענין דרכי המכרז ופרטיו, אם בדרך כלל ואם לסוגי משרות, וכן לעניין משרות וסוגי משרות שעליהן לא תחול, בתנאים שנקבעו, חובת מכרז, והכל בשינוים המחויבים ובשינויים אלה:</w:t>
      </w:r>
    </w:p>
    <w:p w:rsidR="00EA3D01" w:rsidRPr="006E7C5E" w:rsidRDefault="00EA3D01" w:rsidP="00EA3D01">
      <w:pPr>
        <w:pStyle w:val="P00"/>
        <w:spacing w:before="0"/>
        <w:ind w:left="62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בתקנה 1 </w:t>
      </w:r>
      <w:r w:rsidRPr="006E7C5E">
        <w:rPr>
          <w:rStyle w:val="default"/>
          <w:rFonts w:cs="FrankRuehl"/>
          <w:vanish/>
          <w:sz w:val="22"/>
          <w:szCs w:val="22"/>
          <w:u w:val="single"/>
          <w:shd w:val="clear" w:color="auto" w:fill="FFFF99"/>
          <w:rtl/>
        </w:rPr>
        <w:t>–</w:t>
      </w:r>
    </w:p>
    <w:p w:rsidR="00EA3D01" w:rsidRPr="006E7C5E" w:rsidRDefault="00EA3D01" w:rsidP="00EA3D01">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ההגדרה "רב ישוב"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EA3D01" w:rsidRPr="006E7C5E" w:rsidRDefault="00EA3D01" w:rsidP="00EA3D01">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בהגדרה "רשות מקומית", בסופה יבוא: "לרבות רשות מקומית כהגדרתה בסעיף 75א לתקנון;</w:t>
      </w:r>
    </w:p>
    <w:p w:rsidR="00EA3D01" w:rsidRPr="006E7C5E" w:rsidRDefault="00EA3D01" w:rsidP="00EA3D01">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בהגדרה "ראש הרשות המקומית" במקום הסיפא החל במילים "על פי סעיף 17" יבוא: "על פי סעיף 33 לתקנון";</w:t>
      </w:r>
    </w:p>
    <w:p w:rsidR="00EA3D01" w:rsidRPr="006E7C5E" w:rsidRDefault="00EA3D01" w:rsidP="00EA3D01">
      <w:pPr>
        <w:pStyle w:val="P00"/>
        <w:spacing w:before="0"/>
        <w:ind w:left="62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בתקנה 4, בפסקה (7), המילים "בסעיף 174א לפקודת העיריות או" והמילים "לפי העניין"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EA3D01" w:rsidRPr="006E7C5E" w:rsidRDefault="00EA3D01" w:rsidP="00EA3D01">
      <w:pPr>
        <w:pStyle w:val="P00"/>
        <w:spacing w:before="0"/>
        <w:ind w:left="62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במקום "השר" או "שר הפנים" יבוא: "הממונה";</w:t>
      </w:r>
    </w:p>
    <w:p w:rsidR="00EA3D01" w:rsidRPr="00EA3D01" w:rsidRDefault="00EA3D01" w:rsidP="00EA3D01">
      <w:pPr>
        <w:pStyle w:val="P00"/>
        <w:spacing w:before="0"/>
        <w:ind w:left="624" w:right="1134"/>
        <w:rPr>
          <w:rStyle w:val="default"/>
          <w:rFonts w:cs="FrankRuehl"/>
          <w:sz w:val="2"/>
          <w:szCs w:val="2"/>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בו מאוזכר דבר חקיקה ישראלי שהוחל בתקנון זה יבוא אחריו: "כפי תוקפו בתקנון"; בכל מקום בו מאוזכר דבר חקיקה ישראלי שלא הוחל בתקנון בנוסחו המלא, יבוא אחריו: "כפי תוקפו בישראל מעת לעת".</w:t>
      </w:r>
      <w:bookmarkEnd w:id="294"/>
    </w:p>
    <w:p w:rsidR="00CB428D" w:rsidRDefault="00CB428D" w:rsidP="001D4A8F">
      <w:pPr>
        <w:pStyle w:val="P00"/>
        <w:spacing w:before="72"/>
        <w:ind w:left="0" w:right="1134"/>
        <w:rPr>
          <w:rStyle w:val="default"/>
          <w:rFonts w:cs="FrankRuehl" w:hint="cs"/>
          <w:rtl/>
        </w:rPr>
      </w:pPr>
      <w:r>
        <w:rPr>
          <w:rFonts w:cs="Miriam"/>
          <w:lang w:val="he-IL"/>
        </w:rPr>
        <w:pict>
          <v:rect id="_x0000_s2798" style="position:absolute;left:0;text-align:left;margin-left:464.35pt;margin-top:7.1pt;width:75.05pt;height:18.9pt;z-index:251386368" o:allowincell="f" filled="f" stroked="f" strokecolor="lime" strokeweight=".25pt">
            <v:textbox style="mso-next-textbox:#_x0000_s2798" inset="0,0,0,0">
              <w:txbxContent>
                <w:p w:rsidR="001E0ADB" w:rsidRDefault="00EA3D01" w:rsidP="00CB428D">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1D4A8F">
        <w:rPr>
          <w:rStyle w:val="default"/>
          <w:rFonts w:cs="FrankRuehl" w:hint="cs"/>
          <w:rtl/>
        </w:rPr>
        <w:t>ז</w:t>
      </w:r>
      <w:r>
        <w:rPr>
          <w:rStyle w:val="default"/>
          <w:rFonts w:cs="FrankRuehl"/>
          <w:rtl/>
        </w:rPr>
        <w:t>.</w:t>
      </w:r>
      <w:r>
        <w:rPr>
          <w:rStyle w:val="default"/>
          <w:rFonts w:cs="FrankRuehl"/>
          <w:rtl/>
        </w:rPr>
        <w:tab/>
      </w:r>
      <w:r w:rsidR="00EA3D01">
        <w:rPr>
          <w:rStyle w:val="default"/>
          <w:rFonts w:cs="FrankRuehl" w:hint="cs"/>
          <w:rtl/>
        </w:rPr>
        <w:t>(בוטל)</w:t>
      </w:r>
      <w:r w:rsidR="001D4A8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5" w:name="Rov1166"/>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1D4A8F" w:rsidRPr="006E7C5E">
        <w:rPr>
          <w:rStyle w:val="default"/>
          <w:rFonts w:cs="FrankRuehl" w:hint="cs"/>
          <w:b/>
          <w:bCs/>
          <w:vanish/>
          <w:sz w:val="20"/>
          <w:szCs w:val="20"/>
          <w:shd w:val="clear" w:color="auto" w:fill="FFFF99"/>
          <w:rtl/>
        </w:rPr>
        <w:t>ז</w:t>
      </w:r>
    </w:p>
    <w:p w:rsidR="00EA3D01" w:rsidRPr="006E7C5E" w:rsidRDefault="00EA3D01" w:rsidP="00EA3D01">
      <w:pPr>
        <w:pStyle w:val="P00"/>
        <w:spacing w:before="0"/>
        <w:ind w:left="0" w:right="1134"/>
        <w:rPr>
          <w:rStyle w:val="default"/>
          <w:rFonts w:cs="FrankRuehl"/>
          <w:vanish/>
          <w:sz w:val="20"/>
          <w:szCs w:val="20"/>
          <w:shd w:val="clear" w:color="auto" w:fill="FFFF99"/>
          <w:rtl/>
        </w:rPr>
      </w:pPr>
    </w:p>
    <w:p w:rsidR="00EA3D01" w:rsidRPr="006E7C5E" w:rsidRDefault="00EA3D01" w:rsidP="00EA3D01">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EA3D01" w:rsidRPr="006E7C5E" w:rsidRDefault="00EA3D01" w:rsidP="00EA3D0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5"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EA3D01" w:rsidRPr="006E7C5E" w:rsidRDefault="00EA3D01" w:rsidP="00EA3D0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61ז</w:t>
      </w:r>
    </w:p>
    <w:p w:rsidR="00EA3D01" w:rsidRPr="006E7C5E" w:rsidRDefault="00EA3D01" w:rsidP="00EA3D01">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A3D01" w:rsidRPr="006E7C5E" w:rsidRDefault="00EA3D01" w:rsidP="00EA3D01">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פטור ממכרז</w:t>
      </w:r>
    </w:p>
    <w:p w:rsidR="00EA3D01" w:rsidRPr="00074719" w:rsidRDefault="00EA3D01" w:rsidP="00074719">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61ז</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לא תחול חובת מכרז על משרות ועל סוגים של משרות אשר על פי הודעה לפי צו שירות העובדים נקבע ביחס אליהם כי לא תחול עליהם חובת מכרז; על העסקת עובדים במשרות כאמור, יחולו תנאי קבלה לעבודה כפי שנקבע בהודעה האמורה.</w:t>
      </w:r>
      <w:bookmarkEnd w:id="295"/>
    </w:p>
    <w:p w:rsidR="00CB428D" w:rsidRDefault="00CB428D" w:rsidP="006C1753">
      <w:pPr>
        <w:pStyle w:val="P00"/>
        <w:spacing w:before="72"/>
        <w:ind w:left="0" w:right="1134"/>
        <w:rPr>
          <w:rStyle w:val="default"/>
          <w:rFonts w:cs="FrankRuehl" w:hint="cs"/>
          <w:rtl/>
        </w:rPr>
      </w:pPr>
      <w:r>
        <w:rPr>
          <w:rFonts w:cs="Miriam"/>
          <w:lang w:val="he-IL"/>
        </w:rPr>
        <w:pict>
          <v:rect id="_x0000_s2799" style="position:absolute;left:0;text-align:left;margin-left:464.35pt;margin-top:7.1pt;width:75.05pt;height:20.85pt;z-index:251387392" o:allowincell="f" filled="f" stroked="f" strokecolor="lime" strokeweight=".25pt">
            <v:textbox style="mso-next-textbox:#_x0000_s2799" inset="0,0,0,0">
              <w:txbxContent>
                <w:p w:rsidR="001E0ADB" w:rsidRDefault="00074719" w:rsidP="00CB428D">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6C1753">
        <w:rPr>
          <w:rStyle w:val="default"/>
          <w:rFonts w:cs="FrankRuehl" w:hint="cs"/>
          <w:rtl/>
        </w:rPr>
        <w:t>ח</w:t>
      </w:r>
      <w:r>
        <w:rPr>
          <w:rStyle w:val="default"/>
          <w:rFonts w:cs="FrankRuehl"/>
          <w:rtl/>
        </w:rPr>
        <w:t>.</w:t>
      </w:r>
      <w:r>
        <w:rPr>
          <w:rStyle w:val="default"/>
          <w:rFonts w:cs="FrankRuehl"/>
          <w:rtl/>
        </w:rPr>
        <w:tab/>
      </w:r>
      <w:r w:rsidR="006C1753">
        <w:rPr>
          <w:rStyle w:val="default"/>
          <w:rFonts w:cs="FrankRuehl" w:hint="cs"/>
          <w:rtl/>
        </w:rPr>
        <w:t>(</w:t>
      </w:r>
      <w:r w:rsidR="00074719">
        <w:rPr>
          <w:rStyle w:val="default"/>
          <w:rFonts w:cs="FrankRuehl" w:hint="cs"/>
          <w:rtl/>
        </w:rPr>
        <w:t>בוטל)</w:t>
      </w:r>
      <w:r w:rsidR="006C1753">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6" w:name="Rov1167"/>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6C17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6C1753" w:rsidRPr="006E7C5E">
        <w:rPr>
          <w:rStyle w:val="default"/>
          <w:rFonts w:cs="FrankRuehl" w:hint="cs"/>
          <w:b/>
          <w:bCs/>
          <w:vanish/>
          <w:sz w:val="20"/>
          <w:szCs w:val="20"/>
          <w:shd w:val="clear" w:color="auto" w:fill="FFFF99"/>
          <w:rtl/>
        </w:rPr>
        <w:t>ח</w:t>
      </w:r>
    </w:p>
    <w:p w:rsidR="00325B65" w:rsidRPr="006E7C5E" w:rsidRDefault="00325B65" w:rsidP="00325B65">
      <w:pPr>
        <w:pStyle w:val="P00"/>
        <w:spacing w:before="0"/>
        <w:ind w:left="0" w:right="1134"/>
        <w:rPr>
          <w:rStyle w:val="default"/>
          <w:rFonts w:cs="FrankRuehl" w:hint="cs"/>
          <w:vanish/>
          <w:sz w:val="20"/>
          <w:szCs w:val="20"/>
          <w:shd w:val="clear" w:color="auto" w:fill="FFFF99"/>
          <w:rtl/>
        </w:rPr>
      </w:pPr>
    </w:p>
    <w:p w:rsidR="00325B65" w:rsidRPr="006E7C5E" w:rsidRDefault="00325B65" w:rsidP="00460C9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w:t>
      </w:r>
      <w:r w:rsidR="00460C99" w:rsidRPr="006E7C5E">
        <w:rPr>
          <w:rStyle w:val="default"/>
          <w:rFonts w:cs="FrankRuehl" w:hint="cs"/>
          <w:vanish/>
          <w:color w:val="FF0000"/>
          <w:sz w:val="20"/>
          <w:szCs w:val="20"/>
          <w:shd w:val="clear" w:color="auto" w:fill="FFFF99"/>
          <w:rtl/>
        </w:rPr>
        <w:t>25.9.1986</w:t>
      </w:r>
    </w:p>
    <w:p w:rsidR="00325B65" w:rsidRPr="006E7C5E" w:rsidRDefault="00460C99" w:rsidP="00460C9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 xml:space="preserve">ת"ט </w:t>
      </w:r>
      <w:r w:rsidR="00325B65" w:rsidRPr="006E7C5E">
        <w:rPr>
          <w:rStyle w:val="default"/>
          <w:rFonts w:cs="FrankRuehl" w:hint="cs"/>
          <w:b/>
          <w:bCs/>
          <w:vanish/>
          <w:sz w:val="20"/>
          <w:szCs w:val="20"/>
          <w:shd w:val="clear" w:color="auto" w:fill="FFFF99"/>
          <w:rtl/>
        </w:rPr>
        <w:t xml:space="preserve">(מס' </w:t>
      </w:r>
      <w:r w:rsidRPr="006E7C5E">
        <w:rPr>
          <w:rStyle w:val="default"/>
          <w:rFonts w:cs="FrankRuehl" w:hint="cs"/>
          <w:b/>
          <w:bCs/>
          <w:vanish/>
          <w:sz w:val="20"/>
          <w:szCs w:val="20"/>
          <w:shd w:val="clear" w:color="auto" w:fill="FFFF99"/>
          <w:rtl/>
        </w:rPr>
        <w:t>2</w:t>
      </w:r>
      <w:r w:rsidR="00325B65" w:rsidRPr="006E7C5E">
        <w:rPr>
          <w:rStyle w:val="default"/>
          <w:rFonts w:cs="FrankRuehl" w:hint="cs"/>
          <w:b/>
          <w:bCs/>
          <w:vanish/>
          <w:sz w:val="20"/>
          <w:szCs w:val="20"/>
          <w:shd w:val="clear" w:color="auto" w:fill="FFFF99"/>
          <w:rtl/>
        </w:rPr>
        <w:t>) תשס"ח-2008</w:t>
      </w:r>
    </w:p>
    <w:p w:rsidR="00325B65" w:rsidRPr="006E7C5E" w:rsidRDefault="00325B65" w:rsidP="00460C99">
      <w:pPr>
        <w:pStyle w:val="P00"/>
        <w:spacing w:before="0"/>
        <w:ind w:left="0" w:right="1134"/>
        <w:rPr>
          <w:rStyle w:val="default"/>
          <w:rFonts w:cs="FrankRuehl" w:hint="cs"/>
          <w:vanish/>
          <w:szCs w:val="20"/>
          <w:shd w:val="clear" w:color="auto" w:fill="FFFF99"/>
          <w:rtl/>
        </w:rPr>
      </w:pPr>
      <w:hyperlink r:id="rId66" w:history="1">
        <w:r w:rsidRPr="006E7C5E">
          <w:rPr>
            <w:rStyle w:val="Hyperlink"/>
            <w:rFonts w:cs="FrankRuehl" w:hint="cs"/>
            <w:vanish/>
            <w:szCs w:val="20"/>
            <w:shd w:val="clear" w:color="auto" w:fill="FFFF99"/>
            <w:rtl/>
          </w:rPr>
          <w:t>קובץ המנשרים מס' 22</w:t>
        </w:r>
        <w:r w:rsidR="00460C99" w:rsidRPr="006E7C5E">
          <w:rPr>
            <w:rStyle w:val="Hyperlink"/>
            <w:rFonts w:cs="FrankRuehl" w:hint="cs"/>
            <w:vanish/>
            <w:szCs w:val="20"/>
            <w:shd w:val="clear" w:color="auto" w:fill="FFFF99"/>
            <w:rtl/>
          </w:rPr>
          <w:t>5</w:t>
        </w:r>
      </w:hyperlink>
      <w:r w:rsidRPr="006E7C5E">
        <w:rPr>
          <w:rStyle w:val="default"/>
          <w:rFonts w:cs="FrankRuehl" w:hint="cs"/>
          <w:vanish/>
          <w:szCs w:val="20"/>
          <w:shd w:val="clear" w:color="auto" w:fill="FFFF99"/>
          <w:rtl/>
        </w:rPr>
        <w:t xml:space="preserve"> מחודש </w:t>
      </w:r>
      <w:r w:rsidR="00460C99" w:rsidRPr="006E7C5E">
        <w:rPr>
          <w:rStyle w:val="default"/>
          <w:rFonts w:cs="FrankRuehl" w:hint="cs"/>
          <w:vanish/>
          <w:szCs w:val="20"/>
          <w:shd w:val="clear" w:color="auto" w:fill="FFFF99"/>
          <w:rtl/>
        </w:rPr>
        <w:t>יולי</w:t>
      </w:r>
      <w:r w:rsidRPr="006E7C5E">
        <w:rPr>
          <w:rStyle w:val="default"/>
          <w:rFonts w:cs="FrankRuehl" w:hint="cs"/>
          <w:vanish/>
          <w:szCs w:val="20"/>
          <w:shd w:val="clear" w:color="auto" w:fill="FFFF99"/>
          <w:rtl/>
        </w:rPr>
        <w:t xml:space="preserve"> 2008 עמ' 52</w:t>
      </w:r>
      <w:r w:rsidR="00460C99" w:rsidRPr="006E7C5E">
        <w:rPr>
          <w:rStyle w:val="default"/>
          <w:rFonts w:cs="FrankRuehl" w:hint="cs"/>
          <w:vanish/>
          <w:szCs w:val="20"/>
          <w:shd w:val="clear" w:color="auto" w:fill="FFFF99"/>
          <w:rtl/>
        </w:rPr>
        <w:t>69</w:t>
      </w:r>
    </w:p>
    <w:p w:rsidR="00460C99" w:rsidRPr="006E7C5E" w:rsidRDefault="00460C99" w:rsidP="00460C9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בסעיף זה </w:t>
      </w:r>
      <w:r w:rsidRPr="006E7C5E">
        <w:rPr>
          <w:rStyle w:val="default"/>
          <w:rFonts w:cs="FrankRuehl"/>
          <w:vanish/>
          <w:sz w:val="22"/>
          <w:szCs w:val="22"/>
          <w:shd w:val="clear" w:color="auto" w:fill="FFFF99"/>
          <w:rtl/>
        </w:rPr>
        <w:t>–</w:t>
      </w:r>
    </w:p>
    <w:p w:rsidR="00460C99" w:rsidRPr="006E7C5E" w:rsidRDefault="00460C99" w:rsidP="00C25098">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"לשכות עבודה"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לשכות עבודה שכוננו לפי </w:t>
      </w:r>
      <w:r w:rsidRPr="006E7C5E">
        <w:rPr>
          <w:rStyle w:val="default"/>
          <w:rFonts w:cs="FrankRuehl" w:hint="cs"/>
          <w:strike/>
          <w:vanish/>
          <w:sz w:val="22"/>
          <w:szCs w:val="22"/>
          <w:shd w:val="clear" w:color="auto" w:fill="FFFF99"/>
          <w:rtl/>
        </w:rPr>
        <w:t>נספח מס' 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נספח מס' 6</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דיני עבודה של תקנון זה או לשכות עבודה כמשמעותן בצו בדבר העסקת עובדים במקומות מסויימים (יהודה והשומרון) (מס' 967), התשמ"ב-1982.</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7"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61ח</w:t>
      </w:r>
    </w:p>
    <w:p w:rsidR="00074719" w:rsidRPr="006E7C5E" w:rsidRDefault="00074719" w:rsidP="00074719">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74719" w:rsidRPr="006E7C5E" w:rsidRDefault="00074719" w:rsidP="00074719">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לשכת עבודה</w:t>
      </w:r>
    </w:p>
    <w:p w:rsidR="00074719" w:rsidRPr="006E7C5E" w:rsidRDefault="00074719" w:rsidP="0007471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61ח</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לא תחול חובת המכרז לפי סעיף 61ו על מישרות שלהם מתקבל אדם באמצעות לשכות העבודה.</w:t>
      </w:r>
    </w:p>
    <w:p w:rsidR="00074719" w:rsidRPr="006E7C5E" w:rsidRDefault="00074719" w:rsidP="0007471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בסעיף זה </w:t>
      </w:r>
      <w:r w:rsidRPr="006E7C5E">
        <w:rPr>
          <w:rStyle w:val="default"/>
          <w:rFonts w:cs="FrankRuehl"/>
          <w:strike/>
          <w:vanish/>
          <w:sz w:val="22"/>
          <w:szCs w:val="22"/>
          <w:shd w:val="clear" w:color="auto" w:fill="FFFF99"/>
          <w:rtl/>
        </w:rPr>
        <w:t>–</w:t>
      </w:r>
    </w:p>
    <w:p w:rsidR="00074719" w:rsidRPr="00074719" w:rsidRDefault="00074719" w:rsidP="00074719">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"לשכות עבודה"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לשכות עבודה שכוננו לפי נספח מס' 6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דיני עבודה של תקנון זה או לשכות עבודה כמשמעותן בצו בדבר העסקת עובדים במקומות מסויימים (יהודה והשומרון) (מס' 967), התשמ"ב-1982.</w:t>
      </w:r>
      <w:bookmarkEnd w:id="296"/>
    </w:p>
    <w:p w:rsidR="00CB428D" w:rsidRDefault="00CB428D" w:rsidP="00FE7DDF">
      <w:pPr>
        <w:pStyle w:val="P00"/>
        <w:spacing w:before="72"/>
        <w:ind w:left="0" w:right="1134"/>
        <w:rPr>
          <w:rStyle w:val="default"/>
          <w:rFonts w:cs="FrankRuehl" w:hint="cs"/>
          <w:rtl/>
        </w:rPr>
      </w:pPr>
      <w:r>
        <w:rPr>
          <w:rFonts w:cs="Miriam"/>
          <w:lang w:val="he-IL"/>
        </w:rPr>
        <w:pict>
          <v:rect id="_x0000_s2800" style="position:absolute;left:0;text-align:left;margin-left:464.35pt;margin-top:7.1pt;width:75.05pt;height:20.2pt;z-index:251388416" o:allowincell="f" filled="f" stroked="f" strokecolor="lime" strokeweight=".25pt">
            <v:textbox style="mso-next-textbox:#_x0000_s2800" inset="0,0,0,0">
              <w:txbxContent>
                <w:p w:rsidR="001E0ADB" w:rsidRDefault="00074719" w:rsidP="00CB428D">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FE7DDF">
        <w:rPr>
          <w:rStyle w:val="default"/>
          <w:rFonts w:cs="FrankRuehl" w:hint="cs"/>
          <w:rtl/>
        </w:rPr>
        <w:t>ט</w:t>
      </w:r>
      <w:r>
        <w:rPr>
          <w:rStyle w:val="default"/>
          <w:rFonts w:cs="FrankRuehl"/>
          <w:rtl/>
        </w:rPr>
        <w:t>.</w:t>
      </w:r>
      <w:r>
        <w:rPr>
          <w:rStyle w:val="default"/>
          <w:rFonts w:cs="FrankRuehl"/>
          <w:rtl/>
        </w:rPr>
        <w:tab/>
      </w:r>
      <w:r w:rsidR="00FE7DDF">
        <w:rPr>
          <w:rStyle w:val="default"/>
          <w:rFonts w:cs="FrankRuehl" w:hint="cs"/>
          <w:rtl/>
        </w:rPr>
        <w:t>(</w:t>
      </w:r>
      <w:r w:rsidR="00074719">
        <w:rPr>
          <w:rStyle w:val="default"/>
          <w:rFonts w:cs="FrankRuehl" w:hint="cs"/>
          <w:rtl/>
        </w:rPr>
        <w:t>בוטל)</w:t>
      </w:r>
      <w:r w:rsidR="00FE7DD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7" w:name="Rov1091"/>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FE7DDF" w:rsidRPr="006E7C5E">
        <w:rPr>
          <w:rStyle w:val="default"/>
          <w:rFonts w:cs="FrankRuehl" w:hint="cs"/>
          <w:b/>
          <w:bCs/>
          <w:vanish/>
          <w:sz w:val="20"/>
          <w:szCs w:val="20"/>
          <w:shd w:val="clear" w:color="auto" w:fill="FFFF99"/>
          <w:rtl/>
        </w:rPr>
        <w:t>ט</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8"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61ט</w:t>
      </w:r>
    </w:p>
    <w:p w:rsidR="00074719" w:rsidRPr="006E7C5E" w:rsidRDefault="00074719" w:rsidP="00074719">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74719" w:rsidRPr="006E7C5E" w:rsidRDefault="00074719" w:rsidP="00074719">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בחינות</w:t>
      </w:r>
    </w:p>
    <w:p w:rsidR="00074719" w:rsidRPr="006E7C5E" w:rsidRDefault="00074719" w:rsidP="0007471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61ט</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מועמד למישרה שהוכרז עליה כאמור בסעיף 61ו חייב לעמוד בבחינות ובמבחנים להוכחת כשירותו וסגולותיו. נמצאו בבחינה כשירים למשרה, יתמנה לה הכשיר שבהם.</w:t>
      </w:r>
    </w:p>
    <w:p w:rsidR="00074719" w:rsidRPr="006E7C5E" w:rsidRDefault="00074719" w:rsidP="0007471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הבחינות שיעמוד בהן מועמד למשרה כאמור בסעיף קטן (א), יהיו בחינות שנקבעו לפי צו שירות העובדים.</w:t>
      </w:r>
    </w:p>
    <w:p w:rsidR="00074719" w:rsidRPr="00074719" w:rsidRDefault="00074719" w:rsidP="00074719">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ראש מינהל השירות או מי שהוסמך על ידיו, יהיה יושב ראש הבוחנים בכל בחינה כאמור בסעיף קטן (א), והוא ימנה את יתר הבוחנים מתוך רשימה שאושרה מראש על ידי הועדה, ובלבד שיהיה ביניהם לפחות נציג אחד של המועצה הנוגעת בדבר.</w:t>
      </w:r>
      <w:bookmarkEnd w:id="297"/>
    </w:p>
    <w:p w:rsidR="00CB428D" w:rsidRDefault="00CB428D" w:rsidP="00623306">
      <w:pPr>
        <w:pStyle w:val="P00"/>
        <w:spacing w:before="72"/>
        <w:ind w:left="0" w:right="1134"/>
        <w:rPr>
          <w:rStyle w:val="default"/>
          <w:rFonts w:cs="FrankRuehl" w:hint="cs"/>
          <w:rtl/>
        </w:rPr>
      </w:pPr>
      <w:r>
        <w:rPr>
          <w:rFonts w:cs="Miriam"/>
          <w:lang w:val="he-IL"/>
        </w:rPr>
        <w:pict>
          <v:rect id="_x0000_s2801" style="position:absolute;left:0;text-align:left;margin-left:464.35pt;margin-top:7.1pt;width:75.05pt;height:19.5pt;z-index:251389440" o:allowincell="f" filled="f" stroked="f" strokecolor="lime" strokeweight=".25pt">
            <v:textbox style="mso-next-textbox:#_x0000_s2801" inset="0,0,0,0">
              <w:txbxContent>
                <w:p w:rsidR="001E0ADB" w:rsidRDefault="00074719" w:rsidP="00CB428D">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FE7DDF">
        <w:rPr>
          <w:rStyle w:val="default"/>
          <w:rFonts w:cs="FrankRuehl" w:hint="cs"/>
          <w:rtl/>
        </w:rPr>
        <w:t>י</w:t>
      </w:r>
      <w:r>
        <w:rPr>
          <w:rStyle w:val="default"/>
          <w:rFonts w:cs="FrankRuehl"/>
          <w:rtl/>
        </w:rPr>
        <w:t>.</w:t>
      </w:r>
      <w:r>
        <w:rPr>
          <w:rStyle w:val="default"/>
          <w:rFonts w:cs="FrankRuehl"/>
          <w:rtl/>
        </w:rPr>
        <w:tab/>
      </w:r>
      <w:r w:rsidR="00074719">
        <w:rPr>
          <w:rStyle w:val="default"/>
          <w:rFonts w:cs="FrankRuehl" w:hint="cs"/>
          <w:rtl/>
        </w:rPr>
        <w:t>(בוטל)</w:t>
      </w:r>
      <w:r w:rsidR="00FE7DD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8" w:name="Rov1168"/>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FE7DDF" w:rsidRPr="006E7C5E">
        <w:rPr>
          <w:rStyle w:val="default"/>
          <w:rFonts w:cs="FrankRuehl" w:hint="cs"/>
          <w:b/>
          <w:bCs/>
          <w:vanish/>
          <w:sz w:val="20"/>
          <w:szCs w:val="20"/>
          <w:shd w:val="clear" w:color="auto" w:fill="FFFF99"/>
          <w:rtl/>
        </w:rPr>
        <w:t>י</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69"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61י</w:t>
      </w:r>
    </w:p>
    <w:p w:rsidR="00074719" w:rsidRPr="006E7C5E" w:rsidRDefault="00074719" w:rsidP="00074719">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74719" w:rsidRPr="006E7C5E" w:rsidRDefault="00074719" w:rsidP="00074719">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תעודות השכלה או הכשרה</w:t>
      </w:r>
    </w:p>
    <w:p w:rsidR="00074719" w:rsidRPr="00074719" w:rsidRDefault="00074719" w:rsidP="00074719">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61י</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קבעה הועדה לפי צו שירות העובדים כי בעלי תעודות ממוסדות שהועדה הכירה בהם לעניין זה, פטורים מבחינות או מקצתן, יהיו בעלי תעודות כאמור פטורים גם מהבחינות או מקצתן לפי העניין גם לעניין קבלה לעבודה במועצה הפועלת לפי תקנון זה.</w:t>
      </w:r>
      <w:bookmarkEnd w:id="298"/>
    </w:p>
    <w:p w:rsidR="00CB428D" w:rsidRDefault="00CB428D" w:rsidP="00623306">
      <w:pPr>
        <w:pStyle w:val="P00"/>
        <w:spacing w:before="72"/>
        <w:ind w:left="0" w:right="1134"/>
        <w:rPr>
          <w:rStyle w:val="default"/>
          <w:rFonts w:cs="FrankRuehl" w:hint="cs"/>
          <w:rtl/>
        </w:rPr>
      </w:pPr>
      <w:r>
        <w:rPr>
          <w:rFonts w:cs="Miriam"/>
          <w:lang w:val="he-IL"/>
        </w:rPr>
        <w:pict>
          <v:rect id="_x0000_s2802" style="position:absolute;left:0;text-align:left;margin-left:464.35pt;margin-top:7.1pt;width:75.05pt;height:20.15pt;z-index:251390464" o:allowincell="f" filled="f" stroked="f" strokecolor="lime" strokeweight=".25pt">
            <v:textbox style="mso-next-textbox:#_x0000_s2802" inset="0,0,0,0">
              <w:txbxContent>
                <w:p w:rsidR="001E0ADB" w:rsidRDefault="00074719" w:rsidP="00CB428D">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sidR="00623306">
        <w:rPr>
          <w:rStyle w:val="default"/>
          <w:rFonts w:cs="FrankRuehl" w:hint="cs"/>
          <w:rtl/>
        </w:rPr>
        <w:t>י</w:t>
      </w:r>
      <w:r>
        <w:rPr>
          <w:rStyle w:val="default"/>
          <w:rFonts w:cs="FrankRuehl" w:hint="cs"/>
          <w:rtl/>
        </w:rPr>
        <w:t>א</w:t>
      </w:r>
      <w:r>
        <w:rPr>
          <w:rStyle w:val="default"/>
          <w:rFonts w:cs="FrankRuehl"/>
          <w:rtl/>
        </w:rPr>
        <w:t>.</w:t>
      </w:r>
      <w:r>
        <w:rPr>
          <w:rStyle w:val="default"/>
          <w:rFonts w:cs="FrankRuehl"/>
          <w:rtl/>
        </w:rPr>
        <w:tab/>
      </w:r>
      <w:r w:rsidR="00623306">
        <w:rPr>
          <w:rStyle w:val="default"/>
          <w:rFonts w:cs="FrankRuehl" w:hint="cs"/>
          <w:rtl/>
        </w:rPr>
        <w:t>(</w:t>
      </w:r>
      <w:r w:rsidR="00074719">
        <w:rPr>
          <w:rStyle w:val="default"/>
          <w:rFonts w:cs="FrankRuehl" w:hint="cs"/>
          <w:rtl/>
        </w:rPr>
        <w:t>בוטל)</w:t>
      </w:r>
      <w:r w:rsidR="003B0BBF">
        <w:rPr>
          <w:rStyle w:val="default"/>
          <w:rFonts w:cs="FrankRuehl" w:hint="cs"/>
          <w:rtl/>
        </w:rPr>
        <w:t>.</w:t>
      </w:r>
    </w:p>
    <w:p w:rsidR="00CB428D" w:rsidRPr="006E7C5E" w:rsidRDefault="00CB428D" w:rsidP="00CB428D">
      <w:pPr>
        <w:pStyle w:val="P00"/>
        <w:spacing w:before="0"/>
        <w:ind w:left="0" w:right="1134"/>
        <w:rPr>
          <w:rStyle w:val="default"/>
          <w:rFonts w:cs="FrankRuehl" w:hint="cs"/>
          <w:vanish/>
          <w:color w:val="FF0000"/>
          <w:sz w:val="20"/>
          <w:szCs w:val="20"/>
          <w:shd w:val="clear" w:color="auto" w:fill="FFFF99"/>
          <w:rtl/>
        </w:rPr>
      </w:pPr>
      <w:bookmarkStart w:id="299" w:name="Rov1171"/>
      <w:r w:rsidRPr="006E7C5E">
        <w:rPr>
          <w:rStyle w:val="default"/>
          <w:rFonts w:cs="FrankRuehl" w:hint="cs"/>
          <w:vanish/>
          <w:color w:val="FF0000"/>
          <w:sz w:val="20"/>
          <w:szCs w:val="20"/>
          <w:shd w:val="clear" w:color="auto" w:fill="FFFF99"/>
          <w:rtl/>
        </w:rPr>
        <w:t>מיום 25.9.1986</w:t>
      </w:r>
    </w:p>
    <w:p w:rsidR="00CB428D" w:rsidRPr="006E7C5E" w:rsidRDefault="00CB428D" w:rsidP="00CB42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B428D" w:rsidRPr="006E7C5E" w:rsidRDefault="00CB428D"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w:t>
      </w:r>
      <w:r w:rsidR="00623306" w:rsidRPr="006E7C5E">
        <w:rPr>
          <w:rStyle w:val="default"/>
          <w:rFonts w:cs="FrankRuehl" w:hint="cs"/>
          <w:b/>
          <w:bCs/>
          <w:vanish/>
          <w:sz w:val="20"/>
          <w:szCs w:val="20"/>
          <w:shd w:val="clear" w:color="auto" w:fill="FFFF99"/>
          <w:rtl/>
        </w:rPr>
        <w:t>י</w:t>
      </w:r>
      <w:r w:rsidRPr="006E7C5E">
        <w:rPr>
          <w:rStyle w:val="default"/>
          <w:rFonts w:cs="FrankRuehl" w:hint="cs"/>
          <w:b/>
          <w:bCs/>
          <w:vanish/>
          <w:sz w:val="20"/>
          <w:szCs w:val="20"/>
          <w:shd w:val="clear" w:color="auto" w:fill="FFFF99"/>
          <w:rtl/>
        </w:rPr>
        <w:t>א</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70"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61יא</w:t>
      </w:r>
    </w:p>
    <w:p w:rsidR="00074719" w:rsidRPr="006E7C5E" w:rsidRDefault="00074719" w:rsidP="00074719">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74719" w:rsidRPr="006E7C5E" w:rsidRDefault="00074719" w:rsidP="00074719">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כושר רפואי</w:t>
      </w:r>
    </w:p>
    <w:p w:rsidR="00074719" w:rsidRPr="006E7C5E" w:rsidRDefault="00074719" w:rsidP="0007471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61יא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לא יתמנה אדם עובד מועצה אלא לאחר שרופא, או ועדה של רופאים, שמונו לכך ע"י המועצה, בהתאם לכללים שנקבעו ע"י הועדה לפי צו שרות העובדים, קבעו שהוא כשיר מבחינה רפואית לשרת במשרה הנדונה. המועמד למשרה כאמור חייב למסור לרופא או לועדה לפי דרישתם כל ידיעה או תעודה בדבר מצב בריאותו בעבר או בהווה.</w:t>
      </w:r>
    </w:p>
    <w:p w:rsidR="00074719" w:rsidRPr="007B64C3" w:rsidRDefault="00074719" w:rsidP="007B64C3">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הרופא או הועדה כאמור בסעיף קטן (א) ינהגו לפי כללים לבדיקות ולמבחנים רפואיים שקבעה הועדה לפי צו שירות העובדים.</w:t>
      </w:r>
      <w:bookmarkEnd w:id="299"/>
    </w:p>
    <w:p w:rsidR="00424FE3" w:rsidRDefault="00424FE3" w:rsidP="00424FE3">
      <w:pPr>
        <w:pStyle w:val="P00"/>
        <w:spacing w:before="72"/>
        <w:ind w:left="0" w:right="1134"/>
        <w:rPr>
          <w:rStyle w:val="default"/>
          <w:rFonts w:cs="FrankRuehl" w:hint="cs"/>
          <w:rtl/>
        </w:rPr>
      </w:pPr>
      <w:bookmarkStart w:id="300" w:name="Seif224"/>
      <w:bookmarkEnd w:id="300"/>
      <w:r>
        <w:rPr>
          <w:rFonts w:cs="Miriam"/>
          <w:lang w:val="he-IL"/>
        </w:rPr>
        <w:pict>
          <v:rect id="_x0000_s2803" style="position:absolute;left:0;text-align:left;margin-left:464.35pt;margin-top:7.1pt;width:75.05pt;height:28.05pt;z-index:251391488" o:allowincell="f" filled="f" stroked="f" strokecolor="lime" strokeweight=".25pt">
            <v:textbox style="mso-next-textbox:#_x0000_s2803" inset="0,0,0,0">
              <w:txbxContent>
                <w:p w:rsidR="001E0ADB" w:rsidRDefault="001E0ADB" w:rsidP="00424FE3">
                  <w:pPr>
                    <w:spacing w:line="160" w:lineRule="exact"/>
                    <w:rPr>
                      <w:rFonts w:cs="Miriam" w:hint="cs"/>
                      <w:sz w:val="18"/>
                      <w:szCs w:val="18"/>
                      <w:rtl/>
                    </w:rPr>
                  </w:pPr>
                  <w:r>
                    <w:rPr>
                      <w:rFonts w:cs="Miriam" w:hint="cs"/>
                      <w:sz w:val="18"/>
                      <w:szCs w:val="18"/>
                      <w:rtl/>
                    </w:rPr>
                    <w:t>שמירת זכויות נכים</w:t>
                  </w:r>
                </w:p>
                <w:p w:rsidR="001E0ADB" w:rsidRDefault="001E0ADB" w:rsidP="00424FE3">
                  <w:pPr>
                    <w:spacing w:line="160" w:lineRule="exact"/>
                    <w:rPr>
                      <w:rFonts w:cs="Miriam" w:hint="cs"/>
                      <w:noProof/>
                      <w:sz w:val="18"/>
                      <w:szCs w:val="18"/>
                      <w:rtl/>
                    </w:rPr>
                  </w:pPr>
                  <w:r>
                    <w:rPr>
                      <w:rFonts w:cs="Miriam" w:hint="cs"/>
                      <w:sz w:val="18"/>
                      <w:szCs w:val="18"/>
                      <w:rtl/>
                    </w:rPr>
                    <w:t>(תיקון מס' 46) תשמ"ו-1986</w:t>
                  </w:r>
                </w:p>
              </w:txbxContent>
            </v:textbox>
            <w10:anchorlock/>
          </v:rect>
        </w:pict>
      </w:r>
      <w:r>
        <w:rPr>
          <w:rStyle w:val="big-number"/>
          <w:rFonts w:cs="Miriam" w:hint="cs"/>
          <w:rtl/>
        </w:rPr>
        <w:t>61</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זכויות נכים להעסקה על פי הדין הישראלי יחולו גם ביחס להעסקתם על ידי המועצה.</w:t>
      </w:r>
    </w:p>
    <w:p w:rsidR="00074719" w:rsidRDefault="00074719" w:rsidP="00074719">
      <w:pPr>
        <w:pStyle w:val="P00"/>
        <w:spacing w:before="72"/>
        <w:ind w:left="0" w:right="1134"/>
        <w:rPr>
          <w:rStyle w:val="default"/>
          <w:rFonts w:cs="FrankRuehl"/>
          <w:rtl/>
        </w:rPr>
      </w:pPr>
    </w:p>
    <w:p w:rsidR="00424FE3" w:rsidRDefault="00074719" w:rsidP="00074719">
      <w:pPr>
        <w:pStyle w:val="P00"/>
        <w:spacing w:before="72"/>
        <w:ind w:left="0" w:right="1134"/>
        <w:rPr>
          <w:rStyle w:val="default"/>
          <w:rFonts w:cs="FrankRuehl" w:hint="cs"/>
          <w:rtl/>
        </w:rPr>
      </w:pPr>
      <w:r>
        <w:rPr>
          <w:rFonts w:cs="FrankRuehl" w:hint="cs"/>
          <w:sz w:val="26"/>
          <w:rtl/>
          <w:lang w:eastAsia="en-US"/>
        </w:rPr>
        <w:pict>
          <v:shape id="_x0000_s4274" type="#_x0000_t202" style="position:absolute;left:0;text-align:left;margin-left:470.35pt;margin-top:7.1pt;width:1in;height:18pt;z-index:252197376" filled="f" stroked="f">
            <v:textbox style="mso-next-textbox:#_x0000_s4274" inset="1mm,0,1mm,0">
              <w:txbxContent>
                <w:p w:rsidR="00074719" w:rsidRDefault="00074719" w:rsidP="00074719">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ab/>
        <w:t>(ב)</w:t>
      </w:r>
      <w:r>
        <w:rPr>
          <w:rStyle w:val="default"/>
          <w:rFonts w:cs="FrankRuehl" w:hint="cs"/>
          <w:rtl/>
        </w:rPr>
        <w:tab/>
        <w:t>(נמחק</w:t>
      </w:r>
      <w:r w:rsidR="00424FE3">
        <w:rPr>
          <w:rStyle w:val="default"/>
          <w:rFonts w:cs="FrankRuehl" w:hint="cs"/>
          <w:rtl/>
        </w:rPr>
        <w:t>).</w:t>
      </w:r>
    </w:p>
    <w:p w:rsidR="00424FE3" w:rsidRPr="006E7C5E" w:rsidRDefault="00424FE3" w:rsidP="00424FE3">
      <w:pPr>
        <w:pStyle w:val="P00"/>
        <w:spacing w:before="0"/>
        <w:ind w:left="0" w:right="1134"/>
        <w:rPr>
          <w:rStyle w:val="default"/>
          <w:rFonts w:cs="FrankRuehl" w:hint="cs"/>
          <w:vanish/>
          <w:color w:val="FF0000"/>
          <w:sz w:val="20"/>
          <w:szCs w:val="20"/>
          <w:shd w:val="clear" w:color="auto" w:fill="FFFF99"/>
          <w:rtl/>
        </w:rPr>
      </w:pPr>
      <w:bookmarkStart w:id="301" w:name="Rov1169"/>
      <w:r w:rsidRPr="006E7C5E">
        <w:rPr>
          <w:rStyle w:val="default"/>
          <w:rFonts w:cs="FrankRuehl" w:hint="cs"/>
          <w:vanish/>
          <w:color w:val="FF0000"/>
          <w:sz w:val="20"/>
          <w:szCs w:val="20"/>
          <w:shd w:val="clear" w:color="auto" w:fill="FFFF99"/>
          <w:rtl/>
        </w:rPr>
        <w:t>מיום 25.9.1986</w:t>
      </w:r>
    </w:p>
    <w:p w:rsidR="00424FE3" w:rsidRPr="006E7C5E" w:rsidRDefault="00424FE3" w:rsidP="00424F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424FE3" w:rsidRPr="006E7C5E" w:rsidRDefault="00424FE3"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61יב</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71"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מחיקת סעיף קטן 61יב(ב)</w:t>
      </w:r>
    </w:p>
    <w:p w:rsidR="00074719" w:rsidRPr="006E7C5E" w:rsidRDefault="00074719" w:rsidP="00074719">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74719" w:rsidRPr="00074719" w:rsidRDefault="00074719" w:rsidP="00074719">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שום דבר באמור בסעיף 61יא אינו בא לגרוע מזכויות נגים להעסקה כאמור בסעיף קטן (א).</w:t>
      </w:r>
      <w:bookmarkEnd w:id="301"/>
    </w:p>
    <w:p w:rsidR="00424FE3" w:rsidRDefault="00424FE3" w:rsidP="00424FE3">
      <w:pPr>
        <w:pStyle w:val="P00"/>
        <w:spacing w:before="72"/>
        <w:ind w:left="0" w:right="1134"/>
        <w:rPr>
          <w:rStyle w:val="default"/>
          <w:rFonts w:cs="FrankRuehl"/>
          <w:rtl/>
        </w:rPr>
      </w:pPr>
      <w:bookmarkStart w:id="302" w:name="Seif225"/>
      <w:bookmarkEnd w:id="302"/>
      <w:r>
        <w:rPr>
          <w:rFonts w:cs="Miriam"/>
          <w:lang w:val="he-IL"/>
        </w:rPr>
        <w:pict>
          <v:rect id="_x0000_s2804" style="position:absolute;left:0;text-align:left;margin-left:461.75pt;margin-top:7.1pt;width:77.65pt;height:53.15pt;z-index:251392512" o:allowincell="f" filled="f" stroked="f" strokecolor="lime" strokeweight=".25pt">
            <v:textbox style="mso-next-textbox:#_x0000_s2804" inset="0,0,0,0">
              <w:txbxContent>
                <w:p w:rsidR="001E0ADB" w:rsidRDefault="001E0ADB" w:rsidP="00424FE3">
                  <w:pPr>
                    <w:spacing w:line="160" w:lineRule="exact"/>
                    <w:rPr>
                      <w:rFonts w:cs="Miriam" w:hint="cs"/>
                      <w:sz w:val="18"/>
                      <w:szCs w:val="18"/>
                      <w:rtl/>
                    </w:rPr>
                  </w:pPr>
                  <w:r>
                    <w:rPr>
                      <w:rFonts w:cs="Miriam" w:hint="cs"/>
                      <w:sz w:val="18"/>
                      <w:szCs w:val="18"/>
                      <w:rtl/>
                    </w:rPr>
                    <w:t xml:space="preserve">עובד שנתקבל </w:t>
                  </w:r>
                  <w:r w:rsidR="007B64C3">
                    <w:rPr>
                      <w:rFonts w:cs="Miriam" w:hint="cs"/>
                      <w:sz w:val="18"/>
                      <w:szCs w:val="18"/>
                      <w:rtl/>
                    </w:rPr>
                    <w:t>ל</w:t>
                  </w:r>
                  <w:r>
                    <w:rPr>
                      <w:rFonts w:cs="Miriam" w:hint="cs"/>
                      <w:sz w:val="18"/>
                      <w:szCs w:val="18"/>
                      <w:rtl/>
                    </w:rPr>
                    <w:t>עבודה בניגוד להוראות</w:t>
                  </w:r>
                </w:p>
                <w:p w:rsidR="001E0ADB" w:rsidRDefault="001E0ADB" w:rsidP="00424FE3">
                  <w:pPr>
                    <w:spacing w:line="160" w:lineRule="exact"/>
                    <w:rPr>
                      <w:rFonts w:cs="Miriam"/>
                      <w:sz w:val="18"/>
                      <w:szCs w:val="18"/>
                      <w:rtl/>
                    </w:rPr>
                  </w:pPr>
                  <w:r>
                    <w:rPr>
                      <w:rFonts w:cs="Miriam" w:hint="cs"/>
                      <w:sz w:val="18"/>
                      <w:szCs w:val="18"/>
                      <w:rtl/>
                    </w:rPr>
                    <w:t xml:space="preserve">(תיקון מס' 46) </w:t>
                  </w:r>
                  <w:r w:rsidR="007B64C3">
                    <w:rPr>
                      <w:rFonts w:cs="Miriam"/>
                      <w:sz w:val="18"/>
                      <w:szCs w:val="18"/>
                      <w:rtl/>
                    </w:rPr>
                    <w:br/>
                  </w:r>
                  <w:r>
                    <w:rPr>
                      <w:rFonts w:cs="Miriam" w:hint="cs"/>
                      <w:sz w:val="18"/>
                      <w:szCs w:val="18"/>
                      <w:rtl/>
                    </w:rPr>
                    <w:t>תשמ"ו-1986</w:t>
                  </w:r>
                </w:p>
                <w:p w:rsidR="007B64C3" w:rsidRDefault="007B64C3" w:rsidP="00424FE3">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Pr>
          <w:rStyle w:val="default"/>
          <w:rFonts w:cs="FrankRuehl" w:hint="cs"/>
          <w:rtl/>
        </w:rPr>
        <w:t>יג</w:t>
      </w:r>
      <w:r>
        <w:rPr>
          <w:rStyle w:val="default"/>
          <w:rFonts w:cs="FrankRuehl"/>
          <w:rtl/>
        </w:rPr>
        <w:t>.</w:t>
      </w:r>
      <w:r>
        <w:rPr>
          <w:rStyle w:val="default"/>
          <w:rFonts w:cs="FrankRuehl"/>
          <w:rtl/>
        </w:rPr>
        <w:tab/>
      </w:r>
      <w:r w:rsidR="00074719">
        <w:rPr>
          <w:rStyle w:val="default"/>
          <w:rFonts w:cs="FrankRuehl" w:hint="cs"/>
          <w:rtl/>
        </w:rPr>
        <w:t>(א)</w:t>
      </w:r>
      <w:r w:rsidR="00074719">
        <w:rPr>
          <w:rStyle w:val="default"/>
          <w:rFonts w:cs="FrankRuehl"/>
          <w:rtl/>
        </w:rPr>
        <w:tab/>
      </w:r>
      <w:r>
        <w:rPr>
          <w:rStyle w:val="default"/>
          <w:rFonts w:cs="FrankRuehl" w:hint="cs"/>
          <w:rtl/>
        </w:rPr>
        <w:t>נתקבל אדם לשרות המועצה בניגוד לפרק זה או שלא לפיו, חייב מי שקבלן לעבודה או מי שהורה לשלם לו משכורת, להחזיר לקופת המועצה כל סכום ששולם.</w:t>
      </w:r>
    </w:p>
    <w:p w:rsidR="007B64C3" w:rsidRDefault="007B64C3" w:rsidP="00424FE3">
      <w:pPr>
        <w:pStyle w:val="P00"/>
        <w:spacing w:before="72"/>
        <w:ind w:left="0" w:right="1134"/>
        <w:rPr>
          <w:rStyle w:val="default"/>
          <w:rFonts w:cs="FrankRuehl"/>
          <w:rtl/>
        </w:rPr>
      </w:pPr>
    </w:p>
    <w:p w:rsidR="007B64C3" w:rsidRDefault="007B64C3" w:rsidP="007B64C3">
      <w:pPr>
        <w:pStyle w:val="P00"/>
        <w:spacing w:before="72"/>
        <w:ind w:left="0" w:right="1134"/>
        <w:rPr>
          <w:rStyle w:val="default"/>
          <w:rFonts w:cs="FrankRuehl" w:hint="cs"/>
          <w:rtl/>
        </w:rPr>
      </w:pPr>
      <w:r w:rsidRPr="007B64C3">
        <w:rPr>
          <w:rStyle w:val="default"/>
          <w:rFonts w:cs="FrankRuehl" w:hint="cs"/>
          <w:rtl/>
        </w:rPr>
        <w:pict>
          <v:shape id="_x0000_s4276" type="#_x0000_t202" style="position:absolute;left:0;text-align:left;margin-left:470.35pt;margin-top:7.1pt;width:1in;height:18pt;z-index:252198400" filled="f" stroked="f">
            <v:textbox style="mso-next-textbox:#_x0000_s4276"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ab/>
        <w:t>(ב)</w:t>
      </w:r>
      <w:r>
        <w:rPr>
          <w:rStyle w:val="default"/>
          <w:rFonts w:cs="FrankRuehl" w:hint="cs"/>
          <w:rtl/>
        </w:rPr>
        <w:tab/>
      </w:r>
      <w:r w:rsidRPr="007B64C3">
        <w:rPr>
          <w:rStyle w:val="default"/>
          <w:rFonts w:cs="FrankRuehl" w:hint="cs"/>
          <w:rtl/>
        </w:rPr>
        <w:t>ראש מינהל השירות רשאי לדרוש ביטול מינוי שנעשה בניגוד לתקנון זה או שלא על פיו</w:t>
      </w:r>
      <w:r>
        <w:rPr>
          <w:rStyle w:val="default"/>
          <w:rFonts w:cs="FrankRuehl" w:hint="cs"/>
          <w:rtl/>
        </w:rPr>
        <w:t>.</w:t>
      </w:r>
    </w:p>
    <w:p w:rsidR="00C25098" w:rsidRPr="006E7C5E" w:rsidRDefault="00C25098" w:rsidP="00C25098">
      <w:pPr>
        <w:pStyle w:val="P00"/>
        <w:spacing w:before="0"/>
        <w:ind w:left="0" w:right="1134"/>
        <w:rPr>
          <w:rStyle w:val="default"/>
          <w:rFonts w:cs="FrankRuehl" w:hint="cs"/>
          <w:vanish/>
          <w:color w:val="FF0000"/>
          <w:sz w:val="20"/>
          <w:szCs w:val="20"/>
          <w:shd w:val="clear" w:color="auto" w:fill="FFFF99"/>
          <w:rtl/>
        </w:rPr>
      </w:pPr>
      <w:bookmarkStart w:id="303" w:name="Rov1170"/>
      <w:r w:rsidRPr="006E7C5E">
        <w:rPr>
          <w:rStyle w:val="default"/>
          <w:rFonts w:cs="FrankRuehl" w:hint="cs"/>
          <w:vanish/>
          <w:color w:val="FF0000"/>
          <w:sz w:val="20"/>
          <w:szCs w:val="20"/>
          <w:shd w:val="clear" w:color="auto" w:fill="FFFF99"/>
          <w:rtl/>
        </w:rPr>
        <w:t>מיום 25.9.1986</w:t>
      </w:r>
    </w:p>
    <w:p w:rsidR="00C25098" w:rsidRPr="006E7C5E" w:rsidRDefault="00C25098" w:rsidP="00C250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C25098" w:rsidRPr="006E7C5E" w:rsidRDefault="00C25098" w:rsidP="00C25098">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הוספת סעיף 61יג</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Pr>
      </w:pPr>
      <w:hyperlink r:id="rId72"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61יג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נתקבל אדם לשרות המועצה בניגוד לפרק זה או שלא לפיו, חייב מי שקבלן לעבודה או מי שהורה לשלם לו משכורת, להחזיר לקופת המועצה כל סכום ששולם.</w:t>
      </w:r>
    </w:p>
    <w:p w:rsidR="00074719" w:rsidRPr="007B64C3" w:rsidRDefault="00074719" w:rsidP="007B64C3">
      <w:pPr>
        <w:pStyle w:val="P00"/>
        <w:spacing w:before="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ראש מינהל השירות רשאי לדרוש ביטול מינוי שנעשה בניגוד לתקנון זה או שלא על פיו.</w:t>
      </w:r>
      <w:bookmarkEnd w:id="303"/>
    </w:p>
    <w:p w:rsidR="00424FE3" w:rsidRDefault="00424FE3" w:rsidP="00424FE3">
      <w:pPr>
        <w:pStyle w:val="P00"/>
        <w:spacing w:before="72"/>
        <w:ind w:left="0" w:right="1134"/>
        <w:rPr>
          <w:rStyle w:val="default"/>
          <w:rFonts w:cs="FrankRuehl" w:hint="cs"/>
          <w:rtl/>
        </w:rPr>
      </w:pPr>
      <w:bookmarkStart w:id="304" w:name="Seif226"/>
      <w:bookmarkEnd w:id="304"/>
      <w:r>
        <w:rPr>
          <w:rFonts w:cs="Miriam"/>
          <w:lang w:val="he-IL"/>
        </w:rPr>
        <w:pict>
          <v:rect id="_x0000_s2805" style="position:absolute;left:0;text-align:left;margin-left:464.35pt;margin-top:7.1pt;width:75.05pt;height:37.05pt;z-index:251393536" o:allowincell="f" filled="f" stroked="f" strokecolor="lime" strokeweight=".25pt">
            <v:textbox style="mso-next-textbox:#_x0000_s2805" inset="0,0,0,0">
              <w:txbxContent>
                <w:p w:rsidR="001E0ADB" w:rsidRDefault="001E0ADB" w:rsidP="00424FE3">
                  <w:pPr>
                    <w:spacing w:line="160" w:lineRule="exact"/>
                    <w:rPr>
                      <w:rFonts w:cs="Miriam" w:hint="cs"/>
                      <w:sz w:val="18"/>
                      <w:szCs w:val="18"/>
                      <w:rtl/>
                    </w:rPr>
                  </w:pPr>
                  <w:r>
                    <w:rPr>
                      <w:rFonts w:cs="Miriam" w:hint="cs"/>
                      <w:sz w:val="18"/>
                      <w:szCs w:val="18"/>
                      <w:rtl/>
                    </w:rPr>
                    <w:t>קבלת משרה שלא כחוק</w:t>
                  </w:r>
                </w:p>
                <w:p w:rsidR="001E0ADB" w:rsidRDefault="001E0ADB" w:rsidP="00424FE3">
                  <w:pPr>
                    <w:spacing w:line="160" w:lineRule="exact"/>
                    <w:rPr>
                      <w:rFonts w:cs="Miriam" w:hint="cs"/>
                      <w:noProof/>
                      <w:sz w:val="18"/>
                      <w:szCs w:val="18"/>
                      <w:rtl/>
                    </w:rPr>
                  </w:pPr>
                  <w:r>
                    <w:rPr>
                      <w:rFonts w:cs="Miriam" w:hint="cs"/>
                      <w:sz w:val="18"/>
                      <w:szCs w:val="18"/>
                      <w:rtl/>
                    </w:rPr>
                    <w:t>(תיקון מס' 46) תשמ"ו-1986</w:t>
                  </w:r>
                </w:p>
              </w:txbxContent>
            </v:textbox>
            <w10:anchorlock/>
          </v:rect>
        </w:pict>
      </w:r>
      <w:r>
        <w:rPr>
          <w:rStyle w:val="big-number"/>
          <w:rFonts w:cs="Miriam" w:hint="cs"/>
          <w:rtl/>
        </w:rPr>
        <w:t>61</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 xml:space="preserve">המשיג או מנסה להשיג משרה בשירות מועצה, לעצמו או לאחר, במסירת ידיעה כוזבת, או בהעלמת עובד, הנוגעת לעניין, או בשימוש באיומים או בכח או באמצעים פסולים אחרים דינו </w:t>
      </w:r>
      <w:r>
        <w:rPr>
          <w:rStyle w:val="default"/>
          <w:rFonts w:cs="FrankRuehl"/>
          <w:rtl/>
        </w:rPr>
        <w:t>–</w:t>
      </w:r>
      <w:r>
        <w:rPr>
          <w:rStyle w:val="default"/>
          <w:rFonts w:cs="FrankRuehl" w:hint="cs"/>
          <w:rtl/>
        </w:rPr>
        <w:t xml:space="preserve"> מאסר ששה חודשים.</w:t>
      </w:r>
    </w:p>
    <w:p w:rsidR="00424FE3" w:rsidRPr="006E7C5E" w:rsidRDefault="00424FE3" w:rsidP="00424FE3">
      <w:pPr>
        <w:pStyle w:val="P00"/>
        <w:spacing w:before="0"/>
        <w:ind w:left="0" w:right="1134"/>
        <w:rPr>
          <w:rStyle w:val="default"/>
          <w:rFonts w:cs="FrankRuehl" w:hint="cs"/>
          <w:vanish/>
          <w:color w:val="FF0000"/>
          <w:sz w:val="20"/>
          <w:szCs w:val="20"/>
          <w:shd w:val="clear" w:color="auto" w:fill="FFFF99"/>
          <w:rtl/>
        </w:rPr>
      </w:pPr>
      <w:bookmarkStart w:id="305" w:name="Rov146"/>
      <w:r w:rsidRPr="006E7C5E">
        <w:rPr>
          <w:rStyle w:val="default"/>
          <w:rFonts w:cs="FrankRuehl" w:hint="cs"/>
          <w:vanish/>
          <w:color w:val="FF0000"/>
          <w:sz w:val="20"/>
          <w:szCs w:val="20"/>
          <w:shd w:val="clear" w:color="auto" w:fill="FFFF99"/>
          <w:rtl/>
        </w:rPr>
        <w:t>מיום 25.9.1986</w:t>
      </w:r>
    </w:p>
    <w:p w:rsidR="00424FE3" w:rsidRPr="006E7C5E" w:rsidRDefault="00424FE3" w:rsidP="00424F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424FE3" w:rsidRPr="00C25098" w:rsidRDefault="00424FE3"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61יד</w:t>
      </w:r>
      <w:bookmarkEnd w:id="305"/>
    </w:p>
    <w:p w:rsidR="00424FE3" w:rsidRDefault="00424FE3" w:rsidP="00424FE3">
      <w:pPr>
        <w:pStyle w:val="P00"/>
        <w:spacing w:before="72"/>
        <w:ind w:left="0" w:right="1134"/>
        <w:rPr>
          <w:rStyle w:val="default"/>
          <w:rFonts w:cs="FrankRuehl" w:hint="cs"/>
          <w:rtl/>
        </w:rPr>
      </w:pPr>
      <w:r>
        <w:rPr>
          <w:rFonts w:cs="Miriam"/>
          <w:lang w:val="he-IL"/>
        </w:rPr>
        <w:pict>
          <v:rect id="_x0000_s2806" style="position:absolute;left:0;text-align:left;margin-left:464.35pt;margin-top:7.1pt;width:75.05pt;height:20.2pt;z-index:251394560" o:allowincell="f" filled="f" stroked="f" strokecolor="lime" strokeweight=".25pt">
            <v:textbox style="mso-next-textbox:#_x0000_s2806" inset="0,0,0,0">
              <w:txbxContent>
                <w:p w:rsidR="001E0ADB" w:rsidRDefault="007B64C3" w:rsidP="00424FE3">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61</w:t>
      </w:r>
      <w:r>
        <w:rPr>
          <w:rStyle w:val="default"/>
          <w:rFonts w:cs="FrankRuehl" w:hint="cs"/>
          <w:rtl/>
        </w:rPr>
        <w:t>טו</w:t>
      </w:r>
      <w:r>
        <w:rPr>
          <w:rStyle w:val="default"/>
          <w:rFonts w:cs="FrankRuehl"/>
          <w:rtl/>
        </w:rPr>
        <w:t>.</w:t>
      </w:r>
      <w:r>
        <w:rPr>
          <w:rStyle w:val="default"/>
          <w:rFonts w:cs="FrankRuehl"/>
          <w:rtl/>
        </w:rPr>
        <w:tab/>
      </w:r>
      <w:r w:rsidR="007B64C3">
        <w:rPr>
          <w:rStyle w:val="default"/>
          <w:rFonts w:cs="FrankRuehl" w:hint="cs"/>
          <w:rtl/>
        </w:rPr>
        <w:t>(בוטל)</w:t>
      </w:r>
      <w:r>
        <w:rPr>
          <w:rStyle w:val="default"/>
          <w:rFonts w:cs="FrankRuehl" w:hint="cs"/>
          <w:rtl/>
        </w:rPr>
        <w:t>.</w:t>
      </w:r>
    </w:p>
    <w:p w:rsidR="00424FE3" w:rsidRPr="006E7C5E" w:rsidRDefault="00424FE3" w:rsidP="00424FE3">
      <w:pPr>
        <w:pStyle w:val="P00"/>
        <w:spacing w:before="0"/>
        <w:ind w:left="0" w:right="1134"/>
        <w:rPr>
          <w:rStyle w:val="default"/>
          <w:rFonts w:cs="FrankRuehl" w:hint="cs"/>
          <w:vanish/>
          <w:color w:val="FF0000"/>
          <w:sz w:val="20"/>
          <w:szCs w:val="20"/>
          <w:shd w:val="clear" w:color="auto" w:fill="FFFF99"/>
          <w:rtl/>
        </w:rPr>
      </w:pPr>
      <w:bookmarkStart w:id="306" w:name="Rov1173"/>
      <w:r w:rsidRPr="006E7C5E">
        <w:rPr>
          <w:rStyle w:val="default"/>
          <w:rFonts w:cs="FrankRuehl" w:hint="cs"/>
          <w:vanish/>
          <w:color w:val="FF0000"/>
          <w:sz w:val="20"/>
          <w:szCs w:val="20"/>
          <w:shd w:val="clear" w:color="auto" w:fill="FFFF99"/>
          <w:rtl/>
        </w:rPr>
        <w:t>מיום 25.9.1986</w:t>
      </w:r>
    </w:p>
    <w:p w:rsidR="00424FE3" w:rsidRPr="006E7C5E" w:rsidRDefault="00424FE3" w:rsidP="00424F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424FE3" w:rsidRPr="006E7C5E" w:rsidRDefault="00424FE3"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61טו</w:t>
      </w:r>
    </w:p>
    <w:p w:rsidR="00074719" w:rsidRPr="006E7C5E" w:rsidRDefault="00074719" w:rsidP="00074719">
      <w:pPr>
        <w:pStyle w:val="P00"/>
        <w:spacing w:before="0"/>
        <w:ind w:left="0" w:right="1134"/>
        <w:rPr>
          <w:rStyle w:val="default"/>
          <w:rFonts w:cs="FrankRuehl"/>
          <w:vanish/>
          <w:sz w:val="20"/>
          <w:szCs w:val="20"/>
          <w:shd w:val="clear" w:color="auto" w:fill="FFFF99"/>
          <w:rtl/>
        </w:rPr>
      </w:pPr>
    </w:p>
    <w:p w:rsidR="00074719" w:rsidRPr="006E7C5E" w:rsidRDefault="00074719" w:rsidP="0007471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4A25D2" w:rsidRPr="006E7C5E" w:rsidRDefault="004A25D2" w:rsidP="004A25D2">
      <w:pPr>
        <w:pStyle w:val="P00"/>
        <w:spacing w:before="0"/>
        <w:ind w:left="0" w:right="1134"/>
        <w:rPr>
          <w:rStyle w:val="default"/>
          <w:rFonts w:ascii="FrankRuehl" w:hAnsi="FrankRuehl" w:cs="FrankRuehl"/>
          <w:vanish/>
          <w:szCs w:val="20"/>
          <w:shd w:val="clear" w:color="auto" w:fill="FFFF99"/>
        </w:rPr>
      </w:pPr>
      <w:hyperlink r:id="rId73"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074719" w:rsidRPr="006E7C5E" w:rsidRDefault="00074719" w:rsidP="000747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61טו</w:t>
      </w:r>
    </w:p>
    <w:p w:rsidR="00074719" w:rsidRPr="006E7C5E" w:rsidRDefault="00074719" w:rsidP="00074719">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74719" w:rsidRPr="006E7C5E" w:rsidRDefault="007B64C3" w:rsidP="00074719">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חוזה מיוחד</w:t>
      </w:r>
    </w:p>
    <w:p w:rsidR="007B64C3" w:rsidRPr="007B64C3" w:rsidRDefault="007B64C3" w:rsidP="007B64C3">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61טו</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 אף האמור בפרק זה, רשאית מועצה לעשות חוזה מיוחד עם אדם שיועסק במועצה במקרים ולפי תנאים שיקבע הממונה; הוראות פרק זה ביחס לקבלת אדם לעבודה לא יחולו על אדם המועסק לפי חוזה מיוחד אלא במידה שנקבע כך בחוזה.</w:t>
      </w:r>
      <w:bookmarkEnd w:id="306"/>
    </w:p>
    <w:p w:rsidR="00424FE3" w:rsidRDefault="00424FE3" w:rsidP="00424FE3">
      <w:pPr>
        <w:pStyle w:val="P00"/>
        <w:spacing w:before="72"/>
        <w:ind w:left="0" w:right="1134"/>
        <w:rPr>
          <w:rStyle w:val="default"/>
          <w:rFonts w:cs="FrankRuehl" w:hint="cs"/>
          <w:rtl/>
        </w:rPr>
      </w:pPr>
      <w:bookmarkStart w:id="307" w:name="Seif227"/>
      <w:bookmarkEnd w:id="307"/>
      <w:r>
        <w:rPr>
          <w:rFonts w:cs="Miriam"/>
          <w:lang w:val="he-IL"/>
        </w:rPr>
        <w:pict>
          <v:rect id="_x0000_s2807" style="position:absolute;left:0;text-align:left;margin-left:464.35pt;margin-top:7.1pt;width:75.05pt;height:38.2pt;z-index:251395584" o:allowincell="f" filled="f" stroked="f" strokecolor="lime" strokeweight=".25pt">
            <v:textbox style="mso-next-textbox:#_x0000_s2807" inset="0,0,0,0">
              <w:txbxContent>
                <w:p w:rsidR="001E0ADB" w:rsidRDefault="001E0ADB" w:rsidP="00424FE3">
                  <w:pPr>
                    <w:spacing w:line="160" w:lineRule="exact"/>
                    <w:rPr>
                      <w:rFonts w:cs="Miriam" w:hint="cs"/>
                      <w:sz w:val="18"/>
                      <w:szCs w:val="18"/>
                      <w:rtl/>
                    </w:rPr>
                  </w:pPr>
                  <w:r>
                    <w:rPr>
                      <w:rFonts w:cs="Miriam" w:hint="cs"/>
                      <w:sz w:val="18"/>
                      <w:szCs w:val="18"/>
                      <w:rtl/>
                    </w:rPr>
                    <w:t>מועמד בעל עבר פלילי</w:t>
                  </w:r>
                </w:p>
                <w:p w:rsidR="001E0ADB" w:rsidRDefault="001E0ADB" w:rsidP="00424FE3">
                  <w:pPr>
                    <w:spacing w:line="160" w:lineRule="exact"/>
                    <w:rPr>
                      <w:rFonts w:cs="Miriam" w:hint="cs"/>
                      <w:noProof/>
                      <w:sz w:val="18"/>
                      <w:szCs w:val="18"/>
                      <w:rtl/>
                    </w:rPr>
                  </w:pPr>
                  <w:r>
                    <w:rPr>
                      <w:rFonts w:cs="Miriam" w:hint="cs"/>
                      <w:sz w:val="18"/>
                      <w:szCs w:val="18"/>
                      <w:rtl/>
                    </w:rPr>
                    <w:t>(תיקון מס' 46) תשמ"ו-1986</w:t>
                  </w:r>
                </w:p>
              </w:txbxContent>
            </v:textbox>
            <w10:anchorlock/>
          </v:rect>
        </w:pict>
      </w:r>
      <w:r>
        <w:rPr>
          <w:rStyle w:val="big-number"/>
          <w:rFonts w:cs="Miriam" w:hint="cs"/>
          <w:rtl/>
        </w:rPr>
        <w:t>61</w:t>
      </w:r>
      <w:r>
        <w:rPr>
          <w:rStyle w:val="default"/>
          <w:rFonts w:cs="FrankRuehl" w:hint="cs"/>
          <w:rtl/>
        </w:rPr>
        <w:t>טז</w:t>
      </w:r>
      <w:r>
        <w:rPr>
          <w:rStyle w:val="default"/>
          <w:rFonts w:cs="FrankRuehl"/>
          <w:rtl/>
        </w:rPr>
        <w:t>.</w:t>
      </w:r>
      <w:r>
        <w:rPr>
          <w:rStyle w:val="default"/>
          <w:rFonts w:cs="FrankRuehl"/>
          <w:rtl/>
        </w:rPr>
        <w:tab/>
      </w:r>
      <w:r>
        <w:rPr>
          <w:rStyle w:val="default"/>
          <w:rFonts w:cs="FrankRuehl" w:hint="cs"/>
          <w:rtl/>
        </w:rPr>
        <w:t>על אף האמור בפרק זה, רשאית מועצה שלא למנות אדם עובד מועצה אם עבר עבירה על הוראות פרק זה כדי להשיג את המינוי, או אם הינו בעל עבר פלילי, ואם מינתה אדם כאמור, רשאית היא לבטל את המינוי וחייבת היא לעשות כן אם הורה הממונה.</w:t>
      </w:r>
    </w:p>
    <w:p w:rsidR="00424FE3" w:rsidRPr="006E7C5E" w:rsidRDefault="00424FE3" w:rsidP="00424FE3">
      <w:pPr>
        <w:pStyle w:val="P00"/>
        <w:spacing w:before="0"/>
        <w:ind w:left="0" w:right="1134"/>
        <w:rPr>
          <w:rStyle w:val="default"/>
          <w:rFonts w:cs="FrankRuehl" w:hint="cs"/>
          <w:vanish/>
          <w:color w:val="FF0000"/>
          <w:sz w:val="20"/>
          <w:szCs w:val="20"/>
          <w:shd w:val="clear" w:color="auto" w:fill="FFFF99"/>
          <w:rtl/>
        </w:rPr>
      </w:pPr>
      <w:bookmarkStart w:id="308" w:name="Rov148"/>
      <w:r w:rsidRPr="006E7C5E">
        <w:rPr>
          <w:rStyle w:val="default"/>
          <w:rFonts w:cs="FrankRuehl" w:hint="cs"/>
          <w:vanish/>
          <w:color w:val="FF0000"/>
          <w:sz w:val="20"/>
          <w:szCs w:val="20"/>
          <w:shd w:val="clear" w:color="auto" w:fill="FFFF99"/>
          <w:rtl/>
        </w:rPr>
        <w:t>מיום 25.9.1986</w:t>
      </w:r>
    </w:p>
    <w:p w:rsidR="00424FE3" w:rsidRPr="006E7C5E" w:rsidRDefault="00424FE3" w:rsidP="00424F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424FE3" w:rsidRPr="00C25098" w:rsidRDefault="00424FE3"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61טז</w:t>
      </w:r>
      <w:bookmarkEnd w:id="308"/>
    </w:p>
    <w:p w:rsidR="00424FE3" w:rsidRDefault="00424FE3" w:rsidP="00424FE3">
      <w:pPr>
        <w:pStyle w:val="P00"/>
        <w:spacing w:before="72"/>
        <w:ind w:left="0" w:right="1134"/>
        <w:rPr>
          <w:rStyle w:val="default"/>
          <w:rFonts w:cs="FrankRuehl" w:hint="cs"/>
          <w:rtl/>
        </w:rPr>
      </w:pPr>
      <w:bookmarkStart w:id="309" w:name="Seif228"/>
      <w:bookmarkEnd w:id="309"/>
      <w:r>
        <w:rPr>
          <w:rFonts w:cs="Miriam"/>
          <w:lang w:val="he-IL"/>
        </w:rPr>
        <w:pict>
          <v:rect id="_x0000_s2808" style="position:absolute;left:0;text-align:left;margin-left:464.35pt;margin-top:7.1pt;width:75.05pt;height:34.25pt;z-index:251396608" o:allowincell="f" filled="f" stroked="f" strokecolor="lime" strokeweight=".25pt">
            <v:textbox style="mso-next-textbox:#_x0000_s2808" inset="0,0,0,0">
              <w:txbxContent>
                <w:p w:rsidR="001E0ADB" w:rsidRDefault="001E0ADB" w:rsidP="00424FE3">
                  <w:pPr>
                    <w:spacing w:line="160" w:lineRule="exact"/>
                    <w:rPr>
                      <w:rFonts w:cs="Miriam" w:hint="cs"/>
                      <w:sz w:val="18"/>
                      <w:szCs w:val="18"/>
                      <w:rtl/>
                    </w:rPr>
                  </w:pPr>
                  <w:r>
                    <w:rPr>
                      <w:rFonts w:cs="Miriam" w:hint="cs"/>
                      <w:sz w:val="18"/>
                      <w:szCs w:val="18"/>
                      <w:rtl/>
                    </w:rPr>
                    <w:t>נוהל קבלת עובדים לעבודה</w:t>
                  </w:r>
                </w:p>
                <w:p w:rsidR="001E0ADB" w:rsidRDefault="001E0ADB" w:rsidP="00424FE3">
                  <w:pPr>
                    <w:spacing w:line="160" w:lineRule="exact"/>
                    <w:rPr>
                      <w:rFonts w:cs="Miriam" w:hint="cs"/>
                      <w:noProof/>
                      <w:sz w:val="18"/>
                      <w:szCs w:val="18"/>
                      <w:rtl/>
                    </w:rPr>
                  </w:pPr>
                  <w:r>
                    <w:rPr>
                      <w:rFonts w:cs="Miriam" w:hint="cs"/>
                      <w:sz w:val="18"/>
                      <w:szCs w:val="18"/>
                      <w:rtl/>
                    </w:rPr>
                    <w:t>(תיקון מס' 46) תשמ"ו-1986</w:t>
                  </w:r>
                </w:p>
              </w:txbxContent>
            </v:textbox>
            <w10:anchorlock/>
          </v:rect>
        </w:pict>
      </w:r>
      <w:r>
        <w:rPr>
          <w:rStyle w:val="big-number"/>
          <w:rFonts w:cs="Miriam" w:hint="cs"/>
          <w:rtl/>
        </w:rPr>
        <w:t>61</w:t>
      </w:r>
      <w:r>
        <w:rPr>
          <w:rStyle w:val="default"/>
          <w:rFonts w:cs="FrankRuehl" w:hint="cs"/>
          <w:rtl/>
        </w:rPr>
        <w:t>יז</w:t>
      </w:r>
      <w:r>
        <w:rPr>
          <w:rStyle w:val="default"/>
          <w:rFonts w:cs="FrankRuehl"/>
          <w:rtl/>
        </w:rPr>
        <w:t>.</w:t>
      </w:r>
      <w:r>
        <w:rPr>
          <w:rStyle w:val="default"/>
          <w:rFonts w:cs="FrankRuehl"/>
          <w:rtl/>
        </w:rPr>
        <w:tab/>
      </w:r>
      <w:r>
        <w:rPr>
          <w:rStyle w:val="default"/>
          <w:rFonts w:cs="FrankRuehl" w:hint="cs"/>
          <w:rtl/>
        </w:rPr>
        <w:t xml:space="preserve">על קבלת עובדים לעבודה במועצה יחולו הוראות צו המועצות המקומיות (נוהל קבלת עובדים לעבודה), התשל"ז-1977 כפי תוקפו בישראל מעת לעת בשינויים המחויבים לפי העניין, ובשינויים המפורטים להלן </w:t>
      </w:r>
      <w:r>
        <w:rPr>
          <w:rStyle w:val="default"/>
          <w:rFonts w:cs="FrankRuehl"/>
          <w:rtl/>
        </w:rPr>
        <w:t>–</w:t>
      </w:r>
    </w:p>
    <w:p w:rsidR="00424FE3" w:rsidRDefault="00424FE3" w:rsidP="006A51B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במקום המילים "רשות מקומית", יבוא: "מועצה;</w:t>
      </w:r>
    </w:p>
    <w:p w:rsidR="007B64C3" w:rsidRDefault="007B64C3" w:rsidP="007B64C3">
      <w:pPr>
        <w:pStyle w:val="P00"/>
        <w:spacing w:before="72"/>
        <w:ind w:left="624" w:right="1134"/>
        <w:rPr>
          <w:rStyle w:val="default"/>
          <w:rFonts w:cs="FrankRuehl" w:hint="cs"/>
          <w:rtl/>
        </w:rPr>
      </w:pPr>
      <w:r w:rsidRPr="007B64C3">
        <w:rPr>
          <w:rStyle w:val="default"/>
          <w:rFonts w:cs="FrankRuehl" w:hint="cs"/>
          <w:rtl/>
        </w:rPr>
        <w:pict>
          <v:shape id="_x0000_s4279" type="#_x0000_t202" style="position:absolute;left:0;text-align:left;margin-left:470.35pt;margin-top:7.1pt;width:1in;height:18pt;z-index:252200448" filled="f" stroked="f">
            <v:textbox style="mso-next-textbox:#_x0000_s4279"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(ב)</w:t>
      </w:r>
      <w:r>
        <w:rPr>
          <w:rStyle w:val="default"/>
          <w:rFonts w:cs="FrankRuehl" w:hint="cs"/>
          <w:rtl/>
        </w:rPr>
        <w:tab/>
        <w:t>(נמחק);</w:t>
      </w:r>
    </w:p>
    <w:p w:rsidR="007B64C3" w:rsidRDefault="007B64C3" w:rsidP="007B64C3">
      <w:pPr>
        <w:pStyle w:val="P00"/>
        <w:spacing w:before="72"/>
        <w:ind w:left="624" w:right="1134"/>
        <w:rPr>
          <w:rStyle w:val="default"/>
          <w:rFonts w:cs="FrankRuehl" w:hint="cs"/>
          <w:rtl/>
        </w:rPr>
      </w:pPr>
      <w:r w:rsidRPr="007B64C3">
        <w:rPr>
          <w:rStyle w:val="default"/>
          <w:rFonts w:cs="FrankRuehl" w:hint="cs"/>
          <w:rtl/>
        </w:rPr>
        <w:pict>
          <v:shape id="_x0000_s4280" type="#_x0000_t202" style="position:absolute;left:0;text-align:left;margin-left:470.35pt;margin-top:7.1pt;width:1in;height:18pt;z-index:252201472" filled="f" stroked="f">
            <v:textbox style="mso-next-textbox:#_x0000_s4280"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(ג)</w:t>
      </w:r>
      <w:r>
        <w:rPr>
          <w:rStyle w:val="default"/>
          <w:rFonts w:cs="FrankRuehl" w:hint="cs"/>
          <w:rtl/>
        </w:rPr>
        <w:tab/>
        <w:t>(נמחק);</w:t>
      </w:r>
    </w:p>
    <w:p w:rsidR="007B64C3" w:rsidRDefault="007B64C3" w:rsidP="007B64C3">
      <w:pPr>
        <w:pStyle w:val="P00"/>
        <w:spacing w:before="72"/>
        <w:ind w:left="624" w:right="1134"/>
        <w:rPr>
          <w:rStyle w:val="default"/>
          <w:rFonts w:cs="FrankRuehl" w:hint="cs"/>
          <w:rtl/>
        </w:rPr>
      </w:pPr>
      <w:r w:rsidRPr="007B64C3">
        <w:rPr>
          <w:rStyle w:val="default"/>
          <w:rFonts w:cs="FrankRuehl" w:hint="cs"/>
          <w:rtl/>
        </w:rPr>
        <w:pict>
          <v:shape id="_x0000_s4281" type="#_x0000_t202" style="position:absolute;left:0;text-align:left;margin-left:470.35pt;margin-top:7.1pt;width:1in;height:18pt;z-index:252202496" filled="f" stroked="f">
            <v:textbox style="mso-next-textbox:#_x0000_s4281"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(ד)</w:t>
      </w:r>
      <w:r>
        <w:rPr>
          <w:rStyle w:val="default"/>
          <w:rFonts w:cs="FrankRuehl" w:hint="cs"/>
          <w:rtl/>
        </w:rPr>
        <w:tab/>
        <w:t>(נמחק);</w:t>
      </w:r>
    </w:p>
    <w:p w:rsidR="007B64C3" w:rsidRDefault="007B64C3" w:rsidP="007B64C3">
      <w:pPr>
        <w:pStyle w:val="P00"/>
        <w:spacing w:before="72"/>
        <w:ind w:left="624" w:right="1134"/>
        <w:rPr>
          <w:rStyle w:val="default"/>
          <w:rFonts w:cs="FrankRuehl" w:hint="cs"/>
          <w:rtl/>
        </w:rPr>
      </w:pPr>
      <w:r w:rsidRPr="007B64C3">
        <w:rPr>
          <w:rStyle w:val="default"/>
          <w:rFonts w:cs="FrankRuehl" w:hint="cs"/>
          <w:rtl/>
        </w:rPr>
        <w:pict>
          <v:shape id="_x0000_s4282" type="#_x0000_t202" style="position:absolute;left:0;text-align:left;margin-left:470.35pt;margin-top:7.1pt;width:1in;height:18pt;z-index:252203520" filled="f" stroked="f">
            <v:textbox style="mso-next-textbox:#_x0000_s4282"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(ה)</w:t>
      </w:r>
      <w:r>
        <w:rPr>
          <w:rStyle w:val="default"/>
          <w:rFonts w:cs="FrankRuehl" w:hint="cs"/>
          <w:rtl/>
        </w:rPr>
        <w:tab/>
        <w:t>(נמחק);</w:t>
      </w:r>
    </w:p>
    <w:p w:rsidR="007B64C3" w:rsidRDefault="007B64C3" w:rsidP="007B64C3">
      <w:pPr>
        <w:pStyle w:val="P00"/>
        <w:spacing w:before="72"/>
        <w:ind w:left="624" w:right="1134"/>
        <w:rPr>
          <w:rStyle w:val="default"/>
          <w:rFonts w:cs="FrankRuehl" w:hint="cs"/>
          <w:rtl/>
        </w:rPr>
      </w:pPr>
      <w:r w:rsidRPr="007B64C3">
        <w:rPr>
          <w:rStyle w:val="default"/>
          <w:rFonts w:cs="FrankRuehl" w:hint="cs"/>
          <w:rtl/>
        </w:rPr>
        <w:pict>
          <v:shape id="_x0000_s4283" type="#_x0000_t202" style="position:absolute;left:0;text-align:left;margin-left:470.35pt;margin-top:7.1pt;width:1in;height:18pt;z-index:252204544" filled="f" stroked="f">
            <v:textbox style="mso-next-textbox:#_x0000_s4283"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(ו)</w:t>
      </w:r>
      <w:r>
        <w:rPr>
          <w:rStyle w:val="default"/>
          <w:rFonts w:cs="FrankRuehl" w:hint="cs"/>
          <w:rtl/>
        </w:rPr>
        <w:tab/>
        <w:t>(נמחק);</w:t>
      </w:r>
    </w:p>
    <w:p w:rsidR="00424FE3" w:rsidRDefault="007B64C3" w:rsidP="007B64C3">
      <w:pPr>
        <w:pStyle w:val="P00"/>
        <w:spacing w:before="72"/>
        <w:ind w:left="624" w:right="1134"/>
        <w:rPr>
          <w:rStyle w:val="default"/>
          <w:rFonts w:cs="FrankRuehl" w:hint="cs"/>
          <w:rtl/>
        </w:rPr>
      </w:pPr>
      <w:r w:rsidRPr="007B64C3">
        <w:rPr>
          <w:rStyle w:val="default"/>
          <w:rFonts w:cs="FrankRuehl" w:hint="cs"/>
          <w:rtl/>
        </w:rPr>
        <w:pict>
          <v:shape id="_x0000_s4278" type="#_x0000_t202" style="position:absolute;left:0;text-align:left;margin-left:470.35pt;margin-top:7.1pt;width:1in;height:18pt;z-index:252199424" filled="f" stroked="f">
            <v:textbox style="mso-next-textbox:#_x0000_s4278" inset="1mm,0,1mm,0">
              <w:txbxContent>
                <w:p w:rsidR="007B64C3" w:rsidRDefault="007B64C3" w:rsidP="007B64C3">
                  <w:pPr>
                    <w:spacing w:line="160" w:lineRule="exact"/>
                    <w:rPr>
                      <w:rFonts w:cs="Miriam" w:hint="cs"/>
                      <w:noProof/>
                      <w:sz w:val="18"/>
                      <w:szCs w:val="18"/>
                      <w:rtl/>
                    </w:rPr>
                  </w:pPr>
                  <w:r>
                    <w:rPr>
                      <w:rFonts w:cs="Miriam" w:hint="cs"/>
                      <w:noProof/>
                      <w:sz w:val="18"/>
                      <w:szCs w:val="18"/>
                      <w:rtl/>
                    </w:rPr>
                    <w:t>(תיקון מס' 266) תשפ"ב-2021</w:t>
                  </w:r>
                </w:p>
              </w:txbxContent>
            </v:textbox>
          </v:shape>
        </w:pict>
      </w:r>
      <w:r>
        <w:rPr>
          <w:rStyle w:val="default"/>
          <w:rFonts w:cs="FrankRuehl" w:hint="cs"/>
          <w:rtl/>
        </w:rPr>
        <w:t>(ז)</w:t>
      </w:r>
      <w:r>
        <w:rPr>
          <w:rStyle w:val="default"/>
          <w:rFonts w:cs="FrankRuehl" w:hint="cs"/>
          <w:rtl/>
        </w:rPr>
        <w:tab/>
        <w:t>(נמחק).</w:t>
      </w:r>
    </w:p>
    <w:p w:rsidR="00424FE3" w:rsidRPr="006E7C5E" w:rsidRDefault="00424FE3" w:rsidP="00424FE3">
      <w:pPr>
        <w:pStyle w:val="P00"/>
        <w:spacing w:before="0"/>
        <w:ind w:left="0" w:right="1134"/>
        <w:rPr>
          <w:rStyle w:val="default"/>
          <w:rFonts w:cs="FrankRuehl" w:hint="cs"/>
          <w:vanish/>
          <w:color w:val="FF0000"/>
          <w:sz w:val="20"/>
          <w:szCs w:val="20"/>
          <w:shd w:val="clear" w:color="auto" w:fill="FFFF99"/>
          <w:rtl/>
        </w:rPr>
      </w:pPr>
      <w:bookmarkStart w:id="310" w:name="Rov1172"/>
      <w:r w:rsidRPr="006E7C5E">
        <w:rPr>
          <w:rStyle w:val="default"/>
          <w:rFonts w:cs="FrankRuehl" w:hint="cs"/>
          <w:vanish/>
          <w:color w:val="FF0000"/>
          <w:sz w:val="20"/>
          <w:szCs w:val="20"/>
          <w:shd w:val="clear" w:color="auto" w:fill="FFFF99"/>
          <w:rtl/>
        </w:rPr>
        <w:t>מיום 25.9.1986</w:t>
      </w:r>
    </w:p>
    <w:p w:rsidR="00424FE3" w:rsidRPr="006E7C5E" w:rsidRDefault="00424FE3" w:rsidP="00424F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424FE3" w:rsidRPr="006E7C5E" w:rsidRDefault="00424FE3"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61יז</w:t>
      </w:r>
    </w:p>
    <w:p w:rsidR="007B64C3" w:rsidRPr="006E7C5E" w:rsidRDefault="007B64C3" w:rsidP="007B64C3">
      <w:pPr>
        <w:pStyle w:val="P00"/>
        <w:spacing w:before="0"/>
        <w:ind w:left="0" w:right="1134"/>
        <w:rPr>
          <w:rStyle w:val="default"/>
          <w:rFonts w:cs="FrankRuehl"/>
          <w:vanish/>
          <w:sz w:val="20"/>
          <w:szCs w:val="20"/>
          <w:shd w:val="clear" w:color="auto" w:fill="FFFF99"/>
          <w:rtl/>
        </w:rPr>
      </w:pPr>
    </w:p>
    <w:p w:rsidR="007B64C3" w:rsidRPr="006E7C5E" w:rsidRDefault="007B64C3" w:rsidP="007B64C3">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7B64C3" w:rsidRPr="006E7C5E" w:rsidRDefault="007B64C3" w:rsidP="007B64C3">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4A25D2" w:rsidRPr="006E7C5E" w:rsidRDefault="004A25D2" w:rsidP="004A25D2">
      <w:pPr>
        <w:pStyle w:val="P00"/>
        <w:spacing w:before="0"/>
        <w:ind w:left="624" w:right="1134"/>
        <w:rPr>
          <w:rStyle w:val="default"/>
          <w:rFonts w:ascii="FrankRuehl" w:hAnsi="FrankRuehl" w:cs="FrankRuehl"/>
          <w:vanish/>
          <w:szCs w:val="20"/>
          <w:shd w:val="clear" w:color="auto" w:fill="FFFF99"/>
        </w:rPr>
      </w:pPr>
      <w:hyperlink r:id="rId74"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7B64C3" w:rsidRPr="006E7C5E" w:rsidRDefault="007B64C3" w:rsidP="007B64C3">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מחיקת סעיפים קטנים 61יז(ב) עד 61יז(ז)</w:t>
      </w:r>
    </w:p>
    <w:p w:rsidR="007B64C3" w:rsidRPr="006E7C5E" w:rsidRDefault="007B64C3" w:rsidP="007B64C3">
      <w:pPr>
        <w:pStyle w:val="P00"/>
        <w:ind w:left="624"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בסעיף 4, במקום המילה "השר", יבוא "הממונה";</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בסעיף 38 אחרי המילים "לשכת העבודה של שירות התעסוקה", יבוא בכל מקום "או מלשכת עבודה כמשמעותה בצו בדבר העסקת עובדים במקומות מסוימים (יהודה והשומרון) (מס' 967), התשמ"ב-1982;</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 xml:space="preserve">בתוספת בטופס 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מכרז פנימי אחרי המילה "בהתאם", יבוא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"לתקנון המועצות המקומיות (יהודה והשומרון), התשמ"א-1981 ובהתאם";</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 xml:space="preserve">בתוספת, בטופס 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מכרז פנימי אחרי המילה "בהתאם", יבוא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"לתקנון המועצות המקומיות (יהודה והשומרון), התשמ"א-1981 ובהתאם";</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 xml:space="preserve">בתוספת בטופס 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בקשה לאשור נחיצות משרה חוזה מיוחד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בסעיף 3, יימחקו המילים: "על המחוז";</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 xml:space="preserve">בתוספת, בטופס ז'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חוזה מיוחד להעסקת עובד </w:t>
      </w:r>
      <w:r w:rsidRPr="006E7C5E">
        <w:rPr>
          <w:rStyle w:val="default"/>
          <w:rFonts w:cs="FrankRuehl"/>
          <w:strike/>
          <w:vanish/>
          <w:sz w:val="22"/>
          <w:szCs w:val="22"/>
          <w:shd w:val="clear" w:color="auto" w:fill="FFFF99"/>
          <w:rtl/>
        </w:rPr>
        <w:t>–</w:t>
      </w:r>
    </w:p>
    <w:p w:rsidR="007B64C3" w:rsidRPr="006E7C5E" w:rsidRDefault="007B64C3" w:rsidP="007B64C3">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בסעיף 1, אחרי המילה "בהתאם", יבוא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"לתקנון המועצות המקומיות (יהודה ושורמון), התשמ"א-1981 ובהתאם";</w:t>
      </w:r>
    </w:p>
    <w:p w:rsidR="007B64C3" w:rsidRPr="007B64C3" w:rsidRDefault="007B64C3" w:rsidP="007B64C3">
      <w:pPr>
        <w:pStyle w:val="P00"/>
        <w:spacing w:before="0"/>
        <w:ind w:left="1021" w:right="1134"/>
        <w:rPr>
          <w:rStyle w:val="default"/>
          <w:rFonts w:cs="FrankRuehl" w:hint="cs"/>
          <w:sz w:val="2"/>
          <w:szCs w:val="2"/>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בסעיף 8, במקום המילים "צו המועצות המקומיות (שירות העובדים) תשכ"ב-1962", יבוא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"פרק ז' לתקנון המועצות המקומיות (יהודה והשומרון), התשמ"א-1981".</w:t>
      </w:r>
      <w:bookmarkEnd w:id="310"/>
    </w:p>
    <w:p w:rsidR="00424FE3" w:rsidRDefault="00424FE3" w:rsidP="00596F34">
      <w:pPr>
        <w:pStyle w:val="P00"/>
        <w:spacing w:before="72"/>
        <w:ind w:left="0" w:right="1134"/>
        <w:rPr>
          <w:rStyle w:val="default"/>
          <w:rFonts w:cs="FrankRuehl" w:hint="cs"/>
          <w:rtl/>
        </w:rPr>
      </w:pPr>
      <w:bookmarkStart w:id="311" w:name="Seif229"/>
      <w:bookmarkEnd w:id="311"/>
      <w:r>
        <w:rPr>
          <w:rFonts w:cs="Miriam"/>
          <w:lang w:val="he-IL"/>
        </w:rPr>
        <w:pict>
          <v:rect id="_x0000_s2809" style="position:absolute;left:0;text-align:left;margin-left:464.35pt;margin-top:7.1pt;width:75.05pt;height:28.05pt;z-index:251397632" o:allowincell="f" filled="f" stroked="f" strokecolor="lime" strokeweight=".25pt">
            <v:textbox style="mso-next-textbox:#_x0000_s2809" inset="0,0,0,0">
              <w:txbxContent>
                <w:p w:rsidR="001E0ADB" w:rsidRDefault="001E0ADB" w:rsidP="00424FE3">
                  <w:pPr>
                    <w:spacing w:line="160" w:lineRule="exact"/>
                    <w:rPr>
                      <w:rFonts w:cs="Miriam" w:hint="cs"/>
                      <w:sz w:val="18"/>
                      <w:szCs w:val="18"/>
                      <w:rtl/>
                    </w:rPr>
                  </w:pPr>
                  <w:r>
                    <w:rPr>
                      <w:rFonts w:cs="Miriam" w:hint="cs"/>
                      <w:sz w:val="18"/>
                      <w:szCs w:val="18"/>
                      <w:rtl/>
                    </w:rPr>
                    <w:t>העסקת מיתנדבים</w:t>
                  </w:r>
                </w:p>
                <w:p w:rsidR="001E0ADB" w:rsidRDefault="001E0ADB" w:rsidP="00424FE3">
                  <w:pPr>
                    <w:spacing w:line="160" w:lineRule="exact"/>
                    <w:rPr>
                      <w:rFonts w:cs="Miriam" w:hint="cs"/>
                      <w:noProof/>
                      <w:sz w:val="18"/>
                      <w:szCs w:val="18"/>
                      <w:rtl/>
                    </w:rPr>
                  </w:pPr>
                  <w:r>
                    <w:rPr>
                      <w:rFonts w:cs="Miriam" w:hint="cs"/>
                      <w:sz w:val="18"/>
                      <w:szCs w:val="18"/>
                      <w:rtl/>
                    </w:rPr>
                    <w:t>(תיקון מס' 46) תשמ"ו-1986</w:t>
                  </w:r>
                </w:p>
              </w:txbxContent>
            </v:textbox>
            <w10:anchorlock/>
          </v:rect>
        </w:pict>
      </w:r>
      <w:r>
        <w:rPr>
          <w:rStyle w:val="big-number"/>
          <w:rFonts w:cs="Miriam" w:hint="cs"/>
          <w:rtl/>
        </w:rPr>
        <w:t>61</w:t>
      </w:r>
      <w:r>
        <w:rPr>
          <w:rStyle w:val="default"/>
          <w:rFonts w:cs="FrankRuehl" w:hint="cs"/>
          <w:rtl/>
        </w:rPr>
        <w:t>י</w:t>
      </w:r>
      <w:r w:rsidR="00596F34">
        <w:rPr>
          <w:rStyle w:val="default"/>
          <w:rFonts w:cs="FrankRuehl" w:hint="cs"/>
          <w:rtl/>
        </w:rPr>
        <w:t>ח</w:t>
      </w:r>
      <w:r>
        <w:rPr>
          <w:rStyle w:val="default"/>
          <w:rFonts w:cs="FrankRuehl"/>
          <w:rtl/>
        </w:rPr>
        <w:t>.</w:t>
      </w:r>
      <w:r>
        <w:rPr>
          <w:rStyle w:val="default"/>
          <w:rFonts w:cs="FrankRuehl"/>
          <w:rtl/>
        </w:rPr>
        <w:tab/>
      </w:r>
      <w:r w:rsidR="00596F34">
        <w:rPr>
          <w:rStyle w:val="default"/>
          <w:rFonts w:cs="FrankRuehl" w:hint="cs"/>
          <w:rtl/>
        </w:rPr>
        <w:t>(א)</w:t>
      </w:r>
      <w:r w:rsidR="00596F34">
        <w:rPr>
          <w:rStyle w:val="default"/>
          <w:rFonts w:cs="FrankRuehl" w:hint="cs"/>
          <w:rtl/>
        </w:rPr>
        <w:tab/>
        <w:t>המועצה רשאית להעסיק מתנדבים בשעת חירום בכל התפקידים הכרוכים בהכנת המשק לשעת חירום ולהפעלתו בשעת חירום.</w:t>
      </w:r>
    </w:p>
    <w:p w:rsidR="00596F34" w:rsidRDefault="00596F34" w:rsidP="00596F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בפרק זה יראו מתנדבים המועסקים כאמור כעובדי מועצה ארעיים.</w:t>
      </w:r>
    </w:p>
    <w:p w:rsidR="00424FE3" w:rsidRPr="006E7C5E" w:rsidRDefault="00424FE3" w:rsidP="00424FE3">
      <w:pPr>
        <w:pStyle w:val="P00"/>
        <w:spacing w:before="0"/>
        <w:ind w:left="0" w:right="1134"/>
        <w:rPr>
          <w:rStyle w:val="default"/>
          <w:rFonts w:cs="FrankRuehl" w:hint="cs"/>
          <w:vanish/>
          <w:color w:val="FF0000"/>
          <w:sz w:val="20"/>
          <w:szCs w:val="20"/>
          <w:shd w:val="clear" w:color="auto" w:fill="FFFF99"/>
          <w:rtl/>
        </w:rPr>
      </w:pPr>
      <w:bookmarkStart w:id="312" w:name="Rov150"/>
      <w:r w:rsidRPr="006E7C5E">
        <w:rPr>
          <w:rStyle w:val="default"/>
          <w:rFonts w:cs="FrankRuehl" w:hint="cs"/>
          <w:vanish/>
          <w:color w:val="FF0000"/>
          <w:sz w:val="20"/>
          <w:szCs w:val="20"/>
          <w:shd w:val="clear" w:color="auto" w:fill="FFFF99"/>
          <w:rtl/>
        </w:rPr>
        <w:t>מיום 25.9.1986</w:t>
      </w:r>
    </w:p>
    <w:p w:rsidR="00424FE3" w:rsidRPr="006E7C5E" w:rsidRDefault="00424FE3" w:rsidP="00424F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424FE3" w:rsidRPr="00C25098" w:rsidRDefault="00424FE3"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61י</w:t>
      </w:r>
      <w:r w:rsidR="00596F34" w:rsidRPr="006E7C5E">
        <w:rPr>
          <w:rStyle w:val="default"/>
          <w:rFonts w:cs="FrankRuehl" w:hint="cs"/>
          <w:b/>
          <w:bCs/>
          <w:vanish/>
          <w:sz w:val="20"/>
          <w:szCs w:val="20"/>
          <w:shd w:val="clear" w:color="auto" w:fill="FFFF99"/>
          <w:rtl/>
        </w:rPr>
        <w:t>ח</w:t>
      </w:r>
      <w:bookmarkEnd w:id="312"/>
    </w:p>
    <w:p w:rsidR="008E69ED" w:rsidRDefault="008E69ED" w:rsidP="008E69ED">
      <w:pPr>
        <w:pStyle w:val="P00"/>
        <w:spacing w:before="72"/>
        <w:ind w:left="0" w:right="1134"/>
        <w:rPr>
          <w:rStyle w:val="default"/>
          <w:rFonts w:cs="FrankRuehl" w:hint="cs"/>
          <w:rtl/>
        </w:rPr>
      </w:pPr>
      <w:bookmarkStart w:id="313" w:name="Seif357"/>
      <w:bookmarkEnd w:id="313"/>
      <w:r>
        <w:rPr>
          <w:rFonts w:cs="Miriam"/>
          <w:lang w:val="he-IL"/>
        </w:rPr>
        <w:pict>
          <v:rect id="_x0000_s3372" style="position:absolute;left:0;text-align:left;margin-left:464.35pt;margin-top:7.1pt;width:75.05pt;height:36.7pt;z-index:251688448" o:allowincell="f" filled="f" stroked="f" strokecolor="lime" strokeweight=".25pt">
            <v:textbox style="mso-next-textbox:#_x0000_s3372" inset="0,0,0,0">
              <w:txbxContent>
                <w:p w:rsidR="001E0ADB" w:rsidRDefault="001E0ADB" w:rsidP="008E69ED">
                  <w:pPr>
                    <w:spacing w:line="160" w:lineRule="exact"/>
                    <w:rPr>
                      <w:rFonts w:cs="Miriam" w:hint="cs"/>
                      <w:sz w:val="18"/>
                      <w:szCs w:val="18"/>
                      <w:rtl/>
                    </w:rPr>
                  </w:pPr>
                  <w:r>
                    <w:rPr>
                      <w:rFonts w:cs="Miriam" w:hint="cs"/>
                      <w:sz w:val="18"/>
                      <w:szCs w:val="18"/>
                      <w:rtl/>
                    </w:rPr>
                    <w:t>יועצת לענייני מעמד האישה</w:t>
                  </w:r>
                </w:p>
                <w:p w:rsidR="001E0ADB" w:rsidRDefault="001E0ADB" w:rsidP="008E69ED">
                  <w:pPr>
                    <w:spacing w:line="160" w:lineRule="exact"/>
                    <w:rPr>
                      <w:rFonts w:cs="Miriam" w:hint="cs"/>
                      <w:noProof/>
                      <w:sz w:val="18"/>
                      <w:szCs w:val="18"/>
                      <w:rtl/>
                    </w:rPr>
                  </w:pPr>
                  <w:r>
                    <w:rPr>
                      <w:rFonts w:cs="Miriam" w:hint="cs"/>
                      <w:sz w:val="18"/>
                      <w:szCs w:val="18"/>
                      <w:rtl/>
                    </w:rPr>
                    <w:t>(תיקון מס' 142) תשס"ב-2001</w:t>
                  </w:r>
                </w:p>
              </w:txbxContent>
            </v:textbox>
            <w10:anchorlock/>
          </v:rect>
        </w:pict>
      </w:r>
      <w:r>
        <w:rPr>
          <w:rStyle w:val="big-number"/>
          <w:rFonts w:cs="Miriam" w:hint="cs"/>
          <w:rtl/>
        </w:rPr>
        <w:t>61</w:t>
      </w:r>
      <w:r>
        <w:rPr>
          <w:rStyle w:val="default"/>
          <w:rFonts w:cs="FrankRuehl" w:hint="cs"/>
          <w:rtl/>
        </w:rPr>
        <w:t>יט</w:t>
      </w:r>
      <w:r>
        <w:rPr>
          <w:rStyle w:val="default"/>
          <w:rFonts w:cs="FrankRuehl"/>
          <w:rtl/>
        </w:rPr>
        <w:t>.</w:t>
      </w:r>
      <w:r>
        <w:rPr>
          <w:rStyle w:val="default"/>
          <w:rFonts w:cs="FrankRuehl"/>
          <w:rtl/>
        </w:rPr>
        <w:tab/>
      </w:r>
      <w:r>
        <w:rPr>
          <w:rStyle w:val="default"/>
          <w:rFonts w:cs="FrankRuehl" w:hint="cs"/>
          <w:rtl/>
        </w:rPr>
        <w:t xml:space="preserve">מועצה מקומית תמנה יועצת לעניני מעמד האישה והכל בהתאם להוראות חוק הרשויות המקומיות (יועצת לעניני מעמד האישה), התש"ס-2000 (להלן </w:t>
      </w:r>
      <w:r>
        <w:rPr>
          <w:rStyle w:val="default"/>
          <w:rFonts w:cs="FrankRuehl"/>
          <w:rtl/>
        </w:rPr>
        <w:t>–</w:t>
      </w:r>
      <w:r>
        <w:rPr>
          <w:rStyle w:val="default"/>
          <w:rFonts w:cs="FrankRuehl" w:hint="cs"/>
          <w:rtl/>
        </w:rPr>
        <w:t xml:space="preserve"> החוק), וכל תחיקת משנה מכוחו, כפי תוקפם בישראל מעת לעת, בשינויים המחויבים לפי העניין, ובשינויים המפורטים להלן </w:t>
      </w:r>
      <w:r>
        <w:rPr>
          <w:rStyle w:val="default"/>
          <w:rFonts w:cs="FrankRuehl"/>
          <w:rtl/>
        </w:rPr>
        <w:t>–</w:t>
      </w:r>
    </w:p>
    <w:p w:rsidR="008E69ED" w:rsidRDefault="008E69ED" w:rsidP="008E69E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כתובות המילים "רשות מקומית" או "רשות" יבוא "מועצה מקומית";</w:t>
      </w:r>
    </w:p>
    <w:p w:rsidR="008E69ED" w:rsidRDefault="008E69ED" w:rsidP="008E69E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הגדרות "רשות מקומית" ו"השר" </w:t>
      </w:r>
      <w:r>
        <w:rPr>
          <w:rStyle w:val="default"/>
          <w:rFonts w:cs="FrankRuehl"/>
          <w:rtl/>
        </w:rPr>
        <w:t>–</w:t>
      </w:r>
      <w:r>
        <w:rPr>
          <w:rStyle w:val="default"/>
          <w:rFonts w:cs="FrankRuehl" w:hint="cs"/>
          <w:rtl/>
        </w:rPr>
        <w:t xml:space="preserve"> תימחקנה;</w:t>
      </w:r>
    </w:p>
    <w:p w:rsidR="008E69ED" w:rsidRDefault="008E69ED" w:rsidP="008E69ED">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במקום האמור בסעיף 2(ג) לחוק יבוא </w:t>
      </w:r>
      <w:r>
        <w:rPr>
          <w:rStyle w:val="default"/>
          <w:rFonts w:cs="FrankRuehl"/>
          <w:rtl/>
        </w:rPr>
        <w:t>–</w:t>
      </w:r>
    </w:p>
    <w:p w:rsidR="008E69ED" w:rsidRDefault="008E69ED" w:rsidP="008E69ED">
      <w:pPr>
        <w:pStyle w:val="P00"/>
        <w:spacing w:before="72"/>
        <w:ind w:left="1021" w:right="1134"/>
        <w:rPr>
          <w:rStyle w:val="default"/>
          <w:rFonts w:cs="FrankRuehl" w:hint="cs"/>
          <w:rtl/>
        </w:rPr>
      </w:pPr>
      <w:r>
        <w:rPr>
          <w:rStyle w:val="default"/>
          <w:rFonts w:cs="FrankRuehl" w:hint="cs"/>
          <w:rtl/>
        </w:rPr>
        <w:t>"ראה הממונה כי מועצה מקומית אינה ממנה יועצת לעניני מעמד האישה, רשאי הוא לדרוש ממנה בכתב, כי תמנה יועצת כאמור תוך זמן קצוב; לא מילאה המועצה אחר הדרישה בתוך הזמן האמור, רשאי הממונה למנות יועצת לעניני מעמד האישה במקומה.";</w:t>
      </w:r>
    </w:p>
    <w:p w:rsidR="008E69ED" w:rsidRDefault="008E69ED" w:rsidP="008E69ED">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בסעיף 4(ד) לחוק, במקום המילה "הכנסת" יבוא "כנסת ישראל";</w:t>
      </w:r>
    </w:p>
    <w:p w:rsidR="008E69ED" w:rsidRDefault="008E69ED" w:rsidP="008E69ED">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בסעיף 7 לחוק, במקום המילים "מיום תחילתו של חוק זה" יבוא "מיום חתימתו של תיקון זה";</w:t>
      </w:r>
    </w:p>
    <w:p w:rsidR="008E69ED" w:rsidRDefault="008E69ED" w:rsidP="008E69ED">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במקום האמור בסעיף 8 לחוק יבוא </w:t>
      </w:r>
      <w:r>
        <w:rPr>
          <w:rStyle w:val="default"/>
          <w:rFonts w:cs="FrankRuehl"/>
          <w:rtl/>
        </w:rPr>
        <w:t>–</w:t>
      </w:r>
    </w:p>
    <w:p w:rsidR="008E69ED" w:rsidRDefault="008E69ED" w:rsidP="008E69ED">
      <w:pPr>
        <w:pStyle w:val="P00"/>
        <w:spacing w:before="72"/>
        <w:ind w:left="1021" w:right="1134"/>
        <w:rPr>
          <w:rStyle w:val="default"/>
          <w:rFonts w:cs="FrankRuehl" w:hint="cs"/>
          <w:rtl/>
        </w:rPr>
      </w:pPr>
      <w:r>
        <w:rPr>
          <w:rStyle w:val="default"/>
          <w:rFonts w:cs="FrankRuehl" w:hint="cs"/>
          <w:rtl/>
        </w:rPr>
        <w:t>"מנכ"ל משרד הפנים ממונה על ביצוע חוק זה.".</w:t>
      </w:r>
    </w:p>
    <w:p w:rsidR="008E69ED" w:rsidRPr="006E7C5E" w:rsidRDefault="008E69ED" w:rsidP="00596F34">
      <w:pPr>
        <w:pStyle w:val="P00"/>
        <w:spacing w:before="0"/>
        <w:ind w:left="0" w:right="1134"/>
        <w:rPr>
          <w:rStyle w:val="default"/>
          <w:rFonts w:cs="FrankRuehl" w:hint="cs"/>
          <w:vanish/>
          <w:color w:val="FF0000"/>
          <w:sz w:val="20"/>
          <w:szCs w:val="20"/>
          <w:shd w:val="clear" w:color="auto" w:fill="FFFF99"/>
          <w:rtl/>
        </w:rPr>
      </w:pPr>
      <w:bookmarkStart w:id="314" w:name="Rov151"/>
      <w:r w:rsidRPr="006E7C5E">
        <w:rPr>
          <w:rStyle w:val="default"/>
          <w:rFonts w:cs="FrankRuehl" w:hint="cs"/>
          <w:vanish/>
          <w:color w:val="FF0000"/>
          <w:sz w:val="20"/>
          <w:szCs w:val="20"/>
          <w:shd w:val="clear" w:color="auto" w:fill="FFFF99"/>
          <w:rtl/>
        </w:rPr>
        <w:t>מיום 6.12.2001</w:t>
      </w:r>
    </w:p>
    <w:p w:rsidR="008E69ED" w:rsidRPr="006E7C5E" w:rsidRDefault="008E69ED" w:rsidP="00596F3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142) תשס"ב-2001</w:t>
      </w:r>
    </w:p>
    <w:p w:rsidR="008E69ED" w:rsidRPr="00C25098" w:rsidRDefault="008E69ED" w:rsidP="00C2509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61יט</w:t>
      </w:r>
      <w:bookmarkEnd w:id="314"/>
    </w:p>
    <w:p w:rsidR="00F22D54" w:rsidRDefault="00F22D54" w:rsidP="00177869">
      <w:pPr>
        <w:pStyle w:val="P00"/>
        <w:spacing w:before="72"/>
        <w:ind w:left="0" w:right="1134"/>
        <w:rPr>
          <w:rStyle w:val="default"/>
          <w:rFonts w:cs="FrankRuehl" w:hint="cs"/>
          <w:rtl/>
        </w:rPr>
      </w:pPr>
      <w:bookmarkStart w:id="315" w:name="Seif56"/>
      <w:bookmarkEnd w:id="315"/>
      <w:r>
        <w:rPr>
          <w:rFonts w:cs="Miriam"/>
          <w:lang w:val="he-IL"/>
        </w:rPr>
        <w:pict>
          <v:rect id="_x0000_s2483" style="position:absolute;left:0;text-align:left;margin-left:464.35pt;margin-top:7.1pt;width:75.05pt;height:34.95pt;z-index:251154944" o:allowincell="f" filled="f" stroked="f" strokecolor="lime" strokeweight=".25pt">
            <v:textbox style="mso-next-textbox:#_x0000_s2483" inset="0,0,0,0">
              <w:txbxContent>
                <w:p w:rsidR="001E0ADB" w:rsidRDefault="001E0ADB" w:rsidP="00F22D54">
                  <w:pPr>
                    <w:spacing w:line="160" w:lineRule="exact"/>
                    <w:rPr>
                      <w:rFonts w:cs="Miriam" w:hint="cs"/>
                      <w:sz w:val="18"/>
                      <w:szCs w:val="18"/>
                      <w:rtl/>
                    </w:rPr>
                  </w:pPr>
                  <w:r>
                    <w:rPr>
                      <w:rFonts w:cs="Miriam" w:hint="cs"/>
                      <w:sz w:val="18"/>
                      <w:szCs w:val="18"/>
                      <w:rtl/>
                    </w:rPr>
                    <w:t>קיצבאות לעובדים</w:t>
                  </w:r>
                </w:p>
                <w:p w:rsidR="001E0ADB" w:rsidRDefault="001E0ADB" w:rsidP="00F22D54">
                  <w:pPr>
                    <w:spacing w:line="160" w:lineRule="exact"/>
                    <w:rPr>
                      <w:rFonts w:cs="Miriam" w:hint="cs"/>
                      <w:noProof/>
                      <w:sz w:val="18"/>
                      <w:szCs w:val="18"/>
                      <w:rtl/>
                    </w:rPr>
                  </w:pPr>
                  <w:r>
                    <w:rPr>
                      <w:rFonts w:cs="Miriam" w:hint="cs"/>
                      <w:sz w:val="18"/>
                      <w:szCs w:val="18"/>
                      <w:rtl/>
                    </w:rPr>
                    <w:t>(תיקון מס' 46) תשמ"ו-1986</w:t>
                  </w:r>
                </w:p>
              </w:txbxContent>
            </v:textbox>
            <w10:anchorlock/>
          </v:rect>
        </w:pict>
      </w:r>
      <w:r>
        <w:rPr>
          <w:rStyle w:val="big-number"/>
          <w:rFonts w:cs="Miriam" w:hint="cs"/>
          <w:rtl/>
        </w:rPr>
        <w:t>6</w:t>
      </w:r>
      <w:r w:rsidR="00977000">
        <w:rPr>
          <w:rStyle w:val="big-number"/>
          <w:rFonts w:cs="Miriam" w:hint="cs"/>
          <w:rtl/>
        </w:rPr>
        <w:t>2</w:t>
      </w:r>
      <w:r>
        <w:rPr>
          <w:rStyle w:val="default"/>
          <w:rFonts w:cs="FrankRuehl"/>
          <w:rtl/>
        </w:rPr>
        <w:t>.</w:t>
      </w:r>
      <w:r>
        <w:rPr>
          <w:rStyle w:val="default"/>
          <w:rFonts w:cs="FrankRuehl"/>
          <w:rtl/>
        </w:rPr>
        <w:tab/>
      </w:r>
      <w:r w:rsidR="00977000">
        <w:rPr>
          <w:rStyle w:val="default"/>
          <w:rFonts w:cs="FrankRuehl" w:hint="cs"/>
          <w:rtl/>
        </w:rPr>
        <w:t xml:space="preserve">מועצה רשאית, באישור הממונה, לקבוע הוראות בדבר מתן </w:t>
      </w:r>
      <w:r w:rsidR="00177869">
        <w:rPr>
          <w:rStyle w:val="default"/>
          <w:rFonts w:cs="FrankRuehl" w:hint="cs"/>
          <w:rtl/>
        </w:rPr>
        <w:t>קיצבאות</w:t>
      </w:r>
      <w:r w:rsidR="00977000">
        <w:rPr>
          <w:rStyle w:val="default"/>
          <w:rFonts w:cs="FrankRuehl" w:hint="cs"/>
          <w:rtl/>
        </w:rPr>
        <w:t xml:space="preserve"> לעובדיה, לבני משפחותיהם או לתלויים בהם, או בדבר הקמתה והנהלתה של קופת תגמולים לטובתם.</w:t>
      </w:r>
    </w:p>
    <w:p w:rsidR="00592924" w:rsidRPr="006E7C5E" w:rsidRDefault="00592924" w:rsidP="00592924">
      <w:pPr>
        <w:pStyle w:val="P00"/>
        <w:spacing w:before="0"/>
        <w:ind w:left="0" w:right="1134"/>
        <w:rPr>
          <w:rStyle w:val="default"/>
          <w:rFonts w:cs="FrankRuehl" w:hint="cs"/>
          <w:vanish/>
          <w:color w:val="FF0000"/>
          <w:sz w:val="20"/>
          <w:szCs w:val="20"/>
          <w:shd w:val="clear" w:color="auto" w:fill="FFFF99"/>
          <w:rtl/>
        </w:rPr>
      </w:pPr>
      <w:bookmarkStart w:id="316" w:name="Rov152"/>
      <w:r w:rsidRPr="006E7C5E">
        <w:rPr>
          <w:rStyle w:val="default"/>
          <w:rFonts w:cs="FrankRuehl" w:hint="cs"/>
          <w:vanish/>
          <w:color w:val="FF0000"/>
          <w:sz w:val="20"/>
          <w:szCs w:val="20"/>
          <w:shd w:val="clear" w:color="auto" w:fill="FFFF99"/>
          <w:rtl/>
        </w:rPr>
        <w:t>מיום 25.9.1986</w:t>
      </w:r>
    </w:p>
    <w:p w:rsidR="00592924" w:rsidRPr="006E7C5E" w:rsidRDefault="00592924" w:rsidP="0059292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177869" w:rsidRPr="006E7C5E" w:rsidRDefault="00177869" w:rsidP="00177869">
      <w:pPr>
        <w:pStyle w:val="P00"/>
        <w:ind w:left="0" w:right="1134"/>
        <w:rPr>
          <w:rStyle w:val="big-number"/>
          <w:rFonts w:cs="Miriam" w:hint="cs"/>
          <w:vanish/>
          <w:sz w:val="16"/>
          <w:szCs w:val="16"/>
          <w:shd w:val="clear" w:color="auto" w:fill="FFFF99"/>
          <w:rtl/>
        </w:rPr>
      </w:pPr>
      <w:r w:rsidRPr="006E7C5E">
        <w:rPr>
          <w:rStyle w:val="big-number"/>
          <w:rFonts w:cs="Miriam" w:hint="cs"/>
          <w:strike/>
          <w:vanish/>
          <w:sz w:val="16"/>
          <w:szCs w:val="16"/>
          <w:shd w:val="clear" w:color="auto" w:fill="FFFF99"/>
          <w:rtl/>
        </w:rPr>
        <w:t>גמלאות</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קיצבאות</w:t>
      </w:r>
      <w:r w:rsidRPr="006E7C5E">
        <w:rPr>
          <w:rStyle w:val="big-number"/>
          <w:rFonts w:cs="Miriam" w:hint="cs"/>
          <w:vanish/>
          <w:sz w:val="16"/>
          <w:szCs w:val="16"/>
          <w:shd w:val="clear" w:color="auto" w:fill="FFFF99"/>
          <w:rtl/>
        </w:rPr>
        <w:t xml:space="preserve"> לעובדים</w:t>
      </w:r>
    </w:p>
    <w:p w:rsidR="00177869" w:rsidRPr="00C25098" w:rsidRDefault="00177869" w:rsidP="00C25098">
      <w:pPr>
        <w:pStyle w:val="P00"/>
        <w:spacing w:before="0"/>
        <w:ind w:left="0" w:right="1134"/>
        <w:rPr>
          <w:rStyle w:val="default"/>
          <w:rFonts w:cs="FrankRuehl" w:hint="cs"/>
          <w:sz w:val="2"/>
          <w:szCs w:val="2"/>
          <w:rtl/>
        </w:rPr>
      </w:pPr>
      <w:r w:rsidRPr="006E7C5E">
        <w:rPr>
          <w:rStyle w:val="big-number"/>
          <w:rFonts w:cs="FrankRuehl" w:hint="cs"/>
          <w:vanish/>
          <w:sz w:val="22"/>
          <w:szCs w:val="22"/>
          <w:shd w:val="clear" w:color="auto" w:fill="FFFF99"/>
          <w:rtl/>
        </w:rPr>
        <w:t>62</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מועצה רשאית, באישור הממונה, לקבוע הוראות בדבר מתן </w:t>
      </w:r>
      <w:r w:rsidRPr="006E7C5E">
        <w:rPr>
          <w:rStyle w:val="default"/>
          <w:rFonts w:cs="FrankRuehl" w:hint="cs"/>
          <w:strike/>
          <w:vanish/>
          <w:sz w:val="22"/>
          <w:szCs w:val="22"/>
          <w:shd w:val="clear" w:color="auto" w:fill="FFFF99"/>
          <w:rtl/>
        </w:rPr>
        <w:t>גמלאות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קיצבאות</w:t>
      </w:r>
      <w:r w:rsidRPr="006E7C5E">
        <w:rPr>
          <w:rStyle w:val="default"/>
          <w:rFonts w:cs="FrankRuehl" w:hint="cs"/>
          <w:vanish/>
          <w:sz w:val="22"/>
          <w:szCs w:val="22"/>
          <w:shd w:val="clear" w:color="auto" w:fill="FFFF99"/>
          <w:rtl/>
        </w:rPr>
        <w:t xml:space="preserve"> לעובדיה, לבני משפחותיהם או לתלויים בהם, או בדבר הקמתה והנהלתה של קופת תגמולים לטובתם.</w:t>
      </w:r>
      <w:bookmarkEnd w:id="316"/>
    </w:p>
    <w:p w:rsidR="00F22D54" w:rsidRDefault="00F22D54" w:rsidP="00F43B7C">
      <w:pPr>
        <w:pStyle w:val="P00"/>
        <w:spacing w:before="72"/>
        <w:ind w:left="0" w:right="1134"/>
        <w:rPr>
          <w:rStyle w:val="default"/>
          <w:rFonts w:cs="FrankRuehl" w:hint="cs"/>
          <w:rtl/>
        </w:rPr>
      </w:pPr>
      <w:bookmarkStart w:id="317" w:name="Seif57"/>
      <w:bookmarkEnd w:id="317"/>
      <w:r>
        <w:rPr>
          <w:rFonts w:cs="Miriam"/>
          <w:lang w:val="he-IL"/>
        </w:rPr>
        <w:pict>
          <v:rect id="_x0000_s2484" style="position:absolute;left:0;text-align:left;margin-left:464.35pt;margin-top:7.1pt;width:75.05pt;height:16.8pt;z-index:251155968" o:allowincell="f" filled="f" stroked="f" strokecolor="lime" strokeweight=".25pt">
            <v:textbox style="mso-next-textbox:#_x0000_s2484" inset="0,0,0,0">
              <w:txbxContent>
                <w:p w:rsidR="001E0ADB" w:rsidRDefault="001E0ADB" w:rsidP="00F22D54">
                  <w:pPr>
                    <w:spacing w:line="160" w:lineRule="exact"/>
                    <w:rPr>
                      <w:rFonts w:cs="Miriam" w:hint="cs"/>
                      <w:noProof/>
                      <w:sz w:val="18"/>
                      <w:szCs w:val="18"/>
                      <w:rtl/>
                    </w:rPr>
                  </w:pPr>
                  <w:r>
                    <w:rPr>
                      <w:rFonts w:cs="Miriam" w:hint="cs"/>
                      <w:sz w:val="18"/>
                      <w:szCs w:val="18"/>
                      <w:rtl/>
                    </w:rPr>
                    <w:t>איסור טובת הנאה</w:t>
                  </w:r>
                </w:p>
              </w:txbxContent>
            </v:textbox>
            <w10:anchorlock/>
          </v:rect>
        </w:pict>
      </w:r>
      <w:r>
        <w:rPr>
          <w:rStyle w:val="big-number"/>
          <w:rFonts w:cs="Miriam" w:hint="cs"/>
          <w:rtl/>
        </w:rPr>
        <w:t>6</w:t>
      </w:r>
      <w:r w:rsidR="00F43B7C">
        <w:rPr>
          <w:rStyle w:val="big-number"/>
          <w:rFonts w:cs="Miriam" w:hint="cs"/>
          <w:rtl/>
        </w:rPr>
        <w:t>3</w:t>
      </w:r>
      <w:r>
        <w:rPr>
          <w:rStyle w:val="default"/>
          <w:rFonts w:cs="FrankRuehl"/>
          <w:rtl/>
        </w:rPr>
        <w:t>.</w:t>
      </w:r>
      <w:r>
        <w:rPr>
          <w:rStyle w:val="default"/>
          <w:rFonts w:cs="FrankRuehl"/>
          <w:rtl/>
        </w:rPr>
        <w:tab/>
      </w:r>
      <w:r w:rsidR="00F43B7C">
        <w:rPr>
          <w:rStyle w:val="default"/>
          <w:rFonts w:cs="FrankRuehl" w:hint="cs"/>
          <w:rtl/>
        </w:rPr>
        <w:t>(א)</w:t>
      </w:r>
      <w:r w:rsidR="00F43B7C">
        <w:rPr>
          <w:rStyle w:val="default"/>
          <w:rFonts w:cs="FrankRuehl" w:hint="cs"/>
          <w:rtl/>
        </w:rPr>
        <w:tab/>
        <w:t>לא יהיה לעובד מועצה, לא במישרין ולא בעקיפיןף לא בעצמו ולא על ידי בן-זוגו, סוכנו או שותפו, כל חלק או טובת הנאה בכל חוזה או עסק שנעשה עם המועצה, למענה או בשמה, פרט לחוזה בדבר קבלת שירות מהשירותים שהמועצה מספקת לתושבים ופרט לענין שיש לעובד בהסכם העבודה שלו או בהסכם הכללי של עובדי המועצה.</w:t>
      </w:r>
    </w:p>
    <w:p w:rsidR="00F43B7C" w:rsidRDefault="00F43B7C" w:rsidP="00840B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40B94">
        <w:rPr>
          <w:rStyle w:val="default"/>
          <w:rFonts w:cs="FrankRuehl" w:hint="cs"/>
          <w:rtl/>
        </w:rPr>
        <w:t>אין לראות עובד כאילו יש לו חלק או טובת הנאה בחוזה או עסק שנעשה עם המועצה רק מחמת היותו בעד מניות או חבר בגוף משפטי שיש לו חלק או טובת הנאה כאמור, אלא אם היה אותו עובד משמש מנהל או עובד אחראי בגוף המשפטי, או אם היה חלקו בהונו או ברווחיו של הגוף עולה על 5 אחוזים.</w:t>
      </w:r>
    </w:p>
    <w:p w:rsidR="00840B94" w:rsidRDefault="00840B94" w:rsidP="00840B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העובר על הוראת סעיף קטן (א), דינו </w:t>
      </w:r>
      <w:r>
        <w:rPr>
          <w:rStyle w:val="default"/>
          <w:rFonts w:cs="FrankRuehl"/>
          <w:rtl/>
        </w:rPr>
        <w:t>–</w:t>
      </w:r>
      <w:r>
        <w:rPr>
          <w:rStyle w:val="default"/>
          <w:rFonts w:cs="FrankRuehl" w:hint="cs"/>
          <w:rtl/>
        </w:rPr>
        <w:t xml:space="preserve"> מאסר שלושה חדשים או קנס 5,000 שקלים או שני העונשים כאחד.</w:t>
      </w:r>
    </w:p>
    <w:p w:rsidR="00F22D54" w:rsidRDefault="00F22D54" w:rsidP="008720C9">
      <w:pPr>
        <w:pStyle w:val="P00"/>
        <w:spacing w:before="72"/>
        <w:ind w:left="0" w:right="1134"/>
        <w:rPr>
          <w:rStyle w:val="default"/>
          <w:rFonts w:cs="FrankRuehl" w:hint="cs"/>
          <w:rtl/>
        </w:rPr>
      </w:pPr>
      <w:bookmarkStart w:id="318" w:name="Seif58"/>
      <w:bookmarkEnd w:id="318"/>
      <w:r>
        <w:rPr>
          <w:rFonts w:cs="Miriam"/>
          <w:lang w:val="he-IL"/>
        </w:rPr>
        <w:pict>
          <v:rect id="_x0000_s2485" style="position:absolute;left:0;text-align:left;margin-left:464.35pt;margin-top:7.1pt;width:75.05pt;height:16.8pt;z-index:251156992" o:allowincell="f" filled="f" stroked="f" strokecolor="lime" strokeweight=".25pt">
            <v:textbox style="mso-next-textbox:#_x0000_s2485" inset="0,0,0,0">
              <w:txbxContent>
                <w:p w:rsidR="001E0ADB" w:rsidRDefault="001E0ADB" w:rsidP="00F22D54">
                  <w:pPr>
                    <w:spacing w:line="160" w:lineRule="exact"/>
                    <w:rPr>
                      <w:rFonts w:cs="Miriam" w:hint="cs"/>
                      <w:noProof/>
                      <w:sz w:val="18"/>
                      <w:szCs w:val="18"/>
                      <w:rtl/>
                    </w:rPr>
                  </w:pPr>
                  <w:r>
                    <w:rPr>
                      <w:rFonts w:cs="Miriam" w:hint="cs"/>
                      <w:sz w:val="18"/>
                      <w:szCs w:val="18"/>
                      <w:rtl/>
                    </w:rPr>
                    <w:t>איסור עבודת חוץ</w:t>
                  </w:r>
                </w:p>
              </w:txbxContent>
            </v:textbox>
            <w10:anchorlock/>
          </v:rect>
        </w:pict>
      </w:r>
      <w:r>
        <w:rPr>
          <w:rStyle w:val="big-number"/>
          <w:rFonts w:cs="Miriam" w:hint="cs"/>
          <w:rtl/>
        </w:rPr>
        <w:t>6</w:t>
      </w:r>
      <w:r w:rsidR="008720C9">
        <w:rPr>
          <w:rStyle w:val="big-number"/>
          <w:rFonts w:cs="Miriam" w:hint="cs"/>
          <w:rtl/>
        </w:rPr>
        <w:t>4</w:t>
      </w:r>
      <w:r>
        <w:rPr>
          <w:rStyle w:val="default"/>
          <w:rFonts w:cs="FrankRuehl"/>
          <w:rtl/>
        </w:rPr>
        <w:t>.</w:t>
      </w:r>
      <w:r>
        <w:rPr>
          <w:rStyle w:val="default"/>
          <w:rFonts w:cs="FrankRuehl"/>
          <w:rtl/>
        </w:rPr>
        <w:tab/>
      </w:r>
      <w:r w:rsidR="008720C9">
        <w:rPr>
          <w:rStyle w:val="default"/>
          <w:rFonts w:cs="FrankRuehl" w:hint="cs"/>
          <w:rtl/>
        </w:rPr>
        <w:t>(א)</w:t>
      </w:r>
      <w:r w:rsidR="008720C9">
        <w:rPr>
          <w:rStyle w:val="default"/>
          <w:rFonts w:cs="FrankRuehl" w:hint="cs"/>
          <w:rtl/>
        </w:rPr>
        <w:tab/>
        <w:t xml:space="preserve">בסעיף זה "עבודת חוץ" </w:t>
      </w:r>
      <w:r w:rsidR="008720C9">
        <w:rPr>
          <w:rStyle w:val="default"/>
          <w:rFonts w:cs="FrankRuehl"/>
          <w:rtl/>
        </w:rPr>
        <w:t>–</w:t>
      </w:r>
      <w:r w:rsidR="008720C9">
        <w:rPr>
          <w:rStyle w:val="default"/>
          <w:rFonts w:cs="FrankRuehl" w:hint="cs"/>
          <w:rtl/>
        </w:rPr>
        <w:t xml:space="preserve"> כל עיסוק או עבודה מחוץ לשירות המועצה למעט </w:t>
      </w:r>
      <w:r w:rsidR="008720C9">
        <w:rPr>
          <w:rStyle w:val="default"/>
          <w:rFonts w:cs="FrankRuehl"/>
          <w:rtl/>
        </w:rPr>
        <w:t>–</w:t>
      </w:r>
    </w:p>
    <w:p w:rsidR="008720C9" w:rsidRDefault="008720C9" w:rsidP="008720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עבודה ציבורית שלא על מנת לקבל תמורה;</w:t>
      </w:r>
    </w:p>
    <w:p w:rsidR="008720C9" w:rsidRDefault="008720C9" w:rsidP="008720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עבודה מדעית, אמנותית או ספרותית ללא התקשרות קבועה;</w:t>
      </w:r>
    </w:p>
    <w:p w:rsidR="008720C9" w:rsidRDefault="008720C9" w:rsidP="008720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השקעת הון והפקת רווחים ממנה שאין עימה עבודה או עיסוק.</w:t>
      </w:r>
    </w:p>
    <w:p w:rsidR="008720C9" w:rsidRDefault="008720C9" w:rsidP="008720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עובד מועצה המשמש בקביעות במשרה מלאה (בסעיף זה </w:t>
      </w:r>
      <w:r>
        <w:rPr>
          <w:rStyle w:val="default"/>
          <w:rFonts w:cs="FrankRuehl"/>
          <w:rtl/>
        </w:rPr>
        <w:t>–</w:t>
      </w:r>
      <w:r>
        <w:rPr>
          <w:rStyle w:val="default"/>
          <w:rFonts w:cs="FrankRuehl" w:hint="cs"/>
          <w:rtl/>
        </w:rPr>
        <w:t xml:space="preserve"> עובד מועצה), לא יעסור ולא ישתתף, בעקיפין או במישרין, בעבודת חוץ; ראש מועצה, רשאי באישור המועצה, להתיר לעובד מועצה לעסוק בעבודת חוץ שלא על מנת לקבל תמורה. המועצה רשאית במקרים מיוחדים, להתיר לעובד מועצה לעסוק בעבודת חוץ גם על מנת לקבל תמורה.</w:t>
      </w:r>
    </w:p>
    <w:p w:rsidR="008720C9" w:rsidRDefault="008720C9" w:rsidP="008720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אין מועצה רשאית להתיר לעובד מועצה לעסוק בעבודת חוץ על מנת לקבל תמורה לפי סעיף זה, אלא אם </w:t>
      </w:r>
      <w:r>
        <w:rPr>
          <w:rStyle w:val="default"/>
          <w:rFonts w:cs="FrankRuehl"/>
          <w:rtl/>
        </w:rPr>
        <w:t>–</w:t>
      </w:r>
    </w:p>
    <w:p w:rsidR="008720C9" w:rsidRDefault="008720C9" w:rsidP="008720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לטובת הכלל;</w:t>
      </w:r>
    </w:p>
    <w:p w:rsidR="008720C9" w:rsidRDefault="008720C9" w:rsidP="008720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בה כדי לפגוע במילוי תפקידו כעובד המועצה;</w:t>
      </w:r>
    </w:p>
    <w:p w:rsidR="008720C9" w:rsidRDefault="008720C9" w:rsidP="008720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 משום תחרות בלתי הוגנת עם מי שאינו עובד המועצה;</w:t>
      </w:r>
    </w:p>
    <w:p w:rsidR="008720C9" w:rsidRDefault="00177869" w:rsidP="00177869">
      <w:pPr>
        <w:pStyle w:val="P00"/>
        <w:spacing w:before="72"/>
        <w:ind w:left="1021" w:right="1134"/>
        <w:rPr>
          <w:rStyle w:val="default"/>
          <w:rFonts w:cs="FrankRuehl" w:hint="cs"/>
          <w:rtl/>
        </w:rPr>
      </w:pPr>
      <w:r>
        <w:rPr>
          <w:rFonts w:cs="FrankRuehl" w:hint="cs"/>
          <w:sz w:val="26"/>
          <w:rtl/>
          <w:lang w:eastAsia="en-US"/>
        </w:rPr>
        <w:pict>
          <v:shape id="_x0000_s2812" type="#_x0000_t202" style="position:absolute;left:0;text-align:left;margin-left:470.35pt;margin-top:7.1pt;width:1in;height:18pt;z-index:251398656" filled="f" stroked="f">
            <v:textbox inset="1mm,0,1mm,0">
              <w:txbxContent>
                <w:p w:rsidR="001E0ADB" w:rsidRDefault="001E0ADB" w:rsidP="00177869">
                  <w:pPr>
                    <w:spacing w:line="160" w:lineRule="exact"/>
                    <w:rPr>
                      <w:rFonts w:cs="Miriam" w:hint="cs"/>
                      <w:noProof/>
                      <w:sz w:val="18"/>
                      <w:szCs w:val="18"/>
                      <w:rtl/>
                    </w:rPr>
                  </w:pPr>
                  <w:r>
                    <w:rPr>
                      <w:rFonts w:cs="Miriam" w:hint="cs"/>
                      <w:sz w:val="18"/>
                      <w:szCs w:val="18"/>
                      <w:rtl/>
                    </w:rPr>
                    <w:t>(תיקון מס' 46) תשמ"ו-1986</w:t>
                  </w:r>
                </w:p>
              </w:txbxContent>
            </v:textbox>
          </v:shape>
        </w:pict>
      </w:r>
      <w:r w:rsidR="008720C9">
        <w:rPr>
          <w:rStyle w:val="default"/>
          <w:rFonts w:cs="FrankRuehl" w:hint="cs"/>
          <w:rtl/>
        </w:rPr>
        <w:t>(4)</w:t>
      </w:r>
      <w:r w:rsidR="008720C9">
        <w:rPr>
          <w:rStyle w:val="default"/>
          <w:rFonts w:cs="FrankRuehl" w:hint="cs"/>
          <w:rtl/>
        </w:rPr>
        <w:tab/>
        <w:t xml:space="preserve">אין בה כדי ליצור התקשרות בין העובד לבין אדם, תאגיד או מוסד </w:t>
      </w:r>
      <w:r w:rsidRPr="00177869">
        <w:rPr>
          <w:rStyle w:val="default"/>
          <w:rFonts w:cs="FrankRuehl" w:hint="cs"/>
          <w:rtl/>
        </w:rPr>
        <w:t>העומדים במגע כספי, מסחרי או עניני עם המועצה</w:t>
      </w:r>
      <w:r w:rsidR="008720C9">
        <w:rPr>
          <w:rStyle w:val="default"/>
          <w:rFonts w:cs="FrankRuehl" w:hint="cs"/>
          <w:rtl/>
        </w:rPr>
        <w:t>;</w:t>
      </w:r>
    </w:p>
    <w:p w:rsidR="008720C9" w:rsidRDefault="008720C9" w:rsidP="008720C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העובד הצהיר על התמורה שיקבל עבורה.</w:t>
      </w:r>
    </w:p>
    <w:p w:rsidR="008720C9" w:rsidRDefault="008720C9" w:rsidP="008720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רשאי עובד מועצה, באישור ראש המועצה, לעסוק בעבודה מדעית, אמנותית או ספרותית מחוץ לשירות המועצה, גם אם העבודה היא בהתקשרות קבועה.</w:t>
      </w:r>
    </w:p>
    <w:p w:rsidR="008720C9" w:rsidRDefault="008720C9" w:rsidP="008720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אינן גורעות מהוראות סעיף 63.</w:t>
      </w:r>
    </w:p>
    <w:p w:rsidR="00177869" w:rsidRDefault="00177869" w:rsidP="008720C9">
      <w:pPr>
        <w:pStyle w:val="P00"/>
        <w:spacing w:before="72"/>
        <w:ind w:left="0" w:right="1134"/>
        <w:rPr>
          <w:rStyle w:val="default"/>
          <w:rFonts w:cs="FrankRuehl" w:hint="cs"/>
          <w:rtl/>
        </w:rPr>
      </w:pPr>
      <w:r>
        <w:rPr>
          <w:rFonts w:cs="FrankRuehl" w:hint="cs"/>
          <w:sz w:val="26"/>
          <w:rtl/>
          <w:lang w:eastAsia="en-US"/>
        </w:rPr>
        <w:pict>
          <v:shape id="_x0000_s2813" type="#_x0000_t202" style="position:absolute;left:0;text-align:left;margin-left:470.35pt;margin-top:7.1pt;width:1in;height:18pt;z-index:251399680" filled="f" stroked="f">
            <v:textbox inset="1mm,0,1mm,0">
              <w:txbxContent>
                <w:p w:rsidR="001E0ADB" w:rsidRDefault="001E0ADB" w:rsidP="00177869">
                  <w:pPr>
                    <w:spacing w:line="160" w:lineRule="exact"/>
                    <w:rPr>
                      <w:rFonts w:cs="Miriam" w:hint="cs"/>
                      <w:noProof/>
                      <w:sz w:val="18"/>
                      <w:szCs w:val="18"/>
                      <w:rtl/>
                    </w:rPr>
                  </w:pPr>
                  <w:r>
                    <w:rPr>
                      <w:rFonts w:cs="Miriam" w:hint="cs"/>
                      <w:sz w:val="18"/>
                      <w:szCs w:val="18"/>
                      <w:rtl/>
                    </w:rPr>
                    <w:t>(תיקון מס' 46) תשמ"ו-1986</w:t>
                  </w:r>
                </w:p>
              </w:txbxContent>
            </v:textbox>
          </v:shape>
        </w:pict>
      </w:r>
      <w:r>
        <w:rPr>
          <w:rStyle w:val="default"/>
          <w:rFonts w:cs="FrankRuehl" w:hint="cs"/>
          <w:rtl/>
        </w:rPr>
        <w:tab/>
        <w:t>(ו)</w:t>
      </w:r>
      <w:r>
        <w:rPr>
          <w:rStyle w:val="default"/>
          <w:rFonts w:cs="FrankRuehl" w:hint="cs"/>
          <w:rtl/>
        </w:rPr>
        <w:tab/>
        <w:t>עובד מועצה העובד בעבודת חוץ על מנת לקבל תמורה בניגוד להוראות סעיף זה, דינו קנס עד 2,500 שקל חדש או מאסר שלושה חודשים או שני העונשים כאחד.</w:t>
      </w:r>
    </w:p>
    <w:p w:rsidR="00177869" w:rsidRPr="006E7C5E" w:rsidRDefault="00177869" w:rsidP="00177869">
      <w:pPr>
        <w:pStyle w:val="P00"/>
        <w:spacing w:before="0"/>
        <w:ind w:left="0" w:right="1134"/>
        <w:rPr>
          <w:rStyle w:val="default"/>
          <w:rFonts w:cs="FrankRuehl" w:hint="cs"/>
          <w:vanish/>
          <w:color w:val="FF0000"/>
          <w:sz w:val="20"/>
          <w:szCs w:val="20"/>
          <w:shd w:val="clear" w:color="auto" w:fill="FFFF99"/>
          <w:rtl/>
        </w:rPr>
      </w:pPr>
      <w:bookmarkStart w:id="319" w:name="Rov153"/>
      <w:r w:rsidRPr="006E7C5E">
        <w:rPr>
          <w:rStyle w:val="default"/>
          <w:rFonts w:cs="FrankRuehl" w:hint="cs"/>
          <w:vanish/>
          <w:color w:val="FF0000"/>
          <w:sz w:val="20"/>
          <w:szCs w:val="20"/>
          <w:shd w:val="clear" w:color="auto" w:fill="FFFF99"/>
          <w:rtl/>
        </w:rPr>
        <w:t>מיום 25.9.1986</w:t>
      </w:r>
    </w:p>
    <w:p w:rsidR="00177869" w:rsidRPr="006E7C5E" w:rsidRDefault="00177869" w:rsidP="0017786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46) תשמ"ו-1986</w:t>
      </w:r>
    </w:p>
    <w:p w:rsidR="00177869" w:rsidRPr="006E7C5E" w:rsidRDefault="00177869" w:rsidP="0017786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אין מועצה רשאית להתיר לעובד מועצה לעסוק בעבודת חוץ על מנת לקבל תמורה לפי סעיף זה, אלא אם </w:t>
      </w:r>
      <w:r w:rsidRPr="006E7C5E">
        <w:rPr>
          <w:rStyle w:val="default"/>
          <w:rFonts w:cs="FrankRuehl"/>
          <w:vanish/>
          <w:sz w:val="22"/>
          <w:szCs w:val="22"/>
          <w:shd w:val="clear" w:color="auto" w:fill="FFFF99"/>
          <w:rtl/>
        </w:rPr>
        <w:t>–</w:t>
      </w:r>
    </w:p>
    <w:p w:rsidR="00177869" w:rsidRPr="006E7C5E" w:rsidRDefault="00177869" w:rsidP="0017786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היא לטובת הכלל;</w:t>
      </w:r>
    </w:p>
    <w:p w:rsidR="00177869" w:rsidRPr="006E7C5E" w:rsidRDefault="00177869" w:rsidP="0017786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אין בה כדי לפגוע במילוי תפקידו כעובד המועצה;</w:t>
      </w:r>
    </w:p>
    <w:p w:rsidR="00177869" w:rsidRPr="006E7C5E" w:rsidRDefault="00177869" w:rsidP="0017786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אין בה משום תחרות בלתי הוגנת עם מי שאינו עובד המועצה;</w:t>
      </w:r>
    </w:p>
    <w:p w:rsidR="00177869" w:rsidRPr="006E7C5E" w:rsidRDefault="00177869" w:rsidP="0017786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אין בה כדי ליצור התקשרות בין העובד לבין אדם, תאגיד או מוסד </w:t>
      </w:r>
      <w:r w:rsidRPr="006E7C5E">
        <w:rPr>
          <w:rStyle w:val="default"/>
          <w:rFonts w:cs="FrankRuehl" w:hint="cs"/>
          <w:strike/>
          <w:vanish/>
          <w:sz w:val="22"/>
          <w:szCs w:val="22"/>
          <w:shd w:val="clear" w:color="auto" w:fill="FFFF99"/>
          <w:rtl/>
        </w:rPr>
        <w:t>שהוא צד לחוזה עם המועצה, פרט לחוזה בדבר קבלת שירות מהשירותים שהמועצה מספקת לתושבים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העומדים במגע כספי, מסחרי או עניני עם המועצה</w:t>
      </w:r>
      <w:r w:rsidRPr="006E7C5E">
        <w:rPr>
          <w:rStyle w:val="default"/>
          <w:rFonts w:cs="FrankRuehl" w:hint="cs"/>
          <w:vanish/>
          <w:sz w:val="22"/>
          <w:szCs w:val="22"/>
          <w:shd w:val="clear" w:color="auto" w:fill="FFFF99"/>
          <w:rtl/>
        </w:rPr>
        <w:t>;</w:t>
      </w:r>
    </w:p>
    <w:p w:rsidR="00177869" w:rsidRPr="006E7C5E" w:rsidRDefault="00177869" w:rsidP="0017786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העובד הצהיר על התמורה שיקבל עבורה.</w:t>
      </w:r>
    </w:p>
    <w:p w:rsidR="00177869" w:rsidRPr="006E7C5E" w:rsidRDefault="00177869" w:rsidP="0017786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על אף האמור בסעיף זה, רשאי עובד מועצה, באישור ראש המועצה, לעסוק בעבודה מדעית, אמנותית או ספרותית מחוץ לשירות המועצה, גם אם העבודה היא בהתקשרות קבועה.</w:t>
      </w:r>
    </w:p>
    <w:p w:rsidR="00177869" w:rsidRPr="006E7C5E" w:rsidRDefault="00177869" w:rsidP="0017786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הוראות סעיף זה אינן גורעות מהוראות סעיף 63.</w:t>
      </w:r>
    </w:p>
    <w:p w:rsidR="00177869" w:rsidRPr="00C25098" w:rsidRDefault="00177869" w:rsidP="00C25098">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(ו)</w:t>
      </w:r>
      <w:r w:rsidRPr="006E7C5E">
        <w:rPr>
          <w:rStyle w:val="default"/>
          <w:rFonts w:cs="FrankRuehl" w:hint="cs"/>
          <w:vanish/>
          <w:sz w:val="22"/>
          <w:szCs w:val="22"/>
          <w:u w:val="single"/>
          <w:shd w:val="clear" w:color="auto" w:fill="FFFF99"/>
          <w:rtl/>
        </w:rPr>
        <w:tab/>
        <w:t>עובד מועצה העובד בעבודת חוץ על מנת לקבל תמורה בניגוד להוראות סעיף זה, דינו קנס עד 2,500 שקל חדש או מאסר שלושה חודשים או שני העונשים כאחד.</w:t>
      </w:r>
      <w:bookmarkEnd w:id="319"/>
    </w:p>
    <w:p w:rsidR="00F22D54" w:rsidRDefault="00F22D54" w:rsidP="004F5138">
      <w:pPr>
        <w:pStyle w:val="P00"/>
        <w:spacing w:before="72"/>
        <w:ind w:left="0" w:right="1134"/>
        <w:rPr>
          <w:rStyle w:val="default"/>
          <w:rFonts w:cs="FrankRuehl" w:hint="cs"/>
          <w:rtl/>
        </w:rPr>
      </w:pPr>
      <w:bookmarkStart w:id="320" w:name="Seif59"/>
      <w:bookmarkEnd w:id="320"/>
      <w:r>
        <w:rPr>
          <w:rFonts w:cs="Miriam"/>
          <w:lang w:val="he-IL"/>
        </w:rPr>
        <w:pict>
          <v:rect id="_x0000_s2486" style="position:absolute;left:0;text-align:left;margin-left:464.35pt;margin-top:7.1pt;width:75.05pt;height:48.05pt;z-index:251158016" o:allowincell="f" filled="f" stroked="f" strokecolor="lime" strokeweight=".25pt">
            <v:textbox style="mso-next-textbox:#_x0000_s2486" inset="0,0,0,0">
              <w:txbxContent>
                <w:p w:rsidR="001E0ADB" w:rsidRDefault="001E0ADB" w:rsidP="00F22D54">
                  <w:pPr>
                    <w:spacing w:line="160" w:lineRule="exact"/>
                    <w:rPr>
                      <w:rFonts w:cs="Miriam" w:hint="cs"/>
                      <w:sz w:val="18"/>
                      <w:szCs w:val="18"/>
                      <w:rtl/>
                    </w:rPr>
                  </w:pPr>
                  <w:r>
                    <w:rPr>
                      <w:rFonts w:cs="Miriam" w:hint="cs"/>
                      <w:sz w:val="18"/>
                      <w:szCs w:val="18"/>
                      <w:rtl/>
                    </w:rPr>
                    <w:t>פיטורי עובדים בכירים</w:t>
                  </w:r>
                </w:p>
                <w:p w:rsidR="001E0ADB" w:rsidRDefault="001E0ADB" w:rsidP="00463C28">
                  <w:pPr>
                    <w:spacing w:line="160" w:lineRule="exact"/>
                    <w:rPr>
                      <w:rFonts w:cs="Miriam" w:hint="cs"/>
                      <w:noProof/>
                      <w:sz w:val="18"/>
                      <w:szCs w:val="18"/>
                      <w:rtl/>
                    </w:rPr>
                  </w:pPr>
                  <w:r>
                    <w:rPr>
                      <w:rFonts w:cs="Miriam" w:hint="cs"/>
                      <w:sz w:val="18"/>
                      <w:szCs w:val="18"/>
                      <w:rtl/>
                    </w:rPr>
                    <w:t>(תיקון מס' 107) תשנ"ח-1998</w:t>
                  </w:r>
                </w:p>
                <w:p w:rsidR="001E0ADB" w:rsidRDefault="001E0ADB" w:rsidP="00463C28">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big-number"/>
          <w:rFonts w:cs="Miriam" w:hint="cs"/>
          <w:rtl/>
        </w:rPr>
        <w:t>6</w:t>
      </w:r>
      <w:r w:rsidR="004B0FCF">
        <w:rPr>
          <w:rStyle w:val="big-number"/>
          <w:rFonts w:cs="Miriam" w:hint="cs"/>
          <w:rtl/>
        </w:rPr>
        <w:t>5</w:t>
      </w:r>
      <w:r>
        <w:rPr>
          <w:rStyle w:val="default"/>
          <w:rFonts w:cs="FrankRuehl"/>
          <w:rtl/>
        </w:rPr>
        <w:t>.</w:t>
      </w:r>
      <w:r>
        <w:rPr>
          <w:rStyle w:val="default"/>
          <w:rFonts w:cs="FrankRuehl"/>
          <w:rtl/>
        </w:rPr>
        <w:tab/>
      </w:r>
      <w:r w:rsidR="00782DA2">
        <w:rPr>
          <w:rStyle w:val="default"/>
          <w:rFonts w:cs="FrankRuehl" w:hint="cs"/>
          <w:rtl/>
        </w:rPr>
        <w:t>(א)</w:t>
      </w:r>
      <w:r w:rsidR="00782DA2">
        <w:rPr>
          <w:rStyle w:val="default"/>
          <w:rFonts w:cs="FrankRuehl" w:hint="cs"/>
          <w:rtl/>
        </w:rPr>
        <w:tab/>
      </w:r>
      <w:r w:rsidR="004F5138" w:rsidRPr="004F5138">
        <w:rPr>
          <w:rStyle w:val="default"/>
          <w:rFonts w:cs="FrankRuehl" w:hint="cs"/>
          <w:rtl/>
        </w:rPr>
        <w:t>בכפוף להוראות סעיף זה, לא יפוטר מזכיר המועצה או מהנדס המועצה אלא אם כן, לפי המלצת ראש המועצה</w:t>
      </w:r>
      <w:r w:rsidR="00782DA2">
        <w:rPr>
          <w:rStyle w:val="default"/>
          <w:rFonts w:cs="FrankRuehl" w:hint="cs"/>
          <w:rtl/>
        </w:rPr>
        <w:t xml:space="preserve"> הוחלט על כך בישיבת המועצה לאחר ש</w:t>
      </w:r>
      <w:r w:rsidR="00463C28">
        <w:rPr>
          <w:rStyle w:val="default"/>
          <w:rFonts w:cs="FrankRuehl" w:hint="cs"/>
          <w:rtl/>
        </w:rPr>
        <w:t>נ</w:t>
      </w:r>
      <w:r w:rsidR="00782DA2">
        <w:rPr>
          <w:rStyle w:val="default"/>
          <w:rFonts w:cs="FrankRuehl" w:hint="cs"/>
          <w:rtl/>
        </w:rPr>
        <w:t>יתנה הודעה כדין לכל חברי המועצה שדבר הפיטורים יידון באותה ישיבה.</w:t>
      </w:r>
    </w:p>
    <w:p w:rsidR="004F5138" w:rsidRPr="004F5138" w:rsidRDefault="004F5138" w:rsidP="004F5138">
      <w:pPr>
        <w:pStyle w:val="P00"/>
        <w:spacing w:before="72"/>
        <w:ind w:left="1021" w:right="1134" w:hanging="1021"/>
        <w:rPr>
          <w:rStyle w:val="default"/>
          <w:rFonts w:cs="FrankRuehl" w:hint="cs"/>
          <w:rtl/>
        </w:rPr>
      </w:pPr>
      <w:r>
        <w:rPr>
          <w:rFonts w:cs="FrankRuehl" w:hint="cs"/>
          <w:sz w:val="26"/>
          <w:rtl/>
          <w:lang w:eastAsia="en-US"/>
        </w:rPr>
        <w:pict>
          <v:shape id="_x0000_s3501" type="#_x0000_t202" style="position:absolute;left:0;text-align:left;margin-left:470.35pt;margin-top:7.1pt;width:1in;height:34.8pt;z-index:251755008" filled="f" stroked="f">
            <v:textbox inset="1mm,0,1mm,0">
              <w:txbxContent>
                <w:p w:rsidR="001E0ADB" w:rsidRDefault="001E0ADB" w:rsidP="004F5138">
                  <w:pPr>
                    <w:spacing w:line="160" w:lineRule="exact"/>
                    <w:rPr>
                      <w:rFonts w:cs="Miriam"/>
                      <w:noProof/>
                      <w:sz w:val="18"/>
                      <w:szCs w:val="18"/>
                      <w:rtl/>
                    </w:rPr>
                  </w:pPr>
                  <w:r>
                    <w:rPr>
                      <w:rFonts w:cs="Miriam" w:hint="cs"/>
                      <w:noProof/>
                      <w:sz w:val="18"/>
                      <w:szCs w:val="18"/>
                      <w:rtl/>
                    </w:rPr>
                    <w:t>(תיקון מס' 169) תשס"ח-2008</w:t>
                  </w:r>
                </w:p>
                <w:p w:rsidR="001E0ADB" w:rsidRDefault="001E0ADB" w:rsidP="004F5138">
                  <w:pPr>
                    <w:spacing w:line="160" w:lineRule="exact"/>
                    <w:rPr>
                      <w:rFonts w:cs="Miriam" w:hint="cs"/>
                      <w:noProof/>
                      <w:sz w:val="18"/>
                      <w:szCs w:val="18"/>
                      <w:rtl/>
                    </w:rPr>
                  </w:pPr>
                  <w:r>
                    <w:rPr>
                      <w:rFonts w:cs="Miriam" w:hint="cs"/>
                      <w:noProof/>
                      <w:sz w:val="18"/>
                      <w:szCs w:val="18"/>
                      <w:rtl/>
                    </w:rPr>
                    <w:t>(תיקון מס' 234) תש"ף-2019</w:t>
                  </w:r>
                </w:p>
              </w:txbxContent>
            </v:textbox>
          </v:shape>
        </w:pict>
      </w:r>
      <w:r w:rsidR="00782DA2">
        <w:rPr>
          <w:rStyle w:val="default"/>
          <w:rFonts w:cs="FrankRuehl" w:hint="cs"/>
          <w:rtl/>
        </w:rPr>
        <w:tab/>
        <w:t>(ב)</w:t>
      </w:r>
      <w:r w:rsidR="00782DA2">
        <w:rPr>
          <w:rStyle w:val="default"/>
          <w:rFonts w:cs="FrankRuehl" w:hint="cs"/>
          <w:rtl/>
        </w:rPr>
        <w:tab/>
      </w:r>
      <w:r w:rsidRPr="004F5138">
        <w:rPr>
          <w:rStyle w:val="default"/>
          <w:rFonts w:cs="FrankRuehl" w:hint="cs"/>
          <w:rtl/>
        </w:rPr>
        <w:t>(1)</w:t>
      </w:r>
      <w:r w:rsidRPr="004F5138">
        <w:rPr>
          <w:rStyle w:val="default"/>
          <w:rFonts w:cs="FrankRuehl" w:hint="cs"/>
          <w:rtl/>
        </w:rPr>
        <w:tab/>
        <w:t>לא יפוטר היועץ המשפטי למועצה שהוא עובדה</w:t>
      </w:r>
      <w:r w:rsidR="00EE0439">
        <w:rPr>
          <w:rStyle w:val="default"/>
          <w:rFonts w:cs="FrankRuehl" w:hint="cs"/>
          <w:rtl/>
        </w:rPr>
        <w:t>, המהנדס</w:t>
      </w:r>
      <w:r w:rsidRPr="004F5138">
        <w:rPr>
          <w:rStyle w:val="default"/>
          <w:rFonts w:cs="FrankRuehl" w:hint="cs"/>
          <w:rtl/>
        </w:rPr>
        <w:t xml:space="preserve"> או הגזבר, אלא לפי המלצת ראש המועצה ובאישור המועצה ברוב של שני שלישים מחבריה, לאחר שניתנה הודעה כדין לכל חברי המועצה שדבר הפיטורים יידון באותה ישיבה;</w:t>
      </w:r>
    </w:p>
    <w:p w:rsidR="004F5138" w:rsidRPr="004F5138" w:rsidRDefault="004F5138" w:rsidP="004F5138">
      <w:pPr>
        <w:pStyle w:val="P00"/>
        <w:spacing w:before="72"/>
        <w:ind w:left="1021" w:right="1134"/>
        <w:rPr>
          <w:rStyle w:val="default"/>
          <w:rFonts w:cs="FrankRuehl" w:hint="cs"/>
          <w:rtl/>
        </w:rPr>
      </w:pPr>
      <w:r w:rsidRPr="004F5138">
        <w:rPr>
          <w:rStyle w:val="default"/>
          <w:rFonts w:cs="FrankRuehl" w:hint="cs"/>
          <w:rtl/>
        </w:rPr>
        <w:t>(2)</w:t>
      </w:r>
      <w:r w:rsidRPr="004F5138">
        <w:rPr>
          <w:rStyle w:val="default"/>
          <w:rFonts w:cs="FrankRuehl" w:hint="cs"/>
          <w:rtl/>
        </w:rPr>
        <w:tab/>
        <w:t>לא יפוטר מבקר המועצה שהוא עובדה אלא באישור המועצה ברוב של שלושה רבעים מחבריה, לאחר שניתנה הודעה כדין לכל חברי המועצה שדבר הפיטורים יידון באותה ישיבה.</w:t>
      </w:r>
    </w:p>
    <w:p w:rsidR="00782DA2" w:rsidRDefault="00AE1B45" w:rsidP="00AE1B45">
      <w:pPr>
        <w:pStyle w:val="P00"/>
        <w:spacing w:before="72"/>
        <w:ind w:left="0" w:right="1134"/>
        <w:rPr>
          <w:rStyle w:val="default"/>
          <w:rFonts w:cs="FrankRuehl"/>
          <w:rtl/>
        </w:rPr>
      </w:pPr>
      <w:r>
        <w:rPr>
          <w:rFonts w:cs="FrankRuehl" w:hint="cs"/>
          <w:sz w:val="26"/>
          <w:rtl/>
          <w:lang w:eastAsia="en-US"/>
        </w:rPr>
        <w:pict>
          <v:shape id="_x0000_s3221" type="#_x0000_t202" style="position:absolute;left:0;text-align:left;margin-left:470.35pt;margin-top:7.1pt;width:1in;height:50.75pt;z-index:251595264" filled="f" stroked="f">
            <v:textbox inset="1mm,0,1mm,0">
              <w:txbxContent>
                <w:p w:rsidR="001E0ADB" w:rsidRDefault="001E0ADB" w:rsidP="00AE1B45">
                  <w:pPr>
                    <w:spacing w:line="160" w:lineRule="exact"/>
                    <w:rPr>
                      <w:rFonts w:cs="Miriam" w:hint="cs"/>
                      <w:noProof/>
                      <w:sz w:val="18"/>
                      <w:szCs w:val="18"/>
                      <w:rtl/>
                    </w:rPr>
                  </w:pPr>
                  <w:r>
                    <w:rPr>
                      <w:rFonts w:cs="Miriam" w:hint="cs"/>
                      <w:sz w:val="18"/>
                      <w:szCs w:val="18"/>
                      <w:rtl/>
                    </w:rPr>
                    <w:t>(תיקון מס' 127) תש"ס-2000</w:t>
                  </w:r>
                </w:p>
                <w:p w:rsidR="001E0ADB" w:rsidRDefault="001E0ADB" w:rsidP="004F5138">
                  <w:pPr>
                    <w:spacing w:line="160" w:lineRule="exact"/>
                    <w:rPr>
                      <w:rFonts w:cs="Miriam"/>
                      <w:noProof/>
                      <w:sz w:val="18"/>
                      <w:szCs w:val="18"/>
                      <w:rtl/>
                    </w:rPr>
                  </w:pPr>
                  <w:r>
                    <w:rPr>
                      <w:rFonts w:cs="Miriam" w:hint="cs"/>
                      <w:noProof/>
                      <w:sz w:val="18"/>
                      <w:szCs w:val="18"/>
                      <w:rtl/>
                    </w:rPr>
                    <w:t>(תיקון מס' 169) תשס"ח-2008</w:t>
                  </w:r>
                </w:p>
                <w:p w:rsidR="001E0ADB" w:rsidRDefault="001E0ADB" w:rsidP="004F5138">
                  <w:pPr>
                    <w:spacing w:line="160" w:lineRule="exact"/>
                    <w:rPr>
                      <w:rFonts w:cs="Miriam" w:hint="cs"/>
                      <w:noProof/>
                      <w:sz w:val="18"/>
                      <w:szCs w:val="18"/>
                      <w:rtl/>
                    </w:rPr>
                  </w:pPr>
                  <w:r>
                    <w:rPr>
                      <w:rFonts w:cs="Miriam" w:hint="cs"/>
                      <w:noProof/>
                      <w:sz w:val="18"/>
                      <w:szCs w:val="18"/>
                      <w:rtl/>
                    </w:rPr>
                    <w:t>(תיקון מס' 234) תש"ף-2019</w:t>
                  </w:r>
                </w:p>
              </w:txbxContent>
            </v:textbox>
          </v:shape>
        </w:pict>
      </w:r>
      <w:r w:rsidR="00782DA2">
        <w:rPr>
          <w:rStyle w:val="default"/>
          <w:rFonts w:cs="FrankRuehl" w:hint="cs"/>
          <w:rtl/>
        </w:rPr>
        <w:tab/>
        <w:t>(ג)</w:t>
      </w:r>
      <w:r w:rsidR="00782DA2">
        <w:rPr>
          <w:rStyle w:val="default"/>
          <w:rFonts w:cs="FrankRuehl" w:hint="cs"/>
          <w:rtl/>
        </w:rPr>
        <w:tab/>
      </w:r>
      <w:r w:rsidRPr="00AE1B45">
        <w:rPr>
          <w:rStyle w:val="default"/>
          <w:rFonts w:cs="FrankRuehl" w:hint="cs"/>
          <w:rtl/>
        </w:rPr>
        <w:t>לא תתקבל במועצה החלטה על פיטוריו של מבקר המועצה</w:t>
      </w:r>
      <w:r w:rsidR="004F5138">
        <w:rPr>
          <w:rStyle w:val="default"/>
          <w:rFonts w:cs="FrankRuehl" w:hint="cs"/>
          <w:rtl/>
        </w:rPr>
        <w:t>,</w:t>
      </w:r>
      <w:r w:rsidR="00EE0439">
        <w:rPr>
          <w:rStyle w:val="default"/>
          <w:rFonts w:cs="FrankRuehl" w:hint="cs"/>
          <w:rtl/>
        </w:rPr>
        <w:t xml:space="preserve"> המהנדס,</w:t>
      </w:r>
      <w:r w:rsidR="004F5138">
        <w:rPr>
          <w:rStyle w:val="default"/>
          <w:rFonts w:cs="FrankRuehl" w:hint="cs"/>
          <w:rtl/>
        </w:rPr>
        <w:t xml:space="preserve"> הגזבר</w:t>
      </w:r>
      <w:r w:rsidRPr="00AE1B45">
        <w:rPr>
          <w:rStyle w:val="default"/>
          <w:rFonts w:cs="FrankRuehl" w:hint="cs"/>
          <w:rtl/>
        </w:rPr>
        <w:t xml:space="preserve"> או היועץ המשפטי למועצה אלא לאחר שניתנה להם זכות לשאת לפני המועצה את דברים בענין הפיטורים</w:t>
      </w:r>
      <w:r w:rsidR="00782DA2">
        <w:rPr>
          <w:rStyle w:val="default"/>
          <w:rFonts w:cs="FrankRuehl" w:hint="cs"/>
          <w:rtl/>
        </w:rPr>
        <w:t>.</w:t>
      </w:r>
    </w:p>
    <w:p w:rsidR="00EE0439" w:rsidRDefault="00EE0439" w:rsidP="00AE1B45">
      <w:pPr>
        <w:pStyle w:val="P00"/>
        <w:spacing w:before="72"/>
        <w:ind w:left="0" w:right="1134"/>
        <w:rPr>
          <w:rStyle w:val="default"/>
          <w:rFonts w:cs="FrankRuehl" w:hint="cs"/>
          <w:rtl/>
        </w:rPr>
      </w:pPr>
    </w:p>
    <w:p w:rsidR="006172AF" w:rsidRPr="006172AF" w:rsidRDefault="006172AF" w:rsidP="006172AF">
      <w:pPr>
        <w:pStyle w:val="P00"/>
        <w:spacing w:before="72"/>
        <w:ind w:left="1021" w:right="1134" w:hanging="1021"/>
        <w:rPr>
          <w:rStyle w:val="default"/>
          <w:rFonts w:cs="FrankRuehl" w:hint="cs"/>
          <w:rtl/>
        </w:rPr>
      </w:pPr>
      <w:r w:rsidRPr="006172AF">
        <w:rPr>
          <w:rStyle w:val="default"/>
          <w:rFonts w:cs="FrankRuehl" w:hint="cs"/>
          <w:rtl/>
        </w:rPr>
        <w:pict>
          <v:shape id="_x0000_s3502" type="#_x0000_t202" style="position:absolute;left:0;text-align:left;margin-left:470.35pt;margin-top:7.1pt;width:1in;height:15.75pt;z-index:251756032" filled="f" stroked="f">
            <v:textbox inset="1mm,0,1mm,0">
              <w:txbxContent>
                <w:p w:rsidR="001E0ADB" w:rsidRDefault="001E0ADB" w:rsidP="006172AF">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Pr>
          <w:rStyle w:val="default"/>
          <w:rFonts w:cs="FrankRuehl" w:hint="cs"/>
          <w:rtl/>
        </w:rPr>
        <w:tab/>
        <w:t>(ג1)</w:t>
      </w:r>
      <w:r>
        <w:rPr>
          <w:rStyle w:val="default"/>
          <w:rFonts w:cs="FrankRuehl" w:hint="cs"/>
          <w:rtl/>
        </w:rPr>
        <w:tab/>
      </w:r>
      <w:r w:rsidRPr="006172AF">
        <w:rPr>
          <w:rStyle w:val="default"/>
          <w:rFonts w:cs="FrankRuehl" w:hint="cs"/>
          <w:rtl/>
        </w:rPr>
        <w:t>(1)</w:t>
      </w:r>
      <w:r w:rsidRPr="006172AF">
        <w:rPr>
          <w:rStyle w:val="default"/>
          <w:rFonts w:cs="FrankRuehl" w:hint="cs"/>
          <w:rtl/>
        </w:rPr>
        <w:tab/>
        <w:t>החליטה המועצה לפטר גזבר כאמור בסעיף קטן (ב)(1) וסבר הגזבר כי ההחלטה לפטרו התבססה על טעמים שאינם עניניים, רשאי הוא לפנות לועדה שימנה הממונה לענין סעיף קטן זה בבקשה לבחון את החלטת המועצה; בועדה יהיו חברים נציגי הממונה ונציגי המנהל הכללי של משרד האוצר בישראל מבין עובדי משרדיהם, ושמספרם ייקבע בידי הממונה; נוכחה הועדה לאחר שנתנה הזדמנות לראש המועצה להשמיע את טענותיו, שהחלטת המועצה אינה נובעת משיקולים עניניים, רשאית היא לבטל את החלטת המועצה;</w:t>
      </w:r>
    </w:p>
    <w:p w:rsidR="006172AF" w:rsidRPr="006172AF" w:rsidRDefault="006172AF" w:rsidP="006172AF">
      <w:pPr>
        <w:pStyle w:val="P00"/>
        <w:spacing w:before="72"/>
        <w:ind w:left="1021" w:right="1134"/>
        <w:rPr>
          <w:rStyle w:val="default"/>
          <w:rFonts w:cs="FrankRuehl" w:hint="cs"/>
          <w:rtl/>
        </w:rPr>
      </w:pPr>
      <w:r w:rsidRPr="006172AF">
        <w:rPr>
          <w:rStyle w:val="default"/>
          <w:rFonts w:cs="FrankRuehl" w:hint="cs"/>
          <w:rtl/>
        </w:rPr>
        <w:t>(2)</w:t>
      </w:r>
      <w:r w:rsidRPr="006172AF">
        <w:rPr>
          <w:rStyle w:val="default"/>
          <w:rFonts w:cs="FrankRuehl" w:hint="cs"/>
          <w:rtl/>
        </w:rPr>
        <w:tab/>
        <w:t>הועדה האמורה בפסקה (1) רשאית, מיזמתה או לבקשת ראש המועצה, לבדוק האם פעל גזבר שלא בהתאם להוראות תקנון זה או להוראות כל דין או תחיקת בטחון; מצאה הועדה כי גזבר פעל כאמור, רשאית היא, לאחר שנתנה לגזבר הזדמנות להשמיע את טענותיו, להמליץ לפני המועצה לפטר את הגזבר; ראש המועצה יכנס, בתוך 14 ימים מיום קבלת המלצת הועדה כאמור, ישיבת מועצה לענין פיטוריו של הגזבר, שבה תינתן לגזבר הזדמנות להשמיע את טענותיו; החלטת המועצה לפיטוריו של הגזבר לפי פסקה זו תתקבל, על אף הוראות סעיף קטן (ב)(1), ברוב של חברי המועצה הנוכחים באותה ישיבה; לא החליטה המועצה על פיטוריו של הגזבר, רשאי הממונה להורות על פיטוריו לאחר ששקל את החלטת המועצה.</w:t>
      </w:r>
    </w:p>
    <w:p w:rsidR="00782DA2" w:rsidRDefault="00AE1B45" w:rsidP="00782DA2">
      <w:pPr>
        <w:pStyle w:val="P00"/>
        <w:spacing w:before="72"/>
        <w:ind w:left="0" w:right="1134"/>
        <w:rPr>
          <w:rStyle w:val="default"/>
          <w:rFonts w:cs="FrankRuehl" w:hint="cs"/>
          <w:rtl/>
        </w:rPr>
      </w:pPr>
      <w:r>
        <w:rPr>
          <w:rFonts w:cs="FrankRuehl" w:hint="cs"/>
          <w:sz w:val="26"/>
          <w:rtl/>
          <w:lang w:eastAsia="en-US"/>
        </w:rPr>
        <w:pict>
          <v:shape id="_x0000_s3222" type="#_x0000_t202" style="position:absolute;left:0;text-align:left;margin-left:470.35pt;margin-top:7.1pt;width:1in;height:34.55pt;z-index:251596288" filled="f" stroked="f">
            <v:textbox inset="1mm,0,1mm,0">
              <w:txbxContent>
                <w:p w:rsidR="001E0ADB" w:rsidRDefault="001E0ADB" w:rsidP="00AE1B45">
                  <w:pPr>
                    <w:spacing w:line="160" w:lineRule="exact"/>
                    <w:rPr>
                      <w:rFonts w:cs="Miriam" w:hint="cs"/>
                      <w:noProof/>
                      <w:sz w:val="18"/>
                      <w:szCs w:val="18"/>
                      <w:rtl/>
                    </w:rPr>
                  </w:pPr>
                  <w:r>
                    <w:rPr>
                      <w:rFonts w:cs="Miriam" w:hint="cs"/>
                      <w:sz w:val="18"/>
                      <w:szCs w:val="18"/>
                      <w:rtl/>
                    </w:rPr>
                    <w:t>(תיקון מס' 127) תש"ס-2000</w:t>
                  </w:r>
                </w:p>
                <w:p w:rsidR="001E0ADB" w:rsidRDefault="001E0ADB" w:rsidP="006172AF">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sidR="00782DA2">
        <w:rPr>
          <w:rStyle w:val="default"/>
          <w:rFonts w:cs="FrankRuehl" w:hint="cs"/>
          <w:rtl/>
        </w:rPr>
        <w:tab/>
        <w:t>(ד)</w:t>
      </w:r>
      <w:r w:rsidR="00782DA2">
        <w:rPr>
          <w:rStyle w:val="default"/>
          <w:rFonts w:cs="FrankRuehl" w:hint="cs"/>
          <w:rtl/>
        </w:rPr>
        <w:tab/>
        <w:t>הוראות סעיפים קטנים (ב)</w:t>
      </w:r>
      <w:r w:rsidR="006172AF">
        <w:rPr>
          <w:rStyle w:val="default"/>
          <w:rFonts w:cs="FrankRuehl" w:hint="cs"/>
          <w:rtl/>
        </w:rPr>
        <w:t>, (ג)</w:t>
      </w:r>
      <w:r w:rsidR="00782DA2">
        <w:rPr>
          <w:rStyle w:val="default"/>
          <w:rFonts w:cs="FrankRuehl" w:hint="cs"/>
          <w:rtl/>
        </w:rPr>
        <w:t xml:space="preserve"> ו-(ג</w:t>
      </w:r>
      <w:r w:rsidR="006172AF">
        <w:rPr>
          <w:rStyle w:val="default"/>
          <w:rFonts w:cs="FrankRuehl" w:hint="cs"/>
          <w:rtl/>
        </w:rPr>
        <w:t>1</w:t>
      </w:r>
      <w:r w:rsidR="00782DA2">
        <w:rPr>
          <w:rStyle w:val="default"/>
          <w:rFonts w:cs="FrankRuehl" w:hint="cs"/>
          <w:rtl/>
        </w:rPr>
        <w:t>) יחולו, בשינויים המחוייבים, גם על השעיית</w:t>
      </w:r>
      <w:r>
        <w:rPr>
          <w:rStyle w:val="default"/>
          <w:rFonts w:cs="FrankRuehl" w:hint="cs"/>
          <w:rtl/>
        </w:rPr>
        <w:t xml:space="preserve"> מבקר המועצה</w:t>
      </w:r>
      <w:r w:rsidR="006172AF">
        <w:rPr>
          <w:rStyle w:val="default"/>
          <w:rFonts w:cs="FrankRuehl" w:hint="cs"/>
          <w:rtl/>
        </w:rPr>
        <w:t>, הגזבר</w:t>
      </w:r>
      <w:r>
        <w:rPr>
          <w:rStyle w:val="default"/>
          <w:rFonts w:cs="FrankRuehl" w:hint="cs"/>
          <w:rtl/>
        </w:rPr>
        <w:t xml:space="preserve"> או</w:t>
      </w:r>
      <w:r w:rsidR="00782DA2">
        <w:rPr>
          <w:rStyle w:val="default"/>
          <w:rFonts w:cs="FrankRuehl" w:hint="cs"/>
          <w:rtl/>
        </w:rPr>
        <w:t xml:space="preserve"> היועץ המשפטי למועצה.</w:t>
      </w:r>
    </w:p>
    <w:p w:rsidR="00782DA2" w:rsidRDefault="00C255F7" w:rsidP="00C255F7">
      <w:pPr>
        <w:pStyle w:val="P00"/>
        <w:spacing w:before="72"/>
        <w:ind w:left="0" w:right="1134"/>
        <w:rPr>
          <w:rStyle w:val="default"/>
          <w:rFonts w:cs="FrankRuehl" w:hint="cs"/>
          <w:rtl/>
        </w:rPr>
      </w:pPr>
      <w:r>
        <w:rPr>
          <w:rFonts w:cs="FrankRuehl" w:hint="cs"/>
          <w:sz w:val="26"/>
          <w:rtl/>
          <w:lang w:eastAsia="en-US"/>
        </w:rPr>
        <w:pict>
          <v:shape id="_x0000_s3436" type="#_x0000_t202" style="position:absolute;left:0;text-align:left;margin-left:470.35pt;margin-top:7.1pt;width:1in;height:18pt;z-index:251733504" filled="f" stroked="f">
            <v:textbox inset="1mm,0,1mm,0">
              <w:txbxContent>
                <w:p w:rsidR="001E0ADB" w:rsidRDefault="001E0ADB" w:rsidP="00C255F7">
                  <w:pPr>
                    <w:spacing w:line="160" w:lineRule="exact"/>
                    <w:rPr>
                      <w:rFonts w:cs="Miriam" w:hint="cs"/>
                      <w:noProof/>
                      <w:sz w:val="18"/>
                      <w:szCs w:val="18"/>
                      <w:rtl/>
                    </w:rPr>
                  </w:pPr>
                  <w:r>
                    <w:rPr>
                      <w:rFonts w:cs="Miriam" w:hint="cs"/>
                      <w:sz w:val="18"/>
                      <w:szCs w:val="18"/>
                      <w:rtl/>
                    </w:rPr>
                    <w:t>(תיקון מס' 159) תשס"ז-2007</w:t>
                  </w:r>
                </w:p>
              </w:txbxContent>
            </v:textbox>
          </v:shape>
        </w:pict>
      </w:r>
      <w:r w:rsidR="00782DA2">
        <w:rPr>
          <w:rStyle w:val="default"/>
          <w:rFonts w:cs="FrankRuehl" w:hint="cs"/>
          <w:rtl/>
        </w:rPr>
        <w:tab/>
        <w:t>(ה)</w:t>
      </w:r>
      <w:r w:rsidR="00782DA2">
        <w:rPr>
          <w:rStyle w:val="default"/>
          <w:rFonts w:cs="FrankRuehl" w:hint="cs"/>
          <w:rtl/>
        </w:rPr>
        <w:tab/>
        <w:t xml:space="preserve">האמור בסעיף זה איננו בא לגרוע מסמכותו של בית דין </w:t>
      </w:r>
      <w:r>
        <w:rPr>
          <w:rStyle w:val="default"/>
          <w:rFonts w:cs="FrankRuehl" w:hint="cs"/>
          <w:rtl/>
        </w:rPr>
        <w:t>כמשמעותו לפי פרק ז'2 לתקנון</w:t>
      </w:r>
      <w:r w:rsidR="00782DA2">
        <w:rPr>
          <w:rStyle w:val="default"/>
          <w:rFonts w:cs="FrankRuehl" w:hint="cs"/>
          <w:rtl/>
        </w:rPr>
        <w:t xml:space="preserve"> (להלן בפרק זה </w:t>
      </w:r>
      <w:r w:rsidR="00782DA2">
        <w:rPr>
          <w:rStyle w:val="default"/>
          <w:rFonts w:cs="FrankRuehl"/>
          <w:rtl/>
        </w:rPr>
        <w:t>–</w:t>
      </w:r>
      <w:r w:rsidR="00782DA2">
        <w:rPr>
          <w:rStyle w:val="default"/>
          <w:rFonts w:cs="FrankRuehl" w:hint="cs"/>
          <w:rtl/>
        </w:rPr>
        <w:t xml:space="preserve"> </w:t>
      </w:r>
      <w:r w:rsidR="00463C28">
        <w:rPr>
          <w:rStyle w:val="default"/>
          <w:rFonts w:cs="FrankRuehl" w:hint="cs"/>
          <w:rtl/>
        </w:rPr>
        <w:t>"</w:t>
      </w:r>
      <w:r w:rsidR="00782DA2">
        <w:rPr>
          <w:rStyle w:val="default"/>
          <w:rFonts w:cs="FrankRuehl" w:hint="cs"/>
          <w:rtl/>
        </w:rPr>
        <w:t>בית דין</w:t>
      </w:r>
      <w:r w:rsidR="00463C28">
        <w:rPr>
          <w:rStyle w:val="default"/>
          <w:rFonts w:cs="FrankRuehl" w:hint="cs"/>
          <w:rtl/>
        </w:rPr>
        <w:t>"</w:t>
      </w:r>
      <w:r w:rsidR="00782DA2">
        <w:rPr>
          <w:rStyle w:val="default"/>
          <w:rFonts w:cs="FrankRuehl" w:hint="cs"/>
          <w:rtl/>
        </w:rPr>
        <w:t xml:space="preserve">), לפסוק בדבר פיטוריו של עובד </w:t>
      </w:r>
      <w:r w:rsidR="00463C28">
        <w:rPr>
          <w:rStyle w:val="default"/>
          <w:rFonts w:cs="FrankRuehl" w:hint="cs"/>
          <w:rtl/>
        </w:rPr>
        <w:t>ה</w:t>
      </w:r>
      <w:r w:rsidR="00782DA2">
        <w:rPr>
          <w:rStyle w:val="default"/>
          <w:rFonts w:cs="FrankRuehl" w:hint="cs"/>
          <w:rtl/>
        </w:rPr>
        <w:t>מועצה שסעיף זה דן בו</w:t>
      </w:r>
      <w:r w:rsidR="00463C28">
        <w:rPr>
          <w:rStyle w:val="default"/>
          <w:rFonts w:cs="FrankRuehl" w:hint="cs"/>
          <w:rtl/>
        </w:rPr>
        <w:t>,</w:t>
      </w:r>
      <w:r w:rsidR="00782DA2">
        <w:rPr>
          <w:rStyle w:val="default"/>
          <w:rFonts w:cs="FrankRuehl" w:hint="cs"/>
          <w:rtl/>
        </w:rPr>
        <w:t xml:space="preserve"> בשל עבירת משמעת.</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21" w:name="Rov1107"/>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65</w:t>
      </w:r>
    </w:p>
    <w:p w:rsidR="00A26707" w:rsidRPr="006E7C5E" w:rsidRDefault="00A26707" w:rsidP="00A2670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26707" w:rsidRPr="006E7C5E" w:rsidRDefault="00A26707" w:rsidP="00A26707">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פיטורי עובדים והשעייתם</w:t>
      </w:r>
    </w:p>
    <w:p w:rsidR="00A26707" w:rsidRPr="006E7C5E" w:rsidRDefault="00A26707" w:rsidP="00A26707">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לא יפוטר עובד במשכורת אלא באחת מאלה:</w:t>
      </w:r>
    </w:p>
    <w:p w:rsidR="00A26707" w:rsidRPr="006E7C5E" w:rsidRDefault="00A26707" w:rsidP="00A26707">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נתקבלה החלטה של רוב חברי המועצה לפטרו, בישיבה שנתכנסה לאחר שניתנה הודעה מוקדמת לכל חברי המועצה שדבר פיטוריו יידון באותה ישיבה; אין בהוראה זו כדי לגרוע מכל זכות או התחייבות לפי הסכם עבודה או לפי נוהג עבודה;</w:t>
      </w:r>
    </w:p>
    <w:p w:rsidR="00A26707" w:rsidRPr="006E7C5E" w:rsidRDefault="00A26707" w:rsidP="00A26707">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העובד הורשע בפסק דין סופי בעבירה פלילית בקשר לעבודתו או בעבירה פלילית אחרת שיש עמה קלון והחליטה המועצה בהחלטה רגילה לפטרו;</w:t>
      </w:r>
    </w:p>
    <w:p w:rsidR="00A26707" w:rsidRPr="006E7C5E" w:rsidRDefault="00A26707" w:rsidP="00A26707">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העובד עבר על הוראת סעיף 63.</w:t>
      </w:r>
    </w:p>
    <w:p w:rsidR="00A26707" w:rsidRPr="006E7C5E" w:rsidRDefault="00A26707" w:rsidP="00A2670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הוראות סעיף קטן זה לא יחולו על עובד שנתקבל לעבודה בנסיון וטרם מלאו ששה חדשים להעסקתו.</w:t>
      </w:r>
    </w:p>
    <w:p w:rsidR="00A26707" w:rsidRPr="006E7C5E" w:rsidRDefault="00A26707" w:rsidP="00A2670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הוגש כתב אישום נגד עובד בעבירה כאמור בסעיף קטן (א)(2), תשעה המועצה את העובד מעבודתו עד למתן פסק דין סופי בעבירה בה הואשם.</w:t>
      </w:r>
    </w:p>
    <w:p w:rsidR="00A26707" w:rsidRPr="006E7C5E" w:rsidRDefault="00A26707" w:rsidP="00A2670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ראש מועצה או מי שהוא הסמיך לכך רשאי לפטר או להשעות עובד בשכר בשים לב להוראות המועצה בענין זה; אין בהוראה זו כדי לגרוע מכל זכות או התחייבות לפי הסכם עבודה או נוהג עבודה.</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p>
    <w:p w:rsidR="00782DA2" w:rsidRPr="006E7C5E" w:rsidRDefault="00782DA2" w:rsidP="00A2670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16.2.1992</w:t>
      </w:r>
    </w:p>
    <w:p w:rsidR="00782DA2" w:rsidRPr="006E7C5E" w:rsidRDefault="00782DA2"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70) תשנ"ב-1992</w:t>
      </w:r>
    </w:p>
    <w:p w:rsidR="00782DA2" w:rsidRPr="006E7C5E" w:rsidRDefault="00782DA2"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65</w:t>
      </w:r>
    </w:p>
    <w:p w:rsidR="00782DA2" w:rsidRPr="006E7C5E" w:rsidRDefault="00782DA2" w:rsidP="00782DA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 xml:space="preserve"> הנוסח הקודם:</w:t>
      </w:r>
    </w:p>
    <w:p w:rsidR="00782DA2" w:rsidRPr="006E7C5E" w:rsidRDefault="00782DA2" w:rsidP="00782DA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פיטורי עובדים בכירים</w:t>
      </w:r>
    </w:p>
    <w:p w:rsidR="00782DA2" w:rsidRPr="006E7C5E" w:rsidRDefault="00782DA2" w:rsidP="00782DA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עובד המועצה המקומית שנתמנה לפי סעיף 61(א) או שהוא היועץ המשפטי של המועצה המקומית לא יפוטר אלא באחת משתי אלה:</w:t>
      </w:r>
    </w:p>
    <w:p w:rsidR="00782DA2" w:rsidRPr="006E7C5E" w:rsidRDefault="00782DA2" w:rsidP="00782DA2">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הוחלט בישיבת המועצה לפטרו שלא מחמת עבירת משמעת ולאחר שניתנה הודעה כדין לכל חברי המועצה שדבר פיטורו יידון באותה ישיבה;</w:t>
      </w:r>
    </w:p>
    <w:p w:rsidR="00782DA2" w:rsidRPr="006E7C5E" w:rsidRDefault="00782DA2" w:rsidP="00782DA2">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על פי החלת בית דין שהוקם לפי סעיף 66ב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"בית דין").</w:t>
      </w:r>
    </w:p>
    <w:p w:rsidR="00463C28" w:rsidRPr="006E7C5E" w:rsidRDefault="00463C28" w:rsidP="00463C28">
      <w:pPr>
        <w:pStyle w:val="P00"/>
        <w:spacing w:before="0"/>
        <w:ind w:left="0" w:right="1134"/>
        <w:rPr>
          <w:rStyle w:val="default"/>
          <w:rFonts w:cs="FrankRuehl" w:hint="cs"/>
          <w:vanish/>
          <w:sz w:val="20"/>
          <w:szCs w:val="20"/>
          <w:shd w:val="clear" w:color="auto" w:fill="FFFF99"/>
          <w:rtl/>
        </w:rPr>
      </w:pPr>
    </w:p>
    <w:p w:rsidR="00463C28" w:rsidRPr="006E7C5E" w:rsidRDefault="00463C28" w:rsidP="00463C2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463C28" w:rsidRPr="006E7C5E" w:rsidRDefault="00463C28" w:rsidP="00463C2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463C28" w:rsidRPr="006E7C5E" w:rsidRDefault="00463C28" w:rsidP="00463C2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65</w:t>
      </w:r>
    </w:p>
    <w:p w:rsidR="00463C28" w:rsidRPr="006E7C5E" w:rsidRDefault="00463C28" w:rsidP="00463C2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63C28" w:rsidRPr="006E7C5E" w:rsidRDefault="00463C28" w:rsidP="00463C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עובדי המועצה המקומית שמונו לפי סעיף 61(א) לא יפוטרו אלא אם כן הוחלט על כך בישיבת המועצה לאחר שניתנה הודעה כדין לכל חברי המועצה שדבר הפיטורים יידון באותה ישיבה.</w:t>
      </w:r>
    </w:p>
    <w:p w:rsidR="00463C28" w:rsidRPr="006E7C5E" w:rsidRDefault="00463C28" w:rsidP="00463C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לא יפוטר עובד מועצה המשמש כיועץ המשפטי למועצה אלא באישור המועצה ברוב של שני שלישים מחבריה, לאחר שניתנה הודעה כדין לכל חברי המועצה שדבר הפיטורים יידון באותה ישיבה.</w:t>
      </w:r>
    </w:p>
    <w:p w:rsidR="00463C28" w:rsidRPr="006E7C5E" w:rsidRDefault="00463C28" w:rsidP="00463C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תתקבל במועצה החלטה לפיטוריו של היועץ המשפטי למועצה אלא לאחר שניתנה לו זכות לשאת לפני המועצה את דברו בעניין הפיטורים.</w:t>
      </w:r>
    </w:p>
    <w:p w:rsidR="00463C28" w:rsidRPr="006E7C5E" w:rsidRDefault="00463C28" w:rsidP="00463C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הוראות סעיפים קטנים (ב) ו-(ג) יחולו, בשינויים המחוייבים, גם על השעיית היועץ המשפטי למועצה.</w:t>
      </w:r>
    </w:p>
    <w:p w:rsidR="00463C28" w:rsidRPr="006E7C5E" w:rsidRDefault="00463C28" w:rsidP="00463C2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 xml:space="preserve">האמור בסעיף זה איננו בא לגרוע מסמכותו של בית דין למשמעת שהוקם לפי סעיף 66ב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בית דין), לפסוק בדבר פיטוריו של עובד מועצה שסעיף זה דן בו בשל עבירת משמעת כמשמעותה בפרק זה.</w:t>
      </w:r>
    </w:p>
    <w:p w:rsidR="00782DA2" w:rsidRPr="006E7C5E" w:rsidRDefault="00782DA2" w:rsidP="00A26707">
      <w:pPr>
        <w:pStyle w:val="P00"/>
        <w:spacing w:before="0"/>
        <w:ind w:left="0" w:right="1134"/>
        <w:rPr>
          <w:rStyle w:val="default"/>
          <w:rFonts w:cs="FrankRuehl" w:hint="cs"/>
          <w:vanish/>
          <w:sz w:val="20"/>
          <w:szCs w:val="20"/>
          <w:shd w:val="clear" w:color="auto" w:fill="FFFF99"/>
          <w:rtl/>
        </w:rPr>
      </w:pPr>
    </w:p>
    <w:p w:rsidR="00AE1B45" w:rsidRPr="006E7C5E" w:rsidRDefault="00AE1B45" w:rsidP="00A2670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8.4.2000</w:t>
      </w:r>
    </w:p>
    <w:p w:rsidR="00AE1B45" w:rsidRPr="006E7C5E" w:rsidRDefault="00AE1B45"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127) תש"ס-2000</w:t>
      </w:r>
    </w:p>
    <w:p w:rsidR="00AE1B45" w:rsidRPr="006E7C5E" w:rsidRDefault="00AE1B45" w:rsidP="00AE1B45">
      <w:pPr>
        <w:pStyle w:val="P0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תתקבל במועצה החלטה לפיטוריו של היועץ המשפטי למועצה אלא לאחר שניתנה לו זכות לשאת לפני המועצה את דברו בעניין הפיטורים.</w:t>
      </w:r>
    </w:p>
    <w:p w:rsidR="00AE1B45" w:rsidRPr="006E7C5E" w:rsidRDefault="00AE1B45" w:rsidP="00AE1B45">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לא תתקבל במועצה החלטה על פיטוריו של מבקר המועצה או היועץ המשפטי למועצה אלא לאחר שניתנה להם זכות לשאת לפני המועצה את דברים בענין הפיטורים.</w:t>
      </w:r>
    </w:p>
    <w:p w:rsidR="00AE1B45" w:rsidRPr="006E7C5E" w:rsidRDefault="00AE1B45" w:rsidP="00AE1B4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הוראות סעיפים קטנים (ב) ו-(ג) יחולו, בשינויים המחוייבים, גם על השעיית </w:t>
      </w:r>
      <w:r w:rsidRPr="006E7C5E">
        <w:rPr>
          <w:rStyle w:val="default"/>
          <w:rFonts w:cs="FrankRuehl" w:hint="cs"/>
          <w:vanish/>
          <w:sz w:val="22"/>
          <w:szCs w:val="22"/>
          <w:u w:val="single"/>
          <w:shd w:val="clear" w:color="auto" w:fill="FFFF99"/>
          <w:rtl/>
        </w:rPr>
        <w:t>מבקר המועצה או</w:t>
      </w:r>
      <w:r w:rsidRPr="006E7C5E">
        <w:rPr>
          <w:rStyle w:val="default"/>
          <w:rFonts w:cs="FrankRuehl" w:hint="cs"/>
          <w:vanish/>
          <w:sz w:val="22"/>
          <w:szCs w:val="22"/>
          <w:shd w:val="clear" w:color="auto" w:fill="FFFF99"/>
          <w:rtl/>
        </w:rPr>
        <w:t xml:space="preserve"> היועץ המשפטי למועצה.</w:t>
      </w:r>
    </w:p>
    <w:p w:rsidR="00AE1B45" w:rsidRPr="006E7C5E" w:rsidRDefault="00AE1B45" w:rsidP="00A26707">
      <w:pPr>
        <w:pStyle w:val="P00"/>
        <w:spacing w:before="0"/>
        <w:ind w:left="0" w:right="1134"/>
        <w:rPr>
          <w:rStyle w:val="default"/>
          <w:rFonts w:cs="FrankRuehl" w:hint="cs"/>
          <w:vanish/>
          <w:sz w:val="20"/>
          <w:szCs w:val="20"/>
          <w:shd w:val="clear" w:color="auto" w:fill="FFFF99"/>
          <w:rtl/>
        </w:rPr>
      </w:pPr>
    </w:p>
    <w:p w:rsidR="00C255F7" w:rsidRPr="006E7C5E" w:rsidRDefault="00C255F7" w:rsidP="00C255F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C255F7" w:rsidRPr="006E7C5E" w:rsidRDefault="00C255F7" w:rsidP="00C255F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C255F7" w:rsidRPr="006E7C5E" w:rsidRDefault="00C255F7" w:rsidP="00C255F7">
      <w:pPr>
        <w:pStyle w:val="P00"/>
        <w:spacing w:before="0"/>
        <w:ind w:left="0" w:right="1134"/>
        <w:rPr>
          <w:rStyle w:val="default"/>
          <w:rFonts w:cs="FrankRuehl" w:hint="cs"/>
          <w:vanish/>
          <w:sz w:val="20"/>
          <w:szCs w:val="20"/>
          <w:shd w:val="clear" w:color="auto" w:fill="FFFF99"/>
          <w:rtl/>
        </w:rPr>
      </w:pPr>
      <w:hyperlink r:id="rId75"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C255F7" w:rsidRPr="006E7C5E" w:rsidRDefault="00C255F7" w:rsidP="00C255F7">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האמור בסעיף זה איננו בא לגרוע מסמכותו של בית דין </w:t>
      </w:r>
      <w:r w:rsidRPr="006E7C5E">
        <w:rPr>
          <w:rStyle w:val="default"/>
          <w:rFonts w:cs="FrankRuehl" w:hint="cs"/>
          <w:strike/>
          <w:vanish/>
          <w:sz w:val="22"/>
          <w:szCs w:val="22"/>
          <w:shd w:val="clear" w:color="auto" w:fill="FFFF99"/>
          <w:rtl/>
        </w:rPr>
        <w:t>שהוקם לפי סעיף 66ב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כמשמעותו לפי פרק ז'2 לתקנון</w:t>
      </w:r>
      <w:r w:rsidRPr="006E7C5E">
        <w:rPr>
          <w:rStyle w:val="default"/>
          <w:rFonts w:cs="FrankRuehl" w:hint="cs"/>
          <w:vanish/>
          <w:sz w:val="22"/>
          <w:szCs w:val="22"/>
          <w:shd w:val="clear" w:color="auto" w:fill="FFFF99"/>
          <w:rtl/>
        </w:rPr>
        <w:t xml:space="preserve"> (להלן בפרק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"בית דין"), לפסוק בדבר פיטוריו של עובד המועצה שסעיף זה דן בו, בשל עבירת משמעת.</w:t>
      </w:r>
    </w:p>
    <w:p w:rsidR="004F5138" w:rsidRPr="006E7C5E" w:rsidRDefault="004F5138" w:rsidP="004F5138">
      <w:pPr>
        <w:pStyle w:val="P00"/>
        <w:spacing w:before="0"/>
        <w:ind w:left="0" w:right="1134"/>
        <w:rPr>
          <w:rStyle w:val="default"/>
          <w:rFonts w:cs="FrankRuehl" w:hint="cs"/>
          <w:vanish/>
          <w:sz w:val="20"/>
          <w:szCs w:val="20"/>
          <w:shd w:val="clear" w:color="auto" w:fill="FFFF99"/>
          <w:rtl/>
        </w:rPr>
      </w:pPr>
    </w:p>
    <w:p w:rsidR="004F5138" w:rsidRPr="006E7C5E" w:rsidRDefault="004F5138" w:rsidP="004F513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4F5138" w:rsidRPr="006E7C5E" w:rsidRDefault="004F5138" w:rsidP="004F513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4F5138" w:rsidRPr="006E7C5E" w:rsidRDefault="004F5138" w:rsidP="004F5138">
      <w:pPr>
        <w:pStyle w:val="P00"/>
        <w:spacing w:before="0"/>
        <w:ind w:left="0" w:right="1134"/>
        <w:rPr>
          <w:rStyle w:val="default"/>
          <w:rFonts w:cs="FrankRuehl" w:hint="cs"/>
          <w:vanish/>
          <w:sz w:val="20"/>
          <w:szCs w:val="20"/>
          <w:shd w:val="clear" w:color="auto" w:fill="FFFF99"/>
          <w:rtl/>
        </w:rPr>
      </w:pPr>
      <w:hyperlink r:id="rId7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5164</w:t>
      </w:r>
    </w:p>
    <w:p w:rsidR="004F5138" w:rsidRPr="006E7C5E" w:rsidRDefault="004F5138" w:rsidP="004F5138">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עובדי המועצה המנויים בסעיף 61(א) לא יפוטרו אלא אם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בכפוף להוראות סעיף זה, לא יפוטר מזכיר המועצה או מהנדס המועצה אלא אם כן, לפי המלצת ראש המועצה</w:t>
      </w:r>
      <w:r w:rsidRPr="006E7C5E">
        <w:rPr>
          <w:rStyle w:val="default"/>
          <w:rFonts w:cs="FrankRuehl" w:hint="cs"/>
          <w:vanish/>
          <w:sz w:val="22"/>
          <w:szCs w:val="22"/>
          <w:shd w:val="clear" w:color="auto" w:fill="FFFF99"/>
          <w:rtl/>
        </w:rPr>
        <w:t xml:space="preserve"> הוחלט על כך בישיבת המועצה לאחר שניתנה הודעה כדין לכל חברי המועצה שדבר הפיטורים יידון באותה ישיבה.</w:t>
      </w:r>
    </w:p>
    <w:p w:rsidR="004F5138" w:rsidRPr="006E7C5E" w:rsidRDefault="004F5138" w:rsidP="004F513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לא יפוטר מבקר המועצה או עובד המועצה המשמש יועץ משפטי למועצה, אלא באישור המועצה ברוב של שני שלישים מחבריה, לאחר שניתנה הודעה כדין לכל חברי המועצה שדבר הפיטורים יידון באותה ישיבה.</w:t>
      </w:r>
    </w:p>
    <w:p w:rsidR="004F5138" w:rsidRPr="006E7C5E" w:rsidRDefault="004F5138" w:rsidP="004F5138">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לא יפוטר היועץ המשפטי למועצה שהוא עובדה או הגזבר, אלא לפי המלצת ראש המועצה ובאישור המועצה ברוב של שני שלישים מחבריה, לאחר שניתנה הודעה כדין לכל חברי המועצה שדבר הפיטורים יידון באותה ישיבה;</w:t>
      </w:r>
    </w:p>
    <w:p w:rsidR="004F5138" w:rsidRPr="006E7C5E" w:rsidRDefault="004F5138" w:rsidP="004F51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לא יפוטר מבקר המועצה שהוא עובדה אלא באישור המועצה ברוב של שלושה רבעים מחבריה, לאחר שניתנה הודעה כדין לכל חברי המועצה שדבר הפיטורים יידון באותה ישיבה.</w:t>
      </w:r>
    </w:p>
    <w:p w:rsidR="004F5138" w:rsidRPr="006E7C5E" w:rsidRDefault="004F5138" w:rsidP="004F513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לא תתקבל במועצה החלטה על פיטוריו של </w:t>
      </w:r>
      <w:r w:rsidRPr="006E7C5E">
        <w:rPr>
          <w:rStyle w:val="default"/>
          <w:rFonts w:cs="FrankRuehl" w:hint="cs"/>
          <w:strike/>
          <w:vanish/>
          <w:sz w:val="22"/>
          <w:szCs w:val="22"/>
          <w:shd w:val="clear" w:color="auto" w:fill="FFFF99"/>
          <w:rtl/>
        </w:rPr>
        <w:t>מבקר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מבקר המועצה, הגזבר</w:t>
      </w:r>
      <w:r w:rsidRPr="006E7C5E">
        <w:rPr>
          <w:rStyle w:val="default"/>
          <w:rFonts w:cs="FrankRuehl" w:hint="cs"/>
          <w:vanish/>
          <w:sz w:val="22"/>
          <w:szCs w:val="22"/>
          <w:shd w:val="clear" w:color="auto" w:fill="FFFF99"/>
          <w:rtl/>
        </w:rPr>
        <w:t xml:space="preserve"> או היועץ המשפטי למועצה אלא לאחר שניתנה להם זכות לשאת לפני המועצה את דברים בענין הפיטורים.</w:t>
      </w:r>
    </w:p>
    <w:p w:rsidR="004F5138" w:rsidRPr="006E7C5E" w:rsidRDefault="004F5138" w:rsidP="00C25098">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(ג1)</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החליטה המועצה לפטר גזבר כאמור בסעיף קטן (ב)(1) וסבר הגזבר כי ההחלטה לפטרו התבססה על טעמים שאינם עניניים, רשאי הוא לפנות לועדה שימנה הממונה לענין סעיף קטן זה בבקשה לבחון את החלטת המועצה; בועדה יהיו חברים נציגי הממונה ונציגי המנהל הכללי של משרד האוצר בישראל מבין עובדי משרדיהם, ושמספרם ייקבע בידי הממונה; נוכחה הועדה לאחר שנתנה הזדמנות לראש המועצה להשמיע את טענותיו, שהחלטת המועצה אינה נובעת משיקולים עניניים, רשאית היא לבטל את החלטת המועצה;</w:t>
      </w:r>
    </w:p>
    <w:p w:rsidR="004F5138" w:rsidRPr="006E7C5E" w:rsidRDefault="004F5138" w:rsidP="00C2509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הועדה האמורה בפסקה (1) רשאית, מיזמתה או לבקשת ראש המועצה, לבדוק האם פעל גזבר שלא בהתאם להוראות תקנון זה או להוראות כל דין או תחיקת בטחון; מצאה הועדה כי גזבר פעל כאמור, רשאית היא, לאחר שנתנה לגזבר הזדמנות להשמיע את טענותיו, להמליץ לפני המועצה לפטר את הגזבר; ראש המועצה יכנס, בתוך 14 ימים מיום קבלת המלצת הועדה כאמור, ישיבת מועצה לענין פיטוריו של הגזבר, שבה תינתן לגזבר הזדמנות להשמיע את טענותיו; החלטת המועצה לפיטוריו של הגזבר לפי פסקה זו תתקבל, על אף הוראות סעיף קטן (ב)(1), ברוב של חברי המועצה הנוכחים באותה ישיבה; לא החליטה המועצה על פיטוריו של הגזבר, רשאי הממונה להורות על פיטוריו לאחר ששקל את החלטת המועצה.</w:t>
      </w:r>
    </w:p>
    <w:p w:rsidR="004F5138" w:rsidRPr="006E7C5E" w:rsidRDefault="004F5138" w:rsidP="00C25098">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הוראות סעיפים קטנים </w:t>
      </w:r>
      <w:r w:rsidRPr="006E7C5E">
        <w:rPr>
          <w:rStyle w:val="default"/>
          <w:rFonts w:cs="FrankRuehl" w:hint="cs"/>
          <w:strike/>
          <w:vanish/>
          <w:sz w:val="22"/>
          <w:szCs w:val="22"/>
          <w:shd w:val="clear" w:color="auto" w:fill="FFFF99"/>
          <w:rtl/>
        </w:rPr>
        <w:t>(ב) ו-(ג)</w:t>
      </w:r>
      <w:r w:rsidR="006172AF" w:rsidRPr="006E7C5E">
        <w:rPr>
          <w:rStyle w:val="default"/>
          <w:rFonts w:cs="FrankRuehl" w:hint="cs"/>
          <w:vanish/>
          <w:sz w:val="22"/>
          <w:szCs w:val="22"/>
          <w:shd w:val="clear" w:color="auto" w:fill="FFFF99"/>
          <w:rtl/>
        </w:rPr>
        <w:t xml:space="preserve"> </w:t>
      </w:r>
      <w:r w:rsidR="006172AF" w:rsidRPr="006E7C5E">
        <w:rPr>
          <w:rStyle w:val="default"/>
          <w:rFonts w:cs="FrankRuehl" w:hint="cs"/>
          <w:vanish/>
          <w:sz w:val="22"/>
          <w:szCs w:val="22"/>
          <w:u w:val="single"/>
          <w:shd w:val="clear" w:color="auto" w:fill="FFFF99"/>
          <w:rtl/>
        </w:rPr>
        <w:t>(ב), (ג) ו-(ג1)</w:t>
      </w:r>
      <w:r w:rsidRPr="006E7C5E">
        <w:rPr>
          <w:rStyle w:val="default"/>
          <w:rFonts w:cs="FrankRuehl" w:hint="cs"/>
          <w:vanish/>
          <w:sz w:val="22"/>
          <w:szCs w:val="22"/>
          <w:shd w:val="clear" w:color="auto" w:fill="FFFF99"/>
          <w:rtl/>
        </w:rPr>
        <w:t xml:space="preserve"> יחולו, בשינויים המחוייבים, גם על השעיית </w:t>
      </w:r>
      <w:r w:rsidRPr="006E7C5E">
        <w:rPr>
          <w:rStyle w:val="default"/>
          <w:rFonts w:cs="FrankRuehl" w:hint="cs"/>
          <w:strike/>
          <w:vanish/>
          <w:sz w:val="22"/>
          <w:szCs w:val="22"/>
          <w:shd w:val="clear" w:color="auto" w:fill="FFFF99"/>
          <w:rtl/>
        </w:rPr>
        <w:t>מבקר המועצה</w:t>
      </w:r>
      <w:r w:rsidR="006172AF" w:rsidRPr="006E7C5E">
        <w:rPr>
          <w:rStyle w:val="default"/>
          <w:rFonts w:cs="FrankRuehl" w:hint="cs"/>
          <w:vanish/>
          <w:sz w:val="22"/>
          <w:szCs w:val="22"/>
          <w:shd w:val="clear" w:color="auto" w:fill="FFFF99"/>
          <w:rtl/>
        </w:rPr>
        <w:t xml:space="preserve"> </w:t>
      </w:r>
      <w:r w:rsidR="006172AF" w:rsidRPr="006E7C5E">
        <w:rPr>
          <w:rStyle w:val="default"/>
          <w:rFonts w:cs="FrankRuehl" w:hint="cs"/>
          <w:vanish/>
          <w:sz w:val="22"/>
          <w:szCs w:val="22"/>
          <w:u w:val="single"/>
          <w:shd w:val="clear" w:color="auto" w:fill="FFFF99"/>
          <w:rtl/>
        </w:rPr>
        <w:t>מבקר המועצה, הגזבר</w:t>
      </w:r>
      <w:r w:rsidRPr="006E7C5E">
        <w:rPr>
          <w:rStyle w:val="default"/>
          <w:rFonts w:cs="FrankRuehl" w:hint="cs"/>
          <w:vanish/>
          <w:sz w:val="22"/>
          <w:szCs w:val="22"/>
          <w:shd w:val="clear" w:color="auto" w:fill="FFFF99"/>
          <w:rtl/>
        </w:rPr>
        <w:t xml:space="preserve"> או היועץ המשפטי למועצה.</w:t>
      </w:r>
    </w:p>
    <w:p w:rsidR="00BC6DBB" w:rsidRPr="006E7C5E" w:rsidRDefault="00BC6DBB" w:rsidP="00BC6DBB">
      <w:pPr>
        <w:pStyle w:val="P00"/>
        <w:spacing w:before="0"/>
        <w:ind w:left="0" w:right="1134"/>
        <w:rPr>
          <w:rStyle w:val="default"/>
          <w:rFonts w:cs="FrankRuehl"/>
          <w:vanish/>
          <w:sz w:val="20"/>
          <w:szCs w:val="20"/>
          <w:shd w:val="clear" w:color="auto" w:fill="FFFF99"/>
          <w:rtl/>
        </w:rPr>
      </w:pPr>
    </w:p>
    <w:p w:rsidR="00BC6DBB" w:rsidRPr="006E7C5E" w:rsidRDefault="00BC6DBB" w:rsidP="00BC6DB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BC6DBB" w:rsidRPr="006E7C5E" w:rsidRDefault="00BC6DBB" w:rsidP="00BC6DB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77"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5</w:t>
      </w:r>
    </w:p>
    <w:p w:rsidR="00BC6DBB" w:rsidRPr="006E7C5E" w:rsidRDefault="00BC6DBB" w:rsidP="00BC6DBB">
      <w:pPr>
        <w:pStyle w:val="P0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 xml:space="preserve">לא יפוטר היועץ המשפטי למועצה </w:t>
      </w:r>
      <w:r w:rsidRPr="006E7C5E">
        <w:rPr>
          <w:rStyle w:val="default"/>
          <w:rFonts w:cs="FrankRuehl" w:hint="cs"/>
          <w:strike/>
          <w:vanish/>
          <w:sz w:val="22"/>
          <w:szCs w:val="22"/>
          <w:shd w:val="clear" w:color="auto" w:fill="FFFF99"/>
          <w:rtl/>
        </w:rPr>
        <w:t>שהוא עובדה</w:t>
      </w:r>
      <w:r w:rsidR="00EE0439" w:rsidRPr="006E7C5E">
        <w:rPr>
          <w:rStyle w:val="default"/>
          <w:rFonts w:cs="FrankRuehl" w:hint="cs"/>
          <w:vanish/>
          <w:sz w:val="22"/>
          <w:szCs w:val="22"/>
          <w:shd w:val="clear" w:color="auto" w:fill="FFFF99"/>
          <w:rtl/>
        </w:rPr>
        <w:t xml:space="preserve"> </w:t>
      </w:r>
      <w:r w:rsidR="00EE0439" w:rsidRPr="006E7C5E">
        <w:rPr>
          <w:rStyle w:val="default"/>
          <w:rFonts w:cs="FrankRuehl" w:hint="cs"/>
          <w:vanish/>
          <w:sz w:val="22"/>
          <w:szCs w:val="22"/>
          <w:u w:val="single"/>
          <w:shd w:val="clear" w:color="auto" w:fill="FFFF99"/>
          <w:rtl/>
        </w:rPr>
        <w:t>שהוא עובדה, המהנדס</w:t>
      </w:r>
      <w:r w:rsidRPr="006E7C5E">
        <w:rPr>
          <w:rStyle w:val="default"/>
          <w:rFonts w:cs="FrankRuehl" w:hint="cs"/>
          <w:vanish/>
          <w:sz w:val="22"/>
          <w:szCs w:val="22"/>
          <w:shd w:val="clear" w:color="auto" w:fill="FFFF99"/>
          <w:rtl/>
        </w:rPr>
        <w:t xml:space="preserve"> או הגזבר, אלא לפי המלצת ראש המועצה ובאישור המועצה ברוב של שני שלישים מחבריה, לאחר שניתנה הודעה כדין לכל חברי המועצה שדבר הפיטורים יידון באותה ישיבה;</w:t>
      </w:r>
    </w:p>
    <w:p w:rsidR="00BC6DBB" w:rsidRPr="006E7C5E" w:rsidRDefault="00BC6DBB" w:rsidP="00BC6DB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לא יפוטר מבקר המועצה שהוא עובדה אלא באישור המועצה ברוב של שלושה רבעים מחבריה, לאחר שניתנה הודעה כדין לכל חברי המועצה שדבר הפיטורים יידון באותה ישיבה.</w:t>
      </w:r>
    </w:p>
    <w:p w:rsidR="00BC6DBB" w:rsidRPr="00EE0439" w:rsidRDefault="00BC6DBB" w:rsidP="00EE0439">
      <w:pPr>
        <w:pStyle w:val="P00"/>
        <w:spacing w:before="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לא תתקבל במועצה החלטה על פיטוריו של מבקר המועצה,</w:t>
      </w:r>
      <w:r w:rsidR="00EE0439" w:rsidRPr="006E7C5E">
        <w:rPr>
          <w:rStyle w:val="default"/>
          <w:rFonts w:cs="FrankRuehl" w:hint="cs"/>
          <w:vanish/>
          <w:sz w:val="22"/>
          <w:szCs w:val="22"/>
          <w:shd w:val="clear" w:color="auto" w:fill="FFFF99"/>
          <w:rtl/>
        </w:rPr>
        <w:t xml:space="preserve"> </w:t>
      </w:r>
      <w:r w:rsidR="00EE0439" w:rsidRPr="006E7C5E">
        <w:rPr>
          <w:rStyle w:val="default"/>
          <w:rFonts w:cs="FrankRuehl" w:hint="cs"/>
          <w:vanish/>
          <w:sz w:val="22"/>
          <w:szCs w:val="22"/>
          <w:u w:val="single"/>
          <w:shd w:val="clear" w:color="auto" w:fill="FFFF99"/>
          <w:rtl/>
        </w:rPr>
        <w:t>המהנדס,</w:t>
      </w:r>
      <w:r w:rsidRPr="006E7C5E">
        <w:rPr>
          <w:rStyle w:val="default"/>
          <w:rFonts w:cs="FrankRuehl" w:hint="cs"/>
          <w:vanish/>
          <w:sz w:val="22"/>
          <w:szCs w:val="22"/>
          <w:shd w:val="clear" w:color="auto" w:fill="FFFF99"/>
          <w:rtl/>
        </w:rPr>
        <w:t xml:space="preserve"> הגזבר או היועץ המשפטי למועצה אלא לאחר שניתנה להם זכות לשאת לפני המועצה את דברים בענין הפיטורים.</w:t>
      </w:r>
      <w:bookmarkEnd w:id="321"/>
    </w:p>
    <w:p w:rsidR="00A26707" w:rsidRDefault="00A26707" w:rsidP="00A26707">
      <w:pPr>
        <w:pStyle w:val="P00"/>
        <w:spacing w:before="72"/>
        <w:ind w:left="0" w:right="1134"/>
        <w:rPr>
          <w:rStyle w:val="default"/>
          <w:rFonts w:cs="FrankRuehl"/>
          <w:rtl/>
        </w:rPr>
      </w:pPr>
      <w:bookmarkStart w:id="322" w:name="Seif239"/>
      <w:bookmarkEnd w:id="322"/>
      <w:r>
        <w:rPr>
          <w:rFonts w:cs="Miriam"/>
          <w:lang w:val="he-IL"/>
        </w:rPr>
        <w:pict>
          <v:rect id="_x0000_s2917" style="position:absolute;left:0;text-align:left;margin-left:464.35pt;margin-top:7.1pt;width:75.05pt;height:32.45pt;z-index:251456000" o:allowincell="f" filled="f" stroked="f" strokecolor="lime" strokeweight=".25pt">
            <v:textbox style="mso-next-textbox:#_x0000_s2917" inset="0,0,0,0">
              <w:txbxContent>
                <w:p w:rsidR="001E0ADB" w:rsidRDefault="001E0ADB" w:rsidP="00A26707">
                  <w:pPr>
                    <w:spacing w:line="160" w:lineRule="exact"/>
                    <w:rPr>
                      <w:rFonts w:cs="Miriam" w:hint="cs"/>
                      <w:sz w:val="18"/>
                      <w:szCs w:val="18"/>
                      <w:rtl/>
                    </w:rPr>
                  </w:pPr>
                  <w:r>
                    <w:rPr>
                      <w:rFonts w:cs="Miriam" w:hint="cs"/>
                      <w:sz w:val="18"/>
                      <w:szCs w:val="18"/>
                      <w:rtl/>
                    </w:rPr>
                    <w:t>פיטורי עובדים אחרים</w:t>
                  </w:r>
                </w:p>
                <w:p w:rsidR="001E0ADB" w:rsidRDefault="001E0ADB" w:rsidP="00A26707">
                  <w:pPr>
                    <w:spacing w:line="160" w:lineRule="exact"/>
                    <w:rPr>
                      <w:rFonts w:cs="Miriam" w:hint="cs"/>
                      <w:noProof/>
                      <w:sz w:val="18"/>
                      <w:szCs w:val="18"/>
                      <w:rtl/>
                    </w:rPr>
                  </w:pPr>
                  <w:r>
                    <w:rPr>
                      <w:rFonts w:cs="Miriam" w:hint="cs"/>
                      <w:sz w:val="18"/>
                      <w:szCs w:val="18"/>
                      <w:rtl/>
                    </w:rPr>
                    <w:t>(תיקון מס' 69) תשנ"ב-1991</w:t>
                  </w:r>
                </w:p>
              </w:txbxContent>
            </v:textbox>
            <w10:anchorlock/>
          </v:rect>
        </w:pict>
      </w:r>
      <w:r>
        <w:rPr>
          <w:rStyle w:val="big-number"/>
          <w:rFonts w:cs="Miriam" w:hint="cs"/>
          <w:rtl/>
        </w:rPr>
        <w:t>65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עובד המועצה המקומית שאיננו מהעובדים המנויים בסעיף 61(א) </w:t>
      </w:r>
      <w:r>
        <w:rPr>
          <w:rStyle w:val="default"/>
          <w:rFonts w:cs="FrankRuehl"/>
          <w:rtl/>
        </w:rPr>
        <w:t>–</w:t>
      </w:r>
    </w:p>
    <w:p w:rsidR="00EE0439" w:rsidRDefault="00EE0439" w:rsidP="00EE043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יפטרו ראש המועצה על פי החלטת בית דין;</w:t>
      </w:r>
    </w:p>
    <w:p w:rsidR="00EE0439" w:rsidRDefault="00EE0439" w:rsidP="00EE0439">
      <w:pPr>
        <w:pStyle w:val="P00"/>
        <w:spacing w:before="72"/>
        <w:ind w:left="624" w:right="1134"/>
        <w:rPr>
          <w:rStyle w:val="default"/>
          <w:rFonts w:cs="FrankRuehl" w:hint="cs"/>
          <w:rtl/>
        </w:rPr>
      </w:pPr>
      <w:r>
        <w:rPr>
          <w:rFonts w:cs="FrankRuehl" w:hint="cs"/>
          <w:sz w:val="26"/>
          <w:rtl/>
          <w:lang w:eastAsia="en-US"/>
        </w:rPr>
        <w:pict>
          <v:shape id="_x0000_s4121" type="#_x0000_t202" style="position:absolute;left:0;text-align:left;margin-left:470.35pt;margin-top:7.1pt;width:1in;height:18pt;z-index:252120576" filled="f" stroked="f">
            <v:textbox inset="1mm,0,1mm,0">
              <w:txbxContent>
                <w:p w:rsidR="001E0ADB" w:rsidRDefault="001E0ADB" w:rsidP="00EE0439">
                  <w:pPr>
                    <w:spacing w:line="160" w:lineRule="exact"/>
                    <w:rPr>
                      <w:rFonts w:cs="Miriam" w:hint="cs"/>
                      <w:noProof/>
                      <w:sz w:val="18"/>
                      <w:szCs w:val="18"/>
                      <w:rtl/>
                    </w:rPr>
                  </w:pPr>
                  <w:r>
                    <w:rPr>
                      <w:rFonts w:cs="Miriam" w:hint="cs"/>
                      <w:sz w:val="18"/>
                      <w:szCs w:val="18"/>
                      <w:rtl/>
                    </w:rPr>
                    <w:t>(תיקון מס' 169) תשס"ח-2008</w:t>
                  </w:r>
                </w:p>
              </w:txbxContent>
            </v:textbox>
          </v:shape>
        </w:pict>
      </w:r>
      <w:r>
        <w:rPr>
          <w:rStyle w:val="default"/>
          <w:rFonts w:cs="FrankRuehl" w:hint="cs"/>
          <w:rtl/>
        </w:rPr>
        <w:t>(2)</w:t>
      </w:r>
      <w:r>
        <w:rPr>
          <w:rStyle w:val="default"/>
          <w:rFonts w:cs="FrankRuehl" w:hint="cs"/>
          <w:rtl/>
        </w:rPr>
        <w:tab/>
      </w:r>
      <w:r w:rsidRPr="006172AF">
        <w:rPr>
          <w:rStyle w:val="default"/>
          <w:rFonts w:cs="FrankRuehl" w:hint="cs"/>
          <w:rtl/>
        </w:rPr>
        <w:t xml:space="preserve">רשאית לפטרו ועדת פיטורים שחבריה הם: גזבר המועצה, מזכיר המועצה ובאין מזכיר </w:t>
      </w:r>
      <w:r w:rsidRPr="006172AF">
        <w:rPr>
          <w:rStyle w:val="default"/>
          <w:rFonts w:cs="FrankRuehl"/>
          <w:rtl/>
        </w:rPr>
        <w:t>–</w:t>
      </w:r>
      <w:r w:rsidRPr="006172AF">
        <w:rPr>
          <w:rStyle w:val="default"/>
          <w:rFonts w:cs="FrankRuehl" w:hint="cs"/>
          <w:rtl/>
        </w:rPr>
        <w:t xml:space="preserve"> מנהל כוח האדם במועצה, וכן היועץ המשפטי של המועצה</w:t>
      </w:r>
      <w:r>
        <w:rPr>
          <w:rStyle w:val="default"/>
          <w:rFonts w:cs="FrankRuehl" w:hint="cs"/>
          <w:rtl/>
        </w:rPr>
        <w:t xml:space="preserve"> </w:t>
      </w:r>
      <w:r>
        <w:rPr>
          <w:rStyle w:val="default"/>
          <w:rFonts w:cs="FrankRuehl"/>
          <w:rtl/>
        </w:rPr>
        <w:t>–</w:t>
      </w:r>
      <w:r>
        <w:rPr>
          <w:rStyle w:val="default"/>
          <w:rFonts w:cs="FrankRuehl" w:hint="cs"/>
          <w:rtl/>
        </w:rPr>
        <w:t xml:space="preserve"> אם הפיטורין היו שלא מחמת עבירת משמעת.</w:t>
      </w:r>
    </w:p>
    <w:p w:rsidR="00EE0439" w:rsidRPr="006E7C5E" w:rsidRDefault="00EE0439" w:rsidP="00EE0439">
      <w:pPr>
        <w:pStyle w:val="P00"/>
        <w:spacing w:before="0"/>
        <w:ind w:left="0" w:right="1134"/>
        <w:rPr>
          <w:rStyle w:val="default"/>
          <w:rFonts w:cs="FrankRuehl" w:hint="cs"/>
          <w:vanish/>
          <w:color w:val="FF0000"/>
          <w:sz w:val="20"/>
          <w:szCs w:val="20"/>
          <w:shd w:val="clear" w:color="auto" w:fill="FFFF99"/>
          <w:rtl/>
        </w:rPr>
      </w:pPr>
      <w:bookmarkStart w:id="323" w:name="Rov155"/>
      <w:r w:rsidRPr="006E7C5E">
        <w:rPr>
          <w:rStyle w:val="default"/>
          <w:rFonts w:cs="FrankRuehl" w:hint="cs"/>
          <w:vanish/>
          <w:color w:val="FF0000"/>
          <w:sz w:val="20"/>
          <w:szCs w:val="20"/>
          <w:shd w:val="clear" w:color="auto" w:fill="FFFF99"/>
          <w:rtl/>
        </w:rPr>
        <w:t>מיום 22.12.1991</w:t>
      </w:r>
    </w:p>
    <w:p w:rsidR="00EE0439" w:rsidRPr="006E7C5E" w:rsidRDefault="00EE0439" w:rsidP="00EE043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EE0439" w:rsidRPr="006E7C5E" w:rsidRDefault="00EE0439" w:rsidP="00EE043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65א</w:t>
      </w:r>
    </w:p>
    <w:p w:rsidR="00EE0439" w:rsidRPr="006E7C5E" w:rsidRDefault="00EE0439" w:rsidP="00EE0439">
      <w:pPr>
        <w:pStyle w:val="P00"/>
        <w:spacing w:before="0"/>
        <w:ind w:left="0" w:right="1134"/>
        <w:rPr>
          <w:rStyle w:val="default"/>
          <w:rFonts w:cs="FrankRuehl" w:hint="cs"/>
          <w:vanish/>
          <w:sz w:val="20"/>
          <w:szCs w:val="20"/>
          <w:shd w:val="clear" w:color="auto" w:fill="FFFF99"/>
          <w:rtl/>
        </w:rPr>
      </w:pPr>
    </w:p>
    <w:p w:rsidR="00EE0439" w:rsidRPr="006E7C5E" w:rsidRDefault="00EE0439" w:rsidP="00EE0439">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EE0439" w:rsidRPr="006E7C5E" w:rsidRDefault="00EE0439" w:rsidP="00EE0439">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EE0439" w:rsidRPr="006E7C5E" w:rsidRDefault="00EE0439" w:rsidP="00EE0439">
      <w:pPr>
        <w:pStyle w:val="P00"/>
        <w:spacing w:before="0"/>
        <w:ind w:left="624" w:right="1134"/>
        <w:rPr>
          <w:rStyle w:val="default"/>
          <w:rFonts w:cs="FrankRuehl" w:hint="cs"/>
          <w:vanish/>
          <w:sz w:val="20"/>
          <w:szCs w:val="20"/>
          <w:shd w:val="clear" w:color="auto" w:fill="FFFF99"/>
          <w:rtl/>
        </w:rPr>
      </w:pPr>
      <w:hyperlink r:id="rId7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5165</w:t>
      </w:r>
    </w:p>
    <w:p w:rsidR="00EE0439" w:rsidRPr="00C25098" w:rsidRDefault="00EE0439" w:rsidP="00EE0439">
      <w:pPr>
        <w:pStyle w:val="P00"/>
        <w:ind w:left="624" w:right="1134"/>
        <w:rPr>
          <w:rStyle w:val="default"/>
          <w:rFonts w:cs="FrankRuehl" w:hint="cs"/>
          <w:sz w:val="2"/>
          <w:szCs w:val="2"/>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רשאי ראש המועצה לפטרו באישור המועצה או ועדה שהמועצה מינתה לכך</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רשאית לפטרו ועדת פיטורים שחבריה הם: גזבר המועצה, מזכיר המועצה ובאין מזכיר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מנהל כוח האדם במועצה, וכן היועץ המשפטי של המועצה</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אם הפיטורין היו שלא מחמת עבירת משמעת.</w:t>
      </w:r>
      <w:bookmarkEnd w:id="323"/>
    </w:p>
    <w:p w:rsidR="00EE0439" w:rsidRDefault="00EE0439" w:rsidP="00EE0439">
      <w:pPr>
        <w:pStyle w:val="P00"/>
        <w:spacing w:before="72"/>
        <w:ind w:left="0" w:right="1134"/>
        <w:rPr>
          <w:rStyle w:val="default"/>
          <w:rFonts w:cs="FrankRuehl"/>
          <w:rtl/>
        </w:rPr>
      </w:pPr>
      <w:bookmarkStart w:id="324" w:name="Seif466"/>
      <w:bookmarkEnd w:id="324"/>
      <w:r>
        <w:rPr>
          <w:rFonts w:cs="Miriam"/>
          <w:lang w:val="he-IL"/>
        </w:rPr>
        <w:pict>
          <v:rect id="_x0000_s4122" style="position:absolute;left:0;text-align:left;margin-left:464.35pt;margin-top:7.1pt;width:75.05pt;height:32.45pt;z-index:252121600" o:allowincell="f" filled="f" stroked="f" strokecolor="lime" strokeweight=".25pt">
            <v:textbox style="mso-next-textbox:#_x0000_s4122" inset="0,0,0,0">
              <w:txbxContent>
                <w:p w:rsidR="001E0ADB" w:rsidRDefault="001E0ADB" w:rsidP="00EE0439">
                  <w:pPr>
                    <w:spacing w:line="160" w:lineRule="exact"/>
                    <w:rPr>
                      <w:rFonts w:cs="Miriam"/>
                      <w:sz w:val="18"/>
                      <w:szCs w:val="18"/>
                      <w:rtl/>
                    </w:rPr>
                  </w:pPr>
                  <w:r>
                    <w:rPr>
                      <w:rFonts w:cs="Miriam" w:hint="cs"/>
                      <w:sz w:val="18"/>
                      <w:szCs w:val="18"/>
                      <w:rtl/>
                    </w:rPr>
                    <w:t>ייצוג הולם בקרב עובדי המועצה</w:t>
                  </w:r>
                </w:p>
                <w:p w:rsidR="001E0ADB" w:rsidRDefault="001E0ADB" w:rsidP="00EE0439">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65</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בקרב עובדי מועצה בכלל המשרות והדירוגים, יינתן ביטוי הולם, בנסיבות העניין, לייצוגם של מי שהוא או שאחד מהוריו נולדו באתיופיה או שהוא בן העדה הדרוזית (בסעיף זה </w:t>
      </w:r>
      <w:r>
        <w:rPr>
          <w:rStyle w:val="default"/>
          <w:rFonts w:cs="FrankRuehl"/>
          <w:rtl/>
        </w:rPr>
        <w:t>–</w:t>
      </w:r>
      <w:r>
        <w:rPr>
          <w:rStyle w:val="default"/>
          <w:rFonts w:cs="FrankRuehl" w:hint="cs"/>
          <w:rtl/>
        </w:rPr>
        <w:t xml:space="preserve"> ייצוג הולם); הוראות סעיף זה יחולו לגבי בני העדה הדרוזית במועצה שבתחומה למעלה מעשירית מהתושבים אך לא יותר ממחציתם הם בני העדה הדרוזית.</w:t>
      </w:r>
    </w:p>
    <w:p w:rsidR="00EE0439" w:rsidRDefault="00EE0439" w:rsidP="00EE04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נדרשת העדפת מועמד לשם ביצוע הוראות סעיף קטן (א), תינתן העדפה כאמור אם המועמד הוא בעל כישורים דומים לכישוריהם של מועמדים אחרים.</w:t>
      </w:r>
    </w:p>
    <w:p w:rsidR="00EE0439" w:rsidRDefault="00EE0439" w:rsidP="00EE043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המועצה רשאית לייעד משרות אשר יועסקו בהן ככל האפשר רק מועמדים שהם כשירים לתפקיד מקרב קבוצה הזכאית לייצוג הולם לגבי כלל המשרות או לגבי סוגים של משרות.</w:t>
      </w:r>
    </w:p>
    <w:p w:rsidR="00EE0439" w:rsidRDefault="00EE0439" w:rsidP="00EE043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זה יחולו על כל דרכי הקבלה לעבודה במועצה והקידום בעבודה לפי תקנון זה.</w:t>
      </w:r>
    </w:p>
    <w:p w:rsidR="00EE0439" w:rsidRDefault="00EE0439" w:rsidP="00EE0439">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המועצה תגיש לממונה אחת לשנה, דין וחשבון לגבי ביצוע ההוראות לפי סעיף זה, ובו יפורטו בין השאר נתונים באשר לפעולות שננקטו לפי סעיף זה באותה שנה ונתונים באשר לייצוג הולם בקרב עובדיה.</w:t>
      </w:r>
    </w:p>
    <w:p w:rsidR="00EE0439" w:rsidRPr="006E7C5E" w:rsidRDefault="00EE0439" w:rsidP="00EE0439">
      <w:pPr>
        <w:pStyle w:val="P00"/>
        <w:spacing w:before="0"/>
        <w:ind w:left="0" w:right="1134"/>
        <w:rPr>
          <w:rStyle w:val="default"/>
          <w:rFonts w:cs="FrankRuehl"/>
          <w:vanish/>
          <w:color w:val="FF0000"/>
          <w:sz w:val="20"/>
          <w:szCs w:val="20"/>
          <w:shd w:val="clear" w:color="auto" w:fill="FFFF99"/>
          <w:rtl/>
        </w:rPr>
      </w:pPr>
      <w:bookmarkStart w:id="325" w:name="Rov1108"/>
      <w:r w:rsidRPr="006E7C5E">
        <w:rPr>
          <w:rStyle w:val="default"/>
          <w:rFonts w:cs="FrankRuehl" w:hint="cs"/>
          <w:vanish/>
          <w:color w:val="FF0000"/>
          <w:sz w:val="20"/>
          <w:szCs w:val="20"/>
          <w:shd w:val="clear" w:color="auto" w:fill="FFFF99"/>
          <w:rtl/>
        </w:rPr>
        <w:t>מיום 26.12.2019</w:t>
      </w:r>
    </w:p>
    <w:p w:rsidR="00EE0439" w:rsidRPr="006E7C5E" w:rsidRDefault="00EE0439" w:rsidP="00EE043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7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5</w:t>
      </w:r>
    </w:p>
    <w:p w:rsidR="00EE0439" w:rsidRPr="00012EBA" w:rsidRDefault="00EE0439" w:rsidP="00012EBA">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65א1</w:t>
      </w:r>
      <w:bookmarkEnd w:id="325"/>
    </w:p>
    <w:p w:rsidR="00A26707" w:rsidRDefault="00A26707" w:rsidP="00CB5856">
      <w:pPr>
        <w:pStyle w:val="P00"/>
        <w:spacing w:before="72"/>
        <w:ind w:left="0" w:right="1134"/>
        <w:rPr>
          <w:rStyle w:val="default"/>
          <w:rFonts w:cs="FrankRuehl" w:hint="cs"/>
          <w:rtl/>
        </w:rPr>
      </w:pPr>
      <w:r>
        <w:rPr>
          <w:rFonts w:cs="Miriam"/>
          <w:lang w:val="he-IL"/>
        </w:rPr>
        <w:pict>
          <v:rect id="_x0000_s2918" style="position:absolute;left:0;text-align:left;margin-left:464.35pt;margin-top:7.1pt;width:75.05pt;height:19.05pt;z-index:251457024" o:allowincell="f" filled="f" stroked="f" strokecolor="lime" strokeweight=".25pt">
            <v:textbox style="mso-next-textbox:#_x0000_s2918"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65</w:t>
      </w:r>
      <w:r>
        <w:rPr>
          <w:rStyle w:val="default"/>
          <w:rFonts w:cs="FrankRuehl" w:hint="cs"/>
          <w:rtl/>
        </w:rPr>
        <w:t>ב</w:t>
      </w:r>
      <w:r>
        <w:rPr>
          <w:rStyle w:val="default"/>
          <w:rFonts w:cs="FrankRuehl"/>
          <w:rtl/>
        </w:rPr>
        <w:t>.</w:t>
      </w:r>
      <w:r>
        <w:rPr>
          <w:rStyle w:val="default"/>
          <w:rFonts w:cs="FrankRuehl"/>
          <w:rtl/>
        </w:rPr>
        <w:tab/>
      </w:r>
      <w:r w:rsidR="00E40648">
        <w:rPr>
          <w:rStyle w:val="default"/>
          <w:rFonts w:cs="FrankRuehl" w:hint="cs"/>
          <w:rtl/>
        </w:rPr>
        <w:t>(בוטל)</w:t>
      </w:r>
      <w:r w:rsidR="00CB5856">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26" w:name="Rov1138"/>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C2509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65ב</w:t>
      </w:r>
    </w:p>
    <w:p w:rsidR="00012EBA" w:rsidRPr="006E7C5E" w:rsidRDefault="00012EBA" w:rsidP="00012EBA">
      <w:pPr>
        <w:pStyle w:val="P00"/>
        <w:spacing w:before="0"/>
        <w:ind w:left="0" w:right="1134"/>
        <w:rPr>
          <w:rStyle w:val="default"/>
          <w:rFonts w:cs="FrankRuehl"/>
          <w:vanish/>
          <w:sz w:val="20"/>
          <w:szCs w:val="20"/>
          <w:shd w:val="clear" w:color="auto" w:fill="FFFF99"/>
          <w:rtl/>
        </w:rPr>
      </w:pPr>
    </w:p>
    <w:p w:rsidR="00012EBA" w:rsidRPr="006E7C5E" w:rsidRDefault="00012EBA" w:rsidP="00012EBA">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012EBA" w:rsidRPr="006E7C5E" w:rsidRDefault="00012EBA" w:rsidP="00012EBA">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80"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6</w:t>
      </w:r>
    </w:p>
    <w:p w:rsidR="00012EBA" w:rsidRPr="006E7C5E" w:rsidRDefault="00012EBA" w:rsidP="00012EBA">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65ב</w:t>
      </w:r>
    </w:p>
    <w:p w:rsidR="00012EBA" w:rsidRPr="006E7C5E" w:rsidRDefault="00012EBA" w:rsidP="00012EBA">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12EBA" w:rsidRPr="006E7C5E" w:rsidRDefault="00012EBA" w:rsidP="00012EBA">
      <w:pPr>
        <w:pStyle w:val="P00"/>
        <w:spacing w:before="20"/>
        <w:ind w:left="0" w:right="1134"/>
        <w:rPr>
          <w:rStyle w:val="big-number"/>
          <w:rFonts w:cs="Miriam"/>
          <w:strike/>
          <w:vanish/>
          <w:sz w:val="16"/>
          <w:szCs w:val="16"/>
          <w:shd w:val="clear" w:color="auto" w:fill="FFFF99"/>
          <w:rtl/>
        </w:rPr>
      </w:pPr>
      <w:r w:rsidRPr="006E7C5E">
        <w:rPr>
          <w:rStyle w:val="big-number"/>
          <w:rFonts w:cs="Miriam" w:hint="cs"/>
          <w:strike/>
          <w:vanish/>
          <w:sz w:val="16"/>
          <w:szCs w:val="16"/>
          <w:shd w:val="clear" w:color="auto" w:fill="FFFF99"/>
          <w:rtl/>
        </w:rPr>
        <w:t>פיטורי עובדים בנסיון</w:t>
      </w:r>
    </w:p>
    <w:p w:rsidR="00012EBA" w:rsidRPr="00EA7032" w:rsidRDefault="00012EBA" w:rsidP="00EA7032">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65ב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הוראות סעיפים 65 ו-65א לא יחולו על עובד שנתקבל לעבודה בנסיון וטרם מלאו ששה חודשים להעסקתו במועצה המקומית.</w:t>
      </w:r>
      <w:bookmarkEnd w:id="326"/>
    </w:p>
    <w:p w:rsidR="00A26707" w:rsidRDefault="00A26707" w:rsidP="00F71CBD">
      <w:pPr>
        <w:pStyle w:val="P00"/>
        <w:spacing w:before="72"/>
        <w:ind w:left="0" w:right="1134"/>
        <w:rPr>
          <w:rStyle w:val="default"/>
          <w:rFonts w:cs="FrankRuehl" w:hint="cs"/>
          <w:rtl/>
        </w:rPr>
      </w:pPr>
      <w:r>
        <w:rPr>
          <w:rFonts w:cs="Miriam"/>
          <w:lang w:val="he-IL"/>
        </w:rPr>
        <w:pict>
          <v:rect id="_x0000_s2919" style="position:absolute;left:0;text-align:left;margin-left:464.35pt;margin-top:7.1pt;width:75.05pt;height:17.25pt;z-index:251458048" o:allowincell="f" filled="f" stroked="f" strokecolor="lime" strokeweight=".25pt">
            <v:textbox style="mso-next-textbox:#_x0000_s2919"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CE6BA5">
        <w:rPr>
          <w:rStyle w:val="default"/>
          <w:rFonts w:cs="FrankRuehl" w:hint="cs"/>
          <w:rtl/>
        </w:rPr>
        <w:t>ג</w:t>
      </w:r>
      <w:r>
        <w:rPr>
          <w:rStyle w:val="default"/>
          <w:rFonts w:cs="FrankRuehl"/>
          <w:rtl/>
        </w:rPr>
        <w:t>.</w:t>
      </w:r>
      <w:r>
        <w:rPr>
          <w:rStyle w:val="default"/>
          <w:rFonts w:cs="FrankRuehl"/>
          <w:rtl/>
        </w:rPr>
        <w:tab/>
      </w:r>
      <w:r w:rsidR="00F71CBD">
        <w:rPr>
          <w:rStyle w:val="default"/>
          <w:rFonts w:cs="FrankRuehl" w:hint="cs"/>
          <w:rtl/>
        </w:rPr>
        <w:t>(בוטל).</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27" w:name="Rov157"/>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CE6BA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CE6BA5" w:rsidRPr="006E7C5E">
        <w:rPr>
          <w:rStyle w:val="default"/>
          <w:rFonts w:cs="FrankRuehl" w:hint="cs"/>
          <w:b/>
          <w:bCs/>
          <w:vanish/>
          <w:sz w:val="20"/>
          <w:szCs w:val="20"/>
          <w:shd w:val="clear" w:color="auto" w:fill="FFFF99"/>
          <w:rtl/>
        </w:rPr>
        <w:t>ג</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1"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65ג</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עבירות משמעת</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65</w:t>
      </w:r>
      <w:r w:rsidRPr="006E7C5E">
        <w:rPr>
          <w:rStyle w:val="default"/>
          <w:rFonts w:cs="FrankRuehl" w:hint="cs"/>
          <w:strike/>
          <w:vanish/>
          <w:sz w:val="22"/>
          <w:szCs w:val="22"/>
          <w:shd w:val="clear" w:color="auto" w:fill="FFFF99"/>
          <w:rtl/>
        </w:rPr>
        <w:t>ג</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עובד מועצה מקומית שעשה אחת מאלה אשם בעבירת משמעת:</w:t>
      </w:r>
    </w:p>
    <w:p w:rsidR="00F71CBD" w:rsidRPr="006E7C5E" w:rsidRDefault="00F71CBD" w:rsidP="00F71CB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עשה מעשה או התנהג באופן שפגע במשמעת עובדי המועצה המקומית;</w:t>
      </w:r>
    </w:p>
    <w:p w:rsidR="00F71CBD" w:rsidRPr="006E7C5E" w:rsidRDefault="00F71CBD" w:rsidP="00F71CB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לא קיים את המוטל עליו כעובד המועצה המקומית על פי כל דין, תחיקת בטחון, נוהג, הוראה כללית או הוראה מיוחדת שניתנה לו כדין, או התרשל בקיום המוטל עליו כאמור;</w:t>
      </w:r>
    </w:p>
    <w:p w:rsidR="00F71CBD" w:rsidRPr="006E7C5E" w:rsidRDefault="00F71CBD" w:rsidP="00F71CB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התנהג התנהגות שאינה הולמת את תפקידו כעובד המועצה המקומית או התנהג התנהגות שעלולה לפגוע בתדמיתה או בשמה הטוב של המועצה המקומית;</w:t>
      </w:r>
    </w:p>
    <w:p w:rsidR="00F71CBD" w:rsidRPr="006E7C5E" w:rsidRDefault="00F71CBD" w:rsidP="00F71CB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התנהג התנהגות בלתי הוגנת במילוי תפקידו או בקשר איתו;</w:t>
      </w:r>
    </w:p>
    <w:p w:rsidR="00F71CBD" w:rsidRPr="006E7C5E" w:rsidRDefault="00F71CBD" w:rsidP="00F71CB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השיג את מינויו כעובד המועצה המקומית במסירת ידיעה כוזבת או בשימוש באיומים או בכוח או באמצעים פסולים אחרים;</w:t>
      </w:r>
    </w:p>
    <w:p w:rsidR="00F71CBD" w:rsidRPr="00C25098" w:rsidRDefault="00F71CBD" w:rsidP="00C25098">
      <w:pPr>
        <w:pStyle w:val="P00"/>
        <w:spacing w:before="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(6)</w:t>
      </w:r>
      <w:r w:rsidRPr="006E7C5E">
        <w:rPr>
          <w:rStyle w:val="default"/>
          <w:rFonts w:cs="FrankRuehl" w:hint="cs"/>
          <w:strike/>
          <w:vanish/>
          <w:sz w:val="22"/>
          <w:szCs w:val="22"/>
          <w:shd w:val="clear" w:color="auto" w:fill="FFFF99"/>
          <w:rtl/>
        </w:rPr>
        <w:tab/>
        <w:t>הורשע על עבירה שיש עימה קלון.</w:t>
      </w:r>
      <w:bookmarkEnd w:id="327"/>
    </w:p>
    <w:p w:rsidR="00C01405" w:rsidRDefault="00A26707" w:rsidP="00F71CBD">
      <w:pPr>
        <w:pStyle w:val="P00"/>
        <w:spacing w:before="72"/>
        <w:ind w:left="0" w:right="1134"/>
        <w:rPr>
          <w:rStyle w:val="default"/>
          <w:rFonts w:cs="FrankRuehl" w:hint="cs"/>
          <w:rtl/>
        </w:rPr>
      </w:pPr>
      <w:r>
        <w:rPr>
          <w:rFonts w:cs="Miriam"/>
          <w:lang w:val="he-IL"/>
        </w:rPr>
        <w:pict>
          <v:rect id="_x0000_s2920" style="position:absolute;left:0;text-align:left;margin-left:464.35pt;margin-top:7.1pt;width:75.05pt;height:16.3pt;z-index:251459072" o:allowincell="f" filled="f" stroked="f" strokecolor="lime" strokeweight=".25pt">
            <v:textbox style="mso-next-textbox:#_x0000_s2920"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F66918">
        <w:rPr>
          <w:rStyle w:val="default"/>
          <w:rFonts w:cs="FrankRuehl" w:hint="cs"/>
          <w:rtl/>
        </w:rPr>
        <w:t>ד</w:t>
      </w:r>
      <w:r>
        <w:rPr>
          <w:rStyle w:val="default"/>
          <w:rFonts w:cs="FrankRuehl"/>
          <w:rtl/>
        </w:rPr>
        <w:t>.</w:t>
      </w:r>
      <w:r>
        <w:rPr>
          <w:rStyle w:val="default"/>
          <w:rFonts w:cs="FrankRuehl"/>
          <w:rtl/>
        </w:rPr>
        <w:tab/>
      </w:r>
      <w:r w:rsidR="00F66918">
        <w:rPr>
          <w:rStyle w:val="default"/>
          <w:rFonts w:cs="FrankRuehl" w:hint="cs"/>
          <w:rtl/>
        </w:rPr>
        <w:t>(</w:t>
      </w:r>
      <w:r w:rsidR="00F71CBD">
        <w:rPr>
          <w:rStyle w:val="default"/>
          <w:rFonts w:cs="FrankRuehl" w:hint="cs"/>
          <w:rtl/>
        </w:rPr>
        <w:t>בוטל).</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28" w:name="Rov158"/>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F669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F66918" w:rsidRPr="006E7C5E">
        <w:rPr>
          <w:rStyle w:val="default"/>
          <w:rFonts w:cs="FrankRuehl" w:hint="cs"/>
          <w:b/>
          <w:bCs/>
          <w:vanish/>
          <w:sz w:val="20"/>
          <w:szCs w:val="20"/>
          <w:shd w:val="clear" w:color="auto" w:fill="FFFF99"/>
          <w:rtl/>
        </w:rPr>
        <w:t>ד</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2"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65ד</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השעיה</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65</w:t>
      </w:r>
      <w:r w:rsidRPr="006E7C5E">
        <w:rPr>
          <w:rStyle w:val="default"/>
          <w:rFonts w:cs="FrankRuehl" w:hint="cs"/>
          <w:strike/>
          <w:vanish/>
          <w:sz w:val="22"/>
          <w:szCs w:val="22"/>
          <w:shd w:val="clear" w:color="auto" w:fill="FFFF99"/>
          <w:rtl/>
        </w:rPr>
        <w:t>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עובד שהוגשה עליו קובלנה לפי סעיף 66ז, רשאי ראש המועצה, בהתיעצות עם ועדה שהמועצה מינתה לפי סעיף 65א(2), ובאין ועדה כזו, בהיעצות עם המועצה, להשעותו ממשרתו בשרות המועצה המקומית לתקופה שלא תעלה על ארבעים וחמישה ימיםץ ראש המועצה רשאי, על פי בקשת התובע, להאריך מפעם לפעם את תקופת ההשעיה האמורה, ובלבד שסך כל ימי ההארכה לא יעלה על ארבעים וחמישה ימים.</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הוגשה תובענה נגד עובד לפי סעיף 66יא רשאי ראש המועצה להשעותו או להאריך את השעייתו לפי סעיף קטן (א), לתקופה שלא תימשך מעבר לגמר הליכי הדיון בתובענה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גמר ההליכים המשמעתיים).</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 xml:space="preserve">החלה חקירה פלילית של המשטרה נגד עובד בעבירה שלדעת ראש המועצה יש עמה קלון, רשאי ראש המועצה לאחר התייעצות עם היועץ המשפטי של המועצה, ובאין יועץ משפטי כאמור או אם החקירה הינה נגד היועץ המשפטי של המועצה, עם היועץ המשפטי של האזור, להשעות את העובד לתקופה שלא תימשך מעבר למועד מתן החלטה בדבר תוצאות החקירה, אולם </w:t>
      </w:r>
      <w:r w:rsidRPr="006E7C5E">
        <w:rPr>
          <w:rStyle w:val="default"/>
          <w:rFonts w:cs="FrankRuehl"/>
          <w:strike/>
          <w:vanish/>
          <w:sz w:val="22"/>
          <w:szCs w:val="22"/>
          <w:shd w:val="clear" w:color="auto" w:fill="FFFF99"/>
          <w:rtl/>
        </w:rPr>
        <w:t>–</w:t>
      </w:r>
    </w:p>
    <w:p w:rsidR="00F71CBD" w:rsidRPr="006E7C5E" w:rsidRDefault="00F71CBD" w:rsidP="00F71CBD">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אם הוחלט להגיש כתב אישום נגד העובד, תימשך ההשעיה לא מעבר לחמשה עשר ימים מיום גמר ההליכים בכתב האישום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גמר ההליכים הפליליים);</w:t>
      </w:r>
    </w:p>
    <w:p w:rsidR="00F71CBD" w:rsidRPr="006E7C5E" w:rsidRDefault="00F71CBD" w:rsidP="00F71CBD">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אם נסתיימו ההליכים הפליליים ותוך חמישה עשר הימים האמורים בפסקה (1) הוגשה קובלנה נגד העובד על עובדות שעלו במהלך החקירה או הדיון בבית המשפט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תימשך ההשעיה לא מעבר לגמר ההליכים המשמעתיים.</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ראש המועצה לא ישעה עובד אלא לאחר שניתנה לו הזדמנות להביא טענותיו לעניין ההשעיה לפני ראש המועצה או לפני מי שהוא הסמיך לכך דרך קבע או לעניין פלוני.</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היה העובד מועסק במספר משרות בשירות המועצה המקומית, רשאי ראש המועצה להשעותו כאמור בכולן או בחלק מהן.</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בכל מקום שראש המועצה רשאי להשעות עובד לפי סעיף זה, רשאי הוא, במקום להשעותו, להעבירו זמנית לעבודה אחרת במשרה שאחת מדרגותיה אינה נמוכה מדרגת משרתו של העובד, ובלבד שדרגת העובד במשרה שאליה הוא מועבר לא תהיה נמוכה מדרגתו ערב העברתו, או, בהסכמת העובד, לעבודה במשרה שדרגתה נמוכה מדרגת משרתו. העברה זמנית כאמור לא תימשך מעבר לתקופה שבה מותרת השעייתו של עובד לפי סעיף זה.</w:t>
      </w:r>
    </w:p>
    <w:p w:rsidR="00F71CBD" w:rsidRPr="00C25098" w:rsidRDefault="00F71CBD" w:rsidP="00C25098">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לעניין סעיף זה, רואים הליך כנגמר לאחר שאין עוד ערעור עליו.</w:t>
      </w:r>
      <w:bookmarkEnd w:id="328"/>
    </w:p>
    <w:p w:rsidR="001D69D7" w:rsidRDefault="00A26707" w:rsidP="00F71CBD">
      <w:pPr>
        <w:pStyle w:val="P00"/>
        <w:spacing w:before="72"/>
        <w:ind w:left="0" w:right="1134"/>
        <w:rPr>
          <w:rStyle w:val="default"/>
          <w:rFonts w:cs="FrankRuehl" w:hint="cs"/>
          <w:rtl/>
        </w:rPr>
      </w:pPr>
      <w:r>
        <w:rPr>
          <w:rFonts w:cs="Miriam"/>
          <w:lang w:val="he-IL"/>
        </w:rPr>
        <w:pict>
          <v:rect id="_x0000_s2921" style="position:absolute;left:0;text-align:left;margin-left:464.35pt;margin-top:7.1pt;width:75.05pt;height:16.2pt;z-index:251460096" o:allowincell="f" filled="f" stroked="f" strokecolor="lime" strokeweight=".25pt">
            <v:textbox style="mso-next-textbox:#_x0000_s2921"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512C7D">
        <w:rPr>
          <w:rStyle w:val="default"/>
          <w:rFonts w:cs="FrankRuehl" w:hint="cs"/>
          <w:rtl/>
        </w:rPr>
        <w:t>ה</w:t>
      </w:r>
      <w:r>
        <w:rPr>
          <w:rStyle w:val="default"/>
          <w:rFonts w:cs="FrankRuehl"/>
          <w:rtl/>
        </w:rPr>
        <w:t>.</w:t>
      </w:r>
      <w:r>
        <w:rPr>
          <w:rStyle w:val="default"/>
          <w:rFonts w:cs="FrankRuehl"/>
          <w:rtl/>
        </w:rPr>
        <w:tab/>
      </w:r>
      <w:r w:rsidR="001D69D7">
        <w:rPr>
          <w:rStyle w:val="default"/>
          <w:rFonts w:cs="FrankRuehl" w:hint="cs"/>
          <w:rtl/>
        </w:rPr>
        <w:t>(</w:t>
      </w:r>
      <w:r w:rsidR="00F71CBD">
        <w:rPr>
          <w:rStyle w:val="default"/>
          <w:rFonts w:cs="FrankRuehl" w:hint="cs"/>
          <w:rtl/>
        </w:rPr>
        <w:t>בוטל)</w:t>
      </w:r>
      <w:r w:rsidR="001D69D7">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29" w:name="Rov159"/>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512C7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512C7D" w:rsidRPr="006E7C5E">
        <w:rPr>
          <w:rStyle w:val="default"/>
          <w:rFonts w:cs="FrankRuehl" w:hint="cs"/>
          <w:b/>
          <w:bCs/>
          <w:vanish/>
          <w:sz w:val="20"/>
          <w:szCs w:val="20"/>
          <w:shd w:val="clear" w:color="auto" w:fill="FFFF99"/>
          <w:rtl/>
        </w:rPr>
        <w:t>ה</w:t>
      </w:r>
    </w:p>
    <w:p w:rsidR="001D69D7" w:rsidRPr="006E7C5E" w:rsidRDefault="001D69D7" w:rsidP="00512C7D">
      <w:pPr>
        <w:pStyle w:val="P00"/>
        <w:spacing w:before="0"/>
        <w:ind w:left="0" w:right="1134"/>
        <w:rPr>
          <w:rStyle w:val="default"/>
          <w:rFonts w:cs="FrankRuehl" w:hint="cs"/>
          <w:vanish/>
          <w:sz w:val="20"/>
          <w:szCs w:val="20"/>
          <w:shd w:val="clear" w:color="auto" w:fill="FFFF99"/>
          <w:rtl/>
        </w:rPr>
      </w:pPr>
    </w:p>
    <w:p w:rsidR="001D69D7" w:rsidRPr="006E7C5E" w:rsidRDefault="001D69D7" w:rsidP="00512C7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8.8.1999</w:t>
      </w:r>
    </w:p>
    <w:p w:rsidR="001D69D7" w:rsidRPr="006E7C5E" w:rsidRDefault="001D69D7" w:rsidP="00512C7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121) תשנ"ט-1999</w:t>
      </w:r>
    </w:p>
    <w:p w:rsidR="001D69D7" w:rsidRPr="006E7C5E" w:rsidRDefault="001D69D7" w:rsidP="00512C7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65ה</w:t>
      </w:r>
    </w:p>
    <w:p w:rsidR="001D69D7" w:rsidRPr="006E7C5E" w:rsidRDefault="001D69D7" w:rsidP="001D69D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D69D7" w:rsidRPr="006E7C5E" w:rsidRDefault="001D69D7" w:rsidP="001D69D7">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השעיה דחופה</w:t>
      </w:r>
    </w:p>
    <w:p w:rsidR="001D69D7" w:rsidRPr="006E7C5E" w:rsidRDefault="001D69D7" w:rsidP="001D69D7">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65</w:t>
      </w:r>
      <w:r w:rsidRPr="006E7C5E">
        <w:rPr>
          <w:rStyle w:val="default"/>
          <w:rFonts w:cs="FrankRuehl" w:hint="cs"/>
          <w:strike/>
          <w:vanish/>
          <w:sz w:val="22"/>
          <w:szCs w:val="22"/>
          <w:shd w:val="clear" w:color="auto" w:fill="FFFF99"/>
          <w:rtl/>
        </w:rPr>
        <w:t>ה</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היה לראש המועצה חשד כבד שעובד המועצה, ביודעין, מעל בתפקידו או השתמש בו לרעה, או שהפר את המשמעת הפרה זדונית וחמורה, או עבר עבירה פלילית שיש עימה קלון, והיה סבור, כי המשך העסקתו של העובד יביא לידי פגיעה חמורה בשירות המועצה המקומית, רשאי הוא להשעותו, לאחר שנתן לעובד הזדמנות להביא טענותיו לפניו או לפני מי שהסמיך לכך דרך קבע או לענין מסוים, לתקופה שלא תעלה על ארבעה עשר ימים, או להעבירו זמנית למשך תקופה כאמור לעבודה אחרת באותה מועצה במשרה שאליה רשאי ראש המועצה להעבירו לפי סעיף 65ד. אין הוראה זו גורעת מסמכות ראש המועצה לפי סעיף 65ד. ראש המועצה רשאי להאריך את תקופת ההשעיה כאמור לתקופה שלא תעלה בסיכום על שלושים ימים.</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3"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65ה</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השעיה והעברה דחופות</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65ה</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היה לראש המועצה יסוד סביר להניח כי עובד המועצה, ביודעין, מעל בתפקידו או השתמש בו לרעה, או שהפר את המשמעת הפרה זדונית וחמורה, או שעבר עבירה פלילית שיש עמה קלון, והיה ראש המועצה סבור כי המשך עבודתו של העובד יביא לפגיעה חמורה בשירות המועצה המקומית, רשאי הוא להשעותו לתקופה שלא תעלה על ארבעה עשר ימים, לאחר שנתן לו, תוך תקופה שיקצוב לו, הזדמנות להביא טענותיו לענין זה, לפניו או לפני מי שהוא הסמיך לכך, דרך כלל או לענין מסוים.</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במקום להשעותו, רשאי ראש המועצה להעביר את העובד לעבודה אחרת באותה מועצה מקומית, במשרה שאליה רשאי ראש המועצה להעבירו לפי סעיף 65ד, בתנאים ולתקופה האמורים בסעיף קטן (א).</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ראש המועצה רשאי להאריך את תקופת ההשעיה או ההעברה כאמור, לתקופה שלא תעלה בסיכום על שלושים ימים.</w:t>
      </w:r>
      <w:bookmarkEnd w:id="329"/>
    </w:p>
    <w:p w:rsidR="00A26707" w:rsidRDefault="00A26707" w:rsidP="00F71CBD">
      <w:pPr>
        <w:pStyle w:val="P00"/>
        <w:spacing w:before="72"/>
        <w:ind w:left="0" w:right="1134"/>
        <w:rPr>
          <w:rStyle w:val="default"/>
          <w:rFonts w:cs="FrankRuehl" w:hint="cs"/>
          <w:rtl/>
        </w:rPr>
      </w:pPr>
      <w:r>
        <w:rPr>
          <w:rFonts w:cs="Miriam"/>
          <w:lang w:val="he-IL"/>
        </w:rPr>
        <w:pict>
          <v:rect id="_x0000_s2922" style="position:absolute;left:0;text-align:left;margin-left:464.35pt;margin-top:7.1pt;width:75.05pt;height:21.15pt;z-index:251461120" o:allowincell="f" filled="f" stroked="f" strokecolor="lime" strokeweight=".25pt">
            <v:textbox style="mso-next-textbox:#_x0000_s2922"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6D3827">
        <w:rPr>
          <w:rStyle w:val="default"/>
          <w:rFonts w:cs="FrankRuehl" w:hint="cs"/>
          <w:rtl/>
        </w:rPr>
        <w:t>ו</w:t>
      </w:r>
      <w:r>
        <w:rPr>
          <w:rStyle w:val="default"/>
          <w:rFonts w:cs="FrankRuehl"/>
          <w:rtl/>
        </w:rPr>
        <w:t>.</w:t>
      </w:r>
      <w:r>
        <w:rPr>
          <w:rStyle w:val="default"/>
          <w:rFonts w:cs="FrankRuehl"/>
          <w:rtl/>
        </w:rPr>
        <w:tab/>
      </w:r>
      <w:r w:rsidR="006D3827">
        <w:rPr>
          <w:rStyle w:val="default"/>
          <w:rFonts w:cs="FrankRuehl" w:hint="cs"/>
          <w:rtl/>
        </w:rPr>
        <w:t>(</w:t>
      </w:r>
      <w:r w:rsidR="00F71CBD">
        <w:rPr>
          <w:rStyle w:val="default"/>
          <w:rFonts w:cs="FrankRuehl" w:hint="cs"/>
          <w:rtl/>
        </w:rPr>
        <w:t>בוטל)</w:t>
      </w:r>
      <w:r w:rsidR="006D3827">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0" w:name="Rov160"/>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6D382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6D3827" w:rsidRPr="006E7C5E">
        <w:rPr>
          <w:rStyle w:val="default"/>
          <w:rFonts w:cs="FrankRuehl" w:hint="cs"/>
          <w:b/>
          <w:bCs/>
          <w:vanish/>
          <w:sz w:val="20"/>
          <w:szCs w:val="20"/>
          <w:shd w:val="clear" w:color="auto" w:fill="FFFF99"/>
          <w:rtl/>
        </w:rPr>
        <w:t>ו</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4"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65ו</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תשלום המשכורת בתקופת השעיה</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65</w:t>
      </w:r>
      <w:r w:rsidRPr="006E7C5E">
        <w:rPr>
          <w:rStyle w:val="default"/>
          <w:rFonts w:cs="FrankRuehl" w:hint="cs"/>
          <w:strike/>
          <w:vanish/>
          <w:sz w:val="22"/>
          <w:szCs w:val="22"/>
          <w:shd w:val="clear" w:color="auto" w:fill="FFFF99"/>
          <w:rtl/>
        </w:rPr>
        <w:t>ו</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עובד שהשעהו ראש המועצה המקומית או שופט לפי סעיף 66טז(ב), תשולם לו במשך ששת חודשי ההשעיה הראשונים, לרבות תקופת השעייתו הקודמת לפי סעיף 65ה, מחצית ממשכורתו הקובעת, וממועד זה ואילך תשולם לו משכורתו הקובעת המלאה; ואולם אב בית הדין, ממלא מקומו או חבר בית הדין הכשיר להתמנות שופט בית משפט שלום בישראל שאב בית הדין הסמיך לכך, רשאי, לפי בקשת התובע בבית הדין או העובד, לפי הענין, להקטין או להפסיק את התשלום לתקופה ההשעיה, כולה או מקצתה, ובתקופה של ששת חודשי ההשעיה הראשונים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גם להגדיל את התשלום, הכל בתנאים שייראו לו.</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התשלום על פי סעיף זה יהיה תשלום זמני וכפוף להחלטה הסופית של בית הדין או ראש המועצה, לפי העניין; היה התשלום חלק ממשכורתו הקובעת של העובד, תעוכב היתרה בקופת המועצה המקומית לכל תקופת השעייתו.</w:t>
      </w:r>
    </w:p>
    <w:p w:rsidR="00F71CBD" w:rsidRPr="006E7C5E" w:rsidRDefault="00F71CBD" w:rsidP="00F71CBD">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מפקד כוחות צה"ל באזור רשאי לקבוע בתקנות מבחנים, סדרי דין והוראות מיוחדות בדבר ראיות בהליכי בקשה לפי סעיף קטן (א).</w:t>
      </w:r>
    </w:p>
    <w:p w:rsidR="00F71CBD" w:rsidRPr="00D128F6" w:rsidRDefault="00F71CBD" w:rsidP="00D128F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על אף האמור בסעיף קטן (א) לא יעלה בחודש פלוני התשלום הזמני המשתלם למושעה על הסכום שבו עודפת משכורתו הקובעת על הכנסותיו מעבודות חוץ באותו חודש.</w:t>
      </w:r>
      <w:bookmarkEnd w:id="330"/>
    </w:p>
    <w:p w:rsidR="00A26707" w:rsidRDefault="00A26707" w:rsidP="00F71CBD">
      <w:pPr>
        <w:pStyle w:val="P00"/>
        <w:spacing w:before="72"/>
        <w:ind w:left="0" w:right="1134"/>
        <w:rPr>
          <w:rStyle w:val="default"/>
          <w:rFonts w:cs="FrankRuehl" w:hint="cs"/>
          <w:rtl/>
        </w:rPr>
      </w:pPr>
      <w:r>
        <w:rPr>
          <w:rFonts w:cs="Miriam"/>
          <w:lang w:val="he-IL"/>
        </w:rPr>
        <w:pict>
          <v:rect id="_x0000_s2923" style="position:absolute;left:0;text-align:left;margin-left:464.35pt;margin-top:7.1pt;width:75.05pt;height:25.05pt;z-index:251462144" o:allowincell="f" filled="f" stroked="f" strokecolor="lime" strokeweight=".25pt">
            <v:textbox style="mso-next-textbox:#_x0000_s2923"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B10610">
        <w:rPr>
          <w:rStyle w:val="default"/>
          <w:rFonts w:cs="FrankRuehl" w:hint="cs"/>
          <w:rtl/>
        </w:rPr>
        <w:t>ז</w:t>
      </w:r>
      <w:r>
        <w:rPr>
          <w:rStyle w:val="default"/>
          <w:rFonts w:cs="FrankRuehl"/>
          <w:rtl/>
        </w:rPr>
        <w:t>.</w:t>
      </w:r>
      <w:r>
        <w:rPr>
          <w:rStyle w:val="default"/>
          <w:rFonts w:cs="FrankRuehl"/>
          <w:rtl/>
        </w:rPr>
        <w:tab/>
      </w:r>
      <w:r w:rsidR="00F71CBD">
        <w:rPr>
          <w:rStyle w:val="default"/>
          <w:rFonts w:cs="FrankRuehl" w:hint="cs"/>
          <w:rtl/>
        </w:rPr>
        <w:t>(בוטל)</w:t>
      </w:r>
      <w:r w:rsidR="00B10610">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1" w:name="Rov161"/>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B1061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B10610" w:rsidRPr="006E7C5E">
        <w:rPr>
          <w:rStyle w:val="default"/>
          <w:rFonts w:cs="FrankRuehl" w:hint="cs"/>
          <w:b/>
          <w:bCs/>
          <w:vanish/>
          <w:sz w:val="20"/>
          <w:szCs w:val="20"/>
          <w:shd w:val="clear" w:color="auto" w:fill="FFFF99"/>
          <w:rtl/>
        </w:rPr>
        <w:t>ז</w:t>
      </w:r>
    </w:p>
    <w:p w:rsidR="00DE4720" w:rsidRPr="006E7C5E" w:rsidRDefault="00DE4720" w:rsidP="00DE4720">
      <w:pPr>
        <w:pStyle w:val="P00"/>
        <w:spacing w:before="0"/>
        <w:ind w:left="0" w:right="1134"/>
        <w:rPr>
          <w:rStyle w:val="default"/>
          <w:rFonts w:cs="FrankRuehl" w:hint="cs"/>
          <w:vanish/>
          <w:sz w:val="20"/>
          <w:szCs w:val="20"/>
          <w:shd w:val="clear" w:color="auto" w:fill="FFFF99"/>
          <w:rtl/>
        </w:rPr>
      </w:pPr>
    </w:p>
    <w:p w:rsidR="00DE4720" w:rsidRPr="006E7C5E" w:rsidRDefault="00DE4720" w:rsidP="00DE472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8.8.1999</w:t>
      </w:r>
    </w:p>
    <w:p w:rsidR="00DE4720" w:rsidRPr="006E7C5E" w:rsidRDefault="00DE4720" w:rsidP="00DE472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121) תשנ"ט-1999</w:t>
      </w:r>
    </w:p>
    <w:p w:rsidR="00DE4720" w:rsidRPr="006E7C5E" w:rsidRDefault="00DE4720" w:rsidP="00DE4720">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65</w:t>
      </w:r>
      <w:r w:rsidRPr="006E7C5E">
        <w:rPr>
          <w:rStyle w:val="default"/>
          <w:rFonts w:cs="FrankRuehl" w:hint="cs"/>
          <w:vanish/>
          <w:sz w:val="22"/>
          <w:szCs w:val="22"/>
          <w:shd w:val="clear" w:color="auto" w:fill="FFFF99"/>
          <w:rtl/>
        </w:rPr>
        <w:t>ז</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עובד שהושעה </w:t>
      </w:r>
      <w:r w:rsidRPr="006E7C5E">
        <w:rPr>
          <w:rStyle w:val="default"/>
          <w:rFonts w:cs="FrankRuehl" w:hint="cs"/>
          <w:strike/>
          <w:vanish/>
          <w:sz w:val="22"/>
          <w:szCs w:val="22"/>
          <w:shd w:val="clear" w:color="auto" w:fill="FFFF99"/>
          <w:rtl/>
        </w:rPr>
        <w:t>ומשכורתו אינה משתלמת לו במלואה</w:t>
      </w:r>
      <w:r w:rsidRPr="006E7C5E">
        <w:rPr>
          <w:rStyle w:val="default"/>
          <w:rFonts w:cs="FrankRuehl" w:hint="cs"/>
          <w:vanish/>
          <w:sz w:val="22"/>
          <w:szCs w:val="22"/>
          <w:shd w:val="clear" w:color="auto" w:fill="FFFF99"/>
          <w:rtl/>
        </w:rPr>
        <w:t>, לא יחולו עליו ההגבלות והאיסורים בדבר עבודה מחוץ לשירות המועצה המקומית המוטלים על עובדי מועצה מקומית, ובלבד שלא ייצג אדם אחר כלפי המועצה המקומית שבה הוא עובד או מוסד ממוסדותיה, למעט בתי המשפט, ולא יעסוק בעבודה שיש בה כדי ליצור התקשרות בינו ובין מי שיש לו מגע כספי או מסחרי או עניני עם היחידה שבה הועסק לאחרונה; כן עליו להודיע לראש המועצה המקומית, במועדים ובדרך שייקבעו בתקנות על השתכרויותיו בתקופת ההשעייה</w:t>
      </w:r>
      <w:r w:rsidRPr="006E7C5E">
        <w:rPr>
          <w:rStyle w:val="default"/>
          <w:rFonts w:cs="FrankRuehl" w:hint="cs"/>
          <w:vanish/>
          <w:sz w:val="22"/>
          <w:szCs w:val="22"/>
          <w:u w:val="single"/>
          <w:shd w:val="clear" w:color="auto" w:fill="FFFF99"/>
          <w:rtl/>
        </w:rPr>
        <w:t>; לא הודיע המושעה כאמור, ניתן לעכב את המשכורת המגיעה לו לפי סעיף 65ו(א) עד שידווח כנדרש</w:t>
      </w:r>
      <w:r w:rsidRPr="006E7C5E">
        <w:rPr>
          <w:rStyle w:val="default"/>
          <w:rFonts w:cs="FrankRuehl" w:hint="cs"/>
          <w:vanish/>
          <w:sz w:val="22"/>
          <w:szCs w:val="22"/>
          <w:shd w:val="clear" w:color="auto" w:fill="FFFF99"/>
          <w:rtl/>
        </w:rPr>
        <w:t>.</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5"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65ז</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עובד שהושעה מותר בעבודת חוץ</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65ז</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עובד שהושעה, לא יחולו עליו ההגבלות והאיסורים בדבר עבודה מחוץ לשירות המועצה המקומית המוטלים על עובדי מועצה מקומית, ובלבד שלא ייצג אדם אחר כלפי המועצה המקומית שבה הוא עובד או מוסד ממוסדותיה, למעט בתי המשפט, ולא יעסוק בעבודה שיש בה כדי ליצור התקשרות בינו ובין מי שיש לו מגע כספי או מסחרי או עניני עם היחידה שבה הועסק לאחרונה; כן עליו להודיע לראש המועצה המקומית, במועדים ובדרך שייקבעו בתקנות על השתכרויותיו בתקופת ההשעייה; לא הודיע המושעה כאמור, ניתן לעכב את המשכורת המגיעה לו לפי סעיף 65ו(א) עד שידווח כנדרש.</w:t>
      </w:r>
      <w:bookmarkEnd w:id="331"/>
    </w:p>
    <w:p w:rsidR="00A26707" w:rsidRDefault="00A26707" w:rsidP="00F71CBD">
      <w:pPr>
        <w:pStyle w:val="P00"/>
        <w:spacing w:before="72"/>
        <w:ind w:left="0" w:right="1134"/>
        <w:rPr>
          <w:rStyle w:val="default"/>
          <w:rFonts w:cs="FrankRuehl" w:hint="cs"/>
          <w:rtl/>
        </w:rPr>
      </w:pPr>
      <w:r>
        <w:rPr>
          <w:rFonts w:cs="Miriam"/>
          <w:lang w:val="he-IL"/>
        </w:rPr>
        <w:pict>
          <v:rect id="_x0000_s2924" style="position:absolute;left:0;text-align:left;margin-left:464.35pt;margin-top:7.1pt;width:75.05pt;height:18.3pt;z-index:251463168" o:allowincell="f" filled="f" stroked="f" strokecolor="lime" strokeweight=".25pt">
            <v:textbox style="mso-next-textbox:#_x0000_s2924"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61727B">
        <w:rPr>
          <w:rStyle w:val="default"/>
          <w:rFonts w:cs="FrankRuehl" w:hint="cs"/>
          <w:rtl/>
        </w:rPr>
        <w:t>ח</w:t>
      </w:r>
      <w:r>
        <w:rPr>
          <w:rStyle w:val="default"/>
          <w:rFonts w:cs="FrankRuehl"/>
          <w:rtl/>
        </w:rPr>
        <w:t>.</w:t>
      </w:r>
      <w:r>
        <w:rPr>
          <w:rStyle w:val="default"/>
          <w:rFonts w:cs="FrankRuehl"/>
          <w:rtl/>
        </w:rPr>
        <w:tab/>
      </w:r>
      <w:r w:rsidR="00F71CBD">
        <w:rPr>
          <w:rStyle w:val="default"/>
          <w:rFonts w:cs="FrankRuehl" w:hint="cs"/>
          <w:rtl/>
        </w:rPr>
        <w:t>(בוטל)</w:t>
      </w:r>
      <w:r w:rsidR="0061727B">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2" w:name="Rov162"/>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6172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61727B" w:rsidRPr="006E7C5E">
        <w:rPr>
          <w:rStyle w:val="default"/>
          <w:rFonts w:cs="FrankRuehl" w:hint="cs"/>
          <w:b/>
          <w:bCs/>
          <w:vanish/>
          <w:sz w:val="20"/>
          <w:szCs w:val="20"/>
          <w:shd w:val="clear" w:color="auto" w:fill="FFFF99"/>
          <w:rtl/>
        </w:rPr>
        <w:t>ח</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6"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65ח</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משכורתו של מושעה שהורשע בבית המשפט ופוטר</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65ח</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מושעה שהורשע בבית משפט ופוטר עקב ההרשעה, לא יהיה זכאי למשכורת בעד תקופת השעייתו, אולם לא יהיה חייב להחזיר את המשכורת ששולמה לו זמנית מכוח סעיף 65ו.</w:t>
      </w:r>
      <w:bookmarkEnd w:id="332"/>
    </w:p>
    <w:p w:rsidR="00A26707" w:rsidRDefault="00A26707" w:rsidP="00F71CBD">
      <w:pPr>
        <w:pStyle w:val="P00"/>
        <w:spacing w:before="72"/>
        <w:ind w:left="0" w:right="1134"/>
        <w:rPr>
          <w:rStyle w:val="default"/>
          <w:rFonts w:cs="FrankRuehl" w:hint="cs"/>
          <w:rtl/>
        </w:rPr>
      </w:pPr>
      <w:r>
        <w:rPr>
          <w:rFonts w:cs="Miriam"/>
          <w:lang w:val="he-IL"/>
        </w:rPr>
        <w:pict>
          <v:rect id="_x0000_s2925" style="position:absolute;left:0;text-align:left;margin-left:464.35pt;margin-top:7.1pt;width:75.05pt;height:17.2pt;z-index:251464192" o:allowincell="f" filled="f" stroked="f" strokecolor="lime" strokeweight=".25pt">
            <v:textbox style="mso-next-textbox:#_x0000_s2925"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61727B">
        <w:rPr>
          <w:rStyle w:val="default"/>
          <w:rFonts w:cs="FrankRuehl" w:hint="cs"/>
          <w:rtl/>
        </w:rPr>
        <w:t>ט</w:t>
      </w:r>
      <w:r>
        <w:rPr>
          <w:rStyle w:val="default"/>
          <w:rFonts w:cs="FrankRuehl"/>
          <w:rtl/>
        </w:rPr>
        <w:t>.</w:t>
      </w:r>
      <w:r>
        <w:rPr>
          <w:rStyle w:val="default"/>
          <w:rFonts w:cs="FrankRuehl"/>
          <w:rtl/>
        </w:rPr>
        <w:tab/>
      </w:r>
      <w:r w:rsidR="00F71CBD">
        <w:rPr>
          <w:rStyle w:val="default"/>
          <w:rFonts w:cs="FrankRuehl" w:hint="cs"/>
          <w:rtl/>
        </w:rPr>
        <w:t>(בוטל)</w:t>
      </w:r>
      <w:r w:rsidR="0061727B">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3" w:name="Rov163"/>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61727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61727B" w:rsidRPr="006E7C5E">
        <w:rPr>
          <w:rStyle w:val="default"/>
          <w:rFonts w:cs="FrankRuehl" w:hint="cs"/>
          <w:b/>
          <w:bCs/>
          <w:vanish/>
          <w:sz w:val="20"/>
          <w:szCs w:val="20"/>
          <w:shd w:val="clear" w:color="auto" w:fill="FFFF99"/>
          <w:rtl/>
        </w:rPr>
        <w:t>ט</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7"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65ט</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משכורתו של מושעה שהורשע בבית המשפט ולא פוטר</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65ט</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מושעה שהורשע בבית משפט ולא פוטר עקב ההרשעה, אך פרש משירות המועצה המקומית לפני שהועמד לדין משמעתי עקב ההרשעה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רשאי ראש המועצה המקומית על פי בקשתו של אותו אדם להחליט על תשלום המשכורת, כולה או מקצתה, לתקופת ההשעיה בתנאים ולתקופה שייראו לו.</w:t>
      </w:r>
      <w:bookmarkEnd w:id="333"/>
    </w:p>
    <w:p w:rsidR="00A26707" w:rsidRDefault="00A26707" w:rsidP="00F71CBD">
      <w:pPr>
        <w:pStyle w:val="P00"/>
        <w:spacing w:before="72"/>
        <w:ind w:left="0" w:right="1134"/>
        <w:rPr>
          <w:rStyle w:val="default"/>
          <w:rFonts w:cs="FrankRuehl" w:hint="cs"/>
          <w:rtl/>
        </w:rPr>
      </w:pPr>
      <w:r>
        <w:rPr>
          <w:rFonts w:cs="Miriam"/>
          <w:lang w:val="he-IL"/>
        </w:rPr>
        <w:pict>
          <v:rect id="_x0000_s2926" style="position:absolute;left:0;text-align:left;margin-left:464.35pt;margin-top:7.1pt;width:75.05pt;height:23.15pt;z-index:251465216" o:allowincell="f" filled="f" stroked="f" strokecolor="lime" strokeweight=".25pt">
            <v:textbox style="mso-next-textbox:#_x0000_s2926"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E855B2">
        <w:rPr>
          <w:rStyle w:val="default"/>
          <w:rFonts w:cs="FrankRuehl" w:hint="cs"/>
          <w:rtl/>
        </w:rPr>
        <w:t>י</w:t>
      </w:r>
      <w:r>
        <w:rPr>
          <w:rStyle w:val="default"/>
          <w:rFonts w:cs="FrankRuehl"/>
          <w:rtl/>
        </w:rPr>
        <w:t>.</w:t>
      </w:r>
      <w:r>
        <w:rPr>
          <w:rStyle w:val="default"/>
          <w:rFonts w:cs="FrankRuehl"/>
          <w:rtl/>
        </w:rPr>
        <w:tab/>
      </w:r>
      <w:r w:rsidR="00F71CBD">
        <w:rPr>
          <w:rStyle w:val="default"/>
          <w:rFonts w:cs="FrankRuehl" w:hint="cs"/>
          <w:rtl/>
        </w:rPr>
        <w:t>(בוטל)</w:t>
      </w:r>
      <w:r w:rsidR="00B71B24">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4" w:name="Rov164"/>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E855B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E855B2" w:rsidRPr="006E7C5E">
        <w:rPr>
          <w:rStyle w:val="default"/>
          <w:rFonts w:cs="FrankRuehl" w:hint="cs"/>
          <w:b/>
          <w:bCs/>
          <w:vanish/>
          <w:sz w:val="20"/>
          <w:szCs w:val="20"/>
          <w:shd w:val="clear" w:color="auto" w:fill="FFFF99"/>
          <w:rtl/>
        </w:rPr>
        <w:t>י</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8"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65י</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משכורתו של מושעה שיצא זכאי בבית המשפט</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65י</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מושעה שזוכה בבית המשפט מן האשמה שגרמה להשעייתו ולא הועמד לדין משמעתי על עובדות שפורטו בכתב האישום או שעלו שמהלך הדיון בבית המשפט וכן מושעה שיצא זכאי בבית הדין או בערעור לפי סעיף 66טז, תשולם להם משכורתם לתקופת השעייתם במידה ולא שולמה להם לפי סעיף 65ו ובניכוי הכנסתם מעבודת חוץ במשך תקופת ההשעייה, זולת אם הורה ראש המועצה או בית הדין על פי בקשה המושעה במקרה של זיכוי על ידי בית דין למשמעת או על ידי השופט בערעור, שלא תנוכה הכנסה זו, כולה או מקצתה.</w:t>
      </w:r>
      <w:bookmarkEnd w:id="334"/>
    </w:p>
    <w:p w:rsidR="00A26707" w:rsidRDefault="00A26707" w:rsidP="00F71CBD">
      <w:pPr>
        <w:pStyle w:val="P00"/>
        <w:spacing w:before="72"/>
        <w:ind w:left="0" w:right="1134"/>
        <w:rPr>
          <w:rStyle w:val="default"/>
          <w:rFonts w:cs="FrankRuehl" w:hint="cs"/>
          <w:rtl/>
        </w:rPr>
      </w:pPr>
      <w:r>
        <w:rPr>
          <w:rFonts w:cs="Miriam"/>
          <w:lang w:val="he-IL"/>
        </w:rPr>
        <w:pict>
          <v:rect id="_x0000_s2927" style="position:absolute;left:0;text-align:left;margin-left:464.35pt;margin-top:7.1pt;width:75.05pt;height:16.05pt;z-index:251466240" o:allowincell="f" filled="f" stroked="f" strokecolor="lime" strokeweight=".25pt">
            <v:textbox style="mso-next-textbox:#_x0000_s2927"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B71B24">
        <w:rPr>
          <w:rStyle w:val="default"/>
          <w:rFonts w:cs="FrankRuehl" w:hint="cs"/>
          <w:rtl/>
        </w:rPr>
        <w:t>י</w:t>
      </w:r>
      <w:r>
        <w:rPr>
          <w:rStyle w:val="default"/>
          <w:rFonts w:cs="FrankRuehl" w:hint="cs"/>
          <w:rtl/>
        </w:rPr>
        <w:t>א</w:t>
      </w:r>
      <w:r>
        <w:rPr>
          <w:rStyle w:val="default"/>
          <w:rFonts w:cs="FrankRuehl"/>
          <w:rtl/>
        </w:rPr>
        <w:t>.</w:t>
      </w:r>
      <w:r>
        <w:rPr>
          <w:rStyle w:val="default"/>
          <w:rFonts w:cs="FrankRuehl"/>
          <w:rtl/>
        </w:rPr>
        <w:tab/>
      </w:r>
      <w:r w:rsidR="00F71CBD">
        <w:rPr>
          <w:rStyle w:val="default"/>
          <w:rFonts w:cs="FrankRuehl" w:hint="cs"/>
          <w:rtl/>
        </w:rPr>
        <w:t>(בוטל)</w:t>
      </w:r>
      <w:r w:rsidR="00B71B24">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5" w:name="Rov165"/>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B71B24" w:rsidRPr="006E7C5E">
        <w:rPr>
          <w:rStyle w:val="default"/>
          <w:rFonts w:cs="FrankRuehl" w:hint="cs"/>
          <w:b/>
          <w:bCs/>
          <w:vanish/>
          <w:sz w:val="20"/>
          <w:szCs w:val="20"/>
          <w:shd w:val="clear" w:color="auto" w:fill="FFFF99"/>
          <w:rtl/>
        </w:rPr>
        <w:t>י</w:t>
      </w:r>
      <w:r w:rsidRPr="006E7C5E">
        <w:rPr>
          <w:rStyle w:val="default"/>
          <w:rFonts w:cs="FrankRuehl" w:hint="cs"/>
          <w:b/>
          <w:bCs/>
          <w:vanish/>
          <w:sz w:val="20"/>
          <w:szCs w:val="20"/>
          <w:shd w:val="clear" w:color="auto" w:fill="FFFF99"/>
          <w:rtl/>
        </w:rPr>
        <w:t>א</w:t>
      </w:r>
    </w:p>
    <w:p w:rsidR="000547F4" w:rsidRPr="006E7C5E" w:rsidRDefault="000547F4" w:rsidP="000547F4">
      <w:pPr>
        <w:pStyle w:val="P00"/>
        <w:spacing w:before="0"/>
        <w:ind w:left="0" w:right="1134"/>
        <w:rPr>
          <w:rStyle w:val="default"/>
          <w:rFonts w:cs="FrankRuehl" w:hint="cs"/>
          <w:vanish/>
          <w:sz w:val="20"/>
          <w:szCs w:val="20"/>
          <w:shd w:val="clear" w:color="auto" w:fill="FFFF99"/>
          <w:rtl/>
        </w:rPr>
      </w:pPr>
    </w:p>
    <w:p w:rsidR="000547F4" w:rsidRPr="006E7C5E" w:rsidRDefault="000547F4" w:rsidP="000547F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8.8.1999</w:t>
      </w:r>
    </w:p>
    <w:p w:rsidR="000547F4" w:rsidRPr="006E7C5E" w:rsidRDefault="000547F4" w:rsidP="000547F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121) תשנ"ט-1999</w:t>
      </w:r>
    </w:p>
    <w:p w:rsidR="000547F4" w:rsidRPr="006E7C5E" w:rsidRDefault="000547F4" w:rsidP="000547F4">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65יא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משכורתו של</w:t>
      </w:r>
      <w:r w:rsidRPr="006E7C5E">
        <w:rPr>
          <w:rStyle w:val="default"/>
          <w:rFonts w:cs="FrankRuehl" w:hint="cs"/>
          <w:vanish/>
          <w:sz w:val="22"/>
          <w:szCs w:val="22"/>
          <w:shd w:val="clear" w:color="auto" w:fill="FFFF99"/>
          <w:rtl/>
        </w:rPr>
        <w:t xml:space="preserve"> מושעה שהורשע בבית הדין רשאי בית הדין להחליט על פי בקשה הנשפט, אם ובאיזו מידה, תשולם לו משכורת לתקופת השעייתו, בהתחשב בין השאר עם הכנסותיו של הנשפט מכח הסעיפים 65ו ו-65ז.</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89"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65יא</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משכורתו של מושעה שהורשע בבית דין למשמעת</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65יא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מושעה שהורשע בבית הדין רשאי בית הדין להחליט על פי בקשה הנשפט, אם ובאיזו מידה, תשולם לו משכורת לתקופת השעייתו, בהתחשב בין השאר עם הכנסותיו של הנשפט מכח הסעיפים 65ו ו-65ז.</w:t>
      </w:r>
      <w:bookmarkEnd w:id="335"/>
    </w:p>
    <w:p w:rsidR="007436DC" w:rsidRDefault="007436DC" w:rsidP="00DC07AC">
      <w:pPr>
        <w:pStyle w:val="P00"/>
        <w:spacing w:before="72"/>
        <w:ind w:left="0" w:right="1134"/>
        <w:rPr>
          <w:rStyle w:val="default"/>
          <w:rFonts w:cs="FrankRuehl" w:hint="cs"/>
          <w:rtl/>
        </w:rPr>
      </w:pPr>
      <w:r>
        <w:rPr>
          <w:rFonts w:cs="Miriam"/>
          <w:lang w:val="he-IL"/>
        </w:rPr>
        <w:pict>
          <v:rect id="_x0000_s3175" style="position:absolute;left:0;text-align:left;margin-left:464.35pt;margin-top:7.1pt;width:75.05pt;height:15.15pt;z-index:251577856" o:allowincell="f" filled="f" stroked="f" strokecolor="lime" strokeweight=".25pt">
            <v:textbox style="mso-next-textbox:#_x0000_s3175" inset="0,0,0,0">
              <w:txbxContent>
                <w:p w:rsidR="001E0ADB" w:rsidRDefault="001E0ADB" w:rsidP="007436DC">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Pr>
          <w:rStyle w:val="default"/>
          <w:rFonts w:cs="FrankRuehl" w:hint="cs"/>
          <w:rtl/>
        </w:rPr>
        <w:t>יא</w:t>
      </w:r>
      <w:r w:rsidR="00DC07AC">
        <w:rPr>
          <w:rStyle w:val="default"/>
          <w:rFonts w:cs="FrankRuehl" w:hint="cs"/>
          <w:rtl/>
        </w:rPr>
        <w:t>\</w:t>
      </w:r>
      <w:r>
        <w:rPr>
          <w:rStyle w:val="default"/>
          <w:rFonts w:cs="FrankRuehl" w:hint="cs"/>
          <w:rtl/>
        </w:rPr>
        <w:t>1</w:t>
      </w:r>
      <w:r>
        <w:rPr>
          <w:rStyle w:val="default"/>
          <w:rFonts w:cs="FrankRuehl"/>
          <w:rtl/>
        </w:rPr>
        <w:t>.</w:t>
      </w:r>
      <w:r>
        <w:rPr>
          <w:rStyle w:val="default"/>
          <w:rFonts w:cs="FrankRuehl" w:hint="cs"/>
          <w:rtl/>
        </w:rPr>
        <w:t xml:space="preserve"> </w:t>
      </w:r>
      <w:r w:rsidR="00F71CBD">
        <w:rPr>
          <w:rStyle w:val="default"/>
          <w:rFonts w:cs="FrankRuehl" w:hint="cs"/>
          <w:rtl/>
        </w:rPr>
        <w:t>(בוטל)</w:t>
      </w:r>
      <w:r>
        <w:rPr>
          <w:rStyle w:val="default"/>
          <w:rFonts w:cs="FrankRuehl" w:hint="cs"/>
          <w:rtl/>
        </w:rPr>
        <w:t>.</w:t>
      </w:r>
    </w:p>
    <w:p w:rsidR="007436DC" w:rsidRPr="006E7C5E" w:rsidRDefault="007436DC" w:rsidP="007436DC">
      <w:pPr>
        <w:pStyle w:val="P00"/>
        <w:spacing w:before="0"/>
        <w:ind w:left="0" w:right="1134"/>
        <w:rPr>
          <w:rStyle w:val="default"/>
          <w:rFonts w:cs="FrankRuehl" w:hint="cs"/>
          <w:vanish/>
          <w:color w:val="FF0000"/>
          <w:sz w:val="20"/>
          <w:szCs w:val="20"/>
          <w:shd w:val="clear" w:color="auto" w:fill="FFFF99"/>
          <w:rtl/>
        </w:rPr>
      </w:pPr>
      <w:bookmarkStart w:id="336" w:name="Rov166"/>
      <w:r w:rsidRPr="006E7C5E">
        <w:rPr>
          <w:rStyle w:val="default"/>
          <w:rFonts w:cs="FrankRuehl" w:hint="cs"/>
          <w:vanish/>
          <w:color w:val="FF0000"/>
          <w:sz w:val="20"/>
          <w:szCs w:val="20"/>
          <w:shd w:val="clear" w:color="auto" w:fill="FFFF99"/>
          <w:rtl/>
        </w:rPr>
        <w:t>מיום 8.8.1999</w:t>
      </w:r>
    </w:p>
    <w:p w:rsidR="007436DC" w:rsidRPr="006E7C5E" w:rsidRDefault="007436DC" w:rsidP="007436D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121) תשנ"ט-1999</w:t>
      </w:r>
    </w:p>
    <w:p w:rsidR="003673E9" w:rsidRPr="006E7C5E" w:rsidRDefault="003673E9" w:rsidP="007436D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65יא/1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90"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65יא/1</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F71CBD"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פיצויי פיטורים של מושעה שהורשע ופוטר</w:t>
      </w:r>
    </w:p>
    <w:p w:rsidR="00F71CBD" w:rsidRPr="00D128F6" w:rsidRDefault="00F71CB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65יא/1</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מושעה שהורשע בבית הדין ופוטר עקב ההרשעה, תקופת השעייתו לא תבוא בחשבון לצורך קביעת פיצויי הפיטורים, אולם אלה יחושבו לפי המשכורת הקובעת בחודש ההשעיה האחרון שלפני הפיטורים.</w:t>
      </w:r>
      <w:bookmarkEnd w:id="336"/>
    </w:p>
    <w:p w:rsidR="00A26707" w:rsidRDefault="00A26707" w:rsidP="00152090">
      <w:pPr>
        <w:pStyle w:val="P00"/>
        <w:spacing w:before="72"/>
        <w:ind w:left="0" w:right="1134"/>
        <w:rPr>
          <w:rStyle w:val="default"/>
          <w:rFonts w:cs="FrankRuehl" w:hint="cs"/>
          <w:rtl/>
        </w:rPr>
      </w:pPr>
      <w:r>
        <w:rPr>
          <w:rFonts w:cs="Miriam"/>
          <w:lang w:val="he-IL"/>
        </w:rPr>
        <w:pict>
          <v:rect id="_x0000_s2928" style="position:absolute;left:0;text-align:left;margin-left:464.35pt;margin-top:7.1pt;width:75.05pt;height:23.05pt;z-index:251467264" o:allowincell="f" filled="f" stroked="f" strokecolor="lime" strokeweight=".25pt">
            <v:textbox style="mso-next-textbox:#_x0000_s2928" inset="0,0,0,0">
              <w:txbxContent>
                <w:p w:rsidR="001E0ADB" w:rsidRDefault="001E0ADB" w:rsidP="00A26707">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sidR="00B71B24">
        <w:rPr>
          <w:rStyle w:val="default"/>
          <w:rFonts w:cs="FrankRuehl" w:hint="cs"/>
          <w:rtl/>
        </w:rPr>
        <w:t>יב</w:t>
      </w:r>
      <w:r>
        <w:rPr>
          <w:rStyle w:val="default"/>
          <w:rFonts w:cs="FrankRuehl"/>
          <w:rtl/>
        </w:rPr>
        <w:t>.</w:t>
      </w:r>
      <w:r>
        <w:rPr>
          <w:rStyle w:val="default"/>
          <w:rFonts w:cs="FrankRuehl"/>
          <w:rtl/>
        </w:rPr>
        <w:tab/>
      </w:r>
      <w:r w:rsidR="00B71B24">
        <w:rPr>
          <w:rStyle w:val="default"/>
          <w:rFonts w:cs="FrankRuehl" w:hint="cs"/>
          <w:rtl/>
        </w:rPr>
        <w:t>(</w:t>
      </w:r>
      <w:r w:rsidR="00152090">
        <w:rPr>
          <w:rStyle w:val="default"/>
          <w:rFonts w:cs="FrankRuehl" w:hint="cs"/>
          <w:rtl/>
        </w:rPr>
        <w:t>בוטל)</w:t>
      </w:r>
      <w:r w:rsidR="00B71B24">
        <w:rPr>
          <w:rStyle w:val="default"/>
          <w:rFonts w:cs="FrankRuehl" w:hint="cs"/>
          <w:rtl/>
        </w:rPr>
        <w:t>.</w:t>
      </w:r>
    </w:p>
    <w:p w:rsidR="00A26707" w:rsidRPr="006E7C5E" w:rsidRDefault="00A26707" w:rsidP="00A26707">
      <w:pPr>
        <w:pStyle w:val="P00"/>
        <w:spacing w:before="0"/>
        <w:ind w:left="0" w:right="1134"/>
        <w:rPr>
          <w:rStyle w:val="default"/>
          <w:rFonts w:cs="FrankRuehl" w:hint="cs"/>
          <w:vanish/>
          <w:color w:val="FF0000"/>
          <w:sz w:val="20"/>
          <w:szCs w:val="20"/>
          <w:shd w:val="clear" w:color="auto" w:fill="FFFF99"/>
          <w:rtl/>
        </w:rPr>
      </w:pPr>
      <w:bookmarkStart w:id="337" w:name="Rov167"/>
      <w:r w:rsidRPr="006E7C5E">
        <w:rPr>
          <w:rStyle w:val="default"/>
          <w:rFonts w:cs="FrankRuehl" w:hint="cs"/>
          <w:vanish/>
          <w:color w:val="FF0000"/>
          <w:sz w:val="20"/>
          <w:szCs w:val="20"/>
          <w:shd w:val="clear" w:color="auto" w:fill="FFFF99"/>
          <w:rtl/>
        </w:rPr>
        <w:t>מיום 22.12.1991</w:t>
      </w:r>
    </w:p>
    <w:p w:rsidR="00A26707" w:rsidRPr="006E7C5E" w:rsidRDefault="00A26707" w:rsidP="00A267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69) תשנ"ב-1991</w:t>
      </w:r>
    </w:p>
    <w:p w:rsidR="00A26707" w:rsidRPr="006E7C5E" w:rsidRDefault="00A26707" w:rsidP="00B71B2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w:t>
      </w:r>
      <w:r w:rsidR="00B71B24" w:rsidRPr="006E7C5E">
        <w:rPr>
          <w:rStyle w:val="default"/>
          <w:rFonts w:cs="FrankRuehl" w:hint="cs"/>
          <w:b/>
          <w:bCs/>
          <w:vanish/>
          <w:sz w:val="20"/>
          <w:szCs w:val="20"/>
          <w:shd w:val="clear" w:color="auto" w:fill="FFFF99"/>
          <w:rtl/>
        </w:rPr>
        <w:t>יב</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p>
    <w:p w:rsidR="00F71CBD" w:rsidRPr="006E7C5E" w:rsidRDefault="00F71CBD" w:rsidP="00F71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F71CBD" w:rsidRPr="006E7C5E" w:rsidRDefault="00F71CBD" w:rsidP="00F71CBD">
      <w:pPr>
        <w:pStyle w:val="P00"/>
        <w:spacing w:before="0"/>
        <w:ind w:left="0" w:right="1134"/>
        <w:rPr>
          <w:rStyle w:val="default"/>
          <w:rFonts w:cs="FrankRuehl" w:hint="cs"/>
          <w:vanish/>
          <w:sz w:val="20"/>
          <w:szCs w:val="20"/>
          <w:shd w:val="clear" w:color="auto" w:fill="FFFF99"/>
          <w:rtl/>
        </w:rPr>
      </w:pPr>
      <w:hyperlink r:id="rId91"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F71CBD" w:rsidRPr="006E7C5E" w:rsidRDefault="00F71CBD" w:rsidP="0015209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65י</w:t>
      </w:r>
      <w:r w:rsidR="00152090" w:rsidRPr="006E7C5E">
        <w:rPr>
          <w:rStyle w:val="default"/>
          <w:rFonts w:cs="FrankRuehl" w:hint="cs"/>
          <w:b/>
          <w:bCs/>
          <w:vanish/>
          <w:sz w:val="20"/>
          <w:szCs w:val="20"/>
          <w:shd w:val="clear" w:color="auto" w:fill="FFFF99"/>
          <w:rtl/>
        </w:rPr>
        <w:t>ב</w:t>
      </w:r>
    </w:p>
    <w:p w:rsidR="00F71CBD" w:rsidRPr="006E7C5E" w:rsidRDefault="00F71CBD" w:rsidP="00F71CB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71CBD" w:rsidRPr="006E7C5E" w:rsidRDefault="00152090" w:rsidP="00F71CB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משכורתו של מושעה אחרי הפסקת ההליכים או ביטול ההשעיה</w:t>
      </w:r>
    </w:p>
    <w:p w:rsidR="00152090" w:rsidRPr="006E7C5E" w:rsidRDefault="00152090" w:rsidP="0015209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65יב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חזר עובד מושעה לעבודה לאחר שהופסקו ההליכים נגדו, תשולם לו משכורתו לתקופת ההשעיה שלא שולמה לו לפי סעיף 65ו; חזר לעבודה לאחר שראש המועצה ביטל את ההשעיה ולא הופסקו ההליכים נגדו, תשולם לו משכורתו כאמור זולת אם החליט ראש המועצה אחרת.</w:t>
      </w:r>
    </w:p>
    <w:p w:rsidR="00152090" w:rsidRPr="006E7C5E" w:rsidRDefault="00152090" w:rsidP="0015209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מהמשכורת שתשולם לו לפי סעיף קטן (א) תנוכה הכנסתו של העובד מעבודת-חוץ מכוח סעיף 65ז, זולת אם הורה ראש המועצה, על פי בקשת המושעה, שלא תנוכה כולה או מקצתה.</w:t>
      </w:r>
    </w:p>
    <w:p w:rsidR="00152090" w:rsidRPr="00D128F6" w:rsidRDefault="00152090" w:rsidP="00D128F6">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הופסקו ההליכים כאמור בסעיף קטן (א), לאחר שהעובד פרש משירות המועצה המקומית, רשאי ראש המועצה להחליט על תשלום המשכורת, כולה או מקצתה, לתקופת ההשעיה, בתנאים ולתקופה שייראו לו.</w:t>
      </w:r>
      <w:bookmarkEnd w:id="337"/>
    </w:p>
    <w:p w:rsidR="003673E9" w:rsidRDefault="003673E9" w:rsidP="00DC07AC">
      <w:pPr>
        <w:pStyle w:val="P00"/>
        <w:spacing w:before="72"/>
        <w:ind w:left="0" w:right="1134"/>
        <w:rPr>
          <w:rStyle w:val="default"/>
          <w:rFonts w:cs="FrankRuehl" w:hint="cs"/>
          <w:rtl/>
        </w:rPr>
      </w:pPr>
      <w:r>
        <w:rPr>
          <w:rFonts w:cs="Miriam"/>
          <w:lang w:val="he-IL"/>
        </w:rPr>
        <w:pict>
          <v:rect id="_x0000_s3176" style="position:absolute;left:0;text-align:left;margin-left:464.35pt;margin-top:7.1pt;width:75.05pt;height:21pt;z-index:251578880" o:allowincell="f" filled="f" stroked="f" strokecolor="lime" strokeweight=".25pt">
            <v:textbox style="mso-next-textbox:#_x0000_s3176" inset="0,0,0,0">
              <w:txbxContent>
                <w:p w:rsidR="001E0ADB" w:rsidRDefault="001E0ADB" w:rsidP="003673E9">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65</w:t>
      </w:r>
      <w:r>
        <w:rPr>
          <w:rStyle w:val="default"/>
          <w:rFonts w:cs="FrankRuehl" w:hint="cs"/>
          <w:rtl/>
        </w:rPr>
        <w:t>יב</w:t>
      </w:r>
      <w:r w:rsidR="00DC07AC">
        <w:rPr>
          <w:rStyle w:val="default"/>
          <w:rFonts w:cs="FrankRuehl" w:hint="cs"/>
          <w:rtl/>
        </w:rPr>
        <w:t>\</w:t>
      </w:r>
      <w:r>
        <w:rPr>
          <w:rStyle w:val="default"/>
          <w:rFonts w:cs="FrankRuehl" w:hint="cs"/>
          <w:rtl/>
        </w:rPr>
        <w:t>1</w:t>
      </w:r>
      <w:r>
        <w:rPr>
          <w:rStyle w:val="default"/>
          <w:rFonts w:cs="FrankRuehl"/>
          <w:rtl/>
        </w:rPr>
        <w:t>.</w:t>
      </w:r>
      <w:r>
        <w:rPr>
          <w:rStyle w:val="default"/>
          <w:rFonts w:cs="FrankRuehl" w:hint="cs"/>
          <w:rtl/>
        </w:rPr>
        <w:t xml:space="preserve"> </w:t>
      </w:r>
      <w:r w:rsidR="00152090">
        <w:rPr>
          <w:rStyle w:val="default"/>
          <w:rFonts w:cs="FrankRuehl" w:hint="cs"/>
          <w:rtl/>
        </w:rPr>
        <w:t>(בוטל)</w:t>
      </w:r>
      <w:r>
        <w:rPr>
          <w:rStyle w:val="default"/>
          <w:rFonts w:cs="FrankRuehl" w:hint="cs"/>
          <w:rtl/>
        </w:rPr>
        <w:t>.</w:t>
      </w:r>
    </w:p>
    <w:p w:rsidR="003673E9" w:rsidRPr="006E7C5E" w:rsidRDefault="003673E9" w:rsidP="003673E9">
      <w:pPr>
        <w:pStyle w:val="P00"/>
        <w:spacing w:before="0"/>
        <w:ind w:left="0" w:right="1134"/>
        <w:rPr>
          <w:rStyle w:val="default"/>
          <w:rFonts w:cs="FrankRuehl" w:hint="cs"/>
          <w:vanish/>
          <w:color w:val="FF0000"/>
          <w:sz w:val="20"/>
          <w:szCs w:val="20"/>
          <w:shd w:val="clear" w:color="auto" w:fill="FFFF99"/>
          <w:rtl/>
        </w:rPr>
      </w:pPr>
      <w:bookmarkStart w:id="338" w:name="Rov168"/>
      <w:r w:rsidRPr="006E7C5E">
        <w:rPr>
          <w:rStyle w:val="default"/>
          <w:rFonts w:cs="FrankRuehl" w:hint="cs"/>
          <w:vanish/>
          <w:color w:val="FF0000"/>
          <w:sz w:val="20"/>
          <w:szCs w:val="20"/>
          <w:shd w:val="clear" w:color="auto" w:fill="FFFF99"/>
          <w:rtl/>
        </w:rPr>
        <w:t>מיום 8.8.1999</w:t>
      </w:r>
    </w:p>
    <w:p w:rsidR="003673E9" w:rsidRPr="006E7C5E" w:rsidRDefault="003673E9" w:rsidP="003673E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121) תשנ"ט-1999</w:t>
      </w:r>
    </w:p>
    <w:p w:rsidR="003673E9" w:rsidRPr="006E7C5E" w:rsidRDefault="003673E9" w:rsidP="003673E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65יב/1</w:t>
      </w:r>
    </w:p>
    <w:p w:rsidR="00152090" w:rsidRPr="006E7C5E" w:rsidRDefault="00152090" w:rsidP="00152090">
      <w:pPr>
        <w:pStyle w:val="P00"/>
        <w:spacing w:before="0"/>
        <w:ind w:left="0" w:right="1134"/>
        <w:rPr>
          <w:rStyle w:val="default"/>
          <w:rFonts w:cs="FrankRuehl" w:hint="cs"/>
          <w:vanish/>
          <w:sz w:val="20"/>
          <w:szCs w:val="20"/>
          <w:shd w:val="clear" w:color="auto" w:fill="FFFF99"/>
          <w:rtl/>
        </w:rPr>
      </w:pPr>
    </w:p>
    <w:p w:rsidR="00152090" w:rsidRPr="006E7C5E" w:rsidRDefault="00152090" w:rsidP="0015209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18.6.2007</w:t>
      </w:r>
    </w:p>
    <w:p w:rsidR="00152090" w:rsidRPr="006E7C5E" w:rsidRDefault="00152090" w:rsidP="0015209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152090" w:rsidRPr="006E7C5E" w:rsidRDefault="00152090" w:rsidP="00152090">
      <w:pPr>
        <w:pStyle w:val="P00"/>
        <w:spacing w:before="0"/>
        <w:ind w:left="0" w:right="1134"/>
        <w:rPr>
          <w:rStyle w:val="default"/>
          <w:rFonts w:cs="FrankRuehl" w:hint="cs"/>
          <w:vanish/>
          <w:sz w:val="20"/>
          <w:szCs w:val="20"/>
          <w:shd w:val="clear" w:color="auto" w:fill="FFFF99"/>
          <w:rtl/>
        </w:rPr>
      </w:pPr>
      <w:hyperlink r:id="rId92"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152090" w:rsidRPr="006E7C5E" w:rsidRDefault="00152090" w:rsidP="0015209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65יב/1</w:t>
      </w:r>
    </w:p>
    <w:p w:rsidR="00152090" w:rsidRPr="006E7C5E" w:rsidRDefault="00152090" w:rsidP="0015209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52090" w:rsidRPr="006E7C5E" w:rsidRDefault="00152090" w:rsidP="00152090">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החלת הוראות על איגוד רשויות מקומיות</w:t>
      </w:r>
    </w:p>
    <w:p w:rsidR="00152090" w:rsidRPr="00D128F6" w:rsidRDefault="00152090"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65יב/1</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סעיפים 65ג עד 65יב יחולו גם על עובד איגוד רשויות מקומיות כמשמעותו בפרק ח/1, ובכל מקום בסעיפים האמורים בו נאמר "מועצה מקומית"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לרבות איגוד רשויות מקומיות במשמע, ובכל מקום בו נאמר "מועצה"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לרבות מועצת איגוד רשויות מקומיות במשמע.</w:t>
      </w:r>
      <w:bookmarkEnd w:id="338"/>
    </w:p>
    <w:p w:rsidR="009F43EC" w:rsidRPr="009E1EC2" w:rsidRDefault="009F43EC" w:rsidP="009F43EC">
      <w:pPr>
        <w:pStyle w:val="medium2-header"/>
        <w:keepLines w:val="0"/>
        <w:spacing w:before="72"/>
        <w:ind w:left="0" w:right="1134"/>
        <w:rPr>
          <w:rFonts w:cs="FrankRuehl" w:hint="cs"/>
          <w:noProof/>
          <w:rtl/>
        </w:rPr>
      </w:pPr>
      <w:bookmarkStart w:id="339" w:name="med7"/>
      <w:bookmarkEnd w:id="339"/>
      <w:r>
        <w:rPr>
          <w:rFonts w:cs="FrankRuehl" w:hint="cs"/>
          <w:noProof/>
          <w:rtl/>
          <w:lang w:eastAsia="en-US"/>
        </w:rPr>
        <w:pict>
          <v:shape id="_x0000_s2961" type="#_x0000_t202" style="position:absolute;left:0;text-align:left;margin-left:470.35pt;margin-top:7.1pt;width:1in;height:18pt;z-index:251481600" filled="f" stroked="f">
            <v:textbox inset="1mm,0,1mm,0">
              <w:txbxContent>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v:shape>
        </w:pict>
      </w:r>
      <w:r w:rsidRPr="009E1EC2">
        <w:rPr>
          <w:rFonts w:cs="FrankRuehl" w:hint="cs"/>
          <w:noProof/>
          <w:rtl/>
        </w:rPr>
        <w:t xml:space="preserve">פרק </w:t>
      </w:r>
      <w:r>
        <w:rPr>
          <w:rFonts w:cs="FrankRuehl" w:hint="cs"/>
          <w:noProof/>
          <w:rtl/>
        </w:rPr>
        <w:t>ז1: מהנדס המועצה</w:t>
      </w:r>
    </w:p>
    <w:p w:rsidR="009F43EC" w:rsidRPr="006E7C5E" w:rsidRDefault="009F43EC" w:rsidP="009F43EC">
      <w:pPr>
        <w:pStyle w:val="P00"/>
        <w:spacing w:before="0"/>
        <w:ind w:left="0" w:right="1134"/>
        <w:rPr>
          <w:rStyle w:val="default"/>
          <w:rFonts w:cs="FrankRuehl" w:hint="cs"/>
          <w:vanish/>
          <w:color w:val="FF0000"/>
          <w:sz w:val="20"/>
          <w:szCs w:val="20"/>
          <w:shd w:val="clear" w:color="auto" w:fill="FFFF99"/>
          <w:rtl/>
        </w:rPr>
      </w:pPr>
      <w:bookmarkStart w:id="340" w:name="Rov169"/>
      <w:r w:rsidRPr="006E7C5E">
        <w:rPr>
          <w:rStyle w:val="default"/>
          <w:rFonts w:cs="FrankRuehl" w:hint="cs"/>
          <w:vanish/>
          <w:color w:val="FF0000"/>
          <w:sz w:val="20"/>
          <w:szCs w:val="20"/>
          <w:shd w:val="clear" w:color="auto" w:fill="FFFF99"/>
          <w:rtl/>
        </w:rPr>
        <w:t>מיום 22.11.1993</w:t>
      </w:r>
    </w:p>
    <w:p w:rsidR="009F43EC" w:rsidRPr="006E7C5E" w:rsidRDefault="009F43EC" w:rsidP="009F43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9F43EC" w:rsidRPr="00D128F6" w:rsidRDefault="009F43EC"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ז1</w:t>
      </w:r>
      <w:bookmarkEnd w:id="340"/>
    </w:p>
    <w:p w:rsidR="009F43EC" w:rsidRDefault="009F43EC" w:rsidP="009F43EC">
      <w:pPr>
        <w:pStyle w:val="P00"/>
        <w:spacing w:before="72"/>
        <w:ind w:left="0" w:right="1134"/>
        <w:rPr>
          <w:rStyle w:val="default"/>
          <w:rFonts w:cs="FrankRuehl" w:hint="cs"/>
          <w:rtl/>
        </w:rPr>
      </w:pPr>
      <w:bookmarkStart w:id="341" w:name="Seif246"/>
      <w:bookmarkEnd w:id="341"/>
      <w:r>
        <w:rPr>
          <w:rFonts w:cs="Miriam"/>
          <w:lang w:val="he-IL"/>
        </w:rPr>
        <w:pict>
          <v:rect id="_x0000_s2962" style="position:absolute;left:0;text-align:left;margin-left:464.35pt;margin-top:7.1pt;width:75.05pt;height:23.85pt;z-index:251482624" o:allowincell="f" filled="f" stroked="f" strokecolor="lime" strokeweight=".25pt">
            <v:textbox style="mso-next-textbox:#_x0000_s2962" inset="0,0,0,0">
              <w:txbxContent>
                <w:p w:rsidR="001E0ADB" w:rsidRDefault="001E0ADB" w:rsidP="009F43EC">
                  <w:pPr>
                    <w:spacing w:line="160" w:lineRule="exact"/>
                    <w:rPr>
                      <w:rFonts w:cs="Miriam" w:hint="cs"/>
                      <w:sz w:val="18"/>
                      <w:szCs w:val="18"/>
                      <w:rtl/>
                    </w:rPr>
                  </w:pPr>
                  <w:r>
                    <w:rPr>
                      <w:rFonts w:cs="Miriam" w:hint="cs"/>
                      <w:sz w:val="18"/>
                      <w:szCs w:val="18"/>
                      <w:rtl/>
                    </w:rPr>
                    <w:t>הגדרות</w:t>
                  </w:r>
                </w:p>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w10:anchorlock/>
          </v:rect>
        </w:pict>
      </w:r>
      <w:r>
        <w:rPr>
          <w:rStyle w:val="big-number"/>
          <w:rFonts w:cs="Miriam" w:hint="cs"/>
          <w:rtl/>
        </w:rPr>
        <w:t>65</w:t>
      </w:r>
      <w:r>
        <w:rPr>
          <w:rStyle w:val="default"/>
          <w:rFonts w:cs="FrankRuehl" w:hint="cs"/>
          <w:rtl/>
        </w:rPr>
        <w:t>יג</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9F43EC" w:rsidRDefault="009F43EC" w:rsidP="009F43EC">
      <w:pPr>
        <w:pStyle w:val="P00"/>
        <w:spacing w:before="72"/>
        <w:ind w:left="0" w:right="1134"/>
        <w:rPr>
          <w:rStyle w:val="default"/>
          <w:rFonts w:cs="FrankRuehl" w:hint="cs"/>
          <w:rtl/>
        </w:rPr>
      </w:pPr>
      <w:r>
        <w:rPr>
          <w:rStyle w:val="default"/>
          <w:rFonts w:cs="FrankRuehl" w:hint="cs"/>
          <w:rtl/>
        </w:rPr>
        <w:tab/>
        <w:t xml:space="preserve">"צרכי ציבור" </w:t>
      </w:r>
      <w:r>
        <w:rPr>
          <w:rStyle w:val="default"/>
          <w:rFonts w:cs="FrankRuehl"/>
          <w:rtl/>
        </w:rPr>
        <w:t>–</w:t>
      </w:r>
      <w:r>
        <w:rPr>
          <w:rStyle w:val="default"/>
          <w:rFonts w:cs="FrankRuehl" w:hint="cs"/>
          <w:rtl/>
        </w:rPr>
        <w:t xml:space="preserve"> כל אחד מאלה: דרכים, גנים, שטחי נופש או ספורט, שמורות טבע, עתיקות, שטחי חניה, תחנות רכב, תחנות אוטובוסים, שווקים, בתי מטבחיים, בתי קברות, מבנים לצרכי חינוך, דת ותרבות, מוסדות קהילתיים, בתי חולים, מרפאות, מקלטים ומחסים ציבוריים, מיתקני ביוב, מזבלות, מתקנים להספקת מים, מחסני חרום של המועצה המקומית, תחנות מוניות, בתי אבות, תחנות משטרה ותחנות כיבוי אש;</w:t>
      </w:r>
    </w:p>
    <w:p w:rsidR="003C23D6" w:rsidRDefault="003C23D6" w:rsidP="009F43EC">
      <w:pPr>
        <w:pStyle w:val="P00"/>
        <w:spacing w:before="72"/>
        <w:ind w:left="0" w:right="1134"/>
        <w:rPr>
          <w:rStyle w:val="default"/>
          <w:rFonts w:cs="FrankRuehl" w:hint="cs"/>
          <w:rtl/>
        </w:rPr>
      </w:pPr>
      <w:r>
        <w:rPr>
          <w:rStyle w:val="default"/>
          <w:rFonts w:cs="FrankRuehl" w:hint="cs"/>
          <w:rtl/>
        </w:rPr>
        <w:tab/>
        <w:t xml:space="preserve">"בניה ציבורית" </w:t>
      </w:r>
      <w:r>
        <w:rPr>
          <w:rStyle w:val="default"/>
          <w:rFonts w:cs="FrankRuehl"/>
          <w:rtl/>
        </w:rPr>
        <w:t>–</w:t>
      </w:r>
      <w:r>
        <w:rPr>
          <w:rStyle w:val="default"/>
          <w:rFonts w:cs="FrankRuehl" w:hint="cs"/>
          <w:rtl/>
        </w:rPr>
        <w:t xml:space="preserve"> בניה לצורך הציבור המבוצעת על ידי המועצה המקומית או מטעמה, לרבות עבודות פיתוח, תכנון, בניה ושינוי בניה, פיקוח ואחזקה;</w:t>
      </w:r>
    </w:p>
    <w:p w:rsidR="003C23D6" w:rsidRDefault="003C23D6" w:rsidP="009F43EC">
      <w:pPr>
        <w:pStyle w:val="P00"/>
        <w:spacing w:before="72"/>
        <w:ind w:left="0" w:right="1134"/>
        <w:rPr>
          <w:rStyle w:val="default"/>
          <w:rFonts w:cs="FrankRuehl" w:hint="cs"/>
          <w:rtl/>
        </w:rPr>
      </w:pPr>
      <w:r>
        <w:rPr>
          <w:rStyle w:val="default"/>
          <w:rFonts w:cs="FrankRuehl" w:hint="cs"/>
          <w:rtl/>
        </w:rPr>
        <w:tab/>
        <w:t xml:space="preserve">"מהנדס" </w:t>
      </w:r>
      <w:r>
        <w:rPr>
          <w:rStyle w:val="default"/>
          <w:rFonts w:cs="FrankRuehl"/>
          <w:rtl/>
        </w:rPr>
        <w:t>–</w:t>
      </w:r>
      <w:r>
        <w:rPr>
          <w:rStyle w:val="default"/>
          <w:rFonts w:cs="FrankRuehl" w:hint="cs"/>
          <w:rtl/>
        </w:rPr>
        <w:t xml:space="preserve"> במועצה מקומית פלונית </w:t>
      </w:r>
      <w:r>
        <w:rPr>
          <w:rStyle w:val="default"/>
          <w:rFonts w:cs="FrankRuehl"/>
          <w:rtl/>
        </w:rPr>
        <w:t>–</w:t>
      </w:r>
      <w:r>
        <w:rPr>
          <w:rStyle w:val="default"/>
          <w:rFonts w:cs="FrankRuehl" w:hint="cs"/>
          <w:rtl/>
        </w:rPr>
        <w:t xml:space="preserve"> מי שנתמנה להיות מהנדס המועצה המקומית כאמור בסעיפים 65יד ו-65טו;</w:t>
      </w:r>
    </w:p>
    <w:p w:rsidR="003C23D6" w:rsidRDefault="003C23D6" w:rsidP="009F43EC">
      <w:pPr>
        <w:pStyle w:val="P00"/>
        <w:spacing w:before="72"/>
        <w:ind w:left="0" w:right="1134"/>
        <w:rPr>
          <w:rStyle w:val="default"/>
          <w:rFonts w:cs="FrankRuehl" w:hint="cs"/>
          <w:rtl/>
        </w:rPr>
      </w:pPr>
      <w:r>
        <w:rPr>
          <w:rStyle w:val="default"/>
          <w:rFonts w:cs="FrankRuehl" w:hint="cs"/>
          <w:rtl/>
        </w:rPr>
        <w:tab/>
        <w:t xml:space="preserve">"פיקוח ורישוי" </w:t>
      </w:r>
      <w:r>
        <w:rPr>
          <w:rStyle w:val="default"/>
          <w:rFonts w:cs="FrankRuehl"/>
          <w:rtl/>
        </w:rPr>
        <w:t>–</w:t>
      </w:r>
      <w:r>
        <w:rPr>
          <w:rStyle w:val="default"/>
          <w:rFonts w:cs="FrankRuehl" w:hint="cs"/>
          <w:rtl/>
        </w:rPr>
        <w:t xml:space="preserve"> מילוי תפקיד שהוטל על פי כל דין ותחיקת בטחון על מהנדס;</w:t>
      </w:r>
    </w:p>
    <w:p w:rsidR="003C23D6" w:rsidRDefault="003C23D6" w:rsidP="009F43EC">
      <w:pPr>
        <w:pStyle w:val="P00"/>
        <w:spacing w:before="72"/>
        <w:ind w:left="0" w:right="1134"/>
        <w:rPr>
          <w:rStyle w:val="default"/>
          <w:rFonts w:cs="FrankRuehl" w:hint="cs"/>
          <w:rtl/>
        </w:rPr>
      </w:pPr>
      <w:r>
        <w:rPr>
          <w:rStyle w:val="default"/>
          <w:rFonts w:cs="FrankRuehl" w:hint="cs"/>
          <w:rtl/>
        </w:rPr>
        <w:tab/>
        <w:t>"</w:t>
      </w:r>
      <w:r w:rsidR="00CC2778">
        <w:rPr>
          <w:rStyle w:val="default"/>
          <w:rFonts w:cs="FrankRuehl" w:hint="cs"/>
          <w:rtl/>
        </w:rPr>
        <w:t xml:space="preserve">תכנון" </w:t>
      </w:r>
      <w:r w:rsidR="00CC2778">
        <w:rPr>
          <w:rStyle w:val="default"/>
          <w:rFonts w:cs="FrankRuehl"/>
          <w:rtl/>
        </w:rPr>
        <w:t>–</w:t>
      </w:r>
      <w:r w:rsidR="00CC2778">
        <w:rPr>
          <w:rStyle w:val="default"/>
          <w:rFonts w:cs="FrankRuehl" w:hint="cs"/>
          <w:rtl/>
        </w:rPr>
        <w:t xml:space="preserve"> הכנת תכניות מתאר, תכניות מפורטות וכל יתר התכניות והמסמכים האחרים הדרושים למועצה מקומית לצרכי תכנון תחומה או לצרכי תכנון מרחב התכנון המקומי שתחומה של המועצה המקומית נכלל בו, וכן בקרת תכניות המוגשות על ידי יזמים אחרים למוסדות תכנון לפי הדין או תחיקת בטחון.</w:t>
      </w:r>
    </w:p>
    <w:p w:rsidR="009F43EC" w:rsidRPr="006E7C5E" w:rsidRDefault="009F43EC" w:rsidP="009F43EC">
      <w:pPr>
        <w:pStyle w:val="P00"/>
        <w:spacing w:before="0"/>
        <w:ind w:left="0" w:right="1134"/>
        <w:rPr>
          <w:rStyle w:val="default"/>
          <w:rFonts w:cs="FrankRuehl" w:hint="cs"/>
          <w:vanish/>
          <w:color w:val="FF0000"/>
          <w:sz w:val="20"/>
          <w:szCs w:val="20"/>
          <w:shd w:val="clear" w:color="auto" w:fill="FFFF99"/>
          <w:rtl/>
        </w:rPr>
      </w:pPr>
      <w:bookmarkStart w:id="342" w:name="Rov170"/>
      <w:r w:rsidRPr="006E7C5E">
        <w:rPr>
          <w:rStyle w:val="default"/>
          <w:rFonts w:cs="FrankRuehl" w:hint="cs"/>
          <w:vanish/>
          <w:color w:val="FF0000"/>
          <w:sz w:val="20"/>
          <w:szCs w:val="20"/>
          <w:shd w:val="clear" w:color="auto" w:fill="FFFF99"/>
          <w:rtl/>
        </w:rPr>
        <w:t>מיום 22.11.1993</w:t>
      </w:r>
    </w:p>
    <w:p w:rsidR="009F43EC" w:rsidRPr="006E7C5E" w:rsidRDefault="009F43EC" w:rsidP="009F43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9F43EC" w:rsidRPr="00D128F6" w:rsidRDefault="009F43EC"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65יג</w:t>
      </w:r>
      <w:bookmarkEnd w:id="342"/>
    </w:p>
    <w:p w:rsidR="009F43EC" w:rsidRDefault="009F43EC" w:rsidP="007865C7">
      <w:pPr>
        <w:pStyle w:val="P00"/>
        <w:spacing w:before="72"/>
        <w:ind w:left="0" w:right="1134"/>
        <w:rPr>
          <w:rStyle w:val="default"/>
          <w:rFonts w:cs="FrankRuehl" w:hint="cs"/>
          <w:rtl/>
        </w:rPr>
      </w:pPr>
      <w:bookmarkStart w:id="343" w:name="Seif247"/>
      <w:bookmarkEnd w:id="343"/>
      <w:r>
        <w:rPr>
          <w:rFonts w:cs="Miriam"/>
          <w:lang w:val="he-IL"/>
        </w:rPr>
        <w:pict>
          <v:rect id="_x0000_s2963" style="position:absolute;left:0;text-align:left;margin-left:464.35pt;margin-top:7.1pt;width:75.05pt;height:23.85pt;z-index:251483648" o:allowincell="f" filled="f" stroked="f" strokecolor="lime" strokeweight=".25pt">
            <v:textbox style="mso-next-textbox:#_x0000_s2963" inset="0,0,0,0">
              <w:txbxContent>
                <w:p w:rsidR="001E0ADB" w:rsidRDefault="001E0ADB" w:rsidP="009F43EC">
                  <w:pPr>
                    <w:spacing w:line="160" w:lineRule="exact"/>
                    <w:rPr>
                      <w:rFonts w:cs="Miriam" w:hint="cs"/>
                      <w:sz w:val="18"/>
                      <w:szCs w:val="18"/>
                      <w:rtl/>
                    </w:rPr>
                  </w:pPr>
                  <w:r>
                    <w:rPr>
                      <w:rFonts w:cs="Miriam" w:hint="cs"/>
                      <w:sz w:val="18"/>
                      <w:szCs w:val="18"/>
                      <w:rtl/>
                    </w:rPr>
                    <w:t>מינוי מהנדס חובה</w:t>
                  </w:r>
                </w:p>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w10:anchorlock/>
          </v:rect>
        </w:pict>
      </w:r>
      <w:r>
        <w:rPr>
          <w:rStyle w:val="big-number"/>
          <w:rFonts w:cs="Miriam" w:hint="cs"/>
          <w:rtl/>
        </w:rPr>
        <w:t>65</w:t>
      </w:r>
      <w:r w:rsidR="007865C7">
        <w:rPr>
          <w:rStyle w:val="default"/>
          <w:rFonts w:cs="FrankRuehl" w:hint="cs"/>
          <w:rtl/>
        </w:rPr>
        <w:t>יד</w:t>
      </w:r>
      <w:r>
        <w:rPr>
          <w:rStyle w:val="default"/>
          <w:rFonts w:cs="FrankRuehl"/>
          <w:rtl/>
        </w:rPr>
        <w:t>.</w:t>
      </w:r>
      <w:r>
        <w:rPr>
          <w:rStyle w:val="default"/>
          <w:rFonts w:cs="FrankRuehl"/>
          <w:rtl/>
        </w:rPr>
        <w:tab/>
      </w:r>
      <w:r w:rsidR="007865C7">
        <w:rPr>
          <w:rStyle w:val="default"/>
          <w:rFonts w:cs="FrankRuehl" w:hint="cs"/>
          <w:rtl/>
        </w:rPr>
        <w:t>לכל מועצה מקומית יהיה מהנדס.</w:t>
      </w:r>
    </w:p>
    <w:p w:rsidR="00D128F6" w:rsidRPr="006E7C5E" w:rsidRDefault="00D128F6" w:rsidP="00D128F6">
      <w:pPr>
        <w:pStyle w:val="P00"/>
        <w:spacing w:before="0"/>
        <w:ind w:left="0" w:right="1134"/>
        <w:rPr>
          <w:rStyle w:val="default"/>
          <w:rFonts w:cs="FrankRuehl" w:hint="cs"/>
          <w:vanish/>
          <w:color w:val="FF0000"/>
          <w:sz w:val="20"/>
          <w:szCs w:val="20"/>
          <w:shd w:val="clear" w:color="auto" w:fill="FFFF99"/>
          <w:rtl/>
        </w:rPr>
      </w:pPr>
      <w:bookmarkStart w:id="344" w:name="Rov171"/>
      <w:r w:rsidRPr="006E7C5E">
        <w:rPr>
          <w:rStyle w:val="default"/>
          <w:rFonts w:cs="FrankRuehl" w:hint="cs"/>
          <w:vanish/>
          <w:color w:val="FF0000"/>
          <w:sz w:val="20"/>
          <w:szCs w:val="20"/>
          <w:shd w:val="clear" w:color="auto" w:fill="FFFF99"/>
          <w:rtl/>
        </w:rPr>
        <w:t>מיום 22.11.1993</w:t>
      </w:r>
    </w:p>
    <w:p w:rsidR="00D128F6" w:rsidRPr="006E7C5E" w:rsidRDefault="00D128F6" w:rsidP="00D128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D128F6" w:rsidRPr="00D128F6" w:rsidRDefault="00D128F6"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65יד</w:t>
      </w:r>
      <w:bookmarkEnd w:id="344"/>
    </w:p>
    <w:p w:rsidR="00D128F6" w:rsidRDefault="00D128F6" w:rsidP="007865C7">
      <w:pPr>
        <w:pStyle w:val="P00"/>
        <w:spacing w:before="72"/>
        <w:ind w:left="0" w:right="1134"/>
        <w:rPr>
          <w:rStyle w:val="default"/>
          <w:rFonts w:cs="FrankRuehl" w:hint="cs"/>
          <w:rtl/>
        </w:rPr>
      </w:pPr>
    </w:p>
    <w:p w:rsidR="009F43EC" w:rsidRDefault="009F43EC" w:rsidP="007865C7">
      <w:pPr>
        <w:pStyle w:val="P00"/>
        <w:spacing w:before="72"/>
        <w:ind w:left="0" w:right="1134"/>
        <w:rPr>
          <w:rStyle w:val="default"/>
          <w:rFonts w:cs="FrankRuehl" w:hint="cs"/>
          <w:rtl/>
        </w:rPr>
      </w:pPr>
      <w:bookmarkStart w:id="345" w:name="Seif248"/>
      <w:bookmarkEnd w:id="345"/>
      <w:r>
        <w:rPr>
          <w:rFonts w:cs="Miriam"/>
          <w:lang w:val="he-IL"/>
        </w:rPr>
        <w:pict>
          <v:rect id="_x0000_s2964" style="position:absolute;left:0;text-align:left;margin-left:464.35pt;margin-top:7.1pt;width:75.05pt;height:35.05pt;z-index:251484672" o:allowincell="f" filled="f" stroked="f" strokecolor="lime" strokeweight=".25pt">
            <v:textbox style="mso-next-textbox:#_x0000_s2964" inset="0,0,0,0">
              <w:txbxContent>
                <w:p w:rsidR="001E0ADB" w:rsidRDefault="001E0ADB" w:rsidP="009F43EC">
                  <w:pPr>
                    <w:spacing w:line="160" w:lineRule="exact"/>
                    <w:rPr>
                      <w:rFonts w:cs="Miriam" w:hint="cs"/>
                      <w:sz w:val="18"/>
                      <w:szCs w:val="18"/>
                      <w:rtl/>
                    </w:rPr>
                  </w:pPr>
                  <w:r>
                    <w:rPr>
                      <w:rFonts w:cs="Miriam" w:hint="cs"/>
                      <w:sz w:val="18"/>
                      <w:szCs w:val="18"/>
                      <w:rtl/>
                    </w:rPr>
                    <w:t>המהנדס עובד המועצה</w:t>
                  </w:r>
                </w:p>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w10:anchorlock/>
          </v:rect>
        </w:pict>
      </w:r>
      <w:r>
        <w:rPr>
          <w:rStyle w:val="big-number"/>
          <w:rFonts w:cs="Miriam" w:hint="cs"/>
          <w:rtl/>
        </w:rPr>
        <w:t>65</w:t>
      </w:r>
      <w:r w:rsidR="007865C7">
        <w:rPr>
          <w:rStyle w:val="default"/>
          <w:rFonts w:cs="FrankRuehl" w:hint="cs"/>
          <w:rtl/>
        </w:rPr>
        <w:t>טו</w:t>
      </w:r>
      <w:r>
        <w:rPr>
          <w:rStyle w:val="default"/>
          <w:rFonts w:cs="FrankRuehl"/>
          <w:rtl/>
        </w:rPr>
        <w:t>.</w:t>
      </w:r>
      <w:r>
        <w:rPr>
          <w:rStyle w:val="default"/>
          <w:rFonts w:cs="FrankRuehl"/>
          <w:rtl/>
        </w:rPr>
        <w:tab/>
      </w:r>
      <w:r w:rsidR="007865C7">
        <w:rPr>
          <w:rStyle w:val="default"/>
          <w:rFonts w:cs="FrankRuehl" w:hint="cs"/>
          <w:rtl/>
        </w:rPr>
        <w:t xml:space="preserve">המהנדס יהיה עובד המועצה המקומית </w:t>
      </w:r>
      <w:r w:rsidR="007865C7">
        <w:rPr>
          <w:rStyle w:val="default"/>
          <w:rFonts w:cs="FrankRuehl"/>
          <w:rtl/>
        </w:rPr>
        <w:t>–</w:t>
      </w:r>
    </w:p>
    <w:p w:rsidR="007865C7" w:rsidRDefault="007865C7" w:rsidP="007865C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מספר התושבים של המועצה המקומית הוא 5,000 לפחות </w:t>
      </w:r>
      <w:r>
        <w:rPr>
          <w:rStyle w:val="default"/>
          <w:rFonts w:cs="FrankRuehl"/>
          <w:rtl/>
        </w:rPr>
        <w:t>–</w:t>
      </w:r>
      <w:r>
        <w:rPr>
          <w:rStyle w:val="default"/>
          <w:rFonts w:cs="FrankRuehl" w:hint="cs"/>
          <w:rtl/>
        </w:rPr>
        <w:t xml:space="preserve"> במשרה מלאה;</w:t>
      </w:r>
    </w:p>
    <w:p w:rsidR="007865C7" w:rsidRDefault="007865C7" w:rsidP="007865C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בכל מקרה אחר </w:t>
      </w:r>
      <w:r>
        <w:rPr>
          <w:rStyle w:val="default"/>
          <w:rFonts w:cs="FrankRuehl"/>
          <w:rtl/>
        </w:rPr>
        <w:t>–</w:t>
      </w:r>
      <w:r>
        <w:rPr>
          <w:rStyle w:val="default"/>
          <w:rFonts w:cs="FrankRuehl" w:hint="cs"/>
          <w:rtl/>
        </w:rPr>
        <w:t xml:space="preserve"> במשרה חלקית או במשרה מלאה, כפי שתחליט המועצה המקומית.</w:t>
      </w:r>
    </w:p>
    <w:p w:rsidR="009F43EC" w:rsidRPr="006E7C5E" w:rsidRDefault="009F43EC" w:rsidP="009F43EC">
      <w:pPr>
        <w:pStyle w:val="P00"/>
        <w:spacing w:before="0"/>
        <w:ind w:left="0" w:right="1134"/>
        <w:rPr>
          <w:rStyle w:val="default"/>
          <w:rFonts w:cs="FrankRuehl" w:hint="cs"/>
          <w:vanish/>
          <w:color w:val="FF0000"/>
          <w:sz w:val="20"/>
          <w:szCs w:val="20"/>
          <w:shd w:val="clear" w:color="auto" w:fill="FFFF99"/>
          <w:rtl/>
        </w:rPr>
      </w:pPr>
      <w:bookmarkStart w:id="346" w:name="Rov172"/>
      <w:r w:rsidRPr="006E7C5E">
        <w:rPr>
          <w:rStyle w:val="default"/>
          <w:rFonts w:cs="FrankRuehl" w:hint="cs"/>
          <w:vanish/>
          <w:color w:val="FF0000"/>
          <w:sz w:val="20"/>
          <w:szCs w:val="20"/>
          <w:shd w:val="clear" w:color="auto" w:fill="FFFF99"/>
          <w:rtl/>
        </w:rPr>
        <w:t>מיום 22.11.1993</w:t>
      </w:r>
    </w:p>
    <w:p w:rsidR="009F43EC" w:rsidRPr="006E7C5E" w:rsidRDefault="009F43EC" w:rsidP="009F43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9F43EC" w:rsidRPr="00D128F6" w:rsidRDefault="009F43EC"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65</w:t>
      </w:r>
      <w:r w:rsidR="007865C7" w:rsidRPr="006E7C5E">
        <w:rPr>
          <w:rStyle w:val="default"/>
          <w:rFonts w:cs="FrankRuehl" w:hint="cs"/>
          <w:b/>
          <w:bCs/>
          <w:vanish/>
          <w:sz w:val="20"/>
          <w:szCs w:val="20"/>
          <w:shd w:val="clear" w:color="auto" w:fill="FFFF99"/>
          <w:rtl/>
        </w:rPr>
        <w:t>טו</w:t>
      </w:r>
      <w:bookmarkEnd w:id="346"/>
    </w:p>
    <w:p w:rsidR="009F43EC" w:rsidRDefault="009F43EC" w:rsidP="007865C7">
      <w:pPr>
        <w:pStyle w:val="P00"/>
        <w:spacing w:before="72"/>
        <w:ind w:left="0" w:right="1134"/>
        <w:rPr>
          <w:rStyle w:val="default"/>
          <w:rFonts w:cs="FrankRuehl" w:hint="cs"/>
          <w:rtl/>
        </w:rPr>
      </w:pPr>
      <w:bookmarkStart w:id="347" w:name="Seif249"/>
      <w:bookmarkEnd w:id="347"/>
      <w:r>
        <w:rPr>
          <w:rFonts w:cs="Miriam"/>
          <w:lang w:val="he-IL"/>
        </w:rPr>
        <w:pict>
          <v:rect id="_x0000_s2965" style="position:absolute;left:0;text-align:left;margin-left:464.35pt;margin-top:7.1pt;width:75.05pt;height:23.85pt;z-index:251485696" o:allowincell="f" filled="f" stroked="f" strokecolor="lime" strokeweight=".25pt">
            <v:textbox style="mso-next-textbox:#_x0000_s2965" inset="0,0,0,0">
              <w:txbxContent>
                <w:p w:rsidR="001E0ADB" w:rsidRDefault="001E0ADB" w:rsidP="009F43EC">
                  <w:pPr>
                    <w:spacing w:line="160" w:lineRule="exact"/>
                    <w:rPr>
                      <w:rFonts w:cs="Miriam" w:hint="cs"/>
                      <w:sz w:val="18"/>
                      <w:szCs w:val="18"/>
                      <w:rtl/>
                    </w:rPr>
                  </w:pPr>
                  <w:r>
                    <w:rPr>
                      <w:rFonts w:cs="Miriam" w:hint="cs"/>
                      <w:sz w:val="18"/>
                      <w:szCs w:val="18"/>
                      <w:rtl/>
                    </w:rPr>
                    <w:t>תנאי הכשירות</w:t>
                  </w:r>
                </w:p>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w10:anchorlock/>
          </v:rect>
        </w:pict>
      </w:r>
      <w:r>
        <w:rPr>
          <w:rStyle w:val="big-number"/>
          <w:rFonts w:cs="Miriam" w:hint="cs"/>
          <w:rtl/>
        </w:rPr>
        <w:t>65</w:t>
      </w:r>
      <w:r w:rsidR="007865C7">
        <w:rPr>
          <w:rStyle w:val="default"/>
          <w:rFonts w:cs="FrankRuehl" w:hint="cs"/>
          <w:rtl/>
        </w:rPr>
        <w:t>טז</w:t>
      </w:r>
      <w:r>
        <w:rPr>
          <w:rStyle w:val="default"/>
          <w:rFonts w:cs="FrankRuehl"/>
          <w:rtl/>
        </w:rPr>
        <w:t>.</w:t>
      </w:r>
      <w:r>
        <w:rPr>
          <w:rStyle w:val="default"/>
          <w:rFonts w:cs="FrankRuehl"/>
          <w:rtl/>
        </w:rPr>
        <w:tab/>
      </w:r>
      <w:r w:rsidR="007865C7">
        <w:rPr>
          <w:rStyle w:val="default"/>
          <w:rFonts w:cs="FrankRuehl" w:hint="cs"/>
          <w:rtl/>
        </w:rPr>
        <w:t>מי שנתמלאו בו כל אלה כשיר להיות מהנדס:</w:t>
      </w:r>
    </w:p>
    <w:p w:rsidR="007865C7" w:rsidRDefault="007865C7" w:rsidP="00DF218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מהנדס רשוי או אדריכל רשוי לפי חוק המהנדסים והאדריכלים, התשי"ח-1958, כפי תוקפו בישראל;</w:t>
      </w:r>
    </w:p>
    <w:p w:rsidR="007865C7" w:rsidRDefault="007865C7" w:rsidP="00DF218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במהנדס מועצה מקומית כאמור בסעיף 65טו(1) </w:t>
      </w:r>
      <w:r>
        <w:rPr>
          <w:rStyle w:val="default"/>
          <w:rFonts w:cs="FrankRuehl"/>
          <w:rtl/>
        </w:rPr>
        <w:t>–</w:t>
      </w:r>
      <w:r>
        <w:rPr>
          <w:rStyle w:val="default"/>
          <w:rFonts w:cs="FrankRuehl" w:hint="cs"/>
          <w:rtl/>
        </w:rPr>
        <w:t xml:space="preserve"> הוא בעל נסיון של חמש שנים לפחות בתחום של תכנון עיר ובאחד התחומים המנויים בסעיף 65יז(ב)(2), (3) ו-(4) ובמהנדס רשות לפי סעיף 65טו(2) </w:t>
      </w:r>
      <w:r>
        <w:rPr>
          <w:rStyle w:val="default"/>
          <w:rFonts w:cs="FrankRuehl"/>
          <w:rtl/>
        </w:rPr>
        <w:t>–</w:t>
      </w:r>
      <w:r>
        <w:rPr>
          <w:rStyle w:val="default"/>
          <w:rFonts w:cs="FrankRuehl" w:hint="cs"/>
          <w:rtl/>
        </w:rPr>
        <w:t xml:space="preserve"> הוא בעל נסיון של שלוש שנים לפחות בתחומים כאמור, בין באזור ובין בישראל;</w:t>
      </w:r>
    </w:p>
    <w:p w:rsidR="007865C7" w:rsidRDefault="007865C7" w:rsidP="00DF218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1F4C60">
        <w:rPr>
          <w:rStyle w:val="default"/>
          <w:rFonts w:cs="FrankRuehl" w:hint="cs"/>
          <w:rtl/>
        </w:rPr>
        <w:t>הוא בעל נסיון בניהול צוות עובדים טכני ומנהלי;</w:t>
      </w:r>
    </w:p>
    <w:p w:rsidR="001F4C60" w:rsidRDefault="001F4C60" w:rsidP="00DF218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לא הורשע בעבירה שבנסיבות העניין יש עמה קלון.</w:t>
      </w:r>
    </w:p>
    <w:p w:rsidR="009F43EC" w:rsidRPr="006E7C5E" w:rsidRDefault="009F43EC" w:rsidP="009F43EC">
      <w:pPr>
        <w:pStyle w:val="P00"/>
        <w:spacing w:before="0"/>
        <w:ind w:left="0" w:right="1134"/>
        <w:rPr>
          <w:rStyle w:val="default"/>
          <w:rFonts w:cs="FrankRuehl" w:hint="cs"/>
          <w:vanish/>
          <w:color w:val="FF0000"/>
          <w:sz w:val="20"/>
          <w:szCs w:val="20"/>
          <w:shd w:val="clear" w:color="auto" w:fill="FFFF99"/>
          <w:rtl/>
        </w:rPr>
      </w:pPr>
      <w:bookmarkStart w:id="348" w:name="Rov173"/>
      <w:r w:rsidRPr="006E7C5E">
        <w:rPr>
          <w:rStyle w:val="default"/>
          <w:rFonts w:cs="FrankRuehl" w:hint="cs"/>
          <w:vanish/>
          <w:color w:val="FF0000"/>
          <w:sz w:val="20"/>
          <w:szCs w:val="20"/>
          <w:shd w:val="clear" w:color="auto" w:fill="FFFF99"/>
          <w:rtl/>
        </w:rPr>
        <w:t>מיום 22.11.1993</w:t>
      </w:r>
    </w:p>
    <w:p w:rsidR="009F43EC" w:rsidRPr="006E7C5E" w:rsidRDefault="009F43EC" w:rsidP="009F43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9F43EC" w:rsidRPr="00D128F6" w:rsidRDefault="009F43EC"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65</w:t>
      </w:r>
      <w:r w:rsidR="007865C7" w:rsidRPr="006E7C5E">
        <w:rPr>
          <w:rStyle w:val="default"/>
          <w:rFonts w:cs="FrankRuehl" w:hint="cs"/>
          <w:b/>
          <w:bCs/>
          <w:vanish/>
          <w:sz w:val="20"/>
          <w:szCs w:val="20"/>
          <w:shd w:val="clear" w:color="auto" w:fill="FFFF99"/>
          <w:rtl/>
        </w:rPr>
        <w:t>טז</w:t>
      </w:r>
      <w:bookmarkEnd w:id="348"/>
    </w:p>
    <w:p w:rsidR="009F43EC" w:rsidRDefault="009F43EC" w:rsidP="00DF218E">
      <w:pPr>
        <w:pStyle w:val="P00"/>
        <w:spacing w:before="72"/>
        <w:ind w:left="0" w:right="1134"/>
        <w:rPr>
          <w:rStyle w:val="default"/>
          <w:rFonts w:cs="FrankRuehl" w:hint="cs"/>
          <w:rtl/>
        </w:rPr>
      </w:pPr>
      <w:bookmarkStart w:id="349" w:name="Seif250"/>
      <w:bookmarkEnd w:id="349"/>
      <w:r>
        <w:rPr>
          <w:rFonts w:cs="Miriam"/>
          <w:lang w:val="he-IL"/>
        </w:rPr>
        <w:pict>
          <v:rect id="_x0000_s2966" style="position:absolute;left:0;text-align:left;margin-left:464.35pt;margin-top:7.1pt;width:75.05pt;height:31.6pt;z-index:251486720" o:allowincell="f" filled="f" stroked="f" strokecolor="lime" strokeweight=".25pt">
            <v:textbox style="mso-next-textbox:#_x0000_s2966" inset="0,0,0,0">
              <w:txbxContent>
                <w:p w:rsidR="001E0ADB" w:rsidRDefault="001E0ADB" w:rsidP="009F43EC">
                  <w:pPr>
                    <w:spacing w:line="160" w:lineRule="exact"/>
                    <w:rPr>
                      <w:rFonts w:cs="Miriam" w:hint="cs"/>
                      <w:sz w:val="18"/>
                      <w:szCs w:val="18"/>
                      <w:rtl/>
                    </w:rPr>
                  </w:pPr>
                  <w:r>
                    <w:rPr>
                      <w:rFonts w:cs="Miriam" w:hint="cs"/>
                      <w:sz w:val="18"/>
                      <w:szCs w:val="18"/>
                      <w:rtl/>
                    </w:rPr>
                    <w:t>תפקידי מהנדס וסמכויותיו</w:t>
                  </w:r>
                </w:p>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w10:anchorlock/>
          </v:rect>
        </w:pict>
      </w:r>
      <w:r>
        <w:rPr>
          <w:rStyle w:val="big-number"/>
          <w:rFonts w:cs="Miriam" w:hint="cs"/>
          <w:rtl/>
        </w:rPr>
        <w:t>65</w:t>
      </w:r>
      <w:r w:rsidR="00DF218E">
        <w:rPr>
          <w:rStyle w:val="default"/>
          <w:rFonts w:cs="FrankRuehl" w:hint="cs"/>
          <w:rtl/>
        </w:rPr>
        <w:t>יז</w:t>
      </w:r>
      <w:r>
        <w:rPr>
          <w:rStyle w:val="default"/>
          <w:rFonts w:cs="FrankRuehl"/>
          <w:rtl/>
        </w:rPr>
        <w:t>.</w:t>
      </w:r>
      <w:r>
        <w:rPr>
          <w:rStyle w:val="default"/>
          <w:rFonts w:cs="FrankRuehl"/>
          <w:rtl/>
        </w:rPr>
        <w:tab/>
      </w:r>
      <w:r w:rsidR="00DF218E">
        <w:rPr>
          <w:rStyle w:val="default"/>
          <w:rFonts w:cs="FrankRuehl" w:hint="cs"/>
          <w:rtl/>
        </w:rPr>
        <w:t>(א)</w:t>
      </w:r>
      <w:r w:rsidR="00DF218E">
        <w:rPr>
          <w:rStyle w:val="default"/>
          <w:rFonts w:cs="FrankRuehl" w:hint="cs"/>
          <w:rtl/>
        </w:rPr>
        <w:tab/>
        <w:t>מהנדס המועצה המקומית הוא הסמכות המקצועית בתחום תפקידיו.</w:t>
      </w:r>
    </w:p>
    <w:p w:rsidR="00DF218E" w:rsidRDefault="00DF218E" w:rsidP="00DF21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וזהו תחום תפקידיו וסמכויותיו של מהנדס, בכפוף להוראות כל דין או תחיקת בטחון:</w:t>
      </w:r>
    </w:p>
    <w:p w:rsidR="00DF218E" w:rsidRDefault="00DF218E" w:rsidP="00DF21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תכנון המועצה המקומית;</w:t>
      </w:r>
    </w:p>
    <w:p w:rsidR="00DF218E" w:rsidRDefault="00DF218E" w:rsidP="00DF21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הפיקוח והרישוי;</w:t>
      </w:r>
    </w:p>
    <w:p w:rsidR="00DF218E" w:rsidRDefault="00DF218E" w:rsidP="00DF21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הבניה הציבורית;</w:t>
      </w:r>
    </w:p>
    <w:p w:rsidR="00DF218E" w:rsidRDefault="00DF218E" w:rsidP="00DF218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העבודות הציבוריות המבוצעות על ידי מועצה מקומית או מטעמה.</w:t>
      </w:r>
    </w:p>
    <w:p w:rsidR="00DF218E" w:rsidRDefault="00DF218E" w:rsidP="00DF218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B6280F">
        <w:rPr>
          <w:rStyle w:val="default"/>
          <w:rFonts w:cs="FrankRuehl" w:hint="cs"/>
          <w:rtl/>
        </w:rPr>
        <w:t>במועצה מקומית שמועצתה היא ועדה מיוחדת כאמור בסיעף 2א לצו בדבר חוק תכנון כפרים, ערים ובניינים מס' 79 לשנת 1966 (יהודה והשומרון) (מס' 418), התשל"א-1971, יהיה המהנדס, מהנדס הועדה המיוחדת, וכל תפקיד וסמכות שיש לו בתחום המועצה המקומית, תוקנה לו גם במרחב התכנון של ועדה מיוחדת כאמור.</w:t>
      </w:r>
    </w:p>
    <w:p w:rsidR="00E40648" w:rsidRPr="006E7C5E" w:rsidRDefault="00E40648" w:rsidP="00E40648">
      <w:pPr>
        <w:pStyle w:val="P00"/>
        <w:spacing w:before="0"/>
        <w:ind w:left="0" w:right="1134"/>
        <w:rPr>
          <w:rStyle w:val="default"/>
          <w:rFonts w:cs="FrankRuehl" w:hint="cs"/>
          <w:vanish/>
          <w:color w:val="FF0000"/>
          <w:sz w:val="20"/>
          <w:szCs w:val="20"/>
          <w:shd w:val="clear" w:color="auto" w:fill="FFFF99"/>
          <w:rtl/>
        </w:rPr>
      </w:pPr>
      <w:bookmarkStart w:id="350" w:name="Rov174"/>
      <w:r w:rsidRPr="006E7C5E">
        <w:rPr>
          <w:rStyle w:val="default"/>
          <w:rFonts w:cs="FrankRuehl" w:hint="cs"/>
          <w:vanish/>
          <w:color w:val="FF0000"/>
          <w:sz w:val="20"/>
          <w:szCs w:val="20"/>
          <w:shd w:val="clear" w:color="auto" w:fill="FFFF99"/>
          <w:rtl/>
        </w:rPr>
        <w:t>מיום 22.11.1993</w:t>
      </w:r>
    </w:p>
    <w:p w:rsidR="00E40648" w:rsidRPr="006E7C5E" w:rsidRDefault="00E40648" w:rsidP="00E4064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E40648" w:rsidRPr="00D128F6" w:rsidRDefault="00E40648" w:rsidP="00E40648">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65יז</w:t>
      </w:r>
      <w:bookmarkEnd w:id="350"/>
    </w:p>
    <w:p w:rsidR="00E40648" w:rsidRDefault="00E40648" w:rsidP="00E40648">
      <w:pPr>
        <w:pStyle w:val="P00"/>
        <w:spacing w:before="72"/>
        <w:ind w:left="0" w:right="1134"/>
        <w:rPr>
          <w:rStyle w:val="default"/>
          <w:rFonts w:cs="FrankRuehl"/>
          <w:rtl/>
        </w:rPr>
      </w:pPr>
      <w:bookmarkStart w:id="351" w:name="Seif467"/>
      <w:bookmarkEnd w:id="351"/>
      <w:r>
        <w:rPr>
          <w:rFonts w:cs="Miriam"/>
          <w:lang w:val="he-IL"/>
        </w:rPr>
        <w:pict>
          <v:rect id="_x0000_s4124" style="position:absolute;left:0;text-align:left;margin-left:464.35pt;margin-top:7.1pt;width:75.05pt;height:27.65pt;z-index:252122624" o:allowincell="f" filled="f" stroked="f" strokecolor="lime" strokeweight=".25pt">
            <v:textbox style="mso-next-textbox:#_x0000_s4124" inset="0,0,0,0">
              <w:txbxContent>
                <w:p w:rsidR="001E0ADB" w:rsidRDefault="001E0ADB" w:rsidP="00E40648">
                  <w:pPr>
                    <w:spacing w:line="160" w:lineRule="exact"/>
                    <w:rPr>
                      <w:rFonts w:cs="Miriam"/>
                      <w:sz w:val="18"/>
                      <w:szCs w:val="18"/>
                      <w:rtl/>
                    </w:rPr>
                  </w:pPr>
                  <w:r>
                    <w:rPr>
                      <w:rFonts w:cs="Miriam" w:hint="cs"/>
                      <w:sz w:val="18"/>
                      <w:szCs w:val="18"/>
                      <w:rtl/>
                    </w:rPr>
                    <w:t>הזמנת חובה</w:t>
                  </w:r>
                </w:p>
                <w:p w:rsidR="001E0ADB" w:rsidRDefault="001E0ADB" w:rsidP="00E40648">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65</w:t>
      </w:r>
      <w:r w:rsidR="00DA363F">
        <w:rPr>
          <w:rStyle w:val="default"/>
          <w:rFonts w:cs="FrankRuehl" w:hint="cs"/>
          <w:rtl/>
        </w:rPr>
        <w:t>יז1</w:t>
      </w:r>
      <w:r>
        <w:rPr>
          <w:rStyle w:val="default"/>
          <w:rFonts w:cs="FrankRuehl"/>
          <w:rtl/>
        </w:rPr>
        <w:t>.</w:t>
      </w:r>
      <w:r>
        <w:rPr>
          <w:rStyle w:val="default"/>
          <w:rFonts w:cs="FrankRuehl"/>
          <w:rtl/>
        </w:rPr>
        <w:tab/>
      </w:r>
      <w:r>
        <w:rPr>
          <w:rStyle w:val="default"/>
          <w:rFonts w:cs="FrankRuehl" w:hint="cs"/>
          <w:rtl/>
        </w:rPr>
        <w:t>(</w:t>
      </w:r>
      <w:r w:rsidR="00DA363F">
        <w:rPr>
          <w:rStyle w:val="default"/>
          <w:rFonts w:cs="FrankRuehl" w:hint="cs"/>
          <w:rtl/>
        </w:rPr>
        <w:t>א</w:t>
      </w:r>
      <w:r>
        <w:rPr>
          <w:rStyle w:val="default"/>
          <w:rFonts w:cs="FrankRuehl" w:hint="cs"/>
          <w:rtl/>
        </w:rPr>
        <w:t>)</w:t>
      </w:r>
      <w:r w:rsidR="00DA363F">
        <w:rPr>
          <w:rStyle w:val="default"/>
          <w:rFonts w:cs="FrankRuehl"/>
          <w:rtl/>
        </w:rPr>
        <w:tab/>
      </w:r>
      <w:r w:rsidR="00DA363F">
        <w:rPr>
          <w:rStyle w:val="default"/>
          <w:rFonts w:cs="FrankRuehl" w:hint="cs"/>
          <w:rtl/>
        </w:rPr>
        <w:t>המהנדס יוזמן לכל ישיבות מועצת הרשות המקומית או ועדה מוועדותיה, לרבות ישיבותיה של המועצה כוועדה מיוחדת לפי הצו בדבר חוק תכנון ערים, כפרים ובניינים (יהודה והשומרון) (מס' 418), התשל"א-1971 וישיבות רשות הרישוי לפי הצו האמור, וישיבות ועדת המכרזים וועדת הכספים הנוגעות לתחום תפקידיו.</w:t>
      </w:r>
    </w:p>
    <w:p w:rsidR="00DA363F" w:rsidRDefault="00DA363F" w:rsidP="00E4064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המהנדס, או עובד אחר של הרשות המקומית שסמכויות המהנדס נאצלו לו לפי סעיף 65יח, רשאי להיות נוכח בכל ישיבה של מועצה הרשות המקומית או כל ועדה מוועדותיה בישיבות הנוגעות לתחום תפקידיו; המהנדס או עובד כאמור רשאי להגיש חוות דעת בכתב לפני הדיון, ותינתן לו הזדמנות לתת את חוות דעתו בעל פה, לפני קבלת כל החלטה בתחום תפקידיו.</w:t>
      </w:r>
    </w:p>
    <w:p w:rsidR="00E40648" w:rsidRPr="006E7C5E" w:rsidRDefault="00E40648" w:rsidP="00E40648">
      <w:pPr>
        <w:pStyle w:val="P00"/>
        <w:spacing w:before="0"/>
        <w:ind w:left="0" w:right="1134"/>
        <w:rPr>
          <w:rStyle w:val="default"/>
          <w:rFonts w:cs="FrankRuehl"/>
          <w:vanish/>
          <w:color w:val="FF0000"/>
          <w:sz w:val="20"/>
          <w:szCs w:val="20"/>
          <w:shd w:val="clear" w:color="auto" w:fill="FFFF99"/>
          <w:rtl/>
        </w:rPr>
      </w:pPr>
      <w:bookmarkStart w:id="352" w:name="Rov1109"/>
      <w:r w:rsidRPr="006E7C5E">
        <w:rPr>
          <w:rStyle w:val="default"/>
          <w:rFonts w:cs="FrankRuehl" w:hint="cs"/>
          <w:vanish/>
          <w:color w:val="FF0000"/>
          <w:sz w:val="20"/>
          <w:szCs w:val="20"/>
          <w:shd w:val="clear" w:color="auto" w:fill="FFFF99"/>
          <w:rtl/>
        </w:rPr>
        <w:t>מיום 26.12.2019</w:t>
      </w:r>
    </w:p>
    <w:p w:rsidR="00E40648" w:rsidRPr="006E7C5E" w:rsidRDefault="00E40648" w:rsidP="00E4064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93"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6</w:t>
      </w:r>
    </w:p>
    <w:p w:rsidR="00E40648" w:rsidRPr="00DA363F" w:rsidRDefault="00DA363F" w:rsidP="00DA363F">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65יז1</w:t>
      </w:r>
      <w:bookmarkEnd w:id="352"/>
    </w:p>
    <w:p w:rsidR="009F43EC" w:rsidRDefault="009F43EC" w:rsidP="00B42324">
      <w:pPr>
        <w:pStyle w:val="P00"/>
        <w:spacing w:before="72"/>
        <w:ind w:left="0" w:right="1134"/>
        <w:rPr>
          <w:rStyle w:val="default"/>
          <w:rFonts w:cs="FrankRuehl"/>
          <w:rtl/>
        </w:rPr>
      </w:pPr>
      <w:bookmarkStart w:id="353" w:name="Seif251"/>
      <w:bookmarkEnd w:id="353"/>
      <w:r>
        <w:rPr>
          <w:rFonts w:cs="Miriam"/>
          <w:lang w:val="he-IL"/>
        </w:rPr>
        <w:pict>
          <v:rect id="_x0000_s2967" style="position:absolute;left:0;text-align:left;margin-left:464.35pt;margin-top:7.1pt;width:75.05pt;height:23.05pt;z-index:251487744" o:allowincell="f" filled="f" stroked="f" strokecolor="lime" strokeweight=".25pt">
            <v:textbox style="mso-next-textbox:#_x0000_s2967" inset="0,0,0,0">
              <w:txbxContent>
                <w:p w:rsidR="001E0ADB" w:rsidRDefault="001E0ADB" w:rsidP="009F43EC">
                  <w:pPr>
                    <w:spacing w:line="160" w:lineRule="exact"/>
                    <w:rPr>
                      <w:rFonts w:cs="Miriam" w:hint="cs"/>
                      <w:sz w:val="18"/>
                      <w:szCs w:val="18"/>
                      <w:rtl/>
                    </w:rPr>
                  </w:pPr>
                  <w:r>
                    <w:rPr>
                      <w:rFonts w:cs="Miriam" w:hint="cs"/>
                      <w:sz w:val="18"/>
                      <w:szCs w:val="18"/>
                      <w:rtl/>
                    </w:rPr>
                    <w:t>אצילת סמכויות</w:t>
                  </w:r>
                </w:p>
                <w:p w:rsidR="001E0ADB" w:rsidRDefault="001E0ADB" w:rsidP="009F43EC">
                  <w:pPr>
                    <w:spacing w:line="160" w:lineRule="exact"/>
                    <w:rPr>
                      <w:rFonts w:cs="Miriam" w:hint="cs"/>
                      <w:noProof/>
                      <w:sz w:val="18"/>
                      <w:szCs w:val="18"/>
                      <w:rtl/>
                    </w:rPr>
                  </w:pPr>
                  <w:r>
                    <w:rPr>
                      <w:rFonts w:cs="Miriam" w:hint="cs"/>
                      <w:sz w:val="18"/>
                      <w:szCs w:val="18"/>
                      <w:rtl/>
                    </w:rPr>
                    <w:t>(תיקון מס' 75) תשנ"ד-1993</w:t>
                  </w:r>
                </w:p>
              </w:txbxContent>
            </v:textbox>
            <w10:anchorlock/>
          </v:rect>
        </w:pict>
      </w:r>
      <w:r>
        <w:rPr>
          <w:rStyle w:val="big-number"/>
          <w:rFonts w:cs="Miriam" w:hint="cs"/>
          <w:rtl/>
        </w:rPr>
        <w:t>65</w:t>
      </w:r>
      <w:r w:rsidR="00B42324">
        <w:rPr>
          <w:rStyle w:val="default"/>
          <w:rFonts w:cs="FrankRuehl" w:hint="cs"/>
          <w:rtl/>
        </w:rPr>
        <w:t>יח</w:t>
      </w:r>
      <w:r>
        <w:rPr>
          <w:rStyle w:val="default"/>
          <w:rFonts w:cs="FrankRuehl"/>
          <w:rtl/>
        </w:rPr>
        <w:t>.</w:t>
      </w:r>
      <w:r>
        <w:rPr>
          <w:rStyle w:val="default"/>
          <w:rFonts w:cs="FrankRuehl"/>
          <w:rtl/>
        </w:rPr>
        <w:tab/>
      </w:r>
      <w:r w:rsidR="00B42324">
        <w:rPr>
          <w:rStyle w:val="default"/>
          <w:rFonts w:cs="FrankRuehl" w:hint="cs"/>
          <w:rtl/>
        </w:rPr>
        <w:t>מהנדס, באישור ראש המועצה המקומית ובכפוף לכל דין ותחיקת בטחון רשאי להאציל מסמכויותיו ומתפקידיו, כולן או מקצתן, או לעניין מסויים, לעובד אחר של המועצה המקומית ובלבד שמי שהואצלו לו סמכויות כאמור, הוא מהנדס רשוי או אדריכל רשוי ובעל הכשירות המקצועית הנדרשת לתחום שבו הואצלה לו הסמכות.</w:t>
      </w:r>
    </w:p>
    <w:p w:rsidR="00DA363F" w:rsidRPr="006E7C5E" w:rsidRDefault="00DA363F" w:rsidP="00DA363F">
      <w:pPr>
        <w:pStyle w:val="P00"/>
        <w:spacing w:before="0"/>
        <w:ind w:left="0" w:right="1134"/>
        <w:rPr>
          <w:rStyle w:val="default"/>
          <w:rFonts w:cs="FrankRuehl" w:hint="cs"/>
          <w:vanish/>
          <w:color w:val="FF0000"/>
          <w:sz w:val="20"/>
          <w:szCs w:val="20"/>
          <w:shd w:val="clear" w:color="auto" w:fill="FFFF99"/>
          <w:rtl/>
        </w:rPr>
      </w:pPr>
      <w:bookmarkStart w:id="354" w:name="Rov175"/>
      <w:r w:rsidRPr="006E7C5E">
        <w:rPr>
          <w:rStyle w:val="default"/>
          <w:rFonts w:cs="FrankRuehl" w:hint="cs"/>
          <w:vanish/>
          <w:color w:val="FF0000"/>
          <w:sz w:val="20"/>
          <w:szCs w:val="20"/>
          <w:shd w:val="clear" w:color="auto" w:fill="FFFF99"/>
          <w:rtl/>
        </w:rPr>
        <w:t>מיום 22.11.1993</w:t>
      </w:r>
    </w:p>
    <w:p w:rsidR="00DA363F" w:rsidRPr="006E7C5E" w:rsidRDefault="00DA363F" w:rsidP="00DA363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75) תשנ"ד-1993</w:t>
      </w:r>
    </w:p>
    <w:p w:rsidR="00DA363F" w:rsidRPr="00D128F6" w:rsidRDefault="00DA363F" w:rsidP="00DA363F">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65יח</w:t>
      </w:r>
      <w:bookmarkEnd w:id="354"/>
    </w:p>
    <w:p w:rsidR="00DA363F" w:rsidRDefault="00DA363F" w:rsidP="00DA363F">
      <w:pPr>
        <w:pStyle w:val="P00"/>
        <w:spacing w:before="72"/>
        <w:ind w:left="0" w:right="1134"/>
        <w:rPr>
          <w:rStyle w:val="default"/>
          <w:rFonts w:cs="FrankRuehl"/>
          <w:rtl/>
        </w:rPr>
      </w:pPr>
      <w:bookmarkStart w:id="355" w:name="Seif468"/>
      <w:bookmarkEnd w:id="355"/>
      <w:r>
        <w:rPr>
          <w:rFonts w:cs="Miriam"/>
          <w:lang w:val="he-IL"/>
        </w:rPr>
        <w:pict>
          <v:rect id="_x0000_s4125" style="position:absolute;left:0;text-align:left;margin-left:464.35pt;margin-top:7.1pt;width:75.05pt;height:26.65pt;z-index:252123648" o:allowincell="f" filled="f" stroked="f" strokecolor="lime" strokeweight=".25pt">
            <v:textbox style="mso-next-textbox:#_x0000_s4125" inset="0,0,0,0">
              <w:txbxContent>
                <w:p w:rsidR="001E0ADB" w:rsidRDefault="001E0ADB" w:rsidP="00DA363F">
                  <w:pPr>
                    <w:spacing w:line="160" w:lineRule="exact"/>
                    <w:rPr>
                      <w:rFonts w:cs="Miriam"/>
                      <w:sz w:val="18"/>
                      <w:szCs w:val="18"/>
                      <w:rtl/>
                    </w:rPr>
                  </w:pPr>
                  <w:r>
                    <w:rPr>
                      <w:rFonts w:cs="Miriam" w:hint="cs"/>
                      <w:sz w:val="18"/>
                      <w:szCs w:val="18"/>
                      <w:rtl/>
                    </w:rPr>
                    <w:t>מילוי מקום המהנדס</w:t>
                  </w:r>
                </w:p>
                <w:p w:rsidR="001E0ADB" w:rsidRDefault="001E0ADB" w:rsidP="00DA363F">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65</w:t>
      </w:r>
      <w:r>
        <w:rPr>
          <w:rStyle w:val="default"/>
          <w:rFonts w:cs="FrankRuehl" w:hint="cs"/>
          <w:rtl/>
        </w:rPr>
        <w:t>יט</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נבצר מהמהנדס זמנית למלא את תפקידו, תמנה מועצת הרשות המקומית ממלא מקום למהנדס לתקופה שלא תעלה על שלושה חודשים; חדל המהנדס למלא את תפקידו וטרם מינתה המועצה מהנדס אחר במקומו, תמנה המועצה ממלא מקום למהנדס לתקופה כאמור.</w:t>
      </w:r>
    </w:p>
    <w:p w:rsidR="00DA363F" w:rsidRDefault="00DA363F" w:rsidP="00DA363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להאריך את התקופה האמורה בסעיף קטן (א) בתקופה נוספת שלא תעלה על שלושה חודשים, ובלבד שנוכח כי מועצת הרשות המקומית נוקטת את כל הפעולות הדרושות למינוי מהנדס וכי הארכה כאמור דרושה לשם השלמת הליך המינוי.</w:t>
      </w:r>
    </w:p>
    <w:p w:rsidR="00DA363F" w:rsidRDefault="00DA363F" w:rsidP="00DA363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65B6F">
        <w:rPr>
          <w:rStyle w:val="default"/>
          <w:rFonts w:cs="FrankRuehl" w:hint="cs"/>
          <w:rtl/>
        </w:rPr>
        <w:t>ההוראות לפי דין החלות לגבי מהנדס יחולו גם לגבי ממלא מקומו, למעט ההוראות לעניין דרכי המינוי, תנאי הכשירות למינוי ופיטורים, ובלבד שהתמלאו בו תנאי הכשירות כאמור בסעיף 65יח.</w:t>
      </w:r>
    </w:p>
    <w:p w:rsidR="00D65B6F" w:rsidRDefault="00D65B6F" w:rsidP="00DA363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חדל מהנדס למלא את תפקידו ולא מינתה מועצת הרשות המקומית מהנדס אחר במקומו בתוך שלושה חודשים או עד תום תקופת מינויו של ממלא המקום למהנדס שמונה לפי הוראות סעיף קטן (א), לפי המאוחר, רשאי הממונה לדרוש מהמועצה, בצוף כי תמנה מהנדס לפי הוראות חוק זה, בתוך התקופה שיקבע ושלא תעלה על 21 ימים; לא מילאה המועצה אחרי הצו בתוך התקופה שנקבעה בו, רשאי הממונה למנות אדם מתאים למילוי חובת המועצה למנות מהנדס, ויחולו על המינוי כאמור כל ההוראות לפי דין החלות לעניין מינוי המהנדס על ידי המועצה, בשינויים המחויבים.</w:t>
      </w:r>
    </w:p>
    <w:p w:rsidR="00D65B6F" w:rsidRPr="006E7C5E" w:rsidRDefault="00D65B6F" w:rsidP="00D65B6F">
      <w:pPr>
        <w:pStyle w:val="P00"/>
        <w:spacing w:before="0"/>
        <w:ind w:left="0" w:right="1134"/>
        <w:rPr>
          <w:rStyle w:val="default"/>
          <w:rFonts w:cs="FrankRuehl"/>
          <w:vanish/>
          <w:color w:val="FF0000"/>
          <w:sz w:val="20"/>
          <w:szCs w:val="20"/>
          <w:shd w:val="clear" w:color="auto" w:fill="FFFF99"/>
          <w:rtl/>
        </w:rPr>
      </w:pPr>
      <w:bookmarkStart w:id="356" w:name="Rov1110"/>
      <w:r w:rsidRPr="006E7C5E">
        <w:rPr>
          <w:rStyle w:val="default"/>
          <w:rFonts w:cs="FrankRuehl" w:hint="cs"/>
          <w:vanish/>
          <w:color w:val="FF0000"/>
          <w:sz w:val="20"/>
          <w:szCs w:val="20"/>
          <w:shd w:val="clear" w:color="auto" w:fill="FFFF99"/>
          <w:rtl/>
        </w:rPr>
        <w:t>מיום 26.12.2019</w:t>
      </w:r>
    </w:p>
    <w:p w:rsidR="00D65B6F" w:rsidRPr="006E7C5E" w:rsidRDefault="00D65B6F" w:rsidP="00D65B6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94"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6</w:t>
      </w:r>
    </w:p>
    <w:p w:rsidR="00D65B6F" w:rsidRPr="00D65B6F" w:rsidRDefault="00D65B6F" w:rsidP="00D65B6F">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65יט</w:t>
      </w:r>
      <w:bookmarkEnd w:id="356"/>
    </w:p>
    <w:p w:rsidR="00D65B6F" w:rsidRDefault="00D65B6F" w:rsidP="00D65B6F">
      <w:pPr>
        <w:pStyle w:val="P00"/>
        <w:spacing w:before="72"/>
        <w:ind w:left="0" w:right="1134"/>
        <w:rPr>
          <w:rStyle w:val="default"/>
          <w:rFonts w:cs="FrankRuehl" w:hint="cs"/>
          <w:rtl/>
        </w:rPr>
      </w:pPr>
      <w:bookmarkStart w:id="357" w:name="Seif313"/>
      <w:bookmarkEnd w:id="357"/>
      <w:r>
        <w:rPr>
          <w:rFonts w:cs="Miriam"/>
          <w:lang w:val="he-IL"/>
        </w:rPr>
        <w:pict>
          <v:rect id="_x0000_s4128" style="position:absolute;left:0;text-align:left;margin-left:464.35pt;margin-top:7.1pt;width:75.05pt;height:16.8pt;z-index:251602432" o:allowincell="f" filled="f" stroked="f" strokecolor="lime" strokeweight=".25pt">
            <v:textbox style="mso-next-textbox:#_x0000_s4128" inset="0,0,0,0">
              <w:txbxContent>
                <w:p w:rsidR="001E0ADB" w:rsidRDefault="001E0ADB" w:rsidP="00D65B6F">
                  <w:pPr>
                    <w:spacing w:line="160" w:lineRule="exact"/>
                    <w:rPr>
                      <w:rFonts w:cs="Miriam" w:hint="cs"/>
                      <w:noProof/>
                      <w:sz w:val="18"/>
                      <w:szCs w:val="18"/>
                      <w:rtl/>
                    </w:rPr>
                  </w:pPr>
                  <w:r>
                    <w:rPr>
                      <w:rFonts w:cs="Miriam" w:hint="cs"/>
                      <w:sz w:val="18"/>
                      <w:szCs w:val="18"/>
                      <w:rtl/>
                    </w:rPr>
                    <w:t>עובד מועצה שהיה לחבר מועצה</w:t>
                  </w:r>
                </w:p>
              </w:txbxContent>
            </v:textbox>
            <w10:anchorlock/>
          </v:rect>
        </w:pict>
      </w:r>
      <w:r>
        <w:rPr>
          <w:rStyle w:val="big-number"/>
          <w:rFonts w:cs="Miriam" w:hint="cs"/>
          <w:rtl/>
        </w:rPr>
        <w:t>66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עובד מועצה שנתמנה להיות חבר מועצה, לא יהא זכאי לכהן כחבר עד שיתפטר מעבודתו; לא הודיע בכתב לראש המועצה תוך 14 יום מיום המינוי על התפטרותו מעבודתו, יראו אותו כמסרב לקבל את המינוי.</w:t>
      </w:r>
    </w:p>
    <w:p w:rsidR="00D65B6F" w:rsidRDefault="00D65B6F" w:rsidP="00D65B6F">
      <w:pPr>
        <w:pStyle w:val="P00"/>
        <w:spacing w:before="72"/>
        <w:ind w:left="0" w:right="1134"/>
        <w:rPr>
          <w:rStyle w:val="default"/>
          <w:rFonts w:cs="FrankRuehl" w:hint="cs"/>
          <w:rtl/>
        </w:rPr>
      </w:pPr>
      <w:r>
        <w:rPr>
          <w:rFonts w:cs="FrankRuehl" w:hint="cs"/>
          <w:sz w:val="26"/>
          <w:rtl/>
          <w:lang w:eastAsia="en-US"/>
        </w:rPr>
        <w:pict>
          <v:shape id="_x0000_s4129" type="#_x0000_t202" style="position:absolute;left:0;text-align:left;margin-left:470.35pt;margin-top:7.1pt;width:1in;height:18pt;z-index:252124672" filled="f" stroked="f">
            <v:textbox inset="1mm,0,1mm,0">
              <w:txbxContent>
                <w:p w:rsidR="001E0ADB" w:rsidRDefault="001E0ADB" w:rsidP="00D65B6F">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ab/>
        <w:t>(ב)</w:t>
      </w:r>
      <w:r>
        <w:rPr>
          <w:rStyle w:val="default"/>
          <w:rFonts w:cs="FrankRuehl" w:hint="cs"/>
          <w:rtl/>
        </w:rPr>
        <w:tab/>
        <w:t>(בוטל).</w:t>
      </w:r>
    </w:p>
    <w:p w:rsidR="00D65B6F" w:rsidRPr="006E7C5E" w:rsidRDefault="00D65B6F" w:rsidP="00D65B6F">
      <w:pPr>
        <w:pStyle w:val="P00"/>
        <w:spacing w:before="0"/>
        <w:ind w:left="0" w:right="1134"/>
        <w:rPr>
          <w:rStyle w:val="default"/>
          <w:rFonts w:cs="FrankRuehl"/>
          <w:vanish/>
          <w:color w:val="FF0000"/>
          <w:sz w:val="20"/>
          <w:szCs w:val="20"/>
          <w:shd w:val="clear" w:color="auto" w:fill="FFFF99"/>
          <w:rtl/>
        </w:rPr>
      </w:pPr>
      <w:bookmarkStart w:id="358" w:name="Rov1111"/>
      <w:r w:rsidRPr="006E7C5E">
        <w:rPr>
          <w:rStyle w:val="default"/>
          <w:rFonts w:cs="FrankRuehl" w:hint="cs"/>
          <w:vanish/>
          <w:color w:val="FF0000"/>
          <w:sz w:val="20"/>
          <w:szCs w:val="20"/>
          <w:shd w:val="clear" w:color="auto" w:fill="FFFF99"/>
          <w:rtl/>
        </w:rPr>
        <w:t>מיום 26.12.2019</w:t>
      </w:r>
    </w:p>
    <w:p w:rsidR="00D65B6F" w:rsidRPr="006E7C5E" w:rsidRDefault="00D65B6F" w:rsidP="00D65B6F">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95"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7</w:t>
      </w:r>
    </w:p>
    <w:p w:rsidR="00D65B6F" w:rsidRPr="006E7C5E" w:rsidRDefault="00D65B6F" w:rsidP="00D65B6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קטן 66(ב)</w:t>
      </w:r>
    </w:p>
    <w:p w:rsidR="00D65B6F" w:rsidRPr="006E7C5E" w:rsidRDefault="00D65B6F" w:rsidP="00D65B6F">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65B6F" w:rsidRPr="00D65B6F" w:rsidRDefault="00D65B6F" w:rsidP="00D65B6F">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עובד שהתפטר מעבודתו במועצה לפי סעיף זה, הזכות בידו לחזור לעבודתו תוך 90 יום לאחר תום תקופת כהונתו כחבר מועצה; חזר כאמור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תיחשב לו תקופת עבודתו הקודמת במועצה וכן תקופת כהונתו כחבר המועצה כתקופות ותק בעבודה לצורך קביעת שכרו וזכויותיו בעבודתו החדשה או המחודשת.</w:t>
      </w:r>
      <w:bookmarkEnd w:id="358"/>
    </w:p>
    <w:p w:rsidR="0011498E" w:rsidRDefault="0011498E" w:rsidP="00DF1709">
      <w:pPr>
        <w:pStyle w:val="medium2-header"/>
        <w:keepLines w:val="0"/>
        <w:spacing w:before="72"/>
        <w:ind w:left="0" w:right="1134"/>
        <w:rPr>
          <w:rFonts w:cs="FrankRuehl"/>
          <w:noProof/>
          <w:rtl/>
        </w:rPr>
      </w:pPr>
      <w:bookmarkStart w:id="359" w:name="med8"/>
      <w:bookmarkEnd w:id="359"/>
      <w:r>
        <w:rPr>
          <w:rFonts w:cs="FrankRuehl" w:hint="cs"/>
          <w:noProof/>
          <w:rtl/>
          <w:lang w:eastAsia="en-US"/>
        </w:rPr>
        <w:pict>
          <v:shape id="_x0000_s2929" type="#_x0000_t202" style="position:absolute;left:0;text-align:left;margin-left:470.35pt;margin-top:7.1pt;width:1in;height:18pt;z-index:251468288" filled="f" stroked="f">
            <v:textbox inset="1mm,0,1mm,0">
              <w:txbxContent>
                <w:p w:rsidR="001E0ADB" w:rsidRDefault="001E0ADB" w:rsidP="00DF1709">
                  <w:pPr>
                    <w:spacing w:line="160" w:lineRule="exact"/>
                    <w:rPr>
                      <w:rFonts w:cs="Miriam" w:hint="cs"/>
                      <w:noProof/>
                      <w:sz w:val="18"/>
                      <w:szCs w:val="18"/>
                      <w:rtl/>
                    </w:rPr>
                  </w:pPr>
                  <w:r>
                    <w:rPr>
                      <w:rFonts w:cs="Miriam" w:hint="cs"/>
                      <w:sz w:val="18"/>
                      <w:szCs w:val="18"/>
                      <w:rtl/>
                    </w:rPr>
                    <w:t>(תיקון מס' 159) תשס"ז-2007</w:t>
                  </w:r>
                </w:p>
              </w:txbxContent>
            </v:textbox>
          </v:shape>
        </w:pict>
      </w:r>
      <w:r w:rsidRPr="009E1EC2">
        <w:rPr>
          <w:rFonts w:cs="FrankRuehl" w:hint="cs"/>
          <w:noProof/>
          <w:rtl/>
        </w:rPr>
        <w:t xml:space="preserve">פרק </w:t>
      </w:r>
      <w:r>
        <w:rPr>
          <w:rFonts w:cs="FrankRuehl" w:hint="cs"/>
          <w:noProof/>
          <w:rtl/>
        </w:rPr>
        <w:t>ז</w:t>
      </w:r>
      <w:r w:rsidR="00DF1709">
        <w:rPr>
          <w:rFonts w:cs="FrankRuehl" w:hint="cs"/>
          <w:noProof/>
          <w:rtl/>
        </w:rPr>
        <w:t>'</w:t>
      </w:r>
      <w:r w:rsidR="005A1E99">
        <w:rPr>
          <w:rFonts w:cs="FrankRuehl" w:hint="cs"/>
          <w:noProof/>
          <w:rtl/>
        </w:rPr>
        <w:t>2</w:t>
      </w:r>
      <w:r>
        <w:rPr>
          <w:rFonts w:cs="FrankRuehl" w:hint="cs"/>
          <w:noProof/>
          <w:rtl/>
        </w:rPr>
        <w:t>: משמעת</w:t>
      </w:r>
    </w:p>
    <w:p w:rsidR="00D65B6F" w:rsidRPr="006E7C5E" w:rsidRDefault="00D65B6F" w:rsidP="00D65B6F">
      <w:pPr>
        <w:pStyle w:val="P00"/>
        <w:spacing w:before="0"/>
        <w:ind w:left="0" w:right="1134"/>
        <w:rPr>
          <w:rStyle w:val="default"/>
          <w:rFonts w:cs="FrankRuehl" w:hint="cs"/>
          <w:vanish/>
          <w:color w:val="FF0000"/>
          <w:sz w:val="20"/>
          <w:szCs w:val="20"/>
          <w:shd w:val="clear" w:color="auto" w:fill="FFFF99"/>
          <w:rtl/>
        </w:rPr>
      </w:pPr>
      <w:bookmarkStart w:id="360" w:name="Rov176"/>
      <w:r w:rsidRPr="006E7C5E">
        <w:rPr>
          <w:rStyle w:val="default"/>
          <w:rFonts w:cs="FrankRuehl" w:hint="cs"/>
          <w:vanish/>
          <w:color w:val="FF0000"/>
          <w:sz w:val="20"/>
          <w:szCs w:val="20"/>
          <w:shd w:val="clear" w:color="auto" w:fill="FFFF99"/>
          <w:rtl/>
        </w:rPr>
        <w:t>מיום 18.6.2007</w:t>
      </w:r>
    </w:p>
    <w:p w:rsidR="00D65B6F" w:rsidRPr="006E7C5E" w:rsidRDefault="00D65B6F" w:rsidP="00D65B6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D65B6F" w:rsidRPr="006E7C5E" w:rsidRDefault="00D65B6F" w:rsidP="00D65B6F">
      <w:pPr>
        <w:pStyle w:val="P00"/>
        <w:spacing w:before="0"/>
        <w:ind w:left="0" w:right="1134"/>
        <w:rPr>
          <w:rStyle w:val="default"/>
          <w:rFonts w:cs="FrankRuehl" w:hint="cs"/>
          <w:vanish/>
          <w:sz w:val="20"/>
          <w:szCs w:val="20"/>
          <w:shd w:val="clear" w:color="auto" w:fill="FFFF99"/>
          <w:rtl/>
        </w:rPr>
      </w:pPr>
      <w:hyperlink r:id="rId96"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D65B6F" w:rsidRPr="006E7C5E" w:rsidRDefault="00D65B6F" w:rsidP="00D65B6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פרק ז2</w:t>
      </w:r>
    </w:p>
    <w:p w:rsidR="00D65B6F" w:rsidRPr="00D128F6" w:rsidRDefault="00D65B6F" w:rsidP="00D65B6F">
      <w:pPr>
        <w:pStyle w:val="P00"/>
        <w:ind w:left="0" w:right="1134"/>
        <w:rPr>
          <w:rStyle w:val="default"/>
          <w:rFonts w:cs="FrankRuehl" w:hint="cs"/>
          <w:sz w:val="2"/>
          <w:szCs w:val="2"/>
          <w:rtl/>
        </w:rPr>
      </w:pPr>
      <w:hyperlink r:id="rId97" w:history="1">
        <w:r w:rsidRPr="006E7C5E">
          <w:rPr>
            <w:rStyle w:val="Hyperlink"/>
            <w:rFonts w:cs="FrankRuehl" w:hint="cs"/>
            <w:vanish/>
            <w:szCs w:val="20"/>
            <w:shd w:val="clear" w:color="auto" w:fill="FFFF99"/>
            <w:rtl/>
          </w:rPr>
          <w:t>לנוסח פרק ז2</w:t>
        </w:r>
      </w:hyperlink>
      <w:r w:rsidRPr="006E7C5E">
        <w:rPr>
          <w:rStyle w:val="default"/>
          <w:rFonts w:cs="FrankRuehl" w:hint="cs"/>
          <w:vanish/>
          <w:sz w:val="20"/>
          <w:szCs w:val="20"/>
          <w:shd w:val="clear" w:color="auto" w:fill="FFFF99"/>
          <w:rtl/>
        </w:rPr>
        <w:t xml:space="preserve"> לפני החלפתו</w:t>
      </w:r>
      <w:bookmarkEnd w:id="360"/>
    </w:p>
    <w:p w:rsidR="0011498E" w:rsidRDefault="0011498E" w:rsidP="002271E4">
      <w:pPr>
        <w:pStyle w:val="P00"/>
        <w:spacing w:before="72"/>
        <w:ind w:left="0" w:right="1134"/>
        <w:rPr>
          <w:rStyle w:val="default"/>
          <w:rFonts w:cs="FrankRuehl" w:hint="cs"/>
          <w:rtl/>
        </w:rPr>
      </w:pPr>
      <w:bookmarkStart w:id="361" w:name="Seif240"/>
      <w:bookmarkEnd w:id="361"/>
      <w:r>
        <w:rPr>
          <w:rFonts w:cs="Miriam"/>
          <w:lang w:val="he-IL"/>
        </w:rPr>
        <w:pict>
          <v:rect id="_x0000_s2930" style="position:absolute;left:0;text-align:left;margin-left:464.35pt;margin-top:7.1pt;width:75.05pt;height:23.85pt;z-index:251469312" o:allowincell="f" filled="f" stroked="f" strokecolor="lime" strokeweight=".25pt">
            <v:textbox style="mso-next-textbox:#_x0000_s2930" inset="0,0,0,0">
              <w:txbxContent>
                <w:p w:rsidR="001E0ADB" w:rsidRDefault="001E0ADB" w:rsidP="0011498E">
                  <w:pPr>
                    <w:spacing w:line="160" w:lineRule="exact"/>
                    <w:rPr>
                      <w:rFonts w:cs="Miriam" w:hint="cs"/>
                      <w:sz w:val="18"/>
                      <w:szCs w:val="18"/>
                      <w:rtl/>
                    </w:rPr>
                  </w:pPr>
                  <w:r>
                    <w:rPr>
                      <w:rFonts w:cs="Miriam" w:hint="cs"/>
                      <w:sz w:val="18"/>
                      <w:szCs w:val="18"/>
                      <w:rtl/>
                    </w:rPr>
                    <w:t>משמעת</w:t>
                  </w:r>
                </w:p>
                <w:p w:rsidR="001E0ADB" w:rsidRDefault="001E0ADB" w:rsidP="0011498E">
                  <w:pPr>
                    <w:spacing w:line="160" w:lineRule="exact"/>
                    <w:rPr>
                      <w:rFonts w:cs="Miriam" w:hint="cs"/>
                      <w:noProof/>
                      <w:sz w:val="18"/>
                      <w:szCs w:val="18"/>
                      <w:rtl/>
                    </w:rPr>
                  </w:pPr>
                  <w:r>
                    <w:rPr>
                      <w:rFonts w:cs="Miriam" w:hint="cs"/>
                      <w:sz w:val="18"/>
                      <w:szCs w:val="18"/>
                      <w:rtl/>
                    </w:rPr>
                    <w:t>(תיקון מס' 159) תשס"ז-2007</w:t>
                  </w:r>
                </w:p>
              </w:txbxContent>
            </v:textbox>
            <w10:anchorlock/>
          </v:rect>
        </w:pict>
      </w:r>
      <w:r>
        <w:rPr>
          <w:rStyle w:val="big-number"/>
          <w:rFonts w:cs="Miriam" w:hint="cs"/>
          <w:rtl/>
        </w:rPr>
        <w:t>66</w:t>
      </w:r>
      <w:r>
        <w:rPr>
          <w:rStyle w:val="default"/>
          <w:rFonts w:cs="FrankRuehl" w:hint="cs"/>
          <w:rtl/>
        </w:rPr>
        <w:t>א</w:t>
      </w:r>
      <w:r>
        <w:rPr>
          <w:rStyle w:val="default"/>
          <w:rFonts w:cs="FrankRuehl"/>
          <w:rtl/>
        </w:rPr>
        <w:t>.</w:t>
      </w:r>
      <w:r>
        <w:rPr>
          <w:rStyle w:val="default"/>
          <w:rFonts w:cs="FrankRuehl"/>
          <w:rtl/>
        </w:rPr>
        <w:tab/>
      </w:r>
      <w:r w:rsidR="002271E4">
        <w:rPr>
          <w:rStyle w:val="default"/>
          <w:rFonts w:cs="FrankRuehl" w:hint="cs"/>
          <w:rtl/>
        </w:rPr>
        <w:t xml:space="preserve">הוראות חוק הרשויות המקומיות (משמעת), התשל"ח-1978 (להלן </w:t>
      </w:r>
      <w:r w:rsidR="002271E4">
        <w:rPr>
          <w:rStyle w:val="default"/>
          <w:rFonts w:cs="FrankRuehl"/>
          <w:rtl/>
        </w:rPr>
        <w:t>–</w:t>
      </w:r>
      <w:r w:rsidR="002271E4">
        <w:rPr>
          <w:rStyle w:val="default"/>
          <w:rFonts w:cs="FrankRuehl" w:hint="cs"/>
          <w:rtl/>
        </w:rPr>
        <w:t xml:space="preserve"> "החוק"), לרבות חקיקת משנה מכוחו, כפי תוקפם של החוק וחקיקת המשנה בישראל מעת לעת, יחולו במועצות המקומיות, בשינויים המפורטים להלן:</w:t>
      </w:r>
    </w:p>
    <w:p w:rsidR="002271E4" w:rsidRDefault="002271E4" w:rsidP="00BB542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BB542E">
        <w:rPr>
          <w:rStyle w:val="default"/>
          <w:rFonts w:cs="FrankRuehl" w:hint="cs"/>
          <w:rtl/>
        </w:rPr>
        <w:t>בכל מקום בו מאוזכר דבר חקיקה ישראלי יבוא אחרי האזכור "כפי תוקפו בישראל מעת לעת";</w:t>
      </w:r>
    </w:p>
    <w:p w:rsidR="00BB542E" w:rsidRDefault="00BB542E" w:rsidP="00BB542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אחרי "שר המשפטים" יבוא "בישראל";</w:t>
      </w:r>
    </w:p>
    <w:p w:rsidR="00BB542E" w:rsidRDefault="00460C99" w:rsidP="00460C99">
      <w:pPr>
        <w:pStyle w:val="P00"/>
        <w:spacing w:before="72"/>
        <w:ind w:left="624" w:right="1134"/>
        <w:rPr>
          <w:rStyle w:val="default"/>
          <w:rFonts w:cs="FrankRuehl" w:hint="cs"/>
          <w:rtl/>
        </w:rPr>
      </w:pPr>
      <w:r>
        <w:rPr>
          <w:rFonts w:cs="FrankRuehl" w:hint="cs"/>
          <w:sz w:val="26"/>
          <w:rtl/>
          <w:lang w:eastAsia="en-US"/>
        </w:rPr>
        <w:pict>
          <v:shape id="_x0000_s3641" type="#_x0000_t202" style="position:absolute;left:0;text-align:left;margin-left:470.35pt;margin-top:7.1pt;width:1in;height:18pt;z-index:251847168" filled="f" stroked="f">
            <v:textbox inset="1mm,0,1mm,0">
              <w:txbxContent>
                <w:p w:rsidR="001E0ADB" w:rsidRDefault="001E0ADB" w:rsidP="00460C99">
                  <w:pPr>
                    <w:spacing w:line="160" w:lineRule="exact"/>
                    <w:rPr>
                      <w:rFonts w:cs="Miriam" w:hint="cs"/>
                      <w:noProof/>
                      <w:sz w:val="18"/>
                      <w:szCs w:val="18"/>
                      <w:rtl/>
                    </w:rPr>
                  </w:pPr>
                  <w:r>
                    <w:rPr>
                      <w:rFonts w:cs="Miriam" w:hint="cs"/>
                      <w:sz w:val="18"/>
                      <w:szCs w:val="18"/>
                      <w:rtl/>
                    </w:rPr>
                    <w:t>(תיקון מס' 181) תשס"ח-2008</w:t>
                  </w:r>
                </w:p>
              </w:txbxContent>
            </v:textbox>
          </v:shape>
        </w:pict>
      </w:r>
      <w:r w:rsidR="00BB542E">
        <w:rPr>
          <w:rStyle w:val="default"/>
          <w:rFonts w:cs="FrankRuehl" w:hint="cs"/>
          <w:rtl/>
        </w:rPr>
        <w:t>(ג)</w:t>
      </w:r>
      <w:r w:rsidR="00BB542E">
        <w:rPr>
          <w:rStyle w:val="default"/>
          <w:rFonts w:cs="FrankRuehl" w:hint="cs"/>
          <w:rtl/>
        </w:rPr>
        <w:tab/>
        <w:t>בכל מקום, במקום "השר" או "שר הפנים" יבוא "הממונה";</w:t>
      </w:r>
    </w:p>
    <w:p w:rsidR="00460C99" w:rsidRPr="00460C99" w:rsidRDefault="00460C99" w:rsidP="00460C99">
      <w:pPr>
        <w:pStyle w:val="P00"/>
        <w:spacing w:before="72"/>
        <w:ind w:left="624" w:right="1134"/>
        <w:rPr>
          <w:rStyle w:val="default"/>
          <w:rFonts w:cs="FrankRuehl" w:hint="cs"/>
          <w:rtl/>
        </w:rPr>
      </w:pPr>
      <w:r>
        <w:rPr>
          <w:rFonts w:cs="FrankRuehl" w:hint="cs"/>
          <w:sz w:val="26"/>
          <w:rtl/>
          <w:lang w:eastAsia="en-US"/>
        </w:rPr>
        <w:pict>
          <v:shape id="_x0000_s3642" type="#_x0000_t202" style="position:absolute;left:0;text-align:left;margin-left:470.35pt;margin-top:7.1pt;width:1in;height:18pt;z-index:251848192" filled="f" stroked="f">
            <v:textbox inset="1mm,0,1mm,0">
              <w:txbxContent>
                <w:p w:rsidR="001E0ADB" w:rsidRDefault="001E0ADB" w:rsidP="00460C99">
                  <w:pPr>
                    <w:spacing w:line="160" w:lineRule="exact"/>
                    <w:rPr>
                      <w:rFonts w:cs="Miriam" w:hint="cs"/>
                      <w:noProof/>
                      <w:sz w:val="18"/>
                      <w:szCs w:val="18"/>
                      <w:rtl/>
                    </w:rPr>
                  </w:pPr>
                  <w:r>
                    <w:rPr>
                      <w:rFonts w:cs="Miriam" w:hint="cs"/>
                      <w:sz w:val="18"/>
                      <w:szCs w:val="18"/>
                      <w:rtl/>
                    </w:rPr>
                    <w:t>(תיקון מס' 181) תשס"ח-2008</w:t>
                  </w:r>
                </w:p>
              </w:txbxContent>
            </v:textbox>
          </v:shape>
        </w:pict>
      </w:r>
      <w:r w:rsidRPr="00460C99">
        <w:rPr>
          <w:rStyle w:val="default"/>
          <w:rFonts w:cs="FrankRuehl" w:hint="cs"/>
          <w:rtl/>
        </w:rPr>
        <w:t>(ג1)</w:t>
      </w:r>
      <w:r w:rsidRPr="00460C99">
        <w:rPr>
          <w:rStyle w:val="default"/>
          <w:rFonts w:cs="FrankRuehl" w:hint="cs"/>
          <w:rtl/>
        </w:rPr>
        <w:tab/>
        <w:t>בכל מקום, אחרי "משרד הפנים" יבוא "בישראל";</w:t>
      </w:r>
    </w:p>
    <w:p w:rsidR="00BB542E" w:rsidRDefault="00BB542E" w:rsidP="00BB542E">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במקום "היועץ המשפטי לממשלה" יבוא "היועץ המשפטי לממשלת ישראל";</w:t>
      </w:r>
    </w:p>
    <w:p w:rsidR="00BB542E" w:rsidRDefault="00BB542E" w:rsidP="00BB542E">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בסעיף 1 לחוק, במקום "עיריה, מועצה מקומית או איגוד ערים" יבוא "מועצה מקומית או איגוד רשויות מקומיות כהגדרתו בסעיף 75ח לתקנון";</w:t>
      </w:r>
    </w:p>
    <w:p w:rsidR="00BB542E" w:rsidRDefault="00BB542E" w:rsidP="00BB542E">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במקום סעיפים 2 עד 6 לחוק יבוא:</w:t>
      </w:r>
    </w:p>
    <w:p w:rsidR="00BB542E" w:rsidRDefault="00BB542E" w:rsidP="00256300">
      <w:pPr>
        <w:pStyle w:val="P00"/>
        <w:spacing w:before="72"/>
        <w:ind w:left="1021" w:right="1134"/>
        <w:rPr>
          <w:rStyle w:val="default"/>
          <w:rFonts w:cs="FrankRuehl" w:hint="cs"/>
          <w:rtl/>
        </w:rPr>
      </w:pPr>
      <w:r>
        <w:rPr>
          <w:rStyle w:val="default"/>
          <w:rFonts w:cs="FrankRuehl" w:hint="cs"/>
          <w:rtl/>
        </w:rPr>
        <w:t>"</w:t>
      </w:r>
      <w:r w:rsidRPr="00256300">
        <w:rPr>
          <w:rStyle w:val="default"/>
          <w:rFonts w:cs="FrankRuehl" w:hint="cs"/>
          <w:sz w:val="24"/>
          <w:szCs w:val="24"/>
          <w:rtl/>
        </w:rPr>
        <w:t>בית הדין</w:t>
      </w:r>
    </w:p>
    <w:p w:rsidR="00BB542E" w:rsidRDefault="00BB542E" w:rsidP="002563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לבית דין למשמעת של עובדי הרשויות המקומיות שהוקם בישראל לפי סעיף 2 לחוק הרשויות המקומיות (משמעת), התשל"ח-1978, כפי תוקפו בישראל מעת לעת (להלן: "בית הדין"), לאב בית הדין, לממלא מקומו ולחבר בית הדין, יהיו באזור כל הסמכויות, הזכויות, החסינויות והכוחות הנתונים להם בישראל.</w:t>
      </w:r>
    </w:p>
    <w:p w:rsidR="00BB542E" w:rsidRPr="00256300" w:rsidRDefault="00BB542E" w:rsidP="00256300">
      <w:pPr>
        <w:pStyle w:val="P00"/>
        <w:spacing w:before="72"/>
        <w:ind w:left="1021" w:right="1134"/>
        <w:rPr>
          <w:rStyle w:val="default"/>
          <w:rFonts w:cs="FrankRuehl" w:hint="cs"/>
          <w:sz w:val="24"/>
          <w:szCs w:val="24"/>
          <w:rtl/>
        </w:rPr>
      </w:pPr>
      <w:r w:rsidRPr="00256300">
        <w:rPr>
          <w:rStyle w:val="default"/>
          <w:rFonts w:cs="FrankRuehl" w:hint="cs"/>
          <w:sz w:val="24"/>
          <w:szCs w:val="24"/>
          <w:rtl/>
        </w:rPr>
        <w:t>מינויים</w:t>
      </w:r>
    </w:p>
    <w:p w:rsidR="00BB542E" w:rsidRDefault="00BB542E" w:rsidP="0025630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 xml:space="preserve">כל מינוי אב בית דין, ממלא מקום אב בית דין או חבר בית דין שבוצע או יבוצע לפי סעיפים 3 או 5, לפי הענין, לחוק הרשויות המקומיות (משמעת), התשל"ח-1978, כפי תוקפו בישראל מעת לעת, יראוהו כמינוי </w:t>
      </w:r>
      <w:r w:rsidR="00B8626C">
        <w:rPr>
          <w:rStyle w:val="default"/>
          <w:rFonts w:cs="FrankRuehl" w:hint="cs"/>
          <w:rtl/>
        </w:rPr>
        <w:t>גם לענין התקנון; על מינוי כאמור ועל תקופת המינוי יחולו ההוראות והכללים החלים לענין זה בישראל.</w:t>
      </w:r>
    </w:p>
    <w:p w:rsidR="00B8626C" w:rsidRDefault="00B8626C" w:rsidP="00256300">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למען הסר ספק, אין בהיותו של חבר בית הדין שמונה כאמור בסעיף קטן (א) עובד ברשות מקומית בישראל כדי לגרוע מתוקף מינויו לענין התקנון.</w:t>
      </w:r>
    </w:p>
    <w:p w:rsidR="00B8626C" w:rsidRDefault="00B8626C" w:rsidP="00256300">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r>
      <w:r w:rsidR="00485094">
        <w:rPr>
          <w:rStyle w:val="default"/>
          <w:rFonts w:cs="FrankRuehl" w:hint="cs"/>
          <w:rtl/>
        </w:rPr>
        <w:t>מבלי לגרוע מן האמור בסעיף קטן (א), מפקד כוחות צה"ל באזור, רשאי למנות כחבר בית הדין עובד מועצה מקומית, לרבות עובד כמשמעותו בסעיף 3(ד) לחוק הרשויות המקומיות (משמעת), התשל"ח-1978, כפי תוקפו בישראל מעת לעת, ויראו כחבר בית הדין כאמור באזור, לכל דבר וענין, לרבות לענין סעיפים 7 ו-8 לחוק ולענין סעיפים 12 ו-13 לחוק שירות המדינה (משמעת), התשכ"ג-1963, כפי תוקפו בהתאם לפרק ז'2 לתקנון, כחבר בית הדין שמונה לפי סעיף 3(א)(ב) לחוק הרשויות המקומיות (משמעת), התשל"ח-1978, כפי תוקפו בישראל מעת לעת.</w:t>
      </w:r>
    </w:p>
    <w:p w:rsidR="00485094" w:rsidRPr="00256300" w:rsidRDefault="00485094" w:rsidP="00256300">
      <w:pPr>
        <w:pStyle w:val="P00"/>
        <w:spacing w:before="72"/>
        <w:ind w:left="1021" w:right="1134"/>
        <w:rPr>
          <w:rStyle w:val="default"/>
          <w:rFonts w:cs="FrankRuehl" w:hint="cs"/>
          <w:sz w:val="24"/>
          <w:szCs w:val="24"/>
          <w:rtl/>
        </w:rPr>
      </w:pPr>
      <w:r w:rsidRPr="00256300">
        <w:rPr>
          <w:rStyle w:val="default"/>
          <w:rFonts w:cs="FrankRuehl" w:hint="cs"/>
          <w:sz w:val="24"/>
          <w:szCs w:val="24"/>
          <w:rtl/>
        </w:rPr>
        <w:t>מקום מושב</w:t>
      </w:r>
    </w:p>
    <w:p w:rsidR="00485094" w:rsidRDefault="00485094" w:rsidP="0025630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56300">
        <w:rPr>
          <w:rStyle w:val="default"/>
          <w:rFonts w:cs="FrankRuehl" w:hint="cs"/>
          <w:rtl/>
        </w:rPr>
        <w:t>מקום מושב בית הדין לענין התקנון יהיה מקום מושבו של בית הדין בישראל, אלא אם ייקבע אחרת על ידי מפקד כוחות צה"ל באזור.</w:t>
      </w:r>
    </w:p>
    <w:p w:rsidR="00256300" w:rsidRPr="00256300" w:rsidRDefault="00256300" w:rsidP="00256300">
      <w:pPr>
        <w:pStyle w:val="P00"/>
        <w:spacing w:before="72"/>
        <w:ind w:left="1021" w:right="1134"/>
        <w:rPr>
          <w:rStyle w:val="default"/>
          <w:rFonts w:cs="FrankRuehl" w:hint="cs"/>
          <w:sz w:val="24"/>
          <w:szCs w:val="24"/>
          <w:rtl/>
        </w:rPr>
      </w:pPr>
      <w:r w:rsidRPr="00256300">
        <w:rPr>
          <w:rStyle w:val="default"/>
          <w:rFonts w:cs="FrankRuehl" w:hint="cs"/>
          <w:sz w:val="24"/>
          <w:szCs w:val="24"/>
          <w:rtl/>
        </w:rPr>
        <w:t>פרסום</w:t>
      </w:r>
    </w:p>
    <w:p w:rsidR="00256300" w:rsidRDefault="00256300" w:rsidP="0025630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מינוי כאמור בסעיף 3(ג) יפורסם בכל דרך שיקבע מפקד כוחות צה"ל באזור.";</w:t>
      </w:r>
    </w:p>
    <w:p w:rsidR="009940D2" w:rsidRDefault="009940D2" w:rsidP="00570F13">
      <w:pPr>
        <w:pStyle w:val="P00"/>
        <w:spacing w:before="72"/>
        <w:ind w:left="624" w:right="1134"/>
        <w:rPr>
          <w:rStyle w:val="default"/>
          <w:rFonts w:cs="FrankRuehl" w:hint="cs"/>
          <w:rtl/>
        </w:rPr>
      </w:pPr>
      <w:r>
        <w:rPr>
          <w:rFonts w:cs="FrankRuehl" w:hint="cs"/>
          <w:sz w:val="26"/>
          <w:rtl/>
          <w:lang w:eastAsia="en-US"/>
        </w:rPr>
        <w:pict>
          <v:shape id="_x0000_s3577" type="#_x0000_t202" style="position:absolute;left:0;text-align:left;margin-left:470.35pt;margin-top:7.05pt;width:1in;height:18pt;z-index:251800064" filled="f" stroked="f">
            <v:textbox inset="1mm,0,1mm,0">
              <w:txbxContent>
                <w:p w:rsidR="001E0ADB" w:rsidRDefault="001E0ADB" w:rsidP="009940D2">
                  <w:pPr>
                    <w:spacing w:line="160" w:lineRule="exact"/>
                    <w:rPr>
                      <w:rFonts w:cs="Miriam" w:hint="cs"/>
                      <w:noProof/>
                      <w:sz w:val="18"/>
                      <w:szCs w:val="18"/>
                      <w:rtl/>
                    </w:rPr>
                  </w:pPr>
                  <w:r>
                    <w:rPr>
                      <w:rFonts w:cs="Miriam" w:hint="cs"/>
                      <w:sz w:val="18"/>
                      <w:szCs w:val="18"/>
                      <w:rtl/>
                    </w:rPr>
                    <w:t>(תיקון מס' 172) תשס"ח-2008</w:t>
                  </w:r>
                </w:p>
              </w:txbxContent>
            </v:textbox>
          </v:shape>
        </w:pict>
      </w:r>
      <w:r w:rsidR="00256300">
        <w:rPr>
          <w:rStyle w:val="default"/>
          <w:rFonts w:cs="FrankRuehl" w:hint="cs"/>
          <w:rtl/>
        </w:rPr>
        <w:t>(ז)</w:t>
      </w:r>
      <w:r w:rsidR="00256300">
        <w:rPr>
          <w:rStyle w:val="default"/>
          <w:rFonts w:cs="FrankRuehl" w:hint="cs"/>
          <w:rtl/>
        </w:rPr>
        <w:tab/>
      </w:r>
      <w:r w:rsidR="00087505">
        <w:rPr>
          <w:rStyle w:val="default"/>
          <w:rFonts w:cs="FrankRuehl" w:hint="cs"/>
          <w:rtl/>
        </w:rPr>
        <w:t>בסעיף 9 לחוק</w:t>
      </w:r>
      <w:r>
        <w:rPr>
          <w:rStyle w:val="default"/>
          <w:rFonts w:cs="FrankRuehl" w:hint="cs"/>
          <w:rtl/>
        </w:rPr>
        <w:t xml:space="preserve"> </w:t>
      </w:r>
      <w:r>
        <w:rPr>
          <w:rStyle w:val="default"/>
          <w:rFonts w:cs="FrankRuehl"/>
          <w:rtl/>
        </w:rPr>
        <w:t>–</w:t>
      </w:r>
    </w:p>
    <w:p w:rsidR="00256300" w:rsidRDefault="009940D2" w:rsidP="009940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87505">
        <w:rPr>
          <w:rStyle w:val="default"/>
          <w:rFonts w:cs="FrankRuehl" w:hint="cs"/>
          <w:rtl/>
        </w:rPr>
        <w:t>בפסקה (2), במקום "חוק" יבוא "הדין או תחיקת הבטחון";</w:t>
      </w:r>
    </w:p>
    <w:p w:rsidR="009940D2" w:rsidRDefault="009940D2" w:rsidP="009940D2">
      <w:pPr>
        <w:pStyle w:val="P00"/>
        <w:spacing w:before="72"/>
        <w:ind w:left="1021" w:right="1134"/>
        <w:rPr>
          <w:rStyle w:val="default"/>
          <w:rFonts w:cs="FrankRuehl"/>
          <w:rtl/>
        </w:rPr>
      </w:pPr>
      <w:r w:rsidRPr="009940D2">
        <w:rPr>
          <w:rStyle w:val="default"/>
          <w:rFonts w:cs="FrankRuehl" w:hint="cs"/>
          <w:rtl/>
        </w:rPr>
        <w:t>(2)</w:t>
      </w:r>
      <w:r w:rsidRPr="009940D2">
        <w:rPr>
          <w:rStyle w:val="default"/>
          <w:rFonts w:cs="FrankRuehl" w:hint="cs"/>
          <w:rtl/>
        </w:rPr>
        <w:tab/>
        <w:t>בפסקה (7), במקום "סעיף 120(10) לפקודת העיריות" יבוא "סעיף 30(א)(10) לתקנון";</w:t>
      </w:r>
    </w:p>
    <w:p w:rsidR="00D927F6" w:rsidRDefault="00D927F6" w:rsidP="00D927F6">
      <w:pPr>
        <w:pStyle w:val="P00"/>
        <w:spacing w:before="72"/>
        <w:ind w:left="1021" w:right="1134"/>
        <w:rPr>
          <w:rStyle w:val="default"/>
          <w:rFonts w:cs="FrankRuehl" w:hint="cs"/>
          <w:rtl/>
        </w:rPr>
      </w:pPr>
      <w:r>
        <w:rPr>
          <w:rFonts w:cs="FrankRuehl" w:hint="cs"/>
          <w:sz w:val="26"/>
          <w:rtl/>
          <w:lang w:eastAsia="en-US"/>
        </w:rPr>
        <w:pict>
          <v:shape id="_x0000_s4130" type="#_x0000_t202" style="position:absolute;left:0;text-align:left;margin-left:470.35pt;margin-top:7.05pt;width:1in;height:18pt;z-index:252125696" filled="f" stroked="f">
            <v:textbox inset="1mm,0,1mm,0">
              <w:txbxContent>
                <w:p w:rsidR="001E0ADB" w:rsidRDefault="001E0ADB" w:rsidP="00D927F6">
                  <w:pPr>
                    <w:spacing w:line="160" w:lineRule="exact"/>
                    <w:rPr>
                      <w:rFonts w:cs="Miriam" w:hint="cs"/>
                      <w:noProof/>
                      <w:sz w:val="18"/>
                      <w:szCs w:val="18"/>
                      <w:rtl/>
                    </w:rPr>
                  </w:pPr>
                  <w:r>
                    <w:rPr>
                      <w:rFonts w:cs="Miriam" w:hint="cs"/>
                      <w:sz w:val="18"/>
                      <w:szCs w:val="18"/>
                      <w:rtl/>
                    </w:rPr>
                    <w:t>(תיקון מס' 234) תש"ף-2019</w:t>
                  </w:r>
                </w:p>
              </w:txbxContent>
            </v:textbox>
          </v:shape>
        </w:pict>
      </w:r>
      <w:r>
        <w:rPr>
          <w:rStyle w:val="default"/>
          <w:rFonts w:cs="FrankRuehl" w:hint="cs"/>
          <w:rtl/>
        </w:rPr>
        <w:t>(3)</w:t>
      </w:r>
      <w:r>
        <w:rPr>
          <w:rStyle w:val="default"/>
          <w:rFonts w:cs="FrankRuehl" w:hint="cs"/>
          <w:rtl/>
        </w:rPr>
        <w:tab/>
        <w:t>בפסקה (9), במקום "חוק שירות הציבור (הצהרת הון), התשע"ז-2016" יבוא "פרק ז'7 לתקנון";</w:t>
      </w:r>
    </w:p>
    <w:p w:rsidR="00087505" w:rsidRDefault="00087505" w:rsidP="00570F13">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בסעיף 16 לחוק, בסופו יבוא "ואולם יקראו את סעיף 11(ג) לחוק ועדות חקירה, התשכ"ט-1968, כפי תוקפו בישראל מעת לעת, כאילו במקום "לנשיא בית המשפט העליון" נאמר "לנשיא בית המשפט לעניינים מקומיים של ערכאת ערעור", וכאילו במקום "הנשיא או שופט אחר של בית המשפט העליון" נאמר "נשיא או שופט אחר של בית המשפט לעניינים מקומיים של ערכאת ערעור"";</w:t>
      </w:r>
    </w:p>
    <w:p w:rsidR="00087505" w:rsidRDefault="00087505" w:rsidP="00570F13">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 xml:space="preserve">בסעיף 20 לחוק </w:t>
      </w:r>
      <w:r>
        <w:rPr>
          <w:rStyle w:val="default"/>
          <w:rFonts w:cs="FrankRuehl"/>
          <w:rtl/>
        </w:rPr>
        <w:t>–</w:t>
      </w:r>
    </w:p>
    <w:p w:rsidR="00087505" w:rsidRDefault="00087505" w:rsidP="00570F1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ברישה, במקום "שיקבע שר הפנים באישור ועדת הפנים ואיכות הסביבה של הכנסת" יבוא "שנקבעו בתקנות הרשויות המקומיות (משמעת) (התאמת הוראות), התשל"ט-1979, כפי תוקפן בהתאם לפרק ז'2 לתקנון, ובשינויים המפורטים בסעיף 66א(א) עד (ד) לתקנון";</w:t>
      </w:r>
    </w:p>
    <w:p w:rsidR="00087505" w:rsidRDefault="00087505" w:rsidP="00570F1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570F13">
        <w:rPr>
          <w:rStyle w:val="default"/>
          <w:rFonts w:cs="FrankRuehl" w:hint="cs"/>
          <w:rtl/>
        </w:rPr>
        <w:t>בפסקה (2), אחרי "בית משפט שלום" יבוא "בישראל";</w:t>
      </w:r>
    </w:p>
    <w:p w:rsidR="00570F13" w:rsidRDefault="00570F13" w:rsidP="00570F13">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בסעיף 24 לחוק, בכל מקום, במקום "בית המשפט העליון" יבוא "בית המשפט לעניינים מקומיים של ערכאת ערעור";</w:t>
      </w:r>
    </w:p>
    <w:p w:rsidR="00570F13" w:rsidRDefault="00570F13" w:rsidP="00570F13">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 xml:space="preserve">סעיפים 21, 22, 23(ג), 24(ז), 25 ו-26 </w:t>
      </w:r>
      <w:r>
        <w:rPr>
          <w:rStyle w:val="default"/>
          <w:rFonts w:cs="FrankRuehl"/>
          <w:rtl/>
        </w:rPr>
        <w:t>–</w:t>
      </w:r>
      <w:r>
        <w:rPr>
          <w:rStyle w:val="default"/>
          <w:rFonts w:cs="FrankRuehl" w:hint="cs"/>
          <w:rtl/>
        </w:rPr>
        <w:t xml:space="preserve"> יימחקו, ואולם, למען הסר ספק </w:t>
      </w:r>
      <w:r>
        <w:rPr>
          <w:rStyle w:val="default"/>
          <w:rFonts w:cs="FrankRuehl"/>
          <w:rtl/>
        </w:rPr>
        <w:t>–</w:t>
      </w:r>
    </w:p>
    <w:p w:rsidR="00570F13" w:rsidRDefault="00570F13" w:rsidP="00570F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אין בהוראת סעיף קטן זה כדי לגרוע מכלליות האמור ברישה לענין תחולת חקיקת משנה;</w:t>
      </w:r>
    </w:p>
    <w:p w:rsidR="00570F13" w:rsidRDefault="001B14A1" w:rsidP="00460C99">
      <w:pPr>
        <w:pStyle w:val="P00"/>
        <w:spacing w:before="72"/>
        <w:ind w:left="1021" w:right="1134"/>
        <w:rPr>
          <w:rStyle w:val="default"/>
          <w:rFonts w:cs="FrankRuehl" w:hint="cs"/>
          <w:rtl/>
        </w:rPr>
      </w:pPr>
      <w:r>
        <w:rPr>
          <w:rFonts w:cs="FrankRuehl" w:hint="cs"/>
          <w:sz w:val="26"/>
          <w:rtl/>
          <w:lang w:eastAsia="en-US"/>
        </w:rPr>
        <w:pict>
          <v:shape id="_x0000_s3643" type="#_x0000_t202" style="position:absolute;left:0;text-align:left;margin-left:470.35pt;margin-top:7.1pt;width:1in;height:18pt;z-index:251849216" filled="f" stroked="f">
            <v:textbox inset="1mm,0,1mm,0">
              <w:txbxContent>
                <w:p w:rsidR="001E0ADB" w:rsidRDefault="001E0ADB" w:rsidP="001B14A1">
                  <w:pPr>
                    <w:spacing w:line="160" w:lineRule="exact"/>
                    <w:rPr>
                      <w:rFonts w:cs="Miriam" w:hint="cs"/>
                      <w:noProof/>
                      <w:sz w:val="18"/>
                      <w:szCs w:val="18"/>
                      <w:rtl/>
                    </w:rPr>
                  </w:pPr>
                  <w:r>
                    <w:rPr>
                      <w:rFonts w:cs="Miriam" w:hint="cs"/>
                      <w:sz w:val="18"/>
                      <w:szCs w:val="18"/>
                      <w:rtl/>
                    </w:rPr>
                    <w:t>(תיקון מס' 181) תשס"ח-2008</w:t>
                  </w:r>
                </w:p>
              </w:txbxContent>
            </v:textbox>
          </v:shape>
        </w:pict>
      </w:r>
      <w:r w:rsidR="00570F13">
        <w:rPr>
          <w:rStyle w:val="default"/>
          <w:rFonts w:cs="FrankRuehl" w:hint="cs"/>
          <w:rtl/>
        </w:rPr>
        <w:t>(2)</w:t>
      </w:r>
      <w:r w:rsidR="00570F13">
        <w:rPr>
          <w:rStyle w:val="default"/>
          <w:rFonts w:cs="FrankRuehl" w:hint="cs"/>
          <w:rtl/>
        </w:rPr>
        <w:tab/>
        <w:t xml:space="preserve">סמכויות השר </w:t>
      </w:r>
      <w:r w:rsidR="00460C99" w:rsidRPr="00460C99">
        <w:rPr>
          <w:rStyle w:val="default"/>
          <w:rFonts w:cs="FrankRuehl" w:hint="cs"/>
          <w:rtl/>
        </w:rPr>
        <w:t xml:space="preserve">והמנהל הכללי של משרד הפנים בישראל לפי תקנות הרשויות המקומיות (משמעת) (בית הדין </w:t>
      </w:r>
      <w:r w:rsidR="00460C99" w:rsidRPr="00460C99">
        <w:rPr>
          <w:rStyle w:val="default"/>
          <w:rFonts w:cs="FrankRuehl"/>
          <w:rtl/>
        </w:rPr>
        <w:t>–</w:t>
      </w:r>
      <w:r w:rsidR="00460C99" w:rsidRPr="00460C99">
        <w:rPr>
          <w:rStyle w:val="default"/>
          <w:rFonts w:cs="FrankRuehl" w:hint="cs"/>
          <w:rtl/>
        </w:rPr>
        <w:t xml:space="preserve"> ניהולו, החזקתו והוצאות), התשס"ח-2008</w:t>
      </w:r>
      <w:r w:rsidR="00570F13">
        <w:rPr>
          <w:rStyle w:val="default"/>
          <w:rFonts w:cs="FrankRuehl" w:hint="cs"/>
          <w:rtl/>
        </w:rPr>
        <w:t>, יעמדו בתוקף גם ביחס למועצות מקומיות באזור;</w:t>
      </w:r>
    </w:p>
    <w:p w:rsidR="00570F13" w:rsidRDefault="00570F13" w:rsidP="00415966">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בתקנות הרשויות המקומיות (משמעת)</w:t>
      </w:r>
      <w:r w:rsidR="00415966">
        <w:rPr>
          <w:rStyle w:val="default"/>
          <w:rFonts w:cs="FrankRuehl" w:hint="cs"/>
          <w:rtl/>
        </w:rPr>
        <w:t xml:space="preserve"> (התאמת הוראות), התשל"ט-1979 </w:t>
      </w:r>
      <w:r w:rsidR="00415966">
        <w:rPr>
          <w:rStyle w:val="default"/>
          <w:rFonts w:cs="FrankRuehl"/>
          <w:rtl/>
        </w:rPr>
        <w:t>–</w:t>
      </w:r>
    </w:p>
    <w:p w:rsidR="00415966" w:rsidRDefault="00415966" w:rsidP="00C81F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בתקנה 1, בסופה יבוא "בתקנות אלה, "חוק הרשויות המקומיות" </w:t>
      </w:r>
      <w:r>
        <w:rPr>
          <w:rStyle w:val="default"/>
          <w:rFonts w:cs="FrankRuehl"/>
          <w:rtl/>
        </w:rPr>
        <w:t>–</w:t>
      </w:r>
      <w:r>
        <w:rPr>
          <w:rStyle w:val="default"/>
          <w:rFonts w:cs="FrankRuehl" w:hint="cs"/>
          <w:rtl/>
        </w:rPr>
        <w:t xml:space="preserve"> חוק הרשויות המקומיות (משמעת), התשל"ח-1978, כפי תוקפו בהתאם לפרק ז'2 לתקנון";</w:t>
      </w:r>
    </w:p>
    <w:p w:rsidR="00447878" w:rsidRDefault="00447878" w:rsidP="00C81F04">
      <w:pPr>
        <w:pStyle w:val="P00"/>
        <w:spacing w:before="72"/>
        <w:ind w:left="1021" w:right="1134"/>
        <w:rPr>
          <w:rStyle w:val="default"/>
          <w:rFonts w:cs="FrankRuehl" w:hint="cs"/>
          <w:rtl/>
        </w:rPr>
      </w:pPr>
      <w:r>
        <w:rPr>
          <w:rFonts w:cs="FrankRuehl" w:hint="cs"/>
          <w:sz w:val="26"/>
          <w:rtl/>
          <w:lang w:eastAsia="en-US"/>
        </w:rPr>
        <w:pict>
          <v:shape id="_x0000_s3492" type="#_x0000_t202" style="position:absolute;left:0;text-align:left;margin-left:470.35pt;margin-top:7.1pt;width:1in;height:18pt;z-index:251751936" filled="f" stroked="f">
            <v:textbox inset="1mm,0,1mm,0">
              <w:txbxContent>
                <w:p w:rsidR="001E0ADB" w:rsidRDefault="001E0ADB" w:rsidP="00447878">
                  <w:pPr>
                    <w:spacing w:line="160" w:lineRule="exact"/>
                    <w:rPr>
                      <w:rFonts w:cs="Miriam" w:hint="cs"/>
                      <w:noProof/>
                      <w:sz w:val="18"/>
                      <w:szCs w:val="18"/>
                      <w:rtl/>
                    </w:rPr>
                  </w:pPr>
                  <w:r>
                    <w:rPr>
                      <w:rFonts w:cs="Miriam" w:hint="cs"/>
                      <w:sz w:val="18"/>
                      <w:szCs w:val="18"/>
                      <w:rtl/>
                    </w:rPr>
                    <w:t>(תיקון מס' 168) תשס"ח-2008</w:t>
                  </w:r>
                </w:p>
              </w:txbxContent>
            </v:textbox>
          </v:shape>
        </w:pict>
      </w:r>
      <w:r>
        <w:rPr>
          <w:rStyle w:val="default"/>
          <w:rFonts w:cs="FrankRuehl" w:hint="cs"/>
          <w:rtl/>
        </w:rPr>
        <w:t>(1א)</w:t>
      </w:r>
      <w:r>
        <w:rPr>
          <w:rStyle w:val="default"/>
          <w:rFonts w:cs="FrankRuehl" w:hint="cs"/>
          <w:rtl/>
        </w:rPr>
        <w:tab/>
        <w:t>בתקנה 2, בתקנת משנה (א), אחרי "43," יבוא "55א,";</w:t>
      </w:r>
    </w:p>
    <w:p w:rsidR="00415966" w:rsidRDefault="00415966" w:rsidP="00C81F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81F04">
        <w:rPr>
          <w:rStyle w:val="default"/>
          <w:rFonts w:cs="FrankRuehl" w:hint="cs"/>
          <w:rtl/>
        </w:rPr>
        <w:t>אחרי תקנה 2 יבוא:</w:t>
      </w:r>
    </w:p>
    <w:p w:rsidR="00C81F04" w:rsidRDefault="00C81F04" w:rsidP="00C81F04">
      <w:pPr>
        <w:pStyle w:val="P00"/>
        <w:spacing w:before="72"/>
        <w:ind w:left="1474" w:right="1134"/>
        <w:rPr>
          <w:rStyle w:val="default"/>
          <w:rFonts w:cs="FrankRuehl" w:hint="cs"/>
          <w:rtl/>
        </w:rPr>
      </w:pPr>
      <w:r>
        <w:rPr>
          <w:rStyle w:val="default"/>
          <w:rFonts w:cs="FrankRuehl" w:hint="cs"/>
          <w:rtl/>
        </w:rPr>
        <w:t>"</w:t>
      </w:r>
      <w:r w:rsidRPr="00C81F04">
        <w:rPr>
          <w:rStyle w:val="default"/>
          <w:rFonts w:cs="FrankRuehl" w:hint="cs"/>
          <w:sz w:val="24"/>
          <w:szCs w:val="24"/>
          <w:rtl/>
        </w:rPr>
        <w:t>התאמת סעיף 8</w:t>
      </w:r>
    </w:p>
    <w:p w:rsidR="00C81F04" w:rsidRDefault="00C81F04" w:rsidP="00C81F04">
      <w:pPr>
        <w:pStyle w:val="P00"/>
        <w:spacing w:before="72"/>
        <w:ind w:left="1474" w:right="1134"/>
        <w:rPr>
          <w:rStyle w:val="default"/>
          <w:rFonts w:cs="FrankRuehl" w:hint="cs"/>
          <w:rtl/>
        </w:rPr>
      </w:pPr>
      <w:r>
        <w:rPr>
          <w:rStyle w:val="default"/>
          <w:rFonts w:cs="FrankRuehl" w:hint="cs"/>
          <w:rtl/>
        </w:rPr>
        <w:t>2א.</w:t>
      </w:r>
      <w:r>
        <w:rPr>
          <w:rStyle w:val="default"/>
          <w:rFonts w:cs="FrankRuehl" w:hint="cs"/>
          <w:rtl/>
        </w:rPr>
        <w:tab/>
        <w:t>בסעיף 8 לחוק המשמעת, אחרי "הדין" יבוא "ותחיקת הבטחון".";</w:t>
      </w:r>
    </w:p>
    <w:p w:rsidR="00C81F04" w:rsidRDefault="00C81F04" w:rsidP="00C81F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בתקנה 5, בסופה יבוא: "ובמקום "בית משפט השלום" יבוא "בית המשפט לעניינים מקומיים של ערכאה ראשונה".";</w:t>
      </w:r>
    </w:p>
    <w:p w:rsidR="00C81F04" w:rsidRDefault="00C81F04" w:rsidP="00C81F0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אחרי תקנה 5 יבוא:</w:t>
      </w:r>
    </w:p>
    <w:p w:rsidR="00C81F04" w:rsidRDefault="00C81F04" w:rsidP="00480968">
      <w:pPr>
        <w:pStyle w:val="P00"/>
        <w:spacing w:before="72"/>
        <w:ind w:left="1474" w:right="1134"/>
        <w:rPr>
          <w:rStyle w:val="default"/>
          <w:rFonts w:cs="FrankRuehl" w:hint="cs"/>
          <w:rtl/>
        </w:rPr>
      </w:pPr>
      <w:r>
        <w:rPr>
          <w:rStyle w:val="default"/>
          <w:rFonts w:cs="FrankRuehl" w:hint="cs"/>
          <w:rtl/>
        </w:rPr>
        <w:t>"</w:t>
      </w:r>
      <w:r w:rsidRPr="00480968">
        <w:rPr>
          <w:rStyle w:val="default"/>
          <w:rFonts w:cs="FrankRuehl" w:hint="cs"/>
          <w:sz w:val="24"/>
          <w:szCs w:val="24"/>
          <w:rtl/>
        </w:rPr>
        <w:t>התאמת סעיף 41</w:t>
      </w:r>
    </w:p>
    <w:p w:rsidR="00C81F04" w:rsidRDefault="00C81F04" w:rsidP="00480968">
      <w:pPr>
        <w:pStyle w:val="P00"/>
        <w:spacing w:before="72"/>
        <w:ind w:left="1474" w:right="1134"/>
        <w:rPr>
          <w:rStyle w:val="default"/>
          <w:rFonts w:cs="FrankRuehl" w:hint="cs"/>
          <w:rtl/>
        </w:rPr>
      </w:pPr>
      <w:r>
        <w:rPr>
          <w:rStyle w:val="default"/>
          <w:rFonts w:cs="FrankRuehl" w:hint="cs"/>
          <w:rtl/>
        </w:rPr>
        <w:t>5א.</w:t>
      </w:r>
      <w:r>
        <w:rPr>
          <w:rStyle w:val="default"/>
          <w:rFonts w:cs="FrankRuehl" w:hint="cs"/>
          <w:rtl/>
        </w:rPr>
        <w:tab/>
        <w:t>בסעיף 41(ב) לחוק המשמעת, במקום "בטחון המדינה" יבוא "בטחון האזור או מדינת ישראל".</w:t>
      </w:r>
    </w:p>
    <w:p w:rsidR="00C81F04" w:rsidRPr="00480968" w:rsidRDefault="00C81F04" w:rsidP="00480968">
      <w:pPr>
        <w:pStyle w:val="P00"/>
        <w:spacing w:before="72"/>
        <w:ind w:left="1474" w:right="1134"/>
        <w:rPr>
          <w:rStyle w:val="default"/>
          <w:rFonts w:cs="FrankRuehl" w:hint="cs"/>
          <w:sz w:val="24"/>
          <w:szCs w:val="24"/>
          <w:rtl/>
        </w:rPr>
      </w:pPr>
      <w:r w:rsidRPr="00480968">
        <w:rPr>
          <w:rStyle w:val="default"/>
          <w:rFonts w:cs="FrankRuehl" w:hint="cs"/>
          <w:sz w:val="24"/>
          <w:szCs w:val="24"/>
          <w:rtl/>
        </w:rPr>
        <w:t>התאמת סעיף 43א</w:t>
      </w:r>
    </w:p>
    <w:p w:rsidR="00C81F04" w:rsidRDefault="00C81F04" w:rsidP="00480968">
      <w:pPr>
        <w:pStyle w:val="P00"/>
        <w:spacing w:before="72"/>
        <w:ind w:left="1474" w:right="1134"/>
        <w:rPr>
          <w:rStyle w:val="default"/>
          <w:rFonts w:cs="FrankRuehl" w:hint="cs"/>
          <w:rtl/>
        </w:rPr>
      </w:pPr>
      <w:r>
        <w:rPr>
          <w:rStyle w:val="default"/>
          <w:rFonts w:cs="FrankRuehl" w:hint="cs"/>
          <w:rtl/>
        </w:rPr>
        <w:t>5ב.</w:t>
      </w:r>
      <w:r>
        <w:rPr>
          <w:rStyle w:val="default"/>
          <w:rFonts w:cs="FrankRuehl" w:hint="cs"/>
          <w:rtl/>
        </w:rPr>
        <w:tab/>
        <w:t>במקום סעיף 43א לחוק המשמעת יבוא:</w:t>
      </w:r>
    </w:p>
    <w:p w:rsidR="00C81F04" w:rsidRDefault="00C81F04" w:rsidP="00480968">
      <w:pPr>
        <w:pStyle w:val="P00"/>
        <w:spacing w:before="72"/>
        <w:ind w:left="1928" w:right="1134"/>
        <w:rPr>
          <w:rStyle w:val="default"/>
          <w:rFonts w:cs="FrankRuehl" w:hint="cs"/>
          <w:rtl/>
        </w:rPr>
      </w:pPr>
      <w:r>
        <w:rPr>
          <w:rStyle w:val="default"/>
          <w:rFonts w:cs="FrankRuehl" w:hint="cs"/>
          <w:rtl/>
        </w:rPr>
        <w:t>"</w:t>
      </w:r>
      <w:r w:rsidRPr="00480968">
        <w:rPr>
          <w:rStyle w:val="default"/>
          <w:rFonts w:cs="FrankRuehl" w:hint="cs"/>
          <w:sz w:val="24"/>
          <w:szCs w:val="24"/>
          <w:rtl/>
        </w:rPr>
        <w:t>החלת</w:t>
      </w:r>
      <w:r w:rsidR="00480968" w:rsidRPr="00480968">
        <w:rPr>
          <w:rStyle w:val="default"/>
          <w:rFonts w:cs="FrankRuehl" w:hint="cs"/>
          <w:sz w:val="24"/>
          <w:szCs w:val="24"/>
          <w:rtl/>
        </w:rPr>
        <w:t xml:space="preserve"> הוראות חוק זכויות נפגעי עבירה</w:t>
      </w:r>
    </w:p>
    <w:p w:rsidR="00480968" w:rsidRDefault="00480968" w:rsidP="00480968">
      <w:pPr>
        <w:pStyle w:val="P00"/>
        <w:spacing w:before="72"/>
        <w:ind w:left="1928" w:right="1134"/>
        <w:rPr>
          <w:rStyle w:val="default"/>
          <w:rFonts w:cs="FrankRuehl" w:hint="cs"/>
          <w:rtl/>
        </w:rPr>
      </w:pPr>
      <w:r>
        <w:rPr>
          <w:rStyle w:val="default"/>
          <w:rFonts w:cs="FrankRuehl" w:hint="cs"/>
          <w:rtl/>
        </w:rPr>
        <w:t>43א.</w:t>
      </w:r>
      <w:r>
        <w:rPr>
          <w:rStyle w:val="default"/>
          <w:rFonts w:cs="FrankRuehl" w:hint="cs"/>
          <w:rtl/>
        </w:rPr>
        <w:tab/>
        <w:t>קביעה שניתנה לפי סעיף 43א לחוק שירות המדינה (משמעת), התשכ"ג-1963, כפי תוקפו בישראל מעת לעת, תיראה כאילו ניתנה גם לגבי הליכים לפי חוק הרשויות המקומיות (משמעת), התשל"ח-1978, כפי תוקפו בהתאם לפרק ז'2 לתקנון, בשינויים המחויבים לפי הענין, אלא אם נקבע אחרת."";</w:t>
      </w:r>
    </w:p>
    <w:p w:rsidR="00480968" w:rsidRDefault="00480968" w:rsidP="0048096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בתקנה 7, בהוראת סעיף 47(א) לחוק המשמעת, במקום "סעיף 171א(2) לפקודת העיריות" יבוא "סעיף 65א(2) לתקנון";</w:t>
      </w:r>
    </w:p>
    <w:p w:rsidR="00480968" w:rsidRDefault="00480968" w:rsidP="0048096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בתקנה 9, האמור בה יסומן "(א)", ואחריו יבוא:</w:t>
      </w:r>
    </w:p>
    <w:p w:rsidR="00480968" w:rsidRDefault="00480968" w:rsidP="004809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49 לחוק המשמעת, במקום סעיף קטן (ג) יבוא:</w:t>
      </w:r>
    </w:p>
    <w:p w:rsidR="00480968" w:rsidRDefault="00480968" w:rsidP="00423FA8">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על בקשה לפי סעיף קטן (א) יחולו תקנות שירות המדינה (משמעת) </w:t>
      </w:r>
      <w:r w:rsidR="00423FA8">
        <w:rPr>
          <w:rStyle w:val="default"/>
          <w:rFonts w:cs="FrankRuehl" w:hint="cs"/>
          <w:rtl/>
        </w:rPr>
        <w:t>(בקשות לשינוי שיעור המשכורת המשתלמת לעובד מושעה), התשל"ח-1978, כפי תוקפן בישראל מעת לעת, בהתאמות הקבועות בתקנה 3 לתקנות הרשויות המקומיות (סדרי הדין של בתי הדין), התשל"ט-1979."";</w:t>
      </w:r>
    </w:p>
    <w:p w:rsidR="00423FA8" w:rsidRDefault="00423FA8" w:rsidP="00423FA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אחרי תקנה 14 יבוא:</w:t>
      </w:r>
    </w:p>
    <w:p w:rsidR="00423FA8" w:rsidRDefault="00423FA8" w:rsidP="00423FA8">
      <w:pPr>
        <w:pStyle w:val="P00"/>
        <w:spacing w:before="72"/>
        <w:ind w:left="1474" w:right="1134"/>
        <w:rPr>
          <w:rStyle w:val="default"/>
          <w:rFonts w:cs="FrankRuehl" w:hint="cs"/>
          <w:rtl/>
        </w:rPr>
      </w:pPr>
      <w:r>
        <w:rPr>
          <w:rStyle w:val="default"/>
          <w:rFonts w:cs="FrankRuehl" w:hint="cs"/>
          <w:rtl/>
        </w:rPr>
        <w:t>"</w:t>
      </w:r>
      <w:r w:rsidRPr="00423FA8">
        <w:rPr>
          <w:rStyle w:val="default"/>
          <w:rFonts w:cs="FrankRuehl" w:hint="cs"/>
          <w:sz w:val="24"/>
          <w:szCs w:val="24"/>
          <w:rtl/>
        </w:rPr>
        <w:t>התאמת סעיף 69</w:t>
      </w:r>
    </w:p>
    <w:p w:rsidR="00423FA8" w:rsidRDefault="00423FA8" w:rsidP="00423FA8">
      <w:pPr>
        <w:pStyle w:val="P00"/>
        <w:spacing w:before="72"/>
        <w:ind w:left="1474" w:right="1134"/>
        <w:rPr>
          <w:rStyle w:val="default"/>
          <w:rFonts w:cs="FrankRuehl" w:hint="cs"/>
          <w:rtl/>
        </w:rPr>
      </w:pPr>
      <w:r>
        <w:rPr>
          <w:rStyle w:val="default"/>
          <w:rFonts w:cs="FrankRuehl" w:hint="cs"/>
          <w:rtl/>
        </w:rPr>
        <w:t>14א.</w:t>
      </w:r>
      <w:r>
        <w:rPr>
          <w:rStyle w:val="default"/>
          <w:rFonts w:cs="FrankRuehl" w:hint="cs"/>
          <w:rtl/>
        </w:rPr>
        <w:tab/>
        <w:t>בסעיף 69 לחוק המשמעת, במקום "לחוק אחר הקובע" יבוא "לדין אחר או לתחיקת בטחון אחרת הקובעים".";</w:t>
      </w:r>
    </w:p>
    <w:p w:rsidR="00423FA8" w:rsidRDefault="00423FA8" w:rsidP="00423FA8">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t>בתקנה 2 לתקנות הרשויות המקומיות (סדרי הדין של בתי הדין), התשל"ט-1979, אחרי פסקה (6) יבוא:</w:t>
      </w:r>
    </w:p>
    <w:p w:rsidR="00423FA8" w:rsidRDefault="00423FA8" w:rsidP="00423FA8">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בכל מקום, במקום "העליון" יבוא "לעניינים מקומיים של ערכאת הערעור".".</w:t>
      </w:r>
    </w:p>
    <w:p w:rsidR="00F017C3" w:rsidRPr="006E7C5E" w:rsidRDefault="005E1950" w:rsidP="0011498E">
      <w:pPr>
        <w:pStyle w:val="P00"/>
        <w:spacing w:before="0"/>
        <w:ind w:left="0" w:right="1134"/>
        <w:rPr>
          <w:rStyle w:val="default"/>
          <w:rFonts w:cs="FrankRuehl" w:hint="cs"/>
          <w:vanish/>
          <w:color w:val="FF0000"/>
          <w:sz w:val="20"/>
          <w:szCs w:val="20"/>
          <w:shd w:val="clear" w:color="auto" w:fill="FFFF99"/>
          <w:rtl/>
        </w:rPr>
      </w:pPr>
      <w:bookmarkStart w:id="362" w:name="Rov1112"/>
      <w:r w:rsidRPr="006E7C5E">
        <w:rPr>
          <w:rStyle w:val="default"/>
          <w:rFonts w:cs="FrankRuehl" w:hint="cs"/>
          <w:vanish/>
          <w:color w:val="FF0000"/>
          <w:sz w:val="20"/>
          <w:szCs w:val="20"/>
          <w:shd w:val="clear" w:color="auto" w:fill="FFFF99"/>
          <w:rtl/>
        </w:rPr>
        <w:t>מיום 18.6.2007</w:t>
      </w:r>
    </w:p>
    <w:p w:rsidR="005E1950" w:rsidRPr="006E7C5E" w:rsidRDefault="005E1950" w:rsidP="001149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159) תשס"ז-2007</w:t>
      </w:r>
    </w:p>
    <w:p w:rsidR="002271E4" w:rsidRPr="006E7C5E" w:rsidRDefault="002271E4" w:rsidP="002271E4">
      <w:pPr>
        <w:pStyle w:val="P00"/>
        <w:spacing w:before="0"/>
        <w:ind w:left="0" w:right="1134"/>
        <w:rPr>
          <w:rStyle w:val="default"/>
          <w:rFonts w:cs="FrankRuehl" w:hint="cs"/>
          <w:vanish/>
          <w:sz w:val="20"/>
          <w:szCs w:val="20"/>
          <w:shd w:val="clear" w:color="auto" w:fill="FFFF99"/>
          <w:rtl/>
        </w:rPr>
      </w:pPr>
      <w:hyperlink r:id="rId98"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4861</w:t>
      </w:r>
    </w:p>
    <w:p w:rsidR="002271E4" w:rsidRPr="006E7C5E" w:rsidRDefault="002271E4" w:rsidP="002271E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66א</w:t>
      </w:r>
    </w:p>
    <w:p w:rsidR="00447878" w:rsidRPr="006E7C5E" w:rsidRDefault="00447878" w:rsidP="00447878">
      <w:pPr>
        <w:pStyle w:val="P00"/>
        <w:spacing w:before="0"/>
        <w:ind w:left="0" w:right="1134"/>
        <w:rPr>
          <w:rStyle w:val="default"/>
          <w:rFonts w:cs="FrankRuehl" w:hint="cs"/>
          <w:vanish/>
          <w:sz w:val="20"/>
          <w:szCs w:val="20"/>
          <w:shd w:val="clear" w:color="auto" w:fill="FFFF99"/>
          <w:rtl/>
        </w:rPr>
      </w:pPr>
    </w:p>
    <w:p w:rsidR="00447878" w:rsidRPr="006E7C5E" w:rsidRDefault="00447878" w:rsidP="00447878">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5.11.2007</w:t>
      </w:r>
    </w:p>
    <w:p w:rsidR="00447878" w:rsidRPr="006E7C5E" w:rsidRDefault="00447878" w:rsidP="00447878">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168) תשס"ח-2008</w:t>
      </w:r>
    </w:p>
    <w:p w:rsidR="00447878" w:rsidRPr="006E7C5E" w:rsidRDefault="00447878" w:rsidP="00447878">
      <w:pPr>
        <w:pStyle w:val="P00"/>
        <w:spacing w:before="0"/>
        <w:ind w:left="1021" w:right="1134"/>
        <w:rPr>
          <w:rStyle w:val="default"/>
          <w:rFonts w:cs="FrankRuehl" w:hint="cs"/>
          <w:vanish/>
          <w:sz w:val="20"/>
          <w:szCs w:val="20"/>
          <w:shd w:val="clear" w:color="auto" w:fill="FFFF99"/>
          <w:rtl/>
        </w:rPr>
      </w:pPr>
      <w:hyperlink r:id="rId99"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5037</w:t>
      </w:r>
    </w:p>
    <w:p w:rsidR="00447878" w:rsidRPr="006E7C5E" w:rsidRDefault="00447878" w:rsidP="00447878">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פסקה 66א(יב)(1א)</w:t>
      </w:r>
    </w:p>
    <w:p w:rsidR="009940D2" w:rsidRPr="006E7C5E" w:rsidRDefault="009940D2" w:rsidP="009940D2">
      <w:pPr>
        <w:pStyle w:val="P00"/>
        <w:spacing w:before="0"/>
        <w:ind w:left="624" w:right="1134"/>
        <w:rPr>
          <w:rStyle w:val="default"/>
          <w:rFonts w:cs="FrankRuehl" w:hint="cs"/>
          <w:vanish/>
          <w:sz w:val="20"/>
          <w:szCs w:val="20"/>
          <w:shd w:val="clear" w:color="auto" w:fill="FFFF99"/>
          <w:rtl/>
        </w:rPr>
      </w:pPr>
    </w:p>
    <w:p w:rsidR="009940D2" w:rsidRPr="006E7C5E" w:rsidRDefault="009940D2" w:rsidP="009940D2">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6.4.2008</w:t>
      </w:r>
    </w:p>
    <w:p w:rsidR="009940D2" w:rsidRPr="006E7C5E" w:rsidRDefault="009940D2" w:rsidP="009940D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172) תשס"ח-2008</w:t>
      </w:r>
    </w:p>
    <w:p w:rsidR="009940D2" w:rsidRPr="006E7C5E" w:rsidRDefault="009940D2" w:rsidP="009940D2">
      <w:pPr>
        <w:pStyle w:val="P00"/>
        <w:spacing w:before="0"/>
        <w:ind w:left="624" w:right="1134"/>
        <w:rPr>
          <w:rStyle w:val="default"/>
          <w:rFonts w:cs="FrankRuehl" w:hint="cs"/>
          <w:vanish/>
          <w:sz w:val="20"/>
          <w:szCs w:val="20"/>
          <w:shd w:val="clear" w:color="auto" w:fill="FFFF99"/>
          <w:rtl/>
        </w:rPr>
      </w:pPr>
      <w:hyperlink r:id="rId100"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5215</w:t>
      </w:r>
    </w:p>
    <w:p w:rsidR="009940D2" w:rsidRPr="006E7C5E" w:rsidRDefault="009940D2" w:rsidP="009940D2">
      <w:pPr>
        <w:pStyle w:val="P0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 xml:space="preserve">בסעיף 9 לחוק, </w:t>
      </w:r>
      <w:r w:rsidRPr="006E7C5E">
        <w:rPr>
          <w:rStyle w:val="default"/>
          <w:rFonts w:cs="FrankRuehl" w:hint="cs"/>
          <w:vanish/>
          <w:sz w:val="22"/>
          <w:szCs w:val="22"/>
          <w:u w:val="single"/>
          <w:shd w:val="clear" w:color="auto" w:fill="FFFF99"/>
          <w:rtl/>
        </w:rPr>
        <w:t>-</w:t>
      </w:r>
    </w:p>
    <w:p w:rsidR="009940D2" w:rsidRPr="006E7C5E" w:rsidRDefault="009940D2" w:rsidP="009940D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shd w:val="clear" w:color="auto" w:fill="FFFF99"/>
          <w:rtl/>
        </w:rPr>
        <w:tab/>
        <w:t>בפסקה (2), במקום "חוק" יבוא "הדין או תחיקת הבטחון";</w:t>
      </w:r>
    </w:p>
    <w:p w:rsidR="009940D2" w:rsidRPr="006E7C5E" w:rsidRDefault="009940D2" w:rsidP="009940D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בפסקה (7), במקום "סעיף 120(10) לפקודת העיריות" יבוא "סעיף 30(א)(10) לתקנון";</w:t>
      </w:r>
    </w:p>
    <w:p w:rsidR="00460C99" w:rsidRPr="006E7C5E" w:rsidRDefault="00460C99" w:rsidP="001B14A1">
      <w:pPr>
        <w:pStyle w:val="P00"/>
        <w:spacing w:before="0"/>
        <w:ind w:left="624" w:right="1134"/>
        <w:rPr>
          <w:rStyle w:val="default"/>
          <w:rFonts w:cs="FrankRuehl" w:hint="cs"/>
          <w:vanish/>
          <w:sz w:val="20"/>
          <w:szCs w:val="20"/>
          <w:shd w:val="clear" w:color="auto" w:fill="FFFF99"/>
          <w:rtl/>
        </w:rPr>
      </w:pPr>
    </w:p>
    <w:p w:rsidR="00460C99" w:rsidRPr="006E7C5E" w:rsidRDefault="00460C99" w:rsidP="001B14A1">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29.6.2008</w:t>
      </w:r>
    </w:p>
    <w:p w:rsidR="00460C99" w:rsidRPr="006E7C5E" w:rsidRDefault="00460C99" w:rsidP="001B14A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181) תשס"ח-2008</w:t>
      </w:r>
    </w:p>
    <w:p w:rsidR="00460C99" w:rsidRPr="006E7C5E" w:rsidRDefault="00460C99" w:rsidP="001B14A1">
      <w:pPr>
        <w:pStyle w:val="P00"/>
        <w:spacing w:before="0"/>
        <w:ind w:left="624" w:right="1134"/>
        <w:rPr>
          <w:rStyle w:val="default"/>
          <w:rFonts w:cs="FrankRuehl" w:hint="cs"/>
          <w:vanish/>
          <w:szCs w:val="20"/>
          <w:shd w:val="clear" w:color="auto" w:fill="FFFF99"/>
          <w:rtl/>
        </w:rPr>
      </w:pPr>
      <w:hyperlink r:id="rId101" w:history="1">
        <w:r w:rsidRPr="006E7C5E">
          <w:rPr>
            <w:rStyle w:val="Hyperlink"/>
            <w:rFonts w:cs="FrankRuehl" w:hint="cs"/>
            <w:vanish/>
            <w:szCs w:val="20"/>
            <w:shd w:val="clear" w:color="auto" w:fill="FFFF99"/>
            <w:rtl/>
          </w:rPr>
          <w:t>קובץ המנשרים מס' 225</w:t>
        </w:r>
      </w:hyperlink>
      <w:r w:rsidRPr="006E7C5E">
        <w:rPr>
          <w:rStyle w:val="default"/>
          <w:rFonts w:cs="FrankRuehl" w:hint="cs"/>
          <w:vanish/>
          <w:szCs w:val="20"/>
          <w:shd w:val="clear" w:color="auto" w:fill="FFFF99"/>
          <w:rtl/>
        </w:rPr>
        <w:t xml:space="preserve"> מחודש יולי 2008 עמ' 5277</w:t>
      </w:r>
    </w:p>
    <w:p w:rsidR="00460C99" w:rsidRPr="006E7C5E" w:rsidRDefault="00460C99" w:rsidP="00460C99">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בכל מקום, </w:t>
      </w:r>
      <w:r w:rsidRPr="006E7C5E">
        <w:rPr>
          <w:rStyle w:val="default"/>
          <w:rFonts w:cs="FrankRuehl" w:hint="cs"/>
          <w:strike/>
          <w:vanish/>
          <w:sz w:val="22"/>
          <w:szCs w:val="22"/>
          <w:shd w:val="clear" w:color="auto" w:fill="FFFF99"/>
          <w:rtl/>
        </w:rPr>
        <w:t>למעט בתקנות הרשויות המקומיות (משמעת) (מקום מושבו של בית הדין וחלוקת הוצאות החזקתו), התשס"ד-2003,</w:t>
      </w:r>
      <w:r w:rsidRPr="006E7C5E">
        <w:rPr>
          <w:rStyle w:val="default"/>
          <w:rFonts w:cs="FrankRuehl" w:hint="cs"/>
          <w:vanish/>
          <w:sz w:val="22"/>
          <w:szCs w:val="22"/>
          <w:shd w:val="clear" w:color="auto" w:fill="FFFF99"/>
          <w:rtl/>
        </w:rPr>
        <w:t xml:space="preserve"> במקום "השר" או "שר הפנים" יבוא "הממונה";</w:t>
      </w:r>
    </w:p>
    <w:p w:rsidR="00460C99" w:rsidRPr="006E7C5E" w:rsidRDefault="00460C99" w:rsidP="00460C99">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(ג1)</w:t>
      </w:r>
      <w:r w:rsidRPr="006E7C5E">
        <w:rPr>
          <w:rStyle w:val="default"/>
          <w:rFonts w:cs="FrankRuehl" w:hint="cs"/>
          <w:vanish/>
          <w:sz w:val="22"/>
          <w:szCs w:val="22"/>
          <w:u w:val="single"/>
          <w:shd w:val="clear" w:color="auto" w:fill="FFFF99"/>
          <w:rtl/>
        </w:rPr>
        <w:tab/>
        <w:t>בכל מקום, אחרי "משרד הפנים" יבוא "בישראל";</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בכל מקום, במקום "היועץ המשפטי לממשלה" יבוא "היועץ המשפטי לממשלת ישראל";</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בסעיף 1 לחוק, במקום "עיריה, מועצה מקומית או איגוד ערים" יבוא "מועצה מקומית או איגוד רשויות מקומיות כהגדרתו בסעיף 75ח לתקנון";</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במקום סעיפים 2 עד 6 לחוק יבוא:</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w:t>
      </w:r>
      <w:r w:rsidRPr="006E7C5E">
        <w:rPr>
          <w:rStyle w:val="default"/>
          <w:rFonts w:cs="FrankRuehl" w:hint="cs"/>
          <w:vanish/>
          <w:sz w:val="20"/>
          <w:szCs w:val="20"/>
          <w:shd w:val="clear" w:color="auto" w:fill="FFFF99"/>
          <w:rtl/>
        </w:rPr>
        <w:t>בית הדין</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לבית דין למשמעת של עובדי הרשויות המקומיות שהוקם בישראל לפי סעיף 2 לחוק הרשויות המקומיות (משמעת), התשל"ח-1978, כפי תוקפו בישראל מעת לעת (להלן: "בית הדין"), לאב בית הדין, לממלא מקומו ולחבר בית הדין, יהיו באזור כל הסמכויות, הזכויות, החסינויות והכוחות הנתונים להם בישראל.</w:t>
      </w:r>
    </w:p>
    <w:p w:rsidR="00460C99" w:rsidRPr="006E7C5E" w:rsidRDefault="00460C99" w:rsidP="00460C99">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מינויים</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כל מינוי אב בית דין, ממלא מקום אב בית דין או חבר בית דין שבוצע או יבוצע לפי סעיפים 3 או 5, לפי הענין, לחוק הרשויות המקומיות (משמעת), התשל"ח-1978, כפי תוקפו בישראל מעת לעת, יראוהו כמינוי גם לענין התקנון; על מינוי כאמור ועל תקופת המינוי יחולו ההוראות והכללים החלים לענין זה בישראל.</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למען הסר ספק, אין בהיותו של חבר בית הדין שמונה כאמור בסעיף קטן (א) עובד ברשות מקומית בישראל כדי לגרוע מתוקף מינויו לענין התקנון.</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מבלי לגרוע מן האמור בסעיף קטן (א), מפקד כוחות צה"ל באזור, רשאי למנות כחבר בית הדין עובד מועצה מקומית, לרבות עובד כמשמעותו בסעיף 3(ד) לחוק הרשויות המקומיות (משמעת), התשל"ח-1978, כפי תוקפו בישראל מעת לעת, ויראו כחבר בית הדין כאמור באזור, לכל דבר וענין, לרבות לענין סעיפים 7 ו-8 לחוק ולענין סעיפים 12 ו-13 לחוק שירות המדינה (משמעת), התשכ"ג-1963, כפי תוקפו בהתאם לפרק ז'2 לתקנון, כחבר בית הדין שמונה לפי סעיף 3(א)(ב) לחוק הרשויות המקומיות (משמעת), התשל"ח-1978, כפי תוקפו בישראל מעת לעת.</w:t>
      </w:r>
    </w:p>
    <w:p w:rsidR="00460C99" w:rsidRPr="006E7C5E" w:rsidRDefault="00460C99" w:rsidP="00460C99">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מקום מושב</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מקום מושב בית הדין לענין התקנון יהיה מקום מושבו של בית הדין בישראל, אלא אם ייקבע אחרת על ידי מפקד כוחות צה"ל באזור.</w:t>
      </w:r>
    </w:p>
    <w:p w:rsidR="00460C99" w:rsidRPr="006E7C5E" w:rsidRDefault="00460C99" w:rsidP="00460C99">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פרסום</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מינוי כאמור בסעיף 3(ג) יפורסם בכל דרך שיקבע מפקד כוחות צה"ל באזור.";</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 xml:space="preserve">בסעיף 9 לחוק </w:t>
      </w:r>
      <w:r w:rsidRPr="006E7C5E">
        <w:rPr>
          <w:rStyle w:val="default"/>
          <w:rFonts w:cs="FrankRuehl"/>
          <w:vanish/>
          <w:sz w:val="22"/>
          <w:szCs w:val="22"/>
          <w:shd w:val="clear" w:color="auto" w:fill="FFFF99"/>
          <w:rtl/>
        </w:rPr>
        <w:t>–</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בפסקה (2), במקום "חוק" יבוא "הדין או תחיקת הבטחון";</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בפסקה (7), במקום "סעיף 120(10) לפקודת העיריות" יבוא "סעיף 30(א)(10) לתקנון";</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(ח)</w:t>
      </w:r>
      <w:r w:rsidRPr="006E7C5E">
        <w:rPr>
          <w:rStyle w:val="default"/>
          <w:rFonts w:cs="FrankRuehl" w:hint="cs"/>
          <w:vanish/>
          <w:sz w:val="22"/>
          <w:szCs w:val="22"/>
          <w:shd w:val="clear" w:color="auto" w:fill="FFFF99"/>
          <w:rtl/>
        </w:rPr>
        <w:tab/>
        <w:t>בסעיף 16 לחוק, בסופו יבוא "ואולם יקראו את סעיף 11(ג) לחוק ועדות חקירה, התשכ"ט-1968, כפי תוקפו בישראל מעת לעת, כאילו במקום "לנשיא בית המשפט העליון" נאמר "לנשיא בית המשפט לעניינים מקומיים של ערכאת ערעור", וכאילו במקום "הנשיא או שופט אחר של בית המשפט העליון" נאמר "נשיא או שופט אחר של בית המשפט לעניינים מקומיים של ערכאת ערעור"";</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(ט)</w:t>
      </w:r>
      <w:r w:rsidRPr="006E7C5E">
        <w:rPr>
          <w:rStyle w:val="default"/>
          <w:rFonts w:cs="FrankRuehl" w:hint="cs"/>
          <w:vanish/>
          <w:sz w:val="22"/>
          <w:szCs w:val="22"/>
          <w:shd w:val="clear" w:color="auto" w:fill="FFFF99"/>
          <w:rtl/>
        </w:rPr>
        <w:tab/>
        <w:t xml:space="preserve">בסעיף 20 לחוק </w:t>
      </w:r>
      <w:r w:rsidRPr="006E7C5E">
        <w:rPr>
          <w:rStyle w:val="default"/>
          <w:rFonts w:cs="FrankRuehl"/>
          <w:vanish/>
          <w:sz w:val="22"/>
          <w:szCs w:val="22"/>
          <w:shd w:val="clear" w:color="auto" w:fill="FFFF99"/>
          <w:rtl/>
        </w:rPr>
        <w:t>–</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ברישה, במקום "שיקבע שר הפנים באישור ועדת הפנים ואיכות הסביבה של הכנסת" יבוא "שנקבעו בתקנות הרשויות המקומיות (משמעת) (התאמת הוראות), התשל"ט-1979, כפי תוקפן בהתאם לפרק ז'2 לתקנון, ובשינויים המפורטים בסעיף 66א(א) עד (ד) לתקנון";</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בפסקה (2), אחרי "בית משפט שלום" יבוא "בישראל";</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w:t>
      </w:r>
      <w:r w:rsidRPr="006E7C5E">
        <w:rPr>
          <w:rStyle w:val="default"/>
          <w:rFonts w:cs="FrankRuehl" w:hint="cs"/>
          <w:vanish/>
          <w:sz w:val="22"/>
          <w:szCs w:val="22"/>
          <w:shd w:val="clear" w:color="auto" w:fill="FFFF99"/>
          <w:rtl/>
        </w:rPr>
        <w:tab/>
        <w:t>בסעיף 24 לחוק, בכל מקום, במקום "בית המשפט העליון" יבוא "בית המשפט לעניינים מקומיים של ערכאת ערעור";</w:t>
      </w:r>
    </w:p>
    <w:p w:rsidR="00460C99" w:rsidRPr="006E7C5E" w:rsidRDefault="00460C99" w:rsidP="00460C99">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(יא)</w:t>
      </w:r>
      <w:r w:rsidRPr="006E7C5E">
        <w:rPr>
          <w:rStyle w:val="default"/>
          <w:rFonts w:cs="FrankRuehl" w:hint="cs"/>
          <w:vanish/>
          <w:sz w:val="22"/>
          <w:szCs w:val="22"/>
          <w:shd w:val="clear" w:color="auto" w:fill="FFFF99"/>
          <w:rtl/>
        </w:rPr>
        <w:tab/>
        <w:t xml:space="preserve">סעיפים 21, 22, 23(ג), 24(ז), 25 ו-26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 ואולם, למען הסר ספק </w:t>
      </w:r>
      <w:r w:rsidRPr="006E7C5E">
        <w:rPr>
          <w:rStyle w:val="default"/>
          <w:rFonts w:cs="FrankRuehl"/>
          <w:vanish/>
          <w:sz w:val="22"/>
          <w:szCs w:val="22"/>
          <w:shd w:val="clear" w:color="auto" w:fill="FFFF99"/>
          <w:rtl/>
        </w:rPr>
        <w:t>–</w:t>
      </w:r>
    </w:p>
    <w:p w:rsidR="00460C99" w:rsidRPr="006E7C5E" w:rsidRDefault="00460C99" w:rsidP="00460C9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אין בהוראת סעיף קטן זה כדי לגרוע מכלליות האמור ברישה לענין תחולת חקיקת משנה;</w:t>
      </w:r>
    </w:p>
    <w:p w:rsidR="00460C99" w:rsidRPr="006E7C5E" w:rsidRDefault="00460C99" w:rsidP="00D128F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סמכויות השר </w:t>
      </w:r>
      <w:r w:rsidRPr="006E7C5E">
        <w:rPr>
          <w:rStyle w:val="default"/>
          <w:rFonts w:cs="FrankRuehl" w:hint="cs"/>
          <w:strike/>
          <w:vanish/>
          <w:sz w:val="22"/>
          <w:szCs w:val="22"/>
          <w:shd w:val="clear" w:color="auto" w:fill="FFFF99"/>
          <w:rtl/>
        </w:rPr>
        <w:t>לפי תקנות הרשויות המקומיות (משמעת) (מקום מושבו של בית הדין וחלוקת הוצאות החזקתו), התשס"ד-2003</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והמנהל הכללי של משרד הפנים בישראל לפי תקנות הרשויות המקומיות (משמעת) (בית הדין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ניהולו, החזקתו והוצאות), התשס"ח-2008</w:t>
      </w:r>
      <w:r w:rsidRPr="006E7C5E">
        <w:rPr>
          <w:rStyle w:val="default"/>
          <w:rFonts w:cs="FrankRuehl" w:hint="cs"/>
          <w:vanish/>
          <w:sz w:val="22"/>
          <w:szCs w:val="22"/>
          <w:shd w:val="clear" w:color="auto" w:fill="FFFF99"/>
          <w:rtl/>
        </w:rPr>
        <w:t>, יעמדו בתוקף גם ביחס למועצות מקומיות באזור;</w:t>
      </w:r>
    </w:p>
    <w:p w:rsidR="00D65B6F" w:rsidRPr="006E7C5E" w:rsidRDefault="00D65B6F" w:rsidP="00D128F6">
      <w:pPr>
        <w:pStyle w:val="P00"/>
        <w:spacing w:before="0"/>
        <w:ind w:left="1021" w:right="1134"/>
        <w:rPr>
          <w:rStyle w:val="default"/>
          <w:rFonts w:cs="FrankRuehl"/>
          <w:vanish/>
          <w:sz w:val="20"/>
          <w:szCs w:val="20"/>
          <w:shd w:val="clear" w:color="auto" w:fill="FFFF99"/>
          <w:rtl/>
        </w:rPr>
      </w:pPr>
    </w:p>
    <w:p w:rsidR="00D65B6F" w:rsidRPr="006E7C5E" w:rsidRDefault="00D65B6F" w:rsidP="00D927F6">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D65B6F" w:rsidRPr="006E7C5E" w:rsidRDefault="00D65B6F" w:rsidP="00D927F6">
      <w:pPr>
        <w:pStyle w:val="P00"/>
        <w:spacing w:before="0"/>
        <w:ind w:left="1021"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D65B6F" w:rsidRPr="00D927F6" w:rsidRDefault="00D65B6F" w:rsidP="00D927F6">
      <w:pPr>
        <w:pStyle w:val="P00"/>
        <w:spacing w:before="0"/>
        <w:ind w:left="1021"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פסקה 66א(ז)(3)</w:t>
      </w:r>
      <w:bookmarkEnd w:id="362"/>
    </w:p>
    <w:p w:rsidR="005A1E99" w:rsidRPr="009E1EC2" w:rsidRDefault="005A1E99" w:rsidP="005A1E99">
      <w:pPr>
        <w:pStyle w:val="medium2-header"/>
        <w:keepLines w:val="0"/>
        <w:spacing w:before="72"/>
        <w:ind w:left="0" w:right="1134"/>
        <w:rPr>
          <w:rFonts w:cs="FrankRuehl" w:hint="cs"/>
          <w:noProof/>
          <w:rtl/>
        </w:rPr>
      </w:pPr>
      <w:bookmarkStart w:id="363" w:name="med9"/>
      <w:bookmarkEnd w:id="363"/>
      <w:r>
        <w:rPr>
          <w:rFonts w:cs="FrankRuehl" w:hint="cs"/>
          <w:noProof/>
          <w:rtl/>
          <w:lang w:eastAsia="en-US"/>
        </w:rPr>
        <w:pict>
          <v:shape id="_x0000_s2995" type="#_x0000_t202" style="position:absolute;left:0;text-align:left;margin-left:470.35pt;margin-top:7.1pt;width:1in;height:18pt;z-index:251492864" filled="f" stroked="f">
            <v:textbox inset="1mm,0,1mm,0">
              <w:txbxContent>
                <w:p w:rsidR="001E0ADB" w:rsidRDefault="001E0ADB" w:rsidP="005A1E99">
                  <w:pPr>
                    <w:spacing w:line="160" w:lineRule="exact"/>
                    <w:rPr>
                      <w:rFonts w:cs="Miriam" w:hint="cs"/>
                      <w:noProof/>
                      <w:sz w:val="18"/>
                      <w:szCs w:val="18"/>
                      <w:rtl/>
                    </w:rPr>
                  </w:pPr>
                  <w:r>
                    <w:rPr>
                      <w:rFonts w:cs="Miriam" w:hint="cs"/>
                      <w:sz w:val="18"/>
                      <w:szCs w:val="18"/>
                      <w:rtl/>
                    </w:rPr>
                    <w:t>(תיקון מס' 76) תשנ"ד-1994</w:t>
                  </w:r>
                </w:p>
              </w:txbxContent>
            </v:textbox>
          </v:shape>
        </w:pict>
      </w:r>
      <w:r w:rsidRPr="009E1EC2">
        <w:rPr>
          <w:rFonts w:cs="FrankRuehl" w:hint="cs"/>
          <w:noProof/>
          <w:rtl/>
        </w:rPr>
        <w:t xml:space="preserve">פרק </w:t>
      </w:r>
      <w:r>
        <w:rPr>
          <w:rFonts w:cs="FrankRuehl" w:hint="cs"/>
          <w:noProof/>
          <w:rtl/>
        </w:rPr>
        <w:t>ז3: ייעוץ משפטי</w:t>
      </w:r>
    </w:p>
    <w:p w:rsidR="005A1E99" w:rsidRPr="006E7C5E" w:rsidRDefault="005A1E99" w:rsidP="005A1E99">
      <w:pPr>
        <w:pStyle w:val="P00"/>
        <w:spacing w:before="0"/>
        <w:ind w:left="0" w:right="1134"/>
        <w:rPr>
          <w:rStyle w:val="default"/>
          <w:rFonts w:cs="FrankRuehl" w:hint="cs"/>
          <w:vanish/>
          <w:color w:val="FF0000"/>
          <w:sz w:val="20"/>
          <w:szCs w:val="20"/>
          <w:shd w:val="clear" w:color="auto" w:fill="FFFF99"/>
          <w:rtl/>
        </w:rPr>
      </w:pPr>
      <w:bookmarkStart w:id="364" w:name="Rov178"/>
      <w:r w:rsidRPr="006E7C5E">
        <w:rPr>
          <w:rStyle w:val="default"/>
          <w:rFonts w:cs="FrankRuehl" w:hint="cs"/>
          <w:vanish/>
          <w:color w:val="FF0000"/>
          <w:sz w:val="20"/>
          <w:szCs w:val="20"/>
          <w:shd w:val="clear" w:color="auto" w:fill="FFFF99"/>
          <w:rtl/>
        </w:rPr>
        <w:t>מיום 16.6.1994</w:t>
      </w:r>
    </w:p>
    <w:p w:rsidR="005A1E99" w:rsidRPr="006E7C5E" w:rsidRDefault="005A1E99" w:rsidP="005A1E9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1E99" w:rsidRPr="00D128F6" w:rsidRDefault="005A1E99"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ז3</w:t>
      </w:r>
      <w:bookmarkEnd w:id="364"/>
    </w:p>
    <w:p w:rsidR="005A1E99" w:rsidRDefault="005A1E99" w:rsidP="00386404">
      <w:pPr>
        <w:pStyle w:val="P00"/>
        <w:spacing w:before="72"/>
        <w:ind w:left="0" w:right="1134"/>
        <w:rPr>
          <w:rStyle w:val="default"/>
          <w:rFonts w:cs="FrankRuehl" w:hint="cs"/>
          <w:rtl/>
        </w:rPr>
      </w:pPr>
      <w:bookmarkStart w:id="365" w:name="Seif255"/>
      <w:bookmarkEnd w:id="365"/>
      <w:r>
        <w:rPr>
          <w:rFonts w:cs="Miriam"/>
          <w:lang w:val="he-IL"/>
        </w:rPr>
        <w:pict>
          <v:rect id="_x0000_s2996" style="position:absolute;left:0;text-align:left;margin-left:464.35pt;margin-top:7.1pt;width:75.05pt;height:35.35pt;z-index:251493888" o:allowincell="f" filled="f" stroked="f" strokecolor="lime" strokeweight=".25pt">
            <v:textbox style="mso-next-textbox:#_x0000_s2996" inset="0,0,0,0">
              <w:txbxContent>
                <w:p w:rsidR="001E0ADB" w:rsidRDefault="001E0ADB" w:rsidP="005A1E99">
                  <w:pPr>
                    <w:spacing w:line="160" w:lineRule="exact"/>
                    <w:rPr>
                      <w:rFonts w:cs="Miriam" w:hint="cs"/>
                      <w:sz w:val="18"/>
                      <w:szCs w:val="18"/>
                      <w:rtl/>
                    </w:rPr>
                  </w:pPr>
                  <w:r>
                    <w:rPr>
                      <w:rFonts w:cs="Miriam" w:hint="cs"/>
                      <w:sz w:val="18"/>
                      <w:szCs w:val="18"/>
                      <w:rtl/>
                    </w:rPr>
                    <w:t>חובת קבלת ייעוץ משפטי</w:t>
                  </w:r>
                </w:p>
                <w:p w:rsidR="001E0ADB" w:rsidRDefault="001E0ADB" w:rsidP="005A1E99">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66</w:t>
      </w:r>
      <w:r>
        <w:rPr>
          <w:rStyle w:val="default"/>
          <w:rFonts w:cs="FrankRuehl" w:hint="cs"/>
          <w:rtl/>
        </w:rPr>
        <w:t>יט</w:t>
      </w:r>
      <w:r>
        <w:rPr>
          <w:rStyle w:val="default"/>
          <w:rFonts w:cs="FrankRuehl"/>
          <w:rtl/>
        </w:rPr>
        <w:t>.</w:t>
      </w:r>
      <w:r>
        <w:rPr>
          <w:rStyle w:val="default"/>
          <w:rFonts w:cs="FrankRuehl"/>
          <w:rtl/>
        </w:rPr>
        <w:tab/>
      </w:r>
      <w:r w:rsidR="00386404">
        <w:rPr>
          <w:rStyle w:val="default"/>
          <w:rFonts w:cs="FrankRuehl" w:hint="cs"/>
          <w:rtl/>
        </w:rPr>
        <w:t>מועצה מקומית חייבת בקבלת ייעוץ משפטי.</w:t>
      </w:r>
    </w:p>
    <w:p w:rsidR="00D128F6" w:rsidRPr="006E7C5E" w:rsidRDefault="00D128F6" w:rsidP="00D128F6">
      <w:pPr>
        <w:pStyle w:val="P00"/>
        <w:spacing w:before="0"/>
        <w:ind w:left="0" w:right="1134"/>
        <w:rPr>
          <w:rStyle w:val="default"/>
          <w:rFonts w:cs="FrankRuehl" w:hint="cs"/>
          <w:vanish/>
          <w:color w:val="FF0000"/>
          <w:sz w:val="20"/>
          <w:szCs w:val="20"/>
          <w:shd w:val="clear" w:color="auto" w:fill="FFFF99"/>
          <w:rtl/>
        </w:rPr>
      </w:pPr>
      <w:bookmarkStart w:id="366" w:name="Rov179"/>
      <w:r w:rsidRPr="006E7C5E">
        <w:rPr>
          <w:rStyle w:val="default"/>
          <w:rFonts w:cs="FrankRuehl" w:hint="cs"/>
          <w:vanish/>
          <w:color w:val="FF0000"/>
          <w:sz w:val="20"/>
          <w:szCs w:val="20"/>
          <w:shd w:val="clear" w:color="auto" w:fill="FFFF99"/>
          <w:rtl/>
        </w:rPr>
        <w:t>מיום 16.6.1994</w:t>
      </w:r>
    </w:p>
    <w:p w:rsidR="00D128F6" w:rsidRPr="006E7C5E" w:rsidRDefault="00D128F6" w:rsidP="00D128F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D128F6" w:rsidRPr="00D128F6" w:rsidRDefault="00D128F6"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66יט</w:t>
      </w:r>
      <w:bookmarkEnd w:id="366"/>
    </w:p>
    <w:p w:rsidR="00D128F6" w:rsidRDefault="00D128F6" w:rsidP="00386404">
      <w:pPr>
        <w:pStyle w:val="P00"/>
        <w:spacing w:before="72"/>
        <w:ind w:left="0" w:right="1134"/>
        <w:rPr>
          <w:rStyle w:val="default"/>
          <w:rFonts w:cs="FrankRuehl" w:hint="cs"/>
          <w:rtl/>
        </w:rPr>
      </w:pPr>
    </w:p>
    <w:p w:rsidR="005A1E99" w:rsidRDefault="005A1E99" w:rsidP="0043762E">
      <w:pPr>
        <w:pStyle w:val="P00"/>
        <w:spacing w:before="72"/>
        <w:ind w:left="0" w:right="1134"/>
        <w:rPr>
          <w:rStyle w:val="default"/>
          <w:rFonts w:cs="FrankRuehl" w:hint="cs"/>
          <w:rtl/>
        </w:rPr>
      </w:pPr>
      <w:bookmarkStart w:id="367" w:name="Seif256"/>
      <w:bookmarkEnd w:id="367"/>
      <w:r>
        <w:rPr>
          <w:rFonts w:cs="Miriam"/>
          <w:lang w:val="he-IL"/>
        </w:rPr>
        <w:pict>
          <v:rect id="_x0000_s2997" style="position:absolute;left:0;text-align:left;margin-left:464.35pt;margin-top:7.1pt;width:75.05pt;height:23.85pt;z-index:251494912" o:allowincell="f" filled="f" stroked="f" strokecolor="lime" strokeweight=".25pt">
            <v:textbox style="mso-next-textbox:#_x0000_s2997" inset="0,0,0,0">
              <w:txbxContent>
                <w:p w:rsidR="001E0ADB" w:rsidRDefault="001E0ADB" w:rsidP="005A1E99">
                  <w:pPr>
                    <w:spacing w:line="160" w:lineRule="exact"/>
                    <w:rPr>
                      <w:rFonts w:cs="Miriam" w:hint="cs"/>
                      <w:sz w:val="18"/>
                      <w:szCs w:val="18"/>
                      <w:rtl/>
                    </w:rPr>
                  </w:pPr>
                  <w:r>
                    <w:rPr>
                      <w:rFonts w:cs="Miriam" w:hint="cs"/>
                      <w:sz w:val="18"/>
                      <w:szCs w:val="18"/>
                      <w:rtl/>
                    </w:rPr>
                    <w:t>מינוי יועץ משפטי</w:t>
                  </w:r>
                </w:p>
                <w:p w:rsidR="001E0ADB" w:rsidRDefault="001E0ADB" w:rsidP="005A1E99">
                  <w:pPr>
                    <w:spacing w:line="160" w:lineRule="exact"/>
                    <w:rPr>
                      <w:rFonts w:cs="Miriam" w:hint="cs"/>
                      <w:noProof/>
                      <w:sz w:val="18"/>
                      <w:szCs w:val="18"/>
                      <w:rtl/>
                    </w:rPr>
                  </w:pPr>
                  <w:r>
                    <w:rPr>
                      <w:rFonts w:cs="Miriam" w:hint="cs"/>
                      <w:sz w:val="18"/>
                      <w:szCs w:val="18"/>
                      <w:rtl/>
                    </w:rPr>
                    <w:t>(תיקון מס' 123) תש"ס-2000</w:t>
                  </w:r>
                </w:p>
              </w:txbxContent>
            </v:textbox>
            <w10:anchorlock/>
          </v:rect>
        </w:pict>
      </w:r>
      <w:r>
        <w:rPr>
          <w:rStyle w:val="big-number"/>
          <w:rFonts w:cs="Miriam" w:hint="cs"/>
          <w:rtl/>
        </w:rPr>
        <w:t>66</w:t>
      </w:r>
      <w:r w:rsidR="00386404">
        <w:rPr>
          <w:rStyle w:val="default"/>
          <w:rFonts w:cs="FrankRuehl" w:hint="cs"/>
          <w:rtl/>
        </w:rPr>
        <w:t>כ</w:t>
      </w:r>
      <w:r>
        <w:rPr>
          <w:rStyle w:val="default"/>
          <w:rFonts w:cs="FrankRuehl"/>
          <w:rtl/>
        </w:rPr>
        <w:t>.</w:t>
      </w:r>
      <w:r>
        <w:rPr>
          <w:rStyle w:val="default"/>
          <w:rFonts w:cs="FrankRuehl"/>
          <w:rtl/>
        </w:rPr>
        <w:tab/>
      </w:r>
      <w:r w:rsidR="00386404">
        <w:rPr>
          <w:rStyle w:val="default"/>
          <w:rFonts w:cs="FrankRuehl" w:hint="cs"/>
          <w:rtl/>
        </w:rPr>
        <w:t>(א)</w:t>
      </w:r>
      <w:r w:rsidR="00386404">
        <w:rPr>
          <w:rStyle w:val="default"/>
          <w:rFonts w:cs="FrankRuehl" w:hint="cs"/>
          <w:rtl/>
        </w:rPr>
        <w:tab/>
        <w:t xml:space="preserve">מועצה מקומית </w:t>
      </w:r>
      <w:r w:rsidR="0043762E">
        <w:rPr>
          <w:rStyle w:val="default"/>
          <w:rFonts w:cs="FrankRuehl" w:hint="cs"/>
          <w:rtl/>
        </w:rPr>
        <w:t>תמנה</w:t>
      </w:r>
      <w:r w:rsidR="00386404">
        <w:rPr>
          <w:rStyle w:val="default"/>
          <w:rFonts w:cs="FrankRuehl" w:hint="cs"/>
          <w:rtl/>
        </w:rPr>
        <w:t xml:space="preserve"> עורך דין </w:t>
      </w:r>
      <w:r w:rsidR="0043762E">
        <w:rPr>
          <w:rStyle w:val="default"/>
          <w:rFonts w:cs="FrankRuehl" w:hint="cs"/>
          <w:rtl/>
        </w:rPr>
        <w:t>שיהיה</w:t>
      </w:r>
      <w:r w:rsidR="00386404">
        <w:rPr>
          <w:rStyle w:val="default"/>
          <w:rFonts w:cs="FrankRuehl" w:hint="cs"/>
          <w:rtl/>
        </w:rPr>
        <w:t xml:space="preserve"> יועצה המשפטי.</w:t>
      </w:r>
    </w:p>
    <w:p w:rsidR="00386404" w:rsidRDefault="00386404" w:rsidP="004376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3762E">
        <w:rPr>
          <w:rStyle w:val="default"/>
          <w:rFonts w:cs="FrankRuehl" w:hint="cs"/>
          <w:rtl/>
        </w:rPr>
        <w:t>ה</w:t>
      </w:r>
      <w:r>
        <w:rPr>
          <w:rStyle w:val="default"/>
          <w:rFonts w:cs="FrankRuehl" w:hint="cs"/>
          <w:rtl/>
        </w:rPr>
        <w:t xml:space="preserve">יועץ </w:t>
      </w:r>
      <w:r w:rsidR="0043762E">
        <w:rPr>
          <w:rStyle w:val="default"/>
          <w:rFonts w:cs="FrankRuehl" w:hint="cs"/>
          <w:rtl/>
        </w:rPr>
        <w:t>ה</w:t>
      </w:r>
      <w:r>
        <w:rPr>
          <w:rStyle w:val="default"/>
          <w:rFonts w:cs="FrankRuehl" w:hint="cs"/>
          <w:rtl/>
        </w:rPr>
        <w:t xml:space="preserve">משפטי </w:t>
      </w:r>
      <w:r w:rsidR="0043762E">
        <w:rPr>
          <w:rStyle w:val="default"/>
          <w:rFonts w:cs="FrankRuehl" w:hint="cs"/>
          <w:rtl/>
        </w:rPr>
        <w:t xml:space="preserve">של מועצה מקומית שקבע הממונה, </w:t>
      </w:r>
      <w:r>
        <w:rPr>
          <w:rStyle w:val="default"/>
          <w:rFonts w:cs="FrankRuehl" w:hint="cs"/>
          <w:rtl/>
        </w:rPr>
        <w:t xml:space="preserve">יהיה עובד המועצה המקומית ויחולו על מינויו וכהונתו ההוראות החלות על עובדי אותה </w:t>
      </w:r>
      <w:r w:rsidR="0043762E">
        <w:rPr>
          <w:rStyle w:val="default"/>
          <w:rFonts w:cs="FrankRuehl" w:hint="cs"/>
          <w:rtl/>
        </w:rPr>
        <w:t>ה</w:t>
      </w:r>
      <w:r>
        <w:rPr>
          <w:rStyle w:val="default"/>
          <w:rFonts w:cs="FrankRuehl" w:hint="cs"/>
          <w:rtl/>
        </w:rPr>
        <w:t xml:space="preserve">מועצה </w:t>
      </w:r>
      <w:r w:rsidR="0043762E">
        <w:rPr>
          <w:rStyle w:val="default"/>
          <w:rFonts w:cs="FrankRuehl" w:hint="cs"/>
          <w:rtl/>
        </w:rPr>
        <w:t>ה</w:t>
      </w:r>
      <w:r>
        <w:rPr>
          <w:rStyle w:val="default"/>
          <w:rFonts w:cs="FrankRuehl" w:hint="cs"/>
          <w:rtl/>
        </w:rPr>
        <w:t>מקומית</w:t>
      </w:r>
      <w:r w:rsidR="0043762E">
        <w:rPr>
          <w:rStyle w:val="default"/>
          <w:rFonts w:cs="FrankRuehl" w:hint="cs"/>
          <w:rtl/>
        </w:rPr>
        <w:t>, אלא אם כן נקבעה בדין או בתחיקת הביטחון הוראה אחרת לענין זה</w:t>
      </w:r>
      <w:r>
        <w:rPr>
          <w:rStyle w:val="default"/>
          <w:rFonts w:cs="FrankRuehl" w:hint="cs"/>
          <w:rtl/>
        </w:rPr>
        <w:t>.</w:t>
      </w:r>
    </w:p>
    <w:p w:rsidR="0043762E" w:rsidRDefault="0043762E" w:rsidP="004376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פרק זה "יועץ משפטי" </w:t>
      </w:r>
      <w:r>
        <w:rPr>
          <w:rStyle w:val="default"/>
          <w:rFonts w:cs="FrankRuehl"/>
          <w:rtl/>
        </w:rPr>
        <w:t>–</w:t>
      </w:r>
      <w:r>
        <w:rPr>
          <w:rStyle w:val="default"/>
          <w:rFonts w:cs="FrankRuehl" w:hint="cs"/>
          <w:rtl/>
        </w:rPr>
        <w:t xml:space="preserve"> יועץ משפטי למועצה מקומית, בין שהוא עובד המועצה המקומית ובין שאינו עובד המועצה.</w:t>
      </w:r>
    </w:p>
    <w:p w:rsidR="005A1E99" w:rsidRPr="006E7C5E" w:rsidRDefault="005A1E99" w:rsidP="005A1E99">
      <w:pPr>
        <w:pStyle w:val="P00"/>
        <w:spacing w:before="0"/>
        <w:ind w:left="0" w:right="1134"/>
        <w:rPr>
          <w:rStyle w:val="default"/>
          <w:rFonts w:cs="FrankRuehl" w:hint="cs"/>
          <w:vanish/>
          <w:color w:val="FF0000"/>
          <w:sz w:val="20"/>
          <w:szCs w:val="20"/>
          <w:shd w:val="clear" w:color="auto" w:fill="FFFF99"/>
          <w:rtl/>
        </w:rPr>
      </w:pPr>
      <w:bookmarkStart w:id="368" w:name="Rov180"/>
      <w:r w:rsidRPr="006E7C5E">
        <w:rPr>
          <w:rStyle w:val="default"/>
          <w:rFonts w:cs="FrankRuehl" w:hint="cs"/>
          <w:vanish/>
          <w:color w:val="FF0000"/>
          <w:sz w:val="20"/>
          <w:szCs w:val="20"/>
          <w:shd w:val="clear" w:color="auto" w:fill="FFFF99"/>
          <w:rtl/>
        </w:rPr>
        <w:t>מיום 16.6.1994</w:t>
      </w:r>
    </w:p>
    <w:p w:rsidR="005A1E99" w:rsidRPr="006E7C5E" w:rsidRDefault="005A1E99" w:rsidP="005A1E9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1E99" w:rsidRPr="006E7C5E" w:rsidRDefault="005A1E99" w:rsidP="0038640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w:t>
      </w:r>
      <w:r w:rsidR="00386404" w:rsidRPr="006E7C5E">
        <w:rPr>
          <w:rStyle w:val="default"/>
          <w:rFonts w:cs="FrankRuehl" w:hint="cs"/>
          <w:b/>
          <w:bCs/>
          <w:vanish/>
          <w:sz w:val="20"/>
          <w:szCs w:val="20"/>
          <w:shd w:val="clear" w:color="auto" w:fill="FFFF99"/>
          <w:rtl/>
        </w:rPr>
        <w:t>כ</w:t>
      </w:r>
    </w:p>
    <w:p w:rsidR="0043762E" w:rsidRPr="006E7C5E" w:rsidRDefault="0043762E" w:rsidP="00386404">
      <w:pPr>
        <w:pStyle w:val="P00"/>
        <w:spacing w:before="0"/>
        <w:ind w:left="0" w:right="1134"/>
        <w:rPr>
          <w:rStyle w:val="default"/>
          <w:rFonts w:cs="FrankRuehl" w:hint="cs"/>
          <w:vanish/>
          <w:sz w:val="20"/>
          <w:szCs w:val="20"/>
          <w:shd w:val="clear" w:color="auto" w:fill="FFFF99"/>
          <w:rtl/>
        </w:rPr>
      </w:pPr>
    </w:p>
    <w:p w:rsidR="0043762E" w:rsidRPr="006E7C5E" w:rsidRDefault="0043762E" w:rsidP="0038640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12.4.2000</w:t>
      </w:r>
    </w:p>
    <w:p w:rsidR="0043762E" w:rsidRPr="006E7C5E" w:rsidRDefault="0043762E" w:rsidP="0038640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123) תש"ס-2000</w:t>
      </w:r>
    </w:p>
    <w:p w:rsidR="0043762E" w:rsidRPr="006E7C5E" w:rsidRDefault="0043762E" w:rsidP="0038640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66כ</w:t>
      </w:r>
    </w:p>
    <w:p w:rsidR="0043762E" w:rsidRPr="006E7C5E" w:rsidRDefault="0043762E" w:rsidP="0043762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3762E" w:rsidRPr="006E7C5E" w:rsidRDefault="0043762E" w:rsidP="0043762E">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חובת מינוי</w:t>
      </w:r>
    </w:p>
    <w:p w:rsidR="0043762E" w:rsidRPr="006E7C5E" w:rsidRDefault="0043762E" w:rsidP="0043762E">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66</w:t>
      </w:r>
      <w:r w:rsidRPr="006E7C5E">
        <w:rPr>
          <w:rStyle w:val="default"/>
          <w:rFonts w:cs="FrankRuehl" w:hint="cs"/>
          <w:strike/>
          <w:vanish/>
          <w:sz w:val="22"/>
          <w:szCs w:val="22"/>
          <w:shd w:val="clear" w:color="auto" w:fill="FFFF99"/>
          <w:rtl/>
        </w:rPr>
        <w:t>כ</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מקומית חייבת למנות עורך דין להיות יועצה המשפטי אם הממונה דרש זאת ממנה.</w:t>
      </w:r>
    </w:p>
    <w:p w:rsidR="0043762E" w:rsidRPr="00D128F6" w:rsidRDefault="0043762E" w:rsidP="00D128F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יועץ משפטי כאמור יהיה עובד המועצה המקומית ויחולו על מינויו וכהונתו ההוראות החלות על עובדי אותה מועצה מקומית.</w:t>
      </w:r>
      <w:bookmarkEnd w:id="368"/>
    </w:p>
    <w:p w:rsidR="005A1E99" w:rsidRDefault="005A1E99" w:rsidP="00543BED">
      <w:pPr>
        <w:pStyle w:val="P00"/>
        <w:spacing w:before="72"/>
        <w:ind w:left="0" w:right="1134"/>
        <w:rPr>
          <w:rStyle w:val="default"/>
          <w:rFonts w:cs="FrankRuehl" w:hint="cs"/>
          <w:rtl/>
        </w:rPr>
      </w:pPr>
      <w:bookmarkStart w:id="369" w:name="Seif257"/>
      <w:bookmarkEnd w:id="369"/>
      <w:r>
        <w:rPr>
          <w:rFonts w:cs="Miriam"/>
          <w:lang w:val="he-IL"/>
        </w:rPr>
        <w:pict>
          <v:rect id="_x0000_s2998" style="position:absolute;left:0;text-align:left;margin-left:464.35pt;margin-top:7.1pt;width:75.05pt;height:23.85pt;z-index:251495936" o:allowincell="f" filled="f" stroked="f" strokecolor="lime" strokeweight=".25pt">
            <v:textbox style="mso-next-textbox:#_x0000_s2998" inset="0,0,0,0">
              <w:txbxContent>
                <w:p w:rsidR="001E0ADB" w:rsidRDefault="001E0ADB" w:rsidP="005A1E99">
                  <w:pPr>
                    <w:spacing w:line="160" w:lineRule="exact"/>
                    <w:rPr>
                      <w:rFonts w:cs="Miriam" w:hint="cs"/>
                      <w:sz w:val="18"/>
                      <w:szCs w:val="18"/>
                      <w:rtl/>
                    </w:rPr>
                  </w:pPr>
                  <w:r>
                    <w:rPr>
                      <w:rFonts w:cs="Miriam" w:hint="cs"/>
                      <w:sz w:val="18"/>
                      <w:szCs w:val="18"/>
                      <w:rtl/>
                    </w:rPr>
                    <w:t>יועץ משפטי</w:t>
                  </w:r>
                </w:p>
                <w:p w:rsidR="001E0ADB" w:rsidRDefault="001E0ADB" w:rsidP="005A1E99">
                  <w:pPr>
                    <w:spacing w:line="160" w:lineRule="exact"/>
                    <w:rPr>
                      <w:rFonts w:cs="Miriam" w:hint="cs"/>
                      <w:noProof/>
                      <w:sz w:val="18"/>
                      <w:szCs w:val="18"/>
                      <w:rtl/>
                    </w:rPr>
                  </w:pPr>
                  <w:r>
                    <w:rPr>
                      <w:rFonts w:cs="Miriam" w:hint="cs"/>
                      <w:sz w:val="18"/>
                      <w:szCs w:val="18"/>
                      <w:rtl/>
                    </w:rPr>
                    <w:t>(תיקון מס' 123) תש"ס-2000</w:t>
                  </w:r>
                </w:p>
              </w:txbxContent>
            </v:textbox>
            <w10:anchorlock/>
          </v:rect>
        </w:pict>
      </w:r>
      <w:r>
        <w:rPr>
          <w:rStyle w:val="big-number"/>
          <w:rFonts w:cs="Miriam" w:hint="cs"/>
          <w:rtl/>
        </w:rPr>
        <w:t>66</w:t>
      </w:r>
      <w:r w:rsidR="00386404">
        <w:rPr>
          <w:rStyle w:val="default"/>
          <w:rFonts w:cs="FrankRuehl" w:hint="cs"/>
          <w:rtl/>
        </w:rPr>
        <w:t>כא</w:t>
      </w:r>
      <w:r>
        <w:rPr>
          <w:rStyle w:val="default"/>
          <w:rFonts w:cs="FrankRuehl"/>
          <w:rtl/>
        </w:rPr>
        <w:t>.</w:t>
      </w:r>
      <w:r w:rsidR="00543BED">
        <w:rPr>
          <w:rStyle w:val="default"/>
          <w:rFonts w:cs="FrankRuehl" w:hint="cs"/>
          <w:rtl/>
        </w:rPr>
        <w:t xml:space="preserve"> יועץ משפטי של מועצה מקומית שאינו עובד המועצה, רשאי לשמש כיועץ משפטי של מועצה מקומית נוספת אחת, שלא כעובד המועצה, ובלבד שהמועצות המקומיות שבהן הוא מועסק הסכימו לכך, ומתקיימים התנאים האמורים להלן </w:t>
      </w:r>
      <w:r w:rsidR="00543BED">
        <w:rPr>
          <w:rStyle w:val="default"/>
          <w:rFonts w:cs="FrankRuehl"/>
          <w:rtl/>
        </w:rPr>
        <w:t>–</w:t>
      </w:r>
    </w:p>
    <w:p w:rsidR="00543BED" w:rsidRDefault="00543BED" w:rsidP="002F05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היקף משרתו במועצה המקומית אינו עולה על מחצית;</w:t>
      </w:r>
    </w:p>
    <w:p w:rsidR="00543BED" w:rsidRDefault="00543BED" w:rsidP="002F05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2F0586">
        <w:rPr>
          <w:rStyle w:val="default"/>
          <w:rFonts w:cs="FrankRuehl" w:hint="cs"/>
          <w:rtl/>
        </w:rPr>
        <w:t>אין בעבודה הנוספת כדי להפריע לתפקידו כעובד המועצה המקומית;</w:t>
      </w:r>
    </w:p>
    <w:p w:rsidR="002F0586" w:rsidRDefault="002F0586" w:rsidP="002F05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אין בעבודה הנוספת משום התחרות בלתי הוגנת עם מי שאינו עובד המועצה;</w:t>
      </w:r>
    </w:p>
    <w:p w:rsidR="002F0586" w:rsidRDefault="002F0586" w:rsidP="002F058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אין בעבודה הנוספת כדי ליצור התקשרות בין העובד לבין אדם, תאגיד או מוסד העומדים במגע כספי, מסחרי או ענייני עם המועצה המקומית.</w:t>
      </w:r>
    </w:p>
    <w:p w:rsidR="005A1E99" w:rsidRPr="006E7C5E" w:rsidRDefault="005A1E99" w:rsidP="005A1E99">
      <w:pPr>
        <w:pStyle w:val="P00"/>
        <w:spacing w:before="0"/>
        <w:ind w:left="0" w:right="1134"/>
        <w:rPr>
          <w:rStyle w:val="default"/>
          <w:rFonts w:cs="FrankRuehl" w:hint="cs"/>
          <w:vanish/>
          <w:color w:val="FF0000"/>
          <w:sz w:val="20"/>
          <w:szCs w:val="20"/>
          <w:shd w:val="clear" w:color="auto" w:fill="FFFF99"/>
          <w:rtl/>
        </w:rPr>
      </w:pPr>
      <w:bookmarkStart w:id="370" w:name="Rov181"/>
      <w:r w:rsidRPr="006E7C5E">
        <w:rPr>
          <w:rStyle w:val="default"/>
          <w:rFonts w:cs="FrankRuehl" w:hint="cs"/>
          <w:vanish/>
          <w:color w:val="FF0000"/>
          <w:sz w:val="20"/>
          <w:szCs w:val="20"/>
          <w:shd w:val="clear" w:color="auto" w:fill="FFFF99"/>
          <w:rtl/>
        </w:rPr>
        <w:t>מיום 16.6.1994</w:t>
      </w:r>
    </w:p>
    <w:p w:rsidR="005A1E99" w:rsidRPr="006E7C5E" w:rsidRDefault="005A1E99" w:rsidP="005A1E9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1E99" w:rsidRPr="006E7C5E" w:rsidRDefault="005A1E99" w:rsidP="0038640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w:t>
      </w:r>
      <w:r w:rsidR="00386404" w:rsidRPr="006E7C5E">
        <w:rPr>
          <w:rStyle w:val="default"/>
          <w:rFonts w:cs="FrankRuehl" w:hint="cs"/>
          <w:b/>
          <w:bCs/>
          <w:vanish/>
          <w:sz w:val="20"/>
          <w:szCs w:val="20"/>
          <w:shd w:val="clear" w:color="auto" w:fill="FFFF99"/>
          <w:rtl/>
        </w:rPr>
        <w:t>כא</w:t>
      </w:r>
    </w:p>
    <w:p w:rsidR="00543BED" w:rsidRPr="006E7C5E" w:rsidRDefault="00543BED" w:rsidP="00543BED">
      <w:pPr>
        <w:pStyle w:val="P00"/>
        <w:spacing w:before="0"/>
        <w:ind w:left="0" w:right="1134"/>
        <w:rPr>
          <w:rStyle w:val="default"/>
          <w:rFonts w:cs="FrankRuehl" w:hint="cs"/>
          <w:vanish/>
          <w:sz w:val="20"/>
          <w:szCs w:val="20"/>
          <w:shd w:val="clear" w:color="auto" w:fill="FFFF99"/>
          <w:rtl/>
        </w:rPr>
      </w:pPr>
    </w:p>
    <w:p w:rsidR="00543BED" w:rsidRPr="006E7C5E" w:rsidRDefault="00543BED" w:rsidP="00543BE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12.4.2000</w:t>
      </w:r>
    </w:p>
    <w:p w:rsidR="00543BED" w:rsidRPr="006E7C5E" w:rsidRDefault="00543BED" w:rsidP="00543BE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123) תש"ס-2000</w:t>
      </w:r>
    </w:p>
    <w:p w:rsidR="00543BED" w:rsidRPr="006E7C5E" w:rsidRDefault="00543BED" w:rsidP="00543BE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66כא</w:t>
      </w:r>
    </w:p>
    <w:p w:rsidR="00543BED" w:rsidRPr="006E7C5E" w:rsidRDefault="00543BED" w:rsidP="00543BE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43BED" w:rsidRPr="006E7C5E" w:rsidRDefault="00543BED" w:rsidP="00543BE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רשות העסקה</w:t>
      </w:r>
    </w:p>
    <w:p w:rsidR="00543BED" w:rsidRPr="00D128F6" w:rsidRDefault="00543BED"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66כא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מקומית, אשר הממונה לא דרש ממנה להעסיק יועץ משפטי ושהעסיקה עורך-דין להיות יועצה המשפטי כעובדה, רשאי אותו יועץ משפטי לשמש גם יועץ משפטי לרשויות מקומיות אחרות כעובדן, ובלבד שמספר כל הרשויות המקומיות שבהן הוא עובד כיועץ משפטי אינו עולה על ארבע, שמספר התושבים הכולל באותן רשויות מקומיות אינו עולה על 75,000 ושכל הרשויות המקומיות הנוגעות בענין מסכימות לכך.</w:t>
      </w:r>
      <w:bookmarkEnd w:id="370"/>
    </w:p>
    <w:p w:rsidR="007B4792" w:rsidRDefault="007B4792" w:rsidP="007B4792">
      <w:pPr>
        <w:pStyle w:val="P00"/>
        <w:spacing w:before="72"/>
        <w:ind w:left="0" w:right="1134"/>
        <w:rPr>
          <w:rStyle w:val="default"/>
          <w:rFonts w:cs="FrankRuehl" w:hint="cs"/>
          <w:rtl/>
        </w:rPr>
      </w:pPr>
      <w:bookmarkStart w:id="371" w:name="Seif304"/>
      <w:bookmarkEnd w:id="371"/>
      <w:r>
        <w:rPr>
          <w:rFonts w:cs="Miriam"/>
          <w:lang w:val="he-IL"/>
        </w:rPr>
        <w:pict>
          <v:rect id="_x0000_s3191" style="position:absolute;left:0;text-align:left;margin-left:464.35pt;margin-top:7.1pt;width:75.05pt;height:31.05pt;z-index:251580928" o:allowincell="f" filled="f" stroked="f" strokecolor="lime" strokeweight=".25pt">
            <v:textbox style="mso-next-textbox:#_x0000_s3191" inset="0,0,0,0">
              <w:txbxContent>
                <w:p w:rsidR="001E0ADB" w:rsidRDefault="001E0ADB" w:rsidP="007B4792">
                  <w:pPr>
                    <w:spacing w:line="160" w:lineRule="exact"/>
                    <w:rPr>
                      <w:rFonts w:cs="Miriam" w:hint="cs"/>
                      <w:sz w:val="18"/>
                      <w:szCs w:val="18"/>
                      <w:rtl/>
                    </w:rPr>
                  </w:pPr>
                  <w:r>
                    <w:rPr>
                      <w:rFonts w:cs="Miriam" w:hint="cs"/>
                      <w:sz w:val="18"/>
                      <w:szCs w:val="18"/>
                      <w:rtl/>
                    </w:rPr>
                    <w:t>עבודה נוספת</w:t>
                  </w:r>
                </w:p>
                <w:p w:rsidR="001E0ADB" w:rsidRDefault="001E0ADB" w:rsidP="007B4792">
                  <w:pPr>
                    <w:spacing w:line="160" w:lineRule="exact"/>
                    <w:rPr>
                      <w:rFonts w:cs="Miriam" w:hint="cs"/>
                      <w:noProof/>
                      <w:sz w:val="18"/>
                      <w:szCs w:val="18"/>
                      <w:rtl/>
                    </w:rPr>
                  </w:pPr>
                  <w:r>
                    <w:rPr>
                      <w:rFonts w:cs="Miriam" w:hint="cs"/>
                      <w:sz w:val="18"/>
                      <w:szCs w:val="18"/>
                      <w:rtl/>
                    </w:rPr>
                    <w:t>(תיקון מס' 123) תש"ס-2000</w:t>
                  </w:r>
                </w:p>
              </w:txbxContent>
            </v:textbox>
            <w10:anchorlock/>
          </v:rect>
        </w:pict>
      </w:r>
      <w:r>
        <w:rPr>
          <w:rStyle w:val="big-number"/>
          <w:rFonts w:cs="Miriam" w:hint="cs"/>
          <w:rtl/>
        </w:rPr>
        <w:t>66</w:t>
      </w:r>
      <w:r>
        <w:rPr>
          <w:rStyle w:val="default"/>
          <w:rFonts w:cs="FrankRuehl" w:hint="cs"/>
          <w:rtl/>
        </w:rPr>
        <w:t>כא1</w:t>
      </w:r>
      <w:r>
        <w:rPr>
          <w:rStyle w:val="default"/>
          <w:rFonts w:cs="FrankRuehl"/>
          <w:rtl/>
        </w:rPr>
        <w:t>.</w:t>
      </w:r>
      <w:r>
        <w:rPr>
          <w:rStyle w:val="default"/>
          <w:rFonts w:cs="FrankRuehl" w:hint="cs"/>
          <w:rtl/>
        </w:rPr>
        <w:t xml:space="preserve"> מועצה מקומית רשאית להתיר ליועצה המשפטי שהוא עובד המועצה לעסוק בעבודה נוספת בתמורה, ובלבד שיתקיימו התנאים שבסעיף 66כא לתקנון.</w:t>
      </w:r>
    </w:p>
    <w:p w:rsidR="007B4792" w:rsidRPr="006E7C5E" w:rsidRDefault="007B4792" w:rsidP="007B4792">
      <w:pPr>
        <w:pStyle w:val="P00"/>
        <w:spacing w:before="0"/>
        <w:ind w:left="0" w:right="1134"/>
        <w:rPr>
          <w:rStyle w:val="default"/>
          <w:rFonts w:cs="FrankRuehl" w:hint="cs"/>
          <w:vanish/>
          <w:color w:val="FF0000"/>
          <w:sz w:val="20"/>
          <w:szCs w:val="20"/>
          <w:shd w:val="clear" w:color="auto" w:fill="FFFF99"/>
          <w:rtl/>
        </w:rPr>
      </w:pPr>
      <w:bookmarkStart w:id="372" w:name="Rov182"/>
      <w:r w:rsidRPr="006E7C5E">
        <w:rPr>
          <w:rStyle w:val="default"/>
          <w:rFonts w:cs="FrankRuehl" w:hint="cs"/>
          <w:vanish/>
          <w:color w:val="FF0000"/>
          <w:sz w:val="20"/>
          <w:szCs w:val="20"/>
          <w:shd w:val="clear" w:color="auto" w:fill="FFFF99"/>
          <w:rtl/>
        </w:rPr>
        <w:t>מיום 12.4.2000</w:t>
      </w:r>
    </w:p>
    <w:p w:rsidR="007B4792" w:rsidRPr="006E7C5E" w:rsidRDefault="007B4792" w:rsidP="007B479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123) תש"ס-2000</w:t>
      </w:r>
    </w:p>
    <w:p w:rsidR="007B4792" w:rsidRPr="00D128F6" w:rsidRDefault="007B4792"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66כא1</w:t>
      </w:r>
      <w:bookmarkEnd w:id="372"/>
    </w:p>
    <w:p w:rsidR="007B4792" w:rsidRDefault="007B4792" w:rsidP="007B4792">
      <w:pPr>
        <w:pStyle w:val="P00"/>
        <w:spacing w:before="72"/>
        <w:ind w:left="0" w:right="1134"/>
        <w:rPr>
          <w:rStyle w:val="default"/>
          <w:rFonts w:cs="FrankRuehl" w:hint="cs"/>
          <w:rtl/>
        </w:rPr>
      </w:pPr>
      <w:bookmarkStart w:id="373" w:name="Seif305"/>
      <w:bookmarkEnd w:id="373"/>
      <w:r>
        <w:rPr>
          <w:rFonts w:cs="Miriam"/>
          <w:lang w:val="he-IL"/>
        </w:rPr>
        <w:pict>
          <v:rect id="_x0000_s3192" style="position:absolute;left:0;text-align:left;margin-left:464.35pt;margin-top:7.1pt;width:75.05pt;height:31.05pt;z-index:251581952" o:allowincell="f" filled="f" stroked="f" strokecolor="lime" strokeweight=".25pt">
            <v:textbox style="mso-next-textbox:#_x0000_s3192" inset="0,0,0,0">
              <w:txbxContent>
                <w:p w:rsidR="001E0ADB" w:rsidRDefault="001E0ADB" w:rsidP="007B4792">
                  <w:pPr>
                    <w:spacing w:line="160" w:lineRule="exact"/>
                    <w:rPr>
                      <w:rFonts w:cs="Miriam" w:hint="cs"/>
                      <w:sz w:val="18"/>
                      <w:szCs w:val="18"/>
                      <w:rtl/>
                    </w:rPr>
                  </w:pPr>
                  <w:r>
                    <w:rPr>
                      <w:rFonts w:cs="Miriam" w:hint="cs"/>
                      <w:sz w:val="18"/>
                      <w:szCs w:val="18"/>
                      <w:rtl/>
                    </w:rPr>
                    <w:t>ייעוץ משפטי</w:t>
                  </w:r>
                </w:p>
                <w:p w:rsidR="001E0ADB" w:rsidRDefault="001E0ADB" w:rsidP="007B4792">
                  <w:pPr>
                    <w:spacing w:line="160" w:lineRule="exact"/>
                    <w:rPr>
                      <w:rFonts w:cs="Miriam" w:hint="cs"/>
                      <w:noProof/>
                      <w:sz w:val="18"/>
                      <w:szCs w:val="18"/>
                      <w:rtl/>
                    </w:rPr>
                  </w:pPr>
                  <w:r>
                    <w:rPr>
                      <w:rFonts w:cs="Miriam" w:hint="cs"/>
                      <w:sz w:val="18"/>
                      <w:szCs w:val="18"/>
                      <w:rtl/>
                    </w:rPr>
                    <w:t>(תיקון מס' 123) תש"ס-2000</w:t>
                  </w:r>
                </w:p>
              </w:txbxContent>
            </v:textbox>
            <w10:anchorlock/>
          </v:rect>
        </w:pict>
      </w:r>
      <w:r>
        <w:rPr>
          <w:rStyle w:val="big-number"/>
          <w:rFonts w:cs="Miriam" w:hint="cs"/>
          <w:rtl/>
        </w:rPr>
        <w:t>66</w:t>
      </w:r>
      <w:r>
        <w:rPr>
          <w:rStyle w:val="default"/>
          <w:rFonts w:cs="FrankRuehl" w:hint="cs"/>
          <w:rtl/>
        </w:rPr>
        <w:t>כא2</w:t>
      </w:r>
      <w:r>
        <w:rPr>
          <w:rStyle w:val="default"/>
          <w:rFonts w:cs="FrankRuehl"/>
          <w:rtl/>
        </w:rPr>
        <w:t>.</w:t>
      </w:r>
      <w:r>
        <w:rPr>
          <w:rStyle w:val="default"/>
          <w:rFonts w:cs="FrankRuehl" w:hint="cs"/>
          <w:rtl/>
        </w:rPr>
        <w:t xml:space="preserve"> יועץ משפטי יעניק ייעוץ משפטי למועצת המועצה המקומית ולוועדותיה, לראש המועצה ולסגן ראש המועצה שלו הואצלו סמכויות לפי סעיף 33(ב) לתקנון, ולעובדי המועצה, בכל ענין הדרוש למילוי תפקידי המועצה לפי כל דין ותחיקת ביטחון; כן יחווה היועץ המשפטי את דעתו, לפי פניית חבר המועצה, אם נוכח שהדבר דרוש למילוי תפקידי המועצה ואין במתן חוות הדעת כדי להעמידו במצב של חשש לניגוד העניינים.</w:t>
      </w:r>
    </w:p>
    <w:p w:rsidR="007B4792" w:rsidRPr="006E7C5E" w:rsidRDefault="007B4792" w:rsidP="007B4792">
      <w:pPr>
        <w:pStyle w:val="P00"/>
        <w:spacing w:before="0"/>
        <w:ind w:left="0" w:right="1134"/>
        <w:rPr>
          <w:rStyle w:val="default"/>
          <w:rFonts w:cs="FrankRuehl" w:hint="cs"/>
          <w:vanish/>
          <w:color w:val="FF0000"/>
          <w:sz w:val="20"/>
          <w:szCs w:val="20"/>
          <w:shd w:val="clear" w:color="auto" w:fill="FFFF99"/>
          <w:rtl/>
        </w:rPr>
      </w:pPr>
      <w:bookmarkStart w:id="374" w:name="Rov183"/>
      <w:r w:rsidRPr="006E7C5E">
        <w:rPr>
          <w:rStyle w:val="default"/>
          <w:rFonts w:cs="FrankRuehl" w:hint="cs"/>
          <w:vanish/>
          <w:color w:val="FF0000"/>
          <w:sz w:val="20"/>
          <w:szCs w:val="20"/>
          <w:shd w:val="clear" w:color="auto" w:fill="FFFF99"/>
          <w:rtl/>
        </w:rPr>
        <w:t>מיום 12.4.2000</w:t>
      </w:r>
    </w:p>
    <w:p w:rsidR="007B4792" w:rsidRPr="006E7C5E" w:rsidRDefault="007B4792" w:rsidP="007B479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123) תש"ס-2000</w:t>
      </w:r>
    </w:p>
    <w:p w:rsidR="007B4792" w:rsidRPr="00D128F6" w:rsidRDefault="007B4792"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66כא2</w:t>
      </w:r>
      <w:bookmarkEnd w:id="374"/>
    </w:p>
    <w:p w:rsidR="005A1E99" w:rsidRDefault="005A1E99" w:rsidP="00B27C27">
      <w:pPr>
        <w:pStyle w:val="P00"/>
        <w:spacing w:before="72"/>
        <w:ind w:left="0" w:right="1134"/>
        <w:rPr>
          <w:rStyle w:val="default"/>
          <w:rFonts w:cs="FrankRuehl" w:hint="cs"/>
          <w:rtl/>
        </w:rPr>
      </w:pPr>
      <w:bookmarkStart w:id="375" w:name="Seif258"/>
      <w:bookmarkEnd w:id="375"/>
      <w:r>
        <w:rPr>
          <w:rFonts w:cs="Miriam"/>
          <w:lang w:val="he-IL"/>
        </w:rPr>
        <w:pict>
          <v:rect id="_x0000_s2999" style="position:absolute;left:0;text-align:left;margin-left:464.35pt;margin-top:7.1pt;width:75.05pt;height:45.25pt;z-index:251496960" o:allowincell="f" filled="f" stroked="f" strokecolor="lime" strokeweight=".25pt">
            <v:textbox style="mso-next-textbox:#_x0000_s2999" inset="0,0,0,0">
              <w:txbxContent>
                <w:p w:rsidR="001E0ADB" w:rsidRDefault="001E0ADB" w:rsidP="005A1E99">
                  <w:pPr>
                    <w:spacing w:line="160" w:lineRule="exact"/>
                    <w:rPr>
                      <w:rFonts w:cs="Miriam" w:hint="cs"/>
                      <w:sz w:val="18"/>
                      <w:szCs w:val="18"/>
                      <w:rtl/>
                    </w:rPr>
                  </w:pPr>
                  <w:r>
                    <w:rPr>
                      <w:rFonts w:cs="Miriam" w:hint="cs"/>
                      <w:sz w:val="18"/>
                      <w:szCs w:val="18"/>
                      <w:rtl/>
                    </w:rPr>
                    <w:t>הזמנת חובה</w:t>
                  </w:r>
                </w:p>
                <w:p w:rsidR="001E0ADB" w:rsidRDefault="001E0ADB" w:rsidP="005A1E99">
                  <w:pPr>
                    <w:spacing w:line="160" w:lineRule="exact"/>
                    <w:rPr>
                      <w:rFonts w:cs="Miriam" w:hint="cs"/>
                      <w:noProof/>
                      <w:sz w:val="18"/>
                      <w:szCs w:val="18"/>
                      <w:rtl/>
                    </w:rPr>
                  </w:pPr>
                  <w:r>
                    <w:rPr>
                      <w:rFonts w:cs="Miriam" w:hint="cs"/>
                      <w:sz w:val="18"/>
                      <w:szCs w:val="18"/>
                      <w:rtl/>
                    </w:rPr>
                    <w:t>(תיקון מס' 76) תשנ"ד-1994</w:t>
                  </w:r>
                </w:p>
                <w:p w:rsidR="001E0ADB" w:rsidRDefault="001E0ADB" w:rsidP="005A1E99">
                  <w:pPr>
                    <w:spacing w:line="160" w:lineRule="exact"/>
                    <w:rPr>
                      <w:rFonts w:cs="Miriam" w:hint="cs"/>
                      <w:noProof/>
                      <w:sz w:val="18"/>
                      <w:szCs w:val="18"/>
                      <w:rtl/>
                    </w:rPr>
                  </w:pPr>
                  <w:r>
                    <w:rPr>
                      <w:rFonts w:cs="Miriam" w:hint="cs"/>
                      <w:noProof/>
                      <w:sz w:val="18"/>
                      <w:szCs w:val="18"/>
                      <w:rtl/>
                    </w:rPr>
                    <w:t>(תיקון מס' 123) תש"ס-2000</w:t>
                  </w:r>
                </w:p>
              </w:txbxContent>
            </v:textbox>
            <w10:anchorlock/>
          </v:rect>
        </w:pict>
      </w:r>
      <w:r>
        <w:rPr>
          <w:rStyle w:val="big-number"/>
          <w:rFonts w:cs="Miriam" w:hint="cs"/>
          <w:rtl/>
        </w:rPr>
        <w:t>66</w:t>
      </w:r>
      <w:r w:rsidR="009F3B59">
        <w:rPr>
          <w:rStyle w:val="default"/>
          <w:rFonts w:cs="FrankRuehl" w:hint="cs"/>
          <w:rtl/>
        </w:rPr>
        <w:t>כב</w:t>
      </w:r>
      <w:r>
        <w:rPr>
          <w:rStyle w:val="default"/>
          <w:rFonts w:cs="FrankRuehl"/>
          <w:rtl/>
        </w:rPr>
        <w:t>.</w:t>
      </w:r>
      <w:r>
        <w:rPr>
          <w:rStyle w:val="default"/>
          <w:rFonts w:cs="FrankRuehl"/>
          <w:rtl/>
        </w:rPr>
        <w:tab/>
      </w:r>
      <w:r w:rsidR="009F3B59">
        <w:rPr>
          <w:rStyle w:val="default"/>
          <w:rFonts w:cs="FrankRuehl" w:hint="cs"/>
          <w:rtl/>
        </w:rPr>
        <w:t>(א)</w:t>
      </w:r>
      <w:r w:rsidR="009F3B59">
        <w:rPr>
          <w:rStyle w:val="default"/>
          <w:rFonts w:cs="FrankRuehl" w:hint="cs"/>
          <w:rtl/>
        </w:rPr>
        <w:tab/>
        <w:t xml:space="preserve">היועץ המשפטי </w:t>
      </w:r>
      <w:r w:rsidR="00B27C27">
        <w:rPr>
          <w:rStyle w:val="default"/>
          <w:rFonts w:cs="FrankRuehl" w:hint="cs"/>
          <w:rtl/>
        </w:rPr>
        <w:t>למועצה</w:t>
      </w:r>
      <w:r w:rsidR="009F3B59">
        <w:rPr>
          <w:rStyle w:val="default"/>
          <w:rFonts w:cs="FrankRuehl" w:hint="cs"/>
          <w:rtl/>
        </w:rPr>
        <w:t xml:space="preserve"> </w:t>
      </w:r>
      <w:r w:rsidR="00B27C27">
        <w:rPr>
          <w:rStyle w:val="default"/>
          <w:rFonts w:cs="FrankRuehl" w:hint="cs"/>
          <w:rtl/>
        </w:rPr>
        <w:t>ה</w:t>
      </w:r>
      <w:r w:rsidR="009F3B59">
        <w:rPr>
          <w:rStyle w:val="default"/>
          <w:rFonts w:cs="FrankRuehl" w:hint="cs"/>
          <w:rtl/>
        </w:rPr>
        <w:t>מקומית יוזמן לישיבות המועצה, לרבות ישיבותיה כועדה מיוחדת לתכנון בניה לפי צו בדבר חוק תכנון ערים, כפרים ובנינים (יהודה והשומרון) (מס' 418), התשל"א-1971, וכן לישיבות ועדת המשנה לתכנון ולבניה, ועדת המכרזים וועדת הכספים.</w:t>
      </w:r>
    </w:p>
    <w:p w:rsidR="009F3B59" w:rsidRDefault="009F3B59" w:rsidP="009F3B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לקבוע ועדות נוספות שאליהן יוזמן היועץ המשפטי בנוסף לאמור בסעיף קטן (א).</w:t>
      </w:r>
    </w:p>
    <w:p w:rsidR="009F3B59" w:rsidRDefault="006426FB" w:rsidP="006426FB">
      <w:pPr>
        <w:pStyle w:val="P00"/>
        <w:spacing w:before="72"/>
        <w:ind w:left="0" w:right="1134"/>
        <w:rPr>
          <w:rStyle w:val="default"/>
          <w:rFonts w:cs="FrankRuehl" w:hint="cs"/>
          <w:rtl/>
        </w:rPr>
      </w:pPr>
      <w:r>
        <w:rPr>
          <w:rFonts w:cs="FrankRuehl" w:hint="cs"/>
          <w:sz w:val="26"/>
          <w:rtl/>
          <w:lang w:eastAsia="en-US"/>
        </w:rPr>
        <w:pict>
          <v:shape id="_x0000_s3194" type="#_x0000_t202" style="position:absolute;left:0;text-align:left;margin-left:470.35pt;margin-top:7.1pt;width:1in;height:18pt;z-index:251582976" filled="f" stroked="f">
            <v:textbox inset="1mm,0,1mm,0">
              <w:txbxContent>
                <w:p w:rsidR="001E0ADB" w:rsidRDefault="001E0ADB" w:rsidP="006426FB">
                  <w:pPr>
                    <w:spacing w:line="160" w:lineRule="exact"/>
                    <w:rPr>
                      <w:rFonts w:cs="Miriam" w:hint="cs"/>
                      <w:noProof/>
                      <w:sz w:val="18"/>
                      <w:szCs w:val="18"/>
                      <w:rtl/>
                    </w:rPr>
                  </w:pPr>
                  <w:r>
                    <w:rPr>
                      <w:rFonts w:cs="Miriam" w:hint="cs"/>
                      <w:noProof/>
                      <w:sz w:val="18"/>
                      <w:szCs w:val="18"/>
                      <w:rtl/>
                    </w:rPr>
                    <w:t>(תיקון מס' 123) תש"ס-2000</w:t>
                  </w:r>
                </w:p>
              </w:txbxContent>
            </v:textbox>
          </v:shape>
        </w:pict>
      </w:r>
      <w:r w:rsidR="009F3B59">
        <w:rPr>
          <w:rStyle w:val="default"/>
          <w:rFonts w:cs="FrankRuehl" w:hint="cs"/>
          <w:rtl/>
        </w:rPr>
        <w:tab/>
        <w:t>(ג)</w:t>
      </w:r>
      <w:r w:rsidR="009F3B59">
        <w:rPr>
          <w:rStyle w:val="default"/>
          <w:rFonts w:cs="FrankRuehl" w:hint="cs"/>
          <w:rtl/>
        </w:rPr>
        <w:tab/>
      </w:r>
      <w:r w:rsidRPr="006426FB">
        <w:rPr>
          <w:rStyle w:val="default"/>
          <w:rFonts w:cs="FrankRuehl" w:hint="cs"/>
          <w:rtl/>
        </w:rPr>
        <w:t>לצורך ביצוע תפקידו יוזמן היועץ המשפטי ויהיה רשאי להיות נוכח בכל ישיבה של מועצת המועצה המקומית או כל ועדה מוועדותיה, בין בעצמו ובין באמצעות עובד אחר של הלשכה המשפטית, ותינתן לו הזדמנות לתת את חוות דעתו, בעל פה או בכתב, לפני קבלת כל החלטה</w:t>
      </w:r>
      <w:r w:rsidR="007E67E5">
        <w:rPr>
          <w:rStyle w:val="default"/>
          <w:rFonts w:cs="FrankRuehl" w:hint="cs"/>
          <w:rtl/>
        </w:rPr>
        <w:t>.</w:t>
      </w:r>
    </w:p>
    <w:p w:rsidR="007E67E5" w:rsidRDefault="007E67E5" w:rsidP="009F3B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היועץ המשפטי רשאי להסמיך עורך-דין מעובדי לשכתו במועצה המקומית לייצגו בענין מסויים או בסוגי ענינים.</w:t>
      </w:r>
    </w:p>
    <w:p w:rsidR="005A1E99" w:rsidRPr="006E7C5E" w:rsidRDefault="005A1E99" w:rsidP="005A1E99">
      <w:pPr>
        <w:pStyle w:val="P00"/>
        <w:spacing w:before="0"/>
        <w:ind w:left="0" w:right="1134"/>
        <w:rPr>
          <w:rStyle w:val="default"/>
          <w:rFonts w:cs="FrankRuehl" w:hint="cs"/>
          <w:vanish/>
          <w:color w:val="FF0000"/>
          <w:sz w:val="20"/>
          <w:szCs w:val="20"/>
          <w:shd w:val="clear" w:color="auto" w:fill="FFFF99"/>
          <w:rtl/>
        </w:rPr>
      </w:pPr>
      <w:bookmarkStart w:id="376" w:name="Rov184"/>
      <w:r w:rsidRPr="006E7C5E">
        <w:rPr>
          <w:rStyle w:val="default"/>
          <w:rFonts w:cs="FrankRuehl" w:hint="cs"/>
          <w:vanish/>
          <w:color w:val="FF0000"/>
          <w:sz w:val="20"/>
          <w:szCs w:val="20"/>
          <w:shd w:val="clear" w:color="auto" w:fill="FFFF99"/>
          <w:rtl/>
        </w:rPr>
        <w:t>מיום 16.6.1994</w:t>
      </w:r>
    </w:p>
    <w:p w:rsidR="005A1E99" w:rsidRPr="006E7C5E" w:rsidRDefault="005A1E99" w:rsidP="005A1E9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1E99" w:rsidRPr="006E7C5E" w:rsidRDefault="005A1E99" w:rsidP="009F3B5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w:t>
      </w:r>
      <w:r w:rsidR="009F3B59" w:rsidRPr="006E7C5E">
        <w:rPr>
          <w:rStyle w:val="default"/>
          <w:rFonts w:cs="FrankRuehl" w:hint="cs"/>
          <w:b/>
          <w:bCs/>
          <w:vanish/>
          <w:sz w:val="20"/>
          <w:szCs w:val="20"/>
          <w:shd w:val="clear" w:color="auto" w:fill="FFFF99"/>
          <w:rtl/>
        </w:rPr>
        <w:t>כב</w:t>
      </w:r>
    </w:p>
    <w:p w:rsidR="00B27C27" w:rsidRPr="006E7C5E" w:rsidRDefault="00B27C27" w:rsidP="009F3B59">
      <w:pPr>
        <w:pStyle w:val="P00"/>
        <w:spacing w:before="0"/>
        <w:ind w:left="0" w:right="1134"/>
        <w:rPr>
          <w:rStyle w:val="default"/>
          <w:rFonts w:cs="FrankRuehl" w:hint="cs"/>
          <w:vanish/>
          <w:sz w:val="20"/>
          <w:szCs w:val="20"/>
          <w:shd w:val="clear" w:color="auto" w:fill="FFFF99"/>
          <w:rtl/>
        </w:rPr>
      </w:pPr>
    </w:p>
    <w:p w:rsidR="00B27C27" w:rsidRPr="006E7C5E" w:rsidRDefault="00B27C27" w:rsidP="00B27C2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12.4.2000</w:t>
      </w:r>
    </w:p>
    <w:p w:rsidR="00B27C27" w:rsidRPr="006E7C5E" w:rsidRDefault="00B27C27" w:rsidP="00B27C2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123) תש"ס-2000</w:t>
      </w:r>
    </w:p>
    <w:p w:rsidR="00B27C27" w:rsidRPr="006E7C5E" w:rsidRDefault="00B27C27" w:rsidP="00B27C27">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היועץ המשפטי </w:t>
      </w:r>
      <w:r w:rsidRPr="006E7C5E">
        <w:rPr>
          <w:rStyle w:val="default"/>
          <w:rFonts w:cs="FrankRuehl" w:hint="cs"/>
          <w:strike/>
          <w:vanish/>
          <w:sz w:val="22"/>
          <w:szCs w:val="22"/>
          <w:shd w:val="clear" w:color="auto" w:fill="FFFF99"/>
          <w:rtl/>
        </w:rPr>
        <w:t xml:space="preserve">לרשות מקומית שהוא עובדה (להלן בסעיף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היועץ המשפטי)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למועצה המקומית</w:t>
      </w:r>
      <w:r w:rsidRPr="006E7C5E">
        <w:rPr>
          <w:rStyle w:val="default"/>
          <w:rFonts w:cs="FrankRuehl" w:hint="cs"/>
          <w:vanish/>
          <w:sz w:val="22"/>
          <w:szCs w:val="22"/>
          <w:shd w:val="clear" w:color="auto" w:fill="FFFF99"/>
          <w:rtl/>
        </w:rPr>
        <w:t xml:space="preserve"> יוזמן לישיבות המועצה, לרבות ישיבותיה כועדה מיוחדת לתכנון בניה לפי צו בדבר חוק תכנון ערים, כפרים ובנינים (יהודה והשומרון) (מס' 418), התשל"א-1971, וכן לישיבות ועדת המשנה לתכנון ולבניה, ועדת המכרזים וועדת הכספים.</w:t>
      </w:r>
    </w:p>
    <w:p w:rsidR="00B27C27" w:rsidRPr="006E7C5E" w:rsidRDefault="00B27C27" w:rsidP="00B27C2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הממונה רשאי לקבוע ועדות נוספות שאליהן יוזמן היועץ המשפטי בנוסף לאמור בסעיף קטן (א).</w:t>
      </w:r>
    </w:p>
    <w:p w:rsidR="00B27C27" w:rsidRPr="006E7C5E" w:rsidRDefault="00B27C27" w:rsidP="00B27C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נכח היועץ המשפטי בישיבה שהוזמן אליה מכוח סעיף זה, תינתן לו הזדמנות להשמיע חוות דעתו המקצועית לפני קבלת כל החלטה.</w:t>
      </w:r>
    </w:p>
    <w:p w:rsidR="00B27C27" w:rsidRPr="00D128F6" w:rsidRDefault="00B27C27" w:rsidP="00D128F6">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לצורך ביצוע תפקידו יוזמן היועץ המשפטי ויהיה רשאי להיות נוכח בכל ישיבה של מועצת המועצה המקומית או כל ועדה מוועדותיה, בין בעצמו ובין באמצעות עובד אחר של הלשכה המשפטית, ותינתן לו הזדמנות לתת את חוות דעתו, בעל פה או בכתב, לפני קבלת כל החלטה.</w:t>
      </w:r>
      <w:bookmarkEnd w:id="376"/>
    </w:p>
    <w:p w:rsidR="005A1E99" w:rsidRDefault="005A1E99" w:rsidP="007E67E5">
      <w:pPr>
        <w:pStyle w:val="P00"/>
        <w:spacing w:before="72"/>
        <w:ind w:left="0" w:right="1134"/>
        <w:rPr>
          <w:rStyle w:val="default"/>
          <w:rFonts w:cs="FrankRuehl" w:hint="cs"/>
          <w:rtl/>
        </w:rPr>
      </w:pPr>
      <w:bookmarkStart w:id="377" w:name="Seif259"/>
      <w:bookmarkEnd w:id="377"/>
      <w:r>
        <w:rPr>
          <w:rFonts w:cs="Miriam"/>
          <w:lang w:val="he-IL"/>
        </w:rPr>
        <w:pict>
          <v:rect id="_x0000_s3000" style="position:absolute;left:0;text-align:left;margin-left:464.35pt;margin-top:7.1pt;width:75.05pt;height:36.25pt;z-index:251497984" o:allowincell="f" filled="f" stroked="f" strokecolor="lime" strokeweight=".25pt">
            <v:textbox style="mso-next-textbox:#_x0000_s3000" inset="0,0,0,0">
              <w:txbxContent>
                <w:p w:rsidR="001E0ADB" w:rsidRDefault="001E0ADB" w:rsidP="005A1E99">
                  <w:pPr>
                    <w:spacing w:line="160" w:lineRule="exact"/>
                    <w:rPr>
                      <w:rFonts w:cs="Miriam" w:hint="cs"/>
                      <w:sz w:val="18"/>
                      <w:szCs w:val="18"/>
                      <w:rtl/>
                    </w:rPr>
                  </w:pPr>
                  <w:r>
                    <w:rPr>
                      <w:rFonts w:cs="Miriam" w:hint="cs"/>
                      <w:sz w:val="18"/>
                      <w:szCs w:val="18"/>
                      <w:rtl/>
                    </w:rPr>
                    <w:t>עסקאות הטעונות חוות דעת בכתב</w:t>
                  </w:r>
                </w:p>
                <w:p w:rsidR="001E0ADB" w:rsidRDefault="001E0ADB" w:rsidP="005A1E99">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66</w:t>
      </w:r>
      <w:r w:rsidR="007E67E5">
        <w:rPr>
          <w:rStyle w:val="default"/>
          <w:rFonts w:cs="FrankRuehl" w:hint="cs"/>
          <w:rtl/>
        </w:rPr>
        <w:t>כג</w:t>
      </w:r>
      <w:r>
        <w:rPr>
          <w:rStyle w:val="default"/>
          <w:rFonts w:cs="FrankRuehl"/>
          <w:rtl/>
        </w:rPr>
        <w:t>.</w:t>
      </w:r>
      <w:r>
        <w:rPr>
          <w:rStyle w:val="default"/>
          <w:rFonts w:cs="FrankRuehl"/>
          <w:rtl/>
        </w:rPr>
        <w:tab/>
      </w:r>
      <w:r w:rsidR="007E67E5">
        <w:rPr>
          <w:rStyle w:val="default"/>
          <w:rFonts w:cs="FrankRuehl" w:hint="cs"/>
          <w:rtl/>
        </w:rPr>
        <w:t>(א)</w:t>
      </w:r>
      <w:r w:rsidR="007E67E5">
        <w:rPr>
          <w:rStyle w:val="default"/>
          <w:rFonts w:cs="FrankRuehl" w:hint="cs"/>
          <w:rtl/>
        </w:rPr>
        <w:tab/>
        <w:t>הממונה יקבע סוגי עסקאות שמועצה מקומית לא תתקשר בהן אלא לאחר שקיבלה על העסקה חוות דעת משפטית בכתב.</w:t>
      </w:r>
    </w:p>
    <w:p w:rsidR="007E67E5" w:rsidRDefault="007E67E5" w:rsidP="007E67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תתקשר מועצה מקומית בחוזה בכתב אלא לאחר שקבלה חוות דעת משפטית בכתב על העסקה.</w:t>
      </w:r>
    </w:p>
    <w:p w:rsidR="00F96483" w:rsidRDefault="00D46C3A" w:rsidP="007E67E5">
      <w:pPr>
        <w:pStyle w:val="P00"/>
        <w:spacing w:before="72"/>
        <w:ind w:left="0" w:right="1134"/>
        <w:rPr>
          <w:rStyle w:val="default"/>
          <w:rFonts w:cs="FrankRuehl" w:hint="cs"/>
          <w:rtl/>
        </w:rPr>
      </w:pPr>
      <w:r>
        <w:rPr>
          <w:rFonts w:cs="FrankRuehl" w:hint="cs"/>
          <w:sz w:val="26"/>
          <w:rtl/>
          <w:lang w:eastAsia="en-US"/>
        </w:rPr>
        <w:pict>
          <v:shape id="_x0000_s3483" type="#_x0000_t202" style="position:absolute;left:0;text-align:left;margin-left:470.35pt;margin-top:7.1pt;width:1in;height:18pt;z-index:251745792" filled="f" stroked="f">
            <v:textbox inset="1mm,0,1mm,0">
              <w:txbxContent>
                <w:p w:rsidR="001E0ADB" w:rsidRDefault="001E0ADB" w:rsidP="00D46C3A">
                  <w:pPr>
                    <w:spacing w:line="160" w:lineRule="exact"/>
                    <w:rPr>
                      <w:rFonts w:cs="Miriam" w:hint="cs"/>
                      <w:noProof/>
                      <w:sz w:val="18"/>
                      <w:szCs w:val="18"/>
                      <w:rtl/>
                    </w:rPr>
                  </w:pPr>
                  <w:r>
                    <w:rPr>
                      <w:rFonts w:cs="Miriam" w:hint="cs"/>
                      <w:sz w:val="18"/>
                      <w:szCs w:val="18"/>
                      <w:rtl/>
                    </w:rPr>
                    <w:t>(תיקון מס' 163) תשס"ח-2007</w:t>
                  </w:r>
                </w:p>
              </w:txbxContent>
            </v:textbox>
          </v:shape>
        </w:pict>
      </w:r>
      <w:r w:rsidR="00F96483">
        <w:rPr>
          <w:rStyle w:val="default"/>
          <w:rFonts w:cs="FrankRuehl" w:hint="cs"/>
          <w:rtl/>
        </w:rPr>
        <w:tab/>
        <w:t>(ג)</w:t>
      </w:r>
      <w:r w:rsidR="00F96483">
        <w:rPr>
          <w:rStyle w:val="default"/>
          <w:rFonts w:cs="FrankRuehl" w:hint="cs"/>
          <w:rtl/>
        </w:rPr>
        <w:tab/>
        <w:t>לא תתקשר מועצה מקומית בעסקה הטעונה אישור המועצה, אלא אם כן הוגשה לה חוות דעת מנומקת בכתב של היועץ המשפטי שלפיה אין מניעה לאשר את העסקה; החוזה וחוות הדעת המשפטית יישלחו לחברי המועצה עם ההזמנה לישיבת המועצה שבה יידון אישור החוזה.</w:t>
      </w:r>
    </w:p>
    <w:p w:rsidR="005A1E99" w:rsidRPr="006E7C5E" w:rsidRDefault="005A1E99" w:rsidP="005A1E99">
      <w:pPr>
        <w:pStyle w:val="P00"/>
        <w:spacing w:before="0"/>
        <w:ind w:left="0" w:right="1134"/>
        <w:rPr>
          <w:rStyle w:val="default"/>
          <w:rFonts w:cs="FrankRuehl" w:hint="cs"/>
          <w:vanish/>
          <w:color w:val="FF0000"/>
          <w:sz w:val="20"/>
          <w:szCs w:val="20"/>
          <w:shd w:val="clear" w:color="auto" w:fill="FFFF99"/>
          <w:rtl/>
        </w:rPr>
      </w:pPr>
      <w:bookmarkStart w:id="378" w:name="Rov185"/>
      <w:r w:rsidRPr="006E7C5E">
        <w:rPr>
          <w:rStyle w:val="default"/>
          <w:rFonts w:cs="FrankRuehl" w:hint="cs"/>
          <w:vanish/>
          <w:color w:val="FF0000"/>
          <w:sz w:val="20"/>
          <w:szCs w:val="20"/>
          <w:shd w:val="clear" w:color="auto" w:fill="FFFF99"/>
          <w:rtl/>
        </w:rPr>
        <w:t>מיום 16.6.1994</w:t>
      </w:r>
    </w:p>
    <w:p w:rsidR="005A1E99" w:rsidRPr="006E7C5E" w:rsidRDefault="005A1E99" w:rsidP="005A1E9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1E99" w:rsidRPr="006E7C5E" w:rsidRDefault="005A1E99" w:rsidP="007E67E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w:t>
      </w:r>
      <w:r w:rsidR="007E67E5" w:rsidRPr="006E7C5E">
        <w:rPr>
          <w:rStyle w:val="default"/>
          <w:rFonts w:cs="FrankRuehl" w:hint="cs"/>
          <w:b/>
          <w:bCs/>
          <w:vanish/>
          <w:sz w:val="20"/>
          <w:szCs w:val="20"/>
          <w:shd w:val="clear" w:color="auto" w:fill="FFFF99"/>
          <w:rtl/>
        </w:rPr>
        <w:t>כג</w:t>
      </w:r>
    </w:p>
    <w:p w:rsidR="00F96483" w:rsidRPr="006E7C5E" w:rsidRDefault="00F96483" w:rsidP="00F96483">
      <w:pPr>
        <w:pStyle w:val="P00"/>
        <w:spacing w:before="0"/>
        <w:ind w:left="0" w:right="1134"/>
        <w:rPr>
          <w:rStyle w:val="default"/>
          <w:rFonts w:cs="FrankRuehl" w:hint="cs"/>
          <w:vanish/>
          <w:sz w:val="20"/>
          <w:szCs w:val="20"/>
          <w:shd w:val="clear" w:color="auto" w:fill="FFFF99"/>
          <w:rtl/>
        </w:rPr>
      </w:pPr>
    </w:p>
    <w:p w:rsidR="00F96483" w:rsidRPr="006E7C5E" w:rsidRDefault="00F96483" w:rsidP="00F9648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5.12.2007</w:t>
      </w:r>
    </w:p>
    <w:p w:rsidR="00F96483" w:rsidRPr="006E7C5E" w:rsidRDefault="00F96483" w:rsidP="00F964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163) תשס"ח-2007</w:t>
      </w:r>
    </w:p>
    <w:p w:rsidR="00F96483" w:rsidRPr="006E7C5E" w:rsidRDefault="00F96483" w:rsidP="00F96483">
      <w:pPr>
        <w:pStyle w:val="P00"/>
        <w:spacing w:before="0"/>
        <w:ind w:left="0" w:right="1134"/>
        <w:rPr>
          <w:rStyle w:val="default"/>
          <w:rFonts w:cs="FrankRuehl" w:hint="cs"/>
          <w:vanish/>
          <w:sz w:val="20"/>
          <w:szCs w:val="20"/>
          <w:shd w:val="clear" w:color="auto" w:fill="FFFF99"/>
          <w:rtl/>
        </w:rPr>
      </w:pPr>
      <w:hyperlink r:id="rId102"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5019</w:t>
      </w:r>
    </w:p>
    <w:p w:rsidR="00F96483" w:rsidRPr="00D128F6" w:rsidRDefault="00F96483"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קטן 66כג(ג)</w:t>
      </w:r>
      <w:bookmarkEnd w:id="378"/>
    </w:p>
    <w:p w:rsidR="005A1E99" w:rsidRDefault="005A1E99" w:rsidP="00A71742">
      <w:pPr>
        <w:pStyle w:val="P00"/>
        <w:spacing w:before="72"/>
        <w:ind w:left="0" w:right="1134"/>
        <w:rPr>
          <w:rStyle w:val="default"/>
          <w:rFonts w:cs="FrankRuehl" w:hint="cs"/>
          <w:rtl/>
        </w:rPr>
      </w:pPr>
      <w:bookmarkStart w:id="379" w:name="Seif260"/>
      <w:bookmarkEnd w:id="379"/>
      <w:r>
        <w:rPr>
          <w:rFonts w:cs="Miriam"/>
          <w:lang w:val="he-IL"/>
        </w:rPr>
        <w:pict>
          <v:rect id="_x0000_s3001" style="position:absolute;left:0;text-align:left;margin-left:464.35pt;margin-top:7.1pt;width:75.05pt;height:23.85pt;z-index:251499008" o:allowincell="f" filled="f" stroked="f" strokecolor="lime" strokeweight=".25pt">
            <v:textbox style="mso-next-textbox:#_x0000_s3001" inset="0,0,0,0">
              <w:txbxContent>
                <w:p w:rsidR="001E0ADB" w:rsidRDefault="001E0ADB" w:rsidP="005A1E99">
                  <w:pPr>
                    <w:spacing w:line="160" w:lineRule="exact"/>
                    <w:rPr>
                      <w:rFonts w:cs="Miriam" w:hint="cs"/>
                      <w:sz w:val="18"/>
                      <w:szCs w:val="18"/>
                      <w:rtl/>
                    </w:rPr>
                  </w:pPr>
                  <w:r>
                    <w:rPr>
                      <w:rFonts w:cs="Miriam" w:hint="cs"/>
                      <w:sz w:val="18"/>
                      <w:szCs w:val="18"/>
                      <w:rtl/>
                    </w:rPr>
                    <w:t>איסור ייצוג לקוחות</w:t>
                  </w:r>
                </w:p>
                <w:p w:rsidR="001E0ADB" w:rsidRDefault="001E0ADB" w:rsidP="005A1E99">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66</w:t>
      </w:r>
      <w:r w:rsidR="00A71742">
        <w:rPr>
          <w:rStyle w:val="default"/>
          <w:rFonts w:cs="FrankRuehl" w:hint="cs"/>
          <w:rtl/>
        </w:rPr>
        <w:t>כד</w:t>
      </w:r>
      <w:r>
        <w:rPr>
          <w:rStyle w:val="default"/>
          <w:rFonts w:cs="FrankRuehl"/>
          <w:rtl/>
        </w:rPr>
        <w:t>.</w:t>
      </w:r>
      <w:r>
        <w:rPr>
          <w:rStyle w:val="default"/>
          <w:rFonts w:cs="FrankRuehl"/>
          <w:rtl/>
        </w:rPr>
        <w:tab/>
      </w:r>
      <w:r w:rsidR="00A71742">
        <w:rPr>
          <w:rStyle w:val="default"/>
          <w:rFonts w:cs="FrankRuehl" w:hint="cs"/>
          <w:rtl/>
        </w:rPr>
        <w:t>יועץ משפטי של מועצה מקומית, אף אם איננו עובדה, הוא או עובד לשכתו או משרדו לא ייצג לקוח בכל ענין הנוגע לאותה מועצה מקומית; הוראה זו באה להוסיף על חובותיו של עורך-דין ולא לגרוע מהן.</w:t>
      </w:r>
    </w:p>
    <w:p w:rsidR="005A1E99" w:rsidRPr="006E7C5E" w:rsidRDefault="005A1E99" w:rsidP="005A1E99">
      <w:pPr>
        <w:pStyle w:val="P00"/>
        <w:spacing w:before="0"/>
        <w:ind w:left="0" w:right="1134"/>
        <w:rPr>
          <w:rStyle w:val="default"/>
          <w:rFonts w:cs="FrankRuehl" w:hint="cs"/>
          <w:vanish/>
          <w:color w:val="FF0000"/>
          <w:sz w:val="20"/>
          <w:szCs w:val="20"/>
          <w:shd w:val="clear" w:color="auto" w:fill="FFFF99"/>
          <w:rtl/>
        </w:rPr>
      </w:pPr>
      <w:bookmarkStart w:id="380" w:name="Rov186"/>
      <w:r w:rsidRPr="006E7C5E">
        <w:rPr>
          <w:rStyle w:val="default"/>
          <w:rFonts w:cs="FrankRuehl" w:hint="cs"/>
          <w:vanish/>
          <w:color w:val="FF0000"/>
          <w:sz w:val="20"/>
          <w:szCs w:val="20"/>
          <w:shd w:val="clear" w:color="auto" w:fill="FFFF99"/>
          <w:rtl/>
        </w:rPr>
        <w:t>מיום 16.6.1994</w:t>
      </w:r>
    </w:p>
    <w:p w:rsidR="005A1E99" w:rsidRPr="006E7C5E" w:rsidRDefault="005A1E99" w:rsidP="005A1E9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A1E99" w:rsidRPr="00D128F6" w:rsidRDefault="005A1E99"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66</w:t>
      </w:r>
      <w:r w:rsidR="00A71742" w:rsidRPr="006E7C5E">
        <w:rPr>
          <w:rStyle w:val="default"/>
          <w:rFonts w:cs="FrankRuehl" w:hint="cs"/>
          <w:b/>
          <w:bCs/>
          <w:vanish/>
          <w:sz w:val="20"/>
          <w:szCs w:val="20"/>
          <w:shd w:val="clear" w:color="auto" w:fill="FFFF99"/>
          <w:rtl/>
        </w:rPr>
        <w:t>כד</w:t>
      </w:r>
      <w:bookmarkEnd w:id="380"/>
    </w:p>
    <w:p w:rsidR="005D5F87" w:rsidRPr="009E1EC2" w:rsidRDefault="005D5F87" w:rsidP="005D5F87">
      <w:pPr>
        <w:pStyle w:val="medium2-header"/>
        <w:keepLines w:val="0"/>
        <w:spacing w:before="72"/>
        <w:ind w:left="0" w:right="1134"/>
        <w:rPr>
          <w:rFonts w:cs="FrankRuehl" w:hint="cs"/>
          <w:noProof/>
          <w:rtl/>
        </w:rPr>
      </w:pPr>
      <w:bookmarkStart w:id="381" w:name="med10"/>
      <w:bookmarkEnd w:id="381"/>
      <w:r>
        <w:rPr>
          <w:rFonts w:cs="FrankRuehl" w:hint="cs"/>
          <w:noProof/>
          <w:rtl/>
          <w:lang w:eastAsia="en-US"/>
        </w:rPr>
        <w:pict>
          <v:shape id="_x0000_s3128" type="#_x0000_t202" style="position:absolute;left:0;text-align:left;margin-left:470.35pt;margin-top:7.1pt;width:1in;height:18pt;z-index:251552256" filled="f" stroked="f">
            <v:textbox inset="1mm,0,1mm,0">
              <w:txbxContent>
                <w:p w:rsidR="001E0ADB" w:rsidRDefault="001E0ADB" w:rsidP="005D5F87">
                  <w:pPr>
                    <w:spacing w:line="160" w:lineRule="exact"/>
                    <w:rPr>
                      <w:rFonts w:cs="Miriam" w:hint="cs"/>
                      <w:noProof/>
                      <w:sz w:val="18"/>
                      <w:szCs w:val="18"/>
                      <w:rtl/>
                    </w:rPr>
                  </w:pPr>
                  <w:r>
                    <w:rPr>
                      <w:rFonts w:cs="Miriam" w:hint="cs"/>
                      <w:sz w:val="18"/>
                      <w:szCs w:val="18"/>
                      <w:rtl/>
                    </w:rPr>
                    <w:t>(תיקון מס' 76) תשנ"ד-1994</w:t>
                  </w:r>
                </w:p>
              </w:txbxContent>
            </v:textbox>
          </v:shape>
        </w:pict>
      </w:r>
      <w:r w:rsidRPr="009E1EC2">
        <w:rPr>
          <w:rFonts w:cs="FrankRuehl" w:hint="cs"/>
          <w:noProof/>
          <w:rtl/>
        </w:rPr>
        <w:t xml:space="preserve">פרק </w:t>
      </w:r>
      <w:r>
        <w:rPr>
          <w:rFonts w:cs="FrankRuehl" w:hint="cs"/>
          <w:noProof/>
          <w:rtl/>
        </w:rPr>
        <w:t>ז'4: מינוי מבקר וסמכויותיו</w:t>
      </w:r>
    </w:p>
    <w:p w:rsidR="005A1E99"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82" w:name="Rov187"/>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D128F6" w:rsidRDefault="005D5F87"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ז'4</w:t>
      </w:r>
      <w:bookmarkEnd w:id="382"/>
    </w:p>
    <w:p w:rsidR="005D5F87" w:rsidRDefault="005D5F87" w:rsidP="005D5F87">
      <w:pPr>
        <w:pStyle w:val="P00"/>
        <w:spacing w:before="72"/>
        <w:ind w:left="0" w:right="1134"/>
        <w:rPr>
          <w:rStyle w:val="default"/>
          <w:rFonts w:cs="FrankRuehl" w:hint="cs"/>
          <w:rtl/>
        </w:rPr>
      </w:pPr>
      <w:bookmarkStart w:id="383" w:name="Seif290"/>
      <w:bookmarkEnd w:id="383"/>
      <w:r>
        <w:rPr>
          <w:rFonts w:cs="Miriam"/>
          <w:lang w:val="he-IL"/>
        </w:rPr>
        <w:pict>
          <v:rect id="_x0000_s3129" style="position:absolute;left:0;text-align:left;margin-left:464.35pt;margin-top:7.1pt;width:75.05pt;height:32.25pt;z-index:251553280" o:allowincell="f" filled="f" stroked="f" strokecolor="lime" strokeweight=".25pt">
            <v:textbox style="mso-next-textbox:#_x0000_s3129" inset="0,0,0,0">
              <w:txbxContent>
                <w:p w:rsidR="001E0ADB" w:rsidRDefault="001E0ADB" w:rsidP="005D5F87">
                  <w:pPr>
                    <w:spacing w:line="160" w:lineRule="exact"/>
                    <w:rPr>
                      <w:rFonts w:cs="Miriam" w:hint="cs"/>
                      <w:sz w:val="18"/>
                      <w:szCs w:val="18"/>
                      <w:rtl/>
                    </w:rPr>
                  </w:pPr>
                  <w:r>
                    <w:rPr>
                      <w:rFonts w:cs="Miriam" w:hint="cs"/>
                      <w:sz w:val="18"/>
                      <w:szCs w:val="18"/>
                      <w:rtl/>
                    </w:rPr>
                    <w:t>מינוי מבקר המועצה</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txbxContent>
            </v:textbox>
            <w10:anchorlock/>
          </v:rect>
        </w:pict>
      </w:r>
      <w:r>
        <w:rPr>
          <w:rStyle w:val="big-number"/>
          <w:rFonts w:cs="Miriam" w:hint="cs"/>
          <w:rtl/>
        </w:rPr>
        <w:t>66</w:t>
      </w:r>
      <w:r>
        <w:rPr>
          <w:rStyle w:val="default"/>
          <w:rFonts w:cs="FrankRuehl" w:hint="cs"/>
          <w:rtl/>
        </w:rPr>
        <w:t>כה</w:t>
      </w:r>
      <w:r>
        <w:rPr>
          <w:rStyle w:val="default"/>
          <w:rFonts w:cs="FrankRuehl"/>
          <w:rtl/>
        </w:rPr>
        <w:t>.</w:t>
      </w:r>
      <w:r>
        <w:rPr>
          <w:rStyle w:val="default"/>
          <w:rFonts w:cs="FrankRuehl" w:hint="cs"/>
          <w:rtl/>
        </w:rPr>
        <w:tab/>
        <w:t>(א)</w:t>
      </w:r>
      <w:r>
        <w:rPr>
          <w:rStyle w:val="default"/>
          <w:rFonts w:cs="FrankRuehl" w:hint="cs"/>
          <w:rtl/>
        </w:rPr>
        <w:tab/>
        <w:t xml:space="preserve">המועצה, בהחלטת רוב חבריה, תמנה מבקר פנימי במשרה מלאה, למועצה (להלן </w:t>
      </w:r>
      <w:r>
        <w:rPr>
          <w:rStyle w:val="default"/>
          <w:rFonts w:cs="FrankRuehl"/>
          <w:rtl/>
        </w:rPr>
        <w:t>–</w:t>
      </w:r>
      <w:r>
        <w:rPr>
          <w:rStyle w:val="default"/>
          <w:rFonts w:cs="FrankRuehl" w:hint="cs"/>
          <w:rtl/>
        </w:rPr>
        <w:t xml:space="preserve"> המבקר), על פי הוראות צו שירות העובדים, כהגדרתו בסעיף 60.</w:t>
      </w:r>
    </w:p>
    <w:p w:rsidR="005D5F87" w:rsidRDefault="006263AD" w:rsidP="005D5F87">
      <w:pPr>
        <w:pStyle w:val="P00"/>
        <w:spacing w:before="72"/>
        <w:ind w:left="0" w:right="1134"/>
        <w:rPr>
          <w:rStyle w:val="default"/>
          <w:rFonts w:cs="FrankRuehl" w:hint="cs"/>
          <w:rtl/>
        </w:rPr>
      </w:pPr>
      <w:r>
        <w:rPr>
          <w:rFonts w:cs="FrankRuehl" w:hint="cs"/>
          <w:sz w:val="26"/>
          <w:rtl/>
          <w:lang w:eastAsia="en-US"/>
        </w:rPr>
        <w:pict>
          <v:shape id="_x0000_s3609" type="#_x0000_t202" style="position:absolute;left:0;text-align:left;margin-left:470.35pt;margin-top:7.1pt;width:1in;height:18pt;z-index:251823616" filled="f" stroked="f">
            <v:textbox inset="1mm,0,1mm,0">
              <w:txbxContent>
                <w:p w:rsidR="001E0ADB" w:rsidRDefault="001E0ADB" w:rsidP="006263AD">
                  <w:pPr>
                    <w:spacing w:line="160" w:lineRule="exact"/>
                    <w:rPr>
                      <w:rFonts w:cs="Miriam" w:hint="cs"/>
                      <w:noProof/>
                      <w:sz w:val="18"/>
                      <w:szCs w:val="18"/>
                      <w:rtl/>
                    </w:rPr>
                  </w:pPr>
                  <w:r>
                    <w:rPr>
                      <w:rFonts w:cs="Miriam" w:hint="cs"/>
                      <w:sz w:val="18"/>
                      <w:szCs w:val="18"/>
                      <w:rtl/>
                    </w:rPr>
                    <w:t>(תיקון מס' 178) תשס"ח-2008</w:t>
                  </w:r>
                </w:p>
              </w:txbxContent>
            </v:textbox>
          </v:shape>
        </w:pict>
      </w:r>
      <w:r w:rsidR="005D5F87">
        <w:rPr>
          <w:rStyle w:val="default"/>
          <w:rFonts w:cs="FrankRuehl" w:hint="cs"/>
          <w:rtl/>
        </w:rPr>
        <w:tab/>
        <w:t>(ב)</w:t>
      </w:r>
      <w:r w:rsidR="005D5F87">
        <w:rPr>
          <w:rStyle w:val="default"/>
          <w:rFonts w:cs="FrankRuehl" w:hint="cs"/>
          <w:rtl/>
        </w:rPr>
        <w:tab/>
        <w:t>היה מספר התושבים בתחום המועצה</w:t>
      </w:r>
      <w:r>
        <w:rPr>
          <w:rStyle w:val="default"/>
          <w:rFonts w:cs="FrankRuehl" w:hint="cs"/>
          <w:rtl/>
        </w:rPr>
        <w:t xml:space="preserve"> המקומית</w:t>
      </w:r>
      <w:r w:rsidR="005D5F87">
        <w:rPr>
          <w:rStyle w:val="default"/>
          <w:rFonts w:cs="FrankRuehl" w:hint="cs"/>
          <w:rtl/>
        </w:rPr>
        <w:t xml:space="preserve"> 10,000 או יותר, רשאי הממונה לאשר שהמבקר יכהן במשרה חלקית שלא תפחת מחצי משרה בתנאי שהשלמת משרתו לא תהיה אלא בעבודת ביקורת ברשות מקומית אחרת, בישראל או באזור, ובאישור הממונה.</w:t>
      </w:r>
    </w:p>
    <w:p w:rsidR="005D5F87" w:rsidRDefault="006263AD" w:rsidP="005D5F87">
      <w:pPr>
        <w:pStyle w:val="P00"/>
        <w:spacing w:before="72"/>
        <w:ind w:left="0" w:right="1134"/>
        <w:rPr>
          <w:rStyle w:val="default"/>
          <w:rFonts w:cs="FrankRuehl" w:hint="cs"/>
          <w:rtl/>
        </w:rPr>
      </w:pPr>
      <w:r>
        <w:rPr>
          <w:rFonts w:cs="FrankRuehl" w:hint="cs"/>
          <w:sz w:val="26"/>
          <w:rtl/>
          <w:lang w:eastAsia="en-US"/>
        </w:rPr>
        <w:pict>
          <v:shape id="_x0000_s3610" type="#_x0000_t202" style="position:absolute;left:0;text-align:left;margin-left:470.35pt;margin-top:7.1pt;width:1in;height:18pt;z-index:251824640" filled="f" stroked="f">
            <v:textbox inset="1mm,0,1mm,0">
              <w:txbxContent>
                <w:p w:rsidR="001E0ADB" w:rsidRDefault="001E0ADB" w:rsidP="006263AD">
                  <w:pPr>
                    <w:spacing w:line="160" w:lineRule="exact"/>
                    <w:rPr>
                      <w:rFonts w:cs="Miriam" w:hint="cs"/>
                      <w:noProof/>
                      <w:sz w:val="18"/>
                      <w:szCs w:val="18"/>
                      <w:rtl/>
                    </w:rPr>
                  </w:pPr>
                  <w:r>
                    <w:rPr>
                      <w:rFonts w:cs="Miriam" w:hint="cs"/>
                      <w:sz w:val="18"/>
                      <w:szCs w:val="18"/>
                      <w:rtl/>
                    </w:rPr>
                    <w:t>(תיקון מס' 178) תשס"ח-2008</w:t>
                  </w:r>
                </w:p>
              </w:txbxContent>
            </v:textbox>
          </v:shape>
        </w:pict>
      </w:r>
      <w:r w:rsidR="005D5F87">
        <w:rPr>
          <w:rStyle w:val="default"/>
          <w:rFonts w:cs="FrankRuehl" w:hint="cs"/>
          <w:rtl/>
        </w:rPr>
        <w:tab/>
        <w:t>(ג)</w:t>
      </w:r>
      <w:r w:rsidR="005D5F87">
        <w:rPr>
          <w:rStyle w:val="default"/>
          <w:rFonts w:cs="FrankRuehl" w:hint="cs"/>
          <w:rtl/>
        </w:rPr>
        <w:tab/>
        <w:t>היה מספר התושבים בתחום המועצה</w:t>
      </w:r>
      <w:r>
        <w:rPr>
          <w:rStyle w:val="default"/>
          <w:rFonts w:cs="FrankRuehl" w:hint="cs"/>
          <w:rtl/>
        </w:rPr>
        <w:t xml:space="preserve"> המקומית</w:t>
      </w:r>
      <w:r w:rsidR="005D5F87">
        <w:rPr>
          <w:rStyle w:val="default"/>
          <w:rFonts w:cs="FrankRuehl" w:hint="cs"/>
          <w:rtl/>
        </w:rPr>
        <w:t xml:space="preserve"> פחות מ-10,000 רשאי הממונה לאשר שהמבקר יכהן במשרה חלקית שלא תפחת מרבע משרה ובתנאים האמורים בסעיף קטן (ב).</w:t>
      </w:r>
    </w:p>
    <w:p w:rsidR="00473702" w:rsidRPr="00473702" w:rsidRDefault="00473702" w:rsidP="00473702">
      <w:pPr>
        <w:pStyle w:val="P00"/>
        <w:spacing w:before="72"/>
        <w:ind w:left="0" w:right="1134"/>
        <w:rPr>
          <w:rStyle w:val="default"/>
          <w:rFonts w:cs="FrankRuehl" w:hint="cs"/>
          <w:rtl/>
        </w:rPr>
      </w:pPr>
      <w:r>
        <w:rPr>
          <w:rFonts w:cs="FrankRuehl" w:hint="cs"/>
          <w:sz w:val="26"/>
          <w:rtl/>
          <w:lang w:eastAsia="en-US"/>
        </w:rPr>
        <w:pict>
          <v:shape id="_x0000_s3607" type="#_x0000_t202" style="position:absolute;left:0;text-align:left;margin-left:470.35pt;margin-top:7.1pt;width:1in;height:18pt;z-index:251822592" filled="f" stroked="f">
            <v:textbox inset="1mm,0,1mm,0">
              <w:txbxContent>
                <w:p w:rsidR="001E0ADB" w:rsidRDefault="001E0ADB" w:rsidP="00473702">
                  <w:pPr>
                    <w:spacing w:line="160" w:lineRule="exact"/>
                    <w:rPr>
                      <w:rFonts w:cs="Miriam" w:hint="cs"/>
                      <w:noProof/>
                      <w:sz w:val="18"/>
                      <w:szCs w:val="18"/>
                      <w:rtl/>
                    </w:rPr>
                  </w:pPr>
                  <w:r>
                    <w:rPr>
                      <w:rFonts w:cs="Miriam" w:hint="cs"/>
                      <w:sz w:val="18"/>
                      <w:szCs w:val="18"/>
                      <w:rtl/>
                    </w:rPr>
                    <w:t>(תיקון מס' 178) תשס"ח-2008</w:t>
                  </w:r>
                </w:p>
              </w:txbxContent>
            </v:textbox>
          </v:shape>
        </w:pict>
      </w:r>
      <w:r w:rsidR="005D5F87">
        <w:rPr>
          <w:rStyle w:val="default"/>
          <w:rFonts w:cs="FrankRuehl" w:hint="cs"/>
          <w:rtl/>
        </w:rPr>
        <w:tab/>
        <w:t>(ד)</w:t>
      </w:r>
      <w:r w:rsidR="005D5F87">
        <w:rPr>
          <w:rStyle w:val="default"/>
          <w:rFonts w:cs="FrankRuehl" w:hint="cs"/>
          <w:rtl/>
        </w:rPr>
        <w:tab/>
      </w:r>
      <w:r w:rsidRPr="00473702">
        <w:rPr>
          <w:rStyle w:val="default"/>
          <w:rFonts w:cs="FrankRuehl" w:hint="cs"/>
          <w:rtl/>
        </w:rPr>
        <w:t>השלמת משרה של מבקר יכול שתהיה באחד מאלה:</w:t>
      </w:r>
    </w:p>
    <w:p w:rsidR="00473702" w:rsidRPr="00473702" w:rsidRDefault="00473702" w:rsidP="00473702">
      <w:pPr>
        <w:pStyle w:val="P00"/>
        <w:spacing w:before="72"/>
        <w:ind w:left="1021" w:right="1134"/>
        <w:rPr>
          <w:rStyle w:val="default"/>
          <w:rFonts w:cs="FrankRuehl" w:hint="cs"/>
          <w:rtl/>
        </w:rPr>
      </w:pPr>
      <w:r w:rsidRPr="00473702">
        <w:rPr>
          <w:rStyle w:val="default"/>
          <w:rFonts w:cs="FrankRuehl" w:hint="cs"/>
          <w:rtl/>
        </w:rPr>
        <w:t>(1)</w:t>
      </w:r>
      <w:r w:rsidRPr="00473702">
        <w:rPr>
          <w:rStyle w:val="default"/>
          <w:rFonts w:cs="FrankRuehl" w:hint="cs"/>
          <w:rtl/>
        </w:rPr>
        <w:tab/>
        <w:t xml:space="preserve">במועצה שבה הוא מכהן כמבקר </w:t>
      </w:r>
      <w:r w:rsidRPr="00473702">
        <w:rPr>
          <w:rStyle w:val="default"/>
          <w:rFonts w:cs="FrankRuehl"/>
          <w:rtl/>
        </w:rPr>
        <w:t>–</w:t>
      </w:r>
      <w:r w:rsidRPr="00473702">
        <w:rPr>
          <w:rStyle w:val="default"/>
          <w:rFonts w:cs="FrankRuehl" w:hint="cs"/>
          <w:rtl/>
        </w:rPr>
        <w:t xml:space="preserve"> בתפקיד הממונה על תלונות הציבור או הממונה על תלונות העובדים, אם המועצה, לפי המלצת ועדת הבקורת, אישרה זאת, לאחר שמצאה כי אין בתפקיד נוסף זה כדי לפגוע במילוי תפקידו כמבקר;</w:t>
      </w:r>
    </w:p>
    <w:p w:rsidR="00473702" w:rsidRPr="00473702" w:rsidRDefault="00473702" w:rsidP="00473702">
      <w:pPr>
        <w:pStyle w:val="P00"/>
        <w:spacing w:before="72"/>
        <w:ind w:left="1021" w:right="1134"/>
        <w:rPr>
          <w:rStyle w:val="default"/>
          <w:rFonts w:cs="FrankRuehl" w:hint="cs"/>
          <w:rtl/>
        </w:rPr>
      </w:pPr>
      <w:r w:rsidRPr="00473702">
        <w:rPr>
          <w:rStyle w:val="default"/>
          <w:rFonts w:cs="FrankRuehl" w:hint="cs"/>
          <w:rtl/>
        </w:rPr>
        <w:t>(2)</w:t>
      </w:r>
      <w:r w:rsidRPr="00473702">
        <w:rPr>
          <w:rStyle w:val="default"/>
          <w:rFonts w:cs="FrankRuehl" w:hint="cs"/>
          <w:rtl/>
        </w:rPr>
        <w:tab/>
        <w:t xml:space="preserve">בעיסוק או בעבודה נוספים מחוץ למועצה </w:t>
      </w:r>
      <w:r w:rsidRPr="00473702">
        <w:rPr>
          <w:rStyle w:val="default"/>
          <w:rFonts w:cs="FrankRuehl"/>
          <w:rtl/>
        </w:rPr>
        <w:t>–</w:t>
      </w:r>
      <w:r w:rsidRPr="00473702">
        <w:rPr>
          <w:rStyle w:val="default"/>
          <w:rFonts w:cs="FrankRuehl" w:hint="cs"/>
          <w:rtl/>
        </w:rPr>
        <w:t xml:space="preserve"> אם אישרו זאת המועצה והממונה, לאחר שמצאו כי התקיימו כל אלה:</w:t>
      </w:r>
    </w:p>
    <w:p w:rsidR="00473702" w:rsidRPr="00473702" w:rsidRDefault="00473702" w:rsidP="00473702">
      <w:pPr>
        <w:pStyle w:val="P00"/>
        <w:spacing w:before="72"/>
        <w:ind w:left="1474" w:right="1134"/>
        <w:rPr>
          <w:rStyle w:val="default"/>
          <w:rFonts w:cs="FrankRuehl" w:hint="cs"/>
          <w:rtl/>
        </w:rPr>
      </w:pPr>
      <w:r w:rsidRPr="00473702">
        <w:rPr>
          <w:rStyle w:val="default"/>
          <w:rFonts w:cs="FrankRuehl" w:hint="cs"/>
          <w:rtl/>
        </w:rPr>
        <w:t>(א)</w:t>
      </w:r>
      <w:r w:rsidRPr="00473702">
        <w:rPr>
          <w:rStyle w:val="default"/>
          <w:rFonts w:cs="FrankRuehl" w:hint="cs"/>
          <w:rtl/>
        </w:rPr>
        <w:tab/>
        <w:t>אין בעיסוק או בעבודה כדי לפגוע במילוי תפקידו או במעמדו כמבקר;</w:t>
      </w:r>
    </w:p>
    <w:p w:rsidR="00473702" w:rsidRPr="00473702" w:rsidRDefault="00473702" w:rsidP="00473702">
      <w:pPr>
        <w:pStyle w:val="P00"/>
        <w:spacing w:before="72"/>
        <w:ind w:left="1474" w:right="1134"/>
        <w:rPr>
          <w:rStyle w:val="default"/>
          <w:rFonts w:cs="FrankRuehl" w:hint="cs"/>
          <w:rtl/>
        </w:rPr>
      </w:pPr>
      <w:r w:rsidRPr="00473702">
        <w:rPr>
          <w:rStyle w:val="default"/>
          <w:rFonts w:cs="FrankRuehl" w:hint="cs"/>
          <w:rtl/>
        </w:rPr>
        <w:t>(ב)</w:t>
      </w:r>
      <w:r w:rsidRPr="00473702">
        <w:rPr>
          <w:rStyle w:val="default"/>
          <w:rFonts w:cs="FrankRuehl" w:hint="cs"/>
          <w:rtl/>
        </w:rPr>
        <w:tab/>
        <w:t>אין ולא עלול להיווצר ניגוד ענינים בין העיסוק או העבודה לבין תפקידו כמבקר;</w:t>
      </w:r>
    </w:p>
    <w:p w:rsidR="00473702" w:rsidRPr="00473702" w:rsidRDefault="00473702" w:rsidP="00473702">
      <w:pPr>
        <w:pStyle w:val="P00"/>
        <w:spacing w:before="72"/>
        <w:ind w:left="1474" w:right="1134"/>
        <w:rPr>
          <w:rStyle w:val="default"/>
          <w:rFonts w:cs="FrankRuehl" w:hint="cs"/>
          <w:rtl/>
        </w:rPr>
      </w:pPr>
      <w:r w:rsidRPr="00473702">
        <w:rPr>
          <w:rStyle w:val="default"/>
          <w:rFonts w:cs="FrankRuehl" w:hint="cs"/>
          <w:rtl/>
        </w:rPr>
        <w:t>(ג)</w:t>
      </w:r>
      <w:r w:rsidRPr="00473702">
        <w:rPr>
          <w:rStyle w:val="default"/>
          <w:rFonts w:cs="FrankRuehl" w:hint="cs"/>
          <w:rtl/>
        </w:rPr>
        <w:tab/>
        <w:t>אין בעיסוק או בעבודה משום התחרות בלתי הוגנת עם מי שאינו עובד המועצה;</w:t>
      </w:r>
    </w:p>
    <w:p w:rsidR="00473702" w:rsidRPr="00473702" w:rsidRDefault="00473702" w:rsidP="00473702">
      <w:pPr>
        <w:pStyle w:val="P00"/>
        <w:spacing w:before="72"/>
        <w:ind w:left="1474" w:right="1134"/>
        <w:rPr>
          <w:rStyle w:val="default"/>
          <w:rFonts w:cs="FrankRuehl" w:hint="cs"/>
          <w:rtl/>
        </w:rPr>
      </w:pPr>
      <w:r w:rsidRPr="00473702">
        <w:rPr>
          <w:rStyle w:val="default"/>
          <w:rFonts w:cs="FrankRuehl" w:hint="cs"/>
          <w:rtl/>
        </w:rPr>
        <w:t>(ד)</w:t>
      </w:r>
      <w:r w:rsidRPr="00473702">
        <w:rPr>
          <w:rStyle w:val="default"/>
          <w:rFonts w:cs="FrankRuehl" w:hint="cs"/>
          <w:rtl/>
        </w:rPr>
        <w:tab/>
        <w:t>המבקר הצהיר על התמורה שיקבל בעבור העיסוק או העבודה.</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84" w:name="Rov188"/>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66כה</w:t>
      </w:r>
    </w:p>
    <w:p w:rsidR="00875618" w:rsidRPr="006E7C5E" w:rsidRDefault="00875618" w:rsidP="005D5F87">
      <w:pPr>
        <w:pStyle w:val="P00"/>
        <w:spacing w:before="0"/>
        <w:ind w:left="0" w:right="1134"/>
        <w:rPr>
          <w:rStyle w:val="default"/>
          <w:rFonts w:cs="FrankRuehl" w:hint="cs"/>
          <w:vanish/>
          <w:sz w:val="20"/>
          <w:szCs w:val="20"/>
          <w:shd w:val="clear" w:color="auto" w:fill="FFFF99"/>
          <w:rtl/>
        </w:rPr>
      </w:pPr>
    </w:p>
    <w:p w:rsidR="00875618" w:rsidRPr="006E7C5E" w:rsidRDefault="00875618" w:rsidP="0087561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875618" w:rsidRPr="006E7C5E" w:rsidRDefault="00875618" w:rsidP="008756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875618" w:rsidRPr="006E7C5E" w:rsidRDefault="00875618" w:rsidP="00875618">
      <w:pPr>
        <w:pStyle w:val="P00"/>
        <w:spacing w:before="0"/>
        <w:ind w:left="0" w:right="1134"/>
        <w:rPr>
          <w:rStyle w:val="default"/>
          <w:rFonts w:cs="FrankRuehl" w:hint="cs"/>
          <w:vanish/>
          <w:szCs w:val="20"/>
          <w:shd w:val="clear" w:color="auto" w:fill="FFFF99"/>
          <w:rtl/>
        </w:rPr>
      </w:pPr>
      <w:hyperlink r:id="rId103"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5230</w:t>
      </w:r>
    </w:p>
    <w:p w:rsidR="00875618" w:rsidRPr="006E7C5E" w:rsidRDefault="00875618" w:rsidP="0087561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היה מספר התושבים בתחום המועצה </w:t>
      </w:r>
      <w:r w:rsidRPr="006E7C5E">
        <w:rPr>
          <w:rStyle w:val="default"/>
          <w:rFonts w:cs="FrankRuehl" w:hint="cs"/>
          <w:vanish/>
          <w:sz w:val="22"/>
          <w:szCs w:val="22"/>
          <w:u w:val="single"/>
          <w:shd w:val="clear" w:color="auto" w:fill="FFFF99"/>
          <w:rtl/>
        </w:rPr>
        <w:t>המקומית</w:t>
      </w:r>
      <w:r w:rsidRPr="006E7C5E">
        <w:rPr>
          <w:rStyle w:val="default"/>
          <w:rFonts w:cs="FrankRuehl" w:hint="cs"/>
          <w:vanish/>
          <w:sz w:val="22"/>
          <w:szCs w:val="22"/>
          <w:shd w:val="clear" w:color="auto" w:fill="FFFF99"/>
          <w:rtl/>
        </w:rPr>
        <w:t xml:space="preserve"> 10,000 או יותר, רשאי הממונה לאשר שהמבקר יכהן במשרה חלקית שלא תפחת מחצי משרה בתנאי שהשלמת משרתו לא תהיה אלא בעבודת ביקורת ברשות מקומית אחרת, בישראל או באזור, ובאישור הממונה.</w:t>
      </w:r>
    </w:p>
    <w:p w:rsidR="00875618" w:rsidRPr="006E7C5E" w:rsidRDefault="00875618" w:rsidP="0087561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היה מספר התושבים בתחום המועצה </w:t>
      </w:r>
      <w:r w:rsidRPr="006E7C5E">
        <w:rPr>
          <w:rStyle w:val="default"/>
          <w:rFonts w:cs="FrankRuehl" w:hint="cs"/>
          <w:vanish/>
          <w:sz w:val="22"/>
          <w:szCs w:val="22"/>
          <w:u w:val="single"/>
          <w:shd w:val="clear" w:color="auto" w:fill="FFFF99"/>
          <w:rtl/>
        </w:rPr>
        <w:t>המקומית</w:t>
      </w:r>
      <w:r w:rsidRPr="006E7C5E">
        <w:rPr>
          <w:rStyle w:val="default"/>
          <w:rFonts w:cs="FrankRuehl" w:hint="cs"/>
          <w:vanish/>
          <w:sz w:val="22"/>
          <w:szCs w:val="22"/>
          <w:shd w:val="clear" w:color="auto" w:fill="FFFF99"/>
          <w:rtl/>
        </w:rPr>
        <w:t xml:space="preserve"> פחות מ-10,000 רשאי הממונה לאשר שהמבקר יכהן במשרה חלקית שלא תפחת מרבע משרה ובתנאים האמורים בסעיף קטן (ב).</w:t>
      </w:r>
    </w:p>
    <w:p w:rsidR="00875618" w:rsidRPr="006E7C5E" w:rsidRDefault="00875618" w:rsidP="0087561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המבקר יהיה רשאי למלא במועצה תפקיד נוסף על הביקורת זולת תפקיד הממונה על תלונות הציבור או הממונה על תלונות העובדים, וזאת אם מילוי תפקיד נוסף כאמור לא יהיה בו כדי לפגוע במילוי תפקידו העיקרי.</w:t>
      </w:r>
    </w:p>
    <w:p w:rsidR="00875618" w:rsidRPr="006E7C5E" w:rsidRDefault="00875618" w:rsidP="0087561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המבקר לא ימלא מחוץ למועצה תפקיד שיש בו או שעלול להיות בו ניגוד עניינים עם תפקידו כמבקר.</w:t>
      </w:r>
    </w:p>
    <w:p w:rsidR="00875618" w:rsidRPr="006E7C5E" w:rsidRDefault="00875618" w:rsidP="00875618">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השלמת משרה של מבקר יכול שתהיה באחד מאלה:</w:t>
      </w:r>
    </w:p>
    <w:p w:rsidR="00875618" w:rsidRPr="006E7C5E" w:rsidRDefault="00875618" w:rsidP="00F36797">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 xml:space="preserve">במועצה שבה הוא מכהן כמבקר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בתפקיד הממונה על תלונות הציבור או הממונה על תלונות העובדים, אם המועצה, לפי המלצת ועדת הבקורת, אישרה זאת, לאחר שמצאה כי אין בתפקיד נוסף זה כדי לפגוע במילוי תפקידו כמבקר;</w:t>
      </w:r>
    </w:p>
    <w:p w:rsidR="00875618" w:rsidRPr="006E7C5E" w:rsidRDefault="00875618" w:rsidP="00F36797">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בעיסוק או בעבודה נוספים מחוץ למועצה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אם אישרו זאת המועצה והממונה, לאחר שמצאו כי התקיימו כל אלה:</w:t>
      </w:r>
    </w:p>
    <w:p w:rsidR="00875618" w:rsidRPr="006E7C5E" w:rsidRDefault="00875618" w:rsidP="0047370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r>
      <w:r w:rsidR="00473702" w:rsidRPr="006E7C5E">
        <w:rPr>
          <w:rStyle w:val="default"/>
          <w:rFonts w:cs="FrankRuehl" w:hint="cs"/>
          <w:vanish/>
          <w:sz w:val="22"/>
          <w:szCs w:val="22"/>
          <w:u w:val="single"/>
          <w:shd w:val="clear" w:color="auto" w:fill="FFFF99"/>
          <w:rtl/>
        </w:rPr>
        <w:t>אין בעיסוק או בעבודה כדי לפגוע במילוי תפקידו או במעמדו כמבקר;</w:t>
      </w:r>
    </w:p>
    <w:p w:rsidR="00473702" w:rsidRPr="006E7C5E" w:rsidRDefault="00473702" w:rsidP="0047370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אין ולא עלול להיווצר ניגוד ענינים בין העיסוק או העבודה לבין תפקידו כמבקר;</w:t>
      </w:r>
    </w:p>
    <w:p w:rsidR="00473702" w:rsidRPr="006E7C5E" w:rsidRDefault="00473702" w:rsidP="0047370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אין בעיסוק או בעבודה משום התחרות בלתי הוגנת עם מי שאינו עובד המועצה;</w:t>
      </w:r>
    </w:p>
    <w:p w:rsidR="00473702" w:rsidRPr="00D128F6" w:rsidRDefault="00473702" w:rsidP="00D128F6">
      <w:pPr>
        <w:pStyle w:val="P00"/>
        <w:spacing w:before="0"/>
        <w:ind w:left="1474" w:right="1134"/>
        <w:rPr>
          <w:rStyle w:val="default"/>
          <w:rFonts w:cs="FrankRuehl" w:hint="cs"/>
          <w:sz w:val="2"/>
          <w:szCs w:val="2"/>
          <w:u w:val="single"/>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המבקר הצהיר על התמורה שיקבל בעבור העיסוק או העבודה.</w:t>
      </w:r>
      <w:bookmarkEnd w:id="384"/>
    </w:p>
    <w:p w:rsidR="005D5F87" w:rsidRDefault="005D5F87" w:rsidP="00B064DB">
      <w:pPr>
        <w:pStyle w:val="P00"/>
        <w:spacing w:before="72"/>
        <w:ind w:left="0" w:right="1134"/>
        <w:rPr>
          <w:rStyle w:val="default"/>
          <w:rFonts w:cs="FrankRuehl" w:hint="cs"/>
          <w:rtl/>
        </w:rPr>
      </w:pPr>
      <w:bookmarkStart w:id="385" w:name="Seif291"/>
      <w:bookmarkEnd w:id="385"/>
      <w:r>
        <w:rPr>
          <w:rFonts w:cs="Miriam"/>
          <w:lang w:val="he-IL"/>
        </w:rPr>
        <w:pict>
          <v:rect id="_x0000_s3130" style="position:absolute;left:0;text-align:left;margin-left:464.35pt;margin-top:7.1pt;width:75.05pt;height:32.25pt;z-index:251554304" o:allowincell="f" filled="f" stroked="f" strokecolor="lime" strokeweight=".25pt">
            <v:textbox style="mso-next-textbox:#_x0000_s3130" inset="0,0,0,0">
              <w:txbxContent>
                <w:p w:rsidR="001E0ADB" w:rsidRDefault="001E0ADB" w:rsidP="005D5F87">
                  <w:pPr>
                    <w:spacing w:line="160" w:lineRule="exact"/>
                    <w:rPr>
                      <w:rFonts w:cs="Miriam" w:hint="cs"/>
                      <w:sz w:val="18"/>
                      <w:szCs w:val="18"/>
                      <w:rtl/>
                    </w:rPr>
                  </w:pPr>
                  <w:r>
                    <w:rPr>
                      <w:rFonts w:cs="Miriam" w:hint="cs"/>
                      <w:sz w:val="18"/>
                      <w:szCs w:val="18"/>
                      <w:rtl/>
                    </w:rPr>
                    <w:t>מינוי המבקר</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txbxContent>
            </v:textbox>
            <w10:anchorlock/>
          </v:rect>
        </w:pict>
      </w:r>
      <w:r>
        <w:rPr>
          <w:rStyle w:val="big-number"/>
          <w:rFonts w:cs="Miriam" w:hint="cs"/>
          <w:rtl/>
        </w:rPr>
        <w:t>66</w:t>
      </w:r>
      <w:r>
        <w:rPr>
          <w:rStyle w:val="default"/>
          <w:rFonts w:cs="FrankRuehl" w:hint="cs"/>
          <w:rtl/>
        </w:rPr>
        <w:t>כ</w:t>
      </w:r>
      <w:r w:rsidR="00B064DB">
        <w:rPr>
          <w:rStyle w:val="default"/>
          <w:rFonts w:cs="FrankRuehl" w:hint="cs"/>
          <w:rtl/>
        </w:rPr>
        <w:t>ו</w:t>
      </w:r>
      <w:r>
        <w:rPr>
          <w:rStyle w:val="default"/>
          <w:rFonts w:cs="FrankRuehl"/>
          <w:rtl/>
        </w:rPr>
        <w:t>.</w:t>
      </w:r>
      <w:r>
        <w:rPr>
          <w:rStyle w:val="default"/>
          <w:rFonts w:cs="FrankRuehl"/>
          <w:rtl/>
        </w:rPr>
        <w:tab/>
      </w:r>
      <w:r w:rsidR="00B064DB">
        <w:rPr>
          <w:rStyle w:val="default"/>
          <w:rFonts w:cs="FrankRuehl" w:hint="cs"/>
          <w:rtl/>
        </w:rPr>
        <w:t>(א)</w:t>
      </w:r>
      <w:r w:rsidR="00B064DB">
        <w:rPr>
          <w:rStyle w:val="default"/>
          <w:rFonts w:cs="FrankRuehl" w:hint="cs"/>
          <w:rtl/>
        </w:rPr>
        <w:tab/>
        <w:t>לא ימונה אדם למבקר מועצה ולא יכהן כמבקר מועצה אלא אם כן נתקיימו בו כל אלה:</w:t>
      </w:r>
    </w:p>
    <w:p w:rsidR="00B064DB" w:rsidRDefault="00B064DB" w:rsidP="002366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יחיד;</w:t>
      </w:r>
    </w:p>
    <w:p w:rsidR="00B064DB" w:rsidRDefault="00B064DB" w:rsidP="002366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תושב ישראל או האזור;</w:t>
      </w:r>
    </w:p>
    <w:p w:rsidR="00B064DB" w:rsidRDefault="00B064DB" w:rsidP="002366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הורשע בעבירה שיש עמה קלון;</w:t>
      </w:r>
    </w:p>
    <w:p w:rsidR="00B064DB" w:rsidRDefault="00B064DB" w:rsidP="002366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בעל תואר אקדמי מאת מוסד להשכלה גבוהה בישראל או באזור או מוסד להשכלה גבוהה בחוץ לארץ שהכיר בו, לעניין זה, מוסד להשכלה גבוהה בישראל או שהוא עורך דין או רואה חשבון;</w:t>
      </w:r>
    </w:p>
    <w:p w:rsidR="00B064DB" w:rsidRDefault="00B064DB" w:rsidP="0023663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הוא רכש </w:t>
      </w:r>
      <w:r w:rsidR="009D2352">
        <w:rPr>
          <w:rStyle w:val="default"/>
          <w:rFonts w:cs="FrankRuehl" w:hint="cs"/>
          <w:rtl/>
        </w:rPr>
        <w:t>נסיון במשך שנתיים בעבודת ביקורת;</w:t>
      </w:r>
    </w:p>
    <w:p w:rsidR="009D2352" w:rsidRPr="009D2352" w:rsidRDefault="009D2352" w:rsidP="009D2352">
      <w:pPr>
        <w:pStyle w:val="P00"/>
        <w:spacing w:before="72"/>
        <w:ind w:left="1021" w:right="1134"/>
        <w:rPr>
          <w:rStyle w:val="default"/>
          <w:rFonts w:cs="FrankRuehl" w:hint="cs"/>
          <w:rtl/>
        </w:rPr>
      </w:pPr>
      <w:r>
        <w:rPr>
          <w:rFonts w:cs="FrankRuehl" w:hint="cs"/>
          <w:sz w:val="26"/>
          <w:rtl/>
          <w:lang w:eastAsia="en-US"/>
        </w:rPr>
        <w:pict>
          <v:shape id="_x0000_s3611" type="#_x0000_t202" style="position:absolute;left:0;text-align:left;margin-left:470.35pt;margin-top:7.1pt;width:1in;height:18pt;z-index:251825664" filled="f" stroked="f">
            <v:textbox inset="1mm,0,1mm,0">
              <w:txbxContent>
                <w:p w:rsidR="001E0ADB" w:rsidRDefault="001E0ADB" w:rsidP="009D2352">
                  <w:pPr>
                    <w:spacing w:line="160" w:lineRule="exact"/>
                    <w:rPr>
                      <w:rFonts w:cs="Miriam" w:hint="cs"/>
                      <w:noProof/>
                      <w:sz w:val="18"/>
                      <w:szCs w:val="18"/>
                      <w:rtl/>
                    </w:rPr>
                  </w:pPr>
                  <w:r>
                    <w:rPr>
                      <w:rFonts w:cs="Miriam" w:hint="cs"/>
                      <w:sz w:val="18"/>
                      <w:szCs w:val="18"/>
                      <w:rtl/>
                    </w:rPr>
                    <w:t>(תיקון מס' 178) תשס"ח-2008</w:t>
                  </w:r>
                </w:p>
              </w:txbxContent>
            </v:textbox>
          </v:shape>
        </w:pict>
      </w:r>
      <w:r w:rsidRPr="009D2352">
        <w:rPr>
          <w:rStyle w:val="default"/>
          <w:rFonts w:cs="FrankRuehl" w:hint="cs"/>
          <w:rtl/>
        </w:rPr>
        <w:t>(6)</w:t>
      </w:r>
      <w:r w:rsidRPr="009D2352">
        <w:rPr>
          <w:rStyle w:val="default"/>
          <w:rFonts w:cs="FrankRuehl" w:hint="cs"/>
          <w:rtl/>
        </w:rPr>
        <w:tab/>
        <w:t>הוא אינו חבר בהנהלה פעילה של מפלגה או בהנהלה פעילה או בגוף דומה אחר של רשימת מועמדים שהתמודדה בבחירות למועצה.</w:t>
      </w:r>
    </w:p>
    <w:p w:rsidR="00B064DB" w:rsidRDefault="009D2352" w:rsidP="009D2352">
      <w:pPr>
        <w:pStyle w:val="P00"/>
        <w:spacing w:before="72"/>
        <w:ind w:left="0" w:right="1134"/>
        <w:rPr>
          <w:rStyle w:val="default"/>
          <w:rFonts w:cs="FrankRuehl" w:hint="cs"/>
          <w:rtl/>
        </w:rPr>
      </w:pPr>
      <w:r>
        <w:rPr>
          <w:rFonts w:cs="FrankRuehl" w:hint="cs"/>
          <w:sz w:val="26"/>
          <w:rtl/>
          <w:lang w:eastAsia="en-US"/>
        </w:rPr>
        <w:pict>
          <v:shape id="_x0000_s3612" type="#_x0000_t202" style="position:absolute;left:0;text-align:left;margin-left:470.35pt;margin-top:7.1pt;width:1in;height:18pt;z-index:251826688" filled="f" stroked="f">
            <v:textbox inset="1mm,0,1mm,0">
              <w:txbxContent>
                <w:p w:rsidR="001E0ADB" w:rsidRDefault="001E0ADB" w:rsidP="009D2352">
                  <w:pPr>
                    <w:spacing w:line="160" w:lineRule="exact"/>
                    <w:rPr>
                      <w:rFonts w:cs="Miriam" w:hint="cs"/>
                      <w:noProof/>
                      <w:sz w:val="18"/>
                      <w:szCs w:val="18"/>
                      <w:rtl/>
                    </w:rPr>
                  </w:pPr>
                  <w:r>
                    <w:rPr>
                      <w:rFonts w:cs="Miriam" w:hint="cs"/>
                      <w:sz w:val="18"/>
                      <w:szCs w:val="18"/>
                      <w:rtl/>
                    </w:rPr>
                    <w:t>(תיקון מס' 178) תשס"ח-2008</w:t>
                  </w:r>
                </w:p>
              </w:txbxContent>
            </v:textbox>
          </v:shape>
        </w:pict>
      </w:r>
      <w:r w:rsidR="00B064DB">
        <w:rPr>
          <w:rStyle w:val="default"/>
          <w:rFonts w:cs="FrankRuehl" w:hint="cs"/>
          <w:rtl/>
        </w:rPr>
        <w:tab/>
        <w:t>(ב)</w:t>
      </w:r>
      <w:r w:rsidR="00B064DB">
        <w:rPr>
          <w:rStyle w:val="default"/>
          <w:rFonts w:cs="FrankRuehl" w:hint="cs"/>
          <w:rtl/>
        </w:rPr>
        <w:tab/>
      </w:r>
      <w:r w:rsidRPr="009D2352">
        <w:rPr>
          <w:rStyle w:val="default"/>
          <w:rFonts w:cs="FrankRuehl" w:hint="cs"/>
          <w:rtl/>
        </w:rPr>
        <w:t xml:space="preserve">לא ימונה ולא יכהן כמבקר מי שכיהן כחבר מועצה, אלא אם כן עברו עשר שנים מתום כהונתו כחבר מועצה באותה מועצה, או שנתיים מתום כהונתו כחבר מועצה במועצה גובלת; לענין סעיף קטן זה, "מועצה" </w:t>
      </w:r>
      <w:r w:rsidRPr="009D2352">
        <w:rPr>
          <w:rStyle w:val="default"/>
          <w:rFonts w:cs="FrankRuehl"/>
          <w:rtl/>
        </w:rPr>
        <w:t>–</w:t>
      </w:r>
      <w:r w:rsidRPr="009D2352">
        <w:rPr>
          <w:rStyle w:val="default"/>
          <w:rFonts w:cs="FrankRuehl" w:hint="cs"/>
          <w:rtl/>
        </w:rPr>
        <w:t xml:space="preserve"> לרבות מועצה כהגדרתה בסעיף 1 לתקנון המועצות האזוריות (יהודה והשומרון), התשל"ט-1979</w:t>
      </w:r>
      <w:r w:rsidR="00733AFF">
        <w:rPr>
          <w:rStyle w:val="default"/>
          <w:rFonts w:cs="FrankRuehl" w:hint="cs"/>
          <w:rtl/>
        </w:rPr>
        <w:t>.</w:t>
      </w:r>
    </w:p>
    <w:p w:rsidR="00733AFF" w:rsidRDefault="00733AFF" w:rsidP="00B064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שהיה מועמד בבחירות למועצה לא יכהן כמבקר אותה מועצה, למשך כל תקופת כהונתה של המועצה שהיה מועמד לה.</w:t>
      </w:r>
    </w:p>
    <w:p w:rsidR="00733AFF" w:rsidRDefault="00733AFF" w:rsidP="00733AF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(א), רשאי הממונה לאשר מינויו למבקר המועצה של אדם אשר לא נתמלא בו </w:t>
      </w:r>
      <w:r>
        <w:rPr>
          <w:rStyle w:val="default"/>
          <w:rFonts w:cs="FrankRuehl"/>
          <w:rtl/>
        </w:rPr>
        <w:t>–</w:t>
      </w:r>
    </w:p>
    <w:p w:rsidR="00733AFF" w:rsidRDefault="0083724A" w:rsidP="00A106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התנאים המנויים בסעיף קטן (א)(4), אם רכש נסיון במשך עשר שנים בעבודת ביקורת בגוף ציבורי כמשמעו בחוק הביקורת הפנימית, התשנ"ב-1992, כפי תוקפו בישראל;</w:t>
      </w:r>
    </w:p>
    <w:p w:rsidR="0083724A" w:rsidRDefault="0083724A" w:rsidP="00A106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התנאי שבסעיף קטן (א)(5), אם עבר השתלמות מקצועית שאישר הממונה.</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86" w:name="Rov189"/>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6E7C5E" w:rsidRDefault="005D5F87" w:rsidP="00B064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66כ</w:t>
      </w:r>
      <w:r w:rsidR="00B064DB" w:rsidRPr="006E7C5E">
        <w:rPr>
          <w:rStyle w:val="default"/>
          <w:rFonts w:cs="FrankRuehl" w:hint="cs"/>
          <w:b/>
          <w:bCs/>
          <w:vanish/>
          <w:sz w:val="20"/>
          <w:szCs w:val="20"/>
          <w:shd w:val="clear" w:color="auto" w:fill="FFFF99"/>
          <w:rtl/>
        </w:rPr>
        <w:t>ו</w:t>
      </w:r>
    </w:p>
    <w:p w:rsidR="00473702" w:rsidRPr="006E7C5E" w:rsidRDefault="00473702" w:rsidP="00473702">
      <w:pPr>
        <w:pStyle w:val="P00"/>
        <w:spacing w:before="0"/>
        <w:ind w:left="0" w:right="1134"/>
        <w:rPr>
          <w:rStyle w:val="default"/>
          <w:rFonts w:cs="FrankRuehl" w:hint="cs"/>
          <w:vanish/>
          <w:sz w:val="20"/>
          <w:szCs w:val="20"/>
          <w:shd w:val="clear" w:color="auto" w:fill="FFFF99"/>
          <w:rtl/>
        </w:rPr>
      </w:pPr>
    </w:p>
    <w:p w:rsidR="00473702" w:rsidRPr="006E7C5E" w:rsidRDefault="00473702" w:rsidP="0047370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473702" w:rsidRPr="006E7C5E" w:rsidRDefault="00473702" w:rsidP="0047370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473702" w:rsidRPr="006E7C5E" w:rsidRDefault="00473702" w:rsidP="00473702">
      <w:pPr>
        <w:pStyle w:val="P00"/>
        <w:spacing w:before="0"/>
        <w:ind w:left="0" w:right="1134"/>
        <w:rPr>
          <w:rStyle w:val="default"/>
          <w:rFonts w:cs="FrankRuehl" w:hint="cs"/>
          <w:vanish/>
          <w:szCs w:val="20"/>
          <w:shd w:val="clear" w:color="auto" w:fill="FFFF99"/>
          <w:rtl/>
        </w:rPr>
      </w:pPr>
      <w:hyperlink r:id="rId104"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5231</w:t>
      </w:r>
    </w:p>
    <w:p w:rsidR="00473702" w:rsidRPr="006E7C5E" w:rsidRDefault="00473702" w:rsidP="00473702">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לא ימונה אדם למבקר מועצה ולא יכהן כמבקר מועצה אלא אם כן נתקיימו בו כל אלה:</w:t>
      </w:r>
    </w:p>
    <w:p w:rsidR="00473702" w:rsidRPr="006E7C5E" w:rsidRDefault="00473702" w:rsidP="0047370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הוא יחיד;</w:t>
      </w:r>
    </w:p>
    <w:p w:rsidR="00473702" w:rsidRPr="006E7C5E" w:rsidRDefault="00473702" w:rsidP="0047370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הוא תושב ישראל או האזור;</w:t>
      </w:r>
    </w:p>
    <w:p w:rsidR="00473702" w:rsidRPr="006E7C5E" w:rsidRDefault="00473702" w:rsidP="0047370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הוא לא הורשע בעבירה שיש עמה קלון;</w:t>
      </w:r>
    </w:p>
    <w:p w:rsidR="00473702" w:rsidRPr="006E7C5E" w:rsidRDefault="00473702" w:rsidP="0047370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הוא בעל תואר אקדמי מאת מוסד להשכלה גבוהה בישראל או באזור או מוסד להשכלה גבוהה בחוץ לארץ שהכיר בו, לעניין זה, מוסד להשכלה גבוהה בישראל או שהוא עורך דין או רואה חשבון;</w:t>
      </w:r>
    </w:p>
    <w:p w:rsidR="00473702" w:rsidRPr="006E7C5E" w:rsidRDefault="00473702" w:rsidP="0047370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הוא רכש נסיון במשך שנתיים </w:t>
      </w:r>
      <w:r w:rsidR="009B4F51" w:rsidRPr="006E7C5E">
        <w:rPr>
          <w:rStyle w:val="default"/>
          <w:rFonts w:cs="FrankRuehl" w:hint="cs"/>
          <w:vanish/>
          <w:sz w:val="22"/>
          <w:szCs w:val="22"/>
          <w:shd w:val="clear" w:color="auto" w:fill="FFFF99"/>
          <w:rtl/>
        </w:rPr>
        <w:t>בעבודת ביקורת;</w:t>
      </w:r>
    </w:p>
    <w:p w:rsidR="009B4F51" w:rsidRPr="006E7C5E" w:rsidRDefault="009B4F51" w:rsidP="0047370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t>הוא אינו חבר בהנהלה פעילה של מפלגה או בהנהלה פעילה או בגוף דומה אחר של רשימת מועמדים שהתמודדה בבחירות למועצה.</w:t>
      </w:r>
    </w:p>
    <w:p w:rsidR="00473702" w:rsidRPr="006E7C5E" w:rsidRDefault="00473702" w:rsidP="0047370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מי שכיהן כחבר מועצה לא ימונה למבקר אותה מועצה ולא יכהן ככזה, אלא אם כן עברו עשר שנים מתום כהונתו כחבר מועצה.</w:t>
      </w:r>
    </w:p>
    <w:p w:rsidR="009D2352" w:rsidRPr="00D128F6" w:rsidRDefault="009D2352" w:rsidP="00D128F6">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לא ימונה ולא יכהן כמבקר מי שכיהן כחבר מועצה, אלא אם כן עברו עשר שנים מתום כהונתו כחבר מועצה באותה מועצה, או שנתיים מתום כהונתו כחבר מועצה במועצה גובלת; לענין סעיף קטן זה, "מועצה"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לרבות מועצה כהגדרתה בסעיף 1 לתקנון המועצות האזוריות (יהודה והשומרון), התשל"ט-1979.</w:t>
      </w:r>
      <w:bookmarkEnd w:id="386"/>
    </w:p>
    <w:p w:rsidR="005D5F87" w:rsidRDefault="005D5F87" w:rsidP="00A106EF">
      <w:pPr>
        <w:pStyle w:val="P00"/>
        <w:spacing w:before="72"/>
        <w:ind w:left="0" w:right="1134"/>
        <w:rPr>
          <w:rStyle w:val="default"/>
          <w:rFonts w:cs="FrankRuehl" w:hint="cs"/>
          <w:rtl/>
        </w:rPr>
      </w:pPr>
      <w:bookmarkStart w:id="387" w:name="Seif292"/>
      <w:bookmarkEnd w:id="387"/>
      <w:r>
        <w:rPr>
          <w:rFonts w:cs="Miriam"/>
          <w:lang w:val="he-IL"/>
        </w:rPr>
        <w:pict>
          <v:rect id="_x0000_s3131" style="position:absolute;left:0;text-align:left;margin-left:464.35pt;margin-top:7.1pt;width:75.05pt;height:53.75pt;z-index:251555328" o:allowincell="f" filled="f" stroked="f" strokecolor="lime" strokeweight=".25pt">
            <v:textbox style="mso-next-textbox:#_x0000_s3131" inset="0,0,0,0">
              <w:txbxContent>
                <w:p w:rsidR="001E0ADB" w:rsidRDefault="001E0ADB" w:rsidP="005D5F87">
                  <w:pPr>
                    <w:spacing w:line="160" w:lineRule="exact"/>
                    <w:rPr>
                      <w:rFonts w:cs="Miriam" w:hint="cs"/>
                      <w:sz w:val="18"/>
                      <w:szCs w:val="18"/>
                      <w:rtl/>
                    </w:rPr>
                  </w:pPr>
                  <w:r>
                    <w:rPr>
                      <w:rFonts w:cs="Miriam" w:hint="cs"/>
                      <w:sz w:val="18"/>
                      <w:szCs w:val="18"/>
                      <w:rtl/>
                    </w:rPr>
                    <w:t>מועצה שלא מינתה מבקר</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p w:rsidR="001E0ADB" w:rsidRDefault="001E0ADB" w:rsidP="009D2352">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66</w:t>
      </w:r>
      <w:r>
        <w:rPr>
          <w:rStyle w:val="default"/>
          <w:rFonts w:cs="FrankRuehl" w:hint="cs"/>
          <w:rtl/>
        </w:rPr>
        <w:t>כ</w:t>
      </w:r>
      <w:r w:rsidR="00A106EF">
        <w:rPr>
          <w:rStyle w:val="default"/>
          <w:rFonts w:cs="FrankRuehl" w:hint="cs"/>
          <w:rtl/>
        </w:rPr>
        <w:t>ז</w:t>
      </w:r>
      <w:r>
        <w:rPr>
          <w:rStyle w:val="default"/>
          <w:rFonts w:cs="FrankRuehl"/>
          <w:rtl/>
        </w:rPr>
        <w:t>.</w:t>
      </w:r>
      <w:r>
        <w:rPr>
          <w:rStyle w:val="default"/>
          <w:rFonts w:cs="FrankRuehl"/>
          <w:rtl/>
        </w:rPr>
        <w:tab/>
      </w:r>
      <w:r w:rsidR="00A106EF">
        <w:rPr>
          <w:rStyle w:val="default"/>
          <w:rFonts w:cs="FrankRuehl" w:hint="cs"/>
          <w:rtl/>
        </w:rPr>
        <w:t>(א)</w:t>
      </w:r>
      <w:r w:rsidR="00A106EF">
        <w:rPr>
          <w:rStyle w:val="default"/>
          <w:rFonts w:cs="FrankRuehl" w:hint="cs"/>
          <w:rtl/>
        </w:rPr>
        <w:tab/>
        <w:t xml:space="preserve">ראה הממונה כי המועצה אינה ממנה מבקר, </w:t>
      </w:r>
      <w:r w:rsidR="00C91AE3">
        <w:rPr>
          <w:rStyle w:val="default"/>
          <w:rFonts w:cs="FrankRuehl" w:hint="cs"/>
          <w:rtl/>
        </w:rPr>
        <w:t>רשאי הוא לדרוש ממנה בהודעה כי תמנה מבקר</w:t>
      </w:r>
      <w:r w:rsidR="009D2352">
        <w:rPr>
          <w:rStyle w:val="default"/>
          <w:rFonts w:cs="FrankRuehl" w:hint="cs"/>
          <w:rtl/>
        </w:rPr>
        <w:t xml:space="preserve"> כאמור בסעיף 66כה</w:t>
      </w:r>
      <w:r w:rsidR="00C91AE3">
        <w:rPr>
          <w:rStyle w:val="default"/>
          <w:rFonts w:cs="FrankRuehl" w:hint="cs"/>
          <w:rtl/>
        </w:rPr>
        <w:t xml:space="preserve"> תוך הזמן הנקוב בהודעה.</w:t>
      </w:r>
    </w:p>
    <w:p w:rsidR="009D2352" w:rsidRDefault="009D2352" w:rsidP="00A106EF">
      <w:pPr>
        <w:pStyle w:val="P00"/>
        <w:spacing w:before="72"/>
        <w:ind w:left="0" w:right="1134"/>
        <w:rPr>
          <w:rStyle w:val="default"/>
          <w:rFonts w:cs="FrankRuehl" w:hint="cs"/>
          <w:rtl/>
        </w:rPr>
      </w:pPr>
    </w:p>
    <w:p w:rsidR="00C91AE3" w:rsidRDefault="009D2352" w:rsidP="00A106EF">
      <w:pPr>
        <w:pStyle w:val="P00"/>
        <w:spacing w:before="72"/>
        <w:ind w:left="0" w:right="1134"/>
        <w:rPr>
          <w:rStyle w:val="default"/>
          <w:rFonts w:cs="FrankRuehl" w:hint="cs"/>
          <w:rtl/>
        </w:rPr>
      </w:pPr>
      <w:r>
        <w:rPr>
          <w:rFonts w:cs="FrankRuehl" w:hint="cs"/>
          <w:sz w:val="26"/>
          <w:rtl/>
          <w:lang w:eastAsia="en-US"/>
        </w:rPr>
        <w:pict>
          <v:shape id="_x0000_s3614" type="#_x0000_t202" style="position:absolute;left:0;text-align:left;margin-left:470.35pt;margin-top:7.1pt;width:1in;height:18pt;z-index:251827712" filled="f" stroked="f">
            <v:textbox inset="1mm,0,1mm,0">
              <w:txbxContent>
                <w:p w:rsidR="001E0ADB" w:rsidRDefault="001E0ADB" w:rsidP="009D2352">
                  <w:pPr>
                    <w:spacing w:line="160" w:lineRule="exact"/>
                    <w:rPr>
                      <w:rFonts w:cs="Miriam" w:hint="cs"/>
                      <w:noProof/>
                      <w:sz w:val="18"/>
                      <w:szCs w:val="18"/>
                      <w:rtl/>
                    </w:rPr>
                  </w:pPr>
                  <w:r>
                    <w:rPr>
                      <w:rFonts w:cs="Miriam" w:hint="cs"/>
                      <w:sz w:val="18"/>
                      <w:szCs w:val="18"/>
                      <w:rtl/>
                    </w:rPr>
                    <w:t>(תיקון מס' 178) תשס"ח-2008</w:t>
                  </w:r>
                </w:p>
              </w:txbxContent>
            </v:textbox>
          </v:shape>
        </w:pict>
      </w:r>
      <w:r w:rsidR="00C91AE3">
        <w:rPr>
          <w:rStyle w:val="default"/>
          <w:rFonts w:cs="FrankRuehl" w:hint="cs"/>
          <w:rtl/>
        </w:rPr>
        <w:tab/>
        <w:t>(ב)</w:t>
      </w:r>
      <w:r w:rsidR="00C91AE3">
        <w:rPr>
          <w:rStyle w:val="default"/>
          <w:rFonts w:cs="FrankRuehl" w:hint="cs"/>
          <w:rtl/>
        </w:rPr>
        <w:tab/>
        <w:t>לא מילאה המועצה אחר ההודעה תוך הזמן האמור, רשאי הממונה למנות מבקר למועצה</w:t>
      </w:r>
      <w:r>
        <w:rPr>
          <w:rStyle w:val="default"/>
          <w:rFonts w:cs="FrankRuehl" w:hint="cs"/>
          <w:rtl/>
        </w:rPr>
        <w:t xml:space="preserve"> ולקבוע את שכרו</w:t>
      </w:r>
      <w:r w:rsidR="00C91AE3">
        <w:rPr>
          <w:rStyle w:val="default"/>
          <w:rFonts w:cs="FrankRuehl" w:hint="cs"/>
          <w:rtl/>
        </w:rPr>
        <w:t>.</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88" w:name="Rov190"/>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6E7C5E" w:rsidRDefault="005D5F87" w:rsidP="00A106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66כ</w:t>
      </w:r>
      <w:r w:rsidR="00A106EF" w:rsidRPr="006E7C5E">
        <w:rPr>
          <w:rStyle w:val="default"/>
          <w:rFonts w:cs="FrankRuehl" w:hint="cs"/>
          <w:b/>
          <w:bCs/>
          <w:vanish/>
          <w:sz w:val="20"/>
          <w:szCs w:val="20"/>
          <w:shd w:val="clear" w:color="auto" w:fill="FFFF99"/>
          <w:rtl/>
        </w:rPr>
        <w:t>ז</w:t>
      </w:r>
    </w:p>
    <w:p w:rsidR="009D2352" w:rsidRPr="006E7C5E" w:rsidRDefault="009D2352" w:rsidP="009D2352">
      <w:pPr>
        <w:pStyle w:val="P00"/>
        <w:spacing w:before="0"/>
        <w:ind w:left="0" w:right="1134"/>
        <w:rPr>
          <w:rStyle w:val="default"/>
          <w:rFonts w:cs="FrankRuehl" w:hint="cs"/>
          <w:vanish/>
          <w:sz w:val="20"/>
          <w:szCs w:val="20"/>
          <w:shd w:val="clear" w:color="auto" w:fill="FFFF99"/>
          <w:rtl/>
        </w:rPr>
      </w:pPr>
    </w:p>
    <w:p w:rsidR="009D2352" w:rsidRPr="006E7C5E" w:rsidRDefault="009D2352" w:rsidP="009D235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9D2352" w:rsidRPr="006E7C5E" w:rsidRDefault="009D2352" w:rsidP="009D235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9D2352" w:rsidRPr="006E7C5E" w:rsidRDefault="009D2352" w:rsidP="009D2352">
      <w:pPr>
        <w:pStyle w:val="P00"/>
        <w:spacing w:before="0"/>
        <w:ind w:left="0" w:right="1134"/>
        <w:rPr>
          <w:rStyle w:val="default"/>
          <w:rFonts w:cs="FrankRuehl" w:hint="cs"/>
          <w:vanish/>
          <w:szCs w:val="20"/>
          <w:shd w:val="clear" w:color="auto" w:fill="FFFF99"/>
          <w:rtl/>
        </w:rPr>
      </w:pPr>
      <w:hyperlink r:id="rId105"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5231</w:t>
      </w:r>
    </w:p>
    <w:p w:rsidR="009D2352" w:rsidRPr="006E7C5E" w:rsidRDefault="009D2352" w:rsidP="009D2352">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66</w:t>
      </w:r>
      <w:r w:rsidRPr="006E7C5E">
        <w:rPr>
          <w:rStyle w:val="default"/>
          <w:rFonts w:cs="FrankRuehl" w:hint="cs"/>
          <w:vanish/>
          <w:sz w:val="22"/>
          <w:szCs w:val="22"/>
          <w:shd w:val="clear" w:color="auto" w:fill="FFFF99"/>
          <w:rtl/>
        </w:rPr>
        <w:t>כז</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ראה הממונה כי המועצה אינה ממנה מבקר, רשאי הוא לדרוש ממנה בהודעה כי תמנה מבקר </w:t>
      </w:r>
      <w:r w:rsidRPr="006E7C5E">
        <w:rPr>
          <w:rStyle w:val="default"/>
          <w:rFonts w:cs="FrankRuehl" w:hint="cs"/>
          <w:vanish/>
          <w:sz w:val="22"/>
          <w:szCs w:val="22"/>
          <w:u w:val="single"/>
          <w:shd w:val="clear" w:color="auto" w:fill="FFFF99"/>
          <w:rtl/>
        </w:rPr>
        <w:t>כאמור בסעיף 66כה</w:t>
      </w:r>
      <w:r w:rsidRPr="006E7C5E">
        <w:rPr>
          <w:rStyle w:val="default"/>
          <w:rFonts w:cs="FrankRuehl" w:hint="cs"/>
          <w:vanish/>
          <w:sz w:val="22"/>
          <w:szCs w:val="22"/>
          <w:shd w:val="clear" w:color="auto" w:fill="FFFF99"/>
          <w:rtl/>
        </w:rPr>
        <w:t xml:space="preserve"> תוך הזמן הנקוב בהודעה.</w:t>
      </w:r>
    </w:p>
    <w:p w:rsidR="009D2352" w:rsidRPr="00D128F6" w:rsidRDefault="009D2352" w:rsidP="00D128F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לא מילאה המועצה אחר ההודעה תוך הזמן האמור, רשאי הממונה למנות מבקר למועצה </w:t>
      </w:r>
      <w:r w:rsidRPr="006E7C5E">
        <w:rPr>
          <w:rStyle w:val="default"/>
          <w:rFonts w:cs="FrankRuehl" w:hint="cs"/>
          <w:vanish/>
          <w:sz w:val="22"/>
          <w:szCs w:val="22"/>
          <w:u w:val="single"/>
          <w:shd w:val="clear" w:color="auto" w:fill="FFFF99"/>
          <w:rtl/>
        </w:rPr>
        <w:t>ולקבוע את שכרו</w:t>
      </w:r>
      <w:r w:rsidRPr="006E7C5E">
        <w:rPr>
          <w:rStyle w:val="default"/>
          <w:rFonts w:cs="FrankRuehl" w:hint="cs"/>
          <w:vanish/>
          <w:sz w:val="22"/>
          <w:szCs w:val="22"/>
          <w:shd w:val="clear" w:color="auto" w:fill="FFFF99"/>
          <w:rtl/>
        </w:rPr>
        <w:t>.</w:t>
      </w:r>
      <w:bookmarkEnd w:id="388"/>
    </w:p>
    <w:p w:rsidR="005D5F87" w:rsidRDefault="005D5F87" w:rsidP="00C91AE3">
      <w:pPr>
        <w:pStyle w:val="P00"/>
        <w:spacing w:before="72"/>
        <w:ind w:left="0" w:right="1134"/>
        <w:rPr>
          <w:rStyle w:val="default"/>
          <w:rFonts w:cs="FrankRuehl" w:hint="cs"/>
          <w:rtl/>
        </w:rPr>
      </w:pPr>
      <w:bookmarkStart w:id="389" w:name="Seif293"/>
      <w:bookmarkEnd w:id="389"/>
      <w:r>
        <w:rPr>
          <w:rFonts w:cs="Miriam"/>
          <w:lang w:val="he-IL"/>
        </w:rPr>
        <w:pict>
          <v:rect id="_x0000_s3132" style="position:absolute;left:0;text-align:left;margin-left:464.35pt;margin-top:7.1pt;width:75.05pt;height:32.25pt;z-index:251556352" o:allowincell="f" filled="f" stroked="f" strokecolor="lime" strokeweight=".25pt">
            <v:textbox style="mso-next-textbox:#_x0000_s3132" inset="0,0,0,0">
              <w:txbxContent>
                <w:p w:rsidR="001E0ADB" w:rsidRDefault="001E0ADB" w:rsidP="005D5F87">
                  <w:pPr>
                    <w:spacing w:line="160" w:lineRule="exact"/>
                    <w:rPr>
                      <w:rFonts w:cs="Miriam" w:hint="cs"/>
                      <w:sz w:val="18"/>
                      <w:szCs w:val="18"/>
                      <w:rtl/>
                    </w:rPr>
                  </w:pPr>
                  <w:r>
                    <w:rPr>
                      <w:rFonts w:cs="Miriam" w:hint="cs"/>
                      <w:sz w:val="18"/>
                      <w:szCs w:val="18"/>
                      <w:rtl/>
                    </w:rPr>
                    <w:t>תפקידי המבקר</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txbxContent>
            </v:textbox>
            <w10:anchorlock/>
          </v:rect>
        </w:pict>
      </w:r>
      <w:r>
        <w:rPr>
          <w:rStyle w:val="big-number"/>
          <w:rFonts w:cs="Miriam" w:hint="cs"/>
          <w:rtl/>
        </w:rPr>
        <w:t>66</w:t>
      </w:r>
      <w:r>
        <w:rPr>
          <w:rStyle w:val="default"/>
          <w:rFonts w:cs="FrankRuehl" w:hint="cs"/>
          <w:rtl/>
        </w:rPr>
        <w:t>כ</w:t>
      </w:r>
      <w:r w:rsidR="00C91AE3">
        <w:rPr>
          <w:rStyle w:val="default"/>
          <w:rFonts w:cs="FrankRuehl" w:hint="cs"/>
          <w:rtl/>
        </w:rPr>
        <w:t>ח</w:t>
      </w:r>
      <w:r>
        <w:rPr>
          <w:rStyle w:val="default"/>
          <w:rFonts w:cs="FrankRuehl"/>
          <w:rtl/>
        </w:rPr>
        <w:t>.</w:t>
      </w:r>
      <w:r>
        <w:rPr>
          <w:rStyle w:val="default"/>
          <w:rFonts w:cs="FrankRuehl"/>
          <w:rtl/>
        </w:rPr>
        <w:tab/>
      </w:r>
      <w:r w:rsidR="00C91AE3">
        <w:rPr>
          <w:rStyle w:val="default"/>
          <w:rFonts w:cs="FrankRuehl" w:hint="cs"/>
          <w:rtl/>
        </w:rPr>
        <w:t>(א)</w:t>
      </w:r>
      <w:r w:rsidR="00C91AE3">
        <w:rPr>
          <w:rStyle w:val="default"/>
          <w:rFonts w:cs="FrankRuehl" w:hint="cs"/>
          <w:rtl/>
        </w:rPr>
        <w:tab/>
        <w:t>ואלה תפקידי המבקר:</w:t>
      </w:r>
    </w:p>
    <w:p w:rsidR="009D2352" w:rsidRDefault="009D2352" w:rsidP="00C91AE3">
      <w:pPr>
        <w:pStyle w:val="P00"/>
        <w:spacing w:before="72"/>
        <w:ind w:left="0" w:right="1134"/>
        <w:rPr>
          <w:rStyle w:val="default"/>
          <w:rFonts w:cs="FrankRuehl" w:hint="cs"/>
          <w:rtl/>
        </w:rPr>
      </w:pPr>
    </w:p>
    <w:p w:rsidR="00C91AE3" w:rsidRDefault="009D2352" w:rsidP="009D2352">
      <w:pPr>
        <w:pStyle w:val="P00"/>
        <w:spacing w:before="72"/>
        <w:ind w:left="1021" w:right="1134"/>
        <w:rPr>
          <w:rStyle w:val="default"/>
          <w:rFonts w:cs="FrankRuehl" w:hint="cs"/>
          <w:rtl/>
        </w:rPr>
      </w:pPr>
      <w:r>
        <w:rPr>
          <w:rFonts w:cs="FrankRuehl" w:hint="cs"/>
          <w:sz w:val="26"/>
          <w:rtl/>
          <w:lang w:eastAsia="en-US"/>
        </w:rPr>
        <w:pict>
          <v:shape id="_x0000_s3616" type="#_x0000_t202" style="position:absolute;left:0;text-align:left;margin-left:470.35pt;margin-top:7.1pt;width:1in;height:18pt;z-index:251828736" filled="f" stroked="f">
            <v:textbox inset="1mm,0,1mm,0">
              <w:txbxContent>
                <w:p w:rsidR="001E0ADB" w:rsidRDefault="001E0ADB" w:rsidP="009D2352">
                  <w:pPr>
                    <w:spacing w:line="160" w:lineRule="exact"/>
                    <w:rPr>
                      <w:rFonts w:cs="Miriam" w:hint="cs"/>
                      <w:noProof/>
                      <w:sz w:val="18"/>
                      <w:szCs w:val="18"/>
                      <w:rtl/>
                    </w:rPr>
                  </w:pPr>
                  <w:r>
                    <w:rPr>
                      <w:rFonts w:cs="Miriam" w:hint="cs"/>
                      <w:sz w:val="18"/>
                      <w:szCs w:val="18"/>
                      <w:rtl/>
                    </w:rPr>
                    <w:t>(תיקון מס' 178) תשס"ח-2008</w:t>
                  </w:r>
                </w:p>
              </w:txbxContent>
            </v:textbox>
          </v:shape>
        </w:pict>
      </w:r>
      <w:r w:rsidR="00C91AE3">
        <w:rPr>
          <w:rStyle w:val="default"/>
          <w:rFonts w:cs="FrankRuehl" w:hint="cs"/>
          <w:rtl/>
        </w:rPr>
        <w:t>(1)</w:t>
      </w:r>
      <w:r w:rsidR="00C91AE3">
        <w:rPr>
          <w:rStyle w:val="default"/>
          <w:rFonts w:cs="FrankRuehl" w:hint="cs"/>
          <w:rtl/>
        </w:rPr>
        <w:tab/>
        <w:t xml:space="preserve">לבדוק אם פעולות המועצה, </w:t>
      </w:r>
      <w:r w:rsidRPr="009D2352">
        <w:rPr>
          <w:rStyle w:val="default"/>
          <w:rFonts w:cs="FrankRuehl" w:hint="cs"/>
          <w:rtl/>
        </w:rPr>
        <w:t>לרבות פעולות של ועדת תכנון מיוחדת ורשות רישוי מקומית הפועלת בתחום המועצה המקומית לפי צו בדבר תכנון ערים, כפרים ובנינים (יהודה והשומרון) (מס' 418), התשל"א-1971, ולפי חוק תכנון ערים, כפרים ובנינים, מס' 79 לשנת 1966, או לפי צו בדבר מתן היתרים בשטחים תפוסים לצרכים צבאיים (יהודה והשומרון) (מס' 997), התשמ"ב-1982, או חקיקת משנה מכוחם, לפי הענין</w:t>
      </w:r>
      <w:r w:rsidR="00C91AE3">
        <w:rPr>
          <w:rStyle w:val="default"/>
          <w:rFonts w:cs="FrankRuehl" w:hint="cs"/>
          <w:rtl/>
        </w:rPr>
        <w:t>, נעשו כדין בידי המוסמך לעשותם תוך שמירה על טוהר המידות ועקרונות היעילות והחסכון;</w:t>
      </w:r>
    </w:p>
    <w:p w:rsidR="00C91AE3" w:rsidRDefault="00C91AE3" w:rsidP="004264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לבדוק את פעולות עובדי המועצה;</w:t>
      </w:r>
    </w:p>
    <w:p w:rsidR="00C91AE3" w:rsidRDefault="002F7207" w:rsidP="00426410">
      <w:pPr>
        <w:pStyle w:val="P00"/>
        <w:spacing w:before="72"/>
        <w:ind w:left="1021" w:right="1134"/>
        <w:rPr>
          <w:rStyle w:val="default"/>
          <w:rFonts w:cs="FrankRuehl" w:hint="cs"/>
          <w:rtl/>
        </w:rPr>
      </w:pPr>
      <w:r>
        <w:rPr>
          <w:rFonts w:cs="FrankRuehl" w:hint="cs"/>
          <w:sz w:val="26"/>
          <w:rtl/>
          <w:lang w:eastAsia="en-US"/>
        </w:rPr>
        <w:pict>
          <v:shape id="_x0000_s3617" type="#_x0000_t202" style="position:absolute;left:0;text-align:left;margin-left:470.35pt;margin-top:7.1pt;width:1in;height:18pt;z-index:251829760" filled="f" stroked="f">
            <v:textbox inset="1mm,0,1mm,0">
              <w:txbxContent>
                <w:p w:rsidR="001E0ADB" w:rsidRDefault="001E0ADB" w:rsidP="002F7207">
                  <w:pPr>
                    <w:spacing w:line="160" w:lineRule="exact"/>
                    <w:rPr>
                      <w:rFonts w:cs="Miriam" w:hint="cs"/>
                      <w:noProof/>
                      <w:sz w:val="18"/>
                      <w:szCs w:val="18"/>
                      <w:rtl/>
                    </w:rPr>
                  </w:pPr>
                  <w:r>
                    <w:rPr>
                      <w:rFonts w:cs="Miriam" w:hint="cs"/>
                      <w:sz w:val="18"/>
                      <w:szCs w:val="18"/>
                      <w:rtl/>
                    </w:rPr>
                    <w:t>(תיקון מס' 178) תשס"ח-2008</w:t>
                  </w:r>
                </w:p>
              </w:txbxContent>
            </v:textbox>
          </v:shape>
        </w:pict>
      </w:r>
      <w:r w:rsidR="00C91AE3">
        <w:rPr>
          <w:rStyle w:val="default"/>
          <w:rFonts w:cs="FrankRuehl" w:hint="cs"/>
          <w:rtl/>
        </w:rPr>
        <w:t>(3)</w:t>
      </w:r>
      <w:r w:rsidR="00C91AE3">
        <w:rPr>
          <w:rStyle w:val="default"/>
          <w:rFonts w:cs="FrankRuehl" w:hint="cs"/>
          <w:rtl/>
        </w:rPr>
        <w:tab/>
        <w:t>לבדוק אם הוראות הנוהל של המועצה מבטיחות קיום הוראות כל דין</w:t>
      </w:r>
      <w:r w:rsidR="009D2352">
        <w:rPr>
          <w:rStyle w:val="default"/>
          <w:rFonts w:cs="FrankRuehl" w:hint="cs"/>
          <w:rtl/>
        </w:rPr>
        <w:t xml:space="preserve"> ותחיקת בטחון</w:t>
      </w:r>
      <w:r w:rsidR="00C91AE3">
        <w:rPr>
          <w:rStyle w:val="default"/>
          <w:rFonts w:cs="FrankRuehl" w:hint="cs"/>
          <w:rtl/>
        </w:rPr>
        <w:t>, טוהר המידות ועקרונות היעילות והחסכון;</w:t>
      </w:r>
    </w:p>
    <w:p w:rsidR="00C91AE3" w:rsidRDefault="00CA0201" w:rsidP="004264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לבקר את הנהלת החשבונות של המועצה ולבדוק אם דרכי החזקת כספי המועצה והחזקת רכושה ושמירתו מניחות את הדעת;</w:t>
      </w:r>
    </w:p>
    <w:p w:rsidR="00CA0201" w:rsidRDefault="00CA0201" w:rsidP="0042641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לבדוק אם תוקנו הליקויים בהנהלת עניני המועצה שעליהם הצביע המבקר או מי שמכהן כמבקר המדינה בישראל.</w:t>
      </w:r>
    </w:p>
    <w:p w:rsidR="00CA0201" w:rsidRDefault="00CA0201" w:rsidP="004264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26410">
        <w:rPr>
          <w:rStyle w:val="default"/>
          <w:rFonts w:cs="FrankRuehl" w:hint="cs"/>
          <w:rtl/>
        </w:rPr>
        <w:t xml:space="preserve">הביקורת לפי סעיף קטן (א) תיעשה גם לגבי המועצה הדתית שבתחום המועצה וכן לגבי כל תאגיד, מפעל, מוסד, קרן או גוף אשר המועצה משתתפת בתקציבם השנתי כדי יותר מעשירית לגבי אותה שנת תקציב, או משתתפת במינוי הנהלתם (כל אחד מאלה, להלן </w:t>
      </w:r>
      <w:r w:rsidR="00426410">
        <w:rPr>
          <w:rStyle w:val="default"/>
          <w:rFonts w:cs="FrankRuehl"/>
          <w:rtl/>
        </w:rPr>
        <w:t>–</w:t>
      </w:r>
      <w:r w:rsidR="00426410">
        <w:rPr>
          <w:rStyle w:val="default"/>
          <w:rFonts w:cs="FrankRuehl" w:hint="cs"/>
          <w:rtl/>
        </w:rPr>
        <w:t xml:space="preserve"> גוף מבוקר).</w:t>
      </w:r>
    </w:p>
    <w:p w:rsidR="00C92A95" w:rsidRDefault="00C92A95" w:rsidP="00426410">
      <w:pPr>
        <w:pStyle w:val="P00"/>
        <w:spacing w:before="72"/>
        <w:ind w:left="0" w:right="1134"/>
        <w:rPr>
          <w:rStyle w:val="default"/>
          <w:rFonts w:cs="FrankRuehl" w:hint="cs"/>
          <w:rtl/>
        </w:rPr>
      </w:pPr>
      <w:r>
        <w:rPr>
          <w:rFonts w:cs="FrankRuehl" w:hint="cs"/>
          <w:sz w:val="26"/>
          <w:rtl/>
          <w:lang w:eastAsia="en-US"/>
        </w:rPr>
        <w:pict>
          <v:shape id="_x0000_s3737" type="#_x0000_t202" style="position:absolute;left:0;text-align:left;margin-left:470.35pt;margin-top:7.1pt;width:1in;height:18pt;z-index:251907584" filled="f" stroked="f">
            <v:textbox inset="1mm,0,1mm,0">
              <w:txbxContent>
                <w:p w:rsidR="001E0ADB" w:rsidRDefault="001E0ADB" w:rsidP="00C92A95">
                  <w:pPr>
                    <w:spacing w:line="160" w:lineRule="exact"/>
                    <w:rPr>
                      <w:rFonts w:cs="Miriam" w:hint="cs"/>
                      <w:noProof/>
                      <w:sz w:val="18"/>
                      <w:szCs w:val="18"/>
                      <w:rtl/>
                    </w:rPr>
                  </w:pPr>
                  <w:r>
                    <w:rPr>
                      <w:rFonts w:cs="Miriam" w:hint="cs"/>
                      <w:sz w:val="18"/>
                      <w:szCs w:val="18"/>
                      <w:rtl/>
                    </w:rPr>
                    <w:t>(תיקון מס' 190) תשס"ט-2009</w:t>
                  </w:r>
                </w:p>
              </w:txbxContent>
            </v:textbox>
          </v:shape>
        </w:pict>
      </w:r>
      <w:r>
        <w:rPr>
          <w:rStyle w:val="default"/>
          <w:rFonts w:cs="FrankRuehl" w:hint="cs"/>
          <w:rtl/>
        </w:rPr>
        <w:tab/>
        <w:t>(ב1)</w:t>
      </w:r>
      <w:r>
        <w:rPr>
          <w:rStyle w:val="default"/>
          <w:rFonts w:cs="FrankRuehl" w:hint="cs"/>
          <w:rtl/>
        </w:rPr>
        <w:tab/>
        <w:t>ממצאי הביקורת לגבי מועצה דתית יועברו גם לרשות המוסמכת כהגדרתה בנספח מספר 12.</w:t>
      </w:r>
    </w:p>
    <w:p w:rsidR="00426410" w:rsidRDefault="00426410" w:rsidP="004264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בכפוף להוראות סעיף קטן (א), יקבע המבקר את תכנית עבודתו השנתית, את נושאי הביקורת בתקופה פלונית ואת היקף הביקורת לפי </w:t>
      </w:r>
      <w:r>
        <w:rPr>
          <w:rStyle w:val="default"/>
          <w:rFonts w:cs="FrankRuehl"/>
          <w:rtl/>
        </w:rPr>
        <w:t>–</w:t>
      </w:r>
    </w:p>
    <w:p w:rsidR="00426410" w:rsidRDefault="00426410" w:rsidP="004264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שיקול דעתו;</w:t>
      </w:r>
    </w:p>
    <w:p w:rsidR="00426410" w:rsidRDefault="00426410" w:rsidP="004264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דרישת ראש המועצה לבקר עניין פלוני;</w:t>
      </w:r>
    </w:p>
    <w:p w:rsidR="00426410" w:rsidRDefault="002F7207" w:rsidP="002F7207">
      <w:pPr>
        <w:pStyle w:val="P00"/>
        <w:spacing w:before="72"/>
        <w:ind w:left="1021" w:right="1134"/>
        <w:rPr>
          <w:rStyle w:val="default"/>
          <w:rFonts w:cs="FrankRuehl" w:hint="cs"/>
          <w:rtl/>
        </w:rPr>
      </w:pPr>
      <w:r>
        <w:rPr>
          <w:rFonts w:cs="FrankRuehl" w:hint="cs"/>
          <w:sz w:val="26"/>
          <w:rtl/>
          <w:lang w:eastAsia="en-US"/>
        </w:rPr>
        <w:pict>
          <v:shape id="_x0000_s3618" type="#_x0000_t202" style="position:absolute;left:0;text-align:left;margin-left:470.35pt;margin-top:7.1pt;width:1in;height:18pt;z-index:251830784" filled="f" stroked="f">
            <v:textbox inset="1mm,0,1mm,0">
              <w:txbxContent>
                <w:p w:rsidR="001E0ADB" w:rsidRDefault="001E0ADB" w:rsidP="002F7207">
                  <w:pPr>
                    <w:spacing w:line="160" w:lineRule="exact"/>
                    <w:rPr>
                      <w:rFonts w:cs="Miriam" w:hint="cs"/>
                      <w:noProof/>
                      <w:sz w:val="18"/>
                      <w:szCs w:val="18"/>
                      <w:rtl/>
                    </w:rPr>
                  </w:pPr>
                  <w:r>
                    <w:rPr>
                      <w:rFonts w:cs="Miriam" w:hint="cs"/>
                      <w:sz w:val="18"/>
                      <w:szCs w:val="18"/>
                      <w:rtl/>
                    </w:rPr>
                    <w:t>(תיקון מס' 178) תשס"ח-2008</w:t>
                  </w:r>
                </w:p>
              </w:txbxContent>
            </v:textbox>
          </v:shape>
        </w:pict>
      </w:r>
      <w:r w:rsidR="00426410">
        <w:rPr>
          <w:rStyle w:val="default"/>
          <w:rFonts w:cs="FrankRuehl" w:hint="cs"/>
          <w:rtl/>
        </w:rPr>
        <w:t>(3)</w:t>
      </w:r>
      <w:r w:rsidR="00426410">
        <w:rPr>
          <w:rStyle w:val="default"/>
          <w:rFonts w:cs="FrankRuehl" w:hint="cs"/>
          <w:rtl/>
        </w:rPr>
        <w:tab/>
      </w:r>
      <w:r w:rsidRPr="002F7207">
        <w:rPr>
          <w:rStyle w:val="default"/>
          <w:rFonts w:cs="FrankRuehl" w:hint="cs"/>
          <w:rtl/>
        </w:rPr>
        <w:t>על פי דרישת ועדת הבקורת, ובלבד שמספר הנושאים לביקורת לא יעלה על שני נושאים לשנת עבודה</w:t>
      </w:r>
      <w:r w:rsidR="00426410">
        <w:rPr>
          <w:rStyle w:val="default"/>
          <w:rFonts w:cs="FrankRuehl" w:hint="cs"/>
          <w:rtl/>
        </w:rPr>
        <w:t>.</w:t>
      </w:r>
    </w:p>
    <w:p w:rsidR="00426410" w:rsidRDefault="00426410" w:rsidP="0042641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המבקר יקבע, לפי שיקול דעתו, את הדרכים לביצוע ביקורתו.</w:t>
      </w:r>
    </w:p>
    <w:p w:rsidR="00426410" w:rsidRDefault="00426410" w:rsidP="0042641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המבקר יכין ויגיש לראש המועצה מדי שנה הצעת תקציב שנתית ללשכתו, לרבות הצעת תקן עובדים; המועצה תדון במסגרת דיוניה בהצעת התקציב השנתי, בהצעת התקציב והתקן של לשכת המבקר, כפי שהגיש המבקר.</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90" w:name="Rov191"/>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6E7C5E" w:rsidRDefault="005D5F87" w:rsidP="00C91A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66כ</w:t>
      </w:r>
      <w:r w:rsidR="00C91AE3" w:rsidRPr="006E7C5E">
        <w:rPr>
          <w:rStyle w:val="default"/>
          <w:rFonts w:cs="FrankRuehl" w:hint="cs"/>
          <w:b/>
          <w:bCs/>
          <w:vanish/>
          <w:sz w:val="20"/>
          <w:szCs w:val="20"/>
          <w:shd w:val="clear" w:color="auto" w:fill="FFFF99"/>
          <w:rtl/>
        </w:rPr>
        <w:t>ח</w:t>
      </w:r>
    </w:p>
    <w:p w:rsidR="009D2352" w:rsidRPr="006E7C5E" w:rsidRDefault="009D2352" w:rsidP="009D2352">
      <w:pPr>
        <w:pStyle w:val="P00"/>
        <w:spacing w:before="0"/>
        <w:ind w:left="0" w:right="1134"/>
        <w:rPr>
          <w:rStyle w:val="default"/>
          <w:rFonts w:cs="FrankRuehl" w:hint="cs"/>
          <w:vanish/>
          <w:sz w:val="20"/>
          <w:szCs w:val="20"/>
          <w:shd w:val="clear" w:color="auto" w:fill="FFFF99"/>
          <w:rtl/>
        </w:rPr>
      </w:pPr>
    </w:p>
    <w:p w:rsidR="009D2352" w:rsidRPr="006E7C5E" w:rsidRDefault="009D2352" w:rsidP="009D235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9D2352" w:rsidRPr="006E7C5E" w:rsidRDefault="009D2352" w:rsidP="009D235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9D2352" w:rsidRPr="006E7C5E" w:rsidRDefault="009D2352" w:rsidP="009D2352">
      <w:pPr>
        <w:pStyle w:val="P00"/>
        <w:spacing w:before="0"/>
        <w:ind w:left="0" w:right="1134"/>
        <w:rPr>
          <w:rStyle w:val="default"/>
          <w:rFonts w:cs="FrankRuehl" w:hint="cs"/>
          <w:vanish/>
          <w:szCs w:val="20"/>
          <w:shd w:val="clear" w:color="auto" w:fill="FFFF99"/>
          <w:rtl/>
        </w:rPr>
      </w:pPr>
      <w:hyperlink r:id="rId106"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5231</w:t>
      </w:r>
    </w:p>
    <w:p w:rsidR="009D2352" w:rsidRPr="006E7C5E" w:rsidRDefault="009D2352" w:rsidP="009D2352">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ואלה תפקידי המבקר:</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לבדוק אם פעולות המועצה, </w:t>
      </w:r>
      <w:r w:rsidRPr="006E7C5E">
        <w:rPr>
          <w:rStyle w:val="default"/>
          <w:rFonts w:cs="FrankRuehl" w:hint="cs"/>
          <w:strike/>
          <w:vanish/>
          <w:sz w:val="22"/>
          <w:szCs w:val="22"/>
          <w:shd w:val="clear" w:color="auto" w:fill="FFFF99"/>
          <w:rtl/>
        </w:rPr>
        <w:t>לרבות פעולות לפי חוק תכנון ערים, כפרים ובניינים, חוק זמני מס' 79 לשנת 1966, כפי שתוקן בתחיקת הבטחון</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לרבות פעולות של ועדת תכנון מיוחדת ורשות רישוי מקומית הפועלת בתחום המועצה המקומית לפי צו בדבר תכנון ערים, כפרים ובנינים (יהודה והשומרון) (מס' 418), התשל"א-1971, ולפי חוק תכנון ערים, כפרים ובנינים, מס' 79 לשנת 1966, או לפי צו בדבר מתן היתרים בשטחים תפוסים לצרכים צבאיים (יהודה והשומרון) (מס' 997), התשמ"ב-1982, או חקיקת משנה מכוחם, לפי הענין</w:t>
      </w:r>
      <w:r w:rsidRPr="006E7C5E">
        <w:rPr>
          <w:rStyle w:val="default"/>
          <w:rFonts w:cs="FrankRuehl" w:hint="cs"/>
          <w:vanish/>
          <w:sz w:val="22"/>
          <w:szCs w:val="22"/>
          <w:shd w:val="clear" w:color="auto" w:fill="FFFF99"/>
          <w:rtl/>
        </w:rPr>
        <w:t>, נעשו כדין בידי המוסמך לעשותם תוך שמירה על טוהר המידות ועקרונות היעילות והחסכון;</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לבדוק את פעולות עובדי המועצה;</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לבדוק אם הוראות הנוהל של המועצה מבטיחות קיום הוראות כל דין </w:t>
      </w:r>
      <w:r w:rsidRPr="006E7C5E">
        <w:rPr>
          <w:rStyle w:val="default"/>
          <w:rFonts w:cs="FrankRuehl" w:hint="cs"/>
          <w:vanish/>
          <w:sz w:val="22"/>
          <w:szCs w:val="22"/>
          <w:u w:val="single"/>
          <w:shd w:val="clear" w:color="auto" w:fill="FFFF99"/>
          <w:rtl/>
        </w:rPr>
        <w:t>ותחיקת בטחון</w:t>
      </w:r>
      <w:r w:rsidRPr="006E7C5E">
        <w:rPr>
          <w:rStyle w:val="default"/>
          <w:rFonts w:cs="FrankRuehl" w:hint="cs"/>
          <w:vanish/>
          <w:sz w:val="22"/>
          <w:szCs w:val="22"/>
          <w:shd w:val="clear" w:color="auto" w:fill="FFFF99"/>
          <w:rtl/>
        </w:rPr>
        <w:t>, טוהר המידות ועקרונות היעילות והחסכון;</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לבקר את הנהלת החשבונות של המועצה ולבדוק אם דרכי החזקת כספי המועצה והחזקת רכושה ושמירתו מניחות את הדעת;</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לבדוק אם תוקנו הליקויים בהנהלת עניני המועצה שעליהם הצביע המבקר או מי שמכהן כמבקר המדינה בישראל.</w:t>
      </w:r>
    </w:p>
    <w:p w:rsidR="009D2352" w:rsidRPr="006E7C5E" w:rsidRDefault="009D2352" w:rsidP="009D235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הביקורת לפי סעיף קטן (א) תיעשה גם לגבי המועצה הדתית שבתחום המועצה וכן לגבי כל תאגיד, מפעל, מוסד, קרן או גוף אשר המועצה משתתפת בתקציבם השנתי כדי יותר מעשירית לגבי אותה שנת תקציב, או משתתפת במינוי הנהלתם (כל אחד מאלה,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גוף מבוקר).</w:t>
      </w:r>
    </w:p>
    <w:p w:rsidR="009D2352" w:rsidRPr="006E7C5E" w:rsidRDefault="009D2352" w:rsidP="009D235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בכפוף להוראות סעיף קטן (א), יקבע המבקר את תכנית עבודתו השנתית, את נושאי הביקורת בתקופה פלונית ואת היקף הביקורת לפי </w:t>
      </w:r>
      <w:r w:rsidRPr="006E7C5E">
        <w:rPr>
          <w:rStyle w:val="default"/>
          <w:rFonts w:cs="FrankRuehl"/>
          <w:vanish/>
          <w:sz w:val="22"/>
          <w:szCs w:val="22"/>
          <w:shd w:val="clear" w:color="auto" w:fill="FFFF99"/>
          <w:rtl/>
        </w:rPr>
        <w:t>–</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שיקול דעתו;</w:t>
      </w:r>
    </w:p>
    <w:p w:rsidR="009D2352" w:rsidRPr="006E7C5E" w:rsidRDefault="009D2352" w:rsidP="009D235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דרישת ראש המועצה לבקר עניין פלוני;</w:t>
      </w:r>
    </w:p>
    <w:p w:rsidR="009D2352" w:rsidRPr="006E7C5E" w:rsidRDefault="009D2352" w:rsidP="009D2352">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ככל האפשר בהתאם להמלצות ועדת הביקורת.</w:t>
      </w:r>
    </w:p>
    <w:p w:rsidR="002F7207" w:rsidRPr="006E7C5E" w:rsidRDefault="002F7207" w:rsidP="009D235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על פי דרישת ועדת הבקורת, ובלבד שמספר הנושאים לביקורת לא יעלה על שני נושאים לשנת עבודה.</w:t>
      </w:r>
    </w:p>
    <w:p w:rsidR="009D2352" w:rsidRPr="006E7C5E" w:rsidRDefault="009D2352" w:rsidP="00C91AE3">
      <w:pPr>
        <w:pStyle w:val="P00"/>
        <w:spacing w:before="0"/>
        <w:ind w:left="0" w:right="1134"/>
        <w:rPr>
          <w:rStyle w:val="default"/>
          <w:rFonts w:cs="FrankRuehl" w:hint="cs"/>
          <w:vanish/>
          <w:sz w:val="20"/>
          <w:szCs w:val="20"/>
          <w:shd w:val="clear" w:color="auto" w:fill="FFFF99"/>
          <w:rtl/>
        </w:rPr>
      </w:pPr>
    </w:p>
    <w:p w:rsidR="00C92A95" w:rsidRPr="006E7C5E" w:rsidRDefault="00C92A95" w:rsidP="00C91AE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6.11.2008</w:t>
      </w:r>
    </w:p>
    <w:p w:rsidR="00C92A95" w:rsidRPr="006E7C5E" w:rsidRDefault="00C92A95" w:rsidP="00C91A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190) תשס"ט-2008</w:t>
      </w:r>
    </w:p>
    <w:p w:rsidR="00C92A95" w:rsidRPr="006E7C5E" w:rsidRDefault="00C92A95" w:rsidP="00C92A95">
      <w:pPr>
        <w:pStyle w:val="P00"/>
        <w:spacing w:before="0"/>
        <w:ind w:left="0" w:right="1134"/>
        <w:rPr>
          <w:rStyle w:val="default"/>
          <w:rFonts w:cs="FrankRuehl" w:hint="cs"/>
          <w:vanish/>
          <w:szCs w:val="20"/>
          <w:shd w:val="clear" w:color="auto" w:fill="FFFF99"/>
          <w:rtl/>
        </w:rPr>
      </w:pPr>
      <w:hyperlink r:id="rId107"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Cs w:val="20"/>
          <w:shd w:val="clear" w:color="auto" w:fill="FFFF99"/>
          <w:rtl/>
        </w:rPr>
        <w:t xml:space="preserve"> מחודש דצמבר 2008 עמ' 5355</w:t>
      </w:r>
    </w:p>
    <w:p w:rsidR="00C92A95" w:rsidRPr="00D128F6" w:rsidRDefault="00C92A95" w:rsidP="00D128F6">
      <w:pPr>
        <w:pStyle w:val="P00"/>
        <w:spacing w:before="0"/>
        <w:ind w:left="0" w:right="1134"/>
        <w:rPr>
          <w:rStyle w:val="default"/>
          <w:rFonts w:cs="FrankRuehl" w:hint="cs"/>
          <w:sz w:val="2"/>
          <w:szCs w:val="2"/>
          <w:rtl/>
        </w:rPr>
      </w:pPr>
      <w:r w:rsidRPr="006E7C5E">
        <w:rPr>
          <w:rStyle w:val="default"/>
          <w:rFonts w:cs="FrankRuehl" w:hint="cs"/>
          <w:b/>
          <w:bCs/>
          <w:vanish/>
          <w:szCs w:val="20"/>
          <w:shd w:val="clear" w:color="auto" w:fill="FFFF99"/>
          <w:rtl/>
        </w:rPr>
        <w:t>הוספת סעיף קטן 66כח(ב1)</w:t>
      </w:r>
      <w:bookmarkEnd w:id="390"/>
    </w:p>
    <w:p w:rsidR="005D5F87" w:rsidRDefault="005D5F87" w:rsidP="00426410">
      <w:pPr>
        <w:pStyle w:val="P00"/>
        <w:spacing w:before="72"/>
        <w:ind w:left="0" w:right="1134"/>
        <w:rPr>
          <w:rStyle w:val="default"/>
          <w:rFonts w:cs="FrankRuehl" w:hint="cs"/>
          <w:rtl/>
        </w:rPr>
      </w:pPr>
      <w:bookmarkStart w:id="391" w:name="Seif294"/>
      <w:bookmarkEnd w:id="391"/>
      <w:r>
        <w:rPr>
          <w:rFonts w:cs="Miriam"/>
          <w:lang w:val="he-IL"/>
        </w:rPr>
        <w:pict>
          <v:rect id="_x0000_s3133" style="position:absolute;left:0;text-align:left;margin-left:464.35pt;margin-top:7.1pt;width:75.05pt;height:43.95pt;z-index:251557376" o:allowincell="f" filled="f" stroked="f" strokecolor="lime" strokeweight=".25pt">
            <v:textbox style="mso-next-textbox:#_x0000_s3133" inset="0,0,0,0">
              <w:txbxContent>
                <w:p w:rsidR="001E0ADB" w:rsidRDefault="001E0ADB" w:rsidP="005D5F87">
                  <w:pPr>
                    <w:spacing w:line="160" w:lineRule="exact"/>
                    <w:rPr>
                      <w:rFonts w:cs="Miriam" w:hint="cs"/>
                      <w:sz w:val="18"/>
                      <w:szCs w:val="18"/>
                      <w:rtl/>
                    </w:rPr>
                  </w:pPr>
                  <w:r>
                    <w:rPr>
                      <w:rFonts w:cs="Miriam" w:hint="cs"/>
                      <w:sz w:val="18"/>
                      <w:szCs w:val="18"/>
                      <w:rtl/>
                    </w:rPr>
                    <w:t>המצאת מידע למבקר</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p w:rsidR="001E0ADB" w:rsidRDefault="001E0ADB" w:rsidP="002F7207">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66</w:t>
      </w:r>
      <w:r>
        <w:rPr>
          <w:rStyle w:val="default"/>
          <w:rFonts w:cs="FrankRuehl" w:hint="cs"/>
          <w:rtl/>
        </w:rPr>
        <w:t>כ</w:t>
      </w:r>
      <w:r w:rsidR="00426410">
        <w:rPr>
          <w:rStyle w:val="default"/>
          <w:rFonts w:cs="FrankRuehl" w:hint="cs"/>
          <w:rtl/>
        </w:rPr>
        <w:t>ט</w:t>
      </w:r>
      <w:r w:rsidR="00426410">
        <w:rPr>
          <w:rStyle w:val="default"/>
          <w:rFonts w:cs="FrankRuehl"/>
          <w:rtl/>
        </w:rPr>
        <w:t>.</w:t>
      </w:r>
      <w:r w:rsidR="00426410">
        <w:rPr>
          <w:rStyle w:val="default"/>
          <w:rFonts w:cs="FrankRuehl" w:hint="cs"/>
          <w:rtl/>
        </w:rPr>
        <w:t xml:space="preserve"> (א)</w:t>
      </w:r>
      <w:r w:rsidR="00426410">
        <w:rPr>
          <w:rStyle w:val="default"/>
          <w:rFonts w:cs="FrankRuehl" w:hint="cs"/>
          <w:rtl/>
        </w:rPr>
        <w:tab/>
        <w:t>ראש המועצה וסגניו, חברי המועצה, עובדי המועצה, ראש המועצה הדתית וסגניו, חברי המועצה הדתית, עובדי המועצה הדתית, וחברים ועובדים של כל גוף מבוקר, ימציאו למבקר, כל פי דרישתו, כל מסמך שברשותם אשר לדעת המבקר דרוש לצורכי הביקורת ויתנו למבקר כל מידע או הסבר שיבקש</w:t>
      </w:r>
      <w:r w:rsidR="002F7207">
        <w:rPr>
          <w:rStyle w:val="default"/>
          <w:rFonts w:cs="FrankRuehl" w:hint="cs"/>
          <w:rtl/>
        </w:rPr>
        <w:t xml:space="preserve"> </w:t>
      </w:r>
      <w:r w:rsidR="002F7207" w:rsidRPr="002F7207">
        <w:rPr>
          <w:rStyle w:val="default"/>
          <w:rFonts w:cs="FrankRuehl" w:hint="cs"/>
          <w:rtl/>
        </w:rPr>
        <w:t>בתוך התקופה הקבועה בדרישה ובאופן הקבוע בה</w:t>
      </w:r>
      <w:r w:rsidR="00426410">
        <w:rPr>
          <w:rStyle w:val="default"/>
          <w:rFonts w:cs="FrankRuehl" w:hint="cs"/>
          <w:rtl/>
        </w:rPr>
        <w:t>.</w:t>
      </w:r>
    </w:p>
    <w:p w:rsidR="00426410" w:rsidRDefault="00426410" w:rsidP="002F72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36C7F">
        <w:rPr>
          <w:rStyle w:val="default"/>
          <w:rFonts w:cs="FrankRuehl" w:hint="cs"/>
          <w:rtl/>
        </w:rPr>
        <w:t>למבקר או לעובד שהוא הסמיך לכך תהיה גישה, לצורך ביצוע תפקידו, לכל מאגר מ</w:t>
      </w:r>
      <w:r w:rsidR="002F7207">
        <w:rPr>
          <w:rStyle w:val="default"/>
          <w:rFonts w:cs="FrankRuehl" w:hint="cs"/>
          <w:rtl/>
        </w:rPr>
        <w:t>י</w:t>
      </w:r>
      <w:r w:rsidR="00536C7F">
        <w:rPr>
          <w:rStyle w:val="default"/>
          <w:rFonts w:cs="FrankRuehl" w:hint="cs"/>
          <w:rtl/>
        </w:rPr>
        <w:t>דע רגיל או ממו</w:t>
      </w:r>
      <w:r w:rsidR="002F7207">
        <w:rPr>
          <w:rStyle w:val="default"/>
          <w:rFonts w:cs="FrankRuehl" w:hint="cs"/>
          <w:rtl/>
        </w:rPr>
        <w:t>ח</w:t>
      </w:r>
      <w:r w:rsidR="00536C7F">
        <w:rPr>
          <w:rStyle w:val="default"/>
          <w:rFonts w:cs="FrankRuehl" w:hint="cs"/>
          <w:rtl/>
        </w:rPr>
        <w:t>שב, לכל בסיס נתונים ולכל תוכנת עיבוד נתונים אוטומטי של המועצה או של גוף מבוקר.</w:t>
      </w:r>
    </w:p>
    <w:p w:rsidR="00536C7F" w:rsidRDefault="002F7207" w:rsidP="00426410">
      <w:pPr>
        <w:pStyle w:val="P00"/>
        <w:spacing w:before="72"/>
        <w:ind w:left="0" w:right="1134"/>
        <w:rPr>
          <w:rStyle w:val="default"/>
          <w:rFonts w:cs="FrankRuehl" w:hint="cs"/>
          <w:rtl/>
        </w:rPr>
      </w:pPr>
      <w:r>
        <w:rPr>
          <w:rFonts w:cs="FrankRuehl" w:hint="cs"/>
          <w:sz w:val="26"/>
          <w:rtl/>
          <w:lang w:eastAsia="en-US"/>
        </w:rPr>
        <w:pict>
          <v:shape id="_x0000_s3620" type="#_x0000_t202" style="position:absolute;left:0;text-align:left;margin-left:470.35pt;margin-top:7.1pt;width:1in;height:18pt;z-index:251831808" filled="f" stroked="f">
            <v:textbox inset="1mm,0,1mm,0">
              <w:txbxContent>
                <w:p w:rsidR="001E0ADB" w:rsidRDefault="001E0ADB" w:rsidP="002F7207">
                  <w:pPr>
                    <w:spacing w:line="160" w:lineRule="exact"/>
                    <w:rPr>
                      <w:rFonts w:cs="Miriam" w:hint="cs"/>
                      <w:noProof/>
                      <w:sz w:val="18"/>
                      <w:szCs w:val="18"/>
                      <w:rtl/>
                    </w:rPr>
                  </w:pPr>
                  <w:r>
                    <w:rPr>
                      <w:rFonts w:cs="Miriam" w:hint="cs"/>
                      <w:sz w:val="18"/>
                      <w:szCs w:val="18"/>
                      <w:rtl/>
                    </w:rPr>
                    <w:t>(תיקון מס' 178) תשס"ח-2008</w:t>
                  </w:r>
                </w:p>
              </w:txbxContent>
            </v:textbox>
          </v:shape>
        </w:pict>
      </w:r>
      <w:r w:rsidR="00536C7F">
        <w:rPr>
          <w:rStyle w:val="default"/>
          <w:rFonts w:cs="FrankRuehl" w:hint="cs"/>
          <w:rtl/>
        </w:rPr>
        <w:tab/>
        <w:t>(ג)</w:t>
      </w:r>
      <w:r w:rsidR="00536C7F">
        <w:rPr>
          <w:rStyle w:val="default"/>
          <w:rFonts w:cs="FrankRuehl" w:hint="cs"/>
          <w:rtl/>
        </w:rPr>
        <w:tab/>
      </w:r>
      <w:r w:rsidR="002501BF">
        <w:rPr>
          <w:rStyle w:val="default"/>
          <w:rFonts w:cs="FrankRuehl" w:hint="cs"/>
          <w:rtl/>
        </w:rPr>
        <w:t>לגבי מידע החסוי על פי דין או תחיקת בטחון</w:t>
      </w:r>
      <w:r>
        <w:rPr>
          <w:rStyle w:val="default"/>
          <w:rFonts w:cs="FrankRuehl" w:hint="cs"/>
          <w:rtl/>
        </w:rPr>
        <w:t xml:space="preserve"> או דין במדינת ישראל</w:t>
      </w:r>
      <w:r w:rsidR="002501BF">
        <w:rPr>
          <w:rStyle w:val="default"/>
          <w:rFonts w:cs="FrankRuehl" w:hint="cs"/>
          <w:rtl/>
        </w:rPr>
        <w:t>, יחולו על המבקר ועל העובדים מטעמו המגבלות הקבועות בדין או בתחיקת הבטחון</w:t>
      </w:r>
      <w:r>
        <w:rPr>
          <w:rStyle w:val="default"/>
          <w:rFonts w:cs="FrankRuehl" w:hint="cs"/>
          <w:rtl/>
        </w:rPr>
        <w:t xml:space="preserve"> </w:t>
      </w:r>
      <w:r w:rsidRPr="002F7207">
        <w:rPr>
          <w:rStyle w:val="default"/>
          <w:rFonts w:cs="FrankRuehl" w:hint="cs"/>
          <w:rtl/>
        </w:rPr>
        <w:t>או בדין במדינת ישראל, לפי הענין,</w:t>
      </w:r>
      <w:r w:rsidR="002501BF">
        <w:rPr>
          <w:rStyle w:val="default"/>
          <w:rFonts w:cs="FrankRuehl" w:hint="cs"/>
          <w:rtl/>
        </w:rPr>
        <w:t xml:space="preserve"> או לפיהם לגבי המורשים לטפל במידע כאמור.</w:t>
      </w:r>
    </w:p>
    <w:p w:rsidR="002501BF" w:rsidRDefault="002501BF" w:rsidP="0042641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עובד של המבקר שאינו עובד המועצה יחולו עליו לענין עבודתו האמורה, כל איסור והגבלה החלים על עובד הציבור שהוא עובד המבקר.</w:t>
      </w:r>
    </w:p>
    <w:p w:rsidR="002501BF" w:rsidRDefault="002501BF" w:rsidP="0042641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לצורך ביצוע תפקידו, יוזמן המבקר ויהיה רשאי להיות נוכח בכל ישיבה של מליאת המועצה או של כל ועדה מועדותיה או כל ועדה מועדותיו של גוף מבוקר; בישיבה שאינה סגורה רשאי להיות נוכח גם עובד מעובדיו של המבקר.</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92" w:name="Rov192"/>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6E7C5E" w:rsidRDefault="005D5F87" w:rsidP="0042641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66כ</w:t>
      </w:r>
      <w:r w:rsidR="00426410" w:rsidRPr="006E7C5E">
        <w:rPr>
          <w:rStyle w:val="default"/>
          <w:rFonts w:cs="FrankRuehl" w:hint="cs"/>
          <w:b/>
          <w:bCs/>
          <w:vanish/>
          <w:sz w:val="20"/>
          <w:szCs w:val="20"/>
          <w:shd w:val="clear" w:color="auto" w:fill="FFFF99"/>
          <w:rtl/>
        </w:rPr>
        <w:t>ט</w:t>
      </w:r>
    </w:p>
    <w:p w:rsidR="002F7207" w:rsidRPr="006E7C5E" w:rsidRDefault="002F7207" w:rsidP="002F7207">
      <w:pPr>
        <w:pStyle w:val="P00"/>
        <w:spacing w:before="0"/>
        <w:ind w:left="0" w:right="1134"/>
        <w:rPr>
          <w:rStyle w:val="default"/>
          <w:rFonts w:cs="FrankRuehl" w:hint="cs"/>
          <w:vanish/>
          <w:sz w:val="20"/>
          <w:szCs w:val="20"/>
          <w:shd w:val="clear" w:color="auto" w:fill="FFFF99"/>
          <w:rtl/>
        </w:rPr>
      </w:pPr>
    </w:p>
    <w:p w:rsidR="002F7207" w:rsidRPr="006E7C5E" w:rsidRDefault="002F7207" w:rsidP="002F720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2F7207" w:rsidRPr="006E7C5E" w:rsidRDefault="002F7207" w:rsidP="002F720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2F7207" w:rsidRPr="006E7C5E" w:rsidRDefault="002F7207" w:rsidP="002F7207">
      <w:pPr>
        <w:pStyle w:val="P00"/>
        <w:spacing w:before="0"/>
        <w:ind w:left="0" w:right="1134"/>
        <w:rPr>
          <w:rStyle w:val="default"/>
          <w:rFonts w:cs="FrankRuehl" w:hint="cs"/>
          <w:vanish/>
          <w:szCs w:val="20"/>
          <w:shd w:val="clear" w:color="auto" w:fill="FFFF99"/>
          <w:rtl/>
        </w:rPr>
      </w:pPr>
      <w:hyperlink r:id="rId108"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5232</w:t>
      </w:r>
    </w:p>
    <w:p w:rsidR="002F7207" w:rsidRPr="006E7C5E" w:rsidRDefault="002F7207" w:rsidP="002F7207">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ראש המועצה וסגניו, חברי המועצה, עובדי המועצה, ראש המועצה הדתית וסגניו, חברי המועצה הדתית, עובדי המועצה הדתית, וחברים ועובדים של כל גוף מבוקר, ימציאו למבקר, כל פי דרישתו, כל מסמך שברשותם אשר לדעת המבקר דרוש לצורכי הביקורת ויתנו למבקר כל מידע או הסבר שיבקש </w:t>
      </w:r>
      <w:r w:rsidRPr="006E7C5E">
        <w:rPr>
          <w:rStyle w:val="default"/>
          <w:rFonts w:cs="FrankRuehl" w:hint="cs"/>
          <w:vanish/>
          <w:sz w:val="22"/>
          <w:szCs w:val="22"/>
          <w:u w:val="single"/>
          <w:shd w:val="clear" w:color="auto" w:fill="FFFF99"/>
          <w:rtl/>
        </w:rPr>
        <w:t>בתוך התקופה הקבועה בדרישה ובאופן הקבוע בה</w:t>
      </w:r>
      <w:r w:rsidRPr="006E7C5E">
        <w:rPr>
          <w:rStyle w:val="default"/>
          <w:rFonts w:cs="FrankRuehl" w:hint="cs"/>
          <w:vanish/>
          <w:sz w:val="22"/>
          <w:szCs w:val="22"/>
          <w:shd w:val="clear" w:color="auto" w:fill="FFFF99"/>
          <w:rtl/>
        </w:rPr>
        <w:t>.</w:t>
      </w:r>
    </w:p>
    <w:p w:rsidR="002F7207" w:rsidRPr="006E7C5E" w:rsidRDefault="002F7207" w:rsidP="002F720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למבקר או לעובד שהוא הסמיך לכך תהיה גישה, לצורך ביצוע תפקידו, לכל מאגר מידע רגיל או ממוחשב, לכל בסיס נתונים ולכל תוכנת עיבוד נתונים אוטומטי של המועצה או של גוף מבוקר.</w:t>
      </w:r>
    </w:p>
    <w:p w:rsidR="002F7207" w:rsidRPr="00D128F6" w:rsidRDefault="002F7207" w:rsidP="00D128F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לגבי מידע החסוי על פי דין או תחיקת בטחון </w:t>
      </w:r>
      <w:r w:rsidRPr="006E7C5E">
        <w:rPr>
          <w:rStyle w:val="default"/>
          <w:rFonts w:cs="FrankRuehl" w:hint="cs"/>
          <w:vanish/>
          <w:sz w:val="22"/>
          <w:szCs w:val="22"/>
          <w:u w:val="single"/>
          <w:shd w:val="clear" w:color="auto" w:fill="FFFF99"/>
          <w:rtl/>
        </w:rPr>
        <w:t>או דין במדינת ישראל</w:t>
      </w:r>
      <w:r w:rsidRPr="006E7C5E">
        <w:rPr>
          <w:rStyle w:val="default"/>
          <w:rFonts w:cs="FrankRuehl" w:hint="cs"/>
          <w:vanish/>
          <w:sz w:val="22"/>
          <w:szCs w:val="22"/>
          <w:shd w:val="clear" w:color="auto" w:fill="FFFF99"/>
          <w:rtl/>
        </w:rPr>
        <w:t xml:space="preserve">, יחולו על המבקר ועל העובדים מטעמו המגבלות הקבועות בדין או בתחיקת הבטחון </w:t>
      </w:r>
      <w:r w:rsidRPr="006E7C5E">
        <w:rPr>
          <w:rStyle w:val="default"/>
          <w:rFonts w:cs="FrankRuehl" w:hint="cs"/>
          <w:vanish/>
          <w:sz w:val="22"/>
          <w:szCs w:val="22"/>
          <w:u w:val="single"/>
          <w:shd w:val="clear" w:color="auto" w:fill="FFFF99"/>
          <w:rtl/>
        </w:rPr>
        <w:t>או בדין במדינת ישראל, לפי הענין,</w:t>
      </w:r>
      <w:r w:rsidRPr="006E7C5E">
        <w:rPr>
          <w:rStyle w:val="default"/>
          <w:rFonts w:cs="FrankRuehl" w:hint="cs"/>
          <w:vanish/>
          <w:sz w:val="22"/>
          <w:szCs w:val="22"/>
          <w:shd w:val="clear" w:color="auto" w:fill="FFFF99"/>
          <w:rtl/>
        </w:rPr>
        <w:t xml:space="preserve"> או לפיהם לגבי המורשים לטפל במידע כאמור.</w:t>
      </w:r>
      <w:bookmarkEnd w:id="392"/>
    </w:p>
    <w:p w:rsidR="005D5F87" w:rsidRDefault="005D5F87" w:rsidP="00086947">
      <w:pPr>
        <w:pStyle w:val="P00"/>
        <w:spacing w:before="72"/>
        <w:ind w:left="0" w:right="1134"/>
        <w:rPr>
          <w:rStyle w:val="default"/>
          <w:rFonts w:cs="FrankRuehl" w:hint="cs"/>
          <w:rtl/>
        </w:rPr>
      </w:pPr>
      <w:bookmarkStart w:id="393" w:name="Seif295"/>
      <w:bookmarkEnd w:id="393"/>
      <w:r>
        <w:rPr>
          <w:rFonts w:cs="Miriam"/>
          <w:lang w:val="he-IL"/>
        </w:rPr>
        <w:pict>
          <v:rect id="_x0000_s3134" style="position:absolute;left:0;text-align:left;margin-left:464.35pt;margin-top:7.1pt;width:75.05pt;height:50.65pt;z-index:251558400" o:allowincell="f" filled="f" stroked="f" strokecolor="lime" strokeweight=".25pt">
            <v:textbox style="mso-next-textbox:#_x0000_s3134" inset="0,0,0,0">
              <w:txbxContent>
                <w:p w:rsidR="001E0ADB" w:rsidRDefault="001E0ADB" w:rsidP="005D5F87">
                  <w:pPr>
                    <w:spacing w:line="160" w:lineRule="exact"/>
                    <w:rPr>
                      <w:rFonts w:cs="Miriam" w:hint="cs"/>
                      <w:sz w:val="18"/>
                      <w:szCs w:val="18"/>
                      <w:rtl/>
                    </w:rPr>
                  </w:pPr>
                  <w:r>
                    <w:rPr>
                      <w:rFonts w:cs="Miriam" w:hint="cs"/>
                      <w:sz w:val="18"/>
                      <w:szCs w:val="18"/>
                      <w:rtl/>
                    </w:rPr>
                    <w:t>דו"ח על ממצאי הביקורת</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p w:rsidR="001E0ADB" w:rsidRDefault="001E0ADB" w:rsidP="00086947">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66</w:t>
      </w:r>
      <w:r w:rsidR="002501BF">
        <w:rPr>
          <w:rStyle w:val="default"/>
          <w:rFonts w:cs="FrankRuehl" w:hint="cs"/>
          <w:rtl/>
        </w:rPr>
        <w:t>ל</w:t>
      </w:r>
      <w:r>
        <w:rPr>
          <w:rStyle w:val="default"/>
          <w:rFonts w:cs="FrankRuehl"/>
          <w:rtl/>
        </w:rPr>
        <w:t>.</w:t>
      </w:r>
      <w:r>
        <w:rPr>
          <w:rStyle w:val="default"/>
          <w:rFonts w:cs="FrankRuehl"/>
          <w:rtl/>
        </w:rPr>
        <w:tab/>
      </w:r>
      <w:r w:rsidR="002501BF">
        <w:rPr>
          <w:rStyle w:val="default"/>
          <w:rFonts w:cs="FrankRuehl" w:hint="cs"/>
          <w:rtl/>
        </w:rPr>
        <w:t>(א)</w:t>
      </w:r>
      <w:r w:rsidR="002501BF">
        <w:rPr>
          <w:rStyle w:val="default"/>
          <w:rFonts w:cs="FrankRuehl" w:hint="cs"/>
          <w:rtl/>
        </w:rPr>
        <w:tab/>
      </w:r>
      <w:r w:rsidR="00086947" w:rsidRPr="00086947">
        <w:rPr>
          <w:rStyle w:val="default"/>
          <w:rFonts w:cs="FrankRuehl" w:hint="cs"/>
          <w:rtl/>
        </w:rPr>
        <w:t>המבקר יגיש לראש המועצה דו"ח על ממצאי הבקורת שערך; הדו"ח יוגש אחת לשנה, לא יאוחר מ-1 באפריל של השנה שלאחר השנה שלגביה הוגש הדו"ח; בדו"ח יסכם המבקר את פעולותיו, יפרט את הליקויים שמצא וימליץ על תיקון הליקויים ומניעת הישנותם בעתיד; בעת הגשת הדו"ח לפי סעיף קטן זה, ימציא המבקר העתק ממנו לוועדת הבקורת</w:t>
      </w:r>
      <w:r w:rsidR="002501BF">
        <w:rPr>
          <w:rStyle w:val="default"/>
          <w:rFonts w:cs="FrankRuehl" w:hint="cs"/>
          <w:rtl/>
        </w:rPr>
        <w:t>.</w:t>
      </w:r>
    </w:p>
    <w:p w:rsidR="002501BF" w:rsidRDefault="00086947" w:rsidP="000869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בנוסף לאמור בסעיף קטן (</w:t>
      </w:r>
      <w:r w:rsidR="002501BF">
        <w:rPr>
          <w:rStyle w:val="default"/>
          <w:rFonts w:cs="FrankRuehl" w:hint="cs"/>
          <w:rtl/>
        </w:rPr>
        <w:t>א) רשאי המבקר להגיש לראש המועצה ולועדת הביקורת דו"ח כל ממצאי ביקורת שערך בכל עת שייראה לו או כאשר ראש המועצה או ועדת הביקורת דרשו ממנו לעשות כן.</w:t>
      </w:r>
    </w:p>
    <w:p w:rsidR="002501BF" w:rsidRDefault="00086947" w:rsidP="00086947">
      <w:pPr>
        <w:pStyle w:val="P00"/>
        <w:spacing w:before="72"/>
        <w:ind w:left="0" w:right="1134"/>
        <w:rPr>
          <w:rStyle w:val="default"/>
          <w:rFonts w:cs="FrankRuehl" w:hint="cs"/>
          <w:rtl/>
        </w:rPr>
      </w:pPr>
      <w:r>
        <w:rPr>
          <w:rFonts w:cs="FrankRuehl" w:hint="cs"/>
          <w:sz w:val="26"/>
          <w:rtl/>
          <w:lang w:eastAsia="en-US"/>
        </w:rPr>
        <w:pict>
          <v:shape id="_x0000_s3622" type="#_x0000_t202" style="position:absolute;left:0;text-align:left;margin-left:470.35pt;margin-top:7.1pt;width:1in;height:18pt;z-index:251832832" filled="f" stroked="f">
            <v:textbox inset="1mm,0,1mm,0">
              <w:txbxContent>
                <w:p w:rsidR="001E0ADB" w:rsidRDefault="001E0ADB" w:rsidP="00086947">
                  <w:pPr>
                    <w:spacing w:line="160" w:lineRule="exact"/>
                    <w:rPr>
                      <w:rFonts w:cs="Miriam" w:hint="cs"/>
                      <w:noProof/>
                      <w:sz w:val="18"/>
                      <w:szCs w:val="18"/>
                      <w:rtl/>
                    </w:rPr>
                  </w:pPr>
                  <w:r>
                    <w:rPr>
                      <w:rFonts w:cs="Miriam" w:hint="cs"/>
                      <w:sz w:val="18"/>
                      <w:szCs w:val="18"/>
                      <w:rtl/>
                    </w:rPr>
                    <w:t>(תיקון מס' 178) תשס"ח-2008</w:t>
                  </w:r>
                </w:p>
              </w:txbxContent>
            </v:textbox>
          </v:shape>
        </w:pict>
      </w:r>
      <w:r w:rsidR="002501BF">
        <w:rPr>
          <w:rStyle w:val="default"/>
          <w:rFonts w:cs="FrankRuehl" w:hint="cs"/>
          <w:rtl/>
        </w:rPr>
        <w:tab/>
        <w:t>(ג)</w:t>
      </w:r>
      <w:r w:rsidR="002501BF">
        <w:rPr>
          <w:rStyle w:val="default"/>
          <w:rFonts w:cs="FrankRuehl" w:hint="cs"/>
          <w:rtl/>
        </w:rPr>
        <w:tab/>
        <w:t xml:space="preserve">בתוך שלושה חודשים מיום קבלת דו"ח המבקר יגיש ראש המועצה לועדת הביקורת את הערותיו על הדו"ח וימציא </w:t>
      </w:r>
      <w:r>
        <w:rPr>
          <w:rStyle w:val="default"/>
          <w:rFonts w:cs="FrankRuehl" w:hint="cs"/>
          <w:rtl/>
        </w:rPr>
        <w:t>לכל חברי המועצה</w:t>
      </w:r>
      <w:r w:rsidR="002501BF">
        <w:rPr>
          <w:rStyle w:val="default"/>
          <w:rFonts w:cs="FrankRuehl" w:hint="cs"/>
          <w:rtl/>
        </w:rPr>
        <w:t xml:space="preserve"> העתק מהדו"ח בצירוף הערותיו.</w:t>
      </w:r>
    </w:p>
    <w:p w:rsidR="002501BF" w:rsidRDefault="00086947" w:rsidP="002501BF">
      <w:pPr>
        <w:pStyle w:val="P00"/>
        <w:spacing w:before="72"/>
        <w:ind w:left="0" w:right="1134"/>
        <w:rPr>
          <w:rStyle w:val="default"/>
          <w:rFonts w:cs="FrankRuehl" w:hint="cs"/>
          <w:rtl/>
        </w:rPr>
      </w:pPr>
      <w:r>
        <w:rPr>
          <w:rFonts w:cs="FrankRuehl" w:hint="cs"/>
          <w:sz w:val="26"/>
          <w:rtl/>
          <w:lang w:eastAsia="en-US"/>
        </w:rPr>
        <w:pict>
          <v:shape id="_x0000_s3623" type="#_x0000_t202" style="position:absolute;left:0;text-align:left;margin-left:470.35pt;margin-top:7.1pt;width:1in;height:18pt;z-index:251833856" filled="f" stroked="f">
            <v:textbox inset="1mm,0,1mm,0">
              <w:txbxContent>
                <w:p w:rsidR="001E0ADB" w:rsidRDefault="001E0ADB" w:rsidP="00086947">
                  <w:pPr>
                    <w:spacing w:line="160" w:lineRule="exact"/>
                    <w:rPr>
                      <w:rFonts w:cs="Miriam" w:hint="cs"/>
                      <w:noProof/>
                      <w:sz w:val="18"/>
                      <w:szCs w:val="18"/>
                      <w:rtl/>
                    </w:rPr>
                  </w:pPr>
                  <w:r>
                    <w:rPr>
                      <w:rFonts w:cs="Miriam" w:hint="cs"/>
                      <w:sz w:val="18"/>
                      <w:szCs w:val="18"/>
                      <w:rtl/>
                    </w:rPr>
                    <w:t>(תיקון מס' 178) תשס"ח-2008</w:t>
                  </w:r>
                </w:p>
              </w:txbxContent>
            </v:textbox>
          </v:shape>
        </w:pict>
      </w:r>
      <w:r w:rsidR="002501BF">
        <w:rPr>
          <w:rStyle w:val="default"/>
          <w:rFonts w:cs="FrankRuehl" w:hint="cs"/>
          <w:rtl/>
        </w:rPr>
        <w:tab/>
        <w:t>(ד)</w:t>
      </w:r>
      <w:r w:rsidR="002501BF">
        <w:rPr>
          <w:rStyle w:val="default"/>
          <w:rFonts w:cs="FrankRuehl" w:hint="cs"/>
          <w:rtl/>
        </w:rPr>
        <w:tab/>
        <w:t>ועדת הביקורת תדון בדו"ח המבקר ובהערות ראש המועצה עליו ותגיש למועצה לאישור את סיכומיה והצעותיה בתוך חדושיים מיום שנמסרו לה הערות ראש המועצה כאמור בסעיף קטן (ג);</w:t>
      </w:r>
      <w:r>
        <w:rPr>
          <w:rStyle w:val="default"/>
          <w:rFonts w:cs="FrankRuehl" w:hint="cs"/>
          <w:rtl/>
        </w:rPr>
        <w:t xml:space="preserve"> </w:t>
      </w:r>
      <w:r w:rsidRPr="00086947">
        <w:rPr>
          <w:rStyle w:val="default"/>
          <w:rFonts w:cs="FrankRuehl" w:hint="cs"/>
          <w:rtl/>
        </w:rPr>
        <w:t>לא הגיש ראש המועצה את הערותיו על הדו"ח עד תום התקופה האמורה, תדון הוועדה בדו"ח המבקר ותגיש למועצה לאישור את סיכומיה והצעותיה עד תום חמישה חודשים ממועד המצאתו על ידי המבקר לוועדה;</w:t>
      </w:r>
      <w:r w:rsidR="002501BF">
        <w:rPr>
          <w:rStyle w:val="default"/>
          <w:rFonts w:cs="FrankRuehl" w:hint="cs"/>
          <w:rtl/>
        </w:rPr>
        <w:t xml:space="preserve"> בטרם תשלים הועדה את סיכומיה והצעותיה רשאית היא, אם ראתה צורך בכך, לזמן לדיוניה נושאי משרה של המועצה או של גוף מבוקר כדי לאפשר להם להגיב על הדו"ח.</w:t>
      </w:r>
    </w:p>
    <w:p w:rsidR="002501BF" w:rsidRDefault="00224E9B" w:rsidP="00224E9B">
      <w:pPr>
        <w:pStyle w:val="P00"/>
        <w:spacing w:before="72"/>
        <w:ind w:left="1021" w:right="1134" w:hanging="1021"/>
        <w:rPr>
          <w:rStyle w:val="default"/>
          <w:rFonts w:cs="FrankRuehl" w:hint="cs"/>
          <w:rtl/>
        </w:rPr>
      </w:pPr>
      <w:r>
        <w:rPr>
          <w:rFonts w:cs="FrankRuehl" w:hint="cs"/>
          <w:sz w:val="26"/>
          <w:rtl/>
          <w:lang w:eastAsia="en-US"/>
        </w:rPr>
        <w:pict>
          <v:shape id="_x0000_s3624" type="#_x0000_t202" style="position:absolute;left:0;text-align:left;margin-left:470.35pt;margin-top:7.05pt;width:1in;height:18pt;z-index:251834880" filled="f" stroked="f">
            <v:textbox inset="1mm,0,1mm,0">
              <w:txbxContent>
                <w:p w:rsidR="001E0ADB" w:rsidRDefault="001E0ADB" w:rsidP="00224E9B">
                  <w:pPr>
                    <w:spacing w:line="160" w:lineRule="exact"/>
                    <w:rPr>
                      <w:rFonts w:cs="Miriam" w:hint="cs"/>
                      <w:noProof/>
                      <w:sz w:val="18"/>
                      <w:szCs w:val="18"/>
                      <w:rtl/>
                    </w:rPr>
                  </w:pPr>
                  <w:r>
                    <w:rPr>
                      <w:rFonts w:cs="Miriam" w:hint="cs"/>
                      <w:sz w:val="18"/>
                      <w:szCs w:val="18"/>
                      <w:rtl/>
                    </w:rPr>
                    <w:t>(תיקון מס' 178) תשס"ח-2008</w:t>
                  </w:r>
                </w:p>
              </w:txbxContent>
            </v:textbox>
          </v:shape>
        </w:pict>
      </w:r>
      <w:r w:rsidR="002501BF">
        <w:rPr>
          <w:rStyle w:val="default"/>
          <w:rFonts w:cs="FrankRuehl" w:hint="cs"/>
          <w:rtl/>
        </w:rPr>
        <w:tab/>
        <w:t>(ה)</w:t>
      </w:r>
      <w:r w:rsidR="002501BF">
        <w:rPr>
          <w:rStyle w:val="default"/>
          <w:rFonts w:cs="FrankRuehl" w:hint="cs"/>
          <w:rtl/>
        </w:rPr>
        <w:tab/>
      </w:r>
      <w:r>
        <w:rPr>
          <w:rStyle w:val="default"/>
          <w:rFonts w:cs="FrankRuehl" w:hint="cs"/>
          <w:rtl/>
        </w:rPr>
        <w:t>(1)</w:t>
      </w:r>
      <w:r>
        <w:rPr>
          <w:rStyle w:val="default"/>
          <w:rFonts w:cs="FrankRuehl" w:hint="cs"/>
          <w:rtl/>
        </w:rPr>
        <w:tab/>
      </w:r>
      <w:r w:rsidR="002501BF">
        <w:rPr>
          <w:rStyle w:val="default"/>
          <w:rFonts w:cs="FrankRuehl" w:hint="cs"/>
          <w:rtl/>
        </w:rPr>
        <w:t xml:space="preserve">תוך חודשיים מן היום שבו הגישה ועדת הביקורת את סיכומיה והצעותיה תקיים המועצה דיון מיוחד בהם </w:t>
      </w:r>
      <w:r w:rsidRPr="00224E9B">
        <w:rPr>
          <w:rStyle w:val="default"/>
          <w:rFonts w:cs="FrankRuehl" w:hint="cs"/>
          <w:rtl/>
        </w:rPr>
        <w:t>ובדו"ח המבקר ותחליט בדבר אישור הסיכומים או ההצעות כאמור</w:t>
      </w:r>
      <w:r>
        <w:rPr>
          <w:rStyle w:val="default"/>
          <w:rFonts w:cs="FrankRuehl" w:hint="cs"/>
          <w:rtl/>
        </w:rPr>
        <w:t>;</w:t>
      </w:r>
    </w:p>
    <w:p w:rsidR="00224E9B" w:rsidRPr="00224E9B" w:rsidRDefault="00224E9B" w:rsidP="00224E9B">
      <w:pPr>
        <w:pStyle w:val="P00"/>
        <w:spacing w:before="72"/>
        <w:ind w:left="1021" w:right="1134"/>
        <w:rPr>
          <w:rStyle w:val="default"/>
          <w:rFonts w:cs="FrankRuehl" w:hint="cs"/>
          <w:rtl/>
        </w:rPr>
      </w:pPr>
      <w:r w:rsidRPr="00224E9B">
        <w:rPr>
          <w:rStyle w:val="default"/>
          <w:rFonts w:cs="FrankRuehl" w:hint="cs"/>
          <w:rtl/>
        </w:rPr>
        <w:t>(2)</w:t>
      </w:r>
      <w:r w:rsidRPr="00224E9B">
        <w:rPr>
          <w:rStyle w:val="default"/>
          <w:rFonts w:cs="FrankRuehl" w:hint="cs"/>
          <w:rtl/>
        </w:rPr>
        <w:tab/>
        <w:t>לא הגישה הוועדה את סיכומיה והצעותיה לחברי המועצה עד תום התקופה כאמור בסעיף קטן (ד), או לא המציא ראש המועצה לכל חברי המועצה העתק מהדו"ח בצירוף הערותיו, ימציא המבקר עותק הדו"ח לכל חברי המועצה, והמועצה תדון בדו"ח ובהמלצותיו לא יאוחר משבעה חודשים ממועד הגשתו לראש המועצה.</w:t>
      </w:r>
    </w:p>
    <w:p w:rsidR="002501BF" w:rsidRDefault="002501BF" w:rsidP="002501B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F146BE">
        <w:rPr>
          <w:rStyle w:val="default"/>
          <w:rFonts w:cs="FrankRuehl" w:hint="cs"/>
          <w:rtl/>
        </w:rPr>
        <w:t xml:space="preserve">לא יפרסם אדם דו"ח מן האמורים בסעיף זה או את תוכנו, לפני שחלף המועד שנקבע להגשתו למועצה, ואולם רשאים המבקר או ראש המועצה באישור הועדה, להתיר </w:t>
      </w:r>
      <w:r w:rsidR="0063255C">
        <w:rPr>
          <w:rStyle w:val="default"/>
          <w:rFonts w:cs="FrankRuehl" w:hint="cs"/>
          <w:rtl/>
        </w:rPr>
        <w:t xml:space="preserve">פרסום כאמור; לעניין סעיף קטן זה, "דו"ח" </w:t>
      </w:r>
      <w:r w:rsidR="0063255C">
        <w:rPr>
          <w:rStyle w:val="default"/>
          <w:rFonts w:cs="FrankRuehl"/>
          <w:rtl/>
        </w:rPr>
        <w:t>–</w:t>
      </w:r>
      <w:r w:rsidR="0063255C">
        <w:rPr>
          <w:rStyle w:val="default"/>
          <w:rFonts w:cs="FrankRuehl" w:hint="cs"/>
          <w:rtl/>
        </w:rPr>
        <w:t xml:space="preserve"> לרבות חלק מדו"ח ולרבות ממצא בקורת.</w:t>
      </w:r>
    </w:p>
    <w:p w:rsidR="0063255C" w:rsidRPr="0063255C" w:rsidRDefault="00224E9B" w:rsidP="0063255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63255C" w:rsidRPr="0063255C">
        <w:rPr>
          <w:rStyle w:val="default"/>
          <w:rFonts w:cs="FrankRuehl" w:hint="cs"/>
          <w:rtl/>
        </w:rPr>
        <w:t>הוגש דו"ח בקורת למועצה יעביר ראש המועצה העתק ממנו לממונה; אין בהוראות סעיף זה כדי לגרוע מסמכות הממונה לפי סעיף 147.</w:t>
      </w:r>
    </w:p>
    <w:p w:rsidR="00224E9B" w:rsidRDefault="00224E9B" w:rsidP="002501BF">
      <w:pPr>
        <w:pStyle w:val="P00"/>
        <w:spacing w:before="72"/>
        <w:ind w:left="0" w:right="1134"/>
        <w:rPr>
          <w:rStyle w:val="default"/>
          <w:rFonts w:cs="FrankRuehl" w:hint="cs"/>
          <w:rtl/>
        </w:rPr>
      </w:pPr>
      <w:r>
        <w:rPr>
          <w:rFonts w:cs="FrankRuehl" w:hint="cs"/>
          <w:sz w:val="26"/>
          <w:rtl/>
          <w:lang w:eastAsia="en-US"/>
        </w:rPr>
        <w:pict>
          <v:shape id="_x0000_s3625" type="#_x0000_t202" style="position:absolute;left:0;text-align:left;margin-left:470.35pt;margin-top:7.1pt;width:1in;height:18pt;z-index:251835904" filled="f" stroked="f">
            <v:textbox inset="1mm,0,1mm,0">
              <w:txbxContent>
                <w:p w:rsidR="001E0ADB" w:rsidRDefault="001E0ADB" w:rsidP="00224E9B">
                  <w:pPr>
                    <w:spacing w:line="160" w:lineRule="exact"/>
                    <w:rPr>
                      <w:rFonts w:cs="Miriam" w:hint="cs"/>
                      <w:noProof/>
                      <w:sz w:val="18"/>
                      <w:szCs w:val="18"/>
                      <w:rtl/>
                    </w:rPr>
                  </w:pPr>
                  <w:r>
                    <w:rPr>
                      <w:rFonts w:cs="Miriam" w:hint="cs"/>
                      <w:sz w:val="18"/>
                      <w:szCs w:val="18"/>
                      <w:rtl/>
                    </w:rPr>
                    <w:t>(תיקון מס' 178) תשס"ח-2008</w:t>
                  </w:r>
                </w:p>
              </w:txbxContent>
            </v:textbox>
          </v:shape>
        </w:pict>
      </w:r>
      <w:r>
        <w:rPr>
          <w:rStyle w:val="default"/>
          <w:rFonts w:cs="FrankRuehl" w:hint="cs"/>
          <w:rtl/>
        </w:rPr>
        <w:tab/>
        <w:t>(ח)</w:t>
      </w:r>
      <w:r>
        <w:rPr>
          <w:rStyle w:val="default"/>
          <w:rFonts w:cs="FrankRuehl" w:hint="cs"/>
          <w:rtl/>
        </w:rPr>
        <w:tab/>
        <w:t>היה למבקר המועצה יסוד להניח שראש המועצה או היועץ המשפטי של המועצה, הוא צד לעשיית עבירה לפי הוראות סימן ב' לפרק ה' לחוק העונשין, התשל"ז-1977, כפי תוקפו בישראל מעת לעת, יעביר המבקר את הענין במישרין לידיעת מבקר המדינה בישראל.</w:t>
      </w:r>
    </w:p>
    <w:p w:rsidR="00224E9B" w:rsidRDefault="00224E9B" w:rsidP="002501BF">
      <w:pPr>
        <w:pStyle w:val="P00"/>
        <w:spacing w:before="72"/>
        <w:ind w:left="0" w:right="1134"/>
        <w:rPr>
          <w:rStyle w:val="default"/>
          <w:rFonts w:cs="FrankRuehl" w:hint="cs"/>
          <w:rtl/>
        </w:rPr>
      </w:pPr>
      <w:r>
        <w:rPr>
          <w:rFonts w:cs="FrankRuehl" w:hint="cs"/>
          <w:sz w:val="26"/>
          <w:rtl/>
          <w:lang w:eastAsia="en-US"/>
        </w:rPr>
        <w:pict>
          <v:shape id="_x0000_s3626" type="#_x0000_t202" style="position:absolute;left:0;text-align:left;margin-left:470.35pt;margin-top:7.1pt;width:1in;height:18pt;z-index:251836928" filled="f" stroked="f">
            <v:textbox inset="1mm,0,1mm,0">
              <w:txbxContent>
                <w:p w:rsidR="001E0ADB" w:rsidRDefault="001E0ADB" w:rsidP="00224E9B">
                  <w:pPr>
                    <w:spacing w:line="160" w:lineRule="exact"/>
                    <w:rPr>
                      <w:rFonts w:cs="Miriam" w:hint="cs"/>
                      <w:noProof/>
                      <w:sz w:val="18"/>
                      <w:szCs w:val="18"/>
                      <w:rtl/>
                    </w:rPr>
                  </w:pPr>
                  <w:r>
                    <w:rPr>
                      <w:rFonts w:cs="Miriam" w:hint="cs"/>
                      <w:sz w:val="18"/>
                      <w:szCs w:val="18"/>
                      <w:rtl/>
                    </w:rPr>
                    <w:t>(תיקון מס' 178) תשס"ח-2008</w:t>
                  </w:r>
                </w:p>
              </w:txbxContent>
            </v:textbox>
          </v:shape>
        </w:pict>
      </w:r>
      <w:r>
        <w:rPr>
          <w:rStyle w:val="default"/>
          <w:rFonts w:cs="FrankRuehl" w:hint="cs"/>
          <w:rtl/>
        </w:rPr>
        <w:tab/>
        <w:t>(ט)</w:t>
      </w:r>
      <w:r>
        <w:rPr>
          <w:rStyle w:val="default"/>
          <w:rFonts w:cs="FrankRuehl" w:hint="cs"/>
          <w:rtl/>
        </w:rPr>
        <w:tab/>
        <w:t>דו"חות המבקר, חוות דעת או כל מסמך אחר שהוציא או שהכין מבקר המועצה במילוי תפקידו, לא ישמשו ראיה בכל הליך משפטי, אך לא יהיו פסולים בשל כך לשמש ראיה בהליך משמעתי.</w:t>
      </w:r>
    </w:p>
    <w:p w:rsidR="00224E9B" w:rsidRDefault="00224E9B" w:rsidP="002501BF">
      <w:pPr>
        <w:pStyle w:val="P00"/>
        <w:spacing w:before="72"/>
        <w:ind w:left="0" w:right="1134"/>
        <w:rPr>
          <w:rStyle w:val="default"/>
          <w:rFonts w:cs="FrankRuehl" w:hint="cs"/>
          <w:rtl/>
        </w:rPr>
      </w:pPr>
      <w:r>
        <w:rPr>
          <w:rFonts w:cs="FrankRuehl" w:hint="cs"/>
          <w:sz w:val="26"/>
          <w:rtl/>
          <w:lang w:eastAsia="en-US"/>
        </w:rPr>
        <w:pict>
          <v:shape id="_x0000_s3627" type="#_x0000_t202" style="position:absolute;left:0;text-align:left;margin-left:470.35pt;margin-top:7.1pt;width:1in;height:18pt;z-index:251837952" filled="f" stroked="f">
            <v:textbox inset="1mm,0,1mm,0">
              <w:txbxContent>
                <w:p w:rsidR="001E0ADB" w:rsidRDefault="001E0ADB" w:rsidP="00224E9B">
                  <w:pPr>
                    <w:spacing w:line="160" w:lineRule="exact"/>
                    <w:rPr>
                      <w:rFonts w:cs="Miriam" w:hint="cs"/>
                      <w:noProof/>
                      <w:sz w:val="18"/>
                      <w:szCs w:val="18"/>
                      <w:rtl/>
                    </w:rPr>
                  </w:pPr>
                  <w:r>
                    <w:rPr>
                      <w:rFonts w:cs="Miriam" w:hint="cs"/>
                      <w:sz w:val="18"/>
                      <w:szCs w:val="18"/>
                      <w:rtl/>
                    </w:rPr>
                    <w:t>(תיקון מס' 178) תשס"ח-2008</w:t>
                  </w:r>
                </w:p>
              </w:txbxContent>
            </v:textbox>
          </v:shape>
        </w:pict>
      </w:r>
      <w:r>
        <w:rPr>
          <w:rStyle w:val="default"/>
          <w:rFonts w:cs="FrankRuehl" w:hint="cs"/>
          <w:rtl/>
        </w:rPr>
        <w:tab/>
        <w:t>(י)</w:t>
      </w:r>
      <w:r>
        <w:rPr>
          <w:rStyle w:val="default"/>
          <w:rFonts w:cs="FrankRuehl" w:hint="cs"/>
          <w:rtl/>
        </w:rPr>
        <w:tab/>
        <w:t xml:space="preserve">המפרסם דו"ח כהגדרתו בסעיף קטן (ו), ומפר בכך את סעיף קטן (ו) או תנאי בהיתר שניתן לו לפי הסעיף הקטן האמור, דינו </w:t>
      </w:r>
      <w:r>
        <w:rPr>
          <w:rStyle w:val="default"/>
          <w:rFonts w:cs="FrankRuehl"/>
          <w:rtl/>
        </w:rPr>
        <w:t>–</w:t>
      </w:r>
      <w:r>
        <w:rPr>
          <w:rStyle w:val="default"/>
          <w:rFonts w:cs="FrankRuehl" w:hint="cs"/>
          <w:rtl/>
        </w:rPr>
        <w:t xml:space="preserve"> מאסר שנה.</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94" w:name="Rov193"/>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6E7C5E" w:rsidRDefault="005D5F87" w:rsidP="002501B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66</w:t>
      </w:r>
      <w:r w:rsidR="002501BF" w:rsidRPr="006E7C5E">
        <w:rPr>
          <w:rStyle w:val="default"/>
          <w:rFonts w:cs="FrankRuehl" w:hint="cs"/>
          <w:b/>
          <w:bCs/>
          <w:vanish/>
          <w:sz w:val="20"/>
          <w:szCs w:val="20"/>
          <w:shd w:val="clear" w:color="auto" w:fill="FFFF99"/>
          <w:rtl/>
        </w:rPr>
        <w:t>ל</w:t>
      </w:r>
    </w:p>
    <w:p w:rsidR="00086947" w:rsidRPr="006E7C5E" w:rsidRDefault="00086947" w:rsidP="00086947">
      <w:pPr>
        <w:pStyle w:val="P00"/>
        <w:spacing w:before="0"/>
        <w:ind w:left="0" w:right="1134"/>
        <w:rPr>
          <w:rStyle w:val="default"/>
          <w:rFonts w:cs="FrankRuehl" w:hint="cs"/>
          <w:vanish/>
          <w:sz w:val="20"/>
          <w:szCs w:val="20"/>
          <w:shd w:val="clear" w:color="auto" w:fill="FFFF99"/>
          <w:rtl/>
        </w:rPr>
      </w:pPr>
    </w:p>
    <w:p w:rsidR="00086947" w:rsidRPr="006E7C5E" w:rsidRDefault="00086947" w:rsidP="0008694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086947" w:rsidRPr="006E7C5E" w:rsidRDefault="00086947" w:rsidP="000869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086947" w:rsidRPr="006E7C5E" w:rsidRDefault="00086947" w:rsidP="00086947">
      <w:pPr>
        <w:pStyle w:val="P00"/>
        <w:spacing w:before="0"/>
        <w:ind w:left="0" w:right="1134"/>
        <w:rPr>
          <w:rStyle w:val="default"/>
          <w:rFonts w:cs="FrankRuehl" w:hint="cs"/>
          <w:vanish/>
          <w:szCs w:val="20"/>
          <w:shd w:val="clear" w:color="auto" w:fill="FFFF99"/>
          <w:rtl/>
        </w:rPr>
      </w:pPr>
      <w:hyperlink r:id="rId109"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5232</w:t>
      </w:r>
    </w:p>
    <w:p w:rsidR="00086947" w:rsidRPr="006E7C5E" w:rsidRDefault="00086947" w:rsidP="00086947">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66</w:t>
      </w:r>
      <w:r w:rsidRPr="006E7C5E">
        <w:rPr>
          <w:rStyle w:val="default"/>
          <w:rFonts w:cs="FrankRuehl" w:hint="cs"/>
          <w:vanish/>
          <w:sz w:val="22"/>
          <w:szCs w:val="22"/>
          <w:shd w:val="clear" w:color="auto" w:fill="FFFF99"/>
          <w:rtl/>
        </w:rPr>
        <w:t>ל</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המבקר יגיש לראש המועצה אחת לשנה דו"ח על ממצאי הביקורת שערך; בעת הגשת הדו"ח כאמור ימציא המבקר העתק ממנו לועדת הביקורת.</w:t>
      </w:r>
    </w:p>
    <w:p w:rsidR="00086947" w:rsidRPr="006E7C5E" w:rsidRDefault="00086947" w:rsidP="00086947">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המבקר יגיש לראש המועצה דו"ח על ממצאי הבקורת שערך; הדו"ח יוגש אחת לשנה, לא יאוחר מ-1 באפריל של השנה שלאחר השנה שלגביה הוגש הדו"ח; בדו"ח יסכם המבקר את פעולותיו, יפרט את הליקויים שמצא וימליץ על תיקון הליקויים ומניעת הישנותם בעתיד; בעת הגשת הדו"ח לפי סעיף קטן זה, ימציא המבקר העתק ממנו לוועדת הבקורת.</w:t>
      </w:r>
    </w:p>
    <w:p w:rsidR="00086947" w:rsidRPr="006E7C5E" w:rsidRDefault="00086947" w:rsidP="0008694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בנוסף לאמור בסעיף קטן (א) רשאי המבקר להגיש לראש המועצה ולועדת הביקורת דו"ח כל ממצאי ביקורת שערך בכל עת שייראה לו או כאשר ראש המועצה או ועדת הביקורת דרשו ממנו לעשות כן.</w:t>
      </w:r>
    </w:p>
    <w:p w:rsidR="00086947" w:rsidRPr="006E7C5E" w:rsidRDefault="00086947" w:rsidP="0008694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בתוך שלושה חודשים מיום קבלת דו"ח המבקר יגיש ראש המועצה לועדת הביקורת את הערותיו על הדו"ח וימציא </w:t>
      </w:r>
      <w:r w:rsidRPr="006E7C5E">
        <w:rPr>
          <w:rStyle w:val="default"/>
          <w:rFonts w:cs="FrankRuehl" w:hint="cs"/>
          <w:strike/>
          <w:vanish/>
          <w:sz w:val="22"/>
          <w:szCs w:val="22"/>
          <w:shd w:val="clear" w:color="auto" w:fill="FFFF99"/>
          <w:rtl/>
        </w:rPr>
        <w:t>למועצה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לכל חברי המועצה</w:t>
      </w:r>
      <w:r w:rsidRPr="006E7C5E">
        <w:rPr>
          <w:rStyle w:val="default"/>
          <w:rFonts w:cs="FrankRuehl" w:hint="cs"/>
          <w:vanish/>
          <w:sz w:val="22"/>
          <w:szCs w:val="22"/>
          <w:shd w:val="clear" w:color="auto" w:fill="FFFF99"/>
          <w:rtl/>
        </w:rPr>
        <w:t xml:space="preserve"> העתק מהדו"ח בצירוף הערותיו.</w:t>
      </w:r>
    </w:p>
    <w:p w:rsidR="00086947" w:rsidRPr="006E7C5E" w:rsidRDefault="00086947" w:rsidP="0008694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ועדת הביקורת תדון בדו"ח המבקר ובהערות ראש המועצה עליו ותגיש למועצה לאישור את סיכומיה והצעותיה בתוך חדושיים מיום שנמסרו לה הערות ראש המועצה כאמור בסעיף קטן (ג); </w:t>
      </w:r>
      <w:r w:rsidRPr="006E7C5E">
        <w:rPr>
          <w:rStyle w:val="default"/>
          <w:rFonts w:cs="FrankRuehl" w:hint="cs"/>
          <w:vanish/>
          <w:sz w:val="22"/>
          <w:szCs w:val="22"/>
          <w:u w:val="single"/>
          <w:shd w:val="clear" w:color="auto" w:fill="FFFF99"/>
          <w:rtl/>
        </w:rPr>
        <w:t>לא הגיש ראש המועצה את הערותיו על הדו"ח עד תום התקופה האמורה, תדון הוועדה בדו"ח המבקר ותגיש למועצה לאישור את סיכומיה והצעותיה עד תום חמישה חודשים ממועד המצאתו על ידי המבקר לוועדה;</w:t>
      </w:r>
      <w:r w:rsidRPr="006E7C5E">
        <w:rPr>
          <w:rStyle w:val="default"/>
          <w:rFonts w:cs="FrankRuehl" w:hint="cs"/>
          <w:vanish/>
          <w:sz w:val="22"/>
          <w:szCs w:val="22"/>
          <w:shd w:val="clear" w:color="auto" w:fill="FFFF99"/>
          <w:rtl/>
        </w:rPr>
        <w:t xml:space="preserve"> בטרם תשלים הועדה את סיכומיה והצעותיה רשאית היא, אם ראתה צורך בכך, לזמן לדיוניה נושאי משרה של המועצה או של גוף מבוקר כדי לאפשר להם להגיב על הדו"ח.</w:t>
      </w:r>
    </w:p>
    <w:p w:rsidR="00086947" w:rsidRPr="006E7C5E" w:rsidRDefault="00086947" w:rsidP="00224E9B">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r>
      <w:r w:rsidR="00224E9B" w:rsidRPr="006E7C5E">
        <w:rPr>
          <w:rStyle w:val="default"/>
          <w:rFonts w:cs="FrankRuehl" w:hint="cs"/>
          <w:vanish/>
          <w:sz w:val="22"/>
          <w:szCs w:val="22"/>
          <w:u w:val="single"/>
          <w:shd w:val="clear" w:color="auto" w:fill="FFFF99"/>
          <w:rtl/>
        </w:rPr>
        <w:t>(1)</w:t>
      </w:r>
      <w:r w:rsidR="00224E9B" w:rsidRPr="006E7C5E">
        <w:rPr>
          <w:rStyle w:val="default"/>
          <w:rFonts w:cs="FrankRuehl" w:hint="cs"/>
          <w:vanish/>
          <w:sz w:val="22"/>
          <w:szCs w:val="22"/>
          <w:shd w:val="clear" w:color="auto" w:fill="FFFF99"/>
          <w:rtl/>
        </w:rPr>
        <w:tab/>
      </w:r>
      <w:r w:rsidRPr="006E7C5E">
        <w:rPr>
          <w:rStyle w:val="default"/>
          <w:rFonts w:cs="FrankRuehl" w:hint="cs"/>
          <w:vanish/>
          <w:sz w:val="22"/>
          <w:szCs w:val="22"/>
          <w:shd w:val="clear" w:color="auto" w:fill="FFFF99"/>
          <w:rtl/>
        </w:rPr>
        <w:t xml:space="preserve">תוך חודשיים מן היום שבו הגישה ועדת הביקורת את סיכומיה והצעותיה תקיים המועצה דיון מיוחד בהם </w:t>
      </w:r>
      <w:r w:rsidRPr="006E7C5E">
        <w:rPr>
          <w:rStyle w:val="default"/>
          <w:rFonts w:cs="FrankRuehl" w:hint="cs"/>
          <w:strike/>
          <w:vanish/>
          <w:sz w:val="22"/>
          <w:szCs w:val="22"/>
          <w:shd w:val="clear" w:color="auto" w:fill="FFFF99"/>
          <w:rtl/>
        </w:rPr>
        <w:t>ותחליט בדבר איש</w:t>
      </w:r>
      <w:r w:rsidR="00224E9B" w:rsidRPr="006E7C5E">
        <w:rPr>
          <w:rStyle w:val="default"/>
          <w:rFonts w:cs="FrankRuehl" w:hint="cs"/>
          <w:strike/>
          <w:vanish/>
          <w:sz w:val="22"/>
          <w:szCs w:val="22"/>
          <w:shd w:val="clear" w:color="auto" w:fill="FFFF99"/>
          <w:rtl/>
        </w:rPr>
        <w:t>ור ההצעות</w:t>
      </w:r>
      <w:r w:rsidR="00224E9B" w:rsidRPr="006E7C5E">
        <w:rPr>
          <w:rStyle w:val="default"/>
          <w:rFonts w:cs="FrankRuehl" w:hint="cs"/>
          <w:vanish/>
          <w:sz w:val="22"/>
          <w:szCs w:val="22"/>
          <w:shd w:val="clear" w:color="auto" w:fill="FFFF99"/>
          <w:rtl/>
        </w:rPr>
        <w:t xml:space="preserve"> </w:t>
      </w:r>
      <w:r w:rsidR="00224E9B" w:rsidRPr="006E7C5E">
        <w:rPr>
          <w:rStyle w:val="default"/>
          <w:rFonts w:cs="FrankRuehl" w:hint="cs"/>
          <w:vanish/>
          <w:sz w:val="22"/>
          <w:szCs w:val="22"/>
          <w:u w:val="single"/>
          <w:shd w:val="clear" w:color="auto" w:fill="FFFF99"/>
          <w:rtl/>
        </w:rPr>
        <w:t>ובדו"ח המבקר ותחליט בדבר אישור הסיכומים או ההצעות כאמור</w:t>
      </w:r>
      <w:r w:rsidR="00224E9B" w:rsidRPr="006E7C5E">
        <w:rPr>
          <w:rStyle w:val="default"/>
          <w:rFonts w:cs="FrankRuehl" w:hint="cs"/>
          <w:vanish/>
          <w:sz w:val="22"/>
          <w:szCs w:val="22"/>
          <w:shd w:val="clear" w:color="auto" w:fill="FFFF99"/>
          <w:rtl/>
        </w:rPr>
        <w:t>;</w:t>
      </w:r>
    </w:p>
    <w:p w:rsidR="00224E9B" w:rsidRPr="006E7C5E" w:rsidRDefault="00224E9B" w:rsidP="00224E9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לא הגישה הוועדה את סיכומיה והצעותיה לחברי המועצה עד תום התקופה כאמור בסעיף קטן (ד), או לא המציא ראש המועצה לכל חברי המועצה העתק מהדו"ח בצירוף הערותיו, ימציא המבקר עותק הדו"ח לכל חברי המועצה, והמועצה תדון בדו"ח ובהמלצותיו לא יאוחר משבעה חודשים ממועד הגשתו לראש המועצה.</w:t>
      </w:r>
    </w:p>
    <w:p w:rsidR="00086947" w:rsidRPr="006E7C5E" w:rsidRDefault="00086947" w:rsidP="0063255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 xml:space="preserve">לא יפרסם אדם דו"ח מן האמורים בסעיף זה או את תוכנו, לפני שחלף המועד שנקבע להגשתו למועצה, ואולם רשאים המבקר או ראש המועצה באישור הועדה, להתיר </w:t>
      </w:r>
      <w:r w:rsidR="0063255C" w:rsidRPr="006E7C5E">
        <w:rPr>
          <w:rStyle w:val="default"/>
          <w:rFonts w:cs="FrankRuehl" w:hint="cs"/>
          <w:vanish/>
          <w:sz w:val="22"/>
          <w:szCs w:val="22"/>
          <w:shd w:val="clear" w:color="auto" w:fill="FFFF99"/>
          <w:rtl/>
        </w:rPr>
        <w:t xml:space="preserve">פרסום כאמור; לעניין סעיף קטן זה, "דו"ח" </w:t>
      </w:r>
      <w:r w:rsidR="0063255C" w:rsidRPr="006E7C5E">
        <w:rPr>
          <w:rStyle w:val="default"/>
          <w:rFonts w:cs="FrankRuehl"/>
          <w:vanish/>
          <w:sz w:val="22"/>
          <w:szCs w:val="22"/>
          <w:shd w:val="clear" w:color="auto" w:fill="FFFF99"/>
          <w:rtl/>
        </w:rPr>
        <w:t>–</w:t>
      </w:r>
      <w:r w:rsidR="0063255C" w:rsidRPr="006E7C5E">
        <w:rPr>
          <w:rStyle w:val="default"/>
          <w:rFonts w:cs="FrankRuehl" w:hint="cs"/>
          <w:vanish/>
          <w:sz w:val="22"/>
          <w:szCs w:val="22"/>
          <w:shd w:val="clear" w:color="auto" w:fill="FFFF99"/>
          <w:rtl/>
        </w:rPr>
        <w:t xml:space="preserve"> לרבות חלק מדו"ח ולרבות ממצא בקורת.</w:t>
      </w:r>
    </w:p>
    <w:p w:rsidR="00224E9B" w:rsidRPr="006E7C5E" w:rsidRDefault="00224E9B" w:rsidP="0063255C">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(ז)</w:t>
      </w:r>
      <w:r w:rsidRPr="006E7C5E">
        <w:rPr>
          <w:rStyle w:val="default"/>
          <w:rFonts w:cs="FrankRuehl" w:hint="cs"/>
          <w:vanish/>
          <w:sz w:val="22"/>
          <w:szCs w:val="22"/>
          <w:shd w:val="clear" w:color="auto" w:fill="FFFF99"/>
          <w:rtl/>
        </w:rPr>
        <w:tab/>
      </w:r>
      <w:r w:rsidR="0063255C" w:rsidRPr="006E7C5E">
        <w:rPr>
          <w:rStyle w:val="default"/>
          <w:rFonts w:cs="FrankRuehl" w:hint="cs"/>
          <w:vanish/>
          <w:sz w:val="22"/>
          <w:szCs w:val="22"/>
          <w:shd w:val="clear" w:color="auto" w:fill="FFFF99"/>
          <w:rtl/>
        </w:rPr>
        <w:t>הוגש דו"ח בקורת למועצה יעביר ראש המועצה העתק ממנו לממונה; אין בהוראות סעיף זה כדי לגרוע מסמכות הממונה לפי סעיף 147.</w:t>
      </w:r>
    </w:p>
    <w:p w:rsidR="00224E9B" w:rsidRPr="006E7C5E" w:rsidRDefault="00224E9B" w:rsidP="00224E9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(ח)</w:t>
      </w:r>
      <w:r w:rsidRPr="006E7C5E">
        <w:rPr>
          <w:rStyle w:val="default"/>
          <w:rFonts w:cs="FrankRuehl" w:hint="cs"/>
          <w:vanish/>
          <w:sz w:val="22"/>
          <w:szCs w:val="22"/>
          <w:u w:val="single"/>
          <w:shd w:val="clear" w:color="auto" w:fill="FFFF99"/>
          <w:rtl/>
        </w:rPr>
        <w:tab/>
        <w:t>היה למבקר המועצה יסוד להניח שראש המועצה או היועץ המשפטי של המועצה, הוא צד לעשיית עבירה לפי הוראות סימן ב' לפרק ה' לחוק העונשין, התשל"ז-1977, כפי תוקפו בישראל מעת לעת, יעביר המבקר את הענין במישרין לידיעת מבקר המדינה בישראל.</w:t>
      </w:r>
    </w:p>
    <w:p w:rsidR="00224E9B" w:rsidRPr="006E7C5E" w:rsidRDefault="00224E9B" w:rsidP="00224E9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(ט)</w:t>
      </w:r>
      <w:r w:rsidRPr="006E7C5E">
        <w:rPr>
          <w:rStyle w:val="default"/>
          <w:rFonts w:cs="FrankRuehl" w:hint="cs"/>
          <w:vanish/>
          <w:sz w:val="22"/>
          <w:szCs w:val="22"/>
          <w:u w:val="single"/>
          <w:shd w:val="clear" w:color="auto" w:fill="FFFF99"/>
          <w:rtl/>
        </w:rPr>
        <w:tab/>
        <w:t>דו"חות המבקר, חוות דעת או כל מסמך אחר שהוציא או שהכין מבקר המועצה במילוי תפקידו, לא ישמשו ראיה בכל הליך משפטי, אך לא יהיו פסולים בשל כך לשמש ראיה בהליך משמעתי.</w:t>
      </w:r>
    </w:p>
    <w:p w:rsidR="00224E9B" w:rsidRPr="00D128F6" w:rsidRDefault="00224E9B" w:rsidP="00D128F6">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(י)</w:t>
      </w:r>
      <w:r w:rsidRPr="006E7C5E">
        <w:rPr>
          <w:rStyle w:val="default"/>
          <w:rFonts w:cs="FrankRuehl" w:hint="cs"/>
          <w:vanish/>
          <w:sz w:val="22"/>
          <w:szCs w:val="22"/>
          <w:u w:val="single"/>
          <w:shd w:val="clear" w:color="auto" w:fill="FFFF99"/>
          <w:rtl/>
        </w:rPr>
        <w:tab/>
        <w:t xml:space="preserve">המפרסם דו"ח כהגדרתו בסעיף קטן (ו), ומפר בכך את סעיף קטן (ו) או תנאי בהיתר שניתן לו לפי הסעיף הקטן האמור, דינו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מאסר שנה.</w:t>
      </w:r>
      <w:bookmarkEnd w:id="394"/>
    </w:p>
    <w:p w:rsidR="00607BD7" w:rsidRPr="00607BD7" w:rsidRDefault="005D5F87" w:rsidP="00607BD7">
      <w:pPr>
        <w:pStyle w:val="P00"/>
        <w:spacing w:before="72"/>
        <w:ind w:left="0" w:right="1134"/>
        <w:rPr>
          <w:rStyle w:val="default"/>
          <w:rFonts w:cs="FrankRuehl" w:hint="cs"/>
          <w:rtl/>
        </w:rPr>
      </w:pPr>
      <w:bookmarkStart w:id="395" w:name="Seif296"/>
      <w:bookmarkEnd w:id="395"/>
      <w:r>
        <w:rPr>
          <w:rFonts w:cs="Miriam"/>
          <w:lang w:val="he-IL"/>
        </w:rPr>
        <w:pict>
          <v:rect id="_x0000_s3135" style="position:absolute;left:0;text-align:left;margin-left:464.35pt;margin-top:7.1pt;width:75.05pt;height:32.25pt;z-index:251559424" o:allowincell="f" filled="f" stroked="f" strokecolor="lime" strokeweight=".25pt">
            <v:textbox style="mso-next-textbox:#_x0000_s3135" inset="0,0,0,0">
              <w:txbxContent>
                <w:p w:rsidR="001E0ADB" w:rsidRDefault="001E0ADB" w:rsidP="005D5F87">
                  <w:pPr>
                    <w:spacing w:line="160" w:lineRule="exact"/>
                    <w:rPr>
                      <w:rFonts w:cs="Miriam" w:hint="cs"/>
                      <w:sz w:val="18"/>
                      <w:szCs w:val="18"/>
                      <w:rtl/>
                    </w:rPr>
                  </w:pPr>
                  <w:r>
                    <w:rPr>
                      <w:rFonts w:cs="Miriam" w:hint="cs"/>
                      <w:sz w:val="18"/>
                      <w:szCs w:val="18"/>
                      <w:rtl/>
                    </w:rPr>
                    <w:t>מינוי עובדים ללשכת המבקר</w:t>
                  </w:r>
                </w:p>
                <w:p w:rsidR="001E0ADB" w:rsidRDefault="001E0ADB" w:rsidP="005D5F87">
                  <w:pPr>
                    <w:spacing w:line="160" w:lineRule="exact"/>
                    <w:rPr>
                      <w:rFonts w:cs="Miriam" w:hint="cs"/>
                      <w:noProof/>
                      <w:sz w:val="18"/>
                      <w:szCs w:val="18"/>
                      <w:rtl/>
                    </w:rPr>
                  </w:pPr>
                  <w:r>
                    <w:rPr>
                      <w:rFonts w:cs="Miriam" w:hint="cs"/>
                      <w:sz w:val="18"/>
                      <w:szCs w:val="18"/>
                      <w:rtl/>
                    </w:rPr>
                    <w:t>(תיקון מס' 107) תשנ"ח-1998</w:t>
                  </w:r>
                </w:p>
              </w:txbxContent>
            </v:textbox>
            <w10:anchorlock/>
          </v:rect>
        </w:pict>
      </w:r>
      <w:r>
        <w:rPr>
          <w:rStyle w:val="big-number"/>
          <w:rFonts w:cs="Miriam" w:hint="cs"/>
          <w:rtl/>
        </w:rPr>
        <w:t>66</w:t>
      </w:r>
      <w:r w:rsidR="006F6935">
        <w:rPr>
          <w:rStyle w:val="default"/>
          <w:rFonts w:cs="FrankRuehl" w:hint="cs"/>
          <w:rtl/>
        </w:rPr>
        <w:t>לא</w:t>
      </w:r>
      <w:r>
        <w:rPr>
          <w:rStyle w:val="default"/>
          <w:rFonts w:cs="FrankRuehl"/>
          <w:rtl/>
        </w:rPr>
        <w:t>.</w:t>
      </w:r>
      <w:r>
        <w:rPr>
          <w:rStyle w:val="default"/>
          <w:rFonts w:cs="FrankRuehl"/>
          <w:rtl/>
        </w:rPr>
        <w:tab/>
      </w:r>
      <w:r w:rsidR="00F146BE">
        <w:rPr>
          <w:rStyle w:val="default"/>
          <w:rFonts w:cs="FrankRuehl" w:hint="cs"/>
          <w:rtl/>
        </w:rPr>
        <w:t>(א)</w:t>
      </w:r>
      <w:r w:rsidR="00F146BE">
        <w:rPr>
          <w:rStyle w:val="default"/>
          <w:rFonts w:cs="FrankRuehl" w:hint="cs"/>
          <w:rtl/>
        </w:rPr>
        <w:tab/>
      </w:r>
      <w:r w:rsidR="00607BD7" w:rsidRPr="00607BD7">
        <w:rPr>
          <w:rStyle w:val="default"/>
          <w:rFonts w:cs="FrankRuehl" w:hint="cs"/>
          <w:rtl/>
        </w:rPr>
        <w:t>ראש המועצה ימנה בהסכמת המבקר עובדים ללשכת המבקר בהתאם לתקנים שקבע השר ובכפוף להוראות סעיף 61 לתקנון.</w:t>
      </w:r>
    </w:p>
    <w:p w:rsidR="00F146BE" w:rsidRDefault="00F146BE" w:rsidP="00F146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F6935">
        <w:rPr>
          <w:rStyle w:val="default"/>
          <w:rFonts w:cs="FrankRuehl" w:hint="cs"/>
          <w:rtl/>
        </w:rPr>
        <w:t>דין עובדי לשכת המבקר כדין שאר עובדי המועצה, ואולם הם יקבלו הוראות מקצועיות מהמבקר בלבד.</w:t>
      </w:r>
    </w:p>
    <w:p w:rsidR="006F6935" w:rsidRDefault="006F6935" w:rsidP="00F146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יופסק שירותו של עובד לשכת המבקר שלא בהסכמתו של המבקר אלא בכפוף להוראות סעיף 65א(1).</w:t>
      </w:r>
    </w:p>
    <w:p w:rsidR="005D5F87" w:rsidRPr="006E7C5E" w:rsidRDefault="005D5F87" w:rsidP="005D5F87">
      <w:pPr>
        <w:pStyle w:val="P00"/>
        <w:spacing w:before="0"/>
        <w:ind w:left="0" w:right="1134"/>
        <w:rPr>
          <w:rStyle w:val="default"/>
          <w:rFonts w:cs="FrankRuehl" w:hint="cs"/>
          <w:vanish/>
          <w:color w:val="FF0000"/>
          <w:sz w:val="20"/>
          <w:szCs w:val="20"/>
          <w:shd w:val="clear" w:color="auto" w:fill="FFFF99"/>
          <w:rtl/>
        </w:rPr>
      </w:pPr>
      <w:bookmarkStart w:id="396" w:name="Rov194"/>
      <w:r w:rsidRPr="006E7C5E">
        <w:rPr>
          <w:rStyle w:val="default"/>
          <w:rFonts w:cs="FrankRuehl" w:hint="cs"/>
          <w:vanish/>
          <w:color w:val="FF0000"/>
          <w:sz w:val="20"/>
          <w:szCs w:val="20"/>
          <w:shd w:val="clear" w:color="auto" w:fill="FFFF99"/>
          <w:rtl/>
        </w:rPr>
        <w:t>מיום 18.6.1998</w:t>
      </w:r>
    </w:p>
    <w:p w:rsidR="005D5F87" w:rsidRPr="006E7C5E" w:rsidRDefault="005D5F87" w:rsidP="005D5F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D5F87" w:rsidRPr="00D128F6" w:rsidRDefault="005D5F87"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66</w:t>
      </w:r>
      <w:r w:rsidR="006F6935" w:rsidRPr="006E7C5E">
        <w:rPr>
          <w:rStyle w:val="default"/>
          <w:rFonts w:cs="FrankRuehl" w:hint="cs"/>
          <w:b/>
          <w:bCs/>
          <w:vanish/>
          <w:sz w:val="20"/>
          <w:szCs w:val="20"/>
          <w:shd w:val="clear" w:color="auto" w:fill="FFFF99"/>
          <w:rtl/>
        </w:rPr>
        <w:t>לא</w:t>
      </w:r>
      <w:bookmarkEnd w:id="396"/>
    </w:p>
    <w:p w:rsidR="002917DA" w:rsidRDefault="002917DA" w:rsidP="00224E9B">
      <w:pPr>
        <w:pStyle w:val="P00"/>
        <w:spacing w:before="72"/>
        <w:ind w:left="0" w:right="1134"/>
        <w:rPr>
          <w:rStyle w:val="default"/>
          <w:rFonts w:cs="FrankRuehl" w:hint="cs"/>
          <w:rtl/>
        </w:rPr>
      </w:pPr>
      <w:bookmarkStart w:id="397" w:name="Seif391"/>
      <w:bookmarkEnd w:id="397"/>
      <w:r>
        <w:rPr>
          <w:rFonts w:cs="Miriam"/>
          <w:lang w:val="he-IL"/>
        </w:rPr>
        <w:pict>
          <v:rect id="_x0000_s3590" style="position:absolute;left:0;text-align:left;margin-left:464.35pt;margin-top:7.1pt;width:75.05pt;height:32.25pt;z-index:251808256" o:allowincell="f" filled="f" stroked="f" strokecolor="lime" strokeweight=".25pt">
            <v:textbox style="mso-next-textbox:#_x0000_s3590" inset="0,0,0,0">
              <w:txbxContent>
                <w:p w:rsidR="001E0ADB" w:rsidRDefault="001E0ADB" w:rsidP="002917DA">
                  <w:pPr>
                    <w:spacing w:line="160" w:lineRule="exact"/>
                    <w:rPr>
                      <w:rFonts w:cs="Miriam" w:hint="cs"/>
                      <w:sz w:val="18"/>
                      <w:szCs w:val="18"/>
                      <w:rtl/>
                    </w:rPr>
                  </w:pPr>
                  <w:r>
                    <w:rPr>
                      <w:rFonts w:cs="Miriam" w:hint="cs"/>
                      <w:sz w:val="18"/>
                      <w:szCs w:val="18"/>
                      <w:rtl/>
                    </w:rPr>
                    <w:t>תיקון ליקויים</w:t>
                  </w:r>
                </w:p>
                <w:p w:rsidR="001E0ADB" w:rsidRDefault="001E0ADB" w:rsidP="002917DA">
                  <w:pPr>
                    <w:spacing w:line="160" w:lineRule="exact"/>
                    <w:rPr>
                      <w:rFonts w:cs="Miriam" w:hint="cs"/>
                      <w:noProof/>
                      <w:sz w:val="18"/>
                      <w:szCs w:val="18"/>
                      <w:rtl/>
                    </w:rPr>
                  </w:pPr>
                  <w:r>
                    <w:rPr>
                      <w:rFonts w:cs="Miriam" w:hint="cs"/>
                      <w:sz w:val="18"/>
                      <w:szCs w:val="18"/>
                      <w:rtl/>
                    </w:rPr>
                    <w:t>(תיקון מס' 178) תשס"ח-2008</w:t>
                  </w:r>
                </w:p>
              </w:txbxContent>
            </v:textbox>
            <w10:anchorlock/>
          </v:rect>
        </w:pict>
      </w:r>
      <w:r>
        <w:rPr>
          <w:rStyle w:val="big-number"/>
          <w:rFonts w:cs="Miriam" w:hint="cs"/>
          <w:rtl/>
        </w:rPr>
        <w:t>66</w:t>
      </w:r>
      <w:r>
        <w:rPr>
          <w:rStyle w:val="default"/>
          <w:rFonts w:cs="FrankRuehl" w:hint="cs"/>
          <w:rtl/>
        </w:rPr>
        <w:t>לב</w:t>
      </w:r>
      <w:r>
        <w:rPr>
          <w:rStyle w:val="default"/>
          <w:rFonts w:cs="FrankRuehl"/>
          <w:rtl/>
        </w:rPr>
        <w:t>.</w:t>
      </w:r>
      <w:r>
        <w:rPr>
          <w:rStyle w:val="default"/>
          <w:rFonts w:cs="FrankRuehl" w:hint="cs"/>
          <w:rtl/>
        </w:rPr>
        <w:t xml:space="preserve"> </w:t>
      </w:r>
      <w:r w:rsidR="00224E9B">
        <w:rPr>
          <w:rStyle w:val="default"/>
          <w:rFonts w:cs="FrankRuehl" w:hint="cs"/>
          <w:rtl/>
        </w:rPr>
        <w:t>(א)</w:t>
      </w:r>
      <w:r w:rsidR="00224E9B">
        <w:rPr>
          <w:rStyle w:val="default"/>
          <w:rFonts w:cs="FrankRuehl" w:hint="cs"/>
          <w:rtl/>
        </w:rPr>
        <w:tab/>
        <w:t xml:space="preserve">ראש המועצה ימנה צוות לתיקון ליקויים, שבראשו יעמוד מזכיר המועצה (להלן בסעיף זה </w:t>
      </w:r>
      <w:r w:rsidR="00224E9B">
        <w:rPr>
          <w:rStyle w:val="default"/>
          <w:rFonts w:cs="FrankRuehl"/>
          <w:rtl/>
        </w:rPr>
        <w:t>–</w:t>
      </w:r>
      <w:r w:rsidR="00224E9B">
        <w:rPr>
          <w:rStyle w:val="default"/>
          <w:rFonts w:cs="FrankRuehl" w:hint="cs"/>
          <w:rtl/>
        </w:rPr>
        <w:t xml:space="preserve"> "הצוות").</w:t>
      </w:r>
    </w:p>
    <w:p w:rsidR="00224E9B" w:rsidRDefault="00224E9B" w:rsidP="00224E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743DC">
        <w:rPr>
          <w:rStyle w:val="default"/>
          <w:rFonts w:cs="FrankRuehl" w:hint="cs"/>
          <w:rtl/>
        </w:rPr>
        <w:t>העלתה הביקורת של מבקר המדינה בישראל ליקויים בפעולתה של המועצה, ידון הצוות בדרכים לתיקון הליקויים, יקבל החלטות בדבר תיקונם, וידווח על דיוניו ועל החלטותיו לראש המועצה סמוך לאחר קבלת ההחלטות.</w:t>
      </w:r>
    </w:p>
    <w:p w:rsidR="00C743DC" w:rsidRDefault="00C743DC" w:rsidP="00224E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הצוות רשאי, באישור ראש המועצה, לדחות את תיקונו של ליקוי מסוים.</w:t>
      </w:r>
    </w:p>
    <w:p w:rsidR="00C743DC" w:rsidRDefault="00C743DC" w:rsidP="00C743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המועצה ידווח למבקר המדינה בישראל על ההחלטות שהתקבלו לפי סעיפים קטנים (ב) ו-(ג), סמוך לאחר קבלתן; ראש המועצה ידווח, בין השאר, על הדרכים לתיקון הליקויים והמועד לתיקונם, וכן על הליקויים שהוחלט לדחות את תיקונם והנימוקים לכך.</w:t>
      </w:r>
    </w:p>
    <w:p w:rsidR="00C743DC" w:rsidRDefault="00C743DC" w:rsidP="00C743D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מבקר המדינה בישראל רשאי, בכל עת, לדרוש דיווחים נוספים, על אלה המנויים בסעיף זה.</w:t>
      </w:r>
    </w:p>
    <w:p w:rsidR="00C743DC" w:rsidRDefault="00C743DC" w:rsidP="00C743D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הצוות ידון בדרכים ובמועדים לתיקון ליקויים שנמצאו בדו"ח שהגיש המבקר ושנדון על ידי המועצה לפי סעיף 66כח(ה)(1) או (2), לפי הענין, ובדרכים למניעת הישנותם של ליקויים בעתיד.</w:t>
      </w:r>
    </w:p>
    <w:p w:rsidR="00C743DC" w:rsidRDefault="00C743DC" w:rsidP="00C743D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הצוות יגיש את המלצותיו לראש המועצה בתוך שלושה חודשים מיום שדו"ח המבקר נדון על ידי המועצה, וידווח לוועדת הבקורת על יישום המלצותיו אחת לשלושה חודשים.</w:t>
      </w:r>
    </w:p>
    <w:p w:rsidR="00C743DC" w:rsidRDefault="00C743DC" w:rsidP="00C743D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ראש המועצה רשאי לדחות את תיקונו של ליקוי מסוים, ובלבד שינמק דחייה זו לפני ועדת הבקורת והמבקר, בכתב, לא יאוחר משלושה חודשים לאחר שהוגשו לו המלצות הצוות.</w:t>
      </w:r>
    </w:p>
    <w:p w:rsidR="00224E9B" w:rsidRPr="006E7C5E" w:rsidRDefault="00224E9B" w:rsidP="00224E9B">
      <w:pPr>
        <w:pStyle w:val="P00"/>
        <w:spacing w:before="0"/>
        <w:ind w:left="0" w:right="1134"/>
        <w:rPr>
          <w:rStyle w:val="default"/>
          <w:rFonts w:cs="FrankRuehl" w:hint="cs"/>
          <w:vanish/>
          <w:color w:val="FF0000"/>
          <w:sz w:val="20"/>
          <w:szCs w:val="20"/>
          <w:shd w:val="clear" w:color="auto" w:fill="FFFF99"/>
          <w:rtl/>
        </w:rPr>
      </w:pPr>
      <w:bookmarkStart w:id="398" w:name="Rov195"/>
      <w:r w:rsidRPr="006E7C5E">
        <w:rPr>
          <w:rStyle w:val="default"/>
          <w:rFonts w:cs="FrankRuehl" w:hint="cs"/>
          <w:vanish/>
          <w:color w:val="FF0000"/>
          <w:sz w:val="20"/>
          <w:szCs w:val="20"/>
          <w:shd w:val="clear" w:color="auto" w:fill="FFFF99"/>
          <w:rtl/>
        </w:rPr>
        <w:t>מיום 19.5.2008</w:t>
      </w:r>
    </w:p>
    <w:p w:rsidR="00224E9B" w:rsidRPr="006E7C5E" w:rsidRDefault="00224E9B" w:rsidP="00224E9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224E9B" w:rsidRPr="006E7C5E" w:rsidRDefault="00224E9B" w:rsidP="00224E9B">
      <w:pPr>
        <w:pStyle w:val="P00"/>
        <w:spacing w:before="0"/>
        <w:ind w:left="0" w:right="1134"/>
        <w:rPr>
          <w:rStyle w:val="default"/>
          <w:rFonts w:cs="FrankRuehl" w:hint="cs"/>
          <w:vanish/>
          <w:szCs w:val="20"/>
          <w:shd w:val="clear" w:color="auto" w:fill="FFFF99"/>
          <w:rtl/>
        </w:rPr>
      </w:pPr>
      <w:hyperlink r:id="rId110"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5233</w:t>
      </w:r>
    </w:p>
    <w:p w:rsidR="002917DA" w:rsidRPr="00D128F6" w:rsidRDefault="002917DA" w:rsidP="00D128F6">
      <w:pPr>
        <w:pStyle w:val="P00"/>
        <w:spacing w:before="0"/>
        <w:ind w:left="0" w:right="1134"/>
        <w:rPr>
          <w:rStyle w:val="default"/>
          <w:rFonts w:cs="FrankRuehl" w:hint="cs"/>
          <w:b/>
          <w:bCs/>
          <w:sz w:val="2"/>
          <w:szCs w:val="2"/>
          <w:rtl/>
        </w:rPr>
      </w:pPr>
      <w:r w:rsidRPr="006E7C5E">
        <w:rPr>
          <w:rStyle w:val="default"/>
          <w:rFonts w:cs="FrankRuehl" w:hint="cs"/>
          <w:b/>
          <w:bCs/>
          <w:vanish/>
          <w:szCs w:val="20"/>
          <w:shd w:val="clear" w:color="auto" w:fill="FFFF99"/>
          <w:rtl/>
        </w:rPr>
        <w:t>הוספת סעיף 66לב</w:t>
      </w:r>
      <w:bookmarkEnd w:id="398"/>
    </w:p>
    <w:p w:rsidR="002917DA" w:rsidRDefault="002917DA" w:rsidP="00E401AA">
      <w:pPr>
        <w:pStyle w:val="P00"/>
        <w:spacing w:before="72"/>
        <w:ind w:left="0" w:right="1134"/>
        <w:rPr>
          <w:rStyle w:val="default"/>
          <w:rFonts w:cs="FrankRuehl" w:hint="cs"/>
          <w:rtl/>
        </w:rPr>
      </w:pPr>
      <w:bookmarkStart w:id="399" w:name="Seif390"/>
      <w:bookmarkEnd w:id="399"/>
      <w:r>
        <w:rPr>
          <w:rFonts w:cs="Miriam"/>
          <w:lang w:val="he-IL"/>
        </w:rPr>
        <w:pict>
          <v:rect id="_x0000_s3589" style="position:absolute;left:0;text-align:left;margin-left:464.35pt;margin-top:7.1pt;width:75.05pt;height:32.25pt;z-index:251807232" o:allowincell="f" filled="f" stroked="f" strokecolor="lime" strokeweight=".25pt">
            <v:textbox style="mso-next-textbox:#_x0000_s3589" inset="0,0,0,0">
              <w:txbxContent>
                <w:p w:rsidR="001E0ADB" w:rsidRDefault="001E0ADB" w:rsidP="002917DA">
                  <w:pPr>
                    <w:spacing w:line="160" w:lineRule="exact"/>
                    <w:rPr>
                      <w:rFonts w:cs="Miriam" w:hint="cs"/>
                      <w:sz w:val="18"/>
                      <w:szCs w:val="18"/>
                      <w:rtl/>
                    </w:rPr>
                  </w:pPr>
                  <w:r>
                    <w:rPr>
                      <w:rFonts w:cs="Miriam" w:hint="cs"/>
                      <w:sz w:val="18"/>
                      <w:szCs w:val="18"/>
                      <w:rtl/>
                    </w:rPr>
                    <w:t>ממונה על תלונות הציבור</w:t>
                  </w:r>
                </w:p>
                <w:p w:rsidR="001E0ADB" w:rsidRDefault="001E0ADB" w:rsidP="002917DA">
                  <w:pPr>
                    <w:spacing w:line="160" w:lineRule="exact"/>
                    <w:rPr>
                      <w:rFonts w:cs="Miriam" w:hint="cs"/>
                      <w:noProof/>
                      <w:sz w:val="18"/>
                      <w:szCs w:val="18"/>
                      <w:rtl/>
                    </w:rPr>
                  </w:pPr>
                  <w:r>
                    <w:rPr>
                      <w:rFonts w:cs="Miriam" w:hint="cs"/>
                      <w:sz w:val="18"/>
                      <w:szCs w:val="18"/>
                      <w:rtl/>
                    </w:rPr>
                    <w:t>(תיקון מס' 176) תשס"ח-2008</w:t>
                  </w:r>
                </w:p>
              </w:txbxContent>
            </v:textbox>
            <w10:anchorlock/>
          </v:rect>
        </w:pict>
      </w:r>
      <w:r>
        <w:rPr>
          <w:rStyle w:val="big-number"/>
          <w:rFonts w:cs="Miriam" w:hint="cs"/>
          <w:rtl/>
        </w:rPr>
        <w:t>66</w:t>
      </w:r>
      <w:r>
        <w:rPr>
          <w:rStyle w:val="default"/>
          <w:rFonts w:cs="FrankRuehl" w:hint="cs"/>
          <w:rtl/>
        </w:rPr>
        <w:t>לג</w:t>
      </w:r>
      <w:r>
        <w:rPr>
          <w:rStyle w:val="default"/>
          <w:rFonts w:cs="FrankRuehl"/>
          <w:rtl/>
        </w:rPr>
        <w:t>.</w:t>
      </w:r>
      <w:r w:rsidR="00C711EE">
        <w:rPr>
          <w:rStyle w:val="default"/>
          <w:rFonts w:cs="FrankRuehl" w:hint="cs"/>
          <w:rtl/>
        </w:rPr>
        <w:tab/>
        <w:t>הוראות חוק הרשויות המקומיות</w:t>
      </w:r>
      <w:r w:rsidR="00E401AA">
        <w:rPr>
          <w:rStyle w:val="default"/>
          <w:rFonts w:cs="FrankRuehl" w:hint="cs"/>
          <w:rtl/>
        </w:rPr>
        <w:t xml:space="preserve"> (ממונה על תלונות הציבור), התשס"ח-2008 (להלן </w:t>
      </w:r>
      <w:r w:rsidR="00E401AA">
        <w:rPr>
          <w:rStyle w:val="default"/>
          <w:rFonts w:cs="FrankRuehl"/>
          <w:rtl/>
        </w:rPr>
        <w:t>–</w:t>
      </w:r>
      <w:r w:rsidR="00E401AA">
        <w:rPr>
          <w:rStyle w:val="default"/>
          <w:rFonts w:cs="FrankRuehl" w:hint="cs"/>
          <w:rtl/>
        </w:rPr>
        <w:t xml:space="preserve"> "החוק"), לרבות חקיקת משנה מכוחו, כפי תוקפם בישראל מעת לעת, יחולו במועצות המקומיות, בשינויים המפורטים להלן:</w:t>
      </w:r>
    </w:p>
    <w:p w:rsidR="00E401AA" w:rsidRDefault="00E401AA" w:rsidP="00E401A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מאוזכר דבר חקיקה ישראלי יבוא אחרי האזכור "כפי תוקפו בישראל מעת לעת";</w:t>
      </w:r>
    </w:p>
    <w:p w:rsidR="00E401AA" w:rsidRDefault="00E401AA" w:rsidP="00E401A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במקום "השר" יבוא "הממונה";</w:t>
      </w:r>
    </w:p>
    <w:p w:rsidR="00E401AA" w:rsidRDefault="00E401AA" w:rsidP="00E401A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בסעיף 1 לחוק </w:t>
      </w:r>
      <w:r>
        <w:rPr>
          <w:rStyle w:val="default"/>
          <w:rFonts w:cs="FrankRuehl"/>
          <w:rtl/>
        </w:rPr>
        <w:t>–</w:t>
      </w:r>
    </w:p>
    <w:p w:rsidR="00E401AA" w:rsidRDefault="00E401AA" w:rsidP="00E401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בהגדרה "רשות מקומית", במקום "עיריה, מועצה מקומית או איגוד ערים" יבוא "מועצה מקומית או איגוד רשויות מקומיות כהגדרתו בסעיף 75א לתקנון";</w:t>
      </w:r>
    </w:p>
    <w:p w:rsidR="00E401AA" w:rsidRDefault="00E401AA" w:rsidP="00E401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ההגדרה "השר" </w:t>
      </w:r>
      <w:r>
        <w:rPr>
          <w:rStyle w:val="default"/>
          <w:rFonts w:cs="FrankRuehl"/>
          <w:rtl/>
        </w:rPr>
        <w:t>–</w:t>
      </w:r>
      <w:r>
        <w:rPr>
          <w:rStyle w:val="default"/>
          <w:rFonts w:cs="FrankRuehl" w:hint="cs"/>
          <w:rtl/>
        </w:rPr>
        <w:t xml:space="preserve"> תימחק;</w:t>
      </w:r>
    </w:p>
    <w:p w:rsidR="00E401AA" w:rsidRDefault="00E401AA" w:rsidP="00E401AA">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בסעיף 5(א) לחוק, במקום "170א(ב) לפקודת העיריות" יבוא "66כח(ב)";</w:t>
      </w:r>
    </w:p>
    <w:p w:rsidR="00E401AA" w:rsidRDefault="00E401AA" w:rsidP="00E401AA">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בסעיף 7 לחוק </w:t>
      </w:r>
      <w:r>
        <w:rPr>
          <w:rStyle w:val="default"/>
          <w:rFonts w:cs="FrankRuehl"/>
          <w:rtl/>
        </w:rPr>
        <w:t>–</w:t>
      </w:r>
    </w:p>
    <w:p w:rsidR="00E401AA" w:rsidRDefault="00E401AA" w:rsidP="00E401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(א)(4), אחרי "הסכם קיבוצי" ", דין, תחיקת בטחון";</w:t>
      </w:r>
    </w:p>
    <w:p w:rsidR="00E401AA" w:rsidRDefault="00E401AA" w:rsidP="00E401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(ב)(1), אחרי "דין" יבוא "או תחיקת בטחון";</w:t>
      </w:r>
    </w:p>
    <w:p w:rsidR="00E401AA" w:rsidRDefault="00E401AA" w:rsidP="00E401AA">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בסעיף 12(3) לחוק, אחרי "דין" יבוא "תחיקת בטחון או דין בישראל".</w:t>
      </w:r>
    </w:p>
    <w:p w:rsidR="00C77A98" w:rsidRPr="006E7C5E" w:rsidRDefault="00C77A98" w:rsidP="00C77A98">
      <w:pPr>
        <w:pStyle w:val="P00"/>
        <w:spacing w:before="0"/>
        <w:ind w:left="0" w:right="1134"/>
        <w:rPr>
          <w:rStyle w:val="default"/>
          <w:rFonts w:cs="FrankRuehl"/>
          <w:vanish/>
          <w:szCs w:val="20"/>
          <w:shd w:val="clear" w:color="auto" w:fill="FFFF99"/>
        </w:rPr>
      </w:pPr>
      <w:bookmarkStart w:id="400" w:name="Rov196"/>
      <w:r w:rsidRPr="006E7C5E">
        <w:rPr>
          <w:rStyle w:val="default"/>
          <w:rFonts w:cs="FrankRuehl" w:hint="cs"/>
          <w:vanish/>
          <w:color w:val="FF0000"/>
          <w:szCs w:val="20"/>
          <w:shd w:val="clear" w:color="auto" w:fill="FFFF99"/>
          <w:rtl/>
        </w:rPr>
        <w:t>מיום 7.7.2008</w:t>
      </w:r>
    </w:p>
    <w:p w:rsidR="00C77A98" w:rsidRPr="006E7C5E" w:rsidRDefault="00C77A98" w:rsidP="00C77A98">
      <w:pPr>
        <w:pStyle w:val="P00"/>
        <w:spacing w:before="0"/>
        <w:ind w:left="0" w:right="1134"/>
        <w:rPr>
          <w:rStyle w:val="default"/>
          <w:rFonts w:cs="FrankRuehl" w:hint="cs"/>
          <w:vanish/>
          <w:szCs w:val="20"/>
          <w:shd w:val="clear" w:color="auto" w:fill="FFFF99"/>
          <w:rtl/>
        </w:rPr>
      </w:pPr>
      <w:r w:rsidRPr="006E7C5E">
        <w:rPr>
          <w:rStyle w:val="default"/>
          <w:rFonts w:cs="FrankRuehl" w:hint="cs"/>
          <w:b/>
          <w:bCs/>
          <w:vanish/>
          <w:szCs w:val="20"/>
          <w:shd w:val="clear" w:color="auto" w:fill="FFFF99"/>
          <w:rtl/>
        </w:rPr>
        <w:t>(תיקון מס' 176) תשס"ח-2008</w:t>
      </w:r>
    </w:p>
    <w:p w:rsidR="00C77A98" w:rsidRPr="006E7C5E" w:rsidRDefault="00C77A98" w:rsidP="00C77A98">
      <w:pPr>
        <w:pStyle w:val="P00"/>
        <w:spacing w:before="0"/>
        <w:ind w:left="0" w:right="1134"/>
        <w:rPr>
          <w:rStyle w:val="default"/>
          <w:rFonts w:cs="FrankRuehl" w:hint="cs"/>
          <w:vanish/>
          <w:szCs w:val="20"/>
          <w:shd w:val="clear" w:color="auto" w:fill="FFFF99"/>
          <w:rtl/>
        </w:rPr>
      </w:pPr>
      <w:hyperlink r:id="rId111"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5225</w:t>
      </w:r>
    </w:p>
    <w:p w:rsidR="00C77A98" w:rsidRPr="00D128F6" w:rsidRDefault="00C77A98" w:rsidP="00C77A98">
      <w:pPr>
        <w:pStyle w:val="P00"/>
        <w:spacing w:before="0"/>
        <w:ind w:left="0" w:right="1134"/>
        <w:rPr>
          <w:rStyle w:val="default"/>
          <w:rFonts w:cs="FrankRuehl" w:hint="cs"/>
          <w:b/>
          <w:bCs/>
          <w:sz w:val="2"/>
          <w:szCs w:val="2"/>
          <w:rtl/>
        </w:rPr>
      </w:pPr>
      <w:r w:rsidRPr="006E7C5E">
        <w:rPr>
          <w:rStyle w:val="default"/>
          <w:rFonts w:cs="FrankRuehl" w:hint="cs"/>
          <w:b/>
          <w:bCs/>
          <w:vanish/>
          <w:szCs w:val="20"/>
          <w:shd w:val="clear" w:color="auto" w:fill="FFFF99"/>
          <w:rtl/>
        </w:rPr>
        <w:t>הוספת סעיף 66לג</w:t>
      </w:r>
      <w:bookmarkEnd w:id="400"/>
    </w:p>
    <w:p w:rsidR="00C77A98" w:rsidRPr="009E1EC2" w:rsidRDefault="00C77A98" w:rsidP="003A31C5">
      <w:pPr>
        <w:pStyle w:val="medium2-header"/>
        <w:keepLines w:val="0"/>
        <w:spacing w:before="72"/>
        <w:ind w:left="0" w:right="1134"/>
        <w:rPr>
          <w:rFonts w:cs="FrankRuehl" w:hint="cs"/>
          <w:noProof/>
          <w:rtl/>
        </w:rPr>
      </w:pPr>
      <w:bookmarkStart w:id="401" w:name="med11"/>
      <w:bookmarkEnd w:id="401"/>
      <w:r>
        <w:rPr>
          <w:rFonts w:cs="FrankRuehl" w:hint="cs"/>
          <w:noProof/>
          <w:rtl/>
          <w:lang w:eastAsia="en-US"/>
        </w:rPr>
        <w:pict>
          <v:shape id="_x0000_s3748" type="#_x0000_t202" style="position:absolute;left:0;text-align:left;margin-left:470.35pt;margin-top:7.1pt;width:1in;height:18pt;z-index:251915776" filled="f" stroked="f">
            <v:textbox inset="1mm,0,1mm,0">
              <w:txbxContent>
                <w:p w:rsidR="001E0ADB" w:rsidRDefault="001E0ADB" w:rsidP="00C77A98">
                  <w:pPr>
                    <w:spacing w:line="160" w:lineRule="exact"/>
                    <w:rPr>
                      <w:rFonts w:cs="Miriam" w:hint="cs"/>
                      <w:noProof/>
                      <w:sz w:val="18"/>
                      <w:szCs w:val="18"/>
                      <w:rtl/>
                    </w:rPr>
                  </w:pPr>
                  <w:r>
                    <w:rPr>
                      <w:rFonts w:cs="Miriam" w:hint="cs"/>
                      <w:sz w:val="18"/>
                      <w:szCs w:val="18"/>
                      <w:rtl/>
                    </w:rPr>
                    <w:t>(תיקון מס' 192) תשס"ט-2009</w:t>
                  </w:r>
                </w:p>
              </w:txbxContent>
            </v:textbox>
          </v:shape>
        </w:pict>
      </w:r>
      <w:r w:rsidRPr="009E1EC2">
        <w:rPr>
          <w:rFonts w:cs="FrankRuehl" w:hint="cs"/>
          <w:noProof/>
          <w:rtl/>
        </w:rPr>
        <w:t xml:space="preserve">פרק </w:t>
      </w:r>
      <w:r w:rsidR="003A31C5">
        <w:rPr>
          <w:rFonts w:cs="FrankRuehl" w:hint="cs"/>
          <w:noProof/>
          <w:rtl/>
        </w:rPr>
        <w:t>ז'5: מנהל מחלקת חינוך</w:t>
      </w:r>
    </w:p>
    <w:p w:rsidR="00C77A98" w:rsidRPr="006E7C5E" w:rsidRDefault="00C77A98" w:rsidP="00C77A98">
      <w:pPr>
        <w:pStyle w:val="P00"/>
        <w:spacing w:before="0"/>
        <w:ind w:left="0" w:right="1134"/>
        <w:rPr>
          <w:rStyle w:val="default"/>
          <w:rFonts w:cs="FrankRuehl" w:hint="cs"/>
          <w:vanish/>
          <w:color w:val="FF0000"/>
          <w:sz w:val="20"/>
          <w:szCs w:val="20"/>
          <w:shd w:val="clear" w:color="auto" w:fill="FFFF99"/>
          <w:rtl/>
        </w:rPr>
      </w:pPr>
      <w:bookmarkStart w:id="402" w:name="Rov456"/>
      <w:r w:rsidRPr="006E7C5E">
        <w:rPr>
          <w:rStyle w:val="default"/>
          <w:rFonts w:cs="FrankRuehl" w:hint="cs"/>
          <w:vanish/>
          <w:color w:val="FF0000"/>
          <w:sz w:val="20"/>
          <w:szCs w:val="20"/>
          <w:shd w:val="clear" w:color="auto" w:fill="FFFF99"/>
          <w:rtl/>
        </w:rPr>
        <w:t>מיום 23.8.2009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192) תשס"ט-2009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hyperlink r:id="rId112"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5636</w:t>
      </w:r>
    </w:p>
    <w:p w:rsidR="00C77A98" w:rsidRPr="003A31C5" w:rsidRDefault="00C77A98" w:rsidP="003A31C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פרק ז'5</w:t>
      </w:r>
      <w:bookmarkEnd w:id="402"/>
    </w:p>
    <w:p w:rsidR="00C77A98" w:rsidRDefault="00C77A98" w:rsidP="003A31C5">
      <w:pPr>
        <w:pStyle w:val="P00"/>
        <w:spacing w:before="72"/>
        <w:ind w:left="0" w:right="1134"/>
        <w:rPr>
          <w:rStyle w:val="default"/>
          <w:rFonts w:cs="FrankRuehl" w:hint="cs"/>
          <w:rtl/>
        </w:rPr>
      </w:pPr>
      <w:bookmarkStart w:id="403" w:name="Seif407"/>
      <w:bookmarkEnd w:id="403"/>
      <w:r>
        <w:rPr>
          <w:rFonts w:cs="Miriam"/>
          <w:lang w:val="he-IL"/>
        </w:rPr>
        <w:pict>
          <v:rect id="_x0000_s3749" style="position:absolute;left:0;text-align:left;margin-left:464.35pt;margin-top:7.1pt;width:75.05pt;height:28.25pt;z-index:251916800" o:allowincell="f" filled="f" stroked="f" strokecolor="lime" strokeweight=".25pt">
            <v:textbox style="mso-next-textbox:#_x0000_s3749" inset="0,0,0,0">
              <w:txbxContent>
                <w:p w:rsidR="001E0ADB" w:rsidRDefault="001E0ADB" w:rsidP="00C77A98">
                  <w:pPr>
                    <w:spacing w:line="160" w:lineRule="exact"/>
                    <w:rPr>
                      <w:rFonts w:cs="Miriam" w:hint="cs"/>
                      <w:sz w:val="18"/>
                      <w:szCs w:val="18"/>
                      <w:rtl/>
                    </w:rPr>
                  </w:pPr>
                  <w:r>
                    <w:rPr>
                      <w:rFonts w:cs="Miriam" w:hint="cs"/>
                      <w:sz w:val="18"/>
                      <w:szCs w:val="18"/>
                      <w:rtl/>
                    </w:rPr>
                    <w:t>הגדרות</w:t>
                  </w:r>
                </w:p>
                <w:p w:rsidR="001E0ADB" w:rsidRDefault="001E0ADB" w:rsidP="00C77A98">
                  <w:pPr>
                    <w:spacing w:line="160" w:lineRule="exact"/>
                    <w:rPr>
                      <w:rFonts w:cs="Miriam" w:hint="cs"/>
                      <w:noProof/>
                      <w:sz w:val="18"/>
                      <w:szCs w:val="18"/>
                      <w:rtl/>
                    </w:rPr>
                  </w:pPr>
                  <w:r>
                    <w:rPr>
                      <w:rFonts w:cs="Miriam" w:hint="cs"/>
                      <w:sz w:val="18"/>
                      <w:szCs w:val="18"/>
                      <w:rtl/>
                    </w:rPr>
                    <w:t>(תיקון מס' 192) תשס"ט-2009</w:t>
                  </w:r>
                </w:p>
              </w:txbxContent>
            </v:textbox>
            <w10:anchorlock/>
          </v:rect>
        </w:pict>
      </w:r>
      <w:r>
        <w:rPr>
          <w:rStyle w:val="big-number"/>
          <w:rFonts w:cs="Miriam" w:hint="cs"/>
          <w:rtl/>
        </w:rPr>
        <w:t>66</w:t>
      </w:r>
      <w:r>
        <w:rPr>
          <w:rStyle w:val="default"/>
          <w:rFonts w:cs="FrankRuehl" w:hint="cs"/>
          <w:rtl/>
        </w:rPr>
        <w:t>לד</w:t>
      </w:r>
      <w:r>
        <w:rPr>
          <w:rStyle w:val="default"/>
          <w:rFonts w:cs="FrankRuehl"/>
          <w:rtl/>
        </w:rPr>
        <w:t>.</w:t>
      </w:r>
      <w:r w:rsidR="003A31C5">
        <w:rPr>
          <w:rStyle w:val="default"/>
          <w:rFonts w:cs="FrankRuehl" w:hint="cs"/>
          <w:rtl/>
        </w:rPr>
        <w:tab/>
        <w:t xml:space="preserve">בפרק זה </w:t>
      </w:r>
      <w:r w:rsidR="003A31C5">
        <w:rPr>
          <w:rStyle w:val="default"/>
          <w:rFonts w:cs="FrankRuehl"/>
          <w:rtl/>
        </w:rPr>
        <w:t>–</w:t>
      </w:r>
    </w:p>
    <w:p w:rsidR="003A31C5" w:rsidRDefault="003A31C5" w:rsidP="003A31C5">
      <w:pPr>
        <w:pStyle w:val="P00"/>
        <w:spacing w:before="72"/>
        <w:ind w:left="0" w:right="1134"/>
        <w:rPr>
          <w:rStyle w:val="default"/>
          <w:rFonts w:cs="FrankRuehl" w:hint="cs"/>
          <w:rtl/>
        </w:rPr>
      </w:pPr>
      <w:r>
        <w:rPr>
          <w:rStyle w:val="default"/>
          <w:rFonts w:cs="FrankRuehl" w:hint="cs"/>
          <w:rtl/>
        </w:rPr>
        <w:tab/>
        <w:t xml:space="preserve">"מחלקת חינוך" </w:t>
      </w:r>
      <w:r>
        <w:rPr>
          <w:rStyle w:val="default"/>
          <w:rFonts w:cs="FrankRuehl"/>
          <w:rtl/>
        </w:rPr>
        <w:t>–</w:t>
      </w:r>
      <w:r>
        <w:rPr>
          <w:rStyle w:val="default"/>
          <w:rFonts w:cs="FrankRuehl" w:hint="cs"/>
          <w:rtl/>
        </w:rPr>
        <w:t xml:space="preserve"> מינהל, אגף, מחלקה או כל גוף אחר במועצה המופקדים על עניני החינוך באותה מועצה;</w:t>
      </w:r>
    </w:p>
    <w:p w:rsidR="003A31C5" w:rsidRDefault="003A31C5" w:rsidP="003A31C5">
      <w:pPr>
        <w:pStyle w:val="P00"/>
        <w:spacing w:before="72"/>
        <w:ind w:left="0" w:right="1134"/>
        <w:rPr>
          <w:rStyle w:val="default"/>
          <w:rFonts w:cs="FrankRuehl" w:hint="cs"/>
          <w:rtl/>
        </w:rPr>
      </w:pPr>
      <w:r>
        <w:rPr>
          <w:rStyle w:val="default"/>
          <w:rFonts w:cs="FrankRuehl" w:hint="cs"/>
          <w:rtl/>
        </w:rPr>
        <w:tab/>
        <w:t xml:space="preserve">"מנהל מחלקת חינוך" </w:t>
      </w:r>
      <w:r>
        <w:rPr>
          <w:rStyle w:val="default"/>
          <w:rFonts w:cs="FrankRuehl"/>
          <w:rtl/>
        </w:rPr>
        <w:t>–</w:t>
      </w:r>
      <w:r>
        <w:rPr>
          <w:rStyle w:val="default"/>
          <w:rFonts w:cs="FrankRuehl" w:hint="cs"/>
          <w:rtl/>
        </w:rPr>
        <w:t xml:space="preserve"> מי שעומד בראש מחלקת חינוך במועצה; היו כמה מחלקות חינוך במועצה </w:t>
      </w:r>
      <w:r>
        <w:rPr>
          <w:rStyle w:val="default"/>
          <w:rFonts w:cs="FrankRuehl"/>
          <w:rtl/>
        </w:rPr>
        <w:t>–</w:t>
      </w:r>
      <w:r>
        <w:rPr>
          <w:rStyle w:val="default"/>
          <w:rFonts w:cs="FrankRuehl" w:hint="cs"/>
          <w:rtl/>
        </w:rPr>
        <w:t xml:space="preserve"> הבכיר מבין העומדים בראשן, ובלבד שבכל מועצה לא יהיה יותר ממנהל מחלקת חינוך אחד.</w:t>
      </w:r>
    </w:p>
    <w:p w:rsidR="00C77A98" w:rsidRPr="006E7C5E" w:rsidRDefault="00C77A98" w:rsidP="00C77A98">
      <w:pPr>
        <w:pStyle w:val="P00"/>
        <w:spacing w:before="0"/>
        <w:ind w:left="0" w:right="1134"/>
        <w:rPr>
          <w:rStyle w:val="default"/>
          <w:rFonts w:cs="FrankRuehl" w:hint="cs"/>
          <w:vanish/>
          <w:color w:val="FF0000"/>
          <w:sz w:val="20"/>
          <w:szCs w:val="20"/>
          <w:shd w:val="clear" w:color="auto" w:fill="FFFF99"/>
          <w:rtl/>
        </w:rPr>
      </w:pPr>
      <w:bookmarkStart w:id="404" w:name="Rov457"/>
      <w:r w:rsidRPr="006E7C5E">
        <w:rPr>
          <w:rStyle w:val="default"/>
          <w:rFonts w:cs="FrankRuehl" w:hint="cs"/>
          <w:vanish/>
          <w:color w:val="FF0000"/>
          <w:sz w:val="20"/>
          <w:szCs w:val="20"/>
          <w:shd w:val="clear" w:color="auto" w:fill="FFFF99"/>
          <w:rtl/>
        </w:rPr>
        <w:t>מיום 23.8.2009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192) תשס"ט-2009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hyperlink r:id="rId113"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5636</w:t>
      </w:r>
    </w:p>
    <w:p w:rsidR="00C77A98" w:rsidRPr="003A31C5" w:rsidRDefault="00C77A98" w:rsidP="003A31C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66לד</w:t>
      </w:r>
      <w:bookmarkEnd w:id="404"/>
    </w:p>
    <w:p w:rsidR="00C77A98" w:rsidRDefault="00C77A98" w:rsidP="003A31C5">
      <w:pPr>
        <w:pStyle w:val="P00"/>
        <w:spacing w:before="72"/>
        <w:ind w:left="0" w:right="1134"/>
        <w:rPr>
          <w:rStyle w:val="default"/>
          <w:rFonts w:cs="FrankRuehl" w:hint="cs"/>
          <w:rtl/>
        </w:rPr>
      </w:pPr>
      <w:bookmarkStart w:id="405" w:name="Seif408"/>
      <w:bookmarkEnd w:id="405"/>
      <w:r>
        <w:rPr>
          <w:rFonts w:cs="Miriam"/>
          <w:lang w:val="he-IL"/>
        </w:rPr>
        <w:pict>
          <v:rect id="_x0000_s3750" style="position:absolute;left:0;text-align:left;margin-left:464.35pt;margin-top:7.1pt;width:75.05pt;height:32.25pt;z-index:251917824" o:allowincell="f" filled="f" stroked="f" strokecolor="lime" strokeweight=".25pt">
            <v:textbox style="mso-next-textbox:#_x0000_s3750" inset="0,0,0,0">
              <w:txbxContent>
                <w:p w:rsidR="001E0ADB" w:rsidRDefault="001E0ADB" w:rsidP="00C77A98">
                  <w:pPr>
                    <w:spacing w:line="160" w:lineRule="exact"/>
                    <w:rPr>
                      <w:rFonts w:cs="Miriam" w:hint="cs"/>
                      <w:sz w:val="18"/>
                      <w:szCs w:val="18"/>
                      <w:rtl/>
                    </w:rPr>
                  </w:pPr>
                  <w:r>
                    <w:rPr>
                      <w:rFonts w:cs="Miriam" w:hint="cs"/>
                      <w:sz w:val="18"/>
                      <w:szCs w:val="18"/>
                      <w:rtl/>
                    </w:rPr>
                    <w:t>מינוי מנהל מחלקת חינוך</w:t>
                  </w:r>
                </w:p>
                <w:p w:rsidR="001E0ADB" w:rsidRDefault="001E0ADB" w:rsidP="00C77A98">
                  <w:pPr>
                    <w:spacing w:line="160" w:lineRule="exact"/>
                    <w:rPr>
                      <w:rFonts w:cs="Miriam" w:hint="cs"/>
                      <w:noProof/>
                      <w:sz w:val="18"/>
                      <w:szCs w:val="18"/>
                      <w:rtl/>
                    </w:rPr>
                  </w:pPr>
                  <w:r>
                    <w:rPr>
                      <w:rFonts w:cs="Miriam" w:hint="cs"/>
                      <w:sz w:val="18"/>
                      <w:szCs w:val="18"/>
                      <w:rtl/>
                    </w:rPr>
                    <w:t>(תיקון מס' 192) תשס"ט-2009</w:t>
                  </w:r>
                </w:p>
              </w:txbxContent>
            </v:textbox>
            <w10:anchorlock/>
          </v:rect>
        </w:pict>
      </w:r>
      <w:r>
        <w:rPr>
          <w:rStyle w:val="big-number"/>
          <w:rFonts w:cs="Miriam" w:hint="cs"/>
          <w:rtl/>
        </w:rPr>
        <w:t>66</w:t>
      </w:r>
      <w:r w:rsidR="003A31C5">
        <w:rPr>
          <w:rStyle w:val="default"/>
          <w:rFonts w:cs="FrankRuehl" w:hint="cs"/>
          <w:rtl/>
        </w:rPr>
        <w:t>לה. בכל מועצה ימונה מנהל מחלקת חינוך.</w:t>
      </w:r>
    </w:p>
    <w:p w:rsidR="003A31C5" w:rsidRPr="006E7C5E" w:rsidRDefault="003A31C5" w:rsidP="003A31C5">
      <w:pPr>
        <w:pStyle w:val="P00"/>
        <w:spacing w:before="0"/>
        <w:ind w:left="0" w:right="1134"/>
        <w:rPr>
          <w:rStyle w:val="default"/>
          <w:rFonts w:cs="FrankRuehl" w:hint="cs"/>
          <w:vanish/>
          <w:color w:val="FF0000"/>
          <w:sz w:val="20"/>
          <w:szCs w:val="20"/>
          <w:shd w:val="clear" w:color="auto" w:fill="FFFF99"/>
          <w:rtl/>
        </w:rPr>
      </w:pPr>
      <w:bookmarkStart w:id="406" w:name="Rov458"/>
      <w:r w:rsidRPr="006E7C5E">
        <w:rPr>
          <w:rStyle w:val="default"/>
          <w:rFonts w:cs="FrankRuehl" w:hint="cs"/>
          <w:vanish/>
          <w:color w:val="FF0000"/>
          <w:sz w:val="20"/>
          <w:szCs w:val="20"/>
          <w:shd w:val="clear" w:color="auto" w:fill="FFFF99"/>
          <w:rtl/>
        </w:rPr>
        <w:t>מיום 23.8.2009</w:t>
      </w:r>
    </w:p>
    <w:p w:rsidR="003A31C5" w:rsidRPr="006E7C5E" w:rsidRDefault="003A31C5" w:rsidP="003A31C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192) תשס"ט-2009</w:t>
      </w:r>
    </w:p>
    <w:p w:rsidR="003A31C5" w:rsidRPr="006E7C5E" w:rsidRDefault="003A31C5" w:rsidP="003A31C5">
      <w:pPr>
        <w:pStyle w:val="P00"/>
        <w:spacing w:before="0"/>
        <w:ind w:left="0" w:right="1134"/>
        <w:rPr>
          <w:rStyle w:val="default"/>
          <w:rFonts w:cs="FrankRuehl" w:hint="cs"/>
          <w:vanish/>
          <w:sz w:val="20"/>
          <w:szCs w:val="20"/>
          <w:shd w:val="clear" w:color="auto" w:fill="FFFF99"/>
          <w:rtl/>
        </w:rPr>
      </w:pPr>
      <w:hyperlink r:id="rId114"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5636</w:t>
      </w:r>
    </w:p>
    <w:p w:rsidR="003A31C5" w:rsidRPr="003A31C5" w:rsidRDefault="003A31C5" w:rsidP="003A31C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66לה</w:t>
      </w:r>
      <w:bookmarkEnd w:id="406"/>
    </w:p>
    <w:p w:rsidR="003A31C5" w:rsidRDefault="003A31C5" w:rsidP="003A31C5">
      <w:pPr>
        <w:pStyle w:val="P00"/>
        <w:spacing w:before="72"/>
        <w:ind w:left="0" w:right="1134"/>
        <w:rPr>
          <w:rStyle w:val="default"/>
          <w:rFonts w:cs="FrankRuehl" w:hint="cs"/>
          <w:rtl/>
        </w:rPr>
      </w:pPr>
    </w:p>
    <w:p w:rsidR="00C77A98" w:rsidRDefault="00C77A98" w:rsidP="003A31C5">
      <w:pPr>
        <w:pStyle w:val="P00"/>
        <w:spacing w:before="72"/>
        <w:ind w:left="0" w:right="1134"/>
        <w:rPr>
          <w:rStyle w:val="default"/>
          <w:rFonts w:cs="FrankRuehl" w:hint="cs"/>
          <w:rtl/>
        </w:rPr>
      </w:pPr>
      <w:bookmarkStart w:id="407" w:name="Seif409"/>
      <w:bookmarkEnd w:id="407"/>
      <w:r>
        <w:rPr>
          <w:rFonts w:cs="Miriam"/>
          <w:lang w:val="he-IL"/>
        </w:rPr>
        <w:pict>
          <v:rect id="_x0000_s3751" style="position:absolute;left:0;text-align:left;margin-left:464.35pt;margin-top:7.1pt;width:75.05pt;height:32.6pt;z-index:251918848" o:allowincell="f" filled="f" stroked="f" strokecolor="lime" strokeweight=".25pt">
            <v:textbox style="mso-next-textbox:#_x0000_s3751" inset="0,0,0,0">
              <w:txbxContent>
                <w:p w:rsidR="001E0ADB" w:rsidRDefault="001E0ADB" w:rsidP="00C77A98">
                  <w:pPr>
                    <w:spacing w:line="160" w:lineRule="exact"/>
                    <w:rPr>
                      <w:rFonts w:cs="Miriam" w:hint="cs"/>
                      <w:sz w:val="18"/>
                      <w:szCs w:val="18"/>
                      <w:rtl/>
                    </w:rPr>
                  </w:pPr>
                  <w:r>
                    <w:rPr>
                      <w:rFonts w:cs="Miriam" w:hint="cs"/>
                      <w:sz w:val="18"/>
                      <w:szCs w:val="18"/>
                      <w:rtl/>
                    </w:rPr>
                    <w:t>תנאי עבודה</w:t>
                  </w:r>
                </w:p>
                <w:p w:rsidR="001E0ADB" w:rsidRDefault="001E0ADB" w:rsidP="00C77A98">
                  <w:pPr>
                    <w:spacing w:line="160" w:lineRule="exact"/>
                    <w:rPr>
                      <w:rFonts w:cs="Miriam" w:hint="cs"/>
                      <w:noProof/>
                      <w:sz w:val="18"/>
                      <w:szCs w:val="18"/>
                      <w:rtl/>
                    </w:rPr>
                  </w:pPr>
                  <w:r>
                    <w:rPr>
                      <w:rFonts w:cs="Miriam" w:hint="cs"/>
                      <w:sz w:val="18"/>
                      <w:szCs w:val="18"/>
                      <w:rtl/>
                    </w:rPr>
                    <w:t>(תיקון מס' 192) תשס"ט-2009</w:t>
                  </w:r>
                </w:p>
              </w:txbxContent>
            </v:textbox>
            <w10:anchorlock/>
          </v:rect>
        </w:pict>
      </w:r>
      <w:r>
        <w:rPr>
          <w:rStyle w:val="big-number"/>
          <w:rFonts w:cs="Miriam" w:hint="cs"/>
          <w:rtl/>
        </w:rPr>
        <w:t>66</w:t>
      </w:r>
      <w:r w:rsidR="003A31C5">
        <w:rPr>
          <w:rStyle w:val="default"/>
          <w:rFonts w:cs="FrankRuehl" w:hint="cs"/>
          <w:rtl/>
        </w:rPr>
        <w:t>לו</w:t>
      </w:r>
      <w:r>
        <w:rPr>
          <w:rStyle w:val="default"/>
          <w:rFonts w:cs="FrankRuehl"/>
          <w:rtl/>
        </w:rPr>
        <w:t>.</w:t>
      </w:r>
      <w:r w:rsidR="003A31C5">
        <w:rPr>
          <w:rStyle w:val="default"/>
          <w:rFonts w:cs="FrankRuehl" w:hint="cs"/>
          <w:rtl/>
        </w:rPr>
        <w:tab/>
        <w:t>מנהל מחלקת חינוך של מועצה יהיה עובד המועצה ויחולו על מינויו ותנאי העסקתו ההוראות החלות על עובדי אותה מועצה אלא אם נקבעה בדין או בתחיקת בטחון הוראה אחרת לענין זה.</w:t>
      </w:r>
    </w:p>
    <w:p w:rsidR="00C77A98" w:rsidRPr="006E7C5E" w:rsidRDefault="00C77A98" w:rsidP="00C77A98">
      <w:pPr>
        <w:pStyle w:val="P00"/>
        <w:spacing w:before="0"/>
        <w:ind w:left="0" w:right="1134"/>
        <w:rPr>
          <w:rStyle w:val="default"/>
          <w:rFonts w:cs="FrankRuehl" w:hint="cs"/>
          <w:vanish/>
          <w:color w:val="FF0000"/>
          <w:sz w:val="20"/>
          <w:szCs w:val="20"/>
          <w:shd w:val="clear" w:color="auto" w:fill="FFFF99"/>
          <w:rtl/>
        </w:rPr>
      </w:pPr>
      <w:bookmarkStart w:id="408" w:name="Rov459"/>
      <w:r w:rsidRPr="006E7C5E">
        <w:rPr>
          <w:rStyle w:val="default"/>
          <w:rFonts w:cs="FrankRuehl" w:hint="cs"/>
          <w:vanish/>
          <w:color w:val="FF0000"/>
          <w:sz w:val="20"/>
          <w:szCs w:val="20"/>
          <w:shd w:val="clear" w:color="auto" w:fill="FFFF99"/>
          <w:rtl/>
        </w:rPr>
        <w:t>מיום 23.8.2009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192) תשס"ט-2009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hyperlink r:id="rId115"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5636</w:t>
      </w:r>
    </w:p>
    <w:p w:rsidR="00C77A98" w:rsidRPr="003A31C5" w:rsidRDefault="00C77A98" w:rsidP="003A31C5">
      <w:pPr>
        <w:pStyle w:val="P00"/>
        <w:spacing w:before="0"/>
        <w:ind w:left="0" w:right="1134"/>
        <w:rPr>
          <w:rStyle w:val="default"/>
          <w:rFonts w:cs="FrankRuehl" w:hint="cs"/>
          <w:b/>
          <w:bCs/>
          <w:sz w:val="2"/>
          <w:szCs w:val="2"/>
          <w:shd w:val="clear" w:color="auto" w:fill="FFFF99"/>
          <w:rtl/>
        </w:rPr>
      </w:pPr>
      <w:r w:rsidRPr="006E7C5E">
        <w:rPr>
          <w:rStyle w:val="default"/>
          <w:rFonts w:cs="FrankRuehl" w:hint="cs"/>
          <w:b/>
          <w:bCs/>
          <w:vanish/>
          <w:sz w:val="20"/>
          <w:szCs w:val="20"/>
          <w:shd w:val="clear" w:color="auto" w:fill="FFFF99"/>
          <w:rtl/>
        </w:rPr>
        <w:t>הוספת סעיף 66ל</w:t>
      </w:r>
      <w:r w:rsidR="003A31C5" w:rsidRPr="006E7C5E">
        <w:rPr>
          <w:rStyle w:val="default"/>
          <w:rFonts w:cs="FrankRuehl" w:hint="cs"/>
          <w:b/>
          <w:bCs/>
          <w:vanish/>
          <w:sz w:val="20"/>
          <w:szCs w:val="20"/>
          <w:shd w:val="clear" w:color="auto" w:fill="FFFF99"/>
          <w:rtl/>
        </w:rPr>
        <w:t>ו</w:t>
      </w:r>
      <w:bookmarkEnd w:id="408"/>
    </w:p>
    <w:p w:rsidR="00C77A98" w:rsidRDefault="00C77A98" w:rsidP="003A31C5">
      <w:pPr>
        <w:pStyle w:val="P00"/>
        <w:spacing w:before="72"/>
        <w:ind w:left="0" w:right="1134"/>
        <w:rPr>
          <w:rStyle w:val="default"/>
          <w:rFonts w:cs="FrankRuehl" w:hint="cs"/>
          <w:rtl/>
        </w:rPr>
      </w:pPr>
      <w:bookmarkStart w:id="409" w:name="Seif410"/>
      <w:bookmarkEnd w:id="409"/>
      <w:r>
        <w:rPr>
          <w:rFonts w:cs="Miriam"/>
          <w:lang w:val="he-IL"/>
        </w:rPr>
        <w:pict>
          <v:rect id="_x0000_s3752" style="position:absolute;left:0;text-align:left;margin-left:464.35pt;margin-top:7.1pt;width:75.05pt;height:32.25pt;z-index:251919872" o:allowincell="f" filled="f" stroked="f" strokecolor="lime" strokeweight=".25pt">
            <v:textbox style="mso-next-textbox:#_x0000_s3752" inset="0,0,0,0">
              <w:txbxContent>
                <w:p w:rsidR="001E0ADB" w:rsidRDefault="001E0ADB" w:rsidP="00C77A98">
                  <w:pPr>
                    <w:spacing w:line="160" w:lineRule="exact"/>
                    <w:rPr>
                      <w:rFonts w:cs="Miriam" w:hint="cs"/>
                      <w:sz w:val="18"/>
                      <w:szCs w:val="18"/>
                      <w:rtl/>
                    </w:rPr>
                  </w:pPr>
                  <w:r>
                    <w:rPr>
                      <w:rFonts w:cs="Miriam" w:hint="cs"/>
                      <w:sz w:val="18"/>
                      <w:szCs w:val="18"/>
                      <w:rtl/>
                    </w:rPr>
                    <w:t>כשירות</w:t>
                  </w:r>
                </w:p>
                <w:p w:rsidR="001E0ADB" w:rsidRDefault="001E0ADB" w:rsidP="00C77A98">
                  <w:pPr>
                    <w:spacing w:line="160" w:lineRule="exact"/>
                    <w:rPr>
                      <w:rFonts w:cs="Miriam" w:hint="cs"/>
                      <w:noProof/>
                      <w:sz w:val="18"/>
                      <w:szCs w:val="18"/>
                      <w:rtl/>
                    </w:rPr>
                  </w:pPr>
                  <w:r>
                    <w:rPr>
                      <w:rFonts w:cs="Miriam" w:hint="cs"/>
                      <w:sz w:val="18"/>
                      <w:szCs w:val="18"/>
                      <w:rtl/>
                    </w:rPr>
                    <w:t>(תיקון מס' 192) תשס"ט-2009</w:t>
                  </w:r>
                </w:p>
              </w:txbxContent>
            </v:textbox>
            <w10:anchorlock/>
          </v:rect>
        </w:pict>
      </w:r>
      <w:r>
        <w:rPr>
          <w:rStyle w:val="big-number"/>
          <w:rFonts w:cs="Miriam" w:hint="cs"/>
          <w:rtl/>
        </w:rPr>
        <w:t>66</w:t>
      </w:r>
      <w:r w:rsidR="003A31C5">
        <w:rPr>
          <w:rStyle w:val="default"/>
          <w:rFonts w:cs="FrankRuehl" w:hint="cs"/>
          <w:rtl/>
        </w:rPr>
        <w:t>לז</w:t>
      </w:r>
      <w:r>
        <w:rPr>
          <w:rStyle w:val="default"/>
          <w:rFonts w:cs="FrankRuehl"/>
          <w:rtl/>
        </w:rPr>
        <w:t>.</w:t>
      </w:r>
      <w:r w:rsidR="003A31C5">
        <w:rPr>
          <w:rStyle w:val="default"/>
          <w:rFonts w:cs="FrankRuehl" w:hint="cs"/>
          <w:rtl/>
        </w:rPr>
        <w:tab/>
        <w:t>(א)</w:t>
      </w:r>
      <w:r w:rsidR="003A31C5">
        <w:rPr>
          <w:rStyle w:val="default"/>
          <w:rFonts w:cs="FrankRuehl" w:hint="cs"/>
          <w:rtl/>
        </w:rPr>
        <w:tab/>
        <w:t>לא ימונה ולא יכהן אדם כמנהל מחלקת חינוך אלא אם הוא בעל השכלה אקדמית, או השכלה תורנית שוות ערך, תעודת הוראה וניסיון מקצועי, הכל כפי שנקבע לענין זה בישראל.</w:t>
      </w:r>
    </w:p>
    <w:p w:rsidR="003A31C5" w:rsidRDefault="003A31C5" w:rsidP="003A31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בין מועמדים לתפקיד שהם בעלי כישורים דומים, תינתן עדיפות למועמד המתגורר בתחום אותה מועצה מקומית, או שהתחייב מראש לעבור לגור בתחומה, בתוך תקופת הניסיון הקבועה בתנאי ההעסקה.</w:t>
      </w:r>
    </w:p>
    <w:p w:rsidR="00C77A98" w:rsidRPr="006E7C5E" w:rsidRDefault="00C77A98" w:rsidP="00C77A98">
      <w:pPr>
        <w:pStyle w:val="P00"/>
        <w:spacing w:before="0"/>
        <w:ind w:left="0" w:right="1134"/>
        <w:rPr>
          <w:rStyle w:val="default"/>
          <w:rFonts w:cs="FrankRuehl" w:hint="cs"/>
          <w:vanish/>
          <w:color w:val="FF0000"/>
          <w:sz w:val="20"/>
          <w:szCs w:val="20"/>
          <w:shd w:val="clear" w:color="auto" w:fill="FFFF99"/>
          <w:rtl/>
        </w:rPr>
      </w:pPr>
      <w:bookmarkStart w:id="410" w:name="Rov460"/>
      <w:r w:rsidRPr="006E7C5E">
        <w:rPr>
          <w:rStyle w:val="default"/>
          <w:rFonts w:cs="FrankRuehl" w:hint="cs"/>
          <w:vanish/>
          <w:color w:val="FF0000"/>
          <w:sz w:val="20"/>
          <w:szCs w:val="20"/>
          <w:shd w:val="clear" w:color="auto" w:fill="FFFF99"/>
          <w:rtl/>
        </w:rPr>
        <w:t>מיום 23.8.2009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192) תשס"ט-2009</w:t>
      </w:r>
    </w:p>
    <w:p w:rsidR="00C77A98" w:rsidRPr="006E7C5E" w:rsidRDefault="00C77A98" w:rsidP="00C77A98">
      <w:pPr>
        <w:pStyle w:val="P00"/>
        <w:spacing w:before="0"/>
        <w:ind w:left="0" w:right="1134"/>
        <w:rPr>
          <w:rStyle w:val="default"/>
          <w:rFonts w:cs="FrankRuehl" w:hint="cs"/>
          <w:vanish/>
          <w:sz w:val="20"/>
          <w:szCs w:val="20"/>
          <w:shd w:val="clear" w:color="auto" w:fill="FFFF99"/>
          <w:rtl/>
        </w:rPr>
      </w:pPr>
      <w:hyperlink r:id="rId116"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5636</w:t>
      </w:r>
    </w:p>
    <w:p w:rsidR="00C77A98" w:rsidRPr="003A31C5" w:rsidRDefault="00C77A98" w:rsidP="003A31C5">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66ל</w:t>
      </w:r>
      <w:r w:rsidR="003A31C5" w:rsidRPr="006E7C5E">
        <w:rPr>
          <w:rStyle w:val="default"/>
          <w:rFonts w:cs="FrankRuehl" w:hint="cs"/>
          <w:b/>
          <w:bCs/>
          <w:vanish/>
          <w:sz w:val="20"/>
          <w:szCs w:val="20"/>
          <w:shd w:val="clear" w:color="auto" w:fill="FFFF99"/>
          <w:rtl/>
        </w:rPr>
        <w:t>ז</w:t>
      </w:r>
      <w:bookmarkEnd w:id="410"/>
    </w:p>
    <w:p w:rsidR="00C77A98" w:rsidRDefault="00C77A98" w:rsidP="00AD1612">
      <w:pPr>
        <w:pStyle w:val="P00"/>
        <w:spacing w:before="72"/>
        <w:ind w:left="0" w:right="1134"/>
        <w:rPr>
          <w:rStyle w:val="default"/>
          <w:rFonts w:cs="FrankRuehl"/>
          <w:rtl/>
        </w:rPr>
      </w:pPr>
      <w:bookmarkStart w:id="411" w:name="Seif411"/>
      <w:bookmarkEnd w:id="411"/>
      <w:r>
        <w:rPr>
          <w:rFonts w:cs="Miriam"/>
          <w:lang w:val="he-IL"/>
        </w:rPr>
        <w:pict>
          <v:rect id="_x0000_s3753" style="position:absolute;left:0;text-align:left;margin-left:464.35pt;margin-top:7.1pt;width:75.05pt;height:32.25pt;z-index:251920896" o:allowincell="f" filled="f" stroked="f" strokecolor="lime" strokeweight=".25pt">
            <v:textbox style="mso-next-textbox:#_x0000_s3753" inset="0,0,0,0">
              <w:txbxContent>
                <w:p w:rsidR="001E0ADB" w:rsidRDefault="001E0ADB" w:rsidP="00C77A98">
                  <w:pPr>
                    <w:spacing w:line="160" w:lineRule="exact"/>
                    <w:rPr>
                      <w:rFonts w:cs="Miriam" w:hint="cs"/>
                      <w:sz w:val="18"/>
                      <w:szCs w:val="18"/>
                      <w:rtl/>
                    </w:rPr>
                  </w:pPr>
                  <w:r>
                    <w:rPr>
                      <w:rFonts w:cs="Miriam" w:hint="cs"/>
                      <w:sz w:val="18"/>
                      <w:szCs w:val="18"/>
                      <w:rtl/>
                    </w:rPr>
                    <w:t>פיטורין</w:t>
                  </w:r>
                </w:p>
                <w:p w:rsidR="001E0ADB" w:rsidRDefault="001E0ADB" w:rsidP="00C77A98">
                  <w:pPr>
                    <w:spacing w:line="160" w:lineRule="exact"/>
                    <w:rPr>
                      <w:rFonts w:cs="Miriam" w:hint="cs"/>
                      <w:noProof/>
                      <w:sz w:val="18"/>
                      <w:szCs w:val="18"/>
                      <w:rtl/>
                    </w:rPr>
                  </w:pPr>
                  <w:r>
                    <w:rPr>
                      <w:rFonts w:cs="Miriam" w:hint="cs"/>
                      <w:sz w:val="18"/>
                      <w:szCs w:val="18"/>
                      <w:rtl/>
                    </w:rPr>
                    <w:t>(תיקון מס' 192) תשס"ט-2009</w:t>
                  </w:r>
                </w:p>
              </w:txbxContent>
            </v:textbox>
            <w10:anchorlock/>
          </v:rect>
        </w:pict>
      </w:r>
      <w:r>
        <w:rPr>
          <w:rStyle w:val="big-number"/>
          <w:rFonts w:cs="Miriam" w:hint="cs"/>
          <w:rtl/>
        </w:rPr>
        <w:t>66</w:t>
      </w:r>
      <w:r>
        <w:rPr>
          <w:rStyle w:val="default"/>
          <w:rFonts w:cs="FrankRuehl" w:hint="cs"/>
          <w:rtl/>
        </w:rPr>
        <w:t>ל</w:t>
      </w:r>
      <w:r w:rsidR="003A31C5">
        <w:rPr>
          <w:rStyle w:val="default"/>
          <w:rFonts w:cs="FrankRuehl" w:hint="cs"/>
          <w:rtl/>
        </w:rPr>
        <w:t>ח</w:t>
      </w:r>
      <w:r>
        <w:rPr>
          <w:rStyle w:val="default"/>
          <w:rFonts w:cs="FrankRuehl"/>
          <w:rtl/>
        </w:rPr>
        <w:t>.</w:t>
      </w:r>
      <w:r w:rsidR="003A31C5">
        <w:rPr>
          <w:rStyle w:val="default"/>
          <w:rFonts w:cs="FrankRuehl" w:hint="cs"/>
          <w:rtl/>
        </w:rPr>
        <w:t xml:space="preserve"> </w:t>
      </w:r>
      <w:r w:rsidR="00AD1612">
        <w:rPr>
          <w:rStyle w:val="default"/>
          <w:rFonts w:cs="FrankRuehl" w:hint="cs"/>
          <w:rtl/>
        </w:rPr>
        <w:t>לא יפוטר מנהל מחלקת חינוך במעמד קבוע ולא יועבר מתפקידו, אלא לפי המלצת ראש המועצה ולאחר שניתנה הודעה כדין לכל חברי המועצה על קיום הישיבה שבה יידון דבר הפיטורין או ההעברה מהתפקיד, והתקיים אחד מאלה:</w:t>
      </w:r>
    </w:p>
    <w:p w:rsidR="008F74C8" w:rsidRDefault="008F74C8" w:rsidP="008F74C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המועצה אישרה את הפיטורין או את ההעברה מתפקיד ברוב חבריה;</w:t>
      </w:r>
    </w:p>
    <w:p w:rsidR="008F74C8" w:rsidRDefault="008F74C8" w:rsidP="008F74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שני שלישים מחברי המועצה שהשתתפו בדיון, אישרו את הפיטורין או את ההעברה מתפקיד.</w:t>
      </w:r>
    </w:p>
    <w:p w:rsidR="008F74C8" w:rsidRPr="006E7C5E" w:rsidRDefault="008F74C8" w:rsidP="008F74C8">
      <w:pPr>
        <w:pStyle w:val="P00"/>
        <w:spacing w:before="0"/>
        <w:ind w:left="0" w:right="1134"/>
        <w:rPr>
          <w:rStyle w:val="default"/>
          <w:rFonts w:cs="FrankRuehl" w:hint="cs"/>
          <w:vanish/>
          <w:color w:val="FF0000"/>
          <w:sz w:val="20"/>
          <w:szCs w:val="20"/>
          <w:shd w:val="clear" w:color="auto" w:fill="FFFF99"/>
          <w:rtl/>
        </w:rPr>
      </w:pPr>
      <w:bookmarkStart w:id="412" w:name="Rov461"/>
      <w:r w:rsidRPr="006E7C5E">
        <w:rPr>
          <w:rStyle w:val="default"/>
          <w:rFonts w:cs="FrankRuehl" w:hint="cs"/>
          <w:vanish/>
          <w:color w:val="FF0000"/>
          <w:sz w:val="20"/>
          <w:szCs w:val="20"/>
          <w:shd w:val="clear" w:color="auto" w:fill="FFFF99"/>
          <w:rtl/>
        </w:rPr>
        <w:t>מיום 23.8.2009</w:t>
      </w:r>
    </w:p>
    <w:p w:rsidR="008F74C8" w:rsidRPr="006E7C5E" w:rsidRDefault="008F74C8" w:rsidP="008F74C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192) תשס"ט-2009</w:t>
      </w:r>
    </w:p>
    <w:p w:rsidR="008F74C8" w:rsidRPr="006E7C5E" w:rsidRDefault="008F74C8" w:rsidP="008F74C8">
      <w:pPr>
        <w:pStyle w:val="P00"/>
        <w:spacing w:before="0"/>
        <w:ind w:left="0" w:right="1134"/>
        <w:rPr>
          <w:rStyle w:val="default"/>
          <w:rFonts w:cs="FrankRuehl" w:hint="cs"/>
          <w:vanish/>
          <w:sz w:val="20"/>
          <w:szCs w:val="20"/>
          <w:shd w:val="clear" w:color="auto" w:fill="FFFF99"/>
          <w:rtl/>
        </w:rPr>
      </w:pPr>
      <w:hyperlink r:id="rId117"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5636</w:t>
      </w:r>
    </w:p>
    <w:p w:rsidR="008F74C8" w:rsidRPr="00AD1612" w:rsidRDefault="008F74C8" w:rsidP="008F74C8">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66לח</w:t>
      </w:r>
      <w:bookmarkEnd w:id="412"/>
    </w:p>
    <w:p w:rsidR="008F74C8" w:rsidRPr="009E1EC2" w:rsidRDefault="008F74C8" w:rsidP="008F74C8">
      <w:pPr>
        <w:pStyle w:val="medium2-header"/>
        <w:keepLines w:val="0"/>
        <w:spacing w:before="72"/>
        <w:ind w:left="0" w:right="1134"/>
        <w:rPr>
          <w:rFonts w:cs="FrankRuehl" w:hint="cs"/>
          <w:noProof/>
          <w:rtl/>
        </w:rPr>
      </w:pPr>
      <w:bookmarkStart w:id="413" w:name="_Hlk518460515"/>
      <w:bookmarkStart w:id="414" w:name="med12"/>
      <w:bookmarkEnd w:id="414"/>
      <w:r>
        <w:rPr>
          <w:rFonts w:cs="FrankRuehl" w:hint="cs"/>
          <w:noProof/>
          <w:rtl/>
          <w:lang w:eastAsia="en-US"/>
        </w:rPr>
        <w:pict>
          <v:shape id="_x0000_s4044" type="#_x0000_t202" style="position:absolute;left:0;text-align:left;margin-left:470.35pt;margin-top:7.1pt;width:1in;height:18pt;z-index:252050944" filled="f" stroked="f">
            <v:textbox inset="1mm,0,1mm,0">
              <w:txbxContent>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v:shape>
        </w:pict>
      </w:r>
      <w:r w:rsidRPr="009E1EC2">
        <w:rPr>
          <w:rFonts w:cs="FrankRuehl" w:hint="cs"/>
          <w:noProof/>
          <w:rtl/>
        </w:rPr>
        <w:t xml:space="preserve">פרק </w:t>
      </w:r>
      <w:r>
        <w:rPr>
          <w:rFonts w:cs="FrankRuehl" w:hint="cs"/>
          <w:noProof/>
          <w:rtl/>
        </w:rPr>
        <w:t>ז'6: מנהל יחידת הנוער ומועצת תלמידים ונוער</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15" w:name="Rov1066"/>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18"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8368</w:t>
      </w:r>
    </w:p>
    <w:p w:rsidR="008F74C8" w:rsidRPr="008F74C8" w:rsidRDefault="008F74C8" w:rsidP="008F74C8">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פרק ז'6</w:t>
      </w:r>
      <w:bookmarkEnd w:id="415"/>
    </w:p>
    <w:p w:rsidR="008F74C8" w:rsidRDefault="008F74C8" w:rsidP="008F74C8">
      <w:pPr>
        <w:pStyle w:val="P00"/>
        <w:spacing w:before="72"/>
        <w:ind w:left="0" w:right="1134"/>
        <w:rPr>
          <w:rStyle w:val="default"/>
          <w:rFonts w:cs="FrankRuehl"/>
          <w:rtl/>
        </w:rPr>
      </w:pPr>
      <w:bookmarkStart w:id="416" w:name="Seif446"/>
      <w:bookmarkEnd w:id="416"/>
      <w:r>
        <w:rPr>
          <w:rFonts w:cs="Miriam"/>
          <w:lang w:val="he-IL"/>
        </w:rPr>
        <w:pict>
          <v:rect id="_x0000_s4043" style="position:absolute;left:0;text-align:left;margin-left:464.35pt;margin-top:7.1pt;width:75.05pt;height:27.1pt;z-index:252049920" o:allowincell="f" filled="f" stroked="f" strokecolor="lime" strokeweight=".25pt">
            <v:textbox style="mso-next-textbox:#_x0000_s4043" inset="0,0,0,0">
              <w:txbxContent>
                <w:p w:rsidR="001E0ADB" w:rsidRDefault="001E0ADB" w:rsidP="008F74C8">
                  <w:pPr>
                    <w:spacing w:line="160" w:lineRule="exact"/>
                    <w:rPr>
                      <w:rFonts w:cs="Miriam" w:hint="cs"/>
                      <w:sz w:val="18"/>
                      <w:szCs w:val="18"/>
                      <w:rtl/>
                    </w:rPr>
                  </w:pPr>
                  <w:r>
                    <w:rPr>
                      <w:rFonts w:cs="Miriam" w:hint="cs"/>
                      <w:sz w:val="18"/>
                      <w:szCs w:val="18"/>
                      <w:rtl/>
                    </w:rPr>
                    <w:t>הגדרות</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Pr>
          <w:rStyle w:val="default"/>
          <w:rFonts w:cs="FrankRuehl" w:hint="cs"/>
          <w:rtl/>
        </w:rPr>
        <w:t>לט</w:t>
      </w:r>
      <w:r>
        <w:rPr>
          <w:rStyle w:val="default"/>
          <w:rFonts w:cs="FrankRuehl"/>
          <w:rtl/>
        </w:rPr>
        <w:t>.</w:t>
      </w:r>
      <w:r w:rsidR="003E1510">
        <w:rPr>
          <w:rStyle w:val="default"/>
          <w:rFonts w:cs="FrankRuehl" w:hint="cs"/>
          <w:rtl/>
        </w:rPr>
        <w:t xml:space="preserve"> </w:t>
      </w:r>
      <w:r>
        <w:rPr>
          <w:rStyle w:val="default"/>
          <w:rFonts w:cs="FrankRuehl" w:hint="cs"/>
          <w:rtl/>
        </w:rPr>
        <w:t xml:space="preserve">בפרק זה </w:t>
      </w:r>
      <w:r>
        <w:rPr>
          <w:rStyle w:val="default"/>
          <w:rFonts w:cs="FrankRuehl"/>
          <w:rtl/>
        </w:rPr>
        <w:t>–</w:t>
      </w:r>
    </w:p>
    <w:bookmarkEnd w:id="413"/>
    <w:p w:rsidR="008F74C8" w:rsidRDefault="008F74C8" w:rsidP="008F74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לימוד חובה" </w:t>
      </w:r>
      <w:r>
        <w:rPr>
          <w:rStyle w:val="default"/>
          <w:rFonts w:cs="FrankRuehl"/>
          <w:rtl/>
        </w:rPr>
        <w:t>–</w:t>
      </w:r>
      <w:r>
        <w:rPr>
          <w:rStyle w:val="default"/>
          <w:rFonts w:cs="FrankRuehl" w:hint="cs"/>
          <w:rtl/>
        </w:rPr>
        <w:t xml:space="preserve"> חוק לימוד חובה, התש"ט-1949, כפי תוקפו בהתאם לתקנון;</w:t>
      </w:r>
    </w:p>
    <w:p w:rsidR="008F74C8" w:rsidRDefault="008F74C8" w:rsidP="008F74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"חינוך בלתי פורמלי" </w:t>
      </w:r>
      <w:r w:rsidR="007A06C3">
        <w:rPr>
          <w:rStyle w:val="default"/>
          <w:rFonts w:cs="FrankRuehl"/>
          <w:rtl/>
        </w:rPr>
        <w:t>–</w:t>
      </w:r>
      <w:r>
        <w:rPr>
          <w:rStyle w:val="default"/>
          <w:rFonts w:cs="FrankRuehl" w:hint="cs"/>
          <w:rtl/>
        </w:rPr>
        <w:t xml:space="preserve"> </w:t>
      </w:r>
      <w:r w:rsidR="007A06C3">
        <w:rPr>
          <w:rStyle w:val="default"/>
          <w:rFonts w:cs="FrankRuehl" w:hint="cs"/>
          <w:rtl/>
        </w:rPr>
        <w:t xml:space="preserve">חינוך לילדים ולנערים ברשות חינוך מקומית, מחוץ לשעות הפעילות של מוסד חינוך, הכולל חינוך חברתי, ערכי וקהילתי, </w:t>
      </w:r>
      <w:r w:rsidR="00B42477">
        <w:rPr>
          <w:rStyle w:val="default"/>
          <w:rFonts w:cs="FrankRuehl" w:hint="cs"/>
          <w:rtl/>
        </w:rPr>
        <w:t>ומיועד להשגת המטרות האמורות בסעיף 2 לחוק חינוך ממלכתי, התשי"ג-1953, כפי תוקפו בהתאם לתקנון;</w:t>
      </w:r>
    </w:p>
    <w:p w:rsidR="00B42477" w:rsidRDefault="00B42477" w:rsidP="008F74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נוער ברשות חינוך מקומית" </w:t>
      </w:r>
      <w:r>
        <w:rPr>
          <w:rStyle w:val="default"/>
          <w:rFonts w:cs="FrankRuehl"/>
          <w:rtl/>
        </w:rPr>
        <w:t>–</w:t>
      </w:r>
      <w:r>
        <w:rPr>
          <w:rStyle w:val="default"/>
          <w:rFonts w:cs="FrankRuehl" w:hint="cs"/>
          <w:rtl/>
        </w:rPr>
        <w:t xml:space="preserve"> מינהל, אגף, מחלקה או כל גוף אחר ברשות חינוך מקומית המופקדים על ענייני החינוך הבלתי פורמלי ברשות החינוך המקומית;</w:t>
      </w:r>
    </w:p>
    <w:p w:rsidR="00B42477" w:rsidRDefault="00B42477" w:rsidP="008F74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"ילד", "נער", ו"מוסד חינוך" </w:t>
      </w:r>
      <w:r>
        <w:rPr>
          <w:rStyle w:val="default"/>
          <w:rFonts w:cs="FrankRuehl"/>
          <w:rtl/>
        </w:rPr>
        <w:t>–</w:t>
      </w:r>
      <w:r>
        <w:rPr>
          <w:rStyle w:val="default"/>
          <w:rFonts w:cs="FrankRuehl" w:hint="cs"/>
          <w:rtl/>
        </w:rPr>
        <w:t xml:space="preserve"> כהגדרתם בחוק לימוד חובה;</w:t>
      </w:r>
    </w:p>
    <w:p w:rsidR="00B42477" w:rsidRDefault="00B42477" w:rsidP="008F74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יחידת הנוער" </w:t>
      </w:r>
      <w:r>
        <w:rPr>
          <w:rStyle w:val="default"/>
          <w:rFonts w:cs="FrankRuehl"/>
          <w:rtl/>
        </w:rPr>
        <w:t>–</w:t>
      </w:r>
      <w:r>
        <w:rPr>
          <w:rStyle w:val="default"/>
          <w:rFonts w:cs="FrankRuehl" w:hint="cs"/>
          <w:rtl/>
        </w:rPr>
        <w:t xml:space="preserve"> מי שמונה למנהל יחידת נוער ברשות חינוך מקומית כאמור בסעיף 66מ;</w:t>
      </w:r>
    </w:p>
    <w:p w:rsidR="00B42477" w:rsidRDefault="00B42477" w:rsidP="008F74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חינוך מקומית" </w:t>
      </w:r>
      <w:r>
        <w:rPr>
          <w:rStyle w:val="default"/>
          <w:rFonts w:cs="FrankRuehl"/>
          <w:rtl/>
        </w:rPr>
        <w:t>–</w:t>
      </w:r>
      <w:r>
        <w:rPr>
          <w:rStyle w:val="default"/>
          <w:rFonts w:cs="FrankRuehl" w:hint="cs"/>
          <w:rtl/>
        </w:rPr>
        <w:t xml:space="preserve"> כהגדרתה בחוק לימוד חובה, ובלבד שבתחומה יש 1,000 ילדים ונערים, לפחות.</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17" w:name="Rov1067"/>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19"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8368</w:t>
      </w:r>
    </w:p>
    <w:p w:rsidR="008F74C8" w:rsidRPr="00D85C3F" w:rsidRDefault="008F74C8" w:rsidP="00D85C3F">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66לט</w:t>
      </w:r>
      <w:bookmarkEnd w:id="417"/>
    </w:p>
    <w:p w:rsidR="008F74C8" w:rsidRDefault="008F74C8" w:rsidP="008F74C8">
      <w:pPr>
        <w:pStyle w:val="P00"/>
        <w:spacing w:before="72"/>
        <w:ind w:left="0" w:right="1134"/>
        <w:rPr>
          <w:rStyle w:val="default"/>
          <w:rFonts w:cs="FrankRuehl"/>
          <w:rtl/>
        </w:rPr>
      </w:pPr>
      <w:bookmarkStart w:id="418" w:name="Seif447"/>
      <w:bookmarkEnd w:id="418"/>
      <w:r>
        <w:rPr>
          <w:rFonts w:cs="Miriam"/>
          <w:lang w:val="he-IL"/>
        </w:rPr>
        <w:pict>
          <v:rect id="_x0000_s4045" style="position:absolute;left:0;text-align:left;margin-left:456.85pt;margin-top:7.1pt;width:82.55pt;height:36.3pt;z-index:252051968" o:allowincell="f" filled="f" stroked="f" strokecolor="lime" strokeweight=".25pt">
            <v:textbox style="mso-next-textbox:#_x0000_s4045" inset="0,0,0,0">
              <w:txbxContent>
                <w:p w:rsidR="001E0ADB" w:rsidRDefault="001E0ADB" w:rsidP="008F74C8">
                  <w:pPr>
                    <w:spacing w:line="160" w:lineRule="exact"/>
                    <w:rPr>
                      <w:rFonts w:cs="Miriam" w:hint="cs"/>
                      <w:sz w:val="18"/>
                      <w:szCs w:val="18"/>
                      <w:rtl/>
                    </w:rPr>
                  </w:pPr>
                  <w:r>
                    <w:rPr>
                      <w:rFonts w:cs="Miriam" w:hint="cs"/>
                      <w:sz w:val="18"/>
                      <w:szCs w:val="18"/>
                      <w:rtl/>
                    </w:rPr>
                    <w:t>מינוי מנהל יחידת נוער ברשות חינוך מקומית</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D85C3F">
        <w:rPr>
          <w:rStyle w:val="default"/>
          <w:rFonts w:cs="FrankRuehl" w:hint="cs"/>
          <w:rtl/>
        </w:rPr>
        <w:t>מ</w:t>
      </w:r>
      <w:r>
        <w:rPr>
          <w:rStyle w:val="default"/>
          <w:rFonts w:cs="FrankRuehl"/>
          <w:rtl/>
        </w:rPr>
        <w:t>.</w:t>
      </w:r>
      <w:r w:rsidR="008B066E">
        <w:rPr>
          <w:rStyle w:val="default"/>
          <w:rFonts w:cs="FrankRuehl"/>
          <w:rtl/>
        </w:rPr>
        <w:tab/>
      </w:r>
      <w:r w:rsidR="003E1510">
        <w:rPr>
          <w:rStyle w:val="default"/>
          <w:rFonts w:cs="FrankRuehl" w:hint="cs"/>
          <w:rtl/>
        </w:rPr>
        <w:t>(א)</w:t>
      </w:r>
      <w:r w:rsidR="003E1510">
        <w:rPr>
          <w:rStyle w:val="default"/>
          <w:rFonts w:cs="FrankRuehl"/>
          <w:rtl/>
        </w:rPr>
        <w:tab/>
      </w:r>
      <w:r w:rsidR="003E1510">
        <w:rPr>
          <w:rStyle w:val="default"/>
          <w:rFonts w:cs="FrankRuehl" w:hint="cs"/>
          <w:rtl/>
        </w:rPr>
        <w:t>בכל רשות חינוך מקומית ימונה מנהל יחידת נוער.</w:t>
      </w:r>
    </w:p>
    <w:p w:rsidR="003E1510" w:rsidRDefault="003E1510"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יחידת הנוער יהיה אחראי על החינוך הבלתי פורמלי ברשות החינוך המקומית ועל קידומו.</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19" w:name="Rov1068"/>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0"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8368</w:t>
      </w:r>
    </w:p>
    <w:p w:rsidR="008F74C8" w:rsidRPr="003E1510" w:rsidRDefault="008F74C8" w:rsidP="003E1510">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3E1510" w:rsidRPr="006E7C5E">
        <w:rPr>
          <w:rStyle w:val="default"/>
          <w:rFonts w:cs="FrankRuehl" w:hint="cs"/>
          <w:b/>
          <w:bCs/>
          <w:vanish/>
          <w:sz w:val="20"/>
          <w:szCs w:val="20"/>
          <w:shd w:val="clear" w:color="auto" w:fill="FFFF99"/>
          <w:rtl/>
        </w:rPr>
        <w:t>מ</w:t>
      </w:r>
      <w:bookmarkEnd w:id="419"/>
    </w:p>
    <w:p w:rsidR="008F74C8" w:rsidRDefault="008F74C8" w:rsidP="008F74C8">
      <w:pPr>
        <w:pStyle w:val="P00"/>
        <w:spacing w:before="72"/>
        <w:ind w:left="0" w:right="1134"/>
        <w:rPr>
          <w:rStyle w:val="default"/>
          <w:rFonts w:cs="FrankRuehl"/>
          <w:rtl/>
        </w:rPr>
      </w:pPr>
      <w:bookmarkStart w:id="420" w:name="Seif448"/>
      <w:bookmarkEnd w:id="420"/>
      <w:r>
        <w:rPr>
          <w:rFonts w:cs="Miriam"/>
          <w:lang w:val="he-IL"/>
        </w:rPr>
        <w:pict>
          <v:rect id="_x0000_s4046" style="position:absolute;left:0;text-align:left;margin-left:464.35pt;margin-top:7.1pt;width:75.05pt;height:32.25pt;z-index:252052992" o:allowincell="f" filled="f" stroked="f" strokecolor="lime" strokeweight=".25pt">
            <v:textbox style="mso-next-textbox:#_x0000_s4046" inset="0,0,0,0">
              <w:txbxContent>
                <w:p w:rsidR="001E0ADB" w:rsidRDefault="001E0ADB" w:rsidP="008F74C8">
                  <w:pPr>
                    <w:spacing w:line="160" w:lineRule="exact"/>
                    <w:rPr>
                      <w:rFonts w:cs="Miriam" w:hint="cs"/>
                      <w:sz w:val="18"/>
                      <w:szCs w:val="18"/>
                      <w:rtl/>
                    </w:rPr>
                  </w:pPr>
                  <w:r>
                    <w:rPr>
                      <w:rFonts w:cs="Miriam" w:hint="cs"/>
                      <w:sz w:val="18"/>
                      <w:szCs w:val="18"/>
                      <w:rtl/>
                    </w:rPr>
                    <w:t>תנאי העבודה של מנהל יחידת נוער</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3E1510">
        <w:rPr>
          <w:rStyle w:val="default"/>
          <w:rFonts w:cs="FrankRuehl" w:hint="cs"/>
          <w:rtl/>
        </w:rPr>
        <w:t>מא</w:t>
      </w:r>
      <w:r>
        <w:rPr>
          <w:rStyle w:val="default"/>
          <w:rFonts w:cs="FrankRuehl"/>
          <w:rtl/>
        </w:rPr>
        <w:t>.</w:t>
      </w:r>
      <w:r w:rsidR="008B066E">
        <w:rPr>
          <w:rStyle w:val="default"/>
          <w:rFonts w:cs="FrankRuehl" w:hint="cs"/>
          <w:rtl/>
        </w:rPr>
        <w:t xml:space="preserve"> </w:t>
      </w:r>
      <w:r w:rsidR="006212A5">
        <w:rPr>
          <w:rStyle w:val="default"/>
          <w:rFonts w:cs="FrankRuehl" w:hint="cs"/>
          <w:rtl/>
        </w:rPr>
        <w:t>מנהל יחידת נוער יהיה עובד מועצה מקומית, ויחולו על מינויו ותנאי העסקתו ההוראות החלות על עובדי אותה מועצה מקומית, אלא אם כן נקבעה בדין ובתחיקת הביטחון הוראה אחרת לעניין זה; מנהל יחידת הנוער יועסק בהיקף עבודה של משרה מלאה.</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21" w:name="Rov1069"/>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1"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8368</w:t>
      </w:r>
    </w:p>
    <w:p w:rsidR="008F74C8" w:rsidRPr="006212A5" w:rsidRDefault="008F74C8" w:rsidP="006212A5">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3E1510" w:rsidRPr="006E7C5E">
        <w:rPr>
          <w:rStyle w:val="default"/>
          <w:rFonts w:cs="FrankRuehl" w:hint="cs"/>
          <w:b/>
          <w:bCs/>
          <w:vanish/>
          <w:sz w:val="20"/>
          <w:szCs w:val="20"/>
          <w:shd w:val="clear" w:color="auto" w:fill="FFFF99"/>
          <w:rtl/>
        </w:rPr>
        <w:t>מא</w:t>
      </w:r>
      <w:bookmarkEnd w:id="421"/>
    </w:p>
    <w:p w:rsidR="008F74C8" w:rsidRDefault="008F74C8" w:rsidP="008F74C8">
      <w:pPr>
        <w:pStyle w:val="P00"/>
        <w:spacing w:before="72"/>
        <w:ind w:left="0" w:right="1134"/>
        <w:rPr>
          <w:rStyle w:val="default"/>
          <w:rFonts w:cs="FrankRuehl"/>
          <w:rtl/>
        </w:rPr>
      </w:pPr>
      <w:bookmarkStart w:id="422" w:name="Seif449"/>
      <w:bookmarkEnd w:id="422"/>
      <w:r>
        <w:rPr>
          <w:rFonts w:cs="Miriam"/>
          <w:lang w:val="he-IL"/>
        </w:rPr>
        <w:pict>
          <v:rect id="_x0000_s4047" style="position:absolute;left:0;text-align:left;margin-left:464.35pt;margin-top:7.1pt;width:75.05pt;height:27.1pt;z-index:252054016" o:allowincell="f" filled="f" stroked="f" strokecolor="lime" strokeweight=".25pt">
            <v:textbox style="mso-next-textbox:#_x0000_s4047" inset="0,0,0,0">
              <w:txbxContent>
                <w:p w:rsidR="001E0ADB" w:rsidRDefault="001E0ADB" w:rsidP="008F74C8">
                  <w:pPr>
                    <w:spacing w:line="160" w:lineRule="exact"/>
                    <w:rPr>
                      <w:rFonts w:cs="Miriam" w:hint="cs"/>
                      <w:sz w:val="18"/>
                      <w:szCs w:val="18"/>
                      <w:rtl/>
                    </w:rPr>
                  </w:pPr>
                  <w:r>
                    <w:rPr>
                      <w:rFonts w:cs="Miriam" w:hint="cs"/>
                      <w:sz w:val="18"/>
                      <w:szCs w:val="18"/>
                      <w:rtl/>
                    </w:rPr>
                    <w:t>כשירות</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6212A5">
        <w:rPr>
          <w:rStyle w:val="default"/>
          <w:rFonts w:cs="FrankRuehl" w:hint="cs"/>
          <w:rtl/>
        </w:rPr>
        <w:t>מב</w:t>
      </w:r>
      <w:r>
        <w:rPr>
          <w:rStyle w:val="default"/>
          <w:rFonts w:cs="FrankRuehl"/>
          <w:rtl/>
        </w:rPr>
        <w:t>.</w:t>
      </w:r>
      <w:r w:rsidR="008B066E">
        <w:rPr>
          <w:rStyle w:val="default"/>
          <w:rFonts w:cs="FrankRuehl" w:hint="cs"/>
          <w:rtl/>
        </w:rPr>
        <w:t xml:space="preserve"> </w:t>
      </w:r>
      <w:r w:rsidR="006212A5">
        <w:rPr>
          <w:rStyle w:val="default"/>
          <w:rFonts w:cs="FrankRuehl" w:hint="cs"/>
          <w:rtl/>
        </w:rPr>
        <w:t>לא ימונה ולא יכהן אדם כמנהל יחידת נוער, אלא אם כן התקיימו לגביו כל אלה:</w:t>
      </w:r>
    </w:p>
    <w:p w:rsidR="006212A5" w:rsidRDefault="006212A5" w:rsidP="006212A5">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בגיר;</w:t>
      </w:r>
    </w:p>
    <w:p w:rsidR="006212A5" w:rsidRDefault="006212A5" w:rsidP="006212A5">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אזרח ישראלי או תושב ישראל;</w:t>
      </w:r>
    </w:p>
    <w:p w:rsidR="006212A5" w:rsidRDefault="006212A5" w:rsidP="006212A5">
      <w:pPr>
        <w:pStyle w:val="P00"/>
        <w:spacing w:before="72"/>
        <w:ind w:left="624" w:right="1134"/>
        <w:rPr>
          <w:rStyle w:val="default"/>
          <w:rFonts w:cs="FrankRuehl"/>
          <w:rtl/>
        </w:rPr>
      </w:pPr>
      <w:r>
        <w:rPr>
          <w:rStyle w:val="default"/>
          <w:rFonts w:cs="FrankRuehl" w:hint="cs"/>
          <w:rtl/>
        </w:rPr>
        <w:t>(ג)</w:t>
      </w:r>
      <w:r>
        <w:rPr>
          <w:rStyle w:val="default"/>
          <w:rFonts w:cs="FrankRuehl"/>
          <w:rtl/>
        </w:rPr>
        <w:tab/>
      </w:r>
      <w:r w:rsidR="009C3413">
        <w:rPr>
          <w:rStyle w:val="default"/>
          <w:rFonts w:cs="FrankRuehl" w:hint="cs"/>
          <w:rtl/>
        </w:rPr>
        <w:t>הוא עומד בתנאים בדבר השכלה אקדמית, הכשרה מקצועית,</w:t>
      </w:r>
      <w:r w:rsidR="008B066E">
        <w:rPr>
          <w:rStyle w:val="default"/>
          <w:rFonts w:cs="FrankRuehl" w:hint="cs"/>
          <w:rtl/>
        </w:rPr>
        <w:t xml:space="preserve"> ניסיון מקצועי ועמידה בבחינות, הכל כפי שנקבע לעניין זה בתחיקת המשנה מכוח סעיף 4(א)(3) לחוק הרשויות המקומיות (מנהל יחידת הנוער ומועצת תלמידים ונוער), התשע"א-2011, כפי תקפה בישראל מעת לעת;</w:t>
      </w:r>
    </w:p>
    <w:p w:rsidR="008B066E" w:rsidRDefault="008B066E" w:rsidP="006212A5">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הוא לא הורשע באזור או מחוץ לאזור בעבירה פלילית שמפאת מהותה, חומרתה או נסיבותיה אין הוא ראוי לשמש כמנהל יחידת נוער ברשות חינוך מקומית.</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23" w:name="Rov1070"/>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2"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8369</w:t>
      </w:r>
    </w:p>
    <w:p w:rsidR="008F74C8" w:rsidRPr="008B066E" w:rsidRDefault="008F74C8" w:rsidP="008B066E">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6212A5" w:rsidRPr="006E7C5E">
        <w:rPr>
          <w:rStyle w:val="default"/>
          <w:rFonts w:cs="FrankRuehl" w:hint="cs"/>
          <w:b/>
          <w:bCs/>
          <w:vanish/>
          <w:sz w:val="20"/>
          <w:szCs w:val="20"/>
          <w:shd w:val="clear" w:color="auto" w:fill="FFFF99"/>
          <w:rtl/>
        </w:rPr>
        <w:t>מב</w:t>
      </w:r>
      <w:bookmarkEnd w:id="423"/>
    </w:p>
    <w:p w:rsidR="008F74C8" w:rsidRDefault="008F74C8" w:rsidP="008F74C8">
      <w:pPr>
        <w:pStyle w:val="P00"/>
        <w:spacing w:before="72"/>
        <w:ind w:left="0" w:right="1134"/>
        <w:rPr>
          <w:rStyle w:val="default"/>
          <w:rFonts w:cs="FrankRuehl"/>
          <w:rtl/>
        </w:rPr>
      </w:pPr>
      <w:bookmarkStart w:id="424" w:name="Seif450"/>
      <w:bookmarkEnd w:id="424"/>
      <w:r>
        <w:rPr>
          <w:rFonts w:cs="Miriam"/>
          <w:lang w:val="he-IL"/>
        </w:rPr>
        <w:pict>
          <v:rect id="_x0000_s4048" style="position:absolute;left:0;text-align:left;margin-left:456.85pt;margin-top:7.1pt;width:82.55pt;height:38.65pt;z-index:252055040" o:allowincell="f" filled="f" stroked="f" strokecolor="lime" strokeweight=".25pt">
            <v:textbox style="mso-next-textbox:#_x0000_s4048" inset="0,0,0,0">
              <w:txbxContent>
                <w:p w:rsidR="001E0ADB" w:rsidRDefault="001E0ADB" w:rsidP="008F74C8">
                  <w:pPr>
                    <w:spacing w:line="160" w:lineRule="exact"/>
                    <w:rPr>
                      <w:rFonts w:cs="Miriam" w:hint="cs"/>
                      <w:sz w:val="18"/>
                      <w:szCs w:val="18"/>
                      <w:rtl/>
                    </w:rPr>
                  </w:pPr>
                  <w:r>
                    <w:rPr>
                      <w:rFonts w:cs="Miriam" w:hint="cs"/>
                      <w:sz w:val="18"/>
                      <w:szCs w:val="18"/>
                      <w:rtl/>
                    </w:rPr>
                    <w:t>מועצת תלמידים ונוער ברשות חינוך מקומית</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8B066E">
        <w:rPr>
          <w:rStyle w:val="default"/>
          <w:rFonts w:cs="FrankRuehl" w:hint="cs"/>
          <w:rtl/>
        </w:rPr>
        <w:t>מג</w:t>
      </w:r>
      <w:r>
        <w:rPr>
          <w:rStyle w:val="default"/>
          <w:rFonts w:cs="FrankRuehl"/>
          <w:rtl/>
        </w:rPr>
        <w:t>.</w:t>
      </w:r>
      <w:r w:rsidR="008B066E">
        <w:rPr>
          <w:rStyle w:val="default"/>
          <w:rFonts w:cs="FrankRuehl"/>
          <w:rtl/>
        </w:rPr>
        <w:tab/>
      </w:r>
      <w:r w:rsidR="008B066E">
        <w:rPr>
          <w:rStyle w:val="default"/>
          <w:rFonts w:cs="FrankRuehl" w:hint="cs"/>
          <w:rtl/>
        </w:rPr>
        <w:t>(א)</w:t>
      </w:r>
      <w:r w:rsidR="008B066E">
        <w:rPr>
          <w:rStyle w:val="default"/>
          <w:rFonts w:cs="FrankRuehl"/>
          <w:rtl/>
        </w:rPr>
        <w:tab/>
      </w:r>
      <w:r w:rsidR="008B066E">
        <w:rPr>
          <w:rStyle w:val="default"/>
          <w:rFonts w:cs="FrankRuehl" w:hint="cs"/>
          <w:rtl/>
        </w:rPr>
        <w:t xml:space="preserve">בכל רשות חינוך מקומית תוקם מועצת תלמידים ונוער (להלן בפרק זה </w:t>
      </w:r>
      <w:r w:rsidR="008B066E">
        <w:rPr>
          <w:rStyle w:val="default"/>
          <w:rFonts w:cs="FrankRuehl"/>
          <w:rtl/>
        </w:rPr>
        <w:t>–</w:t>
      </w:r>
      <w:r w:rsidR="008B066E">
        <w:rPr>
          <w:rStyle w:val="default"/>
          <w:rFonts w:cs="FrankRuehl" w:hint="cs"/>
          <w:rtl/>
        </w:rPr>
        <w:t xml:space="preserve"> המועצה).</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במועצה יהיו בין 15 ל-61 חברים, בהתאם לשיקול דעתו של מנהל יחידת הנוער באותה רשות חינוך מקומית.</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המועצה תכלול נציגים ממוסדות חינוך, ממרכזים קהילתיים, מתנועות נוער, מארגוני נוער וכיוצא באלה, ובלבד שהם תלמידים או נערים המתגוררים בתחומה של אותה רשות חינוך מקומית.</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נציגי המועצה ייבחרו בידי תלמידים ונערים המתגוררים בתחומה של רשות החינוך המקומית, אחת לשנה.</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"תלמיד" </w:t>
      </w:r>
      <w:r>
        <w:rPr>
          <w:rStyle w:val="default"/>
          <w:rFonts w:cs="FrankRuehl"/>
          <w:rtl/>
        </w:rPr>
        <w:t>–</w:t>
      </w:r>
      <w:r>
        <w:rPr>
          <w:rStyle w:val="default"/>
          <w:rFonts w:cs="FrankRuehl" w:hint="cs"/>
          <w:rtl/>
        </w:rPr>
        <w:t xml:space="preserve"> מי שלומד במוסד חינוך בכיתות ז' עד י"ב.</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25" w:name="Rov1071"/>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3"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8369</w:t>
      </w:r>
    </w:p>
    <w:p w:rsidR="008F74C8" w:rsidRPr="008B066E" w:rsidRDefault="008F74C8" w:rsidP="008B066E">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8B066E" w:rsidRPr="006E7C5E">
        <w:rPr>
          <w:rStyle w:val="default"/>
          <w:rFonts w:cs="FrankRuehl" w:hint="cs"/>
          <w:b/>
          <w:bCs/>
          <w:vanish/>
          <w:sz w:val="20"/>
          <w:szCs w:val="20"/>
          <w:shd w:val="clear" w:color="auto" w:fill="FFFF99"/>
          <w:rtl/>
        </w:rPr>
        <w:t>מג</w:t>
      </w:r>
      <w:bookmarkEnd w:id="425"/>
    </w:p>
    <w:p w:rsidR="008F74C8" w:rsidRDefault="008F74C8" w:rsidP="008F74C8">
      <w:pPr>
        <w:pStyle w:val="P00"/>
        <w:spacing w:before="72"/>
        <w:ind w:left="0" w:right="1134"/>
        <w:rPr>
          <w:rStyle w:val="default"/>
          <w:rFonts w:cs="FrankRuehl"/>
          <w:rtl/>
        </w:rPr>
      </w:pPr>
      <w:bookmarkStart w:id="426" w:name="Seif451"/>
      <w:bookmarkEnd w:id="426"/>
      <w:r>
        <w:rPr>
          <w:rFonts w:cs="Miriam"/>
          <w:lang w:val="he-IL"/>
        </w:rPr>
        <w:pict>
          <v:rect id="_x0000_s4049" style="position:absolute;left:0;text-align:left;margin-left:464.35pt;margin-top:7.1pt;width:75.05pt;height:27.1pt;z-index:252056064" o:allowincell="f" filled="f" stroked="f" strokecolor="lime" strokeweight=".25pt">
            <v:textbox style="mso-next-textbox:#_x0000_s4049" inset="0,0,0,0">
              <w:txbxContent>
                <w:p w:rsidR="001E0ADB" w:rsidRDefault="001E0ADB" w:rsidP="008F74C8">
                  <w:pPr>
                    <w:spacing w:line="160" w:lineRule="exact"/>
                    <w:rPr>
                      <w:rFonts w:cs="Miriam" w:hint="cs"/>
                      <w:sz w:val="18"/>
                      <w:szCs w:val="18"/>
                      <w:rtl/>
                    </w:rPr>
                  </w:pPr>
                  <w:r>
                    <w:rPr>
                      <w:rFonts w:cs="Miriam" w:hint="cs"/>
                      <w:sz w:val="18"/>
                      <w:szCs w:val="18"/>
                      <w:rtl/>
                    </w:rPr>
                    <w:t>תפקידי המועצה</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8B066E">
        <w:rPr>
          <w:rStyle w:val="default"/>
          <w:rFonts w:cs="FrankRuehl" w:hint="cs"/>
          <w:rtl/>
        </w:rPr>
        <w:t>מד</w:t>
      </w:r>
      <w:r>
        <w:rPr>
          <w:rStyle w:val="default"/>
          <w:rFonts w:cs="FrankRuehl"/>
          <w:rtl/>
        </w:rPr>
        <w:t>.</w:t>
      </w:r>
      <w:r w:rsidR="008B066E">
        <w:rPr>
          <w:rStyle w:val="default"/>
          <w:rFonts w:cs="FrankRuehl"/>
          <w:rtl/>
        </w:rPr>
        <w:tab/>
      </w:r>
      <w:r w:rsidR="008B066E">
        <w:rPr>
          <w:rStyle w:val="default"/>
          <w:rFonts w:cs="FrankRuehl" w:hint="cs"/>
          <w:rtl/>
        </w:rPr>
        <w:t>(א)</w:t>
      </w:r>
      <w:r w:rsidR="008B066E">
        <w:rPr>
          <w:rStyle w:val="default"/>
          <w:rFonts w:cs="FrankRuehl"/>
          <w:rtl/>
        </w:rPr>
        <w:tab/>
      </w:r>
      <w:r w:rsidR="008B066E">
        <w:rPr>
          <w:rStyle w:val="default"/>
          <w:rFonts w:cs="FrankRuehl" w:hint="cs"/>
          <w:rtl/>
        </w:rPr>
        <w:t>המועצה רשאית לייעץ לגורמים שונים במועצה המקומית בעניינים הקשורים, במישרין או בעקיפין, בילדים ובנערים, ובכלל זה לראש המועצה המקומית, לסגנו, למנהל מחלקת החינוך ולמנהל יחידת הנוער.</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המועצה תייצג את עניינם של ילדים ונערים לפני הרשות המקומית ותפעל להעברת בקשותיהם לגורמים הנוגעים בדבר ברשויות מקומיות או ברשויות המדינה, למעקב אחר קבלת תשובות לבקשות, להופעה לפני אותם גורמים ולהעברת התשובות למבקשים.</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27" w:name="Rov1072"/>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4"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8369</w:t>
      </w:r>
    </w:p>
    <w:p w:rsidR="008F74C8" w:rsidRPr="008B066E" w:rsidRDefault="008F74C8" w:rsidP="008B066E">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8B066E" w:rsidRPr="006E7C5E">
        <w:rPr>
          <w:rStyle w:val="default"/>
          <w:rFonts w:cs="FrankRuehl" w:hint="cs"/>
          <w:b/>
          <w:bCs/>
          <w:vanish/>
          <w:sz w:val="20"/>
          <w:szCs w:val="20"/>
          <w:shd w:val="clear" w:color="auto" w:fill="FFFF99"/>
          <w:rtl/>
        </w:rPr>
        <w:t>מד</w:t>
      </w:r>
      <w:bookmarkEnd w:id="427"/>
    </w:p>
    <w:p w:rsidR="008F74C8" w:rsidRDefault="008F74C8" w:rsidP="008F74C8">
      <w:pPr>
        <w:pStyle w:val="P00"/>
        <w:spacing w:before="72"/>
        <w:ind w:left="0" w:right="1134"/>
        <w:rPr>
          <w:rStyle w:val="default"/>
          <w:rFonts w:cs="FrankRuehl"/>
          <w:rtl/>
        </w:rPr>
      </w:pPr>
      <w:bookmarkStart w:id="428" w:name="Seif452"/>
      <w:bookmarkEnd w:id="428"/>
      <w:r>
        <w:rPr>
          <w:rFonts w:cs="Miriam"/>
          <w:lang w:val="he-IL"/>
        </w:rPr>
        <w:pict>
          <v:rect id="_x0000_s4050" style="position:absolute;left:0;text-align:left;margin-left:464.35pt;margin-top:7.1pt;width:75.05pt;height:28.3pt;z-index:252057088" o:allowincell="f" filled="f" stroked="f" strokecolor="lime" strokeweight=".25pt">
            <v:textbox style="mso-next-textbox:#_x0000_s4050" inset="0,0,0,0">
              <w:txbxContent>
                <w:p w:rsidR="001E0ADB" w:rsidRDefault="001E0ADB" w:rsidP="008F74C8">
                  <w:pPr>
                    <w:spacing w:line="160" w:lineRule="exact"/>
                    <w:rPr>
                      <w:rFonts w:cs="Miriam" w:hint="cs"/>
                      <w:sz w:val="18"/>
                      <w:szCs w:val="18"/>
                      <w:rtl/>
                    </w:rPr>
                  </w:pPr>
                  <w:r>
                    <w:rPr>
                      <w:rFonts w:cs="Miriam" w:hint="cs"/>
                      <w:sz w:val="18"/>
                      <w:szCs w:val="18"/>
                      <w:rtl/>
                    </w:rPr>
                    <w:t>סדרי עבודת המועצה</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8B066E">
        <w:rPr>
          <w:rStyle w:val="default"/>
          <w:rFonts w:cs="FrankRuehl" w:hint="cs"/>
          <w:rtl/>
        </w:rPr>
        <w:t>מה</w:t>
      </w:r>
      <w:r>
        <w:rPr>
          <w:rStyle w:val="default"/>
          <w:rFonts w:cs="FrankRuehl"/>
          <w:rtl/>
        </w:rPr>
        <w:t>.</w:t>
      </w:r>
      <w:r w:rsidR="008B066E">
        <w:rPr>
          <w:rStyle w:val="default"/>
          <w:rFonts w:cs="FrankRuehl" w:hint="cs"/>
          <w:rtl/>
        </w:rPr>
        <w:t xml:space="preserve"> (א)</w:t>
      </w:r>
      <w:r w:rsidR="008B066E">
        <w:rPr>
          <w:rStyle w:val="default"/>
          <w:rFonts w:cs="FrankRuehl"/>
          <w:rtl/>
        </w:rPr>
        <w:tab/>
      </w:r>
      <w:r w:rsidR="008B066E">
        <w:rPr>
          <w:rStyle w:val="default"/>
          <w:rFonts w:cs="FrankRuehl" w:hint="cs"/>
          <w:rtl/>
        </w:rPr>
        <w:t>המועצה תתכנס אחת לחודש, לפחות.</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יחידת הנוער ייפגש עם המועצה אחת לחודשיים, לפחות.</w:t>
      </w:r>
    </w:p>
    <w:p w:rsidR="008B066E" w:rsidRDefault="008B066E" w:rsidP="008F74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סדרי עבודתן של מועצות שנקבעו בישראל לפי סעיף 7(ג) חוק הרשויות המקומיות (מנהל יחידת הנוער ומועצת תלמידים ונוער), התשע"א-2011, כפי תוקפו בישראל מעת לעת, יחולו גם ביחס למועצות.</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29" w:name="Rov1073"/>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5"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8370</w:t>
      </w:r>
    </w:p>
    <w:p w:rsidR="008F74C8" w:rsidRPr="008B066E" w:rsidRDefault="008F74C8" w:rsidP="008B066E">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8B066E" w:rsidRPr="006E7C5E">
        <w:rPr>
          <w:rStyle w:val="default"/>
          <w:rFonts w:cs="FrankRuehl" w:hint="cs"/>
          <w:b/>
          <w:bCs/>
          <w:vanish/>
          <w:sz w:val="20"/>
          <w:szCs w:val="20"/>
          <w:shd w:val="clear" w:color="auto" w:fill="FFFF99"/>
          <w:rtl/>
        </w:rPr>
        <w:t>מה</w:t>
      </w:r>
      <w:bookmarkEnd w:id="429"/>
    </w:p>
    <w:p w:rsidR="008F74C8" w:rsidRDefault="008F74C8" w:rsidP="008F74C8">
      <w:pPr>
        <w:pStyle w:val="P00"/>
        <w:spacing w:before="72"/>
        <w:ind w:left="0" w:right="1134"/>
        <w:rPr>
          <w:rStyle w:val="default"/>
          <w:rFonts w:cs="FrankRuehl"/>
          <w:rtl/>
        </w:rPr>
      </w:pPr>
      <w:bookmarkStart w:id="430" w:name="Seif453"/>
      <w:bookmarkEnd w:id="430"/>
      <w:r>
        <w:rPr>
          <w:rFonts w:cs="Miriam"/>
          <w:lang w:val="he-IL"/>
        </w:rPr>
        <w:pict>
          <v:rect id="_x0000_s4051" style="position:absolute;left:0;text-align:left;margin-left:456.85pt;margin-top:7.1pt;width:82.55pt;height:36.5pt;z-index:252058112" o:allowincell="f" filled="f" stroked="f" strokecolor="lime" strokeweight=".25pt">
            <v:textbox style="mso-next-textbox:#_x0000_s4051" inset="0,0,0,0">
              <w:txbxContent>
                <w:p w:rsidR="001E0ADB" w:rsidRDefault="001E0ADB" w:rsidP="008F74C8">
                  <w:pPr>
                    <w:spacing w:line="160" w:lineRule="exact"/>
                    <w:rPr>
                      <w:rFonts w:cs="Miriam" w:hint="cs"/>
                      <w:sz w:val="18"/>
                      <w:szCs w:val="18"/>
                      <w:rtl/>
                    </w:rPr>
                  </w:pPr>
                  <w:r>
                    <w:rPr>
                      <w:rFonts w:cs="Miriam" w:hint="cs"/>
                      <w:sz w:val="18"/>
                      <w:szCs w:val="18"/>
                      <w:rtl/>
                    </w:rPr>
                    <w:t>נהלים בדבר בחירת המועצה ודרכי עבודתה</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8B066E">
        <w:rPr>
          <w:rStyle w:val="default"/>
          <w:rFonts w:cs="FrankRuehl" w:hint="cs"/>
          <w:rtl/>
        </w:rPr>
        <w:t>מו</w:t>
      </w:r>
      <w:r>
        <w:rPr>
          <w:rStyle w:val="default"/>
          <w:rFonts w:cs="FrankRuehl"/>
          <w:rtl/>
        </w:rPr>
        <w:t>.</w:t>
      </w:r>
      <w:r w:rsidR="008B066E">
        <w:rPr>
          <w:rStyle w:val="default"/>
          <w:rFonts w:cs="FrankRuehl"/>
          <w:rtl/>
        </w:rPr>
        <w:tab/>
      </w:r>
      <w:r w:rsidR="008B066E">
        <w:rPr>
          <w:rStyle w:val="default"/>
          <w:rFonts w:cs="FrankRuehl" w:hint="cs"/>
          <w:rtl/>
        </w:rPr>
        <w:t>מנהל יחידת נוער יסדיר בנהלים שיפרסם באתר האינטרנט של רשות החינוך המקומית עניינים כמפורט להלן, ככל שלא נקבעו בפרק זה בתקנון: סדרי בחירתה של המועצה, פרסום שמות חבריה, מועדי כינוסה ומקום כינוסה, סדרי הכינוס של המועצה וארגון פעילותה.</w:t>
      </w:r>
    </w:p>
    <w:p w:rsidR="008F74C8" w:rsidRPr="006E7C5E" w:rsidRDefault="008F74C8" w:rsidP="008F74C8">
      <w:pPr>
        <w:pStyle w:val="P00"/>
        <w:spacing w:before="0"/>
        <w:ind w:left="0" w:right="1134"/>
        <w:rPr>
          <w:rStyle w:val="default"/>
          <w:rFonts w:cs="FrankRuehl"/>
          <w:vanish/>
          <w:color w:val="FF0000"/>
          <w:sz w:val="20"/>
          <w:szCs w:val="20"/>
          <w:shd w:val="clear" w:color="auto" w:fill="FFFF99"/>
          <w:rtl/>
        </w:rPr>
      </w:pPr>
      <w:bookmarkStart w:id="431" w:name="Rov1074"/>
      <w:r w:rsidRPr="006E7C5E">
        <w:rPr>
          <w:rStyle w:val="default"/>
          <w:rFonts w:cs="FrankRuehl" w:hint="cs"/>
          <w:vanish/>
          <w:color w:val="FF0000"/>
          <w:sz w:val="20"/>
          <w:szCs w:val="20"/>
          <w:shd w:val="clear" w:color="auto" w:fill="FFFF99"/>
          <w:rtl/>
        </w:rPr>
        <w:t>מיום 24.9.2017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8F74C8" w:rsidRPr="006E7C5E" w:rsidRDefault="008F74C8" w:rsidP="008F74C8">
      <w:pPr>
        <w:pStyle w:val="P00"/>
        <w:spacing w:before="0"/>
        <w:ind w:left="0" w:right="1134"/>
        <w:rPr>
          <w:rStyle w:val="default"/>
          <w:rFonts w:cs="FrankRuehl"/>
          <w:vanish/>
          <w:sz w:val="20"/>
          <w:szCs w:val="20"/>
          <w:shd w:val="clear" w:color="auto" w:fill="FFFF99"/>
          <w:rtl/>
        </w:rPr>
      </w:pPr>
      <w:hyperlink r:id="rId126"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8370</w:t>
      </w:r>
    </w:p>
    <w:p w:rsidR="008F74C8" w:rsidRPr="00CF0A21" w:rsidRDefault="008F74C8" w:rsidP="00CF0A21">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w:t>
      </w:r>
      <w:r w:rsidR="008B066E" w:rsidRPr="006E7C5E">
        <w:rPr>
          <w:rStyle w:val="default"/>
          <w:rFonts w:cs="FrankRuehl" w:hint="cs"/>
          <w:b/>
          <w:bCs/>
          <w:vanish/>
          <w:sz w:val="20"/>
          <w:szCs w:val="20"/>
          <w:shd w:val="clear" w:color="auto" w:fill="FFFF99"/>
          <w:rtl/>
        </w:rPr>
        <w:t>מו</w:t>
      </w:r>
      <w:bookmarkEnd w:id="431"/>
    </w:p>
    <w:p w:rsidR="008F74C8" w:rsidRDefault="008F74C8" w:rsidP="008F74C8">
      <w:pPr>
        <w:pStyle w:val="P00"/>
        <w:spacing w:before="72"/>
        <w:ind w:left="0" w:right="1134"/>
        <w:rPr>
          <w:rStyle w:val="default"/>
          <w:rFonts w:cs="FrankRuehl"/>
          <w:rtl/>
        </w:rPr>
      </w:pPr>
      <w:bookmarkStart w:id="432" w:name="Seif454"/>
      <w:bookmarkEnd w:id="432"/>
      <w:r>
        <w:rPr>
          <w:rFonts w:cs="Miriam"/>
          <w:lang w:val="he-IL"/>
        </w:rPr>
        <w:pict>
          <v:rect id="_x0000_s4052" style="position:absolute;left:0;text-align:left;margin-left:460pt;margin-top:7.1pt;width:79.4pt;height:37.15pt;z-index:252059136" o:allowincell="f" filled="f" stroked="f" strokecolor="lime" strokeweight=".25pt">
            <v:textbox style="mso-next-textbox:#_x0000_s4052" inset="0,0,0,0">
              <w:txbxContent>
                <w:p w:rsidR="001E0ADB" w:rsidRDefault="001E0ADB" w:rsidP="008F74C8">
                  <w:pPr>
                    <w:spacing w:line="160" w:lineRule="exact"/>
                    <w:rPr>
                      <w:rFonts w:cs="Miriam" w:hint="cs"/>
                      <w:sz w:val="18"/>
                      <w:szCs w:val="18"/>
                      <w:rtl/>
                    </w:rPr>
                  </w:pPr>
                  <w:r>
                    <w:rPr>
                      <w:rFonts w:cs="Miriam" w:hint="cs"/>
                      <w:sz w:val="18"/>
                      <w:szCs w:val="18"/>
                      <w:rtl/>
                    </w:rPr>
                    <w:t>החלה על רשויות חינוך מקומיות נוספות</w:t>
                  </w:r>
                </w:p>
                <w:p w:rsidR="001E0ADB" w:rsidRDefault="001E0ADB" w:rsidP="008F74C8">
                  <w:pPr>
                    <w:spacing w:line="160" w:lineRule="exact"/>
                    <w:rPr>
                      <w:rFonts w:cs="Miriam" w:hint="cs"/>
                      <w:noProof/>
                      <w:sz w:val="18"/>
                      <w:szCs w:val="18"/>
                      <w:rtl/>
                    </w:rPr>
                  </w:pPr>
                  <w:r>
                    <w:rPr>
                      <w:rFonts w:cs="Miriam" w:hint="cs"/>
                      <w:sz w:val="18"/>
                      <w:szCs w:val="18"/>
                      <w:rtl/>
                    </w:rPr>
                    <w:t>(תיקון מס' 217) תשע"ח-2017</w:t>
                  </w:r>
                </w:p>
              </w:txbxContent>
            </v:textbox>
            <w10:anchorlock/>
          </v:rect>
        </w:pict>
      </w:r>
      <w:r>
        <w:rPr>
          <w:rStyle w:val="big-number"/>
          <w:rFonts w:cs="Miriam" w:hint="cs"/>
          <w:rtl/>
        </w:rPr>
        <w:t>66</w:t>
      </w:r>
      <w:r w:rsidR="00CF0A21">
        <w:rPr>
          <w:rStyle w:val="default"/>
          <w:rFonts w:cs="FrankRuehl" w:hint="cs"/>
          <w:rtl/>
        </w:rPr>
        <w:t>מז</w:t>
      </w:r>
      <w:r>
        <w:rPr>
          <w:rStyle w:val="default"/>
          <w:rFonts w:cs="FrankRuehl"/>
          <w:rtl/>
        </w:rPr>
        <w:t>.</w:t>
      </w:r>
      <w:r w:rsidR="00CF0A21">
        <w:rPr>
          <w:rStyle w:val="default"/>
          <w:rFonts w:cs="FrankRuehl"/>
          <w:rtl/>
        </w:rPr>
        <w:tab/>
      </w:r>
      <w:r w:rsidR="00F57403">
        <w:rPr>
          <w:rStyle w:val="default"/>
          <w:rFonts w:cs="FrankRuehl" w:hint="cs"/>
          <w:rtl/>
        </w:rPr>
        <w:t>המנהל הכללי של משרד החינוך רשאי להחיל בצו את הוראות פרק זה בתקנון על רשויות חינוך מקומיות שבתחומן יש פחות מ-1,000 ילדים ונערים, בתנאים שיקבע כאמור.</w:t>
      </w:r>
    </w:p>
    <w:p w:rsidR="00D927F6" w:rsidRPr="006E7C5E" w:rsidRDefault="00D927F6" w:rsidP="00D927F6">
      <w:pPr>
        <w:pStyle w:val="P00"/>
        <w:spacing w:before="0"/>
        <w:ind w:left="0" w:right="1134"/>
        <w:rPr>
          <w:rStyle w:val="default"/>
          <w:rFonts w:cs="FrankRuehl"/>
          <w:vanish/>
          <w:color w:val="FF0000"/>
          <w:sz w:val="20"/>
          <w:szCs w:val="20"/>
          <w:shd w:val="clear" w:color="auto" w:fill="FFFF99"/>
          <w:rtl/>
        </w:rPr>
      </w:pPr>
      <w:bookmarkStart w:id="433" w:name="Rov1075"/>
      <w:r w:rsidRPr="006E7C5E">
        <w:rPr>
          <w:rStyle w:val="default"/>
          <w:rFonts w:cs="FrankRuehl" w:hint="cs"/>
          <w:vanish/>
          <w:color w:val="FF0000"/>
          <w:sz w:val="20"/>
          <w:szCs w:val="20"/>
          <w:shd w:val="clear" w:color="auto" w:fill="FFFF99"/>
          <w:rtl/>
        </w:rPr>
        <w:t>מיום 24.9.2017</w:t>
      </w:r>
    </w:p>
    <w:p w:rsidR="00D927F6" w:rsidRPr="006E7C5E" w:rsidRDefault="00D927F6" w:rsidP="00D927F6">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D927F6" w:rsidRPr="006E7C5E" w:rsidRDefault="00D927F6" w:rsidP="00D927F6">
      <w:pPr>
        <w:pStyle w:val="P00"/>
        <w:spacing w:before="0"/>
        <w:ind w:left="0" w:right="1134"/>
        <w:rPr>
          <w:rStyle w:val="default"/>
          <w:rFonts w:cs="FrankRuehl"/>
          <w:vanish/>
          <w:sz w:val="20"/>
          <w:szCs w:val="20"/>
          <w:shd w:val="clear" w:color="auto" w:fill="FFFF99"/>
          <w:rtl/>
        </w:rPr>
      </w:pPr>
      <w:hyperlink r:id="rId127"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8370</w:t>
      </w:r>
    </w:p>
    <w:p w:rsidR="00D927F6" w:rsidRPr="00FA6E8B" w:rsidRDefault="00D927F6" w:rsidP="00D927F6">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66מז</w:t>
      </w:r>
      <w:bookmarkEnd w:id="433"/>
    </w:p>
    <w:p w:rsidR="00D927F6" w:rsidRPr="009E1EC2" w:rsidRDefault="00D927F6" w:rsidP="00D927F6">
      <w:pPr>
        <w:pStyle w:val="medium2-header"/>
        <w:keepLines w:val="0"/>
        <w:spacing w:before="72"/>
        <w:ind w:left="0" w:right="1134"/>
        <w:rPr>
          <w:rFonts w:cs="FrankRuehl" w:hint="cs"/>
          <w:noProof/>
          <w:rtl/>
        </w:rPr>
      </w:pPr>
      <w:bookmarkStart w:id="434" w:name="med13"/>
      <w:bookmarkEnd w:id="434"/>
      <w:r>
        <w:rPr>
          <w:rFonts w:cs="FrankRuehl" w:hint="cs"/>
          <w:noProof/>
          <w:rtl/>
          <w:lang w:eastAsia="en-US"/>
        </w:rPr>
        <w:pict>
          <v:shape id="_x0000_s4132" type="#_x0000_t202" style="position:absolute;left:0;text-align:left;margin-left:470.35pt;margin-top:7.1pt;width:1in;height:18pt;z-index:252127744" filled="f" stroked="f">
            <v:textbox inset="1mm,0,1mm,0">
              <w:txbxContent>
                <w:p w:rsidR="001E0ADB" w:rsidRDefault="001E0ADB" w:rsidP="00D927F6">
                  <w:pPr>
                    <w:spacing w:line="160" w:lineRule="exact"/>
                    <w:rPr>
                      <w:rFonts w:cs="Miriam" w:hint="cs"/>
                      <w:noProof/>
                      <w:sz w:val="18"/>
                      <w:szCs w:val="18"/>
                      <w:rtl/>
                    </w:rPr>
                  </w:pPr>
                  <w:r>
                    <w:rPr>
                      <w:rFonts w:cs="Miriam" w:hint="cs"/>
                      <w:sz w:val="18"/>
                      <w:szCs w:val="18"/>
                      <w:rtl/>
                    </w:rPr>
                    <w:t>(תיקון מס' 234) תש"ף-2019</w:t>
                  </w:r>
                </w:p>
              </w:txbxContent>
            </v:textbox>
          </v:shape>
        </w:pict>
      </w:r>
      <w:r w:rsidRPr="009E1EC2">
        <w:rPr>
          <w:rFonts w:cs="FrankRuehl" w:hint="cs"/>
          <w:noProof/>
          <w:rtl/>
        </w:rPr>
        <w:t xml:space="preserve">פרק </w:t>
      </w:r>
      <w:r>
        <w:rPr>
          <w:rFonts w:cs="FrankRuehl" w:hint="cs"/>
          <w:noProof/>
          <w:rtl/>
        </w:rPr>
        <w:t>ז'</w:t>
      </w:r>
      <w:r w:rsidR="0012511E">
        <w:rPr>
          <w:rFonts w:cs="FrankRuehl" w:hint="cs"/>
          <w:noProof/>
          <w:rtl/>
        </w:rPr>
        <w:t>7</w:t>
      </w:r>
      <w:r>
        <w:rPr>
          <w:rFonts w:cs="FrankRuehl" w:hint="cs"/>
          <w:noProof/>
          <w:rtl/>
        </w:rPr>
        <w:t xml:space="preserve">: </w:t>
      </w:r>
      <w:r w:rsidR="0012511E">
        <w:rPr>
          <w:rFonts w:cs="FrankRuehl" w:hint="cs"/>
          <w:noProof/>
          <w:rtl/>
        </w:rPr>
        <w:t xml:space="preserve">שירות הציבור </w:t>
      </w:r>
      <w:r w:rsidR="0012511E">
        <w:rPr>
          <w:rFonts w:cs="FrankRuehl"/>
          <w:noProof/>
          <w:rtl/>
        </w:rPr>
        <w:t>–</w:t>
      </w:r>
      <w:r w:rsidR="0012511E">
        <w:rPr>
          <w:rFonts w:cs="FrankRuehl" w:hint="cs"/>
          <w:noProof/>
          <w:rtl/>
        </w:rPr>
        <w:t xml:space="preserve"> הצהרות הון</w:t>
      </w:r>
    </w:p>
    <w:p w:rsidR="00D927F6" w:rsidRPr="006E7C5E" w:rsidRDefault="00D927F6" w:rsidP="00D927F6">
      <w:pPr>
        <w:pStyle w:val="P00"/>
        <w:spacing w:before="0"/>
        <w:ind w:left="0" w:right="1134"/>
        <w:rPr>
          <w:rStyle w:val="default"/>
          <w:rFonts w:cs="FrankRuehl"/>
          <w:vanish/>
          <w:color w:val="FF0000"/>
          <w:sz w:val="20"/>
          <w:szCs w:val="20"/>
          <w:shd w:val="clear" w:color="auto" w:fill="FFFF99"/>
          <w:rtl/>
        </w:rPr>
      </w:pPr>
      <w:bookmarkStart w:id="435" w:name="Rov1113"/>
      <w:r w:rsidRPr="006E7C5E">
        <w:rPr>
          <w:rStyle w:val="default"/>
          <w:rFonts w:cs="FrankRuehl" w:hint="cs"/>
          <w:vanish/>
          <w:color w:val="FF0000"/>
          <w:sz w:val="20"/>
          <w:szCs w:val="20"/>
          <w:shd w:val="clear" w:color="auto" w:fill="FFFF99"/>
          <w:rtl/>
        </w:rPr>
        <w:t>מיום 26.12.2019</w:t>
      </w:r>
    </w:p>
    <w:p w:rsidR="00D927F6" w:rsidRPr="006E7C5E" w:rsidRDefault="00D927F6" w:rsidP="00D927F6">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128"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7</w:t>
      </w:r>
    </w:p>
    <w:p w:rsidR="00D927F6" w:rsidRPr="0012511E" w:rsidRDefault="00D927F6" w:rsidP="0012511E">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פרק ז'7</w:t>
      </w:r>
      <w:bookmarkEnd w:id="435"/>
    </w:p>
    <w:p w:rsidR="00D927F6" w:rsidRDefault="00D927F6" w:rsidP="00D927F6">
      <w:pPr>
        <w:pStyle w:val="P00"/>
        <w:spacing w:before="72"/>
        <w:ind w:left="0" w:right="1134"/>
        <w:rPr>
          <w:rStyle w:val="default"/>
          <w:rFonts w:cs="FrankRuehl"/>
          <w:rtl/>
        </w:rPr>
      </w:pPr>
      <w:bookmarkStart w:id="436" w:name="Seif469"/>
      <w:bookmarkEnd w:id="436"/>
      <w:r>
        <w:rPr>
          <w:rFonts w:cs="Miriam"/>
          <w:lang w:val="he-IL"/>
        </w:rPr>
        <w:pict>
          <v:rect id="_x0000_s4131" style="position:absolute;left:0;text-align:left;margin-left:460pt;margin-top:7.1pt;width:79.4pt;height:33.8pt;z-index:252126720" o:allowincell="f" filled="f" stroked="f" strokecolor="lime" strokeweight=".25pt">
            <v:textbox style="mso-next-textbox:#_x0000_s4131" inset="0,0,0,0">
              <w:txbxContent>
                <w:p w:rsidR="001E0ADB" w:rsidRDefault="001E0ADB" w:rsidP="00D927F6">
                  <w:pPr>
                    <w:spacing w:line="160" w:lineRule="exact"/>
                    <w:rPr>
                      <w:rFonts w:cs="Miriam" w:hint="cs"/>
                      <w:sz w:val="18"/>
                      <w:szCs w:val="18"/>
                      <w:rtl/>
                    </w:rPr>
                  </w:pPr>
                  <w:r>
                    <w:rPr>
                      <w:rFonts w:cs="Miriam" w:hint="cs"/>
                      <w:sz w:val="18"/>
                      <w:szCs w:val="18"/>
                      <w:rtl/>
                    </w:rPr>
                    <w:t>שירות הציבור (הצהרות הון)</w:t>
                  </w:r>
                </w:p>
                <w:p w:rsidR="001E0ADB" w:rsidRDefault="001E0ADB" w:rsidP="00D927F6">
                  <w:pPr>
                    <w:spacing w:line="160" w:lineRule="exact"/>
                    <w:rPr>
                      <w:rFonts w:cs="Miriam" w:hint="cs"/>
                      <w:noProof/>
                      <w:sz w:val="18"/>
                      <w:szCs w:val="18"/>
                      <w:rtl/>
                    </w:rPr>
                  </w:pPr>
                  <w:r>
                    <w:rPr>
                      <w:rFonts w:cs="Miriam" w:hint="cs"/>
                      <w:sz w:val="18"/>
                      <w:szCs w:val="18"/>
                      <w:rtl/>
                    </w:rPr>
                    <w:t xml:space="preserve">(תיקון מס' 234) </w:t>
                  </w:r>
                  <w:r>
                    <w:rPr>
                      <w:rFonts w:cs="Miriam"/>
                      <w:sz w:val="18"/>
                      <w:szCs w:val="18"/>
                      <w:rtl/>
                    </w:rPr>
                    <w:br/>
                  </w:r>
                  <w:r>
                    <w:rPr>
                      <w:rFonts w:cs="Miriam" w:hint="cs"/>
                      <w:sz w:val="18"/>
                      <w:szCs w:val="18"/>
                      <w:rtl/>
                    </w:rPr>
                    <w:t>תש"ף-2019</w:t>
                  </w:r>
                </w:p>
              </w:txbxContent>
            </v:textbox>
            <w10:anchorlock/>
          </v:rect>
        </w:pict>
      </w:r>
      <w:r>
        <w:rPr>
          <w:rStyle w:val="big-number"/>
          <w:rFonts w:cs="Miriam" w:hint="cs"/>
          <w:rtl/>
        </w:rPr>
        <w:t>66</w:t>
      </w:r>
      <w:r>
        <w:rPr>
          <w:rStyle w:val="default"/>
          <w:rFonts w:cs="FrankRuehl" w:hint="cs"/>
          <w:rtl/>
        </w:rPr>
        <w:t>מ</w:t>
      </w:r>
      <w:r w:rsidR="0012511E">
        <w:rPr>
          <w:rStyle w:val="default"/>
          <w:rFonts w:cs="FrankRuehl" w:hint="cs"/>
          <w:rtl/>
        </w:rPr>
        <w:t>ח</w:t>
      </w:r>
      <w:r>
        <w:rPr>
          <w:rStyle w:val="default"/>
          <w:rFonts w:cs="FrankRuehl"/>
          <w:rtl/>
        </w:rPr>
        <w:t>.</w:t>
      </w:r>
      <w:r w:rsidR="0012511E">
        <w:rPr>
          <w:rStyle w:val="default"/>
          <w:rFonts w:cs="FrankRuehl" w:hint="cs"/>
          <w:rtl/>
        </w:rPr>
        <w:t xml:space="preserve"> הוראות חוק שירות הציבור (הצהרת הון), התשע"ז-2016 (להלן </w:t>
      </w:r>
      <w:r w:rsidR="0012511E">
        <w:rPr>
          <w:rStyle w:val="default"/>
          <w:rFonts w:cs="FrankRuehl"/>
          <w:rtl/>
        </w:rPr>
        <w:t>–</w:t>
      </w:r>
      <w:r w:rsidR="0012511E">
        <w:rPr>
          <w:rStyle w:val="default"/>
          <w:rFonts w:cs="FrankRuehl" w:hint="cs"/>
          <w:rtl/>
        </w:rPr>
        <w:t xml:space="preserve"> החוק), לרבות חקיקת משנה מכוחו, כפי תוקפם בישראל מעת לעת, יחולו על המועצות המקומיות, בשינויים המפורטים להלן:</w:t>
      </w:r>
    </w:p>
    <w:p w:rsidR="0012511E" w:rsidRDefault="00BA5D95" w:rsidP="001251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בו מאוזכר דבר חקיקה ישראלי יבוא אחרי האזכור "כפי תוקפו בישראל מעת לעת";</w:t>
      </w:r>
    </w:p>
    <w:p w:rsidR="00BA5D95" w:rsidRDefault="00BA5D95" w:rsidP="001251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מקום, אחרי "שר המשפטים" יבוא "בישראל";</w:t>
      </w:r>
    </w:p>
    <w:p w:rsidR="00BA5D95" w:rsidRDefault="00BA5D95" w:rsidP="0012511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בכל מקום, אחרי "שר הפנים" יבוא "בישראל";</w:t>
      </w:r>
    </w:p>
    <w:p w:rsidR="00BA5D95" w:rsidRDefault="00BA5D95" w:rsidP="0012511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בכל מקום, במקום "רשות מקומית" יבוא "מועצה מקומית";</w:t>
      </w:r>
    </w:p>
    <w:p w:rsidR="00BA5D95" w:rsidRDefault="00BA5D95" w:rsidP="0012511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4, במקום "שהשר, באישור ועדת החוקה, הסמיכו לכך" יבוא: "שהוסמך לכך בישראל לפי סעיף 4 לחוק";</w:t>
      </w:r>
    </w:p>
    <w:p w:rsidR="00BA5D95" w:rsidRDefault="00BA5D95" w:rsidP="0012511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5(א), במקום "כפי שיקבע השר" יבוא "כפי שנקבע בישראל לפי סעיף 5(א) לחוק";</w:t>
      </w:r>
    </w:p>
    <w:p w:rsidR="00BA5D95" w:rsidRDefault="00BA5D95" w:rsidP="0012511E">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בסעיף 8, פסקאות (1) עד (4) יימחקו, ובמקום "חוק הרשויות המקומיות (משמעת), התשל"ח-1978" יבוא "סעיף 66א לתקנון";</w:t>
      </w:r>
    </w:p>
    <w:p w:rsidR="00BA5D95" w:rsidRDefault="00BA5D95" w:rsidP="0012511E">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סעיפים 9 ו-10 יימחקו; אין באמור כדי לפגוע בתוקפה של חקיקת משנה שנקבעה בישראל;</w:t>
      </w:r>
    </w:p>
    <w:p w:rsidR="00BA5D95" w:rsidRDefault="00BA5D95" w:rsidP="0012511E">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סעיפים 11 עד 21 יימחקו;</w:t>
      </w:r>
    </w:p>
    <w:p w:rsidR="00BA5D95" w:rsidRDefault="00BA5D95" w:rsidP="0012511E">
      <w:pPr>
        <w:pStyle w:val="P00"/>
        <w:spacing w:before="72"/>
        <w:ind w:left="624" w:right="1134"/>
        <w:rPr>
          <w:rStyle w:val="default"/>
          <w:rFonts w:cs="FrankRuehl" w:hint="cs"/>
          <w:rtl/>
        </w:rPr>
      </w:pPr>
      <w:r>
        <w:rPr>
          <w:rStyle w:val="default"/>
          <w:rFonts w:cs="FrankRuehl" w:hint="cs"/>
          <w:rtl/>
        </w:rPr>
        <w:t>(10)</w:t>
      </w:r>
      <w:r>
        <w:rPr>
          <w:rStyle w:val="default"/>
          <w:rFonts w:cs="FrankRuehl"/>
          <w:rtl/>
        </w:rPr>
        <w:tab/>
      </w:r>
      <w:r>
        <w:rPr>
          <w:rStyle w:val="default"/>
          <w:rFonts w:cs="FrankRuehl" w:hint="cs"/>
          <w:rtl/>
        </w:rPr>
        <w:t>בתוספת הראשונה, פרטים (1) עד (3) יימחקו.</w:t>
      </w:r>
    </w:p>
    <w:p w:rsidR="00D927F6" w:rsidRPr="006E7C5E" w:rsidRDefault="00D927F6" w:rsidP="00D927F6">
      <w:pPr>
        <w:pStyle w:val="P00"/>
        <w:spacing w:before="0"/>
        <w:ind w:left="0" w:right="1134"/>
        <w:rPr>
          <w:rStyle w:val="default"/>
          <w:rFonts w:cs="FrankRuehl"/>
          <w:vanish/>
          <w:color w:val="FF0000"/>
          <w:sz w:val="20"/>
          <w:szCs w:val="20"/>
          <w:shd w:val="clear" w:color="auto" w:fill="FFFF99"/>
          <w:rtl/>
        </w:rPr>
      </w:pPr>
      <w:bookmarkStart w:id="437" w:name="Rov1114"/>
      <w:r w:rsidRPr="006E7C5E">
        <w:rPr>
          <w:rStyle w:val="default"/>
          <w:rFonts w:cs="FrankRuehl" w:hint="cs"/>
          <w:vanish/>
          <w:color w:val="FF0000"/>
          <w:sz w:val="20"/>
          <w:szCs w:val="20"/>
          <w:shd w:val="clear" w:color="auto" w:fill="FFFF99"/>
          <w:rtl/>
        </w:rPr>
        <w:t>מיום 26.12.2019</w:t>
      </w:r>
    </w:p>
    <w:p w:rsidR="00D927F6" w:rsidRPr="006E7C5E" w:rsidRDefault="00D927F6" w:rsidP="00D927F6">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12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7</w:t>
      </w:r>
    </w:p>
    <w:p w:rsidR="00D927F6" w:rsidRPr="00BA5D95" w:rsidRDefault="00D927F6" w:rsidP="00BA5D95">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66מח</w:t>
      </w:r>
      <w:bookmarkEnd w:id="437"/>
    </w:p>
    <w:p w:rsidR="009E1EC2" w:rsidRPr="009E1EC2" w:rsidRDefault="009E1EC2" w:rsidP="009E1EC2">
      <w:pPr>
        <w:pStyle w:val="medium2-header"/>
        <w:keepLines w:val="0"/>
        <w:spacing w:before="72"/>
        <w:ind w:left="0" w:right="1134"/>
        <w:rPr>
          <w:rFonts w:cs="FrankRuehl" w:hint="cs"/>
          <w:noProof/>
          <w:rtl/>
        </w:rPr>
      </w:pPr>
      <w:bookmarkStart w:id="438" w:name="med14"/>
      <w:bookmarkEnd w:id="438"/>
      <w:r w:rsidRPr="009E1EC2">
        <w:rPr>
          <w:rFonts w:cs="FrankRuehl" w:hint="cs"/>
          <w:noProof/>
          <w:rtl/>
        </w:rPr>
        <w:t>פרק ח': סמכויות כלליות של מועצה</w:t>
      </w:r>
    </w:p>
    <w:p w:rsidR="00F22D54" w:rsidRDefault="00F22D54" w:rsidP="009E1EC2">
      <w:pPr>
        <w:pStyle w:val="P00"/>
        <w:spacing w:before="72"/>
        <w:ind w:left="0" w:right="1134"/>
        <w:rPr>
          <w:rStyle w:val="default"/>
          <w:rFonts w:cs="FrankRuehl" w:hint="cs"/>
          <w:rtl/>
        </w:rPr>
      </w:pPr>
      <w:bookmarkStart w:id="439" w:name="Seif60"/>
      <w:bookmarkEnd w:id="439"/>
      <w:r>
        <w:rPr>
          <w:rFonts w:cs="Miriam"/>
          <w:lang w:val="he-IL"/>
        </w:rPr>
        <w:pict>
          <v:rect id="_x0000_s2488" style="position:absolute;left:0;text-align:left;margin-left:464.35pt;margin-top:7.1pt;width:75.05pt;height:16.8pt;z-index:251159040" o:allowincell="f" filled="f" stroked="f" strokecolor="lime" strokeweight=".25pt">
            <v:textbox style="mso-next-textbox:#_x0000_s2488" inset="0,0,0,0">
              <w:txbxContent>
                <w:p w:rsidR="001E0ADB" w:rsidRDefault="001E0ADB" w:rsidP="00F22D54">
                  <w:pPr>
                    <w:spacing w:line="160" w:lineRule="exact"/>
                    <w:rPr>
                      <w:rFonts w:cs="Miriam" w:hint="cs"/>
                      <w:noProof/>
                      <w:sz w:val="18"/>
                      <w:szCs w:val="18"/>
                      <w:rtl/>
                    </w:rPr>
                  </w:pPr>
                  <w:r>
                    <w:rPr>
                      <w:rFonts w:cs="Miriam" w:hint="cs"/>
                      <w:sz w:val="18"/>
                      <w:szCs w:val="18"/>
                      <w:rtl/>
                    </w:rPr>
                    <w:t>מועצה היא תאגיד</w:t>
                  </w:r>
                </w:p>
              </w:txbxContent>
            </v:textbox>
            <w10:anchorlock/>
          </v:rect>
        </w:pict>
      </w:r>
      <w:r>
        <w:rPr>
          <w:rStyle w:val="big-number"/>
          <w:rFonts w:cs="Miriam" w:hint="cs"/>
          <w:rtl/>
        </w:rPr>
        <w:t>6</w:t>
      </w:r>
      <w:r w:rsidR="009E1EC2">
        <w:rPr>
          <w:rStyle w:val="big-number"/>
          <w:rFonts w:cs="Miriam" w:hint="cs"/>
          <w:rtl/>
        </w:rPr>
        <w:t>7</w:t>
      </w:r>
      <w:r>
        <w:rPr>
          <w:rStyle w:val="default"/>
          <w:rFonts w:cs="FrankRuehl"/>
          <w:rtl/>
        </w:rPr>
        <w:t>.</w:t>
      </w:r>
      <w:r>
        <w:rPr>
          <w:rStyle w:val="default"/>
          <w:rFonts w:cs="FrankRuehl"/>
          <w:rtl/>
        </w:rPr>
        <w:tab/>
      </w:r>
      <w:r w:rsidR="009E1EC2">
        <w:rPr>
          <w:rStyle w:val="default"/>
          <w:rFonts w:cs="FrankRuehl" w:hint="cs"/>
          <w:rtl/>
        </w:rPr>
        <w:t>מועצה היא אישיות משפטית, ובכפוף לתקנון זה ולהוראות הממונה, היא רשאית לערוך חוזים, לרכוש ולהחזיק מקרקעין או כל זכות בהם, וכן לרכוש מטלטלין ושירותים ולתבוע ולהיתבע בשמה היא.</w:t>
      </w:r>
    </w:p>
    <w:p w:rsidR="009E1EC2" w:rsidRDefault="009E1EC2" w:rsidP="004C364F">
      <w:pPr>
        <w:pStyle w:val="P00"/>
        <w:spacing w:before="72"/>
        <w:ind w:left="0" w:right="1134"/>
        <w:rPr>
          <w:rStyle w:val="default"/>
          <w:rFonts w:cs="FrankRuehl" w:hint="cs"/>
          <w:rtl/>
        </w:rPr>
      </w:pPr>
      <w:bookmarkStart w:id="440" w:name="Seif63"/>
      <w:bookmarkEnd w:id="440"/>
      <w:r>
        <w:rPr>
          <w:rFonts w:cs="Miriam"/>
          <w:lang w:val="he-IL"/>
        </w:rPr>
        <w:pict>
          <v:rect id="_x0000_s2491" style="position:absolute;left:0;text-align:left;margin-left:464.35pt;margin-top:7.1pt;width:75.05pt;height:16.8pt;z-index:251162112" o:allowincell="f" filled="f" stroked="f" strokecolor="lime" strokeweight=".25pt">
            <v:textbox style="mso-next-textbox:#_x0000_s2491" inset="0,0,0,0">
              <w:txbxContent>
                <w:p w:rsidR="001E0ADB" w:rsidRDefault="001E0ADB" w:rsidP="009E1EC2">
                  <w:pPr>
                    <w:spacing w:line="160" w:lineRule="exact"/>
                    <w:rPr>
                      <w:rFonts w:cs="Miriam" w:hint="cs"/>
                      <w:noProof/>
                      <w:sz w:val="18"/>
                      <w:szCs w:val="18"/>
                      <w:rtl/>
                    </w:rPr>
                  </w:pPr>
                  <w:r>
                    <w:rPr>
                      <w:rFonts w:cs="Miriam" w:hint="cs"/>
                      <w:sz w:val="18"/>
                      <w:szCs w:val="18"/>
                      <w:rtl/>
                    </w:rPr>
                    <w:t>סמכויות כלליות</w:t>
                  </w:r>
                </w:p>
              </w:txbxContent>
            </v:textbox>
            <w10:anchorlock/>
          </v:rect>
        </w:pict>
      </w:r>
      <w:r>
        <w:rPr>
          <w:rStyle w:val="big-number"/>
          <w:rFonts w:cs="Miriam" w:hint="cs"/>
          <w:rtl/>
        </w:rPr>
        <w:t>6</w:t>
      </w:r>
      <w:r w:rsidR="004C364F">
        <w:rPr>
          <w:rStyle w:val="big-number"/>
          <w:rFonts w:cs="Miriam" w:hint="cs"/>
          <w:rtl/>
        </w:rPr>
        <w:t>8</w:t>
      </w:r>
      <w:r>
        <w:rPr>
          <w:rStyle w:val="default"/>
          <w:rFonts w:cs="FrankRuehl"/>
          <w:rtl/>
        </w:rPr>
        <w:t>.</w:t>
      </w:r>
      <w:r>
        <w:rPr>
          <w:rStyle w:val="default"/>
          <w:rFonts w:cs="FrankRuehl"/>
          <w:rtl/>
        </w:rPr>
        <w:tab/>
      </w:r>
      <w:r w:rsidR="004C364F">
        <w:rPr>
          <w:rStyle w:val="default"/>
          <w:rFonts w:cs="FrankRuehl" w:hint="cs"/>
          <w:rtl/>
        </w:rPr>
        <w:t xml:space="preserve">מועצה מוסמכת, בשים לב להוראות הממונה ובמידה שאין בכך משום סתירה לכל תחיקת בטחון, לטפל ולפעול בכל ענין הנוגע לשירותים מוניציפאליים לתושבים בתחום המועצה המקומית, ובכלל זה יהיו לה </w:t>
      </w:r>
      <w:r w:rsidR="004C364F" w:rsidRPr="00607BD7">
        <w:rPr>
          <w:rStyle w:val="default"/>
          <w:rFonts w:cs="FrankRuehl" w:hint="cs"/>
          <w:rtl/>
        </w:rPr>
        <w:t>הסמכויות הבאות:</w:t>
      </w:r>
    </w:p>
    <w:p w:rsidR="004B41F2" w:rsidRDefault="004B41F2" w:rsidP="0092128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להקים, לקיים ולנהל שירותים, מפעלים ומוסדות שהם, לדעת המועצה, לתועלת הציבור בתחום המועצה המקומית;</w:t>
      </w:r>
    </w:p>
    <w:p w:rsidR="004B41F2" w:rsidRDefault="004B41F2" w:rsidP="0092128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לדאוג לפיתוח תחום המועצה המקומית ושיפוט תנאי החיים בה ולקידום העניינים הכלכליים, החברתיים, התרבותיים והחינוכיים של תושביו או של כל חלק מהם;</w:t>
      </w:r>
    </w:p>
    <w:p w:rsidR="004B41F2" w:rsidRDefault="004B41F2" w:rsidP="0092128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לשמש נאמן או אפוטרופוס לכל ענין ציבורי הנוגע לתושבי המועצה המקומית;</w:t>
      </w:r>
    </w:p>
    <w:p w:rsidR="004B41F2" w:rsidRDefault="0045463B" w:rsidP="00921284">
      <w:pPr>
        <w:pStyle w:val="P00"/>
        <w:spacing w:before="72"/>
        <w:ind w:left="624" w:right="1134"/>
        <w:rPr>
          <w:rStyle w:val="default"/>
          <w:rFonts w:cs="FrankRuehl" w:hint="cs"/>
          <w:rtl/>
        </w:rPr>
      </w:pPr>
      <w:r>
        <w:rPr>
          <w:rFonts w:cs="FrankRuehl" w:hint="cs"/>
          <w:sz w:val="26"/>
          <w:rtl/>
          <w:lang w:eastAsia="en-US"/>
        </w:rPr>
        <w:pict>
          <v:shape id="_x0000_s3869" type="#_x0000_t202" style="position:absolute;left:0;text-align:left;margin-left:470.35pt;margin-top:7.1pt;width:1in;height:18pt;z-index:251947520" filled="f" stroked="f">
            <v:textbox inset="1mm,0,1mm,0">
              <w:txbxContent>
                <w:p w:rsidR="001E0ADB" w:rsidRDefault="001E0ADB" w:rsidP="0045463B">
                  <w:pPr>
                    <w:spacing w:line="160" w:lineRule="exact"/>
                    <w:rPr>
                      <w:rFonts w:cs="Miriam" w:hint="cs"/>
                      <w:noProof/>
                      <w:sz w:val="18"/>
                      <w:szCs w:val="18"/>
                      <w:rtl/>
                    </w:rPr>
                  </w:pPr>
                  <w:r>
                    <w:rPr>
                      <w:rFonts w:cs="Miriam" w:hint="cs"/>
                      <w:sz w:val="18"/>
                      <w:szCs w:val="18"/>
                      <w:rtl/>
                    </w:rPr>
                    <w:t>(תיקון מס' 8) תשמ"ג-1982</w:t>
                  </w:r>
                </w:p>
              </w:txbxContent>
            </v:textbox>
            <w10:anchorlock/>
          </v:shape>
        </w:pict>
      </w:r>
      <w:r w:rsidR="004B41F2">
        <w:rPr>
          <w:rStyle w:val="default"/>
          <w:rFonts w:cs="FrankRuehl" w:hint="cs"/>
          <w:rtl/>
        </w:rPr>
        <w:t>(4)</w:t>
      </w:r>
      <w:r w:rsidR="004B41F2">
        <w:rPr>
          <w:rStyle w:val="default"/>
          <w:rFonts w:cs="FrankRuehl" w:hint="cs"/>
          <w:rtl/>
        </w:rPr>
        <w:tab/>
        <w:t>להקים ולקיים בנינים, לסלול רחובות ומדרכות ולדאוג להחזקתם במצב תקין,</w:t>
      </w:r>
      <w:r>
        <w:rPr>
          <w:rStyle w:val="default"/>
          <w:rFonts w:cs="FrankRuehl" w:hint="cs"/>
          <w:rtl/>
        </w:rPr>
        <w:t xml:space="preserve"> </w:t>
      </w:r>
      <w:r w:rsidRPr="0045463B">
        <w:rPr>
          <w:rStyle w:val="default"/>
          <w:rFonts w:cs="FrankRuehl" w:hint="cs"/>
          <w:rtl/>
        </w:rPr>
        <w:t>לקרוא שמות לרחובות ולסמן את הבנינים בהם במספרים</w:t>
      </w:r>
      <w:r w:rsidR="004B41F2">
        <w:rPr>
          <w:rStyle w:val="default"/>
          <w:rFonts w:cs="FrankRuehl" w:hint="cs"/>
          <w:rtl/>
        </w:rPr>
        <w:t xml:space="preserve"> ולעשות עבודות ציבוריות</w:t>
      </w:r>
      <w:r>
        <w:rPr>
          <w:rStyle w:val="default"/>
          <w:rFonts w:cs="FrankRuehl" w:hint="cs"/>
          <w:rtl/>
        </w:rPr>
        <w:t>, לשמור על עצים וצמחים בתחומי המועצה ולמנוע עקירתם</w:t>
      </w:r>
      <w:r w:rsidR="004B41F2">
        <w:rPr>
          <w:rStyle w:val="default"/>
          <w:rFonts w:cs="FrankRuehl" w:hint="cs"/>
          <w:rtl/>
        </w:rPr>
        <w:t>;</w:t>
      </w:r>
    </w:p>
    <w:p w:rsidR="0045463B" w:rsidRPr="006E7C5E" w:rsidRDefault="0045463B" w:rsidP="0045463B">
      <w:pPr>
        <w:pStyle w:val="P00"/>
        <w:spacing w:before="0"/>
        <w:ind w:left="624" w:right="1134"/>
        <w:rPr>
          <w:rStyle w:val="default"/>
          <w:rFonts w:cs="FrankRuehl" w:hint="cs"/>
          <w:vanish/>
          <w:color w:val="FF0000"/>
          <w:sz w:val="20"/>
          <w:szCs w:val="20"/>
          <w:shd w:val="clear" w:color="auto" w:fill="FFFF99"/>
          <w:rtl/>
        </w:rPr>
      </w:pPr>
      <w:bookmarkStart w:id="441" w:name="Rov468"/>
      <w:r w:rsidRPr="006E7C5E">
        <w:rPr>
          <w:rStyle w:val="default"/>
          <w:rFonts w:cs="FrankRuehl" w:hint="cs"/>
          <w:vanish/>
          <w:color w:val="FF0000"/>
          <w:sz w:val="20"/>
          <w:szCs w:val="20"/>
          <w:shd w:val="clear" w:color="auto" w:fill="FFFF99"/>
          <w:rtl/>
        </w:rPr>
        <w:t>מיום 12.12.1982</w:t>
      </w:r>
    </w:p>
    <w:p w:rsidR="0045463B" w:rsidRPr="006E7C5E" w:rsidRDefault="0045463B" w:rsidP="0045463B">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 תשמ"ג-1982</w:t>
      </w:r>
    </w:p>
    <w:p w:rsidR="0045463B" w:rsidRPr="0045463B" w:rsidRDefault="0045463B" w:rsidP="0045463B">
      <w:pPr>
        <w:pStyle w:val="P00"/>
        <w:ind w:left="624" w:right="1134"/>
        <w:rPr>
          <w:rStyle w:val="default"/>
          <w:rFonts w:cs="FrankRuehl" w:hint="cs"/>
          <w:sz w:val="2"/>
          <w:szCs w:val="2"/>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להקים ולקיים בנינים, לסלול רחובות ומדרכות ולדאוג להחזקתם במצב תקין, </w:t>
      </w:r>
      <w:r w:rsidRPr="006E7C5E">
        <w:rPr>
          <w:rStyle w:val="default"/>
          <w:rFonts w:cs="FrankRuehl" w:hint="cs"/>
          <w:vanish/>
          <w:sz w:val="22"/>
          <w:szCs w:val="22"/>
          <w:u w:val="single"/>
          <w:shd w:val="clear" w:color="auto" w:fill="FFFF99"/>
          <w:rtl/>
        </w:rPr>
        <w:t>לקרוא שמות לרחובות ולסמן את הבנינים בהם במספרים</w:t>
      </w:r>
      <w:r w:rsidRPr="006E7C5E">
        <w:rPr>
          <w:rStyle w:val="default"/>
          <w:rFonts w:cs="FrankRuehl" w:hint="cs"/>
          <w:vanish/>
          <w:sz w:val="22"/>
          <w:szCs w:val="22"/>
          <w:shd w:val="clear" w:color="auto" w:fill="FFFF99"/>
          <w:rtl/>
        </w:rPr>
        <w:t xml:space="preserve"> ולעשות עבודות ציבוריות</w:t>
      </w:r>
      <w:r w:rsidRPr="006E7C5E">
        <w:rPr>
          <w:rStyle w:val="default"/>
          <w:rFonts w:cs="FrankRuehl" w:hint="cs"/>
          <w:vanish/>
          <w:sz w:val="22"/>
          <w:szCs w:val="22"/>
          <w:u w:val="single"/>
          <w:shd w:val="clear" w:color="auto" w:fill="FFFF99"/>
          <w:rtl/>
        </w:rPr>
        <w:t>, לשמור על עצים וצמחים בתחומי המועצה ולמנוע עקירתם</w:t>
      </w:r>
      <w:r w:rsidRPr="006E7C5E">
        <w:rPr>
          <w:rStyle w:val="default"/>
          <w:rFonts w:cs="FrankRuehl" w:hint="cs"/>
          <w:vanish/>
          <w:sz w:val="22"/>
          <w:szCs w:val="22"/>
          <w:shd w:val="clear" w:color="auto" w:fill="FFFF99"/>
          <w:rtl/>
        </w:rPr>
        <w:t>;</w:t>
      </w:r>
      <w:bookmarkEnd w:id="441"/>
    </w:p>
    <w:p w:rsidR="004B5527" w:rsidRDefault="0045463B" w:rsidP="004B5527">
      <w:pPr>
        <w:pStyle w:val="P00"/>
        <w:spacing w:before="72"/>
        <w:ind w:left="624" w:right="1134"/>
        <w:rPr>
          <w:rStyle w:val="default"/>
          <w:rFonts w:cs="FrankRuehl" w:hint="cs"/>
          <w:rtl/>
        </w:rPr>
      </w:pPr>
      <w:r>
        <w:rPr>
          <w:rFonts w:cs="FrankRuehl" w:hint="cs"/>
          <w:sz w:val="26"/>
          <w:rtl/>
          <w:lang w:eastAsia="en-US"/>
        </w:rPr>
        <w:pict>
          <v:shape id="_x0000_s3870" type="#_x0000_t202" style="position:absolute;left:0;text-align:left;margin-left:470.35pt;margin-top:7.05pt;width:1in;height:18pt;z-index:251948544" filled="f" stroked="f">
            <v:textbox inset="1mm,0,1mm,0">
              <w:txbxContent>
                <w:p w:rsidR="001E0ADB" w:rsidRDefault="001E0ADB" w:rsidP="0045463B">
                  <w:pPr>
                    <w:spacing w:line="160" w:lineRule="exact"/>
                    <w:rPr>
                      <w:rFonts w:cs="Miriam" w:hint="cs"/>
                      <w:noProof/>
                      <w:sz w:val="18"/>
                      <w:szCs w:val="18"/>
                      <w:rtl/>
                    </w:rPr>
                  </w:pPr>
                  <w:r>
                    <w:rPr>
                      <w:rFonts w:cs="Miriam" w:hint="cs"/>
                      <w:noProof/>
                      <w:sz w:val="18"/>
                      <w:szCs w:val="18"/>
                      <w:rtl/>
                    </w:rPr>
                    <w:t>(תיקון מס' 185) תשס"ח-2008</w:t>
                  </w:r>
                </w:p>
              </w:txbxContent>
            </v:textbox>
            <w10:anchorlock/>
          </v:shape>
        </w:pict>
      </w:r>
      <w:r w:rsidR="004B5527">
        <w:rPr>
          <w:rStyle w:val="default"/>
          <w:rFonts w:cs="FrankRuehl" w:hint="cs"/>
          <w:rtl/>
        </w:rPr>
        <w:t>(4א)</w:t>
      </w:r>
      <w:r w:rsidR="004B5527">
        <w:rPr>
          <w:rStyle w:val="default"/>
          <w:rFonts w:cs="FrankRuehl" w:hint="cs"/>
          <w:rtl/>
        </w:rPr>
        <w:tab/>
        <w:t xml:space="preserve">לספק, להתקין, להתוות, לתכנן, לשפר, לקיים, להסדיר גנים וגינות ומקומות מרגוע או נופש אחרים לשימוש הציבור, ולפקח עליהם, ולהשתתף בהוצאות קיומם של מקומות כאמור שהתקינם אדם לשימוש הציבור ובלבד שלא ייגבו דמי כניסה לאותם מקומות, בחוק עזר או בכל דרך אחרת, לרבות באמצעות הטלת אגרה, מס, היטל או תשלום כלשהו (בפסקה זו </w:t>
      </w:r>
      <w:r w:rsidR="004B5527">
        <w:rPr>
          <w:rStyle w:val="default"/>
          <w:rFonts w:cs="FrankRuehl"/>
          <w:rtl/>
        </w:rPr>
        <w:t>–</w:t>
      </w:r>
      <w:r w:rsidR="004B5527">
        <w:rPr>
          <w:rStyle w:val="default"/>
          <w:rFonts w:cs="FrankRuehl" w:hint="cs"/>
          <w:rtl/>
        </w:rPr>
        <w:t xml:space="preserve"> דמי כניסה), ואולם רשאי הממונה להתיר למועצה לגבות דמי כניסה למקומות כאמור במקרים חריגים, ולפי כללים שקבע;</w:t>
      </w:r>
    </w:p>
    <w:p w:rsidR="004B5527" w:rsidRPr="006E7C5E" w:rsidRDefault="004B5527" w:rsidP="004B5527">
      <w:pPr>
        <w:pStyle w:val="P00"/>
        <w:spacing w:before="0"/>
        <w:ind w:left="624" w:right="1134"/>
        <w:rPr>
          <w:rStyle w:val="default"/>
          <w:rFonts w:cs="FrankRuehl" w:hint="cs"/>
          <w:vanish/>
          <w:color w:val="FF0000"/>
          <w:sz w:val="20"/>
          <w:szCs w:val="20"/>
          <w:shd w:val="clear" w:color="auto" w:fill="FFFF99"/>
          <w:rtl/>
        </w:rPr>
      </w:pPr>
      <w:bookmarkStart w:id="442" w:name="Rov197"/>
      <w:r w:rsidRPr="006E7C5E">
        <w:rPr>
          <w:rStyle w:val="default"/>
          <w:rFonts w:cs="FrankRuehl" w:hint="cs"/>
          <w:vanish/>
          <w:color w:val="FF0000"/>
          <w:sz w:val="20"/>
          <w:szCs w:val="20"/>
          <w:shd w:val="clear" w:color="auto" w:fill="FFFF99"/>
          <w:rtl/>
        </w:rPr>
        <w:t>מיום 12.8.2008</w:t>
      </w:r>
    </w:p>
    <w:p w:rsidR="004B5527" w:rsidRPr="006E7C5E" w:rsidRDefault="004B5527" w:rsidP="004B5527">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185) תשס"ח-2008</w:t>
      </w:r>
    </w:p>
    <w:p w:rsidR="004B5527" w:rsidRPr="006E7C5E" w:rsidRDefault="004B5527" w:rsidP="004B5527">
      <w:pPr>
        <w:pStyle w:val="P00"/>
        <w:spacing w:before="0"/>
        <w:ind w:left="624" w:right="1134"/>
        <w:rPr>
          <w:rStyle w:val="default"/>
          <w:rFonts w:cs="FrankRuehl" w:hint="cs"/>
          <w:vanish/>
          <w:sz w:val="20"/>
          <w:szCs w:val="20"/>
          <w:shd w:val="clear" w:color="auto" w:fill="FFFF99"/>
          <w:rtl/>
        </w:rPr>
      </w:pPr>
      <w:hyperlink r:id="rId130"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5312</w:t>
      </w:r>
    </w:p>
    <w:p w:rsidR="004B5527" w:rsidRPr="00D128F6" w:rsidRDefault="004B5527" w:rsidP="00D128F6">
      <w:pPr>
        <w:pStyle w:val="P00"/>
        <w:spacing w:before="0"/>
        <w:ind w:left="624"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פסקה 68(4א)</w:t>
      </w:r>
      <w:bookmarkEnd w:id="442"/>
    </w:p>
    <w:p w:rsidR="004B41F2" w:rsidRDefault="004B41F2" w:rsidP="0092128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לעשות כל דבר הדרוש לבטיחותו של הציבור בריאותו ושמירת הסדר הציבורי;</w:t>
      </w:r>
    </w:p>
    <w:p w:rsidR="004B41F2" w:rsidRDefault="004B41F2" w:rsidP="0092128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להסדיר, להגביל או לאסור את הקמתם ואת הנהלת עניניהם של כל שירות, מפעל ומוסד ציבורי, או של כל סוג שבהם, וכן לקבוע מחירים, אגרות ושאר תנאים לשימוש בהם ולהנאה מהם, וימים ושעות לפתיחתם ולסגירתם;</w:t>
      </w:r>
    </w:p>
    <w:p w:rsidR="004B41F2" w:rsidRDefault="004B41F2" w:rsidP="0092128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65380D">
        <w:rPr>
          <w:rStyle w:val="default"/>
          <w:rFonts w:cs="FrankRuehl" w:hint="cs"/>
          <w:rtl/>
        </w:rPr>
        <w:t>להסדיר, להגביל או לאסור את הקמתם של עסקים, מלאכות ותעשיות או של כל סוג שבהם, לרבות קביעת ימים ושעות לפתיחתם ולסגירתם ולהסדיר את רישויים של עסקים, מלאכות ותעשיות;</w:t>
      </w:r>
    </w:p>
    <w:p w:rsidR="00F760D8" w:rsidRDefault="00476A73" w:rsidP="00921284">
      <w:pPr>
        <w:pStyle w:val="P00"/>
        <w:spacing w:before="72"/>
        <w:ind w:left="624" w:right="1134"/>
        <w:rPr>
          <w:rStyle w:val="default"/>
          <w:rFonts w:cs="FrankRuehl" w:hint="cs"/>
          <w:rtl/>
        </w:rPr>
      </w:pPr>
      <w:r>
        <w:rPr>
          <w:rFonts w:cs="FrankRuehl" w:hint="cs"/>
          <w:sz w:val="26"/>
          <w:rtl/>
          <w:lang w:eastAsia="en-US"/>
        </w:rPr>
        <w:pict>
          <v:shape id="_x0000_s3002" type="#_x0000_t202" style="position:absolute;left:0;text-align:left;margin-left:470.35pt;margin-top:7.1pt;width:1in;height:38.95pt;z-index:251500032" filled="f" stroked="f">
            <v:textbox inset="1mm,0,1mm,0">
              <w:txbxContent>
                <w:p w:rsidR="001E0ADB" w:rsidRDefault="001E0ADB" w:rsidP="00476A73">
                  <w:pPr>
                    <w:spacing w:line="160" w:lineRule="exact"/>
                    <w:rPr>
                      <w:rFonts w:cs="Miriam" w:hint="cs"/>
                      <w:noProof/>
                      <w:sz w:val="18"/>
                      <w:szCs w:val="18"/>
                      <w:rtl/>
                    </w:rPr>
                  </w:pPr>
                  <w:r>
                    <w:rPr>
                      <w:rFonts w:cs="Miriam" w:hint="cs"/>
                      <w:noProof/>
                      <w:sz w:val="18"/>
                      <w:szCs w:val="18"/>
                      <w:rtl/>
                    </w:rPr>
                    <w:t>(תיקון מס' 76) תשנ"ד-1994</w:t>
                  </w:r>
                </w:p>
                <w:p w:rsidR="001E0ADB" w:rsidRDefault="001E0ADB" w:rsidP="00476A73">
                  <w:pPr>
                    <w:spacing w:line="160" w:lineRule="exact"/>
                    <w:rPr>
                      <w:rFonts w:cs="Miriam" w:hint="cs"/>
                      <w:noProof/>
                      <w:sz w:val="18"/>
                      <w:szCs w:val="18"/>
                      <w:rtl/>
                    </w:rPr>
                  </w:pPr>
                  <w:r>
                    <w:rPr>
                      <w:rFonts w:cs="Miriam" w:hint="cs"/>
                      <w:noProof/>
                      <w:sz w:val="18"/>
                      <w:szCs w:val="18"/>
                      <w:rtl/>
                    </w:rPr>
                    <w:t>(תיקון מס' 110) תשנ"ח-1998</w:t>
                  </w:r>
                </w:p>
              </w:txbxContent>
            </v:textbox>
          </v:shape>
        </w:pict>
      </w:r>
      <w:r w:rsidR="00F760D8">
        <w:rPr>
          <w:rStyle w:val="default"/>
          <w:rFonts w:cs="FrankRuehl" w:hint="cs"/>
          <w:rtl/>
        </w:rPr>
        <w:t>(7א)</w:t>
      </w:r>
      <w:r w:rsidR="00F760D8">
        <w:rPr>
          <w:rStyle w:val="default"/>
          <w:rFonts w:cs="FrankRuehl" w:hint="cs"/>
          <w:rtl/>
        </w:rPr>
        <w:tab/>
        <w:t>המועצה המקומית רשאית להפעיל את סמכותה על פי פסקה (7) בתחום שיפוטה או בחלק ממנו לגבי ימי המנוחה, בהתחשב בטעמים שבמסורת דתית</w:t>
      </w:r>
      <w:r w:rsidR="00817228" w:rsidRPr="00817228">
        <w:rPr>
          <w:rStyle w:val="default"/>
          <w:rFonts w:cs="FrankRuehl" w:hint="cs"/>
          <w:rtl/>
        </w:rPr>
        <w:t>, ולגבי יום תשעה באב</w:t>
      </w:r>
      <w:r w:rsidR="00F760D8">
        <w:rPr>
          <w:rStyle w:val="default"/>
          <w:rFonts w:cs="FrankRuehl" w:hint="cs"/>
          <w:rtl/>
        </w:rPr>
        <w:t>;</w:t>
      </w:r>
    </w:p>
    <w:p w:rsidR="00F760D8" w:rsidRDefault="00F760D8" w:rsidP="00F760D8">
      <w:pPr>
        <w:pStyle w:val="P00"/>
        <w:spacing w:before="72"/>
        <w:ind w:left="624" w:right="1134"/>
        <w:rPr>
          <w:rStyle w:val="default"/>
          <w:rFonts w:cs="FrankRuehl" w:hint="cs"/>
          <w:rtl/>
        </w:rPr>
      </w:pPr>
      <w:r>
        <w:rPr>
          <w:rStyle w:val="default"/>
          <w:rFonts w:cs="FrankRuehl" w:hint="cs"/>
          <w:rtl/>
        </w:rPr>
        <w:t xml:space="preserve">"ימי מנוחה" </w:t>
      </w:r>
      <w:r>
        <w:rPr>
          <w:rStyle w:val="default"/>
          <w:rFonts w:cs="FrankRuehl"/>
          <w:rtl/>
        </w:rPr>
        <w:t>–</w:t>
      </w:r>
      <w:r>
        <w:rPr>
          <w:rStyle w:val="default"/>
          <w:rFonts w:cs="FrankRuehl" w:hint="cs"/>
          <w:rtl/>
        </w:rPr>
        <w:t xml:space="preserve"> כמפורט בסעיף 18א לפקודת סדרי השלטון המשפט, התש"ח-1948, כפי תוקפה בישראל; לענין זה, שבת ומועדי ישראל </w:t>
      </w:r>
      <w:r>
        <w:rPr>
          <w:rStyle w:val="default"/>
          <w:rFonts w:cs="FrankRuehl"/>
          <w:rtl/>
        </w:rPr>
        <w:t>–</w:t>
      </w:r>
      <w:r>
        <w:rPr>
          <w:rStyle w:val="default"/>
          <w:rFonts w:cs="FrankRuehl" w:hint="cs"/>
          <w:rtl/>
        </w:rPr>
        <w:t xml:space="preserve"> מכניסת השבת או המועד ועד צאתם;</w:t>
      </w:r>
    </w:p>
    <w:p w:rsidR="00817228" w:rsidRPr="00817228" w:rsidRDefault="00817228" w:rsidP="00817228">
      <w:pPr>
        <w:pStyle w:val="P00"/>
        <w:spacing w:before="72"/>
        <w:ind w:left="624" w:right="1134"/>
        <w:rPr>
          <w:rStyle w:val="default"/>
          <w:rFonts w:cs="FrankRuehl" w:hint="cs"/>
          <w:rtl/>
        </w:rPr>
      </w:pPr>
      <w:r w:rsidRPr="00817228">
        <w:rPr>
          <w:rStyle w:val="default"/>
          <w:rFonts w:cs="FrankRuehl" w:hint="cs"/>
          <w:rtl/>
        </w:rPr>
        <w:t xml:space="preserve">"יום תשעה באב" </w:t>
      </w:r>
      <w:r w:rsidRPr="00817228">
        <w:rPr>
          <w:rStyle w:val="default"/>
          <w:rFonts w:cs="FrankRuehl"/>
          <w:rtl/>
        </w:rPr>
        <w:t>–</w:t>
      </w:r>
      <w:r w:rsidRPr="00817228">
        <w:rPr>
          <w:rStyle w:val="default"/>
          <w:rFonts w:cs="FrankRuehl" w:hint="cs"/>
          <w:rtl/>
        </w:rPr>
        <w:t xml:space="preserve"> כמשמעו בחוק איסור פתיחת בתי עינוגים בתשעה באב (הסמכה מיוחדת), התשנ"ח-1997, כפי תוקפו בישראל מעת לעת;</w:t>
      </w:r>
    </w:p>
    <w:p w:rsidR="00F760D8" w:rsidRPr="006E7C5E" w:rsidRDefault="00F760D8" w:rsidP="00F760D8">
      <w:pPr>
        <w:pStyle w:val="P00"/>
        <w:spacing w:before="0"/>
        <w:ind w:left="624" w:right="1134"/>
        <w:rPr>
          <w:rStyle w:val="default"/>
          <w:rFonts w:cs="FrankRuehl" w:hint="cs"/>
          <w:vanish/>
          <w:color w:val="FF0000"/>
          <w:sz w:val="20"/>
          <w:szCs w:val="20"/>
          <w:shd w:val="clear" w:color="auto" w:fill="FFFF99"/>
          <w:rtl/>
        </w:rPr>
      </w:pPr>
      <w:bookmarkStart w:id="443" w:name="Rov198"/>
      <w:r w:rsidRPr="006E7C5E">
        <w:rPr>
          <w:rStyle w:val="default"/>
          <w:rFonts w:cs="FrankRuehl" w:hint="cs"/>
          <w:vanish/>
          <w:color w:val="FF0000"/>
          <w:sz w:val="20"/>
          <w:szCs w:val="20"/>
          <w:shd w:val="clear" w:color="auto" w:fill="FFFF99"/>
          <w:rtl/>
        </w:rPr>
        <w:t>מיום 16.6.1994</w:t>
      </w:r>
    </w:p>
    <w:p w:rsidR="00F760D8" w:rsidRPr="006E7C5E" w:rsidRDefault="00F760D8" w:rsidP="00F760D8">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F760D8" w:rsidRPr="006E7C5E" w:rsidRDefault="00F760D8" w:rsidP="00F760D8">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פסקה 68(7א)</w:t>
      </w:r>
    </w:p>
    <w:p w:rsidR="00F760D8" w:rsidRPr="006E7C5E" w:rsidRDefault="00F760D8" w:rsidP="00817228">
      <w:pPr>
        <w:pStyle w:val="P00"/>
        <w:spacing w:before="0"/>
        <w:ind w:left="624" w:right="1134"/>
        <w:rPr>
          <w:rStyle w:val="default"/>
          <w:rFonts w:cs="FrankRuehl" w:hint="cs"/>
          <w:vanish/>
          <w:sz w:val="20"/>
          <w:szCs w:val="20"/>
          <w:shd w:val="clear" w:color="auto" w:fill="FFFF99"/>
          <w:rtl/>
        </w:rPr>
      </w:pPr>
    </w:p>
    <w:p w:rsidR="00817228" w:rsidRPr="006E7C5E" w:rsidRDefault="00817228" w:rsidP="00817228">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26.5.1998</w:t>
      </w:r>
    </w:p>
    <w:p w:rsidR="00817228" w:rsidRPr="006E7C5E" w:rsidRDefault="00817228" w:rsidP="00817228">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110) תשנ"ח-1998</w:t>
      </w:r>
    </w:p>
    <w:p w:rsidR="00817228" w:rsidRPr="006E7C5E" w:rsidRDefault="00817228" w:rsidP="00817228">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(7א)</w:t>
      </w:r>
      <w:r w:rsidRPr="006E7C5E">
        <w:rPr>
          <w:rStyle w:val="default"/>
          <w:rFonts w:cs="FrankRuehl" w:hint="cs"/>
          <w:vanish/>
          <w:sz w:val="22"/>
          <w:szCs w:val="22"/>
          <w:shd w:val="clear" w:color="auto" w:fill="FFFF99"/>
          <w:rtl/>
        </w:rPr>
        <w:tab/>
        <w:t>המועצה המקומית רשאית להפעיל את סמכותה על פי פסקה (7) בתחום שיפוטה או בחלק ממנו לגבי ימי המנוחה, בהתחשב בטעמים שבמסורת דתית</w:t>
      </w:r>
      <w:r w:rsidRPr="006E7C5E">
        <w:rPr>
          <w:rStyle w:val="default"/>
          <w:rFonts w:cs="FrankRuehl" w:hint="cs"/>
          <w:vanish/>
          <w:sz w:val="22"/>
          <w:szCs w:val="22"/>
          <w:u w:val="single"/>
          <w:shd w:val="clear" w:color="auto" w:fill="FFFF99"/>
          <w:rtl/>
        </w:rPr>
        <w:t>, ולגבי יום תשעה באב</w:t>
      </w:r>
      <w:r w:rsidRPr="006E7C5E">
        <w:rPr>
          <w:rStyle w:val="default"/>
          <w:rFonts w:cs="FrankRuehl" w:hint="cs"/>
          <w:vanish/>
          <w:sz w:val="22"/>
          <w:szCs w:val="22"/>
          <w:shd w:val="clear" w:color="auto" w:fill="FFFF99"/>
          <w:rtl/>
        </w:rPr>
        <w:t>;</w:t>
      </w:r>
    </w:p>
    <w:p w:rsidR="00817228" w:rsidRPr="006E7C5E" w:rsidRDefault="00817228" w:rsidP="00817228">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"ימי מנוחה"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כמפורט בסעיף 18א לפקודת סדרי השלטון המשפט, התש"ח-1948, כפי תוקפה בישראל; לענין זה, שבת ומועדי ישראל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מכניסת השבת או המועד ועד צאתם;</w:t>
      </w:r>
    </w:p>
    <w:p w:rsidR="00817228" w:rsidRPr="00D128F6" w:rsidRDefault="00817228" w:rsidP="00D128F6">
      <w:pPr>
        <w:pStyle w:val="P00"/>
        <w:spacing w:before="0"/>
        <w:ind w:left="624" w:right="1134"/>
        <w:rPr>
          <w:rStyle w:val="default"/>
          <w:rFonts w:cs="FrankRuehl" w:hint="cs"/>
          <w:sz w:val="2"/>
          <w:szCs w:val="2"/>
          <w:rtl/>
        </w:rPr>
      </w:pPr>
      <w:r w:rsidRPr="006E7C5E">
        <w:rPr>
          <w:rStyle w:val="default"/>
          <w:rFonts w:cs="FrankRuehl" w:hint="cs"/>
          <w:vanish/>
          <w:sz w:val="22"/>
          <w:szCs w:val="22"/>
          <w:u w:val="single"/>
          <w:shd w:val="clear" w:color="auto" w:fill="FFFF99"/>
          <w:rtl/>
        </w:rPr>
        <w:t xml:space="preserve">"יום תשעה באב"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כמשמעו בחוק איסור פתיחת בתי עינוגים בתשעה באב (הסמכה מיוחדת), התשנ"ח-1997, כפי תוקפו בישראל מעת לעת;</w:t>
      </w:r>
      <w:bookmarkEnd w:id="443"/>
    </w:p>
    <w:p w:rsidR="0065380D" w:rsidRDefault="0065380D" w:rsidP="00921284">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r>
      <w:r w:rsidR="00921284">
        <w:rPr>
          <w:rStyle w:val="default"/>
          <w:rFonts w:cs="FrankRuehl" w:hint="cs"/>
          <w:rtl/>
        </w:rPr>
        <w:t xml:space="preserve">לקבוע סדרים, להטיל איסורים והגבלות, לאחוז באמצעים ולחייב תושבים, בעלים ומחזיקים שהם יאחזו באמצעים </w:t>
      </w:r>
      <w:r w:rsidR="00921284">
        <w:rPr>
          <w:rStyle w:val="default"/>
          <w:rFonts w:cs="FrankRuehl"/>
          <w:rtl/>
        </w:rPr>
        <w:t>–</w:t>
      </w:r>
      <w:r w:rsidR="00921284">
        <w:rPr>
          <w:rStyle w:val="default"/>
          <w:rFonts w:cs="FrankRuehl" w:hint="cs"/>
          <w:rtl/>
        </w:rPr>
        <w:t xml:space="preserve"> כדי להבטיח את בריאות הציבור, את הסדר, הנקיון והבטחון; למנוע הופעתם והתפשטותם של מחלות ונגעים, לרבות מחלות ונגעים של בעלי חיים וצמחים, ולבערם; להשמיד מזיקים או בעלי חיים שאין להם בעלים, למנוע דליקות ולכבותן; לסלק מפגעים ולמנוע תקלות, לרבות הריסת בנינים מסוכנים או מזיקים לבריאות;</w:t>
      </w:r>
    </w:p>
    <w:p w:rsidR="0045463B" w:rsidRDefault="0045463B" w:rsidP="0045463B">
      <w:pPr>
        <w:pStyle w:val="P00"/>
        <w:spacing w:before="72"/>
        <w:ind w:left="624" w:right="1134"/>
        <w:rPr>
          <w:rStyle w:val="default"/>
          <w:rFonts w:cs="FrankRuehl" w:hint="cs"/>
          <w:rtl/>
        </w:rPr>
      </w:pPr>
      <w:r>
        <w:rPr>
          <w:rFonts w:cs="FrankRuehl" w:hint="cs"/>
          <w:sz w:val="26"/>
          <w:rtl/>
          <w:lang w:eastAsia="en-US"/>
        </w:rPr>
        <w:pict>
          <v:shape id="_x0000_s3871" type="#_x0000_t202" style="position:absolute;left:0;text-align:left;margin-left:470.35pt;margin-top:7.1pt;width:1in;height:18pt;z-index:251949568" filled="f" stroked="f">
            <v:textbox inset="1mm,0,1mm,0">
              <w:txbxContent>
                <w:p w:rsidR="001E0ADB" w:rsidRDefault="001E0ADB" w:rsidP="0045463B">
                  <w:pPr>
                    <w:spacing w:line="160" w:lineRule="exact"/>
                    <w:rPr>
                      <w:rFonts w:cs="Miriam" w:hint="cs"/>
                      <w:noProof/>
                      <w:sz w:val="18"/>
                      <w:szCs w:val="18"/>
                      <w:rtl/>
                    </w:rPr>
                  </w:pPr>
                  <w:r>
                    <w:rPr>
                      <w:rFonts w:cs="Miriam" w:hint="cs"/>
                      <w:sz w:val="18"/>
                      <w:szCs w:val="18"/>
                      <w:rtl/>
                    </w:rPr>
                    <w:t>(תיקון מס' 8) תשמ"ג-1982</w:t>
                  </w:r>
                </w:p>
              </w:txbxContent>
            </v:textbox>
            <w10:anchorlock/>
          </v:shape>
        </w:pict>
      </w:r>
      <w:r>
        <w:rPr>
          <w:rStyle w:val="default"/>
          <w:rFonts w:cs="FrankRuehl" w:hint="cs"/>
          <w:rtl/>
        </w:rPr>
        <w:t>(8א)</w:t>
      </w:r>
      <w:r>
        <w:rPr>
          <w:rStyle w:val="default"/>
          <w:rFonts w:cs="FrankRuehl" w:hint="cs"/>
          <w:rtl/>
        </w:rPr>
        <w:tab/>
        <w:t>להסדיר או לאסור את הנחתן של מכונות שנתבלו, גרוטאות-ברזל וחפצים אחרים ברשות הרבים, ולהורות על סילוקם של אותם חפצים ומה יעשה בהם, כשהונחו ברשות הרבים או ברשות היחיד בנסיבות שיש בהן משום פגיעה בנוחיותם של תושבי הסביבה;</w:t>
      </w:r>
    </w:p>
    <w:p w:rsidR="0045463B" w:rsidRPr="006E7C5E" w:rsidRDefault="0045463B" w:rsidP="0045463B">
      <w:pPr>
        <w:pStyle w:val="P00"/>
        <w:spacing w:before="0"/>
        <w:ind w:left="624" w:right="1134"/>
        <w:rPr>
          <w:rStyle w:val="default"/>
          <w:rFonts w:cs="FrankRuehl" w:hint="cs"/>
          <w:vanish/>
          <w:color w:val="FF0000"/>
          <w:sz w:val="20"/>
          <w:szCs w:val="20"/>
          <w:shd w:val="clear" w:color="auto" w:fill="FFFF99"/>
          <w:rtl/>
        </w:rPr>
      </w:pPr>
      <w:bookmarkStart w:id="444" w:name="Rov470"/>
      <w:r w:rsidRPr="006E7C5E">
        <w:rPr>
          <w:rStyle w:val="default"/>
          <w:rFonts w:cs="FrankRuehl" w:hint="cs"/>
          <w:vanish/>
          <w:color w:val="FF0000"/>
          <w:sz w:val="20"/>
          <w:szCs w:val="20"/>
          <w:shd w:val="clear" w:color="auto" w:fill="FFFF99"/>
          <w:rtl/>
        </w:rPr>
        <w:t>מיום 12.12.1982</w:t>
      </w:r>
    </w:p>
    <w:p w:rsidR="0045463B" w:rsidRPr="006E7C5E" w:rsidRDefault="0045463B" w:rsidP="0045463B">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8) תשמ"ג-1982</w:t>
      </w:r>
    </w:p>
    <w:p w:rsidR="0045463B" w:rsidRPr="0045463B" w:rsidRDefault="0045463B" w:rsidP="0045463B">
      <w:pPr>
        <w:pStyle w:val="P00"/>
        <w:spacing w:before="0"/>
        <w:ind w:left="624"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פסקה 68(8א)</w:t>
      </w:r>
      <w:bookmarkEnd w:id="444"/>
    </w:p>
    <w:p w:rsidR="00921284" w:rsidRDefault="00921284" w:rsidP="00921284">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להסדיר, להגביל או לאסור רוכלות, תגרנות רחוב, פרסומת רחוב, איסוף כספים ברחוב וכיוצא באלה;</w:t>
      </w:r>
    </w:p>
    <w:p w:rsidR="00921284" w:rsidRDefault="00921284" w:rsidP="00921284">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להורות בדבר שמירת המראה של חזיתות בתים ועסקים לרבות סיודן ושיפוצן ובדבר שמירת הנקיון במקומות ציבוריים;</w:t>
      </w:r>
    </w:p>
    <w:p w:rsidR="0045463B" w:rsidRDefault="0045463B" w:rsidP="0045463B">
      <w:pPr>
        <w:pStyle w:val="P00"/>
        <w:spacing w:before="72"/>
        <w:ind w:left="624" w:right="1134"/>
        <w:rPr>
          <w:rStyle w:val="default"/>
          <w:rFonts w:cs="FrankRuehl" w:hint="cs"/>
          <w:rtl/>
        </w:rPr>
      </w:pPr>
      <w:r>
        <w:rPr>
          <w:rFonts w:cs="FrankRuehl" w:hint="cs"/>
          <w:sz w:val="26"/>
          <w:rtl/>
          <w:lang w:eastAsia="en-US"/>
        </w:rPr>
        <w:pict>
          <v:shape id="_x0000_s3872" type="#_x0000_t202" style="position:absolute;left:0;text-align:left;margin-left:470.35pt;margin-top:7.1pt;width:1in;height:18pt;z-index:251950592" filled="f" stroked="f">
            <v:textbox inset="1mm,0,1mm,0">
              <w:txbxContent>
                <w:p w:rsidR="001E0ADB" w:rsidRDefault="001E0ADB" w:rsidP="0045463B">
                  <w:pPr>
                    <w:spacing w:line="160" w:lineRule="exact"/>
                    <w:rPr>
                      <w:rFonts w:cs="Miriam" w:hint="cs"/>
                      <w:noProof/>
                      <w:sz w:val="18"/>
                      <w:szCs w:val="18"/>
                      <w:rtl/>
                    </w:rPr>
                  </w:pPr>
                  <w:r>
                    <w:rPr>
                      <w:rFonts w:cs="Miriam" w:hint="cs"/>
                      <w:sz w:val="18"/>
                      <w:szCs w:val="18"/>
                      <w:rtl/>
                    </w:rPr>
                    <w:t>(תיקון מס' 8) תשמ"ג-1982</w:t>
                  </w:r>
                </w:p>
              </w:txbxContent>
            </v:textbox>
            <w10:anchorlock/>
          </v:shape>
        </w:pict>
      </w:r>
      <w:r>
        <w:rPr>
          <w:rStyle w:val="default"/>
          <w:rFonts w:cs="FrankRuehl" w:hint="cs"/>
          <w:rtl/>
        </w:rPr>
        <w:t>(10א) לדרוש מבעלי עסקים הגובלים ברחוב או מכל המנהלים אותם עסקים למעשה, או האחראים להם, לנקות את המדרכה לאורך הרחוב הגובל אותם;</w:t>
      </w:r>
    </w:p>
    <w:p w:rsidR="0045463B" w:rsidRPr="006E7C5E" w:rsidRDefault="0045463B" w:rsidP="0045463B">
      <w:pPr>
        <w:pStyle w:val="P00"/>
        <w:spacing w:before="0"/>
        <w:ind w:left="624" w:right="1134"/>
        <w:rPr>
          <w:rStyle w:val="default"/>
          <w:rFonts w:cs="FrankRuehl" w:hint="cs"/>
          <w:vanish/>
          <w:color w:val="FF0000"/>
          <w:sz w:val="20"/>
          <w:szCs w:val="20"/>
          <w:shd w:val="clear" w:color="auto" w:fill="FFFF99"/>
          <w:rtl/>
        </w:rPr>
      </w:pPr>
      <w:bookmarkStart w:id="445" w:name="Rov469"/>
      <w:r w:rsidRPr="006E7C5E">
        <w:rPr>
          <w:rStyle w:val="default"/>
          <w:rFonts w:cs="FrankRuehl" w:hint="cs"/>
          <w:vanish/>
          <w:color w:val="FF0000"/>
          <w:sz w:val="20"/>
          <w:szCs w:val="20"/>
          <w:shd w:val="clear" w:color="auto" w:fill="FFFF99"/>
          <w:rtl/>
        </w:rPr>
        <w:t>מיום 12.12.1982</w:t>
      </w:r>
    </w:p>
    <w:p w:rsidR="0045463B" w:rsidRPr="006E7C5E" w:rsidRDefault="0045463B" w:rsidP="0045463B">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8) תשמ"ג-1982</w:t>
      </w:r>
    </w:p>
    <w:p w:rsidR="0045463B" w:rsidRPr="0045463B" w:rsidRDefault="0045463B" w:rsidP="0045463B">
      <w:pPr>
        <w:pStyle w:val="P00"/>
        <w:spacing w:before="0"/>
        <w:ind w:left="624"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פסקה 68(10א)</w:t>
      </w:r>
      <w:bookmarkEnd w:id="445"/>
    </w:p>
    <w:p w:rsidR="00921284" w:rsidRDefault="00921284" w:rsidP="00921284">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להסדיר עניני השקאה, מרעה ומניעת סחף וכל ענין אחר בעל ערך חקלאי שהסדרתו היא לטובת כלל החקלאים בתחום המועצה המקומית;</w:t>
      </w:r>
    </w:p>
    <w:p w:rsidR="00921284" w:rsidRDefault="00921284" w:rsidP="00921284">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 xml:space="preserve">ביחס למפעלי המים שהוקמו על ידי המועצה או גוף ציבורי אחר או על ידי יחיד לשם אספקת מים בתחומה של המועצה המקומית </w:t>
      </w:r>
      <w:r>
        <w:rPr>
          <w:rStyle w:val="default"/>
          <w:rFonts w:cs="FrankRuehl"/>
          <w:rtl/>
        </w:rPr>
        <w:t>–</w:t>
      </w:r>
    </w:p>
    <w:p w:rsidR="00921284" w:rsidRDefault="00921284" w:rsidP="00320C9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למנוע בזבוז, שימוש בלתי נאות, תצרוכת יתירה או זיהום של מים שמספקים אותם לציבור או ליחיד;</w:t>
      </w:r>
    </w:p>
    <w:p w:rsidR="00921284" w:rsidRDefault="00921284" w:rsidP="00320C9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להורות על שימוש בצינורות, שסתומים, ברזים, בורות, סירי שופכין, אסלות מים ושאר כלים וכלי קיבול, כולם או מקצתם, שישמשו להובלת מים, חלוקתם, הפיקוח עליהם ואצירתם, וכן לקבוע את גודלם, מהותם, עוצמתם, אופן סידורם, מצבם, שינויים, הסרתם, חידושם ותיקונם;</w:t>
      </w:r>
    </w:p>
    <w:p w:rsidR="00921284" w:rsidRDefault="00921284" w:rsidP="00320C9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להסדיר אספקת מים במקומות ציבוריים והשימוש בהם;</w:t>
      </w:r>
    </w:p>
    <w:p w:rsidR="00921284" w:rsidRDefault="00921284" w:rsidP="00320C9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להסדיר אספקת מים על ידי מדידה ולקבוע את החמרים, מדי המים, האביזרים והמתאמות המשמשים למטרה זו או בקשר אתה וכן את המחיר בעד התקנתם על ידי המועצה;</w:t>
      </w:r>
    </w:p>
    <w:p w:rsidR="00921284" w:rsidRDefault="00921284" w:rsidP="00320C9E">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לקבוע את התנאים שבהם יש לספק מים לצרכי בית ולתרכים אחרים ואת המחיר שישולם בעד המים שסופקו כאמור ואגרות בעת התקנת האמצעים לאספקתם;</w:t>
      </w:r>
    </w:p>
    <w:p w:rsidR="00921284" w:rsidRDefault="00476A73" w:rsidP="00476A73">
      <w:pPr>
        <w:pStyle w:val="P00"/>
        <w:spacing w:before="72"/>
        <w:ind w:left="624" w:right="1134"/>
        <w:rPr>
          <w:rStyle w:val="default"/>
          <w:rFonts w:cs="FrankRuehl" w:hint="cs"/>
          <w:rtl/>
        </w:rPr>
      </w:pPr>
      <w:r>
        <w:rPr>
          <w:rFonts w:cs="FrankRuehl" w:hint="cs"/>
          <w:sz w:val="26"/>
          <w:rtl/>
          <w:lang w:eastAsia="en-US"/>
        </w:rPr>
        <w:pict>
          <v:shape id="_x0000_s3003" type="#_x0000_t202" style="position:absolute;left:0;text-align:left;margin-left:470.35pt;margin-top:7.1pt;width:1in;height:18pt;z-index:251501056" filled="f" stroked="f">
            <v:textbox inset="1mm,0,1mm,0">
              <w:txbxContent>
                <w:p w:rsidR="001E0ADB" w:rsidRDefault="001E0ADB" w:rsidP="00476A73">
                  <w:pPr>
                    <w:spacing w:line="160" w:lineRule="exact"/>
                    <w:rPr>
                      <w:rFonts w:cs="Miriam" w:hint="cs"/>
                      <w:noProof/>
                      <w:sz w:val="18"/>
                      <w:szCs w:val="18"/>
                      <w:rtl/>
                    </w:rPr>
                  </w:pPr>
                  <w:r>
                    <w:rPr>
                      <w:rFonts w:cs="Miriam" w:hint="cs"/>
                      <w:noProof/>
                      <w:sz w:val="18"/>
                      <w:szCs w:val="18"/>
                      <w:rtl/>
                    </w:rPr>
                    <w:t>(תיקון מס' 76) תשנ"ד-1994</w:t>
                  </w:r>
                </w:p>
              </w:txbxContent>
            </v:textbox>
          </v:shape>
        </w:pict>
      </w:r>
      <w:r w:rsidR="00921284">
        <w:rPr>
          <w:rStyle w:val="default"/>
          <w:rFonts w:cs="FrankRuehl" w:hint="cs"/>
          <w:rtl/>
        </w:rPr>
        <w:t>(13)</w:t>
      </w:r>
      <w:r w:rsidR="00921284">
        <w:rPr>
          <w:rStyle w:val="default"/>
          <w:rFonts w:cs="FrankRuehl" w:hint="cs"/>
          <w:rtl/>
        </w:rPr>
        <w:tab/>
      </w:r>
      <w:r w:rsidR="008D3828">
        <w:rPr>
          <w:rStyle w:val="default"/>
          <w:rFonts w:cs="FrankRuehl" w:hint="cs"/>
          <w:rtl/>
        </w:rPr>
        <w:t xml:space="preserve">לייסד באישור הממונה ובתנאים שיקבע חברה, </w:t>
      </w:r>
      <w:r>
        <w:rPr>
          <w:rStyle w:val="default"/>
          <w:rFonts w:cs="FrankRuehl" w:hint="cs"/>
          <w:rtl/>
        </w:rPr>
        <w:t xml:space="preserve">חברה בת, </w:t>
      </w:r>
      <w:r w:rsidR="008D3828">
        <w:rPr>
          <w:rStyle w:val="default"/>
          <w:rFonts w:cs="FrankRuehl" w:hint="cs"/>
          <w:rtl/>
        </w:rPr>
        <w:t>אגודה שיתופית או כל אגודה אחרת</w:t>
      </w:r>
      <w:r>
        <w:rPr>
          <w:rStyle w:val="default"/>
          <w:rFonts w:cs="FrankRuehl" w:hint="cs"/>
          <w:rtl/>
        </w:rPr>
        <w:t xml:space="preserve"> (להלן </w:t>
      </w:r>
      <w:r>
        <w:rPr>
          <w:rStyle w:val="default"/>
          <w:rFonts w:cs="FrankRuehl"/>
          <w:rtl/>
        </w:rPr>
        <w:t>–</w:t>
      </w:r>
      <w:r>
        <w:rPr>
          <w:rStyle w:val="default"/>
          <w:rFonts w:cs="FrankRuehl" w:hint="cs"/>
          <w:rtl/>
        </w:rPr>
        <w:t xml:space="preserve"> תאגיד)</w:t>
      </w:r>
      <w:r w:rsidR="008D3828">
        <w:rPr>
          <w:rStyle w:val="default"/>
          <w:rFonts w:cs="FrankRuehl" w:hint="cs"/>
          <w:rtl/>
        </w:rPr>
        <w:t xml:space="preserve"> לכל מטרה שהיא בגדר סמכויות המועצה</w:t>
      </w:r>
      <w:r>
        <w:rPr>
          <w:rStyle w:val="default"/>
          <w:rFonts w:cs="FrankRuehl" w:hint="cs"/>
          <w:rtl/>
        </w:rPr>
        <w:t xml:space="preserve"> ותפקידיה</w:t>
      </w:r>
      <w:r w:rsidR="008D3828">
        <w:rPr>
          <w:rStyle w:val="default"/>
          <w:rFonts w:cs="FrankRuehl" w:hint="cs"/>
          <w:rtl/>
        </w:rPr>
        <w:t>, ולרכוש מניות</w:t>
      </w:r>
      <w:r>
        <w:rPr>
          <w:rStyle w:val="default"/>
          <w:rFonts w:cs="FrankRuehl" w:hint="cs"/>
          <w:rtl/>
        </w:rPr>
        <w:t xml:space="preserve"> או</w:t>
      </w:r>
      <w:r w:rsidR="008D3828">
        <w:rPr>
          <w:rStyle w:val="default"/>
          <w:rFonts w:cs="FrankRuehl" w:hint="cs"/>
          <w:rtl/>
        </w:rPr>
        <w:t xml:space="preserve"> ניירות ערך או זכות הנאה אחרת של כל </w:t>
      </w:r>
      <w:r>
        <w:rPr>
          <w:rStyle w:val="default"/>
          <w:rFonts w:cs="FrankRuehl" w:hint="cs"/>
          <w:rtl/>
        </w:rPr>
        <w:t>תאגיד שמטרותיו</w:t>
      </w:r>
      <w:r w:rsidR="008D3828">
        <w:rPr>
          <w:rStyle w:val="default"/>
          <w:rFonts w:cs="FrankRuehl" w:hint="cs"/>
          <w:rtl/>
        </w:rPr>
        <w:t xml:space="preserve"> מסייעות</w:t>
      </w:r>
      <w:r>
        <w:rPr>
          <w:rStyle w:val="default"/>
          <w:rFonts w:cs="FrankRuehl" w:hint="cs"/>
          <w:rtl/>
        </w:rPr>
        <w:t>, לדעת המועצה,</w:t>
      </w:r>
      <w:r w:rsidR="008D3828">
        <w:rPr>
          <w:rStyle w:val="default"/>
          <w:rFonts w:cs="FrankRuehl" w:hint="cs"/>
          <w:rtl/>
        </w:rPr>
        <w:t xml:space="preserve"> להשגת כל מטרה </w:t>
      </w:r>
      <w:r>
        <w:rPr>
          <w:rStyle w:val="default"/>
          <w:rFonts w:cs="FrankRuehl" w:hint="cs"/>
          <w:rtl/>
        </w:rPr>
        <w:t xml:space="preserve">כאמור, לנהוג בהם דרך בעלים ולהיות חברה בעמותה, ובלבד כי </w:t>
      </w:r>
      <w:r>
        <w:rPr>
          <w:rStyle w:val="default"/>
          <w:rFonts w:cs="FrankRuehl"/>
          <w:rtl/>
        </w:rPr>
        <w:t>–</w:t>
      </w:r>
    </w:p>
    <w:p w:rsidR="00476A73" w:rsidRDefault="00476A73" w:rsidP="00932FC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מניות שרכשה המועצה </w:t>
      </w:r>
      <w:r w:rsidR="00932FC8">
        <w:rPr>
          <w:rStyle w:val="default"/>
          <w:rFonts w:cs="FrankRuehl" w:hint="cs"/>
          <w:rtl/>
        </w:rPr>
        <w:t>בתאגיד יוחזקו על שמה או על שם ראש המועצה, סגניו או עובדי המועצה תוך נקיבת תפקידם בלבד, והוא הדין לגבי חברות המועצה בתאגיד ללא הון מניות;</w:t>
      </w:r>
    </w:p>
    <w:p w:rsidR="00932FC8" w:rsidRDefault="00932FC8" w:rsidP="00932FC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מועצה לא תייסד תאגיד, אלא לאחר שנתקבלה החלטה על כך ברוב של חברי המועצה;</w:t>
      </w:r>
    </w:p>
    <w:p w:rsidR="00932FC8" w:rsidRDefault="004D08AF" w:rsidP="004D08AF">
      <w:pPr>
        <w:pStyle w:val="P00"/>
        <w:spacing w:before="72"/>
        <w:ind w:left="1021" w:right="1134"/>
        <w:rPr>
          <w:rStyle w:val="default"/>
          <w:rFonts w:cs="FrankRuehl" w:hint="cs"/>
          <w:rtl/>
        </w:rPr>
      </w:pPr>
      <w:r>
        <w:rPr>
          <w:rFonts w:cs="FrankRuehl" w:hint="cs"/>
          <w:sz w:val="26"/>
          <w:rtl/>
          <w:lang w:eastAsia="en-US"/>
        </w:rPr>
        <w:pict>
          <v:shape id="_x0000_s3479" type="#_x0000_t202" style="position:absolute;left:0;text-align:left;margin-left:470.35pt;margin-top:7.1pt;width:1in;height:18pt;z-index:251743744" filled="f" stroked="f">
            <v:textbox inset="1mm,0,1mm,0">
              <w:txbxContent>
                <w:p w:rsidR="001E0ADB" w:rsidRDefault="001E0ADB" w:rsidP="004D08AF">
                  <w:pPr>
                    <w:spacing w:line="160" w:lineRule="exact"/>
                    <w:rPr>
                      <w:rFonts w:cs="Miriam" w:hint="cs"/>
                      <w:noProof/>
                      <w:sz w:val="18"/>
                      <w:szCs w:val="18"/>
                      <w:rtl/>
                    </w:rPr>
                  </w:pPr>
                  <w:r>
                    <w:rPr>
                      <w:rFonts w:cs="Miriam" w:hint="cs"/>
                      <w:noProof/>
                      <w:sz w:val="18"/>
                      <w:szCs w:val="18"/>
                      <w:rtl/>
                    </w:rPr>
                    <w:t>(תיקון מס' 162) תשס"ז-2007</w:t>
                  </w:r>
                </w:p>
              </w:txbxContent>
            </v:textbox>
          </v:shape>
        </w:pict>
      </w:r>
      <w:r w:rsidR="00932FC8">
        <w:rPr>
          <w:rStyle w:val="default"/>
          <w:rFonts w:cs="FrankRuehl" w:hint="cs"/>
          <w:rtl/>
        </w:rPr>
        <w:t>(ג)</w:t>
      </w:r>
      <w:r w:rsidR="00932FC8">
        <w:rPr>
          <w:rStyle w:val="default"/>
          <w:rFonts w:cs="FrankRuehl" w:hint="cs"/>
          <w:rtl/>
        </w:rPr>
        <w:tab/>
      </w:r>
      <w:r>
        <w:rPr>
          <w:rStyle w:val="default"/>
          <w:rFonts w:cs="FrankRuehl" w:hint="cs"/>
          <w:rtl/>
        </w:rPr>
        <w:t>על מינוי נציגי המועצה בתאגיד יחולו תקנות העיריות (נציגי העיריה בתאגיד עירוני), התשס"ו-2006, כפי תוקפן בישראל מעת לעת, בשינויים המחויבים ובשינוי זה: בתקנה 2(ג) במקום "שר הפנים" ו"השר" יבוא "הממונה"; לוועדה לבדיקת מינויים שהוקמה בישראל לפי תקנה 5 לתקנות אלה יהיו נתונות באזור כל הסמכויות הנתונות לה במסגרת תפקידה בישראל</w:t>
      </w:r>
      <w:r w:rsidR="00932FC8">
        <w:rPr>
          <w:rStyle w:val="default"/>
          <w:rFonts w:cs="FrankRuehl" w:hint="cs"/>
          <w:rtl/>
        </w:rPr>
        <w:t>;</w:t>
      </w:r>
    </w:p>
    <w:p w:rsidR="004D08AF" w:rsidRDefault="004D08AF" w:rsidP="004D08AF">
      <w:pPr>
        <w:pStyle w:val="P00"/>
        <w:spacing w:before="72"/>
        <w:ind w:left="1021" w:right="1134"/>
        <w:rPr>
          <w:rStyle w:val="default"/>
          <w:rFonts w:cs="FrankRuehl" w:hint="cs"/>
          <w:rtl/>
        </w:rPr>
      </w:pPr>
      <w:r>
        <w:rPr>
          <w:rFonts w:cs="FrankRuehl" w:hint="cs"/>
          <w:sz w:val="26"/>
          <w:rtl/>
          <w:lang w:eastAsia="en-US"/>
        </w:rPr>
        <w:pict>
          <v:shape id="_x0000_s3480" type="#_x0000_t202" style="position:absolute;left:0;text-align:left;margin-left:470.35pt;margin-top:7.1pt;width:1in;height:18pt;z-index:251744768" filled="f" stroked="f">
            <v:textbox inset="1mm,0,1mm,0">
              <w:txbxContent>
                <w:p w:rsidR="001E0ADB" w:rsidRDefault="001E0ADB" w:rsidP="004D08AF">
                  <w:pPr>
                    <w:spacing w:line="160" w:lineRule="exact"/>
                    <w:rPr>
                      <w:rFonts w:cs="Miriam" w:hint="cs"/>
                      <w:noProof/>
                      <w:sz w:val="18"/>
                      <w:szCs w:val="18"/>
                      <w:rtl/>
                    </w:rPr>
                  </w:pPr>
                  <w:r>
                    <w:rPr>
                      <w:rFonts w:cs="Miriam" w:hint="cs"/>
                      <w:noProof/>
                      <w:sz w:val="18"/>
                      <w:szCs w:val="18"/>
                      <w:rtl/>
                    </w:rPr>
                    <w:t>(תיקון מס' 162) תשס"ז-2007</w:t>
                  </w:r>
                </w:p>
              </w:txbxContent>
            </v:textbox>
          </v:shape>
        </w:pict>
      </w:r>
      <w:r>
        <w:rPr>
          <w:rStyle w:val="default"/>
          <w:rFonts w:cs="FrankRuehl" w:hint="cs"/>
          <w:rtl/>
        </w:rPr>
        <w:t>(ג1)</w:t>
      </w:r>
      <w:r>
        <w:rPr>
          <w:rStyle w:val="default"/>
          <w:rFonts w:cs="FrankRuehl" w:hint="cs"/>
          <w:rtl/>
        </w:rPr>
        <w:tab/>
        <w:t xml:space="preserve">ייסדה המועצה תאגיד, ויש בידי המועצה לפחות מחצית ההון או מחצית כוח ההצבעה בתאגיד כאמור </w:t>
      </w:r>
      <w:r>
        <w:rPr>
          <w:rStyle w:val="default"/>
          <w:rFonts w:cs="FrankRuehl"/>
          <w:rtl/>
        </w:rPr>
        <w:t>–</w:t>
      </w:r>
      <w:r>
        <w:rPr>
          <w:rStyle w:val="default"/>
          <w:rFonts w:cs="FrankRuehl" w:hint="cs"/>
          <w:rtl/>
        </w:rPr>
        <w:t xml:space="preserve"> בקרב נציגי המועצה שאינם חברי המועצה, יינתן ביטוי הולם לייצוגם של בני שני המינים, ככל שניתן בנסיבות הענין; בסמוך לפני קביעת נציגי המועצה על ידי המועצה כאמור בפסקת משנה (ג) תונח לפני המועצה חוות דעתו של היועץ המשפטי של המועצה בדבר קיום ייצוג הולם בקרב נציגי המועצה שאינם חברי המועצה;</w:t>
      </w:r>
    </w:p>
    <w:p w:rsidR="00932FC8" w:rsidRDefault="00932FC8" w:rsidP="00932FC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ראש המועצה יגיש למועצה לפחות פעם אחת בשנה דין וחשבון על מצב התאגיד, והמועצה תקיים דיון על הדין וחשבון; העתק הדין וחשבון ופרוטוקול מישיבת המועצה שבה נדון יועבר לממונה;</w:t>
      </w:r>
    </w:p>
    <w:p w:rsidR="00932FC8" w:rsidRDefault="00932FC8" w:rsidP="00932FC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הממונה לא יתן אישור, אלא אם נכללו בתזכיר או בתקנון התאגיד הוראות אשר לפיהן החלטה בנושאים שלהלן טעונה אישור הממונה:</w:t>
      </w:r>
    </w:p>
    <w:p w:rsidR="00932FC8" w:rsidRDefault="00932FC8" w:rsidP="00932FC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הקמת חברה-בת או סניף לתאגיד;</w:t>
      </w:r>
    </w:p>
    <w:p w:rsidR="00932FC8" w:rsidRDefault="00932FC8" w:rsidP="00932FC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ייסוד, לקיחת חלק בייסוד, או התמזגות עם כל תאגיד אחר;</w:t>
      </w:r>
    </w:p>
    <w:p w:rsidR="00932FC8" w:rsidRDefault="00932FC8" w:rsidP="00932FC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הגדלת הון המניות הרשום של חברה, או שינוי בתזכיר או בתקנון התאגיד;</w:t>
      </w:r>
    </w:p>
    <w:p w:rsidR="00932FC8" w:rsidRDefault="00932FC8" w:rsidP="00932FC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תשלום שכר או כל תמורה אחרת לחברי המועצה או לעובדיה אשר יכהנו בתאגיד כנציגי המועצה;</w:t>
      </w:r>
    </w:p>
    <w:p w:rsidR="00932FC8" w:rsidRDefault="00932FC8" w:rsidP="00932FC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הספקת שירותים שהם בסמכות המועצה, על ידי התאגיד.</w:t>
      </w:r>
    </w:p>
    <w:p w:rsidR="00F760D8" w:rsidRPr="006E7C5E" w:rsidRDefault="00F760D8" w:rsidP="00F760D8">
      <w:pPr>
        <w:pStyle w:val="P00"/>
        <w:spacing w:before="0"/>
        <w:ind w:left="624" w:right="1134"/>
        <w:rPr>
          <w:rStyle w:val="default"/>
          <w:rFonts w:cs="FrankRuehl" w:hint="cs"/>
          <w:vanish/>
          <w:color w:val="FF0000"/>
          <w:sz w:val="20"/>
          <w:szCs w:val="20"/>
          <w:shd w:val="clear" w:color="auto" w:fill="FFFF99"/>
          <w:rtl/>
        </w:rPr>
      </w:pPr>
      <w:bookmarkStart w:id="446" w:name="Rov199"/>
      <w:r w:rsidRPr="006E7C5E">
        <w:rPr>
          <w:rStyle w:val="default"/>
          <w:rFonts w:cs="FrankRuehl" w:hint="cs"/>
          <w:vanish/>
          <w:color w:val="FF0000"/>
          <w:sz w:val="20"/>
          <w:szCs w:val="20"/>
          <w:shd w:val="clear" w:color="auto" w:fill="FFFF99"/>
          <w:rtl/>
        </w:rPr>
        <w:t>מיום 16.6.1994</w:t>
      </w:r>
    </w:p>
    <w:p w:rsidR="00F760D8" w:rsidRPr="006E7C5E" w:rsidRDefault="00F760D8" w:rsidP="00F760D8">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F760D8" w:rsidRPr="006E7C5E" w:rsidRDefault="00F760D8" w:rsidP="00F760D8">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פסקה 68(13)</w:t>
      </w:r>
    </w:p>
    <w:p w:rsidR="00F760D8" w:rsidRPr="006E7C5E" w:rsidRDefault="00F760D8" w:rsidP="00476A73">
      <w:pPr>
        <w:pStyle w:val="P00"/>
        <w:ind w:left="624"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76A73" w:rsidRPr="006E7C5E" w:rsidRDefault="00476A73" w:rsidP="00476A7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hint="cs"/>
          <w:strike/>
          <w:vanish/>
          <w:sz w:val="22"/>
          <w:szCs w:val="22"/>
          <w:shd w:val="clear" w:color="auto" w:fill="FFFF99"/>
          <w:rtl/>
        </w:rPr>
        <w:tab/>
        <w:t>לייסד באישור הממונה ובתנאים שיקבע חברה, אגודה שיתופית או כל אגודה אחרת, לכל מטרה שהיא בגדר סמכויות המועצה, ולרכוש מניות, ניירות ערך או זכות הנאה אחרת, של כל חברה, אגודה שיתופית או אגודה אחרת, שלדעת המועצה מטרותיהן מסייעות להשגת כל מטרה שהיא בגדר סמכויות המועצה;</w:t>
      </w:r>
    </w:p>
    <w:p w:rsidR="00F760D8" w:rsidRPr="006E7C5E" w:rsidRDefault="00F760D8" w:rsidP="004D08AF">
      <w:pPr>
        <w:pStyle w:val="P00"/>
        <w:spacing w:before="0"/>
        <w:ind w:left="624" w:right="1134"/>
        <w:rPr>
          <w:rStyle w:val="default"/>
          <w:rFonts w:cs="FrankRuehl" w:hint="cs"/>
          <w:vanish/>
          <w:sz w:val="20"/>
          <w:szCs w:val="20"/>
          <w:shd w:val="clear" w:color="auto" w:fill="FFFF99"/>
          <w:rtl/>
        </w:rPr>
      </w:pPr>
    </w:p>
    <w:p w:rsidR="004D08AF" w:rsidRPr="006E7C5E" w:rsidRDefault="004D08AF" w:rsidP="004D08AF">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30.8.2007</w:t>
      </w:r>
    </w:p>
    <w:p w:rsidR="004D08AF" w:rsidRPr="006E7C5E" w:rsidRDefault="004D08AF" w:rsidP="004D08AF">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162) תשס"ז-2007</w:t>
      </w:r>
    </w:p>
    <w:p w:rsidR="004D08AF" w:rsidRPr="006E7C5E" w:rsidRDefault="004D08AF" w:rsidP="004D08AF">
      <w:pPr>
        <w:pStyle w:val="P00"/>
        <w:spacing w:before="0"/>
        <w:ind w:left="1021" w:right="1134"/>
        <w:rPr>
          <w:rStyle w:val="default"/>
          <w:rFonts w:cs="FrankRuehl" w:hint="cs"/>
          <w:vanish/>
          <w:sz w:val="20"/>
          <w:szCs w:val="20"/>
          <w:shd w:val="clear" w:color="auto" w:fill="FFFF99"/>
          <w:rtl/>
        </w:rPr>
      </w:pPr>
      <w:hyperlink r:id="rId131"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4905</w:t>
      </w:r>
    </w:p>
    <w:p w:rsidR="004D08AF" w:rsidRPr="006E7C5E" w:rsidRDefault="004D08AF" w:rsidP="004D08AF">
      <w:pPr>
        <w:pStyle w:val="P0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נקבע בתזכיר או בתקנון התאגיד שלמועצה יהיו נציגים בתאגיד, תמנה המועצה את נציגיה במועצת המנהלים או בועד המנהל של התאגיד;</w:t>
      </w:r>
    </w:p>
    <w:p w:rsidR="004D08AF" w:rsidRPr="006E7C5E" w:rsidRDefault="004D08AF" w:rsidP="004D08A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על מינוי נציגי המועצה בתאגיד יחולו תקנות העיריות (נציגי העיריה בתאגיד עירוני), התשס"ו-2006, כפי תוקפן בישראל מעת לעת, בשינויים המחויבים ובשינוי זה: בתקנה 2(ג) במקום "שר הפנים" ו"השר" יבוא "הממונה"; לוועדה לבדיקת מינויים שהוקמה בישראל לפי תקנה 5 לתקנות אלה יהיו נתונות באזור כל הסמכויות הנתונות לה במסגרת תפקידה בישראל;</w:t>
      </w:r>
    </w:p>
    <w:p w:rsidR="004D08AF" w:rsidRPr="00D128F6" w:rsidRDefault="004D08AF" w:rsidP="00D128F6">
      <w:pPr>
        <w:pStyle w:val="P00"/>
        <w:spacing w:before="0"/>
        <w:ind w:left="1021" w:right="1134"/>
        <w:rPr>
          <w:rStyle w:val="default"/>
          <w:rFonts w:cs="FrankRuehl" w:hint="cs"/>
          <w:sz w:val="2"/>
          <w:szCs w:val="2"/>
          <w:rtl/>
        </w:rPr>
      </w:pPr>
      <w:r w:rsidRPr="006E7C5E">
        <w:rPr>
          <w:rStyle w:val="default"/>
          <w:rFonts w:cs="FrankRuehl" w:hint="cs"/>
          <w:vanish/>
          <w:sz w:val="22"/>
          <w:szCs w:val="22"/>
          <w:u w:val="single"/>
          <w:shd w:val="clear" w:color="auto" w:fill="FFFF99"/>
          <w:rtl/>
        </w:rPr>
        <w:t>(ג1)</w:t>
      </w:r>
      <w:r w:rsidRPr="006E7C5E">
        <w:rPr>
          <w:rStyle w:val="default"/>
          <w:rFonts w:cs="FrankRuehl" w:hint="cs"/>
          <w:vanish/>
          <w:sz w:val="22"/>
          <w:szCs w:val="22"/>
          <w:u w:val="single"/>
          <w:shd w:val="clear" w:color="auto" w:fill="FFFF99"/>
          <w:rtl/>
        </w:rPr>
        <w:tab/>
        <w:t xml:space="preserve">ייסדה המועצה תאגיד, ויש בידי המועצה לפחות מחצית ההון או מחצית כוח ההצבעה בתאגיד כאמור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בקרב נציגי המועצה שאינם חברי המועצה, יינתן ביטוי הולם לייצוגם של בני שני המינים, ככל שניתן בנסיבות הענין; בסמוך לפני קביעת נציגי המועצה על ידי המועצה כאמור בפסקת משנה (ג) תונח לפני המועצה חוות דעתו של היועץ המשפטי של המועצה בדבר קיום ייצוג הולם בקרב נציגי המועצה שאינם חברי המועצה;</w:t>
      </w:r>
      <w:bookmarkEnd w:id="446"/>
    </w:p>
    <w:p w:rsidR="008D3828" w:rsidRDefault="008D3828" w:rsidP="008D3828">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לעשות את כל הדרוש להכנתו של המשק לשעת חירום ולהפעלתו בשעת חירום, לרבות אירגונם והסדרתם ש</w:t>
      </w:r>
      <w:r w:rsidR="00156EDF">
        <w:rPr>
          <w:rStyle w:val="default"/>
          <w:rFonts w:cs="FrankRuehl" w:hint="cs"/>
          <w:rtl/>
        </w:rPr>
        <w:t>ל אספקת מצרכים ושירותים חיוניים;</w:t>
      </w:r>
    </w:p>
    <w:p w:rsidR="00156EDF" w:rsidRDefault="00156EDF" w:rsidP="008D3828">
      <w:pPr>
        <w:pStyle w:val="P00"/>
        <w:spacing w:before="72"/>
        <w:ind w:left="624" w:right="1134"/>
        <w:rPr>
          <w:rStyle w:val="default"/>
          <w:rFonts w:cs="FrankRuehl" w:hint="cs"/>
          <w:rtl/>
        </w:rPr>
      </w:pPr>
      <w:r w:rsidRPr="00A91279">
        <w:rPr>
          <w:rFonts w:cs="FrankRuehl" w:hint="cs"/>
          <w:sz w:val="26"/>
          <w:rtl/>
          <w:lang w:eastAsia="en-US"/>
        </w:rPr>
        <w:pict>
          <v:shape id="_x0000_s2760" type="#_x0000_t202" style="position:absolute;left:0;text-align:left;margin-left:470.35pt;margin-top:7.1pt;width:1in;height:18.35pt;z-index:251353600" filled="f" stroked="f">
            <v:textbox inset="1mm,0,1mm,0">
              <w:txbxContent>
                <w:p w:rsidR="001E0ADB" w:rsidRDefault="001E0ADB" w:rsidP="00A91279">
                  <w:pPr>
                    <w:spacing w:line="160" w:lineRule="exact"/>
                    <w:rPr>
                      <w:rFonts w:cs="Miriam" w:hint="cs"/>
                      <w:noProof/>
                      <w:sz w:val="18"/>
                      <w:szCs w:val="18"/>
                      <w:rtl/>
                    </w:rPr>
                  </w:pPr>
                  <w:r>
                    <w:rPr>
                      <w:rFonts w:cs="Miriam" w:hint="cs"/>
                      <w:sz w:val="18"/>
                      <w:szCs w:val="18"/>
                      <w:rtl/>
                    </w:rPr>
                    <w:t>(תיקון מס' 4) תשמ"ב-1981</w:t>
                  </w:r>
                </w:p>
              </w:txbxContent>
            </v:textbox>
          </v:shape>
        </w:pict>
      </w:r>
      <w:r w:rsidRPr="00A91279">
        <w:rPr>
          <w:rStyle w:val="default"/>
          <w:rFonts w:cs="FrankRuehl" w:hint="cs"/>
          <w:rtl/>
        </w:rPr>
        <w:t>(15)</w:t>
      </w:r>
      <w:r w:rsidRPr="00A91279">
        <w:rPr>
          <w:rStyle w:val="default"/>
          <w:rFonts w:cs="FrankRuehl" w:hint="cs"/>
          <w:rtl/>
        </w:rPr>
        <w:tab/>
      </w:r>
      <w:r w:rsidR="00A91279">
        <w:rPr>
          <w:rStyle w:val="default"/>
          <w:rFonts w:cs="FrankRuehl" w:hint="cs"/>
          <w:rtl/>
        </w:rPr>
        <w:t>להתקין ביוב בתחום המועצה המקומית או בכל חלק ממנו, להחזיקו במצב תקין ולחייב בעלי נכסים להתקין בנכסיהם ביב פרטי.</w:t>
      </w:r>
    </w:p>
    <w:p w:rsidR="00A91279" w:rsidRDefault="00A91279" w:rsidP="00A91279">
      <w:pPr>
        <w:pStyle w:val="P00"/>
        <w:spacing w:before="72"/>
        <w:ind w:left="1021" w:right="1134"/>
        <w:rPr>
          <w:rStyle w:val="default"/>
          <w:rFonts w:cs="FrankRuehl" w:hint="cs"/>
          <w:rtl/>
        </w:rPr>
      </w:pPr>
      <w:r>
        <w:rPr>
          <w:rStyle w:val="default"/>
          <w:rFonts w:cs="FrankRuehl" w:hint="cs"/>
          <w:rtl/>
        </w:rPr>
        <w:t>בקשר למתקני הביוב שהוקמו כאמור יהיו למועצה, בין השאר, הסמכויות הבאות:</w:t>
      </w:r>
    </w:p>
    <w:p w:rsidR="00A91279" w:rsidRDefault="00A91279" w:rsidP="00A912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להניח ביבים מתחת לכל רחוב ודרך ציבורית;</w:t>
      </w:r>
    </w:p>
    <w:p w:rsidR="00A91279" w:rsidRDefault="00A91279" w:rsidP="00A912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לבצע כל עבודה במבנה או במתקן שמתחת לרחוב או דרך ציבורית לרבות הריסתם, הכל במידה הדרושה להסרת מכשורים לביוב;</w:t>
      </w:r>
    </w:p>
    <w:p w:rsidR="00A91279" w:rsidRDefault="00A91279" w:rsidP="00A912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להניח צינורות דרך כל קרקע או מתחתה, לאחר מתן הודעה על כל לבעלי הנכסים;</w:t>
      </w:r>
    </w:p>
    <w:p w:rsidR="00A91279" w:rsidRDefault="00A91279" w:rsidP="00A9127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לחייב בעלי נכסים בהיטל בגין התקנת הביוב וכן באגרה לכיסוי הוצאות החזקת הביוב;</w:t>
      </w:r>
    </w:p>
    <w:p w:rsidR="00A91279" w:rsidRDefault="00A91279" w:rsidP="00A9127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לדרוש מבעלי הנכסים לבצע עבודות לשם הרחקת שופכין תקינה מנכס הן על ידי התקנת ביב פרטי והן על ידי חיבור ביב פרטי לביב ציבורי ולקבוע את אופן ביצוע העבודות;</w:t>
      </w:r>
    </w:p>
    <w:p w:rsidR="00A91279" w:rsidRDefault="00A91279" w:rsidP="00A9127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להטיל איסורים והגבלות לגבי השימוש בביב ציבורי או פרטי לשם הבטחת תקינותם של הביב, בריאות הציבור ומניעת מפגעים.</w:t>
      </w:r>
    </w:p>
    <w:p w:rsidR="00A91279" w:rsidRDefault="00A91279" w:rsidP="00A91279">
      <w:pPr>
        <w:pStyle w:val="P00"/>
        <w:spacing w:before="72"/>
        <w:ind w:left="624" w:right="1134"/>
        <w:rPr>
          <w:rStyle w:val="default"/>
          <w:rFonts w:cs="FrankRuehl" w:hint="cs"/>
          <w:rtl/>
        </w:rPr>
      </w:pPr>
      <w:r>
        <w:rPr>
          <w:rStyle w:val="default"/>
          <w:rFonts w:cs="FrankRuehl" w:hint="cs"/>
          <w:rtl/>
        </w:rPr>
        <w:t>לענין פסקה זו:-</w:t>
      </w:r>
    </w:p>
    <w:p w:rsidR="00A91279" w:rsidRDefault="00A91279" w:rsidP="00A91279">
      <w:pPr>
        <w:pStyle w:val="P00"/>
        <w:spacing w:before="72"/>
        <w:ind w:left="624" w:right="1134"/>
        <w:rPr>
          <w:rStyle w:val="default"/>
          <w:rFonts w:cs="FrankRuehl" w:hint="cs"/>
          <w:rtl/>
        </w:rPr>
      </w:pPr>
      <w:r>
        <w:rPr>
          <w:rStyle w:val="default"/>
          <w:rFonts w:cs="FrankRuehl" w:hint="cs"/>
          <w:rtl/>
        </w:rPr>
        <w:t xml:space="preserve">"ביב פרטי" </w:t>
      </w:r>
      <w:r>
        <w:rPr>
          <w:rStyle w:val="default"/>
          <w:rFonts w:cs="FrankRuehl"/>
          <w:rtl/>
        </w:rPr>
        <w:t>–</w:t>
      </w:r>
      <w:r>
        <w:rPr>
          <w:rStyle w:val="default"/>
          <w:rFonts w:cs="FrankRuehl" w:hint="cs"/>
          <w:rtl/>
        </w:rPr>
        <w:t xml:space="preserve"> ביב המשמש נכס אחד על חיבוריו;</w:t>
      </w:r>
    </w:p>
    <w:p w:rsidR="00A91279" w:rsidRDefault="00A91279" w:rsidP="00A91279">
      <w:pPr>
        <w:pStyle w:val="P00"/>
        <w:spacing w:before="72"/>
        <w:ind w:left="624" w:right="1134"/>
        <w:rPr>
          <w:rStyle w:val="default"/>
          <w:rFonts w:cs="FrankRuehl" w:hint="cs"/>
          <w:rtl/>
        </w:rPr>
      </w:pPr>
      <w:r>
        <w:rPr>
          <w:rStyle w:val="default"/>
          <w:rFonts w:cs="FrankRuehl" w:hint="cs"/>
          <w:rtl/>
        </w:rPr>
        <w:t xml:space="preserve">"ביב ציבורי" </w:t>
      </w:r>
      <w:r>
        <w:rPr>
          <w:rStyle w:val="default"/>
          <w:rFonts w:cs="FrankRuehl"/>
          <w:rtl/>
        </w:rPr>
        <w:t>–</w:t>
      </w:r>
      <w:r>
        <w:rPr>
          <w:rStyle w:val="default"/>
          <w:rFonts w:cs="FrankRuehl" w:hint="cs"/>
          <w:rtl/>
        </w:rPr>
        <w:t xml:space="preserve"> ביב המשמש כמה נכסים והשופכין זורמים אליו מביבים פרטיים בלבד;</w:t>
      </w:r>
    </w:p>
    <w:p w:rsidR="00A91279" w:rsidRDefault="00A91279" w:rsidP="00A91279">
      <w:pPr>
        <w:pStyle w:val="P00"/>
        <w:spacing w:before="72"/>
        <w:ind w:left="624" w:right="1134"/>
        <w:rPr>
          <w:rStyle w:val="default"/>
          <w:rFonts w:cs="FrankRuehl" w:hint="cs"/>
          <w:rtl/>
        </w:rPr>
      </w:pPr>
      <w:r>
        <w:rPr>
          <w:rStyle w:val="default"/>
          <w:rFonts w:cs="FrankRuehl" w:hint="cs"/>
          <w:rtl/>
        </w:rPr>
        <w:t xml:space="preserve">"ביוב" </w:t>
      </w:r>
      <w:r>
        <w:rPr>
          <w:rStyle w:val="default"/>
          <w:rFonts w:cs="FrankRuehl"/>
          <w:rtl/>
        </w:rPr>
        <w:t>–</w:t>
      </w:r>
      <w:r>
        <w:rPr>
          <w:rStyle w:val="default"/>
          <w:rFonts w:cs="FrankRuehl" w:hint="cs"/>
          <w:rtl/>
        </w:rPr>
        <w:t xml:space="preserve"> ביב ציבורי או בור שהשופכין זורמים אליו בעיקר מביבים ציבוריים על כל מתקניהם וכן מתקנים לטיהור מי שופכין;</w:t>
      </w:r>
    </w:p>
    <w:p w:rsidR="00156EDF" w:rsidRPr="006E7C5E" w:rsidRDefault="00156EDF" w:rsidP="00A91279">
      <w:pPr>
        <w:pStyle w:val="P00"/>
        <w:spacing w:before="0"/>
        <w:ind w:left="624" w:right="1134"/>
        <w:rPr>
          <w:rStyle w:val="default"/>
          <w:rFonts w:cs="FrankRuehl" w:hint="cs"/>
          <w:vanish/>
          <w:color w:val="FF0000"/>
          <w:sz w:val="20"/>
          <w:szCs w:val="20"/>
          <w:shd w:val="clear" w:color="auto" w:fill="FFFF99"/>
          <w:rtl/>
        </w:rPr>
      </w:pPr>
      <w:bookmarkStart w:id="447" w:name="Rov504"/>
      <w:r w:rsidRPr="006E7C5E">
        <w:rPr>
          <w:rStyle w:val="default"/>
          <w:rFonts w:cs="FrankRuehl" w:hint="cs"/>
          <w:vanish/>
          <w:color w:val="FF0000"/>
          <w:sz w:val="20"/>
          <w:szCs w:val="20"/>
          <w:shd w:val="clear" w:color="auto" w:fill="FFFF99"/>
          <w:rtl/>
        </w:rPr>
        <w:t xml:space="preserve">מיום </w:t>
      </w:r>
      <w:r w:rsidR="00A91279" w:rsidRPr="006E7C5E">
        <w:rPr>
          <w:rStyle w:val="default"/>
          <w:rFonts w:cs="FrankRuehl" w:hint="cs"/>
          <w:vanish/>
          <w:color w:val="FF0000"/>
          <w:sz w:val="20"/>
          <w:szCs w:val="20"/>
          <w:shd w:val="clear" w:color="auto" w:fill="FFFF99"/>
          <w:rtl/>
        </w:rPr>
        <w:t>30.11.1981</w:t>
      </w:r>
    </w:p>
    <w:p w:rsidR="00A91279" w:rsidRPr="006E7C5E" w:rsidRDefault="00A91279" w:rsidP="00A91279">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 תשמ"ב-1981</w:t>
      </w:r>
    </w:p>
    <w:p w:rsidR="00156EDF" w:rsidRPr="004824EF" w:rsidRDefault="00156EDF" w:rsidP="004824EF">
      <w:pPr>
        <w:pStyle w:val="P00"/>
        <w:spacing w:before="0"/>
        <w:ind w:left="624"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פסקה 68(15)</w:t>
      </w:r>
      <w:bookmarkEnd w:id="447"/>
    </w:p>
    <w:p w:rsidR="00156EDF" w:rsidRDefault="00156EDF" w:rsidP="003772DA">
      <w:pPr>
        <w:pStyle w:val="P00"/>
        <w:spacing w:before="72"/>
        <w:ind w:left="624" w:right="1134"/>
        <w:rPr>
          <w:rStyle w:val="default"/>
          <w:rFonts w:cs="FrankRuehl" w:hint="cs"/>
          <w:rtl/>
        </w:rPr>
      </w:pPr>
      <w:r>
        <w:rPr>
          <w:rFonts w:cs="FrankRuehl" w:hint="cs"/>
          <w:sz w:val="26"/>
          <w:rtl/>
          <w:lang w:eastAsia="en-US"/>
        </w:rPr>
        <w:pict>
          <v:shape id="_x0000_s2761" type="#_x0000_t202" style="position:absolute;left:0;text-align:left;margin-left:470.35pt;margin-top:7.1pt;width:1in;height:47.95pt;z-index:251354624" filled="f" stroked="f">
            <v:textbox inset="1mm,0,1mm,0">
              <w:txbxContent>
                <w:p w:rsidR="001E0ADB" w:rsidRDefault="001E0ADB" w:rsidP="00156EDF">
                  <w:pPr>
                    <w:spacing w:line="160" w:lineRule="exact"/>
                    <w:rPr>
                      <w:rFonts w:cs="Miriam" w:hint="cs"/>
                      <w:noProof/>
                      <w:sz w:val="18"/>
                      <w:szCs w:val="18"/>
                      <w:rtl/>
                    </w:rPr>
                  </w:pPr>
                  <w:r>
                    <w:rPr>
                      <w:rFonts w:cs="Miriam" w:hint="cs"/>
                      <w:sz w:val="18"/>
                      <w:szCs w:val="18"/>
                      <w:rtl/>
                    </w:rPr>
                    <w:t>(תיקון מס' 37) תשמ"ו-1986</w:t>
                  </w:r>
                </w:p>
                <w:p w:rsidR="001E0ADB" w:rsidRDefault="001E0ADB" w:rsidP="00257EE8">
                  <w:pPr>
                    <w:spacing w:line="160" w:lineRule="exact"/>
                    <w:rPr>
                      <w:rFonts w:cs="Miriam" w:hint="cs"/>
                      <w:noProof/>
                      <w:sz w:val="18"/>
                      <w:szCs w:val="18"/>
                      <w:rtl/>
                    </w:rPr>
                  </w:pPr>
                  <w:r>
                    <w:rPr>
                      <w:rFonts w:cs="Miriam" w:hint="cs"/>
                      <w:noProof/>
                      <w:sz w:val="18"/>
                      <w:szCs w:val="18"/>
                      <w:rtl/>
                    </w:rPr>
                    <w:t>(תיקון מס' 51) תשמ"ח-1987</w:t>
                  </w:r>
                </w:p>
                <w:p w:rsidR="001E0ADB" w:rsidRDefault="001E0ADB" w:rsidP="00257EE8">
                  <w:pPr>
                    <w:spacing w:line="160" w:lineRule="exact"/>
                    <w:rPr>
                      <w:rFonts w:cs="Miriam" w:hint="cs"/>
                      <w:noProof/>
                      <w:sz w:val="18"/>
                      <w:szCs w:val="18"/>
                      <w:rtl/>
                    </w:rPr>
                  </w:pPr>
                  <w:r>
                    <w:rPr>
                      <w:rFonts w:cs="Miriam" w:hint="cs"/>
                      <w:noProof/>
                      <w:sz w:val="18"/>
                      <w:szCs w:val="18"/>
                      <w:rtl/>
                    </w:rPr>
                    <w:t>(תיקון מס' 67) תשנ"א-1991</w:t>
                  </w:r>
                </w:p>
              </w:txbxContent>
            </v:textbox>
          </v:shape>
        </w:pict>
      </w:r>
      <w:r>
        <w:rPr>
          <w:rStyle w:val="default"/>
          <w:rFonts w:cs="FrankRuehl" w:hint="cs"/>
          <w:rtl/>
        </w:rPr>
        <w:t>(16)</w:t>
      </w:r>
      <w:r>
        <w:rPr>
          <w:rStyle w:val="default"/>
          <w:rFonts w:cs="FrankRuehl" w:hint="cs"/>
          <w:rtl/>
        </w:rPr>
        <w:tab/>
        <w:t xml:space="preserve">להתקין בהסכמת המפקח על התעבורה, חוקי עזר בדבר </w:t>
      </w:r>
      <w:r>
        <w:rPr>
          <w:rStyle w:val="default"/>
          <w:rFonts w:cs="FrankRuehl"/>
          <w:rtl/>
        </w:rPr>
        <w:t>–</w:t>
      </w:r>
    </w:p>
    <w:p w:rsidR="00156EDF" w:rsidRDefault="00156EDF" w:rsidP="00DF19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F1958">
        <w:rPr>
          <w:rStyle w:val="default"/>
          <w:rFonts w:cs="FrankRuehl" w:hint="cs"/>
          <w:rtl/>
        </w:rPr>
        <w:t>הסדרת העמדתם וחנייתם של כלי רכב בתוך תחום המועצה, בדרך איסור או בדרך אחרת</w:t>
      </w:r>
      <w:r>
        <w:rPr>
          <w:rStyle w:val="default"/>
          <w:rFonts w:cs="FrankRuehl" w:hint="cs"/>
          <w:rtl/>
        </w:rPr>
        <w:t>;</w:t>
      </w:r>
    </w:p>
    <w:p w:rsidR="00156EDF" w:rsidRDefault="00156EDF" w:rsidP="00156E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האמצעים שינקטו לגבי רכב החונה במקום שהעמדתו אסורה על פי דין או תחיקת בטחון, לרבות הרחקתו, גרירתו, החסנתו או נעילת גלגליו, או חלקיהם, בנעלי חסימה המונעות את תנועת הרכב, ובלבד שרכב שננעל כאמור </w:t>
      </w:r>
      <w:r>
        <w:rPr>
          <w:rStyle w:val="default"/>
          <w:rFonts w:cs="FrankRuehl"/>
          <w:rtl/>
        </w:rPr>
        <w:t>–</w:t>
      </w:r>
    </w:p>
    <w:p w:rsidR="00156EDF" w:rsidRDefault="00156EDF" w:rsidP="00156ED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ישוחרר מנעילה לא יאוחר מתום 48 שעות לאחר שבעל הרכב ביקש את השחרור ושילם את האגרות או התשלומים החלים עליו, ואולם אם לאחר 24 השעות הראשונות מתחיל יום מנוחה, פגרה או שבתון על פי חיקוק בישראל (להלן </w:t>
      </w:r>
      <w:r>
        <w:rPr>
          <w:rStyle w:val="default"/>
          <w:rFonts w:cs="FrankRuehl"/>
          <w:rtl/>
        </w:rPr>
        <w:t>–</w:t>
      </w:r>
      <w:r>
        <w:rPr>
          <w:rStyle w:val="default"/>
          <w:rFonts w:cs="FrankRuehl" w:hint="cs"/>
          <w:rtl/>
        </w:rPr>
        <w:t xml:space="preserve"> יום מנוחה) </w:t>
      </w:r>
      <w:r>
        <w:rPr>
          <w:rStyle w:val="default"/>
          <w:rFonts w:cs="FrankRuehl"/>
          <w:rtl/>
        </w:rPr>
        <w:t>–</w:t>
      </w:r>
      <w:r>
        <w:rPr>
          <w:rStyle w:val="default"/>
          <w:rFonts w:cs="FrankRuehl" w:hint="cs"/>
          <w:rtl/>
        </w:rPr>
        <w:t xml:space="preserve"> ישוחרר לפני יום המנוחה;</w:t>
      </w:r>
    </w:p>
    <w:p w:rsidR="00156EDF" w:rsidRDefault="00156EDF" w:rsidP="00156ED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ראש המועצה או מי שהוא הסמיך רשאי, מטעמים של בטחון, בטיחות או סילוק מפגע, להורות על שחרורו מנעילתו גם אם לא נתקיימו התנאים שנקבעו לפי סעיף זה;</w:t>
      </w:r>
    </w:p>
    <w:p w:rsidR="00156EDF" w:rsidRDefault="00156EDF" w:rsidP="00156E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חיוב בעל רכב הרשום ברישיון הרכב לשלם אגרות או תשלומים בעד הרחקת הרכב, גרירתו, החסנתו או שחרורו מנעילתו;</w:t>
      </w:r>
    </w:p>
    <w:p w:rsidR="00156EDF" w:rsidRDefault="00156EDF" w:rsidP="00156E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להסמיך לענין חוק עזר כאמור בפסקה (2) גוררים מורשים באישור ראש מחלקת התנועה של משטרת ישראל ופקחים באישור המפקח הכללי של משטרת ישראל או מי שהוא הסמיך;</w:t>
      </w:r>
    </w:p>
    <w:p w:rsidR="00156EDF" w:rsidRDefault="00156EDF" w:rsidP="00156ED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רישום של כלי רכב הנגררים על ידי בהמות, מספרן, כשרן, ורתמן של הבהמות הגוררות אותם כלי רכב וסילוקן של בהמות שלא יצלחו;</w:t>
      </w:r>
    </w:p>
    <w:p w:rsidR="00156EDF" w:rsidRDefault="00156EDF" w:rsidP="00156ED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רישום של אופנים ותלת אופן, למעט אופנוע ותלת אופנוע, והאגרות שישולמו בעד הרישיונות; בעת מתן הרישיון תסדיר המועצה בדיקת בטיחותם של</w:t>
      </w:r>
      <w:r w:rsidR="00D017DF">
        <w:rPr>
          <w:rStyle w:val="default"/>
          <w:rFonts w:cs="FrankRuehl" w:hint="cs"/>
          <w:rtl/>
        </w:rPr>
        <w:t xml:space="preserve"> האופנים ותלת האופן;</w:t>
      </w:r>
    </w:p>
    <w:p w:rsidR="00156EDF" w:rsidRPr="006E7C5E" w:rsidRDefault="00156EDF" w:rsidP="00156EDF">
      <w:pPr>
        <w:pStyle w:val="P00"/>
        <w:spacing w:before="0"/>
        <w:ind w:left="624" w:right="1134"/>
        <w:rPr>
          <w:rStyle w:val="default"/>
          <w:rFonts w:cs="FrankRuehl" w:hint="cs"/>
          <w:vanish/>
          <w:color w:val="FF0000"/>
          <w:sz w:val="20"/>
          <w:szCs w:val="20"/>
          <w:shd w:val="clear" w:color="auto" w:fill="FFFF99"/>
          <w:rtl/>
        </w:rPr>
      </w:pPr>
      <w:bookmarkStart w:id="448" w:name="Rov200"/>
      <w:r w:rsidRPr="006E7C5E">
        <w:rPr>
          <w:rStyle w:val="default"/>
          <w:rFonts w:cs="FrankRuehl" w:hint="cs"/>
          <w:vanish/>
          <w:color w:val="FF0000"/>
          <w:sz w:val="20"/>
          <w:szCs w:val="20"/>
          <w:shd w:val="clear" w:color="auto" w:fill="FFFF99"/>
          <w:rtl/>
        </w:rPr>
        <w:t>מיום 24.2.1986</w:t>
      </w:r>
    </w:p>
    <w:p w:rsidR="00156EDF" w:rsidRPr="006E7C5E" w:rsidRDefault="00156EDF" w:rsidP="00156EDF">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37) תשמ"ו-1986</w:t>
      </w:r>
    </w:p>
    <w:p w:rsidR="00156EDF" w:rsidRPr="006E7C5E" w:rsidRDefault="00156EDF" w:rsidP="00156EDF">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פסקה 68(16)</w:t>
      </w:r>
    </w:p>
    <w:p w:rsidR="00DF1958" w:rsidRPr="006E7C5E" w:rsidRDefault="00DF1958" w:rsidP="00156EDF">
      <w:pPr>
        <w:pStyle w:val="P00"/>
        <w:spacing w:before="0"/>
        <w:ind w:left="624" w:right="1134"/>
        <w:rPr>
          <w:rStyle w:val="default"/>
          <w:rFonts w:cs="FrankRuehl" w:hint="cs"/>
          <w:vanish/>
          <w:sz w:val="20"/>
          <w:szCs w:val="20"/>
          <w:shd w:val="clear" w:color="auto" w:fill="FFFF99"/>
          <w:rtl/>
        </w:rPr>
      </w:pPr>
    </w:p>
    <w:p w:rsidR="00DF1958" w:rsidRPr="006E7C5E" w:rsidRDefault="00DF1958" w:rsidP="00DF1958">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29.11.1987</w:t>
      </w:r>
    </w:p>
    <w:p w:rsidR="00DF1958" w:rsidRPr="006E7C5E" w:rsidRDefault="00DF1958" w:rsidP="00257EE8">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51) תשמ"</w:t>
      </w:r>
      <w:r w:rsidR="00257EE8" w:rsidRPr="006E7C5E">
        <w:rPr>
          <w:rStyle w:val="default"/>
          <w:rFonts w:cs="FrankRuehl" w:hint="cs"/>
          <w:b/>
          <w:bCs/>
          <w:vanish/>
          <w:sz w:val="20"/>
          <w:szCs w:val="20"/>
          <w:shd w:val="clear" w:color="auto" w:fill="FFFF99"/>
          <w:rtl/>
        </w:rPr>
        <w:t>ח</w:t>
      </w:r>
      <w:r w:rsidRPr="006E7C5E">
        <w:rPr>
          <w:rStyle w:val="default"/>
          <w:rFonts w:cs="FrankRuehl" w:hint="cs"/>
          <w:b/>
          <w:bCs/>
          <w:vanish/>
          <w:sz w:val="20"/>
          <w:szCs w:val="20"/>
          <w:shd w:val="clear" w:color="auto" w:fill="FFFF99"/>
          <w:rtl/>
        </w:rPr>
        <w:t>-1987</w:t>
      </w:r>
    </w:p>
    <w:p w:rsidR="00DF1958" w:rsidRPr="006E7C5E" w:rsidRDefault="00DF1958" w:rsidP="00DF1958">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פסקת משנה 68(16)(1)</w:t>
      </w:r>
    </w:p>
    <w:p w:rsidR="00DF1958" w:rsidRPr="006E7C5E" w:rsidRDefault="00DF1958" w:rsidP="00DF1958">
      <w:pPr>
        <w:pStyle w:val="P0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F1958" w:rsidRPr="006E7C5E" w:rsidRDefault="00DF1958" w:rsidP="00DF195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הסדר כלי רכב העומדים בתוך תחומי המועצה בדרך איסור או בדרך אחרת;</w:t>
      </w:r>
    </w:p>
    <w:p w:rsidR="00DF1958" w:rsidRPr="006E7C5E" w:rsidRDefault="00DF1958" w:rsidP="00156EDF">
      <w:pPr>
        <w:pStyle w:val="P00"/>
        <w:spacing w:before="0"/>
        <w:ind w:left="624" w:right="1134"/>
        <w:rPr>
          <w:rStyle w:val="default"/>
          <w:rFonts w:cs="FrankRuehl" w:hint="cs"/>
          <w:vanish/>
          <w:sz w:val="20"/>
          <w:szCs w:val="20"/>
          <w:shd w:val="clear" w:color="auto" w:fill="FFFF99"/>
          <w:rtl/>
        </w:rPr>
      </w:pPr>
    </w:p>
    <w:p w:rsidR="003772DA" w:rsidRPr="006E7C5E" w:rsidRDefault="003772DA" w:rsidP="00156EDF">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23.5.1991</w:t>
      </w:r>
    </w:p>
    <w:p w:rsidR="003772DA" w:rsidRPr="006E7C5E" w:rsidRDefault="003772DA" w:rsidP="00156EDF">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3772DA" w:rsidRPr="00D128F6" w:rsidRDefault="003772DA" w:rsidP="00D128F6">
      <w:pPr>
        <w:pStyle w:val="P00"/>
        <w:ind w:left="624" w:right="1134"/>
        <w:rPr>
          <w:rStyle w:val="default"/>
          <w:rFonts w:cs="FrankRuehl" w:hint="cs"/>
          <w:sz w:val="2"/>
          <w:szCs w:val="2"/>
          <w:rtl/>
        </w:rPr>
      </w:pPr>
      <w:r w:rsidRPr="006E7C5E">
        <w:rPr>
          <w:rStyle w:val="default"/>
          <w:rFonts w:cs="FrankRuehl" w:hint="cs"/>
          <w:vanish/>
          <w:sz w:val="22"/>
          <w:szCs w:val="22"/>
          <w:shd w:val="clear" w:color="auto" w:fill="FFFF99"/>
          <w:rtl/>
        </w:rPr>
        <w:t>(16)</w:t>
      </w:r>
      <w:r w:rsidRPr="006E7C5E">
        <w:rPr>
          <w:rStyle w:val="default"/>
          <w:rFonts w:cs="FrankRuehl" w:hint="cs"/>
          <w:vanish/>
          <w:sz w:val="22"/>
          <w:szCs w:val="22"/>
          <w:shd w:val="clear" w:color="auto" w:fill="FFFF99"/>
          <w:rtl/>
        </w:rPr>
        <w:tab/>
        <w:t xml:space="preserve">להתקין בהסכמת </w:t>
      </w:r>
      <w:r w:rsidRPr="006E7C5E">
        <w:rPr>
          <w:rStyle w:val="default"/>
          <w:rFonts w:cs="FrankRuehl" w:hint="cs"/>
          <w:strike/>
          <w:vanish/>
          <w:sz w:val="22"/>
          <w:szCs w:val="22"/>
          <w:shd w:val="clear" w:color="auto" w:fill="FFFF99"/>
          <w:rtl/>
        </w:rPr>
        <w:t>הממונה והמפקח</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המפקח</w:t>
      </w:r>
      <w:r w:rsidRPr="006E7C5E">
        <w:rPr>
          <w:rStyle w:val="default"/>
          <w:rFonts w:cs="FrankRuehl" w:hint="cs"/>
          <w:vanish/>
          <w:sz w:val="22"/>
          <w:szCs w:val="22"/>
          <w:shd w:val="clear" w:color="auto" w:fill="FFFF99"/>
          <w:rtl/>
        </w:rPr>
        <w:t xml:space="preserve"> על התעבורה, חוקי עזר בדבר </w:t>
      </w:r>
      <w:r w:rsidRPr="006E7C5E">
        <w:rPr>
          <w:rStyle w:val="default"/>
          <w:rFonts w:cs="FrankRuehl"/>
          <w:vanish/>
          <w:sz w:val="22"/>
          <w:szCs w:val="22"/>
          <w:shd w:val="clear" w:color="auto" w:fill="FFFF99"/>
          <w:rtl/>
        </w:rPr>
        <w:t>–</w:t>
      </w:r>
      <w:bookmarkEnd w:id="448"/>
    </w:p>
    <w:p w:rsidR="00D017DF" w:rsidRDefault="00D017DF" w:rsidP="00D017DF">
      <w:pPr>
        <w:pStyle w:val="P00"/>
        <w:spacing w:before="72"/>
        <w:ind w:left="624" w:right="1134"/>
        <w:rPr>
          <w:rStyle w:val="default"/>
          <w:rFonts w:cs="FrankRuehl" w:hint="cs"/>
          <w:rtl/>
        </w:rPr>
      </w:pPr>
      <w:r>
        <w:rPr>
          <w:rFonts w:cs="FrankRuehl" w:hint="cs"/>
          <w:sz w:val="26"/>
          <w:rtl/>
          <w:lang w:eastAsia="en-US"/>
        </w:rPr>
        <w:pict>
          <v:shape id="_x0000_s2762" type="#_x0000_t202" style="position:absolute;left:0;text-align:left;margin-left:470.35pt;margin-top:7.1pt;width:1in;height:19.95pt;z-index:251355648" filled="f" stroked="f">
            <v:textbox inset="1mm,0,1mm,0">
              <w:txbxContent>
                <w:p w:rsidR="001E0ADB" w:rsidRDefault="001E0ADB" w:rsidP="00D017DF">
                  <w:pPr>
                    <w:spacing w:line="160" w:lineRule="exact"/>
                    <w:rPr>
                      <w:rFonts w:cs="Miriam" w:hint="cs"/>
                      <w:noProof/>
                      <w:sz w:val="18"/>
                      <w:szCs w:val="18"/>
                      <w:rtl/>
                    </w:rPr>
                  </w:pPr>
                  <w:r>
                    <w:rPr>
                      <w:rFonts w:cs="Miriam" w:hint="cs"/>
                      <w:sz w:val="18"/>
                      <w:szCs w:val="18"/>
                      <w:rtl/>
                    </w:rPr>
                    <w:t>(תיקון מס' 39) תשמ"ו-1986</w:t>
                  </w:r>
                </w:p>
              </w:txbxContent>
            </v:textbox>
          </v:shape>
        </w:pict>
      </w:r>
      <w:r>
        <w:rPr>
          <w:rStyle w:val="default"/>
          <w:rFonts w:cs="FrankRuehl" w:hint="cs"/>
          <w:rtl/>
        </w:rPr>
        <w:t>(17)</w:t>
      </w:r>
      <w:r>
        <w:rPr>
          <w:rStyle w:val="default"/>
          <w:rFonts w:cs="FrankRuehl" w:hint="cs"/>
          <w:rtl/>
        </w:rPr>
        <w:tab/>
        <w:t>להגביל או לאסור מכירת בשר חזיר ומוצאיו הנועדים לאכילה. איסור או הגבלה כאמור יוטלו על כל אזור שיפוטה של המועצה או על חלק מסויים ממנו, ובלבד שיחולו על כל האוכלוס</w:t>
      </w:r>
      <w:r w:rsidR="00946054">
        <w:rPr>
          <w:rStyle w:val="default"/>
          <w:rFonts w:cs="FrankRuehl" w:hint="cs"/>
          <w:rtl/>
        </w:rPr>
        <w:t>יה באותו אזור או באותו חלק ממנו;</w:t>
      </w:r>
    </w:p>
    <w:p w:rsidR="00D017DF" w:rsidRPr="006E7C5E" w:rsidRDefault="00D017DF" w:rsidP="00D017DF">
      <w:pPr>
        <w:pStyle w:val="P00"/>
        <w:spacing w:before="0"/>
        <w:ind w:left="624" w:right="1134"/>
        <w:rPr>
          <w:rStyle w:val="default"/>
          <w:rFonts w:cs="FrankRuehl" w:hint="cs"/>
          <w:vanish/>
          <w:color w:val="FF0000"/>
          <w:sz w:val="20"/>
          <w:szCs w:val="20"/>
          <w:shd w:val="clear" w:color="auto" w:fill="FFFF99"/>
          <w:rtl/>
        </w:rPr>
      </w:pPr>
      <w:bookmarkStart w:id="449" w:name="Rov201"/>
      <w:r w:rsidRPr="006E7C5E">
        <w:rPr>
          <w:rStyle w:val="default"/>
          <w:rFonts w:cs="FrankRuehl" w:hint="cs"/>
          <w:vanish/>
          <w:color w:val="FF0000"/>
          <w:sz w:val="20"/>
          <w:szCs w:val="20"/>
          <w:shd w:val="clear" w:color="auto" w:fill="FFFF99"/>
          <w:rtl/>
        </w:rPr>
        <w:t>מיום 31.3.1986</w:t>
      </w:r>
    </w:p>
    <w:p w:rsidR="00D017DF" w:rsidRPr="006E7C5E" w:rsidRDefault="00D017DF" w:rsidP="00D017DF">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39) תשמ"ו-1986</w:t>
      </w:r>
    </w:p>
    <w:p w:rsidR="00D017DF" w:rsidRPr="00D128F6" w:rsidRDefault="00D017DF" w:rsidP="00D128F6">
      <w:pPr>
        <w:pStyle w:val="P00"/>
        <w:spacing w:before="0"/>
        <w:ind w:left="624"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פסקה 68(17)</w:t>
      </w:r>
      <w:bookmarkEnd w:id="449"/>
    </w:p>
    <w:p w:rsidR="00946054" w:rsidRDefault="00946054" w:rsidP="00DF1958">
      <w:pPr>
        <w:pStyle w:val="P00"/>
        <w:spacing w:before="72"/>
        <w:ind w:left="624" w:right="1134"/>
        <w:rPr>
          <w:rStyle w:val="default"/>
          <w:rFonts w:cs="FrankRuehl" w:hint="cs"/>
          <w:rtl/>
        </w:rPr>
      </w:pPr>
      <w:r>
        <w:rPr>
          <w:rFonts w:cs="FrankRuehl" w:hint="cs"/>
          <w:sz w:val="26"/>
          <w:rtl/>
          <w:lang w:eastAsia="en-US"/>
        </w:rPr>
        <w:pict>
          <v:shape id="_x0000_s2780" type="#_x0000_t202" style="position:absolute;left:0;text-align:left;margin-left:470.35pt;margin-top:7.1pt;width:1in;height:19.95pt;z-index:251371008" filled="f" stroked="f">
            <v:textbox inset="1mm,0,1mm,0">
              <w:txbxContent>
                <w:p w:rsidR="001E0ADB" w:rsidRDefault="001E0ADB" w:rsidP="00257EE8">
                  <w:pPr>
                    <w:spacing w:line="160" w:lineRule="exact"/>
                    <w:rPr>
                      <w:rFonts w:cs="Miriam" w:hint="cs"/>
                      <w:noProof/>
                      <w:sz w:val="18"/>
                      <w:szCs w:val="18"/>
                      <w:rtl/>
                    </w:rPr>
                  </w:pPr>
                  <w:r>
                    <w:rPr>
                      <w:rFonts w:cs="Miriam" w:hint="cs"/>
                      <w:sz w:val="18"/>
                      <w:szCs w:val="18"/>
                      <w:rtl/>
                    </w:rPr>
                    <w:t>(תיקון מס' 51) תשמ"ח-1987</w:t>
                  </w:r>
                </w:p>
              </w:txbxContent>
            </v:textbox>
          </v:shape>
        </w:pict>
      </w:r>
      <w:r>
        <w:rPr>
          <w:rStyle w:val="default"/>
          <w:rFonts w:cs="FrankRuehl" w:hint="cs"/>
          <w:rtl/>
        </w:rPr>
        <w:t>(18)</w:t>
      </w:r>
      <w:r>
        <w:rPr>
          <w:rStyle w:val="default"/>
          <w:rFonts w:cs="FrankRuehl" w:hint="cs"/>
          <w:rtl/>
        </w:rPr>
        <w:tab/>
      </w:r>
      <w:r w:rsidR="00DF1958">
        <w:rPr>
          <w:rStyle w:val="default"/>
          <w:rFonts w:cs="FrankRuehl" w:hint="cs"/>
          <w:rtl/>
        </w:rPr>
        <w:t>(בוטל</w:t>
      </w:r>
      <w:r w:rsidR="004824EF">
        <w:rPr>
          <w:rStyle w:val="default"/>
          <w:rFonts w:cs="FrankRuehl" w:hint="cs"/>
          <w:rtl/>
        </w:rPr>
        <w:t>ה</w:t>
      </w:r>
      <w:r w:rsidR="00DF1958">
        <w:rPr>
          <w:rStyle w:val="default"/>
          <w:rFonts w:cs="FrankRuehl" w:hint="cs"/>
          <w:rtl/>
        </w:rPr>
        <w:t>)</w:t>
      </w:r>
      <w:r>
        <w:rPr>
          <w:rStyle w:val="default"/>
          <w:rFonts w:cs="FrankRuehl" w:hint="cs"/>
          <w:rtl/>
        </w:rPr>
        <w:t>.</w:t>
      </w:r>
    </w:p>
    <w:p w:rsidR="00946054" w:rsidRPr="006E7C5E" w:rsidRDefault="00946054" w:rsidP="00946054">
      <w:pPr>
        <w:pStyle w:val="P00"/>
        <w:spacing w:before="0"/>
        <w:ind w:left="624" w:right="1134"/>
        <w:rPr>
          <w:rStyle w:val="default"/>
          <w:rFonts w:cs="FrankRuehl" w:hint="cs"/>
          <w:vanish/>
          <w:color w:val="FF0000"/>
          <w:sz w:val="20"/>
          <w:szCs w:val="20"/>
          <w:shd w:val="clear" w:color="auto" w:fill="FFFF99"/>
          <w:rtl/>
        </w:rPr>
      </w:pPr>
      <w:bookmarkStart w:id="450" w:name="Rov202"/>
      <w:r w:rsidRPr="006E7C5E">
        <w:rPr>
          <w:rStyle w:val="default"/>
          <w:rFonts w:cs="FrankRuehl" w:hint="cs"/>
          <w:vanish/>
          <w:color w:val="FF0000"/>
          <w:sz w:val="20"/>
          <w:szCs w:val="20"/>
          <w:shd w:val="clear" w:color="auto" w:fill="FFFF99"/>
          <w:rtl/>
        </w:rPr>
        <w:t>מיום 9.7.1986</w:t>
      </w:r>
    </w:p>
    <w:p w:rsidR="00946054" w:rsidRPr="006E7C5E" w:rsidRDefault="00946054" w:rsidP="00946054">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946054" w:rsidRPr="006E7C5E" w:rsidRDefault="00946054" w:rsidP="00946054">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פסקה 68(18)</w:t>
      </w:r>
    </w:p>
    <w:p w:rsidR="00DF1958" w:rsidRPr="006E7C5E" w:rsidRDefault="00DF1958" w:rsidP="00DF1958">
      <w:pPr>
        <w:pStyle w:val="P00"/>
        <w:spacing w:before="0"/>
        <w:ind w:left="624" w:right="1134"/>
        <w:rPr>
          <w:rStyle w:val="default"/>
          <w:rFonts w:cs="FrankRuehl" w:hint="cs"/>
          <w:vanish/>
          <w:sz w:val="20"/>
          <w:szCs w:val="20"/>
          <w:shd w:val="clear" w:color="auto" w:fill="FFFF99"/>
          <w:rtl/>
        </w:rPr>
      </w:pPr>
    </w:p>
    <w:p w:rsidR="00DF1958" w:rsidRPr="006E7C5E" w:rsidRDefault="00DF1958" w:rsidP="00DF1958">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29.11.1987</w:t>
      </w:r>
    </w:p>
    <w:p w:rsidR="00DF1958" w:rsidRPr="006E7C5E" w:rsidRDefault="00DF1958" w:rsidP="00257EE8">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51) תשמ"</w:t>
      </w:r>
      <w:r w:rsidR="00257EE8" w:rsidRPr="006E7C5E">
        <w:rPr>
          <w:rStyle w:val="default"/>
          <w:rFonts w:cs="FrankRuehl" w:hint="cs"/>
          <w:b/>
          <w:bCs/>
          <w:vanish/>
          <w:sz w:val="20"/>
          <w:szCs w:val="20"/>
          <w:shd w:val="clear" w:color="auto" w:fill="FFFF99"/>
          <w:rtl/>
        </w:rPr>
        <w:t>ח</w:t>
      </w:r>
      <w:r w:rsidRPr="006E7C5E">
        <w:rPr>
          <w:rStyle w:val="default"/>
          <w:rFonts w:cs="FrankRuehl" w:hint="cs"/>
          <w:b/>
          <w:bCs/>
          <w:vanish/>
          <w:sz w:val="20"/>
          <w:szCs w:val="20"/>
          <w:shd w:val="clear" w:color="auto" w:fill="FFFF99"/>
          <w:rtl/>
        </w:rPr>
        <w:t>-1987</w:t>
      </w:r>
    </w:p>
    <w:p w:rsidR="00DF1958" w:rsidRPr="006E7C5E" w:rsidRDefault="00DF1958" w:rsidP="00DF1958">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פסקה 68(18)</w:t>
      </w:r>
    </w:p>
    <w:p w:rsidR="00DF1958" w:rsidRPr="006E7C5E" w:rsidRDefault="00DF1958" w:rsidP="00DF1958">
      <w:pPr>
        <w:pStyle w:val="P00"/>
        <w:ind w:left="624"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F1958" w:rsidRPr="00D128F6" w:rsidRDefault="00DF1958" w:rsidP="00D128F6">
      <w:pPr>
        <w:pStyle w:val="P00"/>
        <w:spacing w:before="0"/>
        <w:ind w:left="624" w:right="1134"/>
        <w:rPr>
          <w:rStyle w:val="default"/>
          <w:rFonts w:cs="FrankRuehl" w:hint="cs"/>
          <w:strike/>
          <w:sz w:val="2"/>
          <w:szCs w:val="2"/>
          <w:rtl/>
        </w:rPr>
      </w:pPr>
      <w:r w:rsidRPr="006E7C5E">
        <w:rPr>
          <w:rStyle w:val="default"/>
          <w:rFonts w:cs="FrankRuehl" w:hint="cs"/>
          <w:strike/>
          <w:vanish/>
          <w:sz w:val="22"/>
          <w:szCs w:val="22"/>
          <w:shd w:val="clear" w:color="auto" w:fill="FFFF99"/>
          <w:rtl/>
        </w:rPr>
        <w:t>(18)</w:t>
      </w:r>
      <w:r w:rsidRPr="006E7C5E">
        <w:rPr>
          <w:rStyle w:val="default"/>
          <w:rFonts w:cs="FrankRuehl" w:hint="cs"/>
          <w:strike/>
          <w:vanish/>
          <w:sz w:val="22"/>
          <w:szCs w:val="22"/>
          <w:shd w:val="clear" w:color="auto" w:fill="FFFF99"/>
          <w:rtl/>
        </w:rPr>
        <w:tab/>
        <w:t>להסדיר חנייתם של כלי רכב בתחום המועצה המקומית.</w:t>
      </w:r>
      <w:bookmarkEnd w:id="450"/>
    </w:p>
    <w:p w:rsidR="00F22D54" w:rsidRDefault="00F22D54" w:rsidP="00826611">
      <w:pPr>
        <w:pStyle w:val="P00"/>
        <w:spacing w:before="72"/>
        <w:ind w:left="0" w:right="1134"/>
        <w:rPr>
          <w:rStyle w:val="default"/>
          <w:rFonts w:cs="FrankRuehl" w:hint="cs"/>
          <w:rtl/>
        </w:rPr>
      </w:pPr>
      <w:bookmarkStart w:id="451" w:name="Seif61"/>
      <w:bookmarkEnd w:id="451"/>
      <w:r>
        <w:rPr>
          <w:rFonts w:cs="Miriam"/>
          <w:lang w:val="he-IL"/>
        </w:rPr>
        <w:pict>
          <v:rect id="_x0000_s2489" style="position:absolute;left:0;text-align:left;margin-left:464.35pt;margin-top:7.1pt;width:75.05pt;height:16.8pt;z-index:251160064" o:allowincell="f" filled="f" stroked="f" strokecolor="lime" strokeweight=".25pt">
            <v:textbox style="mso-next-textbox:#_x0000_s2489" inset="0,0,0,0">
              <w:txbxContent>
                <w:p w:rsidR="001E0ADB" w:rsidRDefault="001E0ADB" w:rsidP="00F22D54">
                  <w:pPr>
                    <w:spacing w:line="160" w:lineRule="exact"/>
                    <w:rPr>
                      <w:rFonts w:cs="Miriam" w:hint="cs"/>
                      <w:noProof/>
                      <w:sz w:val="18"/>
                      <w:szCs w:val="18"/>
                      <w:rtl/>
                    </w:rPr>
                  </w:pPr>
                  <w:r>
                    <w:rPr>
                      <w:rFonts w:cs="Miriam" w:hint="cs"/>
                      <w:sz w:val="18"/>
                      <w:szCs w:val="18"/>
                      <w:rtl/>
                    </w:rPr>
                    <w:t>סמכויות למתן אישורים ורשיונות</w:t>
                  </w:r>
                </w:p>
              </w:txbxContent>
            </v:textbox>
            <w10:anchorlock/>
          </v:rect>
        </w:pict>
      </w:r>
      <w:r>
        <w:rPr>
          <w:rStyle w:val="big-number"/>
          <w:rFonts w:cs="Miriam" w:hint="cs"/>
          <w:rtl/>
        </w:rPr>
        <w:t>6</w:t>
      </w:r>
      <w:r w:rsidR="008D3828">
        <w:rPr>
          <w:rStyle w:val="big-number"/>
          <w:rFonts w:cs="Miriam" w:hint="cs"/>
          <w:rtl/>
        </w:rPr>
        <w:t>9</w:t>
      </w:r>
      <w:r>
        <w:rPr>
          <w:rStyle w:val="default"/>
          <w:rFonts w:cs="FrankRuehl"/>
          <w:rtl/>
        </w:rPr>
        <w:t>.</w:t>
      </w:r>
      <w:r>
        <w:rPr>
          <w:rStyle w:val="default"/>
          <w:rFonts w:cs="FrankRuehl"/>
          <w:rtl/>
        </w:rPr>
        <w:tab/>
      </w:r>
      <w:r w:rsidR="00826611">
        <w:rPr>
          <w:rStyle w:val="default"/>
          <w:rFonts w:cs="FrankRuehl" w:hint="cs"/>
          <w:rtl/>
        </w:rPr>
        <w:t>מועצה רשאית לתת אישורים ולהוציא רשיונות בנוגע לענינים המצויים בתחום סמכותה.</w:t>
      </w:r>
    </w:p>
    <w:p w:rsidR="00F22D54" w:rsidRDefault="00F22D54" w:rsidP="00D758C0">
      <w:pPr>
        <w:pStyle w:val="P00"/>
        <w:spacing w:before="72"/>
        <w:ind w:left="0" w:right="1134"/>
        <w:rPr>
          <w:rStyle w:val="default"/>
          <w:rFonts w:cs="FrankRuehl" w:hint="cs"/>
          <w:rtl/>
        </w:rPr>
      </w:pPr>
      <w:bookmarkStart w:id="452" w:name="Seif62"/>
      <w:bookmarkEnd w:id="452"/>
      <w:r>
        <w:rPr>
          <w:rFonts w:cs="Miriam"/>
          <w:lang w:val="he-IL"/>
        </w:rPr>
        <w:pict>
          <v:rect id="_x0000_s2490" style="position:absolute;left:0;text-align:left;margin-left:464.35pt;margin-top:7.1pt;width:75.05pt;height:16.8pt;z-index:251161088" o:allowincell="f" filled="f" stroked="f" strokecolor="lime" strokeweight=".25pt">
            <v:textbox style="mso-next-textbox:#_x0000_s2490" inset="0,0,0,0">
              <w:txbxContent>
                <w:p w:rsidR="001E0ADB" w:rsidRDefault="001E0ADB" w:rsidP="00F22D54">
                  <w:pPr>
                    <w:spacing w:line="160" w:lineRule="exact"/>
                    <w:rPr>
                      <w:rFonts w:cs="Miriam" w:hint="cs"/>
                      <w:noProof/>
                      <w:sz w:val="18"/>
                      <w:szCs w:val="18"/>
                      <w:rtl/>
                    </w:rPr>
                  </w:pPr>
                  <w:r>
                    <w:rPr>
                      <w:rFonts w:cs="Miriam" w:hint="cs"/>
                      <w:sz w:val="18"/>
                      <w:szCs w:val="18"/>
                      <w:rtl/>
                    </w:rPr>
                    <w:t>סמכויות לעריכת חקירות</w:t>
                  </w:r>
                </w:p>
              </w:txbxContent>
            </v:textbox>
            <w10:anchorlock/>
          </v:rect>
        </w:pict>
      </w:r>
      <w:r>
        <w:rPr>
          <w:rStyle w:val="big-number"/>
          <w:rFonts w:cs="Miriam" w:hint="cs"/>
          <w:rtl/>
        </w:rPr>
        <w:t>70</w:t>
      </w:r>
      <w:r>
        <w:rPr>
          <w:rStyle w:val="default"/>
          <w:rFonts w:cs="FrankRuehl"/>
          <w:rtl/>
        </w:rPr>
        <w:t>.</w:t>
      </w:r>
      <w:r>
        <w:rPr>
          <w:rStyle w:val="default"/>
          <w:rFonts w:cs="FrankRuehl"/>
          <w:rtl/>
        </w:rPr>
        <w:tab/>
      </w:r>
      <w:r w:rsidR="00D758C0">
        <w:rPr>
          <w:rStyle w:val="default"/>
          <w:rFonts w:cs="FrankRuehl" w:hint="cs"/>
          <w:rtl/>
        </w:rPr>
        <w:t>מועצה רשאית להיכנס בכל זמן סביר למקומות ציבוריים ופרטיים, על ידי עובדיה המורשים לכך ופועלים הנלווים אליהם, כדי לערוך בהם חקירות, בדיקות ומדידות לשם מניעתם או גילויים וסילוקם של מפגעים ותקלות, ולשם מניעתן או גילויין של עבירות על תקנון זה או על חוקי העזר של המועצה או לשם עשיית כל מעשה שמועצה רשאית לעשותו.</w:t>
      </w:r>
    </w:p>
    <w:p w:rsidR="004C7EAE" w:rsidRDefault="004C7EAE" w:rsidP="00324BAA">
      <w:pPr>
        <w:pStyle w:val="P00"/>
        <w:spacing w:before="72"/>
        <w:ind w:left="0" w:right="1134"/>
        <w:rPr>
          <w:rStyle w:val="default"/>
          <w:rFonts w:cs="FrankRuehl" w:hint="cs"/>
          <w:rtl/>
        </w:rPr>
      </w:pPr>
      <w:bookmarkStart w:id="453" w:name="Seif64"/>
      <w:bookmarkEnd w:id="453"/>
      <w:r>
        <w:rPr>
          <w:rFonts w:cs="Miriam"/>
          <w:lang w:val="he-IL"/>
        </w:rPr>
        <w:pict>
          <v:rect id="_x0000_s2492" style="position:absolute;left:0;text-align:left;margin-left:464.35pt;margin-top:7.1pt;width:75.05pt;height:16.8pt;z-index:251163136" o:allowincell="f" filled="f" stroked="f" strokecolor="lime" strokeweight=".25pt">
            <v:textbox style="mso-next-textbox:#_x0000_s2492" inset="0,0,0,0">
              <w:txbxContent>
                <w:p w:rsidR="001E0ADB" w:rsidRDefault="001E0ADB" w:rsidP="004C7EAE">
                  <w:pPr>
                    <w:spacing w:line="160" w:lineRule="exact"/>
                    <w:rPr>
                      <w:rFonts w:cs="Miriam" w:hint="cs"/>
                      <w:noProof/>
                      <w:sz w:val="18"/>
                      <w:szCs w:val="18"/>
                      <w:rtl/>
                    </w:rPr>
                  </w:pPr>
                  <w:r>
                    <w:rPr>
                      <w:rFonts w:cs="Miriam" w:hint="cs"/>
                      <w:sz w:val="18"/>
                      <w:szCs w:val="18"/>
                      <w:rtl/>
                    </w:rPr>
                    <w:t>שיתוף עם רשויות אחרות</w:t>
                  </w:r>
                </w:p>
              </w:txbxContent>
            </v:textbox>
            <w10:anchorlock/>
          </v:rect>
        </w:pict>
      </w:r>
      <w:r>
        <w:rPr>
          <w:rStyle w:val="big-number"/>
          <w:rFonts w:cs="Miriam" w:hint="cs"/>
          <w:rtl/>
        </w:rPr>
        <w:t>7</w:t>
      </w:r>
      <w:r w:rsidR="00324BAA">
        <w:rPr>
          <w:rStyle w:val="big-number"/>
          <w:rFonts w:cs="Miriam" w:hint="cs"/>
          <w:rtl/>
        </w:rPr>
        <w:t>1</w:t>
      </w:r>
      <w:r>
        <w:rPr>
          <w:rStyle w:val="default"/>
          <w:rFonts w:cs="FrankRuehl"/>
          <w:rtl/>
        </w:rPr>
        <w:t>.</w:t>
      </w:r>
      <w:r>
        <w:rPr>
          <w:rStyle w:val="default"/>
          <w:rFonts w:cs="FrankRuehl"/>
          <w:rtl/>
        </w:rPr>
        <w:tab/>
      </w:r>
      <w:r w:rsidR="00324BAA">
        <w:rPr>
          <w:rStyle w:val="default"/>
          <w:rFonts w:cs="FrankRuehl" w:hint="cs"/>
          <w:rtl/>
        </w:rPr>
        <w:t>מועצה רשאית לעשות כל דבר בשיתוף עם כל רשות מקומית ולשלם חלק מן המחיר או מן ההוצאה הכרוכים בכך כפי שיוסכם בין המועצה ובין הרשות המקומית האחרת וכן את המכסות שיוטלו עליה.</w:t>
      </w:r>
    </w:p>
    <w:p w:rsidR="004C7EAE" w:rsidRDefault="004C7EAE" w:rsidP="00324BAA">
      <w:pPr>
        <w:pStyle w:val="P00"/>
        <w:spacing w:before="72"/>
        <w:ind w:left="0" w:right="1134"/>
        <w:rPr>
          <w:rStyle w:val="default"/>
          <w:rFonts w:cs="FrankRuehl" w:hint="cs"/>
          <w:rtl/>
        </w:rPr>
      </w:pPr>
      <w:bookmarkStart w:id="454" w:name="Seif65"/>
      <w:bookmarkEnd w:id="454"/>
      <w:r>
        <w:rPr>
          <w:rFonts w:cs="Miriam"/>
          <w:lang w:val="he-IL"/>
        </w:rPr>
        <w:pict>
          <v:rect id="_x0000_s2493" style="position:absolute;left:0;text-align:left;margin-left:464.35pt;margin-top:7.1pt;width:75.05pt;height:16.8pt;z-index:251164160" o:allowincell="f" filled="f" stroked="f" strokecolor="lime" strokeweight=".25pt">
            <v:textbox style="mso-next-textbox:#_x0000_s2493" inset="0,0,0,0">
              <w:txbxContent>
                <w:p w:rsidR="001E0ADB" w:rsidRDefault="001E0ADB" w:rsidP="004C7EAE">
                  <w:pPr>
                    <w:spacing w:line="160" w:lineRule="exact"/>
                    <w:rPr>
                      <w:rFonts w:cs="Miriam" w:hint="cs"/>
                      <w:noProof/>
                      <w:sz w:val="18"/>
                      <w:szCs w:val="18"/>
                      <w:rtl/>
                    </w:rPr>
                  </w:pPr>
                  <w:r>
                    <w:rPr>
                      <w:rFonts w:cs="Miriam" w:hint="cs"/>
                      <w:sz w:val="18"/>
                      <w:szCs w:val="18"/>
                      <w:rtl/>
                    </w:rPr>
                    <w:t>מועצה נציגות מוכרת</w:t>
                  </w:r>
                </w:p>
              </w:txbxContent>
            </v:textbox>
            <w10:anchorlock/>
          </v:rect>
        </w:pict>
      </w:r>
      <w:r>
        <w:rPr>
          <w:rStyle w:val="big-number"/>
          <w:rFonts w:cs="Miriam" w:hint="cs"/>
          <w:rtl/>
        </w:rPr>
        <w:t>7</w:t>
      </w:r>
      <w:r w:rsidR="00324BAA">
        <w:rPr>
          <w:rStyle w:val="big-number"/>
          <w:rFonts w:cs="Miriam" w:hint="cs"/>
          <w:rtl/>
        </w:rPr>
        <w:t>2</w:t>
      </w:r>
      <w:r>
        <w:rPr>
          <w:rStyle w:val="default"/>
          <w:rFonts w:cs="FrankRuehl"/>
          <w:rtl/>
        </w:rPr>
        <w:t>.</w:t>
      </w:r>
      <w:r>
        <w:rPr>
          <w:rStyle w:val="default"/>
          <w:rFonts w:cs="FrankRuehl"/>
          <w:rtl/>
        </w:rPr>
        <w:tab/>
      </w:r>
      <w:r w:rsidR="00324BAA">
        <w:rPr>
          <w:rStyle w:val="default"/>
          <w:rFonts w:cs="FrankRuehl" w:hint="cs"/>
          <w:rtl/>
        </w:rPr>
        <w:t xml:space="preserve">המועצה היא הנציגות המוכרת של תושבי המועצה המקומית בכל ענין </w:t>
      </w:r>
      <w:r w:rsidR="003655AE">
        <w:rPr>
          <w:rStyle w:val="default"/>
          <w:rFonts w:cs="FrankRuehl" w:hint="cs"/>
          <w:rtl/>
        </w:rPr>
        <w:t>שהוא בגדר סמכויותיה.</w:t>
      </w:r>
    </w:p>
    <w:p w:rsidR="004C7EAE" w:rsidRDefault="004C7EAE" w:rsidP="003655AE">
      <w:pPr>
        <w:pStyle w:val="P00"/>
        <w:spacing w:before="72"/>
        <w:ind w:left="0" w:right="1134"/>
        <w:rPr>
          <w:rStyle w:val="default"/>
          <w:rFonts w:cs="FrankRuehl" w:hint="cs"/>
          <w:rtl/>
        </w:rPr>
      </w:pPr>
      <w:bookmarkStart w:id="455" w:name="Seif66"/>
      <w:bookmarkEnd w:id="455"/>
      <w:r>
        <w:rPr>
          <w:rFonts w:cs="Miriam"/>
          <w:lang w:val="he-IL"/>
        </w:rPr>
        <w:pict>
          <v:rect id="_x0000_s2494" style="position:absolute;left:0;text-align:left;margin-left:464.35pt;margin-top:7.1pt;width:75.05pt;height:28.1pt;z-index:251165184" o:allowincell="f" filled="f" stroked="f" strokecolor="lime" strokeweight=".25pt">
            <v:textbox style="mso-next-textbox:#_x0000_s2494" inset="0,0,0,0">
              <w:txbxContent>
                <w:p w:rsidR="001E0ADB" w:rsidRDefault="001E0ADB" w:rsidP="004C7EAE">
                  <w:pPr>
                    <w:spacing w:line="160" w:lineRule="exact"/>
                    <w:rPr>
                      <w:rFonts w:cs="Miriam"/>
                      <w:noProof/>
                      <w:sz w:val="18"/>
                      <w:szCs w:val="18"/>
                      <w:rtl/>
                    </w:rPr>
                  </w:pPr>
                  <w:r>
                    <w:rPr>
                      <w:rFonts w:cs="Miriam" w:hint="cs"/>
                      <w:sz w:val="18"/>
                      <w:szCs w:val="18"/>
                      <w:rtl/>
                    </w:rPr>
                    <w:t>סמכות ללוות</w:t>
                  </w:r>
                </w:p>
                <w:p w:rsidR="001E0ADB" w:rsidRDefault="001E0ADB" w:rsidP="004C7EAE">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7</w:t>
      </w:r>
      <w:r w:rsidR="003655AE">
        <w:rPr>
          <w:rStyle w:val="big-number"/>
          <w:rFonts w:cs="Miriam" w:hint="cs"/>
          <w:rtl/>
        </w:rPr>
        <w:t>3</w:t>
      </w:r>
      <w:r>
        <w:rPr>
          <w:rStyle w:val="default"/>
          <w:rFonts w:cs="FrankRuehl"/>
          <w:rtl/>
        </w:rPr>
        <w:t>.</w:t>
      </w:r>
      <w:r>
        <w:rPr>
          <w:rStyle w:val="default"/>
          <w:rFonts w:cs="FrankRuehl"/>
          <w:rtl/>
        </w:rPr>
        <w:tab/>
      </w:r>
      <w:r w:rsidR="00911912">
        <w:rPr>
          <w:rStyle w:val="default"/>
          <w:rFonts w:cs="FrankRuehl" w:hint="cs"/>
          <w:rtl/>
        </w:rPr>
        <w:t>(א)</w:t>
      </w:r>
      <w:r w:rsidR="00911912">
        <w:rPr>
          <w:rStyle w:val="default"/>
          <w:rFonts w:cs="FrankRuehl"/>
          <w:rtl/>
        </w:rPr>
        <w:tab/>
      </w:r>
      <w:r w:rsidR="003655AE">
        <w:rPr>
          <w:rStyle w:val="default"/>
          <w:rFonts w:cs="FrankRuehl" w:hint="cs"/>
          <w:rtl/>
        </w:rPr>
        <w:t xml:space="preserve">מועצה לא תהא רשאית אלא באישורו של הממונה ובכפוף להוראות ולתנאים שיקבע הממונה </w:t>
      </w:r>
      <w:r w:rsidR="003655AE">
        <w:rPr>
          <w:rStyle w:val="default"/>
          <w:rFonts w:cs="FrankRuehl"/>
          <w:rtl/>
        </w:rPr>
        <w:t>–</w:t>
      </w:r>
    </w:p>
    <w:p w:rsidR="003655AE" w:rsidRDefault="00911912" w:rsidP="00911912">
      <w:pPr>
        <w:pStyle w:val="P00"/>
        <w:spacing w:before="72"/>
        <w:ind w:left="1021" w:right="1134"/>
        <w:rPr>
          <w:rStyle w:val="default"/>
          <w:rFonts w:cs="FrankRuehl" w:hint="cs"/>
          <w:rtl/>
        </w:rPr>
      </w:pPr>
      <w:r w:rsidRPr="00911912">
        <w:rPr>
          <w:rStyle w:val="default"/>
          <w:rFonts w:cs="FrankRuehl" w:hint="cs"/>
          <w:rtl/>
        </w:rPr>
        <w:pict>
          <v:shape id="_x0000_s4134" type="#_x0000_t202" style="position:absolute;left:0;text-align:left;margin-left:470.35pt;margin-top:7.1pt;width:1in;height:19.95pt;z-index:252128768" filled="f" stroked="f">
            <v:textbox inset="1mm,0,1mm,0">
              <w:txbxContent>
                <w:p w:rsidR="001E0ADB" w:rsidRDefault="001E0ADB" w:rsidP="00911912">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(1)</w:t>
      </w:r>
      <w:r>
        <w:rPr>
          <w:rStyle w:val="default"/>
          <w:rFonts w:cs="FrankRuehl" w:hint="cs"/>
          <w:rtl/>
        </w:rPr>
        <w:tab/>
      </w:r>
      <w:r w:rsidRPr="00911912">
        <w:rPr>
          <w:rStyle w:val="default"/>
          <w:rFonts w:cs="FrankRuehl" w:hint="cs"/>
          <w:rtl/>
        </w:rPr>
        <w:t>ללוות כסף מכל אדם למטרה שאישר אותה הממונה ולמשכן או לשעבד למלווה ארנונות או הכנסה אחרת של המועצה להבטחת תשלום הקרן והריבית של ההלוואה</w:t>
      </w:r>
      <w:r w:rsidR="003655AE">
        <w:rPr>
          <w:rStyle w:val="default"/>
          <w:rFonts w:cs="FrankRuehl" w:hint="cs"/>
          <w:rtl/>
        </w:rPr>
        <w:t>;</w:t>
      </w:r>
    </w:p>
    <w:p w:rsidR="003655AE" w:rsidRDefault="003655AE" w:rsidP="0091191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ללוות זמנית כל סכום מהבנק שבו מקיימת המועצה את חשבונה.</w:t>
      </w:r>
    </w:p>
    <w:p w:rsidR="00911912" w:rsidRDefault="00911912" w:rsidP="00911912">
      <w:pPr>
        <w:pStyle w:val="P00"/>
        <w:spacing w:before="72"/>
        <w:ind w:left="0" w:right="1134"/>
        <w:rPr>
          <w:rStyle w:val="default"/>
          <w:rFonts w:cs="FrankRuehl" w:hint="cs"/>
          <w:rtl/>
        </w:rPr>
      </w:pPr>
      <w:r>
        <w:rPr>
          <w:rStyle w:val="default"/>
          <w:rFonts w:cs="FrankRuehl" w:hint="cs"/>
          <w:rtl/>
        </w:rPr>
        <w:tab/>
      </w:r>
      <w:r w:rsidRPr="00911912">
        <w:rPr>
          <w:rStyle w:val="default"/>
          <w:rFonts w:cs="FrankRuehl" w:hint="cs"/>
          <w:rtl/>
        </w:rPr>
        <w:pict>
          <v:shape id="_x0000_s4135" type="#_x0000_t202" style="position:absolute;left:0;text-align:left;margin-left:470.35pt;margin-top:7.1pt;width:1in;height:19.95pt;z-index:252129792;mso-position-horizontal-relative:text;mso-position-vertical-relative:text" filled="f" stroked="f">
            <v:textbox inset="1mm,0,1mm,0">
              <w:txbxContent>
                <w:p w:rsidR="001E0ADB" w:rsidRDefault="001E0ADB" w:rsidP="00911912">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(ב)</w:t>
      </w:r>
      <w:r>
        <w:rPr>
          <w:rStyle w:val="default"/>
          <w:rFonts w:cs="FrankRuehl" w:hint="cs"/>
          <w:rtl/>
        </w:rPr>
        <w:tab/>
      </w:r>
      <w:r w:rsidRPr="00911912">
        <w:rPr>
          <w:rStyle w:val="default"/>
          <w:rFonts w:cs="FrankRuehl" w:hint="cs"/>
          <w:rtl/>
        </w:rPr>
        <w:t>על אף האמור בסעיף קטן (א) רשאית מועצה שלא מתקיים בה אחד או יותר מהתנאים המפורטים בפסקאות (1) עד (6) בסעיף 100יג(א) לתקנון, וכן מועצה שמתקיים בה האמור בסעיף 100יג(ג) לתקנון בלא צורך באישור של הממונה, ללוות כספים מכל אדם לאחת או יותר מהמטרות המפורטות בפסקאות (1) עד (3) שבסעיף 100יג(ד) לתקנון, ולמשכן למלווה ארנונות או הכנסה אחרת של המועצה להבטחת תשלום הקרן והריבית של אותה הלוואה</w:t>
      </w:r>
      <w:r>
        <w:rPr>
          <w:rStyle w:val="default"/>
          <w:rFonts w:cs="FrankRuehl" w:hint="cs"/>
          <w:rtl/>
        </w:rPr>
        <w:t>.</w:t>
      </w:r>
    </w:p>
    <w:p w:rsidR="006A7F0B" w:rsidRPr="006E7C5E" w:rsidRDefault="006A7F0B" w:rsidP="006A7F0B">
      <w:pPr>
        <w:pStyle w:val="P00"/>
        <w:spacing w:before="0"/>
        <w:ind w:left="0" w:right="1134"/>
        <w:rPr>
          <w:rStyle w:val="default"/>
          <w:rFonts w:cs="FrankRuehl"/>
          <w:vanish/>
          <w:color w:val="FF0000"/>
          <w:sz w:val="20"/>
          <w:szCs w:val="20"/>
          <w:shd w:val="clear" w:color="auto" w:fill="FFFF99"/>
          <w:rtl/>
        </w:rPr>
      </w:pPr>
      <w:bookmarkStart w:id="456" w:name="Rov1115"/>
      <w:r w:rsidRPr="006E7C5E">
        <w:rPr>
          <w:rStyle w:val="default"/>
          <w:rFonts w:cs="FrankRuehl" w:hint="cs"/>
          <w:vanish/>
          <w:color w:val="FF0000"/>
          <w:sz w:val="20"/>
          <w:szCs w:val="20"/>
          <w:shd w:val="clear" w:color="auto" w:fill="FFFF99"/>
          <w:rtl/>
        </w:rPr>
        <w:t>מיום 26.12.2019</w:t>
      </w:r>
    </w:p>
    <w:p w:rsidR="006A7F0B" w:rsidRPr="006E7C5E" w:rsidRDefault="006A7F0B" w:rsidP="006A7F0B">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132"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7</w:t>
      </w:r>
    </w:p>
    <w:p w:rsidR="006A7F0B" w:rsidRPr="006E7C5E" w:rsidRDefault="006A7F0B" w:rsidP="00911912">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00911912" w:rsidRPr="006E7C5E">
        <w:rPr>
          <w:rStyle w:val="default"/>
          <w:rFonts w:cs="FrankRuehl" w:hint="cs"/>
          <w:vanish/>
          <w:sz w:val="22"/>
          <w:szCs w:val="22"/>
          <w:u w:val="single"/>
          <w:shd w:val="clear" w:color="auto" w:fill="FFFF99"/>
          <w:rtl/>
        </w:rPr>
        <w:t>(א)</w:t>
      </w:r>
      <w:r w:rsidR="00911912"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מועצה לא תהא רשאית אלא באישורו של הממונה ובכפוף להוראות ולתנאים שיקבע הממונה </w:t>
      </w:r>
      <w:r w:rsidRPr="006E7C5E">
        <w:rPr>
          <w:rStyle w:val="default"/>
          <w:rFonts w:cs="FrankRuehl"/>
          <w:vanish/>
          <w:sz w:val="22"/>
          <w:szCs w:val="22"/>
          <w:shd w:val="clear" w:color="auto" w:fill="FFFF99"/>
          <w:rtl/>
        </w:rPr>
        <w:t>–</w:t>
      </w:r>
    </w:p>
    <w:p w:rsidR="006A7F0B" w:rsidRPr="006E7C5E" w:rsidRDefault="006A7F0B" w:rsidP="009119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ללוות כסף מכל אדם למטרה שהממונה יאשר ולמשכן או לשעבד למלווה כל נכס או הכנסה של המועצה כדי להבטיח תשלום הקרן והריבית של ההלוואה;</w:t>
      </w:r>
    </w:p>
    <w:p w:rsidR="00911912" w:rsidRPr="006E7C5E" w:rsidRDefault="00911912" w:rsidP="00911912">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ללוות כסף מכל אדם למטרה שאישר אותה הממונה ולמשכן או לשעבד למלווה ארנונות או הכנסה אחרת של המועצה להבטחת תשלום הקרן והריבית של ההלוואה;</w:t>
      </w:r>
    </w:p>
    <w:p w:rsidR="006A7F0B" w:rsidRPr="006E7C5E" w:rsidRDefault="006A7F0B" w:rsidP="00911912">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ללוות זמנית כל סכום מהבנק שבו מקיימת המועצה את חשבונה.</w:t>
      </w:r>
    </w:p>
    <w:p w:rsidR="00911912" w:rsidRPr="00911912" w:rsidRDefault="00911912" w:rsidP="00911912">
      <w:pPr>
        <w:pStyle w:val="P00"/>
        <w:spacing w:before="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 אף האמור בסעיף קטן (א) רשאית מועצה שלא מתקיים בה אחד או יותר מהתנאים המפורטים בפסקאות (1) עד (6) בסעיף 100יג(א) לתקנון, וכן מועצה שמתקיים בה האמור בסעיף 100יג(ג) לתקנון בלא צורך באישור של הממונה, ללוות כספים מכל אדם לאחת או יותר מהמטרות המפורטות בפסקאות (1) עד (3) שבסעיף 100יג(ד) לתקנון, ולמשכן למלווה ארנונות או הכנסה אחרת של המועצה להבטחת תשלום הקרן והריבית של אותה הלוואה.</w:t>
      </w:r>
      <w:bookmarkEnd w:id="456"/>
    </w:p>
    <w:p w:rsidR="004C7EAE" w:rsidRDefault="004C7EAE" w:rsidP="00E45AD8">
      <w:pPr>
        <w:pStyle w:val="P00"/>
        <w:spacing w:before="72"/>
        <w:ind w:left="0" w:right="1134"/>
        <w:rPr>
          <w:rStyle w:val="default"/>
          <w:rFonts w:cs="FrankRuehl" w:hint="cs"/>
          <w:rtl/>
        </w:rPr>
      </w:pPr>
      <w:bookmarkStart w:id="457" w:name="Seif67"/>
      <w:bookmarkEnd w:id="457"/>
      <w:r>
        <w:rPr>
          <w:rFonts w:cs="Miriam"/>
          <w:lang w:val="he-IL"/>
        </w:rPr>
        <w:pict>
          <v:rect id="_x0000_s2495" style="position:absolute;left:0;text-align:left;margin-left:464.35pt;margin-top:7.1pt;width:75.05pt;height:30pt;z-index:251166208" o:allowincell="f" filled="f" stroked="f" strokecolor="lime" strokeweight=".25pt">
            <v:textbox style="mso-next-textbox:#_x0000_s2495" inset="0,0,0,0">
              <w:txbxContent>
                <w:p w:rsidR="001E0ADB" w:rsidRDefault="001E0ADB" w:rsidP="004C7EAE">
                  <w:pPr>
                    <w:spacing w:line="160" w:lineRule="exact"/>
                    <w:rPr>
                      <w:rFonts w:cs="Miriam" w:hint="cs"/>
                      <w:sz w:val="18"/>
                      <w:szCs w:val="18"/>
                      <w:rtl/>
                    </w:rPr>
                  </w:pPr>
                  <w:r>
                    <w:rPr>
                      <w:rFonts w:cs="Miriam" w:hint="cs"/>
                      <w:sz w:val="18"/>
                      <w:szCs w:val="18"/>
                      <w:rtl/>
                    </w:rPr>
                    <w:t>סמכות לערוב</w:t>
                  </w:r>
                </w:p>
                <w:p w:rsidR="001E0ADB" w:rsidRDefault="001E0ADB" w:rsidP="004C7EAE">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7</w:t>
      </w:r>
      <w:r w:rsidR="003655AE">
        <w:rPr>
          <w:rStyle w:val="big-number"/>
          <w:rFonts w:cs="Miriam" w:hint="cs"/>
          <w:rtl/>
        </w:rPr>
        <w:t>4</w:t>
      </w:r>
      <w:r>
        <w:rPr>
          <w:rStyle w:val="default"/>
          <w:rFonts w:cs="FrankRuehl"/>
          <w:rtl/>
        </w:rPr>
        <w:t>.</w:t>
      </w:r>
      <w:r>
        <w:rPr>
          <w:rStyle w:val="default"/>
          <w:rFonts w:cs="FrankRuehl"/>
          <w:rtl/>
        </w:rPr>
        <w:tab/>
      </w:r>
      <w:r w:rsidR="00E45AD8">
        <w:rPr>
          <w:rStyle w:val="default"/>
          <w:rFonts w:cs="FrankRuehl" w:hint="cs"/>
          <w:rtl/>
        </w:rPr>
        <w:t>(א)</w:t>
      </w:r>
      <w:r w:rsidR="00E45AD8">
        <w:rPr>
          <w:rStyle w:val="default"/>
          <w:rFonts w:cs="FrankRuehl" w:hint="cs"/>
          <w:rtl/>
        </w:rPr>
        <w:tab/>
        <w:t>מועצה רשאית, באישור הממונה, לערוב לחיובו של אחר, למטרה שהיא בגדר סמכויות המועצה ותפקידיה, ובלבד שסך כל הערבויות לא יעלה בכל עת על 10% מתקציבה באותה שנת כספים.</w:t>
      </w:r>
    </w:p>
    <w:p w:rsidR="00E45AD8" w:rsidRDefault="00E45AD8" w:rsidP="00E45A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ערבות כאמור אינה טעונה כיסוי תקציבי בשנת נתינתה.</w:t>
      </w:r>
    </w:p>
    <w:p w:rsidR="005B519E" w:rsidRPr="006E7C5E" w:rsidRDefault="005B519E" w:rsidP="005B519E">
      <w:pPr>
        <w:pStyle w:val="P00"/>
        <w:spacing w:before="0"/>
        <w:ind w:left="0" w:right="1134"/>
        <w:rPr>
          <w:rStyle w:val="default"/>
          <w:rFonts w:cs="FrankRuehl" w:hint="cs"/>
          <w:vanish/>
          <w:color w:val="FF0000"/>
          <w:sz w:val="20"/>
          <w:szCs w:val="20"/>
          <w:shd w:val="clear" w:color="auto" w:fill="FFFF99"/>
          <w:rtl/>
        </w:rPr>
      </w:pPr>
      <w:bookmarkStart w:id="458" w:name="Rov203"/>
      <w:r w:rsidRPr="006E7C5E">
        <w:rPr>
          <w:rStyle w:val="default"/>
          <w:rFonts w:cs="FrankRuehl" w:hint="cs"/>
          <w:vanish/>
          <w:color w:val="FF0000"/>
          <w:sz w:val="20"/>
          <w:szCs w:val="20"/>
          <w:shd w:val="clear" w:color="auto" w:fill="FFFF99"/>
          <w:rtl/>
        </w:rPr>
        <w:t>מיום 16.6.1994</w:t>
      </w:r>
    </w:p>
    <w:p w:rsidR="005B519E" w:rsidRPr="006E7C5E" w:rsidRDefault="005B519E" w:rsidP="005B519E">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5B519E" w:rsidRPr="006E7C5E" w:rsidRDefault="005B519E" w:rsidP="005B519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74</w:t>
      </w:r>
    </w:p>
    <w:p w:rsidR="005B519E" w:rsidRPr="006E7C5E" w:rsidRDefault="005B519E" w:rsidP="005B519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45AD8" w:rsidRPr="006E7C5E" w:rsidRDefault="00E45AD8" w:rsidP="00E45AD8">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סייג לערבות</w:t>
      </w:r>
    </w:p>
    <w:p w:rsidR="005B519E" w:rsidRPr="00D128F6" w:rsidRDefault="005B519E" w:rsidP="00D128F6">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74</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לא תהא רשאית לערוב לחיובו של אדם אחר אלא באישורו של הממונה.</w:t>
      </w:r>
      <w:bookmarkEnd w:id="458"/>
    </w:p>
    <w:p w:rsidR="00637CD9" w:rsidRDefault="004C7EAE" w:rsidP="003655AE">
      <w:pPr>
        <w:pStyle w:val="P00"/>
        <w:spacing w:before="72"/>
        <w:ind w:left="0" w:right="1134"/>
        <w:rPr>
          <w:rStyle w:val="default"/>
          <w:rFonts w:cs="FrankRuehl" w:hint="cs"/>
          <w:rtl/>
        </w:rPr>
      </w:pPr>
      <w:bookmarkStart w:id="459" w:name="Seif68"/>
      <w:bookmarkEnd w:id="459"/>
      <w:r>
        <w:rPr>
          <w:rFonts w:cs="Miriam"/>
          <w:lang w:val="he-IL"/>
        </w:rPr>
        <w:pict>
          <v:rect id="_x0000_s2496" style="position:absolute;left:0;text-align:left;margin-left:464.35pt;margin-top:7.1pt;width:75.05pt;height:45.65pt;z-index:251167232" o:allowincell="f" filled="f" stroked="f" strokecolor="lime" strokeweight=".25pt">
            <v:textbox style="mso-next-textbox:#_x0000_s2496" inset="0,0,0,0">
              <w:txbxContent>
                <w:p w:rsidR="001E0ADB" w:rsidRDefault="001E0ADB" w:rsidP="004C7EAE">
                  <w:pPr>
                    <w:spacing w:line="160" w:lineRule="exact"/>
                    <w:rPr>
                      <w:rFonts w:cs="Miriam" w:hint="cs"/>
                      <w:sz w:val="18"/>
                      <w:szCs w:val="18"/>
                      <w:rtl/>
                    </w:rPr>
                  </w:pPr>
                  <w:r>
                    <w:rPr>
                      <w:rFonts w:cs="Miriam" w:hint="cs"/>
                      <w:sz w:val="18"/>
                      <w:szCs w:val="18"/>
                      <w:rtl/>
                    </w:rPr>
                    <w:t>פעולות המועצה והאחריות לביצוע החלטותיה</w:t>
                  </w:r>
                </w:p>
                <w:p w:rsidR="001E0ADB" w:rsidRDefault="001E0ADB" w:rsidP="004C7EAE">
                  <w:pPr>
                    <w:spacing w:line="160" w:lineRule="exact"/>
                    <w:rPr>
                      <w:rFonts w:cs="Miriam" w:hint="cs"/>
                      <w:noProof/>
                      <w:sz w:val="18"/>
                      <w:szCs w:val="18"/>
                      <w:rtl/>
                    </w:rPr>
                  </w:pPr>
                  <w:r>
                    <w:rPr>
                      <w:rFonts w:cs="Miriam" w:hint="cs"/>
                      <w:sz w:val="18"/>
                      <w:szCs w:val="18"/>
                      <w:rtl/>
                    </w:rPr>
                    <w:t>(תיקון מס' 56) תשמ"ט-1988</w:t>
                  </w:r>
                </w:p>
              </w:txbxContent>
            </v:textbox>
            <w10:anchorlock/>
          </v:rect>
        </w:pict>
      </w:r>
      <w:r>
        <w:rPr>
          <w:rStyle w:val="big-number"/>
          <w:rFonts w:cs="Miriam" w:hint="cs"/>
          <w:rtl/>
        </w:rPr>
        <w:t>7</w:t>
      </w:r>
      <w:r w:rsidR="003655AE">
        <w:rPr>
          <w:rStyle w:val="big-number"/>
          <w:rFonts w:cs="Miriam" w:hint="cs"/>
          <w:rtl/>
        </w:rPr>
        <w:t>5</w:t>
      </w:r>
      <w:r>
        <w:rPr>
          <w:rStyle w:val="default"/>
          <w:rFonts w:cs="FrankRuehl"/>
          <w:rtl/>
        </w:rPr>
        <w:t>.</w:t>
      </w:r>
      <w:r>
        <w:rPr>
          <w:rStyle w:val="default"/>
          <w:rFonts w:cs="FrankRuehl"/>
          <w:rtl/>
        </w:rPr>
        <w:tab/>
      </w:r>
      <w:r w:rsidR="00637CD9">
        <w:rPr>
          <w:rStyle w:val="default"/>
          <w:rFonts w:cs="FrankRuehl" w:hint="cs"/>
          <w:rtl/>
        </w:rPr>
        <w:t>(א)</w:t>
      </w:r>
      <w:r w:rsidR="00637CD9">
        <w:rPr>
          <w:rStyle w:val="default"/>
          <w:rFonts w:cs="FrankRuehl" w:hint="cs"/>
          <w:rtl/>
        </w:rPr>
        <w:tab/>
        <w:t>המועצה תפעל באמצעות ראש המועצה; אין בהוראה זו כדי לפגוע בסמכויות המועצה לפי כל תחיקת בטחון.</w:t>
      </w:r>
    </w:p>
    <w:p w:rsidR="00637CD9" w:rsidRDefault="00637CD9" w:rsidP="003655AE">
      <w:pPr>
        <w:pStyle w:val="P00"/>
        <w:spacing w:before="72"/>
        <w:ind w:left="0" w:right="1134"/>
        <w:rPr>
          <w:rStyle w:val="default"/>
          <w:rFonts w:cs="FrankRuehl" w:hint="cs"/>
          <w:rtl/>
        </w:rPr>
      </w:pPr>
    </w:p>
    <w:p w:rsidR="004C7EAE" w:rsidRDefault="00637CD9" w:rsidP="003655AE">
      <w:pPr>
        <w:pStyle w:val="P00"/>
        <w:spacing w:before="72"/>
        <w:ind w:left="0" w:right="1134"/>
        <w:rPr>
          <w:rStyle w:val="default"/>
          <w:rFonts w:cs="FrankRuehl" w:hint="cs"/>
          <w:rtl/>
        </w:rPr>
      </w:pPr>
      <w:r>
        <w:rPr>
          <w:rFonts w:cs="FrankRuehl" w:hint="cs"/>
          <w:sz w:val="26"/>
          <w:rtl/>
          <w:lang w:eastAsia="en-US"/>
        </w:rPr>
        <w:pict>
          <v:shape id="_x0000_s2827" type="#_x0000_t202" style="position:absolute;left:0;text-align:left;margin-left:470.35pt;margin-top:7.1pt;width:1in;height:18pt;z-index:251404800" filled="f" stroked="f">
            <v:textbox inset="1mm,0,1mm,0">
              <w:txbxContent>
                <w:p w:rsidR="001E0ADB" w:rsidRDefault="001E0ADB" w:rsidP="00637CD9">
                  <w:pPr>
                    <w:spacing w:line="160" w:lineRule="exact"/>
                    <w:rPr>
                      <w:rFonts w:cs="Miriam" w:hint="cs"/>
                      <w:noProof/>
                      <w:sz w:val="18"/>
                      <w:szCs w:val="18"/>
                      <w:rtl/>
                    </w:rPr>
                  </w:pPr>
                  <w:r>
                    <w:rPr>
                      <w:rFonts w:cs="Miriam" w:hint="cs"/>
                      <w:sz w:val="18"/>
                      <w:szCs w:val="18"/>
                      <w:rtl/>
                    </w:rPr>
                    <w:t>(תיקון מס' 56) תשמ"ט-1988</w:t>
                  </w:r>
                </w:p>
              </w:txbxContent>
            </v:textbox>
          </v:shape>
        </w:pict>
      </w:r>
      <w:r>
        <w:rPr>
          <w:rStyle w:val="default"/>
          <w:rFonts w:cs="FrankRuehl" w:hint="cs"/>
          <w:rtl/>
        </w:rPr>
        <w:tab/>
        <w:t>(ב)</w:t>
      </w:r>
      <w:r>
        <w:rPr>
          <w:rStyle w:val="default"/>
          <w:rFonts w:cs="FrankRuehl" w:hint="cs"/>
          <w:rtl/>
        </w:rPr>
        <w:tab/>
      </w:r>
      <w:r w:rsidR="003655AE">
        <w:rPr>
          <w:rStyle w:val="default"/>
          <w:rFonts w:cs="FrankRuehl" w:hint="cs"/>
          <w:rtl/>
        </w:rPr>
        <w:t xml:space="preserve">ראש מועצה יהיה אחראי לכך שהחלטות המועצה והתפקידים שהוטלו עליה בתקנון יבוצעו כראוי. הצריכה החלטת מועצה הוצאה מכספי המועצה, </w:t>
      </w:r>
      <w:r w:rsidR="00597AB2">
        <w:rPr>
          <w:rStyle w:val="default"/>
          <w:rFonts w:cs="FrankRuehl" w:hint="cs"/>
          <w:rtl/>
        </w:rPr>
        <w:t>יהיה ראש המועצה אחראי לכך שההחלטה תבוצע בהתאם לתקציב המאושר של המועצה ובהתאם להוראות אחרות של התקנון; בהעדר ראש המועצה מוטלות החובות האמורות על סגנו או על ממלא מקומו לפי סעיף 26.</w:t>
      </w:r>
    </w:p>
    <w:p w:rsidR="00637CD9" w:rsidRPr="006E7C5E" w:rsidRDefault="00637CD9" w:rsidP="00637CD9">
      <w:pPr>
        <w:pStyle w:val="P00"/>
        <w:spacing w:before="0"/>
        <w:ind w:left="0" w:right="1134"/>
        <w:rPr>
          <w:rStyle w:val="default"/>
          <w:rFonts w:cs="FrankRuehl" w:hint="cs"/>
          <w:vanish/>
          <w:color w:val="FF0000"/>
          <w:sz w:val="20"/>
          <w:szCs w:val="20"/>
          <w:shd w:val="clear" w:color="auto" w:fill="FFFF99"/>
          <w:rtl/>
        </w:rPr>
      </w:pPr>
      <w:bookmarkStart w:id="460" w:name="Rov204"/>
      <w:r w:rsidRPr="006E7C5E">
        <w:rPr>
          <w:rStyle w:val="default"/>
          <w:rFonts w:cs="FrankRuehl" w:hint="cs"/>
          <w:vanish/>
          <w:color w:val="FF0000"/>
          <w:sz w:val="20"/>
          <w:szCs w:val="20"/>
          <w:shd w:val="clear" w:color="auto" w:fill="FFFF99"/>
          <w:rtl/>
        </w:rPr>
        <w:t>מיום 20.12.1988</w:t>
      </w:r>
    </w:p>
    <w:p w:rsidR="00637CD9" w:rsidRPr="006E7C5E" w:rsidRDefault="00637CD9" w:rsidP="00637C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56) תשמ"ט-1988</w:t>
      </w:r>
    </w:p>
    <w:p w:rsidR="00637CD9" w:rsidRPr="006E7C5E" w:rsidRDefault="00637CD9" w:rsidP="00637CD9">
      <w:pPr>
        <w:pStyle w:val="P00"/>
        <w:ind w:left="0" w:right="1134"/>
        <w:rPr>
          <w:rStyle w:val="big-number"/>
          <w:rFonts w:cs="Miriam" w:hint="cs"/>
          <w:vanish/>
          <w:sz w:val="16"/>
          <w:szCs w:val="16"/>
          <w:u w:val="single"/>
          <w:shd w:val="clear" w:color="auto" w:fill="FFFF99"/>
          <w:rtl/>
        </w:rPr>
      </w:pPr>
      <w:r w:rsidRPr="006E7C5E">
        <w:rPr>
          <w:rStyle w:val="big-number"/>
          <w:rFonts w:cs="Miriam" w:hint="cs"/>
          <w:strike/>
          <w:vanish/>
          <w:sz w:val="16"/>
          <w:szCs w:val="16"/>
          <w:shd w:val="clear" w:color="auto" w:fill="FFFF99"/>
          <w:rtl/>
        </w:rPr>
        <w:t>האחריות לביצוע החלטות מועצה ותפקידיה</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פעולות המועצה והאחריות לביצוע החלטותיה</w:t>
      </w:r>
    </w:p>
    <w:p w:rsidR="00637CD9" w:rsidRPr="006E7C5E" w:rsidRDefault="00637CD9" w:rsidP="00637CD9">
      <w:pPr>
        <w:pStyle w:val="P00"/>
        <w:spacing w:before="0"/>
        <w:ind w:left="0" w:right="1134"/>
        <w:rPr>
          <w:rStyle w:val="default"/>
          <w:rFonts w:cs="FrankRuehl" w:hint="cs"/>
          <w:vanish/>
          <w:sz w:val="22"/>
          <w:szCs w:val="22"/>
          <w:u w:val="single"/>
          <w:shd w:val="clear" w:color="auto" w:fill="FFFF99"/>
          <w:rtl/>
        </w:rPr>
      </w:pPr>
      <w:r w:rsidRPr="006E7C5E">
        <w:rPr>
          <w:rStyle w:val="big-number"/>
          <w:rFonts w:cs="FrankRuehl" w:hint="cs"/>
          <w:vanish/>
          <w:sz w:val="22"/>
          <w:szCs w:val="22"/>
          <w:shd w:val="clear" w:color="auto" w:fill="FFFF99"/>
          <w:rtl/>
        </w:rPr>
        <w:t>75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המועצה תפעל באמצעות ראש המועצה; אין בהוראה זו כדי לפגוע בסמכויות המועצה לפי כל תחיקת בטחון.</w:t>
      </w:r>
    </w:p>
    <w:p w:rsidR="00637CD9" w:rsidRPr="00D128F6" w:rsidRDefault="00637CD9" w:rsidP="00D128F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shd w:val="clear" w:color="auto" w:fill="FFFF99"/>
          <w:rtl/>
        </w:rPr>
        <w:tab/>
        <w:t>ראש מועצה יהיה אחראי לכך שהחלטות המועצה והתפקידים שהוטלו עליה בתקנון יבוצעו כראוי. הצריכה החלטת מועצה הוצאה מכספי המועצה, יהיה ראש המועצה אחראי לכך שההחלטה תבוצע בהתאם לתקציב המאושר של המועצה ובהתאם להוראות אחרות של התקנון; בהעדר ראש המועצה מוטלות החובות האמורות על סגנו או על ממלא מקומו לפי סעיף 26.</w:t>
      </w:r>
      <w:bookmarkEnd w:id="460"/>
    </w:p>
    <w:p w:rsidR="009C71A1" w:rsidRPr="00597AB2" w:rsidRDefault="009C71A1" w:rsidP="009C71A1">
      <w:pPr>
        <w:pStyle w:val="medium2-header"/>
        <w:keepLines w:val="0"/>
        <w:spacing w:before="72"/>
        <w:ind w:left="0" w:right="1134"/>
        <w:rPr>
          <w:rFonts w:cs="FrankRuehl" w:hint="cs"/>
          <w:noProof/>
          <w:rtl/>
        </w:rPr>
      </w:pPr>
      <w:bookmarkStart w:id="461" w:name="med15"/>
      <w:bookmarkEnd w:id="461"/>
      <w:r>
        <w:rPr>
          <w:rFonts w:cs="FrankRuehl" w:hint="cs"/>
          <w:noProof/>
          <w:rtl/>
          <w:lang w:eastAsia="en-US"/>
        </w:rPr>
        <w:pict>
          <v:shape id="_x0000_s2635" type="#_x0000_t202" style="position:absolute;left:0;text-align:left;margin-left:470.35pt;margin-top:7.1pt;width:1in;height:18pt;z-index:251279872" filled="f" stroked="f">
            <v:textbox inset="1mm,0,1mm,0">
              <w:txbxContent>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v:shape>
        </w:pict>
      </w:r>
      <w:r w:rsidRPr="00597AB2">
        <w:rPr>
          <w:rFonts w:cs="FrankRuehl" w:hint="cs"/>
          <w:noProof/>
          <w:rtl/>
        </w:rPr>
        <w:t xml:space="preserve">פרק </w:t>
      </w:r>
      <w:r>
        <w:rPr>
          <w:rFonts w:cs="FrankRuehl" w:hint="cs"/>
          <w:noProof/>
          <w:rtl/>
        </w:rPr>
        <w:t>ח'1: איגודי רשויות מקומיות</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62" w:name="Rov205"/>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D128F6" w:rsidRDefault="009C71A1"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ח'1</w:t>
      </w:r>
      <w:bookmarkEnd w:id="462"/>
    </w:p>
    <w:p w:rsidR="009C71A1" w:rsidRDefault="009C71A1" w:rsidP="009C71A1">
      <w:pPr>
        <w:pStyle w:val="P00"/>
        <w:spacing w:before="72"/>
        <w:ind w:left="0" w:right="1134"/>
        <w:rPr>
          <w:rStyle w:val="default"/>
          <w:rFonts w:cs="FrankRuehl" w:hint="cs"/>
          <w:rtl/>
        </w:rPr>
      </w:pPr>
      <w:bookmarkStart w:id="463" w:name="Seif156"/>
      <w:bookmarkEnd w:id="463"/>
      <w:r>
        <w:rPr>
          <w:rFonts w:cs="Miriam"/>
          <w:lang w:val="he-IL"/>
        </w:rPr>
        <w:pict>
          <v:rect id="_x0000_s2634" style="position:absolute;left:0;text-align:left;margin-left:464.35pt;margin-top:7.1pt;width:75.05pt;height:27pt;z-index:251278848" o:allowincell="f" filled="f" stroked="f" strokecolor="lime" strokeweight=".25pt">
            <v:textbox style="mso-next-textbox:#_x0000_s2634" inset="0,0,0,0">
              <w:txbxContent>
                <w:p w:rsidR="001E0ADB" w:rsidRDefault="001E0ADB" w:rsidP="009C71A1">
                  <w:pPr>
                    <w:spacing w:line="160" w:lineRule="exact"/>
                    <w:rPr>
                      <w:rFonts w:cs="Miriam" w:hint="cs"/>
                      <w:sz w:val="18"/>
                      <w:szCs w:val="18"/>
                      <w:rtl/>
                    </w:rPr>
                  </w:pPr>
                  <w:r>
                    <w:rPr>
                      <w:rFonts w:cs="Miriam" w:hint="cs"/>
                      <w:sz w:val="18"/>
                      <w:szCs w:val="18"/>
                      <w:rtl/>
                    </w:rPr>
                    <w:t>הגדרות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בפרק זה:-</w:t>
      </w:r>
    </w:p>
    <w:p w:rsidR="009C71A1" w:rsidRDefault="009C71A1" w:rsidP="009C71A1">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מועצה מקומית, או מועצה אזורית כמשמעותה בצו בדבר ניהול מועצות אזוריות (יהודה והשומרון) (מס' 783), תשל"ט-1979;</w:t>
      </w:r>
    </w:p>
    <w:p w:rsidR="009C71A1" w:rsidRDefault="009C71A1" w:rsidP="009C71A1">
      <w:pPr>
        <w:pStyle w:val="P00"/>
        <w:spacing w:before="72"/>
        <w:ind w:left="0" w:right="1134"/>
        <w:rPr>
          <w:rStyle w:val="default"/>
          <w:rFonts w:cs="FrankRuehl" w:hint="cs"/>
          <w:rtl/>
        </w:rPr>
      </w:pPr>
      <w:r>
        <w:rPr>
          <w:rStyle w:val="default"/>
          <w:rFonts w:cs="FrankRuehl" w:hint="cs"/>
          <w:rtl/>
        </w:rPr>
        <w:tab/>
        <w:t xml:space="preserve">"איגוד רשויות מקומיות" </w:t>
      </w:r>
      <w:r>
        <w:rPr>
          <w:rStyle w:val="default"/>
          <w:rFonts w:cs="FrankRuehl"/>
          <w:rtl/>
        </w:rPr>
        <w:t>–</w:t>
      </w:r>
      <w:r>
        <w:rPr>
          <w:rStyle w:val="default"/>
          <w:rFonts w:cs="FrankRuehl" w:hint="cs"/>
          <w:rtl/>
        </w:rPr>
        <w:t xml:space="preserve"> איגוד רשויות מקומיות באזור;</w:t>
      </w:r>
    </w:p>
    <w:p w:rsidR="009C71A1" w:rsidRDefault="009C71A1" w:rsidP="009C71A1">
      <w:pPr>
        <w:pStyle w:val="P00"/>
        <w:spacing w:before="72"/>
        <w:ind w:left="0" w:right="1134"/>
        <w:rPr>
          <w:rStyle w:val="default"/>
          <w:rFonts w:cs="FrankRuehl" w:hint="cs"/>
          <w:rtl/>
        </w:rPr>
      </w:pPr>
      <w:r>
        <w:rPr>
          <w:rStyle w:val="default"/>
          <w:rFonts w:cs="FrankRuehl" w:hint="cs"/>
          <w:rtl/>
        </w:rPr>
        <w:tab/>
        <w:t xml:space="preserve">"תחום האיגוד" </w:t>
      </w:r>
      <w:r>
        <w:rPr>
          <w:rStyle w:val="default"/>
          <w:rFonts w:cs="FrankRuehl"/>
          <w:rtl/>
        </w:rPr>
        <w:t>–</w:t>
      </w:r>
      <w:r>
        <w:rPr>
          <w:rStyle w:val="default"/>
          <w:rFonts w:cs="FrankRuehl" w:hint="cs"/>
          <w:rtl/>
        </w:rPr>
        <w:t xml:space="preserve"> שטחן של כל הרשויות המקומיות המאוגדות באיגוד רשויות מקומיות, אלא אם הוגדר אחרת בצו המקים את האגוד.</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64" w:name="Rov206"/>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D128F6" w:rsidRDefault="009C71A1"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75א</w:t>
      </w:r>
      <w:bookmarkEnd w:id="464"/>
    </w:p>
    <w:p w:rsidR="009C71A1" w:rsidRDefault="009C71A1" w:rsidP="00927385">
      <w:pPr>
        <w:pStyle w:val="P00"/>
        <w:spacing w:before="72"/>
        <w:ind w:left="0" w:right="1134"/>
        <w:rPr>
          <w:rStyle w:val="default"/>
          <w:rFonts w:cs="FrankRuehl" w:hint="cs"/>
          <w:rtl/>
        </w:rPr>
      </w:pPr>
      <w:bookmarkStart w:id="465" w:name="Seif157"/>
      <w:bookmarkEnd w:id="465"/>
      <w:r>
        <w:rPr>
          <w:rFonts w:cs="Miriam"/>
          <w:lang w:val="he-IL"/>
        </w:rPr>
        <w:pict>
          <v:rect id="_x0000_s2636" style="position:absolute;left:0;text-align:left;margin-left:464.35pt;margin-top:7.1pt;width:75.05pt;height:36.25pt;z-index:251280896" o:allowincell="f" filled="f" stroked="f" strokecolor="lime" strokeweight=".25pt">
            <v:textbox style="mso-next-textbox:#_x0000_s2636" inset="0,0,0,0">
              <w:txbxContent>
                <w:p w:rsidR="001E0ADB" w:rsidRDefault="001E0ADB" w:rsidP="009C71A1">
                  <w:pPr>
                    <w:spacing w:line="160" w:lineRule="exact"/>
                    <w:rPr>
                      <w:rFonts w:cs="Miriam" w:hint="cs"/>
                      <w:sz w:val="18"/>
                      <w:szCs w:val="18"/>
                      <w:rtl/>
                    </w:rPr>
                  </w:pPr>
                  <w:r>
                    <w:rPr>
                      <w:rFonts w:cs="Miriam" w:hint="cs"/>
                      <w:sz w:val="18"/>
                      <w:szCs w:val="18"/>
                      <w:rtl/>
                    </w:rPr>
                    <w:t>הקמת איגוד רשויות מקומיות</w:t>
                  </w:r>
                </w:p>
                <w:p w:rsidR="001E0ADB" w:rsidRDefault="001E0ADB" w:rsidP="00927385">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Pr>
          <w:rStyle w:val="default"/>
          <w:rFonts w:cs="FrankRuehl" w:hint="cs"/>
          <w:rtl/>
        </w:rPr>
        <w:t>ב</w:t>
      </w:r>
      <w:r>
        <w:rPr>
          <w:rStyle w:val="default"/>
          <w:rFonts w:cs="FrankRuehl"/>
          <w:rtl/>
        </w:rPr>
        <w:t>.</w:t>
      </w:r>
      <w:r>
        <w:rPr>
          <w:rStyle w:val="default"/>
          <w:rFonts w:cs="FrankRuehl"/>
          <w:rtl/>
        </w:rPr>
        <w:tab/>
      </w:r>
      <w:r w:rsidR="00927385">
        <w:rPr>
          <w:rStyle w:val="default"/>
          <w:rFonts w:cs="FrankRuehl" w:hint="cs"/>
          <w:rtl/>
        </w:rPr>
        <w:t>(א)</w:t>
      </w:r>
      <w:r w:rsidR="00927385">
        <w:rPr>
          <w:rStyle w:val="default"/>
          <w:rFonts w:cs="FrankRuehl" w:hint="cs"/>
          <w:rtl/>
        </w:rPr>
        <w:tab/>
        <w:t xml:space="preserve">הממונה, לאחר התייעצות עם המנהל הכללי של משרד האוצר בישראל, רשאי להקים, בצו (בחוק זה </w:t>
      </w:r>
      <w:r w:rsidR="00927385">
        <w:rPr>
          <w:rStyle w:val="default"/>
          <w:rFonts w:cs="FrankRuehl"/>
          <w:rtl/>
        </w:rPr>
        <w:t>–</w:t>
      </w:r>
      <w:r w:rsidR="00927385">
        <w:rPr>
          <w:rStyle w:val="default"/>
          <w:rFonts w:cs="FrankRuehl" w:hint="cs"/>
          <w:rtl/>
        </w:rPr>
        <w:t xml:space="preserve"> הצו המקים), איגוד רשויות מקומיות.</w:t>
      </w:r>
    </w:p>
    <w:p w:rsidR="00927385" w:rsidRDefault="00927385" w:rsidP="009273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יעשה הממונה שימוש בסמכותו האמורה בסעיף קטן (א) אלא לאחר שציווה על עריכת חקירה בדבר הקמת איגוד רשויות מקומיות על ידי ועדה שלפחות אחד מחבריה אינו עובד מדינת ישראל (בסעיף זה </w:t>
      </w:r>
      <w:r>
        <w:rPr>
          <w:rStyle w:val="default"/>
          <w:rFonts w:cs="FrankRuehl"/>
          <w:rtl/>
        </w:rPr>
        <w:t>–</w:t>
      </w:r>
      <w:r>
        <w:rPr>
          <w:rStyle w:val="default"/>
          <w:rFonts w:cs="FrankRuehl" w:hint="cs"/>
          <w:rtl/>
        </w:rPr>
        <w:t xml:space="preserve"> "ועדת החקירה") ולאחר שעיין בתזכיר שהוגש על ידה; ועדת החקירה תיתן אפשרות לכל רשות מקומית הנוגעת בדבר, בין שהיא אמורה להיכלל ובין שאינה אמורה להיכלל בתחום האיגוד, להשמיע את טענותיה בפניה.</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66" w:name="Rov207"/>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75ב</w:t>
      </w:r>
    </w:p>
    <w:p w:rsidR="006172AF" w:rsidRPr="006E7C5E" w:rsidRDefault="006172AF" w:rsidP="006172AF">
      <w:pPr>
        <w:pStyle w:val="P00"/>
        <w:spacing w:before="0"/>
        <w:ind w:left="0" w:right="1134"/>
        <w:rPr>
          <w:rStyle w:val="default"/>
          <w:rFonts w:cs="FrankRuehl" w:hint="cs"/>
          <w:vanish/>
          <w:sz w:val="20"/>
          <w:szCs w:val="20"/>
          <w:shd w:val="clear" w:color="auto" w:fill="FFFF99"/>
          <w:rtl/>
        </w:rPr>
      </w:pPr>
    </w:p>
    <w:p w:rsidR="006172AF" w:rsidRPr="006E7C5E" w:rsidRDefault="006172AF" w:rsidP="006172A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6172AF" w:rsidRPr="006E7C5E" w:rsidRDefault="006172AF" w:rsidP="006172A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6172AF" w:rsidRPr="006E7C5E" w:rsidRDefault="006172AF" w:rsidP="006172AF">
      <w:pPr>
        <w:pStyle w:val="P00"/>
        <w:spacing w:before="0"/>
        <w:ind w:left="0" w:right="1134"/>
        <w:rPr>
          <w:rStyle w:val="default"/>
          <w:rFonts w:cs="FrankRuehl" w:hint="cs"/>
          <w:vanish/>
          <w:sz w:val="20"/>
          <w:szCs w:val="20"/>
          <w:shd w:val="clear" w:color="auto" w:fill="FFFF99"/>
          <w:rtl/>
        </w:rPr>
      </w:pPr>
      <w:hyperlink r:id="rId133"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5165</w:t>
      </w:r>
    </w:p>
    <w:p w:rsidR="006172AF" w:rsidRPr="006E7C5E" w:rsidRDefault="006172AF" w:rsidP="006172A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75ב</w:t>
      </w:r>
    </w:p>
    <w:p w:rsidR="006172AF" w:rsidRPr="006E7C5E" w:rsidRDefault="006172AF" w:rsidP="006172A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27385" w:rsidRPr="006E7C5E" w:rsidRDefault="00927385" w:rsidP="00927385">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הקמת איגוד רשויות מקומיות</w:t>
      </w:r>
    </w:p>
    <w:p w:rsidR="00927385" w:rsidRPr="006E7C5E" w:rsidRDefault="00927385" w:rsidP="00927385">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75</w:t>
      </w: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נתמלא אחר התנאים האמורים להלן ונתמלאו הוראות סעיף 75ג בדבר תכנית יזומה, יקים הממונה בצו שיפורסם בקובץ חוקי העזר של כל הרשויות המקומיות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הצו המקים) איגוד רשויות מקומיות:</w:t>
      </w:r>
    </w:p>
    <w:p w:rsidR="00927385" w:rsidRPr="006E7C5E" w:rsidRDefault="00927385" w:rsidP="0092738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רשויות מקומיות הציעו להתאגד באיגוד רשויות מקומיות לאחר שהחליטו על כך והממונה אישר את החלטתן ורשות מקומית אחרת הנוגעת בדבר לא התנגדה לתכנית היזומה;</w:t>
      </w:r>
    </w:p>
    <w:p w:rsidR="00927385" w:rsidRPr="006E7C5E" w:rsidRDefault="00927385" w:rsidP="0092738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הממונה הציע לרשויות מקומיות להתאגד באיגוד רשויות מקומיות והרשויות שהוצע להן להתאגד הסכימו לכך, ורשות מקומית אחרת הנוגעת בדבר לא התנגדה לתכנית היזומה;</w:t>
      </w:r>
    </w:p>
    <w:p w:rsidR="00927385" w:rsidRPr="00D128F6" w:rsidRDefault="00927385" w:rsidP="00D128F6">
      <w:pPr>
        <w:pStyle w:val="P00"/>
        <w:spacing w:before="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מפקד כוחות צה"ל באזור החליט על הקמת איגוד רשויות מקומיות לאחר שהכריע בהתנגדות כאמור בסעיף 75ד.</w:t>
      </w:r>
      <w:bookmarkEnd w:id="466"/>
    </w:p>
    <w:p w:rsidR="009C71A1" w:rsidRDefault="009C71A1" w:rsidP="00842EBA">
      <w:pPr>
        <w:pStyle w:val="P00"/>
        <w:spacing w:before="72"/>
        <w:ind w:left="0" w:right="1134"/>
        <w:rPr>
          <w:rStyle w:val="default"/>
          <w:rFonts w:cs="FrankRuehl" w:hint="cs"/>
          <w:rtl/>
        </w:rPr>
      </w:pPr>
      <w:r>
        <w:rPr>
          <w:rFonts w:cs="Miriam"/>
          <w:lang w:val="he-IL"/>
        </w:rPr>
        <w:pict>
          <v:rect id="_x0000_s2637" style="position:absolute;left:0;text-align:left;margin-left:464.35pt;margin-top:7.1pt;width:75.05pt;height:19.95pt;z-index:251281920" o:allowincell="f" filled="f" stroked="f" strokecolor="lime" strokeweight=".25pt">
            <v:textbox style="mso-next-textbox:#_x0000_s2637" inset="0,0,0,0">
              <w:txbxContent>
                <w:p w:rsidR="001E0ADB" w:rsidRDefault="001E0ADB" w:rsidP="009C71A1">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Pr>
          <w:rStyle w:val="default"/>
          <w:rFonts w:cs="FrankRuehl" w:hint="cs"/>
          <w:rtl/>
        </w:rPr>
        <w:t>ג</w:t>
      </w:r>
      <w:r>
        <w:rPr>
          <w:rStyle w:val="default"/>
          <w:rFonts w:cs="FrankRuehl"/>
          <w:rtl/>
        </w:rPr>
        <w:t>.</w:t>
      </w:r>
      <w:r>
        <w:rPr>
          <w:rStyle w:val="default"/>
          <w:rFonts w:cs="FrankRuehl"/>
          <w:rtl/>
        </w:rPr>
        <w:tab/>
      </w:r>
      <w:r w:rsidR="001E698B">
        <w:rPr>
          <w:rStyle w:val="default"/>
          <w:rFonts w:cs="FrankRuehl" w:hint="cs"/>
          <w:rtl/>
        </w:rPr>
        <w:t>(</w:t>
      </w:r>
      <w:r w:rsidR="00842EBA">
        <w:rPr>
          <w:rStyle w:val="default"/>
          <w:rFonts w:cs="FrankRuehl" w:hint="cs"/>
          <w:rtl/>
        </w:rPr>
        <w:t>בוטל)</w:t>
      </w:r>
      <w:r w:rsidR="001E698B">
        <w:rPr>
          <w:rStyle w:val="default"/>
          <w:rFonts w:cs="FrankRuehl" w:hint="cs"/>
          <w:rtl/>
        </w:rPr>
        <w:t>.</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67" w:name="Rov208"/>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75ג</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hyperlink r:id="rId13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5165</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75ג</w:t>
      </w:r>
    </w:p>
    <w:p w:rsidR="00842EBA" w:rsidRPr="006E7C5E" w:rsidRDefault="00842EBA" w:rsidP="00842EB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2EBA" w:rsidRPr="006E7C5E" w:rsidRDefault="00842EBA" w:rsidP="00842EB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תכנית יזומה</w:t>
      </w:r>
    </w:p>
    <w:p w:rsidR="00842EBA" w:rsidRPr="006E7C5E" w:rsidRDefault="00842EBA" w:rsidP="00842EBA">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75ג</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המציע שרשויות מקומיות יתאגדו באיגוד רשויות מקומיות יכין תכנית יזומה שתפרט את הדברים שיש חובה, לפי סעיף 75יד לפרסמם בצו המקים.</w:t>
      </w:r>
    </w:p>
    <w:p w:rsidR="00842EBA" w:rsidRPr="006E7C5E" w:rsidRDefault="00842EBA" w:rsidP="00842EBA">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הממונה יפרסם בקובץ חוקי העזר של כל הרשויות המקומיות הודעה על כל תכנית יזומה של איגוד רשויות מקומיות ולכל רשות מקומית הנוגעת בדבר, בין שהיא כלולה לבין שאינה כלולה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רשות מקומית מעוניינת) תינתן האפשרות לעיין בתכנית ובנספחיה ולא ייתנן הצו המקים אלא כתום ארבעים יום מיום הפרסום.</w:t>
      </w:r>
    </w:p>
    <w:p w:rsidR="00842EBA" w:rsidRPr="00D128F6" w:rsidRDefault="00842EBA" w:rsidP="00D128F6">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כל רשות מקומית מעוניינת רשאית תוך ארבעים יום מיום פרסום התכנית היזומה, להגיש התנגדות בכתב על הכללתה או על אי הכללתה בתכנית או על פרט מפרטי התכנית.</w:t>
      </w:r>
      <w:bookmarkEnd w:id="467"/>
    </w:p>
    <w:p w:rsidR="009C71A1" w:rsidRDefault="009C71A1" w:rsidP="00842EBA">
      <w:pPr>
        <w:pStyle w:val="P00"/>
        <w:spacing w:before="72"/>
        <w:ind w:left="0" w:right="1134"/>
        <w:rPr>
          <w:rStyle w:val="default"/>
          <w:rFonts w:cs="FrankRuehl" w:hint="cs"/>
          <w:rtl/>
        </w:rPr>
      </w:pPr>
      <w:r>
        <w:rPr>
          <w:rFonts w:cs="Miriam"/>
          <w:lang w:val="he-IL"/>
        </w:rPr>
        <w:pict>
          <v:rect id="_x0000_s2638" style="position:absolute;left:0;text-align:left;margin-left:464.35pt;margin-top:7.1pt;width:75.05pt;height:19.45pt;z-index:251282944" o:allowincell="f" filled="f" stroked="f" strokecolor="lime" strokeweight=".25pt">
            <v:textbox style="mso-next-textbox:#_x0000_s2638" inset="0,0,0,0">
              <w:txbxContent>
                <w:p w:rsidR="001E0ADB" w:rsidRDefault="001E0ADB" w:rsidP="00842EBA">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sidR="001E2A86">
        <w:rPr>
          <w:rStyle w:val="default"/>
          <w:rFonts w:cs="FrankRuehl" w:hint="cs"/>
          <w:rtl/>
        </w:rPr>
        <w:t>ד</w:t>
      </w:r>
      <w:r>
        <w:rPr>
          <w:rStyle w:val="default"/>
          <w:rFonts w:cs="FrankRuehl"/>
          <w:rtl/>
        </w:rPr>
        <w:t>.</w:t>
      </w:r>
      <w:r>
        <w:rPr>
          <w:rStyle w:val="default"/>
          <w:rFonts w:cs="FrankRuehl"/>
          <w:rtl/>
        </w:rPr>
        <w:tab/>
      </w:r>
      <w:r w:rsidR="00842EBA">
        <w:rPr>
          <w:rStyle w:val="default"/>
          <w:rFonts w:cs="FrankRuehl" w:hint="cs"/>
          <w:rtl/>
        </w:rPr>
        <w:t>(בוטל)</w:t>
      </w:r>
      <w:r w:rsidR="001E2A86">
        <w:rPr>
          <w:rStyle w:val="default"/>
          <w:rFonts w:cs="FrankRuehl" w:hint="cs"/>
          <w:rtl/>
        </w:rPr>
        <w:t>.</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68" w:name="Rov209"/>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1E2A8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1E2A86" w:rsidRPr="006E7C5E">
        <w:rPr>
          <w:rStyle w:val="default"/>
          <w:rFonts w:cs="FrankRuehl" w:hint="cs"/>
          <w:b/>
          <w:bCs/>
          <w:vanish/>
          <w:sz w:val="20"/>
          <w:szCs w:val="20"/>
          <w:shd w:val="clear" w:color="auto" w:fill="FFFF99"/>
          <w:rtl/>
        </w:rPr>
        <w:t>ד</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hyperlink r:id="rId135"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5165</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75ד</w:t>
      </w:r>
    </w:p>
    <w:p w:rsidR="00842EBA" w:rsidRPr="006E7C5E" w:rsidRDefault="00842EBA" w:rsidP="00842EB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2EBA" w:rsidRPr="006E7C5E" w:rsidRDefault="00842EBA" w:rsidP="00842EB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החלטת מפקד כוחות צה"ל באזור</w:t>
      </w:r>
    </w:p>
    <w:p w:rsidR="00842EBA" w:rsidRPr="00D128F6" w:rsidRDefault="00842EBA" w:rsidP="00D128F6">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75ד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התנגדה רשות מקומית מעוניינת כאמור בסעיף 75ג(ג) או שהממונה התנגד להקמת איגוד רשויות מקומיות או לפרט מפרט התכנית היזומה, יכריע מפקד כוחות צה"ל באזור בנדון והממונה לא יקים את האיגוד, אלא לאחר שהחליט על כך מפקד כוחות צה"ל באזור.</w:t>
      </w:r>
      <w:bookmarkEnd w:id="468"/>
    </w:p>
    <w:p w:rsidR="009C71A1" w:rsidRDefault="009C71A1" w:rsidP="00842EBA">
      <w:pPr>
        <w:pStyle w:val="P00"/>
        <w:spacing w:before="72"/>
        <w:ind w:left="0" w:right="1134"/>
        <w:rPr>
          <w:rStyle w:val="default"/>
          <w:rFonts w:cs="FrankRuehl" w:hint="cs"/>
          <w:rtl/>
        </w:rPr>
      </w:pPr>
      <w:r>
        <w:rPr>
          <w:rFonts w:cs="Miriam"/>
          <w:lang w:val="he-IL"/>
        </w:rPr>
        <w:pict>
          <v:rect id="_x0000_s2639" style="position:absolute;left:0;text-align:left;margin-left:464.35pt;margin-top:7.1pt;width:75.05pt;height:16.4pt;z-index:251283968" o:allowincell="f" filled="f" stroked="f" strokecolor="lime" strokeweight=".25pt">
            <v:textbox style="mso-next-textbox:#_x0000_s2639" inset="0,0,0,0">
              <w:txbxContent>
                <w:p w:rsidR="001E0ADB" w:rsidRDefault="001E0ADB" w:rsidP="00842EBA">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sidR="001E2A86">
        <w:rPr>
          <w:rStyle w:val="default"/>
          <w:rFonts w:cs="FrankRuehl" w:hint="cs"/>
          <w:rtl/>
        </w:rPr>
        <w:t>ה</w:t>
      </w:r>
      <w:r>
        <w:rPr>
          <w:rStyle w:val="default"/>
          <w:rFonts w:cs="FrankRuehl"/>
          <w:rtl/>
        </w:rPr>
        <w:t>.</w:t>
      </w:r>
      <w:r>
        <w:rPr>
          <w:rStyle w:val="default"/>
          <w:rFonts w:cs="FrankRuehl"/>
          <w:rtl/>
        </w:rPr>
        <w:tab/>
      </w:r>
      <w:r w:rsidR="00D86A28">
        <w:rPr>
          <w:rStyle w:val="default"/>
          <w:rFonts w:cs="FrankRuehl" w:hint="cs"/>
          <w:rtl/>
        </w:rPr>
        <w:t>(</w:t>
      </w:r>
      <w:r w:rsidR="00842EBA">
        <w:rPr>
          <w:rStyle w:val="default"/>
          <w:rFonts w:cs="FrankRuehl" w:hint="cs"/>
          <w:rtl/>
        </w:rPr>
        <w:t>בוטל)</w:t>
      </w:r>
      <w:r w:rsidR="00D86A28">
        <w:rPr>
          <w:rStyle w:val="default"/>
          <w:rFonts w:cs="FrankRuehl" w:hint="cs"/>
          <w:rtl/>
        </w:rPr>
        <w:t>.</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69" w:name="Rov210"/>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1E2A8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1E2A86" w:rsidRPr="006E7C5E">
        <w:rPr>
          <w:rStyle w:val="default"/>
          <w:rFonts w:cs="FrankRuehl" w:hint="cs"/>
          <w:b/>
          <w:bCs/>
          <w:vanish/>
          <w:sz w:val="20"/>
          <w:szCs w:val="20"/>
          <w:shd w:val="clear" w:color="auto" w:fill="FFFF99"/>
          <w:rtl/>
        </w:rPr>
        <w:t>ה</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hyperlink r:id="rId13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5165</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75ה</w:t>
      </w:r>
    </w:p>
    <w:p w:rsidR="00842EBA" w:rsidRPr="006E7C5E" w:rsidRDefault="00842EBA" w:rsidP="00842EB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2EBA" w:rsidRPr="006E7C5E" w:rsidRDefault="00842EBA" w:rsidP="00842EB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מינוי ועדת חקירה</w:t>
      </w:r>
    </w:p>
    <w:p w:rsidR="00842EBA" w:rsidRPr="006E7C5E" w:rsidRDefault="00842EBA" w:rsidP="00842EBA">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75ה</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הממונה או רשות מקומית מעונינת רשאית לדרוש שמפקד כוחות צה"ל באזור לא יחליט החלטה לפי סעיף 75ד אלא לאחר שקיבל דין וחשבון של ועדת חקירה שימנה לחקור בכל התנגדות שהוגשה ובכל דבר שמפקד כוחות צה"ל באזור הכליל בסמכויותיה.</w:t>
      </w:r>
    </w:p>
    <w:p w:rsidR="00842EBA" w:rsidRPr="00D128F6" w:rsidRDefault="00842EBA" w:rsidP="00D128F6">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הודעה על מינוי ועדת חקירה תפורסם בקובץ חוקי העזר של כל הרשויות המקומיות.</w:t>
      </w:r>
      <w:bookmarkEnd w:id="469"/>
    </w:p>
    <w:p w:rsidR="009C71A1" w:rsidRDefault="009C71A1" w:rsidP="00D86A28">
      <w:pPr>
        <w:pStyle w:val="P00"/>
        <w:spacing w:before="72"/>
        <w:ind w:left="0" w:right="1134"/>
        <w:rPr>
          <w:rStyle w:val="default"/>
          <w:rFonts w:cs="FrankRuehl" w:hint="cs"/>
          <w:rtl/>
        </w:rPr>
      </w:pPr>
      <w:bookmarkStart w:id="470" w:name="Seif158"/>
      <w:bookmarkEnd w:id="470"/>
      <w:r>
        <w:rPr>
          <w:rFonts w:cs="Miriam"/>
          <w:lang w:val="he-IL"/>
        </w:rPr>
        <w:pict>
          <v:rect id="_x0000_s2640" style="position:absolute;left:0;text-align:left;margin-left:464.35pt;margin-top:7.1pt;width:75.05pt;height:35.1pt;z-index:251284992" o:allowincell="f" filled="f" stroked="f" strokecolor="lime" strokeweight=".25pt">
            <v:textbox style="mso-next-textbox:#_x0000_s2640" inset="0,0,0,0">
              <w:txbxContent>
                <w:p w:rsidR="001E0ADB" w:rsidRDefault="001E0ADB" w:rsidP="009C71A1">
                  <w:pPr>
                    <w:spacing w:line="160" w:lineRule="exact"/>
                    <w:rPr>
                      <w:rFonts w:cs="Miriam" w:hint="cs"/>
                      <w:sz w:val="18"/>
                      <w:szCs w:val="18"/>
                      <w:rtl/>
                    </w:rPr>
                  </w:pPr>
                  <w:r>
                    <w:rPr>
                      <w:rFonts w:cs="Miriam" w:hint="cs"/>
                      <w:sz w:val="18"/>
                      <w:szCs w:val="18"/>
                      <w:rtl/>
                    </w:rPr>
                    <w:t xml:space="preserve">איגוד רשויות מקומיות </w:t>
                  </w:r>
                  <w:r>
                    <w:rPr>
                      <w:rFonts w:cs="Miriam"/>
                      <w:sz w:val="18"/>
                      <w:szCs w:val="18"/>
                      <w:rtl/>
                    </w:rPr>
                    <w:t>–</w:t>
                  </w:r>
                  <w:r>
                    <w:rPr>
                      <w:rFonts w:cs="Miriam" w:hint="cs"/>
                      <w:sz w:val="18"/>
                      <w:szCs w:val="18"/>
                      <w:rtl/>
                    </w:rPr>
                    <w:t xml:space="preserve"> תאגיד</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sidR="00D86A28">
        <w:rPr>
          <w:rStyle w:val="default"/>
          <w:rFonts w:cs="FrankRuehl" w:hint="cs"/>
          <w:rtl/>
        </w:rPr>
        <w:t>ו</w:t>
      </w:r>
      <w:r>
        <w:rPr>
          <w:rStyle w:val="default"/>
          <w:rFonts w:cs="FrankRuehl"/>
          <w:rtl/>
        </w:rPr>
        <w:t>.</w:t>
      </w:r>
      <w:r>
        <w:rPr>
          <w:rStyle w:val="default"/>
          <w:rFonts w:cs="FrankRuehl"/>
          <w:rtl/>
        </w:rPr>
        <w:tab/>
      </w:r>
      <w:r w:rsidR="00D86A28">
        <w:rPr>
          <w:rStyle w:val="default"/>
          <w:rFonts w:cs="FrankRuehl" w:hint="cs"/>
          <w:rtl/>
        </w:rPr>
        <w:t>איגוד רשויות מקומיות הוא תאגיד ובמסגרת סמכויותיו הוא רשאי להתקשר בחוזים, לרכוש נכסים, להחזיק בהם ולהעבירם, לתבוע ולהיתבע ולעשות כל פעולה הדרושה למילוי תפקידיו.</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71" w:name="Rov211"/>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D128F6" w:rsidRDefault="009C71A1"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D86A28" w:rsidRPr="006E7C5E">
        <w:rPr>
          <w:rStyle w:val="default"/>
          <w:rFonts w:cs="FrankRuehl" w:hint="cs"/>
          <w:b/>
          <w:bCs/>
          <w:vanish/>
          <w:sz w:val="20"/>
          <w:szCs w:val="20"/>
          <w:shd w:val="clear" w:color="auto" w:fill="FFFF99"/>
          <w:rtl/>
        </w:rPr>
        <w:t>ו</w:t>
      </w:r>
      <w:bookmarkEnd w:id="471"/>
    </w:p>
    <w:p w:rsidR="009C71A1" w:rsidRDefault="009C71A1" w:rsidP="00587568">
      <w:pPr>
        <w:pStyle w:val="P00"/>
        <w:spacing w:before="72"/>
        <w:ind w:left="0" w:right="1134"/>
        <w:rPr>
          <w:rStyle w:val="default"/>
          <w:rFonts w:cs="FrankRuehl" w:hint="cs"/>
          <w:rtl/>
        </w:rPr>
      </w:pPr>
      <w:bookmarkStart w:id="472" w:name="Seif159"/>
      <w:bookmarkEnd w:id="472"/>
      <w:r>
        <w:rPr>
          <w:rFonts w:cs="Miriam"/>
          <w:lang w:val="he-IL"/>
        </w:rPr>
        <w:pict>
          <v:rect id="_x0000_s2641" style="position:absolute;left:0;text-align:left;margin-left:464.35pt;margin-top:7.1pt;width:75.05pt;height:31.2pt;z-index:251286016" o:allowincell="f" filled="f" stroked="f" strokecolor="lime" strokeweight=".25pt">
            <v:textbox style="mso-next-textbox:#_x0000_s2641" inset="0,0,0,0">
              <w:txbxContent>
                <w:p w:rsidR="001E0ADB" w:rsidRDefault="001E0ADB" w:rsidP="009C71A1">
                  <w:pPr>
                    <w:spacing w:line="160" w:lineRule="exact"/>
                    <w:rPr>
                      <w:rFonts w:cs="Miriam" w:hint="cs"/>
                      <w:sz w:val="18"/>
                      <w:szCs w:val="18"/>
                      <w:rtl/>
                    </w:rPr>
                  </w:pPr>
                  <w:r>
                    <w:rPr>
                      <w:rFonts w:cs="Miriam" w:hint="cs"/>
                      <w:sz w:val="18"/>
                      <w:szCs w:val="18"/>
                      <w:rtl/>
                    </w:rPr>
                    <w:t>מועצת איגוד רשויות מקומיות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sidR="00587568">
        <w:rPr>
          <w:rStyle w:val="default"/>
          <w:rFonts w:cs="FrankRuehl" w:hint="cs"/>
          <w:rtl/>
        </w:rPr>
        <w:t>ז</w:t>
      </w:r>
      <w:r>
        <w:rPr>
          <w:rStyle w:val="default"/>
          <w:rFonts w:cs="FrankRuehl"/>
          <w:rtl/>
        </w:rPr>
        <w:t>.</w:t>
      </w:r>
      <w:r>
        <w:rPr>
          <w:rStyle w:val="default"/>
          <w:rFonts w:cs="FrankRuehl"/>
          <w:rtl/>
        </w:rPr>
        <w:tab/>
      </w:r>
      <w:r w:rsidR="00587568">
        <w:rPr>
          <w:rStyle w:val="default"/>
          <w:rFonts w:cs="FrankRuehl" w:hint="cs"/>
          <w:rtl/>
        </w:rPr>
        <w:t>(א)</w:t>
      </w:r>
      <w:r w:rsidR="00587568">
        <w:rPr>
          <w:rStyle w:val="default"/>
          <w:rFonts w:cs="FrankRuehl" w:hint="cs"/>
          <w:rtl/>
        </w:rPr>
        <w:tab/>
        <w:t xml:space="preserve">איגוד רשויות מקומיות יתנהל על ידי מועצת איגוד רשויות מקומיות (להלן בפרק זה </w:t>
      </w:r>
      <w:r w:rsidR="00587568">
        <w:rPr>
          <w:rStyle w:val="default"/>
          <w:rFonts w:cs="FrankRuehl"/>
          <w:rtl/>
        </w:rPr>
        <w:t>–</w:t>
      </w:r>
      <w:r w:rsidR="00587568">
        <w:rPr>
          <w:rStyle w:val="default"/>
          <w:rFonts w:cs="FrankRuehl" w:hint="cs"/>
          <w:rtl/>
        </w:rPr>
        <w:t xml:space="preserve"> "המועצה").</w:t>
      </w:r>
    </w:p>
    <w:p w:rsidR="00587568" w:rsidRDefault="00587568" w:rsidP="005875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רשות מקומית שבתחום איגוד רשויות מקומיות זכאית להיות מיוצגת במועצה על ידי נציג אחד לפחות; משנקבעו רוב חברי המועצה רשאית היא לפעול.</w:t>
      </w:r>
    </w:p>
    <w:p w:rsidR="00842EBA" w:rsidRPr="00842EBA" w:rsidRDefault="00842EBA" w:rsidP="00842EBA">
      <w:pPr>
        <w:pStyle w:val="P00"/>
        <w:spacing w:before="72"/>
        <w:ind w:left="0" w:right="1134"/>
        <w:rPr>
          <w:rStyle w:val="default"/>
          <w:rFonts w:cs="FrankRuehl" w:hint="cs"/>
          <w:rtl/>
        </w:rPr>
      </w:pPr>
      <w:r>
        <w:rPr>
          <w:rFonts w:cs="FrankRuehl" w:hint="cs"/>
          <w:sz w:val="26"/>
          <w:rtl/>
          <w:lang w:eastAsia="en-US"/>
        </w:rPr>
        <w:pict>
          <v:shape id="_x0000_s3509" type="#_x0000_t202" style="position:absolute;left:0;text-align:left;margin-left:470.35pt;margin-top:7.1pt;width:1in;height:18pt;z-index:251757056" filled="f" stroked="f">
            <v:textbox inset="1mm,0,1mm,0">
              <w:txbxContent>
                <w:p w:rsidR="001E0ADB" w:rsidRDefault="001E0ADB" w:rsidP="00842EBA">
                  <w:pPr>
                    <w:spacing w:line="160" w:lineRule="exact"/>
                    <w:rPr>
                      <w:rFonts w:cs="Miriam" w:hint="cs"/>
                      <w:noProof/>
                      <w:sz w:val="18"/>
                      <w:szCs w:val="18"/>
                      <w:rtl/>
                    </w:rPr>
                  </w:pPr>
                  <w:r>
                    <w:rPr>
                      <w:rFonts w:cs="Miriam" w:hint="cs"/>
                      <w:sz w:val="18"/>
                      <w:szCs w:val="18"/>
                      <w:rtl/>
                    </w:rPr>
                    <w:t>(תיקון מס' 169) תשס"ח-2008</w:t>
                  </w:r>
                </w:p>
              </w:txbxContent>
            </v:textbox>
          </v:shape>
        </w:pict>
      </w:r>
      <w:r w:rsidRPr="00842EBA">
        <w:rPr>
          <w:rStyle w:val="default"/>
          <w:rFonts w:cs="FrankRuehl" w:hint="cs"/>
          <w:rtl/>
        </w:rPr>
        <w:tab/>
        <w:t>(ב1)</w:t>
      </w:r>
      <w:r w:rsidRPr="00842EBA">
        <w:rPr>
          <w:rStyle w:val="default"/>
          <w:rFonts w:cs="FrankRuehl" w:hint="cs"/>
          <w:rtl/>
        </w:rPr>
        <w:tab/>
        <w:t>הרשות המקומית תמנה לפחות מחצית מבין נציגיה במועצה מקרב עובדי הרשות המקומית; ואולם רשאי הממונה להתיר לרשות מקומית הזכאית להיות מיוצגת במועצה על ידי נציג אחד בלבד, למנות את נציגה במועצה שלא מקרב עובדי הרשות המקומית, ובלבד שלפחות מחצית מחברי המועצה יהיו מקרב עובדי הרשויות המקומיות שבתחום איגוד הרשויות המקומיות.</w:t>
      </w:r>
    </w:p>
    <w:p w:rsidR="00587568" w:rsidRDefault="00587568" w:rsidP="005875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הסמכות למנות נציג של רשות מקומית למועצת האיגוד היא בידי המועצה של אותה רשות מקומית; היא חייבת למנות נציג תוך ששה חדשים לאחר שנבחרה או נתמנתה, ורשאית בכל עת, על אף האמור בצו המקים, לבטל מינויו של נציגה ולמנות אחר במקומו, וכל עוד לא נתמנה נציג חדש יוסיף הנציג הקודם לכהן בתפקידו.</w:t>
      </w:r>
    </w:p>
    <w:p w:rsidR="00842EBA" w:rsidRPr="00842EBA" w:rsidRDefault="00842EBA" w:rsidP="00842EBA">
      <w:pPr>
        <w:pStyle w:val="P00"/>
        <w:spacing w:before="72"/>
        <w:ind w:left="0" w:right="1134"/>
        <w:rPr>
          <w:rStyle w:val="default"/>
          <w:rFonts w:cs="FrankRuehl" w:hint="cs"/>
          <w:rtl/>
        </w:rPr>
      </w:pPr>
      <w:r>
        <w:rPr>
          <w:rFonts w:cs="FrankRuehl" w:hint="cs"/>
          <w:sz w:val="26"/>
          <w:rtl/>
          <w:lang w:eastAsia="en-US"/>
        </w:rPr>
        <w:pict>
          <v:shape id="_x0000_s3510" type="#_x0000_t202" style="position:absolute;left:0;text-align:left;margin-left:470.35pt;margin-top:7.1pt;width:1in;height:18pt;z-index:251758080" filled="f" stroked="f">
            <v:textbox inset="1mm,0,1mm,0">
              <w:txbxContent>
                <w:p w:rsidR="001E0ADB" w:rsidRDefault="001E0ADB" w:rsidP="00842EBA">
                  <w:pPr>
                    <w:spacing w:line="160" w:lineRule="exact"/>
                    <w:rPr>
                      <w:rFonts w:cs="Miriam" w:hint="cs"/>
                      <w:noProof/>
                      <w:sz w:val="18"/>
                      <w:szCs w:val="18"/>
                      <w:rtl/>
                    </w:rPr>
                  </w:pPr>
                  <w:r>
                    <w:rPr>
                      <w:rFonts w:cs="Miriam" w:hint="cs"/>
                      <w:sz w:val="18"/>
                      <w:szCs w:val="18"/>
                      <w:rtl/>
                    </w:rPr>
                    <w:t>(תיקון מס' 169) תשס"ח-2008</w:t>
                  </w:r>
                </w:p>
              </w:txbxContent>
            </v:textbox>
          </v:shape>
        </w:pict>
      </w:r>
      <w:r w:rsidRPr="00842EBA">
        <w:rPr>
          <w:rStyle w:val="default"/>
          <w:rFonts w:cs="FrankRuehl" w:hint="cs"/>
          <w:rtl/>
        </w:rPr>
        <w:tab/>
        <w:t>(</w:t>
      </w:r>
      <w:r>
        <w:rPr>
          <w:rStyle w:val="default"/>
          <w:rFonts w:cs="FrankRuehl" w:hint="cs"/>
          <w:rtl/>
        </w:rPr>
        <w:t>ד</w:t>
      </w:r>
      <w:r w:rsidRPr="00842EBA">
        <w:rPr>
          <w:rStyle w:val="default"/>
          <w:rFonts w:cs="FrankRuehl" w:hint="cs"/>
          <w:rtl/>
        </w:rPr>
        <w:t>)</w:t>
      </w:r>
      <w:r w:rsidRPr="00842EBA">
        <w:rPr>
          <w:rStyle w:val="default"/>
          <w:rFonts w:cs="FrankRuehl" w:hint="cs"/>
          <w:rtl/>
        </w:rPr>
        <w:tab/>
        <w:t>חובת האמון שחבים חברי המועצה לאיגוד הרשויות המקומיות, תהיה עדיפה על חובתם כלפי הרשות המקומית שמינתה אותם.</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73" w:name="Rov212"/>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5875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587568" w:rsidRPr="006E7C5E">
        <w:rPr>
          <w:rStyle w:val="default"/>
          <w:rFonts w:cs="FrankRuehl" w:hint="cs"/>
          <w:b/>
          <w:bCs/>
          <w:vanish/>
          <w:sz w:val="20"/>
          <w:szCs w:val="20"/>
          <w:shd w:val="clear" w:color="auto" w:fill="FFFF99"/>
          <w:rtl/>
        </w:rPr>
        <w:t>ז</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סעיף קטן 75ז(ב1) מיום 21.8.2008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hyperlink r:id="rId137"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5165</w:t>
      </w:r>
    </w:p>
    <w:p w:rsidR="00842EBA" w:rsidRPr="006E7C5E" w:rsidRDefault="00842EBA" w:rsidP="00842EBA">
      <w:pPr>
        <w:pStyle w:val="P0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(ב1)</w:t>
      </w:r>
      <w:r w:rsidRPr="006E7C5E">
        <w:rPr>
          <w:rStyle w:val="default"/>
          <w:rFonts w:cs="FrankRuehl" w:hint="cs"/>
          <w:vanish/>
          <w:sz w:val="22"/>
          <w:szCs w:val="22"/>
          <w:u w:val="single"/>
          <w:shd w:val="clear" w:color="auto" w:fill="FFFF99"/>
          <w:rtl/>
        </w:rPr>
        <w:tab/>
        <w:t>הרשות המקומית תמנה לפחות מחצית מבין נציגיה במועצה מקרב עובדי הרשות המקומית; ואולם רשאי הממונה להתיר לרשות מקומית הזכאית להיות מיוצגת במועצה על ידי נציג אחד בלבד, למנות את נציגה במועצה שלא מקרב עובדי הרשות המקומית, ובלבד שלפחות מחצית מחברי המועצה יהיו מקרב עובדי הרשויות המקומיות שבתחום איגוד הרשויות המקומיות.</w:t>
      </w:r>
    </w:p>
    <w:p w:rsidR="00842EBA" w:rsidRPr="006E7C5E" w:rsidRDefault="00842EBA" w:rsidP="00842EB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הסמכות למנות נציג של רשות מקומית למועצת האיגוד היא בידי המועצה של אותה רשות מקומית; היא חייבת למנות נציג תוך ששה חדשים לאחר שנבחרה או נתמנתה, ורשאית בכל עת, על אף האמור בצו המקים, לבטל מינויו של נציגה ולמנות אחר במקומו, וכל עוד לא נתמנה נציג חדש יוסיף הנציג הקודם לכהן בתפקידו.</w:t>
      </w:r>
    </w:p>
    <w:p w:rsidR="00842EBA" w:rsidRPr="00D128F6" w:rsidRDefault="00842EBA" w:rsidP="00D128F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חובת האמון שחבים חברי המועצה לאיגוד הרשויות המקומיות, תהיה עדיפה על חובתם כלפי הרשות המקומית שמינתה אותם.</w:t>
      </w:r>
      <w:bookmarkEnd w:id="473"/>
    </w:p>
    <w:p w:rsidR="00842EBA" w:rsidRDefault="00842EBA" w:rsidP="00842EBA">
      <w:pPr>
        <w:pStyle w:val="P00"/>
        <w:spacing w:before="72"/>
        <w:ind w:left="0" w:right="1134"/>
        <w:rPr>
          <w:rStyle w:val="default"/>
          <w:rFonts w:cs="FrankRuehl" w:hint="cs"/>
          <w:rtl/>
        </w:rPr>
      </w:pPr>
      <w:bookmarkStart w:id="474" w:name="Seif370"/>
      <w:bookmarkEnd w:id="474"/>
      <w:r>
        <w:rPr>
          <w:rFonts w:cs="Miriam"/>
          <w:lang w:val="he-IL"/>
        </w:rPr>
        <w:pict>
          <v:rect id="_x0000_s3511" style="position:absolute;left:0;text-align:left;margin-left:464.35pt;margin-top:7.1pt;width:75.05pt;height:31.2pt;z-index:251759104" o:allowincell="f" filled="f" stroked="f" strokecolor="lime" strokeweight=".25pt">
            <v:textbox style="mso-next-textbox:#_x0000_s3511" inset="0,0,0,0">
              <w:txbxContent>
                <w:p w:rsidR="001E0ADB" w:rsidRDefault="001E0ADB" w:rsidP="00842EBA">
                  <w:pPr>
                    <w:spacing w:line="160" w:lineRule="exact"/>
                    <w:rPr>
                      <w:rFonts w:cs="Miriam" w:hint="cs"/>
                      <w:sz w:val="18"/>
                      <w:szCs w:val="18"/>
                      <w:rtl/>
                    </w:rPr>
                  </w:pPr>
                  <w:r>
                    <w:rPr>
                      <w:rFonts w:cs="Miriam" w:hint="cs"/>
                      <w:sz w:val="18"/>
                      <w:szCs w:val="18"/>
                      <w:rtl/>
                    </w:rPr>
                    <w:t>מנהל כללי</w:t>
                  </w:r>
                </w:p>
                <w:p w:rsidR="001E0ADB" w:rsidRDefault="001E0ADB" w:rsidP="00842EBA">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Pr>
          <w:rStyle w:val="default"/>
          <w:rFonts w:cs="FrankRuehl" w:hint="cs"/>
          <w:rtl/>
        </w:rPr>
        <w:t>ז1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המועצה תמנה מנהל כללי לאיגוד רשויות מקומיות.</w:t>
      </w:r>
    </w:p>
    <w:p w:rsidR="00842EBA" w:rsidRDefault="00842EBA" w:rsidP="00842E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לפטור איגוד רשויות מקומיות מחובת מינוי מנהל כללי אם ראה שבנסיבות הענין אין הצדקה למינוי כאמור.</w:t>
      </w: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bookmarkStart w:id="475" w:name="Rov213"/>
      <w:r w:rsidRPr="006E7C5E">
        <w:rPr>
          <w:rStyle w:val="default"/>
          <w:rFonts w:cs="FrankRuehl" w:hint="cs"/>
          <w:vanish/>
          <w:color w:val="FF0000"/>
          <w:sz w:val="20"/>
          <w:szCs w:val="20"/>
          <w:shd w:val="clear" w:color="auto" w:fill="FFFF99"/>
          <w:rtl/>
        </w:rPr>
        <w:t>מיום 21.8.2008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hyperlink r:id="rId13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5166</w:t>
      </w:r>
    </w:p>
    <w:p w:rsidR="00842EBA" w:rsidRPr="00D128F6" w:rsidRDefault="00842EBA" w:rsidP="00D128F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75ז1</w:t>
      </w:r>
      <w:bookmarkEnd w:id="475"/>
    </w:p>
    <w:p w:rsidR="009C71A1" w:rsidRDefault="009C71A1" w:rsidP="00587568">
      <w:pPr>
        <w:pStyle w:val="P00"/>
        <w:spacing w:before="72"/>
        <w:ind w:left="0" w:right="1134"/>
        <w:rPr>
          <w:rStyle w:val="default"/>
          <w:rFonts w:cs="FrankRuehl" w:hint="cs"/>
          <w:rtl/>
        </w:rPr>
      </w:pPr>
      <w:bookmarkStart w:id="476" w:name="Seif160"/>
      <w:bookmarkEnd w:id="476"/>
      <w:r>
        <w:rPr>
          <w:rFonts w:cs="Miriam"/>
          <w:lang w:val="he-IL"/>
        </w:rPr>
        <w:pict>
          <v:rect id="_x0000_s2642" style="position:absolute;left:0;text-align:left;margin-left:464.35pt;margin-top:7.1pt;width:75.05pt;height:36.05pt;z-index:251287040" o:allowincell="f" filled="f" stroked="f" strokecolor="lime" strokeweight=".25pt">
            <v:textbox style="mso-next-textbox:#_x0000_s2642" inset="0,0,0,0">
              <w:txbxContent>
                <w:p w:rsidR="001E0ADB" w:rsidRDefault="001E0ADB" w:rsidP="009C71A1">
                  <w:pPr>
                    <w:spacing w:line="160" w:lineRule="exact"/>
                    <w:rPr>
                      <w:rFonts w:cs="Miriam" w:hint="cs"/>
                      <w:sz w:val="18"/>
                      <w:szCs w:val="18"/>
                      <w:rtl/>
                    </w:rPr>
                  </w:pPr>
                  <w:r>
                    <w:rPr>
                      <w:rFonts w:cs="Miriam" w:hint="cs"/>
                      <w:sz w:val="18"/>
                      <w:szCs w:val="18"/>
                      <w:rtl/>
                    </w:rPr>
                    <w:t>סמכויות איגוד רשויות מקומיות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sidR="00587568">
        <w:rPr>
          <w:rStyle w:val="default"/>
          <w:rFonts w:cs="FrankRuehl" w:hint="cs"/>
          <w:rtl/>
        </w:rPr>
        <w:t>ח</w:t>
      </w:r>
      <w:r>
        <w:rPr>
          <w:rStyle w:val="default"/>
          <w:rFonts w:cs="FrankRuehl"/>
          <w:rtl/>
        </w:rPr>
        <w:t>.</w:t>
      </w:r>
      <w:r>
        <w:rPr>
          <w:rStyle w:val="default"/>
          <w:rFonts w:cs="FrankRuehl"/>
          <w:rtl/>
        </w:rPr>
        <w:tab/>
      </w:r>
      <w:r w:rsidR="00587568">
        <w:rPr>
          <w:rStyle w:val="default"/>
          <w:rFonts w:cs="FrankRuehl" w:hint="cs"/>
          <w:rtl/>
        </w:rPr>
        <w:t xml:space="preserve">אין להעניק לאיגוד רשויות מקומיות אלא סמכויות ותפקידים שהוענקו או שמותר להעניק על פי כל דין ותחיקת בטחון לרשות מקומית שבתחומו ובלבד </w:t>
      </w:r>
      <w:r w:rsidR="00587568">
        <w:rPr>
          <w:rStyle w:val="default"/>
          <w:rFonts w:cs="FrankRuehl"/>
          <w:rtl/>
        </w:rPr>
        <w:t>–</w:t>
      </w:r>
    </w:p>
    <w:p w:rsidR="00587568" w:rsidRDefault="00587568" w:rsidP="005875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שלא תוענק לאיגוד רשויות מקומיות הסמכות להטיל ארנונות;</w:t>
      </w:r>
    </w:p>
    <w:p w:rsidR="00587568" w:rsidRDefault="00587568" w:rsidP="005875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שהממונה לא יעניק לאיגוד רשויות מקומיות סמכות או תפקיד שהוענק לרשות מקומית על פי דין או תחיקת בטחון שביצועו בידי ממונה או רשות מוסמכת אחרים, אלא לאחר התייעצות באותו ממונה או רשות מוסמכת;</w:t>
      </w:r>
    </w:p>
    <w:p w:rsidR="00587568" w:rsidRDefault="00587568" w:rsidP="005875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שלא תוענק לאיגוד רשויות מקומיות הסמכות לבצע בתחום ישוב שיתופי, פעולות המנוגדות לתקנון אותו ישוב; בפסקה זו: "ישוב שיתופי" </w:t>
      </w:r>
      <w:r>
        <w:rPr>
          <w:rStyle w:val="default"/>
          <w:rFonts w:cs="FrankRuehl"/>
          <w:rtl/>
        </w:rPr>
        <w:t>–</w:t>
      </w:r>
      <w:r>
        <w:rPr>
          <w:rStyle w:val="default"/>
          <w:rFonts w:cs="FrankRuehl" w:hint="cs"/>
          <w:rtl/>
        </w:rPr>
        <w:t xml:space="preserve"> ישוב הנמצא בתחום שיפוטה של מועצה אזורית ורוב תושביו, שהם בני 18 שנה ומעלה, מואגדים באגודה שיתופית להתיישבות.</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77" w:name="Rov214"/>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587568" w:rsidRPr="006E7C5E">
        <w:rPr>
          <w:rStyle w:val="default"/>
          <w:rFonts w:cs="FrankRuehl" w:hint="cs"/>
          <w:b/>
          <w:bCs/>
          <w:vanish/>
          <w:sz w:val="20"/>
          <w:szCs w:val="20"/>
          <w:shd w:val="clear" w:color="auto" w:fill="FFFF99"/>
          <w:rtl/>
        </w:rPr>
        <w:t>ח</w:t>
      </w:r>
      <w:bookmarkEnd w:id="477"/>
    </w:p>
    <w:p w:rsidR="009C71A1" w:rsidRDefault="009C71A1" w:rsidP="002B649A">
      <w:pPr>
        <w:pStyle w:val="P00"/>
        <w:spacing w:before="72"/>
        <w:ind w:left="0" w:right="1134"/>
        <w:rPr>
          <w:rStyle w:val="default"/>
          <w:rFonts w:cs="FrankRuehl" w:hint="cs"/>
          <w:rtl/>
        </w:rPr>
      </w:pPr>
      <w:bookmarkStart w:id="478" w:name="Seif161"/>
      <w:bookmarkEnd w:id="478"/>
      <w:r>
        <w:rPr>
          <w:rFonts w:cs="Miriam"/>
          <w:lang w:val="he-IL"/>
        </w:rPr>
        <w:pict>
          <v:rect id="_x0000_s2643" style="position:absolute;left:0;text-align:left;margin-left:464.35pt;margin-top:7.1pt;width:75.05pt;height:38.35pt;z-index:251288064" o:allowincell="f" filled="f" stroked="f" strokecolor="lime" strokeweight=".25pt">
            <v:textbox style="mso-next-textbox:#_x0000_s2643" inset="0,0,0,0">
              <w:txbxContent>
                <w:p w:rsidR="001E0ADB" w:rsidRDefault="001E0ADB" w:rsidP="009C71A1">
                  <w:pPr>
                    <w:spacing w:line="160" w:lineRule="exact"/>
                    <w:rPr>
                      <w:rFonts w:cs="Miriam" w:hint="cs"/>
                      <w:sz w:val="18"/>
                      <w:szCs w:val="18"/>
                      <w:rtl/>
                    </w:rPr>
                  </w:pPr>
                  <w:r>
                    <w:rPr>
                      <w:rFonts w:cs="Miriam" w:hint="cs"/>
                      <w:sz w:val="18"/>
                      <w:szCs w:val="18"/>
                      <w:rtl/>
                    </w:rPr>
                    <w:t>ייחוד סמכויות ותפקידים</w:t>
                  </w:r>
                </w:p>
                <w:p w:rsidR="001E0ADB" w:rsidRDefault="001E0ADB" w:rsidP="009C71A1">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sidR="00587568">
        <w:rPr>
          <w:rStyle w:val="default"/>
          <w:rFonts w:cs="FrankRuehl" w:hint="cs"/>
          <w:rtl/>
        </w:rPr>
        <w:t>ט</w:t>
      </w:r>
      <w:r>
        <w:rPr>
          <w:rStyle w:val="default"/>
          <w:rFonts w:cs="FrankRuehl"/>
          <w:rtl/>
        </w:rPr>
        <w:t>.</w:t>
      </w:r>
      <w:r>
        <w:rPr>
          <w:rStyle w:val="default"/>
          <w:rFonts w:cs="FrankRuehl"/>
          <w:rtl/>
        </w:rPr>
        <w:tab/>
      </w:r>
      <w:r w:rsidR="002B649A">
        <w:rPr>
          <w:rStyle w:val="default"/>
          <w:rFonts w:cs="FrankRuehl" w:hint="cs"/>
          <w:rtl/>
        </w:rPr>
        <w:t>לאיגוד רשויות מקומיות יהיו כל הסמכויות והתפקיידם של כל אחת מהרשויות המקומיות שבתחומו בענינים הקשורים לסמכויותיו ולתפקידיו, וכל אחת מהרשויות המקומיות האמורות תהיה משוחררת מחובותיה לגבי כל אחד מהענינים האמורים ולא יהיו נתונות לה הסמכויות והתפקידים שהיו בידה, על פי כל דין או תחיקת בטחון, בענינים אלה, אלא אם כן נקבע במפורש אחרת בצו המקים</w:t>
      </w:r>
      <w:r w:rsidR="00587568">
        <w:rPr>
          <w:rStyle w:val="default"/>
          <w:rFonts w:cs="FrankRuehl" w:hint="cs"/>
          <w:rtl/>
        </w:rPr>
        <w:t>.</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79" w:name="Rov215"/>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5875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587568" w:rsidRPr="006E7C5E">
        <w:rPr>
          <w:rStyle w:val="default"/>
          <w:rFonts w:cs="FrankRuehl" w:hint="cs"/>
          <w:b/>
          <w:bCs/>
          <w:vanish/>
          <w:sz w:val="20"/>
          <w:szCs w:val="20"/>
          <w:shd w:val="clear" w:color="auto" w:fill="FFFF99"/>
          <w:rtl/>
        </w:rPr>
        <w:t>ט</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p>
    <w:p w:rsidR="00842EBA" w:rsidRPr="006E7C5E" w:rsidRDefault="00842EBA" w:rsidP="00842EB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21.8.2008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2EBA" w:rsidRPr="006E7C5E" w:rsidRDefault="00842EBA" w:rsidP="00842EBA">
      <w:pPr>
        <w:pStyle w:val="P00"/>
        <w:spacing w:before="0"/>
        <w:ind w:left="0" w:right="1134"/>
        <w:rPr>
          <w:rStyle w:val="default"/>
          <w:rFonts w:cs="FrankRuehl" w:hint="cs"/>
          <w:vanish/>
          <w:sz w:val="20"/>
          <w:szCs w:val="20"/>
          <w:shd w:val="clear" w:color="auto" w:fill="FFFF99"/>
          <w:rtl/>
        </w:rPr>
      </w:pPr>
      <w:hyperlink r:id="rId139"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5166</w:t>
      </w:r>
    </w:p>
    <w:p w:rsidR="00842EBA" w:rsidRPr="006E7C5E" w:rsidRDefault="002B649A" w:rsidP="00842EB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75ט</w:t>
      </w:r>
    </w:p>
    <w:p w:rsidR="002B649A" w:rsidRPr="006E7C5E" w:rsidRDefault="002B649A" w:rsidP="002B649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B649A" w:rsidRPr="006E7C5E" w:rsidRDefault="002B649A" w:rsidP="002B649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מעמדה של רשות מקומית</w:t>
      </w:r>
    </w:p>
    <w:p w:rsidR="002B649A" w:rsidRPr="00BC5E8E" w:rsidRDefault="002B649A" w:rsidP="00BC5E8E">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75</w:t>
      </w:r>
      <w:r w:rsidRPr="006E7C5E">
        <w:rPr>
          <w:rStyle w:val="default"/>
          <w:rFonts w:cs="FrankRuehl" w:hint="cs"/>
          <w:strike/>
          <w:vanish/>
          <w:sz w:val="22"/>
          <w:szCs w:val="22"/>
          <w:shd w:val="clear" w:color="auto" w:fill="FFFF99"/>
          <w:rtl/>
        </w:rPr>
        <w:t>ט</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הצו המקים את האיגוד אינו שולל מן הרשויות המקומיות שבתחום האיגוד סמכויות ותפקידים שבידן ואינו פוטר אותן מחובות שעליהן, אלא במידה שנקבע כך במפורש בצו.</w:t>
      </w:r>
      <w:bookmarkEnd w:id="479"/>
    </w:p>
    <w:p w:rsidR="009C71A1" w:rsidRDefault="009C71A1" w:rsidP="00587568">
      <w:pPr>
        <w:pStyle w:val="P00"/>
        <w:spacing w:before="72"/>
        <w:ind w:left="0" w:right="1134"/>
        <w:rPr>
          <w:rStyle w:val="default"/>
          <w:rFonts w:cs="FrankRuehl" w:hint="cs"/>
          <w:rtl/>
        </w:rPr>
      </w:pPr>
      <w:bookmarkStart w:id="480" w:name="Seif162"/>
      <w:bookmarkEnd w:id="480"/>
      <w:r>
        <w:rPr>
          <w:rFonts w:cs="Miriam"/>
          <w:lang w:val="he-IL"/>
        </w:rPr>
        <w:pict>
          <v:rect id="_x0000_s2644" style="position:absolute;left:0;text-align:left;margin-left:464.35pt;margin-top:7.1pt;width:75.05pt;height:27pt;z-index:251289088" o:allowincell="f" filled="f" stroked="f" strokecolor="lime" strokeweight=".25pt">
            <v:textbox style="mso-next-textbox:#_x0000_s2644" inset="0,0,0,0">
              <w:txbxContent>
                <w:p w:rsidR="001E0ADB" w:rsidRDefault="001E0ADB" w:rsidP="009C71A1">
                  <w:pPr>
                    <w:spacing w:line="160" w:lineRule="exact"/>
                    <w:rPr>
                      <w:rFonts w:cs="Miriam" w:hint="cs"/>
                      <w:sz w:val="18"/>
                      <w:szCs w:val="18"/>
                      <w:rtl/>
                    </w:rPr>
                  </w:pPr>
                  <w:r>
                    <w:rPr>
                      <w:rFonts w:cs="Miriam" w:hint="cs"/>
                      <w:sz w:val="18"/>
                      <w:szCs w:val="18"/>
                      <w:rtl/>
                    </w:rPr>
                    <w:t>אומדן ותקציבים</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w:t>
      </w:r>
      <w:r>
        <w:rPr>
          <w:rStyle w:val="default"/>
          <w:rFonts w:cs="FrankRuehl"/>
          <w:rtl/>
        </w:rPr>
        <w:t>.</w:t>
      </w:r>
      <w:r>
        <w:rPr>
          <w:rStyle w:val="default"/>
          <w:rFonts w:cs="FrankRuehl"/>
          <w:rtl/>
        </w:rPr>
        <w:tab/>
      </w:r>
      <w:r w:rsidR="00587568">
        <w:rPr>
          <w:rStyle w:val="default"/>
          <w:rFonts w:cs="FrankRuehl" w:hint="cs"/>
          <w:rtl/>
        </w:rPr>
        <w:t>(א)</w:t>
      </w:r>
      <w:r w:rsidR="00587568">
        <w:rPr>
          <w:rStyle w:val="default"/>
          <w:rFonts w:cs="FrankRuehl" w:hint="cs"/>
          <w:rtl/>
        </w:rPr>
        <w:tab/>
        <w:t>לא יחליט איגוד רשויות מקומיות על ביצוע מפעל מסויים אלא אם ערך לפני כך אומדן הכנסותיו והוצאותיו של המפעל והאומדן אושר על ידי הממונה.</w:t>
      </w:r>
    </w:p>
    <w:p w:rsidR="00587568" w:rsidRDefault="00587568" w:rsidP="005875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אגוד רשויות מקומיות יערוך בכל שנה, במועד ובצורה שייקבעו בתקנות, הצעת תקציב המראה אומדן הכנסותיו והוצאותיו; </w:t>
      </w:r>
      <w:r w:rsidR="00DB44BB">
        <w:rPr>
          <w:rStyle w:val="default"/>
          <w:rFonts w:cs="FrankRuehl" w:hint="cs"/>
          <w:rtl/>
        </w:rPr>
        <w:t>הצעת התקציב תוגש לממונה לאישור.</w:t>
      </w:r>
    </w:p>
    <w:p w:rsidR="00DB44BB" w:rsidRDefault="00DB44BB" w:rsidP="005875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לסרב לאשר כל פרט שבהצעת התקציב; אולם לא יסרב הממונה לאשר פרט כאמור לפני שניתנה לאיגוד הרשויות המקומיות הזדמנות להשמיע דברו.</w:t>
      </w:r>
    </w:p>
    <w:p w:rsidR="00DB44BB" w:rsidRDefault="00DB44BB" w:rsidP="0058756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התקציב שאושר כאמור יהיה תקציב האיגוד לאותה שנה ולא ישולם סכום מכספי האיגוד אלא על פי התקציב הזה ולא יתחייב האיגוד בשום התחייבות אלא לפיו או לפי החלטת האיגוד שנתקבלה כדין ואושרה על ידי הממונה.</w:t>
      </w:r>
    </w:p>
    <w:p w:rsidR="00C64FC2" w:rsidRDefault="00C64FC2" w:rsidP="00587568">
      <w:pPr>
        <w:pStyle w:val="P00"/>
        <w:spacing w:before="72"/>
        <w:ind w:left="0" w:right="1134"/>
        <w:rPr>
          <w:rStyle w:val="default"/>
          <w:rFonts w:cs="FrankRuehl"/>
          <w:rtl/>
        </w:rPr>
      </w:pPr>
      <w:r>
        <w:rPr>
          <w:rFonts w:cs="FrankRuehl" w:hint="cs"/>
          <w:sz w:val="26"/>
          <w:rtl/>
          <w:lang w:eastAsia="en-US"/>
        </w:rPr>
        <w:pict>
          <v:shape id="_x0000_s3239" type="#_x0000_t202" style="position:absolute;left:0;text-align:left;margin-left:470.35pt;margin-top:7.1pt;width:1in;height:18pt;z-index:251605504" filled="f" stroked="f">
            <v:textbox inset="1mm,0,1mm,0">
              <w:txbxContent>
                <w:p w:rsidR="001E0ADB" w:rsidRDefault="001E0ADB" w:rsidP="00C64FC2">
                  <w:pPr>
                    <w:spacing w:line="160" w:lineRule="exact"/>
                    <w:rPr>
                      <w:rFonts w:cs="Miriam" w:hint="cs"/>
                      <w:noProof/>
                      <w:sz w:val="18"/>
                      <w:szCs w:val="18"/>
                      <w:rtl/>
                    </w:rPr>
                  </w:pPr>
                  <w:r>
                    <w:rPr>
                      <w:rFonts w:cs="Miriam" w:hint="cs"/>
                      <w:sz w:val="18"/>
                      <w:szCs w:val="18"/>
                      <w:rtl/>
                    </w:rPr>
                    <w:t>(תיקון מס' 133) תשס"א-2000</w:t>
                  </w:r>
                </w:p>
              </w:txbxContent>
            </v:textbox>
          </v:shape>
        </w:pict>
      </w:r>
      <w:r>
        <w:rPr>
          <w:rStyle w:val="default"/>
          <w:rFonts w:cs="FrankRuehl" w:hint="cs"/>
          <w:rtl/>
        </w:rPr>
        <w:tab/>
        <w:t>(ה)</w:t>
      </w:r>
      <w:r>
        <w:rPr>
          <w:rStyle w:val="default"/>
          <w:rFonts w:cs="FrankRuehl" w:hint="cs"/>
          <w:rtl/>
        </w:rPr>
        <w:tab/>
        <w:t>הוראות פרק י"ג לתקנון יחולו על איגוד רשויות מקומיות, בשינויים המחויבים.</w:t>
      </w:r>
    </w:p>
    <w:p w:rsidR="00B757C6" w:rsidRPr="006E7C5E" w:rsidRDefault="00B757C6" w:rsidP="00B757C6">
      <w:pPr>
        <w:pStyle w:val="P00"/>
        <w:spacing w:before="0"/>
        <w:ind w:left="0" w:right="1134"/>
        <w:rPr>
          <w:rStyle w:val="default"/>
          <w:rFonts w:cs="FrankRuehl" w:hint="cs"/>
          <w:vanish/>
          <w:color w:val="FF0000"/>
          <w:sz w:val="20"/>
          <w:szCs w:val="20"/>
          <w:shd w:val="clear" w:color="auto" w:fill="FFFF99"/>
          <w:rtl/>
        </w:rPr>
      </w:pPr>
      <w:bookmarkStart w:id="481" w:name="Rov216"/>
      <w:r w:rsidRPr="006E7C5E">
        <w:rPr>
          <w:rStyle w:val="default"/>
          <w:rFonts w:cs="FrankRuehl" w:hint="cs"/>
          <w:vanish/>
          <w:color w:val="FF0000"/>
          <w:sz w:val="20"/>
          <w:szCs w:val="20"/>
          <w:shd w:val="clear" w:color="auto" w:fill="FFFF99"/>
          <w:rtl/>
        </w:rPr>
        <w:t>מיום 5.6.1983</w:t>
      </w:r>
    </w:p>
    <w:p w:rsidR="00B757C6" w:rsidRPr="006E7C5E" w:rsidRDefault="00B757C6" w:rsidP="00B757C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B757C6" w:rsidRPr="006E7C5E" w:rsidRDefault="00B757C6" w:rsidP="00B757C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75י</w:t>
      </w:r>
    </w:p>
    <w:p w:rsidR="00B757C6" w:rsidRPr="006E7C5E" w:rsidRDefault="00B757C6" w:rsidP="00B757C6">
      <w:pPr>
        <w:pStyle w:val="P00"/>
        <w:spacing w:before="0"/>
        <w:ind w:left="0" w:right="1134"/>
        <w:rPr>
          <w:rStyle w:val="default"/>
          <w:rFonts w:cs="FrankRuehl" w:hint="cs"/>
          <w:vanish/>
          <w:sz w:val="20"/>
          <w:szCs w:val="20"/>
          <w:shd w:val="clear" w:color="auto" w:fill="FFFF99"/>
          <w:rtl/>
        </w:rPr>
      </w:pPr>
    </w:p>
    <w:p w:rsidR="00B757C6" w:rsidRPr="006E7C5E" w:rsidRDefault="00B757C6" w:rsidP="00B757C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25.10.2000</w:t>
      </w:r>
    </w:p>
    <w:p w:rsidR="00B757C6" w:rsidRPr="006E7C5E" w:rsidRDefault="00B757C6" w:rsidP="00B757C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B757C6" w:rsidRPr="00BC5E8E" w:rsidRDefault="00B757C6" w:rsidP="00B757C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קטן 75י(ה)</w:t>
      </w:r>
      <w:bookmarkEnd w:id="481"/>
    </w:p>
    <w:p w:rsidR="00B757C6" w:rsidRDefault="00B757C6" w:rsidP="00B757C6">
      <w:pPr>
        <w:pStyle w:val="P00"/>
        <w:spacing w:before="72"/>
        <w:ind w:left="0" w:right="1134"/>
        <w:rPr>
          <w:rStyle w:val="default"/>
          <w:rFonts w:cs="FrankRuehl"/>
          <w:rtl/>
        </w:rPr>
      </w:pPr>
      <w:bookmarkStart w:id="482" w:name="Seif459"/>
      <w:bookmarkEnd w:id="482"/>
      <w:r>
        <w:rPr>
          <w:rFonts w:cs="Miriam"/>
          <w:lang w:val="he-IL"/>
        </w:rPr>
        <w:pict>
          <v:rect id="_x0000_s4098" style="position:absolute;left:0;text-align:left;margin-left:464.35pt;margin-top:7.1pt;width:75.05pt;height:43.4pt;z-index:252099072" o:allowincell="f" filled="f" stroked="f" strokecolor="lime" strokeweight=".25pt">
            <v:textbox style="mso-next-textbox:#_x0000_s4098" inset="0,0,0,0">
              <w:txbxContent>
                <w:p w:rsidR="001E0ADB" w:rsidRDefault="001E0ADB" w:rsidP="00B757C6">
                  <w:pPr>
                    <w:spacing w:line="160" w:lineRule="exact"/>
                    <w:rPr>
                      <w:rFonts w:cs="Miriam"/>
                      <w:sz w:val="18"/>
                      <w:szCs w:val="18"/>
                      <w:rtl/>
                    </w:rPr>
                  </w:pPr>
                  <w:r>
                    <w:rPr>
                      <w:rFonts w:cs="Miriam" w:hint="cs"/>
                      <w:sz w:val="18"/>
                      <w:szCs w:val="18"/>
                      <w:rtl/>
                    </w:rPr>
                    <w:t>התקשרות בין איגוד רשויות מקומיות לרשות מקומית</w:t>
                  </w:r>
                </w:p>
                <w:p w:rsidR="001E0ADB" w:rsidRDefault="001E0ADB" w:rsidP="00B757C6">
                  <w:pPr>
                    <w:spacing w:line="160" w:lineRule="exact"/>
                    <w:rPr>
                      <w:rFonts w:cs="Miriam" w:hint="cs"/>
                      <w:noProof/>
                      <w:sz w:val="18"/>
                      <w:szCs w:val="18"/>
                      <w:rtl/>
                    </w:rPr>
                  </w:pPr>
                  <w:r>
                    <w:rPr>
                      <w:rFonts w:cs="Miriam" w:hint="cs"/>
                      <w:sz w:val="18"/>
                      <w:szCs w:val="18"/>
                      <w:rtl/>
                    </w:rPr>
                    <w:t>(תיקון מס' 229) תשע"ט-2019</w:t>
                  </w:r>
                </w:p>
              </w:txbxContent>
            </v:textbox>
            <w10:anchorlock/>
          </v:rect>
        </w:pict>
      </w:r>
      <w:r>
        <w:rPr>
          <w:rStyle w:val="big-number"/>
          <w:rFonts w:cs="Miriam" w:hint="cs"/>
          <w:rtl/>
        </w:rPr>
        <w:t>75</w:t>
      </w:r>
      <w:r>
        <w:rPr>
          <w:rStyle w:val="default"/>
          <w:rFonts w:cs="FrankRuehl" w:hint="cs"/>
          <w:rtl/>
        </w:rPr>
        <w:t>י1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857EF">
        <w:rPr>
          <w:rStyle w:val="default"/>
          <w:rFonts w:cs="FrankRuehl" w:hint="cs"/>
          <w:rtl/>
        </w:rPr>
        <w:t>התקשרות בחוזה למכירת טובין מרשות מקומית החברה באיגוד רשויות מקומיות לאיגוד, לצורך מילוי תפקידיו, אינה טעונה מכרז, ובלבד שמועצת האיגוד ברוב חבריה החליטה על כך, לאחר שהונחה לפניה חוות דעת גזבר האיגוד שלפיה התמורה המשולמת בעבור הטובין אינה חורגת מהתמורה המקובלת לטובין כאמור</w:t>
      </w:r>
      <w:r>
        <w:rPr>
          <w:rStyle w:val="default"/>
          <w:rFonts w:cs="FrankRuehl" w:hint="cs"/>
          <w:rtl/>
        </w:rPr>
        <w:t>.</w:t>
      </w:r>
    </w:p>
    <w:p w:rsidR="00F857EF" w:rsidRDefault="00F857EF" w:rsidP="00B757C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לקבוע כללים לעניין סעיף קטן (א).</w:t>
      </w:r>
    </w:p>
    <w:p w:rsidR="00B757C6" w:rsidRPr="006E7C5E" w:rsidRDefault="00B757C6" w:rsidP="00B757C6">
      <w:pPr>
        <w:pStyle w:val="P00"/>
        <w:spacing w:before="0"/>
        <w:ind w:left="0" w:right="1134"/>
        <w:rPr>
          <w:rStyle w:val="default"/>
          <w:rFonts w:cs="FrankRuehl"/>
          <w:vanish/>
          <w:color w:val="FF0000"/>
          <w:sz w:val="20"/>
          <w:szCs w:val="20"/>
          <w:shd w:val="clear" w:color="auto" w:fill="FFFF99"/>
          <w:rtl/>
        </w:rPr>
      </w:pPr>
      <w:bookmarkStart w:id="483" w:name="Rov1093"/>
      <w:r w:rsidRPr="006E7C5E">
        <w:rPr>
          <w:rStyle w:val="default"/>
          <w:rFonts w:cs="FrankRuehl" w:hint="cs"/>
          <w:vanish/>
          <w:color w:val="FF0000"/>
          <w:sz w:val="20"/>
          <w:szCs w:val="20"/>
          <w:shd w:val="clear" w:color="auto" w:fill="FFFF99"/>
          <w:rtl/>
        </w:rPr>
        <w:t>מיום 21.5.2019</w:t>
      </w:r>
    </w:p>
    <w:p w:rsidR="00B757C6" w:rsidRPr="006E7C5E" w:rsidRDefault="00B757C6" w:rsidP="00B757C6">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229) תשע"ט-2019</w:t>
      </w:r>
    </w:p>
    <w:p w:rsidR="007D73D2" w:rsidRPr="006E7C5E" w:rsidRDefault="007D73D2" w:rsidP="00B757C6">
      <w:pPr>
        <w:pStyle w:val="P00"/>
        <w:spacing w:before="0"/>
        <w:ind w:left="0" w:right="1134"/>
        <w:rPr>
          <w:rStyle w:val="default"/>
          <w:rFonts w:cs="FrankRuehl"/>
          <w:vanish/>
          <w:sz w:val="20"/>
          <w:szCs w:val="20"/>
          <w:shd w:val="clear" w:color="auto" w:fill="FFFF99"/>
          <w:rtl/>
        </w:rPr>
      </w:pPr>
      <w:hyperlink r:id="rId140" w:history="1">
        <w:r w:rsidRPr="006E7C5E">
          <w:rPr>
            <w:rStyle w:val="Hyperlink"/>
            <w:rFonts w:cs="FrankRuehl" w:hint="cs"/>
            <w:vanish/>
            <w:szCs w:val="20"/>
            <w:shd w:val="clear" w:color="auto" w:fill="FFFF99"/>
            <w:rtl/>
          </w:rPr>
          <w:t>קובץ המנשרים מס' 251</w:t>
        </w:r>
      </w:hyperlink>
      <w:r w:rsidRPr="006E7C5E">
        <w:rPr>
          <w:rStyle w:val="default"/>
          <w:rFonts w:cs="FrankRuehl" w:hint="cs"/>
          <w:vanish/>
          <w:sz w:val="20"/>
          <w:szCs w:val="20"/>
          <w:shd w:val="clear" w:color="auto" w:fill="FFFF99"/>
          <w:rtl/>
        </w:rPr>
        <w:t xml:space="preserve"> מחודש ספטמבר 2019 עמ' 9294</w:t>
      </w:r>
    </w:p>
    <w:p w:rsidR="00B757C6" w:rsidRPr="00F857EF" w:rsidRDefault="00B757C6" w:rsidP="00F857EF">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75י1</w:t>
      </w:r>
      <w:bookmarkEnd w:id="483"/>
    </w:p>
    <w:p w:rsidR="009C71A1" w:rsidRDefault="009C71A1" w:rsidP="00DB44BB">
      <w:pPr>
        <w:pStyle w:val="P00"/>
        <w:spacing w:before="72"/>
        <w:ind w:left="0" w:right="1134"/>
        <w:rPr>
          <w:rStyle w:val="default"/>
          <w:rFonts w:cs="FrankRuehl" w:hint="cs"/>
          <w:rtl/>
        </w:rPr>
      </w:pPr>
      <w:bookmarkStart w:id="484" w:name="Seif163"/>
      <w:bookmarkEnd w:id="484"/>
      <w:r>
        <w:rPr>
          <w:rFonts w:cs="Miriam"/>
          <w:lang w:val="he-IL"/>
        </w:rPr>
        <w:pict>
          <v:rect id="_x0000_s2646" style="position:absolute;left:0;text-align:left;margin-left:464.35pt;margin-top:7.1pt;width:75.05pt;height:39.75pt;z-index:251290112" o:allowincell="f" filled="f" stroked="f" strokecolor="lime" strokeweight=".25pt">
            <v:textbox style="mso-next-textbox:#_x0000_s2646" inset="0,0,0,0">
              <w:txbxContent>
                <w:p w:rsidR="001E0ADB" w:rsidRDefault="001E0ADB" w:rsidP="009C71A1">
                  <w:pPr>
                    <w:spacing w:line="160" w:lineRule="exact"/>
                    <w:rPr>
                      <w:rFonts w:cs="Miriam" w:hint="cs"/>
                      <w:sz w:val="18"/>
                      <w:szCs w:val="18"/>
                      <w:rtl/>
                    </w:rPr>
                  </w:pPr>
                  <w:r>
                    <w:rPr>
                      <w:rFonts w:cs="Miriam" w:hint="cs"/>
                      <w:sz w:val="18"/>
                      <w:szCs w:val="18"/>
                      <w:rtl/>
                    </w:rPr>
                    <w:t>הטלת מכסות על רשויות מקומיות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יא</w:t>
      </w:r>
      <w:r>
        <w:rPr>
          <w:rStyle w:val="default"/>
          <w:rFonts w:cs="FrankRuehl"/>
          <w:rtl/>
        </w:rPr>
        <w:t>.</w:t>
      </w:r>
      <w:r>
        <w:rPr>
          <w:rStyle w:val="default"/>
          <w:rFonts w:cs="FrankRuehl"/>
          <w:rtl/>
        </w:rPr>
        <w:tab/>
      </w:r>
      <w:r w:rsidR="00DB44BB">
        <w:rPr>
          <w:rStyle w:val="default"/>
          <w:rFonts w:cs="FrankRuehl" w:hint="cs"/>
          <w:rtl/>
        </w:rPr>
        <w:t>בכפוף לכל הגבלה שבצו המקים, ובאישור הממונה, רשאי איגוד רשויות מקומיות להטיל על הרשויות המקומיות שבתחומו תשלומי כסף למימון תקציבו, לפי מכסות שיקבע.</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85" w:name="Rov217"/>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DB44BB" w:rsidRPr="006E7C5E">
        <w:rPr>
          <w:rStyle w:val="default"/>
          <w:rFonts w:cs="FrankRuehl" w:hint="cs"/>
          <w:b/>
          <w:bCs/>
          <w:vanish/>
          <w:sz w:val="20"/>
          <w:szCs w:val="20"/>
          <w:shd w:val="clear" w:color="auto" w:fill="FFFF99"/>
          <w:rtl/>
        </w:rPr>
        <w:t>י</w:t>
      </w:r>
      <w:r w:rsidRPr="006E7C5E">
        <w:rPr>
          <w:rStyle w:val="default"/>
          <w:rFonts w:cs="FrankRuehl" w:hint="cs"/>
          <w:b/>
          <w:bCs/>
          <w:vanish/>
          <w:sz w:val="20"/>
          <w:szCs w:val="20"/>
          <w:shd w:val="clear" w:color="auto" w:fill="FFFF99"/>
          <w:rtl/>
        </w:rPr>
        <w:t>א</w:t>
      </w:r>
      <w:bookmarkEnd w:id="485"/>
    </w:p>
    <w:p w:rsidR="009C71A1" w:rsidRDefault="009C71A1" w:rsidP="00DB44BB">
      <w:pPr>
        <w:pStyle w:val="P00"/>
        <w:spacing w:before="72"/>
        <w:ind w:left="0" w:right="1134"/>
        <w:rPr>
          <w:rStyle w:val="default"/>
          <w:rFonts w:cs="FrankRuehl" w:hint="cs"/>
          <w:rtl/>
        </w:rPr>
      </w:pPr>
      <w:bookmarkStart w:id="486" w:name="Seif164"/>
      <w:bookmarkEnd w:id="486"/>
      <w:r>
        <w:rPr>
          <w:rFonts w:cs="Miriam"/>
          <w:lang w:val="he-IL"/>
        </w:rPr>
        <w:pict>
          <v:rect id="_x0000_s2647" style="position:absolute;left:0;text-align:left;margin-left:464.35pt;margin-top:7.1pt;width:75.05pt;height:27pt;z-index:251291136" o:allowincell="f" filled="f" stroked="f" strokecolor="lime" strokeweight=".25pt">
            <v:textbox style="mso-next-textbox:#_x0000_s2647" inset="0,0,0,0">
              <w:txbxContent>
                <w:p w:rsidR="001E0ADB" w:rsidRDefault="001E0ADB" w:rsidP="009C71A1">
                  <w:pPr>
                    <w:spacing w:line="160" w:lineRule="exact"/>
                    <w:rPr>
                      <w:rFonts w:cs="Miriam" w:hint="cs"/>
                      <w:sz w:val="18"/>
                      <w:szCs w:val="18"/>
                      <w:rtl/>
                    </w:rPr>
                  </w:pPr>
                  <w:r>
                    <w:rPr>
                      <w:rFonts w:cs="Miriam" w:hint="cs"/>
                      <w:sz w:val="18"/>
                      <w:szCs w:val="18"/>
                      <w:rtl/>
                    </w:rPr>
                    <w:t>הלוואות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w:t>
      </w:r>
      <w:r w:rsidR="00DB44BB">
        <w:rPr>
          <w:rStyle w:val="default"/>
          <w:rFonts w:cs="FrankRuehl" w:hint="cs"/>
          <w:rtl/>
        </w:rPr>
        <w:t>ב</w:t>
      </w:r>
      <w:r>
        <w:rPr>
          <w:rStyle w:val="default"/>
          <w:rFonts w:cs="FrankRuehl"/>
          <w:rtl/>
        </w:rPr>
        <w:t>.</w:t>
      </w:r>
      <w:r>
        <w:rPr>
          <w:rStyle w:val="default"/>
          <w:rFonts w:cs="FrankRuehl"/>
          <w:rtl/>
        </w:rPr>
        <w:tab/>
      </w:r>
      <w:r w:rsidR="00DB44BB">
        <w:rPr>
          <w:rStyle w:val="default"/>
          <w:rFonts w:cs="FrankRuehl" w:hint="cs"/>
          <w:rtl/>
        </w:rPr>
        <w:t>בכפוף לכל הגבלה שבצו המקים, ובאישור הממונה, רשאי איגוד רשויות מקומיות ללוות כספים לביצוע תפקידיו ולשעבד לשם כך את הכנסותיו ואת נכסיו, כולם או מקצתם; מטרת ההלוואה תפורש בהחלטת האיגוד ובאישור הממונה.</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87" w:name="Rov218"/>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DB44BB" w:rsidRPr="006E7C5E">
        <w:rPr>
          <w:rStyle w:val="default"/>
          <w:rFonts w:cs="FrankRuehl" w:hint="cs"/>
          <w:b/>
          <w:bCs/>
          <w:vanish/>
          <w:sz w:val="20"/>
          <w:szCs w:val="20"/>
          <w:shd w:val="clear" w:color="auto" w:fill="FFFF99"/>
          <w:rtl/>
        </w:rPr>
        <w:t>יב</w:t>
      </w:r>
      <w:bookmarkEnd w:id="487"/>
    </w:p>
    <w:p w:rsidR="009C71A1" w:rsidRDefault="009C71A1" w:rsidP="00FC43E5">
      <w:pPr>
        <w:pStyle w:val="P00"/>
        <w:spacing w:before="72"/>
        <w:ind w:left="0" w:right="1134"/>
        <w:rPr>
          <w:rStyle w:val="default"/>
          <w:rFonts w:cs="FrankRuehl" w:hint="cs"/>
          <w:rtl/>
        </w:rPr>
      </w:pPr>
      <w:bookmarkStart w:id="488" w:name="Seif165"/>
      <w:bookmarkEnd w:id="488"/>
      <w:r>
        <w:rPr>
          <w:rFonts w:cs="Miriam"/>
          <w:lang w:val="he-IL"/>
        </w:rPr>
        <w:pict>
          <v:rect id="_x0000_s2648" style="position:absolute;left:0;text-align:left;margin-left:464.35pt;margin-top:7.1pt;width:75.05pt;height:27pt;z-index:251292160" o:allowincell="f" filled="f" stroked="f" strokecolor="lime" strokeweight=".25pt">
            <v:textbox style="mso-next-textbox:#_x0000_s2648" inset="0,0,0,0">
              <w:txbxContent>
                <w:p w:rsidR="001E0ADB" w:rsidRDefault="001E0ADB" w:rsidP="009C71A1">
                  <w:pPr>
                    <w:spacing w:line="160" w:lineRule="exact"/>
                    <w:rPr>
                      <w:rFonts w:cs="Miriam" w:hint="cs"/>
                      <w:sz w:val="18"/>
                      <w:szCs w:val="18"/>
                      <w:rtl/>
                    </w:rPr>
                  </w:pPr>
                  <w:r>
                    <w:rPr>
                      <w:rFonts w:cs="Miriam" w:hint="cs"/>
                      <w:sz w:val="18"/>
                      <w:szCs w:val="18"/>
                      <w:rtl/>
                    </w:rPr>
                    <w:t>חוקי עזר</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w:t>
      </w:r>
      <w:r w:rsidR="00FC43E5">
        <w:rPr>
          <w:rStyle w:val="default"/>
          <w:rFonts w:cs="FrankRuehl" w:hint="cs"/>
          <w:rtl/>
        </w:rPr>
        <w:t>ג</w:t>
      </w:r>
      <w:r>
        <w:rPr>
          <w:rStyle w:val="default"/>
          <w:rFonts w:cs="FrankRuehl"/>
          <w:rtl/>
        </w:rPr>
        <w:t>.</w:t>
      </w:r>
      <w:r>
        <w:rPr>
          <w:rStyle w:val="default"/>
          <w:rFonts w:cs="FrankRuehl"/>
          <w:rtl/>
        </w:rPr>
        <w:tab/>
      </w:r>
      <w:r w:rsidR="00FC43E5">
        <w:rPr>
          <w:rStyle w:val="default"/>
          <w:rFonts w:cs="FrankRuehl" w:hint="cs"/>
          <w:rtl/>
        </w:rPr>
        <w:t>איגוד רשויות מקומיות רשאי, באישור הממונה, להתקין חוקי עזר לביצוע תפקידיו של האיגוד או לשימוש בסמכויותיו; הוראות פרק י' לתקנון יחולו בשינויים המחוייבים לפי הענין על חוקי העזר כאמור, ובלבד שלא יטיל האיגוד אגרות והיטלים אלא לכיסוי הוצאות הקמתו של מפעל שהקמתו היא מתפקידי האיגוד, או לשם החזקתו של מפעל כאמור כל עוד ובמידה שהאיגוד מחזיק בו.</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89" w:name="Rov219"/>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FC43E5" w:rsidRPr="006E7C5E">
        <w:rPr>
          <w:rStyle w:val="default"/>
          <w:rFonts w:cs="FrankRuehl" w:hint="cs"/>
          <w:b/>
          <w:bCs/>
          <w:vanish/>
          <w:sz w:val="20"/>
          <w:szCs w:val="20"/>
          <w:shd w:val="clear" w:color="auto" w:fill="FFFF99"/>
          <w:rtl/>
        </w:rPr>
        <w:t>יג</w:t>
      </w:r>
      <w:bookmarkEnd w:id="489"/>
    </w:p>
    <w:p w:rsidR="009C71A1" w:rsidRDefault="009C71A1" w:rsidP="002233BF">
      <w:pPr>
        <w:pStyle w:val="P00"/>
        <w:spacing w:before="72"/>
        <w:ind w:left="0" w:right="1134"/>
        <w:rPr>
          <w:rStyle w:val="default"/>
          <w:rFonts w:cs="FrankRuehl" w:hint="cs"/>
          <w:rtl/>
        </w:rPr>
      </w:pPr>
      <w:bookmarkStart w:id="490" w:name="Seif166"/>
      <w:bookmarkEnd w:id="490"/>
      <w:r>
        <w:rPr>
          <w:rFonts w:cs="Miriam"/>
          <w:lang w:val="he-IL"/>
        </w:rPr>
        <w:pict>
          <v:rect id="_x0000_s2649" style="position:absolute;left:0;text-align:left;margin-left:464.35pt;margin-top:7.1pt;width:75.05pt;height:33pt;z-index:251293184" o:allowincell="f" filled="f" stroked="f" strokecolor="lime" strokeweight=".25pt">
            <v:textbox style="mso-next-textbox:#_x0000_s2649" inset="0,0,0,0">
              <w:txbxContent>
                <w:p w:rsidR="001E0ADB" w:rsidRDefault="001E0ADB" w:rsidP="009C71A1">
                  <w:pPr>
                    <w:spacing w:line="160" w:lineRule="exact"/>
                    <w:rPr>
                      <w:rFonts w:cs="Miriam" w:hint="cs"/>
                      <w:sz w:val="18"/>
                      <w:szCs w:val="18"/>
                      <w:rtl/>
                    </w:rPr>
                  </w:pPr>
                  <w:r>
                    <w:rPr>
                      <w:rFonts w:cs="Miriam" w:hint="cs"/>
                      <w:sz w:val="18"/>
                      <w:szCs w:val="18"/>
                      <w:rtl/>
                    </w:rPr>
                    <w:t>דברים שיש לפרשם בצו המקים</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w:t>
      </w:r>
      <w:r w:rsidR="002233BF">
        <w:rPr>
          <w:rStyle w:val="default"/>
          <w:rFonts w:cs="FrankRuehl" w:hint="cs"/>
          <w:rtl/>
        </w:rPr>
        <w:t>ד</w:t>
      </w:r>
      <w:r>
        <w:rPr>
          <w:rStyle w:val="default"/>
          <w:rFonts w:cs="FrankRuehl"/>
          <w:rtl/>
        </w:rPr>
        <w:t>.</w:t>
      </w:r>
      <w:r>
        <w:rPr>
          <w:rStyle w:val="default"/>
          <w:rFonts w:cs="FrankRuehl"/>
          <w:rtl/>
        </w:rPr>
        <w:tab/>
      </w:r>
      <w:r w:rsidR="002233BF">
        <w:rPr>
          <w:rStyle w:val="default"/>
          <w:rFonts w:cs="FrankRuehl" w:hint="cs"/>
          <w:rtl/>
        </w:rPr>
        <w:t xml:space="preserve">הצו המקים יפרש </w:t>
      </w:r>
      <w:r w:rsidR="002233BF">
        <w:rPr>
          <w:rStyle w:val="default"/>
          <w:rFonts w:cs="FrankRuehl"/>
          <w:rtl/>
        </w:rPr>
        <w:t>–</w:t>
      </w:r>
    </w:p>
    <w:p w:rsidR="002233BF" w:rsidRDefault="002233BF" w:rsidP="00EC170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הרשויות המקומיות המתאגדות;</w:t>
      </w:r>
    </w:p>
    <w:p w:rsidR="002233BF" w:rsidRDefault="002233BF" w:rsidP="00EC170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תחום האיגוד;</w:t>
      </w:r>
    </w:p>
    <w:p w:rsidR="002233BF" w:rsidRDefault="002233BF" w:rsidP="00EC170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תפקידו וסמכויותיו של האיגוד;</w:t>
      </w:r>
    </w:p>
    <w:p w:rsidR="002233BF" w:rsidRDefault="002233BF" w:rsidP="00EC170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מספר נציגיה של כל רשות מקומית במועצה;</w:t>
      </w:r>
    </w:p>
    <w:p w:rsidR="002233BF" w:rsidRDefault="002233BF" w:rsidP="00EC170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תקופת כהונתה של המועצה ותקופת כהונתם של חבריה;</w:t>
      </w:r>
    </w:p>
    <w:p w:rsidR="002233BF" w:rsidRDefault="002233BF" w:rsidP="00EC170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תפקידיהם וסמכויותיהם של המועצה וחבריה ושל מוסדות האיגוד האחרים;</w:t>
      </w:r>
    </w:p>
    <w:p w:rsidR="002233BF" w:rsidRDefault="002233BF" w:rsidP="00EC170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דרכי הקניית רכוש והטלת חוב, במקום במילוי תפקידיו של האיגוד מחייב, לרגל הקמתו, </w:t>
      </w:r>
      <w:r w:rsidR="004A7C3D">
        <w:rPr>
          <w:rStyle w:val="default"/>
          <w:rFonts w:cs="FrankRuehl" w:hint="cs"/>
          <w:rtl/>
        </w:rPr>
        <w:t xml:space="preserve">להקנות לאיגוד </w:t>
      </w:r>
      <w:r w:rsidR="00EC1704">
        <w:rPr>
          <w:rStyle w:val="default"/>
          <w:rFonts w:cs="FrankRuehl" w:hint="cs"/>
          <w:rtl/>
        </w:rPr>
        <w:t>רכוש של רשות מקומית מתאגדת או להטיל עליו חוב מחובותיה, או גם זה וגם זה.</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91" w:name="Rov220"/>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2233BF" w:rsidRPr="006E7C5E">
        <w:rPr>
          <w:rStyle w:val="default"/>
          <w:rFonts w:cs="FrankRuehl" w:hint="cs"/>
          <w:b/>
          <w:bCs/>
          <w:vanish/>
          <w:sz w:val="20"/>
          <w:szCs w:val="20"/>
          <w:shd w:val="clear" w:color="auto" w:fill="FFFF99"/>
          <w:rtl/>
        </w:rPr>
        <w:t>יד</w:t>
      </w:r>
      <w:bookmarkEnd w:id="491"/>
    </w:p>
    <w:p w:rsidR="009C71A1" w:rsidRDefault="009C71A1" w:rsidP="00EC1704">
      <w:pPr>
        <w:pStyle w:val="P00"/>
        <w:spacing w:before="72"/>
        <w:ind w:left="0" w:right="1134"/>
        <w:rPr>
          <w:rStyle w:val="default"/>
          <w:rFonts w:cs="FrankRuehl" w:hint="cs"/>
          <w:rtl/>
        </w:rPr>
      </w:pPr>
      <w:bookmarkStart w:id="492" w:name="Seif167"/>
      <w:bookmarkEnd w:id="492"/>
      <w:r>
        <w:rPr>
          <w:rFonts w:cs="Miriam"/>
          <w:lang w:val="he-IL"/>
        </w:rPr>
        <w:pict>
          <v:rect id="_x0000_s2650" style="position:absolute;left:0;text-align:left;margin-left:464.35pt;margin-top:7.1pt;width:75.05pt;height:38.85pt;z-index:251294208" o:allowincell="f" filled="f" stroked="f" strokecolor="lime" strokeweight=".25pt">
            <v:textbox style="mso-next-textbox:#_x0000_s2650" inset="0,0,0,0">
              <w:txbxContent>
                <w:p w:rsidR="001E0ADB" w:rsidRDefault="001E0ADB" w:rsidP="009C71A1">
                  <w:pPr>
                    <w:spacing w:line="160" w:lineRule="exact"/>
                    <w:rPr>
                      <w:rFonts w:cs="Miriam" w:hint="cs"/>
                      <w:sz w:val="18"/>
                      <w:szCs w:val="18"/>
                      <w:rtl/>
                    </w:rPr>
                  </w:pPr>
                  <w:r>
                    <w:rPr>
                      <w:rFonts w:cs="Miriam" w:hint="cs"/>
                      <w:sz w:val="18"/>
                      <w:szCs w:val="18"/>
                      <w:rtl/>
                    </w:rPr>
                    <w:t>דברים שמותר לפרשם בצו המקים</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sidR="00EC1704">
        <w:rPr>
          <w:rStyle w:val="default"/>
          <w:rFonts w:cs="FrankRuehl" w:hint="cs"/>
          <w:rtl/>
        </w:rPr>
        <w:t>טו</w:t>
      </w:r>
      <w:r>
        <w:rPr>
          <w:rStyle w:val="default"/>
          <w:rFonts w:cs="FrankRuehl"/>
          <w:rtl/>
        </w:rPr>
        <w:t>.</w:t>
      </w:r>
      <w:r>
        <w:rPr>
          <w:rStyle w:val="default"/>
          <w:rFonts w:cs="FrankRuehl"/>
          <w:rtl/>
        </w:rPr>
        <w:tab/>
      </w:r>
      <w:r w:rsidR="00EC1704">
        <w:rPr>
          <w:rStyle w:val="default"/>
          <w:rFonts w:cs="FrankRuehl" w:hint="cs"/>
          <w:rtl/>
        </w:rPr>
        <w:t xml:space="preserve">רשאי הממונה לקבוע בצו המקים הוראות בדבר </w:t>
      </w:r>
      <w:r w:rsidR="00EC1704">
        <w:rPr>
          <w:rStyle w:val="default"/>
          <w:rFonts w:cs="FrankRuehl"/>
          <w:rtl/>
        </w:rPr>
        <w:t>–</w:t>
      </w:r>
    </w:p>
    <w:p w:rsidR="00EC1704" w:rsidRDefault="00EC1704" w:rsidP="00EC170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תקופת קיומו של איגוד הרשויות המקומיות;</w:t>
      </w:r>
    </w:p>
    <w:p w:rsidR="00EC1704" w:rsidRDefault="00EC1704" w:rsidP="00EC170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דרכי הקמתן של ועדות המועצה;</w:t>
      </w:r>
    </w:p>
    <w:p w:rsidR="00EC1704" w:rsidRDefault="00EC1704" w:rsidP="00EC170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דרכי הבירור של חילוקי דעות בין הרשויות המקומיות לבין עצמן וביניהן לבין האיגוד;</w:t>
      </w:r>
    </w:p>
    <w:p w:rsidR="00EC1704" w:rsidRDefault="00EC1704" w:rsidP="00EC170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דרכי צירופה של רשות מקומית לאיגוד ופרישתה ממנו, ובקשר לכך </w:t>
      </w:r>
      <w:r>
        <w:rPr>
          <w:rStyle w:val="default"/>
          <w:rFonts w:cs="FrankRuehl"/>
          <w:rtl/>
        </w:rPr>
        <w:t>–</w:t>
      </w:r>
      <w:r>
        <w:rPr>
          <w:rStyle w:val="default"/>
          <w:rFonts w:cs="FrankRuehl" w:hint="cs"/>
          <w:rtl/>
        </w:rPr>
        <w:t xml:space="preserve"> הקניית רכוש, הטלת חובות, תיאום חשבונות וחלוקת חובות בין הרשויות המקומיות הנוגעות בדבר לבין עצמן, וביניהן לבין האיגוד, הכל בכפוף להוראות סעיף 75יח ובמידה שלא נקבעו הוראות כאמור בתקנות;</w:t>
      </w:r>
    </w:p>
    <w:p w:rsidR="00EC1704" w:rsidRDefault="00EC1704" w:rsidP="00EC170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דרכי מינויים של עובדי האיגוד ופיטוריהם, תנאי עבודתם ותפקידיהם וסמכויותיהם;</w:t>
      </w:r>
    </w:p>
    <w:p w:rsidR="00EC1704" w:rsidRDefault="00EC1704" w:rsidP="00EC170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שאר הוראות הנראות לו דרושות לביצוע הצו וכל ענין הנידון בו.</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93" w:name="Rov221"/>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EC1704" w:rsidRPr="006E7C5E">
        <w:rPr>
          <w:rStyle w:val="default"/>
          <w:rFonts w:cs="FrankRuehl" w:hint="cs"/>
          <w:b/>
          <w:bCs/>
          <w:vanish/>
          <w:sz w:val="20"/>
          <w:szCs w:val="20"/>
          <w:shd w:val="clear" w:color="auto" w:fill="FFFF99"/>
          <w:rtl/>
        </w:rPr>
        <w:t>טו</w:t>
      </w:r>
      <w:bookmarkEnd w:id="493"/>
    </w:p>
    <w:p w:rsidR="009C71A1" w:rsidRDefault="009C71A1" w:rsidP="0046515E">
      <w:pPr>
        <w:pStyle w:val="P00"/>
        <w:spacing w:before="72"/>
        <w:ind w:left="0" w:right="1134"/>
        <w:rPr>
          <w:rStyle w:val="default"/>
          <w:rFonts w:cs="FrankRuehl" w:hint="cs"/>
          <w:rtl/>
        </w:rPr>
      </w:pPr>
      <w:bookmarkStart w:id="494" w:name="Seif168"/>
      <w:bookmarkEnd w:id="494"/>
      <w:r>
        <w:rPr>
          <w:rFonts w:cs="Miriam"/>
          <w:lang w:val="he-IL"/>
        </w:rPr>
        <w:pict>
          <v:rect id="_x0000_s2651" style="position:absolute;left:0;text-align:left;margin-left:464.35pt;margin-top:7.1pt;width:75.05pt;height:27pt;z-index:251295232" o:allowincell="f" filled="f" stroked="f" strokecolor="lime" strokeweight=".25pt">
            <v:textbox style="mso-next-textbox:#_x0000_s2651" inset="0,0,0,0">
              <w:txbxContent>
                <w:p w:rsidR="001E0ADB" w:rsidRDefault="001E0ADB" w:rsidP="009C71A1">
                  <w:pPr>
                    <w:spacing w:line="160" w:lineRule="exact"/>
                    <w:rPr>
                      <w:rFonts w:cs="Miriam" w:hint="cs"/>
                      <w:sz w:val="18"/>
                      <w:szCs w:val="18"/>
                      <w:rtl/>
                    </w:rPr>
                  </w:pPr>
                  <w:r>
                    <w:rPr>
                      <w:rFonts w:cs="Miriam" w:hint="cs"/>
                      <w:sz w:val="18"/>
                      <w:szCs w:val="18"/>
                      <w:rtl/>
                    </w:rPr>
                    <w:t>תיקון הצו המקים</w:t>
                  </w:r>
                </w:p>
                <w:p w:rsidR="001E0ADB" w:rsidRDefault="001E0ADB" w:rsidP="0046515E">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sidR="00EC1704">
        <w:rPr>
          <w:rStyle w:val="default"/>
          <w:rFonts w:cs="FrankRuehl" w:hint="cs"/>
          <w:rtl/>
        </w:rPr>
        <w:t>טז</w:t>
      </w:r>
      <w:r>
        <w:rPr>
          <w:rStyle w:val="default"/>
          <w:rFonts w:cs="FrankRuehl"/>
          <w:rtl/>
        </w:rPr>
        <w:t>.</w:t>
      </w:r>
      <w:r>
        <w:rPr>
          <w:rStyle w:val="default"/>
          <w:rFonts w:cs="FrankRuehl"/>
          <w:rtl/>
        </w:rPr>
        <w:tab/>
      </w:r>
      <w:r w:rsidR="0046515E">
        <w:rPr>
          <w:rStyle w:val="default"/>
          <w:rFonts w:cs="FrankRuehl" w:hint="cs"/>
          <w:rtl/>
        </w:rPr>
        <w:t>הממונה רשאי, בצו, לתקן את הוראות הצו המקים בכל ענין המפורט בסעיפים 75יד ו-75טו, לאחר שניתנה לרשויות המקומיות שבתחום האיגוד או לרשויות המקומיות המיועדות לצירוף לאותו איגוד או לפרישה ממנו, לפי הענין, הזדמנות להשמיע את טענותיהן; ואולם לא יפעיל הממונה את סמכותו לפי סעיף זה בענין מהענינים המפורטים בסעיף 75יד(1) עד (3) ובסעיף 75טו(1), אלא לאחר התייעצות עם המנהל הכללי של משרד האוצר בישראל</w:t>
      </w:r>
      <w:r w:rsidR="00EC1704">
        <w:rPr>
          <w:rStyle w:val="default"/>
          <w:rFonts w:cs="FrankRuehl" w:hint="cs"/>
          <w:rtl/>
        </w:rPr>
        <w:t>.</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95" w:name="Rov222"/>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EC170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EC1704" w:rsidRPr="006E7C5E">
        <w:rPr>
          <w:rStyle w:val="default"/>
          <w:rFonts w:cs="FrankRuehl" w:hint="cs"/>
          <w:b/>
          <w:bCs/>
          <w:vanish/>
          <w:sz w:val="20"/>
          <w:szCs w:val="20"/>
          <w:shd w:val="clear" w:color="auto" w:fill="FFFF99"/>
          <w:rtl/>
        </w:rPr>
        <w:t>טז</w:t>
      </w:r>
    </w:p>
    <w:p w:rsidR="0046515E" w:rsidRPr="006E7C5E" w:rsidRDefault="0046515E" w:rsidP="0046515E">
      <w:pPr>
        <w:pStyle w:val="P00"/>
        <w:spacing w:before="0"/>
        <w:ind w:left="0" w:right="1134"/>
        <w:rPr>
          <w:rStyle w:val="default"/>
          <w:rFonts w:cs="FrankRuehl" w:hint="cs"/>
          <w:vanish/>
          <w:sz w:val="20"/>
          <w:szCs w:val="20"/>
          <w:shd w:val="clear" w:color="auto" w:fill="FFFF99"/>
          <w:rtl/>
        </w:rPr>
      </w:pPr>
    </w:p>
    <w:p w:rsidR="0046515E" w:rsidRPr="006E7C5E" w:rsidRDefault="0046515E" w:rsidP="0046515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46515E" w:rsidRPr="006E7C5E" w:rsidRDefault="0046515E" w:rsidP="0046515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46515E" w:rsidRPr="006E7C5E" w:rsidRDefault="0046515E" w:rsidP="0046515E">
      <w:pPr>
        <w:pStyle w:val="P00"/>
        <w:spacing w:before="0"/>
        <w:ind w:left="0" w:right="1134"/>
        <w:rPr>
          <w:rStyle w:val="default"/>
          <w:rFonts w:cs="FrankRuehl" w:hint="cs"/>
          <w:vanish/>
          <w:sz w:val="20"/>
          <w:szCs w:val="20"/>
          <w:shd w:val="clear" w:color="auto" w:fill="FFFF99"/>
          <w:rtl/>
        </w:rPr>
      </w:pPr>
      <w:hyperlink r:id="rId141"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5166</w:t>
      </w:r>
    </w:p>
    <w:p w:rsidR="0046515E" w:rsidRPr="006E7C5E" w:rsidRDefault="0046515E" w:rsidP="0046515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75טז</w:t>
      </w:r>
    </w:p>
    <w:p w:rsidR="0046515E" w:rsidRPr="006E7C5E" w:rsidRDefault="0046515E" w:rsidP="0046515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6515E" w:rsidRPr="006E7C5E" w:rsidRDefault="0046515E" w:rsidP="0046515E">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תיקון הצו המקים</w:t>
      </w:r>
    </w:p>
    <w:p w:rsidR="0046515E" w:rsidRPr="006E7C5E" w:rsidRDefault="0046515E" w:rsidP="0046515E">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75</w:t>
      </w:r>
      <w:r w:rsidRPr="006E7C5E">
        <w:rPr>
          <w:rStyle w:val="default"/>
          <w:rFonts w:cs="FrankRuehl" w:hint="cs"/>
          <w:strike/>
          <w:vanish/>
          <w:sz w:val="22"/>
          <w:szCs w:val="22"/>
          <w:shd w:val="clear" w:color="auto" w:fill="FFFF99"/>
          <w:rtl/>
        </w:rPr>
        <w:t>טז</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הממונה רשאי, בהסכמת איגוד הרשויות המקומיות, לתקן בצו את הוראות הצו המקים בכל ענין המפורט בסעיף 75יד ובלבד שהסכימו לכך כל הרשויות המקומיות שבתחום האיגוד; לא הסכימו כולן, לא יתוקן הצו המקים אלא לאחר שהחליט על כך מפקד כוחות צה"ל באזור, והוא לא יחליט אלא לאחר שנתנה לרשויות המקומיות המתנגדות הזדמנות להגיש לו את נימוקיהן בדרך ובמועד שייקבעו.</w:t>
      </w:r>
    </w:p>
    <w:p w:rsidR="0046515E" w:rsidRPr="00BC5E8E" w:rsidRDefault="0046515E" w:rsidP="00BC5E8E">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הממונה רשאי, בהסכמת איגוד הרשויות המקומיות, לתקן בצו את הצו המקים בכל ענין המפורט בסעיף 75טו, אולם אם התנגדו לתיקון יותר ממחצית הרשויות המקומיות שבתחום האיגוד, לא יתוקן הצו אלא לאחר שהחליט על כך מפקד כוחות צה"ל באזור.</w:t>
      </w:r>
      <w:bookmarkEnd w:id="495"/>
    </w:p>
    <w:p w:rsidR="009C71A1" w:rsidRDefault="009C71A1" w:rsidP="00EC1704">
      <w:pPr>
        <w:pStyle w:val="P00"/>
        <w:spacing w:before="72"/>
        <w:ind w:left="0" w:right="1134"/>
        <w:rPr>
          <w:rStyle w:val="default"/>
          <w:rFonts w:cs="FrankRuehl" w:hint="cs"/>
          <w:rtl/>
        </w:rPr>
      </w:pPr>
      <w:bookmarkStart w:id="496" w:name="Seif169"/>
      <w:bookmarkEnd w:id="496"/>
      <w:r>
        <w:rPr>
          <w:rFonts w:cs="Miriam"/>
          <w:lang w:val="he-IL"/>
        </w:rPr>
        <w:pict>
          <v:rect id="_x0000_s2652" style="position:absolute;left:0;text-align:left;margin-left:464.35pt;margin-top:7.1pt;width:75.05pt;height:27pt;z-index:251296256" o:allowincell="f" filled="f" stroked="f" strokecolor="lime" strokeweight=".25pt">
            <v:textbox style="mso-next-textbox:#_x0000_s2652" inset="0,0,0,0">
              <w:txbxContent>
                <w:p w:rsidR="001E0ADB" w:rsidRDefault="001E0ADB" w:rsidP="009C71A1">
                  <w:pPr>
                    <w:spacing w:line="160" w:lineRule="exact"/>
                    <w:rPr>
                      <w:rFonts w:cs="Miriam" w:hint="cs"/>
                      <w:sz w:val="18"/>
                      <w:szCs w:val="18"/>
                      <w:rtl/>
                    </w:rPr>
                  </w:pPr>
                  <w:r>
                    <w:rPr>
                      <w:rFonts w:cs="Miriam" w:hint="cs"/>
                      <w:sz w:val="18"/>
                      <w:szCs w:val="18"/>
                      <w:rtl/>
                    </w:rPr>
                    <w:t>הוראות אחידות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w:t>
      </w:r>
      <w:r w:rsidR="00EC1704">
        <w:rPr>
          <w:rStyle w:val="default"/>
          <w:rFonts w:cs="FrankRuehl" w:hint="cs"/>
          <w:rtl/>
        </w:rPr>
        <w:t>ז</w:t>
      </w:r>
      <w:r>
        <w:rPr>
          <w:rStyle w:val="default"/>
          <w:rFonts w:cs="FrankRuehl"/>
          <w:rtl/>
        </w:rPr>
        <w:t>.</w:t>
      </w:r>
      <w:r>
        <w:rPr>
          <w:rStyle w:val="default"/>
          <w:rFonts w:cs="FrankRuehl"/>
          <w:rtl/>
        </w:rPr>
        <w:tab/>
      </w:r>
      <w:r w:rsidR="00EC1704">
        <w:rPr>
          <w:rStyle w:val="default"/>
          <w:rFonts w:cs="FrankRuehl" w:hint="cs"/>
          <w:rtl/>
        </w:rPr>
        <w:t>(א)</w:t>
      </w:r>
      <w:r w:rsidR="00EC1704">
        <w:rPr>
          <w:rStyle w:val="default"/>
          <w:rFonts w:cs="FrankRuehl" w:hint="cs"/>
          <w:rtl/>
        </w:rPr>
        <w:tab/>
        <w:t>הממונה רשאי לקבוע בצו הוראות לענין סעיף 75יד(5) עד (7) ולענין סעיף 75טו, שיחולו על כל איגוד רשויות מקומיות שיוקם לאחר התקנתן אם אין הוראה אחרת בצו המקים.</w:t>
      </w:r>
    </w:p>
    <w:p w:rsidR="00EC1704" w:rsidRDefault="008454D2" w:rsidP="008454D2">
      <w:pPr>
        <w:pStyle w:val="P00"/>
        <w:spacing w:before="72"/>
        <w:ind w:left="0" w:right="1134"/>
        <w:rPr>
          <w:rStyle w:val="default"/>
          <w:rFonts w:cs="FrankRuehl" w:hint="cs"/>
          <w:rtl/>
        </w:rPr>
      </w:pPr>
      <w:r>
        <w:rPr>
          <w:rFonts w:cs="FrankRuehl" w:hint="cs"/>
          <w:sz w:val="26"/>
          <w:rtl/>
          <w:lang w:eastAsia="en-US"/>
        </w:rPr>
        <w:pict>
          <v:shape id="_x0000_s3515" type="#_x0000_t202" style="position:absolute;left:0;text-align:left;margin-left:470.35pt;margin-top:7.1pt;width:1in;height:18pt;z-index:251760128" filled="f" stroked="f">
            <v:textbox inset="1mm,0,1mm,0">
              <w:txbxContent>
                <w:p w:rsidR="001E0ADB" w:rsidRDefault="001E0ADB" w:rsidP="008454D2">
                  <w:pPr>
                    <w:spacing w:line="160" w:lineRule="exact"/>
                    <w:rPr>
                      <w:rFonts w:cs="Miriam" w:hint="cs"/>
                      <w:noProof/>
                      <w:sz w:val="18"/>
                      <w:szCs w:val="18"/>
                      <w:rtl/>
                    </w:rPr>
                  </w:pPr>
                  <w:r>
                    <w:rPr>
                      <w:rFonts w:cs="Miriam" w:hint="cs"/>
                      <w:sz w:val="18"/>
                      <w:szCs w:val="18"/>
                      <w:rtl/>
                    </w:rPr>
                    <w:t>(תיקון מס' 169) תשס"ח-2008</w:t>
                  </w:r>
                </w:p>
              </w:txbxContent>
            </v:textbox>
          </v:shape>
        </w:pict>
      </w:r>
      <w:r w:rsidR="00EC1704">
        <w:rPr>
          <w:rStyle w:val="default"/>
          <w:rFonts w:cs="FrankRuehl" w:hint="cs"/>
          <w:rtl/>
        </w:rPr>
        <w:tab/>
        <w:t>(ב)</w:t>
      </w:r>
      <w:r w:rsidR="00EC1704">
        <w:rPr>
          <w:rStyle w:val="default"/>
          <w:rFonts w:cs="FrankRuehl" w:hint="cs"/>
          <w:rtl/>
        </w:rPr>
        <w:tab/>
        <w:t>הממונה רשאי להחיל את ההוראות שנקבעו בצו לפי סעיף קטן (א)</w:t>
      </w:r>
      <w:r>
        <w:rPr>
          <w:rStyle w:val="default"/>
          <w:rFonts w:cs="FrankRuehl" w:hint="cs"/>
          <w:rtl/>
        </w:rPr>
        <w:t>, כולן או חלקן,</w:t>
      </w:r>
      <w:r w:rsidR="00EC1704">
        <w:rPr>
          <w:rStyle w:val="default"/>
          <w:rFonts w:cs="FrankRuehl" w:hint="cs"/>
          <w:rtl/>
        </w:rPr>
        <w:t xml:space="preserve"> אף על איגוד רשויות מקומיות שהיה קיים ביום התקנתן, ובלבד שניתנה הודעה על כך שלושים יום מראש לרשויות המקומיות שבתחום האיגוד </w:t>
      </w:r>
      <w:r w:rsidRPr="008454D2">
        <w:rPr>
          <w:rStyle w:val="default"/>
          <w:rFonts w:cs="FrankRuehl" w:hint="cs"/>
          <w:rtl/>
        </w:rPr>
        <w:t>וניתנה להן הזדמנות להשמיע את טענותיהן</w:t>
      </w:r>
      <w:r w:rsidR="00EC1704">
        <w:rPr>
          <w:rStyle w:val="default"/>
          <w:rFonts w:cs="FrankRuehl" w:hint="cs"/>
          <w:rtl/>
        </w:rPr>
        <w:t>.</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97" w:name="Rov223"/>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EC170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EC1704" w:rsidRPr="006E7C5E">
        <w:rPr>
          <w:rStyle w:val="default"/>
          <w:rFonts w:cs="FrankRuehl" w:hint="cs"/>
          <w:b/>
          <w:bCs/>
          <w:vanish/>
          <w:sz w:val="20"/>
          <w:szCs w:val="20"/>
          <w:shd w:val="clear" w:color="auto" w:fill="FFFF99"/>
          <w:rtl/>
        </w:rPr>
        <w:t>יז</w:t>
      </w:r>
    </w:p>
    <w:p w:rsidR="00752236" w:rsidRPr="006E7C5E" w:rsidRDefault="00752236" w:rsidP="00752236">
      <w:pPr>
        <w:pStyle w:val="P00"/>
        <w:spacing w:before="0"/>
        <w:ind w:left="0" w:right="1134"/>
        <w:rPr>
          <w:rStyle w:val="default"/>
          <w:rFonts w:cs="FrankRuehl" w:hint="cs"/>
          <w:vanish/>
          <w:sz w:val="20"/>
          <w:szCs w:val="20"/>
          <w:shd w:val="clear" w:color="auto" w:fill="FFFF99"/>
          <w:rtl/>
        </w:rPr>
      </w:pPr>
    </w:p>
    <w:p w:rsidR="00752236" w:rsidRPr="006E7C5E" w:rsidRDefault="00752236" w:rsidP="0075223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752236" w:rsidRPr="006E7C5E" w:rsidRDefault="00752236" w:rsidP="0075223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752236" w:rsidRPr="006E7C5E" w:rsidRDefault="00752236" w:rsidP="00752236">
      <w:pPr>
        <w:pStyle w:val="P00"/>
        <w:spacing w:before="0"/>
        <w:ind w:left="0" w:right="1134"/>
        <w:rPr>
          <w:rStyle w:val="default"/>
          <w:rFonts w:cs="FrankRuehl" w:hint="cs"/>
          <w:vanish/>
          <w:sz w:val="20"/>
          <w:szCs w:val="20"/>
          <w:shd w:val="clear" w:color="auto" w:fill="FFFF99"/>
          <w:rtl/>
        </w:rPr>
      </w:pPr>
      <w:hyperlink r:id="rId14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5166</w:t>
      </w:r>
    </w:p>
    <w:p w:rsidR="00752236" w:rsidRPr="00BC5E8E" w:rsidRDefault="00752236" w:rsidP="00BC5E8E">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הממונה רשאי להחיל את ההוראות שנקבעו בצו לפי סעיף קטן (א)</w:t>
      </w:r>
      <w:r w:rsidR="008454D2" w:rsidRPr="006E7C5E">
        <w:rPr>
          <w:rStyle w:val="default"/>
          <w:rFonts w:cs="FrankRuehl" w:hint="cs"/>
          <w:vanish/>
          <w:sz w:val="22"/>
          <w:szCs w:val="22"/>
          <w:u w:val="single"/>
          <w:shd w:val="clear" w:color="auto" w:fill="FFFF99"/>
          <w:rtl/>
        </w:rPr>
        <w:t>, כולן או חלקן,</w:t>
      </w:r>
      <w:r w:rsidRPr="006E7C5E">
        <w:rPr>
          <w:rStyle w:val="default"/>
          <w:rFonts w:cs="FrankRuehl" w:hint="cs"/>
          <w:vanish/>
          <w:sz w:val="22"/>
          <w:szCs w:val="22"/>
          <w:shd w:val="clear" w:color="auto" w:fill="FFFF99"/>
          <w:rtl/>
        </w:rPr>
        <w:t xml:space="preserve"> אף על איגוד רשויות מקומיות שהיה קיים ביום התקנתן, ובלבד שניתנה הודעה על כך שלושים יום מראש לרשויות המקומיות שבתחום האיגוד </w:t>
      </w:r>
      <w:r w:rsidRPr="006E7C5E">
        <w:rPr>
          <w:rStyle w:val="default"/>
          <w:rFonts w:cs="FrankRuehl" w:hint="cs"/>
          <w:strike/>
          <w:vanish/>
          <w:sz w:val="22"/>
          <w:szCs w:val="22"/>
          <w:shd w:val="clear" w:color="auto" w:fill="FFFF99"/>
          <w:rtl/>
        </w:rPr>
        <w:t>והן לא הביעו התנגדות להחלה האמורה; הביעה רשות מקומית את התנגדותה, לא יחולו הוראות אלה אלא אם ניתנה לרשות המקומית המתנגדת הזדמנות להגיש לממונה את נימוקיה בדרך ובמועד שייקבעו והממונה דחה את ההתנגדות</w:t>
      </w:r>
      <w:r w:rsidR="008454D2" w:rsidRPr="006E7C5E">
        <w:rPr>
          <w:rStyle w:val="default"/>
          <w:rFonts w:cs="FrankRuehl" w:hint="cs"/>
          <w:vanish/>
          <w:sz w:val="22"/>
          <w:szCs w:val="22"/>
          <w:shd w:val="clear" w:color="auto" w:fill="FFFF99"/>
          <w:rtl/>
        </w:rPr>
        <w:t xml:space="preserve"> </w:t>
      </w:r>
      <w:r w:rsidR="008454D2" w:rsidRPr="006E7C5E">
        <w:rPr>
          <w:rStyle w:val="default"/>
          <w:rFonts w:cs="FrankRuehl" w:hint="cs"/>
          <w:vanish/>
          <w:sz w:val="22"/>
          <w:szCs w:val="22"/>
          <w:u w:val="single"/>
          <w:shd w:val="clear" w:color="auto" w:fill="FFFF99"/>
          <w:rtl/>
        </w:rPr>
        <w:t>וניתנה להן הזדמנות להשמיע את טענותיהן</w:t>
      </w:r>
      <w:r w:rsidRPr="006E7C5E">
        <w:rPr>
          <w:rStyle w:val="default"/>
          <w:rFonts w:cs="FrankRuehl" w:hint="cs"/>
          <w:vanish/>
          <w:sz w:val="22"/>
          <w:szCs w:val="22"/>
          <w:shd w:val="clear" w:color="auto" w:fill="FFFF99"/>
          <w:rtl/>
        </w:rPr>
        <w:t>.</w:t>
      </w:r>
      <w:bookmarkEnd w:id="497"/>
    </w:p>
    <w:p w:rsidR="009C71A1" w:rsidRDefault="009C71A1" w:rsidP="00657FEC">
      <w:pPr>
        <w:pStyle w:val="P00"/>
        <w:spacing w:before="72"/>
        <w:ind w:left="0" w:right="1134"/>
        <w:rPr>
          <w:rStyle w:val="default"/>
          <w:rFonts w:cs="FrankRuehl" w:hint="cs"/>
          <w:rtl/>
        </w:rPr>
      </w:pPr>
      <w:bookmarkStart w:id="498" w:name="Seif170"/>
      <w:bookmarkEnd w:id="498"/>
      <w:r>
        <w:rPr>
          <w:rFonts w:cs="Miriam"/>
          <w:lang w:val="he-IL"/>
        </w:rPr>
        <w:pict>
          <v:rect id="_x0000_s2653" style="position:absolute;left:0;text-align:left;margin-left:464.35pt;margin-top:7.1pt;width:75.05pt;height:28.35pt;z-index:251297280" o:allowincell="f" filled="f" stroked="f" strokecolor="lime" strokeweight=".25pt">
            <v:textbox style="mso-next-textbox:#_x0000_s2653" inset="0,0,0,0">
              <w:txbxContent>
                <w:p w:rsidR="001E0ADB" w:rsidRDefault="001E0ADB" w:rsidP="009C71A1">
                  <w:pPr>
                    <w:spacing w:line="160" w:lineRule="exact"/>
                    <w:rPr>
                      <w:rFonts w:cs="Miriam" w:hint="cs"/>
                      <w:sz w:val="18"/>
                      <w:szCs w:val="18"/>
                      <w:rtl/>
                    </w:rPr>
                  </w:pPr>
                  <w:r>
                    <w:rPr>
                      <w:rFonts w:cs="Miriam" w:hint="cs"/>
                      <w:sz w:val="18"/>
                      <w:szCs w:val="18"/>
                      <w:rtl/>
                    </w:rPr>
                    <w:t>מינוי ועדת חקירה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Pr>
          <w:rStyle w:val="default"/>
          <w:rFonts w:cs="FrankRuehl" w:hint="cs"/>
          <w:rtl/>
        </w:rPr>
        <w:t>י</w:t>
      </w:r>
      <w:r w:rsidR="00F63168">
        <w:rPr>
          <w:rStyle w:val="default"/>
          <w:rFonts w:cs="FrankRuehl" w:hint="cs"/>
          <w:rtl/>
        </w:rPr>
        <w:t>ח</w:t>
      </w:r>
      <w:r>
        <w:rPr>
          <w:rStyle w:val="default"/>
          <w:rFonts w:cs="FrankRuehl"/>
          <w:rtl/>
        </w:rPr>
        <w:t>.</w:t>
      </w:r>
      <w:r>
        <w:rPr>
          <w:rStyle w:val="default"/>
          <w:rFonts w:cs="FrankRuehl"/>
          <w:rtl/>
        </w:rPr>
        <w:tab/>
      </w:r>
      <w:r w:rsidR="00A33BFC">
        <w:rPr>
          <w:rStyle w:val="default"/>
          <w:rFonts w:cs="FrankRuehl" w:hint="cs"/>
          <w:rtl/>
        </w:rPr>
        <w:t>(</w:t>
      </w:r>
      <w:r w:rsidR="00657FEC">
        <w:rPr>
          <w:rStyle w:val="default"/>
          <w:rFonts w:cs="FrankRuehl" w:hint="cs"/>
          <w:rtl/>
        </w:rPr>
        <w:t>א)</w:t>
      </w:r>
      <w:r w:rsidR="00657FEC">
        <w:rPr>
          <w:rStyle w:val="default"/>
          <w:rFonts w:cs="FrankRuehl" w:hint="cs"/>
          <w:rtl/>
        </w:rPr>
        <w:tab/>
        <w:t xml:space="preserve">הממונה רשאי למנות ועדת חקירה לבדיקת הצורך במינוי ועד למילוי תפקידי מועצת איגוד רשויות מקומיות (להלן </w:t>
      </w:r>
      <w:r w:rsidR="00657FEC">
        <w:rPr>
          <w:rStyle w:val="default"/>
          <w:rFonts w:cs="FrankRuehl"/>
          <w:rtl/>
        </w:rPr>
        <w:t>–</w:t>
      </w:r>
      <w:r w:rsidR="00657FEC">
        <w:rPr>
          <w:rStyle w:val="default"/>
          <w:rFonts w:cs="FrankRuehl" w:hint="cs"/>
          <w:rtl/>
        </w:rPr>
        <w:t xml:space="preserve"> ועדה קריאה), אם לדעתו קיים חשש שאיגוד הרשויות המקומיות אינו ממלא או עשוי שלא למלא את תפקידיו כראוי.</w:t>
      </w:r>
    </w:p>
    <w:p w:rsidR="00657FEC" w:rsidRDefault="00657FEC" w:rsidP="00657F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מספר חברי ועדת החקירה לא יפחת משלושה ולא יעלה על חמישה, ובלבד שבין חבריה יהיו </w:t>
      </w:r>
      <w:r>
        <w:rPr>
          <w:rStyle w:val="default"/>
          <w:rFonts w:cs="FrankRuehl"/>
          <w:rtl/>
        </w:rPr>
        <w:t>–</w:t>
      </w:r>
    </w:p>
    <w:p w:rsidR="00657FEC" w:rsidRDefault="00657FEC" w:rsidP="00657F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שאינו עובד מדינת ישראל, והוא יהיה היושב ראש, ואם מונה יותר מחבר אחד לפי פסקה זו, ימנה הממונה מביניהם את היושב ראש;</w:t>
      </w:r>
    </w:p>
    <w:p w:rsidR="00657FEC" w:rsidRDefault="00657FEC" w:rsidP="00657F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היועץ המשפטי של משרד הפנים בישראל או נציגו;</w:t>
      </w:r>
    </w:p>
    <w:p w:rsidR="00657FEC" w:rsidRDefault="00657FEC" w:rsidP="00657F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אדם בעל ניסיון או מומחיות בתחומים הנוגעים לניהולו או בתחום פעילותו העיקרית של איגוד הרשויות המקומיות.</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499" w:name="Rov224"/>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F631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F63168" w:rsidRPr="006E7C5E">
        <w:rPr>
          <w:rStyle w:val="default"/>
          <w:rFonts w:cs="FrankRuehl" w:hint="cs"/>
          <w:b/>
          <w:bCs/>
          <w:vanish/>
          <w:sz w:val="20"/>
          <w:szCs w:val="20"/>
          <w:shd w:val="clear" w:color="auto" w:fill="FFFF99"/>
          <w:rtl/>
        </w:rPr>
        <w:t>יח</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p>
    <w:p w:rsidR="008454D2" w:rsidRPr="006E7C5E" w:rsidRDefault="008454D2" w:rsidP="008454D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hyperlink r:id="rId143"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5166</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75יח</w:t>
      </w:r>
    </w:p>
    <w:p w:rsidR="008454D2" w:rsidRPr="006E7C5E" w:rsidRDefault="008454D2" w:rsidP="008454D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454D2" w:rsidRPr="006E7C5E" w:rsidRDefault="008454D2" w:rsidP="008454D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צירוף רשות מקומית לאיגוד רשויות מקומיות</w:t>
      </w:r>
    </w:p>
    <w:p w:rsidR="008454D2" w:rsidRPr="006E7C5E" w:rsidRDefault="008454D2" w:rsidP="008454D2">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75</w:t>
      </w:r>
      <w:r w:rsidRPr="006E7C5E">
        <w:rPr>
          <w:rStyle w:val="default"/>
          <w:rFonts w:cs="FrankRuehl" w:hint="cs"/>
          <w:strike/>
          <w:vanish/>
          <w:sz w:val="22"/>
          <w:szCs w:val="22"/>
          <w:shd w:val="clear" w:color="auto" w:fill="FFFF99"/>
          <w:rtl/>
        </w:rPr>
        <w:t>יח</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ביקשה רשות מקומית להצטרף לאיגוד רשויות מקומיות קיים ולא הסכימה רשות מקומית שבתחום האיגוד לצירופה, או לא הסכים הממונה, יחולו סעיפים 75ד ו-75ה בשינויים המחוייבים לפי הענין.</w:t>
      </w:r>
    </w:p>
    <w:p w:rsidR="008454D2" w:rsidRPr="006E7C5E" w:rsidRDefault="008454D2" w:rsidP="00F63168">
      <w:pPr>
        <w:pStyle w:val="P00"/>
        <w:spacing w:before="0"/>
        <w:ind w:left="0" w:right="1134"/>
        <w:rPr>
          <w:rStyle w:val="default"/>
          <w:rFonts w:cs="FrankRuehl" w:hint="cs"/>
          <w:vanish/>
          <w:sz w:val="20"/>
          <w:szCs w:val="20"/>
          <w:shd w:val="clear" w:color="auto" w:fill="FFFF99"/>
          <w:rtl/>
        </w:rPr>
      </w:pPr>
    </w:p>
    <w:p w:rsidR="00657FEC" w:rsidRPr="006E7C5E" w:rsidRDefault="00657FEC" w:rsidP="00F631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12.8.2008</w:t>
      </w:r>
    </w:p>
    <w:p w:rsidR="00657FEC" w:rsidRPr="006E7C5E" w:rsidRDefault="00657FEC" w:rsidP="00F631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44"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5309</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w:t>
      </w:r>
      <w:bookmarkEnd w:id="499"/>
    </w:p>
    <w:p w:rsidR="00657FEC" w:rsidRDefault="00657FEC" w:rsidP="00657FEC">
      <w:pPr>
        <w:pStyle w:val="P00"/>
        <w:spacing w:before="72"/>
        <w:ind w:left="0" w:right="1134"/>
        <w:rPr>
          <w:rStyle w:val="default"/>
          <w:rFonts w:cs="FrankRuehl" w:hint="cs"/>
          <w:rtl/>
        </w:rPr>
      </w:pPr>
      <w:bookmarkStart w:id="500" w:name="Seif395"/>
      <w:bookmarkEnd w:id="500"/>
      <w:r>
        <w:rPr>
          <w:rFonts w:cs="Miriam"/>
          <w:lang w:val="he-IL"/>
        </w:rPr>
        <w:pict>
          <v:rect id="_x0000_s3650" style="position:absolute;left:0;text-align:left;margin-left:464.35pt;margin-top:7.1pt;width:75.05pt;height:28.35pt;z-index:251853312" o:allowincell="f" filled="f" stroked="f" strokecolor="lime" strokeweight=".25pt">
            <v:textbox style="mso-next-textbox:#_x0000_s3650" inset="0,0,0,0">
              <w:txbxContent>
                <w:p w:rsidR="001E0ADB" w:rsidRDefault="001E0ADB" w:rsidP="00657FEC">
                  <w:pPr>
                    <w:spacing w:line="160" w:lineRule="exact"/>
                    <w:rPr>
                      <w:rFonts w:cs="Miriam" w:hint="cs"/>
                      <w:sz w:val="18"/>
                      <w:szCs w:val="18"/>
                      <w:rtl/>
                    </w:rPr>
                  </w:pPr>
                  <w:r>
                    <w:rPr>
                      <w:rFonts w:cs="Miriam" w:hint="cs"/>
                      <w:sz w:val="18"/>
                      <w:szCs w:val="18"/>
                      <w:rtl/>
                    </w:rPr>
                    <w:t>דוח ועדת החקירה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Pr>
          <w:rStyle w:val="default"/>
          <w:rFonts w:cs="FrankRuehl" w:hint="cs"/>
          <w:rtl/>
        </w:rPr>
        <w:t>יח1</w:t>
      </w:r>
      <w:r>
        <w:rPr>
          <w:rStyle w:val="default"/>
          <w:rFonts w:cs="FrankRuehl"/>
          <w:rtl/>
        </w:rPr>
        <w:t>.</w:t>
      </w:r>
      <w:r>
        <w:rPr>
          <w:rStyle w:val="default"/>
          <w:rFonts w:cs="FrankRuehl" w:hint="cs"/>
          <w:rtl/>
        </w:rPr>
        <w:t xml:space="preserve"> דוח ועדת חקירה יתייחס בין השאר לענינים אלה:</w:t>
      </w:r>
    </w:p>
    <w:p w:rsidR="00657FEC" w:rsidRDefault="00657FEC" w:rsidP="00657FE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המצב הכספי והתפקודי של איגוד הרשויות המקומיות והגורמים שהביאו לדעת הוועדה למצב זה;</w:t>
      </w:r>
    </w:p>
    <w:p w:rsidR="00657FEC" w:rsidRDefault="00657FEC" w:rsidP="00657FE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אופן ניהול איגוד הרשויות המקומיות בידי יושב ראש המועצה, המועצה וממלאי תפקידים בו בשנתיים שקדמו למינויה;</w:t>
      </w:r>
    </w:p>
    <w:p w:rsidR="00657FEC" w:rsidRDefault="00657FEC" w:rsidP="00657FE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האמצעים שלדעת הוועדה ראוי לנקוט כדי שאיגוד הרשויות המקומיות יוכל למלא את תפקידיו כנדרש, ולפעול על פי הוראות הדין ותחיקת בטחון וסדרי מנהל תקינים.</w:t>
      </w:r>
    </w:p>
    <w:p w:rsidR="00657FEC" w:rsidRPr="006E7C5E" w:rsidRDefault="00657FEC" w:rsidP="00657FEC">
      <w:pPr>
        <w:pStyle w:val="P00"/>
        <w:spacing w:before="0"/>
        <w:ind w:left="0" w:right="1134"/>
        <w:rPr>
          <w:rStyle w:val="default"/>
          <w:rFonts w:cs="FrankRuehl" w:hint="cs"/>
          <w:vanish/>
          <w:color w:val="FF0000"/>
          <w:sz w:val="20"/>
          <w:szCs w:val="20"/>
          <w:shd w:val="clear" w:color="auto" w:fill="FFFF99"/>
          <w:rtl/>
        </w:rPr>
      </w:pPr>
      <w:bookmarkStart w:id="501" w:name="Rov225"/>
      <w:r w:rsidRPr="006E7C5E">
        <w:rPr>
          <w:rStyle w:val="default"/>
          <w:rFonts w:cs="FrankRuehl" w:hint="cs"/>
          <w:vanish/>
          <w:color w:val="FF0000"/>
          <w:sz w:val="20"/>
          <w:szCs w:val="20"/>
          <w:shd w:val="clear" w:color="auto" w:fill="FFFF99"/>
          <w:rtl/>
        </w:rPr>
        <w:t>מיום 12.8.2008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45"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5309</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75יח1</w:t>
      </w:r>
      <w:bookmarkEnd w:id="501"/>
    </w:p>
    <w:p w:rsidR="00657FEC" w:rsidRDefault="00657FEC" w:rsidP="00657FEC">
      <w:pPr>
        <w:pStyle w:val="P00"/>
        <w:spacing w:before="72"/>
        <w:ind w:left="0" w:right="1134"/>
        <w:rPr>
          <w:rStyle w:val="default"/>
          <w:rFonts w:cs="FrankRuehl" w:hint="cs"/>
          <w:rtl/>
        </w:rPr>
      </w:pPr>
      <w:bookmarkStart w:id="502" w:name="Seif396"/>
      <w:bookmarkEnd w:id="502"/>
      <w:r>
        <w:rPr>
          <w:rFonts w:cs="Miriam"/>
          <w:lang w:val="he-IL"/>
        </w:rPr>
        <w:pict>
          <v:rect id="_x0000_s3651" style="position:absolute;left:0;text-align:left;margin-left:464.35pt;margin-top:7.1pt;width:75.05pt;height:28.35pt;z-index:251854336" o:allowincell="f" filled="f" stroked="f" strokecolor="lime" strokeweight=".25pt">
            <v:textbox style="mso-next-textbox:#_x0000_s3651" inset="0,0,0,0">
              <w:txbxContent>
                <w:p w:rsidR="001E0ADB" w:rsidRDefault="001E0ADB" w:rsidP="00657FEC">
                  <w:pPr>
                    <w:spacing w:line="160" w:lineRule="exact"/>
                    <w:rPr>
                      <w:rFonts w:cs="Miriam" w:hint="cs"/>
                      <w:sz w:val="18"/>
                      <w:szCs w:val="18"/>
                      <w:rtl/>
                    </w:rPr>
                  </w:pPr>
                  <w:r>
                    <w:rPr>
                      <w:rFonts w:cs="Miriam" w:hint="cs"/>
                      <w:sz w:val="18"/>
                      <w:szCs w:val="18"/>
                      <w:rtl/>
                    </w:rPr>
                    <w:t>מינוי ועדה קרואה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Pr>
          <w:rStyle w:val="default"/>
          <w:rFonts w:cs="FrankRuehl" w:hint="cs"/>
          <w:rtl/>
        </w:rPr>
        <w:t>יח2</w:t>
      </w:r>
      <w:r>
        <w:rPr>
          <w:rStyle w:val="default"/>
          <w:rFonts w:cs="FrankRuehl"/>
          <w:rtl/>
        </w:rPr>
        <w:t>.</w:t>
      </w:r>
      <w:r>
        <w:rPr>
          <w:rStyle w:val="default"/>
          <w:rFonts w:cs="FrankRuehl" w:hint="cs"/>
          <w:rtl/>
        </w:rPr>
        <w:t xml:space="preserve"> ראה הממונה, על פי המלצת ועדת החקירה, שאיגוד הרשויות המקומיות אינו ממלא או עשוי שלא למלא את תפקידיו כראוי מחמת אופן ניהולו על ידי יושב ראש המועצה או המועצה, רשאי הוא להורות על פיזור המועצה ולמנות ועדה קרואה.</w:t>
      </w:r>
    </w:p>
    <w:p w:rsidR="00657FEC" w:rsidRPr="006E7C5E" w:rsidRDefault="00657FEC" w:rsidP="00657FEC">
      <w:pPr>
        <w:pStyle w:val="P00"/>
        <w:spacing w:before="0"/>
        <w:ind w:left="0" w:right="1134"/>
        <w:rPr>
          <w:rStyle w:val="default"/>
          <w:rFonts w:cs="FrankRuehl" w:hint="cs"/>
          <w:vanish/>
          <w:color w:val="FF0000"/>
          <w:sz w:val="20"/>
          <w:szCs w:val="20"/>
          <w:shd w:val="clear" w:color="auto" w:fill="FFFF99"/>
          <w:rtl/>
        </w:rPr>
      </w:pPr>
      <w:bookmarkStart w:id="503" w:name="Rov226"/>
      <w:r w:rsidRPr="006E7C5E">
        <w:rPr>
          <w:rStyle w:val="default"/>
          <w:rFonts w:cs="FrankRuehl" w:hint="cs"/>
          <w:vanish/>
          <w:color w:val="FF0000"/>
          <w:sz w:val="20"/>
          <w:szCs w:val="20"/>
          <w:shd w:val="clear" w:color="auto" w:fill="FFFF99"/>
          <w:rtl/>
        </w:rPr>
        <w:t>מיום 12.8.2008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46"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5310</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75יח2</w:t>
      </w:r>
      <w:bookmarkEnd w:id="503"/>
    </w:p>
    <w:p w:rsidR="00657FEC" w:rsidRDefault="00657FEC" w:rsidP="00657FEC">
      <w:pPr>
        <w:pStyle w:val="P00"/>
        <w:spacing w:before="72"/>
        <w:ind w:left="0" w:right="1134"/>
        <w:rPr>
          <w:rStyle w:val="default"/>
          <w:rFonts w:cs="FrankRuehl" w:hint="cs"/>
          <w:rtl/>
        </w:rPr>
      </w:pPr>
      <w:bookmarkStart w:id="504" w:name="Seif397"/>
      <w:bookmarkEnd w:id="504"/>
      <w:r>
        <w:rPr>
          <w:rFonts w:cs="Miriam"/>
          <w:lang w:val="he-IL"/>
        </w:rPr>
        <w:pict>
          <v:rect id="_x0000_s3652" style="position:absolute;left:0;text-align:left;margin-left:464.35pt;margin-top:7.1pt;width:75.05pt;height:28.35pt;z-index:251855360" o:allowincell="f" filled="f" stroked="f" strokecolor="lime" strokeweight=".25pt">
            <v:textbox style="mso-next-textbox:#_x0000_s3652" inset="0,0,0,0">
              <w:txbxContent>
                <w:p w:rsidR="001E0ADB" w:rsidRDefault="001E0ADB" w:rsidP="00657FEC">
                  <w:pPr>
                    <w:spacing w:line="160" w:lineRule="exact"/>
                    <w:rPr>
                      <w:rFonts w:cs="Miriam" w:hint="cs"/>
                      <w:sz w:val="18"/>
                      <w:szCs w:val="18"/>
                      <w:rtl/>
                    </w:rPr>
                  </w:pPr>
                  <w:r>
                    <w:rPr>
                      <w:rFonts w:cs="Miriam" w:hint="cs"/>
                      <w:sz w:val="18"/>
                      <w:szCs w:val="18"/>
                      <w:rtl/>
                    </w:rPr>
                    <w:t>הרכב ועדה קרואה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Pr>
          <w:rStyle w:val="default"/>
          <w:rFonts w:cs="FrankRuehl" w:hint="cs"/>
          <w:rtl/>
        </w:rPr>
        <w:t>יח3</w:t>
      </w:r>
      <w:r>
        <w:rPr>
          <w:rStyle w:val="default"/>
          <w:rFonts w:cs="FrankRuehl"/>
          <w:rtl/>
        </w:rPr>
        <w:t>.</w:t>
      </w:r>
      <w:r>
        <w:rPr>
          <w:rStyle w:val="default"/>
          <w:rFonts w:cs="FrankRuehl" w:hint="cs"/>
          <w:rtl/>
        </w:rPr>
        <w:t xml:space="preserve"> (א)</w:t>
      </w:r>
      <w:r>
        <w:rPr>
          <w:rStyle w:val="default"/>
          <w:rFonts w:cs="FrankRuehl" w:hint="cs"/>
          <w:rtl/>
        </w:rPr>
        <w:tab/>
        <w:t xml:space="preserve">הוועדה הקרואה תהיה בת חמישה חברים ובלבד שבין חבריה יהיו </w:t>
      </w:r>
      <w:r>
        <w:rPr>
          <w:rStyle w:val="default"/>
          <w:rFonts w:cs="FrankRuehl"/>
          <w:rtl/>
        </w:rPr>
        <w:t>–</w:t>
      </w:r>
    </w:p>
    <w:p w:rsidR="00657FEC" w:rsidRDefault="00657FEC" w:rsidP="00657F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שימנה הממונה;</w:t>
      </w:r>
    </w:p>
    <w:p w:rsidR="00657FEC" w:rsidRDefault="00657FEC" w:rsidP="00657F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לפחות שני נציגים שאינם עובדי מדינת ישראל בעלי ניסיון או מומחיות בתחומים הנוגעים לניהולו או בתחום פעילותו העיקרית של איגוד הרשויות המקומיות.</w:t>
      </w:r>
    </w:p>
    <w:p w:rsidR="00657FEC" w:rsidRDefault="00657FEC" w:rsidP="00657F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לכהן כחבר הוועדה הקרואה מי שנתקיימו בו כל אלה:</w:t>
      </w:r>
    </w:p>
    <w:p w:rsidR="00657FEC" w:rsidRDefault="00657FEC" w:rsidP="00657F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תואר מוכר כמשמעותו בחוק המועצה להשכלה גבוהה, התשי"ח-1958, כפי תוקפו בישראל מעת לעת;</w:t>
      </w:r>
    </w:p>
    <w:p w:rsidR="00657FEC" w:rsidRDefault="00657FEC" w:rsidP="00657F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ניסיון של שבע שנים בתחומים הנוגעים לניהולו או בתחום פעילותו העיקרית של איגוד הרשויות המקומיות.</w:t>
      </w:r>
    </w:p>
    <w:p w:rsidR="00657FEC" w:rsidRDefault="00657FEC" w:rsidP="00657F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רשאי הממונה למנות לוועדה הקרואה אדם אף אם לא מתקיים בו התנאי האמור בסעיף קטן (ב)(1), ובלבד שהוא בעל ניסיון של עשר שנים בתחום כאמור בסעיף קטן (ב)(2).</w:t>
      </w:r>
    </w:p>
    <w:p w:rsidR="00657FEC" w:rsidRDefault="00657FEC" w:rsidP="00657F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ימנה הממונה לוועדה הקרואה </w:t>
      </w:r>
      <w:r>
        <w:rPr>
          <w:rStyle w:val="default"/>
          <w:rFonts w:cs="FrankRuehl"/>
          <w:rtl/>
        </w:rPr>
        <w:t>–</w:t>
      </w:r>
    </w:p>
    <w:p w:rsidR="00657FEC" w:rsidRDefault="00657FEC" w:rsidP="00657F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שהורשע בעבירה שמפאת מהותה, חומרתה או נסיבותיה אין הוא ראוי לשמש חבר הוועדה הקרואה או מי שתלוי ועומד נגדו כתב אישום בעבירה כאמור;</w:t>
      </w:r>
    </w:p>
    <w:p w:rsidR="00657FEC" w:rsidRPr="00657FEC" w:rsidRDefault="00657FEC" w:rsidP="00657F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שיש ניגוד ענינים בין עיסוקו ובין חברותו בוועדה הקרואה.</w:t>
      </w:r>
    </w:p>
    <w:p w:rsidR="00657FEC" w:rsidRPr="006E7C5E" w:rsidRDefault="00657FEC" w:rsidP="00657FEC">
      <w:pPr>
        <w:pStyle w:val="P00"/>
        <w:spacing w:before="0"/>
        <w:ind w:left="0" w:right="1134"/>
        <w:rPr>
          <w:rStyle w:val="default"/>
          <w:rFonts w:cs="FrankRuehl" w:hint="cs"/>
          <w:vanish/>
          <w:color w:val="FF0000"/>
          <w:sz w:val="20"/>
          <w:szCs w:val="20"/>
          <w:shd w:val="clear" w:color="auto" w:fill="FFFF99"/>
          <w:rtl/>
        </w:rPr>
      </w:pPr>
      <w:bookmarkStart w:id="505" w:name="Rov227"/>
      <w:r w:rsidRPr="006E7C5E">
        <w:rPr>
          <w:rStyle w:val="default"/>
          <w:rFonts w:cs="FrankRuehl" w:hint="cs"/>
          <w:vanish/>
          <w:color w:val="FF0000"/>
          <w:sz w:val="20"/>
          <w:szCs w:val="20"/>
          <w:shd w:val="clear" w:color="auto" w:fill="FFFF99"/>
          <w:rtl/>
        </w:rPr>
        <w:t>מיום 12.8.2008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47"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5310</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75יח3</w:t>
      </w:r>
      <w:bookmarkEnd w:id="505"/>
    </w:p>
    <w:p w:rsidR="00657FEC" w:rsidRDefault="00657FEC" w:rsidP="00657FEC">
      <w:pPr>
        <w:pStyle w:val="P00"/>
        <w:spacing w:before="72"/>
        <w:ind w:left="0" w:right="1134"/>
        <w:rPr>
          <w:rStyle w:val="default"/>
          <w:rFonts w:cs="FrankRuehl" w:hint="cs"/>
          <w:rtl/>
        </w:rPr>
      </w:pPr>
      <w:bookmarkStart w:id="506" w:name="Seif398"/>
      <w:bookmarkEnd w:id="506"/>
      <w:r>
        <w:rPr>
          <w:rFonts w:cs="Miriam"/>
          <w:lang w:val="he-IL"/>
        </w:rPr>
        <w:pict>
          <v:rect id="_x0000_s3653" style="position:absolute;left:0;text-align:left;margin-left:464.35pt;margin-top:7.1pt;width:75.05pt;height:28.35pt;z-index:251856384" o:allowincell="f" filled="f" stroked="f" strokecolor="lime" strokeweight=".25pt">
            <v:textbox style="mso-next-textbox:#_x0000_s3653" inset="0,0,0,0">
              <w:txbxContent>
                <w:p w:rsidR="001E0ADB" w:rsidRDefault="001E0ADB" w:rsidP="00657FEC">
                  <w:pPr>
                    <w:spacing w:line="160" w:lineRule="exact"/>
                    <w:rPr>
                      <w:rFonts w:cs="Miriam" w:hint="cs"/>
                      <w:sz w:val="18"/>
                      <w:szCs w:val="18"/>
                      <w:rtl/>
                    </w:rPr>
                  </w:pPr>
                  <w:r>
                    <w:rPr>
                      <w:rFonts w:cs="Miriam" w:hint="cs"/>
                      <w:sz w:val="18"/>
                      <w:szCs w:val="18"/>
                      <w:rtl/>
                    </w:rPr>
                    <w:t>סמכויות ועדה קרואה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Pr>
          <w:rStyle w:val="default"/>
          <w:rFonts w:cs="FrankRuehl" w:hint="cs"/>
          <w:rtl/>
        </w:rPr>
        <w:t>יח4</w:t>
      </w:r>
      <w:r>
        <w:rPr>
          <w:rStyle w:val="default"/>
          <w:rFonts w:cs="FrankRuehl"/>
          <w:rtl/>
        </w:rPr>
        <w:t>.</w:t>
      </w:r>
      <w:r>
        <w:rPr>
          <w:rStyle w:val="default"/>
          <w:rFonts w:cs="FrankRuehl" w:hint="cs"/>
          <w:rtl/>
        </w:rPr>
        <w:t xml:space="preserve"> לוועדה הקרואה וליושב ראש הוועדה יהיו כל הסמכויות והתפקידים הנתונים למועצת איגוד הרשויות המקומיות או ליושב ראש המועצה לפי כל דין ותחיקת בטחון.</w:t>
      </w:r>
    </w:p>
    <w:p w:rsidR="00657FEC" w:rsidRPr="006E7C5E" w:rsidRDefault="00657FEC" w:rsidP="00657FEC">
      <w:pPr>
        <w:pStyle w:val="P00"/>
        <w:spacing w:before="0"/>
        <w:ind w:left="0" w:right="1134"/>
        <w:rPr>
          <w:rStyle w:val="default"/>
          <w:rFonts w:cs="FrankRuehl" w:hint="cs"/>
          <w:vanish/>
          <w:color w:val="FF0000"/>
          <w:sz w:val="20"/>
          <w:szCs w:val="20"/>
          <w:shd w:val="clear" w:color="auto" w:fill="FFFF99"/>
          <w:rtl/>
        </w:rPr>
      </w:pPr>
      <w:bookmarkStart w:id="507" w:name="Rov228"/>
      <w:r w:rsidRPr="006E7C5E">
        <w:rPr>
          <w:rStyle w:val="default"/>
          <w:rFonts w:cs="FrankRuehl" w:hint="cs"/>
          <w:vanish/>
          <w:color w:val="FF0000"/>
          <w:sz w:val="20"/>
          <w:szCs w:val="20"/>
          <w:shd w:val="clear" w:color="auto" w:fill="FFFF99"/>
          <w:rtl/>
        </w:rPr>
        <w:t>מיום 12.8.2008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48"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5311</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75יח4</w:t>
      </w:r>
      <w:bookmarkEnd w:id="507"/>
    </w:p>
    <w:p w:rsidR="00657FEC" w:rsidRDefault="00657FEC" w:rsidP="00162884">
      <w:pPr>
        <w:pStyle w:val="P00"/>
        <w:spacing w:before="72"/>
        <w:ind w:left="0" w:right="1134"/>
        <w:rPr>
          <w:rStyle w:val="default"/>
          <w:rFonts w:cs="FrankRuehl" w:hint="cs"/>
          <w:rtl/>
        </w:rPr>
      </w:pPr>
      <w:bookmarkStart w:id="508" w:name="Seif399"/>
      <w:bookmarkEnd w:id="508"/>
      <w:r>
        <w:rPr>
          <w:rFonts w:cs="Miriam"/>
          <w:lang w:val="he-IL"/>
        </w:rPr>
        <w:pict>
          <v:rect id="_x0000_s3654" style="position:absolute;left:0;text-align:left;margin-left:464.35pt;margin-top:7.1pt;width:75.05pt;height:35.05pt;z-index:251857408" o:allowincell="f" filled="f" stroked="f" strokecolor="lime" strokeweight=".25pt">
            <v:textbox style="mso-next-textbox:#_x0000_s3654" inset="0,0,0,0">
              <w:txbxContent>
                <w:p w:rsidR="001E0ADB" w:rsidRDefault="001E0ADB" w:rsidP="00657FEC">
                  <w:pPr>
                    <w:spacing w:line="160" w:lineRule="exact"/>
                    <w:rPr>
                      <w:rFonts w:cs="Miriam" w:hint="cs"/>
                      <w:sz w:val="18"/>
                      <w:szCs w:val="18"/>
                      <w:rtl/>
                    </w:rPr>
                  </w:pPr>
                  <w:r>
                    <w:rPr>
                      <w:rFonts w:cs="Miriam" w:hint="cs"/>
                      <w:sz w:val="18"/>
                      <w:szCs w:val="18"/>
                      <w:rtl/>
                    </w:rPr>
                    <w:t>גמול ליושב ראש הוועדה הקרואה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Pr>
          <w:rStyle w:val="default"/>
          <w:rFonts w:cs="FrankRuehl" w:hint="cs"/>
          <w:rtl/>
        </w:rPr>
        <w:t>יח5</w:t>
      </w:r>
      <w:r>
        <w:rPr>
          <w:rStyle w:val="default"/>
          <w:rFonts w:cs="FrankRuehl"/>
          <w:rtl/>
        </w:rPr>
        <w:t>.</w:t>
      </w:r>
      <w:r>
        <w:rPr>
          <w:rStyle w:val="default"/>
          <w:rFonts w:cs="FrankRuehl" w:hint="cs"/>
          <w:rtl/>
        </w:rPr>
        <w:t xml:space="preserve"> </w:t>
      </w:r>
      <w:r w:rsidR="00162884">
        <w:rPr>
          <w:rStyle w:val="default"/>
          <w:rFonts w:cs="FrankRuehl" w:hint="cs"/>
          <w:rtl/>
        </w:rPr>
        <w:t>יושב ראש הוועדה הקרואה זכאי לקבל גמול בעבור השתתפותו בישיבות הוועדה הקרואה מקופת איגוד הרשויות המקומיות, באישור הממונה ובשיעור שיקבע.</w:t>
      </w:r>
    </w:p>
    <w:p w:rsidR="00657FEC" w:rsidRPr="006E7C5E" w:rsidRDefault="00657FEC" w:rsidP="00657FEC">
      <w:pPr>
        <w:pStyle w:val="P00"/>
        <w:spacing w:before="0"/>
        <w:ind w:left="0" w:right="1134"/>
        <w:rPr>
          <w:rStyle w:val="default"/>
          <w:rFonts w:cs="FrankRuehl" w:hint="cs"/>
          <w:vanish/>
          <w:color w:val="FF0000"/>
          <w:sz w:val="20"/>
          <w:szCs w:val="20"/>
          <w:shd w:val="clear" w:color="auto" w:fill="FFFF99"/>
          <w:rtl/>
        </w:rPr>
      </w:pPr>
      <w:bookmarkStart w:id="509" w:name="Rov229"/>
      <w:r w:rsidRPr="006E7C5E">
        <w:rPr>
          <w:rStyle w:val="default"/>
          <w:rFonts w:cs="FrankRuehl" w:hint="cs"/>
          <w:vanish/>
          <w:color w:val="FF0000"/>
          <w:sz w:val="20"/>
          <w:szCs w:val="20"/>
          <w:shd w:val="clear" w:color="auto" w:fill="FFFF99"/>
          <w:rtl/>
        </w:rPr>
        <w:t>מיום 12.8.2008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49"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5311</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75יח5</w:t>
      </w:r>
      <w:bookmarkEnd w:id="509"/>
    </w:p>
    <w:p w:rsidR="00657FEC" w:rsidRDefault="00657FEC" w:rsidP="00162884">
      <w:pPr>
        <w:pStyle w:val="P00"/>
        <w:spacing w:before="72"/>
        <w:ind w:left="0" w:right="1134"/>
        <w:rPr>
          <w:rStyle w:val="default"/>
          <w:rFonts w:cs="FrankRuehl" w:hint="cs"/>
          <w:rtl/>
        </w:rPr>
      </w:pPr>
      <w:bookmarkStart w:id="510" w:name="Seif400"/>
      <w:bookmarkEnd w:id="510"/>
      <w:r>
        <w:rPr>
          <w:rFonts w:cs="Miriam"/>
          <w:lang w:val="he-IL"/>
        </w:rPr>
        <w:pict>
          <v:rect id="_x0000_s3655" style="position:absolute;left:0;text-align:left;margin-left:464.35pt;margin-top:7.1pt;width:75.05pt;height:34.1pt;z-index:251858432" o:allowincell="f" filled="f" stroked="f" strokecolor="lime" strokeweight=".25pt">
            <v:textbox style="mso-next-textbox:#_x0000_s3655" inset="0,0,0,0">
              <w:txbxContent>
                <w:p w:rsidR="001E0ADB" w:rsidRDefault="001E0ADB" w:rsidP="00657FEC">
                  <w:pPr>
                    <w:spacing w:line="160" w:lineRule="exact"/>
                    <w:rPr>
                      <w:rFonts w:cs="Miriam" w:hint="cs"/>
                      <w:sz w:val="18"/>
                      <w:szCs w:val="18"/>
                      <w:rtl/>
                    </w:rPr>
                  </w:pPr>
                  <w:r>
                    <w:rPr>
                      <w:rFonts w:cs="Miriam" w:hint="cs"/>
                      <w:sz w:val="18"/>
                      <w:szCs w:val="18"/>
                      <w:rtl/>
                    </w:rPr>
                    <w:t>תקופת כהונתה של ועדה קרואה</w:t>
                  </w:r>
                </w:p>
                <w:p w:rsidR="001E0ADB" w:rsidRDefault="001E0ADB" w:rsidP="00657FEC">
                  <w:pPr>
                    <w:spacing w:line="160" w:lineRule="exact"/>
                    <w:rPr>
                      <w:rFonts w:cs="Miriam" w:hint="cs"/>
                      <w:noProof/>
                      <w:sz w:val="18"/>
                      <w:szCs w:val="18"/>
                      <w:rtl/>
                    </w:rPr>
                  </w:pPr>
                  <w:r>
                    <w:rPr>
                      <w:rFonts w:cs="Miriam" w:hint="cs"/>
                      <w:sz w:val="18"/>
                      <w:szCs w:val="18"/>
                      <w:rtl/>
                    </w:rPr>
                    <w:t>(תיקון מס' 184) תשס"ח-2008</w:t>
                  </w:r>
                </w:p>
              </w:txbxContent>
            </v:textbox>
            <w10:anchorlock/>
          </v:rect>
        </w:pict>
      </w:r>
      <w:r>
        <w:rPr>
          <w:rStyle w:val="big-number"/>
          <w:rFonts w:cs="Miriam" w:hint="cs"/>
          <w:rtl/>
        </w:rPr>
        <w:t>75</w:t>
      </w:r>
      <w:r w:rsidR="00162884">
        <w:rPr>
          <w:rStyle w:val="default"/>
          <w:rFonts w:cs="FrankRuehl" w:hint="cs"/>
          <w:rtl/>
        </w:rPr>
        <w:t>יח6</w:t>
      </w:r>
      <w:r>
        <w:rPr>
          <w:rStyle w:val="default"/>
          <w:rFonts w:cs="FrankRuehl"/>
          <w:rtl/>
        </w:rPr>
        <w:t>.</w:t>
      </w:r>
      <w:r>
        <w:rPr>
          <w:rStyle w:val="default"/>
          <w:rFonts w:cs="FrankRuehl" w:hint="cs"/>
          <w:rtl/>
        </w:rPr>
        <w:t xml:space="preserve"> </w:t>
      </w:r>
      <w:r w:rsidR="00162884">
        <w:rPr>
          <w:rStyle w:val="default"/>
          <w:rFonts w:cs="FrankRuehl" w:hint="cs"/>
          <w:rtl/>
        </w:rPr>
        <w:t>תקופת הכהונה של ועדה קרואה תהא ארבע שנים; הממונה, רשאי לקצר את תקופת הכהונה בתקופה שלא תעלה על שנתיים, מטעמים מיוחדים או להאריכה בתקופה שלא תעלה על שנה אחת.</w:t>
      </w:r>
    </w:p>
    <w:p w:rsidR="00657FEC" w:rsidRPr="006E7C5E" w:rsidRDefault="00657FEC" w:rsidP="00657FEC">
      <w:pPr>
        <w:pStyle w:val="P00"/>
        <w:spacing w:before="0"/>
        <w:ind w:left="0" w:right="1134"/>
        <w:rPr>
          <w:rStyle w:val="default"/>
          <w:rFonts w:cs="FrankRuehl" w:hint="cs"/>
          <w:vanish/>
          <w:color w:val="FF0000"/>
          <w:sz w:val="20"/>
          <w:szCs w:val="20"/>
          <w:shd w:val="clear" w:color="auto" w:fill="FFFF99"/>
          <w:rtl/>
        </w:rPr>
      </w:pPr>
      <w:bookmarkStart w:id="511" w:name="Rov230"/>
      <w:r w:rsidRPr="006E7C5E">
        <w:rPr>
          <w:rStyle w:val="default"/>
          <w:rFonts w:cs="FrankRuehl" w:hint="cs"/>
          <w:vanish/>
          <w:color w:val="FF0000"/>
          <w:sz w:val="20"/>
          <w:szCs w:val="20"/>
          <w:shd w:val="clear" w:color="auto" w:fill="FFFF99"/>
          <w:rtl/>
        </w:rPr>
        <w:t>מיום 12.8.2008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657FEC" w:rsidRPr="006E7C5E" w:rsidRDefault="00657FEC" w:rsidP="00657FEC">
      <w:pPr>
        <w:pStyle w:val="P00"/>
        <w:spacing w:before="0"/>
        <w:ind w:left="0" w:right="1134"/>
        <w:rPr>
          <w:rStyle w:val="default"/>
          <w:rFonts w:cs="FrankRuehl" w:hint="cs"/>
          <w:vanish/>
          <w:sz w:val="20"/>
          <w:szCs w:val="20"/>
          <w:shd w:val="clear" w:color="auto" w:fill="FFFF99"/>
          <w:rtl/>
        </w:rPr>
      </w:pPr>
      <w:hyperlink r:id="rId150"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5311</w:t>
      </w:r>
    </w:p>
    <w:p w:rsidR="00657FEC" w:rsidRPr="00BC5E8E" w:rsidRDefault="00657FE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75יח</w:t>
      </w:r>
      <w:r w:rsidR="00162884" w:rsidRPr="006E7C5E">
        <w:rPr>
          <w:rStyle w:val="default"/>
          <w:rFonts w:cs="FrankRuehl" w:hint="cs"/>
          <w:b/>
          <w:bCs/>
          <w:vanish/>
          <w:sz w:val="20"/>
          <w:szCs w:val="20"/>
          <w:shd w:val="clear" w:color="auto" w:fill="FFFF99"/>
          <w:rtl/>
        </w:rPr>
        <w:t>6</w:t>
      </w:r>
      <w:bookmarkEnd w:id="511"/>
    </w:p>
    <w:p w:rsidR="009C71A1" w:rsidRDefault="009C71A1" w:rsidP="00D254D6">
      <w:pPr>
        <w:pStyle w:val="P00"/>
        <w:spacing w:before="72"/>
        <w:ind w:left="0" w:right="1134"/>
        <w:rPr>
          <w:rStyle w:val="default"/>
          <w:rFonts w:cs="FrankRuehl" w:hint="cs"/>
          <w:rtl/>
        </w:rPr>
      </w:pPr>
      <w:bookmarkStart w:id="512" w:name="Seif171"/>
      <w:bookmarkEnd w:id="512"/>
      <w:r>
        <w:rPr>
          <w:rFonts w:cs="Miriam"/>
          <w:lang w:val="he-IL"/>
        </w:rPr>
        <w:pict>
          <v:rect id="_x0000_s2654" style="position:absolute;left:0;text-align:left;margin-left:464.35pt;margin-top:7.1pt;width:75.05pt;height:32.8pt;z-index:251298304" o:allowincell="f" filled="f" stroked="f" strokecolor="lime" strokeweight=".25pt">
            <v:textbox style="mso-next-textbox:#_x0000_s2654" inset="0,0,0,0">
              <w:txbxContent>
                <w:p w:rsidR="001E0ADB" w:rsidRDefault="001E0ADB" w:rsidP="009C71A1">
                  <w:pPr>
                    <w:spacing w:line="160" w:lineRule="exact"/>
                    <w:rPr>
                      <w:rFonts w:cs="Miriam" w:hint="cs"/>
                      <w:sz w:val="18"/>
                      <w:szCs w:val="18"/>
                      <w:rtl/>
                    </w:rPr>
                  </w:pPr>
                  <w:r>
                    <w:rPr>
                      <w:rFonts w:cs="Miriam" w:hint="cs"/>
                      <w:sz w:val="18"/>
                      <w:szCs w:val="18"/>
                      <w:rtl/>
                    </w:rPr>
                    <w:t>פירוק איגוד רשויות מקומיות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Pr>
          <w:rStyle w:val="default"/>
          <w:rFonts w:cs="FrankRuehl" w:hint="cs"/>
          <w:rtl/>
        </w:rPr>
        <w:t>י</w:t>
      </w:r>
      <w:r w:rsidR="00D254D6">
        <w:rPr>
          <w:rStyle w:val="default"/>
          <w:rFonts w:cs="FrankRuehl" w:hint="cs"/>
          <w:rtl/>
        </w:rPr>
        <w:t>ט</w:t>
      </w:r>
      <w:r>
        <w:rPr>
          <w:rStyle w:val="default"/>
          <w:rFonts w:cs="FrankRuehl"/>
          <w:rtl/>
        </w:rPr>
        <w:t>.</w:t>
      </w:r>
      <w:r>
        <w:rPr>
          <w:rStyle w:val="default"/>
          <w:rFonts w:cs="FrankRuehl"/>
          <w:rtl/>
        </w:rPr>
        <w:tab/>
      </w:r>
      <w:r w:rsidR="00D254D6">
        <w:rPr>
          <w:rStyle w:val="default"/>
          <w:rFonts w:cs="FrankRuehl" w:hint="cs"/>
          <w:rtl/>
        </w:rPr>
        <w:t>(א)</w:t>
      </w:r>
      <w:r w:rsidR="00D254D6">
        <w:rPr>
          <w:rStyle w:val="default"/>
          <w:rFonts w:cs="FrankRuehl" w:hint="cs"/>
          <w:rtl/>
        </w:rPr>
        <w:tab/>
        <w:t>הממונה רשאי, בצו, לפרק איגוד רשויות מקומיות אם החליטה על כך מועצת האיגוד ברוב חבריה או אם ועדת חקירה, שמינה הממונה, המליצה על הפירוק, לאחר שמצאה שאין האיגוד ממלא את תפקידיו כראוי או שאין צורך יותר בקיומו של האיגוד.</w:t>
      </w:r>
    </w:p>
    <w:p w:rsidR="00D254D6" w:rsidRDefault="00D254D6" w:rsidP="00D254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רוב חבריה של ועדת חקירה כאמור יהיו מי שאינם עובדי מדינת ישראל או עובדי רשויות צה"ל ולא יהיה בה חבר מועצת האיגוד או חבר המועצה של רשות מקומית המאוגדת באיגוד.</w:t>
      </w:r>
    </w:p>
    <w:p w:rsidR="00A33BFC" w:rsidRDefault="00A33BFC" w:rsidP="00D254D6">
      <w:pPr>
        <w:pStyle w:val="P00"/>
        <w:spacing w:before="72"/>
        <w:ind w:left="0" w:right="1134"/>
        <w:rPr>
          <w:rStyle w:val="default"/>
          <w:rFonts w:cs="FrankRuehl" w:hint="cs"/>
          <w:rtl/>
        </w:rPr>
      </w:pPr>
      <w:r>
        <w:rPr>
          <w:rFonts w:cs="FrankRuehl" w:hint="cs"/>
          <w:sz w:val="26"/>
          <w:rtl/>
          <w:lang w:eastAsia="en-US"/>
        </w:rPr>
        <w:pict>
          <v:shape id="_x0000_s3517" type="#_x0000_t202" style="position:absolute;left:0;text-align:left;margin-left:470.35pt;margin-top:7.1pt;width:1in;height:18pt;z-index:251761152" filled="f" stroked="f">
            <v:textbox inset="1mm,0,1mm,0">
              <w:txbxContent>
                <w:p w:rsidR="001E0ADB" w:rsidRDefault="001E0ADB" w:rsidP="00A33BFC">
                  <w:pPr>
                    <w:spacing w:line="160" w:lineRule="exact"/>
                    <w:rPr>
                      <w:rFonts w:cs="Miriam" w:hint="cs"/>
                      <w:noProof/>
                      <w:sz w:val="18"/>
                      <w:szCs w:val="18"/>
                      <w:rtl/>
                    </w:rPr>
                  </w:pPr>
                  <w:r>
                    <w:rPr>
                      <w:rFonts w:cs="Miriam" w:hint="cs"/>
                      <w:sz w:val="18"/>
                      <w:szCs w:val="18"/>
                      <w:rtl/>
                    </w:rPr>
                    <w:t>(תיקון מס' 169) תשס"ח-2008</w:t>
                  </w:r>
                </w:p>
              </w:txbxContent>
            </v:textbox>
          </v:shape>
        </w:pict>
      </w:r>
      <w:r>
        <w:rPr>
          <w:rStyle w:val="default"/>
          <w:rFonts w:cs="FrankRuehl" w:hint="cs"/>
          <w:rtl/>
        </w:rPr>
        <w:tab/>
        <w:t>(ג)</w:t>
      </w:r>
      <w:r>
        <w:rPr>
          <w:rStyle w:val="default"/>
          <w:rFonts w:cs="FrankRuehl" w:hint="cs"/>
          <w:rtl/>
        </w:rPr>
        <w:tab/>
        <w:t>לא יוציא הממונה צו לפירוק איגוד רשויות מקומיות לפי סעיף קטן (א) לגבי איגוד רשויות מקומיות שהוקם לאחר יום ז' בטבת התשס"ד (1 בינואר 2004) או שהרכב הרשויות המקומיות שבתחומו השתנה לאחר המועד האמור, אלא בהתייעצות עם המנהל הכללי של משרד האוצר בישראל.</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513" w:name="Rov231"/>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D254D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D254D6" w:rsidRPr="006E7C5E">
        <w:rPr>
          <w:rStyle w:val="default"/>
          <w:rFonts w:cs="FrankRuehl" w:hint="cs"/>
          <w:b/>
          <w:bCs/>
          <w:vanish/>
          <w:sz w:val="20"/>
          <w:szCs w:val="20"/>
          <w:shd w:val="clear" w:color="auto" w:fill="FFFF99"/>
          <w:rtl/>
        </w:rPr>
        <w:t>יט</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p>
    <w:p w:rsidR="008454D2" w:rsidRPr="006E7C5E" w:rsidRDefault="008454D2" w:rsidP="008454D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8454D2" w:rsidRPr="006E7C5E" w:rsidRDefault="008454D2" w:rsidP="008454D2">
      <w:pPr>
        <w:pStyle w:val="P00"/>
        <w:spacing w:before="0"/>
        <w:ind w:left="0" w:right="1134"/>
        <w:rPr>
          <w:rStyle w:val="default"/>
          <w:rFonts w:cs="FrankRuehl" w:hint="cs"/>
          <w:vanish/>
          <w:sz w:val="20"/>
          <w:szCs w:val="20"/>
          <w:shd w:val="clear" w:color="auto" w:fill="FFFF99"/>
          <w:rtl/>
        </w:rPr>
      </w:pPr>
      <w:hyperlink r:id="rId151"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5166</w:t>
      </w:r>
    </w:p>
    <w:p w:rsidR="00A33BFC" w:rsidRPr="00BC5E8E" w:rsidRDefault="00A33BF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קטן 75יט(ג)</w:t>
      </w:r>
      <w:bookmarkEnd w:id="513"/>
    </w:p>
    <w:p w:rsidR="009C71A1" w:rsidRDefault="009C71A1" w:rsidP="00D254D6">
      <w:pPr>
        <w:pStyle w:val="P00"/>
        <w:spacing w:before="72"/>
        <w:ind w:left="0" w:right="1134"/>
        <w:rPr>
          <w:rStyle w:val="default"/>
          <w:rFonts w:cs="FrankRuehl" w:hint="cs"/>
          <w:rtl/>
        </w:rPr>
      </w:pPr>
      <w:bookmarkStart w:id="514" w:name="Seif172"/>
      <w:bookmarkEnd w:id="514"/>
      <w:r>
        <w:rPr>
          <w:rFonts w:cs="Miriam"/>
          <w:lang w:val="he-IL"/>
        </w:rPr>
        <w:pict>
          <v:rect id="_x0000_s2655" style="position:absolute;left:0;text-align:left;margin-left:464.35pt;margin-top:7.1pt;width:75.05pt;height:31.25pt;z-index:251299328" o:allowincell="f" filled="f" stroked="f" strokecolor="lime" strokeweight=".25pt">
            <v:textbox style="mso-next-textbox:#_x0000_s2655" inset="0,0,0,0">
              <w:txbxContent>
                <w:p w:rsidR="001E0ADB" w:rsidRDefault="001E0ADB" w:rsidP="009C71A1">
                  <w:pPr>
                    <w:spacing w:line="160" w:lineRule="exact"/>
                    <w:rPr>
                      <w:rFonts w:cs="Miriam" w:hint="cs"/>
                      <w:sz w:val="18"/>
                      <w:szCs w:val="18"/>
                      <w:rtl/>
                    </w:rPr>
                  </w:pPr>
                  <w:r>
                    <w:rPr>
                      <w:rFonts w:cs="Miriam" w:hint="cs"/>
                      <w:sz w:val="18"/>
                      <w:szCs w:val="18"/>
                      <w:rtl/>
                    </w:rPr>
                    <w:t>הוראות בקשר עם פירוק</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txbxContent>
            </v:textbox>
            <w10:anchorlock/>
          </v:rect>
        </w:pict>
      </w:r>
      <w:r>
        <w:rPr>
          <w:rStyle w:val="big-number"/>
          <w:rFonts w:cs="Miriam" w:hint="cs"/>
          <w:rtl/>
        </w:rPr>
        <w:t>75</w:t>
      </w:r>
      <w:r w:rsidR="00D254D6">
        <w:rPr>
          <w:rStyle w:val="default"/>
          <w:rFonts w:cs="FrankRuehl" w:hint="cs"/>
          <w:rtl/>
        </w:rPr>
        <w:t>כ</w:t>
      </w:r>
      <w:r>
        <w:rPr>
          <w:rStyle w:val="default"/>
          <w:rFonts w:cs="FrankRuehl"/>
          <w:rtl/>
        </w:rPr>
        <w:t>.</w:t>
      </w:r>
      <w:r>
        <w:rPr>
          <w:rStyle w:val="default"/>
          <w:rFonts w:cs="FrankRuehl"/>
          <w:rtl/>
        </w:rPr>
        <w:tab/>
      </w:r>
      <w:r w:rsidR="00D254D6">
        <w:rPr>
          <w:rStyle w:val="default"/>
          <w:rFonts w:cs="FrankRuehl" w:hint="cs"/>
          <w:rtl/>
        </w:rPr>
        <w:t>(א)</w:t>
      </w:r>
      <w:r w:rsidR="00D254D6">
        <w:rPr>
          <w:rStyle w:val="default"/>
          <w:rFonts w:cs="FrankRuehl" w:hint="cs"/>
          <w:rtl/>
        </w:rPr>
        <w:tab/>
        <w:t>בצו המפרק איגוד רשויות מקומיות רשאי הממונה לכלול הוראות בדבר הקניית רכוש האיגוד לרשויות מקומיות שבתחומו ובדבר תיאום חשבונות וחלוקת חובות וזכויות ביניהן, וכן שאר הוראות הנראות לו דרושות לביצוע הפירוק.</w:t>
      </w:r>
    </w:p>
    <w:p w:rsidR="00D254D6" w:rsidRDefault="00D254D6" w:rsidP="00D254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המפרק איגוד רשויות מקומיות רשאי הממונה גם למנות אדם או רשות לבצע את הפירוק; עשה כן, יקבע בצו את דרכי הערעור על החלטת המפרק.</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515" w:name="Rov232"/>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BC5E8E" w:rsidRDefault="009C71A1"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w:t>
      </w:r>
      <w:r w:rsidR="00D254D6" w:rsidRPr="006E7C5E">
        <w:rPr>
          <w:rStyle w:val="default"/>
          <w:rFonts w:cs="FrankRuehl" w:hint="cs"/>
          <w:b/>
          <w:bCs/>
          <w:vanish/>
          <w:sz w:val="20"/>
          <w:szCs w:val="20"/>
          <w:shd w:val="clear" w:color="auto" w:fill="FFFF99"/>
          <w:rtl/>
        </w:rPr>
        <w:t>כ</w:t>
      </w:r>
      <w:bookmarkEnd w:id="515"/>
    </w:p>
    <w:p w:rsidR="00A33BFC" w:rsidRDefault="00A33BFC" w:rsidP="00A33BFC">
      <w:pPr>
        <w:pStyle w:val="P00"/>
        <w:spacing w:before="72"/>
        <w:ind w:left="0" w:right="1134"/>
        <w:rPr>
          <w:rStyle w:val="default"/>
          <w:rFonts w:cs="FrankRuehl" w:hint="cs"/>
          <w:rtl/>
        </w:rPr>
      </w:pPr>
      <w:bookmarkStart w:id="516" w:name="Seif371"/>
      <w:bookmarkEnd w:id="516"/>
      <w:r>
        <w:rPr>
          <w:rFonts w:cs="Miriam"/>
          <w:lang w:val="he-IL"/>
        </w:rPr>
        <w:pict>
          <v:rect id="_x0000_s3518" style="position:absolute;left:0;text-align:left;margin-left:464.35pt;margin-top:7.1pt;width:75.05pt;height:46.95pt;z-index:251762176" o:allowincell="f" filled="f" stroked="f" strokecolor="lime" strokeweight=".25pt">
            <v:textbox style="mso-next-textbox:#_x0000_s3518" inset="0,0,0,0">
              <w:txbxContent>
                <w:p w:rsidR="001E0ADB" w:rsidRDefault="001E0ADB" w:rsidP="00A33BFC">
                  <w:pPr>
                    <w:spacing w:line="160" w:lineRule="exact"/>
                    <w:rPr>
                      <w:rFonts w:cs="Miriam" w:hint="cs"/>
                      <w:sz w:val="18"/>
                      <w:szCs w:val="18"/>
                      <w:rtl/>
                    </w:rPr>
                  </w:pPr>
                  <w:r>
                    <w:rPr>
                      <w:rFonts w:cs="Miriam" w:hint="cs"/>
                      <w:sz w:val="18"/>
                      <w:szCs w:val="18"/>
                      <w:rtl/>
                    </w:rPr>
                    <w:t>איגוד רשויות מקומיות המסרב למלא חובה מסוימת</w:t>
                  </w:r>
                </w:p>
                <w:p w:rsidR="001E0ADB" w:rsidRDefault="001E0ADB" w:rsidP="00A33BFC">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Pr>
          <w:rStyle w:val="default"/>
          <w:rFonts w:cs="FrankRuehl" w:hint="cs"/>
          <w:rtl/>
        </w:rPr>
        <w:t>כ1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סבר הממונה שאיגוד רשויות מקומיות נמנע ממילוי חובה או מביצוע עבודה שהוטלו עליו או שהוענקו לו לפי הוראות התקנון, לרבות הגשת הצעת תקציב לאישור הממונה לפי הוראות סעיף 75י, או לפי כל דין או תחיקת בטחון אחרת, רשאי הוא לדרוש מאיגוד הרשויות המקומיות, בצו, למלא את החובה או לבצע את העבודה, בתוך התקופה שיקבע בצו.</w:t>
      </w:r>
    </w:p>
    <w:p w:rsidR="00A33BFC" w:rsidRDefault="00A33BFC" w:rsidP="00A33B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 איגוד הרשויות המקומיות אחר הוראות הצו כאמור בסעיף קטן (א) בתוך התקופה הקבועה בו, רשאי הממונה למנות אדם מתאים למילוי החובה או לביצוע העבודה; מינה הממונה אדם מתאים, רשאי הוא לקבוע את השכר שישולם לו ולהורות שהשכר והוצאות העבודה ייפרעו מקופת איגוד הרשויות המקומיות.</w:t>
      </w:r>
    </w:p>
    <w:p w:rsidR="00A33BFC" w:rsidRPr="006E7C5E" w:rsidRDefault="00A33BFC" w:rsidP="00A33BFC">
      <w:pPr>
        <w:pStyle w:val="P00"/>
        <w:spacing w:before="0"/>
        <w:ind w:left="0" w:right="1134"/>
        <w:rPr>
          <w:rStyle w:val="default"/>
          <w:rFonts w:cs="FrankRuehl" w:hint="cs"/>
          <w:vanish/>
          <w:color w:val="FF0000"/>
          <w:sz w:val="20"/>
          <w:szCs w:val="20"/>
          <w:shd w:val="clear" w:color="auto" w:fill="FFFF99"/>
          <w:rtl/>
        </w:rPr>
      </w:pPr>
      <w:bookmarkStart w:id="517" w:name="Rov233"/>
      <w:r w:rsidRPr="006E7C5E">
        <w:rPr>
          <w:rStyle w:val="default"/>
          <w:rFonts w:cs="FrankRuehl" w:hint="cs"/>
          <w:vanish/>
          <w:color w:val="FF0000"/>
          <w:sz w:val="20"/>
          <w:szCs w:val="20"/>
          <w:shd w:val="clear" w:color="auto" w:fill="FFFF99"/>
          <w:rtl/>
        </w:rPr>
        <w:t>מיום 21.2.2008</w:t>
      </w:r>
    </w:p>
    <w:p w:rsidR="00A33BFC" w:rsidRPr="006E7C5E" w:rsidRDefault="00A33BFC" w:rsidP="00A33BF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A33BFC" w:rsidRPr="006E7C5E" w:rsidRDefault="00A33BFC" w:rsidP="00A33BFC">
      <w:pPr>
        <w:pStyle w:val="P00"/>
        <w:spacing w:before="0"/>
        <w:ind w:left="0" w:right="1134"/>
        <w:rPr>
          <w:rStyle w:val="default"/>
          <w:rFonts w:cs="FrankRuehl" w:hint="cs"/>
          <w:vanish/>
          <w:sz w:val="20"/>
          <w:szCs w:val="20"/>
          <w:shd w:val="clear" w:color="auto" w:fill="FFFF99"/>
          <w:rtl/>
        </w:rPr>
      </w:pPr>
      <w:hyperlink r:id="rId15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5167</w:t>
      </w:r>
    </w:p>
    <w:p w:rsidR="00A33BFC" w:rsidRPr="00BC5E8E" w:rsidRDefault="00A33BF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75כ1</w:t>
      </w:r>
      <w:bookmarkEnd w:id="517"/>
    </w:p>
    <w:p w:rsidR="009C71A1" w:rsidRDefault="009C71A1" w:rsidP="001A556C">
      <w:pPr>
        <w:pStyle w:val="P00"/>
        <w:spacing w:before="72"/>
        <w:ind w:left="0" w:right="1134"/>
        <w:rPr>
          <w:rStyle w:val="default"/>
          <w:rFonts w:cs="FrankRuehl" w:hint="cs"/>
          <w:rtl/>
        </w:rPr>
      </w:pPr>
      <w:bookmarkStart w:id="518" w:name="Seif173"/>
      <w:bookmarkEnd w:id="518"/>
      <w:r>
        <w:rPr>
          <w:rFonts w:cs="Miriam"/>
          <w:lang w:val="he-IL"/>
        </w:rPr>
        <w:pict>
          <v:rect id="_x0000_s2656" style="position:absolute;left:0;text-align:left;margin-left:464.35pt;margin-top:7.1pt;width:75.05pt;height:43.95pt;z-index:251300352" o:allowincell="f" filled="f" stroked="f" strokecolor="lime" strokeweight=".25pt">
            <v:textbox style="mso-next-textbox:#_x0000_s2656" inset="0,0,0,0">
              <w:txbxContent>
                <w:p w:rsidR="001E0ADB" w:rsidRDefault="001E0ADB" w:rsidP="009C71A1">
                  <w:pPr>
                    <w:spacing w:line="160" w:lineRule="exact"/>
                    <w:rPr>
                      <w:rFonts w:cs="Miriam" w:hint="cs"/>
                      <w:sz w:val="18"/>
                      <w:szCs w:val="18"/>
                      <w:rtl/>
                    </w:rPr>
                  </w:pPr>
                  <w:r>
                    <w:rPr>
                      <w:rFonts w:cs="Miriam" w:hint="cs"/>
                      <w:sz w:val="18"/>
                      <w:szCs w:val="18"/>
                      <w:rtl/>
                    </w:rPr>
                    <w:t>אצילת סמכויות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p w:rsidR="001E0ADB" w:rsidRDefault="001E0ADB" w:rsidP="009C71A1">
                  <w:pPr>
                    <w:spacing w:line="160" w:lineRule="exact"/>
                    <w:rPr>
                      <w:rFonts w:cs="Miriam" w:hint="cs"/>
                      <w:noProof/>
                      <w:sz w:val="18"/>
                      <w:szCs w:val="18"/>
                      <w:rtl/>
                    </w:rPr>
                  </w:pPr>
                  <w:r>
                    <w:rPr>
                      <w:rFonts w:cs="Miriam" w:hint="cs"/>
                      <w:noProof/>
                      <w:sz w:val="18"/>
                      <w:szCs w:val="18"/>
                      <w:rtl/>
                    </w:rPr>
                    <w:t>(תיקון מס' 184) תשס"ח-2008</w:t>
                  </w:r>
                </w:p>
              </w:txbxContent>
            </v:textbox>
            <w10:anchorlock/>
          </v:rect>
        </w:pict>
      </w:r>
      <w:r>
        <w:rPr>
          <w:rStyle w:val="big-number"/>
          <w:rFonts w:cs="Miriam" w:hint="cs"/>
          <w:rtl/>
        </w:rPr>
        <w:t>75</w:t>
      </w:r>
      <w:r>
        <w:rPr>
          <w:rStyle w:val="default"/>
          <w:rFonts w:cs="FrankRuehl" w:hint="cs"/>
          <w:rtl/>
        </w:rPr>
        <w:t>כא</w:t>
      </w:r>
      <w:r>
        <w:rPr>
          <w:rStyle w:val="default"/>
          <w:rFonts w:cs="FrankRuehl"/>
          <w:rtl/>
        </w:rPr>
        <w:t>.</w:t>
      </w:r>
      <w:r>
        <w:rPr>
          <w:rStyle w:val="default"/>
          <w:rFonts w:cs="FrankRuehl"/>
          <w:rtl/>
        </w:rPr>
        <w:tab/>
      </w:r>
      <w:r w:rsidR="00D254D6">
        <w:rPr>
          <w:rStyle w:val="default"/>
          <w:rFonts w:cs="FrankRuehl" w:hint="cs"/>
          <w:rtl/>
        </w:rPr>
        <w:t xml:space="preserve">הממונה רשאי לאצול מסמכויותיו לפי </w:t>
      </w:r>
      <w:r w:rsidR="001A556C">
        <w:rPr>
          <w:rStyle w:val="default"/>
          <w:rFonts w:cs="FrankRuehl" w:hint="cs"/>
          <w:rtl/>
        </w:rPr>
        <w:t>פרק זה</w:t>
      </w:r>
      <w:r w:rsidR="00D254D6">
        <w:rPr>
          <w:rStyle w:val="default"/>
          <w:rFonts w:cs="FrankRuehl" w:hint="cs"/>
          <w:rtl/>
        </w:rPr>
        <w:t xml:space="preserve">, פרט לסמכותו להתקין תקנות </w:t>
      </w:r>
      <w:r w:rsidR="001A556C" w:rsidRPr="001A556C">
        <w:rPr>
          <w:rStyle w:val="default"/>
          <w:rFonts w:cs="FrankRuehl" w:hint="cs"/>
          <w:rtl/>
        </w:rPr>
        <w:t>ולסמכויותיו לפי סעיפים 75יח-75יח4, 75יח6 ו-75יט</w:t>
      </w:r>
      <w:r w:rsidR="00D254D6">
        <w:rPr>
          <w:rStyle w:val="default"/>
          <w:rFonts w:cs="FrankRuehl" w:hint="cs"/>
          <w:rtl/>
        </w:rPr>
        <w:t>.</w:t>
      </w:r>
    </w:p>
    <w:p w:rsidR="00BC5E8E" w:rsidRPr="006E7C5E" w:rsidRDefault="00BC5E8E" w:rsidP="00BC5E8E">
      <w:pPr>
        <w:pStyle w:val="P00"/>
        <w:spacing w:before="0"/>
        <w:ind w:left="0" w:right="1134"/>
        <w:rPr>
          <w:rStyle w:val="default"/>
          <w:rFonts w:cs="FrankRuehl" w:hint="cs"/>
          <w:vanish/>
          <w:color w:val="FF0000"/>
          <w:sz w:val="20"/>
          <w:szCs w:val="20"/>
          <w:shd w:val="clear" w:color="auto" w:fill="FFFF99"/>
          <w:rtl/>
        </w:rPr>
      </w:pPr>
      <w:bookmarkStart w:id="519" w:name="Rov234"/>
      <w:r w:rsidRPr="006E7C5E">
        <w:rPr>
          <w:rStyle w:val="default"/>
          <w:rFonts w:cs="FrankRuehl" w:hint="cs"/>
          <w:vanish/>
          <w:color w:val="FF0000"/>
          <w:sz w:val="20"/>
          <w:szCs w:val="20"/>
          <w:shd w:val="clear" w:color="auto" w:fill="FFFF99"/>
          <w:rtl/>
        </w:rPr>
        <w:t>מיום 5.6.1983</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75כא</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p>
    <w:p w:rsidR="00BC5E8E" w:rsidRPr="006E7C5E" w:rsidRDefault="00BC5E8E" w:rsidP="00BC5E8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12.8.2008</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184) תשס"ח-2008</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hyperlink r:id="rId153"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5311</w:t>
      </w:r>
    </w:p>
    <w:p w:rsidR="00BC5E8E" w:rsidRPr="00BC5E8E" w:rsidRDefault="00BC5E8E" w:rsidP="00BC5E8E">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75</w:t>
      </w:r>
      <w:r w:rsidRPr="006E7C5E">
        <w:rPr>
          <w:rStyle w:val="default"/>
          <w:rFonts w:cs="FrankRuehl" w:hint="cs"/>
          <w:vanish/>
          <w:sz w:val="22"/>
          <w:szCs w:val="22"/>
          <w:shd w:val="clear" w:color="auto" w:fill="FFFF99"/>
          <w:rtl/>
        </w:rPr>
        <w:t>כא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הממונה רשאי לאצול מסמכויותיו לפי </w:t>
      </w:r>
      <w:r w:rsidRPr="006E7C5E">
        <w:rPr>
          <w:rStyle w:val="default"/>
          <w:rFonts w:cs="FrankRuehl" w:hint="cs"/>
          <w:strike/>
          <w:vanish/>
          <w:sz w:val="22"/>
          <w:szCs w:val="22"/>
          <w:shd w:val="clear" w:color="auto" w:fill="FFFF99"/>
          <w:rtl/>
        </w:rPr>
        <w:t>הסעיפים 75י עד 75יב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פרק זה</w:t>
      </w:r>
      <w:r w:rsidRPr="006E7C5E">
        <w:rPr>
          <w:rStyle w:val="default"/>
          <w:rFonts w:cs="FrankRuehl" w:hint="cs"/>
          <w:vanish/>
          <w:sz w:val="22"/>
          <w:szCs w:val="22"/>
          <w:shd w:val="clear" w:color="auto" w:fill="FFFF99"/>
          <w:rtl/>
        </w:rPr>
        <w:t xml:space="preserve">, פרט לסמכותו להתקין תקנות </w:t>
      </w:r>
      <w:r w:rsidRPr="006E7C5E">
        <w:rPr>
          <w:rStyle w:val="default"/>
          <w:rFonts w:cs="FrankRuehl" w:hint="cs"/>
          <w:strike/>
          <w:vanish/>
          <w:sz w:val="22"/>
          <w:szCs w:val="22"/>
          <w:shd w:val="clear" w:color="auto" w:fill="FFFF99"/>
          <w:rtl/>
        </w:rPr>
        <w:t>לפי סעיף 75י(ב)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ולסמכויותיו לפי סעיפים 75יח-75יח4, 75יח6 ו-75יט</w:t>
      </w:r>
      <w:r w:rsidRPr="006E7C5E">
        <w:rPr>
          <w:rStyle w:val="default"/>
          <w:rFonts w:cs="FrankRuehl" w:hint="cs"/>
          <w:vanish/>
          <w:sz w:val="22"/>
          <w:szCs w:val="22"/>
          <w:shd w:val="clear" w:color="auto" w:fill="FFFF99"/>
          <w:rtl/>
        </w:rPr>
        <w:t>.</w:t>
      </w:r>
      <w:bookmarkEnd w:id="519"/>
    </w:p>
    <w:p w:rsidR="00BC5E8E" w:rsidRDefault="00BC5E8E" w:rsidP="001A556C">
      <w:pPr>
        <w:pStyle w:val="P00"/>
        <w:spacing w:before="72"/>
        <w:ind w:left="0" w:right="1134"/>
        <w:rPr>
          <w:rStyle w:val="default"/>
          <w:rFonts w:cs="FrankRuehl" w:hint="cs"/>
          <w:rtl/>
        </w:rPr>
      </w:pPr>
    </w:p>
    <w:p w:rsidR="000275A6" w:rsidRDefault="000275A6" w:rsidP="00DC07AC">
      <w:pPr>
        <w:pStyle w:val="P00"/>
        <w:spacing w:before="72"/>
        <w:ind w:left="0" w:right="1134"/>
        <w:rPr>
          <w:rStyle w:val="default"/>
          <w:rFonts w:cs="FrankRuehl"/>
          <w:rtl/>
        </w:rPr>
      </w:pPr>
      <w:bookmarkStart w:id="520" w:name="Seif372"/>
      <w:bookmarkEnd w:id="520"/>
      <w:r>
        <w:rPr>
          <w:rFonts w:cs="Miriam"/>
          <w:lang w:val="he-IL"/>
        </w:rPr>
        <w:pict>
          <v:rect id="_x0000_s3519" style="position:absolute;left:0;text-align:left;margin-left:464.35pt;margin-top:7.1pt;width:75.05pt;height:37.1pt;z-index:251763200" o:allowincell="f" filled="f" stroked="f" strokecolor="lime" strokeweight=".25pt">
            <v:textbox style="mso-next-textbox:#_x0000_s3519" inset="0,0,0,0">
              <w:txbxContent>
                <w:p w:rsidR="001E0ADB" w:rsidRDefault="001E0ADB" w:rsidP="000275A6">
                  <w:pPr>
                    <w:spacing w:line="160" w:lineRule="exact"/>
                    <w:rPr>
                      <w:rFonts w:cs="Miriam" w:hint="cs"/>
                      <w:sz w:val="18"/>
                      <w:szCs w:val="18"/>
                      <w:rtl/>
                    </w:rPr>
                  </w:pPr>
                  <w:r>
                    <w:rPr>
                      <w:rFonts w:cs="Miriam" w:hint="cs"/>
                      <w:sz w:val="18"/>
                      <w:szCs w:val="18"/>
                      <w:rtl/>
                    </w:rPr>
                    <w:t>תחולת הוראות התקנון</w:t>
                  </w:r>
                </w:p>
                <w:p w:rsidR="001E0ADB" w:rsidRDefault="001E0ADB" w:rsidP="000275A6">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75</w:t>
      </w:r>
      <w:r>
        <w:rPr>
          <w:rStyle w:val="default"/>
          <w:rFonts w:cs="FrankRuehl" w:hint="cs"/>
          <w:rtl/>
        </w:rPr>
        <w:t>כא1</w:t>
      </w:r>
      <w:r>
        <w:rPr>
          <w:rStyle w:val="default"/>
          <w:rFonts w:cs="FrankRuehl"/>
          <w:rtl/>
        </w:rPr>
        <w:t>.</w:t>
      </w:r>
      <w:r>
        <w:rPr>
          <w:rStyle w:val="default"/>
          <w:rFonts w:cs="FrankRuehl" w:hint="cs"/>
          <w:rtl/>
        </w:rPr>
        <w:t xml:space="preserve"> הוראות סעיפים </w:t>
      </w:r>
      <w:r w:rsidR="00DC07AC">
        <w:rPr>
          <w:rStyle w:val="default"/>
          <w:rFonts w:cs="FrankRuehl" w:hint="cs"/>
          <w:rtl/>
        </w:rPr>
        <w:t>61\1</w:t>
      </w:r>
      <w:r>
        <w:rPr>
          <w:rStyle w:val="default"/>
          <w:rFonts w:cs="FrankRuehl" w:hint="cs"/>
          <w:rtl/>
        </w:rPr>
        <w:t xml:space="preserve">, 61ו, 65, 99, 100ו, 102(א), 103, 106, 117 ו-120א לתקנון והוראות הכללים לפי סעיף </w:t>
      </w:r>
      <w:r w:rsidR="00DC07AC">
        <w:rPr>
          <w:rStyle w:val="default"/>
          <w:rFonts w:cs="FrankRuehl" w:hint="cs"/>
          <w:rtl/>
        </w:rPr>
        <w:t>61\1</w:t>
      </w:r>
      <w:r>
        <w:rPr>
          <w:rStyle w:val="default"/>
          <w:rFonts w:cs="FrankRuehl" w:hint="cs"/>
          <w:rtl/>
        </w:rPr>
        <w:t>(ה)(4) לתקנון יחולו, בשינוים המחויבים, על איגוד רשויות מקומיות.</w:t>
      </w:r>
    </w:p>
    <w:p w:rsidR="00F857EF" w:rsidRPr="006E7C5E" w:rsidRDefault="00F857EF" w:rsidP="00F857EF">
      <w:pPr>
        <w:pStyle w:val="P00"/>
        <w:spacing w:before="0"/>
        <w:ind w:left="0" w:right="1134"/>
        <w:rPr>
          <w:rStyle w:val="default"/>
          <w:rFonts w:cs="FrankRuehl" w:hint="cs"/>
          <w:vanish/>
          <w:color w:val="FF0000"/>
          <w:sz w:val="20"/>
          <w:szCs w:val="20"/>
          <w:shd w:val="clear" w:color="auto" w:fill="FFFF99"/>
          <w:rtl/>
        </w:rPr>
      </w:pPr>
      <w:bookmarkStart w:id="521" w:name="Rov235"/>
      <w:r w:rsidRPr="006E7C5E">
        <w:rPr>
          <w:rStyle w:val="default"/>
          <w:rFonts w:cs="FrankRuehl" w:hint="cs"/>
          <w:vanish/>
          <w:color w:val="FF0000"/>
          <w:sz w:val="20"/>
          <w:szCs w:val="20"/>
          <w:shd w:val="clear" w:color="auto" w:fill="FFFF99"/>
          <w:rtl/>
        </w:rPr>
        <w:t>מיום 21.2.2008</w:t>
      </w:r>
    </w:p>
    <w:p w:rsidR="00F857EF" w:rsidRPr="006E7C5E" w:rsidRDefault="00F857EF" w:rsidP="00F857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F857EF" w:rsidRPr="006E7C5E" w:rsidRDefault="00F857EF" w:rsidP="00F857EF">
      <w:pPr>
        <w:pStyle w:val="P00"/>
        <w:spacing w:before="0"/>
        <w:ind w:left="0" w:right="1134"/>
        <w:rPr>
          <w:rStyle w:val="default"/>
          <w:rFonts w:cs="FrankRuehl" w:hint="cs"/>
          <w:vanish/>
          <w:sz w:val="20"/>
          <w:szCs w:val="20"/>
          <w:shd w:val="clear" w:color="auto" w:fill="FFFF99"/>
          <w:rtl/>
        </w:rPr>
      </w:pPr>
      <w:hyperlink r:id="rId15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5167</w:t>
      </w:r>
    </w:p>
    <w:p w:rsidR="00F857EF" w:rsidRPr="00BC5E8E" w:rsidRDefault="00F857EF" w:rsidP="00F857EF">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75כא1</w:t>
      </w:r>
      <w:bookmarkEnd w:id="521"/>
    </w:p>
    <w:p w:rsidR="00F857EF" w:rsidRDefault="00F857EF" w:rsidP="00F857EF">
      <w:pPr>
        <w:pStyle w:val="P00"/>
        <w:spacing w:before="72"/>
        <w:ind w:left="0" w:right="1134"/>
        <w:rPr>
          <w:rStyle w:val="default"/>
          <w:rFonts w:cs="FrankRuehl"/>
          <w:rtl/>
        </w:rPr>
      </w:pPr>
      <w:bookmarkStart w:id="522" w:name="Seif460"/>
      <w:bookmarkEnd w:id="522"/>
      <w:r>
        <w:rPr>
          <w:rFonts w:cs="Miriam"/>
          <w:lang w:val="he-IL"/>
        </w:rPr>
        <w:pict>
          <v:rect id="_x0000_s4099" style="position:absolute;left:0;text-align:left;margin-left:464.35pt;margin-top:7.1pt;width:75.05pt;height:44pt;z-index:252100096" o:allowincell="f" filled="f" stroked="f" strokecolor="lime" strokeweight=".25pt">
            <v:textbox style="mso-next-textbox:#_x0000_s4099" inset="0,0,0,0">
              <w:txbxContent>
                <w:p w:rsidR="001E0ADB" w:rsidRDefault="001E0ADB" w:rsidP="00F857EF">
                  <w:pPr>
                    <w:spacing w:line="160" w:lineRule="exact"/>
                    <w:rPr>
                      <w:rFonts w:cs="Miriam"/>
                      <w:sz w:val="18"/>
                      <w:szCs w:val="18"/>
                      <w:rtl/>
                    </w:rPr>
                  </w:pPr>
                  <w:r>
                    <w:rPr>
                      <w:rFonts w:cs="Miriam" w:hint="cs"/>
                      <w:sz w:val="18"/>
                      <w:szCs w:val="18"/>
                      <w:rtl/>
                    </w:rPr>
                    <w:t>איגודי רשויות מקומיות מסוג אשכול רשויות מקומיות</w:t>
                  </w:r>
                </w:p>
                <w:p w:rsidR="001E0ADB" w:rsidRDefault="001E0ADB" w:rsidP="00F857EF">
                  <w:pPr>
                    <w:spacing w:line="160" w:lineRule="exact"/>
                    <w:rPr>
                      <w:rFonts w:cs="Miriam" w:hint="cs"/>
                      <w:noProof/>
                      <w:sz w:val="18"/>
                      <w:szCs w:val="18"/>
                      <w:rtl/>
                    </w:rPr>
                  </w:pPr>
                  <w:r>
                    <w:rPr>
                      <w:rFonts w:cs="Miriam" w:hint="cs"/>
                      <w:sz w:val="18"/>
                      <w:szCs w:val="18"/>
                      <w:rtl/>
                    </w:rPr>
                    <w:t>(תיקון מס' 229) תשע"ט-2019</w:t>
                  </w:r>
                </w:p>
              </w:txbxContent>
            </v:textbox>
            <w10:anchorlock/>
          </v:rect>
        </w:pict>
      </w:r>
      <w:r>
        <w:rPr>
          <w:rStyle w:val="big-number"/>
          <w:rFonts w:cs="Miriam" w:hint="cs"/>
          <w:rtl/>
        </w:rPr>
        <w:t>75</w:t>
      </w:r>
      <w:r>
        <w:rPr>
          <w:rStyle w:val="default"/>
          <w:rFonts w:cs="FrankRuehl" w:hint="cs"/>
          <w:rtl/>
        </w:rPr>
        <w:t>כא2</w:t>
      </w:r>
      <w:r>
        <w:rPr>
          <w:rStyle w:val="default"/>
          <w:rFonts w:cs="FrankRuehl"/>
          <w:rtl/>
        </w:rPr>
        <w:t>.</w:t>
      </w:r>
      <w:r>
        <w:rPr>
          <w:rStyle w:val="default"/>
          <w:rFonts w:cs="FrankRuehl" w:hint="cs"/>
          <w:rtl/>
        </w:rPr>
        <w:t xml:space="preserve"> הוראות </w:t>
      </w:r>
      <w:r w:rsidR="005B4EC5">
        <w:rPr>
          <w:rStyle w:val="default"/>
          <w:rFonts w:cs="FrankRuehl" w:hint="cs"/>
          <w:rtl/>
        </w:rPr>
        <w:t xml:space="preserve">פרק זה יחולו גם על איגוד רשויות מקומיות שהוא אשכול רשויות מקומיות, המוקם כדי לעודד פיתוח אזורי וקידום שיתופי פעולה, בנושאים שונים, בין הרשויות המקומיות החברות בו (בפרק זה </w:t>
      </w:r>
      <w:r w:rsidR="005B4EC5">
        <w:rPr>
          <w:rStyle w:val="default"/>
          <w:rFonts w:cs="FrankRuehl"/>
          <w:rtl/>
        </w:rPr>
        <w:t>–</w:t>
      </w:r>
      <w:r w:rsidR="005B4EC5">
        <w:rPr>
          <w:rStyle w:val="default"/>
          <w:rFonts w:cs="FrankRuehl" w:hint="cs"/>
          <w:rtl/>
        </w:rPr>
        <w:t xml:space="preserve"> אשכול), בשינויים המחויבים ובשינויים אלה:</w:t>
      </w:r>
    </w:p>
    <w:p w:rsidR="005B4EC5" w:rsidRDefault="005B4EC5" w:rsidP="005B4EC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בכפוף להוראות סעיף 75ב, לא יוקם אשכול אלא לבקשת הרשויות המקומיות האמורות להיכלל בתחומו;</w:t>
      </w:r>
    </w:p>
    <w:p w:rsidR="005B4EC5" w:rsidRDefault="005B4EC5" w:rsidP="002845C0">
      <w:pPr>
        <w:pStyle w:val="P00"/>
        <w:spacing w:before="72"/>
        <w:ind w:left="102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נוסף על תפקידיו וסמכויותיו של אשכול שנקבעו בצו המקים לפי סעיף 75יד(3), ובכפוף להוראות שנקבעו בו, רשות מקומית החברה באשכול רשאית, על פי הצעת ראש הרשות המקומית שאושרה בידי מועצת הרשות המקומית, לאצול לאשכול מסמכותה על פי כל חיקוק או להטיל עליו תפקיד שהוטל עליה על פי כל חיקוק;</w:t>
      </w:r>
    </w:p>
    <w:p w:rsidR="005B4EC5" w:rsidRDefault="005B4EC5" w:rsidP="002845C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אצילת סמכות או הטלת תפקיד לפי פסקה זו טעונה החלטה של מועצת האשכול ברוב חבריה, לאחר שהשתכנעה שלא יהיה בכך כדי לפגוע ביכולתו של האשכול למלא את התפקידים והסמכויות שנקבעו בצו המקים; רשות מקומית החברה באשכול והרואה את עצמה נפגעת מהחלטת המועצה לפי פסקת משנה זו רשאית להגיש לממונה ערר מנומק בכתב על ההחלטה בתוך 7 ימים מיום קבלת ההחלטה; הוגש ערר כאמור, רשאי הממונה לבטל את ההחלטה או לאשרה, בשינויים או בתנאים;</w:t>
      </w:r>
    </w:p>
    <w:p w:rsidR="005B4EC5" w:rsidRDefault="005B4EC5" w:rsidP="002845C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הודעה על אצילת סמכות או הטלת תפקיד לפי פסקה זו תפורסם באתר האינטרנט של האשכול ובאתרי האינטרנט של הרשויות המקומיות והיא תיכנס לתוקף בתום 7 ימים מיום קבלת ההחלטה כאמור בסעיף קטן (ב), ואם הוגש ערר כאמור באותו סעיף קטן </w:t>
      </w:r>
      <w:r>
        <w:rPr>
          <w:rStyle w:val="default"/>
          <w:rFonts w:cs="FrankRuehl"/>
          <w:rtl/>
        </w:rPr>
        <w:t>–</w:t>
      </w:r>
      <w:r>
        <w:rPr>
          <w:rStyle w:val="default"/>
          <w:rFonts w:cs="FrankRuehl" w:hint="cs"/>
          <w:rtl/>
        </w:rPr>
        <w:t xml:space="preserve"> ביום החלטת הממונה בערר;</w:t>
      </w:r>
    </w:p>
    <w:p w:rsidR="005B4EC5" w:rsidRDefault="005B4EC5" w:rsidP="002845C0">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על סמכויות שנאצלו ותפקידים שהוטלו לפי פסקה זו לא יחולו הוראות סעיף 75ט;</w:t>
      </w:r>
    </w:p>
    <w:p w:rsidR="005B4EC5" w:rsidRDefault="005B4EC5" w:rsidP="005B4EC5">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2845C0">
        <w:rPr>
          <w:rStyle w:val="default"/>
          <w:rFonts w:cs="FrankRuehl" w:hint="cs"/>
          <w:rtl/>
        </w:rPr>
        <w:t xml:space="preserve">על אף האמור בסעיף </w:t>
      </w:r>
      <w:r w:rsidR="00300A2D">
        <w:rPr>
          <w:rStyle w:val="default"/>
          <w:rFonts w:cs="FrankRuehl" w:hint="cs"/>
          <w:rtl/>
        </w:rPr>
        <w:t>75טז, לא יפעיל הממונה את סמכותו לפי אותו סעיף בעניינים אלה:</w:t>
      </w:r>
    </w:p>
    <w:p w:rsidR="00300A2D" w:rsidRDefault="00300A2D" w:rsidP="00300A2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צירוף רשות מקומית לאשכול, אלא בהסכמת מועצת האשכול ומועצת הרשות המקומית המיועדת לצירוף, זולת אם ראה מטעמים המצדיקים זאת להפעיל את סמכותו בהעדר הסכמת מועצת האשכול כאמור; לא תובא הצעה לצירוף כאמור לאישור מועצת רשות מקומית, אלא על ידי ראש הרשות;</w:t>
      </w:r>
    </w:p>
    <w:p w:rsidR="00300A2D" w:rsidRDefault="00300A2D" w:rsidP="00300A2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פרישת רשות מקומית מאשכול, אלא אם כן התקיים אחד מאלה:</w:t>
      </w:r>
    </w:p>
    <w:p w:rsidR="00300A2D" w:rsidRDefault="00300A2D" w:rsidP="00300A2D">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מועצת הרשות המקומית המיועדת לפרישה ביקשה זאת; ביקשה מועצת הרשות המקומית כאמור </w:t>
      </w:r>
      <w:r>
        <w:rPr>
          <w:rStyle w:val="default"/>
          <w:rFonts w:cs="FrankRuehl"/>
          <w:rtl/>
        </w:rPr>
        <w:t>–</w:t>
      </w:r>
      <w:r>
        <w:rPr>
          <w:rStyle w:val="default"/>
          <w:rFonts w:cs="FrankRuehl" w:hint="cs"/>
          <w:rtl/>
        </w:rPr>
        <w:t xml:space="preserve"> חייב הממונה לשנות את הצו המקים בהתאם;</w:t>
      </w:r>
    </w:p>
    <w:p w:rsidR="00C61767" w:rsidRDefault="00C61767" w:rsidP="00300A2D">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מועצת האשכול, ברוב של שני שלישים מחבריה, ביקשה זאת, והממונה שוכנע כי הרשות המקומית המיועדת לפרישה פוגעת בניהולו התקין של האשכול;</w:t>
      </w:r>
    </w:p>
    <w:p w:rsidR="00C61767" w:rsidRDefault="00C61767" w:rsidP="00C61767">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התפקידים והסמכויות של אשכול הקבועים בצו המקים לפי סעיף 75יד(3), אלא בהסכמת מועצת האשכול;</w:t>
      </w:r>
    </w:p>
    <w:p w:rsidR="00C61767" w:rsidRDefault="00C61767" w:rsidP="00C61767">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הסדרים בקשר לצירופה של רשות מקומית לאשכול ופרישתה ממנו, כאמור בסעיף 75טו(4), אלא לפי הצעת הרשות המקומית הנוגעת בדבר ומועצת האשכול; ואולם לא הושגה הסכמה בין הרשות המקומית לבין מועצת האשכול לעניין הסדרים כאמור </w:t>
      </w:r>
      <w:r>
        <w:rPr>
          <w:rStyle w:val="default"/>
          <w:rFonts w:cs="FrankRuehl"/>
          <w:rtl/>
        </w:rPr>
        <w:t>–</w:t>
      </w:r>
      <w:r>
        <w:rPr>
          <w:rStyle w:val="default"/>
          <w:rFonts w:cs="FrankRuehl" w:hint="cs"/>
          <w:rtl/>
        </w:rPr>
        <w:t xml:space="preserve"> יקבע הממונה את ההסדרים ואת המועדים למימושם.</w:t>
      </w:r>
    </w:p>
    <w:p w:rsidR="00F857EF" w:rsidRPr="006E7C5E" w:rsidRDefault="00F857EF" w:rsidP="00F857EF">
      <w:pPr>
        <w:pStyle w:val="P00"/>
        <w:spacing w:before="0"/>
        <w:ind w:left="0" w:right="1134"/>
        <w:rPr>
          <w:rStyle w:val="default"/>
          <w:rFonts w:cs="FrankRuehl"/>
          <w:vanish/>
          <w:color w:val="FF0000"/>
          <w:sz w:val="20"/>
          <w:szCs w:val="20"/>
          <w:shd w:val="clear" w:color="auto" w:fill="FFFF99"/>
          <w:rtl/>
        </w:rPr>
      </w:pPr>
      <w:bookmarkStart w:id="523" w:name="Rov1094"/>
      <w:r w:rsidRPr="006E7C5E">
        <w:rPr>
          <w:rStyle w:val="default"/>
          <w:rFonts w:cs="FrankRuehl" w:hint="cs"/>
          <w:vanish/>
          <w:color w:val="FF0000"/>
          <w:sz w:val="20"/>
          <w:szCs w:val="20"/>
          <w:shd w:val="clear" w:color="auto" w:fill="FFFF99"/>
          <w:rtl/>
        </w:rPr>
        <w:t>מיום 21.5.2019</w:t>
      </w:r>
    </w:p>
    <w:p w:rsidR="00F857EF" w:rsidRPr="006E7C5E" w:rsidRDefault="00F857EF" w:rsidP="00F857E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229) תשע"ט-2019</w:t>
      </w:r>
    </w:p>
    <w:p w:rsidR="007D73D2" w:rsidRPr="006E7C5E" w:rsidRDefault="007D73D2" w:rsidP="007D73D2">
      <w:pPr>
        <w:pStyle w:val="P00"/>
        <w:spacing w:before="0"/>
        <w:ind w:left="0" w:right="1134"/>
        <w:rPr>
          <w:rStyle w:val="default"/>
          <w:rFonts w:cs="FrankRuehl"/>
          <w:vanish/>
          <w:sz w:val="20"/>
          <w:szCs w:val="20"/>
          <w:shd w:val="clear" w:color="auto" w:fill="FFFF99"/>
          <w:rtl/>
        </w:rPr>
      </w:pPr>
      <w:hyperlink r:id="rId155" w:history="1">
        <w:r w:rsidRPr="006E7C5E">
          <w:rPr>
            <w:rStyle w:val="Hyperlink"/>
            <w:rFonts w:cs="FrankRuehl" w:hint="cs"/>
            <w:vanish/>
            <w:szCs w:val="20"/>
            <w:shd w:val="clear" w:color="auto" w:fill="FFFF99"/>
            <w:rtl/>
          </w:rPr>
          <w:t>קובץ המנשרים מס' 251</w:t>
        </w:r>
      </w:hyperlink>
      <w:r w:rsidRPr="006E7C5E">
        <w:rPr>
          <w:rStyle w:val="default"/>
          <w:rFonts w:cs="FrankRuehl" w:hint="cs"/>
          <w:vanish/>
          <w:sz w:val="20"/>
          <w:szCs w:val="20"/>
          <w:shd w:val="clear" w:color="auto" w:fill="FFFF99"/>
          <w:rtl/>
        </w:rPr>
        <w:t xml:space="preserve"> מחודש ספטמבר 2019 עמ' 9294</w:t>
      </w:r>
    </w:p>
    <w:p w:rsidR="00F857EF" w:rsidRPr="00C61767" w:rsidRDefault="00F857EF" w:rsidP="00C61767">
      <w:pPr>
        <w:pStyle w:val="P00"/>
        <w:spacing w:before="0"/>
        <w:ind w:left="0" w:right="1134"/>
        <w:rPr>
          <w:rStyle w:val="default"/>
          <w:rFonts w:cs="FrankRuehl"/>
          <w:sz w:val="2"/>
          <w:szCs w:val="2"/>
          <w:rtl/>
        </w:rPr>
      </w:pPr>
      <w:r w:rsidRPr="006E7C5E">
        <w:rPr>
          <w:rStyle w:val="default"/>
          <w:rFonts w:cs="FrankRuehl" w:hint="cs"/>
          <w:b/>
          <w:bCs/>
          <w:vanish/>
          <w:sz w:val="20"/>
          <w:szCs w:val="20"/>
          <w:shd w:val="clear" w:color="auto" w:fill="FFFF99"/>
          <w:rtl/>
        </w:rPr>
        <w:t>הוספת סעיף 75כא2</w:t>
      </w:r>
      <w:bookmarkEnd w:id="523"/>
    </w:p>
    <w:p w:rsidR="00C61767" w:rsidRDefault="00C61767" w:rsidP="00C61767">
      <w:pPr>
        <w:pStyle w:val="P00"/>
        <w:spacing w:before="72"/>
        <w:ind w:left="0" w:right="1134"/>
        <w:rPr>
          <w:rStyle w:val="default"/>
          <w:rFonts w:cs="FrankRuehl"/>
          <w:rtl/>
        </w:rPr>
      </w:pPr>
      <w:bookmarkStart w:id="524" w:name="Seif461"/>
      <w:bookmarkEnd w:id="524"/>
      <w:r>
        <w:rPr>
          <w:rFonts w:cs="Miriam"/>
          <w:lang w:val="he-IL"/>
        </w:rPr>
        <w:pict>
          <v:rect id="_x0000_s4100" style="position:absolute;left:0;text-align:left;margin-left:464.35pt;margin-top:7.1pt;width:75.05pt;height:44pt;z-index:252101120" o:allowincell="f" filled="f" stroked="f" strokecolor="lime" strokeweight=".25pt">
            <v:textbox style="mso-next-textbox:#_x0000_s4100" inset="0,0,0,0">
              <w:txbxContent>
                <w:p w:rsidR="001E0ADB" w:rsidRDefault="001E0ADB" w:rsidP="00C61767">
                  <w:pPr>
                    <w:spacing w:line="160" w:lineRule="exact"/>
                    <w:rPr>
                      <w:rFonts w:cs="Miriam"/>
                      <w:sz w:val="18"/>
                      <w:szCs w:val="18"/>
                      <w:rtl/>
                    </w:rPr>
                  </w:pPr>
                  <w:r>
                    <w:rPr>
                      <w:rFonts w:cs="Miriam" w:hint="cs"/>
                      <w:sz w:val="18"/>
                      <w:szCs w:val="18"/>
                      <w:rtl/>
                    </w:rPr>
                    <w:t>עריכת מכרז בעבור רשויות מקומיות</w:t>
                  </w:r>
                </w:p>
                <w:p w:rsidR="001E0ADB" w:rsidRDefault="001E0ADB" w:rsidP="00C61767">
                  <w:pPr>
                    <w:spacing w:line="160" w:lineRule="exact"/>
                    <w:rPr>
                      <w:rFonts w:cs="Miriam" w:hint="cs"/>
                      <w:noProof/>
                      <w:sz w:val="18"/>
                      <w:szCs w:val="18"/>
                      <w:rtl/>
                    </w:rPr>
                  </w:pPr>
                  <w:r>
                    <w:rPr>
                      <w:rFonts w:cs="Miriam" w:hint="cs"/>
                      <w:sz w:val="18"/>
                      <w:szCs w:val="18"/>
                      <w:rtl/>
                    </w:rPr>
                    <w:t>(תיקון מס' 229) תשע"ט-2019</w:t>
                  </w:r>
                </w:p>
              </w:txbxContent>
            </v:textbox>
            <w10:anchorlock/>
          </v:rect>
        </w:pict>
      </w:r>
      <w:r>
        <w:rPr>
          <w:rStyle w:val="big-number"/>
          <w:rFonts w:cs="Miriam" w:hint="cs"/>
          <w:rtl/>
        </w:rPr>
        <w:t>75</w:t>
      </w:r>
      <w:r>
        <w:rPr>
          <w:rStyle w:val="default"/>
          <w:rFonts w:cs="FrankRuehl" w:hint="cs"/>
          <w:rtl/>
        </w:rPr>
        <w:t>כא3</w:t>
      </w:r>
      <w:r>
        <w:rPr>
          <w:rStyle w:val="default"/>
          <w:rFonts w:cs="FrankRuehl"/>
          <w:rtl/>
        </w:rPr>
        <w:t>.</w:t>
      </w:r>
      <w:r>
        <w:rPr>
          <w:rStyle w:val="default"/>
          <w:rFonts w:cs="FrankRuehl" w:hint="cs"/>
          <w:rtl/>
        </w:rPr>
        <w:t xml:space="preserve"> (א) נוסף על התפקידים והסמכויות שנקבעו לאשכול בצו המקים לפי סעיף 75יד(3), או שהוענקו לו לפי סעיף 75כא2(2), </w:t>
      </w:r>
      <w:r w:rsidR="00C32BDD">
        <w:rPr>
          <w:rStyle w:val="default"/>
          <w:rFonts w:cs="FrankRuehl" w:hint="cs"/>
          <w:rtl/>
        </w:rPr>
        <w:t>רשאי אשכול לערוך ולפרסם מכרז להזמנת טובין או שירותים או לביצוע עבודות, כדי שהרשויות המקומיות החברות בו יוכלו להתקשר עם מי שזכה בו לצורך מילוי תפקידיהן.</w:t>
      </w:r>
    </w:p>
    <w:p w:rsidR="00C32BDD" w:rsidRDefault="00C32BDD" w:rsidP="00C617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מכרז לפי סעיף קטן (א) יחולו הוראות המכרזים החלות על האשכול, והיקף ההתקשרות המרבי על פי המכרז ייכלל במסמכי המכרז.</w:t>
      </w:r>
    </w:p>
    <w:p w:rsidR="00C32BDD" w:rsidRDefault="00C32BDD" w:rsidP="00C6176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מקומית החברה באשכול רשאית להתקשר בחוזה להזמנת טובין או שירותים או לביצוע עבודות עם מי שזכה במכרז שפורסם לפי סעיף קטן (א), ובלבד שהיקף ההתקשרות המצטבר הכולל על פי המכרז לא יעלה על ההיקף שצוין במסמכי המכרז.</w:t>
      </w:r>
    </w:p>
    <w:p w:rsidR="00C61767" w:rsidRPr="006E7C5E" w:rsidRDefault="00C61767" w:rsidP="00C61767">
      <w:pPr>
        <w:pStyle w:val="P00"/>
        <w:spacing w:before="0"/>
        <w:ind w:left="0" w:right="1134"/>
        <w:rPr>
          <w:rStyle w:val="default"/>
          <w:rFonts w:cs="FrankRuehl"/>
          <w:vanish/>
          <w:color w:val="FF0000"/>
          <w:sz w:val="20"/>
          <w:szCs w:val="20"/>
          <w:shd w:val="clear" w:color="auto" w:fill="FFFF99"/>
          <w:rtl/>
        </w:rPr>
      </w:pPr>
      <w:bookmarkStart w:id="525" w:name="Rov1095"/>
      <w:r w:rsidRPr="006E7C5E">
        <w:rPr>
          <w:rStyle w:val="default"/>
          <w:rFonts w:cs="FrankRuehl" w:hint="cs"/>
          <w:vanish/>
          <w:color w:val="FF0000"/>
          <w:sz w:val="20"/>
          <w:szCs w:val="20"/>
          <w:shd w:val="clear" w:color="auto" w:fill="FFFF99"/>
          <w:rtl/>
        </w:rPr>
        <w:t>מיום 21.5.2019</w:t>
      </w:r>
    </w:p>
    <w:p w:rsidR="00C61767" w:rsidRPr="006E7C5E" w:rsidRDefault="00C61767" w:rsidP="00C61767">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229) תשע"ט-2019</w:t>
      </w:r>
    </w:p>
    <w:p w:rsidR="007D73D2" w:rsidRPr="006E7C5E" w:rsidRDefault="007D73D2" w:rsidP="007D73D2">
      <w:pPr>
        <w:pStyle w:val="P00"/>
        <w:spacing w:before="0"/>
        <w:ind w:left="0" w:right="1134"/>
        <w:rPr>
          <w:rStyle w:val="default"/>
          <w:rFonts w:cs="FrankRuehl"/>
          <w:vanish/>
          <w:sz w:val="20"/>
          <w:szCs w:val="20"/>
          <w:shd w:val="clear" w:color="auto" w:fill="FFFF99"/>
          <w:rtl/>
        </w:rPr>
      </w:pPr>
      <w:hyperlink r:id="rId156" w:history="1">
        <w:r w:rsidRPr="006E7C5E">
          <w:rPr>
            <w:rStyle w:val="Hyperlink"/>
            <w:rFonts w:cs="FrankRuehl" w:hint="cs"/>
            <w:vanish/>
            <w:szCs w:val="20"/>
            <w:shd w:val="clear" w:color="auto" w:fill="FFFF99"/>
            <w:rtl/>
          </w:rPr>
          <w:t>קובץ המנשרים מס' 251</w:t>
        </w:r>
      </w:hyperlink>
      <w:r w:rsidRPr="006E7C5E">
        <w:rPr>
          <w:rStyle w:val="default"/>
          <w:rFonts w:cs="FrankRuehl" w:hint="cs"/>
          <w:vanish/>
          <w:sz w:val="20"/>
          <w:szCs w:val="20"/>
          <w:shd w:val="clear" w:color="auto" w:fill="FFFF99"/>
          <w:rtl/>
        </w:rPr>
        <w:t xml:space="preserve"> מחודש ספטמבר 2019 עמ' 9295</w:t>
      </w:r>
    </w:p>
    <w:p w:rsidR="00C61767" w:rsidRPr="00C32BDD" w:rsidRDefault="00C61767" w:rsidP="00C32BDD">
      <w:pPr>
        <w:pStyle w:val="P00"/>
        <w:spacing w:before="0"/>
        <w:ind w:left="0" w:right="1134"/>
        <w:rPr>
          <w:rStyle w:val="default"/>
          <w:rFonts w:cs="FrankRuehl"/>
          <w:sz w:val="2"/>
          <w:szCs w:val="2"/>
          <w:rtl/>
        </w:rPr>
      </w:pPr>
      <w:r w:rsidRPr="006E7C5E">
        <w:rPr>
          <w:rStyle w:val="default"/>
          <w:rFonts w:cs="FrankRuehl" w:hint="cs"/>
          <w:b/>
          <w:bCs/>
          <w:vanish/>
          <w:sz w:val="20"/>
          <w:szCs w:val="20"/>
          <w:shd w:val="clear" w:color="auto" w:fill="FFFF99"/>
          <w:rtl/>
        </w:rPr>
        <w:t>הוספת סעיף 75כא3</w:t>
      </w:r>
      <w:bookmarkEnd w:id="525"/>
    </w:p>
    <w:p w:rsidR="00D231D7" w:rsidRDefault="00D231D7" w:rsidP="00C23DD7">
      <w:pPr>
        <w:pStyle w:val="P00"/>
        <w:spacing w:before="72"/>
        <w:ind w:left="0" w:right="1134"/>
        <w:rPr>
          <w:rStyle w:val="default"/>
          <w:rFonts w:cs="FrankRuehl" w:hint="cs"/>
          <w:rtl/>
        </w:rPr>
      </w:pPr>
      <w:r>
        <w:rPr>
          <w:rFonts w:cs="Miriam"/>
          <w:lang w:val="he-IL"/>
        </w:rPr>
        <w:pict>
          <v:rect id="_x0000_s2875" style="position:absolute;left:0;text-align:left;margin-left:464.35pt;margin-top:7.1pt;width:75.05pt;height:23.2pt;z-index:251424256" o:allowincell="f" filled="f" stroked="f" strokecolor="lime" strokeweight=".25pt">
            <v:textbox style="mso-next-textbox:#_x0000_s2875" inset="0,0,0,0">
              <w:txbxContent>
                <w:p w:rsidR="001E0ADB" w:rsidRDefault="001E0ADB" w:rsidP="00D231D7">
                  <w:pPr>
                    <w:spacing w:line="160" w:lineRule="exact"/>
                    <w:rPr>
                      <w:rFonts w:cs="Miriam" w:hint="cs"/>
                      <w:noProof/>
                      <w:sz w:val="18"/>
                      <w:szCs w:val="18"/>
                      <w:rtl/>
                    </w:rPr>
                  </w:pPr>
                  <w:r>
                    <w:rPr>
                      <w:rFonts w:cs="Miriam" w:hint="cs"/>
                      <w:sz w:val="18"/>
                      <w:szCs w:val="18"/>
                      <w:rtl/>
                    </w:rPr>
                    <w:t>(תיקון מס' 169) תשס"ח-2009</w:t>
                  </w:r>
                </w:p>
              </w:txbxContent>
            </v:textbox>
            <w10:anchorlock/>
          </v:rect>
        </w:pict>
      </w:r>
      <w:r>
        <w:rPr>
          <w:rStyle w:val="big-number"/>
          <w:rFonts w:cs="Miriam" w:hint="cs"/>
          <w:rtl/>
        </w:rPr>
        <w:t>75</w:t>
      </w:r>
      <w:r>
        <w:rPr>
          <w:rStyle w:val="default"/>
          <w:rFonts w:cs="FrankRuehl" w:hint="cs"/>
          <w:rtl/>
        </w:rPr>
        <w:t>כב</w:t>
      </w:r>
      <w:r>
        <w:rPr>
          <w:rStyle w:val="default"/>
          <w:rFonts w:cs="FrankRuehl"/>
          <w:rtl/>
        </w:rPr>
        <w:t>.</w:t>
      </w:r>
      <w:r>
        <w:rPr>
          <w:rStyle w:val="default"/>
          <w:rFonts w:cs="FrankRuehl"/>
          <w:rtl/>
        </w:rPr>
        <w:tab/>
      </w:r>
      <w:r w:rsidR="00C23DD7">
        <w:rPr>
          <w:rStyle w:val="default"/>
          <w:rFonts w:cs="FrankRuehl" w:hint="cs"/>
          <w:rtl/>
        </w:rPr>
        <w:t>(בוטל)</w:t>
      </w:r>
      <w:r>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26" w:name="Rov236"/>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75כב</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p>
    <w:p w:rsidR="00C23DD7" w:rsidRPr="006E7C5E" w:rsidRDefault="00C23DD7" w:rsidP="00C23DD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hyperlink r:id="rId157"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5167</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75כב</w:t>
      </w:r>
    </w:p>
    <w:p w:rsidR="00C23DD7" w:rsidRPr="006E7C5E" w:rsidRDefault="00C23DD7" w:rsidP="00C23DD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23DD7" w:rsidRPr="006E7C5E" w:rsidRDefault="00C23DD7" w:rsidP="00C23DD7">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הקמת איגוד רשויות מקומיות לשירותי כבאות</w:t>
      </w:r>
    </w:p>
    <w:p w:rsidR="00C23DD7" w:rsidRPr="00BC5E8E" w:rsidRDefault="00C23DD7" w:rsidP="00BC5E8E">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75</w:t>
      </w:r>
      <w:r w:rsidRPr="006E7C5E">
        <w:rPr>
          <w:rStyle w:val="default"/>
          <w:rFonts w:cs="FrankRuehl" w:hint="cs"/>
          <w:strike/>
          <w:vanish/>
          <w:sz w:val="22"/>
          <w:szCs w:val="22"/>
          <w:shd w:val="clear" w:color="auto" w:fill="FFFF99"/>
          <w:rtl/>
        </w:rPr>
        <w:t>כב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למרות האמור בסעיפים 75ד ו-75יח רשאי הממונה, על אף התנגדותה של רשות מקומית מעוניינת כאמור בסעיף 75ג(ג) או על אף אי הסכמתה של רשות מקומית כאמור בסעיף 75יח, להקים בצו איגוד רשויות מקומיות שתפקידו להבטיח מתן שירותי כבאות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רשות כבאות) או לצוות על צירופה של רשות מקומית לרשות כבאות, הכל לפי הענין.</w:t>
      </w:r>
      <w:bookmarkEnd w:id="526"/>
    </w:p>
    <w:p w:rsidR="00D231D7" w:rsidRDefault="00D231D7" w:rsidP="00F335F4">
      <w:pPr>
        <w:pStyle w:val="P00"/>
        <w:spacing w:before="72"/>
        <w:ind w:left="0" w:right="1134"/>
        <w:rPr>
          <w:rStyle w:val="default"/>
          <w:rFonts w:cs="FrankRuehl" w:hint="cs"/>
          <w:rtl/>
        </w:rPr>
      </w:pPr>
      <w:r>
        <w:rPr>
          <w:rFonts w:cs="Miriam"/>
          <w:lang w:val="he-IL"/>
        </w:rPr>
        <w:pict>
          <v:rect id="_x0000_s2876" style="position:absolute;left:0;text-align:left;margin-left:464.35pt;margin-top:7.1pt;width:75.05pt;height:21.55pt;z-index:251425280" o:allowincell="f" filled="f" stroked="f" strokecolor="lime" strokeweight=".25pt">
            <v:textbox style="mso-next-textbox:#_x0000_s2876" inset="0,0,0,0">
              <w:txbxContent>
                <w:p w:rsidR="001E0ADB" w:rsidRDefault="001E0ADB" w:rsidP="00D231D7">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140944">
        <w:rPr>
          <w:rStyle w:val="default"/>
          <w:rFonts w:cs="FrankRuehl" w:hint="cs"/>
          <w:rtl/>
        </w:rPr>
        <w:t>ג</w:t>
      </w:r>
      <w:r>
        <w:rPr>
          <w:rStyle w:val="default"/>
          <w:rFonts w:cs="FrankRuehl"/>
          <w:rtl/>
        </w:rPr>
        <w:t>.</w:t>
      </w:r>
      <w:r>
        <w:rPr>
          <w:rStyle w:val="default"/>
          <w:rFonts w:cs="FrankRuehl"/>
          <w:rtl/>
        </w:rPr>
        <w:tab/>
      </w:r>
      <w:r w:rsidR="00F335F4">
        <w:rPr>
          <w:rStyle w:val="default"/>
          <w:rFonts w:cs="FrankRuehl" w:hint="cs"/>
          <w:rtl/>
        </w:rPr>
        <w:t>(נמחק)</w:t>
      </w:r>
      <w:r w:rsidR="00140944">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27" w:name="Rov1023"/>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1409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w:t>
      </w:r>
      <w:r w:rsidR="00140944" w:rsidRPr="006E7C5E">
        <w:rPr>
          <w:rStyle w:val="default"/>
          <w:rFonts w:cs="FrankRuehl" w:hint="cs"/>
          <w:b/>
          <w:bCs/>
          <w:vanish/>
          <w:sz w:val="20"/>
          <w:szCs w:val="20"/>
          <w:shd w:val="clear" w:color="auto" w:fill="FFFF99"/>
          <w:rtl/>
        </w:rPr>
        <w:t>ג</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p>
    <w:p w:rsidR="00C23DD7" w:rsidRPr="006E7C5E" w:rsidRDefault="00C23DD7" w:rsidP="00C23DD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C23DD7" w:rsidRPr="006E7C5E" w:rsidRDefault="00C23DD7" w:rsidP="00C23DD7">
      <w:pPr>
        <w:pStyle w:val="P00"/>
        <w:spacing w:before="0"/>
        <w:ind w:left="0" w:right="1134"/>
        <w:rPr>
          <w:rStyle w:val="default"/>
          <w:rFonts w:cs="FrankRuehl" w:hint="cs"/>
          <w:vanish/>
          <w:sz w:val="20"/>
          <w:szCs w:val="20"/>
          <w:shd w:val="clear" w:color="auto" w:fill="FFFF99"/>
          <w:rtl/>
        </w:rPr>
      </w:pPr>
      <w:hyperlink r:id="rId15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5167</w:t>
      </w:r>
    </w:p>
    <w:p w:rsidR="00C23DD7" w:rsidRPr="006E7C5E" w:rsidRDefault="00C23DD7" w:rsidP="00BC5E8E">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75</w:t>
      </w:r>
      <w:r w:rsidRPr="006E7C5E">
        <w:rPr>
          <w:rStyle w:val="default"/>
          <w:rFonts w:cs="FrankRuehl" w:hint="cs"/>
          <w:vanish/>
          <w:sz w:val="22"/>
          <w:szCs w:val="22"/>
          <w:shd w:val="clear" w:color="auto" w:fill="FFFF99"/>
          <w:rtl/>
        </w:rPr>
        <w:t>כג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רשות כבאות חייבת</w:t>
      </w:r>
      <w:r w:rsidRPr="006E7C5E">
        <w:rPr>
          <w:rStyle w:val="default"/>
          <w:rFonts w:cs="FrankRuehl" w:hint="cs"/>
          <w:vanish/>
          <w:sz w:val="22"/>
          <w:szCs w:val="22"/>
          <w:shd w:val="clear" w:color="auto" w:fill="FFFF99"/>
          <w:rtl/>
        </w:rPr>
        <w:t xml:space="preserve"> </w:t>
      </w:r>
      <w:r w:rsidR="001C67F9" w:rsidRPr="006E7C5E">
        <w:rPr>
          <w:rStyle w:val="default"/>
          <w:rFonts w:cs="FrankRuehl" w:hint="cs"/>
          <w:vanish/>
          <w:sz w:val="22"/>
          <w:szCs w:val="22"/>
          <w:u w:val="single"/>
          <w:shd w:val="clear" w:color="auto" w:fill="FFFF99"/>
          <w:rtl/>
        </w:rPr>
        <w:t xml:space="preserve">איגוד רשויות מקומיות ששירותי כבאות כלולים בתפקידיו (להלן </w:t>
      </w:r>
      <w:r w:rsidR="001C67F9" w:rsidRPr="006E7C5E">
        <w:rPr>
          <w:rStyle w:val="default"/>
          <w:rFonts w:cs="FrankRuehl"/>
          <w:vanish/>
          <w:sz w:val="22"/>
          <w:szCs w:val="22"/>
          <w:u w:val="single"/>
          <w:shd w:val="clear" w:color="auto" w:fill="FFFF99"/>
          <w:rtl/>
        </w:rPr>
        <w:t>–</w:t>
      </w:r>
      <w:r w:rsidR="001C67F9" w:rsidRPr="006E7C5E">
        <w:rPr>
          <w:rStyle w:val="default"/>
          <w:rFonts w:cs="FrankRuehl" w:hint="cs"/>
          <w:vanish/>
          <w:sz w:val="22"/>
          <w:szCs w:val="22"/>
          <w:u w:val="single"/>
          <w:shd w:val="clear" w:color="auto" w:fill="FFFF99"/>
          <w:rtl/>
        </w:rPr>
        <w:t xml:space="preserve"> "רשות כבאות") חייב</w:t>
      </w:r>
      <w:r w:rsidRPr="006E7C5E">
        <w:rPr>
          <w:rStyle w:val="default"/>
          <w:rFonts w:cs="FrankRuehl" w:hint="cs"/>
          <w:vanish/>
          <w:sz w:val="22"/>
          <w:szCs w:val="22"/>
          <w:shd w:val="clear" w:color="auto" w:fill="FFFF99"/>
          <w:rtl/>
        </w:rPr>
        <w:t xml:space="preserve"> להבטיח מתן שירותי כבאות לכיבוי דליקות בתחום האיגוד ולמנוע פריצתן של דליקות או התפשטותן של דליקות לתוך תחום האיגוד או מעבר לתחום האיגוד ולהבטיח הצלת נפשות ורכוש.</w:t>
      </w:r>
    </w:p>
    <w:p w:rsidR="00EB4593" w:rsidRPr="006E7C5E" w:rsidRDefault="00EB4593" w:rsidP="00EB4593">
      <w:pPr>
        <w:pStyle w:val="P00"/>
        <w:spacing w:before="0"/>
        <w:ind w:left="0" w:right="1134"/>
        <w:rPr>
          <w:rStyle w:val="default"/>
          <w:rFonts w:cs="FrankRuehl" w:hint="cs"/>
          <w:vanish/>
          <w:sz w:val="20"/>
          <w:szCs w:val="20"/>
          <w:shd w:val="clear" w:color="auto" w:fill="FFFF99"/>
          <w:rtl/>
        </w:rPr>
      </w:pPr>
    </w:p>
    <w:p w:rsidR="00EB4593" w:rsidRPr="006E7C5E" w:rsidRDefault="00EB4593" w:rsidP="00EB459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EB4593" w:rsidRPr="006E7C5E" w:rsidRDefault="00EB4593" w:rsidP="00EB459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EB4593" w:rsidRPr="006E7C5E" w:rsidRDefault="00EB4593" w:rsidP="00EB4593">
      <w:pPr>
        <w:pStyle w:val="P00"/>
        <w:spacing w:before="0"/>
        <w:ind w:left="0" w:right="1134"/>
        <w:rPr>
          <w:rStyle w:val="default"/>
          <w:rFonts w:cs="FrankRuehl" w:hint="cs"/>
          <w:vanish/>
          <w:sz w:val="20"/>
          <w:szCs w:val="20"/>
          <w:shd w:val="clear" w:color="auto" w:fill="FFFF99"/>
          <w:rtl/>
        </w:rPr>
      </w:pPr>
      <w:hyperlink r:id="rId159"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EB4593" w:rsidRPr="006E7C5E" w:rsidRDefault="00EB4593" w:rsidP="00EB459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75כג</w:t>
      </w:r>
    </w:p>
    <w:p w:rsidR="00EB4593" w:rsidRPr="006E7C5E" w:rsidRDefault="00EB4593" w:rsidP="00EB4593">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335F4" w:rsidRPr="006E7C5E" w:rsidRDefault="00F335F4" w:rsidP="00F335F4">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תפקידיה של רשות כבאות</w:t>
      </w:r>
    </w:p>
    <w:p w:rsidR="00F335F4" w:rsidRPr="003C3CEF" w:rsidRDefault="00F335F4"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75כג</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איגוד רשויות מקומיות ששירותי כבאות כלולים בתפקידיו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"רשות כבאות") חייב להבטיח מתן שירותי כבאות לכיבוי דליקות בתחום האיגוד ולמנוע פריצתן של דליקות או התפשטותן של דליקות לתוך תחום האיגוד או מעבר לתחום האיגוד ולהבטיח הצלת נפשות ורכוש.</w:t>
      </w:r>
      <w:bookmarkEnd w:id="527"/>
    </w:p>
    <w:p w:rsidR="00D231D7" w:rsidRDefault="00D231D7" w:rsidP="003C3CEF">
      <w:pPr>
        <w:pStyle w:val="P00"/>
        <w:spacing w:before="72"/>
        <w:ind w:left="0" w:right="1134"/>
        <w:rPr>
          <w:rStyle w:val="default"/>
          <w:rFonts w:cs="FrankRuehl" w:hint="cs"/>
          <w:rtl/>
        </w:rPr>
      </w:pPr>
      <w:r>
        <w:rPr>
          <w:rFonts w:cs="Miriam"/>
          <w:lang w:val="he-IL"/>
        </w:rPr>
        <w:pict>
          <v:rect id="_x0000_s2877" style="position:absolute;left:0;text-align:left;margin-left:464.35pt;margin-top:7.1pt;width:75.05pt;height:18.6pt;z-index:251426304" o:allowincell="f" filled="f" stroked="f" strokecolor="lime" strokeweight=".25pt">
            <v:textbox style="mso-next-textbox:#_x0000_s2877"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140944">
        <w:rPr>
          <w:rStyle w:val="default"/>
          <w:rFonts w:cs="FrankRuehl" w:hint="cs"/>
          <w:rtl/>
        </w:rPr>
        <w:t>ד</w:t>
      </w:r>
      <w:r w:rsidR="00EB4A21">
        <w:rPr>
          <w:rStyle w:val="default"/>
          <w:rFonts w:cs="FrankRuehl"/>
          <w:rtl/>
        </w:rPr>
        <w:t>.</w:t>
      </w:r>
      <w:r w:rsidR="00EB4A21">
        <w:rPr>
          <w:rStyle w:val="default"/>
          <w:rFonts w:cs="FrankRuehl" w:hint="cs"/>
          <w:rtl/>
        </w:rPr>
        <w:tab/>
      </w:r>
      <w:r w:rsidR="003C3CEF">
        <w:rPr>
          <w:rStyle w:val="default"/>
          <w:rFonts w:cs="FrankRuehl" w:hint="cs"/>
          <w:rtl/>
        </w:rPr>
        <w:t>(נמחק).</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28" w:name="Rov1024"/>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w:t>
      </w:r>
      <w:r w:rsidR="00140944" w:rsidRPr="006E7C5E">
        <w:rPr>
          <w:rStyle w:val="default"/>
          <w:rFonts w:cs="FrankRuehl" w:hint="cs"/>
          <w:b/>
          <w:bCs/>
          <w:vanish/>
          <w:sz w:val="20"/>
          <w:szCs w:val="20"/>
          <w:shd w:val="clear" w:color="auto" w:fill="FFFF99"/>
          <w:rtl/>
        </w:rPr>
        <w:t>ד</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0"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75כד</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סמכויותיה של רשות כבאות</w:t>
      </w:r>
    </w:p>
    <w:p w:rsidR="003C3CEF" w:rsidRPr="006E7C5E" w:rsidRDefault="003C3CEF" w:rsidP="003C3CE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75כד</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 xml:space="preserve">לשם מילוי תפקידיה לפי סעיף 75כג רשאית רשות כבאות </w:t>
      </w:r>
      <w:r w:rsidRPr="006E7C5E">
        <w:rPr>
          <w:rStyle w:val="default"/>
          <w:rFonts w:cs="FrankRuehl"/>
          <w:strike/>
          <w:vanish/>
          <w:sz w:val="22"/>
          <w:szCs w:val="22"/>
          <w:shd w:val="clear" w:color="auto" w:fill="FFFF99"/>
          <w:rtl/>
        </w:rPr>
        <w:t>–</w:t>
      </w:r>
    </w:p>
    <w:p w:rsidR="003C3CEF" w:rsidRPr="006E7C5E" w:rsidRDefault="003C3CEF" w:rsidP="003C3CEF">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להקים, להעסיק ולהפעיל בתחום האיגוד יחידות כבאים לפי תקן שיקבע הממונה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יחידת כבאים), למנות מפקדים ליחידות האמורות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מפקד יחידת כבאות) ולאמן את יחידות הכבאים לתפקידיהן כמכבי-אש;</w:t>
      </w:r>
    </w:p>
    <w:p w:rsidR="003C3CEF" w:rsidRPr="006E7C5E" w:rsidRDefault="003C3CEF" w:rsidP="003C3CEF">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לרכוש, להתקין, להחזיק ולהפעיל ציוד ומתקנים הדרושים לרשות הכבאות וליחידות הכבאים למילוי תפקידיהן;</w:t>
      </w:r>
    </w:p>
    <w:p w:rsidR="003C3CEF" w:rsidRPr="006E7C5E" w:rsidRDefault="003C3CEF" w:rsidP="003C3CEF">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 xml:space="preserve">לקבוע בחוקי עזר הוראות בדבר ציוד, אמצעים, מתקנים וחומרים למניעת דליקות ולכיבויין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אמצעי כיבוי) שיותקנו ושיוחזקו בבנייני מגורים, במוסדות ובמפעלים, בין ציבוריים ובין פרטיים, ובכל מקרקעין או סוג של מקרקעין וכן לקבוע הוראות בדבר דרכי הפיקוח על התקנה והחזקה כאמור;</w:t>
      </w:r>
    </w:p>
    <w:p w:rsidR="003C3CEF" w:rsidRPr="003C3CEF" w:rsidRDefault="003C3CEF" w:rsidP="003C3CEF">
      <w:pPr>
        <w:pStyle w:val="P00"/>
        <w:spacing w:before="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לקבוע סידורים והוראות בדבר דרכי שיתוף פעולה עם רשויות כבאות אחרות למניעת דליקות וכיבויין.</w:t>
      </w:r>
      <w:bookmarkEnd w:id="528"/>
    </w:p>
    <w:p w:rsidR="00D231D7" w:rsidRDefault="00D231D7" w:rsidP="003C3CEF">
      <w:pPr>
        <w:pStyle w:val="P00"/>
        <w:spacing w:before="72"/>
        <w:ind w:left="0" w:right="1134"/>
        <w:rPr>
          <w:rStyle w:val="default"/>
          <w:rFonts w:cs="FrankRuehl" w:hint="cs"/>
          <w:rtl/>
        </w:rPr>
      </w:pPr>
      <w:r>
        <w:rPr>
          <w:rFonts w:cs="Miriam"/>
          <w:lang w:val="he-IL"/>
        </w:rPr>
        <w:pict>
          <v:rect id="_x0000_s2878" style="position:absolute;left:0;text-align:left;margin-left:464.35pt;margin-top:7.1pt;width:75.05pt;height:15.7pt;z-index:251427328" o:allowincell="f" filled="f" stroked="f" strokecolor="lime" strokeweight=".25pt">
            <v:textbox style="mso-next-textbox:#_x0000_s2878"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EB4A21">
        <w:rPr>
          <w:rStyle w:val="default"/>
          <w:rFonts w:cs="FrankRuehl" w:hint="cs"/>
          <w:rtl/>
        </w:rPr>
        <w:t>ה</w:t>
      </w:r>
      <w:r w:rsidR="00EB4A21">
        <w:rPr>
          <w:rStyle w:val="default"/>
          <w:rFonts w:cs="FrankRuehl"/>
          <w:rtl/>
        </w:rPr>
        <w:t>.</w:t>
      </w:r>
      <w:r w:rsidR="00EB4A21">
        <w:rPr>
          <w:rStyle w:val="default"/>
          <w:rFonts w:cs="FrankRuehl" w:hint="cs"/>
          <w:rtl/>
        </w:rPr>
        <w:tab/>
      </w:r>
      <w:r w:rsidR="003C3CEF">
        <w:rPr>
          <w:rStyle w:val="default"/>
          <w:rFonts w:cs="FrankRuehl" w:hint="cs"/>
          <w:rtl/>
        </w:rPr>
        <w:t>(נמחק)</w:t>
      </w:r>
      <w:r w:rsidR="00EB4A21">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29" w:name="Rov1025"/>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w:t>
      </w:r>
      <w:r w:rsidR="00EB4A21" w:rsidRPr="006E7C5E">
        <w:rPr>
          <w:rStyle w:val="default"/>
          <w:rFonts w:cs="FrankRuehl" w:hint="cs"/>
          <w:b/>
          <w:bCs/>
          <w:vanish/>
          <w:sz w:val="20"/>
          <w:szCs w:val="20"/>
          <w:shd w:val="clear" w:color="auto" w:fill="FFFF99"/>
          <w:rtl/>
        </w:rPr>
        <w:t>ה</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1"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75כה</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שירותים נוספים</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75כה</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רשות כבאות רשאית להעסיק יחידת כבאים שלה ולהשתמש בציודה גם להצלת נפש ורכוש שאינה כרוכה בכיבוי דליקות.</w:t>
      </w:r>
      <w:bookmarkEnd w:id="529"/>
    </w:p>
    <w:p w:rsidR="00D231D7" w:rsidRDefault="00D231D7" w:rsidP="003C3CEF">
      <w:pPr>
        <w:pStyle w:val="P00"/>
        <w:spacing w:before="72"/>
        <w:ind w:left="0" w:right="1134"/>
        <w:rPr>
          <w:rStyle w:val="default"/>
          <w:rFonts w:cs="FrankRuehl" w:hint="cs"/>
          <w:rtl/>
        </w:rPr>
      </w:pPr>
      <w:r>
        <w:rPr>
          <w:rFonts w:cs="Miriam"/>
          <w:lang w:val="he-IL"/>
        </w:rPr>
        <w:pict>
          <v:rect id="_x0000_s2879" style="position:absolute;left:0;text-align:left;margin-left:464.35pt;margin-top:7.1pt;width:75.05pt;height:21.8pt;z-index:251428352" o:allowincell="f" filled="f" stroked="f" strokecolor="lime" strokeweight=".25pt">
            <v:textbox style="mso-next-textbox:#_x0000_s2879"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EB4A21">
        <w:rPr>
          <w:rStyle w:val="default"/>
          <w:rFonts w:cs="FrankRuehl" w:hint="cs"/>
          <w:rtl/>
        </w:rPr>
        <w:t>ו</w:t>
      </w:r>
      <w:r w:rsidR="00EB4A21">
        <w:rPr>
          <w:rStyle w:val="default"/>
          <w:rFonts w:cs="FrankRuehl"/>
          <w:rtl/>
        </w:rPr>
        <w:t>.</w:t>
      </w:r>
      <w:r w:rsidR="00EB4A21">
        <w:rPr>
          <w:rStyle w:val="default"/>
          <w:rFonts w:cs="FrankRuehl" w:hint="cs"/>
          <w:rtl/>
        </w:rPr>
        <w:tab/>
        <w:t>(</w:t>
      </w:r>
      <w:r w:rsidR="003C3CEF">
        <w:rPr>
          <w:rStyle w:val="default"/>
          <w:rFonts w:cs="FrankRuehl" w:hint="cs"/>
          <w:rtl/>
        </w:rPr>
        <w:t>נמחק)</w:t>
      </w:r>
      <w:r w:rsidR="00EB4A21">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0" w:name="Rov1026"/>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w:t>
      </w:r>
      <w:r w:rsidR="00EB4A21" w:rsidRPr="006E7C5E">
        <w:rPr>
          <w:rStyle w:val="default"/>
          <w:rFonts w:cs="FrankRuehl" w:hint="cs"/>
          <w:b/>
          <w:bCs/>
          <w:vanish/>
          <w:sz w:val="20"/>
          <w:szCs w:val="20"/>
          <w:shd w:val="clear" w:color="auto" w:fill="FFFF99"/>
          <w:rtl/>
        </w:rPr>
        <w:t>ו</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2"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75כו</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חובת התקנת אמצעי כיבוי</w:t>
      </w:r>
    </w:p>
    <w:p w:rsidR="003C3CEF" w:rsidRPr="006E7C5E" w:rsidRDefault="003C3CEF" w:rsidP="003C3CE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75כו</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כל מחזיק במקרקעין שלגביהן ניתנו הוראות כאמור בסעיף 75כד(3) חייב להתקין במקרקעין אמצעי כיבוי בהתאם להוראות אלה ולהחזיקם במצב תקין.</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לא הותקנו אמצעי כיבוי במקרקעין כאמור בסעיף קטן (א), רשאית רשות הכבאות להתקין את אמצעי הכיבוי ולגבות ממי שחייב היה בהתקנתם את כל ההוצאות שהוצאו בקשר לכך; אין באמור בסעיף זה כדי לגרוע מהוראות סעיף 75מ.</w:t>
      </w:r>
      <w:bookmarkEnd w:id="530"/>
    </w:p>
    <w:p w:rsidR="00D231D7" w:rsidRDefault="00D231D7" w:rsidP="003C3CEF">
      <w:pPr>
        <w:pStyle w:val="P00"/>
        <w:spacing w:before="72"/>
        <w:ind w:left="0" w:right="1134"/>
        <w:rPr>
          <w:rStyle w:val="default"/>
          <w:rFonts w:cs="FrankRuehl" w:hint="cs"/>
          <w:rtl/>
        </w:rPr>
      </w:pPr>
      <w:r>
        <w:rPr>
          <w:rFonts w:cs="Miriam"/>
          <w:lang w:val="he-IL"/>
        </w:rPr>
        <w:pict>
          <v:rect id="_x0000_s2880" style="position:absolute;left:0;text-align:left;margin-left:464.35pt;margin-top:7.1pt;width:75.05pt;height:18.85pt;z-index:251429376" o:allowincell="f" filled="f" stroked="f" strokecolor="lime" strokeweight=".25pt">
            <v:textbox style="mso-next-textbox:#_x0000_s2880"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EB4A21">
        <w:rPr>
          <w:rStyle w:val="default"/>
          <w:rFonts w:cs="FrankRuehl" w:hint="cs"/>
          <w:rtl/>
        </w:rPr>
        <w:t>ז</w:t>
      </w:r>
      <w:r w:rsidR="00EB4A21">
        <w:rPr>
          <w:rStyle w:val="default"/>
          <w:rFonts w:cs="FrankRuehl"/>
          <w:rtl/>
        </w:rPr>
        <w:t>.</w:t>
      </w:r>
      <w:r w:rsidR="00EB4A21">
        <w:rPr>
          <w:rStyle w:val="default"/>
          <w:rFonts w:cs="FrankRuehl" w:hint="cs"/>
          <w:rtl/>
        </w:rPr>
        <w:tab/>
      </w:r>
      <w:r w:rsidR="003C3CEF">
        <w:rPr>
          <w:rStyle w:val="default"/>
          <w:rFonts w:cs="FrankRuehl" w:hint="cs"/>
          <w:rtl/>
        </w:rPr>
        <w:t>(נמחק)</w:t>
      </w:r>
      <w:r w:rsidR="00EB4A21">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1" w:name="Rov1027"/>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w:t>
      </w:r>
      <w:r w:rsidR="00EB4A21" w:rsidRPr="006E7C5E">
        <w:rPr>
          <w:rStyle w:val="default"/>
          <w:rFonts w:cs="FrankRuehl" w:hint="cs"/>
          <w:b/>
          <w:bCs/>
          <w:vanish/>
          <w:sz w:val="20"/>
          <w:szCs w:val="20"/>
          <w:shd w:val="clear" w:color="auto" w:fill="FFFF99"/>
          <w:rtl/>
        </w:rPr>
        <w:t>ז</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3"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75כז</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מפקח כבאות ראשי</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75כז</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מי שמונה בישראל כמפקח כבאות ראשי לפי סעיף 22 לחוק שירותי הכבאות, התשי"ט-1959 ישמש כמפקח כבאות ראשי גם לענין רשות כבאות שהוקמה לפי פרק זה ויניו לו כל התפקידים והסמכויות שהוקנו למפקח כבאות ראשי בחוק האמור ובתקנות שהותקנו לפיו כפי תוקפן בישראל מעת לעת.</w:t>
      </w:r>
      <w:bookmarkEnd w:id="531"/>
    </w:p>
    <w:p w:rsidR="00D231D7" w:rsidRDefault="00D231D7" w:rsidP="003C3CEF">
      <w:pPr>
        <w:pStyle w:val="P00"/>
        <w:spacing w:before="72"/>
        <w:ind w:left="0" w:right="1134"/>
        <w:rPr>
          <w:rStyle w:val="default"/>
          <w:rFonts w:cs="FrankRuehl" w:hint="cs"/>
          <w:rtl/>
        </w:rPr>
      </w:pPr>
      <w:r>
        <w:rPr>
          <w:rFonts w:cs="Miriam"/>
          <w:lang w:val="he-IL"/>
        </w:rPr>
        <w:pict>
          <v:rect id="_x0000_s2881" style="position:absolute;left:0;text-align:left;margin-left:464.35pt;margin-top:7.1pt;width:75.05pt;height:15.95pt;z-index:251430400" o:allowincell="f" filled="f" stroked="f" strokecolor="lime" strokeweight=".25pt">
            <v:textbox style="mso-next-textbox:#_x0000_s2881"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EB4A21">
        <w:rPr>
          <w:rStyle w:val="default"/>
          <w:rFonts w:cs="FrankRuehl" w:hint="cs"/>
          <w:rtl/>
        </w:rPr>
        <w:t>ח</w:t>
      </w:r>
      <w:r>
        <w:rPr>
          <w:rStyle w:val="default"/>
          <w:rFonts w:cs="FrankRuehl"/>
          <w:rtl/>
        </w:rPr>
        <w:t>.</w:t>
      </w:r>
      <w:r>
        <w:rPr>
          <w:rStyle w:val="default"/>
          <w:rFonts w:cs="FrankRuehl"/>
          <w:rtl/>
        </w:rPr>
        <w:tab/>
      </w:r>
      <w:r w:rsidR="003C3CEF">
        <w:rPr>
          <w:rStyle w:val="default"/>
          <w:rFonts w:cs="FrankRuehl" w:hint="cs"/>
          <w:rtl/>
        </w:rPr>
        <w:t>(נמחק</w:t>
      </w:r>
      <w:r w:rsidR="00EB4A21">
        <w:rPr>
          <w:rStyle w:val="default"/>
          <w:rFonts w:cs="FrankRuehl" w:hint="cs"/>
          <w:rtl/>
        </w:rPr>
        <w:t>).</w:t>
      </w:r>
    </w:p>
    <w:p w:rsidR="00BC5E8E" w:rsidRPr="006E7C5E" w:rsidRDefault="00BC5E8E" w:rsidP="00BC5E8E">
      <w:pPr>
        <w:pStyle w:val="P00"/>
        <w:spacing w:before="0"/>
        <w:ind w:left="0" w:right="1134"/>
        <w:rPr>
          <w:rStyle w:val="default"/>
          <w:rFonts w:cs="FrankRuehl" w:hint="cs"/>
          <w:vanish/>
          <w:color w:val="FF0000"/>
          <w:sz w:val="20"/>
          <w:szCs w:val="20"/>
          <w:shd w:val="clear" w:color="auto" w:fill="FFFF99"/>
          <w:rtl/>
        </w:rPr>
      </w:pPr>
      <w:bookmarkStart w:id="532" w:name="Rov1028"/>
      <w:r w:rsidRPr="006E7C5E">
        <w:rPr>
          <w:rStyle w:val="default"/>
          <w:rFonts w:cs="FrankRuehl" w:hint="cs"/>
          <w:vanish/>
          <w:color w:val="FF0000"/>
          <w:sz w:val="20"/>
          <w:szCs w:val="20"/>
          <w:shd w:val="clear" w:color="auto" w:fill="FFFF99"/>
          <w:rtl/>
        </w:rPr>
        <w:t>מיום 15.11.1990</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BC5E8E" w:rsidRPr="006E7C5E" w:rsidRDefault="00BC5E8E" w:rsidP="00BC5E8E">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הוספת סעיף 75כח</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4"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75כח</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פקחים</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75כח</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רשות כבאות רשאית למנות פקחים לבדיקת מילוי הוראות שנקבעו לפי סעיף 75כד(3).</w:t>
      </w:r>
      <w:bookmarkEnd w:id="532"/>
    </w:p>
    <w:p w:rsidR="00D231D7" w:rsidRDefault="00D231D7" w:rsidP="003C3CEF">
      <w:pPr>
        <w:pStyle w:val="P00"/>
        <w:spacing w:before="72"/>
        <w:ind w:left="0" w:right="1134"/>
        <w:rPr>
          <w:rStyle w:val="default"/>
          <w:rFonts w:cs="FrankRuehl" w:hint="cs"/>
          <w:rtl/>
        </w:rPr>
      </w:pPr>
      <w:r>
        <w:rPr>
          <w:rFonts w:cs="Miriam"/>
          <w:lang w:val="he-IL"/>
        </w:rPr>
        <w:pict>
          <v:rect id="_x0000_s2882" style="position:absolute;left:0;text-align:left;margin-left:464.35pt;margin-top:7.1pt;width:75.05pt;height:22pt;z-index:251431424" o:allowincell="f" filled="f" stroked="f" strokecolor="lime" strokeweight=".25pt">
            <v:textbox style="mso-next-textbox:#_x0000_s2882"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כ</w:t>
      </w:r>
      <w:r w:rsidR="003E1365">
        <w:rPr>
          <w:rStyle w:val="default"/>
          <w:rFonts w:cs="FrankRuehl" w:hint="cs"/>
          <w:rtl/>
        </w:rPr>
        <w:t>ט</w:t>
      </w:r>
      <w:r>
        <w:rPr>
          <w:rStyle w:val="default"/>
          <w:rFonts w:cs="FrankRuehl"/>
          <w:rtl/>
        </w:rPr>
        <w:t>.</w:t>
      </w:r>
      <w:r>
        <w:rPr>
          <w:rStyle w:val="default"/>
          <w:rFonts w:cs="FrankRuehl"/>
          <w:rtl/>
        </w:rPr>
        <w:tab/>
      </w:r>
      <w:r w:rsidR="003C3CEF">
        <w:rPr>
          <w:rStyle w:val="default"/>
          <w:rFonts w:cs="FrankRuehl" w:hint="cs"/>
          <w:rtl/>
        </w:rPr>
        <w:t>(נמחק)</w:t>
      </w:r>
      <w:r w:rsidR="003E1365">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3" w:name="Rov1029"/>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75כ</w:t>
      </w:r>
      <w:r w:rsidR="003E1365" w:rsidRPr="006E7C5E">
        <w:rPr>
          <w:rStyle w:val="default"/>
          <w:rFonts w:cs="FrankRuehl" w:hint="cs"/>
          <w:b/>
          <w:bCs/>
          <w:vanish/>
          <w:sz w:val="20"/>
          <w:szCs w:val="20"/>
          <w:shd w:val="clear" w:color="auto" w:fill="FFFF99"/>
          <w:rtl/>
        </w:rPr>
        <w:t>ט</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5"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75כט</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כניסה לחצרים</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75כט</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מפקח כבאות ראשי, מפקד יחידת כבאים ופקח רשאים להיכנס בכל עת סבירה לכל מקרקעין שבתחום האיגוד, חוץ מרשות היחיד המשמשת למגורים, כדי לבדוק אם קויימו הוראות חוק עזר כאמור בסעיף 75כד(3) או כדי לבצע פעולהלפי סעיף 75כו(ב) ובלבד שאם נדרשו לעשות כן לא יכנסו כאמור אלא לאחר שהציגו לפני האחראי על אותם מקרקעין או לפני מי שנחזה להיות אחראי כאמור, את כתבי מינויים, אולם כניסה למקרקעין שבהחזקת צבא הגנה לישראל או שלוחה אחרת של מערכת הבטחון לא תיעשה אלא באישור מפקד כוחות צה"ל באזור.</w:t>
      </w:r>
      <w:bookmarkEnd w:id="533"/>
    </w:p>
    <w:p w:rsidR="00D231D7" w:rsidRDefault="00D231D7" w:rsidP="003C3CEF">
      <w:pPr>
        <w:pStyle w:val="P00"/>
        <w:spacing w:before="72"/>
        <w:ind w:left="0" w:right="1134"/>
        <w:rPr>
          <w:rStyle w:val="default"/>
          <w:rFonts w:cs="FrankRuehl" w:hint="cs"/>
          <w:rtl/>
        </w:rPr>
      </w:pPr>
      <w:r>
        <w:rPr>
          <w:rFonts w:cs="Miriam"/>
          <w:lang w:val="he-IL"/>
        </w:rPr>
        <w:pict>
          <v:rect id="_x0000_s2883" style="position:absolute;left:0;text-align:left;margin-left:464.35pt;margin-top:7.1pt;width:75.05pt;height:19.1pt;z-index:251432448" o:allowincell="f" filled="f" stroked="f" strokecolor="lime" strokeweight=".25pt">
            <v:textbox style="mso-next-textbox:#_x0000_s2883"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Pr>
          <w:rStyle w:val="default"/>
          <w:rFonts w:cs="FrankRuehl"/>
          <w:rtl/>
        </w:rPr>
        <w:t>.</w:t>
      </w:r>
      <w:r>
        <w:rPr>
          <w:rStyle w:val="default"/>
          <w:rFonts w:cs="FrankRuehl"/>
          <w:rtl/>
        </w:rPr>
        <w:tab/>
      </w:r>
      <w:r w:rsidR="003C3CEF">
        <w:rPr>
          <w:rStyle w:val="default"/>
          <w:rFonts w:cs="FrankRuehl" w:hint="cs"/>
          <w:rtl/>
        </w:rPr>
        <w:t>(נמחק)</w:t>
      </w:r>
      <w:r w:rsidR="002F4135">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4" w:name="Rov1030"/>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6"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איוש יחידת כבאים</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75ל</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יחידת כבאים יכול שתהא מאויישת מכבאים בשכר או מכבאים מתנדבים או משניהם כאחד.</w:t>
      </w:r>
      <w:bookmarkEnd w:id="534"/>
    </w:p>
    <w:p w:rsidR="00D231D7" w:rsidRDefault="00D231D7" w:rsidP="003C3CEF">
      <w:pPr>
        <w:pStyle w:val="P00"/>
        <w:spacing w:before="72"/>
        <w:ind w:left="0" w:right="1134"/>
        <w:rPr>
          <w:rStyle w:val="default"/>
          <w:rFonts w:cs="FrankRuehl" w:hint="cs"/>
          <w:rtl/>
        </w:rPr>
      </w:pPr>
      <w:r>
        <w:rPr>
          <w:rFonts w:cs="Miriam"/>
          <w:lang w:val="he-IL"/>
        </w:rPr>
        <w:pict>
          <v:rect id="_x0000_s2887" style="position:absolute;left:0;text-align:left;margin-left:464.35pt;margin-top:7.1pt;width:75.05pt;height:16.2pt;z-index:251433472" o:allowincell="f" filled="f" stroked="f" strokecolor="lime" strokeweight=".25pt">
            <v:textbox style="mso-next-textbox:#_x0000_s2887"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לא</w:t>
      </w:r>
      <w:r>
        <w:rPr>
          <w:rStyle w:val="default"/>
          <w:rFonts w:cs="FrankRuehl"/>
          <w:rtl/>
        </w:rPr>
        <w:t>.</w:t>
      </w:r>
      <w:r>
        <w:rPr>
          <w:rStyle w:val="default"/>
          <w:rFonts w:cs="FrankRuehl"/>
          <w:rtl/>
        </w:rPr>
        <w:tab/>
      </w:r>
      <w:r w:rsidR="003C3CEF">
        <w:rPr>
          <w:rStyle w:val="default"/>
          <w:rFonts w:cs="FrankRuehl" w:hint="cs"/>
          <w:rtl/>
        </w:rPr>
        <w:t>(נמחק)</w:t>
      </w:r>
      <w:r w:rsidR="002F4135">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5" w:name="Rov1031"/>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75לא</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7"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75לא</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העסקת כבאים מחוץ לתחום</w:t>
      </w:r>
    </w:p>
    <w:p w:rsidR="003C3CEF" w:rsidRPr="003C3CEF" w:rsidRDefault="003C3CEF" w:rsidP="003C3CEF">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75לא</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רשות כבאות רשאית להפעיל יחידת כבאים או להשתמש בציוד גם מחוץ לתחום האיגוד לשם מניעת התפשטותה של דליקה לתוך תחום האיגוד או מעבר לתחום האיגוד או לשם הגשת עזרה לרשות כבאות אחרת.</w:t>
      </w:r>
      <w:bookmarkEnd w:id="535"/>
    </w:p>
    <w:p w:rsidR="002F4135" w:rsidRDefault="00D231D7" w:rsidP="002F4135">
      <w:pPr>
        <w:pStyle w:val="P00"/>
        <w:spacing w:before="72"/>
        <w:ind w:left="0" w:right="1134"/>
        <w:rPr>
          <w:rStyle w:val="default"/>
          <w:rFonts w:cs="FrankRuehl" w:hint="cs"/>
          <w:rtl/>
        </w:rPr>
      </w:pPr>
      <w:r>
        <w:rPr>
          <w:rFonts w:cs="Miriam"/>
          <w:lang w:val="he-IL"/>
        </w:rPr>
        <w:pict>
          <v:rect id="_x0000_s2888" style="position:absolute;left:0;text-align:left;margin-left:464.35pt;margin-top:7.1pt;width:75.05pt;height:22.25pt;z-index:251434496" o:allowincell="f" filled="f" stroked="f" strokecolor="lime" strokeweight=".25pt">
            <v:textbox style="mso-next-textbox:#_x0000_s2888" inset="0,0,0,0">
              <w:txbxContent>
                <w:p w:rsidR="001E0ADB" w:rsidRDefault="001E0ADB" w:rsidP="003C3CEF">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2F4135">
        <w:rPr>
          <w:rStyle w:val="default"/>
          <w:rFonts w:cs="FrankRuehl" w:hint="cs"/>
          <w:rtl/>
        </w:rPr>
        <w:t>ב</w:t>
      </w:r>
      <w:r>
        <w:rPr>
          <w:rStyle w:val="default"/>
          <w:rFonts w:cs="FrankRuehl"/>
          <w:rtl/>
        </w:rPr>
        <w:t>.</w:t>
      </w:r>
      <w:r>
        <w:rPr>
          <w:rStyle w:val="default"/>
          <w:rFonts w:cs="FrankRuehl"/>
          <w:rtl/>
        </w:rPr>
        <w:tab/>
      </w:r>
      <w:r w:rsidR="002F4135">
        <w:rPr>
          <w:rStyle w:val="default"/>
          <w:rFonts w:cs="FrankRuehl" w:hint="cs"/>
          <w:rtl/>
        </w:rPr>
        <w:t>(</w:t>
      </w:r>
      <w:r w:rsidR="003C3CEF">
        <w:rPr>
          <w:rStyle w:val="default"/>
          <w:rFonts w:cs="FrankRuehl" w:hint="cs"/>
          <w:rtl/>
        </w:rPr>
        <w:t>נמחק)</w:t>
      </w:r>
      <w:r w:rsidR="002F4135">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6" w:name="Rov1032"/>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2F4135" w:rsidRPr="006E7C5E">
        <w:rPr>
          <w:rStyle w:val="default"/>
          <w:rFonts w:cs="FrankRuehl" w:hint="cs"/>
          <w:b/>
          <w:bCs/>
          <w:vanish/>
          <w:sz w:val="20"/>
          <w:szCs w:val="20"/>
          <w:shd w:val="clear" w:color="auto" w:fill="FFFF99"/>
          <w:rtl/>
        </w:rPr>
        <w:t>ב</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p>
    <w:p w:rsidR="003C3CEF" w:rsidRPr="006E7C5E" w:rsidRDefault="003C3CEF" w:rsidP="003C3C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hyperlink r:id="rId168"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3C3CEF" w:rsidRPr="006E7C5E" w:rsidRDefault="003C3CEF" w:rsidP="003C3CE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75לב</w:t>
      </w:r>
    </w:p>
    <w:p w:rsidR="003C3CEF" w:rsidRPr="006E7C5E" w:rsidRDefault="003C3CEF" w:rsidP="003C3CE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C3CEF" w:rsidRPr="006E7C5E" w:rsidRDefault="003C3CEF" w:rsidP="003C3CEF">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ועדת כבאות</w:t>
      </w:r>
    </w:p>
    <w:p w:rsidR="003C3CEF" w:rsidRPr="006E7C5E" w:rsidRDefault="003C3CEF" w:rsidP="003C3CE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75לב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רשות כבאות תמנה ועדת כבאות מבין חברי המועצה של האיגוד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ועדת כבאות).</w:t>
      </w:r>
    </w:p>
    <w:p w:rsidR="003C3CEF" w:rsidRPr="006E7C5E" w:rsidRDefault="003C3CEF" w:rsidP="003C3CE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מפקח הכבאות הראשי ומפקד יחידת כבאים יזומנו לישיבות ועדת הכבאות ויהיו רשאים להשמיע בהן את דברם.</w:t>
      </w:r>
    </w:p>
    <w:p w:rsidR="003C3CEF" w:rsidRPr="006E7C5E" w:rsidRDefault="003C3CEF" w:rsidP="003C3CE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לא תחליט רשות כבאות בענין הנוגע לתפקידיה לפי פרק זה אלא לאחר התייעצות עם ועדת הכבאות.</w:t>
      </w:r>
    </w:p>
    <w:p w:rsidR="003C3CEF" w:rsidRPr="001A58B9" w:rsidRDefault="003C3CEF" w:rsidP="001A58B9">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רשות כבאות רשאית לאצול לועדת הכבאות, בתנאים שתקבע, מתפקידיה ומסמכויותיה לפי פרק זה למעט הסמכויות לפי הסעיפים 75י ו-75יג.</w:t>
      </w:r>
      <w:bookmarkEnd w:id="536"/>
    </w:p>
    <w:p w:rsidR="00D231D7" w:rsidRDefault="00D231D7" w:rsidP="001A58B9">
      <w:pPr>
        <w:pStyle w:val="P00"/>
        <w:spacing w:before="72"/>
        <w:ind w:left="0" w:right="1134"/>
        <w:rPr>
          <w:rStyle w:val="default"/>
          <w:rFonts w:cs="FrankRuehl" w:hint="cs"/>
          <w:rtl/>
        </w:rPr>
      </w:pPr>
      <w:r>
        <w:rPr>
          <w:rFonts w:cs="Miriam"/>
          <w:lang w:val="he-IL"/>
        </w:rPr>
        <w:pict>
          <v:rect id="_x0000_s2889" style="position:absolute;left:0;text-align:left;margin-left:464.35pt;margin-top:7.1pt;width:75.05pt;height:19.35pt;z-index:251435520" o:allowincell="f" filled="f" stroked="f" strokecolor="lime" strokeweight=".25pt">
            <v:textbox style="mso-next-textbox:#_x0000_s2889" inset="0,0,0,0">
              <w:txbxContent>
                <w:p w:rsidR="001E0ADB" w:rsidRDefault="001E0ADB" w:rsidP="001A58B9">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104ABF">
        <w:rPr>
          <w:rStyle w:val="default"/>
          <w:rFonts w:cs="FrankRuehl" w:hint="cs"/>
          <w:rtl/>
        </w:rPr>
        <w:t>ג</w:t>
      </w:r>
      <w:r>
        <w:rPr>
          <w:rStyle w:val="default"/>
          <w:rFonts w:cs="FrankRuehl"/>
          <w:rtl/>
        </w:rPr>
        <w:t>.</w:t>
      </w:r>
      <w:r>
        <w:rPr>
          <w:rStyle w:val="default"/>
          <w:rFonts w:cs="FrankRuehl"/>
          <w:rtl/>
        </w:rPr>
        <w:tab/>
      </w:r>
      <w:r w:rsidR="001A58B9">
        <w:rPr>
          <w:rStyle w:val="default"/>
          <w:rFonts w:cs="FrankRuehl" w:hint="cs"/>
          <w:rtl/>
        </w:rPr>
        <w:t>(נמחק)</w:t>
      </w:r>
      <w:r w:rsidR="00104ABF">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7" w:name="Rov1036"/>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104AB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104ABF" w:rsidRPr="006E7C5E">
        <w:rPr>
          <w:rStyle w:val="default"/>
          <w:rFonts w:cs="FrankRuehl" w:hint="cs"/>
          <w:b/>
          <w:bCs/>
          <w:vanish/>
          <w:sz w:val="20"/>
          <w:szCs w:val="20"/>
          <w:shd w:val="clear" w:color="auto" w:fill="FFFF99"/>
          <w:rtl/>
        </w:rPr>
        <w:t>ג</w:t>
      </w:r>
    </w:p>
    <w:p w:rsidR="006103D3" w:rsidRPr="006E7C5E" w:rsidRDefault="006103D3" w:rsidP="00104ABF">
      <w:pPr>
        <w:pStyle w:val="P00"/>
        <w:spacing w:before="0"/>
        <w:ind w:left="0" w:right="1134"/>
        <w:rPr>
          <w:rStyle w:val="default"/>
          <w:rFonts w:cs="FrankRuehl" w:hint="cs"/>
          <w:vanish/>
          <w:sz w:val="20"/>
          <w:szCs w:val="20"/>
          <w:shd w:val="clear" w:color="auto" w:fill="FFFF99"/>
          <w:rtl/>
        </w:rPr>
      </w:pPr>
    </w:p>
    <w:p w:rsidR="006103D3" w:rsidRPr="006E7C5E" w:rsidRDefault="006103D3" w:rsidP="00104AB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18.9.1994</w:t>
      </w:r>
    </w:p>
    <w:p w:rsidR="006103D3" w:rsidRPr="006E7C5E" w:rsidRDefault="006103D3" w:rsidP="00CC2D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80) תשנ"</w:t>
      </w:r>
      <w:r w:rsidR="00CC2D84" w:rsidRPr="006E7C5E">
        <w:rPr>
          <w:rStyle w:val="default"/>
          <w:rFonts w:cs="FrankRuehl" w:hint="cs"/>
          <w:b/>
          <w:bCs/>
          <w:vanish/>
          <w:sz w:val="20"/>
          <w:szCs w:val="20"/>
          <w:shd w:val="clear" w:color="auto" w:fill="FFFF99"/>
          <w:rtl/>
        </w:rPr>
        <w:t>ה</w:t>
      </w:r>
      <w:r w:rsidRPr="006E7C5E">
        <w:rPr>
          <w:rStyle w:val="default"/>
          <w:rFonts w:cs="FrankRuehl" w:hint="cs"/>
          <w:b/>
          <w:bCs/>
          <w:vanish/>
          <w:sz w:val="20"/>
          <w:szCs w:val="20"/>
          <w:shd w:val="clear" w:color="auto" w:fill="FFFF99"/>
          <w:rtl/>
        </w:rPr>
        <w:t>-1994</w:t>
      </w:r>
    </w:p>
    <w:p w:rsidR="006103D3" w:rsidRPr="006E7C5E" w:rsidRDefault="006103D3" w:rsidP="00BC5E8E">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75</w:t>
      </w:r>
      <w:r w:rsidRPr="006E7C5E">
        <w:rPr>
          <w:rStyle w:val="default"/>
          <w:rFonts w:cs="FrankRuehl" w:hint="cs"/>
          <w:vanish/>
          <w:sz w:val="22"/>
          <w:szCs w:val="22"/>
          <w:shd w:val="clear" w:color="auto" w:fill="FFFF99"/>
          <w:rtl/>
        </w:rPr>
        <w:t>לג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בנוסף לסמכות האמורה בסעיף 75י(ג), רשאי </w:t>
      </w:r>
      <w:r w:rsidRPr="006E7C5E">
        <w:rPr>
          <w:rStyle w:val="default"/>
          <w:rFonts w:cs="FrankRuehl" w:hint="cs"/>
          <w:strike/>
          <w:vanish/>
          <w:sz w:val="22"/>
          <w:szCs w:val="22"/>
          <w:shd w:val="clear" w:color="auto" w:fill="FFFF99"/>
          <w:rtl/>
        </w:rPr>
        <w:t>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מפקח כבאות ראשי יחד עם הממונה</w:t>
      </w:r>
      <w:r w:rsidRPr="006E7C5E">
        <w:rPr>
          <w:rStyle w:val="default"/>
          <w:rFonts w:cs="FrankRuehl" w:hint="cs"/>
          <w:vanish/>
          <w:sz w:val="22"/>
          <w:szCs w:val="22"/>
          <w:shd w:val="clear" w:color="auto" w:fill="FFFF99"/>
          <w:rtl/>
        </w:rPr>
        <w:t>, לאחר שנתן לרשות הכבאות הזדמנות להשמיע את טענותיה, לשנות או לבטל פרט בהצעת תקציב הכבאות וכן להוסיף בה פרט, אם ראה נסיבות מיוחדות המחייבות זאת.</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p>
    <w:p w:rsidR="001A58B9" w:rsidRPr="006E7C5E" w:rsidRDefault="001A58B9" w:rsidP="001A58B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hyperlink r:id="rId169"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75לג</w:t>
      </w:r>
    </w:p>
    <w:p w:rsidR="001A58B9" w:rsidRPr="006E7C5E" w:rsidRDefault="001A58B9" w:rsidP="001A58B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8B9" w:rsidRPr="006E7C5E" w:rsidRDefault="001A58B9" w:rsidP="001A58B9">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שינויים בתקציב רשות כבאות</w:t>
      </w:r>
    </w:p>
    <w:p w:rsidR="001A58B9" w:rsidRPr="001A58B9" w:rsidRDefault="001A58B9" w:rsidP="001A58B9">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75לג</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בנוסף לסמכות האמורה בסעיף 75י(ג), רשאי מפקח כבאות ראשי יחד עם הממונה, לאחר שנתן לרשות הכבאות הזדמנות להשמיע את טענותיה, לשנות או לבטל פרט בהצעת תקציב הכבאות וכן להוסיף בה פרט, אם ראה נסיבות מיוחדות המחייבות זאת.</w:t>
      </w:r>
      <w:bookmarkEnd w:id="537"/>
    </w:p>
    <w:p w:rsidR="003B2ACA" w:rsidRDefault="00D231D7" w:rsidP="003B2ACA">
      <w:pPr>
        <w:pStyle w:val="P00"/>
        <w:spacing w:before="72"/>
        <w:ind w:left="0" w:right="1134"/>
        <w:rPr>
          <w:rStyle w:val="default"/>
          <w:rFonts w:cs="FrankRuehl" w:hint="cs"/>
          <w:rtl/>
        </w:rPr>
      </w:pPr>
      <w:r>
        <w:rPr>
          <w:rFonts w:cs="Miriam"/>
          <w:lang w:val="he-IL"/>
        </w:rPr>
        <w:pict>
          <v:rect id="_x0000_s2890" style="position:absolute;left:0;text-align:left;margin-left:464.35pt;margin-top:7.1pt;width:75.05pt;height:16.4pt;z-index:251436544" o:allowincell="f" filled="f" stroked="f" strokecolor="lime" strokeweight=".25pt">
            <v:textbox style="mso-next-textbox:#_x0000_s2890" inset="0,0,0,0">
              <w:txbxContent>
                <w:p w:rsidR="001E0ADB" w:rsidRDefault="001E0ADB" w:rsidP="001A58B9">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3B2ACA">
        <w:rPr>
          <w:rStyle w:val="default"/>
          <w:rFonts w:cs="FrankRuehl" w:hint="cs"/>
          <w:rtl/>
        </w:rPr>
        <w:t>ד</w:t>
      </w:r>
      <w:r>
        <w:rPr>
          <w:rStyle w:val="default"/>
          <w:rFonts w:cs="FrankRuehl"/>
          <w:rtl/>
        </w:rPr>
        <w:t>.</w:t>
      </w:r>
      <w:r>
        <w:rPr>
          <w:rStyle w:val="default"/>
          <w:rFonts w:cs="FrankRuehl"/>
          <w:rtl/>
        </w:rPr>
        <w:tab/>
      </w:r>
      <w:r w:rsidR="003B2ACA">
        <w:rPr>
          <w:rStyle w:val="default"/>
          <w:rFonts w:cs="FrankRuehl" w:hint="cs"/>
          <w:rtl/>
        </w:rPr>
        <w:t>(</w:t>
      </w:r>
      <w:r w:rsidR="001A58B9">
        <w:rPr>
          <w:rStyle w:val="default"/>
          <w:rFonts w:cs="FrankRuehl" w:hint="cs"/>
          <w:rtl/>
        </w:rPr>
        <w:t>נמחק)</w:t>
      </w:r>
      <w:r w:rsidR="003B2ACA">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8" w:name="Rov1053"/>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3B2ACA" w:rsidRPr="006E7C5E">
        <w:rPr>
          <w:rStyle w:val="default"/>
          <w:rFonts w:cs="FrankRuehl" w:hint="cs"/>
          <w:b/>
          <w:bCs/>
          <w:vanish/>
          <w:sz w:val="20"/>
          <w:szCs w:val="20"/>
          <w:shd w:val="clear" w:color="auto" w:fill="FFFF99"/>
          <w:rtl/>
        </w:rPr>
        <w:t>ד</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p>
    <w:p w:rsidR="001A58B9" w:rsidRPr="006E7C5E" w:rsidRDefault="001A58B9" w:rsidP="001A58B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hyperlink r:id="rId170"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75לד</w:t>
      </w:r>
    </w:p>
    <w:p w:rsidR="001A58B9" w:rsidRPr="006E7C5E" w:rsidRDefault="001A58B9" w:rsidP="001A58B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8B9" w:rsidRPr="006E7C5E" w:rsidRDefault="001A58B9" w:rsidP="001A58B9">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סמכויות כבאים ושוטרים וחסינותם</w:t>
      </w:r>
    </w:p>
    <w:p w:rsidR="001A58B9" w:rsidRPr="006E7C5E" w:rsidRDefault="001A58B9" w:rsidP="001A58B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75לד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כבאי ושוטר רשאים להיכנס לכל חצרים שדליקה פרצה בהם או עלולה להתפשט אליהם כדי לכבות דליקה או למנוע התפשטותה או כדי להגן על נכס מפני דליקה או מפני נזק מפעולות כיבוי או כדי להציל נפש או רכוש, בין במקרה דליקה ובין מפאת סכנה אחרת, ולעשות כל דבר הנראה להם דרוש למטרות אלה; כן רשאים הם להרוס רכוש במידה הדרושה באופן סביר למניעת התפשטותה של דליקה שפרצה.</w:t>
      </w:r>
    </w:p>
    <w:p w:rsidR="001A58B9" w:rsidRPr="001A58B9" w:rsidRDefault="001A58B9" w:rsidP="001A58B9">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כבאי ושוטר לא ישאו באחריות בשל פעולות לפי סעיף קטן (א) שביצעו בתום לב במידה סבירה וללא רשלנות.</w:t>
      </w:r>
      <w:bookmarkEnd w:id="538"/>
    </w:p>
    <w:p w:rsidR="004D1089" w:rsidRDefault="00D231D7" w:rsidP="004D1089">
      <w:pPr>
        <w:pStyle w:val="P00"/>
        <w:spacing w:before="72"/>
        <w:ind w:left="0" w:right="1134"/>
        <w:rPr>
          <w:rStyle w:val="default"/>
          <w:rFonts w:cs="FrankRuehl" w:hint="cs"/>
          <w:rtl/>
        </w:rPr>
      </w:pPr>
      <w:r>
        <w:rPr>
          <w:rFonts w:cs="Miriam"/>
          <w:lang w:val="he-IL"/>
        </w:rPr>
        <w:pict>
          <v:rect id="_x0000_s2891" style="position:absolute;left:0;text-align:left;margin-left:464.35pt;margin-top:7.1pt;width:75.05pt;height:22.5pt;z-index:251437568" o:allowincell="f" filled="f" stroked="f" strokecolor="lime" strokeweight=".25pt">
            <v:textbox style="mso-next-textbox:#_x0000_s2891" inset="0,0,0,0">
              <w:txbxContent>
                <w:p w:rsidR="001E0ADB" w:rsidRDefault="001E0ADB" w:rsidP="001A58B9">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4D1089">
        <w:rPr>
          <w:rStyle w:val="default"/>
          <w:rFonts w:cs="FrankRuehl" w:hint="cs"/>
          <w:rtl/>
        </w:rPr>
        <w:t>ה</w:t>
      </w:r>
      <w:r>
        <w:rPr>
          <w:rStyle w:val="default"/>
          <w:rFonts w:cs="FrankRuehl"/>
          <w:rtl/>
        </w:rPr>
        <w:t>.</w:t>
      </w:r>
      <w:r>
        <w:rPr>
          <w:rStyle w:val="default"/>
          <w:rFonts w:cs="FrankRuehl"/>
          <w:rtl/>
        </w:rPr>
        <w:tab/>
      </w:r>
      <w:r w:rsidR="004D1089">
        <w:rPr>
          <w:rStyle w:val="default"/>
          <w:rFonts w:cs="FrankRuehl" w:hint="cs"/>
          <w:rtl/>
        </w:rPr>
        <w:t>(</w:t>
      </w:r>
      <w:r w:rsidR="001A58B9">
        <w:rPr>
          <w:rStyle w:val="default"/>
          <w:rFonts w:cs="FrankRuehl" w:hint="cs"/>
          <w:rtl/>
        </w:rPr>
        <w:t>נמחק)</w:t>
      </w:r>
      <w:r w:rsidR="004D1089">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39" w:name="Rov1054"/>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4D1089" w:rsidRPr="006E7C5E">
        <w:rPr>
          <w:rStyle w:val="default"/>
          <w:rFonts w:cs="FrankRuehl" w:hint="cs"/>
          <w:b/>
          <w:bCs/>
          <w:vanish/>
          <w:sz w:val="20"/>
          <w:szCs w:val="20"/>
          <w:shd w:val="clear" w:color="auto" w:fill="FFFF99"/>
          <w:rtl/>
        </w:rPr>
        <w:t>ה</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p>
    <w:p w:rsidR="001A58B9" w:rsidRPr="006E7C5E" w:rsidRDefault="001A58B9" w:rsidP="001A58B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hyperlink r:id="rId171"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75לה</w:t>
      </w:r>
    </w:p>
    <w:p w:rsidR="001A58B9" w:rsidRPr="006E7C5E" w:rsidRDefault="001A58B9" w:rsidP="001A58B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8B9" w:rsidRPr="006E7C5E" w:rsidRDefault="001A58B9" w:rsidP="001A58B9">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גיוס אמצעי כיבוי</w:t>
      </w:r>
    </w:p>
    <w:p w:rsidR="001A58B9" w:rsidRPr="006E7C5E" w:rsidRDefault="001A58B9" w:rsidP="001A58B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75לה</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פרצה דליקה ונראה למפקד יחידת כבאים ובהעדרו לקצין משטרה מדרגת מפקח ומעלה או לשוטר שהוא הסמיך לכך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קצין משטרה) שאמצעי הכיבוי העומדים לרשותו עלולים לא להספיק לכיבוי הדליקה, רשאי הוא לצוות על כל אדם המחזיק באמצעי כיבוי או המחזיק בציוד וחומרים הראויים לשימוש לכיבוי דליקות והנמצאים בתחום 50 קילומטר ממקום הדליקה, להעמידם לרשותו לכיבוי הדליקה.</w:t>
      </w:r>
    </w:p>
    <w:p w:rsidR="001A58B9" w:rsidRPr="001A58B9" w:rsidRDefault="001A58B9" w:rsidP="001A58B9">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העמיד אדם אמצעי כיבוי לרשותו של מפקד יחידת כבאים או קצין משטרה בהתאם לסעיף קטן (א), תהיה רשות הכבאות חייבת להחזיר לאותו אדם את אמצעי הכיבוי שלא השתמשו בהם לכיבויה של הדליקה ולפצותו בעד אמצעי הכיבוי שלא הוחזרו כאמור ובעד כל נזק שנגרם לציוד.</w:t>
      </w:r>
      <w:bookmarkEnd w:id="539"/>
    </w:p>
    <w:p w:rsidR="004D1089" w:rsidRDefault="00D231D7" w:rsidP="004D1089">
      <w:pPr>
        <w:pStyle w:val="P00"/>
        <w:spacing w:before="72"/>
        <w:ind w:left="0" w:right="1134"/>
        <w:rPr>
          <w:rStyle w:val="default"/>
          <w:rFonts w:cs="FrankRuehl" w:hint="cs"/>
          <w:rtl/>
        </w:rPr>
      </w:pPr>
      <w:r>
        <w:rPr>
          <w:rFonts w:cs="Miriam"/>
          <w:lang w:val="he-IL"/>
        </w:rPr>
        <w:pict>
          <v:rect id="_x0000_s2892" style="position:absolute;left:0;text-align:left;margin-left:464.35pt;margin-top:7.1pt;width:75.05pt;height:19.55pt;z-index:251438592" o:allowincell="f" filled="f" stroked="f" strokecolor="lime" strokeweight=".25pt">
            <v:textbox style="mso-next-textbox:#_x0000_s2892" inset="0,0,0,0">
              <w:txbxContent>
                <w:p w:rsidR="001E0ADB" w:rsidRDefault="001E0ADB" w:rsidP="001A58B9">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4D1089">
        <w:rPr>
          <w:rStyle w:val="default"/>
          <w:rFonts w:cs="FrankRuehl" w:hint="cs"/>
          <w:rtl/>
        </w:rPr>
        <w:t>ו</w:t>
      </w:r>
      <w:r>
        <w:rPr>
          <w:rStyle w:val="default"/>
          <w:rFonts w:cs="FrankRuehl"/>
          <w:rtl/>
        </w:rPr>
        <w:t>.</w:t>
      </w:r>
      <w:r>
        <w:rPr>
          <w:rStyle w:val="default"/>
          <w:rFonts w:cs="FrankRuehl"/>
          <w:rtl/>
        </w:rPr>
        <w:tab/>
      </w:r>
      <w:r w:rsidR="004D1089">
        <w:rPr>
          <w:rStyle w:val="default"/>
          <w:rFonts w:cs="FrankRuehl" w:hint="cs"/>
          <w:rtl/>
        </w:rPr>
        <w:t>(</w:t>
      </w:r>
      <w:r w:rsidR="001A58B9">
        <w:rPr>
          <w:rStyle w:val="default"/>
          <w:rFonts w:cs="FrankRuehl" w:hint="cs"/>
          <w:rtl/>
        </w:rPr>
        <w:t>נמחק)</w:t>
      </w:r>
      <w:r w:rsidR="004D1089">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40" w:name="Rov1055"/>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4D1089" w:rsidRPr="006E7C5E">
        <w:rPr>
          <w:rStyle w:val="default"/>
          <w:rFonts w:cs="FrankRuehl" w:hint="cs"/>
          <w:b/>
          <w:bCs/>
          <w:vanish/>
          <w:sz w:val="20"/>
          <w:szCs w:val="20"/>
          <w:shd w:val="clear" w:color="auto" w:fill="FFFF99"/>
          <w:rtl/>
        </w:rPr>
        <w:t>ו</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p>
    <w:p w:rsidR="001A58B9" w:rsidRPr="006E7C5E" w:rsidRDefault="001A58B9" w:rsidP="001A58B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hyperlink r:id="rId172"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1A58B9" w:rsidRPr="006E7C5E" w:rsidRDefault="001A58B9" w:rsidP="001A58B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75לו</w:t>
      </w:r>
    </w:p>
    <w:p w:rsidR="001A58B9" w:rsidRPr="006E7C5E" w:rsidRDefault="001A58B9" w:rsidP="001A58B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A58B9" w:rsidRPr="006E7C5E" w:rsidRDefault="001A58B9" w:rsidP="001A58B9">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גיוס אנשים</w:t>
      </w:r>
    </w:p>
    <w:p w:rsidR="001A58B9" w:rsidRPr="006E7C5E" w:rsidRDefault="001A58B9" w:rsidP="001A58B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75לו</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פרצה דליקה ונראה למפקד יחידת כבאים ובהעדרו לקצין משטרה שאין עומדים לרשותו כבאים במספר מספיק לכיבויה, רשאי הוא לגייס לכיבוי הדליקה כל אדם בגיל 16 עד 50 שמקום מגוריו נמצא בתחום האיגוד ואיננו מרוחק מעל 10 קילומטר ממקום הדליקה.</w:t>
      </w:r>
    </w:p>
    <w:p w:rsidR="001A58B9" w:rsidRPr="002D0554" w:rsidRDefault="001A58B9" w:rsidP="002D0554">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מי שגוייס לפי סעיף קטן (א), חייב כל עוד לא נסתיימו פעולות הכיבוי לציית להוראותיו של מפקד יחידת הכבאים או קצין המשטרה בכל הנוגע לכיבוי הדליקה.</w:t>
      </w:r>
      <w:bookmarkEnd w:id="540"/>
    </w:p>
    <w:p w:rsidR="000374DD" w:rsidRDefault="00D231D7" w:rsidP="000374DD">
      <w:pPr>
        <w:pStyle w:val="P00"/>
        <w:spacing w:before="72"/>
        <w:ind w:left="0" w:right="1134"/>
        <w:rPr>
          <w:rStyle w:val="default"/>
          <w:rFonts w:cs="FrankRuehl" w:hint="cs"/>
          <w:rtl/>
        </w:rPr>
      </w:pPr>
      <w:r>
        <w:rPr>
          <w:rFonts w:cs="Miriam"/>
          <w:lang w:val="he-IL"/>
        </w:rPr>
        <w:pict>
          <v:rect id="_x0000_s2893" style="position:absolute;left:0;text-align:left;margin-left:464.35pt;margin-top:7.1pt;width:75.05pt;height:16.65pt;z-index:251439616" o:allowincell="f" filled="f" stroked="f" strokecolor="lime" strokeweight=".25pt">
            <v:textbox style="mso-next-textbox:#_x0000_s2893" inset="0,0,0,0">
              <w:txbxContent>
                <w:p w:rsidR="001E0ADB" w:rsidRDefault="001E0ADB" w:rsidP="002D0554">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0374DD">
        <w:rPr>
          <w:rStyle w:val="default"/>
          <w:rFonts w:cs="FrankRuehl" w:hint="cs"/>
          <w:rtl/>
        </w:rPr>
        <w:t>ז</w:t>
      </w:r>
      <w:r>
        <w:rPr>
          <w:rStyle w:val="default"/>
          <w:rFonts w:cs="FrankRuehl"/>
          <w:rtl/>
        </w:rPr>
        <w:t>.</w:t>
      </w:r>
      <w:r>
        <w:rPr>
          <w:rStyle w:val="default"/>
          <w:rFonts w:cs="FrankRuehl"/>
          <w:rtl/>
        </w:rPr>
        <w:tab/>
      </w:r>
      <w:r w:rsidR="000374DD">
        <w:rPr>
          <w:rStyle w:val="default"/>
          <w:rFonts w:cs="FrankRuehl" w:hint="cs"/>
          <w:rtl/>
        </w:rPr>
        <w:t>(</w:t>
      </w:r>
      <w:r w:rsidR="002D0554">
        <w:rPr>
          <w:rStyle w:val="default"/>
          <w:rFonts w:cs="FrankRuehl" w:hint="cs"/>
          <w:rtl/>
        </w:rPr>
        <w:t>נמחק)</w:t>
      </w:r>
      <w:r w:rsidR="000374DD">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41" w:name="Rov1056"/>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0374DD" w:rsidRPr="006E7C5E">
        <w:rPr>
          <w:rStyle w:val="default"/>
          <w:rFonts w:cs="FrankRuehl" w:hint="cs"/>
          <w:b/>
          <w:bCs/>
          <w:vanish/>
          <w:sz w:val="20"/>
          <w:szCs w:val="20"/>
          <w:shd w:val="clear" w:color="auto" w:fill="FFFF99"/>
          <w:rtl/>
        </w:rPr>
        <w:t>ז</w:t>
      </w:r>
    </w:p>
    <w:p w:rsidR="002D0554" w:rsidRPr="006E7C5E" w:rsidRDefault="002D0554" w:rsidP="002D0554">
      <w:pPr>
        <w:pStyle w:val="P00"/>
        <w:spacing w:before="0"/>
        <w:ind w:left="0" w:right="1134"/>
        <w:rPr>
          <w:rStyle w:val="default"/>
          <w:rFonts w:cs="FrankRuehl" w:hint="cs"/>
          <w:vanish/>
          <w:sz w:val="20"/>
          <w:szCs w:val="20"/>
          <w:shd w:val="clear" w:color="auto" w:fill="FFFF99"/>
          <w:rtl/>
        </w:rPr>
      </w:pPr>
    </w:p>
    <w:p w:rsidR="002D0554" w:rsidRPr="006E7C5E" w:rsidRDefault="002D0554" w:rsidP="002D055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2D0554" w:rsidRPr="006E7C5E" w:rsidRDefault="002D0554" w:rsidP="002D055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2D0554" w:rsidRPr="006E7C5E" w:rsidRDefault="002D0554" w:rsidP="002D0554">
      <w:pPr>
        <w:pStyle w:val="P00"/>
        <w:spacing w:before="0"/>
        <w:ind w:left="0" w:right="1134"/>
        <w:rPr>
          <w:rStyle w:val="default"/>
          <w:rFonts w:cs="FrankRuehl" w:hint="cs"/>
          <w:vanish/>
          <w:sz w:val="20"/>
          <w:szCs w:val="20"/>
          <w:shd w:val="clear" w:color="auto" w:fill="FFFF99"/>
          <w:rtl/>
        </w:rPr>
      </w:pPr>
      <w:hyperlink r:id="rId173"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2D0554" w:rsidRPr="006E7C5E" w:rsidRDefault="002D0554" w:rsidP="002D055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75לז</w:t>
      </w:r>
    </w:p>
    <w:p w:rsidR="002D0554" w:rsidRPr="006E7C5E" w:rsidRDefault="002D0554" w:rsidP="002D0554">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D0554" w:rsidRPr="006E7C5E" w:rsidRDefault="002D0554" w:rsidP="002D0554">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אגרות עבור שירותי כבאות</w:t>
      </w:r>
    </w:p>
    <w:p w:rsidR="002D0554" w:rsidRPr="006E7C5E" w:rsidRDefault="002D0554" w:rsidP="002D055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75לז</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רשות כבאות תגבה עבור שירותי כבאות הניתנים לפי פרק זה אגרות; על תשלום אגרות כאמור ושיעוריהן, יחולו הוראות תקנות שירותי הכבאות (תשלומים בעד שירותים), התשל"ב-1975, כפי תוקפם בישראל מעת לעת, והן יהיו ניתנות לגבייה לפי ההוראות החלות על גבייתן של ארנונות שהוטלו על-פי התקנון, בשינויים המחוייבים לפי הענין.</w:t>
      </w:r>
    </w:p>
    <w:p w:rsidR="002D0554" w:rsidRPr="007B3E30" w:rsidRDefault="002D0554" w:rsidP="007B3E30">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רשות כבאות רשאית לוותר לאדם החייב בתשלום אגרה לפי סעיף קטן (א) על התשלום, כולו או מקצתו, בהתחשב במצבו החמרי של החייב או בשל סיבה אחרת שאישר הממונה.</w:t>
      </w:r>
      <w:bookmarkEnd w:id="541"/>
    </w:p>
    <w:p w:rsidR="009E1586" w:rsidRDefault="00D231D7" w:rsidP="009E1586">
      <w:pPr>
        <w:pStyle w:val="P00"/>
        <w:spacing w:before="72"/>
        <w:ind w:left="0" w:right="1134"/>
        <w:rPr>
          <w:rStyle w:val="default"/>
          <w:rFonts w:cs="FrankRuehl" w:hint="cs"/>
          <w:rtl/>
        </w:rPr>
      </w:pPr>
      <w:r>
        <w:rPr>
          <w:rFonts w:cs="Miriam"/>
          <w:lang w:val="he-IL"/>
        </w:rPr>
        <w:pict>
          <v:rect id="_x0000_s2895" style="position:absolute;left:0;text-align:left;margin-left:464.35pt;margin-top:7.1pt;width:75.05pt;height:22.75pt;z-index:251440640" o:allowincell="f" filled="f" stroked="f" strokecolor="lime" strokeweight=".25pt">
            <v:textbox style="mso-next-textbox:#_x0000_s2895" inset="0,0,0,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Pr>
          <w:rStyle w:val="default"/>
          <w:rFonts w:cs="FrankRuehl" w:hint="cs"/>
          <w:rtl/>
        </w:rPr>
        <w:t>ל</w:t>
      </w:r>
      <w:r w:rsidR="009E1586">
        <w:rPr>
          <w:rStyle w:val="default"/>
          <w:rFonts w:cs="FrankRuehl" w:hint="cs"/>
          <w:rtl/>
        </w:rPr>
        <w:t>ט</w:t>
      </w:r>
      <w:r>
        <w:rPr>
          <w:rStyle w:val="default"/>
          <w:rFonts w:cs="FrankRuehl"/>
          <w:rtl/>
        </w:rPr>
        <w:t>.</w:t>
      </w:r>
      <w:r>
        <w:rPr>
          <w:rStyle w:val="default"/>
          <w:rFonts w:cs="FrankRuehl"/>
          <w:rtl/>
        </w:rPr>
        <w:tab/>
      </w:r>
      <w:r w:rsidR="009E1586">
        <w:rPr>
          <w:rStyle w:val="default"/>
          <w:rFonts w:cs="FrankRuehl" w:hint="cs"/>
          <w:rtl/>
        </w:rPr>
        <w:t>(</w:t>
      </w:r>
      <w:r w:rsidR="007B3E30">
        <w:rPr>
          <w:rStyle w:val="default"/>
          <w:rFonts w:cs="FrankRuehl" w:hint="cs"/>
          <w:rtl/>
        </w:rPr>
        <w:t>נמחק)</w:t>
      </w:r>
      <w:r w:rsidR="009E1586">
        <w:rPr>
          <w:rStyle w:val="default"/>
          <w:rFonts w:cs="FrankRuehl" w:hint="cs"/>
          <w:rtl/>
        </w:rPr>
        <w:t>.</w:t>
      </w: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bookmarkStart w:id="542" w:name="Rov1057"/>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75ל</w:t>
      </w:r>
      <w:r w:rsidR="009E1586" w:rsidRPr="006E7C5E">
        <w:rPr>
          <w:rStyle w:val="default"/>
          <w:rFonts w:cs="FrankRuehl" w:hint="cs"/>
          <w:b/>
          <w:bCs/>
          <w:vanish/>
          <w:sz w:val="20"/>
          <w:szCs w:val="20"/>
          <w:shd w:val="clear" w:color="auto" w:fill="FFFF99"/>
          <w:rtl/>
        </w:rPr>
        <w:t>ט</w:t>
      </w:r>
    </w:p>
    <w:p w:rsidR="0053581B" w:rsidRPr="006E7C5E" w:rsidRDefault="0053581B" w:rsidP="0053581B">
      <w:pPr>
        <w:pStyle w:val="P00"/>
        <w:spacing w:before="0"/>
        <w:ind w:left="0" w:right="1134"/>
        <w:rPr>
          <w:rStyle w:val="default"/>
          <w:rFonts w:cs="FrankRuehl" w:hint="cs"/>
          <w:vanish/>
          <w:sz w:val="20"/>
          <w:szCs w:val="20"/>
          <w:shd w:val="clear" w:color="auto" w:fill="FFFF99"/>
          <w:rtl/>
        </w:rPr>
      </w:pPr>
    </w:p>
    <w:p w:rsidR="0053581B" w:rsidRPr="006E7C5E" w:rsidRDefault="0053581B" w:rsidP="0053581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53581B" w:rsidRPr="006E7C5E" w:rsidRDefault="0053581B" w:rsidP="0053581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53581B" w:rsidRPr="006E7C5E" w:rsidRDefault="0053581B" w:rsidP="0053581B">
      <w:pPr>
        <w:pStyle w:val="P00"/>
        <w:spacing w:before="0"/>
        <w:ind w:left="0" w:right="1134"/>
        <w:rPr>
          <w:rStyle w:val="default"/>
          <w:rFonts w:cs="FrankRuehl" w:hint="cs"/>
          <w:vanish/>
          <w:sz w:val="20"/>
          <w:szCs w:val="20"/>
          <w:shd w:val="clear" w:color="auto" w:fill="FFFF99"/>
          <w:rtl/>
        </w:rPr>
      </w:pPr>
      <w:hyperlink r:id="rId174"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53581B" w:rsidRPr="006E7C5E" w:rsidRDefault="0053581B" w:rsidP="0053581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75לט</w:t>
      </w:r>
    </w:p>
    <w:p w:rsidR="0053581B" w:rsidRPr="006E7C5E" w:rsidRDefault="0053581B" w:rsidP="0053581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3581B" w:rsidRPr="006E7C5E" w:rsidRDefault="007B3E30" w:rsidP="0053581B">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ארנונת שירותי כבאות</w:t>
      </w:r>
    </w:p>
    <w:p w:rsidR="007B3E30" w:rsidRPr="006E7C5E" w:rsidRDefault="007B3E30" w:rsidP="007B3E3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75לט</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רשות מקומית רשאית להטיל לשנת כספים פלונית תוספת לארנונה המוטלת על-פי פרק ט' לתקנון או ארנונה מיוחדת שההכנסות ממנה ישמשו לתשלום מכסתה או חלק ממכסתה לפי סעיף 75יא לרשות הכבאות.</w:t>
      </w:r>
    </w:p>
    <w:p w:rsidR="007B3E30" w:rsidRPr="007B3E30" w:rsidRDefault="007B3E30" w:rsidP="007B3E30">
      <w:pPr>
        <w:pStyle w:val="P00"/>
        <w:spacing w:before="0"/>
        <w:ind w:left="0" w:right="1134"/>
        <w:rPr>
          <w:rStyle w:val="default"/>
          <w:rFonts w:cs="FrankRuehl" w:hint="cs"/>
          <w:strike/>
          <w:sz w:val="2"/>
          <w:szCs w:val="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לענין הטלה, פרסום, גבייה, תשלום פיגורים, ערר וערעור, דין תוספת לארנונה או ארנונה מיוחדת המוטלת לפי סעיף קטן (א) כדין ארנונה כללית על נכסים בשינויים המחוייבים לפי הענין.</w:t>
      </w:r>
      <w:bookmarkEnd w:id="542"/>
    </w:p>
    <w:p w:rsidR="00D231D7" w:rsidRDefault="00D231D7" w:rsidP="007B3E30">
      <w:pPr>
        <w:pStyle w:val="P00"/>
        <w:spacing w:before="72"/>
        <w:ind w:left="0" w:right="1134"/>
        <w:rPr>
          <w:rStyle w:val="default"/>
          <w:rFonts w:cs="FrankRuehl" w:hint="cs"/>
          <w:rtl/>
        </w:rPr>
      </w:pPr>
      <w:r>
        <w:rPr>
          <w:rFonts w:cs="Miriam"/>
          <w:lang w:val="he-IL"/>
        </w:rPr>
        <w:pict>
          <v:rect id="_x0000_s2896" style="position:absolute;left:0;text-align:left;margin-left:464.35pt;margin-top:7.1pt;width:75.05pt;height:19.8pt;z-index:251441664" o:allowincell="f" filled="f" stroked="f" strokecolor="lime" strokeweight=".25pt">
            <v:textbox style="mso-next-textbox:#_x0000_s2896" inset="0,0,0,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75</w:t>
      </w:r>
      <w:r w:rsidR="00866023">
        <w:rPr>
          <w:rStyle w:val="default"/>
          <w:rFonts w:cs="FrankRuehl" w:hint="cs"/>
          <w:rtl/>
        </w:rPr>
        <w:t>מ</w:t>
      </w:r>
      <w:r>
        <w:rPr>
          <w:rStyle w:val="default"/>
          <w:rFonts w:cs="FrankRuehl"/>
          <w:rtl/>
        </w:rPr>
        <w:t>.</w:t>
      </w:r>
      <w:r>
        <w:rPr>
          <w:rStyle w:val="default"/>
          <w:rFonts w:cs="FrankRuehl"/>
          <w:rtl/>
        </w:rPr>
        <w:tab/>
      </w:r>
      <w:r w:rsidR="007B3E30">
        <w:rPr>
          <w:rStyle w:val="default"/>
          <w:rFonts w:cs="FrankRuehl" w:hint="cs"/>
          <w:rtl/>
        </w:rPr>
        <w:t>(נמחק).</w:t>
      </w:r>
    </w:p>
    <w:p w:rsidR="007B3E30" w:rsidRPr="006E7C5E" w:rsidRDefault="007B3E30" w:rsidP="007B3E30">
      <w:pPr>
        <w:pStyle w:val="P00"/>
        <w:spacing w:before="0"/>
        <w:ind w:left="0" w:right="1134"/>
        <w:rPr>
          <w:rStyle w:val="default"/>
          <w:rFonts w:cs="FrankRuehl" w:hint="cs"/>
          <w:vanish/>
          <w:color w:val="FF0000"/>
          <w:sz w:val="20"/>
          <w:szCs w:val="20"/>
          <w:shd w:val="clear" w:color="auto" w:fill="FFFF99"/>
          <w:rtl/>
        </w:rPr>
      </w:pPr>
      <w:bookmarkStart w:id="543" w:name="Rov1058"/>
      <w:r w:rsidRPr="006E7C5E">
        <w:rPr>
          <w:rStyle w:val="default"/>
          <w:rFonts w:cs="FrankRuehl" w:hint="cs"/>
          <w:vanish/>
          <w:color w:val="FF0000"/>
          <w:sz w:val="20"/>
          <w:szCs w:val="20"/>
          <w:shd w:val="clear" w:color="auto" w:fill="FFFF99"/>
          <w:rtl/>
        </w:rPr>
        <w:t>מיום 15.11.1990</w:t>
      </w:r>
    </w:p>
    <w:p w:rsidR="007B3E30" w:rsidRPr="006E7C5E" w:rsidRDefault="007B3E30" w:rsidP="007B3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7B3E30" w:rsidRPr="006E7C5E" w:rsidRDefault="007B3E30" w:rsidP="007B3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75מ</w:t>
      </w:r>
    </w:p>
    <w:p w:rsidR="007B3E30" w:rsidRPr="006E7C5E" w:rsidRDefault="007B3E30" w:rsidP="007B3E30">
      <w:pPr>
        <w:pStyle w:val="P00"/>
        <w:spacing w:before="0"/>
        <w:ind w:left="0" w:right="1134"/>
        <w:rPr>
          <w:rStyle w:val="default"/>
          <w:rFonts w:cs="FrankRuehl" w:hint="cs"/>
          <w:vanish/>
          <w:sz w:val="20"/>
          <w:szCs w:val="20"/>
          <w:shd w:val="clear" w:color="auto" w:fill="FFFF99"/>
          <w:rtl/>
        </w:rPr>
      </w:pPr>
    </w:p>
    <w:p w:rsidR="007B3E30" w:rsidRPr="006E7C5E" w:rsidRDefault="007B3E30" w:rsidP="007B3E3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7B3E30" w:rsidRPr="006E7C5E" w:rsidRDefault="007B3E30" w:rsidP="007B3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7B3E30" w:rsidRPr="006E7C5E" w:rsidRDefault="007B3E30" w:rsidP="007B3E30">
      <w:pPr>
        <w:pStyle w:val="P00"/>
        <w:spacing w:before="0"/>
        <w:ind w:left="0" w:right="1134"/>
        <w:rPr>
          <w:rStyle w:val="default"/>
          <w:rFonts w:cs="FrankRuehl" w:hint="cs"/>
          <w:vanish/>
          <w:sz w:val="20"/>
          <w:szCs w:val="20"/>
          <w:shd w:val="clear" w:color="auto" w:fill="FFFF99"/>
          <w:rtl/>
        </w:rPr>
      </w:pPr>
      <w:hyperlink r:id="rId175"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7B3E30" w:rsidRPr="006E7C5E" w:rsidRDefault="007B3E30" w:rsidP="007B3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75מ</w:t>
      </w:r>
    </w:p>
    <w:p w:rsidR="007B3E30" w:rsidRPr="006E7C5E" w:rsidRDefault="007B3E30" w:rsidP="007B3E3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B3E30" w:rsidRPr="006E7C5E" w:rsidRDefault="007B3E30" w:rsidP="007B3E30">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עונשין</w:t>
      </w:r>
    </w:p>
    <w:p w:rsidR="007B3E30" w:rsidRPr="006E7C5E" w:rsidRDefault="007B3E30" w:rsidP="007B3E3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75מ</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אלה דינם מאסר 6 חודשים או קנס:</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המפר הוראה שקבעה רשות כבאות לפי סעיף 75כד(3);</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העובר על הוראת סעיף 75כו;</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המסרב להעמיד לרשות מפקד יחידת כבאים או קצין משטרה אמצעי כיבוי בהתאם לצו לפי סעיף 75לה;</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המסרב להיענות להוראת גיוס לפי סעיף 75לו;</w:t>
      </w:r>
    </w:p>
    <w:p w:rsidR="007B3E30" w:rsidRPr="007B3E30" w:rsidRDefault="007B3E30" w:rsidP="007B3E30">
      <w:pPr>
        <w:pStyle w:val="P00"/>
        <w:spacing w:before="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המפריע לכבאי או מונע בעדו לבצע את תפקידו.</w:t>
      </w:r>
      <w:bookmarkEnd w:id="543"/>
    </w:p>
    <w:p w:rsidR="009C71A1" w:rsidRDefault="009C71A1" w:rsidP="00D231D7">
      <w:pPr>
        <w:pStyle w:val="P00"/>
        <w:spacing w:before="72"/>
        <w:ind w:left="0" w:right="1134"/>
        <w:rPr>
          <w:rStyle w:val="default"/>
          <w:rFonts w:cs="FrankRuehl" w:hint="cs"/>
          <w:rtl/>
        </w:rPr>
      </w:pPr>
      <w:bookmarkStart w:id="544" w:name="Seif174"/>
      <w:bookmarkEnd w:id="544"/>
      <w:r>
        <w:rPr>
          <w:rFonts w:cs="Miriam"/>
          <w:lang w:val="he-IL"/>
        </w:rPr>
        <w:pict>
          <v:rect id="_x0000_s2657" style="position:absolute;left:0;text-align:left;margin-left:464.35pt;margin-top:7.1pt;width:75.05pt;height:47.95pt;z-index:251301376" o:allowincell="f" filled="f" stroked="f" strokecolor="lime" strokeweight=".25pt">
            <v:textbox style="mso-next-textbox:#_x0000_s2657" inset="0,0,0,0">
              <w:txbxContent>
                <w:p w:rsidR="001E0ADB" w:rsidRDefault="001E0ADB" w:rsidP="009C71A1">
                  <w:pPr>
                    <w:spacing w:line="160" w:lineRule="exact"/>
                    <w:rPr>
                      <w:rFonts w:cs="Miriam" w:hint="cs"/>
                      <w:sz w:val="18"/>
                      <w:szCs w:val="18"/>
                      <w:rtl/>
                    </w:rPr>
                  </w:pPr>
                  <w:r>
                    <w:rPr>
                      <w:rFonts w:cs="Miriam" w:hint="cs"/>
                      <w:sz w:val="18"/>
                      <w:szCs w:val="18"/>
                      <w:rtl/>
                    </w:rPr>
                    <w:t>ביצוע ותקנות</w:t>
                  </w:r>
                </w:p>
                <w:p w:rsidR="001E0ADB" w:rsidRDefault="001E0ADB" w:rsidP="009C71A1">
                  <w:pPr>
                    <w:spacing w:line="160" w:lineRule="exact"/>
                    <w:rPr>
                      <w:rFonts w:cs="Miriam" w:hint="cs"/>
                      <w:noProof/>
                      <w:sz w:val="18"/>
                      <w:szCs w:val="18"/>
                      <w:rtl/>
                    </w:rPr>
                  </w:pPr>
                  <w:r>
                    <w:rPr>
                      <w:rFonts w:cs="Miriam" w:hint="cs"/>
                      <w:sz w:val="18"/>
                      <w:szCs w:val="18"/>
                      <w:rtl/>
                    </w:rPr>
                    <w:t>(תיקון מס' 11) תשמ"ג-1983</w:t>
                  </w:r>
                </w:p>
                <w:p w:rsidR="001E0ADB" w:rsidRDefault="001E0ADB" w:rsidP="009C71A1">
                  <w:pPr>
                    <w:spacing w:line="160" w:lineRule="exact"/>
                    <w:rPr>
                      <w:rFonts w:cs="Miriam" w:hint="cs"/>
                      <w:noProof/>
                      <w:sz w:val="18"/>
                      <w:szCs w:val="18"/>
                      <w:rtl/>
                    </w:rPr>
                  </w:pPr>
                  <w:r>
                    <w:rPr>
                      <w:rFonts w:cs="Miriam" w:hint="cs"/>
                      <w:noProof/>
                      <w:sz w:val="18"/>
                      <w:szCs w:val="18"/>
                      <w:rtl/>
                    </w:rPr>
                    <w:t>(תיקון מס' 63) תשנ"א-1990</w:t>
                  </w:r>
                </w:p>
              </w:txbxContent>
            </v:textbox>
            <w10:anchorlock/>
          </v:rect>
        </w:pict>
      </w:r>
      <w:r>
        <w:rPr>
          <w:rStyle w:val="big-number"/>
          <w:rFonts w:cs="Miriam" w:hint="cs"/>
          <w:rtl/>
        </w:rPr>
        <w:t>75</w:t>
      </w:r>
      <w:r w:rsidR="00D231D7">
        <w:rPr>
          <w:rStyle w:val="default"/>
          <w:rFonts w:cs="FrankRuehl" w:hint="cs"/>
          <w:rtl/>
        </w:rPr>
        <w:t>מא</w:t>
      </w:r>
      <w:r w:rsidR="001C67F9">
        <w:rPr>
          <w:rStyle w:val="default"/>
          <w:rFonts w:cs="FrankRuehl"/>
          <w:rtl/>
        </w:rPr>
        <w:t>.</w:t>
      </w:r>
      <w:r w:rsidR="001C67F9">
        <w:rPr>
          <w:rStyle w:val="default"/>
          <w:rFonts w:cs="FrankRuehl" w:hint="cs"/>
          <w:rtl/>
        </w:rPr>
        <w:t xml:space="preserve"> </w:t>
      </w:r>
      <w:r w:rsidR="00D254D6">
        <w:rPr>
          <w:rStyle w:val="default"/>
          <w:rFonts w:cs="FrankRuehl" w:hint="cs"/>
          <w:rtl/>
        </w:rPr>
        <w:t xml:space="preserve">הממונה רשאי להתקין תקנות בכל ענין הנוגע לביצועו של פרק זה לרבות תקנות בדבר </w:t>
      </w:r>
      <w:r w:rsidR="00D254D6">
        <w:rPr>
          <w:rStyle w:val="default"/>
          <w:rFonts w:cs="FrankRuehl"/>
          <w:rtl/>
        </w:rPr>
        <w:t>–</w:t>
      </w:r>
    </w:p>
    <w:p w:rsidR="00D254D6" w:rsidRDefault="00D231D7" w:rsidP="00D231D7">
      <w:pPr>
        <w:pStyle w:val="P00"/>
        <w:spacing w:before="72"/>
        <w:ind w:left="624" w:right="1134"/>
        <w:rPr>
          <w:rStyle w:val="default"/>
          <w:rFonts w:cs="FrankRuehl" w:hint="cs"/>
          <w:rtl/>
        </w:rPr>
      </w:pPr>
      <w:r>
        <w:rPr>
          <w:rStyle w:val="default"/>
          <w:rFonts w:cs="FrankRuehl" w:hint="cs"/>
          <w:rtl/>
        </w:rPr>
        <w:t>(</w:t>
      </w:r>
      <w:r w:rsidR="00D254D6">
        <w:rPr>
          <w:rStyle w:val="default"/>
          <w:rFonts w:cs="FrankRuehl" w:hint="cs"/>
          <w:rtl/>
        </w:rPr>
        <w:t>1</w:t>
      </w:r>
      <w:r>
        <w:rPr>
          <w:rStyle w:val="default"/>
          <w:rFonts w:cs="FrankRuehl" w:hint="cs"/>
          <w:rtl/>
        </w:rPr>
        <w:t>)</w:t>
      </w:r>
      <w:r w:rsidR="00D254D6">
        <w:rPr>
          <w:rStyle w:val="default"/>
          <w:rFonts w:cs="FrankRuehl" w:hint="cs"/>
          <w:rtl/>
        </w:rPr>
        <w:tab/>
        <w:t>דרכי פירוקו של איגוד רשויות מקומיות;</w:t>
      </w:r>
    </w:p>
    <w:p w:rsidR="00911912" w:rsidRDefault="00911912" w:rsidP="00911912">
      <w:pPr>
        <w:pStyle w:val="P00"/>
        <w:spacing w:before="72"/>
        <w:ind w:left="624" w:right="1134"/>
        <w:rPr>
          <w:rStyle w:val="default"/>
          <w:rFonts w:cs="FrankRuehl" w:hint="cs"/>
          <w:rtl/>
        </w:rPr>
      </w:pPr>
      <w:r>
        <w:rPr>
          <w:rFonts w:cs="FrankRuehl" w:hint="cs"/>
          <w:sz w:val="26"/>
          <w:rtl/>
          <w:lang w:eastAsia="en-US"/>
        </w:rPr>
        <w:pict>
          <v:shape id="_x0000_s4136" type="#_x0000_t202" style="position:absolute;left:0;text-align:left;margin-left:470.35pt;margin-top:7.1pt;width:1in;height:18pt;z-index:252130816" filled="f" stroked="f">
            <v:textbox inset="1mm,0,1mm,0">
              <w:txbxContent>
                <w:p w:rsidR="001E0ADB" w:rsidRDefault="001E0ADB" w:rsidP="00911912">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Pr>
          <w:rStyle w:val="default"/>
          <w:rFonts w:cs="FrankRuehl" w:hint="cs"/>
          <w:rtl/>
        </w:rPr>
        <w:t>(2)</w:t>
      </w:r>
      <w:r>
        <w:rPr>
          <w:rStyle w:val="default"/>
          <w:rFonts w:cs="FrankRuehl" w:hint="cs"/>
          <w:rtl/>
        </w:rPr>
        <w:tab/>
        <w:t xml:space="preserve">דרכי צירופה של רשות מקומית לאיגוד רשויות מקומיות ופרישתה ממנו, בין עם הקמת האיגוד ובין לאחר מכן, ובקשר לכך </w:t>
      </w:r>
      <w:r>
        <w:rPr>
          <w:rStyle w:val="default"/>
          <w:rFonts w:cs="FrankRuehl"/>
          <w:rtl/>
        </w:rPr>
        <w:t>–</w:t>
      </w:r>
      <w:r>
        <w:rPr>
          <w:rStyle w:val="default"/>
          <w:rFonts w:cs="FrankRuehl" w:hint="cs"/>
          <w:rtl/>
        </w:rPr>
        <w:t xml:space="preserve"> הקניית רכוש, הטלת חובות, תיאום חשבונות וחלוקת חובות בין הרשויות המקומיות הנוגעות בדבר לבין עצמן, וביניהן לבין האיגוד;</w:t>
      </w:r>
    </w:p>
    <w:p w:rsidR="00D254D6" w:rsidRDefault="001C67F9" w:rsidP="001C67F9">
      <w:pPr>
        <w:pStyle w:val="P00"/>
        <w:spacing w:before="72"/>
        <w:ind w:left="624" w:right="1134"/>
        <w:rPr>
          <w:rStyle w:val="default"/>
          <w:rFonts w:cs="FrankRuehl"/>
          <w:rtl/>
        </w:rPr>
      </w:pPr>
      <w:r>
        <w:rPr>
          <w:rFonts w:cs="FrankRuehl" w:hint="cs"/>
          <w:sz w:val="26"/>
          <w:rtl/>
          <w:lang w:eastAsia="en-US"/>
        </w:rPr>
        <w:pict>
          <v:shape id="_x0000_s3522" type="#_x0000_t202" style="position:absolute;left:0;text-align:left;margin-left:470.35pt;margin-top:7.1pt;width:1in;height:18pt;z-index:251764224" filled="f" stroked="f">
            <v:textbox inset="1mm,0,1mm,0">
              <w:txbxContent>
                <w:p w:rsidR="001E0ADB" w:rsidRDefault="001E0ADB" w:rsidP="001C67F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sidR="00D231D7">
        <w:rPr>
          <w:rStyle w:val="default"/>
          <w:rFonts w:cs="FrankRuehl" w:hint="cs"/>
          <w:rtl/>
        </w:rPr>
        <w:t>(2</w:t>
      </w:r>
      <w:r w:rsidR="00911912">
        <w:rPr>
          <w:rStyle w:val="default"/>
          <w:rFonts w:cs="FrankRuehl" w:hint="cs"/>
          <w:rtl/>
        </w:rPr>
        <w:t>א</w:t>
      </w:r>
      <w:r w:rsidR="00D231D7">
        <w:rPr>
          <w:rStyle w:val="default"/>
          <w:rFonts w:cs="FrankRuehl" w:hint="cs"/>
          <w:rtl/>
        </w:rPr>
        <w:t>)</w:t>
      </w:r>
      <w:r w:rsidR="00D254D6">
        <w:rPr>
          <w:rStyle w:val="default"/>
          <w:rFonts w:cs="FrankRuehl" w:hint="cs"/>
          <w:rtl/>
        </w:rPr>
        <w:tab/>
      </w:r>
      <w:r w:rsidR="00911912">
        <w:rPr>
          <w:rStyle w:val="default"/>
          <w:rFonts w:cs="FrankRuehl" w:hint="cs"/>
          <w:rtl/>
        </w:rPr>
        <w:t>תנאי כשירות ופסלות לכהונה לחברי מועצה ודרכי מינוים של חברי המועצה</w:t>
      </w:r>
      <w:r w:rsidR="00CB704D">
        <w:rPr>
          <w:rStyle w:val="default"/>
          <w:rFonts w:cs="FrankRuehl" w:hint="cs"/>
          <w:rtl/>
        </w:rPr>
        <w:t>;</w:t>
      </w:r>
    </w:p>
    <w:p w:rsidR="00CB704D" w:rsidRDefault="00F565A7" w:rsidP="00D254D6">
      <w:pPr>
        <w:pStyle w:val="P00"/>
        <w:spacing w:before="72"/>
        <w:ind w:left="624" w:right="1134"/>
        <w:rPr>
          <w:rStyle w:val="default"/>
          <w:rFonts w:cs="FrankRuehl" w:hint="cs"/>
          <w:rtl/>
        </w:rPr>
      </w:pPr>
      <w:r>
        <w:rPr>
          <w:rFonts w:cs="FrankRuehl" w:hint="cs"/>
          <w:sz w:val="26"/>
          <w:rtl/>
          <w:lang w:eastAsia="en-US"/>
        </w:rPr>
        <w:pict>
          <v:shape id="_x0000_s2897" type="#_x0000_t202" style="position:absolute;left:0;text-align:left;margin-left:470.35pt;margin-top:7.1pt;width:1in;height:18pt;z-index:251442688"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sidR="00CB704D">
        <w:rPr>
          <w:rStyle w:val="default"/>
          <w:rFonts w:cs="FrankRuehl" w:hint="cs"/>
          <w:rtl/>
        </w:rPr>
        <w:t>(3)</w:t>
      </w:r>
      <w:r w:rsidR="00CB704D">
        <w:rPr>
          <w:rStyle w:val="default"/>
          <w:rFonts w:cs="FrankRuehl" w:hint="cs"/>
          <w:rtl/>
        </w:rPr>
        <w:tab/>
        <w:t>ארגון שירותי כבאות ויחידות כבאים;</w:t>
      </w:r>
    </w:p>
    <w:p w:rsidR="00CB704D" w:rsidRDefault="00F565A7" w:rsidP="00D254D6">
      <w:pPr>
        <w:pStyle w:val="P00"/>
        <w:spacing w:before="72"/>
        <w:ind w:left="624" w:right="1134"/>
        <w:rPr>
          <w:rStyle w:val="default"/>
          <w:rFonts w:cs="FrankRuehl" w:hint="cs"/>
          <w:rtl/>
        </w:rPr>
      </w:pPr>
      <w:r>
        <w:rPr>
          <w:rFonts w:cs="FrankRuehl" w:hint="cs"/>
          <w:sz w:val="26"/>
          <w:rtl/>
          <w:lang w:eastAsia="en-US"/>
        </w:rPr>
        <w:pict>
          <v:shape id="_x0000_s2898" type="#_x0000_t202" style="position:absolute;left:0;text-align:left;margin-left:470.35pt;margin-top:7.1pt;width:1in;height:18pt;z-index:251443712"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sidR="00CB704D">
        <w:rPr>
          <w:rStyle w:val="default"/>
          <w:rFonts w:cs="FrankRuehl" w:hint="cs"/>
          <w:rtl/>
        </w:rPr>
        <w:t>(4)</w:t>
      </w:r>
      <w:r w:rsidR="00CB704D">
        <w:rPr>
          <w:rStyle w:val="default"/>
          <w:rFonts w:cs="FrankRuehl" w:hint="cs"/>
          <w:rtl/>
        </w:rPr>
        <w:tab/>
        <w:t>מינויים של מפקדי יחידות כבאים ושל כבאים, לרבות כבאים מתנדבים, תנאי העסקתם, הכשרתם, תפקידיהם וסמכויותיהם, תנאי שירותם, דירוגם וקיום משמעת במילוי תפקידיהם;</w:t>
      </w:r>
    </w:p>
    <w:p w:rsidR="00CB704D" w:rsidRDefault="00F565A7" w:rsidP="00D254D6">
      <w:pPr>
        <w:pStyle w:val="P00"/>
        <w:spacing w:before="72"/>
        <w:ind w:left="624" w:right="1134"/>
        <w:rPr>
          <w:rStyle w:val="default"/>
          <w:rFonts w:cs="FrankRuehl" w:hint="cs"/>
          <w:rtl/>
        </w:rPr>
      </w:pPr>
      <w:r>
        <w:rPr>
          <w:rFonts w:cs="FrankRuehl" w:hint="cs"/>
          <w:sz w:val="26"/>
          <w:rtl/>
          <w:lang w:eastAsia="en-US"/>
        </w:rPr>
        <w:pict>
          <v:shape id="_x0000_s2899" type="#_x0000_t202" style="position:absolute;left:0;text-align:left;margin-left:470.35pt;margin-top:7.1pt;width:1in;height:18pt;z-index:251444736"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sidR="00CB704D">
        <w:rPr>
          <w:rStyle w:val="default"/>
          <w:rFonts w:cs="FrankRuehl" w:hint="cs"/>
          <w:rtl/>
        </w:rPr>
        <w:t>(5)</w:t>
      </w:r>
      <w:r w:rsidR="00CB704D">
        <w:rPr>
          <w:rStyle w:val="default"/>
          <w:rFonts w:cs="FrankRuehl" w:hint="cs"/>
          <w:rtl/>
        </w:rPr>
        <w:tab/>
      </w:r>
      <w:r>
        <w:rPr>
          <w:rStyle w:val="default"/>
          <w:rFonts w:cs="FrankRuehl" w:hint="cs"/>
          <w:rtl/>
        </w:rPr>
        <w:t>קביעת שכרם וזכויותיהם של כבאים לקצבות ולפיצויים;</w:t>
      </w:r>
    </w:p>
    <w:p w:rsidR="00F565A7" w:rsidRDefault="00F565A7" w:rsidP="00D254D6">
      <w:pPr>
        <w:pStyle w:val="P00"/>
        <w:spacing w:before="72"/>
        <w:ind w:left="624" w:right="1134"/>
        <w:rPr>
          <w:rStyle w:val="default"/>
          <w:rFonts w:cs="FrankRuehl" w:hint="cs"/>
          <w:rtl/>
        </w:rPr>
      </w:pPr>
      <w:r>
        <w:rPr>
          <w:rFonts w:cs="FrankRuehl" w:hint="cs"/>
          <w:sz w:val="26"/>
          <w:rtl/>
          <w:lang w:eastAsia="en-US"/>
        </w:rPr>
        <w:pict>
          <v:shape id="_x0000_s2900" type="#_x0000_t202" style="position:absolute;left:0;text-align:left;margin-left:470.35pt;margin-top:7.1pt;width:1in;height:18pt;z-index:251445760"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Pr>
          <w:rStyle w:val="default"/>
          <w:rFonts w:cs="FrankRuehl" w:hint="cs"/>
          <w:rtl/>
        </w:rPr>
        <w:t>(6)</w:t>
      </w:r>
      <w:r>
        <w:rPr>
          <w:rStyle w:val="default"/>
          <w:rFonts w:cs="FrankRuehl" w:hint="cs"/>
          <w:rtl/>
        </w:rPr>
        <w:tab/>
        <w:t>הסדרים ותנאים להגשת עזרה הדדית ולשיתוף פעולה של רשויות כבאות לרבות הוראות בדבר ביצוע משותף של כל תפקיד מתפקידי רשויות הכבאות, מינויה והרכבה של ועדת כבאות משותפת וחלוקת הוצאות הפעולה המשותפת בין רשויות הכבאות הנוגעות בדבר;</w:t>
      </w:r>
    </w:p>
    <w:p w:rsidR="00F565A7" w:rsidRDefault="00F565A7" w:rsidP="00D254D6">
      <w:pPr>
        <w:pStyle w:val="P00"/>
        <w:spacing w:before="72"/>
        <w:ind w:left="624" w:right="1134"/>
        <w:rPr>
          <w:rStyle w:val="default"/>
          <w:rFonts w:cs="FrankRuehl" w:hint="cs"/>
          <w:rtl/>
        </w:rPr>
      </w:pPr>
      <w:r>
        <w:rPr>
          <w:rFonts w:cs="FrankRuehl" w:hint="cs"/>
          <w:sz w:val="26"/>
          <w:rtl/>
          <w:lang w:eastAsia="en-US"/>
        </w:rPr>
        <w:pict>
          <v:shape id="_x0000_s2901" type="#_x0000_t202" style="position:absolute;left:0;text-align:left;margin-left:470.35pt;margin-top:7.1pt;width:1in;height:18pt;z-index:251446784"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Pr>
          <w:rStyle w:val="default"/>
          <w:rFonts w:cs="FrankRuehl" w:hint="cs"/>
          <w:rtl/>
        </w:rPr>
        <w:t>(7)</w:t>
      </w:r>
      <w:r>
        <w:rPr>
          <w:rStyle w:val="default"/>
          <w:rFonts w:cs="FrankRuehl" w:hint="cs"/>
          <w:rtl/>
        </w:rPr>
        <w:tab/>
        <w:t>אמצעי כיבוי שיהיו בשימוש רשות כבאות, תנאי רכישתם ודרכי הפיקוח על החזקתם;</w:t>
      </w:r>
    </w:p>
    <w:p w:rsidR="00F565A7" w:rsidRDefault="00F565A7" w:rsidP="00D254D6">
      <w:pPr>
        <w:pStyle w:val="P00"/>
        <w:spacing w:before="72"/>
        <w:ind w:left="624" w:right="1134"/>
        <w:rPr>
          <w:rStyle w:val="default"/>
          <w:rFonts w:cs="FrankRuehl" w:hint="cs"/>
          <w:rtl/>
        </w:rPr>
      </w:pPr>
      <w:r>
        <w:rPr>
          <w:rFonts w:cs="FrankRuehl" w:hint="cs"/>
          <w:sz w:val="26"/>
          <w:rtl/>
          <w:lang w:eastAsia="en-US"/>
        </w:rPr>
        <w:pict>
          <v:shape id="_x0000_s2902" type="#_x0000_t202" style="position:absolute;left:0;text-align:left;margin-left:470.35pt;margin-top:7.1pt;width:1in;height:18pt;z-index:251447808"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Pr>
          <w:rStyle w:val="default"/>
          <w:rFonts w:cs="FrankRuehl" w:hint="cs"/>
          <w:rtl/>
        </w:rPr>
        <w:t>(8)</w:t>
      </w:r>
      <w:r>
        <w:rPr>
          <w:rStyle w:val="default"/>
          <w:rFonts w:cs="FrankRuehl" w:hint="cs"/>
          <w:rtl/>
        </w:rPr>
        <w:tab/>
        <w:t>הספקת מים והתקנת מתקני מים וברזי כיבוי לצרכי כיבוי דליקות;</w:t>
      </w:r>
    </w:p>
    <w:p w:rsidR="00F565A7" w:rsidRDefault="00F565A7" w:rsidP="00D254D6">
      <w:pPr>
        <w:pStyle w:val="P00"/>
        <w:spacing w:before="72"/>
        <w:ind w:left="624" w:right="1134"/>
        <w:rPr>
          <w:rStyle w:val="default"/>
          <w:rFonts w:cs="FrankRuehl" w:hint="cs"/>
          <w:rtl/>
        </w:rPr>
      </w:pPr>
      <w:r>
        <w:rPr>
          <w:rFonts w:cs="FrankRuehl" w:hint="cs"/>
          <w:sz w:val="26"/>
          <w:rtl/>
          <w:lang w:eastAsia="en-US"/>
        </w:rPr>
        <w:pict>
          <v:shape id="_x0000_s2903" type="#_x0000_t202" style="position:absolute;left:0;text-align:left;margin-left:470.35pt;margin-top:7.1pt;width:1in;height:18pt;z-index:251448832" filled="f" stroked="f">
            <v:textbox inset="1mm,0,1mm,0">
              <w:txbxContent>
                <w:p w:rsidR="001E0ADB" w:rsidRDefault="001E0ADB" w:rsidP="007B3E30">
                  <w:pPr>
                    <w:spacing w:line="160" w:lineRule="exact"/>
                    <w:rPr>
                      <w:rFonts w:cs="Miriam" w:hint="cs"/>
                      <w:noProof/>
                      <w:sz w:val="18"/>
                      <w:szCs w:val="18"/>
                      <w:rtl/>
                    </w:rPr>
                  </w:pPr>
                  <w:r>
                    <w:rPr>
                      <w:rFonts w:cs="Miriam" w:hint="cs"/>
                      <w:sz w:val="18"/>
                      <w:szCs w:val="18"/>
                      <w:rtl/>
                    </w:rPr>
                    <w:t xml:space="preserve">(תיקון עקיף) </w:t>
                  </w:r>
                  <w:r>
                    <w:rPr>
                      <w:rFonts w:cs="Miriam"/>
                      <w:sz w:val="18"/>
                      <w:szCs w:val="18"/>
                      <w:rtl/>
                    </w:rPr>
                    <w:br/>
                  </w:r>
                  <w:r>
                    <w:rPr>
                      <w:rFonts w:cs="Miriam" w:hint="cs"/>
                      <w:sz w:val="18"/>
                      <w:szCs w:val="18"/>
                      <w:rtl/>
                    </w:rPr>
                    <w:t>תשע"ד-2014</w:t>
                  </w:r>
                </w:p>
              </w:txbxContent>
            </v:textbox>
          </v:shape>
        </w:pict>
      </w:r>
      <w:r>
        <w:rPr>
          <w:rStyle w:val="default"/>
          <w:rFonts w:cs="FrankRuehl" w:hint="cs"/>
          <w:rtl/>
        </w:rPr>
        <w:t>(9)</w:t>
      </w:r>
      <w:r>
        <w:rPr>
          <w:rStyle w:val="default"/>
          <w:rFonts w:cs="FrankRuehl" w:hint="cs"/>
          <w:rtl/>
        </w:rPr>
        <w:tab/>
        <w:t>עריכת חקירות לגבי הסיבות לפריצת דליקות וגורמיהן.</w:t>
      </w:r>
    </w:p>
    <w:p w:rsidR="009C71A1" w:rsidRPr="006E7C5E" w:rsidRDefault="009C71A1" w:rsidP="009C71A1">
      <w:pPr>
        <w:pStyle w:val="P00"/>
        <w:spacing w:before="0"/>
        <w:ind w:left="0" w:right="1134"/>
        <w:rPr>
          <w:rStyle w:val="default"/>
          <w:rFonts w:cs="FrankRuehl" w:hint="cs"/>
          <w:vanish/>
          <w:color w:val="FF0000"/>
          <w:sz w:val="20"/>
          <w:szCs w:val="20"/>
          <w:shd w:val="clear" w:color="auto" w:fill="FFFF99"/>
          <w:rtl/>
        </w:rPr>
      </w:pPr>
      <w:bookmarkStart w:id="545" w:name="Rov1116"/>
      <w:r w:rsidRPr="006E7C5E">
        <w:rPr>
          <w:rStyle w:val="default"/>
          <w:rFonts w:cs="FrankRuehl" w:hint="cs"/>
          <w:vanish/>
          <w:color w:val="FF0000"/>
          <w:sz w:val="20"/>
          <w:szCs w:val="20"/>
          <w:shd w:val="clear" w:color="auto" w:fill="FFFF99"/>
          <w:rtl/>
        </w:rPr>
        <w:t>מיום 5.6.1983</w:t>
      </w:r>
    </w:p>
    <w:p w:rsidR="009C71A1" w:rsidRPr="006E7C5E" w:rsidRDefault="009C71A1" w:rsidP="009C71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 תשמ"ג-1983</w:t>
      </w:r>
    </w:p>
    <w:p w:rsidR="009C71A1" w:rsidRPr="006E7C5E" w:rsidRDefault="009C71A1" w:rsidP="00D254D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75</w:t>
      </w:r>
      <w:r w:rsidR="00D254D6" w:rsidRPr="006E7C5E">
        <w:rPr>
          <w:rStyle w:val="default"/>
          <w:rFonts w:cs="FrankRuehl" w:hint="cs"/>
          <w:b/>
          <w:bCs/>
          <w:vanish/>
          <w:sz w:val="20"/>
          <w:szCs w:val="20"/>
          <w:shd w:val="clear" w:color="auto" w:fill="FFFF99"/>
          <w:rtl/>
        </w:rPr>
        <w:t>כב</w:t>
      </w:r>
    </w:p>
    <w:p w:rsidR="009C71A1" w:rsidRPr="006E7C5E" w:rsidRDefault="009C71A1" w:rsidP="00D231D7">
      <w:pPr>
        <w:pStyle w:val="P00"/>
        <w:spacing w:before="0"/>
        <w:ind w:left="0" w:right="1134"/>
        <w:rPr>
          <w:rStyle w:val="default"/>
          <w:rFonts w:cs="FrankRuehl" w:hint="cs"/>
          <w:vanish/>
          <w:sz w:val="20"/>
          <w:szCs w:val="20"/>
          <w:shd w:val="clear" w:color="auto" w:fill="FFFF99"/>
          <w:rtl/>
        </w:rPr>
      </w:pPr>
    </w:p>
    <w:p w:rsidR="00D231D7" w:rsidRPr="006E7C5E" w:rsidRDefault="00D231D7" w:rsidP="00D231D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15.11.1990</w:t>
      </w:r>
    </w:p>
    <w:p w:rsidR="00D231D7" w:rsidRPr="006E7C5E" w:rsidRDefault="00D231D7" w:rsidP="00D231D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63) תשנ"א-1990</w:t>
      </w:r>
    </w:p>
    <w:p w:rsidR="00D231D7" w:rsidRPr="006E7C5E" w:rsidRDefault="00D231D7" w:rsidP="00D231D7">
      <w:pPr>
        <w:pStyle w:val="P00"/>
        <w:spacing w:before="72"/>
        <w:ind w:left="0" w:right="1134"/>
        <w:rPr>
          <w:rStyle w:val="default"/>
          <w:rFonts w:cs="FrankRuehl" w:hint="cs"/>
          <w:vanish/>
          <w:sz w:val="22"/>
          <w:szCs w:val="22"/>
          <w:shd w:val="clear" w:color="auto" w:fill="FFFF99"/>
          <w:rtl/>
        </w:rPr>
      </w:pPr>
      <w:r w:rsidRPr="006E7C5E">
        <w:rPr>
          <w:rStyle w:val="big-number"/>
          <w:rFonts w:cs="FrankRuehl" w:hint="cs"/>
          <w:strike/>
          <w:vanish/>
          <w:sz w:val="22"/>
          <w:szCs w:val="22"/>
          <w:shd w:val="clear" w:color="auto" w:fill="FFFF99"/>
          <w:rtl/>
        </w:rPr>
        <w:t>75</w:t>
      </w:r>
      <w:r w:rsidRPr="006E7C5E">
        <w:rPr>
          <w:rStyle w:val="default"/>
          <w:rFonts w:cs="FrankRuehl" w:hint="cs"/>
          <w:strike/>
          <w:vanish/>
          <w:sz w:val="22"/>
          <w:szCs w:val="22"/>
          <w:shd w:val="clear" w:color="auto" w:fill="FFFF99"/>
          <w:rtl/>
        </w:rPr>
        <w:t>כב</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75מא.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הממונה רשאי להתקין תקנות בכל ענין הנוגע לביצועו של פרק זה לרבות תקנות בדבר </w:t>
      </w:r>
      <w:r w:rsidRPr="006E7C5E">
        <w:rPr>
          <w:rStyle w:val="default"/>
          <w:rFonts w:cs="FrankRuehl"/>
          <w:vanish/>
          <w:sz w:val="22"/>
          <w:szCs w:val="22"/>
          <w:shd w:val="clear" w:color="auto" w:fill="FFFF99"/>
          <w:rtl/>
        </w:rPr>
        <w:t>–</w:t>
      </w:r>
    </w:p>
    <w:p w:rsidR="00D231D7" w:rsidRPr="006E7C5E" w:rsidRDefault="00D231D7" w:rsidP="00D231D7">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דרכי פירוקו של איגוד רשויות מקומיות;</w:t>
      </w:r>
    </w:p>
    <w:p w:rsidR="00D231D7" w:rsidRPr="006E7C5E" w:rsidRDefault="00D231D7" w:rsidP="00D231D7">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דרכי צירופה של רשות מקומית לאיגוד רשויות מקומיות ופרישתה ממנו, בין עם הקמת האיגוד ובין לאחר מכן, ובקשר לכך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הקניית רכוש, הטלת חובות, תיאום חשבונות וחלוקת חובות בין הרשויות המקומיות הנוגעות בדבר לבין עצמן, וביניהן לבין האיגוד, הכל בכפוף להוראות סעיף 75יח;</w:t>
      </w:r>
    </w:p>
    <w:p w:rsidR="00F565A7" w:rsidRPr="006E7C5E" w:rsidRDefault="00F565A7" w:rsidP="00F565A7">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ארגון שירותי כבאות ויחידות כבאים;</w:t>
      </w:r>
    </w:p>
    <w:p w:rsidR="00F565A7" w:rsidRPr="006E7C5E" w:rsidRDefault="00F565A7" w:rsidP="00F565A7">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מינויים של מפקדי יחידות כבאים ושל כבאים, לרבות כבאים מתנדבים, תנאי העסקתם, הכשרתם, תפקידיהם וסמכויותיהם, תנאי שירותם, דירוגם וקיום משמעת במילוי תפקידיהם;</w:t>
      </w:r>
    </w:p>
    <w:p w:rsidR="00F565A7" w:rsidRPr="006E7C5E" w:rsidRDefault="00F565A7" w:rsidP="00F565A7">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קביעת שכרם וזכויותיהם של כבאים לקצבות ולפיצויים;</w:t>
      </w:r>
    </w:p>
    <w:p w:rsidR="00F565A7" w:rsidRPr="006E7C5E" w:rsidRDefault="00F565A7" w:rsidP="00F565A7">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t>הסדרים ותנאים להגשת עזרה הדדית ולשיתוף פעולה של רשויות כבאות לרבות הוראות בדבר ביצוע משותף של כל תפקיד מתפקידי רשויות הכבאות, מינויה והרכבה של ועדת כבאות משותפת וחלוקת הוצאות הפעולה המשותפת בין רשויות הכבאות הנוגעות בדבר;</w:t>
      </w:r>
    </w:p>
    <w:p w:rsidR="00F565A7" w:rsidRPr="006E7C5E" w:rsidRDefault="00F565A7" w:rsidP="00F565A7">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אמצעי כיבוי שיהיו בשימוש רשות כבאות, תנאי רכישתם ודרכי הפיקוח על החזקתם;</w:t>
      </w:r>
    </w:p>
    <w:p w:rsidR="00F565A7" w:rsidRPr="006E7C5E" w:rsidRDefault="00F565A7" w:rsidP="00F565A7">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הספקת מים והתקנת מתקני מים וברזי כיבוי לצרכי כיבוי דליקות;</w:t>
      </w:r>
    </w:p>
    <w:p w:rsidR="00F565A7" w:rsidRPr="006E7C5E" w:rsidRDefault="00F565A7" w:rsidP="00F565A7">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ab/>
        <w:t>עריכת חקירות לגבי הסיבות לפריצת דליקות וגורמיהן.</w:t>
      </w:r>
    </w:p>
    <w:p w:rsidR="001C67F9" w:rsidRPr="006E7C5E" w:rsidRDefault="001C67F9" w:rsidP="001C67F9">
      <w:pPr>
        <w:pStyle w:val="P00"/>
        <w:spacing w:before="0"/>
        <w:ind w:left="624" w:right="1134"/>
        <w:rPr>
          <w:rStyle w:val="default"/>
          <w:rFonts w:cs="FrankRuehl" w:hint="cs"/>
          <w:vanish/>
          <w:sz w:val="20"/>
          <w:szCs w:val="20"/>
          <w:shd w:val="clear" w:color="auto" w:fill="FFFF99"/>
          <w:rtl/>
        </w:rPr>
      </w:pPr>
    </w:p>
    <w:p w:rsidR="001C67F9" w:rsidRPr="006E7C5E" w:rsidRDefault="001C67F9" w:rsidP="001C67F9">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1C67F9" w:rsidRPr="006E7C5E" w:rsidRDefault="001C67F9" w:rsidP="001C67F9">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1C67F9" w:rsidRPr="006E7C5E" w:rsidRDefault="001C67F9" w:rsidP="001C67F9">
      <w:pPr>
        <w:pStyle w:val="P00"/>
        <w:spacing w:before="0"/>
        <w:ind w:left="624" w:right="1134"/>
        <w:rPr>
          <w:rStyle w:val="default"/>
          <w:rFonts w:cs="FrankRuehl" w:hint="cs"/>
          <w:vanish/>
          <w:sz w:val="20"/>
          <w:szCs w:val="20"/>
          <w:shd w:val="clear" w:color="auto" w:fill="FFFF99"/>
          <w:rtl/>
        </w:rPr>
      </w:pPr>
      <w:hyperlink r:id="rId17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5167</w:t>
      </w:r>
    </w:p>
    <w:p w:rsidR="001C67F9" w:rsidRPr="006E7C5E" w:rsidRDefault="001C67F9" w:rsidP="00BC5E8E">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דרכי צירופה של רשות מקומית לאיגוד רשויות מקומיות ופרישתה ממנו, בין עם הקמת האיגוד ובין לאחר מכן, ובקשר לכך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הקניית רכוש, הטלת חובות, תיאום חשבונות וחלוקת חובות בין הרשויות המקומיות הנוגעות בדבר לבין עצמן, וביניהן לבין האיגוד</w:t>
      </w:r>
      <w:r w:rsidRPr="006E7C5E">
        <w:rPr>
          <w:rStyle w:val="default"/>
          <w:rFonts w:cs="FrankRuehl" w:hint="cs"/>
          <w:strike/>
          <w:vanish/>
          <w:sz w:val="22"/>
          <w:szCs w:val="22"/>
          <w:shd w:val="clear" w:color="auto" w:fill="FFFF99"/>
          <w:rtl/>
        </w:rPr>
        <w:t>, הכל בכפוף להוראות סעיף 75יח</w:t>
      </w:r>
      <w:r w:rsidRPr="006E7C5E">
        <w:rPr>
          <w:rStyle w:val="default"/>
          <w:rFonts w:cs="FrankRuehl" w:hint="cs"/>
          <w:vanish/>
          <w:sz w:val="22"/>
          <w:szCs w:val="22"/>
          <w:shd w:val="clear" w:color="auto" w:fill="FFFF99"/>
          <w:rtl/>
        </w:rPr>
        <w:t>;</w:t>
      </w:r>
    </w:p>
    <w:p w:rsidR="007B3E30" w:rsidRPr="006E7C5E" w:rsidRDefault="007B3E30" w:rsidP="007B3E30">
      <w:pPr>
        <w:pStyle w:val="P00"/>
        <w:spacing w:before="0"/>
        <w:ind w:left="624" w:right="1134"/>
        <w:rPr>
          <w:rStyle w:val="default"/>
          <w:rFonts w:cs="FrankRuehl" w:hint="cs"/>
          <w:vanish/>
          <w:sz w:val="20"/>
          <w:szCs w:val="20"/>
          <w:shd w:val="clear" w:color="auto" w:fill="FFFF99"/>
          <w:rtl/>
        </w:rPr>
      </w:pPr>
    </w:p>
    <w:p w:rsidR="007B3E30" w:rsidRPr="006E7C5E" w:rsidRDefault="007B3E30" w:rsidP="007B3E30">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4.2.2013</w:t>
      </w:r>
    </w:p>
    <w:p w:rsidR="007B3E30" w:rsidRPr="006E7C5E" w:rsidRDefault="007B3E30" w:rsidP="007B3E30">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עקיף תשע"ד-2014</w:t>
      </w:r>
    </w:p>
    <w:p w:rsidR="007B3E30" w:rsidRPr="006E7C5E" w:rsidRDefault="007B3E30" w:rsidP="007B3E30">
      <w:pPr>
        <w:pStyle w:val="P00"/>
        <w:spacing w:before="0"/>
        <w:ind w:left="624" w:right="1134"/>
        <w:rPr>
          <w:rStyle w:val="default"/>
          <w:rFonts w:cs="FrankRuehl" w:hint="cs"/>
          <w:vanish/>
          <w:sz w:val="20"/>
          <w:szCs w:val="20"/>
          <w:shd w:val="clear" w:color="auto" w:fill="FFFF99"/>
          <w:rtl/>
        </w:rPr>
      </w:pPr>
      <w:hyperlink r:id="rId177"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7185</w:t>
      </w:r>
    </w:p>
    <w:p w:rsidR="007B3E30" w:rsidRPr="006E7C5E" w:rsidRDefault="007B3E30" w:rsidP="007B3E30">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פסקאות 75מא(3) עד 75מא(9)</w:t>
      </w:r>
    </w:p>
    <w:p w:rsidR="007B3E30" w:rsidRPr="006E7C5E" w:rsidRDefault="007B3E30" w:rsidP="007B3E30">
      <w:pPr>
        <w:pStyle w:val="P00"/>
        <w:ind w:left="624"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ארגון שירותי כבאות ויחידות כבאים;</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מינויים של מפקדי יחידות כבאים ושל כבאים, לרבות כבאים מתנדבים, תנאי העסקתם, הכשרתם, תפקידיהם וסמכויותיהם, תנאי שירותם, דירוגם וקיום משמעת במילוי תפקידיהם;</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קביעת שכרם וזכויותיהם של כבאים לקצבות ולפיצויים;</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hint="cs"/>
          <w:strike/>
          <w:vanish/>
          <w:sz w:val="22"/>
          <w:szCs w:val="22"/>
          <w:shd w:val="clear" w:color="auto" w:fill="FFFF99"/>
          <w:rtl/>
        </w:rPr>
        <w:tab/>
        <w:t>הסדרים ותנאים להגשת עזרה הדדית ולשיתוף פעולה של רשויות כבאות לרבות הוראות בדבר ביצוע משותף של כל תפקיד מתפקידי רשויות הכבאות, מינויה והרכבה של ועדת כבאות משותפת וחלוקת הוצאות הפעולה המשותפת בין רשויות הכבאות הנוגעות בדבר;</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hint="cs"/>
          <w:strike/>
          <w:vanish/>
          <w:sz w:val="22"/>
          <w:szCs w:val="22"/>
          <w:shd w:val="clear" w:color="auto" w:fill="FFFF99"/>
          <w:rtl/>
        </w:rPr>
        <w:tab/>
        <w:t>אמצעי כיבוי שיהיו בשימוש רשות כבאות, תנאי רכישתם ודרכי הפיקוח על החזקתם;</w:t>
      </w:r>
    </w:p>
    <w:p w:rsidR="007B3E30" w:rsidRPr="006E7C5E" w:rsidRDefault="007B3E30" w:rsidP="007B3E30">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hint="cs"/>
          <w:strike/>
          <w:vanish/>
          <w:sz w:val="22"/>
          <w:szCs w:val="22"/>
          <w:shd w:val="clear" w:color="auto" w:fill="FFFF99"/>
          <w:rtl/>
        </w:rPr>
        <w:tab/>
        <w:t>הספקת מים והתקנת מתקני מים וברזי כיבוי לצרכי כיבוי דליקות;</w:t>
      </w:r>
    </w:p>
    <w:p w:rsidR="007B3E30" w:rsidRPr="006E7C5E" w:rsidRDefault="007B3E30" w:rsidP="007B3E30">
      <w:pPr>
        <w:pStyle w:val="P00"/>
        <w:spacing w:before="0"/>
        <w:ind w:left="62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hint="cs"/>
          <w:strike/>
          <w:vanish/>
          <w:sz w:val="22"/>
          <w:szCs w:val="22"/>
          <w:shd w:val="clear" w:color="auto" w:fill="FFFF99"/>
          <w:rtl/>
        </w:rPr>
        <w:tab/>
        <w:t>עריכת חקירות לגבי הסיבות לפריצת דליקות וגורמיהן.</w:t>
      </w:r>
    </w:p>
    <w:p w:rsidR="00911912" w:rsidRPr="006E7C5E" w:rsidRDefault="00911912" w:rsidP="007B3E30">
      <w:pPr>
        <w:pStyle w:val="P00"/>
        <w:spacing w:before="0"/>
        <w:ind w:left="624" w:right="1134"/>
        <w:rPr>
          <w:rStyle w:val="default"/>
          <w:rFonts w:cs="FrankRuehl"/>
          <w:vanish/>
          <w:sz w:val="20"/>
          <w:szCs w:val="20"/>
          <w:shd w:val="clear" w:color="auto" w:fill="FFFF99"/>
          <w:rtl/>
        </w:rPr>
      </w:pPr>
    </w:p>
    <w:p w:rsidR="00911912" w:rsidRPr="006E7C5E" w:rsidRDefault="00911912" w:rsidP="00911912">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911912" w:rsidRPr="006E7C5E" w:rsidRDefault="00911912" w:rsidP="00911912">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624" w:right="1134"/>
        <w:rPr>
          <w:rStyle w:val="default"/>
          <w:rFonts w:ascii="FrankRuehl" w:hAnsi="FrankRuehl" w:cs="FrankRuehl"/>
          <w:vanish/>
          <w:sz w:val="20"/>
          <w:szCs w:val="20"/>
          <w:shd w:val="clear" w:color="auto" w:fill="FFFF99"/>
          <w:rtl/>
        </w:rPr>
      </w:pPr>
      <w:hyperlink r:id="rId178"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8</w:t>
      </w:r>
    </w:p>
    <w:p w:rsidR="00911912" w:rsidRPr="00911912" w:rsidRDefault="00911912" w:rsidP="00911912">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פסקה 75מא(2א)</w:t>
      </w:r>
      <w:bookmarkEnd w:id="545"/>
    </w:p>
    <w:p w:rsidR="00597AB2" w:rsidRPr="00597AB2" w:rsidRDefault="00597AB2" w:rsidP="00597AB2">
      <w:pPr>
        <w:pStyle w:val="medium2-header"/>
        <w:keepLines w:val="0"/>
        <w:spacing w:before="72"/>
        <w:ind w:left="0" w:right="1134"/>
        <w:rPr>
          <w:rFonts w:cs="FrankRuehl" w:hint="cs"/>
          <w:noProof/>
          <w:rtl/>
        </w:rPr>
      </w:pPr>
      <w:bookmarkStart w:id="546" w:name="med16"/>
      <w:bookmarkEnd w:id="546"/>
      <w:r w:rsidRPr="00597AB2">
        <w:rPr>
          <w:rFonts w:cs="FrankRuehl" w:hint="cs"/>
          <w:noProof/>
          <w:rtl/>
        </w:rPr>
        <w:t>פרק ט': מסים</w:t>
      </w:r>
    </w:p>
    <w:p w:rsidR="004C7EAE" w:rsidRDefault="004C7EAE" w:rsidP="002059C9">
      <w:pPr>
        <w:pStyle w:val="P00"/>
        <w:spacing w:before="72"/>
        <w:ind w:left="0" w:right="1134"/>
        <w:rPr>
          <w:rStyle w:val="default"/>
          <w:rFonts w:cs="FrankRuehl" w:hint="cs"/>
          <w:rtl/>
        </w:rPr>
      </w:pPr>
      <w:bookmarkStart w:id="547" w:name="Seif69"/>
      <w:bookmarkEnd w:id="547"/>
      <w:r>
        <w:rPr>
          <w:rFonts w:cs="Miriam"/>
          <w:lang w:val="he-IL"/>
        </w:rPr>
        <w:pict>
          <v:rect id="_x0000_s2497" style="position:absolute;left:0;text-align:left;margin-left:464.35pt;margin-top:7.1pt;width:75.05pt;height:62.55pt;z-index:251168256" o:allowincell="f" filled="f" stroked="f" strokecolor="lime" strokeweight=".25pt">
            <v:textbox style="mso-next-textbox:#_x0000_s2497" inset="0,0,0,0">
              <w:txbxContent>
                <w:p w:rsidR="001E0ADB" w:rsidRDefault="001E0ADB" w:rsidP="004C7EAE">
                  <w:pPr>
                    <w:spacing w:line="160" w:lineRule="exact"/>
                    <w:rPr>
                      <w:rFonts w:cs="Miriam" w:hint="cs"/>
                      <w:sz w:val="18"/>
                      <w:szCs w:val="18"/>
                      <w:rtl/>
                    </w:rPr>
                  </w:pPr>
                  <w:r>
                    <w:rPr>
                      <w:rFonts w:cs="Miriam" w:hint="cs"/>
                      <w:sz w:val="18"/>
                      <w:szCs w:val="18"/>
                      <w:rtl/>
                    </w:rPr>
                    <w:t>הגדרות</w:t>
                  </w:r>
                </w:p>
                <w:p w:rsidR="001E0ADB" w:rsidRDefault="001E0ADB" w:rsidP="004C7EAE">
                  <w:pPr>
                    <w:spacing w:line="160" w:lineRule="exact"/>
                    <w:rPr>
                      <w:rFonts w:cs="Miriam" w:hint="cs"/>
                      <w:noProof/>
                      <w:sz w:val="18"/>
                      <w:szCs w:val="18"/>
                      <w:rtl/>
                    </w:rPr>
                  </w:pPr>
                  <w:r>
                    <w:rPr>
                      <w:rFonts w:cs="Miriam" w:hint="cs"/>
                      <w:sz w:val="18"/>
                      <w:szCs w:val="18"/>
                      <w:rtl/>
                    </w:rPr>
                    <w:t>(תיקון מס' 79) תשנ"ד-1994</w:t>
                  </w:r>
                </w:p>
                <w:p w:rsidR="001E0ADB" w:rsidRDefault="001E0ADB" w:rsidP="004C7EAE">
                  <w:pPr>
                    <w:spacing w:line="160" w:lineRule="exact"/>
                    <w:rPr>
                      <w:rFonts w:cs="Miriam" w:hint="cs"/>
                      <w:noProof/>
                      <w:sz w:val="18"/>
                      <w:szCs w:val="18"/>
                      <w:rtl/>
                    </w:rPr>
                  </w:pPr>
                  <w:r>
                    <w:rPr>
                      <w:rFonts w:cs="Miriam" w:hint="cs"/>
                      <w:noProof/>
                      <w:sz w:val="18"/>
                      <w:szCs w:val="18"/>
                      <w:rtl/>
                    </w:rPr>
                    <w:t>(תיקון מס' 161) תשס"ז-2007</w:t>
                  </w:r>
                </w:p>
                <w:p w:rsidR="001E0ADB" w:rsidRDefault="001E0ADB" w:rsidP="004C7EAE">
                  <w:pPr>
                    <w:spacing w:line="160" w:lineRule="exact"/>
                    <w:rPr>
                      <w:rFonts w:cs="Miriam" w:hint="cs"/>
                      <w:noProof/>
                      <w:sz w:val="18"/>
                      <w:szCs w:val="18"/>
                      <w:rtl/>
                    </w:rPr>
                  </w:pPr>
                  <w:r>
                    <w:rPr>
                      <w:rFonts w:cs="Miriam" w:hint="cs"/>
                      <w:noProof/>
                      <w:sz w:val="18"/>
                      <w:szCs w:val="18"/>
                      <w:rtl/>
                    </w:rPr>
                    <w:t>(תיקון מס' 209) תשע"ד-2014</w:t>
                  </w:r>
                </w:p>
              </w:txbxContent>
            </v:textbox>
            <w10:anchorlock/>
          </v:rect>
        </w:pict>
      </w:r>
      <w:r>
        <w:rPr>
          <w:rStyle w:val="big-number"/>
          <w:rFonts w:cs="Miriam" w:hint="cs"/>
          <w:rtl/>
        </w:rPr>
        <w:t>7</w:t>
      </w:r>
      <w:r w:rsidR="00597AB2">
        <w:rPr>
          <w:rStyle w:val="big-number"/>
          <w:rFonts w:cs="Miriam" w:hint="cs"/>
          <w:rtl/>
        </w:rPr>
        <w:t>6</w:t>
      </w:r>
      <w:r>
        <w:rPr>
          <w:rStyle w:val="default"/>
          <w:rFonts w:cs="FrankRuehl"/>
          <w:rtl/>
        </w:rPr>
        <w:t>.</w:t>
      </w:r>
      <w:r>
        <w:rPr>
          <w:rStyle w:val="default"/>
          <w:rFonts w:cs="FrankRuehl"/>
          <w:rtl/>
        </w:rPr>
        <w:tab/>
      </w:r>
      <w:r w:rsidR="00500CC3">
        <w:rPr>
          <w:rStyle w:val="default"/>
          <w:rFonts w:cs="FrankRuehl" w:hint="cs"/>
          <w:rtl/>
        </w:rPr>
        <w:t>(א)</w:t>
      </w:r>
      <w:r w:rsidR="00500CC3">
        <w:rPr>
          <w:rStyle w:val="default"/>
          <w:rFonts w:cs="FrankRuehl" w:hint="cs"/>
          <w:rtl/>
        </w:rPr>
        <w:tab/>
      </w:r>
      <w:r w:rsidR="002059C9">
        <w:rPr>
          <w:rStyle w:val="default"/>
          <w:rFonts w:cs="FrankRuehl" w:hint="cs"/>
          <w:rtl/>
        </w:rPr>
        <w:t xml:space="preserve">בפרק זה ובכללים לפיו </w:t>
      </w:r>
      <w:r w:rsidR="002059C9">
        <w:rPr>
          <w:rStyle w:val="default"/>
          <w:rFonts w:cs="FrankRuehl"/>
          <w:rtl/>
        </w:rPr>
        <w:t>–</w:t>
      </w:r>
    </w:p>
    <w:p w:rsidR="002059C9" w:rsidRDefault="002059C9" w:rsidP="002059C9">
      <w:pPr>
        <w:pStyle w:val="P00"/>
        <w:spacing w:before="72"/>
        <w:ind w:left="0" w:right="1134"/>
        <w:rPr>
          <w:rStyle w:val="default"/>
          <w:rFonts w:cs="FrankRuehl" w:hint="cs"/>
          <w:rtl/>
        </w:rPr>
      </w:pPr>
      <w:r>
        <w:rPr>
          <w:rStyle w:val="default"/>
          <w:rFonts w:cs="FrankRuehl" w:hint="cs"/>
          <w:rtl/>
        </w:rPr>
        <w:tab/>
        <w:t xml:space="preserve">"דייר משנה" </w:t>
      </w:r>
      <w:r>
        <w:rPr>
          <w:rStyle w:val="default"/>
          <w:rFonts w:cs="FrankRuehl"/>
          <w:rtl/>
        </w:rPr>
        <w:t>–</w:t>
      </w:r>
      <w:r>
        <w:rPr>
          <w:rStyle w:val="default"/>
          <w:rFonts w:cs="FrankRuehl" w:hint="cs"/>
          <w:rtl/>
        </w:rPr>
        <w:t xml:space="preserve"> אדם הגר בחדר, או בחלק מחדר, של בנין שאחר מחזיק בו, והמשלם למחזיק דמי שכירות בעדו;</w:t>
      </w:r>
    </w:p>
    <w:p w:rsidR="002059C9" w:rsidRDefault="002059C9" w:rsidP="002059C9">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 בישראל;</w:t>
      </w:r>
    </w:p>
    <w:p w:rsidR="002059C9" w:rsidRDefault="002059C9" w:rsidP="002059C9">
      <w:pPr>
        <w:pStyle w:val="P00"/>
        <w:spacing w:before="72"/>
        <w:ind w:left="0" w:right="1134"/>
        <w:rPr>
          <w:rStyle w:val="default"/>
          <w:rFonts w:cs="FrankRuehl" w:hint="cs"/>
          <w:rtl/>
        </w:rPr>
      </w:pPr>
      <w:r>
        <w:rPr>
          <w:rStyle w:val="default"/>
          <w:rFonts w:cs="FrankRuehl" w:hint="cs"/>
          <w:rtl/>
        </w:rPr>
        <w:tab/>
        <w:t xml:space="preserve">"מדד השכר הציבורי" </w:t>
      </w:r>
      <w:r>
        <w:rPr>
          <w:rStyle w:val="default"/>
          <w:rFonts w:cs="FrankRuehl"/>
          <w:rtl/>
        </w:rPr>
        <w:t>–</w:t>
      </w:r>
      <w:r>
        <w:rPr>
          <w:rStyle w:val="default"/>
          <w:rFonts w:cs="FrankRuehl" w:hint="cs"/>
          <w:rtl/>
        </w:rPr>
        <w:t xml:space="preserve"> מדד השכר החודשי הממוצע למשרת שכיר, לפי ענפים כלכליים ראשיים נבחרים, לענין עובדים ישראלים, בענף סך כל השירותים הציבוריים, כפי שמפרסמת הלשכה המרכזית לסטטיסטיקה בישראל בירחון הסטטיסטי לישראל;</w:t>
      </w:r>
    </w:p>
    <w:p w:rsidR="002059C9" w:rsidRDefault="002059C9" w:rsidP="002059C9">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למעט דייר משנה;</w:t>
      </w:r>
    </w:p>
    <w:p w:rsidR="002059C9" w:rsidRDefault="002059C9" w:rsidP="002059C9">
      <w:pPr>
        <w:pStyle w:val="P00"/>
        <w:spacing w:before="72"/>
        <w:ind w:left="0" w:right="1134"/>
        <w:rPr>
          <w:rStyle w:val="default"/>
          <w:rFonts w:cs="FrankRuehl" w:hint="cs"/>
          <w:rtl/>
        </w:rPr>
      </w:pPr>
      <w:r>
        <w:rPr>
          <w:rStyle w:val="default"/>
          <w:rFonts w:cs="FrankRuehl" w:hint="cs"/>
          <w:rtl/>
        </w:rPr>
        <w:tab/>
        <w:t xml:space="preserve">"המנהלים הכלליים" </w:t>
      </w:r>
      <w:r>
        <w:rPr>
          <w:rStyle w:val="default"/>
          <w:rFonts w:cs="FrankRuehl"/>
          <w:rtl/>
        </w:rPr>
        <w:t>–</w:t>
      </w:r>
      <w:r>
        <w:rPr>
          <w:rStyle w:val="default"/>
          <w:rFonts w:cs="FrankRuehl" w:hint="cs"/>
          <w:rtl/>
        </w:rPr>
        <w:t xml:space="preserve"> המנהל הכללי של משרד האוצר בישראל והמנהל הכללי של משרד הפנים בישראל;</w:t>
      </w:r>
    </w:p>
    <w:p w:rsidR="002059C9" w:rsidRDefault="002059C9" w:rsidP="002059C9">
      <w:pPr>
        <w:pStyle w:val="P00"/>
        <w:spacing w:before="72"/>
        <w:ind w:left="0" w:right="1134"/>
        <w:rPr>
          <w:rStyle w:val="default"/>
          <w:rFonts w:cs="FrankRuehl" w:hint="cs"/>
          <w:rtl/>
        </w:rPr>
      </w:pPr>
      <w:r>
        <w:rPr>
          <w:rStyle w:val="default"/>
          <w:rFonts w:cs="FrankRuehl" w:hint="cs"/>
          <w:rtl/>
        </w:rPr>
        <w:tab/>
        <w:t xml:space="preserve">"שיעור העדכון" </w:t>
      </w:r>
      <w:r>
        <w:rPr>
          <w:rStyle w:val="default"/>
          <w:rFonts w:cs="FrankRuehl"/>
          <w:rtl/>
        </w:rPr>
        <w:t>–</w:t>
      </w:r>
      <w:r>
        <w:rPr>
          <w:rStyle w:val="default"/>
          <w:rFonts w:cs="FrankRuehl" w:hint="cs"/>
          <w:rtl/>
        </w:rPr>
        <w:t xml:space="preserve"> עדכון בשיעור של שמונים אחוזים מהסכום המתקבל מחיבור של מחצית שיעור עדכון המדד ומחצית שיעור עדכון מדד השכר הציבורי";</w:t>
      </w:r>
    </w:p>
    <w:p w:rsidR="002059C9" w:rsidRDefault="002059C9" w:rsidP="00EB4593">
      <w:pPr>
        <w:pStyle w:val="P00"/>
        <w:spacing w:before="72"/>
        <w:ind w:left="0" w:right="1134"/>
        <w:rPr>
          <w:rStyle w:val="default"/>
          <w:rFonts w:cs="FrankRuehl" w:hint="cs"/>
          <w:rtl/>
        </w:rPr>
      </w:pPr>
      <w:r>
        <w:rPr>
          <w:rStyle w:val="default"/>
          <w:rFonts w:cs="FrankRuehl" w:hint="cs"/>
          <w:rtl/>
        </w:rPr>
        <w:tab/>
        <w:t xml:space="preserve">"שיעור עדכון המדד" </w:t>
      </w:r>
      <w:r>
        <w:rPr>
          <w:rStyle w:val="default"/>
          <w:rFonts w:cs="FrankRuehl"/>
          <w:rtl/>
        </w:rPr>
        <w:t>–</w:t>
      </w:r>
      <w:r>
        <w:rPr>
          <w:rStyle w:val="default"/>
          <w:rFonts w:cs="FrankRuehl" w:hint="cs"/>
          <w:rtl/>
        </w:rPr>
        <w:t xml:space="preserve"> שיעור השינוי במדד שהיה ידוע ב-20 </w:t>
      </w:r>
      <w:r w:rsidR="00EB4593">
        <w:rPr>
          <w:rStyle w:val="default"/>
          <w:rFonts w:cs="FrankRuehl" w:hint="cs"/>
          <w:rtl/>
        </w:rPr>
        <w:t>במאי</w:t>
      </w:r>
      <w:r>
        <w:rPr>
          <w:rStyle w:val="default"/>
          <w:rFonts w:cs="FrankRuehl" w:hint="cs"/>
          <w:rtl/>
        </w:rPr>
        <w:t xml:space="preserve"> של שנת הכספים הקודמת לעומת המדד שהיה ידוע ב-20 </w:t>
      </w:r>
      <w:r w:rsidR="00EB4593">
        <w:rPr>
          <w:rStyle w:val="default"/>
          <w:rFonts w:cs="FrankRuehl" w:hint="cs"/>
          <w:rtl/>
        </w:rPr>
        <w:t>במאי</w:t>
      </w:r>
      <w:r>
        <w:rPr>
          <w:rStyle w:val="default"/>
          <w:rFonts w:cs="FrankRuehl" w:hint="cs"/>
          <w:rtl/>
        </w:rPr>
        <w:t xml:space="preserve"> של שנת הכספים שלפניה;</w:t>
      </w:r>
    </w:p>
    <w:p w:rsidR="002059C9" w:rsidRDefault="002059C9" w:rsidP="00EB4593">
      <w:pPr>
        <w:pStyle w:val="P00"/>
        <w:spacing w:before="72"/>
        <w:ind w:left="0" w:right="1134"/>
        <w:rPr>
          <w:rStyle w:val="default"/>
          <w:rFonts w:cs="FrankRuehl" w:hint="cs"/>
          <w:rtl/>
        </w:rPr>
      </w:pPr>
      <w:r>
        <w:rPr>
          <w:rStyle w:val="default"/>
          <w:rFonts w:cs="FrankRuehl" w:hint="cs"/>
          <w:rtl/>
        </w:rPr>
        <w:tab/>
        <w:t xml:space="preserve">"שיעור עדכון מדד השכר הציבורי" </w:t>
      </w:r>
      <w:r>
        <w:rPr>
          <w:rStyle w:val="default"/>
          <w:rFonts w:cs="FrankRuehl"/>
          <w:rtl/>
        </w:rPr>
        <w:t>–</w:t>
      </w:r>
      <w:r>
        <w:rPr>
          <w:rStyle w:val="default"/>
          <w:rFonts w:cs="FrankRuehl" w:hint="cs"/>
          <w:rtl/>
        </w:rPr>
        <w:t xml:space="preserve"> שיעור השינוי במדד השכר הציבורי שהיה ידוע ב-20 </w:t>
      </w:r>
      <w:r w:rsidR="00EB4593">
        <w:rPr>
          <w:rStyle w:val="default"/>
          <w:rFonts w:cs="FrankRuehl" w:hint="cs"/>
          <w:rtl/>
        </w:rPr>
        <w:t>במאי</w:t>
      </w:r>
      <w:r>
        <w:rPr>
          <w:rStyle w:val="default"/>
          <w:rFonts w:cs="FrankRuehl" w:hint="cs"/>
          <w:rtl/>
        </w:rPr>
        <w:t xml:space="preserve"> של שנת הכספים הקודמת לעומת מדד השכר הציבורי שהיה ידוע ב-20 </w:t>
      </w:r>
      <w:r w:rsidR="00EB4593">
        <w:rPr>
          <w:rStyle w:val="default"/>
          <w:rFonts w:cs="FrankRuehl" w:hint="cs"/>
          <w:rtl/>
        </w:rPr>
        <w:t>במאי</w:t>
      </w:r>
      <w:r>
        <w:rPr>
          <w:rStyle w:val="default"/>
          <w:rFonts w:cs="FrankRuehl" w:hint="cs"/>
          <w:rtl/>
        </w:rPr>
        <w:t xml:space="preserve"> של שנת הכספים שלפניה.</w:t>
      </w:r>
    </w:p>
    <w:p w:rsidR="00500CC3" w:rsidRDefault="00500CC3" w:rsidP="00500C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בפרק זה, "מיסים" </w:t>
      </w:r>
      <w:r>
        <w:rPr>
          <w:rStyle w:val="default"/>
          <w:rFonts w:cs="FrankRuehl"/>
          <w:rtl/>
        </w:rPr>
        <w:t>–</w:t>
      </w:r>
      <w:r>
        <w:rPr>
          <w:rStyle w:val="default"/>
          <w:rFonts w:cs="FrankRuehl" w:hint="cs"/>
          <w:rtl/>
        </w:rPr>
        <w:t xml:space="preserve"> ארנונות, אגרות, היטלים, דמי השתתפות ותשלומי חובה אחרים.</w:t>
      </w:r>
    </w:p>
    <w:p w:rsidR="00500CC3" w:rsidRPr="006E7C5E" w:rsidRDefault="00500CC3" w:rsidP="00500CC3">
      <w:pPr>
        <w:pStyle w:val="P00"/>
        <w:spacing w:before="0"/>
        <w:ind w:left="0" w:right="1134"/>
        <w:rPr>
          <w:rStyle w:val="default"/>
          <w:rFonts w:cs="FrankRuehl" w:hint="cs"/>
          <w:vanish/>
          <w:color w:val="FF0000"/>
          <w:sz w:val="20"/>
          <w:szCs w:val="20"/>
          <w:shd w:val="clear" w:color="auto" w:fill="FFFF99"/>
          <w:rtl/>
        </w:rPr>
      </w:pPr>
      <w:bookmarkStart w:id="548" w:name="Rov1018"/>
      <w:r w:rsidRPr="006E7C5E">
        <w:rPr>
          <w:rStyle w:val="default"/>
          <w:rFonts w:cs="FrankRuehl" w:hint="cs"/>
          <w:vanish/>
          <w:color w:val="FF0000"/>
          <w:sz w:val="20"/>
          <w:szCs w:val="20"/>
          <w:shd w:val="clear" w:color="auto" w:fill="FFFF99"/>
          <w:rtl/>
        </w:rPr>
        <w:t>מיום 1.9.1994</w:t>
      </w:r>
    </w:p>
    <w:p w:rsidR="00500CC3" w:rsidRPr="006E7C5E" w:rsidRDefault="00500CC3" w:rsidP="00500C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500CC3" w:rsidRPr="006E7C5E" w:rsidRDefault="00500CC3" w:rsidP="00500C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76</w:t>
      </w:r>
    </w:p>
    <w:p w:rsidR="00500CC3" w:rsidRPr="006E7C5E" w:rsidRDefault="00500CC3" w:rsidP="00500CC3">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00CC3" w:rsidRPr="006E7C5E" w:rsidRDefault="00500CC3" w:rsidP="00500CC3">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הטלת מסים</w:t>
      </w:r>
    </w:p>
    <w:p w:rsidR="00500CC3" w:rsidRPr="006E7C5E" w:rsidRDefault="00500CC3" w:rsidP="00500CC3">
      <w:pPr>
        <w:pStyle w:val="P00"/>
        <w:spacing w:before="0"/>
        <w:ind w:left="0" w:right="1134"/>
        <w:rPr>
          <w:rStyle w:val="default"/>
          <w:rFonts w:cs="FrankRuehl" w:hint="cs"/>
          <w:vanish/>
          <w:sz w:val="22"/>
          <w:szCs w:val="22"/>
          <w:shd w:val="clear" w:color="auto" w:fill="FFFF99"/>
          <w:rtl/>
        </w:rPr>
      </w:pPr>
      <w:r w:rsidRPr="006E7C5E">
        <w:rPr>
          <w:rStyle w:val="big-number"/>
          <w:rFonts w:cs="FrankRuehl" w:hint="cs"/>
          <w:strike/>
          <w:vanish/>
          <w:sz w:val="22"/>
          <w:szCs w:val="22"/>
          <w:shd w:val="clear" w:color="auto" w:fill="FFFF99"/>
          <w:rtl/>
        </w:rPr>
        <w:t>76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מועצה רשאית, באישור הממונה, להטיל בתחום המועצה המקומית ארנונות, אגרות, היטלים, דמי השתתפות ותשלומי חובה אחרים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מסים) ולקבוע מועדים לשילומם.</w:t>
      </w:r>
    </w:p>
    <w:p w:rsidR="002059C9" w:rsidRPr="006E7C5E" w:rsidRDefault="002059C9" w:rsidP="00500CC3">
      <w:pPr>
        <w:pStyle w:val="P00"/>
        <w:spacing w:before="0"/>
        <w:ind w:left="0" w:right="1134"/>
        <w:rPr>
          <w:rStyle w:val="default"/>
          <w:rFonts w:cs="FrankRuehl" w:hint="cs"/>
          <w:vanish/>
          <w:sz w:val="20"/>
          <w:szCs w:val="20"/>
          <w:shd w:val="clear" w:color="auto" w:fill="FFFF99"/>
          <w:rtl/>
        </w:rPr>
      </w:pPr>
    </w:p>
    <w:p w:rsidR="002059C9" w:rsidRPr="006E7C5E" w:rsidRDefault="002059C9" w:rsidP="002059C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2059C9" w:rsidRPr="006E7C5E" w:rsidRDefault="002059C9" w:rsidP="002059C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2059C9" w:rsidRPr="006E7C5E" w:rsidRDefault="002059C9" w:rsidP="002059C9">
      <w:pPr>
        <w:pStyle w:val="P00"/>
        <w:spacing w:before="0"/>
        <w:ind w:left="0" w:right="1134"/>
        <w:rPr>
          <w:rStyle w:val="default"/>
          <w:rFonts w:cs="FrankRuehl" w:hint="cs"/>
          <w:vanish/>
          <w:sz w:val="20"/>
          <w:szCs w:val="20"/>
          <w:shd w:val="clear" w:color="auto" w:fill="FFFF99"/>
          <w:rtl/>
        </w:rPr>
      </w:pPr>
      <w:hyperlink r:id="rId179"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4894</w:t>
      </w:r>
    </w:p>
    <w:p w:rsidR="002059C9" w:rsidRPr="006E7C5E" w:rsidRDefault="002059C9" w:rsidP="002059C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76(א)</w:t>
      </w:r>
    </w:p>
    <w:p w:rsidR="002059C9" w:rsidRPr="006E7C5E" w:rsidRDefault="002059C9" w:rsidP="002059C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059C9" w:rsidRPr="006E7C5E" w:rsidRDefault="002059C9" w:rsidP="00BC5E8E">
      <w:pPr>
        <w:pStyle w:val="P00"/>
        <w:spacing w:before="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בכללים לפי 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"קרקע תפוסה", "אדמה חקלאית" ו"אדמת בנין"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כמשמעותם בסעיף 1.</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p>
    <w:p w:rsidR="004E0CA3" w:rsidRPr="006E7C5E" w:rsidRDefault="004E0CA3" w:rsidP="004E0CA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9.6.2014</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209) תשע"ד-2014</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hyperlink r:id="rId180"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7207</w:t>
      </w:r>
    </w:p>
    <w:p w:rsidR="00EB4593" w:rsidRPr="006E7C5E" w:rsidRDefault="00EB4593" w:rsidP="00EB4593">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בפרק זה ובכללים לפיו </w:t>
      </w:r>
      <w:r w:rsidRPr="006E7C5E">
        <w:rPr>
          <w:rStyle w:val="default"/>
          <w:rFonts w:cs="FrankRuehl"/>
          <w:vanish/>
          <w:sz w:val="22"/>
          <w:szCs w:val="22"/>
          <w:shd w:val="clear" w:color="auto" w:fill="FFFF99"/>
          <w:rtl/>
        </w:rPr>
        <w:t>–</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"דייר משנה"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אדם הגר בחדר, או בחלק מחדר, של בנין שאחר מחזיק בו, והמשלם למחזיק דמי שכירות בעדו;</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"מדד"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מדד המחירים לצרכן שמפרסמת הלשכה המרכזית לסטטיסטיקה בישראל;</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"מדד השכר הציבורי"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מדד השכר החודשי הממוצע למשרת שכיר, לפי ענפים כלכליים ראשיים נבחרים, לענין עובדים ישראלים, בענף סך כל השירותים הציבוריים, כפי שמפרסמת הלשכה המרכזית לסטטיסטיקה בישראל בירחון הסטטיסטי לישראל;</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"מחזיק"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למעט דייר משנה;</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"המנהלים הכלליים"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המנהל הכללי של משרד האוצר בישראל והמנהל הכללי של משרד הפנים בישראל;</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"שיעור העדכון"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עדכון בשיעור של שמונים אחוזים מהסכום המתקבל מחיבור של מחצית שיעור עדכון המדד ומחצית שיעור עדכון מדד השכר הציבורי";</w:t>
      </w:r>
    </w:p>
    <w:p w:rsidR="00EB4593" w:rsidRPr="006E7C5E" w:rsidRDefault="00EB4593" w:rsidP="00EB459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"שיעור עדכון המדד"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שיעור השינוי במדד שהיה ידוע ב-20 </w:t>
      </w:r>
      <w:r w:rsidRPr="006E7C5E">
        <w:rPr>
          <w:rStyle w:val="default"/>
          <w:rFonts w:cs="FrankRuehl" w:hint="cs"/>
          <w:strike/>
          <w:vanish/>
          <w:sz w:val="22"/>
          <w:szCs w:val="22"/>
          <w:shd w:val="clear" w:color="auto" w:fill="FFFF99"/>
          <w:rtl/>
        </w:rPr>
        <w:t>באוקטובר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במאי</w:t>
      </w:r>
      <w:r w:rsidRPr="006E7C5E">
        <w:rPr>
          <w:rStyle w:val="default"/>
          <w:rFonts w:cs="FrankRuehl" w:hint="cs"/>
          <w:vanish/>
          <w:sz w:val="22"/>
          <w:szCs w:val="22"/>
          <w:shd w:val="clear" w:color="auto" w:fill="FFFF99"/>
          <w:rtl/>
        </w:rPr>
        <w:t xml:space="preserve"> של שנת הכספים הקודמת לעומת המדד שהיה ידוע ב-20 </w:t>
      </w:r>
      <w:r w:rsidRPr="006E7C5E">
        <w:rPr>
          <w:rStyle w:val="default"/>
          <w:rFonts w:cs="FrankRuehl" w:hint="cs"/>
          <w:strike/>
          <w:vanish/>
          <w:sz w:val="22"/>
          <w:szCs w:val="22"/>
          <w:shd w:val="clear" w:color="auto" w:fill="FFFF99"/>
          <w:rtl/>
        </w:rPr>
        <w:t>באוקטובר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במאי</w:t>
      </w:r>
      <w:r w:rsidRPr="006E7C5E">
        <w:rPr>
          <w:rStyle w:val="default"/>
          <w:rFonts w:cs="FrankRuehl" w:hint="cs"/>
          <w:vanish/>
          <w:sz w:val="22"/>
          <w:szCs w:val="22"/>
          <w:shd w:val="clear" w:color="auto" w:fill="FFFF99"/>
          <w:rtl/>
        </w:rPr>
        <w:t xml:space="preserve"> של שנת הכספים שלפניה;</w:t>
      </w:r>
    </w:p>
    <w:p w:rsidR="00EB4593" w:rsidRPr="00EB4593" w:rsidRDefault="00EB4593" w:rsidP="00EB4593">
      <w:pPr>
        <w:pStyle w:val="P00"/>
        <w:spacing w:before="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t xml:space="preserve">"שיעור עדכון מדד השכר הציבורי"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שיעור השינוי במדד השכר הציבורי שהיה ידוע ב-20 </w:t>
      </w:r>
      <w:r w:rsidRPr="006E7C5E">
        <w:rPr>
          <w:rStyle w:val="default"/>
          <w:rFonts w:cs="FrankRuehl" w:hint="cs"/>
          <w:strike/>
          <w:vanish/>
          <w:sz w:val="22"/>
          <w:szCs w:val="22"/>
          <w:shd w:val="clear" w:color="auto" w:fill="FFFF99"/>
          <w:rtl/>
        </w:rPr>
        <w:t>באוקטובר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במאי</w:t>
      </w:r>
      <w:r w:rsidRPr="006E7C5E">
        <w:rPr>
          <w:rStyle w:val="default"/>
          <w:rFonts w:cs="FrankRuehl" w:hint="cs"/>
          <w:vanish/>
          <w:sz w:val="22"/>
          <w:szCs w:val="22"/>
          <w:shd w:val="clear" w:color="auto" w:fill="FFFF99"/>
          <w:rtl/>
        </w:rPr>
        <w:t xml:space="preserve"> של שנת הכספים הקודמת לעומת מדד השכר הציבורי שהיה ידוע ב-20 </w:t>
      </w:r>
      <w:r w:rsidRPr="006E7C5E">
        <w:rPr>
          <w:rStyle w:val="default"/>
          <w:rFonts w:cs="FrankRuehl" w:hint="cs"/>
          <w:strike/>
          <w:vanish/>
          <w:sz w:val="22"/>
          <w:szCs w:val="22"/>
          <w:shd w:val="clear" w:color="auto" w:fill="FFFF99"/>
          <w:rtl/>
        </w:rPr>
        <w:t>באוקטובר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במאי</w:t>
      </w:r>
      <w:r w:rsidRPr="006E7C5E">
        <w:rPr>
          <w:rStyle w:val="default"/>
          <w:rFonts w:cs="FrankRuehl" w:hint="cs"/>
          <w:vanish/>
          <w:sz w:val="22"/>
          <w:szCs w:val="22"/>
          <w:shd w:val="clear" w:color="auto" w:fill="FFFF99"/>
          <w:rtl/>
        </w:rPr>
        <w:t xml:space="preserve"> של שנת הכספים שלפניה.</w:t>
      </w:r>
      <w:bookmarkEnd w:id="548"/>
    </w:p>
    <w:p w:rsidR="00500CC3" w:rsidRDefault="00500CC3" w:rsidP="00500CC3">
      <w:pPr>
        <w:pStyle w:val="P00"/>
        <w:spacing w:before="72"/>
        <w:ind w:left="0" w:right="1134"/>
        <w:rPr>
          <w:rStyle w:val="default"/>
          <w:rFonts w:cs="FrankRuehl" w:hint="cs"/>
          <w:rtl/>
        </w:rPr>
      </w:pPr>
      <w:bookmarkStart w:id="549" w:name="Seif269"/>
      <w:bookmarkEnd w:id="549"/>
      <w:r>
        <w:rPr>
          <w:rFonts w:cs="Miriam"/>
          <w:lang w:val="he-IL"/>
        </w:rPr>
        <w:pict>
          <v:rect id="_x0000_s3028" style="position:absolute;left:0;text-align:left;margin-left:464.35pt;margin-top:7.1pt;width:75.05pt;height:26.75pt;z-index:251510272" o:allowincell="f" filled="f" stroked="f" strokecolor="lime" strokeweight=".25pt">
            <v:textbox style="mso-next-textbox:#_x0000_s3028" inset="0,0,0,0">
              <w:txbxContent>
                <w:p w:rsidR="001E0ADB" w:rsidRDefault="001E0ADB" w:rsidP="00500CC3">
                  <w:pPr>
                    <w:spacing w:line="160" w:lineRule="exact"/>
                    <w:rPr>
                      <w:rFonts w:cs="Miriam" w:hint="cs"/>
                      <w:sz w:val="18"/>
                      <w:szCs w:val="18"/>
                      <w:rtl/>
                    </w:rPr>
                  </w:pPr>
                  <w:r>
                    <w:rPr>
                      <w:rFonts w:cs="Miriam" w:hint="cs"/>
                      <w:sz w:val="18"/>
                      <w:szCs w:val="18"/>
                      <w:rtl/>
                    </w:rPr>
                    <w:t>הטלת מיסים</w:t>
                  </w:r>
                </w:p>
                <w:p w:rsidR="001E0ADB" w:rsidRDefault="001E0ADB" w:rsidP="00500CC3">
                  <w:pPr>
                    <w:spacing w:line="160" w:lineRule="exact"/>
                    <w:rPr>
                      <w:rFonts w:cs="Miriam" w:hint="cs"/>
                      <w:noProof/>
                      <w:sz w:val="18"/>
                      <w:szCs w:val="18"/>
                      <w:rtl/>
                    </w:rPr>
                  </w:pPr>
                  <w:r>
                    <w:rPr>
                      <w:rFonts w:cs="Miriam" w:hint="cs"/>
                      <w:sz w:val="18"/>
                      <w:szCs w:val="18"/>
                      <w:rtl/>
                    </w:rPr>
                    <w:t>(תיקון מס' 79) תשנ"ד-1994</w:t>
                  </w:r>
                </w:p>
              </w:txbxContent>
            </v:textbox>
            <w10:anchorlock/>
          </v:rect>
        </w:pict>
      </w:r>
      <w:r>
        <w:rPr>
          <w:rStyle w:val="big-number"/>
          <w:rFonts w:cs="Miriam" w:hint="cs"/>
          <w:rtl/>
        </w:rPr>
        <w:t>76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מועצה רשאית, באישור הממונה, להטיל בתחומה אגרות, היטלים, דמי השתתפות ותשלומי חובה אחרים ולקבוע מועדים לשילומם.</w:t>
      </w:r>
    </w:p>
    <w:p w:rsidR="00500CC3" w:rsidRDefault="00500CC3" w:rsidP="00500C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מועצה רשאית, באישור הממונה, לקבוע את שיעורי המיסים, למעט ארנונות, לפי דרגות, אחוזים או בסיסי הערכה שונים על סוגים שונים של נכסים או על חלקים שונים של תחום המועצה המקומית.</w:t>
      </w:r>
    </w:p>
    <w:p w:rsidR="00500CC3" w:rsidRPr="006E7C5E" w:rsidRDefault="00500CC3" w:rsidP="00500CC3">
      <w:pPr>
        <w:pStyle w:val="P00"/>
        <w:spacing w:before="0"/>
        <w:ind w:left="0" w:right="1134"/>
        <w:rPr>
          <w:rStyle w:val="default"/>
          <w:rFonts w:cs="FrankRuehl" w:hint="cs"/>
          <w:vanish/>
          <w:color w:val="FF0000"/>
          <w:sz w:val="20"/>
          <w:szCs w:val="20"/>
          <w:shd w:val="clear" w:color="auto" w:fill="FFFF99"/>
          <w:rtl/>
        </w:rPr>
      </w:pPr>
      <w:bookmarkStart w:id="550" w:name="Rov256"/>
      <w:r w:rsidRPr="006E7C5E">
        <w:rPr>
          <w:rStyle w:val="default"/>
          <w:rFonts w:cs="FrankRuehl" w:hint="cs"/>
          <w:vanish/>
          <w:color w:val="FF0000"/>
          <w:sz w:val="20"/>
          <w:szCs w:val="20"/>
          <w:shd w:val="clear" w:color="auto" w:fill="FFFF99"/>
          <w:rtl/>
        </w:rPr>
        <w:t>מיום 1.9.1994</w:t>
      </w:r>
    </w:p>
    <w:p w:rsidR="00500CC3" w:rsidRPr="006E7C5E" w:rsidRDefault="00500CC3" w:rsidP="00500C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500CC3" w:rsidRPr="00BC5E8E" w:rsidRDefault="00500CC3"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76א</w:t>
      </w:r>
      <w:bookmarkEnd w:id="550"/>
    </w:p>
    <w:p w:rsidR="00313A03" w:rsidRDefault="00313A03" w:rsidP="00313A03">
      <w:pPr>
        <w:pStyle w:val="P00"/>
        <w:spacing w:before="72"/>
        <w:ind w:left="0" w:right="1134"/>
        <w:rPr>
          <w:rStyle w:val="default"/>
          <w:rFonts w:cs="FrankRuehl" w:hint="cs"/>
          <w:rtl/>
        </w:rPr>
      </w:pPr>
      <w:bookmarkStart w:id="551" w:name="Seif270"/>
      <w:bookmarkEnd w:id="551"/>
      <w:r>
        <w:rPr>
          <w:rFonts w:cs="Miriam"/>
          <w:lang w:val="he-IL"/>
        </w:rPr>
        <w:pict>
          <v:rect id="_x0000_s3029" style="position:absolute;left:0;text-align:left;margin-left:464.35pt;margin-top:7.1pt;width:75.05pt;height:44.15pt;z-index:251511296" o:allowincell="f" filled="f" stroked="f" strokecolor="lime" strokeweight=".25pt">
            <v:textbox style="mso-next-textbox:#_x0000_s3029" inset="0,0,0,0">
              <w:txbxContent>
                <w:p w:rsidR="001E0ADB" w:rsidRDefault="001E0ADB" w:rsidP="00313A03">
                  <w:pPr>
                    <w:spacing w:line="160" w:lineRule="exact"/>
                    <w:rPr>
                      <w:rFonts w:cs="Miriam" w:hint="cs"/>
                      <w:sz w:val="18"/>
                      <w:szCs w:val="18"/>
                      <w:rtl/>
                    </w:rPr>
                  </w:pPr>
                  <w:r>
                    <w:rPr>
                      <w:rFonts w:cs="Miriam" w:hint="cs"/>
                      <w:sz w:val="18"/>
                      <w:szCs w:val="18"/>
                      <w:rtl/>
                    </w:rPr>
                    <w:t>ארנונה כללית</w:t>
                  </w:r>
                </w:p>
                <w:p w:rsidR="001E0ADB" w:rsidRDefault="001E0ADB" w:rsidP="00313A03">
                  <w:pPr>
                    <w:spacing w:line="160" w:lineRule="exact"/>
                    <w:rPr>
                      <w:rFonts w:cs="Miriam" w:hint="cs"/>
                      <w:noProof/>
                      <w:sz w:val="18"/>
                      <w:szCs w:val="18"/>
                      <w:rtl/>
                    </w:rPr>
                  </w:pPr>
                  <w:r>
                    <w:rPr>
                      <w:rFonts w:cs="Miriam" w:hint="cs"/>
                      <w:sz w:val="18"/>
                      <w:szCs w:val="18"/>
                      <w:rtl/>
                    </w:rPr>
                    <w:t>(תיקון מס' 79) תשנ"ד-1994</w:t>
                  </w:r>
                </w:p>
                <w:p w:rsidR="001E0ADB" w:rsidRDefault="001E0ADB" w:rsidP="00313A03">
                  <w:pPr>
                    <w:spacing w:line="160" w:lineRule="exact"/>
                    <w:rPr>
                      <w:rFonts w:cs="Miriam" w:hint="cs"/>
                      <w:noProof/>
                      <w:sz w:val="18"/>
                      <w:szCs w:val="18"/>
                      <w:rtl/>
                    </w:rPr>
                  </w:pPr>
                  <w:r>
                    <w:rPr>
                      <w:rFonts w:cs="Miriam" w:hint="cs"/>
                      <w:noProof/>
                      <w:sz w:val="18"/>
                      <w:szCs w:val="18"/>
                      <w:rtl/>
                    </w:rPr>
                    <w:t>(תיקון מס' 141) תשס"א-2001</w:t>
                  </w:r>
                </w:p>
              </w:txbxContent>
            </v:textbox>
            <w10:anchorlock/>
          </v:rect>
        </w:pict>
      </w:r>
      <w:r>
        <w:rPr>
          <w:rStyle w:val="big-number"/>
          <w:rFonts w:cs="Miriam" w:hint="cs"/>
          <w:rtl/>
        </w:rPr>
        <w:t>76</w:t>
      </w:r>
      <w:r>
        <w:rPr>
          <w:rStyle w:val="default"/>
          <w:rFonts w:cs="FrankRuehl" w:hint="cs"/>
          <w:rtl/>
        </w:rPr>
        <w:t>ב</w:t>
      </w:r>
      <w:r>
        <w:rPr>
          <w:rStyle w:val="default"/>
          <w:rFonts w:cs="FrankRuehl"/>
          <w:rtl/>
        </w:rPr>
        <w:t>.</w:t>
      </w:r>
      <w:r>
        <w:rPr>
          <w:rStyle w:val="default"/>
          <w:rFonts w:cs="FrankRuehl"/>
          <w:rtl/>
        </w:rPr>
        <w:tab/>
      </w:r>
      <w:r w:rsidR="00977336">
        <w:rPr>
          <w:rStyle w:val="default"/>
          <w:rFonts w:cs="FrankRuehl" w:hint="cs"/>
          <w:rtl/>
        </w:rPr>
        <w:t>(א)</w:t>
      </w:r>
      <w:r w:rsidR="00977336">
        <w:rPr>
          <w:rStyle w:val="default"/>
          <w:rFonts w:cs="FrankRuehl" w:hint="cs"/>
          <w:rtl/>
        </w:rPr>
        <w:tab/>
      </w:r>
      <w:r>
        <w:rPr>
          <w:rStyle w:val="default"/>
          <w:rFonts w:cs="FrankRuehl" w:hint="cs"/>
          <w:rtl/>
        </w:rPr>
        <w:t>מועצה תטיל בכל שנת כספים ארנונה כללית על הנכסים שבתחומה, לרבות לגבי אדמת בנין; הארנונה תחושב לפי יחידת שטח בהתאם לסוג הנכס, לשימושו ולמקומו, ותשולם בידי המחזיק בנכס.</w:t>
      </w:r>
    </w:p>
    <w:p w:rsidR="00977336" w:rsidRDefault="00B905BD" w:rsidP="001B51E0">
      <w:pPr>
        <w:pStyle w:val="P00"/>
        <w:spacing w:before="72"/>
        <w:ind w:left="0" w:right="1134"/>
        <w:rPr>
          <w:rStyle w:val="default"/>
          <w:rFonts w:cs="FrankRuehl" w:hint="cs"/>
          <w:rtl/>
        </w:rPr>
      </w:pPr>
      <w:r>
        <w:rPr>
          <w:rFonts w:cs="FrankRuehl" w:hint="cs"/>
          <w:sz w:val="26"/>
          <w:rtl/>
          <w:lang w:eastAsia="en-US"/>
        </w:rPr>
        <w:pict>
          <v:shape id="_x0000_s3369" type="#_x0000_t202" style="position:absolute;left:0;text-align:left;margin-left:470.35pt;margin-top:7.1pt;width:1in;height:18pt;z-index:251686400" filled="f" stroked="f">
            <v:textbox inset="1mm,0,1mm,0">
              <w:txbxContent>
                <w:p w:rsidR="001E0ADB" w:rsidRDefault="001E0ADB" w:rsidP="001B51E0">
                  <w:pPr>
                    <w:spacing w:line="160" w:lineRule="exact"/>
                    <w:rPr>
                      <w:rFonts w:cs="Miriam" w:hint="cs"/>
                      <w:noProof/>
                      <w:sz w:val="18"/>
                      <w:szCs w:val="18"/>
                      <w:rtl/>
                    </w:rPr>
                  </w:pPr>
                  <w:r>
                    <w:rPr>
                      <w:rFonts w:cs="Miriam" w:hint="cs"/>
                      <w:noProof/>
                      <w:sz w:val="18"/>
                      <w:szCs w:val="18"/>
                      <w:rtl/>
                    </w:rPr>
                    <w:t>(תיקון מס' 161) תשס"ז-2007</w:t>
                  </w:r>
                </w:p>
              </w:txbxContent>
            </v:textbox>
          </v:shape>
        </w:pict>
      </w:r>
      <w:r w:rsidR="00977336">
        <w:rPr>
          <w:rStyle w:val="default"/>
          <w:rFonts w:cs="FrankRuehl" w:hint="cs"/>
          <w:rtl/>
        </w:rPr>
        <w:tab/>
        <w:t>(ב)</w:t>
      </w:r>
      <w:r w:rsidR="00977336">
        <w:rPr>
          <w:rStyle w:val="default"/>
          <w:rFonts w:cs="FrankRuehl" w:hint="cs"/>
          <w:rtl/>
        </w:rPr>
        <w:tab/>
      </w:r>
      <w:r w:rsidR="001B51E0">
        <w:rPr>
          <w:rStyle w:val="default"/>
          <w:rFonts w:cs="FrankRuehl" w:hint="cs"/>
          <w:rtl/>
        </w:rPr>
        <w:t>הממונה יקבע בכללים את סוגי הנכסים וכן כללים בדבר אופן חישוב שטחו של נכס, קביעת שימושו, מקומו וסיווגו לענין הטלת ארנונה כללית</w:t>
      </w:r>
      <w:r w:rsidR="00977336">
        <w:rPr>
          <w:rStyle w:val="default"/>
          <w:rFonts w:cs="FrankRuehl" w:hint="cs"/>
          <w:rtl/>
        </w:rPr>
        <w:t>.</w:t>
      </w:r>
    </w:p>
    <w:p w:rsidR="00977336" w:rsidRDefault="00B905BD" w:rsidP="001B51E0">
      <w:pPr>
        <w:pStyle w:val="P00"/>
        <w:spacing w:before="72"/>
        <w:ind w:left="0" w:right="1134"/>
        <w:rPr>
          <w:rStyle w:val="default"/>
          <w:rFonts w:cs="FrankRuehl" w:hint="cs"/>
          <w:rtl/>
        </w:rPr>
      </w:pPr>
      <w:r>
        <w:rPr>
          <w:rFonts w:cs="FrankRuehl" w:hint="cs"/>
          <w:sz w:val="26"/>
          <w:rtl/>
          <w:lang w:eastAsia="en-US"/>
        </w:rPr>
        <w:pict>
          <v:shape id="_x0000_s3370" type="#_x0000_t202" style="position:absolute;left:0;text-align:left;margin-left:470.35pt;margin-top:7.1pt;width:1in;height:18pt;z-index:251687424" filled="f" stroked="f">
            <v:textbox inset="1mm,0,1mm,0">
              <w:txbxContent>
                <w:p w:rsidR="001E0ADB" w:rsidRDefault="001E0ADB" w:rsidP="001B51E0">
                  <w:pPr>
                    <w:spacing w:line="160" w:lineRule="exact"/>
                    <w:rPr>
                      <w:rFonts w:cs="Miriam" w:hint="cs"/>
                      <w:noProof/>
                      <w:sz w:val="18"/>
                      <w:szCs w:val="18"/>
                      <w:rtl/>
                    </w:rPr>
                  </w:pPr>
                  <w:r>
                    <w:rPr>
                      <w:rFonts w:cs="Miriam" w:hint="cs"/>
                      <w:noProof/>
                      <w:sz w:val="18"/>
                      <w:szCs w:val="18"/>
                      <w:rtl/>
                    </w:rPr>
                    <w:t>(תיקון מס' 161) תשס"ז-2007</w:t>
                  </w:r>
                </w:p>
              </w:txbxContent>
            </v:textbox>
          </v:shape>
        </w:pict>
      </w:r>
      <w:r w:rsidR="00977336">
        <w:rPr>
          <w:rStyle w:val="default"/>
          <w:rFonts w:cs="FrankRuehl" w:hint="cs"/>
          <w:rtl/>
        </w:rPr>
        <w:tab/>
        <w:t>(ג)</w:t>
      </w:r>
      <w:r w:rsidR="00977336">
        <w:rPr>
          <w:rStyle w:val="default"/>
          <w:rFonts w:cs="FrankRuehl" w:hint="cs"/>
          <w:rtl/>
        </w:rPr>
        <w:tab/>
        <w:t xml:space="preserve">על אף </w:t>
      </w:r>
      <w:r w:rsidR="001B51E0">
        <w:rPr>
          <w:rStyle w:val="default"/>
          <w:rFonts w:cs="FrankRuehl" w:hint="cs"/>
          <w:rtl/>
        </w:rPr>
        <w:t xml:space="preserve">הוראות סעיף קטן (א) והוראות כל דין ותחיקת בטחון, היה הנכס נכס שאינו משמש למגורים, והמחזיק בו הוא חברה פרטית שאינה דייר מוגן לפי חוק הגנת הדייר [נוסח משולב], התשל"ב-1972, כפי תוקפו בישראל מעת לעת, או לפי כל דין או תחיקת בטחון (בסעיף זה </w:t>
      </w:r>
      <w:r w:rsidR="001B51E0">
        <w:rPr>
          <w:rStyle w:val="default"/>
          <w:rFonts w:cs="FrankRuehl"/>
          <w:rtl/>
        </w:rPr>
        <w:t>–</w:t>
      </w:r>
      <w:r w:rsidR="001B51E0">
        <w:rPr>
          <w:rStyle w:val="default"/>
          <w:rFonts w:cs="FrankRuehl" w:hint="cs"/>
          <w:rtl/>
        </w:rPr>
        <w:t xml:space="preserve"> עסק), ולא שילם המחזיק את הארנונה הכללית שהוטלה עליו לפי סעיף קטן (א), כולה או חלקה, רשאית המועצה לגבות את חוב הארנונה הסופי מבעל השליטה בחברה הפרטית, ובלבד שהתקיימו לגביו הנסיבות המיוחדות המנויות בסעיף 119א(א) לפקודת מס הכנסה, כפי תוקפה בישראל מעת לעת, בשינויים המחויבים;</w:t>
      </w:r>
    </w:p>
    <w:p w:rsidR="001B51E0" w:rsidRDefault="001B51E0" w:rsidP="001B51E0">
      <w:pPr>
        <w:pStyle w:val="P00"/>
        <w:spacing w:before="72"/>
        <w:ind w:left="0" w:right="1134"/>
        <w:rPr>
          <w:rStyle w:val="default"/>
          <w:rFonts w:cs="FrankRuehl" w:hint="cs"/>
          <w:rtl/>
        </w:rPr>
      </w:pPr>
      <w:r>
        <w:rPr>
          <w:rStyle w:val="default"/>
          <w:rFonts w:cs="FrankRuehl" w:hint="cs"/>
          <w:rtl/>
        </w:rPr>
        <w:tab/>
        <w:t xml:space="preserve">בסעיף זה </w:t>
      </w:r>
      <w:r>
        <w:rPr>
          <w:rStyle w:val="default"/>
          <w:rFonts w:cs="FrankRuehl"/>
          <w:rtl/>
        </w:rPr>
        <w:t>–</w:t>
      </w:r>
    </w:p>
    <w:p w:rsidR="001B51E0" w:rsidRDefault="001B51E0" w:rsidP="001B51E0">
      <w:pPr>
        <w:pStyle w:val="P00"/>
        <w:spacing w:before="72"/>
        <w:ind w:left="0" w:right="1134"/>
        <w:rPr>
          <w:rStyle w:val="default"/>
          <w:rFonts w:cs="FrankRuehl" w:hint="cs"/>
          <w:rtl/>
        </w:rPr>
      </w:pPr>
      <w:r>
        <w:rPr>
          <w:rStyle w:val="default"/>
          <w:rFonts w:cs="FrankRuehl" w:hint="cs"/>
          <w:rtl/>
        </w:rPr>
        <w:tab/>
        <w:t xml:space="preserve">"חוב ארנונה סופי" </w:t>
      </w:r>
      <w:r w:rsidR="00BC5BDC">
        <w:rPr>
          <w:rStyle w:val="default"/>
          <w:rFonts w:cs="FrankRuehl"/>
          <w:rtl/>
        </w:rPr>
        <w:t>–</w:t>
      </w:r>
      <w:r>
        <w:rPr>
          <w:rStyle w:val="default"/>
          <w:rFonts w:cs="FrankRuehl" w:hint="cs"/>
          <w:rtl/>
        </w:rPr>
        <w:t xml:space="preserve"> </w:t>
      </w:r>
      <w:r w:rsidR="00BC5BDC">
        <w:rPr>
          <w:rStyle w:val="default"/>
          <w:rFonts w:cs="FrankRuehl" w:hint="cs"/>
          <w:rtl/>
        </w:rPr>
        <w:t xml:space="preserve">חוב לתשלום ארנונה, שחלף לגביו המועד להגשת השגה, ערר או ערעור, לפי הענין (בסעיף זה </w:t>
      </w:r>
      <w:r w:rsidR="00BC5BDC">
        <w:rPr>
          <w:rStyle w:val="default"/>
          <w:rFonts w:cs="FrankRuehl"/>
          <w:rtl/>
        </w:rPr>
        <w:t>–</w:t>
      </w:r>
      <w:r w:rsidR="00BC5BDC">
        <w:rPr>
          <w:rStyle w:val="default"/>
          <w:rFonts w:cs="FrankRuehl" w:hint="cs"/>
          <w:rtl/>
        </w:rPr>
        <w:t xml:space="preserve"> הליכי ערעור), ואם הוגשו הליכי ערעור או תובענה אחרת </w:t>
      </w:r>
      <w:r w:rsidR="00BC5BDC">
        <w:rPr>
          <w:rStyle w:val="default"/>
          <w:rFonts w:cs="FrankRuehl"/>
          <w:rtl/>
        </w:rPr>
        <w:t>–</w:t>
      </w:r>
      <w:r w:rsidR="00BC5BDC">
        <w:rPr>
          <w:rStyle w:val="default"/>
          <w:rFonts w:cs="FrankRuehl" w:hint="cs"/>
          <w:rtl/>
        </w:rPr>
        <w:t xml:space="preserve"> לאחר מתן פסק דין חלוט או החלטה סופית שאינה ניתנת לערעור עוד;</w:t>
      </w:r>
    </w:p>
    <w:p w:rsidR="00BC5BDC" w:rsidRDefault="00BC5BDC" w:rsidP="001B51E0">
      <w:pPr>
        <w:pStyle w:val="P00"/>
        <w:spacing w:before="72"/>
        <w:ind w:left="0" w:right="1134"/>
        <w:rPr>
          <w:rStyle w:val="default"/>
          <w:rFonts w:cs="FrankRuehl" w:hint="cs"/>
          <w:rtl/>
        </w:rPr>
      </w:pPr>
      <w:r>
        <w:rPr>
          <w:rStyle w:val="default"/>
          <w:rFonts w:cs="FrankRuehl" w:hint="cs"/>
          <w:rtl/>
        </w:rPr>
        <w:tab/>
        <w:t xml:space="preserve">"חברה פרטית" </w:t>
      </w:r>
      <w:r>
        <w:rPr>
          <w:rStyle w:val="default"/>
          <w:rFonts w:cs="FrankRuehl"/>
          <w:rtl/>
        </w:rPr>
        <w:t>–</w:t>
      </w:r>
      <w:r>
        <w:rPr>
          <w:rStyle w:val="default"/>
          <w:rFonts w:cs="FrankRuehl" w:hint="cs"/>
          <w:rtl/>
        </w:rPr>
        <w:t xml:space="preserve"> כהגדרתה בחוק החברות, התשנ"ט-1999, כפי תוקפו בישראל מעת לעת;</w:t>
      </w:r>
    </w:p>
    <w:p w:rsidR="00BC5BDC" w:rsidRDefault="00BC5BDC" w:rsidP="001B51E0">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119א לפקודת מס הכנסה, כפי תוקפה בישראל מעת לעת.</w:t>
      </w:r>
    </w:p>
    <w:p w:rsidR="00313A03" w:rsidRPr="006E7C5E" w:rsidRDefault="00313A03" w:rsidP="00313A03">
      <w:pPr>
        <w:pStyle w:val="P00"/>
        <w:spacing w:before="0"/>
        <w:ind w:left="0" w:right="1134"/>
        <w:rPr>
          <w:rStyle w:val="default"/>
          <w:rFonts w:cs="FrankRuehl" w:hint="cs"/>
          <w:vanish/>
          <w:color w:val="FF0000"/>
          <w:sz w:val="20"/>
          <w:szCs w:val="20"/>
          <w:shd w:val="clear" w:color="auto" w:fill="FFFF99"/>
          <w:rtl/>
        </w:rPr>
      </w:pPr>
      <w:bookmarkStart w:id="552" w:name="Rov257"/>
      <w:r w:rsidRPr="006E7C5E">
        <w:rPr>
          <w:rStyle w:val="default"/>
          <w:rFonts w:cs="FrankRuehl" w:hint="cs"/>
          <w:vanish/>
          <w:color w:val="FF0000"/>
          <w:sz w:val="20"/>
          <w:szCs w:val="20"/>
          <w:shd w:val="clear" w:color="auto" w:fill="FFFF99"/>
          <w:rtl/>
        </w:rPr>
        <w:t>מיום 1.9.1994</w:t>
      </w:r>
    </w:p>
    <w:p w:rsidR="00313A03" w:rsidRPr="006E7C5E" w:rsidRDefault="00313A03" w:rsidP="00313A0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313A03" w:rsidRPr="006E7C5E" w:rsidRDefault="00313A03" w:rsidP="00313A0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76ב</w:t>
      </w:r>
    </w:p>
    <w:p w:rsidR="00500CC3" w:rsidRPr="006E7C5E" w:rsidRDefault="00500CC3" w:rsidP="00500CC3">
      <w:pPr>
        <w:pStyle w:val="P00"/>
        <w:spacing w:before="0"/>
        <w:ind w:left="0" w:right="1134"/>
        <w:rPr>
          <w:rStyle w:val="default"/>
          <w:rFonts w:cs="FrankRuehl" w:hint="cs"/>
          <w:vanish/>
          <w:sz w:val="20"/>
          <w:szCs w:val="20"/>
          <w:shd w:val="clear" w:color="auto" w:fill="FFFF99"/>
          <w:rtl/>
        </w:rPr>
      </w:pPr>
    </w:p>
    <w:p w:rsidR="00977336" w:rsidRPr="006E7C5E" w:rsidRDefault="00977336" w:rsidP="00500CC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12.9.2001</w:t>
      </w:r>
    </w:p>
    <w:p w:rsidR="00977336" w:rsidRPr="006E7C5E" w:rsidRDefault="00977336" w:rsidP="00500C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141) תשס"א-2001</w:t>
      </w:r>
    </w:p>
    <w:p w:rsidR="00977336" w:rsidRPr="006E7C5E" w:rsidRDefault="00977336" w:rsidP="00977336">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76</w:t>
      </w: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מועצה תטיל בכל שנת כספים ארנונה כללית על הנכסים שבתחומה, לרבות לגבי אדמת בנין; הארנונה תחושב לפי יחידת שטח בהתאם לסוג הנכס, לשימושו ולמקומו, ותשולם בידי המחזיק בנכס.</w:t>
      </w:r>
    </w:p>
    <w:p w:rsidR="00977336" w:rsidRPr="006E7C5E" w:rsidRDefault="00977336" w:rsidP="00977336">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המועצה תקבע את סכומי הארנונה הכללית לכל שנת כספים בהתאם לכללים שייקבעו על ידי הממונה לפי סעיף 77.</w:t>
      </w:r>
    </w:p>
    <w:p w:rsidR="00977336" w:rsidRPr="006E7C5E" w:rsidRDefault="00977336" w:rsidP="00977336">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על אף האמור בכל דין ותחיקת בטחון, תתקן המועצה החלטה שקיבלה בדבר הטלת ארנונה לשנת כספים, ככל שיידרש להתאימה לכללים שייקבעו על ידי הממונה לפי סעיף 77.</w:t>
      </w:r>
    </w:p>
    <w:p w:rsidR="00977336" w:rsidRPr="006E7C5E" w:rsidRDefault="00977336" w:rsidP="00977336">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תחילת תוקפה של החלטת מועצה בדבר הטלת ארנונה כללית לשנת כספים (לרבות החלטה כאמור בסעיף קטן (ג)) תהא מהיום הראשון של שנת הכספים; אולם, רשאי הממונה להורות, לא יאוחר מיום מתן החלטת המועצה, כי ההחלטה האמורה לא תחול על נכס ששולמה עליו מראש ארנונה לשנת הכספים, לרבות בדרך של מתן הוראת קבע לתשלום לטובת מוסד בנקאי, עובד לקבלת החלטת המועצה.</w:t>
      </w:r>
    </w:p>
    <w:p w:rsidR="001B51E0" w:rsidRPr="006E7C5E" w:rsidRDefault="001B51E0" w:rsidP="001B51E0">
      <w:pPr>
        <w:pStyle w:val="P00"/>
        <w:spacing w:before="0"/>
        <w:ind w:left="0" w:right="1134"/>
        <w:rPr>
          <w:rStyle w:val="default"/>
          <w:rFonts w:cs="FrankRuehl" w:hint="cs"/>
          <w:vanish/>
          <w:sz w:val="20"/>
          <w:szCs w:val="20"/>
          <w:shd w:val="clear" w:color="auto" w:fill="FFFF99"/>
          <w:rtl/>
        </w:rPr>
      </w:pPr>
    </w:p>
    <w:p w:rsidR="001B51E0" w:rsidRPr="006E7C5E" w:rsidRDefault="001B51E0" w:rsidP="001B51E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1B51E0" w:rsidRPr="006E7C5E" w:rsidRDefault="001B51E0" w:rsidP="001B51E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1B51E0" w:rsidRPr="006E7C5E" w:rsidRDefault="001B51E0" w:rsidP="001B51E0">
      <w:pPr>
        <w:pStyle w:val="P00"/>
        <w:spacing w:before="0"/>
        <w:ind w:left="0" w:right="1134"/>
        <w:rPr>
          <w:rStyle w:val="default"/>
          <w:rFonts w:cs="FrankRuehl" w:hint="cs"/>
          <w:vanish/>
          <w:sz w:val="20"/>
          <w:szCs w:val="20"/>
          <w:shd w:val="clear" w:color="auto" w:fill="FFFF99"/>
          <w:rtl/>
        </w:rPr>
      </w:pPr>
      <w:hyperlink r:id="rId181"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4895</w:t>
      </w:r>
    </w:p>
    <w:p w:rsidR="001B51E0" w:rsidRPr="006E7C5E" w:rsidRDefault="001B51E0" w:rsidP="001B51E0">
      <w:pPr>
        <w:pStyle w:val="P0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המועצה תקבע את סכומי הארנונה הכללית לכל שנת כספים בהתאם לכללים שייקבעו על ידי הממונה לפי סעיף 77.</w:t>
      </w:r>
    </w:p>
    <w:p w:rsidR="001B51E0" w:rsidRPr="006E7C5E" w:rsidRDefault="001B51E0" w:rsidP="001B51E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על אף האמור בכל דין ותחיקת בטחון, תתקן המועצה החלטה שקיבלה בדבר הטלת ארנונה לשנת כספים, ככל שיידרש להתאימה לכללים שייקבעו על ידי הממונה לפי סעיף 77.</w:t>
      </w:r>
    </w:p>
    <w:p w:rsidR="001B51E0" w:rsidRPr="006E7C5E" w:rsidRDefault="001B51E0" w:rsidP="001B51E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תחילת תוקפה של החלטת מועצה בדבר הטלת ארנונה כללית לשנת כספים (לרבות החלטה כאמור בסעיף קטן (ג)) תהא מהיום הראשון של שנת הכספים; אולם, רשאי הממונה להורות, לא יאוחר מיום מתן החלטת המועצה, כי ההחלטה האמורה לא תחול על נכס ששולמה עליו מראש ארנונה לשנת הכספים, לרבות בדרך של מתן הוראת קבע לתשלום לטובת מוסד בנקאי, עובד לקבלת החלטת המועצה.</w:t>
      </w:r>
    </w:p>
    <w:p w:rsidR="00BE2185" w:rsidRPr="006E7C5E" w:rsidRDefault="00BE2185" w:rsidP="00BE2185">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הממונה יקבע בכללים את סוגי הנכסים וכן כללים בדבר אופן חישוב שטחו של נכס, קביעת שימושו, מקומו וסיווגו לענין הטלת ארנונה כללית.</w:t>
      </w:r>
    </w:p>
    <w:p w:rsidR="00BE2185" w:rsidRPr="006E7C5E" w:rsidRDefault="00BE2185" w:rsidP="00BE2185">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על אף הוראות סעיף קטן (א) והוראות כל דין ותחיקת בטחון, היה הנכס נכס שאינו משמש למגורים, והמחזיק בו הוא חברה פרטית שאינה דייר מוגן לפי חוק הגנת הדייר [נוסח משולב], התשל"ב-1972, כפי תוקפו בישראל מעת לעת, או לפי כל דין או תחיקת בטחון (בסעיף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עסק), ולא שילם המחזיק את הארנונה הכללית שהוטלה עליו לפי סעיף קטן (א), כולה או חלקה, רשאית המועצה לגבות את חוב הארנונה הסופי מבעל השליטה בחברה הפרטית, ובלבד שהתקיימו לגביו הנסיבות המיוחדות המנויות בסעיף 119א(א) לפקודת מס הכנסה, כפי תוקפה בישראל מעת לעת, בשינויים המחויבים;</w:t>
      </w:r>
    </w:p>
    <w:p w:rsidR="00BE2185" w:rsidRPr="006E7C5E" w:rsidRDefault="00BE2185" w:rsidP="00BE2185">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בסעיף זה </w:t>
      </w:r>
      <w:r w:rsidRPr="006E7C5E">
        <w:rPr>
          <w:rStyle w:val="default"/>
          <w:rFonts w:cs="FrankRuehl"/>
          <w:vanish/>
          <w:sz w:val="22"/>
          <w:szCs w:val="22"/>
          <w:u w:val="single"/>
          <w:shd w:val="clear" w:color="auto" w:fill="FFFF99"/>
          <w:rtl/>
        </w:rPr>
        <w:t>–</w:t>
      </w:r>
    </w:p>
    <w:p w:rsidR="00BE2185" w:rsidRPr="006E7C5E" w:rsidRDefault="00BE2185" w:rsidP="00BE2185">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"חוב ארנונה סופי"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חוב לתשלום ארנונה, שחלף לגביו המועד להגשת השגה, ערר או ערעור, לפי הענין (בסעיף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הליכי ערעור), ואם הוגשו הליכי ערעור או תובענה אחרת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לאחר מתן פסק דין חלוט או החלטה סופית שאינה ניתנת לערעור עוד;</w:t>
      </w:r>
    </w:p>
    <w:p w:rsidR="00BE2185" w:rsidRPr="006E7C5E" w:rsidRDefault="00BE2185" w:rsidP="00BE2185">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"חברה פרטית"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כהגדרתה בחוק החברות, התשנ"ט-1999, כפי תוקפו בישראל מעת לעת;</w:t>
      </w:r>
    </w:p>
    <w:p w:rsidR="00BE2185" w:rsidRPr="00BC5E8E" w:rsidRDefault="00BE2185" w:rsidP="00BC5E8E">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"בעל שליטה"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כהגדרתו בסעיף 119א לפקודת מס הכנסה, כפי תוקפה בישראל מעת לעת.</w:t>
      </w:r>
      <w:bookmarkEnd w:id="552"/>
    </w:p>
    <w:p w:rsidR="00E920A7" w:rsidRDefault="00E44E09" w:rsidP="00E44E09">
      <w:pPr>
        <w:pStyle w:val="P00"/>
        <w:spacing w:before="72"/>
        <w:ind w:left="0" w:right="1134"/>
        <w:rPr>
          <w:rStyle w:val="default"/>
          <w:rFonts w:cs="FrankRuehl" w:hint="cs"/>
          <w:rtl/>
        </w:rPr>
      </w:pPr>
      <w:bookmarkStart w:id="553" w:name="Seif356"/>
      <w:bookmarkEnd w:id="553"/>
      <w:r>
        <w:rPr>
          <w:rFonts w:cs="Miriam"/>
          <w:lang w:val="he-IL"/>
        </w:rPr>
        <w:pict>
          <v:rect id="_x0000_s3367" style="position:absolute;left:0;text-align:left;margin-left:464.35pt;margin-top:7.1pt;width:75.05pt;height:49.15pt;z-index:251685376" o:allowincell="f" filled="f" stroked="f" strokecolor="lime" strokeweight=".25pt">
            <v:textbox style="mso-next-textbox:#_x0000_s3367" inset="0,0,0,0">
              <w:txbxContent>
                <w:p w:rsidR="001E0ADB" w:rsidRDefault="001E0ADB" w:rsidP="00E44E09">
                  <w:pPr>
                    <w:spacing w:line="160" w:lineRule="exact"/>
                    <w:rPr>
                      <w:rFonts w:cs="Miriam" w:hint="cs"/>
                      <w:sz w:val="18"/>
                      <w:szCs w:val="18"/>
                      <w:rtl/>
                    </w:rPr>
                  </w:pPr>
                  <w:r>
                    <w:rPr>
                      <w:rFonts w:cs="Miriam" w:hint="cs"/>
                      <w:sz w:val="18"/>
                      <w:szCs w:val="18"/>
                      <w:rtl/>
                    </w:rPr>
                    <w:t>פטור לקווי תשתית ומתקני חיבור</w:t>
                  </w:r>
                </w:p>
                <w:p w:rsidR="001E0ADB" w:rsidRDefault="001E0ADB" w:rsidP="00E44E09">
                  <w:pPr>
                    <w:spacing w:line="160" w:lineRule="exact"/>
                    <w:rPr>
                      <w:rFonts w:cs="Miriam" w:hint="cs"/>
                      <w:sz w:val="18"/>
                      <w:szCs w:val="18"/>
                      <w:rtl/>
                    </w:rPr>
                  </w:pPr>
                  <w:r>
                    <w:rPr>
                      <w:rFonts w:cs="Miriam" w:hint="cs"/>
                      <w:sz w:val="18"/>
                      <w:szCs w:val="18"/>
                      <w:rtl/>
                    </w:rPr>
                    <w:t>(תיקון מס' 140) תשס"א-2001</w:t>
                  </w:r>
                </w:p>
                <w:p w:rsidR="001E0ADB" w:rsidRDefault="001E0ADB" w:rsidP="00E44E09">
                  <w:pPr>
                    <w:spacing w:line="160" w:lineRule="exact"/>
                    <w:rPr>
                      <w:rFonts w:cs="Miriam" w:hint="cs"/>
                      <w:noProof/>
                      <w:sz w:val="18"/>
                      <w:szCs w:val="18"/>
                      <w:rtl/>
                    </w:rPr>
                  </w:pPr>
                  <w:r>
                    <w:rPr>
                      <w:rFonts w:cs="Miriam" w:hint="cs"/>
                      <w:sz w:val="18"/>
                      <w:szCs w:val="18"/>
                      <w:rtl/>
                    </w:rPr>
                    <w:t>(תיקון מס' 185) תשס"ח-2008</w:t>
                  </w:r>
                </w:p>
              </w:txbxContent>
            </v:textbox>
            <w10:anchorlock/>
          </v:rect>
        </w:pict>
      </w:r>
      <w:r>
        <w:rPr>
          <w:rStyle w:val="big-number"/>
          <w:rFonts w:cs="Miriam" w:hint="cs"/>
          <w:rtl/>
        </w:rPr>
        <w:t>76</w:t>
      </w:r>
      <w:r>
        <w:rPr>
          <w:rStyle w:val="default"/>
          <w:rFonts w:cs="FrankRuehl" w:hint="cs"/>
          <w:rtl/>
        </w:rPr>
        <w:t>ג</w:t>
      </w:r>
      <w:r>
        <w:rPr>
          <w:rStyle w:val="default"/>
          <w:rFonts w:cs="FrankRuehl"/>
          <w:rtl/>
        </w:rPr>
        <w:t>.</w:t>
      </w:r>
      <w:r>
        <w:rPr>
          <w:rStyle w:val="default"/>
          <w:rFonts w:cs="FrankRuehl"/>
          <w:rtl/>
        </w:rPr>
        <w:tab/>
      </w:r>
      <w:r w:rsidR="009F3E2B">
        <w:rPr>
          <w:rStyle w:val="default"/>
          <w:rFonts w:cs="FrankRuehl" w:hint="cs"/>
          <w:rtl/>
        </w:rPr>
        <w:t>(א)</w:t>
      </w:r>
      <w:r w:rsidR="009F3E2B">
        <w:rPr>
          <w:rStyle w:val="default"/>
          <w:rFonts w:cs="FrankRuehl" w:hint="cs"/>
          <w:rtl/>
        </w:rPr>
        <w:tab/>
      </w:r>
      <w:r>
        <w:rPr>
          <w:rStyle w:val="default"/>
          <w:rFonts w:cs="FrankRuehl" w:hint="cs"/>
          <w:rtl/>
        </w:rPr>
        <w:t xml:space="preserve">המועצה לא תטיל ארנונה על קווי תשתית ומתקני חיבור; </w:t>
      </w:r>
      <w:r w:rsidR="00E920A7">
        <w:rPr>
          <w:rStyle w:val="default"/>
          <w:rFonts w:cs="FrankRuehl" w:hint="cs"/>
          <w:rtl/>
        </w:rPr>
        <w:t>אין בהוראה זו כדי למנוע הטלת ארנונה על מתקני ייצור, השנאה (טרנס</w:t>
      </w:r>
      <w:r w:rsidR="009F3E2B">
        <w:rPr>
          <w:rStyle w:val="default"/>
          <w:rFonts w:cs="FrankRuehl" w:hint="cs"/>
          <w:rtl/>
        </w:rPr>
        <w:t xml:space="preserve">פורמציה) או אחסון הצמודים לקרקע </w:t>
      </w:r>
      <w:r w:rsidR="009F3E2B" w:rsidRPr="009F3E2B">
        <w:rPr>
          <w:rStyle w:val="default"/>
          <w:rFonts w:cs="FrankRuehl" w:hint="cs"/>
          <w:rtl/>
        </w:rPr>
        <w:t>או על נכס שעליו מוטלת ארנונה ושאינו קווי תשתית, המצוי באותה קרקע.</w:t>
      </w:r>
    </w:p>
    <w:p w:rsidR="00BC5E8E" w:rsidRDefault="00BC5E8E" w:rsidP="00E44E09">
      <w:pPr>
        <w:pStyle w:val="P00"/>
        <w:spacing w:before="72"/>
        <w:ind w:left="0" w:right="1134"/>
        <w:rPr>
          <w:rStyle w:val="default"/>
          <w:rFonts w:cs="FrankRuehl" w:hint="cs"/>
          <w:rtl/>
        </w:rPr>
      </w:pPr>
    </w:p>
    <w:p w:rsidR="009F3E2B" w:rsidRPr="009F3E2B" w:rsidRDefault="009F3E2B" w:rsidP="009F3E2B">
      <w:pPr>
        <w:pStyle w:val="P00"/>
        <w:spacing w:before="72"/>
        <w:ind w:left="0" w:right="1134"/>
        <w:rPr>
          <w:rStyle w:val="default"/>
          <w:rFonts w:cs="FrankRuehl" w:hint="cs"/>
          <w:rtl/>
        </w:rPr>
      </w:pPr>
      <w:r>
        <w:rPr>
          <w:rFonts w:cs="FrankRuehl" w:hint="cs"/>
          <w:sz w:val="26"/>
          <w:rtl/>
          <w:lang w:eastAsia="en-US"/>
        </w:rPr>
        <w:pict>
          <v:shape id="_x0000_s3658" type="#_x0000_t202" style="position:absolute;left:0;text-align:left;margin-left:470.35pt;margin-top:7.1pt;width:1in;height:18pt;z-index:251859456" filled="f" stroked="f">
            <v:textbox inset="1mm,0,1mm,0">
              <w:txbxContent>
                <w:p w:rsidR="001E0ADB" w:rsidRDefault="001E0ADB" w:rsidP="009F3E2B">
                  <w:pPr>
                    <w:spacing w:line="160" w:lineRule="exact"/>
                    <w:rPr>
                      <w:rFonts w:cs="Miriam" w:hint="cs"/>
                      <w:noProof/>
                      <w:sz w:val="18"/>
                      <w:szCs w:val="18"/>
                      <w:rtl/>
                    </w:rPr>
                  </w:pPr>
                  <w:r>
                    <w:rPr>
                      <w:rFonts w:cs="Miriam" w:hint="cs"/>
                      <w:sz w:val="18"/>
                      <w:szCs w:val="18"/>
                      <w:rtl/>
                    </w:rPr>
                    <w:t>(תיקון מס' 185) תשס"ח-2008</w:t>
                  </w:r>
                </w:p>
              </w:txbxContent>
            </v:textbox>
          </v:shape>
        </w:pict>
      </w:r>
      <w:r w:rsidRPr="009F3E2B">
        <w:rPr>
          <w:rStyle w:val="default"/>
          <w:rFonts w:cs="FrankRuehl" w:hint="cs"/>
          <w:rtl/>
        </w:rPr>
        <w:tab/>
        <w:t>(ב)</w:t>
      </w:r>
      <w:r w:rsidRPr="009F3E2B">
        <w:rPr>
          <w:rStyle w:val="default"/>
          <w:rFonts w:cs="FrankRuehl" w:hint="cs"/>
          <w:rtl/>
        </w:rPr>
        <w:tab/>
        <w:t xml:space="preserve">על קרקע המוחזקת בידי חברת תשתית כמרווח ביטחון, סמוך לקווי תשתית, תשולם ארנונה לפי תעריף מרבי שאינו עולה על התעריף המשולם במועצה המקומית בשל נכס מסוג אדמה חקלאית, ולא יותר מ-0.63 שקל חדש למ"א (להלן </w:t>
      </w:r>
      <w:r w:rsidRPr="009F3E2B">
        <w:rPr>
          <w:rStyle w:val="default"/>
          <w:rFonts w:cs="FrankRuehl"/>
          <w:rtl/>
        </w:rPr>
        <w:t>–</w:t>
      </w:r>
      <w:r w:rsidRPr="009F3E2B">
        <w:rPr>
          <w:rStyle w:val="default"/>
          <w:rFonts w:cs="FrankRuehl" w:hint="cs"/>
          <w:rtl/>
        </w:rPr>
        <w:t xml:space="preserve"> התעריף המרבי); התעריף המרבי יהיה צמוד למדד המחירים לצרכן שמפרסמת הלשכה המרכזית לסטטיסטיקה בישראל, הידוע בתחילת כל שנה.</w:t>
      </w:r>
    </w:p>
    <w:p w:rsidR="00E44E09" w:rsidRDefault="009F3E2B" w:rsidP="00E44E09">
      <w:pPr>
        <w:pStyle w:val="P00"/>
        <w:spacing w:before="72"/>
        <w:ind w:left="0" w:right="1134"/>
        <w:rPr>
          <w:rStyle w:val="default"/>
          <w:rFonts w:cs="FrankRuehl" w:hint="cs"/>
          <w:rtl/>
        </w:rPr>
      </w:pPr>
      <w:r>
        <w:rPr>
          <w:rFonts w:cs="FrankRuehl" w:hint="cs"/>
          <w:sz w:val="26"/>
          <w:rtl/>
          <w:lang w:eastAsia="en-US"/>
        </w:rPr>
        <w:pict>
          <v:shape id="_x0000_s3659" type="#_x0000_t202" style="position:absolute;left:0;text-align:left;margin-left:470.35pt;margin-top:7.1pt;width:1in;height:18pt;z-index:251860480" filled="f" stroked="f">
            <v:textbox inset="1mm,0,1mm,0">
              <w:txbxContent>
                <w:p w:rsidR="001E0ADB" w:rsidRDefault="001E0ADB" w:rsidP="009F3E2B">
                  <w:pPr>
                    <w:spacing w:line="160" w:lineRule="exact"/>
                    <w:rPr>
                      <w:rFonts w:cs="Miriam" w:hint="cs"/>
                      <w:noProof/>
                      <w:sz w:val="18"/>
                      <w:szCs w:val="18"/>
                      <w:rtl/>
                    </w:rPr>
                  </w:pPr>
                  <w:r>
                    <w:rPr>
                      <w:rFonts w:cs="Miriam" w:hint="cs"/>
                      <w:sz w:val="18"/>
                      <w:szCs w:val="18"/>
                      <w:rtl/>
                    </w:rPr>
                    <w:t>(תיקון מס' 185) תשס"ח-2008</w:t>
                  </w:r>
                </w:p>
              </w:txbxContent>
            </v:textbox>
          </v:shape>
        </w:pict>
      </w:r>
      <w:r w:rsidR="00E920A7">
        <w:rPr>
          <w:rStyle w:val="default"/>
          <w:rFonts w:cs="FrankRuehl" w:hint="cs"/>
          <w:rtl/>
        </w:rPr>
        <w:tab/>
      </w:r>
      <w:r>
        <w:rPr>
          <w:rStyle w:val="default"/>
          <w:rFonts w:cs="FrankRuehl" w:hint="cs"/>
          <w:rtl/>
        </w:rPr>
        <w:t>(ג)</w:t>
      </w:r>
      <w:r>
        <w:rPr>
          <w:rStyle w:val="default"/>
          <w:rFonts w:cs="FrankRuehl" w:hint="cs"/>
          <w:rtl/>
        </w:rPr>
        <w:tab/>
      </w:r>
      <w:r w:rsidR="00E920A7">
        <w:rPr>
          <w:rStyle w:val="default"/>
          <w:rFonts w:cs="FrankRuehl" w:hint="cs"/>
          <w:rtl/>
        </w:rPr>
        <w:t xml:space="preserve">לעניין זה </w:t>
      </w:r>
      <w:r w:rsidR="00E920A7">
        <w:rPr>
          <w:rStyle w:val="default"/>
          <w:rFonts w:cs="FrankRuehl"/>
          <w:rtl/>
        </w:rPr>
        <w:t>–</w:t>
      </w:r>
    </w:p>
    <w:p w:rsidR="009F3E2B" w:rsidRPr="009F3E2B" w:rsidRDefault="009F3E2B" w:rsidP="009F3E2B">
      <w:pPr>
        <w:pStyle w:val="P00"/>
        <w:spacing w:before="72"/>
        <w:ind w:left="0" w:right="1134"/>
        <w:rPr>
          <w:rStyle w:val="default"/>
          <w:rFonts w:cs="FrankRuehl" w:hint="cs"/>
          <w:rtl/>
        </w:rPr>
      </w:pPr>
      <w:r w:rsidRPr="009F3E2B">
        <w:rPr>
          <w:rStyle w:val="default"/>
          <w:rFonts w:cs="FrankRuehl" w:hint="cs"/>
          <w:rtl/>
        </w:rPr>
        <w:tab/>
        <w:t xml:space="preserve">"קווי תשתית" </w:t>
      </w:r>
      <w:r w:rsidRPr="009F3E2B">
        <w:rPr>
          <w:rStyle w:val="default"/>
          <w:rFonts w:cs="FrankRuehl"/>
          <w:rtl/>
        </w:rPr>
        <w:t>–</w:t>
      </w:r>
      <w:r w:rsidRPr="009F3E2B">
        <w:rPr>
          <w:rStyle w:val="default"/>
          <w:rFonts w:cs="FrankRuehl" w:hint="cs"/>
          <w:rtl/>
        </w:rPr>
        <w:t xml:space="preserve"> קווים עיליים, תעלות וקווים המונחים על קרקע או קווים תת קרקעיים להולכה או להעברה של חשמל, בזק, מים, ביוב, נפט גלמי, מוצרי נפט או גז, והקרקע שבה או שמעלה הם עובדים, בתוספת קרקע ברוחב 6 מטרים מכל צד של קו או תעלה כאמור, ולענין קווי חשמל </w:t>
      </w:r>
      <w:r w:rsidRPr="009F3E2B">
        <w:rPr>
          <w:rStyle w:val="default"/>
          <w:rFonts w:cs="FrankRuehl"/>
          <w:rtl/>
        </w:rPr>
        <w:t>–</w:t>
      </w:r>
      <w:r w:rsidRPr="009F3E2B">
        <w:rPr>
          <w:rStyle w:val="default"/>
          <w:rFonts w:cs="FrankRuehl" w:hint="cs"/>
          <w:rtl/>
        </w:rPr>
        <w:t xml:space="preserve"> בתוספת קרקע ברוחב של 21 מטרים מכל צד של קו חשמל במתח על-עליון או 15 מטרים מכל צד של קו חשמל במתח עליון;</w:t>
      </w:r>
    </w:p>
    <w:p w:rsidR="009F3E2B" w:rsidRPr="009F3E2B" w:rsidRDefault="009F3E2B" w:rsidP="009F3E2B">
      <w:pPr>
        <w:pStyle w:val="P00"/>
        <w:spacing w:before="72"/>
        <w:ind w:left="0" w:right="1134"/>
        <w:rPr>
          <w:rStyle w:val="default"/>
          <w:rFonts w:cs="FrankRuehl" w:hint="cs"/>
          <w:rtl/>
        </w:rPr>
      </w:pPr>
      <w:r w:rsidRPr="009F3E2B">
        <w:rPr>
          <w:rStyle w:val="default"/>
          <w:rFonts w:cs="FrankRuehl" w:hint="cs"/>
          <w:rtl/>
        </w:rPr>
        <w:tab/>
        <w:t xml:space="preserve">"חברת תשתית" </w:t>
      </w:r>
      <w:r w:rsidRPr="009F3E2B">
        <w:rPr>
          <w:rStyle w:val="default"/>
          <w:rFonts w:cs="FrankRuehl"/>
          <w:rtl/>
        </w:rPr>
        <w:t>–</w:t>
      </w:r>
      <w:r w:rsidRPr="009F3E2B">
        <w:rPr>
          <w:rStyle w:val="default"/>
          <w:rFonts w:cs="FrankRuehl" w:hint="cs"/>
          <w:rtl/>
        </w:rPr>
        <w:t xml:space="preserve"> חברה שעיסוקה הולכה או העברה בקווי תשתית;</w:t>
      </w:r>
    </w:p>
    <w:p w:rsidR="00E920A7" w:rsidRDefault="00E920A7" w:rsidP="00E44E09">
      <w:pPr>
        <w:pStyle w:val="P00"/>
        <w:spacing w:before="72"/>
        <w:ind w:left="0" w:right="1134"/>
        <w:rPr>
          <w:rStyle w:val="default"/>
          <w:rFonts w:cs="FrankRuehl" w:hint="cs"/>
          <w:rtl/>
        </w:rPr>
      </w:pPr>
      <w:r>
        <w:rPr>
          <w:rStyle w:val="default"/>
          <w:rFonts w:cs="FrankRuehl" w:hint="cs"/>
          <w:rtl/>
        </w:rPr>
        <w:tab/>
        <w:t xml:space="preserve">"בזק" </w:t>
      </w:r>
      <w:r>
        <w:rPr>
          <w:rStyle w:val="default"/>
          <w:rFonts w:cs="FrankRuehl"/>
          <w:rtl/>
        </w:rPr>
        <w:t>–</w:t>
      </w:r>
      <w:r>
        <w:rPr>
          <w:rStyle w:val="default"/>
          <w:rFonts w:cs="FrankRuehl" w:hint="cs"/>
          <w:rtl/>
        </w:rPr>
        <w:t xml:space="preserve"> שידור, העברה או קליטה של סימנים, אותות, כתב, צורות חזותיות, קולות או מידע, באמצעות תיל, אלחוט, מערכת אופטית או מערכת אלקטרומגנטיות אחרות;</w:t>
      </w:r>
    </w:p>
    <w:p w:rsidR="00E920A7" w:rsidRDefault="00E920A7" w:rsidP="00E44E09">
      <w:pPr>
        <w:pStyle w:val="P00"/>
        <w:spacing w:before="72"/>
        <w:ind w:left="0" w:right="1134"/>
        <w:rPr>
          <w:rStyle w:val="default"/>
          <w:rFonts w:cs="FrankRuehl"/>
          <w:rtl/>
        </w:rPr>
      </w:pPr>
      <w:r>
        <w:rPr>
          <w:rStyle w:val="default"/>
          <w:rFonts w:cs="FrankRuehl" w:hint="cs"/>
          <w:rtl/>
        </w:rPr>
        <w:tab/>
        <w:t xml:space="preserve">"מתקני חיבור" </w:t>
      </w:r>
      <w:r>
        <w:rPr>
          <w:rStyle w:val="default"/>
          <w:rFonts w:cs="FrankRuehl"/>
          <w:rtl/>
        </w:rPr>
        <w:t>–</w:t>
      </w:r>
      <w:r>
        <w:rPr>
          <w:rStyle w:val="default"/>
          <w:rFonts w:cs="FrankRuehl" w:hint="cs"/>
          <w:rtl/>
        </w:rPr>
        <w:t xml:space="preserve"> עמודים, תיבות, ארגזים, גובים תת-קרקעיים, מאגדים, מסגרות סעף, תיבות הסתעפות, עוגנים ואבזרים אחרים שאליהם מחוברים קווי תשתית או שבהם הם מושחלים, והקרקע שמתחת למתקנים אלה, ובלבד ששטח הקרקע שמתחת לבסיסו של מיתקן יחיד כאמור אינו עולה על 32 מטרים רבועים.</w:t>
      </w:r>
    </w:p>
    <w:p w:rsidR="00A15D19" w:rsidRPr="006E7C5E" w:rsidRDefault="00A15D19" w:rsidP="00A15D19">
      <w:pPr>
        <w:pStyle w:val="P00"/>
        <w:spacing w:before="0"/>
        <w:ind w:left="0" w:right="1134"/>
        <w:rPr>
          <w:rStyle w:val="default"/>
          <w:rFonts w:cs="FrankRuehl" w:hint="cs"/>
          <w:vanish/>
          <w:color w:val="FF0000"/>
          <w:sz w:val="20"/>
          <w:szCs w:val="20"/>
          <w:shd w:val="clear" w:color="auto" w:fill="FFFF99"/>
          <w:rtl/>
        </w:rPr>
      </w:pPr>
      <w:bookmarkStart w:id="554" w:name="Rov258"/>
      <w:r w:rsidRPr="006E7C5E">
        <w:rPr>
          <w:rStyle w:val="default"/>
          <w:rFonts w:cs="FrankRuehl" w:hint="cs"/>
          <w:vanish/>
          <w:color w:val="FF0000"/>
          <w:sz w:val="20"/>
          <w:szCs w:val="20"/>
          <w:shd w:val="clear" w:color="auto" w:fill="FFFF99"/>
          <w:rtl/>
        </w:rPr>
        <w:t>מיום 1.1.2002</w:t>
      </w:r>
    </w:p>
    <w:p w:rsidR="00A15D19" w:rsidRPr="006E7C5E" w:rsidRDefault="00A15D19" w:rsidP="00A15D1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140) תשס"א-2001</w:t>
      </w:r>
    </w:p>
    <w:p w:rsidR="00A15D19" w:rsidRPr="006E7C5E" w:rsidRDefault="00A15D19" w:rsidP="00A15D1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76ג</w:t>
      </w:r>
    </w:p>
    <w:p w:rsidR="00A15D19" w:rsidRPr="006E7C5E" w:rsidRDefault="00A15D19" w:rsidP="00A15D19">
      <w:pPr>
        <w:pStyle w:val="P00"/>
        <w:spacing w:before="0"/>
        <w:ind w:left="0" w:right="1134"/>
        <w:rPr>
          <w:rStyle w:val="default"/>
          <w:rFonts w:cs="FrankRuehl" w:hint="cs"/>
          <w:vanish/>
          <w:sz w:val="20"/>
          <w:szCs w:val="20"/>
          <w:shd w:val="clear" w:color="auto" w:fill="FFFF99"/>
          <w:rtl/>
        </w:rPr>
      </w:pPr>
    </w:p>
    <w:p w:rsidR="00A15D19" w:rsidRPr="006E7C5E" w:rsidRDefault="00A15D19" w:rsidP="00A15D1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12.8.2008</w:t>
      </w:r>
    </w:p>
    <w:p w:rsidR="00A15D19" w:rsidRPr="006E7C5E" w:rsidRDefault="00A15D19" w:rsidP="00A15D1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סעיף קטן 76ג(ב) משנת הכספים 2009</w:t>
      </w:r>
    </w:p>
    <w:p w:rsidR="00A15D19" w:rsidRPr="006E7C5E" w:rsidRDefault="00A15D19" w:rsidP="00A15D1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185) תשס"ח-2008</w:t>
      </w:r>
    </w:p>
    <w:p w:rsidR="00A15D19" w:rsidRPr="006E7C5E" w:rsidRDefault="00A15D19" w:rsidP="00A15D19">
      <w:pPr>
        <w:pStyle w:val="P00"/>
        <w:spacing w:before="0"/>
        <w:ind w:left="0" w:right="1134"/>
        <w:rPr>
          <w:rStyle w:val="default"/>
          <w:rFonts w:cs="FrankRuehl" w:hint="cs"/>
          <w:vanish/>
          <w:sz w:val="20"/>
          <w:szCs w:val="20"/>
          <w:shd w:val="clear" w:color="auto" w:fill="FFFF99"/>
          <w:rtl/>
        </w:rPr>
      </w:pPr>
      <w:hyperlink r:id="rId182"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5312</w:t>
      </w:r>
    </w:p>
    <w:p w:rsidR="00A15D19" w:rsidRPr="006E7C5E" w:rsidRDefault="00A15D19" w:rsidP="00A15D19">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76</w:t>
      </w: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 xml:space="preserve">המועצה לא תטיל ארנונה על קווי תשתית ומתקני חיבור; אין בהוראה זו כדי למנוע הטלת ארנונה על מתקני ייצור, השנאה (טרנספורמציה) או אחסון הצמודים לקרקע </w:t>
      </w:r>
      <w:r w:rsidRPr="006E7C5E">
        <w:rPr>
          <w:rStyle w:val="default"/>
          <w:rFonts w:cs="FrankRuehl" w:hint="cs"/>
          <w:vanish/>
          <w:sz w:val="22"/>
          <w:szCs w:val="22"/>
          <w:u w:val="single"/>
          <w:shd w:val="clear" w:color="auto" w:fill="FFFF99"/>
          <w:rtl/>
        </w:rPr>
        <w:t>או על נכס שעליו מוטלת ארנונה ושאינו קווי תשתית, המצוי באותה קרקע</w:t>
      </w:r>
      <w:r w:rsidRPr="006E7C5E">
        <w:rPr>
          <w:rStyle w:val="default"/>
          <w:rFonts w:cs="FrankRuehl" w:hint="cs"/>
          <w:strike/>
          <w:vanish/>
          <w:sz w:val="22"/>
          <w:szCs w:val="22"/>
          <w:shd w:val="clear" w:color="auto" w:fill="FFFF99"/>
          <w:rtl/>
        </w:rPr>
        <w:t>;</w:t>
      </w:r>
      <w:r w:rsidRPr="006E7C5E">
        <w:rPr>
          <w:rStyle w:val="default"/>
          <w:rFonts w:cs="FrankRuehl" w:hint="cs"/>
          <w:vanish/>
          <w:sz w:val="22"/>
          <w:szCs w:val="22"/>
          <w:u w:val="single"/>
          <w:shd w:val="clear" w:color="auto" w:fill="FFFF99"/>
          <w:rtl/>
        </w:rPr>
        <w:t>.</w:t>
      </w:r>
    </w:p>
    <w:p w:rsidR="00A15D19" w:rsidRPr="006E7C5E" w:rsidRDefault="00A15D19" w:rsidP="00A15D1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על קרקע המוחזקת בידי חברת תשתית כמרווח ביטחון, סמוך לקווי תשתית, תשולם ארנונה לפי תעריף מרבי שאינו עולה על התעריף המשולם במועצה המקומית בשל נכס מסוג אדמה חקלאית, ולא יותר מ-0.63 שקל חדש למ"א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התעריף המרבי); התעריף המרבי יהיה צמוד למדד המחירים לצרכן שמפרסמת הלשכה המרכזית לסטטיסטיקה בישראל, הידוע בתחילת כל שנה.</w:t>
      </w:r>
    </w:p>
    <w:p w:rsidR="00A15D19" w:rsidRPr="006E7C5E" w:rsidRDefault="00A15D19" w:rsidP="00A15D1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shd w:val="clear" w:color="auto" w:fill="FFFF99"/>
          <w:rtl/>
        </w:rPr>
        <w:tab/>
        <w:t xml:space="preserve">לעניין זה </w:t>
      </w:r>
      <w:r w:rsidRPr="006E7C5E">
        <w:rPr>
          <w:rStyle w:val="default"/>
          <w:rFonts w:cs="FrankRuehl"/>
          <w:vanish/>
          <w:sz w:val="22"/>
          <w:szCs w:val="22"/>
          <w:shd w:val="clear" w:color="auto" w:fill="FFFF99"/>
          <w:rtl/>
        </w:rPr>
        <w:t>–</w:t>
      </w:r>
    </w:p>
    <w:p w:rsidR="00A15D19" w:rsidRPr="006E7C5E" w:rsidRDefault="00A15D19" w:rsidP="00A15D1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"קווי תשתית"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קווים עיליים או תת-קרקעיים להולכה או להעברה של חשמל, בזק, מים, ביוב, נפט גלמי או מוצרי נפט, והקרקע שבה או שמעליה הם עוברים;</w:t>
      </w:r>
    </w:p>
    <w:p w:rsidR="00A15D19" w:rsidRPr="006E7C5E" w:rsidRDefault="00A15D19" w:rsidP="00A15D1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"קווי תשתית"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קווים עיליים, תעלות וקווים המונחים על קרקע או קווים תת קרקעיים להולכה או להעברה של חשמל, בזק, מים, ביוב, נפט גלמי, מוצרי נפט או גז, והקרקע שבה או שמעלה הם עובדים, בתוספת קרקע ברוחב 6 מטרים מכל צד של קו או תעלה כאמור, ולענין קווי חשמל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בתוספת קרקע ברוחב של 21 מטרים מכל צד של קו חשמל במתח על-עליון או 15 מטרים מכל צד של קו חשמל במתח עליון;</w:t>
      </w:r>
    </w:p>
    <w:p w:rsidR="00A15D19" w:rsidRPr="006E7C5E" w:rsidRDefault="00A15D19" w:rsidP="00A15D1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"חברת תשתית"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חברה שעיסוקה הולכה או העברה בקווי תשתית;</w:t>
      </w:r>
    </w:p>
    <w:p w:rsidR="00A15D19" w:rsidRPr="006E7C5E" w:rsidRDefault="00A15D19" w:rsidP="00A15D1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"בזק"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שידור, העברה או קליטה של סימנים, אותות, כתב, צורות חזותיות, קולות או מידע, באמצעות תיל, אלחוט, מערכת אופטית או מערכת אלקטרומגנטיות אחרות;</w:t>
      </w:r>
    </w:p>
    <w:p w:rsidR="00A15D19" w:rsidRPr="00BC5E8E" w:rsidRDefault="00A15D19" w:rsidP="00A15D19">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"מתקני חיבור"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עמודים, תיבות, ארגזים, גובים תת-קרקעיים, מאגדים, מסגרות סעף, תיבות הסתעפות, עוגנים ואבזרים אחרים שאליהם מחוברים קווי תשתית או שבהם הם מושחלים, והקרקע שמתחת למתקנים אלה, ובלבד ששטח הקרקע שמתחת לבסיסו של מיתקן יחיד כאמור אינו עולה על 32 מטרים רבועים.</w:t>
      </w:r>
      <w:bookmarkEnd w:id="554"/>
    </w:p>
    <w:p w:rsidR="00A15D19" w:rsidRPr="003E2C55" w:rsidRDefault="00A15D19" w:rsidP="00A15D19">
      <w:pPr>
        <w:pStyle w:val="P00"/>
        <w:spacing w:before="72"/>
        <w:ind w:left="0" w:right="1134"/>
        <w:rPr>
          <w:rStyle w:val="default"/>
          <w:rFonts w:cs="FrankRuehl"/>
          <w:rtl/>
        </w:rPr>
      </w:pPr>
      <w:bookmarkStart w:id="555" w:name="Seif479"/>
      <w:bookmarkEnd w:id="555"/>
      <w:r w:rsidRPr="003E2C55">
        <w:rPr>
          <w:rFonts w:cs="Miriam"/>
          <w:lang w:val="he-IL"/>
        </w:rPr>
        <w:pict>
          <v:rect id="_x0000_s4169" style="position:absolute;left:0;text-align:left;margin-left:464.35pt;margin-top:7.1pt;width:75.05pt;height:26.75pt;z-index:252156416" o:allowincell="f" filled="f" stroked="f" strokecolor="lime" strokeweight=".25pt">
            <v:textbox style="mso-next-textbox:#_x0000_s4169" inset="0,0,0,0">
              <w:txbxContent>
                <w:p w:rsidR="001E0ADB" w:rsidRDefault="001E0ADB" w:rsidP="00A15D19">
                  <w:pPr>
                    <w:spacing w:line="160" w:lineRule="exact"/>
                    <w:rPr>
                      <w:rFonts w:cs="Miriam"/>
                      <w:sz w:val="18"/>
                      <w:szCs w:val="18"/>
                      <w:rtl/>
                    </w:rPr>
                  </w:pPr>
                  <w:r>
                    <w:rPr>
                      <w:rFonts w:cs="Miriam" w:hint="cs"/>
                      <w:sz w:val="18"/>
                      <w:szCs w:val="18"/>
                      <w:rtl/>
                    </w:rPr>
                    <w:t>פטור לשטחי מצללה</w:t>
                  </w:r>
                </w:p>
                <w:p w:rsidR="001E0ADB" w:rsidRDefault="001E0ADB" w:rsidP="00A15D19">
                  <w:pPr>
                    <w:spacing w:line="160" w:lineRule="exact"/>
                    <w:rPr>
                      <w:rFonts w:cs="Miriam" w:hint="cs"/>
                      <w:noProof/>
                      <w:sz w:val="18"/>
                      <w:szCs w:val="18"/>
                      <w:rtl/>
                    </w:rPr>
                  </w:pPr>
                  <w:r>
                    <w:rPr>
                      <w:rFonts w:cs="Miriam" w:hint="cs"/>
                      <w:sz w:val="18"/>
                      <w:szCs w:val="18"/>
                      <w:rtl/>
                    </w:rPr>
                    <w:t>(תיקון מס' 238) תש"ף-2020</w:t>
                  </w:r>
                </w:p>
              </w:txbxContent>
            </v:textbox>
            <w10:anchorlock/>
          </v:rect>
        </w:pict>
      </w:r>
      <w:r w:rsidRPr="003E2C55">
        <w:rPr>
          <w:rStyle w:val="big-number"/>
          <w:rFonts w:cs="Miriam" w:hint="cs"/>
          <w:rtl/>
        </w:rPr>
        <w:t>76</w:t>
      </w:r>
      <w:r w:rsidRPr="003E2C55">
        <w:rPr>
          <w:rStyle w:val="default"/>
          <w:rFonts w:cs="FrankRuehl" w:hint="cs"/>
          <w:rtl/>
        </w:rPr>
        <w:t>ד</w:t>
      </w:r>
      <w:r w:rsidRPr="003E2C55">
        <w:rPr>
          <w:rStyle w:val="default"/>
          <w:rFonts w:cs="FrankRuehl"/>
          <w:rtl/>
        </w:rPr>
        <w:t>.</w:t>
      </w:r>
      <w:r w:rsidRPr="003E2C55">
        <w:rPr>
          <w:rStyle w:val="default"/>
          <w:rFonts w:cs="FrankRuehl"/>
          <w:rtl/>
        </w:rPr>
        <w:tab/>
      </w:r>
      <w:r w:rsidRPr="003E2C55">
        <w:rPr>
          <w:rStyle w:val="default"/>
          <w:rFonts w:cs="FrankRuehl" w:hint="cs"/>
          <w:rtl/>
        </w:rPr>
        <w:t>(א)</w:t>
      </w:r>
      <w:r w:rsidRPr="003E2C55">
        <w:rPr>
          <w:rStyle w:val="default"/>
          <w:rFonts w:cs="FrankRuehl" w:hint="cs"/>
          <w:rtl/>
        </w:rPr>
        <w:tab/>
        <w:t xml:space="preserve">בסעיף זה, "מצללה" </w:t>
      </w:r>
      <w:r w:rsidRPr="003E2C55">
        <w:rPr>
          <w:rStyle w:val="default"/>
          <w:rFonts w:cs="FrankRuehl"/>
          <w:rtl/>
        </w:rPr>
        <w:t>–</w:t>
      </w:r>
      <w:r w:rsidRPr="003E2C55">
        <w:rPr>
          <w:rStyle w:val="default"/>
          <w:rFonts w:cs="FrankRuehl" w:hint="cs"/>
          <w:rtl/>
        </w:rPr>
        <w:t xml:space="preserve"> מבנה בלא קירות, המוקם בחצר, בגג, או במרפסת של בית מגורים, הנסמך על עמודים ובנוי מחומרים קלים, שתקרתו משטח הצללה, ובלבד שהמרווחים בין החלקים האטומים של משטח ההצללה מחולקים באופן שווה ומהווים 40% לפחות ממנו; ואולם, יכול שהמבנה יהיה נסמך באופן חלקי על לא יותר מאשר שני קירות של מבנה המגורים שאליו הוא צמוד.</w:t>
      </w:r>
    </w:p>
    <w:p w:rsidR="00A15D19" w:rsidRPr="003E2C55" w:rsidRDefault="00A15D19" w:rsidP="00A15D19">
      <w:pPr>
        <w:pStyle w:val="P00"/>
        <w:spacing w:before="72"/>
        <w:ind w:left="0" w:right="1134"/>
        <w:rPr>
          <w:rStyle w:val="default"/>
          <w:rFonts w:cs="FrankRuehl" w:hint="cs"/>
          <w:rtl/>
        </w:rPr>
      </w:pPr>
      <w:r w:rsidRPr="003E2C55">
        <w:rPr>
          <w:rStyle w:val="default"/>
          <w:rFonts w:cs="FrankRuehl"/>
          <w:rtl/>
        </w:rPr>
        <w:tab/>
      </w:r>
      <w:r w:rsidRPr="003E2C55">
        <w:rPr>
          <w:rStyle w:val="default"/>
          <w:rFonts w:cs="FrankRuehl" w:hint="cs"/>
          <w:rtl/>
        </w:rPr>
        <w:t>(ב)</w:t>
      </w:r>
      <w:r w:rsidRPr="003E2C55">
        <w:rPr>
          <w:rStyle w:val="default"/>
          <w:rFonts w:cs="FrankRuehl"/>
          <w:rtl/>
        </w:rPr>
        <w:tab/>
      </w:r>
      <w:r w:rsidRPr="003E2C55">
        <w:rPr>
          <w:rStyle w:val="default"/>
          <w:rFonts w:cs="FrankRuehl" w:hint="cs"/>
          <w:rtl/>
        </w:rPr>
        <w:t>על אף הוראות סעיף 76ב(א) והוראות כל דין או תחיקת ביטחון, לגבי מועצה מקומית שערב פרסומו של תקנון זה, לא נכלל לפי החלטתה בדבר הארנונה הכללית לפי סעיף 76ב(א) שטח מצללה הצמודה לנכס המשמש למגורים בחישוב שטחו של אותו נכס לשם הטלת הארנונה, לא ייכלל שטח המצללה האמור בחישוב שטח הנכס לשם הטלת הארנונה אך ורק משום שהמצללה האמורה כוסתה בכיסוי שקוף מחומר פלסטי, ובלבד שהשימוש שייעשה בשטח של המצללה הוא שימוש שניתן לעשות בחצר, בגג או במרפסת של בית המגורים שעליו הוקמה המצללה, למעט שימוש לצורכי חניה או אחסנה.</w:t>
      </w:r>
    </w:p>
    <w:p w:rsidR="00A15D19" w:rsidRPr="006E7C5E" w:rsidRDefault="00A15D19" w:rsidP="00A15D19">
      <w:pPr>
        <w:pStyle w:val="P00"/>
        <w:spacing w:before="0"/>
        <w:ind w:left="0" w:right="1134"/>
        <w:rPr>
          <w:rStyle w:val="default"/>
          <w:rFonts w:cs="FrankRuehl"/>
          <w:vanish/>
          <w:color w:val="FF0000"/>
          <w:sz w:val="20"/>
          <w:szCs w:val="20"/>
          <w:shd w:val="clear" w:color="auto" w:fill="FFFF99"/>
          <w:rtl/>
        </w:rPr>
      </w:pPr>
      <w:bookmarkStart w:id="556" w:name="Rov1143"/>
      <w:r w:rsidRPr="006E7C5E">
        <w:rPr>
          <w:rStyle w:val="default"/>
          <w:rFonts w:cs="FrankRuehl" w:hint="cs"/>
          <w:vanish/>
          <w:color w:val="FF0000"/>
          <w:sz w:val="20"/>
          <w:szCs w:val="20"/>
          <w:shd w:val="clear" w:color="auto" w:fill="FFFF99"/>
          <w:rtl/>
        </w:rPr>
        <w:t>מיום 1.1.2021</w:t>
      </w:r>
    </w:p>
    <w:p w:rsidR="00A15D19" w:rsidRPr="006E7C5E" w:rsidRDefault="00A15D19" w:rsidP="00A15D1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238) תש"ף-2020</w:t>
      </w:r>
    </w:p>
    <w:p w:rsidR="00AB2CE1" w:rsidRPr="006E7C5E" w:rsidRDefault="00AB2CE1" w:rsidP="00A15D19">
      <w:pPr>
        <w:pStyle w:val="P00"/>
        <w:spacing w:before="0"/>
        <w:ind w:left="0" w:right="1134"/>
        <w:rPr>
          <w:rStyle w:val="default"/>
          <w:rFonts w:cs="FrankRuehl"/>
          <w:vanish/>
          <w:sz w:val="20"/>
          <w:szCs w:val="20"/>
          <w:shd w:val="clear" w:color="auto" w:fill="FFFF99"/>
          <w:rtl/>
        </w:rPr>
      </w:pPr>
      <w:hyperlink r:id="rId183" w:history="1">
        <w:r w:rsidRPr="006E7C5E">
          <w:rPr>
            <w:rStyle w:val="Hyperlink"/>
            <w:rFonts w:cs="FrankRuehl" w:hint="cs"/>
            <w:vanish/>
            <w:szCs w:val="20"/>
            <w:shd w:val="clear" w:color="auto" w:fill="FFFF99"/>
            <w:rtl/>
          </w:rPr>
          <w:t>קובץ המנשרים מס' 254</w:t>
        </w:r>
      </w:hyperlink>
      <w:r w:rsidRPr="006E7C5E">
        <w:rPr>
          <w:rStyle w:val="default"/>
          <w:rFonts w:cs="FrankRuehl" w:hint="cs"/>
          <w:vanish/>
          <w:sz w:val="20"/>
          <w:szCs w:val="20"/>
          <w:shd w:val="clear" w:color="auto" w:fill="FFFF99"/>
          <w:rtl/>
        </w:rPr>
        <w:t xml:space="preserve"> מחודש אוקטובר 2020 עמ' 10446</w:t>
      </w:r>
    </w:p>
    <w:p w:rsidR="00A15D19" w:rsidRPr="003E2C55" w:rsidRDefault="00A15D19" w:rsidP="003E2C55">
      <w:pPr>
        <w:pStyle w:val="P00"/>
        <w:spacing w:before="0"/>
        <w:ind w:left="0" w:right="1134"/>
        <w:rPr>
          <w:rStyle w:val="default"/>
          <w:rFonts w:cs="FrankRuehl"/>
          <w:b/>
          <w:bCs/>
          <w:sz w:val="2"/>
          <w:szCs w:val="2"/>
          <w:shd w:val="clear" w:color="auto" w:fill="FFFF99"/>
          <w:rtl/>
        </w:rPr>
      </w:pPr>
      <w:r w:rsidRPr="006E7C5E">
        <w:rPr>
          <w:rStyle w:val="default"/>
          <w:rFonts w:cs="FrankRuehl" w:hint="cs"/>
          <w:b/>
          <w:bCs/>
          <w:vanish/>
          <w:sz w:val="20"/>
          <w:szCs w:val="20"/>
          <w:shd w:val="clear" w:color="auto" w:fill="FFFF99"/>
          <w:rtl/>
        </w:rPr>
        <w:t>הוספת סעיף 76ד</w:t>
      </w:r>
      <w:bookmarkEnd w:id="556"/>
    </w:p>
    <w:p w:rsidR="004C7EAE" w:rsidRDefault="004C7EAE" w:rsidP="00BE2185">
      <w:pPr>
        <w:pStyle w:val="P00"/>
        <w:spacing w:before="72"/>
        <w:ind w:left="0" w:right="1134"/>
        <w:rPr>
          <w:rStyle w:val="default"/>
          <w:rFonts w:cs="FrankRuehl" w:hint="cs"/>
          <w:rtl/>
        </w:rPr>
      </w:pPr>
      <w:bookmarkStart w:id="557" w:name="Seif70"/>
      <w:bookmarkEnd w:id="557"/>
      <w:r>
        <w:rPr>
          <w:rFonts w:cs="Miriam"/>
          <w:lang w:val="he-IL"/>
        </w:rPr>
        <w:pict>
          <v:rect id="_x0000_s2498" style="position:absolute;left:0;text-align:left;margin-left:464.35pt;margin-top:7.1pt;width:75.05pt;height:57pt;z-index:251169280" o:allowincell="f" filled="f" stroked="f" strokecolor="lime" strokeweight=".25pt">
            <v:textbox style="mso-next-textbox:#_x0000_s2498" inset="0,0,0,0">
              <w:txbxContent>
                <w:p w:rsidR="001E0ADB" w:rsidRDefault="001E0ADB" w:rsidP="004C7EAE">
                  <w:pPr>
                    <w:spacing w:line="160" w:lineRule="exact"/>
                    <w:rPr>
                      <w:rFonts w:cs="Miriam" w:hint="cs"/>
                      <w:sz w:val="18"/>
                      <w:szCs w:val="18"/>
                      <w:rtl/>
                    </w:rPr>
                  </w:pPr>
                  <w:r>
                    <w:rPr>
                      <w:rFonts w:cs="Miriam" w:hint="cs"/>
                      <w:sz w:val="18"/>
                      <w:szCs w:val="18"/>
                      <w:rtl/>
                    </w:rPr>
                    <w:t>סכומי הארנונה הכללית</w:t>
                  </w:r>
                </w:p>
                <w:p w:rsidR="001E0ADB" w:rsidRDefault="001E0ADB" w:rsidP="004C7EAE">
                  <w:pPr>
                    <w:spacing w:line="160" w:lineRule="exact"/>
                    <w:rPr>
                      <w:rFonts w:cs="Miriam" w:hint="cs"/>
                      <w:sz w:val="18"/>
                      <w:szCs w:val="18"/>
                      <w:rtl/>
                    </w:rPr>
                  </w:pPr>
                  <w:r>
                    <w:rPr>
                      <w:rFonts w:cs="Miriam" w:hint="cs"/>
                      <w:sz w:val="18"/>
                      <w:szCs w:val="18"/>
                      <w:rtl/>
                    </w:rPr>
                    <w:t>(תיקון מס' 79) תשנ"ד-1994</w:t>
                  </w:r>
                </w:p>
                <w:p w:rsidR="001E0ADB" w:rsidRDefault="001E0ADB" w:rsidP="004C7EAE">
                  <w:pPr>
                    <w:spacing w:line="160" w:lineRule="exact"/>
                    <w:rPr>
                      <w:rFonts w:cs="Miriam" w:hint="cs"/>
                      <w:noProof/>
                      <w:sz w:val="18"/>
                      <w:szCs w:val="18"/>
                      <w:rtl/>
                    </w:rPr>
                  </w:pPr>
                  <w:r>
                    <w:rPr>
                      <w:rFonts w:cs="Miriam" w:hint="cs"/>
                      <w:sz w:val="18"/>
                      <w:szCs w:val="18"/>
                      <w:rtl/>
                    </w:rPr>
                    <w:t>(תיקון מס' 161) תשס"ז-2007</w:t>
                  </w:r>
                </w:p>
              </w:txbxContent>
            </v:textbox>
            <w10:anchorlock/>
          </v:rect>
        </w:pict>
      </w:r>
      <w:r>
        <w:rPr>
          <w:rStyle w:val="big-number"/>
          <w:rFonts w:cs="Miriam" w:hint="cs"/>
          <w:rtl/>
        </w:rPr>
        <w:t>7</w:t>
      </w:r>
      <w:r w:rsidR="00597AB2">
        <w:rPr>
          <w:rStyle w:val="big-number"/>
          <w:rFonts w:cs="Miriam" w:hint="cs"/>
          <w:rtl/>
        </w:rPr>
        <w:t>7</w:t>
      </w:r>
      <w:r>
        <w:rPr>
          <w:rStyle w:val="default"/>
          <w:rFonts w:cs="FrankRuehl"/>
          <w:rtl/>
        </w:rPr>
        <w:t>.</w:t>
      </w:r>
      <w:r>
        <w:rPr>
          <w:rStyle w:val="default"/>
          <w:rFonts w:cs="FrankRuehl"/>
          <w:rtl/>
        </w:rPr>
        <w:tab/>
      </w:r>
      <w:r w:rsidR="007E5783">
        <w:rPr>
          <w:rStyle w:val="default"/>
          <w:rFonts w:cs="FrankRuehl" w:hint="cs"/>
          <w:rtl/>
        </w:rPr>
        <w:t>(א)</w:t>
      </w:r>
      <w:r w:rsidR="007E5783">
        <w:rPr>
          <w:rStyle w:val="default"/>
          <w:rFonts w:cs="FrankRuehl" w:hint="cs"/>
          <w:rtl/>
        </w:rPr>
        <w:tab/>
      </w:r>
      <w:r w:rsidR="00BE2185">
        <w:rPr>
          <w:rStyle w:val="default"/>
          <w:rFonts w:cs="FrankRuehl" w:hint="cs"/>
          <w:rtl/>
        </w:rPr>
        <w:t>(בוטל)</w:t>
      </w:r>
      <w:r w:rsidR="007E5783">
        <w:rPr>
          <w:rStyle w:val="default"/>
          <w:rFonts w:cs="FrankRuehl" w:hint="cs"/>
          <w:rtl/>
        </w:rPr>
        <w:t>.</w:t>
      </w:r>
    </w:p>
    <w:p w:rsidR="00B01822" w:rsidRDefault="00B01822" w:rsidP="00BE2185">
      <w:pPr>
        <w:pStyle w:val="P00"/>
        <w:spacing w:before="72"/>
        <w:ind w:left="0" w:right="1134"/>
        <w:rPr>
          <w:rStyle w:val="default"/>
          <w:rFonts w:cs="FrankRuehl" w:hint="cs"/>
          <w:rtl/>
        </w:rPr>
      </w:pPr>
    </w:p>
    <w:p w:rsidR="00B01822" w:rsidRDefault="00B01822" w:rsidP="00BE2185">
      <w:pPr>
        <w:pStyle w:val="P00"/>
        <w:spacing w:before="72"/>
        <w:ind w:left="0" w:right="1134"/>
        <w:rPr>
          <w:rStyle w:val="default"/>
          <w:rFonts w:cs="FrankRuehl" w:hint="cs"/>
          <w:rtl/>
        </w:rPr>
      </w:pPr>
    </w:p>
    <w:p w:rsidR="007E5783" w:rsidRDefault="00B01822" w:rsidP="00B01822">
      <w:pPr>
        <w:pStyle w:val="P00"/>
        <w:spacing w:before="72"/>
        <w:ind w:left="0" w:right="1134"/>
        <w:rPr>
          <w:rStyle w:val="default"/>
          <w:rFonts w:cs="FrankRuehl" w:hint="cs"/>
          <w:rtl/>
        </w:rPr>
      </w:pPr>
      <w:r>
        <w:rPr>
          <w:rFonts w:cs="FrankRuehl" w:hint="cs"/>
          <w:sz w:val="26"/>
          <w:rtl/>
          <w:lang w:eastAsia="en-US"/>
        </w:rPr>
        <w:pict>
          <v:shape id="_x0000_s3459" type="#_x0000_t202" style="position:absolute;left:0;text-align:left;margin-left:470.35pt;margin-top:7.1pt;width:1in;height:18pt;z-index:251738624" filled="f" stroked="f">
            <v:textbox inset="1mm,0,1mm,0">
              <w:txbxContent>
                <w:p w:rsidR="001E0ADB" w:rsidRDefault="001E0ADB" w:rsidP="00B01822">
                  <w:pPr>
                    <w:spacing w:line="160" w:lineRule="exact"/>
                    <w:rPr>
                      <w:rFonts w:cs="Miriam" w:hint="cs"/>
                      <w:noProof/>
                      <w:sz w:val="18"/>
                      <w:szCs w:val="18"/>
                      <w:rtl/>
                    </w:rPr>
                  </w:pPr>
                  <w:r>
                    <w:rPr>
                      <w:rFonts w:cs="Miriam" w:hint="cs"/>
                      <w:sz w:val="18"/>
                      <w:szCs w:val="18"/>
                      <w:rtl/>
                    </w:rPr>
                    <w:t>(תיקון מס' 161) תשס"ז-2007</w:t>
                  </w:r>
                </w:p>
              </w:txbxContent>
            </v:textbox>
          </v:shape>
        </w:pict>
      </w:r>
      <w:r w:rsidR="007E5783">
        <w:rPr>
          <w:rStyle w:val="default"/>
          <w:rFonts w:cs="FrankRuehl" w:hint="cs"/>
          <w:rtl/>
        </w:rPr>
        <w:tab/>
        <w:t>(ב)</w:t>
      </w:r>
      <w:r w:rsidR="007E5783">
        <w:rPr>
          <w:rStyle w:val="default"/>
          <w:rFonts w:cs="FrankRuehl" w:hint="cs"/>
          <w:rtl/>
        </w:rPr>
        <w:tab/>
        <w:t>הממונה יקבע בכללים סכומים מזעריים וסכומים מרביים לארנונה הכללית אשר יטילו המועצות על כל אחד מסוגי הנכסים, וכן רשאי הוא לקבוע יחס בין הסכומים אשר יוטלו על כל אחד מסוגי הנכסים</w:t>
      </w:r>
      <w:r w:rsidRPr="00B01822">
        <w:rPr>
          <w:rStyle w:val="default"/>
          <w:rFonts w:cs="FrankRuehl" w:hint="cs"/>
          <w:rtl/>
        </w:rPr>
        <w:t>; הסכומים המרביים והמזעריים יעודכנו לכל שנת כספים בהתאם להוראות שייקבעו בכללים</w:t>
      </w:r>
      <w:r w:rsidR="007E5783">
        <w:rPr>
          <w:rStyle w:val="default"/>
          <w:rFonts w:cs="FrankRuehl" w:hint="cs"/>
          <w:rtl/>
        </w:rPr>
        <w:t>.</w:t>
      </w:r>
    </w:p>
    <w:p w:rsidR="007E5783" w:rsidRDefault="007C3F98" w:rsidP="009E3CF9">
      <w:pPr>
        <w:pStyle w:val="P00"/>
        <w:spacing w:before="72"/>
        <w:ind w:left="0" w:right="1134"/>
        <w:rPr>
          <w:rStyle w:val="default"/>
          <w:rFonts w:cs="FrankRuehl" w:hint="cs"/>
          <w:rtl/>
        </w:rPr>
      </w:pPr>
      <w:r>
        <w:rPr>
          <w:rFonts w:cs="FrankRuehl" w:hint="cs"/>
          <w:sz w:val="26"/>
          <w:rtl/>
          <w:lang w:eastAsia="en-US"/>
        </w:rPr>
        <w:pict>
          <v:shape id="_x0000_s3081" type="#_x0000_t202" style="position:absolute;left:0;text-align:left;margin-left:470.35pt;margin-top:7.1pt;width:1in;height:18pt;z-index:251535872" filled="f" stroked="f">
            <v:textbox inset="1mm,0,1mm,0">
              <w:txbxContent>
                <w:p w:rsidR="001E0ADB" w:rsidRDefault="001E0ADB" w:rsidP="009E3CF9">
                  <w:pPr>
                    <w:spacing w:line="160" w:lineRule="exact"/>
                    <w:rPr>
                      <w:rFonts w:cs="Miriam" w:hint="cs"/>
                      <w:noProof/>
                      <w:sz w:val="18"/>
                      <w:szCs w:val="18"/>
                      <w:rtl/>
                    </w:rPr>
                  </w:pPr>
                  <w:r>
                    <w:rPr>
                      <w:rFonts w:cs="Miriam" w:hint="cs"/>
                      <w:sz w:val="18"/>
                      <w:szCs w:val="18"/>
                      <w:rtl/>
                    </w:rPr>
                    <w:t>(תיקון מס' 161) תשס"ז-2007</w:t>
                  </w:r>
                </w:p>
              </w:txbxContent>
            </v:textbox>
          </v:shape>
        </w:pict>
      </w:r>
      <w:r w:rsidR="007E5783">
        <w:rPr>
          <w:rStyle w:val="default"/>
          <w:rFonts w:cs="FrankRuehl" w:hint="cs"/>
          <w:rtl/>
        </w:rPr>
        <w:tab/>
        <w:t>(ג)</w:t>
      </w:r>
      <w:r w:rsidR="007E5783">
        <w:rPr>
          <w:rStyle w:val="default"/>
          <w:rFonts w:cs="FrankRuehl" w:hint="cs"/>
          <w:rtl/>
        </w:rPr>
        <w:tab/>
      </w:r>
      <w:r w:rsidR="009E3CF9">
        <w:rPr>
          <w:rStyle w:val="default"/>
          <w:rFonts w:cs="FrankRuehl" w:hint="cs"/>
          <w:rtl/>
        </w:rPr>
        <w:t xml:space="preserve">סכום הארנונה הכללית בשל מטר רבוע שתטיל מועצה על כל אחד מסוגי הנכסים, בכל שנת כספים, יהיה הסכום שהגיע כדין בשל מטר רבוע של אותו נכס בשנת הכספים הקודמת, בלא הנחה כלשהי אם ניתנה, בתוספת שיעור העדכון, ובלבד שהסכום שיוטל כאמור לא יפחת מהסכום המזערי ולא יעלה על הסכום המרבי שקבע הממונה לפי סעיף קטן (ב), ויהיה בכפוף לכל הוראה אחרת שנקבעה בכללים כאמור ובכפוף לכללים לפי סעיף 76ב(ב). בכללים לפי סעיף קטן (ב) וסעיף 76ב(ב) יכול שייקבע כי </w:t>
      </w:r>
      <w:r w:rsidR="009E3CF9">
        <w:rPr>
          <w:rStyle w:val="default"/>
          <w:rFonts w:cs="FrankRuehl"/>
          <w:rtl/>
        </w:rPr>
        <w:t>–</w:t>
      </w:r>
    </w:p>
    <w:p w:rsidR="009E3CF9" w:rsidRDefault="009E3CF9" w:rsidP="009B18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B18BE">
        <w:rPr>
          <w:rStyle w:val="default"/>
          <w:rFonts w:cs="FrankRuehl" w:hint="cs"/>
          <w:rtl/>
        </w:rPr>
        <w:t>מועצה רשאית להעלות את סכומי הארנונה הכללית, דרך כלל או לסוג נכסים, בשיעור גבוה משיעור העדכון, ובלבד שהעלאת ארנונה בשל נכס שאינו מבנה מגורים תותנה בהעלאת ארנונה בשל נכס מסוג מבנה מגורים, בהתאם להוראות שייקבעו בכללים;</w:t>
      </w:r>
    </w:p>
    <w:p w:rsidR="009B18BE" w:rsidRDefault="00EB4593" w:rsidP="009B18BE">
      <w:pPr>
        <w:pStyle w:val="P00"/>
        <w:spacing w:before="72"/>
        <w:ind w:left="1021" w:right="1134"/>
        <w:rPr>
          <w:rStyle w:val="default"/>
          <w:rFonts w:cs="FrankRuehl" w:hint="cs"/>
          <w:rtl/>
        </w:rPr>
      </w:pPr>
      <w:r>
        <w:rPr>
          <w:rFonts w:cs="FrankRuehl" w:hint="cs"/>
          <w:sz w:val="26"/>
          <w:rtl/>
          <w:lang w:eastAsia="en-US"/>
        </w:rPr>
        <w:pict>
          <v:shape id="_x0000_s4001" type="#_x0000_t202" style="position:absolute;left:0;text-align:left;margin-left:470.35pt;margin-top:7.1pt;width:1in;height:18pt;z-index:252030464" filled="f" stroked="f">
            <v:textbox style="mso-next-textbox:#_x0000_s4001" inset="1mm,0,1mm,0">
              <w:txbxContent>
                <w:p w:rsidR="001E0ADB" w:rsidRDefault="001E0ADB" w:rsidP="00EB4593">
                  <w:pPr>
                    <w:spacing w:line="160" w:lineRule="exact"/>
                    <w:rPr>
                      <w:rFonts w:cs="Miriam" w:hint="cs"/>
                      <w:noProof/>
                      <w:sz w:val="18"/>
                      <w:szCs w:val="18"/>
                      <w:rtl/>
                    </w:rPr>
                  </w:pPr>
                  <w:r>
                    <w:rPr>
                      <w:rFonts w:cs="Miriam" w:hint="cs"/>
                      <w:sz w:val="18"/>
                      <w:szCs w:val="18"/>
                      <w:rtl/>
                    </w:rPr>
                    <w:t>(תיקון מס' 209) תשע"ד-2014</w:t>
                  </w:r>
                </w:p>
              </w:txbxContent>
            </v:textbox>
          </v:shape>
        </w:pict>
      </w:r>
      <w:r w:rsidR="009B18BE">
        <w:rPr>
          <w:rStyle w:val="default"/>
          <w:rFonts w:cs="FrankRuehl" w:hint="cs"/>
          <w:rtl/>
        </w:rPr>
        <w:t>(2)</w:t>
      </w:r>
      <w:r w:rsidR="009B18BE">
        <w:rPr>
          <w:rStyle w:val="default"/>
          <w:rFonts w:cs="FrankRuehl" w:hint="cs"/>
          <w:rtl/>
        </w:rPr>
        <w:tab/>
        <w:t>מועצה רשאית להטיל ארנונה שלא בהתאם לאמור ברישה, ובלבד שקיבלה לכך את אישור המנהלים הכלליים; ושלחה, בטרם פנייתה לקבלת אישור המנהלים הכלליים, לכל מחזיק בנכס שבשלו בכוונתה להטיל ארנונה שלא בהתאם לאמור, הודעה על כוונתה לעשות כן; בהודעה יצוין כי המועצה החליטה על שינוי סיווג או תת-סיווג, על העלאה או הפחתה, של סכום הארנונה הכללית, לפי הענין, וכי בכוונתה לפנות למנהלים הכלליים בבקשה לאישור כאמור;</w:t>
      </w:r>
      <w:r>
        <w:rPr>
          <w:rStyle w:val="default"/>
          <w:rFonts w:cs="FrankRuehl" w:hint="cs"/>
          <w:rtl/>
        </w:rPr>
        <w:t xml:space="preserve"> </w:t>
      </w:r>
      <w:r w:rsidRPr="00EB4593">
        <w:rPr>
          <w:rStyle w:val="default"/>
          <w:rFonts w:cs="FrankRuehl" w:hint="cs"/>
          <w:rtl/>
        </w:rPr>
        <w:t xml:space="preserve">אישור המנהלים הכלליים לפי פסקה זו יינתן עד יום 15 בדצמבר שלפני שנת הכספים שבשלה ניתן האישור, ולעניין החלטה שהתקבלה כאמור בסעיף 80(ב) לתקנון </w:t>
      </w:r>
      <w:r w:rsidRPr="00EB4593">
        <w:rPr>
          <w:rStyle w:val="default"/>
          <w:rFonts w:cs="FrankRuehl"/>
          <w:rtl/>
        </w:rPr>
        <w:t>–</w:t>
      </w:r>
      <w:r w:rsidRPr="00EB4593">
        <w:rPr>
          <w:rStyle w:val="default"/>
          <w:rFonts w:cs="FrankRuehl" w:hint="cs"/>
          <w:rtl/>
        </w:rPr>
        <w:t xml:space="preserve"> עד תום שישה חודשים מיום שהתקבלה החלטת המועצה בדבר הטלת ארנונה כללית כאמור באותו סעיף;</w:t>
      </w:r>
      <w:r w:rsidR="009B18BE">
        <w:rPr>
          <w:rStyle w:val="default"/>
          <w:rFonts w:cs="FrankRuehl" w:hint="cs"/>
          <w:rtl/>
        </w:rPr>
        <w:t xml:space="preserve"> תחילתו של אישור המנהלים הכלליים בראשית שנת הכספים שבשלה הוא ניתן.</w:t>
      </w:r>
    </w:p>
    <w:p w:rsidR="009B18BE" w:rsidRDefault="00EB4593" w:rsidP="00EB4593">
      <w:pPr>
        <w:pStyle w:val="P00"/>
        <w:spacing w:before="72"/>
        <w:ind w:left="0" w:right="1134"/>
        <w:rPr>
          <w:rStyle w:val="default"/>
          <w:rFonts w:cs="FrankRuehl"/>
          <w:rtl/>
        </w:rPr>
      </w:pPr>
      <w:r>
        <w:rPr>
          <w:rFonts w:cs="FrankRuehl" w:hint="cs"/>
          <w:sz w:val="26"/>
          <w:rtl/>
          <w:lang w:eastAsia="en-US"/>
        </w:rPr>
        <w:pict>
          <v:shape id="_x0000_s4004" type="#_x0000_t202" style="position:absolute;left:0;text-align:left;margin-left:470.35pt;margin-top:7.1pt;width:1in;height:18pt;z-index:252031488" filled="f" stroked="f">
            <v:textbox inset="1mm,0,1mm,0">
              <w:txbxContent>
                <w:p w:rsidR="001E0ADB" w:rsidRDefault="001E0ADB" w:rsidP="00EB4593">
                  <w:pPr>
                    <w:spacing w:line="160" w:lineRule="exact"/>
                    <w:rPr>
                      <w:rFonts w:cs="Miriam" w:hint="cs"/>
                      <w:noProof/>
                      <w:sz w:val="18"/>
                      <w:szCs w:val="18"/>
                      <w:rtl/>
                    </w:rPr>
                  </w:pPr>
                  <w:r>
                    <w:rPr>
                      <w:rFonts w:cs="Miriam" w:hint="cs"/>
                      <w:sz w:val="18"/>
                      <w:szCs w:val="18"/>
                      <w:rtl/>
                    </w:rPr>
                    <w:t>(תיקון מס' 209) תשע"ד-2014</w:t>
                  </w:r>
                </w:p>
              </w:txbxContent>
            </v:textbox>
          </v:shape>
        </w:pict>
      </w:r>
      <w:r w:rsidR="009B18BE">
        <w:rPr>
          <w:rStyle w:val="default"/>
          <w:rFonts w:cs="FrankRuehl" w:hint="cs"/>
          <w:rtl/>
        </w:rPr>
        <w:tab/>
        <w:t>(ד)</w:t>
      </w:r>
      <w:r w:rsidR="009B18BE">
        <w:rPr>
          <w:rStyle w:val="default"/>
          <w:rFonts w:cs="FrankRuehl" w:hint="cs"/>
          <w:rtl/>
        </w:rPr>
        <w:tab/>
        <w:t xml:space="preserve">המנהלים הכלליים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009B18BE">
        <w:rPr>
          <w:rStyle w:val="default"/>
          <w:rFonts w:cs="FrankRuehl"/>
          <w:rtl/>
        </w:rPr>
        <w:t>–</w:t>
      </w:r>
      <w:r w:rsidR="009B18BE">
        <w:rPr>
          <w:rStyle w:val="default"/>
          <w:rFonts w:cs="FrankRuehl" w:hint="cs"/>
          <w:rtl/>
        </w:rPr>
        <w:t xml:space="preserve"> כללי עדכון מיוחדים), שיחולו על אף ההוראות לפי סעיף קטן (ג); כללים כאמור ייקבעו לא יאוחר מיום 30 </w:t>
      </w:r>
      <w:r>
        <w:rPr>
          <w:rStyle w:val="default"/>
          <w:rFonts w:cs="FrankRuehl" w:hint="cs"/>
          <w:rtl/>
        </w:rPr>
        <w:t>במאי</w:t>
      </w:r>
      <w:r w:rsidR="009B18BE">
        <w:rPr>
          <w:rStyle w:val="default"/>
          <w:rFonts w:cs="FrankRuehl" w:hint="cs"/>
          <w:rtl/>
        </w:rPr>
        <w:t xml:space="preserve"> של שנת הכספים הקודמת לשנה שלגביה הם נקבעים; קבעו המנהלים הכלליים כללי עדכון מיוחדים לגבי שנת כספים מסוימת, תקבע המועצה את סכומי הארנונה הכללית לאותה שנה בהתאם לכללים אלה ולכללים שנקבעו לפי סעיף 76ב(ב), ורשאית היא לפעול בהתאם להוראות שנקבעו לפי פסקאות (1) או (2) של סעיף קטן (ג), ככל שנקבעו, אלא אם כן נקבע אחרת בכללי העדכון המיוחדים.</w:t>
      </w:r>
    </w:p>
    <w:p w:rsidR="007E5783" w:rsidRPr="006E7C5E" w:rsidRDefault="007E5783" w:rsidP="007E5783">
      <w:pPr>
        <w:pStyle w:val="P00"/>
        <w:spacing w:before="0"/>
        <w:ind w:left="0" w:right="1134"/>
        <w:rPr>
          <w:rStyle w:val="default"/>
          <w:rFonts w:cs="FrankRuehl" w:hint="cs"/>
          <w:vanish/>
          <w:color w:val="FF0000"/>
          <w:sz w:val="20"/>
          <w:szCs w:val="20"/>
          <w:shd w:val="clear" w:color="auto" w:fill="FFFF99"/>
          <w:rtl/>
        </w:rPr>
      </w:pPr>
      <w:bookmarkStart w:id="558" w:name="Rov1022"/>
      <w:r w:rsidRPr="006E7C5E">
        <w:rPr>
          <w:rStyle w:val="default"/>
          <w:rFonts w:cs="FrankRuehl" w:hint="cs"/>
          <w:vanish/>
          <w:color w:val="FF0000"/>
          <w:sz w:val="20"/>
          <w:szCs w:val="20"/>
          <w:shd w:val="clear" w:color="auto" w:fill="FFFF99"/>
          <w:rtl/>
        </w:rPr>
        <w:t>מיום 1.9.1994</w:t>
      </w:r>
    </w:p>
    <w:p w:rsidR="007E5783" w:rsidRPr="006E7C5E" w:rsidRDefault="007E5783" w:rsidP="007E57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7E5783" w:rsidRPr="006E7C5E" w:rsidRDefault="007E5783" w:rsidP="007E57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77</w:t>
      </w:r>
    </w:p>
    <w:p w:rsidR="007E5783" w:rsidRPr="006E7C5E" w:rsidRDefault="007E5783" w:rsidP="007E5783">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E5783" w:rsidRPr="006E7C5E" w:rsidRDefault="007E5783" w:rsidP="007E5783">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שיעור המסים</w:t>
      </w:r>
    </w:p>
    <w:p w:rsidR="007E5783" w:rsidRPr="006E7C5E" w:rsidRDefault="007E5783" w:rsidP="007E5783">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77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רשאית, באישור הממונה, לקבוע את שיעורי המסים לפי דרגות, אחוזים או בסיסי הערכה שונים על סוגים שונים של נכסים או של בני אדם או על חלקים שונים של תחום המועצה המקומית.</w:t>
      </w:r>
    </w:p>
    <w:p w:rsidR="007E5783" w:rsidRPr="006E7C5E" w:rsidRDefault="007E5783" w:rsidP="007C3F98">
      <w:pPr>
        <w:pStyle w:val="P00"/>
        <w:spacing w:before="0"/>
        <w:ind w:left="0" w:right="1134"/>
        <w:rPr>
          <w:rStyle w:val="default"/>
          <w:rFonts w:cs="FrankRuehl" w:hint="cs"/>
          <w:vanish/>
          <w:sz w:val="20"/>
          <w:szCs w:val="20"/>
          <w:shd w:val="clear" w:color="auto" w:fill="FFFF99"/>
          <w:rtl/>
        </w:rPr>
      </w:pPr>
    </w:p>
    <w:p w:rsidR="007C3F98" w:rsidRPr="006E7C5E" w:rsidRDefault="007C3F98" w:rsidP="007C3F9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2.7.1996</w:t>
      </w:r>
    </w:p>
    <w:p w:rsidR="007C3F98" w:rsidRPr="006E7C5E" w:rsidRDefault="007C3F98" w:rsidP="007C3F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96) תשנ"ו-1996</w:t>
      </w:r>
    </w:p>
    <w:p w:rsidR="007C3F98" w:rsidRPr="006E7C5E" w:rsidRDefault="007C3F98" w:rsidP="007C3F9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קביעת סכומים כאמור בסעיף קטן (ב) תיעשה לכל שנת כספים לא יאוחר </w:t>
      </w:r>
      <w:r w:rsidRPr="006E7C5E">
        <w:rPr>
          <w:rStyle w:val="default"/>
          <w:rFonts w:cs="FrankRuehl" w:hint="cs"/>
          <w:strike/>
          <w:vanish/>
          <w:sz w:val="22"/>
          <w:szCs w:val="22"/>
          <w:shd w:val="clear" w:color="auto" w:fill="FFFF99"/>
          <w:rtl/>
        </w:rPr>
        <w:t>משלושים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מארבעים</w:t>
      </w:r>
      <w:r w:rsidRPr="006E7C5E">
        <w:rPr>
          <w:rStyle w:val="default"/>
          <w:rFonts w:cs="FrankRuehl" w:hint="cs"/>
          <w:vanish/>
          <w:sz w:val="22"/>
          <w:szCs w:val="22"/>
          <w:shd w:val="clear" w:color="auto" w:fill="FFFF99"/>
          <w:rtl/>
        </w:rPr>
        <w:t xml:space="preserve"> ימים לפני תחילתה.</w:t>
      </w:r>
    </w:p>
    <w:p w:rsidR="00977336" w:rsidRPr="006E7C5E" w:rsidRDefault="00977336" w:rsidP="00977336">
      <w:pPr>
        <w:pStyle w:val="P00"/>
        <w:spacing w:before="0"/>
        <w:ind w:left="0" w:right="1134"/>
        <w:rPr>
          <w:rStyle w:val="default"/>
          <w:rFonts w:cs="FrankRuehl" w:hint="cs"/>
          <w:vanish/>
          <w:sz w:val="20"/>
          <w:szCs w:val="20"/>
          <w:shd w:val="clear" w:color="auto" w:fill="FFFF99"/>
          <w:rtl/>
        </w:rPr>
      </w:pPr>
    </w:p>
    <w:p w:rsidR="00977336" w:rsidRPr="006E7C5E" w:rsidRDefault="00977336" w:rsidP="0097733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12.9.2001</w:t>
      </w:r>
    </w:p>
    <w:p w:rsidR="00977336" w:rsidRPr="006E7C5E" w:rsidRDefault="00977336" w:rsidP="0097733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141) תשס"א-2001</w:t>
      </w:r>
    </w:p>
    <w:p w:rsidR="00977336" w:rsidRPr="006E7C5E" w:rsidRDefault="00977336" w:rsidP="0097733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77(ג)</w:t>
      </w:r>
    </w:p>
    <w:p w:rsidR="00977336" w:rsidRPr="006E7C5E" w:rsidRDefault="00977336" w:rsidP="0097733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77336" w:rsidRPr="006E7C5E" w:rsidRDefault="00977336" w:rsidP="0097733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קביעת סכומים כאמור בסעיף קטן (ב) תיעשה לכל שנת כספים לא יאוחר מארבעים ימים לפני תחילתה.</w:t>
      </w:r>
    </w:p>
    <w:p w:rsidR="00BE2185" w:rsidRPr="006E7C5E" w:rsidRDefault="00BE2185" w:rsidP="00BE2185">
      <w:pPr>
        <w:pStyle w:val="P00"/>
        <w:spacing w:before="0"/>
        <w:ind w:left="0" w:right="1134"/>
        <w:rPr>
          <w:rStyle w:val="default"/>
          <w:rFonts w:cs="FrankRuehl" w:hint="cs"/>
          <w:vanish/>
          <w:sz w:val="20"/>
          <w:szCs w:val="20"/>
          <w:shd w:val="clear" w:color="auto" w:fill="FFFF99"/>
          <w:rtl/>
        </w:rPr>
      </w:pPr>
    </w:p>
    <w:p w:rsidR="00BE2185" w:rsidRPr="006E7C5E" w:rsidRDefault="00BE2185" w:rsidP="00BE218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BE2185" w:rsidRPr="006E7C5E" w:rsidRDefault="00BE2185" w:rsidP="00BE21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BE2185" w:rsidRPr="006E7C5E" w:rsidRDefault="00BE2185" w:rsidP="00BE2185">
      <w:pPr>
        <w:pStyle w:val="P00"/>
        <w:spacing w:before="0"/>
        <w:ind w:left="0" w:right="1134"/>
        <w:rPr>
          <w:rStyle w:val="default"/>
          <w:rFonts w:cs="FrankRuehl" w:hint="cs"/>
          <w:vanish/>
          <w:sz w:val="20"/>
          <w:szCs w:val="20"/>
          <w:shd w:val="clear" w:color="auto" w:fill="FFFF99"/>
          <w:rtl/>
        </w:rPr>
      </w:pPr>
      <w:hyperlink r:id="rId184"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4895</w:t>
      </w:r>
    </w:p>
    <w:p w:rsidR="00BE2185" w:rsidRPr="006E7C5E" w:rsidRDefault="00BE2185" w:rsidP="00BE2185">
      <w:pPr>
        <w:pStyle w:val="P00"/>
        <w:ind w:left="0" w:right="1134"/>
        <w:rPr>
          <w:rStyle w:val="big-number"/>
          <w:rFonts w:cs="Miriam" w:hint="cs"/>
          <w:i/>
          <w:vanish/>
          <w:sz w:val="16"/>
          <w:szCs w:val="16"/>
          <w:shd w:val="clear" w:color="auto" w:fill="FFFF99"/>
          <w:rtl/>
        </w:rPr>
      </w:pPr>
      <w:r w:rsidRPr="006E7C5E">
        <w:rPr>
          <w:rStyle w:val="big-number"/>
          <w:rFonts w:cs="Miriam" w:hint="cs"/>
          <w:strike/>
          <w:vanish/>
          <w:sz w:val="16"/>
          <w:szCs w:val="16"/>
          <w:shd w:val="clear" w:color="auto" w:fill="FFFF99"/>
          <w:rtl/>
        </w:rPr>
        <w:t>כללים לארנונה</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סכומי הארנונה הכללית</w:t>
      </w:r>
    </w:p>
    <w:p w:rsidR="00BE2185" w:rsidRPr="006E7C5E" w:rsidRDefault="00BE2185" w:rsidP="00BE2185">
      <w:pPr>
        <w:pStyle w:val="P00"/>
        <w:spacing w:before="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הממונה יקבע בכללים את סוגי הנכסים וכן את אופן חישוב שטחו של נכס, קביעת שימושו, מקומו וסיווגו לענין הטלת ארנונה כללית.</w:t>
      </w:r>
    </w:p>
    <w:p w:rsidR="00BE2185" w:rsidRPr="006E7C5E" w:rsidRDefault="00BE2185" w:rsidP="00BE21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הממונה יקבע </w:t>
      </w:r>
      <w:r w:rsidRPr="006E7C5E">
        <w:rPr>
          <w:rStyle w:val="default"/>
          <w:rFonts w:cs="FrankRuehl" w:hint="cs"/>
          <w:strike/>
          <w:vanish/>
          <w:sz w:val="22"/>
          <w:szCs w:val="22"/>
          <w:shd w:val="clear" w:color="auto" w:fill="FFFF99"/>
          <w:rtl/>
        </w:rPr>
        <w:t>בכללים, לכל שנת כספים,</w:t>
      </w:r>
      <w:r w:rsidR="00B01822" w:rsidRPr="006E7C5E">
        <w:rPr>
          <w:rStyle w:val="default"/>
          <w:rFonts w:cs="FrankRuehl" w:hint="cs"/>
          <w:vanish/>
          <w:sz w:val="22"/>
          <w:szCs w:val="22"/>
          <w:shd w:val="clear" w:color="auto" w:fill="FFFF99"/>
          <w:rtl/>
        </w:rPr>
        <w:t xml:space="preserve"> </w:t>
      </w:r>
      <w:r w:rsidR="00B01822" w:rsidRPr="006E7C5E">
        <w:rPr>
          <w:rStyle w:val="default"/>
          <w:rFonts w:cs="FrankRuehl" w:hint="cs"/>
          <w:vanish/>
          <w:sz w:val="22"/>
          <w:szCs w:val="22"/>
          <w:u w:val="single"/>
          <w:shd w:val="clear" w:color="auto" w:fill="FFFF99"/>
          <w:rtl/>
        </w:rPr>
        <w:t>בכללים</w:t>
      </w:r>
      <w:r w:rsidRPr="006E7C5E">
        <w:rPr>
          <w:rStyle w:val="default"/>
          <w:rFonts w:cs="FrankRuehl" w:hint="cs"/>
          <w:vanish/>
          <w:sz w:val="22"/>
          <w:szCs w:val="22"/>
          <w:shd w:val="clear" w:color="auto" w:fill="FFFF99"/>
          <w:rtl/>
        </w:rPr>
        <w:t xml:space="preserve"> סכומים מזעריים וסכומים מרביים לארנונה הכללית אשר יטילו המועצות על כל אחד מסוגי הנכסים, </w:t>
      </w:r>
      <w:r w:rsidRPr="006E7C5E">
        <w:rPr>
          <w:rStyle w:val="default"/>
          <w:rFonts w:cs="FrankRuehl" w:hint="cs"/>
          <w:strike/>
          <w:vanish/>
          <w:sz w:val="22"/>
          <w:szCs w:val="22"/>
          <w:shd w:val="clear" w:color="auto" w:fill="FFFF99"/>
          <w:rtl/>
        </w:rPr>
        <w:t>וכללים בדבר עדכון סכומי הארנונה הכללית,</w:t>
      </w:r>
      <w:r w:rsidRPr="006E7C5E">
        <w:rPr>
          <w:rStyle w:val="default"/>
          <w:rFonts w:cs="FrankRuehl" w:hint="cs"/>
          <w:vanish/>
          <w:sz w:val="22"/>
          <w:szCs w:val="22"/>
          <w:shd w:val="clear" w:color="auto" w:fill="FFFF99"/>
          <w:rtl/>
        </w:rPr>
        <w:t xml:space="preserve"> וכן רשאי הוא לקבוע יחס בין הסכומים אשר יוטלו על כל אחד מסוגי הנכסים</w:t>
      </w:r>
      <w:r w:rsidR="00B01822" w:rsidRPr="006E7C5E">
        <w:rPr>
          <w:rStyle w:val="default"/>
          <w:rFonts w:cs="FrankRuehl" w:hint="cs"/>
          <w:vanish/>
          <w:sz w:val="22"/>
          <w:szCs w:val="22"/>
          <w:u w:val="single"/>
          <w:shd w:val="clear" w:color="auto" w:fill="FFFF99"/>
          <w:rtl/>
        </w:rPr>
        <w:t>; הסכומים המרביים והמזעריים יעודכנו לכל שנת כספים בהתאם להוראות שייקבעו בכללים</w:t>
      </w:r>
      <w:r w:rsidRPr="006E7C5E">
        <w:rPr>
          <w:rStyle w:val="default"/>
          <w:rFonts w:cs="FrankRuehl" w:hint="cs"/>
          <w:vanish/>
          <w:sz w:val="22"/>
          <w:szCs w:val="22"/>
          <w:shd w:val="clear" w:color="auto" w:fill="FFFF99"/>
          <w:rtl/>
        </w:rPr>
        <w:t>.</w:t>
      </w:r>
    </w:p>
    <w:p w:rsidR="00BE2185" w:rsidRPr="006E7C5E" w:rsidRDefault="00BE2185" w:rsidP="00BE218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הוצאה או תיקון של הכללים כאמור בסעיפים קטנים (א) ו-(ב) ייעשו לכל שנת כספים לכל יאוחר מעשרים ימים מהיום שנקבעו בדין בישראל הוראות בדבר הטלת ארנונה ביחס לאותה שנת כספים. התקבלו הכללים האמורים לאחר תחילת שנת הכספים, יהא תוקפם החל מן היום הראשון של שנת הכספים.</w:t>
      </w:r>
    </w:p>
    <w:p w:rsidR="002F1E24" w:rsidRPr="006E7C5E" w:rsidRDefault="002F1E24" w:rsidP="002F1E24">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סכום הארנונה הכללית בשל מטר רבוע שתטיל מועצה על כל אחד מסוגי הנכסים, בכל שנת כספים, יהיה הסכום שהגיע כדין בשל מטר רבוע של אותו נכס בשנת הכספים הקודמת, בלא הנחה כלשהי אם ניתנה, בתוספת שיעור העדכון, ובלבד שהסכום שיוטל כאמור לא יפחת מהסכום המזערי ולא יעלה על הסכום המרבי שקבע הממונה לפי סעיף קטן (ב), ויהיה בכפוף לכל הוראה אחרת שנקבעה בכללים כאמור ובכפוף לכללים לפי סעיף 76ב(ב). בכללים לפי סעיף קטן (ב) וסעיף 76ב(ב) יכול שייקבע כי </w:t>
      </w:r>
      <w:r w:rsidRPr="006E7C5E">
        <w:rPr>
          <w:rStyle w:val="default"/>
          <w:rFonts w:cs="FrankRuehl"/>
          <w:vanish/>
          <w:sz w:val="22"/>
          <w:szCs w:val="22"/>
          <w:u w:val="single"/>
          <w:shd w:val="clear" w:color="auto" w:fill="FFFF99"/>
          <w:rtl/>
        </w:rPr>
        <w:t>–</w:t>
      </w:r>
    </w:p>
    <w:p w:rsidR="002F1E24" w:rsidRPr="006E7C5E" w:rsidRDefault="002F1E24" w:rsidP="002F1E24">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מועצה רשאית להעלות את סכומי הארנונה הכללית, דרך כלל או לסוג נכסים, בשיעור גבוה משיעור העדכון, ובלבד שהעלאת ארנונה בשל נכס שאינו מבנה מגורים תותנה בהעלאת ארנונה בשל נכס מסוג מבנה מגורים, בהתאם להוראות שייקבעו בכללים;</w:t>
      </w:r>
    </w:p>
    <w:p w:rsidR="002F1E24" w:rsidRPr="006E7C5E" w:rsidRDefault="002F1E24" w:rsidP="002F1E24">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מועצה רשאית להטיל ארנונה שלא בהתאם לאמור ברישה, ובלבד שקיבלה לכך את אישור המנהלים הכלליים; ושלחה, בטרם פנייתה לקבלת אישור המנהלים הכלליים, לכל מחזיק בנכס שבשלו בכוונתה להטיל ארנונה שלא בהתאם לאמור, הודעה על כוונתה לעשות כן; בהודעה יצוין כי המועצה החליטה על שינוי סיווג או תת-סיווג, על העלאה או הפחתה, של סכום הארנונה הכללית, לפי הענין, וכי בכוונתה לפנות למנהלים הכלליים בבקשה לאישור כאמור; תחילתו של אישור המנהלים הכלליים בראשית שנת הכספים שבשלה הוא ניתן.</w:t>
      </w:r>
    </w:p>
    <w:p w:rsidR="002F1E24" w:rsidRPr="006E7C5E" w:rsidRDefault="002F1E24" w:rsidP="00BC5E8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המנהלים הכלליים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כללי עדכון מיוחדים), שיחולו על אף ההוראות לפי סעיף קטן (ג); כללים כאמור ייקבעו לא יאוחר מיום 30 באוקטובר של שנת הכספים הקודמת לשנה שלגביה הם נקבעים; קבעו המנהלים הכלליים כללי עדכון מיוחדים לגבי שנת כספים מסוימת, תקבע המועצה את סכומי הארנונה הכללית לאותה שנה בהתאם לכללים אלה ולכללים שנקבעו לפי סעיף 76ב(ב), ורשאית היא לפעול בהתאם להוראות שנקבעו לפי פסקאות (1) או (2) של סעיף קטן (ג), ככל שנקבעו, אלא אם כן נקבע אחרת בכללי העדכון המיוחדים.</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p>
    <w:p w:rsidR="004E0CA3" w:rsidRPr="006E7C5E" w:rsidRDefault="004E0CA3" w:rsidP="004E0CA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9.6.2014</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209) תשע"ד-2014</w:t>
      </w:r>
    </w:p>
    <w:p w:rsidR="004E0CA3" w:rsidRPr="006E7C5E" w:rsidRDefault="004E0CA3" w:rsidP="00EB4593">
      <w:pPr>
        <w:pStyle w:val="P00"/>
        <w:spacing w:before="0"/>
        <w:ind w:left="0" w:right="1134"/>
        <w:rPr>
          <w:rStyle w:val="default"/>
          <w:rFonts w:cs="FrankRuehl" w:hint="cs"/>
          <w:vanish/>
          <w:sz w:val="20"/>
          <w:szCs w:val="20"/>
          <w:shd w:val="clear" w:color="auto" w:fill="FFFF99"/>
          <w:rtl/>
        </w:rPr>
      </w:pPr>
      <w:hyperlink r:id="rId185"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720</w:t>
      </w:r>
      <w:r w:rsidR="00EB4593" w:rsidRPr="006E7C5E">
        <w:rPr>
          <w:rStyle w:val="default"/>
          <w:rFonts w:cs="FrankRuehl" w:hint="cs"/>
          <w:vanish/>
          <w:sz w:val="20"/>
          <w:szCs w:val="20"/>
          <w:shd w:val="clear" w:color="auto" w:fill="FFFF99"/>
          <w:rtl/>
        </w:rPr>
        <w:t>8</w:t>
      </w:r>
    </w:p>
    <w:p w:rsidR="00EB4593" w:rsidRPr="006E7C5E" w:rsidRDefault="00EB4593" w:rsidP="00EB4593">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סכום הארנונה הכללית בשל מטר רבוע שתטיל מועצה על כל אחד מסוגי הנכסים, בכל שנת כספים, יהיה הסכום שהגיע כדין בשל מטר רבוע של אותו נכס בשנת הכספים הקודמת, בלא הנחה כלשהי אם ניתנה, בתוספת שיעור העדכון, ובלבד שהסכום שיוטל כאמור לא יפחת מהסכום המזערי ולא יעלה על הסכום המרבי שקבע הממונה לפי סעיף קטן (ב), ויהיה בכפוף לכל הוראה אחרת שנקבעה בכללים כאמור ובכפוף לכללים לפי סעיף 76ב(ב). בכללים לפי סעיף קטן (ב) וסעיף 76ב(ב) יכול שייקבע כי </w:t>
      </w:r>
      <w:r w:rsidRPr="006E7C5E">
        <w:rPr>
          <w:rStyle w:val="default"/>
          <w:rFonts w:cs="FrankRuehl"/>
          <w:vanish/>
          <w:sz w:val="22"/>
          <w:szCs w:val="22"/>
          <w:shd w:val="clear" w:color="auto" w:fill="FFFF99"/>
          <w:rtl/>
        </w:rPr>
        <w:t>–</w:t>
      </w:r>
    </w:p>
    <w:p w:rsidR="00EB4593" w:rsidRPr="006E7C5E" w:rsidRDefault="00EB4593" w:rsidP="00EB459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מועצה רשאית להעלות את סכומי הארנונה הכללית, דרך כלל או לסוג נכסים, בשיעור גבוה משיעור העדכון, ובלבד שהעלאת ארנונה בשל נכס שאינו מבנה מגורים תותנה בהעלאת ארנונה בשל נכס מסוג מבנה מגורים, בהתאם להוראות שייקבעו בכללים;</w:t>
      </w:r>
    </w:p>
    <w:p w:rsidR="00EB4593" w:rsidRPr="006E7C5E" w:rsidRDefault="00EB4593" w:rsidP="00EB459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מועצה רשאית להטיל ארנונה שלא בהתאם לאמור ברישה, ובלבד שקיבלה לכך את אישור המנהלים הכלליים; ושלחה, בטרם פנייתה לקבלת אישור המנהלים הכלליים, לכל מחזיק בנכס שבשלו בכוונתה להטיל ארנונה שלא בהתאם לאמור, הודעה על כוונתה לעשות כן; בהודעה יצוין כי המועצה החליטה על שינוי סיווג או תת-סיווג, על העלאה או הפחתה, של סכום הארנונה הכללית, לפי הענין, וכי בכוונתה לפנות למנהלים הכלליים בבקשה לאישור כאמור; </w:t>
      </w:r>
      <w:r w:rsidRPr="006E7C5E">
        <w:rPr>
          <w:rStyle w:val="default"/>
          <w:rFonts w:cs="FrankRuehl" w:hint="cs"/>
          <w:vanish/>
          <w:sz w:val="22"/>
          <w:szCs w:val="22"/>
          <w:u w:val="single"/>
          <w:shd w:val="clear" w:color="auto" w:fill="FFFF99"/>
          <w:rtl/>
        </w:rPr>
        <w:t xml:space="preserve">אישור המנהלים הכלליים לפי פסקה זו יינתן עד יום 15 בדצמבר שלפני שנת הכספים שבשלה ניתן האישור, ולעניין החלטה שהתקבלה כאמור בסעיף 80(ב) לתקנון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עד תום שישה חודשים מיום שהתקבלה החלטת המועצה בדבר הטלת ארנונה כללית כאמור באותו סעיף;</w:t>
      </w:r>
      <w:r w:rsidRPr="006E7C5E">
        <w:rPr>
          <w:rStyle w:val="default"/>
          <w:rFonts w:cs="FrankRuehl" w:hint="cs"/>
          <w:vanish/>
          <w:sz w:val="22"/>
          <w:szCs w:val="22"/>
          <w:shd w:val="clear" w:color="auto" w:fill="FFFF99"/>
          <w:rtl/>
        </w:rPr>
        <w:t xml:space="preserve"> תחילתו של אישור המנהלים הכלליים בראשית שנת הכספים שבשלה הוא ניתן.</w:t>
      </w:r>
    </w:p>
    <w:p w:rsidR="00EB4593" w:rsidRPr="00EB4593" w:rsidRDefault="00EB4593" w:rsidP="00EB4593">
      <w:pPr>
        <w:pStyle w:val="P00"/>
        <w:spacing w:before="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המנהלים הכלליים רשאים לקבוע, לגבי שנת כספים מסוימת, כללים מיוחדים לעדכון סכומי הארנונה הכללית וכן לעדכון הסכומים המזעריים והסכומים המרביים לארנונה הכללית (בסעיף קטן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כללי עדכון מיוחדים), שיחולו על אף ההוראות לפי סעיף קטן (ג); כללים כאמור ייקבעו לא יאוחר מיום 30 </w:t>
      </w:r>
      <w:r w:rsidRPr="006E7C5E">
        <w:rPr>
          <w:rStyle w:val="default"/>
          <w:rFonts w:cs="FrankRuehl" w:hint="cs"/>
          <w:strike/>
          <w:vanish/>
          <w:sz w:val="22"/>
          <w:szCs w:val="22"/>
          <w:shd w:val="clear" w:color="auto" w:fill="FFFF99"/>
          <w:rtl/>
        </w:rPr>
        <w:t>באוקטובר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במאי</w:t>
      </w:r>
      <w:r w:rsidRPr="006E7C5E">
        <w:rPr>
          <w:rStyle w:val="default"/>
          <w:rFonts w:cs="FrankRuehl" w:hint="cs"/>
          <w:vanish/>
          <w:sz w:val="22"/>
          <w:szCs w:val="22"/>
          <w:shd w:val="clear" w:color="auto" w:fill="FFFF99"/>
          <w:rtl/>
        </w:rPr>
        <w:t xml:space="preserve"> של שנת הכספים הקודמת לשנה שלגביה הם נקבעים; קבעו המנהלים הכלליים כללי עדכון מיוחדים לגבי שנת כספים מסוימת, תקבע המועצה את סכומי הארנונה הכללית לאותה שנה בהתאם לכללים אלה ולכללים שנקבעו לפי סעיף 76ב(ב), ורשאית היא לפעול בהתאם להוראות שנקבעו לפי פסקאות (1) או (2) של סעיף קטן (ג), ככל שנקבעו, אלא אם כן נקבע אחרת בכללי העדכון המיוחדים.</w:t>
      </w:r>
      <w:bookmarkEnd w:id="558"/>
    </w:p>
    <w:p w:rsidR="00592EFA" w:rsidRDefault="00592EFA" w:rsidP="00592EFA">
      <w:pPr>
        <w:pStyle w:val="P00"/>
        <w:spacing w:before="72"/>
        <w:ind w:left="0" w:right="1134"/>
        <w:rPr>
          <w:rStyle w:val="default"/>
          <w:rFonts w:cs="FrankRuehl" w:hint="cs"/>
          <w:rtl/>
        </w:rPr>
      </w:pPr>
      <w:bookmarkStart w:id="559" w:name="Seif273"/>
      <w:bookmarkEnd w:id="559"/>
      <w:r>
        <w:rPr>
          <w:rFonts w:cs="Miriam"/>
          <w:lang w:val="he-IL"/>
        </w:rPr>
        <w:pict>
          <v:rect id="_x0000_s3047" style="position:absolute;left:0;text-align:left;margin-left:464.35pt;margin-top:7.1pt;width:75.05pt;height:31.65pt;z-index:251519488" o:allowincell="f" filled="f" stroked="f" strokecolor="lime" strokeweight=".25pt">
            <v:textbox style="mso-next-textbox:#_x0000_s3047" inset="0,0,0,0">
              <w:txbxContent>
                <w:p w:rsidR="001E0ADB" w:rsidRDefault="001E0ADB" w:rsidP="00592EFA">
                  <w:pPr>
                    <w:spacing w:line="160" w:lineRule="exact"/>
                    <w:rPr>
                      <w:rFonts w:cs="Miriam" w:hint="cs"/>
                      <w:sz w:val="18"/>
                      <w:szCs w:val="18"/>
                      <w:rtl/>
                    </w:rPr>
                  </w:pPr>
                  <w:r>
                    <w:rPr>
                      <w:rFonts w:cs="Miriam" w:hint="cs"/>
                      <w:sz w:val="18"/>
                      <w:szCs w:val="18"/>
                      <w:rtl/>
                    </w:rPr>
                    <w:t>סייג להעלאת ארנונה</w:t>
                  </w:r>
                </w:p>
                <w:p w:rsidR="001E0ADB" w:rsidRDefault="001E0ADB" w:rsidP="00592EFA">
                  <w:pPr>
                    <w:spacing w:line="160" w:lineRule="exact"/>
                    <w:rPr>
                      <w:rFonts w:cs="Miriam" w:hint="cs"/>
                      <w:noProof/>
                      <w:sz w:val="18"/>
                      <w:szCs w:val="18"/>
                      <w:rtl/>
                    </w:rPr>
                  </w:pPr>
                  <w:r>
                    <w:rPr>
                      <w:rFonts w:cs="Miriam" w:hint="cs"/>
                      <w:sz w:val="18"/>
                      <w:szCs w:val="18"/>
                      <w:rtl/>
                    </w:rPr>
                    <w:t>(תיקון מס' 83) תשנ"ה-1994</w:t>
                  </w:r>
                </w:p>
              </w:txbxContent>
            </v:textbox>
            <w10:anchorlock/>
          </v:rect>
        </w:pict>
      </w:r>
      <w:r>
        <w:rPr>
          <w:rStyle w:val="big-number"/>
          <w:rFonts w:cs="Miriam" w:hint="cs"/>
          <w:rtl/>
        </w:rPr>
        <w:t>77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תשנה מועצה סיווג משנה של נכס שנעשה בו שיפוץ, באופן שיש בו העלאה של סכום הארנונה שהיה מוטל על אותו נכס לפי חוק זה אילולא השיפוץ.</w:t>
      </w:r>
    </w:p>
    <w:p w:rsidR="00592EFA" w:rsidRDefault="00592EFA" w:rsidP="00592E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לנכס שטח עקב שיפוץ שנעשה בו, רשאית המועצה, על אף האמור בסעיף קטן (א) ובכפוף להוראות תקנון זה, להטיל ארנונה על השטח הנוסף לפי סיווג המשנה המתאים לאחר השיפוץ.</w:t>
      </w:r>
    </w:p>
    <w:p w:rsidR="00592EFA" w:rsidRPr="006E7C5E" w:rsidRDefault="00592EFA" w:rsidP="00592EFA">
      <w:pPr>
        <w:pStyle w:val="P00"/>
        <w:spacing w:before="0"/>
        <w:ind w:left="0" w:right="1134"/>
        <w:rPr>
          <w:rStyle w:val="default"/>
          <w:rFonts w:cs="FrankRuehl" w:hint="cs"/>
          <w:vanish/>
          <w:color w:val="FF0000"/>
          <w:sz w:val="20"/>
          <w:szCs w:val="20"/>
          <w:shd w:val="clear" w:color="auto" w:fill="FFFF99"/>
          <w:rtl/>
        </w:rPr>
      </w:pPr>
      <w:bookmarkStart w:id="560" w:name="Rov260"/>
      <w:r w:rsidRPr="006E7C5E">
        <w:rPr>
          <w:rStyle w:val="default"/>
          <w:rFonts w:cs="FrankRuehl" w:hint="cs"/>
          <w:vanish/>
          <w:color w:val="FF0000"/>
          <w:sz w:val="20"/>
          <w:szCs w:val="20"/>
          <w:shd w:val="clear" w:color="auto" w:fill="FFFF99"/>
          <w:rtl/>
        </w:rPr>
        <w:t>מיום 8.12.1994</w:t>
      </w:r>
    </w:p>
    <w:p w:rsidR="00592EFA" w:rsidRPr="006E7C5E" w:rsidRDefault="00592EFA" w:rsidP="00592EF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83) תשנ"ה-1994</w:t>
      </w:r>
    </w:p>
    <w:p w:rsidR="00592EFA" w:rsidRPr="00BC5E8E" w:rsidRDefault="00592EFA"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77א</w:t>
      </w:r>
      <w:bookmarkEnd w:id="560"/>
    </w:p>
    <w:p w:rsidR="00891FB1" w:rsidRDefault="00891FB1" w:rsidP="00891FB1">
      <w:pPr>
        <w:pStyle w:val="P00"/>
        <w:spacing w:before="72"/>
        <w:ind w:left="0" w:right="1134"/>
        <w:rPr>
          <w:rStyle w:val="default"/>
          <w:rFonts w:cs="FrankRuehl" w:hint="cs"/>
          <w:rtl/>
        </w:rPr>
      </w:pPr>
      <w:bookmarkStart w:id="561" w:name="Seif367"/>
      <w:bookmarkEnd w:id="561"/>
      <w:r>
        <w:rPr>
          <w:rFonts w:cs="Miriam"/>
          <w:lang w:val="he-IL"/>
        </w:rPr>
        <w:pict>
          <v:rect id="_x0000_s3491" style="position:absolute;left:0;text-align:left;margin-left:464.35pt;margin-top:7.1pt;width:75.05pt;height:43.45pt;z-index:251750912" o:allowincell="f" filled="f" stroked="f" strokecolor="lime" strokeweight=".25pt">
            <v:textbox style="mso-next-textbox:#_x0000_s3491" inset="0,0,0,0">
              <w:txbxContent>
                <w:p w:rsidR="001E0ADB" w:rsidRDefault="001E0ADB" w:rsidP="00891FB1">
                  <w:pPr>
                    <w:spacing w:line="160" w:lineRule="exact"/>
                    <w:rPr>
                      <w:rFonts w:cs="Miriam" w:hint="cs"/>
                      <w:sz w:val="18"/>
                      <w:szCs w:val="18"/>
                      <w:rtl/>
                    </w:rPr>
                  </w:pPr>
                  <w:r>
                    <w:rPr>
                      <w:rFonts w:cs="Miriam" w:hint="cs"/>
                      <w:sz w:val="18"/>
                      <w:szCs w:val="18"/>
                      <w:rtl/>
                    </w:rPr>
                    <w:t>הוראות לענין פקודת מסי העיריה ומסי הממשלה (פיטורין)</w:t>
                  </w:r>
                </w:p>
                <w:p w:rsidR="001E0ADB" w:rsidRDefault="001E0ADB" w:rsidP="00891FB1">
                  <w:pPr>
                    <w:spacing w:line="160" w:lineRule="exact"/>
                    <w:rPr>
                      <w:rFonts w:cs="Miriam" w:hint="cs"/>
                      <w:noProof/>
                      <w:sz w:val="18"/>
                      <w:szCs w:val="18"/>
                      <w:rtl/>
                    </w:rPr>
                  </w:pPr>
                  <w:r>
                    <w:rPr>
                      <w:rFonts w:cs="Miriam" w:hint="cs"/>
                      <w:sz w:val="18"/>
                      <w:szCs w:val="18"/>
                      <w:rtl/>
                    </w:rPr>
                    <w:t>(תיקון מס' 167) תשס"ח-2008</w:t>
                  </w:r>
                </w:p>
              </w:txbxContent>
            </v:textbox>
            <w10:anchorlock/>
          </v:rect>
        </w:pict>
      </w:r>
      <w:r>
        <w:rPr>
          <w:rStyle w:val="big-number"/>
          <w:rFonts w:cs="Miriam" w:hint="cs"/>
          <w:rtl/>
        </w:rPr>
        <w:t>77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למען הסר ספק, פקודת מסי העיריה ומסי הממשלה (פיטורין), מס' 18 לשנת 1938, כפי תוקפה באזור עקב היום הקובע (להלן: "הפקודה"), הינה דין, </w:t>
      </w:r>
      <w:r w:rsidR="00B05E57">
        <w:rPr>
          <w:rStyle w:val="default"/>
          <w:rFonts w:cs="FrankRuehl" w:hint="cs"/>
          <w:rtl/>
        </w:rPr>
        <w:t>והפקודה חלה על המועצות ועל ארנונה כללית המוטלת לפי התקנון.</w:t>
      </w:r>
    </w:p>
    <w:p w:rsidR="00B05E57" w:rsidRDefault="00B05E57" w:rsidP="00891F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סעיפים 4 ו-5 לפקודה, והאמור בכל דין אחר או בכל תחיקת בטחון, תוטל ארנונה כללית על הנכסים המפורטים בסעיפים 4 ו-5, בשיעור של 33%, שיחושבו מסכום הארנונה הכללית שהיתה משולמת למועצה אלמלא הוראות סעיפים 4 ו-5, ובהתאם לסכומים ולסוגי הנכסים הנוהגים באותה מועצה, באופן שלא ייקבע סיווג נפרד לנכסים האמורים; באין סיווג מתאים </w:t>
      </w:r>
      <w:r>
        <w:rPr>
          <w:rStyle w:val="default"/>
          <w:rFonts w:cs="FrankRuehl"/>
          <w:rtl/>
        </w:rPr>
        <w:t>–</w:t>
      </w:r>
      <w:r>
        <w:rPr>
          <w:rStyle w:val="default"/>
          <w:rFonts w:cs="FrankRuehl" w:hint="cs"/>
          <w:rtl/>
        </w:rPr>
        <w:t xml:space="preserve"> יחול הסיווג הדומה ביותר (להלן: "נכסים פטורים חלקית").</w:t>
      </w:r>
    </w:p>
    <w:p w:rsidR="00B05E57" w:rsidRDefault="00B05E57" w:rsidP="00891F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קיים במועצה סיווג מתאים או סיווג דומה כאמור בסעיף קטן (א) </w:t>
      </w:r>
      <w:r>
        <w:rPr>
          <w:rStyle w:val="default"/>
          <w:rFonts w:cs="FrankRuehl"/>
          <w:rtl/>
        </w:rPr>
        <w:t>–</w:t>
      </w:r>
      <w:r>
        <w:rPr>
          <w:rStyle w:val="default"/>
          <w:rFonts w:cs="FrankRuehl" w:hint="cs"/>
          <w:rtl/>
        </w:rPr>
        <w:t xml:space="preserve"> תוטל ארנונה כללית על הנכסים האמורים, בשיעור של 66%, שיחושב מתעריף הארנונה הנמוך ביותר במועצה בשל בנין או קרקע, לפי הענין.</w:t>
      </w:r>
    </w:p>
    <w:p w:rsidR="00B05E57" w:rsidRDefault="00B05E57" w:rsidP="00891FB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תשולם אגרה בשל נכסים פטורים חלקית.</w:t>
      </w:r>
    </w:p>
    <w:p w:rsidR="00B05E57" w:rsidRDefault="00B05E57" w:rsidP="00891FB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86CBA">
        <w:rPr>
          <w:rStyle w:val="default"/>
          <w:rFonts w:cs="FrankRuehl" w:hint="cs"/>
          <w:rtl/>
        </w:rPr>
        <w:t>על אף הוראות סעיפים קטנים (א) עד (ג), לא תוטל ארנונה כללית או אגרה על שטח נכס המשמש לאחד מאלה:</w:t>
      </w:r>
    </w:p>
    <w:p w:rsidR="00B86CBA" w:rsidRDefault="00B86CBA" w:rsidP="004C07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כנסת, כנסייה, מסגד או בית תפילה אחר, והכל לגבי השטח המשמש לצורכי תפילה ואשר אין בו פעילות עסקית;</w:t>
      </w:r>
    </w:p>
    <w:p w:rsidR="00B86CBA" w:rsidRDefault="00B86CBA" w:rsidP="004C07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מקווה;</w:t>
      </w:r>
    </w:p>
    <w:p w:rsidR="00B86CBA" w:rsidRDefault="00B86CBA" w:rsidP="004C07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חינוך מוכר כמשמעותו בחוק לימוד חובה, התש"ט-1949, כפי תוקפו בהתאם לנספח מס' 4 לתקנון, ובית ספר כמשמעותו בחוק פיקוח על בתי ספר, התשכ"ט-1969, כפי תוקפו בהתאם לנספח מס' 4 לתקנון, שחל עליו החוק האמור, שבו לומדים או מתחנכים באופן שיטתי יותר מ-10 תלמידים ושניתן בו חינוך גן ילדים, חינוך יסודי וחינוך על יסודי לתלמידים עד גיל 18 שנים, והכל אם אינו למטרות רווח ולגבי השטח המשמש לחינוך או ללימוד כאמור ואשר אין בו פעילות עסקית;</w:t>
      </w:r>
    </w:p>
    <w:p w:rsidR="00B86CBA" w:rsidRDefault="00B86CBA" w:rsidP="004C07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מעון יום כמשמעותו בחוק הפיקוח על מעונות, התשכ"ה-1965, כפי תוקפו בישראל מעת לעת, בשינויים המחויבים;</w:t>
      </w:r>
    </w:p>
    <w:p w:rsidR="00B86CBA" w:rsidRDefault="00B86CBA" w:rsidP="004C07C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F14E2">
        <w:rPr>
          <w:rStyle w:val="default"/>
          <w:rFonts w:cs="FrankRuehl" w:hint="cs"/>
          <w:rtl/>
        </w:rPr>
        <w:t>מקלט לנשים מוכות כהגדרתו בחוק עבודת נשים, התשי"ד-1954, כפי תוקפו בישראל מעת לעת, בשינויים המחויבים;</w:t>
      </w:r>
    </w:p>
    <w:p w:rsidR="00AF14E2" w:rsidRDefault="00AF14E2" w:rsidP="004C07C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8142B8">
        <w:rPr>
          <w:rStyle w:val="default"/>
          <w:rFonts w:cs="FrankRuehl" w:hint="cs"/>
          <w:rtl/>
        </w:rPr>
        <w:t xml:space="preserve">מעון כמשמעותו בתע"ס המספק הגנה וטיפול לילדים ולנערות בסיכון ובמצוקה; לענין זה, "תע"ס" </w:t>
      </w:r>
      <w:r w:rsidR="008142B8">
        <w:rPr>
          <w:rStyle w:val="default"/>
          <w:rFonts w:cs="FrankRuehl"/>
          <w:rtl/>
        </w:rPr>
        <w:t>–</w:t>
      </w:r>
      <w:r w:rsidR="008142B8">
        <w:rPr>
          <w:rStyle w:val="default"/>
          <w:rFonts w:cs="FrankRuehl" w:hint="cs"/>
          <w:rtl/>
        </w:rPr>
        <w:t xml:space="preserve"> הנחיות והוראות המנהל הכללי של משרד העבודה והרווחה (תקנון ולעבודה סוציאלית </w:t>
      </w:r>
      <w:r w:rsidR="008142B8">
        <w:rPr>
          <w:rStyle w:val="default"/>
          <w:rFonts w:cs="FrankRuehl"/>
          <w:rtl/>
        </w:rPr>
        <w:t>–</w:t>
      </w:r>
      <w:r w:rsidR="008142B8">
        <w:rPr>
          <w:rStyle w:val="default"/>
          <w:rFonts w:cs="FrankRuehl" w:hint="cs"/>
          <w:rtl/>
        </w:rPr>
        <w:t xml:space="preserve"> תע"ס), כתוקפן בישראל מעת לעת, המצויות לעיון הציבור בלשכות הסעד ובלשכות המחוזיות של המשרד האמור בישראל;</w:t>
      </w:r>
    </w:p>
    <w:p w:rsidR="008142B8" w:rsidRDefault="008142B8" w:rsidP="004C07C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מבנה המוחזק בידי תנועת נוער ששר התרבות החינוך והספורט בישראל אישר כי לפי המבחנים לצורך תמיכה, קיבלה תנועת הנוער בשנת הכספים שקדמה לשנה שלגביה לא מוטלת ארנונה כללית לפי הוראות סעיף קטן זה תמיכה, ובלבד שעיקר שימושו של המבנה הוא לקיום פעילויות לחניכי אותה תנועה </w:t>
      </w:r>
      <w:r w:rsidR="00DF0957">
        <w:rPr>
          <w:rStyle w:val="default"/>
          <w:rFonts w:cs="FrankRuehl" w:hint="cs"/>
          <w:rtl/>
        </w:rPr>
        <w:t xml:space="preserve">כפי שמקובל לקיימן על ידי תנועות נוער; לענין פסקה זו, "מבחנים לצורך תמיכה" </w:t>
      </w:r>
      <w:r w:rsidR="00DF0957">
        <w:rPr>
          <w:rStyle w:val="default"/>
          <w:rFonts w:cs="FrankRuehl"/>
          <w:rtl/>
        </w:rPr>
        <w:t>–</w:t>
      </w:r>
      <w:r w:rsidR="00DF0957">
        <w:rPr>
          <w:rStyle w:val="default"/>
          <w:rFonts w:cs="FrankRuehl" w:hint="cs"/>
          <w:rtl/>
        </w:rPr>
        <w:t xml:space="preserve"> מבחנים לצורך תמיכה של משרד החינוך התרבות והספורט בישראל במוסדות ציבור לפי חוק יסודות התקציב, התשמ"ה-1985, כפי תוקפו בישראל מעת לעת, או לפי תחיקת בטחון מקבילה באזור, לתמיכה בתנועות נוער;</w:t>
      </w:r>
    </w:p>
    <w:p w:rsidR="00DF0957" w:rsidRDefault="00DF0957" w:rsidP="004C07C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9C3885">
        <w:rPr>
          <w:rStyle w:val="default"/>
          <w:rFonts w:cs="FrankRuehl" w:hint="cs"/>
          <w:rtl/>
        </w:rPr>
        <w:t xml:space="preserve">מדרשה תורנית ציונית ליהדות וללימודי ארץ ישראל ששר החינוך בישראל אישר כי לפי המבחנים לצורך תמיכה, קיבלה תמיכה בשנת הכספים שקדמה לשנה שלגביה לא מוטלת ארנונה כללית לפי הוראות סעיף קטן זה; לענין פסקה זו, "מבחנים לצורך תמיכה" </w:t>
      </w:r>
      <w:r w:rsidR="009C3885">
        <w:rPr>
          <w:rStyle w:val="default"/>
          <w:rFonts w:cs="FrankRuehl"/>
          <w:rtl/>
        </w:rPr>
        <w:t>–</w:t>
      </w:r>
      <w:r w:rsidR="009C3885">
        <w:rPr>
          <w:rStyle w:val="default"/>
          <w:rFonts w:cs="FrankRuehl" w:hint="cs"/>
          <w:rtl/>
        </w:rPr>
        <w:t xml:space="preserve"> מבחנים לצורך תמיכה של משרד החינוך בישראל במוסדות ציבור לפי חוק יסודות התקציב, התשמ"ה-1985, כפי תוקפו בישראל מעת לעת, או לפי תחיקת בטחון מקבילה באזור, לתמיכה במדרשות תורניות ציוניות ליהדות וללימודי ארץ ישראל</w:t>
      </w:r>
      <w:r w:rsidR="008C64E4">
        <w:rPr>
          <w:rStyle w:val="default"/>
          <w:rFonts w:cs="FrankRuehl" w:hint="cs"/>
          <w:rtl/>
        </w:rPr>
        <w:t>;</w:t>
      </w:r>
    </w:p>
    <w:p w:rsidR="008C64E4" w:rsidRDefault="008C64E4" w:rsidP="008C64E4">
      <w:pPr>
        <w:pStyle w:val="P00"/>
        <w:spacing w:before="72"/>
        <w:ind w:left="1021" w:right="1134"/>
        <w:rPr>
          <w:rStyle w:val="default"/>
          <w:rFonts w:cs="FrankRuehl" w:hint="cs"/>
          <w:rtl/>
        </w:rPr>
      </w:pPr>
      <w:r>
        <w:rPr>
          <w:rFonts w:cs="FrankRuehl" w:hint="cs"/>
          <w:sz w:val="26"/>
          <w:rtl/>
          <w:lang w:eastAsia="en-US"/>
        </w:rPr>
        <w:pict>
          <v:shape id="_x0000_s4042" type="#_x0000_t202" style="position:absolute;left:0;text-align:left;margin-left:470.35pt;margin-top:7.1pt;width:1in;height:18pt;z-index:252048896" filled="f" stroked="f">
            <v:textbox inset="1mm,0,1mm,0">
              <w:txbxContent>
                <w:p w:rsidR="001E0ADB" w:rsidRDefault="001E0ADB" w:rsidP="008C64E4">
                  <w:pPr>
                    <w:spacing w:line="160" w:lineRule="exact"/>
                    <w:rPr>
                      <w:rFonts w:cs="Miriam" w:hint="cs"/>
                      <w:noProof/>
                      <w:sz w:val="18"/>
                      <w:szCs w:val="18"/>
                      <w:rtl/>
                    </w:rPr>
                  </w:pPr>
                  <w:r>
                    <w:rPr>
                      <w:rFonts w:cs="Miriam" w:hint="cs"/>
                      <w:noProof/>
                      <w:sz w:val="18"/>
                      <w:szCs w:val="18"/>
                      <w:rtl/>
                    </w:rPr>
                    <w:t>(תיקון מס' 216) תשע"ז-2016</w:t>
                  </w:r>
                </w:p>
              </w:txbxContent>
            </v:textbox>
          </v:shape>
        </w:pict>
      </w:r>
      <w:r>
        <w:rPr>
          <w:rStyle w:val="default"/>
          <w:rFonts w:cs="FrankRuehl" w:hint="cs"/>
          <w:rtl/>
        </w:rPr>
        <w:t>(9)</w:t>
      </w:r>
      <w:r>
        <w:rPr>
          <w:rStyle w:val="default"/>
          <w:rFonts w:cs="FrankRuehl"/>
          <w:rtl/>
        </w:rPr>
        <w:tab/>
      </w:r>
      <w:r>
        <w:rPr>
          <w:rStyle w:val="default"/>
          <w:rFonts w:cs="FrankRuehl" w:hint="cs"/>
          <w:rtl/>
        </w:rPr>
        <w:t xml:space="preserve">מסגרת יומית שעיקר ייעודה מתן שירות שיקום בתחום התעסוקה, לנכי נפש העומדים בתנאי הזכאות הקבועים בחוק שיקום נכי נפש בקהילה, התש"ס-2000 כפי תוקפו בישראל מעת לעת; לעניין פסקה זו, "שירות שיקום בתחום התעסוקה" </w:t>
      </w:r>
      <w:r>
        <w:rPr>
          <w:rStyle w:val="default"/>
          <w:rFonts w:cs="FrankRuehl"/>
          <w:rtl/>
        </w:rPr>
        <w:t>–</w:t>
      </w:r>
      <w:r>
        <w:rPr>
          <w:rStyle w:val="default"/>
          <w:rFonts w:cs="FrankRuehl" w:hint="cs"/>
          <w:rtl/>
        </w:rPr>
        <w:t xml:space="preserve"> שירות המנוי בפסקאות (1), (2), (3)(ג) או (4) לפרט א' בתוספת לחוק האמור.</w:t>
      </w:r>
    </w:p>
    <w:p w:rsidR="009C3885" w:rsidRDefault="009C3885" w:rsidP="008142B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4C07CF">
        <w:rPr>
          <w:rStyle w:val="default"/>
          <w:rFonts w:cs="FrankRuehl" w:hint="cs"/>
          <w:rtl/>
        </w:rPr>
        <w:t>על אף האמור בסעיף 15 לפקודה, ערעור על החלטת הממונה מכוח הפקודה, למעט החלטה לפי סעיף 16 לפקודה, יוגש לבית המשפט לעניינים מקומיים של ערכאת ערעור.</w:t>
      </w:r>
    </w:p>
    <w:p w:rsidR="00B543CD" w:rsidRPr="00062CE5" w:rsidRDefault="00B543CD" w:rsidP="00062CE5">
      <w:pPr>
        <w:pStyle w:val="P00"/>
        <w:spacing w:before="72"/>
        <w:ind w:left="0" w:right="1134"/>
        <w:rPr>
          <w:rStyle w:val="default"/>
          <w:rFonts w:cs="FrankRuehl"/>
          <w:rtl/>
        </w:rPr>
      </w:pPr>
      <w:r w:rsidRPr="00062CE5">
        <w:rPr>
          <w:rStyle w:val="default"/>
          <w:rFonts w:cs="FrankRuehl" w:hint="cs"/>
          <w:rtl/>
        </w:rPr>
        <w:tab/>
      </w:r>
      <w:r w:rsidRPr="00062CE5">
        <w:rPr>
          <w:rStyle w:val="default"/>
          <w:rFonts w:cs="FrankRuehl" w:hint="cs"/>
          <w:rtl/>
        </w:rPr>
        <w:pict>
          <v:shape id="_x0000_s4102" type="#_x0000_t202" style="position:absolute;left:0;text-align:left;margin-left:470.35pt;margin-top:7.1pt;width:1in;height:18pt;z-index:252103168;mso-position-horizontal-relative:text;mso-position-vertical-relative:text" filled="f" stroked="f">
            <v:textbox inset="1mm,0,1mm,0">
              <w:txbxContent>
                <w:p w:rsidR="001E0ADB" w:rsidRDefault="001E0ADB" w:rsidP="00B543CD">
                  <w:pPr>
                    <w:spacing w:line="160" w:lineRule="exact"/>
                    <w:rPr>
                      <w:rFonts w:cs="Miriam" w:hint="cs"/>
                      <w:noProof/>
                      <w:sz w:val="18"/>
                      <w:szCs w:val="18"/>
                      <w:rtl/>
                    </w:rPr>
                  </w:pPr>
                  <w:r>
                    <w:rPr>
                      <w:rFonts w:cs="Miriam" w:hint="cs"/>
                      <w:noProof/>
                      <w:sz w:val="18"/>
                      <w:szCs w:val="18"/>
                      <w:rtl/>
                    </w:rPr>
                    <w:t>(תיקון מס' 230) תשע"ט-2019</w:t>
                  </w:r>
                </w:p>
              </w:txbxContent>
            </v:textbox>
          </v:shape>
        </w:pict>
      </w:r>
      <w:r w:rsidRPr="00062CE5">
        <w:rPr>
          <w:rStyle w:val="default"/>
          <w:rFonts w:cs="FrankRuehl" w:hint="cs"/>
          <w:rtl/>
        </w:rPr>
        <w:t>(ז)</w:t>
      </w:r>
      <w:r w:rsidRPr="00062CE5">
        <w:rPr>
          <w:rStyle w:val="default"/>
          <w:rFonts w:cs="FrankRuehl"/>
          <w:rtl/>
        </w:rPr>
        <w:tab/>
      </w:r>
      <w:r w:rsidRPr="00062CE5">
        <w:rPr>
          <w:rStyle w:val="default"/>
          <w:rFonts w:cs="FrankRuehl" w:hint="cs"/>
          <w:rtl/>
        </w:rPr>
        <w:t>על אף האמור בסעיף 3 לפקודה ובתקנון זה, לא יחול הפטור הקבוע בפקודה על נכסים בשמורות טבע, אתרים היסטוריים או פארקים כהגדרתם בחוק העתיקות, מס' 51 לשנת 1966, בצו בדבר הגנה על הטבע (יהודה והשומרון) (מס' 363), תש"ל-1969 ובצו בדבר פארקים (יהודה והשומרון) (מס' 373), תש"ל-1970, המשמשים למטרות מסחריות שאינם שירותים הניתנים לקהל ללא תשלום מיוחד; לעניין זה, לא יראו אגרת כניסה לאתר כתשלום מיוחד.</w:t>
      </w:r>
    </w:p>
    <w:p w:rsidR="00D16F73" w:rsidRDefault="00D16F73" w:rsidP="00B543CD">
      <w:pPr>
        <w:pStyle w:val="P00"/>
        <w:spacing w:before="72"/>
        <w:ind w:left="1021" w:right="1134" w:hanging="1021"/>
        <w:rPr>
          <w:rStyle w:val="default"/>
          <w:rFonts w:cs="FrankRuehl"/>
          <w:rtl/>
        </w:rPr>
      </w:pPr>
      <w:r>
        <w:rPr>
          <w:rStyle w:val="default"/>
          <w:rFonts w:cs="FrankRuehl" w:hint="cs"/>
          <w:rtl/>
        </w:rPr>
        <w:tab/>
      </w:r>
      <w:r>
        <w:rPr>
          <w:rFonts w:cs="FrankRuehl" w:hint="cs"/>
          <w:sz w:val="26"/>
          <w:rtl/>
          <w:lang w:eastAsia="en-US"/>
        </w:rPr>
        <w:pict>
          <v:shape id="_x0000_s4101" type="#_x0000_t202" style="position:absolute;left:0;text-align:left;margin-left:470.35pt;margin-top:7.1pt;width:1in;height:18pt;z-index:252102144;mso-position-horizontal-relative:text;mso-position-vertical-relative:text" filled="f" stroked="f">
            <v:textbox inset="1mm,0,1mm,0">
              <w:txbxContent>
                <w:p w:rsidR="001E0ADB" w:rsidRDefault="001E0ADB" w:rsidP="00D16F73">
                  <w:pPr>
                    <w:spacing w:line="160" w:lineRule="exact"/>
                    <w:rPr>
                      <w:rFonts w:cs="Miriam" w:hint="cs"/>
                      <w:noProof/>
                      <w:sz w:val="18"/>
                      <w:szCs w:val="18"/>
                      <w:rtl/>
                    </w:rPr>
                  </w:pPr>
                  <w:r>
                    <w:rPr>
                      <w:rFonts w:cs="Miriam" w:hint="cs"/>
                      <w:noProof/>
                      <w:sz w:val="18"/>
                      <w:szCs w:val="18"/>
                      <w:rtl/>
                    </w:rPr>
                    <w:t>(תיקון מס' 231) תשע"ט-2019</w:t>
                  </w:r>
                </w:p>
              </w:txbxContent>
            </v:textbox>
          </v:shape>
        </w:pict>
      </w:r>
      <w:r>
        <w:rPr>
          <w:rStyle w:val="default"/>
          <w:rFonts w:cs="FrankRuehl" w:hint="cs"/>
          <w:rtl/>
        </w:rPr>
        <w:t>(</w:t>
      </w:r>
      <w:r w:rsidR="00B543CD">
        <w:rPr>
          <w:rStyle w:val="default"/>
          <w:rFonts w:cs="FrankRuehl" w:hint="cs"/>
          <w:rtl/>
        </w:rPr>
        <w:t>ח</w:t>
      </w:r>
      <w:r>
        <w:rPr>
          <w:rStyle w:val="default"/>
          <w:rFonts w:cs="FrankRuehl" w:hint="cs"/>
          <w:rtl/>
        </w:rPr>
        <w:t>)</w:t>
      </w:r>
      <w:r>
        <w:rPr>
          <w:rStyle w:val="default"/>
          <w:rFonts w:cs="FrankRuehl"/>
          <w:rtl/>
        </w:rPr>
        <w:tab/>
      </w:r>
      <w:r w:rsidR="00B543CD">
        <w:rPr>
          <w:rStyle w:val="default"/>
          <w:rFonts w:cs="FrankRuehl" w:hint="cs"/>
          <w:rtl/>
        </w:rPr>
        <w:t>(1)</w:t>
      </w:r>
      <w:r w:rsidR="00B543CD">
        <w:rPr>
          <w:rStyle w:val="default"/>
          <w:rFonts w:cs="FrankRuehl"/>
          <w:rtl/>
        </w:rPr>
        <w:tab/>
      </w:r>
      <w:r w:rsidR="00B543CD">
        <w:rPr>
          <w:rStyle w:val="default"/>
          <w:rFonts w:cs="FrankRuehl" w:hint="cs"/>
          <w:rtl/>
        </w:rPr>
        <w:t xml:space="preserve">בנוסף לאמור לעיל, הוראות סעיף 5(י) לפקודה יחולו על כל רכוש שמוסד-מתנדב לשירות הציבור משתמש בו אך ורק לשירות הצבור, בתנאי שאותו מוסד </w:t>
      </w:r>
      <w:r w:rsidR="00623A23" w:rsidRPr="00623A23">
        <w:rPr>
          <w:rStyle w:val="default"/>
          <w:rFonts w:cs="FrankRuehl" w:hint="cs"/>
          <w:rtl/>
        </w:rPr>
        <w:t xml:space="preserve">קיבל את אישור מועצת המועצה המקומית </w:t>
      </w:r>
      <w:r w:rsidR="00B543CD">
        <w:rPr>
          <w:rStyle w:val="default"/>
          <w:rFonts w:cs="FrankRuehl" w:hint="cs"/>
          <w:rtl/>
        </w:rPr>
        <w:t xml:space="preserve">לצורך פיטורין עפ"י סעיף זה ואולם מתן פטור על פי סעיף זה למוסד מתנדב שעיקר פעילותו בענייני בריאות, בענייני רווחה או בענייני חינוך לתלמידים עד גיל 25, </w:t>
      </w:r>
      <w:r w:rsidR="00623A23">
        <w:rPr>
          <w:rStyle w:val="default"/>
          <w:rFonts w:cs="FrankRuehl" w:hint="cs"/>
          <w:rtl/>
        </w:rPr>
        <w:t xml:space="preserve">לא יותנה </w:t>
      </w:r>
      <w:r w:rsidR="00B543CD">
        <w:rPr>
          <w:rStyle w:val="default"/>
          <w:rFonts w:cs="FrankRuehl" w:hint="cs"/>
          <w:rtl/>
        </w:rPr>
        <w:t xml:space="preserve">בכך שפעילותו משרתת בעיקר את תושבי הרשות המקומית שבה הוא פועל, ולעניין מוסד שעיקר פעילותו בענייני חינוך כאמור </w:t>
      </w:r>
      <w:r w:rsidR="00B543CD">
        <w:rPr>
          <w:rStyle w:val="default"/>
          <w:rFonts w:cs="FrankRuehl"/>
          <w:rtl/>
        </w:rPr>
        <w:t>–</w:t>
      </w:r>
      <w:r w:rsidR="00B543CD">
        <w:rPr>
          <w:rStyle w:val="default"/>
          <w:rFonts w:cs="FrankRuehl" w:hint="cs"/>
          <w:rtl/>
        </w:rPr>
        <w:t xml:space="preserve"> מתן פטור כאמור לא יותנה גם בקיומו של רישוי; הוראות פסקה זו לעניין מוסד שעיקר פעילותו בענייני חינוך כאמור, יחולו גם על מוסד חינוך כמשמעותו בסעיף 4 לפקודה או 77ב(ה) לתקנון שאינו מקבל פטור מארנונה לפי אותם סעיפים, בשל אי-עמידה בתנאים שנקבעו בהם; לעניין זה, "רישוי" </w:t>
      </w:r>
      <w:r w:rsidR="00B543CD">
        <w:rPr>
          <w:rStyle w:val="default"/>
          <w:rFonts w:cs="FrankRuehl"/>
          <w:rtl/>
        </w:rPr>
        <w:t>–</w:t>
      </w:r>
      <w:r w:rsidR="00B543CD">
        <w:rPr>
          <w:rStyle w:val="default"/>
          <w:rFonts w:cs="FrankRuehl" w:hint="cs"/>
          <w:rtl/>
        </w:rPr>
        <w:t xml:space="preserve"> כל אחד מאלה: רישיון או פטור כמשמעותו בחוק פיקוח על בתי ספר, כפי תוקפו בהתאם לנספח מס' 4 לתקנון, אכרזה או הוראת פטור </w:t>
      </w:r>
      <w:r w:rsidR="00B543CD">
        <w:rPr>
          <w:rStyle w:val="default"/>
          <w:rFonts w:cs="FrankRuehl"/>
          <w:rtl/>
        </w:rPr>
        <w:t>–</w:t>
      </w:r>
      <w:r w:rsidR="00B543CD">
        <w:rPr>
          <w:rStyle w:val="default"/>
          <w:rFonts w:cs="FrankRuehl" w:hint="cs"/>
          <w:rtl/>
        </w:rPr>
        <w:t xml:space="preserve"> לפי חוק לימוד חובה, כפי תוקפו בהתאם לנספח מס' 4 לתקנון, רישיון או הכרה </w:t>
      </w:r>
      <w:r w:rsidR="00B543CD">
        <w:rPr>
          <w:rStyle w:val="default"/>
          <w:rFonts w:cs="FrankRuehl"/>
          <w:rtl/>
        </w:rPr>
        <w:t>–</w:t>
      </w:r>
      <w:r w:rsidR="00B543CD">
        <w:rPr>
          <w:rStyle w:val="default"/>
          <w:rFonts w:cs="FrankRuehl" w:hint="cs"/>
          <w:rtl/>
        </w:rPr>
        <w:t xml:space="preserve"> לפי חוק מוסדות תרבותיים ייחודיים, התשס"ח-2008, כפי תוקפו בישראל מעת לעת, ורישום או פטור </w:t>
      </w:r>
      <w:r w:rsidR="00B543CD">
        <w:rPr>
          <w:rStyle w:val="default"/>
          <w:rFonts w:cs="FrankRuehl"/>
          <w:rtl/>
        </w:rPr>
        <w:t>–</w:t>
      </w:r>
      <w:r w:rsidR="00B543CD">
        <w:rPr>
          <w:rStyle w:val="default"/>
          <w:rFonts w:cs="FrankRuehl" w:hint="cs"/>
          <w:rtl/>
        </w:rPr>
        <w:t xml:space="preserve"> לפי פקודת החינוך, כפי תוקפה בהתאם לנספח מס' 4 לתקנון;</w:t>
      </w:r>
    </w:p>
    <w:p w:rsidR="00B543CD" w:rsidRDefault="00B543CD" w:rsidP="00B543C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פטור מארנונה כאמור בסעיף-קטן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r w:rsidR="00623A23">
        <w:rPr>
          <w:rStyle w:val="default"/>
          <w:rFonts w:cs="FrankRuehl" w:hint="cs"/>
          <w:rtl/>
        </w:rPr>
        <w:t>;</w:t>
      </w:r>
    </w:p>
    <w:p w:rsidR="00623A23" w:rsidRPr="00623A23" w:rsidRDefault="00623A23" w:rsidP="00623A23">
      <w:pPr>
        <w:pStyle w:val="P00"/>
        <w:spacing w:before="72"/>
        <w:ind w:left="1021" w:right="1134"/>
        <w:rPr>
          <w:rStyle w:val="default"/>
          <w:rFonts w:cs="FrankRuehl"/>
          <w:rtl/>
        </w:rPr>
      </w:pPr>
      <w:r>
        <w:rPr>
          <w:rFonts w:cs="FrankRuehl" w:hint="cs"/>
          <w:sz w:val="26"/>
          <w:rtl/>
          <w:lang w:eastAsia="en-US"/>
        </w:rPr>
        <w:pict>
          <v:shape id="_x0000_s4105" type="#_x0000_t202" style="position:absolute;left:0;text-align:left;margin-left:470.35pt;margin-top:7.1pt;width:1in;height:18pt;z-index:252105216" filled="f" stroked="f">
            <v:textbox inset="1mm,0,1mm,0">
              <w:txbxContent>
                <w:p w:rsidR="001E0ADB" w:rsidRDefault="001E0ADB" w:rsidP="00623A23">
                  <w:pPr>
                    <w:spacing w:line="160" w:lineRule="exact"/>
                    <w:rPr>
                      <w:rFonts w:cs="Miriam" w:hint="cs"/>
                      <w:noProof/>
                      <w:sz w:val="18"/>
                      <w:szCs w:val="18"/>
                      <w:rtl/>
                    </w:rPr>
                  </w:pPr>
                  <w:r>
                    <w:rPr>
                      <w:rFonts w:cs="Miriam" w:hint="cs"/>
                      <w:noProof/>
                      <w:sz w:val="18"/>
                      <w:szCs w:val="18"/>
                      <w:rtl/>
                    </w:rPr>
                    <w:t>(תיקון מס' 232) תשע"ט-2019</w:t>
                  </w:r>
                </w:p>
              </w:txbxContent>
            </v:textbox>
          </v:shape>
        </w:pict>
      </w:r>
      <w:r>
        <w:rPr>
          <w:rStyle w:val="default"/>
          <w:rFonts w:cs="FrankRuehl" w:hint="cs"/>
          <w:rtl/>
        </w:rPr>
        <w:t>(3)</w:t>
      </w:r>
      <w:r>
        <w:rPr>
          <w:rStyle w:val="default"/>
          <w:rFonts w:cs="FrankRuehl"/>
          <w:rtl/>
        </w:rPr>
        <w:tab/>
      </w:r>
      <w:r w:rsidRPr="00623A23">
        <w:rPr>
          <w:rStyle w:val="default"/>
          <w:rFonts w:cs="FrankRuehl" w:hint="cs"/>
          <w:rtl/>
        </w:rPr>
        <w:t>מועצת המועצה המקומית תאשר מתן פטור לפי סעיף קטן זה רק בהתאם לתנאים וכללים שקבע המנהל הכללי של משרד הפנים בישראל מעת לעת ולאחר שהונחה לפניה חוות דעתה של ועדת ההנחות של המועצה המקומית לעניין בקשה שהוגשה למתן פטור; תנאים וכללים כאמור אינם טעונים פרסום בקמצ"ם;</w:t>
      </w:r>
    </w:p>
    <w:p w:rsidR="00623A23" w:rsidRPr="00623A23" w:rsidRDefault="00623A23" w:rsidP="00623A23">
      <w:pPr>
        <w:pStyle w:val="P00"/>
        <w:spacing w:before="72"/>
        <w:ind w:left="1021" w:right="1134"/>
        <w:rPr>
          <w:rStyle w:val="default"/>
          <w:rFonts w:cs="FrankRuehl"/>
          <w:rtl/>
        </w:rPr>
      </w:pPr>
      <w:r>
        <w:rPr>
          <w:rFonts w:cs="FrankRuehl" w:hint="cs"/>
          <w:sz w:val="26"/>
          <w:rtl/>
          <w:lang w:eastAsia="en-US"/>
        </w:rPr>
        <w:pict>
          <v:shape id="_x0000_s4104" type="#_x0000_t202" style="position:absolute;left:0;text-align:left;margin-left:470.35pt;margin-top:7.1pt;width:1in;height:18pt;z-index:252104192" filled="f" stroked="f">
            <v:textbox inset="1mm,0,1mm,0">
              <w:txbxContent>
                <w:p w:rsidR="001E0ADB" w:rsidRDefault="001E0ADB" w:rsidP="00623A23">
                  <w:pPr>
                    <w:spacing w:line="160" w:lineRule="exact"/>
                    <w:rPr>
                      <w:rFonts w:cs="Miriam" w:hint="cs"/>
                      <w:noProof/>
                      <w:sz w:val="18"/>
                      <w:szCs w:val="18"/>
                      <w:rtl/>
                    </w:rPr>
                  </w:pPr>
                  <w:r>
                    <w:rPr>
                      <w:rFonts w:cs="Miriam" w:hint="cs"/>
                      <w:noProof/>
                      <w:sz w:val="18"/>
                      <w:szCs w:val="18"/>
                      <w:rtl/>
                    </w:rPr>
                    <w:t>(תיקון מס' 232) תשע"ט-2019</w:t>
                  </w:r>
                </w:p>
              </w:txbxContent>
            </v:textbox>
          </v:shape>
        </w:pict>
      </w:r>
      <w:r>
        <w:rPr>
          <w:rStyle w:val="default"/>
          <w:rFonts w:cs="FrankRuehl" w:hint="cs"/>
          <w:rtl/>
        </w:rPr>
        <w:t>(4)</w:t>
      </w:r>
      <w:r>
        <w:rPr>
          <w:rStyle w:val="default"/>
          <w:rFonts w:cs="FrankRuehl"/>
          <w:rtl/>
        </w:rPr>
        <w:tab/>
      </w:r>
      <w:r w:rsidRPr="00623A23">
        <w:rPr>
          <w:rStyle w:val="default"/>
          <w:rFonts w:cs="FrankRuehl" w:hint="cs"/>
          <w:rtl/>
        </w:rPr>
        <w:t>לא אישרה מועצת מועצה מקומית מתן פטור לפי סעיף קטן זה, יאשר הממונה על היישובים הישראליים את מתן הפטור אם התקיימו במבקש הפטור התנאים והכללים כאמור בפסקה (3);</w:t>
      </w:r>
    </w:p>
    <w:p w:rsidR="00623A23" w:rsidRPr="00623A23" w:rsidRDefault="00623A23" w:rsidP="00623A23">
      <w:pPr>
        <w:pStyle w:val="P00"/>
        <w:spacing w:before="72"/>
        <w:ind w:left="1021" w:right="1134"/>
        <w:rPr>
          <w:rStyle w:val="default"/>
          <w:rFonts w:cs="FrankRuehl" w:hint="cs"/>
          <w:rtl/>
        </w:rPr>
      </w:pPr>
      <w:r>
        <w:rPr>
          <w:rFonts w:cs="FrankRuehl" w:hint="cs"/>
          <w:sz w:val="26"/>
          <w:rtl/>
          <w:lang w:eastAsia="en-US"/>
        </w:rPr>
        <w:pict>
          <v:shape id="_x0000_s4106" type="#_x0000_t202" style="position:absolute;left:0;text-align:left;margin-left:470.35pt;margin-top:7.1pt;width:1in;height:18pt;z-index:252106240" filled="f" stroked="f">
            <v:textbox inset="1mm,0,1mm,0">
              <w:txbxContent>
                <w:p w:rsidR="001E0ADB" w:rsidRDefault="001E0ADB" w:rsidP="00623A23">
                  <w:pPr>
                    <w:spacing w:line="160" w:lineRule="exact"/>
                    <w:rPr>
                      <w:rFonts w:cs="Miriam" w:hint="cs"/>
                      <w:noProof/>
                      <w:sz w:val="18"/>
                      <w:szCs w:val="18"/>
                      <w:rtl/>
                    </w:rPr>
                  </w:pPr>
                  <w:r>
                    <w:rPr>
                      <w:rFonts w:cs="Miriam" w:hint="cs"/>
                      <w:noProof/>
                      <w:sz w:val="18"/>
                      <w:szCs w:val="18"/>
                      <w:rtl/>
                    </w:rPr>
                    <w:t>(תיקון מס' 232) תשע"ט-2019</w:t>
                  </w:r>
                </w:p>
              </w:txbxContent>
            </v:textbox>
          </v:shape>
        </w:pict>
      </w:r>
      <w:r>
        <w:rPr>
          <w:rStyle w:val="default"/>
          <w:rFonts w:cs="FrankRuehl" w:hint="cs"/>
          <w:rtl/>
        </w:rPr>
        <w:t>(5)</w:t>
      </w:r>
      <w:r>
        <w:rPr>
          <w:rStyle w:val="default"/>
          <w:rFonts w:cs="FrankRuehl"/>
          <w:rtl/>
        </w:rPr>
        <w:tab/>
      </w:r>
      <w:r w:rsidRPr="00623A23">
        <w:rPr>
          <w:rStyle w:val="default"/>
          <w:rFonts w:cs="FrankRuehl" w:hint="cs"/>
          <w:rtl/>
        </w:rPr>
        <w:t xml:space="preserve">בסעיף קטן זה, "ועדת הנחות" </w:t>
      </w:r>
      <w:r w:rsidRPr="00623A23">
        <w:rPr>
          <w:rStyle w:val="default"/>
          <w:rFonts w:cs="FrankRuehl"/>
          <w:rtl/>
        </w:rPr>
        <w:t>–</w:t>
      </w:r>
      <w:r w:rsidRPr="00623A23">
        <w:rPr>
          <w:rStyle w:val="default"/>
          <w:rFonts w:cs="FrankRuehl" w:hint="cs"/>
          <w:rtl/>
        </w:rPr>
        <w:t xml:space="preserve"> כמשמעותה בתקנות הסדרים במשק המדינה (הנחה מארנונה), תשנ"ג-1993, כפי תוקפן באזור על פי סעיף 87(ד) לתקנון.</w:t>
      </w:r>
    </w:p>
    <w:p w:rsidR="00891FB1" w:rsidRPr="006E7C5E" w:rsidRDefault="00891FB1" w:rsidP="00891FB1">
      <w:pPr>
        <w:pStyle w:val="P00"/>
        <w:spacing w:before="0"/>
        <w:ind w:left="0" w:right="1134"/>
        <w:rPr>
          <w:rStyle w:val="default"/>
          <w:rFonts w:cs="FrankRuehl" w:hint="cs"/>
          <w:vanish/>
          <w:color w:val="FF0000"/>
          <w:sz w:val="20"/>
          <w:szCs w:val="20"/>
          <w:shd w:val="clear" w:color="auto" w:fill="FFFF99"/>
          <w:rtl/>
        </w:rPr>
      </w:pPr>
      <w:bookmarkStart w:id="562" w:name="Rov1096"/>
      <w:r w:rsidRPr="006E7C5E">
        <w:rPr>
          <w:rStyle w:val="default"/>
          <w:rFonts w:cs="FrankRuehl" w:hint="cs"/>
          <w:vanish/>
          <w:color w:val="FF0000"/>
          <w:sz w:val="20"/>
          <w:szCs w:val="20"/>
          <w:shd w:val="clear" w:color="auto" w:fill="FFFF99"/>
          <w:rtl/>
        </w:rPr>
        <w:t>מיום 5.12.2007</w:t>
      </w:r>
    </w:p>
    <w:p w:rsidR="00891FB1" w:rsidRPr="006E7C5E" w:rsidRDefault="00891FB1" w:rsidP="00891FB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167) תשס"ח-2008</w:t>
      </w:r>
    </w:p>
    <w:p w:rsidR="00891FB1" w:rsidRPr="006E7C5E" w:rsidRDefault="00891FB1" w:rsidP="00891FB1">
      <w:pPr>
        <w:pStyle w:val="P00"/>
        <w:spacing w:before="0"/>
        <w:ind w:left="0" w:right="1134"/>
        <w:rPr>
          <w:rStyle w:val="default"/>
          <w:rFonts w:cs="FrankRuehl" w:hint="cs"/>
          <w:vanish/>
          <w:sz w:val="20"/>
          <w:szCs w:val="20"/>
          <w:shd w:val="clear" w:color="auto" w:fill="FFFF99"/>
          <w:rtl/>
        </w:rPr>
      </w:pPr>
      <w:hyperlink r:id="rId186"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5034</w:t>
      </w:r>
    </w:p>
    <w:p w:rsidR="00891FB1" w:rsidRPr="006E7C5E" w:rsidRDefault="00891FB1"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77ב</w:t>
      </w:r>
    </w:p>
    <w:p w:rsidR="008C64E4" w:rsidRPr="006E7C5E" w:rsidRDefault="008C64E4" w:rsidP="008C64E4">
      <w:pPr>
        <w:pStyle w:val="P00"/>
        <w:spacing w:before="0"/>
        <w:ind w:left="0" w:right="1134"/>
        <w:rPr>
          <w:rStyle w:val="default"/>
          <w:rFonts w:cs="FrankRuehl"/>
          <w:vanish/>
          <w:sz w:val="20"/>
          <w:szCs w:val="20"/>
          <w:shd w:val="clear" w:color="auto" w:fill="FFFF99"/>
          <w:rtl/>
        </w:rPr>
      </w:pPr>
    </w:p>
    <w:p w:rsidR="008C64E4" w:rsidRPr="006E7C5E" w:rsidRDefault="008C64E4" w:rsidP="008C64E4">
      <w:pPr>
        <w:pStyle w:val="P00"/>
        <w:spacing w:before="0"/>
        <w:ind w:left="1021"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26.12.2016</w:t>
      </w:r>
    </w:p>
    <w:p w:rsidR="008C64E4" w:rsidRPr="006E7C5E" w:rsidRDefault="008C64E4" w:rsidP="008C64E4">
      <w:pPr>
        <w:pStyle w:val="P00"/>
        <w:spacing w:before="0"/>
        <w:ind w:left="1021"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 xml:space="preserve">(תיקון מס' </w:t>
      </w:r>
      <w:r w:rsidRPr="006E7C5E">
        <w:rPr>
          <w:rStyle w:val="default"/>
          <w:rFonts w:ascii="FrankRuehl" w:hAnsi="FrankRuehl" w:cs="FrankRuehl" w:hint="cs"/>
          <w:b/>
          <w:bCs/>
          <w:vanish/>
          <w:sz w:val="20"/>
          <w:szCs w:val="20"/>
          <w:shd w:val="clear" w:color="auto" w:fill="FFFF99"/>
          <w:rtl/>
        </w:rPr>
        <w:t>216</w:t>
      </w:r>
      <w:r w:rsidRPr="006E7C5E">
        <w:rPr>
          <w:rStyle w:val="default"/>
          <w:rFonts w:ascii="FrankRuehl" w:hAnsi="FrankRuehl" w:cs="FrankRuehl"/>
          <w:b/>
          <w:bCs/>
          <w:vanish/>
          <w:sz w:val="20"/>
          <w:szCs w:val="20"/>
          <w:shd w:val="clear" w:color="auto" w:fill="FFFF99"/>
          <w:rtl/>
        </w:rPr>
        <w:t>) תשע"ז-2016</w:t>
      </w:r>
    </w:p>
    <w:p w:rsidR="008C64E4" w:rsidRPr="006E7C5E" w:rsidRDefault="008C64E4" w:rsidP="008C64E4">
      <w:pPr>
        <w:pStyle w:val="P00"/>
        <w:spacing w:before="0"/>
        <w:ind w:left="1021" w:right="1134"/>
        <w:rPr>
          <w:rStyle w:val="default"/>
          <w:rFonts w:ascii="FrankRuehl" w:hAnsi="FrankRuehl" w:cs="FrankRuehl"/>
          <w:vanish/>
          <w:sz w:val="20"/>
          <w:szCs w:val="20"/>
          <w:shd w:val="clear" w:color="auto" w:fill="FFFF99"/>
          <w:rtl/>
        </w:rPr>
      </w:pPr>
      <w:hyperlink r:id="rId187" w:history="1">
        <w:r w:rsidRPr="006E7C5E">
          <w:rPr>
            <w:rStyle w:val="Hyperlink"/>
            <w:rFonts w:ascii="FrankRuehl" w:hAnsi="FrankRuehl" w:cs="FrankRuehl"/>
            <w:vanish/>
            <w:szCs w:val="20"/>
            <w:shd w:val="clear" w:color="auto" w:fill="FFFF99"/>
            <w:rtl/>
          </w:rPr>
          <w:t>קובץ המנשרים מס' 246</w:t>
        </w:r>
      </w:hyperlink>
      <w:r w:rsidRPr="006E7C5E">
        <w:rPr>
          <w:rStyle w:val="default"/>
          <w:rFonts w:ascii="FrankRuehl" w:hAnsi="FrankRuehl" w:cs="FrankRuehl"/>
          <w:vanish/>
          <w:sz w:val="20"/>
          <w:szCs w:val="20"/>
          <w:shd w:val="clear" w:color="auto" w:fill="FFFF99"/>
          <w:rtl/>
        </w:rPr>
        <w:t xml:space="preserve"> מחודש מאי 2018 עמ' 833</w:t>
      </w:r>
      <w:r w:rsidRPr="006E7C5E">
        <w:rPr>
          <w:rStyle w:val="default"/>
          <w:rFonts w:ascii="FrankRuehl" w:hAnsi="FrankRuehl" w:cs="FrankRuehl" w:hint="cs"/>
          <w:vanish/>
          <w:sz w:val="20"/>
          <w:szCs w:val="20"/>
          <w:shd w:val="clear" w:color="auto" w:fill="FFFF99"/>
          <w:rtl/>
        </w:rPr>
        <w:t>2</w:t>
      </w:r>
    </w:p>
    <w:p w:rsidR="00326943" w:rsidRPr="006E7C5E" w:rsidRDefault="00326943" w:rsidP="008C64E4">
      <w:pPr>
        <w:pStyle w:val="P00"/>
        <w:spacing w:before="0"/>
        <w:ind w:left="1021"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ת"ט (מס' 2) תשע"ח-2018</w:t>
      </w:r>
    </w:p>
    <w:p w:rsidR="00326943" w:rsidRPr="006E7C5E" w:rsidRDefault="00326943" w:rsidP="008C64E4">
      <w:pPr>
        <w:pStyle w:val="P00"/>
        <w:spacing w:before="0"/>
        <w:ind w:left="1021" w:right="1134"/>
        <w:rPr>
          <w:rStyle w:val="default"/>
          <w:rFonts w:ascii="FrankRuehl" w:hAnsi="FrankRuehl" w:cs="FrankRuehl"/>
          <w:vanish/>
          <w:sz w:val="20"/>
          <w:szCs w:val="20"/>
          <w:shd w:val="clear" w:color="auto" w:fill="FFFF99"/>
          <w:rtl/>
        </w:rPr>
      </w:pPr>
      <w:hyperlink r:id="rId188" w:history="1">
        <w:r w:rsidRPr="006E7C5E">
          <w:rPr>
            <w:rStyle w:val="Hyperlink"/>
            <w:rFonts w:ascii="FrankRuehl" w:hAnsi="FrankRuehl" w:cs="FrankRuehl" w:hint="cs"/>
            <w:vanish/>
            <w:szCs w:val="20"/>
            <w:shd w:val="clear" w:color="auto" w:fill="FFFF99"/>
            <w:rtl/>
          </w:rPr>
          <w:t>קובץ המנשרים מס' 247</w:t>
        </w:r>
      </w:hyperlink>
      <w:r w:rsidRPr="006E7C5E">
        <w:rPr>
          <w:rStyle w:val="default"/>
          <w:rFonts w:ascii="FrankRuehl" w:hAnsi="FrankRuehl" w:cs="FrankRuehl" w:hint="cs"/>
          <w:vanish/>
          <w:sz w:val="20"/>
          <w:szCs w:val="20"/>
          <w:shd w:val="clear" w:color="auto" w:fill="FFFF99"/>
          <w:rtl/>
        </w:rPr>
        <w:t xml:space="preserve"> מחודש אוגוסט 2018 עמ' 8555</w:t>
      </w:r>
    </w:p>
    <w:p w:rsidR="008C64E4" w:rsidRPr="006E7C5E" w:rsidRDefault="008C64E4" w:rsidP="008C64E4">
      <w:pPr>
        <w:pStyle w:val="P00"/>
        <w:spacing w:before="0"/>
        <w:ind w:left="1021"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 xml:space="preserve">הוספת פסקה </w:t>
      </w:r>
      <w:r w:rsidRPr="006E7C5E">
        <w:rPr>
          <w:rStyle w:val="default"/>
          <w:rFonts w:ascii="FrankRuehl" w:hAnsi="FrankRuehl" w:cs="FrankRuehl" w:hint="cs"/>
          <w:b/>
          <w:bCs/>
          <w:vanish/>
          <w:sz w:val="20"/>
          <w:szCs w:val="20"/>
          <w:shd w:val="clear" w:color="auto" w:fill="FFFF99"/>
          <w:rtl/>
        </w:rPr>
        <w:t>77ב</w:t>
      </w:r>
      <w:r w:rsidRPr="006E7C5E">
        <w:rPr>
          <w:rStyle w:val="default"/>
          <w:rFonts w:ascii="FrankRuehl" w:hAnsi="FrankRuehl" w:cs="FrankRuehl"/>
          <w:b/>
          <w:bCs/>
          <w:vanish/>
          <w:sz w:val="20"/>
          <w:szCs w:val="20"/>
          <w:shd w:val="clear" w:color="auto" w:fill="FFFF99"/>
          <w:rtl/>
        </w:rPr>
        <w:t>(</w:t>
      </w:r>
      <w:r w:rsidRPr="006E7C5E">
        <w:rPr>
          <w:rStyle w:val="default"/>
          <w:rFonts w:ascii="FrankRuehl" w:hAnsi="FrankRuehl" w:cs="FrankRuehl" w:hint="cs"/>
          <w:b/>
          <w:bCs/>
          <w:vanish/>
          <w:sz w:val="20"/>
          <w:szCs w:val="20"/>
          <w:shd w:val="clear" w:color="auto" w:fill="FFFF99"/>
          <w:rtl/>
        </w:rPr>
        <w:t>ה</w:t>
      </w:r>
      <w:r w:rsidRPr="006E7C5E">
        <w:rPr>
          <w:rStyle w:val="default"/>
          <w:rFonts w:ascii="FrankRuehl" w:hAnsi="FrankRuehl" w:cs="FrankRuehl"/>
          <w:b/>
          <w:bCs/>
          <w:vanish/>
          <w:sz w:val="20"/>
          <w:szCs w:val="20"/>
          <w:shd w:val="clear" w:color="auto" w:fill="FFFF99"/>
          <w:rtl/>
        </w:rPr>
        <w:t>)(9)</w:t>
      </w:r>
    </w:p>
    <w:p w:rsidR="00D16F73" w:rsidRPr="006E7C5E" w:rsidRDefault="00D16F73" w:rsidP="00D16F73">
      <w:pPr>
        <w:pStyle w:val="P00"/>
        <w:spacing w:before="0"/>
        <w:ind w:left="0" w:right="1134"/>
        <w:rPr>
          <w:rStyle w:val="default"/>
          <w:rFonts w:cs="FrankRuehl"/>
          <w:vanish/>
          <w:sz w:val="20"/>
          <w:szCs w:val="20"/>
          <w:shd w:val="clear" w:color="auto" w:fill="FFFF99"/>
          <w:rtl/>
        </w:rPr>
      </w:pPr>
    </w:p>
    <w:p w:rsidR="00B543CD" w:rsidRPr="006E7C5E" w:rsidRDefault="00B543CD" w:rsidP="00D16F73">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1.1.2017</w:t>
      </w:r>
    </w:p>
    <w:p w:rsidR="00B543CD" w:rsidRPr="006E7C5E" w:rsidRDefault="00B543CD" w:rsidP="00D16F7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231) תשע"ט-2019</w:t>
      </w:r>
    </w:p>
    <w:p w:rsidR="007D73D2" w:rsidRPr="006E7C5E" w:rsidRDefault="007D73D2" w:rsidP="007D73D2">
      <w:pPr>
        <w:pStyle w:val="P00"/>
        <w:spacing w:before="0"/>
        <w:ind w:left="0" w:right="1134"/>
        <w:rPr>
          <w:rStyle w:val="default"/>
          <w:rFonts w:cs="FrankRuehl"/>
          <w:vanish/>
          <w:sz w:val="20"/>
          <w:szCs w:val="20"/>
          <w:shd w:val="clear" w:color="auto" w:fill="FFFF99"/>
          <w:rtl/>
        </w:rPr>
      </w:pPr>
      <w:hyperlink r:id="rId189" w:history="1">
        <w:r w:rsidRPr="006E7C5E">
          <w:rPr>
            <w:rStyle w:val="Hyperlink"/>
            <w:rFonts w:cs="FrankRuehl" w:hint="cs"/>
            <w:vanish/>
            <w:szCs w:val="20"/>
            <w:shd w:val="clear" w:color="auto" w:fill="FFFF99"/>
            <w:rtl/>
          </w:rPr>
          <w:t>קובץ המנשרים מס' 251</w:t>
        </w:r>
      </w:hyperlink>
      <w:r w:rsidRPr="006E7C5E">
        <w:rPr>
          <w:rStyle w:val="default"/>
          <w:rFonts w:cs="FrankRuehl" w:hint="cs"/>
          <w:vanish/>
          <w:sz w:val="20"/>
          <w:szCs w:val="20"/>
          <w:shd w:val="clear" w:color="auto" w:fill="FFFF99"/>
          <w:rtl/>
        </w:rPr>
        <w:t xml:space="preserve"> מחודש ספטמבר 2019 עמ' 9326</w:t>
      </w:r>
    </w:p>
    <w:p w:rsidR="00B543CD" w:rsidRPr="006E7C5E" w:rsidRDefault="00B543CD" w:rsidP="00D16F7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77ב(ח)</w:t>
      </w:r>
    </w:p>
    <w:p w:rsidR="00B543CD" w:rsidRPr="006E7C5E" w:rsidRDefault="00B543CD" w:rsidP="00D16F73">
      <w:pPr>
        <w:pStyle w:val="P00"/>
        <w:spacing w:before="0"/>
        <w:ind w:left="0" w:right="1134"/>
        <w:rPr>
          <w:rStyle w:val="default"/>
          <w:rFonts w:cs="FrankRuehl"/>
          <w:vanish/>
          <w:sz w:val="20"/>
          <w:szCs w:val="20"/>
          <w:shd w:val="clear" w:color="auto" w:fill="FFFF99"/>
          <w:rtl/>
        </w:rPr>
      </w:pPr>
    </w:p>
    <w:p w:rsidR="00C14E2D" w:rsidRPr="006E7C5E" w:rsidRDefault="00C14E2D" w:rsidP="00D16F73">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9.1.2019</w:t>
      </w:r>
    </w:p>
    <w:p w:rsidR="00C14E2D" w:rsidRPr="006E7C5E" w:rsidRDefault="00C14E2D" w:rsidP="00D16F7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232) תשע"ט-2019</w:t>
      </w:r>
    </w:p>
    <w:p w:rsidR="007D73D2" w:rsidRPr="006E7C5E" w:rsidRDefault="007D73D2" w:rsidP="007D73D2">
      <w:pPr>
        <w:pStyle w:val="P00"/>
        <w:spacing w:before="0"/>
        <w:ind w:left="0" w:right="1134"/>
        <w:rPr>
          <w:rStyle w:val="default"/>
          <w:rFonts w:cs="FrankRuehl"/>
          <w:vanish/>
          <w:sz w:val="20"/>
          <w:szCs w:val="20"/>
          <w:shd w:val="clear" w:color="auto" w:fill="FFFF99"/>
          <w:rtl/>
        </w:rPr>
      </w:pPr>
      <w:hyperlink r:id="rId190" w:history="1">
        <w:r w:rsidRPr="006E7C5E">
          <w:rPr>
            <w:rStyle w:val="Hyperlink"/>
            <w:rFonts w:cs="FrankRuehl" w:hint="cs"/>
            <w:vanish/>
            <w:szCs w:val="20"/>
            <w:shd w:val="clear" w:color="auto" w:fill="FFFF99"/>
            <w:rtl/>
          </w:rPr>
          <w:t>קובץ המנשרים מס' 251</w:t>
        </w:r>
      </w:hyperlink>
      <w:r w:rsidRPr="006E7C5E">
        <w:rPr>
          <w:rStyle w:val="default"/>
          <w:rFonts w:cs="FrankRuehl" w:hint="cs"/>
          <w:vanish/>
          <w:sz w:val="20"/>
          <w:szCs w:val="20"/>
          <w:shd w:val="clear" w:color="auto" w:fill="FFFF99"/>
          <w:rtl/>
        </w:rPr>
        <w:t xml:space="preserve"> מחודש ספטמבר 2019 עמ' 9327</w:t>
      </w:r>
    </w:p>
    <w:p w:rsidR="00C14E2D" w:rsidRPr="006E7C5E" w:rsidRDefault="00C14E2D" w:rsidP="00C14E2D">
      <w:pPr>
        <w:pStyle w:val="P00"/>
        <w:ind w:left="1021" w:right="1134" w:hanging="1021"/>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(ח)</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בנוסף לאמור לעיל, הוראות סעיף 5(י) לפקודה יחולו על כל רכוש שמוסד-מתנדב לשירות הציבור משתמש בו אך ורק לשירות הצבור, בתנאי שאותו מוסד </w:t>
      </w:r>
      <w:r w:rsidRPr="006E7C5E">
        <w:rPr>
          <w:rStyle w:val="default"/>
          <w:rFonts w:cs="FrankRuehl" w:hint="cs"/>
          <w:strike/>
          <w:vanish/>
          <w:sz w:val="22"/>
          <w:szCs w:val="22"/>
          <w:shd w:val="clear" w:color="auto" w:fill="FFFF99"/>
          <w:rtl/>
        </w:rPr>
        <w:t xml:space="preserve">יתאשר על ידי הממונה על הישובים הישראליים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הממונה)</w:t>
      </w:r>
      <w:r w:rsidR="00623A23" w:rsidRPr="006E7C5E">
        <w:rPr>
          <w:rStyle w:val="default"/>
          <w:rFonts w:cs="FrankRuehl" w:hint="cs"/>
          <w:vanish/>
          <w:sz w:val="22"/>
          <w:szCs w:val="22"/>
          <w:shd w:val="clear" w:color="auto" w:fill="FFFF99"/>
          <w:rtl/>
        </w:rPr>
        <w:t xml:space="preserve"> </w:t>
      </w:r>
      <w:r w:rsidR="00623A23" w:rsidRPr="006E7C5E">
        <w:rPr>
          <w:rStyle w:val="default"/>
          <w:rFonts w:cs="FrankRuehl" w:hint="cs"/>
          <w:vanish/>
          <w:sz w:val="22"/>
          <w:szCs w:val="22"/>
          <w:u w:val="single"/>
          <w:shd w:val="clear" w:color="auto" w:fill="FFFF99"/>
          <w:rtl/>
        </w:rPr>
        <w:t>קיבל את אישור מועצת המועצה המקומית</w:t>
      </w:r>
      <w:r w:rsidRPr="006E7C5E">
        <w:rPr>
          <w:rStyle w:val="default"/>
          <w:rFonts w:cs="FrankRuehl" w:hint="cs"/>
          <w:vanish/>
          <w:sz w:val="22"/>
          <w:szCs w:val="22"/>
          <w:shd w:val="clear" w:color="auto" w:fill="FFFF99"/>
          <w:rtl/>
        </w:rPr>
        <w:t xml:space="preserve"> לצורך פיטורין עפ"י סעיף זה ואולם </w:t>
      </w:r>
      <w:r w:rsidRPr="006E7C5E">
        <w:rPr>
          <w:rStyle w:val="default"/>
          <w:rFonts w:cs="FrankRuehl" w:hint="cs"/>
          <w:strike/>
          <w:vanish/>
          <w:sz w:val="22"/>
          <w:szCs w:val="22"/>
          <w:shd w:val="clear" w:color="auto" w:fill="FFFF99"/>
          <w:rtl/>
        </w:rPr>
        <w:t>לא יתנה הממונה</w:t>
      </w:r>
      <w:r w:rsidRPr="006E7C5E">
        <w:rPr>
          <w:rStyle w:val="default"/>
          <w:rFonts w:cs="FrankRuehl" w:hint="cs"/>
          <w:vanish/>
          <w:sz w:val="22"/>
          <w:szCs w:val="22"/>
          <w:shd w:val="clear" w:color="auto" w:fill="FFFF99"/>
          <w:rtl/>
        </w:rPr>
        <w:t xml:space="preserve"> מתן פטור על פי סעיף זה למוסד מתנדב שעיקר פעילותו בענייני בריאות, בענייני רווחה או בענייני חינוך לתלמידים עד גיל 25,</w:t>
      </w:r>
      <w:r w:rsidR="00623A23" w:rsidRPr="006E7C5E">
        <w:rPr>
          <w:rStyle w:val="default"/>
          <w:rFonts w:cs="FrankRuehl" w:hint="cs"/>
          <w:vanish/>
          <w:sz w:val="22"/>
          <w:szCs w:val="22"/>
          <w:shd w:val="clear" w:color="auto" w:fill="FFFF99"/>
          <w:rtl/>
        </w:rPr>
        <w:t xml:space="preserve"> </w:t>
      </w:r>
      <w:r w:rsidR="00623A23" w:rsidRPr="006E7C5E">
        <w:rPr>
          <w:rStyle w:val="default"/>
          <w:rFonts w:cs="FrankRuehl" w:hint="cs"/>
          <w:vanish/>
          <w:sz w:val="22"/>
          <w:szCs w:val="22"/>
          <w:u w:val="single"/>
          <w:shd w:val="clear" w:color="auto" w:fill="FFFF99"/>
          <w:rtl/>
        </w:rPr>
        <w:t>לא יותנה</w:t>
      </w:r>
      <w:r w:rsidRPr="006E7C5E">
        <w:rPr>
          <w:rStyle w:val="default"/>
          <w:rFonts w:cs="FrankRuehl" w:hint="cs"/>
          <w:vanish/>
          <w:sz w:val="22"/>
          <w:szCs w:val="22"/>
          <w:shd w:val="clear" w:color="auto" w:fill="FFFF99"/>
          <w:rtl/>
        </w:rPr>
        <w:t xml:space="preserve"> בכך שפעילותו משרתת בעיקר את תושבי הרשות המקומית שבה הוא פועל, ולעניין מוסד שעיקר פעילותו בענייני חינוך כאמור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מתן פטור כאמור לא יותנה גם בקיומו של רישוי; הוראות פסקה זו לעניין מוסד שעיקר פעילותו בענייני חינוך כאמור, יחולו גם על מוסד חינוך כמשמעותו בסעיף 4 לפקודה או 77ב(ה) לתקנון שאינו מקבל פטור מארנונה לפי אותם סעיפים, בשל אי-עמידה בתנאים שנקבעו בהם; לעניין זה, "רישוי"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 אחד מאלה: רישיון או פטור כמשמעותו בחוק פיקוח על בתי ספר, כפי תוקפו בהתאם לנספח מס' 4 לתקנון, אכרזה או הוראת פטור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לפי חוק לימוד חובה, כפי תוקפו בהתאם לנספח מס' 4 לתקנון, רישיון או הכרה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לפי חוק מוסדות תרבותיים ייחודיים, התשס"ח-2008, כפי תוקפו בישראל מעת לעת, ורישום או פטור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לפי פקודת החינוך, כפי תוקפה בהתאם לנספח מס' 4 לתקנון;</w:t>
      </w:r>
    </w:p>
    <w:p w:rsidR="00C14E2D" w:rsidRPr="006E7C5E" w:rsidRDefault="00C14E2D" w:rsidP="00C14E2D">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פטור מארנונה כאמור בסעיף-קטן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r w:rsidR="00623A23" w:rsidRPr="006E7C5E">
        <w:rPr>
          <w:rStyle w:val="default"/>
          <w:rFonts w:cs="FrankRuehl" w:hint="cs"/>
          <w:vanish/>
          <w:sz w:val="22"/>
          <w:szCs w:val="22"/>
          <w:shd w:val="clear" w:color="auto" w:fill="FFFF99"/>
          <w:rtl/>
        </w:rPr>
        <w:t>;</w:t>
      </w:r>
    </w:p>
    <w:p w:rsidR="00623A23" w:rsidRPr="006E7C5E" w:rsidRDefault="00623A23" w:rsidP="00C14E2D">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מועצת המועצה המקומית תאשר מתן פטור לפי סעיף קטן זה רק בהתאם לתנאים וכללים שקבע המנהל הכללי של משרד הפנים בישראל מעת לעת ולאחר שהונחה לפניה חוות דעתה של ועדת ההנחות של המועצה המקומית לעניין בקשה שהוגשה למתן פטור; תנאים וכללים כאמור אינם טעונים פרסום בקמצ"ם;</w:t>
      </w:r>
    </w:p>
    <w:p w:rsidR="00623A23" w:rsidRPr="006E7C5E" w:rsidRDefault="00623A23" w:rsidP="00C14E2D">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לא אישרה מועצת מועצה מקומית מתן פטור לפי סעיף קטן זה, יאשר הממונה על היישובים הישראליים את מתן הפטור אם התקיימו במבקש הפטור התנאים והכללים כאמור בפסקה (3);</w:t>
      </w:r>
    </w:p>
    <w:p w:rsidR="00623A23" w:rsidRPr="006E7C5E" w:rsidRDefault="00623A23" w:rsidP="00C14E2D">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קטן זה, "ועדת הנחות"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כמשמעותה בתקנות הסדרים במשק המדינה (הנחה מארנונה), תשנ"ג-1993, כפי תוקפן באזור על פי סעיף 87(ד) לתקנון.</w:t>
      </w:r>
    </w:p>
    <w:p w:rsidR="00C14E2D" w:rsidRPr="006E7C5E" w:rsidRDefault="00C14E2D" w:rsidP="00D16F73">
      <w:pPr>
        <w:pStyle w:val="P00"/>
        <w:spacing w:before="0"/>
        <w:ind w:left="0" w:right="1134"/>
        <w:rPr>
          <w:rStyle w:val="default"/>
          <w:rFonts w:cs="FrankRuehl"/>
          <w:vanish/>
          <w:sz w:val="20"/>
          <w:szCs w:val="20"/>
          <w:shd w:val="clear" w:color="auto" w:fill="FFFF99"/>
          <w:rtl/>
        </w:rPr>
      </w:pPr>
    </w:p>
    <w:p w:rsidR="00D16F73" w:rsidRPr="006E7C5E" w:rsidRDefault="00D16F73" w:rsidP="00D16F73">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1.1.2020</w:t>
      </w:r>
    </w:p>
    <w:p w:rsidR="00D16F73" w:rsidRPr="006E7C5E" w:rsidRDefault="00D16F73" w:rsidP="00D16F7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230) תשע"ט-2019</w:t>
      </w:r>
    </w:p>
    <w:p w:rsidR="007D73D2" w:rsidRPr="006E7C5E" w:rsidRDefault="007D73D2" w:rsidP="007D73D2">
      <w:pPr>
        <w:pStyle w:val="P00"/>
        <w:spacing w:before="0"/>
        <w:ind w:left="0" w:right="1134"/>
        <w:rPr>
          <w:rStyle w:val="default"/>
          <w:rFonts w:cs="FrankRuehl"/>
          <w:vanish/>
          <w:sz w:val="20"/>
          <w:szCs w:val="20"/>
          <w:shd w:val="clear" w:color="auto" w:fill="FFFF99"/>
          <w:rtl/>
        </w:rPr>
      </w:pPr>
      <w:hyperlink r:id="rId191" w:history="1">
        <w:r w:rsidRPr="006E7C5E">
          <w:rPr>
            <w:rStyle w:val="Hyperlink"/>
            <w:rFonts w:cs="FrankRuehl" w:hint="cs"/>
            <w:vanish/>
            <w:szCs w:val="20"/>
            <w:shd w:val="clear" w:color="auto" w:fill="FFFF99"/>
            <w:rtl/>
          </w:rPr>
          <w:t>קובץ המנשרים מס' 251</w:t>
        </w:r>
      </w:hyperlink>
      <w:r w:rsidRPr="006E7C5E">
        <w:rPr>
          <w:rStyle w:val="default"/>
          <w:rFonts w:cs="FrankRuehl" w:hint="cs"/>
          <w:vanish/>
          <w:sz w:val="20"/>
          <w:szCs w:val="20"/>
          <w:shd w:val="clear" w:color="auto" w:fill="FFFF99"/>
          <w:rtl/>
        </w:rPr>
        <w:t xml:space="preserve"> מחודש ספטמבר 2019 עמ' 9325</w:t>
      </w:r>
    </w:p>
    <w:p w:rsidR="00D16F73" w:rsidRPr="00623A23" w:rsidRDefault="00D16F73" w:rsidP="00623A23">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77ב(ז)</w:t>
      </w:r>
      <w:bookmarkEnd w:id="562"/>
    </w:p>
    <w:p w:rsidR="004C7EAE" w:rsidRDefault="004C7EAE" w:rsidP="002F1E24">
      <w:pPr>
        <w:pStyle w:val="P00"/>
        <w:spacing w:before="72"/>
        <w:ind w:left="0" w:right="1134"/>
        <w:rPr>
          <w:rStyle w:val="default"/>
          <w:rFonts w:cs="FrankRuehl" w:hint="cs"/>
          <w:rtl/>
        </w:rPr>
      </w:pPr>
      <w:bookmarkStart w:id="563" w:name="Seif71"/>
      <w:bookmarkEnd w:id="563"/>
      <w:r>
        <w:rPr>
          <w:rFonts w:cs="Miriam"/>
          <w:lang w:val="he-IL"/>
        </w:rPr>
        <w:pict>
          <v:rect id="_x0000_s2499" style="position:absolute;left:0;text-align:left;margin-left:464.35pt;margin-top:7.1pt;width:75.05pt;height:42.3pt;z-index:251170304" o:allowincell="f" filled="f" stroked="f" strokecolor="lime" strokeweight=".25pt">
            <v:textbox style="mso-next-textbox:#_x0000_s2499" inset="0,0,0,0">
              <w:txbxContent>
                <w:p w:rsidR="001E0ADB" w:rsidRDefault="001E0ADB" w:rsidP="004C7EAE">
                  <w:pPr>
                    <w:spacing w:line="160" w:lineRule="exact"/>
                    <w:rPr>
                      <w:rFonts w:cs="Miriam" w:hint="cs"/>
                      <w:sz w:val="18"/>
                      <w:szCs w:val="18"/>
                      <w:rtl/>
                    </w:rPr>
                  </w:pPr>
                  <w:r>
                    <w:rPr>
                      <w:rFonts w:cs="Miriam" w:hint="cs"/>
                      <w:sz w:val="18"/>
                      <w:szCs w:val="18"/>
                      <w:rtl/>
                    </w:rPr>
                    <w:t>אי הטלת ארנונה</w:t>
                  </w:r>
                </w:p>
                <w:p w:rsidR="001E0ADB" w:rsidRDefault="001E0ADB" w:rsidP="004C7EAE">
                  <w:pPr>
                    <w:spacing w:line="160" w:lineRule="exact"/>
                    <w:rPr>
                      <w:rFonts w:cs="Miriam" w:hint="cs"/>
                      <w:noProof/>
                      <w:sz w:val="18"/>
                      <w:szCs w:val="18"/>
                      <w:rtl/>
                    </w:rPr>
                  </w:pPr>
                  <w:r>
                    <w:rPr>
                      <w:rFonts w:cs="Miriam" w:hint="cs"/>
                      <w:sz w:val="18"/>
                      <w:szCs w:val="18"/>
                      <w:rtl/>
                    </w:rPr>
                    <w:t>(תיקון מס' 79) תשנ"ד-1994</w:t>
                  </w:r>
                </w:p>
                <w:p w:rsidR="001E0ADB" w:rsidRDefault="001E0ADB" w:rsidP="004C7EAE">
                  <w:pPr>
                    <w:spacing w:line="160" w:lineRule="exact"/>
                    <w:rPr>
                      <w:rFonts w:cs="Miriam" w:hint="cs"/>
                      <w:noProof/>
                      <w:sz w:val="18"/>
                      <w:szCs w:val="18"/>
                      <w:rtl/>
                    </w:rPr>
                  </w:pPr>
                  <w:r>
                    <w:rPr>
                      <w:rFonts w:cs="Miriam" w:hint="cs"/>
                      <w:noProof/>
                      <w:sz w:val="18"/>
                      <w:szCs w:val="18"/>
                      <w:rtl/>
                    </w:rPr>
                    <w:t>(תיקון מס' 161) תשס"ז-2007</w:t>
                  </w:r>
                </w:p>
              </w:txbxContent>
            </v:textbox>
            <w10:anchorlock/>
          </v:rect>
        </w:pict>
      </w:r>
      <w:r>
        <w:rPr>
          <w:rStyle w:val="big-number"/>
          <w:rFonts w:cs="Miriam" w:hint="cs"/>
          <w:rtl/>
        </w:rPr>
        <w:t>7</w:t>
      </w:r>
      <w:r w:rsidR="00597AB2">
        <w:rPr>
          <w:rStyle w:val="big-number"/>
          <w:rFonts w:cs="Miriam" w:hint="cs"/>
          <w:rtl/>
        </w:rPr>
        <w:t>8</w:t>
      </w:r>
      <w:r>
        <w:rPr>
          <w:rStyle w:val="default"/>
          <w:rFonts w:cs="FrankRuehl"/>
          <w:rtl/>
        </w:rPr>
        <w:t>.</w:t>
      </w:r>
      <w:r>
        <w:rPr>
          <w:rStyle w:val="default"/>
          <w:rFonts w:cs="FrankRuehl"/>
          <w:rtl/>
        </w:rPr>
        <w:tab/>
      </w:r>
      <w:r w:rsidR="005A2ED9">
        <w:rPr>
          <w:rStyle w:val="default"/>
          <w:rFonts w:cs="FrankRuehl" w:hint="cs"/>
          <w:rtl/>
        </w:rPr>
        <w:t xml:space="preserve">לא הטילה מועצה ארנונה כללית לשנת כספים מסוימת, תשולם הארנונה לאותה שנה בתחום המועצה בסכומים ובמועדים אשר נקבעו בשנה הקודמת, כשהיא מעודכנת </w:t>
      </w:r>
      <w:r w:rsidR="002F1E24" w:rsidRPr="002F1E24">
        <w:rPr>
          <w:rStyle w:val="default"/>
          <w:rFonts w:cs="FrankRuehl" w:hint="cs"/>
          <w:rtl/>
        </w:rPr>
        <w:t>בהתאם להוראות לפי סעיף 77(ג) רישה</w:t>
      </w:r>
      <w:r w:rsidR="005A2ED9">
        <w:rPr>
          <w:rStyle w:val="default"/>
          <w:rFonts w:cs="FrankRuehl" w:hint="cs"/>
          <w:rtl/>
        </w:rPr>
        <w:t>.</w:t>
      </w:r>
    </w:p>
    <w:p w:rsidR="0073692D" w:rsidRPr="006E7C5E" w:rsidRDefault="0073692D" w:rsidP="0073692D">
      <w:pPr>
        <w:pStyle w:val="P00"/>
        <w:spacing w:before="0"/>
        <w:ind w:left="0" w:right="1134"/>
        <w:rPr>
          <w:rStyle w:val="default"/>
          <w:rFonts w:cs="FrankRuehl" w:hint="cs"/>
          <w:vanish/>
          <w:color w:val="FF0000"/>
          <w:sz w:val="20"/>
          <w:szCs w:val="20"/>
          <w:shd w:val="clear" w:color="auto" w:fill="FFFF99"/>
          <w:rtl/>
        </w:rPr>
      </w:pPr>
      <w:bookmarkStart w:id="564" w:name="Rov262"/>
      <w:r w:rsidRPr="006E7C5E">
        <w:rPr>
          <w:rStyle w:val="default"/>
          <w:rFonts w:cs="FrankRuehl" w:hint="cs"/>
          <w:vanish/>
          <w:color w:val="FF0000"/>
          <w:sz w:val="20"/>
          <w:szCs w:val="20"/>
          <w:shd w:val="clear" w:color="auto" w:fill="FFFF99"/>
          <w:rtl/>
        </w:rPr>
        <w:t>מיום 22.6.1986</w:t>
      </w:r>
    </w:p>
    <w:p w:rsidR="0073692D" w:rsidRPr="006E7C5E" w:rsidRDefault="0073692D" w:rsidP="0073692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43) תשמ"ו-1986</w:t>
      </w:r>
    </w:p>
    <w:p w:rsidR="0073692D" w:rsidRPr="006E7C5E" w:rsidRDefault="0073692D" w:rsidP="0073692D">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מועצה רשאית להטיל בתחומה, לכל שנת כספים, ארנונה כללית על נכסים </w:t>
      </w:r>
      <w:r w:rsidRPr="006E7C5E">
        <w:rPr>
          <w:rStyle w:val="default"/>
          <w:rFonts w:cs="FrankRuehl" w:hint="cs"/>
          <w:vanish/>
          <w:sz w:val="22"/>
          <w:szCs w:val="22"/>
          <w:u w:val="single"/>
          <w:shd w:val="clear" w:color="auto" w:fill="FFFF99"/>
          <w:rtl/>
        </w:rPr>
        <w:t>שאינם אדמת בנין</w:t>
      </w:r>
      <w:r w:rsidRPr="006E7C5E">
        <w:rPr>
          <w:rStyle w:val="default"/>
          <w:rFonts w:cs="FrankRuehl" w:hint="cs"/>
          <w:vanish/>
          <w:sz w:val="22"/>
          <w:szCs w:val="22"/>
          <w:shd w:val="clear" w:color="auto" w:fill="FFFF99"/>
          <w:rtl/>
        </w:rPr>
        <w:t xml:space="preserve">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ארנונה כללית) בשיעור שתקבע המועצה באישור הממונה. הארנונה הכללית תשולם על ידי המחזיק בנכס והיא תיקבע כדלקמן:</w:t>
      </w:r>
    </w:p>
    <w:p w:rsidR="0073692D" w:rsidRPr="006E7C5E" w:rsidRDefault="0073692D" w:rsidP="0073692D">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לגבי בנין המשמש למגורים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או לפי מספר חדרים, בהתחשב בסוג הבנין והמקום שבו הוא נמצא;</w:t>
      </w:r>
    </w:p>
    <w:p w:rsidR="0073692D" w:rsidRPr="006E7C5E" w:rsidRDefault="0073692D" w:rsidP="0073692D">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לגבי בנין אחר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בהתחשב בסוג הבנין והמקום שבו הוא נמצא;</w:t>
      </w:r>
    </w:p>
    <w:p w:rsidR="0073692D" w:rsidRPr="006E7C5E" w:rsidRDefault="0073692D" w:rsidP="0073692D">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לגבי קרקע תפוסה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בהתחשב עם המקום שבו היא נמצאת או עם השימוש בה, או בהתחשב בשני המבחנים כאחד;</w:t>
      </w:r>
    </w:p>
    <w:p w:rsidR="0073692D" w:rsidRPr="006E7C5E" w:rsidRDefault="0073692D" w:rsidP="0073692D">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לגבי אדמה חקלאית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בהתחשב עם השימוש בה;</w:t>
      </w:r>
    </w:p>
    <w:p w:rsidR="0073692D" w:rsidRPr="006E7C5E" w:rsidRDefault="0073692D" w:rsidP="0073692D">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 xml:space="preserve">לגבי אדמת בנין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לכל יחידת שטח בהתחשב עם המקום שבו היא נמצאת.</w:t>
      </w:r>
    </w:p>
    <w:p w:rsidR="0073692D" w:rsidRPr="006E7C5E" w:rsidRDefault="0073692D" w:rsidP="0073692D">
      <w:pPr>
        <w:pStyle w:val="P00"/>
        <w:spacing w:before="0"/>
        <w:ind w:left="0" w:right="1134"/>
        <w:rPr>
          <w:rStyle w:val="default"/>
          <w:rFonts w:cs="FrankRuehl" w:hint="cs"/>
          <w:vanish/>
          <w:sz w:val="20"/>
          <w:szCs w:val="20"/>
          <w:shd w:val="clear" w:color="auto" w:fill="FFFF99"/>
          <w:rtl/>
        </w:rPr>
      </w:pPr>
    </w:p>
    <w:p w:rsidR="00E37479" w:rsidRPr="006E7C5E" w:rsidRDefault="00E37479" w:rsidP="0073692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1.4.1991</w:t>
      </w:r>
    </w:p>
    <w:p w:rsidR="00E37479" w:rsidRPr="006E7C5E" w:rsidRDefault="00E37479" w:rsidP="0073692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66) תשנ"א-1991</w:t>
      </w:r>
    </w:p>
    <w:p w:rsidR="00E37479" w:rsidRPr="006E7C5E" w:rsidRDefault="00E37479" w:rsidP="00E37479">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מועצה רשאית להטיל בתחומה, לכל שנת כספים, ארנונה כללית על נכסים </w:t>
      </w:r>
      <w:r w:rsidRPr="006E7C5E">
        <w:rPr>
          <w:rStyle w:val="default"/>
          <w:rFonts w:cs="FrankRuehl" w:hint="cs"/>
          <w:strike/>
          <w:vanish/>
          <w:sz w:val="22"/>
          <w:szCs w:val="22"/>
          <w:shd w:val="clear" w:color="auto" w:fill="FFFF99"/>
          <w:rtl/>
        </w:rPr>
        <w:t>שאינם אדמת בנין</w:t>
      </w:r>
      <w:r w:rsidRPr="006E7C5E">
        <w:rPr>
          <w:rStyle w:val="default"/>
          <w:rFonts w:cs="FrankRuehl" w:hint="cs"/>
          <w:vanish/>
          <w:sz w:val="22"/>
          <w:szCs w:val="22"/>
          <w:shd w:val="clear" w:color="auto" w:fill="FFFF99"/>
          <w:rtl/>
        </w:rPr>
        <w:t xml:space="preserve">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ארנונה כללית) בשיעור שתקבע המועצה באישור הממונה. הארנונה הכללית תשולם על ידי המחזיק בנכס והיא תיקבע כדלקמן:</w:t>
      </w:r>
    </w:p>
    <w:p w:rsidR="00E37479" w:rsidRPr="006E7C5E" w:rsidRDefault="00E37479" w:rsidP="00E3747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לגבי בנין המשמש למגורים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או לפי מספר חדרים, בהתחשב בסוג הבנין והמקום שבו הוא נמצא;</w:t>
      </w:r>
    </w:p>
    <w:p w:rsidR="00E37479" w:rsidRPr="006E7C5E" w:rsidRDefault="00E37479" w:rsidP="00E3747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לגבי בנין אחר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בהתחשב בסוג הבנין והמקום שבו הוא נמצא;</w:t>
      </w:r>
    </w:p>
    <w:p w:rsidR="00E37479" w:rsidRPr="006E7C5E" w:rsidRDefault="00E37479" w:rsidP="00E3747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לגבי קרקע תפוסה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בהתחשב עם המקום שבו היא נמצאת או עם השימוש בה, או בהתחשב בשני המבחנים כאחד;</w:t>
      </w:r>
    </w:p>
    <w:p w:rsidR="00E37479" w:rsidRPr="006E7C5E" w:rsidRDefault="00E37479" w:rsidP="00E3747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לגבי אדמה חקלאית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לכל יחידת שטח בהתחשב עם השימוש בה;</w:t>
      </w:r>
    </w:p>
    <w:p w:rsidR="00E37479" w:rsidRPr="006E7C5E" w:rsidRDefault="00E37479" w:rsidP="00E3747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 xml:space="preserve">לגבי אדמת בנין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לכל יחידת שטח בהתחשב עם המקום בו היא נמצאת.</w:t>
      </w:r>
    </w:p>
    <w:p w:rsidR="00E37479" w:rsidRPr="006E7C5E" w:rsidRDefault="00E37479" w:rsidP="0073692D">
      <w:pPr>
        <w:pStyle w:val="P00"/>
        <w:spacing w:before="0"/>
        <w:ind w:left="0" w:right="1134"/>
        <w:rPr>
          <w:rStyle w:val="default"/>
          <w:rFonts w:cs="FrankRuehl" w:hint="cs"/>
          <w:vanish/>
          <w:sz w:val="20"/>
          <w:szCs w:val="20"/>
          <w:shd w:val="clear" w:color="auto" w:fill="FFFF99"/>
          <w:rtl/>
        </w:rPr>
      </w:pPr>
    </w:p>
    <w:p w:rsidR="005A2ED9" w:rsidRPr="006E7C5E" w:rsidRDefault="005A2ED9" w:rsidP="005A2ED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1.9.1994</w:t>
      </w:r>
    </w:p>
    <w:p w:rsidR="005A2ED9" w:rsidRPr="006E7C5E" w:rsidRDefault="005A2ED9" w:rsidP="005A2E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5A2ED9" w:rsidRPr="006E7C5E" w:rsidRDefault="005A2ED9" w:rsidP="005A2E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78</w:t>
      </w:r>
    </w:p>
    <w:p w:rsidR="005A2ED9" w:rsidRPr="006E7C5E" w:rsidRDefault="005A2ED9" w:rsidP="005A2ED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A2ED9" w:rsidRPr="006E7C5E" w:rsidRDefault="005A2ED9" w:rsidP="005A2ED9">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ארנונה כללית</w:t>
      </w:r>
    </w:p>
    <w:p w:rsidR="005A2ED9" w:rsidRPr="006E7C5E" w:rsidRDefault="005A2ED9" w:rsidP="005A2ED9">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78</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מועצה רשאית להטיל בתחומה, לכל שנת כספים, ארנונה כללית על נכסים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ארנונה כללית) בשיעור שתקבע המועצה באישור הממונה. הארנונה הכללית תשולם על ידי המחזיק בנכס והיא תיקבע כדלקמן:</w:t>
      </w:r>
    </w:p>
    <w:p w:rsidR="005A2ED9" w:rsidRPr="006E7C5E" w:rsidRDefault="005A2ED9" w:rsidP="005A2ED9">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לגבי בנין המשמש למגורים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לכל יחידת שטח או לפי מספר חדרים, בהתחשב בסוג הבנין והמקום שבו הוא נמצא;</w:t>
      </w:r>
    </w:p>
    <w:p w:rsidR="005A2ED9" w:rsidRPr="006E7C5E" w:rsidRDefault="005A2ED9" w:rsidP="005A2ED9">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לגבי בנין אחר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לכל יחידת שטח, בהתחשב בסוג הבנין והמקום שבו הוא נמצא;</w:t>
      </w:r>
    </w:p>
    <w:p w:rsidR="005A2ED9" w:rsidRPr="006E7C5E" w:rsidRDefault="005A2ED9" w:rsidP="005A2ED9">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 xml:space="preserve">לגבי קרקע תפוסה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לכל יחידת שטח, בהתחשב עם המקום שבו היא נמצאת או עם השימוש בה, או בהתחשב בשני המבחנים כאחד;</w:t>
      </w:r>
    </w:p>
    <w:p w:rsidR="005A2ED9" w:rsidRPr="006E7C5E" w:rsidRDefault="005A2ED9" w:rsidP="005A2ED9">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 xml:space="preserve">לגבי אדמה חקלאית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לכל יחידת שטח בהתחשב עם השימוש בה;</w:t>
      </w:r>
    </w:p>
    <w:p w:rsidR="005A2ED9" w:rsidRPr="006E7C5E" w:rsidRDefault="005A2ED9" w:rsidP="005A2ED9">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 xml:space="preserve">לגבי אדמת בנין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לכל יחידת שטח בהתחשב עם המקום בו היא נמצאת.</w:t>
      </w:r>
    </w:p>
    <w:p w:rsidR="005A2ED9" w:rsidRPr="006E7C5E" w:rsidRDefault="005A2ED9" w:rsidP="005A2ED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לענין פסקאות (1) ו-(2) לסעיף קטן (א) "מחזיק"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למעט מחזיק של בנין חדש, ריק, שאין משתמשים בו במשך תקופה של ששת החדשים הראשונים מיום שבניתו נסתיימה והוא ראוי לשימוש.</w:t>
      </w:r>
    </w:p>
    <w:p w:rsidR="002F1E24" w:rsidRPr="006E7C5E" w:rsidRDefault="002F1E24" w:rsidP="002F1E24">
      <w:pPr>
        <w:pStyle w:val="P00"/>
        <w:spacing w:before="0"/>
        <w:ind w:left="0" w:right="1134"/>
        <w:rPr>
          <w:rStyle w:val="default"/>
          <w:rFonts w:cs="FrankRuehl" w:hint="cs"/>
          <w:vanish/>
          <w:sz w:val="20"/>
          <w:szCs w:val="20"/>
          <w:shd w:val="clear" w:color="auto" w:fill="FFFF99"/>
          <w:rtl/>
        </w:rPr>
      </w:pPr>
    </w:p>
    <w:p w:rsidR="002F1E24" w:rsidRPr="006E7C5E" w:rsidRDefault="002F1E24" w:rsidP="002F1E2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2F1E24" w:rsidRPr="006E7C5E" w:rsidRDefault="002F1E24" w:rsidP="002F1E2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2F1E24" w:rsidRPr="006E7C5E" w:rsidRDefault="002F1E24" w:rsidP="002F1E24">
      <w:pPr>
        <w:pStyle w:val="P00"/>
        <w:spacing w:before="0"/>
        <w:ind w:left="0" w:right="1134"/>
        <w:rPr>
          <w:rStyle w:val="default"/>
          <w:rFonts w:cs="FrankRuehl" w:hint="cs"/>
          <w:vanish/>
          <w:sz w:val="20"/>
          <w:szCs w:val="20"/>
          <w:shd w:val="clear" w:color="auto" w:fill="FFFF99"/>
          <w:rtl/>
        </w:rPr>
      </w:pPr>
      <w:hyperlink r:id="rId192"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4896</w:t>
      </w:r>
    </w:p>
    <w:p w:rsidR="002F1E24" w:rsidRPr="00BC5E8E" w:rsidRDefault="002F1E24" w:rsidP="00BC5E8E">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78</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לא הטילה מועצה ארנונה כללית לשנת כספים מסוימת, תשולם הארנונה לאותה שנה בתחום המועצה בסכומים ובמועדים אשר נקבעו בשנה הקודמת, כשהיא מעודכנת </w:t>
      </w:r>
      <w:r w:rsidRPr="006E7C5E">
        <w:rPr>
          <w:rStyle w:val="default"/>
          <w:rFonts w:cs="FrankRuehl" w:hint="cs"/>
          <w:strike/>
          <w:vanish/>
          <w:sz w:val="22"/>
          <w:szCs w:val="22"/>
          <w:shd w:val="clear" w:color="auto" w:fill="FFFF99"/>
          <w:rtl/>
        </w:rPr>
        <w:t>על פי כללים כאמור בסעיף 77(ב)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בהתאם להוראות לפי סעיף 77(ג) רישה</w:t>
      </w:r>
      <w:r w:rsidRPr="006E7C5E">
        <w:rPr>
          <w:rStyle w:val="default"/>
          <w:rFonts w:cs="FrankRuehl" w:hint="cs"/>
          <w:vanish/>
          <w:sz w:val="22"/>
          <w:szCs w:val="22"/>
          <w:shd w:val="clear" w:color="auto" w:fill="FFFF99"/>
          <w:rtl/>
        </w:rPr>
        <w:t>.</w:t>
      </w:r>
      <w:bookmarkEnd w:id="564"/>
    </w:p>
    <w:p w:rsidR="004C7EAE" w:rsidRDefault="004C7EAE" w:rsidP="004473D0">
      <w:pPr>
        <w:pStyle w:val="P00"/>
        <w:spacing w:before="72"/>
        <w:ind w:left="0" w:right="1134"/>
        <w:rPr>
          <w:rStyle w:val="default"/>
          <w:rFonts w:cs="FrankRuehl" w:hint="cs"/>
          <w:rtl/>
        </w:rPr>
      </w:pPr>
      <w:bookmarkStart w:id="565" w:name="Seif72"/>
      <w:bookmarkEnd w:id="565"/>
      <w:r>
        <w:rPr>
          <w:rFonts w:cs="Miriam"/>
          <w:lang w:val="he-IL"/>
        </w:rPr>
        <w:pict>
          <v:rect id="_x0000_s2500" style="position:absolute;left:0;text-align:left;margin-left:464.35pt;margin-top:7.1pt;width:75.05pt;height:40.1pt;z-index:251171328" o:allowincell="f" filled="f" stroked="f" strokecolor="lime" strokeweight=".25pt">
            <v:textbox style="mso-next-textbox:#_x0000_s2500" inset="0,0,0,0">
              <w:txbxContent>
                <w:p w:rsidR="001E0ADB" w:rsidRDefault="001E0ADB" w:rsidP="004C7EAE">
                  <w:pPr>
                    <w:spacing w:line="160" w:lineRule="exact"/>
                    <w:rPr>
                      <w:rFonts w:cs="Miriam" w:hint="cs"/>
                      <w:noProof/>
                      <w:sz w:val="18"/>
                      <w:szCs w:val="18"/>
                      <w:rtl/>
                    </w:rPr>
                  </w:pPr>
                  <w:r>
                    <w:rPr>
                      <w:rFonts w:cs="Miriam" w:hint="cs"/>
                      <w:sz w:val="18"/>
                      <w:szCs w:val="18"/>
                      <w:rtl/>
                    </w:rPr>
                    <w:t>חובת ארנונה אחת לשנה</w:t>
                  </w:r>
                </w:p>
                <w:p w:rsidR="001E0ADB" w:rsidRDefault="001E0ADB" w:rsidP="004C7EAE">
                  <w:pPr>
                    <w:spacing w:line="160" w:lineRule="exact"/>
                    <w:rPr>
                      <w:rFonts w:cs="Miriam" w:hint="cs"/>
                      <w:noProof/>
                      <w:sz w:val="18"/>
                      <w:szCs w:val="18"/>
                      <w:rtl/>
                    </w:rPr>
                  </w:pPr>
                  <w:r>
                    <w:rPr>
                      <w:rFonts w:cs="Miriam" w:hint="cs"/>
                      <w:noProof/>
                      <w:sz w:val="18"/>
                      <w:szCs w:val="18"/>
                      <w:rtl/>
                    </w:rPr>
                    <w:t>(תיקון מס' 79) תשנ"ד-1994</w:t>
                  </w:r>
                </w:p>
              </w:txbxContent>
            </v:textbox>
            <w10:anchorlock/>
          </v:rect>
        </w:pict>
      </w:r>
      <w:r>
        <w:rPr>
          <w:rStyle w:val="big-number"/>
          <w:rFonts w:cs="Miriam" w:hint="cs"/>
          <w:rtl/>
        </w:rPr>
        <w:t>7</w:t>
      </w:r>
      <w:r w:rsidR="0020297C">
        <w:rPr>
          <w:rStyle w:val="big-number"/>
          <w:rFonts w:cs="Miriam" w:hint="cs"/>
          <w:rtl/>
        </w:rPr>
        <w:t>9</w:t>
      </w:r>
      <w:r>
        <w:rPr>
          <w:rStyle w:val="default"/>
          <w:rFonts w:cs="FrankRuehl"/>
          <w:rtl/>
        </w:rPr>
        <w:t>.</w:t>
      </w:r>
      <w:r>
        <w:rPr>
          <w:rStyle w:val="default"/>
          <w:rFonts w:cs="FrankRuehl"/>
          <w:rtl/>
        </w:rPr>
        <w:tab/>
      </w:r>
      <w:r w:rsidR="0020297C">
        <w:rPr>
          <w:rStyle w:val="default"/>
          <w:rFonts w:cs="FrankRuehl" w:hint="cs"/>
          <w:rtl/>
        </w:rPr>
        <w:t>לא תחול חובת תשלום ארנונה יותר מפעם אחת, על נכס אחד, לשנת כספים אחת.</w:t>
      </w:r>
    </w:p>
    <w:p w:rsidR="00BC5E8E" w:rsidRPr="006E7C5E" w:rsidRDefault="00BC5E8E" w:rsidP="00BC5E8E">
      <w:pPr>
        <w:pStyle w:val="P00"/>
        <w:spacing w:before="0"/>
        <w:ind w:left="0" w:right="1134"/>
        <w:rPr>
          <w:rStyle w:val="default"/>
          <w:rFonts w:cs="FrankRuehl" w:hint="cs"/>
          <w:vanish/>
          <w:color w:val="FF0000"/>
          <w:sz w:val="20"/>
          <w:szCs w:val="20"/>
          <w:shd w:val="clear" w:color="auto" w:fill="FFFF99"/>
          <w:rtl/>
        </w:rPr>
      </w:pPr>
      <w:bookmarkStart w:id="566" w:name="Rov263"/>
      <w:r w:rsidRPr="006E7C5E">
        <w:rPr>
          <w:rStyle w:val="default"/>
          <w:rFonts w:cs="FrankRuehl" w:hint="cs"/>
          <w:vanish/>
          <w:color w:val="FF0000"/>
          <w:sz w:val="20"/>
          <w:szCs w:val="20"/>
          <w:shd w:val="clear" w:color="auto" w:fill="FFFF99"/>
          <w:rtl/>
        </w:rPr>
        <w:t>מיום 1.9.1994</w:t>
      </w:r>
    </w:p>
    <w:p w:rsidR="00BC5E8E" w:rsidRPr="006E7C5E" w:rsidRDefault="00BC5E8E"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BC5E8E" w:rsidRPr="006E7C5E" w:rsidRDefault="00BC5E8E" w:rsidP="00BC5E8E">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79</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vanish/>
          <w:sz w:val="22"/>
          <w:szCs w:val="22"/>
          <w:shd w:val="clear" w:color="auto" w:fill="FFFF99"/>
          <w:rtl/>
        </w:rPr>
        <w:tab/>
        <w:t>לא תחול חובת תשלום ארנונה יותר מפעם אחת, על נכס אחד, לשנת כספים אחת.</w:t>
      </w:r>
    </w:p>
    <w:p w:rsidR="00BC5E8E" w:rsidRPr="00BC5E8E" w:rsidRDefault="00BC5E8E" w:rsidP="00BC5E8E">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על אף האמור בסעיף קטן (א), רשאית מועצה באישור הממונה, להטיל בתוך שנת הכספים תוספת לארנונה בעד התקופה שמיום האישור ועד סוף שנת הכספים, ולקבוע את המועדים לתשלום התוספת.</w:t>
      </w:r>
      <w:bookmarkEnd w:id="566"/>
    </w:p>
    <w:p w:rsidR="00BC5E8E" w:rsidRDefault="00BC5E8E" w:rsidP="004473D0">
      <w:pPr>
        <w:pStyle w:val="P00"/>
        <w:spacing w:before="72"/>
        <w:ind w:left="0" w:right="1134"/>
        <w:rPr>
          <w:rStyle w:val="default"/>
          <w:rFonts w:cs="FrankRuehl" w:hint="cs"/>
          <w:rtl/>
        </w:rPr>
      </w:pPr>
    </w:p>
    <w:p w:rsidR="00A96785" w:rsidRDefault="00A96785" w:rsidP="000568BC">
      <w:pPr>
        <w:pStyle w:val="P00"/>
        <w:spacing w:before="72"/>
        <w:ind w:left="0" w:right="1134"/>
        <w:rPr>
          <w:rStyle w:val="default"/>
          <w:rFonts w:cs="FrankRuehl" w:hint="cs"/>
          <w:rtl/>
        </w:rPr>
      </w:pPr>
      <w:bookmarkStart w:id="567" w:name="Seif271"/>
      <w:bookmarkEnd w:id="567"/>
      <w:r>
        <w:rPr>
          <w:rFonts w:cs="Miriam"/>
          <w:lang w:val="he-IL"/>
        </w:rPr>
        <w:pict>
          <v:rect id="_x0000_s3034" style="position:absolute;left:0;text-align:left;margin-left:464.35pt;margin-top:7.1pt;width:75.05pt;height:41.4pt;z-index:251512320" o:allowincell="f" filled="f" stroked="f" strokecolor="lime" strokeweight=".25pt">
            <v:textbox style="mso-next-textbox:#_x0000_s3034" inset="0,0,0,0">
              <w:txbxContent>
                <w:p w:rsidR="001E0ADB" w:rsidRDefault="001E0ADB" w:rsidP="00A96785">
                  <w:pPr>
                    <w:spacing w:line="160" w:lineRule="exact"/>
                    <w:rPr>
                      <w:rFonts w:cs="Miriam" w:hint="cs"/>
                      <w:noProof/>
                      <w:sz w:val="18"/>
                      <w:szCs w:val="18"/>
                      <w:rtl/>
                    </w:rPr>
                  </w:pPr>
                  <w:r>
                    <w:rPr>
                      <w:rFonts w:cs="Miriam" w:hint="cs"/>
                      <w:sz w:val="18"/>
                      <w:szCs w:val="18"/>
                      <w:rtl/>
                    </w:rPr>
                    <w:t>תוספת ארנונה</w:t>
                  </w:r>
                </w:p>
                <w:p w:rsidR="001E0ADB" w:rsidRDefault="001E0ADB" w:rsidP="00A96785">
                  <w:pPr>
                    <w:spacing w:line="160" w:lineRule="exact"/>
                    <w:rPr>
                      <w:rFonts w:cs="Miriam" w:hint="cs"/>
                      <w:noProof/>
                      <w:sz w:val="18"/>
                      <w:szCs w:val="18"/>
                      <w:rtl/>
                    </w:rPr>
                  </w:pPr>
                  <w:r>
                    <w:rPr>
                      <w:rFonts w:cs="Miriam" w:hint="cs"/>
                      <w:noProof/>
                      <w:sz w:val="18"/>
                      <w:szCs w:val="18"/>
                      <w:rtl/>
                    </w:rPr>
                    <w:t>(תיקון מס' 79) תשנ"ד-1994</w:t>
                  </w:r>
                </w:p>
                <w:p w:rsidR="001E0ADB" w:rsidRDefault="001E0ADB" w:rsidP="00A96785">
                  <w:pPr>
                    <w:spacing w:line="160" w:lineRule="exact"/>
                    <w:rPr>
                      <w:rFonts w:cs="Miriam" w:hint="cs"/>
                      <w:noProof/>
                      <w:sz w:val="18"/>
                      <w:szCs w:val="18"/>
                      <w:rtl/>
                    </w:rPr>
                  </w:pPr>
                  <w:r>
                    <w:rPr>
                      <w:rFonts w:cs="Miriam" w:hint="cs"/>
                      <w:noProof/>
                      <w:sz w:val="18"/>
                      <w:szCs w:val="18"/>
                      <w:rtl/>
                    </w:rPr>
                    <w:t>(תיקון מס' 161) תשס"ז-2007</w:t>
                  </w:r>
                </w:p>
              </w:txbxContent>
            </v:textbox>
            <w10:anchorlock/>
          </v:rect>
        </w:pict>
      </w:r>
      <w:r>
        <w:rPr>
          <w:rStyle w:val="big-number"/>
          <w:rFonts w:cs="Miriam" w:hint="cs"/>
          <w:rtl/>
        </w:rPr>
        <w:t>79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הממונה </w:t>
      </w:r>
      <w:r w:rsidR="000568BC" w:rsidRPr="000568BC">
        <w:rPr>
          <w:rStyle w:val="default"/>
          <w:rFonts w:cs="FrankRuehl" w:hint="cs"/>
          <w:rtl/>
        </w:rPr>
        <w:t>רשאי להתיר למועצה שאושרה לה תכנית הבראה לפי סעיף 100ט, להטיל בתוך שנת הכספים שבה אושרה תכנית ההבראה כאמור,</w:t>
      </w:r>
      <w:r>
        <w:rPr>
          <w:rStyle w:val="default"/>
          <w:rFonts w:cs="FrankRuehl" w:hint="cs"/>
          <w:rtl/>
        </w:rPr>
        <w:t xml:space="preserve"> תוספת לארנונה בעד התקופה שמיום האישור ועד סוף שנת הכספים, ולקבוע את המועדים לתשלום התוספת</w:t>
      </w:r>
      <w:r w:rsidR="000568BC" w:rsidRPr="000568BC">
        <w:rPr>
          <w:rStyle w:val="default"/>
          <w:rFonts w:cs="FrankRuehl" w:hint="cs"/>
          <w:rtl/>
        </w:rPr>
        <w:t>; היתר שעל פיו מוטלים סכומי ארנונה שאינם בהתאם להוראות לפי סעיף 77(ג), טעון גם הסכמת המנהל הכללי של משרד האוצר בישראל</w:t>
      </w:r>
      <w:r>
        <w:rPr>
          <w:rStyle w:val="default"/>
          <w:rFonts w:cs="FrankRuehl" w:hint="cs"/>
          <w:rtl/>
        </w:rPr>
        <w:t>.</w:t>
      </w:r>
    </w:p>
    <w:p w:rsidR="00A96785" w:rsidRDefault="00A96785" w:rsidP="00A967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תודיע לכל מחזיק החייב בתשלום התוספת את סכומה ומועדי תשלומה.</w:t>
      </w:r>
    </w:p>
    <w:p w:rsidR="00A96785" w:rsidRDefault="00A96785" w:rsidP="00A967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מועצה תפרסם הודעה בדבר אישור תוספת, סכומיה ומועדי תשלומה.</w:t>
      </w:r>
    </w:p>
    <w:p w:rsidR="00A96785" w:rsidRPr="006E7C5E" w:rsidRDefault="00A96785" w:rsidP="00A96785">
      <w:pPr>
        <w:pStyle w:val="P00"/>
        <w:spacing w:before="0"/>
        <w:ind w:left="0" w:right="1134"/>
        <w:rPr>
          <w:rStyle w:val="default"/>
          <w:rFonts w:cs="FrankRuehl" w:hint="cs"/>
          <w:vanish/>
          <w:color w:val="FF0000"/>
          <w:sz w:val="20"/>
          <w:szCs w:val="20"/>
          <w:shd w:val="clear" w:color="auto" w:fill="FFFF99"/>
          <w:rtl/>
        </w:rPr>
      </w:pPr>
      <w:bookmarkStart w:id="568" w:name="Rov264"/>
      <w:r w:rsidRPr="006E7C5E">
        <w:rPr>
          <w:rStyle w:val="default"/>
          <w:rFonts w:cs="FrankRuehl" w:hint="cs"/>
          <w:vanish/>
          <w:color w:val="FF0000"/>
          <w:sz w:val="20"/>
          <w:szCs w:val="20"/>
          <w:shd w:val="clear" w:color="auto" w:fill="FFFF99"/>
          <w:rtl/>
        </w:rPr>
        <w:t>מיום 1.9.1994</w:t>
      </w:r>
    </w:p>
    <w:p w:rsidR="00A96785" w:rsidRPr="006E7C5E" w:rsidRDefault="00A96785" w:rsidP="00A9678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A96785" w:rsidRPr="006E7C5E" w:rsidRDefault="00A96785" w:rsidP="00A967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79א</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p>
    <w:p w:rsidR="000568BC" w:rsidRPr="006E7C5E" w:rsidRDefault="000568BC" w:rsidP="000568B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hyperlink r:id="rId193"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4896</w:t>
      </w:r>
    </w:p>
    <w:p w:rsidR="000568BC" w:rsidRPr="00BC5E8E" w:rsidRDefault="000568BC" w:rsidP="00BC5E8E">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הממונה </w:t>
      </w:r>
      <w:r w:rsidRPr="006E7C5E">
        <w:rPr>
          <w:rStyle w:val="default"/>
          <w:rFonts w:cs="FrankRuehl" w:hint="cs"/>
          <w:strike/>
          <w:vanish/>
          <w:sz w:val="22"/>
          <w:szCs w:val="22"/>
          <w:shd w:val="clear" w:color="auto" w:fill="FFFF99"/>
          <w:rtl/>
        </w:rPr>
        <w:t>רשאי, בנסיבות מיוחדות, לאשר למועצה להטיל בתוך שנת כספים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רשאי להתיר למועצה שאושרה לה תכנית הבראה לפי סעיף 100ט, להטיל בתוך שנת הכספים שבה אושרה תכנית ההבראה כאמור,</w:t>
      </w:r>
      <w:r w:rsidRPr="006E7C5E">
        <w:rPr>
          <w:rStyle w:val="default"/>
          <w:rFonts w:cs="FrankRuehl" w:hint="cs"/>
          <w:vanish/>
          <w:sz w:val="22"/>
          <w:szCs w:val="22"/>
          <w:shd w:val="clear" w:color="auto" w:fill="FFFF99"/>
          <w:rtl/>
        </w:rPr>
        <w:t xml:space="preserve"> תוספת לארנונה בעד התקופה שמיום האישור ועד סוף שנת הכספים, ולקבוע את המועדים לתשלום התוספת</w:t>
      </w:r>
      <w:r w:rsidRPr="006E7C5E">
        <w:rPr>
          <w:rStyle w:val="default"/>
          <w:rFonts w:cs="FrankRuehl" w:hint="cs"/>
          <w:vanish/>
          <w:sz w:val="22"/>
          <w:szCs w:val="22"/>
          <w:u w:val="single"/>
          <w:shd w:val="clear" w:color="auto" w:fill="FFFF99"/>
          <w:rtl/>
        </w:rPr>
        <w:t>; היתר שעל פיו מוטלים סכומי ארנונה שאינם בהתאם להוראות לפי סעיף 77(ג), טעון גם הסכמת המנהל הכללי של משרד האוצר בישראל</w:t>
      </w:r>
      <w:r w:rsidRPr="006E7C5E">
        <w:rPr>
          <w:rStyle w:val="default"/>
          <w:rFonts w:cs="FrankRuehl" w:hint="cs"/>
          <w:vanish/>
          <w:sz w:val="22"/>
          <w:szCs w:val="22"/>
          <w:shd w:val="clear" w:color="auto" w:fill="FFFF99"/>
          <w:rtl/>
        </w:rPr>
        <w:t>.</w:t>
      </w:r>
      <w:bookmarkEnd w:id="568"/>
    </w:p>
    <w:p w:rsidR="002C7E9D" w:rsidRDefault="004C7EAE" w:rsidP="004E0CA3">
      <w:pPr>
        <w:pStyle w:val="P00"/>
        <w:spacing w:before="72"/>
        <w:ind w:left="0" w:right="1134"/>
        <w:rPr>
          <w:rStyle w:val="default"/>
          <w:rFonts w:cs="FrankRuehl" w:hint="cs"/>
          <w:rtl/>
        </w:rPr>
      </w:pPr>
      <w:bookmarkStart w:id="569" w:name="Seif73"/>
      <w:bookmarkEnd w:id="569"/>
      <w:r>
        <w:rPr>
          <w:rFonts w:cs="Miriam"/>
          <w:lang w:val="he-IL"/>
        </w:rPr>
        <w:pict>
          <v:rect id="_x0000_s2501" style="position:absolute;left:0;text-align:left;margin-left:464.35pt;margin-top:7.1pt;width:75.05pt;height:52.55pt;z-index:251172352" o:allowincell="f" filled="f" stroked="f" strokecolor="lime" strokeweight=".25pt">
            <v:textbox style="mso-next-textbox:#_x0000_s2501" inset="0,0,0,0">
              <w:txbxContent>
                <w:p w:rsidR="001E0ADB" w:rsidRDefault="001E0ADB" w:rsidP="00701044">
                  <w:pPr>
                    <w:spacing w:line="160" w:lineRule="exact"/>
                    <w:rPr>
                      <w:rFonts w:cs="Miriam" w:hint="cs"/>
                      <w:sz w:val="18"/>
                      <w:szCs w:val="18"/>
                      <w:rtl/>
                    </w:rPr>
                  </w:pPr>
                  <w:r>
                    <w:rPr>
                      <w:rFonts w:cs="Miriam" w:hint="cs"/>
                      <w:sz w:val="18"/>
                      <w:szCs w:val="18"/>
                      <w:rtl/>
                    </w:rPr>
                    <w:t>מועד החלטה על ארנונה</w:t>
                  </w:r>
                </w:p>
                <w:p w:rsidR="001E0ADB" w:rsidRDefault="001E0ADB" w:rsidP="00701044">
                  <w:pPr>
                    <w:spacing w:line="160" w:lineRule="exact"/>
                    <w:rPr>
                      <w:rFonts w:cs="Miriam" w:hint="cs"/>
                      <w:noProof/>
                      <w:sz w:val="18"/>
                      <w:szCs w:val="18"/>
                      <w:rtl/>
                    </w:rPr>
                  </w:pPr>
                  <w:r>
                    <w:rPr>
                      <w:rFonts w:cs="Miriam" w:hint="cs"/>
                      <w:sz w:val="18"/>
                      <w:szCs w:val="18"/>
                      <w:rtl/>
                    </w:rPr>
                    <w:t>(תיקון מס' 161) תשס"ז-2007</w:t>
                  </w:r>
                </w:p>
                <w:p w:rsidR="001E0ADB" w:rsidRDefault="001E0ADB" w:rsidP="00701044">
                  <w:pPr>
                    <w:spacing w:line="160" w:lineRule="exact"/>
                    <w:rPr>
                      <w:rFonts w:cs="Miriam" w:hint="cs"/>
                      <w:noProof/>
                      <w:sz w:val="18"/>
                      <w:szCs w:val="18"/>
                      <w:rtl/>
                    </w:rPr>
                  </w:pPr>
                  <w:r>
                    <w:rPr>
                      <w:rFonts w:cs="Miriam" w:hint="cs"/>
                      <w:noProof/>
                      <w:sz w:val="18"/>
                      <w:szCs w:val="18"/>
                      <w:rtl/>
                    </w:rPr>
                    <w:t>(תיקון מס' 209) תשע"ד-2014</w:t>
                  </w:r>
                </w:p>
              </w:txbxContent>
            </v:textbox>
            <w10:anchorlock/>
          </v:rect>
        </w:pict>
      </w:r>
      <w:r>
        <w:rPr>
          <w:rStyle w:val="big-number"/>
          <w:rFonts w:cs="Miriam" w:hint="cs"/>
          <w:rtl/>
        </w:rPr>
        <w:t>80</w:t>
      </w:r>
      <w:r>
        <w:rPr>
          <w:rStyle w:val="default"/>
          <w:rFonts w:cs="FrankRuehl"/>
          <w:rtl/>
        </w:rPr>
        <w:t>.</w:t>
      </w:r>
      <w:r>
        <w:rPr>
          <w:rStyle w:val="default"/>
          <w:rFonts w:cs="FrankRuehl"/>
          <w:rtl/>
        </w:rPr>
        <w:tab/>
      </w:r>
      <w:r w:rsidR="000568BC">
        <w:rPr>
          <w:rStyle w:val="default"/>
          <w:rFonts w:cs="FrankRuehl" w:hint="cs"/>
          <w:rtl/>
        </w:rPr>
        <w:t xml:space="preserve">החלטת המועצה בדבר הטלת ארנונה כללית תתקבל לא יאוחר מיום 1 </w:t>
      </w:r>
      <w:r w:rsidR="004E0CA3">
        <w:rPr>
          <w:rStyle w:val="default"/>
          <w:rFonts w:cs="FrankRuehl" w:hint="cs"/>
          <w:rtl/>
        </w:rPr>
        <w:t>ביולי</w:t>
      </w:r>
      <w:r w:rsidR="000568BC">
        <w:rPr>
          <w:rStyle w:val="default"/>
          <w:rFonts w:cs="FrankRuehl" w:hint="cs"/>
          <w:rtl/>
        </w:rPr>
        <w:t xml:space="preserve"> שלפני שנת הכספים שלגביה מוטלת הארנונה.</w:t>
      </w:r>
    </w:p>
    <w:p w:rsidR="004E0CA3" w:rsidRDefault="004E0CA3" w:rsidP="004E0CA3">
      <w:pPr>
        <w:pStyle w:val="P00"/>
        <w:spacing w:before="72"/>
        <w:ind w:left="0" w:right="1134"/>
        <w:rPr>
          <w:rStyle w:val="default"/>
          <w:rFonts w:cs="FrankRuehl" w:hint="cs"/>
          <w:rtl/>
        </w:rPr>
      </w:pPr>
    </w:p>
    <w:p w:rsidR="004E0CA3" w:rsidRPr="004E0CA3" w:rsidRDefault="004E0CA3" w:rsidP="004E0CA3">
      <w:pPr>
        <w:pStyle w:val="P00"/>
        <w:spacing w:before="72"/>
        <w:ind w:left="0" w:right="1134"/>
        <w:rPr>
          <w:rStyle w:val="default"/>
          <w:rFonts w:cs="FrankRuehl" w:hint="cs"/>
          <w:rtl/>
        </w:rPr>
      </w:pPr>
      <w:r>
        <w:rPr>
          <w:rFonts w:cs="FrankRuehl" w:hint="cs"/>
          <w:sz w:val="26"/>
          <w:rtl/>
          <w:lang w:eastAsia="en-US"/>
        </w:rPr>
        <w:pict>
          <v:shape id="_x0000_s3995" type="#_x0000_t202" style="position:absolute;left:0;text-align:left;margin-left:470.35pt;margin-top:7.1pt;width:1in;height:18pt;z-index:252028416" filled="f" stroked="f">
            <v:textbox inset="1mm,0,1mm,0">
              <w:txbxContent>
                <w:p w:rsidR="001E0ADB" w:rsidRDefault="001E0ADB" w:rsidP="004E0CA3">
                  <w:pPr>
                    <w:spacing w:line="160" w:lineRule="exact"/>
                    <w:rPr>
                      <w:rFonts w:cs="Miriam" w:hint="cs"/>
                      <w:noProof/>
                      <w:sz w:val="18"/>
                      <w:szCs w:val="18"/>
                      <w:rtl/>
                    </w:rPr>
                  </w:pPr>
                  <w:r>
                    <w:rPr>
                      <w:rFonts w:cs="Miriam" w:hint="cs"/>
                      <w:noProof/>
                      <w:sz w:val="18"/>
                      <w:szCs w:val="18"/>
                      <w:rtl/>
                    </w:rPr>
                    <w:t>(תיקון מס' 209) תשע"ד-2014</w:t>
                  </w:r>
                </w:p>
              </w:txbxContent>
            </v:textbox>
          </v:shape>
        </w:pict>
      </w:r>
      <w:r>
        <w:rPr>
          <w:rStyle w:val="default"/>
          <w:rFonts w:cs="FrankRuehl" w:hint="cs"/>
          <w:rtl/>
        </w:rPr>
        <w:tab/>
        <w:t>(</w:t>
      </w:r>
      <w:r w:rsidRPr="004E0CA3">
        <w:rPr>
          <w:rStyle w:val="default"/>
          <w:rFonts w:cs="FrankRuehl" w:hint="cs"/>
          <w:rtl/>
        </w:rPr>
        <w:t>ב)</w:t>
      </w:r>
      <w:r w:rsidRPr="004E0CA3">
        <w:rPr>
          <w:rStyle w:val="default"/>
          <w:rFonts w:cs="FrankRuehl" w:hint="cs"/>
          <w:rtl/>
        </w:rPr>
        <w:tab/>
        <w:t>על אף האמור בסעיף קטן (א), הוקמה מועצה מקומית חדשה, וערב הקמתה לא היתה באותו אזור, כולו או חלקו, רשות מקומית אחרת, תתקבל החלטת המועצה בדבר הטלת ארנונה כללית לעניין שנת הכספים שבה הוכרזה המועצה לא יאוחר משישים ימים ממועד כינון המועצה של אותה מועצה.</w:t>
      </w:r>
    </w:p>
    <w:p w:rsidR="004E0CA3" w:rsidRPr="004E0CA3" w:rsidRDefault="004E0CA3" w:rsidP="004E0CA3">
      <w:pPr>
        <w:pStyle w:val="P00"/>
        <w:spacing w:before="72"/>
        <w:ind w:left="0" w:right="1134"/>
        <w:rPr>
          <w:rStyle w:val="default"/>
          <w:rFonts w:cs="FrankRuehl" w:hint="cs"/>
          <w:rtl/>
        </w:rPr>
      </w:pPr>
      <w:r>
        <w:rPr>
          <w:rFonts w:cs="FrankRuehl" w:hint="cs"/>
          <w:sz w:val="26"/>
          <w:rtl/>
          <w:lang w:eastAsia="en-US"/>
        </w:rPr>
        <w:pict>
          <v:shape id="_x0000_s3994" type="#_x0000_t202" style="position:absolute;left:0;text-align:left;margin-left:470.35pt;margin-top:7.1pt;width:1in;height:18pt;z-index:252027392" filled="f" stroked="f">
            <v:textbox inset="1mm,0,1mm,0">
              <w:txbxContent>
                <w:p w:rsidR="001E0ADB" w:rsidRDefault="001E0ADB" w:rsidP="004E0CA3">
                  <w:pPr>
                    <w:spacing w:line="160" w:lineRule="exact"/>
                    <w:rPr>
                      <w:rFonts w:cs="Miriam" w:hint="cs"/>
                      <w:noProof/>
                      <w:sz w:val="18"/>
                      <w:szCs w:val="18"/>
                      <w:rtl/>
                    </w:rPr>
                  </w:pPr>
                  <w:r>
                    <w:rPr>
                      <w:rFonts w:cs="Miriam" w:hint="cs"/>
                      <w:noProof/>
                      <w:sz w:val="18"/>
                      <w:szCs w:val="18"/>
                      <w:rtl/>
                    </w:rPr>
                    <w:t>(תיקון מס' 209) תשע"ד-2014</w:t>
                  </w:r>
                </w:p>
              </w:txbxContent>
            </v:textbox>
          </v:shape>
        </w:pict>
      </w:r>
      <w:r>
        <w:rPr>
          <w:rStyle w:val="default"/>
          <w:rFonts w:cs="FrankRuehl" w:hint="cs"/>
          <w:rtl/>
        </w:rPr>
        <w:tab/>
        <w:t>(</w:t>
      </w:r>
      <w:r w:rsidRPr="004E0CA3">
        <w:rPr>
          <w:rStyle w:val="default"/>
          <w:rFonts w:cs="FrankRuehl" w:hint="cs"/>
          <w:rtl/>
        </w:rPr>
        <w:t>ג)</w:t>
      </w:r>
      <w:r w:rsidRPr="004E0CA3">
        <w:rPr>
          <w:rStyle w:val="default"/>
          <w:rFonts w:cs="FrankRuehl" w:hint="cs"/>
          <w:rtl/>
        </w:rPr>
        <w:tab/>
        <w:t>על אף האמור בסעיף קטן (א), התקיימו בחירות לראש המועצה בתקופה שמ-1 במאי שלפני שנת הכספים שלגביה מוטלת הארנונה ועד 31 בינואר של שנת הכספים האמורה, תתקבל החלטת המועצה בדבר הטלת ארנונה כללית לא יאוחר משלושה חודשים מיום תחילת הכהונה של ראש המועצה; תחילת תוקפה של החלטה בדבר הטלת ארנונה כללית שהתקבלה כאמור תהיה ב-1 בינואר של שנת הכספים שלגביה התקבלה.</w:t>
      </w:r>
    </w:p>
    <w:p w:rsidR="004E0CA3" w:rsidRPr="00EC1E9A" w:rsidRDefault="004E0CA3" w:rsidP="004E0CA3">
      <w:pPr>
        <w:pStyle w:val="P00"/>
        <w:spacing w:before="72"/>
        <w:ind w:left="0" w:right="1134"/>
        <w:rPr>
          <w:rStyle w:val="default"/>
          <w:rFonts w:cs="FrankRuehl" w:hint="cs"/>
          <w:rtl/>
        </w:rPr>
      </w:pPr>
      <w:r w:rsidRPr="00EC1E9A">
        <w:rPr>
          <w:rFonts w:cs="FrankRuehl" w:hint="cs"/>
          <w:sz w:val="26"/>
          <w:rtl/>
          <w:lang w:eastAsia="en-US"/>
        </w:rPr>
        <w:pict>
          <v:shape id="_x0000_s3996" type="#_x0000_t202" style="position:absolute;left:0;text-align:left;margin-left:470.35pt;margin-top:7.1pt;width:1in;height:18pt;z-index:252029440" filled="f" stroked="f">
            <v:textbox inset="1mm,0,1mm,0">
              <w:txbxContent>
                <w:p w:rsidR="001E0ADB" w:rsidRDefault="001E0ADB" w:rsidP="004E0CA3">
                  <w:pPr>
                    <w:spacing w:line="160" w:lineRule="exact"/>
                    <w:rPr>
                      <w:rFonts w:cs="Miriam" w:hint="cs"/>
                      <w:noProof/>
                      <w:sz w:val="18"/>
                      <w:szCs w:val="18"/>
                      <w:rtl/>
                    </w:rPr>
                  </w:pPr>
                  <w:r>
                    <w:rPr>
                      <w:rFonts w:cs="Miriam" w:hint="cs"/>
                      <w:noProof/>
                      <w:sz w:val="18"/>
                      <w:szCs w:val="18"/>
                      <w:rtl/>
                    </w:rPr>
                    <w:t>(תיקון מס' 209) תשע"ד-2014</w:t>
                  </w:r>
                </w:p>
              </w:txbxContent>
            </v:textbox>
          </v:shape>
        </w:pict>
      </w:r>
      <w:r w:rsidRPr="00EC1E9A">
        <w:rPr>
          <w:rStyle w:val="default"/>
          <w:rFonts w:cs="FrankRuehl" w:hint="cs"/>
          <w:rtl/>
        </w:rPr>
        <w:tab/>
        <w:t>(ד)</w:t>
      </w:r>
      <w:r w:rsidRPr="00EC1E9A">
        <w:rPr>
          <w:rStyle w:val="default"/>
          <w:rFonts w:cs="FrankRuehl" w:hint="cs"/>
          <w:rtl/>
        </w:rPr>
        <w:tab/>
        <w:t>המועצה תפרסם באתר האינטרנט של המועצה את טיוטת הצעתה בדבר הטלת ארנונה כללית, בצירוף דברי הסבר, עשרה ימים לפני ישיבת המועצה בעניין הטלת ארנונה כללית, וכן תעמיד את טיוטת הצעתה כאמור לעיון הציבור במשרדי המועצה.</w:t>
      </w:r>
    </w:p>
    <w:p w:rsidR="003772DA" w:rsidRPr="006E7C5E" w:rsidRDefault="003772DA" w:rsidP="003772DA">
      <w:pPr>
        <w:pStyle w:val="P00"/>
        <w:spacing w:before="0"/>
        <w:ind w:left="0" w:right="1134"/>
        <w:rPr>
          <w:rStyle w:val="default"/>
          <w:rFonts w:cs="FrankRuehl" w:hint="cs"/>
          <w:vanish/>
          <w:color w:val="FF0000"/>
          <w:sz w:val="20"/>
          <w:szCs w:val="20"/>
          <w:shd w:val="clear" w:color="auto" w:fill="FFFF99"/>
          <w:rtl/>
        </w:rPr>
      </w:pPr>
      <w:bookmarkStart w:id="570" w:name="Rov1007"/>
      <w:r w:rsidRPr="006E7C5E">
        <w:rPr>
          <w:rStyle w:val="default"/>
          <w:rFonts w:cs="FrankRuehl" w:hint="cs"/>
          <w:vanish/>
          <w:color w:val="FF0000"/>
          <w:sz w:val="20"/>
          <w:szCs w:val="20"/>
          <w:shd w:val="clear" w:color="auto" w:fill="FFFF99"/>
          <w:rtl/>
        </w:rPr>
        <w:t>מיום 23.5.1991</w:t>
      </w:r>
    </w:p>
    <w:p w:rsidR="003772DA" w:rsidRPr="006E7C5E" w:rsidRDefault="003772DA" w:rsidP="003772D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3772DA" w:rsidRPr="006E7C5E" w:rsidRDefault="003772DA" w:rsidP="003772DA">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החלטת מועצה בדבר הטלת ארנונה כללית תתקבל לא יאוחר מיום 1 </w:t>
      </w:r>
      <w:r w:rsidRPr="006E7C5E">
        <w:rPr>
          <w:rStyle w:val="default"/>
          <w:rFonts w:cs="FrankRuehl" w:hint="cs"/>
          <w:strike/>
          <w:vanish/>
          <w:sz w:val="22"/>
          <w:szCs w:val="22"/>
          <w:shd w:val="clear" w:color="auto" w:fill="FFFF99"/>
          <w:rtl/>
        </w:rPr>
        <w:t>במרץ</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בדצמבר</w:t>
      </w:r>
      <w:r w:rsidRPr="006E7C5E">
        <w:rPr>
          <w:rStyle w:val="default"/>
          <w:rFonts w:cs="FrankRuehl" w:hint="cs"/>
          <w:vanish/>
          <w:sz w:val="22"/>
          <w:szCs w:val="22"/>
          <w:shd w:val="clear" w:color="auto" w:fill="FFFF99"/>
          <w:rtl/>
        </w:rPr>
        <w:t xml:space="preserve"> שלפני שנת הכספים שעבורה מוטלת הארנונה.</w:t>
      </w:r>
    </w:p>
    <w:p w:rsidR="007C3F98" w:rsidRPr="006E7C5E" w:rsidRDefault="007C3F98" w:rsidP="007C3F98">
      <w:pPr>
        <w:pStyle w:val="P00"/>
        <w:spacing w:before="0"/>
        <w:ind w:left="0" w:right="1134"/>
        <w:rPr>
          <w:rStyle w:val="default"/>
          <w:rFonts w:cs="FrankRuehl" w:hint="cs"/>
          <w:vanish/>
          <w:sz w:val="20"/>
          <w:szCs w:val="20"/>
          <w:shd w:val="clear" w:color="auto" w:fill="FFFF99"/>
          <w:rtl/>
        </w:rPr>
      </w:pPr>
    </w:p>
    <w:p w:rsidR="007C3F98" w:rsidRPr="006E7C5E" w:rsidRDefault="007C3F98" w:rsidP="007C3F9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2.7.1996</w:t>
      </w:r>
    </w:p>
    <w:p w:rsidR="007C3F98" w:rsidRPr="006E7C5E" w:rsidRDefault="007C3F98" w:rsidP="007C3F9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96) תשנ"ו-1996</w:t>
      </w:r>
    </w:p>
    <w:p w:rsidR="007C3F98" w:rsidRPr="006E7C5E" w:rsidRDefault="007C3F98" w:rsidP="007C3F98">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החלטת מועצה בדבר הטלת ארנונה כללית תתקבל לא יאוחר מיום </w:t>
      </w:r>
      <w:r w:rsidRPr="006E7C5E">
        <w:rPr>
          <w:rStyle w:val="default"/>
          <w:rFonts w:cs="FrankRuehl" w:hint="cs"/>
          <w:strike/>
          <w:vanish/>
          <w:sz w:val="22"/>
          <w:szCs w:val="22"/>
          <w:shd w:val="clear" w:color="auto" w:fill="FFFF99"/>
          <w:rtl/>
        </w:rPr>
        <w:t>1 בדצמבר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10 בדצמבר</w:t>
      </w:r>
      <w:r w:rsidRPr="006E7C5E">
        <w:rPr>
          <w:rStyle w:val="default"/>
          <w:rFonts w:cs="FrankRuehl" w:hint="cs"/>
          <w:vanish/>
          <w:sz w:val="22"/>
          <w:szCs w:val="22"/>
          <w:shd w:val="clear" w:color="auto" w:fill="FFFF99"/>
          <w:rtl/>
        </w:rPr>
        <w:t xml:space="preserve"> שלפני שנת הכספים שעבורה מוטלת הארנונה.</w:t>
      </w:r>
    </w:p>
    <w:p w:rsidR="00701044" w:rsidRPr="006E7C5E" w:rsidRDefault="00701044" w:rsidP="00701044">
      <w:pPr>
        <w:pStyle w:val="P00"/>
        <w:spacing w:before="0"/>
        <w:ind w:left="0" w:right="1134"/>
        <w:rPr>
          <w:rStyle w:val="default"/>
          <w:rFonts w:cs="FrankRuehl" w:hint="cs"/>
          <w:vanish/>
          <w:sz w:val="20"/>
          <w:szCs w:val="20"/>
          <w:shd w:val="clear" w:color="auto" w:fill="FFFF99"/>
          <w:rtl/>
        </w:rPr>
      </w:pPr>
    </w:p>
    <w:p w:rsidR="00701044" w:rsidRPr="006E7C5E" w:rsidRDefault="00701044" w:rsidP="0070104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12.9.2001</w:t>
      </w:r>
    </w:p>
    <w:p w:rsidR="00701044" w:rsidRPr="006E7C5E" w:rsidRDefault="00701044" w:rsidP="0070104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141) תשס"א-2001</w:t>
      </w:r>
    </w:p>
    <w:p w:rsidR="00701044" w:rsidRPr="006E7C5E" w:rsidRDefault="00701044" w:rsidP="0070104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80(א)</w:t>
      </w:r>
    </w:p>
    <w:p w:rsidR="00701044" w:rsidRPr="006E7C5E" w:rsidRDefault="00701044" w:rsidP="00701044">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01044" w:rsidRPr="006E7C5E" w:rsidRDefault="00701044" w:rsidP="0070104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החלטת מועצה בדבר הטלת ארנונה כללית תתקבל לא יאוחר מיום 10 בדצמבר שלפני שנת הכספים שעבורה מוטלת הארנונה.</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p>
    <w:p w:rsidR="000568BC" w:rsidRPr="006E7C5E" w:rsidRDefault="000568BC" w:rsidP="000568B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hyperlink r:id="rId194"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4897</w:t>
      </w:r>
    </w:p>
    <w:p w:rsidR="000568BC" w:rsidRPr="006E7C5E" w:rsidRDefault="000568BC" w:rsidP="000568B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80</w:t>
      </w:r>
    </w:p>
    <w:p w:rsidR="000568BC" w:rsidRPr="006E7C5E" w:rsidRDefault="000568BC" w:rsidP="000568BC">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0568BC" w:rsidRPr="006E7C5E" w:rsidRDefault="000568BC" w:rsidP="000568BC">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מועד ההחלטה על הטלת ארנונה</w:t>
      </w:r>
    </w:p>
    <w:p w:rsidR="000568BC" w:rsidRPr="006E7C5E" w:rsidRDefault="000568BC" w:rsidP="000568BC">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80</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תקבל החלטה בדבר הטלת ארנונה כאמור בסעיף 76ב תוך שלושים ימים מיום התקנת הכללים על ידי הממונה.</w:t>
      </w:r>
    </w:p>
    <w:p w:rsidR="000568BC" w:rsidRPr="006E7C5E" w:rsidRDefault="000568BC" w:rsidP="000568B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האמור בסעיף זה יחול גם על החלטה שהתקבלה לפי סעיף 76ב(ג).</w:t>
      </w:r>
    </w:p>
    <w:p w:rsidR="000568BC" w:rsidRPr="006E7C5E" w:rsidRDefault="000568BC" w:rsidP="00BC5E8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הוראת סעיף קטן (א) לא תחול על מועצה לענין הטלת ארנונה כללית עבור שנת הכספים שבה היא הוקמה והיא רשאית להחליט על הטלת ארנונה כאמור, בעד התקופה שמיום הקמת המועצה ועד סוף שנת הכספים, תוך 90 יום מיום ההקמה.</w:t>
      </w:r>
    </w:p>
    <w:p w:rsidR="004E0CA3" w:rsidRPr="006E7C5E" w:rsidRDefault="004E0CA3" w:rsidP="00BC5E8E">
      <w:pPr>
        <w:pStyle w:val="P00"/>
        <w:spacing w:before="0"/>
        <w:ind w:left="0" w:right="1134"/>
        <w:rPr>
          <w:rStyle w:val="default"/>
          <w:rFonts w:cs="FrankRuehl" w:hint="cs"/>
          <w:vanish/>
          <w:sz w:val="20"/>
          <w:szCs w:val="20"/>
          <w:shd w:val="clear" w:color="auto" w:fill="FFFF99"/>
          <w:rtl/>
        </w:rPr>
      </w:pPr>
    </w:p>
    <w:p w:rsidR="004E0CA3" w:rsidRPr="006E7C5E" w:rsidRDefault="004E0CA3" w:rsidP="00BC5E8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9.6.2014</w:t>
      </w:r>
    </w:p>
    <w:p w:rsidR="004E0CA3" w:rsidRPr="006E7C5E" w:rsidRDefault="004E0CA3" w:rsidP="00BC5E8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סעיף קטן 80(ד) מיום 9.6.2016</w:t>
      </w:r>
    </w:p>
    <w:p w:rsidR="004E0CA3" w:rsidRPr="006E7C5E" w:rsidRDefault="004E0CA3"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209) תשע"ד-2014</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hyperlink r:id="rId195"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7207</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[התיקון אינו תואם לגמרי את המצב הקודם]</w:t>
      </w:r>
    </w:p>
    <w:p w:rsidR="004E0CA3" w:rsidRPr="006E7C5E" w:rsidRDefault="004E0CA3" w:rsidP="004E0CA3">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החלטת המועצה בדבר הטלת ארנונה כללית תתקבל לא יאוחר מיום 1 </w:t>
      </w:r>
      <w:r w:rsidRPr="006E7C5E">
        <w:rPr>
          <w:rStyle w:val="default"/>
          <w:rFonts w:cs="FrankRuehl" w:hint="cs"/>
          <w:strike/>
          <w:vanish/>
          <w:sz w:val="22"/>
          <w:szCs w:val="22"/>
          <w:shd w:val="clear" w:color="auto" w:fill="FFFF99"/>
          <w:rtl/>
        </w:rPr>
        <w:t>בדצמבר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ביולי</w:t>
      </w:r>
      <w:r w:rsidRPr="006E7C5E">
        <w:rPr>
          <w:rStyle w:val="default"/>
          <w:rFonts w:cs="FrankRuehl" w:hint="cs"/>
          <w:vanish/>
          <w:sz w:val="22"/>
          <w:szCs w:val="22"/>
          <w:shd w:val="clear" w:color="auto" w:fill="FFFF99"/>
          <w:rtl/>
        </w:rPr>
        <w:t xml:space="preserve"> שלפני שנת הכספים שלגביה מוטלת הארנונה.</w:t>
      </w:r>
    </w:p>
    <w:p w:rsidR="004E0CA3" w:rsidRPr="006E7C5E" w:rsidRDefault="004E0CA3" w:rsidP="004E0CA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על אף האמור בסעיף קטן (א), הוקמה מועצה מקומית חדשה, וערב הקמתה לא היתה באותו אזור, כולו או חלקו, רשות מקומית אחרת, תתקבל החלטת המועצה בדבר הטלת ארנונה כללית לעניין שנת הכספים שבה הוכרזה המועצה לא יאוחר משישים ימים ממועד כינון המועצה של אותה מועצה.</w:t>
      </w:r>
    </w:p>
    <w:p w:rsidR="004E0CA3" w:rsidRPr="006E7C5E" w:rsidRDefault="004E0CA3" w:rsidP="004E0CA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על אף האמור בסעיף קטן (א), התקיימו בחירות לראש המועצה בתקופה שמ-1 במאי שלפני שנת הכספים שלגביה מוטלת הארנונה ועד 31 בינואר של שנת הכספים האמורה, תתקבל החלטת המועצה בדבר הטלת ארנונה כללית לא יאוחר משלושה חודשים מיום תחילת הכהונה של ראש המועצה; תחילת תוקפה של החלטה בדבר הטלת ארנונה כללית שהתקבלה כאמור תהיה ב-1 בינואר של שנת הכספים שלגביה התקבלה.</w:t>
      </w:r>
    </w:p>
    <w:p w:rsidR="004E0CA3" w:rsidRPr="00EC1E9A" w:rsidRDefault="004E0CA3" w:rsidP="00EC1E9A">
      <w:pPr>
        <w:pStyle w:val="P00"/>
        <w:spacing w:before="0"/>
        <w:ind w:left="0" w:right="1134"/>
        <w:rPr>
          <w:rStyle w:val="default"/>
          <w:rFonts w:cs="FrankRuehl" w:hint="cs"/>
          <w:sz w:val="2"/>
          <w:szCs w:val="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המועצה תפרסם באתר האינטרנט של המועצה את טיוטת הצעתה בדבר הטלת ארנונה כללית, בצירוף דברי הסבר, עשרה ימים לפני ישיבת המועצה בעניין הטלת ארנונה כללית, וכן תעמיד את טיוטת הצעתה כאמור לעיון הציבור במשרדי המועצה.</w:t>
      </w:r>
      <w:bookmarkEnd w:id="570"/>
    </w:p>
    <w:p w:rsidR="004C7EAE" w:rsidRDefault="004C7EAE" w:rsidP="00EB4593">
      <w:pPr>
        <w:pStyle w:val="P00"/>
        <w:spacing w:before="72"/>
        <w:ind w:left="0" w:right="1134"/>
        <w:rPr>
          <w:rStyle w:val="default"/>
          <w:rFonts w:cs="FrankRuehl" w:hint="cs"/>
          <w:rtl/>
        </w:rPr>
      </w:pPr>
      <w:bookmarkStart w:id="571" w:name="Seif74"/>
      <w:bookmarkEnd w:id="571"/>
      <w:r>
        <w:rPr>
          <w:rFonts w:cs="Miriam"/>
          <w:lang w:val="he-IL"/>
        </w:rPr>
        <w:pict>
          <v:rect id="_x0000_s2502" style="position:absolute;left:0;text-align:left;margin-left:464.35pt;margin-top:7.1pt;width:75.05pt;height:42.2pt;z-index:251173376" o:allowincell="f" filled="f" stroked="f" strokecolor="lime" strokeweight=".25pt">
            <v:textbox style="mso-next-textbox:#_x0000_s2502" inset="0,0,0,0">
              <w:txbxContent>
                <w:p w:rsidR="001E0ADB" w:rsidRDefault="001E0ADB" w:rsidP="004C7EAE">
                  <w:pPr>
                    <w:spacing w:line="160" w:lineRule="exact"/>
                    <w:rPr>
                      <w:rFonts w:cs="Miriam" w:hint="cs"/>
                      <w:noProof/>
                      <w:sz w:val="18"/>
                      <w:szCs w:val="18"/>
                      <w:rtl/>
                    </w:rPr>
                  </w:pPr>
                  <w:r>
                    <w:rPr>
                      <w:rFonts w:cs="Miriam" w:hint="cs"/>
                      <w:sz w:val="18"/>
                      <w:szCs w:val="18"/>
                      <w:rtl/>
                    </w:rPr>
                    <w:t>פרסום</w:t>
                  </w:r>
                </w:p>
                <w:p w:rsidR="001E0ADB" w:rsidRDefault="001E0ADB" w:rsidP="00EA499F">
                  <w:pPr>
                    <w:spacing w:line="160" w:lineRule="exact"/>
                    <w:rPr>
                      <w:rFonts w:cs="Miriam" w:hint="cs"/>
                      <w:noProof/>
                      <w:sz w:val="18"/>
                      <w:szCs w:val="18"/>
                      <w:rtl/>
                    </w:rPr>
                  </w:pPr>
                  <w:r>
                    <w:rPr>
                      <w:rFonts w:cs="Miriam" w:hint="cs"/>
                      <w:noProof/>
                      <w:sz w:val="18"/>
                      <w:szCs w:val="18"/>
                      <w:rtl/>
                    </w:rPr>
                    <w:t>(תיקון מס' 161) תשס"ז-2007</w:t>
                  </w:r>
                </w:p>
                <w:p w:rsidR="001E0ADB" w:rsidRDefault="001E0ADB" w:rsidP="004E0CA3">
                  <w:pPr>
                    <w:spacing w:line="160" w:lineRule="exact"/>
                    <w:rPr>
                      <w:rFonts w:cs="Miriam" w:hint="cs"/>
                      <w:noProof/>
                      <w:sz w:val="18"/>
                      <w:szCs w:val="18"/>
                      <w:rtl/>
                    </w:rPr>
                  </w:pPr>
                  <w:r>
                    <w:rPr>
                      <w:rFonts w:cs="Miriam" w:hint="cs"/>
                      <w:noProof/>
                      <w:sz w:val="18"/>
                      <w:szCs w:val="18"/>
                      <w:rtl/>
                    </w:rPr>
                    <w:t>(תיקון מס' 209) תשע"ד-2014</w:t>
                  </w:r>
                </w:p>
              </w:txbxContent>
            </v:textbox>
            <w10:anchorlock/>
          </v:rect>
        </w:pict>
      </w:r>
      <w:r>
        <w:rPr>
          <w:rStyle w:val="big-number"/>
          <w:rFonts w:cs="Miriam" w:hint="cs"/>
          <w:rtl/>
        </w:rPr>
        <w:t>8</w:t>
      </w:r>
      <w:r w:rsidR="0020297C">
        <w:rPr>
          <w:rStyle w:val="big-number"/>
          <w:rFonts w:cs="Miriam" w:hint="cs"/>
          <w:rtl/>
        </w:rPr>
        <w:t>1</w:t>
      </w:r>
      <w:r>
        <w:rPr>
          <w:rStyle w:val="default"/>
          <w:rFonts w:cs="FrankRuehl"/>
          <w:rtl/>
        </w:rPr>
        <w:t>.</w:t>
      </w:r>
      <w:r>
        <w:rPr>
          <w:rStyle w:val="default"/>
          <w:rFonts w:cs="FrankRuehl"/>
          <w:rtl/>
        </w:rPr>
        <w:tab/>
      </w:r>
      <w:r w:rsidR="00EA499F">
        <w:rPr>
          <w:rStyle w:val="default"/>
          <w:rFonts w:cs="FrankRuehl" w:hint="cs"/>
          <w:rtl/>
        </w:rPr>
        <w:t>(א)</w:t>
      </w:r>
      <w:r w:rsidR="00EA499F">
        <w:rPr>
          <w:rStyle w:val="default"/>
          <w:rFonts w:cs="FrankRuehl" w:hint="cs"/>
          <w:rtl/>
        </w:rPr>
        <w:tab/>
        <w:t xml:space="preserve">המועצה תפרסם </w:t>
      </w:r>
      <w:r w:rsidR="00EB4593">
        <w:rPr>
          <w:rStyle w:val="default"/>
          <w:rFonts w:cs="FrankRuehl" w:hint="cs"/>
          <w:rtl/>
        </w:rPr>
        <w:t>בתחום המועצה ובאתר האינטרנט של המועצה</w:t>
      </w:r>
      <w:r w:rsidR="00EA499F">
        <w:rPr>
          <w:rStyle w:val="default"/>
          <w:rFonts w:cs="FrankRuehl" w:hint="cs"/>
          <w:rtl/>
        </w:rPr>
        <w:t xml:space="preserve"> </w:t>
      </w:r>
      <w:r w:rsidR="00990ADB">
        <w:rPr>
          <w:rStyle w:val="default"/>
          <w:rFonts w:cs="FrankRuehl" w:hint="cs"/>
          <w:rtl/>
        </w:rPr>
        <w:t>הודעה בדבר שיעורי הארנונה שהחליטה עליהם</w:t>
      </w:r>
      <w:r w:rsidR="00EA499F">
        <w:rPr>
          <w:rStyle w:val="default"/>
          <w:rFonts w:cs="FrankRuehl" w:hint="cs"/>
          <w:rtl/>
        </w:rPr>
        <w:t xml:space="preserve"> ומועדי תשלומה</w:t>
      </w:r>
      <w:r w:rsidR="00EB4593">
        <w:rPr>
          <w:rStyle w:val="default"/>
          <w:rFonts w:cs="FrankRuehl" w:hint="cs"/>
          <w:rtl/>
        </w:rPr>
        <w:t xml:space="preserve"> בתוך 15 ימים מיום קבלת ההחלטה האמורה</w:t>
      </w:r>
      <w:r w:rsidR="00990ADB">
        <w:rPr>
          <w:rStyle w:val="default"/>
          <w:rFonts w:cs="FrankRuehl" w:hint="cs"/>
          <w:rtl/>
        </w:rPr>
        <w:t>.</w:t>
      </w:r>
    </w:p>
    <w:p w:rsidR="00EA499F" w:rsidRDefault="00EA499F" w:rsidP="00EA49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המועצה בשנת הכספים שבה היא הוקמה והיא תפרסם הודעה בדבר שיעורי הארנונה ומועדי תשלומה מיד לאחר שהחליטה עליהן.</w:t>
      </w:r>
    </w:p>
    <w:p w:rsidR="003772DA" w:rsidRPr="006E7C5E" w:rsidRDefault="003772DA" w:rsidP="003772DA">
      <w:pPr>
        <w:pStyle w:val="P00"/>
        <w:spacing w:before="0"/>
        <w:ind w:left="0" w:right="1134"/>
        <w:rPr>
          <w:rStyle w:val="default"/>
          <w:rFonts w:cs="FrankRuehl" w:hint="cs"/>
          <w:vanish/>
          <w:color w:val="FF0000"/>
          <w:sz w:val="20"/>
          <w:szCs w:val="20"/>
          <w:shd w:val="clear" w:color="auto" w:fill="FFFF99"/>
          <w:rtl/>
        </w:rPr>
      </w:pPr>
      <w:bookmarkStart w:id="572" w:name="Rov1017"/>
      <w:r w:rsidRPr="006E7C5E">
        <w:rPr>
          <w:rStyle w:val="default"/>
          <w:rFonts w:cs="FrankRuehl" w:hint="cs"/>
          <w:vanish/>
          <w:color w:val="FF0000"/>
          <w:sz w:val="20"/>
          <w:szCs w:val="20"/>
          <w:shd w:val="clear" w:color="auto" w:fill="FFFF99"/>
          <w:rtl/>
        </w:rPr>
        <w:t>מיום 23.5.1991</w:t>
      </w:r>
    </w:p>
    <w:p w:rsidR="003772DA" w:rsidRPr="006E7C5E" w:rsidRDefault="003772DA" w:rsidP="003772D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3772DA" w:rsidRPr="006E7C5E" w:rsidRDefault="003772DA" w:rsidP="003772DA">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מועצה תפרסם בתחום המועצה המקומית לא יאוחר מיום 15 </w:t>
      </w:r>
      <w:r w:rsidRPr="006E7C5E">
        <w:rPr>
          <w:rStyle w:val="default"/>
          <w:rFonts w:cs="FrankRuehl" w:hint="cs"/>
          <w:strike/>
          <w:vanish/>
          <w:sz w:val="22"/>
          <w:szCs w:val="22"/>
          <w:shd w:val="clear" w:color="auto" w:fill="FFFF99"/>
          <w:rtl/>
        </w:rPr>
        <w:t>במרץ</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בדצמבר</w:t>
      </w:r>
      <w:r w:rsidRPr="006E7C5E">
        <w:rPr>
          <w:rStyle w:val="default"/>
          <w:rFonts w:cs="FrankRuehl" w:hint="cs"/>
          <w:vanish/>
          <w:sz w:val="22"/>
          <w:szCs w:val="22"/>
          <w:shd w:val="clear" w:color="auto" w:fill="FFFF99"/>
          <w:rtl/>
        </w:rPr>
        <w:t xml:space="preserve"> שלפני כל שנת כספים הודעה בדבר שיעורי הארנונה הכללית שהחליטה עליהם ומועדי תשלומה.</w:t>
      </w:r>
    </w:p>
    <w:p w:rsidR="003772DA" w:rsidRPr="006E7C5E" w:rsidRDefault="003772DA" w:rsidP="00EF7FE6">
      <w:pPr>
        <w:pStyle w:val="P00"/>
        <w:spacing w:before="0"/>
        <w:ind w:left="0" w:right="1134"/>
        <w:rPr>
          <w:rStyle w:val="default"/>
          <w:rFonts w:cs="FrankRuehl" w:hint="cs"/>
          <w:vanish/>
          <w:sz w:val="20"/>
          <w:szCs w:val="20"/>
          <w:shd w:val="clear" w:color="auto" w:fill="FFFF99"/>
          <w:rtl/>
        </w:rPr>
      </w:pPr>
    </w:p>
    <w:p w:rsidR="00EF7FE6" w:rsidRPr="006E7C5E" w:rsidRDefault="00EF7FE6" w:rsidP="00EF7FE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1.9.1994</w:t>
      </w:r>
    </w:p>
    <w:p w:rsidR="00EF7FE6" w:rsidRPr="006E7C5E" w:rsidRDefault="00EF7FE6" w:rsidP="00EF7FE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EF7FE6" w:rsidRPr="006E7C5E" w:rsidRDefault="00EF7FE6" w:rsidP="00EF7FE6">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מועצה תפרסם בתחום המועצה המקומית לא יאוחר מיום 15 בדצמבר שלפני כל שנת כספים הודעה בדבר שיעורי הארנונה הכללית שהחליטה עליהם ומועדי תשלומה.</w:t>
      </w:r>
    </w:p>
    <w:p w:rsidR="00EF7FE6" w:rsidRPr="006E7C5E" w:rsidRDefault="00EF7FE6" w:rsidP="00EF7FE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החליטה מועצה על הטלת תוספת לארנונה כאמור בסעיף 79(ב), תפרסם הודעה בתחום המועצה המקומית על שיעור התוספת ומועדי תשלומה, תוך 14 יום מיום שניתן אישור הממונה להטלת התוספת.</w:t>
      </w:r>
    </w:p>
    <w:p w:rsidR="00EF7FE6" w:rsidRPr="006E7C5E" w:rsidRDefault="00EF7FE6" w:rsidP="00EF7FE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shd w:val="clear" w:color="auto" w:fill="FFFF99"/>
          <w:rtl/>
        </w:rPr>
        <w:t xml:space="preserve"> הוראת סעיף קטן (א) לא תחול על מועצה בשנת הכספים שבה היא הוקמה והיא תפרסם הודעה בדבר שיעורי הארנונה ומועדי תשלומה תוך 14 יום מיום שהחליטה עליהן.</w:t>
      </w:r>
    </w:p>
    <w:p w:rsidR="00990ADB" w:rsidRPr="006E7C5E" w:rsidRDefault="00990ADB" w:rsidP="00990ADB">
      <w:pPr>
        <w:pStyle w:val="P00"/>
        <w:spacing w:before="0"/>
        <w:ind w:left="0" w:right="1134"/>
        <w:rPr>
          <w:rStyle w:val="default"/>
          <w:rFonts w:cs="FrankRuehl" w:hint="cs"/>
          <w:vanish/>
          <w:sz w:val="20"/>
          <w:szCs w:val="20"/>
          <w:shd w:val="clear" w:color="auto" w:fill="FFFF99"/>
          <w:rtl/>
        </w:rPr>
      </w:pPr>
    </w:p>
    <w:p w:rsidR="00990ADB" w:rsidRPr="006E7C5E" w:rsidRDefault="00990ADB" w:rsidP="00990A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12.9.2001</w:t>
      </w:r>
    </w:p>
    <w:p w:rsidR="00990ADB" w:rsidRPr="006E7C5E" w:rsidRDefault="00990ADB" w:rsidP="00990A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141) תשס"א-2001</w:t>
      </w:r>
    </w:p>
    <w:p w:rsidR="00990ADB" w:rsidRPr="006E7C5E" w:rsidRDefault="00990ADB" w:rsidP="00990A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81</w:t>
      </w:r>
    </w:p>
    <w:p w:rsidR="00990ADB" w:rsidRPr="006E7C5E" w:rsidRDefault="00990ADB" w:rsidP="00990A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90ADB" w:rsidRPr="006E7C5E" w:rsidRDefault="00990ADB" w:rsidP="00990ADB">
      <w:pPr>
        <w:pStyle w:val="P0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תפרסם בתחום המועצה המקומית לא יאוחר מיום 15 בדצמבר שלפני כל שנת כספים הודעה בדבר שיעורי הארנונה הכללית שהחליטה עליהם ומועדי תשלומה.</w:t>
      </w:r>
    </w:p>
    <w:p w:rsidR="00990ADB" w:rsidRPr="006E7C5E" w:rsidRDefault="00990ADB" w:rsidP="00990A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הוראת סעיף קטן (א) לא תחול על מועצה בשנת הכספים שבה היא הוקמה והיא תפרסם הודעה בדבר שיעורי הארנונה ומועדי תשלומה תוך 14 יום מיום שהחליטה עליהן.</w:t>
      </w:r>
    </w:p>
    <w:p w:rsidR="00EA499F" w:rsidRPr="006E7C5E" w:rsidRDefault="00EA499F" w:rsidP="00EA499F">
      <w:pPr>
        <w:pStyle w:val="P00"/>
        <w:spacing w:before="0"/>
        <w:ind w:left="0" w:right="1134"/>
        <w:rPr>
          <w:rStyle w:val="default"/>
          <w:rFonts w:cs="FrankRuehl" w:hint="cs"/>
          <w:vanish/>
          <w:sz w:val="20"/>
          <w:szCs w:val="20"/>
          <w:shd w:val="clear" w:color="auto" w:fill="FFFF99"/>
          <w:rtl/>
        </w:rPr>
      </w:pPr>
    </w:p>
    <w:p w:rsidR="00EA499F" w:rsidRPr="006E7C5E" w:rsidRDefault="00EA499F" w:rsidP="00EA499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EA499F" w:rsidRPr="006E7C5E" w:rsidRDefault="00EA499F" w:rsidP="00EA499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EA499F" w:rsidRPr="006E7C5E" w:rsidRDefault="00EA499F" w:rsidP="00EA499F">
      <w:pPr>
        <w:pStyle w:val="P00"/>
        <w:spacing w:before="0"/>
        <w:ind w:left="0" w:right="1134"/>
        <w:rPr>
          <w:rStyle w:val="default"/>
          <w:rFonts w:cs="FrankRuehl" w:hint="cs"/>
          <w:vanish/>
          <w:sz w:val="20"/>
          <w:szCs w:val="20"/>
          <w:shd w:val="clear" w:color="auto" w:fill="FFFF99"/>
          <w:rtl/>
        </w:rPr>
      </w:pPr>
      <w:hyperlink r:id="rId196"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4897</w:t>
      </w:r>
    </w:p>
    <w:p w:rsidR="00EA499F" w:rsidRPr="006E7C5E" w:rsidRDefault="00EA499F" w:rsidP="00EA499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81</w:t>
      </w:r>
    </w:p>
    <w:p w:rsidR="00EA499F" w:rsidRPr="006E7C5E" w:rsidRDefault="00EA499F" w:rsidP="00EA499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A499F" w:rsidRPr="006E7C5E" w:rsidRDefault="00EA499F" w:rsidP="00EA499F">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פרסום</w:t>
      </w:r>
    </w:p>
    <w:p w:rsidR="00EA499F" w:rsidRPr="006E7C5E" w:rsidRDefault="00EA499F" w:rsidP="00BC5E8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81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תפרסם בתחום המועצה המקומית הודעה בדבר שיעורי הארנונה הכללית ומועדי תשלומה תוך ארבעה-עשר ימים מיום שהחליטה עליהם.</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p>
    <w:p w:rsidR="004E0CA3" w:rsidRPr="006E7C5E" w:rsidRDefault="004E0CA3" w:rsidP="004E0CA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9.6.2014</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209) תשע"ד-2014</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hyperlink r:id="rId197" w:history="1">
        <w:r w:rsidRPr="006E7C5E">
          <w:rPr>
            <w:rStyle w:val="Hyperlink"/>
            <w:rFonts w:cs="FrankRuehl" w:hint="cs"/>
            <w:vanish/>
            <w:szCs w:val="20"/>
            <w:shd w:val="clear" w:color="auto" w:fill="FFFF99"/>
            <w:rtl/>
          </w:rPr>
          <w:t>קובץ המנשרים מס' 242</w:t>
        </w:r>
      </w:hyperlink>
      <w:r w:rsidRPr="006E7C5E">
        <w:rPr>
          <w:rStyle w:val="default"/>
          <w:rFonts w:cs="FrankRuehl" w:hint="cs"/>
          <w:vanish/>
          <w:sz w:val="20"/>
          <w:szCs w:val="20"/>
          <w:shd w:val="clear" w:color="auto" w:fill="FFFF99"/>
          <w:rtl/>
        </w:rPr>
        <w:t xml:space="preserve"> מחודש אוקטובר 2014 עמ' 7207</w:t>
      </w:r>
    </w:p>
    <w:p w:rsidR="004E0CA3" w:rsidRPr="006E7C5E" w:rsidRDefault="004E0CA3" w:rsidP="004E0C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81(א)</w:t>
      </w:r>
    </w:p>
    <w:p w:rsidR="004E0CA3" w:rsidRPr="006E7C5E" w:rsidRDefault="004E0CA3" w:rsidP="004E0CA3">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E0CA3" w:rsidRPr="00EB4593" w:rsidRDefault="004E0CA3" w:rsidP="00EB4593">
      <w:pPr>
        <w:pStyle w:val="P00"/>
        <w:spacing w:before="0"/>
        <w:ind w:left="0" w:right="1134"/>
        <w:rPr>
          <w:rStyle w:val="default"/>
          <w:rFonts w:cs="FrankRuehl" w:hint="cs"/>
          <w:strike/>
          <w:sz w:val="2"/>
          <w:szCs w:val="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המועצה תפרסם בתחומה, לא יאוחר מיום 15 בדצמבר שלפני כל שנת כספים, הודעה בדבר שיעורי הארנונה שהחליטה עליהם ומועדי תשלומה.</w:t>
      </w:r>
      <w:bookmarkEnd w:id="572"/>
    </w:p>
    <w:p w:rsidR="004C7EAE" w:rsidRDefault="004C7EAE" w:rsidP="00BC5328">
      <w:pPr>
        <w:pStyle w:val="P00"/>
        <w:spacing w:before="72"/>
        <w:ind w:left="0" w:right="1134"/>
        <w:rPr>
          <w:rStyle w:val="default"/>
          <w:rFonts w:cs="FrankRuehl" w:hint="cs"/>
          <w:rtl/>
        </w:rPr>
      </w:pPr>
      <w:bookmarkStart w:id="573" w:name="Seif75"/>
      <w:bookmarkEnd w:id="573"/>
      <w:r>
        <w:rPr>
          <w:rFonts w:cs="Miriam"/>
          <w:lang w:val="he-IL"/>
        </w:rPr>
        <w:pict>
          <v:rect id="_x0000_s2503" style="position:absolute;left:0;text-align:left;margin-left:464.35pt;margin-top:7.1pt;width:75.05pt;height:16.8pt;z-index:251174400" o:allowincell="f" filled="f" stroked="f" strokecolor="lime" strokeweight=".25pt">
            <v:textbox style="mso-next-textbox:#_x0000_s2503" inset="0,0,0,0">
              <w:txbxContent>
                <w:p w:rsidR="001E0ADB" w:rsidRDefault="001E0ADB" w:rsidP="004C7EAE">
                  <w:pPr>
                    <w:spacing w:line="160" w:lineRule="exact"/>
                    <w:rPr>
                      <w:rFonts w:cs="Miriam" w:hint="cs"/>
                      <w:noProof/>
                      <w:sz w:val="18"/>
                      <w:szCs w:val="18"/>
                      <w:rtl/>
                    </w:rPr>
                  </w:pPr>
                  <w:r>
                    <w:rPr>
                      <w:rFonts w:cs="Miriam" w:hint="cs"/>
                      <w:sz w:val="18"/>
                      <w:szCs w:val="18"/>
                      <w:rtl/>
                    </w:rPr>
                    <w:t>תשלום ארנונה באין הטלה</w:t>
                  </w:r>
                </w:p>
              </w:txbxContent>
            </v:textbox>
            <w10:anchorlock/>
          </v:rect>
        </w:pict>
      </w:r>
      <w:r>
        <w:rPr>
          <w:rStyle w:val="big-number"/>
          <w:rFonts w:cs="Miriam" w:hint="cs"/>
          <w:rtl/>
        </w:rPr>
        <w:t>8</w:t>
      </w:r>
      <w:r w:rsidR="00BC5328">
        <w:rPr>
          <w:rStyle w:val="big-number"/>
          <w:rFonts w:cs="Miriam" w:hint="cs"/>
          <w:rtl/>
        </w:rPr>
        <w:t>2</w:t>
      </w:r>
      <w:r>
        <w:rPr>
          <w:rStyle w:val="default"/>
          <w:rFonts w:cs="FrankRuehl"/>
          <w:rtl/>
        </w:rPr>
        <w:t>.</w:t>
      </w:r>
      <w:r>
        <w:rPr>
          <w:rStyle w:val="default"/>
          <w:rFonts w:cs="FrankRuehl"/>
          <w:rtl/>
        </w:rPr>
        <w:tab/>
      </w:r>
      <w:r w:rsidR="00BC5328">
        <w:rPr>
          <w:rStyle w:val="default"/>
          <w:rFonts w:cs="FrankRuehl" w:hint="cs"/>
          <w:rtl/>
        </w:rPr>
        <w:t>לא הטילה מועצה לשנת כספים פלונית ארנונה כללית, תשולם בתחום המועצה המקומית באותה שנה ארנונה בשיעורי הארנונה והתוספת לארנונה שהוטלו בשנת הכספים הקודמת; מועדי תשלום הארנונה יהיו בהתאם למועדים שנקבעו בשנה הקודמת.</w:t>
      </w:r>
    </w:p>
    <w:p w:rsidR="00EF7FE6" w:rsidRPr="006E7C5E" w:rsidRDefault="00EF7FE6" w:rsidP="00EF7FE6">
      <w:pPr>
        <w:pStyle w:val="P00"/>
        <w:spacing w:before="0"/>
        <w:ind w:left="0" w:right="1134"/>
        <w:rPr>
          <w:rStyle w:val="default"/>
          <w:rFonts w:cs="FrankRuehl" w:hint="cs"/>
          <w:vanish/>
          <w:color w:val="FF0000"/>
          <w:sz w:val="20"/>
          <w:szCs w:val="20"/>
          <w:shd w:val="clear" w:color="auto" w:fill="FFFF99"/>
          <w:rtl/>
        </w:rPr>
      </w:pPr>
      <w:bookmarkStart w:id="574" w:name="Rov267"/>
      <w:r w:rsidRPr="006E7C5E">
        <w:rPr>
          <w:rStyle w:val="default"/>
          <w:rFonts w:cs="FrankRuehl" w:hint="cs"/>
          <w:vanish/>
          <w:color w:val="FF0000"/>
          <w:sz w:val="20"/>
          <w:szCs w:val="20"/>
          <w:shd w:val="clear" w:color="auto" w:fill="FFFF99"/>
          <w:rtl/>
        </w:rPr>
        <w:t>מיום 1.9.1994</w:t>
      </w:r>
    </w:p>
    <w:p w:rsidR="00EF7FE6" w:rsidRPr="006E7C5E" w:rsidRDefault="00EF7FE6" w:rsidP="00EF7FE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EF7FE6" w:rsidRPr="006E7C5E" w:rsidRDefault="00EF7FE6" w:rsidP="00EF7FE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82</w:t>
      </w:r>
    </w:p>
    <w:p w:rsidR="00EF7FE6" w:rsidRPr="006E7C5E" w:rsidRDefault="00EF7FE6" w:rsidP="00EF7FE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F7FE6" w:rsidRPr="006E7C5E" w:rsidRDefault="00EF7FE6" w:rsidP="00EF7FE6">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תשלום ארנונה באין הטלה</w:t>
      </w:r>
    </w:p>
    <w:p w:rsidR="00EF7FE6" w:rsidRPr="00BC5E8E" w:rsidRDefault="00EF7FE6" w:rsidP="00BC5E8E">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82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לא הטילה מועצה לשנת כספים פלונית ארנונה כללית, תשולם בתחום המועצה המקומית באותה שנה ארנונה בשיעורי הארנונה והתוספת לארנונה שהוטלו בשנת הכספים הקודמת; מועדי תשלום הארנונה יהיו בהתאם למועדים שנקבעו בשנה הקודמת.</w:t>
      </w:r>
      <w:bookmarkEnd w:id="574"/>
    </w:p>
    <w:p w:rsidR="004C7EAE" w:rsidRDefault="004C7EAE" w:rsidP="00BE14FD">
      <w:pPr>
        <w:pStyle w:val="P00"/>
        <w:spacing w:before="72"/>
        <w:ind w:left="0" w:right="1134"/>
        <w:rPr>
          <w:rStyle w:val="default"/>
          <w:rFonts w:cs="FrankRuehl" w:hint="cs"/>
          <w:rtl/>
        </w:rPr>
      </w:pPr>
      <w:bookmarkStart w:id="575" w:name="Seif76"/>
      <w:bookmarkEnd w:id="575"/>
      <w:r>
        <w:rPr>
          <w:rFonts w:cs="Miriam"/>
          <w:lang w:val="he-IL"/>
        </w:rPr>
        <w:pict>
          <v:rect id="_x0000_s2504" style="position:absolute;left:0;text-align:left;margin-left:464.35pt;margin-top:7.1pt;width:75.05pt;height:27.05pt;z-index:251175424" o:allowincell="f" filled="f" stroked="f" strokecolor="lime" strokeweight=".25pt">
            <v:textbox style="mso-next-textbox:#_x0000_s2504" inset="0,0,0,0">
              <w:txbxContent>
                <w:p w:rsidR="001E0ADB" w:rsidRDefault="001E0ADB" w:rsidP="004C7EAE">
                  <w:pPr>
                    <w:spacing w:line="160" w:lineRule="exact"/>
                    <w:rPr>
                      <w:rFonts w:cs="Miriam" w:hint="cs"/>
                      <w:sz w:val="18"/>
                      <w:szCs w:val="18"/>
                      <w:rtl/>
                    </w:rPr>
                  </w:pPr>
                  <w:r>
                    <w:rPr>
                      <w:rFonts w:cs="Miriam" w:hint="cs"/>
                      <w:sz w:val="18"/>
                      <w:szCs w:val="18"/>
                      <w:rtl/>
                    </w:rPr>
                    <w:t>הסדר תשלומים</w:t>
                  </w:r>
                </w:p>
                <w:p w:rsidR="001E0ADB" w:rsidRDefault="001E0ADB" w:rsidP="004C7EAE">
                  <w:pPr>
                    <w:spacing w:line="160" w:lineRule="exact"/>
                    <w:rPr>
                      <w:rFonts w:cs="Miriam" w:hint="cs"/>
                      <w:noProof/>
                      <w:sz w:val="18"/>
                      <w:szCs w:val="18"/>
                      <w:rtl/>
                    </w:rPr>
                  </w:pPr>
                  <w:r>
                    <w:rPr>
                      <w:rFonts w:cs="Miriam" w:hint="cs"/>
                      <w:sz w:val="18"/>
                      <w:szCs w:val="18"/>
                      <w:rtl/>
                    </w:rPr>
                    <w:t>(תיקון מס' 25) תשמ"ד-1984</w:t>
                  </w:r>
                </w:p>
              </w:txbxContent>
            </v:textbox>
            <w10:anchorlock/>
          </v:rect>
        </w:pict>
      </w:r>
      <w:r>
        <w:rPr>
          <w:rStyle w:val="big-number"/>
          <w:rFonts w:cs="Miriam" w:hint="cs"/>
          <w:rtl/>
        </w:rPr>
        <w:t>8</w:t>
      </w:r>
      <w:r w:rsidR="00BC5328">
        <w:rPr>
          <w:rStyle w:val="big-number"/>
          <w:rFonts w:cs="Miriam" w:hint="cs"/>
          <w:rtl/>
        </w:rPr>
        <w:t>3</w:t>
      </w:r>
      <w:r>
        <w:rPr>
          <w:rStyle w:val="default"/>
          <w:rFonts w:cs="FrankRuehl"/>
          <w:rtl/>
        </w:rPr>
        <w:t>.</w:t>
      </w:r>
      <w:r>
        <w:rPr>
          <w:rStyle w:val="default"/>
          <w:rFonts w:cs="FrankRuehl"/>
          <w:rtl/>
        </w:rPr>
        <w:tab/>
      </w:r>
      <w:r w:rsidR="00BC5328">
        <w:rPr>
          <w:rStyle w:val="default"/>
          <w:rFonts w:cs="FrankRuehl" w:hint="cs"/>
          <w:rtl/>
        </w:rPr>
        <w:t xml:space="preserve">מועצה רשאית לקבוע </w:t>
      </w:r>
      <w:r w:rsidR="00BE14FD">
        <w:rPr>
          <w:rStyle w:val="default"/>
          <w:rFonts w:cs="FrankRuehl" w:hint="cs"/>
          <w:rtl/>
        </w:rPr>
        <w:t xml:space="preserve">הסדר לפרעונם של מיסים </w:t>
      </w:r>
      <w:r w:rsidR="00BC5328">
        <w:rPr>
          <w:rStyle w:val="default"/>
          <w:rFonts w:cs="FrankRuehl" w:hint="cs"/>
          <w:rtl/>
        </w:rPr>
        <w:t xml:space="preserve">בתשלומים </w:t>
      </w:r>
      <w:r w:rsidR="00BE14FD">
        <w:rPr>
          <w:rStyle w:val="default"/>
          <w:rFonts w:cs="FrankRuehl" w:hint="cs"/>
          <w:rtl/>
        </w:rPr>
        <w:t xml:space="preserve">באותם תנאים ובאותם מקרים שרשויות מקומיות בישראל רשאיות לעשות כן על פי חוק הרשויות המקומיות (ריבית והפרשי הצמדה על תשלומי חובה), התש"ם-1980 (להלן </w:t>
      </w:r>
      <w:r w:rsidR="00BE14FD">
        <w:rPr>
          <w:rStyle w:val="default"/>
          <w:rFonts w:cs="FrankRuehl"/>
          <w:rtl/>
        </w:rPr>
        <w:t>–</w:t>
      </w:r>
      <w:r w:rsidR="00BE14FD">
        <w:rPr>
          <w:rStyle w:val="default"/>
          <w:rFonts w:cs="FrankRuehl" w:hint="cs"/>
          <w:rtl/>
        </w:rPr>
        <w:t xml:space="preserve"> חוק ריבית והפרשי הצמדה), כפי תוקפו בישראל מעת לעת</w:t>
      </w:r>
      <w:r w:rsidR="00BC5328">
        <w:rPr>
          <w:rStyle w:val="default"/>
          <w:rFonts w:cs="FrankRuehl" w:hint="cs"/>
          <w:rtl/>
        </w:rPr>
        <w:t>.</w:t>
      </w:r>
    </w:p>
    <w:p w:rsidR="00BE14FD" w:rsidRPr="006E7C5E" w:rsidRDefault="00BE14FD" w:rsidP="00BE14FD">
      <w:pPr>
        <w:pStyle w:val="P00"/>
        <w:spacing w:before="0"/>
        <w:ind w:left="0" w:right="1134"/>
        <w:rPr>
          <w:rStyle w:val="default"/>
          <w:rFonts w:cs="FrankRuehl" w:hint="cs"/>
          <w:vanish/>
          <w:color w:val="FF0000"/>
          <w:sz w:val="20"/>
          <w:szCs w:val="20"/>
          <w:shd w:val="clear" w:color="auto" w:fill="FFFF99"/>
          <w:rtl/>
        </w:rPr>
      </w:pPr>
      <w:bookmarkStart w:id="576" w:name="Rov268"/>
      <w:r w:rsidRPr="006E7C5E">
        <w:rPr>
          <w:rStyle w:val="default"/>
          <w:rFonts w:cs="FrankRuehl" w:hint="cs"/>
          <w:vanish/>
          <w:color w:val="FF0000"/>
          <w:sz w:val="20"/>
          <w:szCs w:val="20"/>
          <w:shd w:val="clear" w:color="auto" w:fill="FFFF99"/>
          <w:rtl/>
        </w:rPr>
        <w:t>מיום 1.8.1984</w:t>
      </w:r>
    </w:p>
    <w:p w:rsidR="00BE14FD" w:rsidRPr="006E7C5E" w:rsidRDefault="00BE14FD" w:rsidP="00BE14F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25) תשמ"ד-1984</w:t>
      </w:r>
    </w:p>
    <w:p w:rsidR="00BE14FD" w:rsidRPr="006E7C5E" w:rsidRDefault="00BE14FD" w:rsidP="00BE14F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83</w:t>
      </w:r>
    </w:p>
    <w:p w:rsidR="00BE14FD" w:rsidRPr="006E7C5E" w:rsidRDefault="00BE14FD" w:rsidP="00BE14FD">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E14FD" w:rsidRPr="006E7C5E" w:rsidRDefault="00BE14FD" w:rsidP="00BE14F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הסדר תשלומים</w:t>
      </w:r>
    </w:p>
    <w:p w:rsidR="00BE14FD" w:rsidRPr="006E7C5E" w:rsidRDefault="00BE14FD" w:rsidP="00BE14FD">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83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מועצה רשאית לקבוע לארנונה כללית הסדר לפרעונה בתשלומים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הסדר תשלומים) במשך תקופה שלא תעלה על שנה ממועד החיוב בה. נקבע הסדר תשלומים כאמור לא יחוייב אדם בתשלום קנס פיגורים לפי סעיף 86 על תשלומים שפרע על פי ההסדר.</w:t>
      </w:r>
    </w:p>
    <w:p w:rsidR="00BE14FD" w:rsidRPr="00BC5E8E" w:rsidRDefault="00BE14FD" w:rsidP="00BC5E8E">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לא פרע אדם במועד שני תשלומים על פי הסדר תשלומים שנעשה עמו, יתבטל ההסדר ויהיה עליו לפרוע מיד את יתרת חובו.</w:t>
      </w:r>
      <w:bookmarkEnd w:id="576"/>
    </w:p>
    <w:p w:rsidR="004C7EAE" w:rsidRDefault="004C7EAE" w:rsidP="00894EA1">
      <w:pPr>
        <w:pStyle w:val="P00"/>
        <w:spacing w:before="72"/>
        <w:ind w:left="0" w:right="1134"/>
        <w:rPr>
          <w:rStyle w:val="default"/>
          <w:rFonts w:cs="FrankRuehl" w:hint="cs"/>
          <w:rtl/>
        </w:rPr>
      </w:pPr>
      <w:bookmarkStart w:id="577" w:name="Seif77"/>
      <w:bookmarkEnd w:id="577"/>
      <w:r>
        <w:rPr>
          <w:rFonts w:cs="Miriam"/>
          <w:lang w:val="he-IL"/>
        </w:rPr>
        <w:pict>
          <v:rect id="_x0000_s2505" style="position:absolute;left:0;text-align:left;margin-left:464.35pt;margin-top:7.1pt;width:75.05pt;height:37.2pt;z-index:251176448" o:allowincell="f" filled="f" stroked="f" strokecolor="lime" strokeweight=".25pt">
            <v:textbox style="mso-next-textbox:#_x0000_s2505" inset="0,0,0,0">
              <w:txbxContent>
                <w:p w:rsidR="001E0ADB" w:rsidRDefault="001E0ADB" w:rsidP="004C7EAE">
                  <w:pPr>
                    <w:spacing w:line="160" w:lineRule="exact"/>
                    <w:rPr>
                      <w:rFonts w:cs="Miriam" w:hint="cs"/>
                      <w:sz w:val="18"/>
                      <w:szCs w:val="18"/>
                      <w:rtl/>
                    </w:rPr>
                  </w:pPr>
                  <w:r>
                    <w:rPr>
                      <w:rFonts w:cs="Miriam" w:hint="cs"/>
                      <w:sz w:val="18"/>
                      <w:szCs w:val="18"/>
                      <w:rtl/>
                    </w:rPr>
                    <w:t>חילופי בעלים או מחזיקים</w:t>
                  </w:r>
                </w:p>
                <w:p w:rsidR="001E0ADB" w:rsidRDefault="001E0ADB" w:rsidP="004C7EAE">
                  <w:pPr>
                    <w:spacing w:line="160" w:lineRule="exact"/>
                    <w:rPr>
                      <w:rFonts w:cs="Miriam" w:hint="cs"/>
                      <w:noProof/>
                      <w:sz w:val="18"/>
                      <w:szCs w:val="18"/>
                      <w:rtl/>
                    </w:rPr>
                  </w:pPr>
                  <w:r>
                    <w:rPr>
                      <w:rFonts w:cs="Miriam" w:hint="cs"/>
                      <w:sz w:val="18"/>
                      <w:szCs w:val="18"/>
                      <w:rtl/>
                    </w:rPr>
                    <w:t>(תיקון מס' 87) תשנ"ה-1995</w:t>
                  </w:r>
                </w:p>
              </w:txbxContent>
            </v:textbox>
            <w10:anchorlock/>
          </v:rect>
        </w:pict>
      </w:r>
      <w:r>
        <w:rPr>
          <w:rStyle w:val="big-number"/>
          <w:rFonts w:cs="Miriam" w:hint="cs"/>
          <w:rtl/>
        </w:rPr>
        <w:t>8</w:t>
      </w:r>
      <w:r w:rsidR="00BC5328">
        <w:rPr>
          <w:rStyle w:val="big-number"/>
          <w:rFonts w:cs="Miriam" w:hint="cs"/>
          <w:rtl/>
        </w:rPr>
        <w:t>4</w:t>
      </w:r>
      <w:r>
        <w:rPr>
          <w:rStyle w:val="default"/>
          <w:rFonts w:cs="FrankRuehl"/>
          <w:rtl/>
        </w:rPr>
        <w:t>.</w:t>
      </w:r>
      <w:r>
        <w:rPr>
          <w:rStyle w:val="default"/>
          <w:rFonts w:cs="FrankRuehl"/>
          <w:rtl/>
        </w:rPr>
        <w:tab/>
      </w:r>
      <w:r w:rsidR="00BC5328">
        <w:rPr>
          <w:rStyle w:val="default"/>
          <w:rFonts w:cs="FrankRuehl" w:hint="cs"/>
          <w:rtl/>
        </w:rPr>
        <w:t>(א)</w:t>
      </w:r>
      <w:r w:rsidR="00BC5328">
        <w:rPr>
          <w:rStyle w:val="default"/>
          <w:rFonts w:cs="FrankRuehl" w:hint="cs"/>
          <w:rtl/>
        </w:rPr>
        <w:tab/>
        <w:t xml:space="preserve">היה אדם </w:t>
      </w:r>
      <w:r w:rsidR="00894EA1">
        <w:rPr>
          <w:rStyle w:val="default"/>
          <w:rFonts w:cs="FrankRuehl" w:hint="cs"/>
          <w:rtl/>
        </w:rPr>
        <w:t>לבעל</w:t>
      </w:r>
      <w:r w:rsidR="00BC5328">
        <w:rPr>
          <w:rStyle w:val="default"/>
          <w:rFonts w:cs="FrankRuehl" w:hint="cs"/>
          <w:rtl/>
        </w:rPr>
        <w:t xml:space="preserve"> נכס </w:t>
      </w:r>
      <w:r w:rsidR="00894EA1">
        <w:rPr>
          <w:rStyle w:val="default"/>
          <w:rFonts w:cs="FrankRuehl" w:hint="cs"/>
          <w:rtl/>
        </w:rPr>
        <w:t>או ל</w:t>
      </w:r>
      <w:r w:rsidR="00BC5328">
        <w:rPr>
          <w:rStyle w:val="default"/>
          <w:rFonts w:cs="FrankRuehl" w:hint="cs"/>
          <w:rtl/>
        </w:rPr>
        <w:t xml:space="preserve">מחזיק </w:t>
      </w:r>
      <w:r w:rsidR="00894EA1">
        <w:rPr>
          <w:rStyle w:val="default"/>
          <w:rFonts w:cs="FrankRuehl" w:hint="cs"/>
          <w:rtl/>
        </w:rPr>
        <w:t xml:space="preserve">בנכס, שבעלו או מחזיק היה </w:t>
      </w:r>
      <w:r w:rsidR="00BC5328">
        <w:rPr>
          <w:rStyle w:val="default"/>
          <w:rFonts w:cs="FrankRuehl" w:hint="cs"/>
          <w:rtl/>
        </w:rPr>
        <w:t>חייב עליו בתשלום מיסים</w:t>
      </w:r>
      <w:r w:rsidR="00894EA1">
        <w:rPr>
          <w:rStyle w:val="default"/>
          <w:rFonts w:cs="FrankRuehl" w:hint="cs"/>
          <w:rtl/>
        </w:rPr>
        <w:t xml:space="preserve"> לפי תקנון זה</w:t>
      </w:r>
      <w:r w:rsidR="00BC5328">
        <w:rPr>
          <w:rStyle w:val="default"/>
          <w:rFonts w:cs="FrankRuehl" w:hint="cs"/>
          <w:rtl/>
        </w:rPr>
        <w:t>, ישלם כל שיעור משיעורי המ</w:t>
      </w:r>
      <w:r w:rsidR="00894EA1">
        <w:rPr>
          <w:rStyle w:val="default"/>
          <w:rFonts w:cs="FrankRuehl" w:hint="cs"/>
          <w:rtl/>
        </w:rPr>
        <w:t>י</w:t>
      </w:r>
      <w:r w:rsidR="00BC5328">
        <w:rPr>
          <w:rStyle w:val="default"/>
          <w:rFonts w:cs="FrankRuehl" w:hint="cs"/>
          <w:rtl/>
        </w:rPr>
        <w:t xml:space="preserve">סים </w:t>
      </w:r>
      <w:r w:rsidR="00894EA1">
        <w:rPr>
          <w:rStyle w:val="default"/>
          <w:rFonts w:cs="FrankRuehl" w:hint="cs"/>
          <w:rtl/>
        </w:rPr>
        <w:t>ש</w:t>
      </w:r>
      <w:r w:rsidR="00BC5328">
        <w:rPr>
          <w:rStyle w:val="default"/>
          <w:rFonts w:cs="FrankRuehl" w:hint="cs"/>
          <w:rtl/>
        </w:rPr>
        <w:t xml:space="preserve">פרעונו חל לאחר שהיה </w:t>
      </w:r>
      <w:r w:rsidR="00894EA1">
        <w:rPr>
          <w:rStyle w:val="default"/>
          <w:rFonts w:cs="FrankRuehl" w:hint="cs"/>
          <w:rtl/>
        </w:rPr>
        <w:t xml:space="preserve">לבעל הנכס או </w:t>
      </w:r>
      <w:r w:rsidR="00BC5328">
        <w:rPr>
          <w:rStyle w:val="default"/>
          <w:rFonts w:cs="FrankRuehl" w:hint="cs"/>
          <w:rtl/>
        </w:rPr>
        <w:t>למחזיק בו</w:t>
      </w:r>
      <w:r w:rsidR="00894EA1">
        <w:rPr>
          <w:rStyle w:val="default"/>
          <w:rFonts w:cs="FrankRuehl" w:hint="cs"/>
          <w:rtl/>
        </w:rPr>
        <w:t>, הכל לפי הענין</w:t>
      </w:r>
      <w:r w:rsidR="00BC5328">
        <w:rPr>
          <w:rStyle w:val="default"/>
          <w:rFonts w:cs="FrankRuehl" w:hint="cs"/>
          <w:rtl/>
        </w:rPr>
        <w:t>.</w:t>
      </w:r>
    </w:p>
    <w:p w:rsidR="00BC5328" w:rsidRDefault="00BC5328" w:rsidP="00894EA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894EA1">
        <w:rPr>
          <w:rStyle w:val="default"/>
          <w:rFonts w:cs="FrankRuehl" w:hint="cs"/>
          <w:rtl/>
        </w:rPr>
        <w:t>העביר אדם נכס שחייבים עליו בתשלום מיסים לפי תקנון זה, או חדל מהיות מחזיק בנכס זה, אם השכירו לתקופה של שנה או יותר</w:t>
      </w:r>
      <w:r>
        <w:rPr>
          <w:rStyle w:val="default"/>
          <w:rFonts w:cs="FrankRuehl" w:hint="cs"/>
          <w:rtl/>
        </w:rPr>
        <w:t>, לא יהיה חייב בתשלום כל שיעור משיעורי המ</w:t>
      </w:r>
      <w:r w:rsidR="00894EA1">
        <w:rPr>
          <w:rStyle w:val="default"/>
          <w:rFonts w:cs="FrankRuehl" w:hint="cs"/>
          <w:rtl/>
        </w:rPr>
        <w:t>י</w:t>
      </w:r>
      <w:r>
        <w:rPr>
          <w:rStyle w:val="default"/>
          <w:rFonts w:cs="FrankRuehl" w:hint="cs"/>
          <w:rtl/>
        </w:rPr>
        <w:t xml:space="preserve">סים </w:t>
      </w:r>
      <w:r w:rsidR="00894EA1">
        <w:rPr>
          <w:rStyle w:val="default"/>
          <w:rFonts w:cs="FrankRuehl" w:hint="cs"/>
          <w:rtl/>
        </w:rPr>
        <w:t>ש</w:t>
      </w:r>
      <w:r>
        <w:rPr>
          <w:rStyle w:val="default"/>
          <w:rFonts w:cs="FrankRuehl" w:hint="cs"/>
          <w:rtl/>
        </w:rPr>
        <w:t xml:space="preserve">פרעונו חל אחרי יום </w:t>
      </w:r>
      <w:r w:rsidR="00894EA1">
        <w:rPr>
          <w:rStyle w:val="default"/>
          <w:rFonts w:cs="FrankRuehl" w:hint="cs"/>
          <w:rtl/>
        </w:rPr>
        <w:t xml:space="preserve">ההעברה או אחרי היום </w:t>
      </w:r>
      <w:r>
        <w:rPr>
          <w:rStyle w:val="default"/>
          <w:rFonts w:cs="FrankRuehl" w:hint="cs"/>
          <w:rtl/>
        </w:rPr>
        <w:t>שחדל להיות מחזיק כאמור</w:t>
      </w:r>
      <w:r w:rsidR="00894EA1">
        <w:rPr>
          <w:rStyle w:val="default"/>
          <w:rFonts w:cs="FrankRuehl" w:hint="cs"/>
          <w:rtl/>
        </w:rPr>
        <w:t>.</w:t>
      </w:r>
      <w:r>
        <w:rPr>
          <w:rStyle w:val="default"/>
          <w:rFonts w:cs="FrankRuehl" w:hint="cs"/>
          <w:rtl/>
        </w:rPr>
        <w:t xml:space="preserve"> אך כל זמן שלא </w:t>
      </w:r>
      <w:r w:rsidR="00894EA1">
        <w:rPr>
          <w:rStyle w:val="default"/>
          <w:rFonts w:cs="FrankRuehl" w:hint="cs"/>
          <w:rtl/>
        </w:rPr>
        <w:t>נמסרה</w:t>
      </w:r>
      <w:r>
        <w:rPr>
          <w:rStyle w:val="default"/>
          <w:rFonts w:cs="FrankRuehl" w:hint="cs"/>
          <w:rtl/>
        </w:rPr>
        <w:t xml:space="preserve"> למועצה הודעה</w:t>
      </w:r>
      <w:r w:rsidR="00894EA1">
        <w:rPr>
          <w:rStyle w:val="default"/>
          <w:rFonts w:cs="FrankRuehl" w:hint="cs"/>
          <w:rtl/>
        </w:rPr>
        <w:t xml:space="preserve"> על העברת הנכס או חדילת ההחזקה</w:t>
      </w:r>
      <w:r>
        <w:rPr>
          <w:rStyle w:val="default"/>
          <w:rFonts w:cs="FrankRuehl" w:hint="cs"/>
          <w:rtl/>
        </w:rPr>
        <w:t xml:space="preserve">, </w:t>
      </w:r>
      <w:r w:rsidR="00894EA1">
        <w:rPr>
          <w:rStyle w:val="default"/>
          <w:rFonts w:cs="FrankRuehl" w:hint="cs"/>
          <w:rtl/>
        </w:rPr>
        <w:t>יהא האדם ה</w:t>
      </w:r>
      <w:r>
        <w:rPr>
          <w:rStyle w:val="default"/>
          <w:rFonts w:cs="FrankRuehl" w:hint="cs"/>
          <w:rtl/>
        </w:rPr>
        <w:t>אחראי לתשלום מ</w:t>
      </w:r>
      <w:r w:rsidR="00894EA1">
        <w:rPr>
          <w:rStyle w:val="default"/>
          <w:rFonts w:cs="FrankRuehl" w:hint="cs"/>
          <w:rtl/>
        </w:rPr>
        <w:t>י</w:t>
      </w:r>
      <w:r>
        <w:rPr>
          <w:rStyle w:val="default"/>
          <w:rFonts w:cs="FrankRuehl" w:hint="cs"/>
          <w:rtl/>
        </w:rPr>
        <w:t>ס</w:t>
      </w:r>
      <w:r w:rsidR="00894EA1">
        <w:rPr>
          <w:rStyle w:val="default"/>
          <w:rFonts w:cs="FrankRuehl" w:hint="cs"/>
          <w:rtl/>
        </w:rPr>
        <w:t>ים</w:t>
      </w:r>
      <w:r>
        <w:rPr>
          <w:rStyle w:val="default"/>
          <w:rFonts w:cs="FrankRuehl" w:hint="cs"/>
          <w:rtl/>
        </w:rPr>
        <w:t xml:space="preserve"> על הנכס </w:t>
      </w:r>
      <w:r w:rsidR="00894EA1">
        <w:rPr>
          <w:rStyle w:val="default"/>
          <w:rFonts w:cs="FrankRuehl" w:hint="cs"/>
          <w:rtl/>
        </w:rPr>
        <w:t>הזה ש</w:t>
      </w:r>
      <w:r>
        <w:rPr>
          <w:rStyle w:val="default"/>
          <w:rFonts w:cs="FrankRuehl" w:hint="cs"/>
          <w:rtl/>
        </w:rPr>
        <w:t>לא</w:t>
      </w:r>
      <w:r w:rsidR="00894EA1">
        <w:rPr>
          <w:rStyle w:val="default"/>
          <w:rFonts w:cs="FrankRuehl" w:hint="cs"/>
          <w:rtl/>
        </w:rPr>
        <w:t xml:space="preserve"> שולמו על ידי הבעל החדש או על ידי המחזיק שבא אחריו, הכל לפי הענין</w:t>
      </w:r>
      <w:r>
        <w:rPr>
          <w:rStyle w:val="default"/>
          <w:rFonts w:cs="FrankRuehl" w:hint="cs"/>
          <w:rtl/>
        </w:rPr>
        <w:t>.</w:t>
      </w:r>
      <w:r w:rsidR="00894EA1">
        <w:rPr>
          <w:rStyle w:val="default"/>
          <w:rFonts w:cs="FrankRuehl" w:hint="cs"/>
          <w:rtl/>
        </w:rPr>
        <w:t xml:space="preserve"> בהשכרה לתקופה קצרה משנה אחת יהא המשכיר חייב בארנונה.</w:t>
      </w:r>
    </w:p>
    <w:p w:rsidR="00911912" w:rsidRPr="006E7C5E" w:rsidRDefault="00911912" w:rsidP="00911912">
      <w:pPr>
        <w:pStyle w:val="P00"/>
        <w:spacing w:before="0"/>
        <w:ind w:left="0" w:right="1134"/>
        <w:rPr>
          <w:rStyle w:val="default"/>
          <w:rFonts w:cs="FrankRuehl" w:hint="cs"/>
          <w:vanish/>
          <w:color w:val="FF0000"/>
          <w:sz w:val="20"/>
          <w:szCs w:val="20"/>
          <w:shd w:val="clear" w:color="auto" w:fill="FFFF99"/>
          <w:rtl/>
        </w:rPr>
      </w:pPr>
      <w:bookmarkStart w:id="578" w:name="Rov269"/>
      <w:r w:rsidRPr="006E7C5E">
        <w:rPr>
          <w:rStyle w:val="default"/>
          <w:rFonts w:cs="FrankRuehl" w:hint="cs"/>
          <w:vanish/>
          <w:color w:val="FF0000"/>
          <w:sz w:val="20"/>
          <w:szCs w:val="20"/>
          <w:shd w:val="clear" w:color="auto" w:fill="FFFF99"/>
          <w:rtl/>
        </w:rPr>
        <w:t>מיום 29.8.1995</w:t>
      </w:r>
    </w:p>
    <w:p w:rsidR="00911912" w:rsidRPr="006E7C5E" w:rsidRDefault="00911912" w:rsidP="0091191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87) תשנ"ה-1995</w:t>
      </w:r>
    </w:p>
    <w:p w:rsidR="00911912" w:rsidRPr="006E7C5E" w:rsidRDefault="00911912" w:rsidP="0091191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84</w:t>
      </w:r>
    </w:p>
    <w:p w:rsidR="00911912" w:rsidRPr="006E7C5E" w:rsidRDefault="00911912" w:rsidP="0091191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11912" w:rsidRPr="006E7C5E" w:rsidRDefault="00911912" w:rsidP="0091191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חילופי מחזיקים וחדילה מהחזקה</w:t>
      </w:r>
    </w:p>
    <w:p w:rsidR="00911912" w:rsidRPr="006E7C5E" w:rsidRDefault="00911912" w:rsidP="0091191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84</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היה אדם למחזיק בנכס שמחזיק חייב עליו בתשלום מיסים, ישלם כל שיעור משיעורי המסים שמועד פרעונו חל לאחר שהיה למחזיק בו.</w:t>
      </w:r>
    </w:p>
    <w:p w:rsidR="00911912" w:rsidRPr="00BC5E8E" w:rsidRDefault="00911912" w:rsidP="00911912">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חדל אדם להיות המחזיק בנכס שחייבים עליו מסים, ימסור על כך הודעה בכתב למועצה ולא יהיה חייב בתשלום כל שיעור משיעורי המסים שמועד פרעונו חל אחרי היום שחדל להיות מחזיק כאמור, אך כל זמן שלא מסר למועצה את ההודעה האמורה, ימשיך להיות אחראי לתשלום כל מס החל על הנכס ואשר לא שילמו המחזיק החדש.</w:t>
      </w:r>
      <w:bookmarkEnd w:id="578"/>
    </w:p>
    <w:p w:rsidR="00911912" w:rsidRDefault="00911912" w:rsidP="00911912">
      <w:pPr>
        <w:pStyle w:val="P00"/>
        <w:spacing w:before="72"/>
        <w:ind w:left="0" w:right="1134"/>
        <w:rPr>
          <w:rStyle w:val="default"/>
          <w:rFonts w:cs="FrankRuehl"/>
          <w:rtl/>
        </w:rPr>
      </w:pPr>
      <w:bookmarkStart w:id="579" w:name="Seif470"/>
      <w:bookmarkEnd w:id="579"/>
      <w:r>
        <w:rPr>
          <w:rFonts w:cs="Miriam"/>
          <w:lang w:val="he-IL"/>
        </w:rPr>
        <w:pict>
          <v:rect id="_x0000_s4137" style="position:absolute;left:0;text-align:left;margin-left:459.35pt;margin-top:7.1pt;width:80.05pt;height:43.2pt;z-index:252131840" o:allowincell="f" filled="f" stroked="f" strokecolor="lime" strokeweight=".25pt">
            <v:textbox style="mso-next-textbox:#_x0000_s4137" inset="0,0,0,0">
              <w:txbxContent>
                <w:p w:rsidR="001E0ADB" w:rsidRDefault="001E0ADB" w:rsidP="00911912">
                  <w:pPr>
                    <w:spacing w:line="160" w:lineRule="exact"/>
                    <w:rPr>
                      <w:rFonts w:cs="Miriam"/>
                      <w:sz w:val="18"/>
                      <w:szCs w:val="18"/>
                      <w:rtl/>
                    </w:rPr>
                  </w:pPr>
                  <w:r>
                    <w:rPr>
                      <w:rFonts w:cs="Miriam" w:hint="cs"/>
                      <w:sz w:val="18"/>
                      <w:szCs w:val="18"/>
                      <w:rtl/>
                    </w:rPr>
                    <w:t>העברת מקרקעין טעונה תעודה על תשלום חובות למועצה</w:t>
                  </w:r>
                </w:p>
                <w:p w:rsidR="001E0ADB" w:rsidRDefault="001E0ADB" w:rsidP="00911912">
                  <w:pPr>
                    <w:spacing w:line="160" w:lineRule="exact"/>
                    <w:rPr>
                      <w:rFonts w:cs="Miriam" w:hint="cs"/>
                      <w:noProof/>
                      <w:sz w:val="18"/>
                      <w:szCs w:val="18"/>
                      <w:rtl/>
                    </w:rPr>
                  </w:pPr>
                  <w:r>
                    <w:rPr>
                      <w:rFonts w:cs="Miriam" w:hint="cs"/>
                      <w:sz w:val="18"/>
                      <w:szCs w:val="18"/>
                      <w:rtl/>
                    </w:rPr>
                    <w:t xml:space="preserve">(תיקון מס' 234) </w:t>
                  </w:r>
                  <w:r>
                    <w:rPr>
                      <w:rFonts w:cs="Miriam"/>
                      <w:sz w:val="18"/>
                      <w:szCs w:val="18"/>
                      <w:rtl/>
                    </w:rPr>
                    <w:br/>
                  </w:r>
                  <w:r>
                    <w:rPr>
                      <w:rFonts w:cs="Miriam" w:hint="cs"/>
                      <w:sz w:val="18"/>
                      <w:szCs w:val="18"/>
                      <w:rtl/>
                    </w:rPr>
                    <w:t>תש"ף-2019</w:t>
                  </w:r>
                </w:p>
              </w:txbxContent>
            </v:textbox>
            <w10:anchorlock/>
          </v:rect>
        </w:pict>
      </w:r>
      <w:r>
        <w:rPr>
          <w:rStyle w:val="big-number"/>
          <w:rFonts w:cs="Miriam" w:hint="cs"/>
          <w:rtl/>
        </w:rPr>
        <w:t>84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לא תירשם ברישומי המקרקעין כל העברה של נכס, אלא אם הוצגה לפני הרשם תעודה חתומה בידי ראש המועצה, המעידה שכל החובות המגיעים למועצה מאת בעל הנכס ביחס לאותו נכס עד ליום מתן התעודה והנובעים מהוראות הפקודה או מדין אחר </w:t>
      </w:r>
      <w:r>
        <w:rPr>
          <w:rStyle w:val="default"/>
          <w:rFonts w:cs="FrankRuehl"/>
          <w:rtl/>
        </w:rPr>
        <w:t>–</w:t>
      </w:r>
      <w:r>
        <w:rPr>
          <w:rStyle w:val="default"/>
          <w:rFonts w:cs="FrankRuehl" w:hint="cs"/>
          <w:rtl/>
        </w:rPr>
        <w:t xml:space="preserve"> סולקו במלואם או שאין חובות כאלה.</w:t>
      </w:r>
    </w:p>
    <w:p w:rsidR="00911912" w:rsidRDefault="00911912" w:rsidP="0091191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תעודה כאמור הנחזית כחתומה על ידי ראש המועצה יקבלה הרשם כחתומה על ידיו, זולת אם נראה לו שאין היא חתומה כך.</w:t>
      </w:r>
    </w:p>
    <w:p w:rsidR="00911912" w:rsidRDefault="00911912" w:rsidP="0091191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להשיג על העברת מקרקעין רק משום שלא נתקיימו בה הוראות סעיף קטן (א) או משום שהתעודה נמצאה פגומה.</w:t>
      </w:r>
    </w:p>
    <w:p w:rsidR="008E707B" w:rsidRPr="006E7C5E" w:rsidRDefault="008E707B" w:rsidP="008E707B">
      <w:pPr>
        <w:pStyle w:val="P00"/>
        <w:spacing w:before="0"/>
        <w:ind w:left="0" w:right="1134"/>
        <w:rPr>
          <w:rStyle w:val="default"/>
          <w:rFonts w:cs="FrankRuehl"/>
          <w:vanish/>
          <w:color w:val="FF0000"/>
          <w:sz w:val="20"/>
          <w:szCs w:val="20"/>
          <w:shd w:val="clear" w:color="auto" w:fill="FFFF99"/>
          <w:rtl/>
        </w:rPr>
      </w:pPr>
      <w:bookmarkStart w:id="580" w:name="Rov1117"/>
      <w:r w:rsidRPr="006E7C5E">
        <w:rPr>
          <w:rStyle w:val="default"/>
          <w:rFonts w:cs="FrankRuehl" w:hint="cs"/>
          <w:vanish/>
          <w:color w:val="FF0000"/>
          <w:sz w:val="20"/>
          <w:szCs w:val="20"/>
          <w:shd w:val="clear" w:color="auto" w:fill="FFFF99"/>
          <w:rtl/>
        </w:rPr>
        <w:t>מיום 26.12.2019</w:t>
      </w:r>
    </w:p>
    <w:p w:rsidR="008E707B" w:rsidRPr="006E7C5E" w:rsidRDefault="008E707B" w:rsidP="008E707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E707B" w:rsidRPr="006E7C5E" w:rsidRDefault="008E707B" w:rsidP="008E707B">
      <w:pPr>
        <w:pStyle w:val="P00"/>
        <w:spacing w:before="0"/>
        <w:ind w:left="0" w:right="1134"/>
        <w:rPr>
          <w:rStyle w:val="default"/>
          <w:rFonts w:ascii="FrankRuehl" w:hAnsi="FrankRuehl" w:cs="FrankRuehl"/>
          <w:vanish/>
          <w:sz w:val="20"/>
          <w:szCs w:val="20"/>
          <w:shd w:val="clear" w:color="auto" w:fill="FFFF99"/>
          <w:rtl/>
        </w:rPr>
      </w:pPr>
      <w:hyperlink r:id="rId198"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8</w:t>
      </w:r>
    </w:p>
    <w:p w:rsidR="008E707B" w:rsidRPr="001F5E20" w:rsidRDefault="008E707B" w:rsidP="008E707B">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84א</w:t>
      </w:r>
      <w:bookmarkEnd w:id="580"/>
    </w:p>
    <w:p w:rsidR="008E707B" w:rsidRPr="003E2C55" w:rsidRDefault="008E707B" w:rsidP="008E707B">
      <w:pPr>
        <w:pStyle w:val="P00"/>
        <w:spacing w:before="72"/>
        <w:ind w:left="0" w:right="1134"/>
        <w:rPr>
          <w:rStyle w:val="default"/>
          <w:rFonts w:cs="FrankRuehl"/>
          <w:rtl/>
        </w:rPr>
      </w:pPr>
      <w:bookmarkStart w:id="581" w:name="Seif478"/>
      <w:bookmarkEnd w:id="581"/>
      <w:r w:rsidRPr="003E2C55">
        <w:rPr>
          <w:rFonts w:cs="Miriam"/>
          <w:lang w:val="he-IL"/>
        </w:rPr>
        <w:pict>
          <v:rect id="_x0000_s4168" style="position:absolute;left:0;text-align:left;margin-left:459.35pt;margin-top:7.1pt;width:80.05pt;height:27.65pt;z-index:252155392" o:allowincell="f" filled="f" stroked="f" strokecolor="lime" strokeweight=".25pt">
            <v:textbox style="mso-next-textbox:#_x0000_s4168" inset="0,0,0,0">
              <w:txbxContent>
                <w:p w:rsidR="001E0ADB" w:rsidRDefault="001E0ADB" w:rsidP="008E707B">
                  <w:pPr>
                    <w:spacing w:line="160" w:lineRule="exact"/>
                    <w:rPr>
                      <w:rFonts w:cs="Miriam"/>
                      <w:sz w:val="18"/>
                      <w:szCs w:val="18"/>
                      <w:rtl/>
                    </w:rPr>
                  </w:pPr>
                  <w:r>
                    <w:rPr>
                      <w:rFonts w:cs="Miriam" w:hint="cs"/>
                      <w:sz w:val="18"/>
                      <w:szCs w:val="18"/>
                      <w:rtl/>
                    </w:rPr>
                    <w:t>בנין שנהרס או שניזוק</w:t>
                  </w:r>
                </w:p>
                <w:p w:rsidR="001E0ADB" w:rsidRDefault="001E0ADB" w:rsidP="008E707B">
                  <w:pPr>
                    <w:spacing w:line="160" w:lineRule="exact"/>
                    <w:rPr>
                      <w:rFonts w:cs="Miriam" w:hint="cs"/>
                      <w:noProof/>
                      <w:sz w:val="18"/>
                      <w:szCs w:val="18"/>
                      <w:rtl/>
                    </w:rPr>
                  </w:pPr>
                  <w:r>
                    <w:rPr>
                      <w:rFonts w:cs="Miriam" w:hint="cs"/>
                      <w:sz w:val="18"/>
                      <w:szCs w:val="18"/>
                      <w:rtl/>
                    </w:rPr>
                    <w:t xml:space="preserve">(תיקון מס' 237) </w:t>
                  </w:r>
                  <w:r>
                    <w:rPr>
                      <w:rFonts w:cs="Miriam"/>
                      <w:sz w:val="18"/>
                      <w:szCs w:val="18"/>
                      <w:rtl/>
                    </w:rPr>
                    <w:br/>
                  </w:r>
                  <w:r>
                    <w:rPr>
                      <w:rFonts w:cs="Miriam" w:hint="cs"/>
                      <w:sz w:val="18"/>
                      <w:szCs w:val="18"/>
                      <w:rtl/>
                    </w:rPr>
                    <w:t>תש"ף-2020</w:t>
                  </w:r>
                </w:p>
              </w:txbxContent>
            </v:textbox>
            <w10:anchorlock/>
          </v:rect>
        </w:pict>
      </w:r>
      <w:r w:rsidRPr="003E2C55">
        <w:rPr>
          <w:rStyle w:val="big-number"/>
          <w:rFonts w:cs="Miriam" w:hint="cs"/>
          <w:rtl/>
        </w:rPr>
        <w:t>84</w:t>
      </w:r>
      <w:r w:rsidRPr="003E2C55">
        <w:rPr>
          <w:rStyle w:val="default"/>
          <w:rFonts w:cs="FrankRuehl" w:hint="cs"/>
          <w:rtl/>
        </w:rPr>
        <w:t>ב</w:t>
      </w:r>
      <w:r w:rsidRPr="003E2C55">
        <w:rPr>
          <w:rStyle w:val="default"/>
          <w:rFonts w:cs="FrankRuehl"/>
          <w:rtl/>
        </w:rPr>
        <w:t>.</w:t>
      </w:r>
      <w:r w:rsidRPr="003E2C55">
        <w:rPr>
          <w:rStyle w:val="default"/>
          <w:rFonts w:cs="FrankRuehl"/>
          <w:rtl/>
        </w:rPr>
        <w:tab/>
      </w:r>
      <w:r w:rsidR="000032ED" w:rsidRPr="003E2C55">
        <w:rPr>
          <w:rStyle w:val="default"/>
          <w:rFonts w:cs="FrankRuehl" w:hint="cs"/>
          <w:rtl/>
        </w:rPr>
        <w:t>נהרס בנין שמשתלמת עליו ארנונה, או שניזוק במידה שאי אפשר לשבת בו, ואין יושבים בו, ימסור מחזיק הבנין למועצה הודעה על כך בכתב, ויחולו הוראות אלה, כל עוד הבניין במצב של נכס הרוס או ניזוק:</w:t>
      </w:r>
    </w:p>
    <w:p w:rsidR="000032ED" w:rsidRPr="003E2C55" w:rsidRDefault="000032ED" w:rsidP="000032ED">
      <w:pPr>
        <w:pStyle w:val="P00"/>
        <w:spacing w:before="72"/>
        <w:ind w:left="624" w:right="1134"/>
        <w:rPr>
          <w:rStyle w:val="default"/>
          <w:rFonts w:cs="FrankRuehl"/>
          <w:rtl/>
        </w:rPr>
      </w:pPr>
      <w:r w:rsidRPr="003E2C55">
        <w:rPr>
          <w:rStyle w:val="default"/>
          <w:rFonts w:cs="FrankRuehl" w:hint="cs"/>
          <w:rtl/>
        </w:rPr>
        <w:t>(1)</w:t>
      </w:r>
      <w:r w:rsidRPr="003E2C55">
        <w:rPr>
          <w:rStyle w:val="default"/>
          <w:rFonts w:cs="FrankRuehl"/>
          <w:rtl/>
        </w:rPr>
        <w:tab/>
      </w:r>
      <w:r w:rsidRPr="003E2C55">
        <w:rPr>
          <w:rStyle w:val="default"/>
          <w:rFonts w:cs="FrankRuehl" w:hint="cs"/>
          <w:rtl/>
        </w:rPr>
        <w:t xml:space="preserve">עם מסירת ההודעה לא יהיה חייב בשיעורי ארנונה נוספים בשלוש השנים שממועד מסירת ההודעה (להלן </w:t>
      </w:r>
      <w:r w:rsidRPr="003E2C55">
        <w:rPr>
          <w:rStyle w:val="default"/>
          <w:rFonts w:cs="FrankRuehl"/>
          <w:rtl/>
        </w:rPr>
        <w:t>–</w:t>
      </w:r>
      <w:r w:rsidRPr="003E2C55">
        <w:rPr>
          <w:rStyle w:val="default"/>
          <w:rFonts w:cs="FrankRuehl" w:hint="cs"/>
          <w:rtl/>
        </w:rPr>
        <w:t xml:space="preserve"> תקופת הפטור הראשונה);</w:t>
      </w:r>
    </w:p>
    <w:p w:rsidR="000032ED" w:rsidRPr="003E2C55" w:rsidRDefault="000032ED" w:rsidP="000032ED">
      <w:pPr>
        <w:pStyle w:val="P00"/>
        <w:spacing w:before="72"/>
        <w:ind w:left="624" w:right="1134"/>
        <w:rPr>
          <w:rStyle w:val="default"/>
          <w:rFonts w:cs="FrankRuehl"/>
          <w:rtl/>
        </w:rPr>
      </w:pPr>
      <w:r w:rsidRPr="003E2C55">
        <w:rPr>
          <w:rStyle w:val="default"/>
          <w:rFonts w:cs="FrankRuehl" w:hint="cs"/>
          <w:rtl/>
        </w:rPr>
        <w:t>(2)</w:t>
      </w:r>
      <w:r w:rsidRPr="003E2C55">
        <w:rPr>
          <w:rStyle w:val="default"/>
          <w:rFonts w:cs="FrankRuehl"/>
          <w:rtl/>
        </w:rPr>
        <w:tab/>
      </w:r>
      <w:r w:rsidRPr="003E2C55">
        <w:rPr>
          <w:rStyle w:val="default"/>
          <w:rFonts w:cs="FrankRuehl" w:hint="cs"/>
          <w:rtl/>
        </w:rPr>
        <w:t xml:space="preserve">חלפה תקופת הפטור הראשונה יהיה חייב בארנונה לגבי אותו בניין בחמש השנים שמתום אותה תקופה, בסכום המזערי בהתאם להוראות לפי סעיפים 76ב ו-77 לתקנון, הקבוע לסוג הנכס המתאים לבניין על פי השימוש האחרון שנעשה בבניין (בסעיף זה </w:t>
      </w:r>
      <w:r w:rsidRPr="003E2C55">
        <w:rPr>
          <w:rStyle w:val="default"/>
          <w:rFonts w:cs="FrankRuehl"/>
          <w:rtl/>
        </w:rPr>
        <w:t>–</w:t>
      </w:r>
      <w:r w:rsidRPr="003E2C55">
        <w:rPr>
          <w:rStyle w:val="default"/>
          <w:rFonts w:cs="FrankRuehl" w:hint="cs"/>
          <w:rtl/>
        </w:rPr>
        <w:t xml:space="preserve"> תקופת התשלום);</w:t>
      </w:r>
    </w:p>
    <w:p w:rsidR="000032ED" w:rsidRPr="003E2C55" w:rsidRDefault="000032ED" w:rsidP="000032ED">
      <w:pPr>
        <w:pStyle w:val="P00"/>
        <w:spacing w:before="72"/>
        <w:ind w:left="624" w:right="1134"/>
        <w:rPr>
          <w:rStyle w:val="default"/>
          <w:rFonts w:cs="FrankRuehl"/>
          <w:rtl/>
        </w:rPr>
      </w:pPr>
      <w:r w:rsidRPr="003E2C55">
        <w:rPr>
          <w:rStyle w:val="default"/>
          <w:rFonts w:cs="FrankRuehl" w:hint="cs"/>
          <w:rtl/>
        </w:rPr>
        <w:t>(3)</w:t>
      </w:r>
      <w:r w:rsidRPr="003E2C55">
        <w:rPr>
          <w:rStyle w:val="default"/>
          <w:rFonts w:cs="FrankRuehl"/>
          <w:rtl/>
        </w:rPr>
        <w:tab/>
      </w:r>
      <w:r w:rsidRPr="003E2C55">
        <w:rPr>
          <w:rStyle w:val="default"/>
          <w:rFonts w:cs="FrankRuehl" w:hint="cs"/>
          <w:rtl/>
        </w:rPr>
        <w:t>חלפה תקופת התשלום והבניין נותר במצב של נכס הרוס או ניזוק כאמור ימסור מחזיק הבניין למועצה הודעה בכתב על כך ולא יהיה חייב בשיעורי ארנונה נוספים;</w:t>
      </w:r>
    </w:p>
    <w:p w:rsidR="000032ED" w:rsidRPr="003E2C55" w:rsidRDefault="000032ED" w:rsidP="000032ED">
      <w:pPr>
        <w:pStyle w:val="P00"/>
        <w:spacing w:before="72"/>
        <w:ind w:left="624" w:right="1134"/>
        <w:rPr>
          <w:rStyle w:val="default"/>
          <w:rFonts w:cs="FrankRuehl"/>
          <w:rtl/>
        </w:rPr>
      </w:pPr>
      <w:r w:rsidRPr="003E2C55">
        <w:rPr>
          <w:rStyle w:val="default"/>
          <w:rFonts w:cs="FrankRuehl" w:hint="cs"/>
          <w:rtl/>
        </w:rPr>
        <w:t>(4)</w:t>
      </w:r>
      <w:r w:rsidRPr="003E2C55">
        <w:rPr>
          <w:rStyle w:val="default"/>
          <w:rFonts w:cs="FrankRuehl"/>
          <w:rtl/>
        </w:rPr>
        <w:tab/>
      </w:r>
      <w:r w:rsidRPr="003E2C55">
        <w:rPr>
          <w:rStyle w:val="default"/>
          <w:rFonts w:cs="FrankRuehl" w:hint="cs"/>
          <w:rtl/>
        </w:rPr>
        <w:t>התקופות כאמור בפסקאות (1) ו-(2) ייספרו בין ברציפות ובין במצטבר;</w:t>
      </w:r>
    </w:p>
    <w:p w:rsidR="000032ED" w:rsidRPr="003E2C55" w:rsidRDefault="000032ED" w:rsidP="000032ED">
      <w:pPr>
        <w:pStyle w:val="P00"/>
        <w:spacing w:before="72"/>
        <w:ind w:left="0" w:right="1134"/>
        <w:rPr>
          <w:rStyle w:val="default"/>
          <w:rFonts w:cs="FrankRuehl" w:hint="cs"/>
          <w:rtl/>
        </w:rPr>
      </w:pPr>
      <w:r w:rsidRPr="003E2C55">
        <w:rPr>
          <w:rStyle w:val="default"/>
          <w:rFonts w:cs="FrankRuehl" w:hint="cs"/>
          <w:rtl/>
        </w:rPr>
        <w:t>אין האמור גורע מחבותו של מחזיק בשיעורי הארנונה שהגיע זמן לפירעונם לפני מסירת ההודעה.</w:t>
      </w:r>
    </w:p>
    <w:p w:rsidR="008E707B" w:rsidRPr="006E7C5E" w:rsidRDefault="008E707B" w:rsidP="008E707B">
      <w:pPr>
        <w:pStyle w:val="P00"/>
        <w:spacing w:before="0"/>
        <w:ind w:left="0" w:right="1134"/>
        <w:rPr>
          <w:rStyle w:val="default"/>
          <w:rFonts w:ascii="FrankRuehl" w:hAnsi="FrankRuehl" w:cs="FrankRuehl"/>
          <w:vanish/>
          <w:color w:val="FF0000"/>
          <w:sz w:val="20"/>
          <w:szCs w:val="20"/>
          <w:shd w:val="clear" w:color="auto" w:fill="FFFF99"/>
          <w:rtl/>
        </w:rPr>
      </w:pPr>
      <w:bookmarkStart w:id="582" w:name="Rov1142"/>
      <w:r w:rsidRPr="006E7C5E">
        <w:rPr>
          <w:rStyle w:val="default"/>
          <w:rFonts w:ascii="FrankRuehl" w:hAnsi="FrankRuehl" w:cs="FrankRuehl" w:hint="cs"/>
          <w:vanish/>
          <w:color w:val="FF0000"/>
          <w:sz w:val="20"/>
          <w:szCs w:val="20"/>
          <w:shd w:val="clear" w:color="auto" w:fill="FFFF99"/>
          <w:rtl/>
        </w:rPr>
        <w:t>מיום 1.1.2021</w:t>
      </w:r>
    </w:p>
    <w:p w:rsidR="008E707B" w:rsidRPr="006E7C5E" w:rsidRDefault="008E707B" w:rsidP="008E707B">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(תיקון מס' 237) תש"ף-2020</w:t>
      </w:r>
    </w:p>
    <w:bookmarkStart w:id="583" w:name="_Hlk45705675"/>
    <w:p w:rsidR="007D4153" w:rsidRPr="006E7C5E" w:rsidRDefault="007D4153" w:rsidP="007D4153">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vanish/>
          <w:sz w:val="20"/>
          <w:szCs w:val="20"/>
          <w:shd w:val="clear" w:color="auto" w:fill="FFFF99"/>
          <w:rtl/>
        </w:rPr>
        <w:fldChar w:fldCharType="begin"/>
      </w:r>
      <w:r w:rsidRPr="006E7C5E">
        <w:rPr>
          <w:rStyle w:val="default"/>
          <w:rFonts w:ascii="FrankRuehl" w:hAnsi="FrankRuehl" w:cs="FrankRuehl"/>
          <w:vanish/>
          <w:sz w:val="20"/>
          <w:szCs w:val="20"/>
          <w:shd w:val="clear" w:color="auto" w:fill="FFFF99"/>
        </w:rPr>
        <w:instrText>HYPERLINK</w:instrText>
      </w:r>
      <w:r w:rsidRPr="006E7C5E">
        <w:rPr>
          <w:rStyle w:val="default"/>
          <w:rFonts w:ascii="FrankRuehl" w:hAnsi="FrankRuehl" w:cs="FrankRuehl"/>
          <w:vanish/>
          <w:sz w:val="20"/>
          <w:szCs w:val="20"/>
          <w:shd w:val="clear" w:color="auto" w:fill="FFFF99"/>
          <w:rtl/>
        </w:rPr>
        <w:instrText xml:space="preserve"> "</w:instrText>
      </w:r>
      <w:r w:rsidRPr="006E7C5E">
        <w:rPr>
          <w:rStyle w:val="default"/>
          <w:rFonts w:ascii="FrankRuehl" w:hAnsi="FrankRuehl" w:cs="FrankRuehl"/>
          <w:vanish/>
          <w:sz w:val="20"/>
          <w:szCs w:val="20"/>
          <w:shd w:val="clear" w:color="auto" w:fill="FFFF99"/>
        </w:rPr>
        <w:instrText>https://www.nevo.co.il/law_word/law70/zava-0253.pdf</w:instrText>
      </w:r>
      <w:r w:rsidRPr="006E7C5E">
        <w:rPr>
          <w:rStyle w:val="default"/>
          <w:rFonts w:ascii="FrankRuehl" w:hAnsi="FrankRuehl" w:cs="FrankRuehl"/>
          <w:vanish/>
          <w:sz w:val="20"/>
          <w:szCs w:val="20"/>
          <w:shd w:val="clear" w:color="auto" w:fill="FFFF99"/>
          <w:rtl/>
        </w:rPr>
        <w:instrText>"</w:instrText>
      </w:r>
      <w:r w:rsidR="005E46D8" w:rsidRPr="006E7C5E">
        <w:rPr>
          <w:rFonts w:ascii="FrankRuehl" w:hAnsi="FrankRuehl" w:cs="FrankRuehl"/>
          <w:vanish/>
          <w:szCs w:val="20"/>
          <w:shd w:val="clear" w:color="auto" w:fill="FFFF99"/>
        </w:rPr>
      </w:r>
      <w:r w:rsidRPr="006E7C5E">
        <w:rPr>
          <w:rStyle w:val="default"/>
          <w:rFonts w:ascii="FrankRuehl" w:hAnsi="FrankRuehl" w:cs="FrankRuehl"/>
          <w:vanish/>
          <w:sz w:val="20"/>
          <w:szCs w:val="20"/>
          <w:shd w:val="clear" w:color="auto" w:fill="FFFF99"/>
          <w:rtl/>
        </w:rPr>
        <w:fldChar w:fldCharType="separate"/>
      </w:r>
      <w:r w:rsidRPr="006E7C5E">
        <w:rPr>
          <w:rStyle w:val="Hyperlink"/>
          <w:rFonts w:ascii="FrankRuehl" w:hAnsi="FrankRuehl" w:cs="FrankRuehl"/>
          <w:vanish/>
          <w:szCs w:val="20"/>
          <w:shd w:val="clear" w:color="auto" w:fill="FFFF99"/>
          <w:rtl/>
        </w:rPr>
        <w:t>קובץ המנשרים מס' 253</w:t>
      </w:r>
      <w:r w:rsidRPr="006E7C5E">
        <w:rPr>
          <w:rStyle w:val="default"/>
          <w:rFonts w:ascii="FrankRuehl" w:hAnsi="FrankRuehl" w:cs="FrankRuehl"/>
          <w:vanish/>
          <w:sz w:val="20"/>
          <w:szCs w:val="20"/>
          <w:shd w:val="clear" w:color="auto" w:fill="FFFF99"/>
          <w:rtl/>
        </w:rPr>
        <w:fldChar w:fldCharType="end"/>
      </w:r>
      <w:r w:rsidRPr="006E7C5E">
        <w:rPr>
          <w:rStyle w:val="default"/>
          <w:rFonts w:ascii="FrankRuehl" w:hAnsi="FrankRuehl" w:cs="FrankRuehl"/>
          <w:vanish/>
          <w:sz w:val="20"/>
          <w:szCs w:val="20"/>
          <w:shd w:val="clear" w:color="auto" w:fill="FFFF99"/>
          <w:rtl/>
        </w:rPr>
        <w:t xml:space="preserve"> מחודש יולי 2020 עמ' 10</w:t>
      </w:r>
      <w:r w:rsidRPr="006E7C5E">
        <w:rPr>
          <w:rStyle w:val="default"/>
          <w:rFonts w:ascii="FrankRuehl" w:hAnsi="FrankRuehl" w:cs="FrankRuehl" w:hint="cs"/>
          <w:vanish/>
          <w:sz w:val="20"/>
          <w:szCs w:val="20"/>
          <w:shd w:val="clear" w:color="auto" w:fill="FFFF99"/>
          <w:rtl/>
        </w:rPr>
        <w:t>129</w:t>
      </w:r>
    </w:p>
    <w:bookmarkEnd w:id="583"/>
    <w:p w:rsidR="008E707B" w:rsidRPr="003E2C55" w:rsidRDefault="008E707B" w:rsidP="003E2C55">
      <w:pPr>
        <w:pStyle w:val="P00"/>
        <w:spacing w:before="0"/>
        <w:ind w:left="0" w:right="1134"/>
        <w:rPr>
          <w:rStyle w:val="default"/>
          <w:rFonts w:ascii="FrankRuehl" w:hAnsi="FrankRuehl" w:cs="FrankRuehl"/>
          <w:b/>
          <w:bCs/>
          <w:sz w:val="2"/>
          <w:szCs w:val="2"/>
          <w:shd w:val="clear" w:color="auto" w:fill="FFFF99"/>
          <w:rtl/>
        </w:rPr>
      </w:pPr>
      <w:r w:rsidRPr="006E7C5E">
        <w:rPr>
          <w:rStyle w:val="default"/>
          <w:rFonts w:ascii="FrankRuehl" w:hAnsi="FrankRuehl" w:cs="FrankRuehl" w:hint="cs"/>
          <w:b/>
          <w:bCs/>
          <w:vanish/>
          <w:sz w:val="20"/>
          <w:szCs w:val="20"/>
          <w:shd w:val="clear" w:color="auto" w:fill="FFFF99"/>
          <w:rtl/>
        </w:rPr>
        <w:t>הוספת סעיף 84ב</w:t>
      </w:r>
      <w:bookmarkEnd w:id="582"/>
    </w:p>
    <w:p w:rsidR="004C7EAE" w:rsidRDefault="004C7EAE" w:rsidP="009A4BDE">
      <w:pPr>
        <w:pStyle w:val="P00"/>
        <w:spacing w:before="72"/>
        <w:ind w:left="0" w:right="1134"/>
        <w:rPr>
          <w:rStyle w:val="default"/>
          <w:rFonts w:cs="FrankRuehl" w:hint="cs"/>
          <w:rtl/>
        </w:rPr>
      </w:pPr>
      <w:bookmarkStart w:id="584" w:name="Seif78"/>
      <w:bookmarkEnd w:id="584"/>
      <w:r>
        <w:rPr>
          <w:rFonts w:cs="Miriam"/>
          <w:lang w:val="he-IL"/>
        </w:rPr>
        <w:pict>
          <v:rect id="_x0000_s2506" style="position:absolute;left:0;text-align:left;margin-left:464.35pt;margin-top:7.1pt;width:75.05pt;height:16.8pt;z-index:251177472" o:allowincell="f" filled="f" stroked="f" strokecolor="lime" strokeweight=".25pt">
            <v:textbox style="mso-next-textbox:#_x0000_s2506" inset="0,0,0,0">
              <w:txbxContent>
                <w:p w:rsidR="001E0ADB" w:rsidRDefault="001E0ADB" w:rsidP="004C7EAE">
                  <w:pPr>
                    <w:spacing w:line="160" w:lineRule="exact"/>
                    <w:rPr>
                      <w:rFonts w:cs="Miriam" w:hint="cs"/>
                      <w:noProof/>
                      <w:sz w:val="18"/>
                      <w:szCs w:val="18"/>
                      <w:rtl/>
                    </w:rPr>
                  </w:pPr>
                  <w:r>
                    <w:rPr>
                      <w:rFonts w:cs="Miriam" w:hint="cs"/>
                      <w:sz w:val="18"/>
                      <w:szCs w:val="18"/>
                      <w:rtl/>
                    </w:rPr>
                    <w:t>השגת ידיעות</w:t>
                  </w:r>
                </w:p>
              </w:txbxContent>
            </v:textbox>
            <w10:anchorlock/>
          </v:rect>
        </w:pict>
      </w:r>
      <w:r>
        <w:rPr>
          <w:rStyle w:val="big-number"/>
          <w:rFonts w:cs="Miriam" w:hint="cs"/>
          <w:rtl/>
        </w:rPr>
        <w:t>8</w:t>
      </w:r>
      <w:r w:rsidR="009A4BDE">
        <w:rPr>
          <w:rStyle w:val="big-number"/>
          <w:rFonts w:cs="Miriam" w:hint="cs"/>
          <w:rtl/>
        </w:rPr>
        <w:t>5</w:t>
      </w:r>
      <w:r>
        <w:rPr>
          <w:rStyle w:val="default"/>
          <w:rFonts w:cs="FrankRuehl"/>
          <w:rtl/>
        </w:rPr>
        <w:t>.</w:t>
      </w:r>
      <w:r>
        <w:rPr>
          <w:rStyle w:val="default"/>
          <w:rFonts w:cs="FrankRuehl"/>
          <w:rtl/>
        </w:rPr>
        <w:tab/>
      </w:r>
      <w:r w:rsidR="009A4BDE">
        <w:rPr>
          <w:rStyle w:val="default"/>
          <w:rFonts w:cs="FrankRuehl" w:hint="cs"/>
          <w:rtl/>
        </w:rPr>
        <w:t xml:space="preserve">לענין תשלום מיסים רשאי מי שהסמיכו לכך ראש המועצה </w:t>
      </w:r>
      <w:r w:rsidR="009A4BDE">
        <w:rPr>
          <w:rStyle w:val="default"/>
          <w:rFonts w:cs="FrankRuehl"/>
          <w:rtl/>
        </w:rPr>
        <w:t>–</w:t>
      </w:r>
    </w:p>
    <w:p w:rsidR="009A4BDE" w:rsidRDefault="009A4BDE" w:rsidP="009A4B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לערוך כל בדיקה וחקירה שימצא לנחוץ;</w:t>
      </w:r>
    </w:p>
    <w:p w:rsidR="009A4BDE" w:rsidRDefault="009A4BDE" w:rsidP="009A4B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לדרוש מכל בעל או מחזיק למסור לו כל ידיעה שבידו ולהראות לו כל מסמך שברשותו הנוגע לתשלום המס;</w:t>
      </w:r>
    </w:p>
    <w:p w:rsidR="009A4BDE" w:rsidRDefault="009A4BDE" w:rsidP="009A4BD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להיכנס בכל עת סבירה לנכסים ולערוך בהם בדיקות ומדידות.</w:t>
      </w:r>
    </w:p>
    <w:p w:rsidR="006405F5" w:rsidRDefault="006405F5" w:rsidP="00EB6A24">
      <w:pPr>
        <w:pStyle w:val="P00"/>
        <w:spacing w:before="72"/>
        <w:ind w:left="0" w:right="1134"/>
        <w:rPr>
          <w:rStyle w:val="default"/>
          <w:rFonts w:cs="FrankRuehl" w:hint="cs"/>
          <w:rtl/>
        </w:rPr>
      </w:pPr>
      <w:bookmarkStart w:id="585" w:name="Seif289"/>
      <w:bookmarkEnd w:id="585"/>
      <w:r w:rsidRPr="00EB6A24">
        <w:rPr>
          <w:rFonts w:cs="Miriam"/>
          <w:lang w:val="he-IL"/>
        </w:rPr>
        <w:pict>
          <v:rect id="_x0000_s3124" style="position:absolute;left:0;text-align:left;margin-left:464.35pt;margin-top:7.1pt;width:75.05pt;height:26.45pt;z-index:251551232" o:allowincell="f" filled="f" stroked="f" strokecolor="lime" strokeweight=".25pt">
            <v:textbox style="mso-next-textbox:#_x0000_s3124" inset="0,0,0,0">
              <w:txbxContent>
                <w:p w:rsidR="001E0ADB" w:rsidRDefault="001E0ADB" w:rsidP="006405F5">
                  <w:pPr>
                    <w:spacing w:line="160" w:lineRule="exact"/>
                    <w:rPr>
                      <w:rFonts w:cs="Miriam" w:hint="cs"/>
                      <w:sz w:val="18"/>
                      <w:szCs w:val="18"/>
                      <w:rtl/>
                    </w:rPr>
                  </w:pPr>
                  <w:r>
                    <w:rPr>
                      <w:rFonts w:cs="Miriam" w:hint="cs"/>
                      <w:sz w:val="18"/>
                      <w:szCs w:val="18"/>
                      <w:rtl/>
                    </w:rPr>
                    <w:t>מנהל הארנונה</w:t>
                  </w:r>
                </w:p>
                <w:p w:rsidR="001E0ADB" w:rsidRDefault="001E0ADB" w:rsidP="006405F5">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sidRPr="00EB6A24">
        <w:rPr>
          <w:rStyle w:val="big-number"/>
          <w:rFonts w:cs="Miriam" w:hint="cs"/>
          <w:rtl/>
        </w:rPr>
        <w:t>85</w:t>
      </w:r>
      <w:r w:rsidRPr="00EB6A24">
        <w:rPr>
          <w:rStyle w:val="default"/>
          <w:rFonts w:cs="FrankRuehl" w:hint="cs"/>
          <w:rtl/>
        </w:rPr>
        <w:t>א</w:t>
      </w:r>
      <w:r w:rsidRPr="00EB6A24">
        <w:rPr>
          <w:rStyle w:val="default"/>
          <w:rFonts w:cs="FrankRuehl"/>
          <w:rtl/>
        </w:rPr>
        <w:t>.</w:t>
      </w:r>
      <w:r w:rsidRPr="00EB6A24">
        <w:rPr>
          <w:rStyle w:val="default"/>
          <w:rFonts w:cs="FrankRuehl"/>
          <w:rtl/>
        </w:rPr>
        <w:tab/>
      </w:r>
      <w:r w:rsidR="00EB6A24">
        <w:rPr>
          <w:rStyle w:val="default"/>
          <w:rFonts w:cs="FrankRuehl" w:hint="cs"/>
          <w:rtl/>
        </w:rPr>
        <w:t>המועצה</w:t>
      </w:r>
      <w:r w:rsidR="000E099D">
        <w:rPr>
          <w:rStyle w:val="default"/>
          <w:rFonts w:cs="FrankRuehl" w:hint="cs"/>
          <w:rtl/>
        </w:rPr>
        <w:t xml:space="preserve"> תמנה אחד מעובדיה להיות מנהל הארנונה לענין סעיפים 85ב עד 85ו.</w:t>
      </w:r>
    </w:p>
    <w:p w:rsidR="00EB6A24" w:rsidRPr="006E7C5E" w:rsidRDefault="00EB6A24" w:rsidP="00EB6A24">
      <w:pPr>
        <w:pStyle w:val="P00"/>
        <w:spacing w:before="0"/>
        <w:ind w:left="0" w:right="1134"/>
        <w:rPr>
          <w:rStyle w:val="default"/>
          <w:rFonts w:cs="FrankRuehl" w:hint="cs"/>
          <w:vanish/>
          <w:color w:val="FF0000"/>
          <w:sz w:val="20"/>
          <w:szCs w:val="20"/>
          <w:shd w:val="clear" w:color="auto" w:fill="FFFF99"/>
          <w:rtl/>
        </w:rPr>
      </w:pPr>
      <w:bookmarkStart w:id="586" w:name="Rov472"/>
      <w:r w:rsidRPr="006E7C5E">
        <w:rPr>
          <w:rStyle w:val="default"/>
          <w:rFonts w:cs="FrankRuehl" w:hint="cs"/>
          <w:vanish/>
          <w:color w:val="FF0000"/>
          <w:sz w:val="20"/>
          <w:szCs w:val="20"/>
          <w:shd w:val="clear" w:color="auto" w:fill="FFFF99"/>
          <w:rtl/>
        </w:rPr>
        <w:t>מיום 15.3.1983</w:t>
      </w:r>
    </w:p>
    <w:p w:rsidR="00EB6A24" w:rsidRPr="006E7C5E" w:rsidRDefault="00EB6A24" w:rsidP="00EB6A2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EB6A24" w:rsidRPr="00E64292" w:rsidRDefault="00EB6A24" w:rsidP="00E6429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85א</w:t>
      </w:r>
      <w:bookmarkEnd w:id="586"/>
    </w:p>
    <w:p w:rsidR="006405F5" w:rsidRDefault="006405F5" w:rsidP="006405F5">
      <w:pPr>
        <w:pStyle w:val="P00"/>
        <w:spacing w:before="72"/>
        <w:ind w:left="0" w:right="1134"/>
        <w:rPr>
          <w:rStyle w:val="default"/>
          <w:rFonts w:cs="FrankRuehl" w:hint="cs"/>
          <w:rtl/>
        </w:rPr>
      </w:pPr>
      <w:bookmarkStart w:id="587" w:name="Seif288"/>
      <w:bookmarkEnd w:id="587"/>
      <w:r>
        <w:rPr>
          <w:rFonts w:cs="Miriam"/>
          <w:lang w:val="he-IL"/>
        </w:rPr>
        <w:pict>
          <v:rect id="_x0000_s3123" style="position:absolute;left:0;text-align:left;margin-left:464.35pt;margin-top:7.1pt;width:75.05pt;height:24.55pt;z-index:251550208" o:allowincell="f" filled="f" stroked="f" strokecolor="lime" strokeweight=".25pt">
            <v:textbox style="mso-next-textbox:#_x0000_s3123" inset="0,0,0,0">
              <w:txbxContent>
                <w:p w:rsidR="001E0ADB" w:rsidRDefault="001E0ADB" w:rsidP="006405F5">
                  <w:pPr>
                    <w:spacing w:line="160" w:lineRule="exact"/>
                    <w:rPr>
                      <w:rFonts w:cs="Miriam" w:hint="cs"/>
                      <w:sz w:val="18"/>
                      <w:szCs w:val="18"/>
                      <w:rtl/>
                    </w:rPr>
                  </w:pPr>
                  <w:r>
                    <w:rPr>
                      <w:rFonts w:cs="Miriam" w:hint="cs"/>
                      <w:sz w:val="18"/>
                      <w:szCs w:val="18"/>
                      <w:rtl/>
                    </w:rPr>
                    <w:t>השגה</w:t>
                  </w:r>
                </w:p>
                <w:p w:rsidR="001E0ADB" w:rsidRDefault="001E0ADB" w:rsidP="006405F5">
                  <w:pPr>
                    <w:spacing w:line="160" w:lineRule="exact"/>
                    <w:rPr>
                      <w:rFonts w:cs="Miriam" w:hint="cs"/>
                      <w:noProof/>
                      <w:sz w:val="18"/>
                      <w:szCs w:val="18"/>
                      <w:rtl/>
                    </w:rPr>
                  </w:pPr>
                  <w:r>
                    <w:rPr>
                      <w:rFonts w:cs="Miriam" w:hint="cs"/>
                      <w:sz w:val="18"/>
                      <w:szCs w:val="18"/>
                      <w:rtl/>
                    </w:rPr>
                    <w:t>(תיקון מס' 106) תשנ"ח-1997</w:t>
                  </w:r>
                </w:p>
              </w:txbxContent>
            </v:textbox>
            <w10:anchorlock/>
          </v:rect>
        </w:pict>
      </w:r>
      <w:r>
        <w:rPr>
          <w:rStyle w:val="big-number"/>
          <w:rFonts w:cs="Miriam" w:hint="cs"/>
          <w:rtl/>
        </w:rPr>
        <w:t>85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שחויב בתשלום ארנונה כללית רשאי לא יאוחר מהיום התשעים שלאחר יום קבלת הודעת התשלום להשיג עליה לפני מנהל הארנונה על יסוד טענה מטענות אלה:</w:t>
      </w:r>
    </w:p>
    <w:p w:rsidR="006405F5" w:rsidRDefault="006405F5" w:rsidP="006405F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הנכס שבשלו נדרש התשלום אינו מצוי באזור כפי שנקבע בהודעת התשלום;</w:t>
      </w:r>
    </w:p>
    <w:p w:rsidR="006405F5" w:rsidRDefault="006405F5" w:rsidP="006405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נפלה טעות בציון סוג הנכס, גדלו או השימוש בו;</w:t>
      </w:r>
    </w:p>
    <w:p w:rsidR="006405F5" w:rsidRDefault="006405F5" w:rsidP="006405F5">
      <w:pPr>
        <w:pStyle w:val="P00"/>
        <w:spacing w:before="72"/>
        <w:ind w:left="1021" w:right="1134"/>
        <w:rPr>
          <w:rStyle w:val="default"/>
          <w:rFonts w:cs="FrankRuehl" w:hint="cs"/>
          <w:rtl/>
        </w:rPr>
      </w:pPr>
      <w:r>
        <w:rPr>
          <w:rStyle w:val="default"/>
          <w:rFonts w:cs="FrankRuehl" w:hint="cs"/>
          <w:rtl/>
        </w:rPr>
        <w:t>(3)</w:t>
      </w:r>
      <w:r w:rsidR="000806F9">
        <w:rPr>
          <w:rStyle w:val="default"/>
          <w:rFonts w:cs="FrankRuehl" w:hint="cs"/>
          <w:rtl/>
        </w:rPr>
        <w:tab/>
        <w:t>הוא אינו מחזיק כמשמעותו בתקנון;</w:t>
      </w:r>
    </w:p>
    <w:p w:rsidR="000806F9" w:rsidRDefault="000806F9" w:rsidP="006405F5">
      <w:pPr>
        <w:pStyle w:val="P00"/>
        <w:spacing w:before="72"/>
        <w:ind w:left="1021" w:right="1134"/>
        <w:rPr>
          <w:rStyle w:val="default"/>
          <w:rFonts w:cs="FrankRuehl" w:hint="cs"/>
          <w:rtl/>
        </w:rPr>
      </w:pPr>
      <w:r>
        <w:rPr>
          <w:rFonts w:cs="FrankRuehl" w:hint="cs"/>
          <w:sz w:val="26"/>
          <w:rtl/>
          <w:lang w:eastAsia="en-US"/>
        </w:rPr>
        <w:pict>
          <v:shape id="_x0000_s3465" type="#_x0000_t202" style="position:absolute;left:0;text-align:left;margin-left:470.35pt;margin-top:7.2pt;width:1in;height:18pt;z-index:251739648" filled="f" stroked="f">
            <v:textbox inset="1mm,0,1mm,0">
              <w:txbxContent>
                <w:p w:rsidR="001E0ADB" w:rsidRDefault="001E0ADB" w:rsidP="000806F9">
                  <w:pPr>
                    <w:spacing w:line="160" w:lineRule="exact"/>
                    <w:rPr>
                      <w:rFonts w:cs="Miriam" w:hint="cs"/>
                      <w:noProof/>
                      <w:sz w:val="18"/>
                      <w:szCs w:val="18"/>
                      <w:rtl/>
                    </w:rPr>
                  </w:pPr>
                  <w:r>
                    <w:rPr>
                      <w:rFonts w:cs="Miriam" w:hint="cs"/>
                      <w:sz w:val="18"/>
                      <w:szCs w:val="18"/>
                      <w:rtl/>
                    </w:rPr>
                    <w:t>(תיקון מס' 161) תשס"ז-2007</w:t>
                  </w:r>
                </w:p>
              </w:txbxContent>
            </v:textbox>
          </v:shape>
        </w:pict>
      </w:r>
      <w:r>
        <w:rPr>
          <w:rStyle w:val="default"/>
          <w:rFonts w:cs="FrankRuehl" w:hint="cs"/>
          <w:rtl/>
        </w:rPr>
        <w:t>(4)</w:t>
      </w:r>
      <w:r>
        <w:rPr>
          <w:rStyle w:val="default"/>
          <w:rFonts w:cs="FrankRuehl" w:hint="cs"/>
          <w:rtl/>
        </w:rPr>
        <w:tab/>
        <w:t xml:space="preserve">היה הנכס עסק כמשמעותו בסעיף 76ב(ג) </w:t>
      </w:r>
      <w:r>
        <w:rPr>
          <w:rStyle w:val="default"/>
          <w:rFonts w:cs="FrankRuehl"/>
          <w:rtl/>
        </w:rPr>
        <w:t>–</w:t>
      </w:r>
      <w:r>
        <w:rPr>
          <w:rStyle w:val="default"/>
          <w:rFonts w:cs="FrankRuehl" w:hint="cs"/>
          <w:rtl/>
        </w:rPr>
        <w:t xml:space="preserve"> שהוא אינו בעל שליטה או שחוב הארנונה הכללית בשל אותו הנכס נפרע בידי המחזיק בנכס.</w:t>
      </w:r>
    </w:p>
    <w:p w:rsidR="006405F5" w:rsidRDefault="006405F5" w:rsidP="006405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באמור בתקנון כדי להסמיך את מנהל הארנונה או את ועדת הערר לדון או להחליט בטענה שמעשה המועצה בהטלת הארנונה או בקביעת סכומיה היה נגוע באי חוקיות שלא כאמור בפסקאות (1) עד (3) של סעיף קטן (א).</w:t>
      </w:r>
    </w:p>
    <w:p w:rsidR="006405F5" w:rsidRDefault="006405F5" w:rsidP="006405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קטנים (א) ו-(ב), מי שחויב בתשלום ארנונה כללית ולא השיג תוך המועד הקבוע על יסוד טענה לפי סעיף קטן (א)(3), רשאי בכל הליך משפטי, ברשות בית המשפט, להעלות טענה כאמור כפי שהיה רשאי להעלותה אילולא סעיף זה.</w:t>
      </w:r>
    </w:p>
    <w:p w:rsidR="00EB6A24" w:rsidRPr="006E7C5E" w:rsidRDefault="00EB6A24" w:rsidP="00EB6A24">
      <w:pPr>
        <w:pStyle w:val="P00"/>
        <w:spacing w:before="0"/>
        <w:ind w:left="0" w:right="1134"/>
        <w:rPr>
          <w:rStyle w:val="default"/>
          <w:rFonts w:cs="FrankRuehl" w:hint="cs"/>
          <w:vanish/>
          <w:color w:val="FF0000"/>
          <w:sz w:val="20"/>
          <w:szCs w:val="20"/>
          <w:shd w:val="clear" w:color="auto" w:fill="FFFF99"/>
          <w:rtl/>
        </w:rPr>
      </w:pPr>
      <w:bookmarkStart w:id="588" w:name="Rov270"/>
      <w:r w:rsidRPr="006E7C5E">
        <w:rPr>
          <w:rStyle w:val="default"/>
          <w:rFonts w:cs="FrankRuehl" w:hint="cs"/>
          <w:vanish/>
          <w:color w:val="FF0000"/>
          <w:sz w:val="20"/>
          <w:szCs w:val="20"/>
          <w:shd w:val="clear" w:color="auto" w:fill="FFFF99"/>
          <w:rtl/>
        </w:rPr>
        <w:t>מיום 15.3.1983</w:t>
      </w:r>
    </w:p>
    <w:p w:rsidR="00EB6A24" w:rsidRPr="006E7C5E" w:rsidRDefault="00EB6A24" w:rsidP="00EB6A2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EB6A24" w:rsidRPr="006E7C5E" w:rsidRDefault="00EB6A24" w:rsidP="000E099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85</w:t>
      </w:r>
      <w:r w:rsidR="000E099D" w:rsidRPr="006E7C5E">
        <w:rPr>
          <w:rStyle w:val="default"/>
          <w:rFonts w:cs="FrankRuehl" w:hint="cs"/>
          <w:b/>
          <w:bCs/>
          <w:vanish/>
          <w:sz w:val="20"/>
          <w:szCs w:val="20"/>
          <w:shd w:val="clear" w:color="auto" w:fill="FFFF99"/>
          <w:rtl/>
        </w:rPr>
        <w:t>ב</w:t>
      </w:r>
    </w:p>
    <w:p w:rsidR="00EB6A24" w:rsidRPr="006E7C5E" w:rsidRDefault="00EB6A24" w:rsidP="00637CD9">
      <w:pPr>
        <w:pStyle w:val="P00"/>
        <w:spacing w:before="0"/>
        <w:ind w:left="0" w:right="1134"/>
        <w:rPr>
          <w:rStyle w:val="default"/>
          <w:rFonts w:cs="FrankRuehl" w:hint="cs"/>
          <w:vanish/>
          <w:color w:val="FF0000"/>
          <w:sz w:val="20"/>
          <w:szCs w:val="20"/>
          <w:shd w:val="clear" w:color="auto" w:fill="FFFF99"/>
          <w:rtl/>
        </w:rPr>
      </w:pPr>
    </w:p>
    <w:p w:rsidR="006405F5" w:rsidRPr="006E7C5E" w:rsidRDefault="00EB6A24" w:rsidP="00637CD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w:t>
      </w:r>
      <w:r w:rsidR="006405F5" w:rsidRPr="006E7C5E">
        <w:rPr>
          <w:rStyle w:val="default"/>
          <w:rFonts w:cs="FrankRuehl" w:hint="cs"/>
          <w:vanish/>
          <w:color w:val="FF0000"/>
          <w:sz w:val="20"/>
          <w:szCs w:val="20"/>
          <w:shd w:val="clear" w:color="auto" w:fill="FFFF99"/>
          <w:rtl/>
        </w:rPr>
        <w:t xml:space="preserve"> 30.1.1998</w:t>
      </w:r>
    </w:p>
    <w:p w:rsidR="006405F5" w:rsidRPr="006E7C5E" w:rsidRDefault="006405F5" w:rsidP="00637C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106) תשנ"ח-1997</w:t>
      </w:r>
    </w:p>
    <w:p w:rsidR="006405F5" w:rsidRPr="006E7C5E" w:rsidRDefault="006405F5" w:rsidP="00637C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85ב</w:t>
      </w:r>
    </w:p>
    <w:p w:rsidR="006405F5" w:rsidRPr="006E7C5E" w:rsidRDefault="006405F5" w:rsidP="006405F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405F5" w:rsidRPr="006E7C5E" w:rsidRDefault="000E099D" w:rsidP="000E099D">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השגה</w:t>
      </w:r>
    </w:p>
    <w:p w:rsidR="000E099D" w:rsidRPr="006E7C5E" w:rsidRDefault="000E099D" w:rsidP="00637CD9">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85ב.</w:t>
      </w:r>
      <w:r w:rsidRPr="006E7C5E">
        <w:rPr>
          <w:rStyle w:val="default"/>
          <w:rFonts w:cs="FrankRuehl" w:hint="cs"/>
          <w:strike/>
          <w:vanish/>
          <w:sz w:val="22"/>
          <w:szCs w:val="22"/>
          <w:shd w:val="clear" w:color="auto" w:fill="FFFF99"/>
          <w:rtl/>
        </w:rPr>
        <w:tab/>
        <w:t>מי שחוייב בתשלום ארנונה כללית רשאי, תוך תשעים ימים מיום קבלת הודעת התשלום, להשיג עליה לפני מנהל הארנונה על יסוד טענה מטענות אלה:</w:t>
      </w:r>
    </w:p>
    <w:p w:rsidR="000E099D" w:rsidRPr="006E7C5E" w:rsidRDefault="000E099D" w:rsidP="000E099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הנכס שבשלו נדרש התשלום אינו מצוי באזור כפי שנקבע בהודעת התשלום;</w:t>
      </w:r>
    </w:p>
    <w:p w:rsidR="000E099D" w:rsidRPr="006E7C5E" w:rsidRDefault="000E099D" w:rsidP="000E099D">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נפלה טעות בציון סוג הנכס, גדלו או השימוש בו.</w:t>
      </w:r>
    </w:p>
    <w:p w:rsidR="000E099D" w:rsidRPr="006E7C5E" w:rsidRDefault="000E099D" w:rsidP="000806F9">
      <w:pPr>
        <w:pStyle w:val="P00"/>
        <w:spacing w:before="0"/>
        <w:ind w:left="0" w:right="1134"/>
        <w:rPr>
          <w:rStyle w:val="default"/>
          <w:rFonts w:cs="FrankRuehl" w:hint="cs"/>
          <w:vanish/>
          <w:sz w:val="20"/>
          <w:szCs w:val="20"/>
          <w:shd w:val="clear" w:color="auto" w:fill="FFFF99"/>
          <w:rtl/>
        </w:rPr>
      </w:pPr>
    </w:p>
    <w:p w:rsidR="000806F9" w:rsidRPr="006E7C5E" w:rsidRDefault="000806F9" w:rsidP="000806F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0806F9" w:rsidRPr="006E7C5E" w:rsidRDefault="000806F9" w:rsidP="000806F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0806F9" w:rsidRPr="006E7C5E" w:rsidRDefault="000806F9" w:rsidP="000806F9">
      <w:pPr>
        <w:pStyle w:val="P00"/>
        <w:spacing w:before="0"/>
        <w:ind w:left="0" w:right="1134"/>
        <w:rPr>
          <w:rStyle w:val="default"/>
          <w:rFonts w:cs="FrankRuehl" w:hint="cs"/>
          <w:vanish/>
          <w:sz w:val="20"/>
          <w:szCs w:val="20"/>
          <w:shd w:val="clear" w:color="auto" w:fill="FFFF99"/>
          <w:rtl/>
        </w:rPr>
      </w:pPr>
      <w:hyperlink r:id="rId199"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4897</w:t>
      </w:r>
    </w:p>
    <w:p w:rsidR="006405F5" w:rsidRPr="00BC5E8E" w:rsidRDefault="000806F9"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פסקה 85ב(א)(4)</w:t>
      </w:r>
      <w:bookmarkEnd w:id="588"/>
    </w:p>
    <w:p w:rsidR="00EB6A24" w:rsidRDefault="00EB6A24" w:rsidP="000E099D">
      <w:pPr>
        <w:pStyle w:val="P00"/>
        <w:spacing w:before="72"/>
        <w:ind w:left="0" w:right="1134"/>
        <w:rPr>
          <w:rStyle w:val="default"/>
          <w:rFonts w:cs="FrankRuehl" w:hint="cs"/>
          <w:rtl/>
        </w:rPr>
      </w:pPr>
      <w:bookmarkStart w:id="589" w:name="Seif412"/>
      <w:bookmarkEnd w:id="589"/>
      <w:r w:rsidRPr="00EB6A24">
        <w:rPr>
          <w:rFonts w:cs="Miriam"/>
          <w:lang w:val="he-IL"/>
        </w:rPr>
        <w:pict>
          <v:rect id="_x0000_s3874" style="position:absolute;left:0;text-align:left;margin-left:464.35pt;margin-top:7.1pt;width:75.05pt;height:34.95pt;z-index:251952640" o:allowincell="f" filled="f" stroked="f" strokecolor="lime" strokeweight=".25pt">
            <v:textbox style="mso-next-textbox:#_x0000_s3874" inset="0,0,0,0">
              <w:txbxContent>
                <w:p w:rsidR="001E0ADB" w:rsidRDefault="001E0ADB" w:rsidP="00EB6A24">
                  <w:pPr>
                    <w:spacing w:line="160" w:lineRule="exact"/>
                    <w:rPr>
                      <w:rFonts w:cs="Miriam" w:hint="cs"/>
                      <w:sz w:val="18"/>
                      <w:szCs w:val="18"/>
                      <w:rtl/>
                    </w:rPr>
                  </w:pPr>
                  <w:r>
                    <w:rPr>
                      <w:rFonts w:cs="Miriam" w:hint="cs"/>
                      <w:sz w:val="18"/>
                      <w:szCs w:val="18"/>
                      <w:rtl/>
                    </w:rPr>
                    <w:t>תשובת מנהל הארנונה</w:t>
                  </w:r>
                </w:p>
                <w:p w:rsidR="001E0ADB" w:rsidRDefault="001E0ADB" w:rsidP="00EB6A24">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sidRPr="00EB6A24">
        <w:rPr>
          <w:rStyle w:val="big-number"/>
          <w:rFonts w:cs="Miriam" w:hint="cs"/>
          <w:rtl/>
        </w:rPr>
        <w:t>85</w:t>
      </w:r>
      <w:r>
        <w:rPr>
          <w:rStyle w:val="default"/>
          <w:rFonts w:cs="FrankRuehl" w:hint="cs"/>
          <w:rtl/>
        </w:rPr>
        <w:t>ג</w:t>
      </w:r>
      <w:r w:rsidRPr="00EB6A24">
        <w:rPr>
          <w:rStyle w:val="default"/>
          <w:rFonts w:cs="FrankRuehl"/>
          <w:rtl/>
        </w:rPr>
        <w:t>.</w:t>
      </w:r>
      <w:r w:rsidRPr="00EB6A24">
        <w:rPr>
          <w:rStyle w:val="default"/>
          <w:rFonts w:cs="FrankRuehl"/>
          <w:rtl/>
        </w:rPr>
        <w:tab/>
      </w:r>
      <w:r w:rsidR="000E099D">
        <w:rPr>
          <w:rStyle w:val="default"/>
          <w:rFonts w:cs="FrankRuehl" w:hint="cs"/>
          <w:rtl/>
        </w:rPr>
        <w:t>(א)</w:t>
      </w:r>
      <w:r w:rsidR="000E099D">
        <w:rPr>
          <w:rStyle w:val="default"/>
          <w:rFonts w:cs="FrankRuehl" w:hint="cs"/>
          <w:rtl/>
        </w:rPr>
        <w:tab/>
        <w:t>מנהל הארנונה ישיב למשיג תוך ששים יום מיום קבלת ההשגה.</w:t>
      </w:r>
    </w:p>
    <w:p w:rsidR="000E099D" w:rsidRDefault="000E099D" w:rsidP="000E09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השיב מנהל הארנונה תוך ששים יום </w:t>
      </w:r>
      <w:r>
        <w:rPr>
          <w:rStyle w:val="default"/>
          <w:rFonts w:cs="FrankRuehl"/>
          <w:rtl/>
        </w:rPr>
        <w:t>–</w:t>
      </w:r>
      <w:r>
        <w:rPr>
          <w:rStyle w:val="default"/>
          <w:rFonts w:cs="FrankRuehl" w:hint="cs"/>
          <w:rtl/>
        </w:rPr>
        <w:t xml:space="preserve"> ייחשב הדבר כאילו החליט לקבל את ההשגה, זולת אם האריכה ועדת הערר האמורה בסעיף 85ד, תוך תקופה זו, את מועד מתן התשובה, מטעמים מיוחדים שיירשמו, ובלבד שתקופת ההארכה לא תעלה על שלושים יום.</w:t>
      </w:r>
    </w:p>
    <w:p w:rsidR="00EB6A24" w:rsidRPr="006E7C5E" w:rsidRDefault="00EB6A24" w:rsidP="00EB6A24">
      <w:pPr>
        <w:pStyle w:val="P00"/>
        <w:spacing w:before="0"/>
        <w:ind w:left="0" w:right="1134"/>
        <w:rPr>
          <w:rStyle w:val="default"/>
          <w:rFonts w:cs="FrankRuehl" w:hint="cs"/>
          <w:vanish/>
          <w:color w:val="FF0000"/>
          <w:sz w:val="20"/>
          <w:szCs w:val="20"/>
          <w:shd w:val="clear" w:color="auto" w:fill="FFFF99"/>
          <w:rtl/>
        </w:rPr>
      </w:pPr>
      <w:bookmarkStart w:id="590" w:name="Rov473"/>
      <w:r w:rsidRPr="006E7C5E">
        <w:rPr>
          <w:rStyle w:val="default"/>
          <w:rFonts w:cs="FrankRuehl" w:hint="cs"/>
          <w:vanish/>
          <w:color w:val="FF0000"/>
          <w:sz w:val="20"/>
          <w:szCs w:val="20"/>
          <w:shd w:val="clear" w:color="auto" w:fill="FFFF99"/>
          <w:rtl/>
        </w:rPr>
        <w:t>מיום 15.3.1983</w:t>
      </w:r>
    </w:p>
    <w:p w:rsidR="00EB6A24" w:rsidRPr="006E7C5E" w:rsidRDefault="00EB6A24" w:rsidP="00EB6A2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EB6A24" w:rsidRPr="00E64292" w:rsidRDefault="00EB6A24" w:rsidP="00E6429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85ג</w:t>
      </w:r>
      <w:bookmarkEnd w:id="590"/>
    </w:p>
    <w:p w:rsidR="00EB6A24" w:rsidRDefault="00EB6A24" w:rsidP="00E64292">
      <w:pPr>
        <w:pStyle w:val="P00"/>
        <w:spacing w:before="72"/>
        <w:ind w:left="0" w:right="1134"/>
        <w:rPr>
          <w:rStyle w:val="default"/>
          <w:rFonts w:cs="FrankRuehl" w:hint="cs"/>
          <w:rtl/>
        </w:rPr>
      </w:pPr>
      <w:bookmarkStart w:id="591" w:name="Seif413"/>
      <w:bookmarkEnd w:id="591"/>
      <w:r w:rsidRPr="00EB6A24">
        <w:rPr>
          <w:rFonts w:cs="Miriam"/>
          <w:lang w:val="he-IL"/>
        </w:rPr>
        <w:pict>
          <v:rect id="_x0000_s3875" style="position:absolute;left:0;text-align:left;margin-left:464.35pt;margin-top:7.1pt;width:75.05pt;height:26.45pt;z-index:251953664" o:allowincell="f" filled="f" stroked="f" strokecolor="lime" strokeweight=".25pt">
            <v:textbox style="mso-next-textbox:#_x0000_s3875" inset="0,0,0,0">
              <w:txbxContent>
                <w:p w:rsidR="001E0ADB" w:rsidRDefault="001E0ADB" w:rsidP="00EB6A24">
                  <w:pPr>
                    <w:spacing w:line="160" w:lineRule="exact"/>
                    <w:rPr>
                      <w:rFonts w:cs="Miriam" w:hint="cs"/>
                      <w:sz w:val="18"/>
                      <w:szCs w:val="18"/>
                      <w:rtl/>
                    </w:rPr>
                  </w:pPr>
                  <w:r>
                    <w:rPr>
                      <w:rFonts w:cs="Miriam" w:hint="cs"/>
                      <w:sz w:val="18"/>
                      <w:szCs w:val="18"/>
                      <w:rtl/>
                    </w:rPr>
                    <w:t>ועדת הערר</w:t>
                  </w:r>
                </w:p>
                <w:p w:rsidR="001E0ADB" w:rsidRDefault="001E0ADB" w:rsidP="00EB6A24">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sidRPr="00EB6A24">
        <w:rPr>
          <w:rStyle w:val="big-number"/>
          <w:rFonts w:cs="Miriam" w:hint="cs"/>
          <w:rtl/>
        </w:rPr>
        <w:t>85</w:t>
      </w:r>
      <w:r>
        <w:rPr>
          <w:rStyle w:val="default"/>
          <w:rFonts w:cs="FrankRuehl" w:hint="cs"/>
          <w:rtl/>
        </w:rPr>
        <w:t>ד</w:t>
      </w:r>
      <w:r w:rsidRPr="00EB6A24">
        <w:rPr>
          <w:rStyle w:val="default"/>
          <w:rFonts w:cs="FrankRuehl"/>
          <w:rtl/>
        </w:rPr>
        <w:t>.</w:t>
      </w:r>
      <w:r w:rsidRPr="00EB6A24">
        <w:rPr>
          <w:rStyle w:val="default"/>
          <w:rFonts w:cs="FrankRuehl"/>
          <w:rtl/>
        </w:rPr>
        <w:tab/>
      </w:r>
      <w:r w:rsidR="00E64292">
        <w:rPr>
          <w:rStyle w:val="default"/>
          <w:rFonts w:cs="FrankRuehl" w:hint="cs"/>
          <w:rtl/>
        </w:rPr>
        <w:t>המועצה תמנה ועדת ערר אחת או יותר, בהרכב של שלושה חברים מבין בעלי הזכות להיבחר כחברי המועצה, ואת היושב ראש שלהן.</w:t>
      </w:r>
    </w:p>
    <w:p w:rsidR="00EB6A24" w:rsidRPr="006E7C5E" w:rsidRDefault="00EB6A24" w:rsidP="00EB6A24">
      <w:pPr>
        <w:pStyle w:val="P00"/>
        <w:spacing w:before="0"/>
        <w:ind w:left="0" w:right="1134"/>
        <w:rPr>
          <w:rStyle w:val="default"/>
          <w:rFonts w:cs="FrankRuehl" w:hint="cs"/>
          <w:vanish/>
          <w:color w:val="FF0000"/>
          <w:sz w:val="20"/>
          <w:szCs w:val="20"/>
          <w:shd w:val="clear" w:color="auto" w:fill="FFFF99"/>
          <w:rtl/>
        </w:rPr>
      </w:pPr>
      <w:bookmarkStart w:id="592" w:name="Rov474"/>
      <w:r w:rsidRPr="006E7C5E">
        <w:rPr>
          <w:rStyle w:val="default"/>
          <w:rFonts w:cs="FrankRuehl" w:hint="cs"/>
          <w:vanish/>
          <w:color w:val="FF0000"/>
          <w:sz w:val="20"/>
          <w:szCs w:val="20"/>
          <w:shd w:val="clear" w:color="auto" w:fill="FFFF99"/>
          <w:rtl/>
        </w:rPr>
        <w:t>מיום 15.3.1983</w:t>
      </w:r>
    </w:p>
    <w:p w:rsidR="00EB6A24" w:rsidRPr="006E7C5E" w:rsidRDefault="00EB6A24" w:rsidP="00EB6A2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EB6A24" w:rsidRPr="00E64292" w:rsidRDefault="00EB6A24" w:rsidP="00E6429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85ד</w:t>
      </w:r>
      <w:bookmarkEnd w:id="592"/>
    </w:p>
    <w:p w:rsidR="00EB6A24" w:rsidRDefault="00EB6A24" w:rsidP="009C7E47">
      <w:pPr>
        <w:pStyle w:val="P00"/>
        <w:spacing w:before="72"/>
        <w:ind w:left="0" w:right="1134"/>
        <w:rPr>
          <w:rStyle w:val="default"/>
          <w:rFonts w:cs="FrankRuehl" w:hint="cs"/>
          <w:rtl/>
        </w:rPr>
      </w:pPr>
      <w:bookmarkStart w:id="593" w:name="Seif414"/>
      <w:bookmarkEnd w:id="593"/>
      <w:r w:rsidRPr="00EB6A24">
        <w:rPr>
          <w:rFonts w:cs="Miriam"/>
          <w:lang w:val="he-IL"/>
        </w:rPr>
        <w:pict>
          <v:rect id="_x0000_s3876" style="position:absolute;left:0;text-align:left;margin-left:464.35pt;margin-top:7.1pt;width:75.05pt;height:26.45pt;z-index:251954688" o:allowincell="f" filled="f" stroked="f" strokecolor="lime" strokeweight=".25pt">
            <v:textbox style="mso-next-textbox:#_x0000_s3876" inset="0,0,0,0">
              <w:txbxContent>
                <w:p w:rsidR="001E0ADB" w:rsidRDefault="001E0ADB" w:rsidP="00EB6A24">
                  <w:pPr>
                    <w:spacing w:line="160" w:lineRule="exact"/>
                    <w:rPr>
                      <w:rFonts w:cs="Miriam" w:hint="cs"/>
                      <w:sz w:val="18"/>
                      <w:szCs w:val="18"/>
                      <w:rtl/>
                    </w:rPr>
                  </w:pPr>
                  <w:r>
                    <w:rPr>
                      <w:rFonts w:cs="Miriam" w:hint="cs"/>
                      <w:sz w:val="18"/>
                      <w:szCs w:val="18"/>
                      <w:rtl/>
                    </w:rPr>
                    <w:t>ערר וערעור</w:t>
                  </w:r>
                </w:p>
                <w:p w:rsidR="001E0ADB" w:rsidRDefault="001E0ADB" w:rsidP="00EB6A24">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sidRPr="00EB6A24">
        <w:rPr>
          <w:rStyle w:val="big-number"/>
          <w:rFonts w:cs="Miriam" w:hint="cs"/>
          <w:rtl/>
        </w:rPr>
        <w:t>85</w:t>
      </w:r>
      <w:r>
        <w:rPr>
          <w:rStyle w:val="default"/>
          <w:rFonts w:cs="FrankRuehl" w:hint="cs"/>
          <w:rtl/>
        </w:rPr>
        <w:t>ה</w:t>
      </w:r>
      <w:r w:rsidRPr="00EB6A24">
        <w:rPr>
          <w:rStyle w:val="default"/>
          <w:rFonts w:cs="FrankRuehl"/>
          <w:rtl/>
        </w:rPr>
        <w:t>.</w:t>
      </w:r>
      <w:r w:rsidRPr="00EB6A24">
        <w:rPr>
          <w:rStyle w:val="default"/>
          <w:rFonts w:cs="FrankRuehl"/>
          <w:rtl/>
        </w:rPr>
        <w:tab/>
      </w:r>
      <w:r w:rsidR="009C7E47">
        <w:rPr>
          <w:rStyle w:val="default"/>
          <w:rFonts w:cs="FrankRuehl" w:hint="cs"/>
          <w:rtl/>
        </w:rPr>
        <w:t>(א)</w:t>
      </w:r>
      <w:r w:rsidR="009C7E47">
        <w:rPr>
          <w:rStyle w:val="default"/>
          <w:rFonts w:cs="FrankRuehl" w:hint="cs"/>
          <w:rtl/>
        </w:rPr>
        <w:tab/>
        <w:t>הוראה עצמו מקופח בתשובת מנהל הארנונה על השגתו רשאי, תוך שלושים יום מיום שנמסרה לו התשובה, לערור עליה לפני ועדת ערר.</w:t>
      </w:r>
    </w:p>
    <w:p w:rsidR="009C7E47" w:rsidRDefault="009C7E47" w:rsidP="009C7E47">
      <w:pPr>
        <w:pStyle w:val="P00"/>
        <w:spacing w:before="72"/>
        <w:ind w:left="0" w:right="1134"/>
        <w:rPr>
          <w:rStyle w:val="default"/>
          <w:rFonts w:cs="FrankRuehl" w:hint="cs"/>
          <w:rtl/>
        </w:rPr>
      </w:pPr>
      <w:r>
        <w:rPr>
          <w:rFonts w:cs="FrankRuehl" w:hint="cs"/>
          <w:sz w:val="26"/>
          <w:rtl/>
          <w:lang w:eastAsia="en-US"/>
        </w:rPr>
        <w:pict>
          <v:shape id="_x0000_s3877" type="#_x0000_t202" style="position:absolute;left:0;text-align:left;margin-left:470.35pt;margin-top:7.1pt;width:1in;height:18pt;z-index:251955712" filled="f" stroked="f">
            <v:textbox inset="1mm,0,1mm,0">
              <w:txbxContent>
                <w:p w:rsidR="001E0ADB" w:rsidRDefault="001E0ADB" w:rsidP="009C7E47">
                  <w:pPr>
                    <w:spacing w:line="160" w:lineRule="exact"/>
                    <w:rPr>
                      <w:rFonts w:cs="Miriam" w:hint="cs"/>
                      <w:noProof/>
                      <w:sz w:val="18"/>
                      <w:szCs w:val="18"/>
                      <w:rtl/>
                    </w:rPr>
                  </w:pPr>
                  <w:r>
                    <w:rPr>
                      <w:rFonts w:cs="Miriam" w:hint="cs"/>
                      <w:sz w:val="18"/>
                      <w:szCs w:val="18"/>
                      <w:rtl/>
                    </w:rPr>
                    <w:t>(תיקון מס' 56) תשמ"ט-1988</w:t>
                  </w:r>
                </w:p>
              </w:txbxContent>
            </v:textbox>
            <w10:anchorlock/>
          </v:shape>
        </w:pict>
      </w:r>
      <w:r>
        <w:rPr>
          <w:rStyle w:val="default"/>
          <w:rFonts w:cs="FrankRuehl" w:hint="cs"/>
          <w:rtl/>
        </w:rPr>
        <w:tab/>
        <w:t>(ב)</w:t>
      </w:r>
      <w:r>
        <w:rPr>
          <w:rStyle w:val="default"/>
          <w:rFonts w:cs="FrankRuehl" w:hint="cs"/>
          <w:rtl/>
        </w:rPr>
        <w:tab/>
        <w:t>על החלטת ועדת ערר רשאים העורר ומנהל הארנונה לערער לפני בית המשפט לעניינים מקומיים של ערכאת ערעור כמשמעותו בפרק ט"ז לתקנון; הערעור יוגש תוך שלושים יום מיום מסירת ההחלטה למערער.</w:t>
      </w:r>
    </w:p>
    <w:p w:rsidR="009C7E47" w:rsidRDefault="009C7E47" w:rsidP="009C7E47">
      <w:pPr>
        <w:pStyle w:val="P00"/>
        <w:spacing w:before="72"/>
        <w:ind w:left="0" w:right="1134"/>
        <w:rPr>
          <w:rStyle w:val="default"/>
          <w:rFonts w:cs="FrankRuehl" w:hint="cs"/>
          <w:rtl/>
        </w:rPr>
      </w:pPr>
      <w:r>
        <w:rPr>
          <w:rFonts w:cs="FrankRuehl" w:hint="cs"/>
          <w:sz w:val="26"/>
          <w:rtl/>
          <w:lang w:eastAsia="en-US"/>
        </w:rPr>
        <w:pict>
          <v:shape id="_x0000_s3878" type="#_x0000_t202" style="position:absolute;left:0;text-align:left;margin-left:470.35pt;margin-top:7.1pt;width:1in;height:18pt;z-index:251956736" filled="f" stroked="f">
            <v:textbox inset="1mm,0,1mm,0">
              <w:txbxContent>
                <w:p w:rsidR="001E0ADB" w:rsidRDefault="001E0ADB" w:rsidP="009C7E47">
                  <w:pPr>
                    <w:spacing w:line="160" w:lineRule="exact"/>
                    <w:rPr>
                      <w:rFonts w:cs="Miriam" w:hint="cs"/>
                      <w:noProof/>
                      <w:sz w:val="18"/>
                      <w:szCs w:val="18"/>
                      <w:rtl/>
                    </w:rPr>
                  </w:pPr>
                  <w:r>
                    <w:rPr>
                      <w:rFonts w:cs="Miriam" w:hint="cs"/>
                      <w:sz w:val="18"/>
                      <w:szCs w:val="18"/>
                      <w:rtl/>
                    </w:rPr>
                    <w:t>(תיקון מס' 56) תשמ"ט-1988</w:t>
                  </w:r>
                </w:p>
              </w:txbxContent>
            </v:textbox>
            <w10:anchorlock/>
          </v:shape>
        </w:pict>
      </w:r>
      <w:r>
        <w:rPr>
          <w:rStyle w:val="default"/>
          <w:rFonts w:cs="FrankRuehl" w:hint="cs"/>
          <w:rtl/>
        </w:rPr>
        <w:tab/>
        <w:t>(ג)</w:t>
      </w:r>
      <w:r>
        <w:rPr>
          <w:rStyle w:val="default"/>
          <w:rFonts w:cs="FrankRuehl" w:hint="cs"/>
          <w:rtl/>
        </w:rPr>
        <w:tab/>
        <w:t>בית המשפט לעניינים מקומיים של ערכאת ערעור ידון בערעור בשופט אחד ואין אחרי פסק דינו ולא כלום.</w:t>
      </w:r>
    </w:p>
    <w:p w:rsidR="00EB6A24" w:rsidRPr="006E7C5E" w:rsidRDefault="00EB6A24" w:rsidP="00EB6A24">
      <w:pPr>
        <w:pStyle w:val="P00"/>
        <w:spacing w:before="0"/>
        <w:ind w:left="0" w:right="1134"/>
        <w:rPr>
          <w:rStyle w:val="default"/>
          <w:rFonts w:cs="FrankRuehl" w:hint="cs"/>
          <w:vanish/>
          <w:color w:val="FF0000"/>
          <w:sz w:val="20"/>
          <w:szCs w:val="20"/>
          <w:shd w:val="clear" w:color="auto" w:fill="FFFF99"/>
          <w:rtl/>
        </w:rPr>
      </w:pPr>
      <w:bookmarkStart w:id="594" w:name="Rov475"/>
      <w:r w:rsidRPr="006E7C5E">
        <w:rPr>
          <w:rStyle w:val="default"/>
          <w:rFonts w:cs="FrankRuehl" w:hint="cs"/>
          <w:vanish/>
          <w:color w:val="FF0000"/>
          <w:sz w:val="20"/>
          <w:szCs w:val="20"/>
          <w:shd w:val="clear" w:color="auto" w:fill="FFFF99"/>
          <w:rtl/>
        </w:rPr>
        <w:t>מיום 15.3.1983</w:t>
      </w:r>
    </w:p>
    <w:p w:rsidR="00EB6A24" w:rsidRPr="006E7C5E" w:rsidRDefault="00EB6A24" w:rsidP="00EB6A2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EB6A24" w:rsidRPr="006E7C5E" w:rsidRDefault="00EB6A24" w:rsidP="00EB6A2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85ה</w:t>
      </w:r>
    </w:p>
    <w:p w:rsidR="000806F9" w:rsidRPr="006E7C5E" w:rsidRDefault="000806F9" w:rsidP="00637CD9">
      <w:pPr>
        <w:pStyle w:val="P00"/>
        <w:spacing w:before="0"/>
        <w:ind w:left="0" w:right="1134"/>
        <w:rPr>
          <w:rStyle w:val="default"/>
          <w:rFonts w:cs="FrankRuehl" w:hint="cs"/>
          <w:vanish/>
          <w:sz w:val="20"/>
          <w:szCs w:val="20"/>
          <w:shd w:val="clear" w:color="auto" w:fill="FFFF99"/>
          <w:rtl/>
        </w:rPr>
      </w:pPr>
    </w:p>
    <w:p w:rsidR="00637CD9" w:rsidRPr="006E7C5E" w:rsidRDefault="00637CD9" w:rsidP="00637CD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20.12.1988</w:t>
      </w:r>
    </w:p>
    <w:p w:rsidR="00637CD9" w:rsidRPr="006E7C5E" w:rsidRDefault="00637CD9" w:rsidP="00637C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56) תשמ"ט-1988</w:t>
      </w:r>
    </w:p>
    <w:p w:rsidR="009C7E47" w:rsidRPr="006E7C5E" w:rsidRDefault="009C7E47" w:rsidP="009C7E47">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על החלטת ועדת ערר רשאים העורר ומנהל הארנונה לערער לפני </w:t>
      </w:r>
      <w:r w:rsidRPr="006E7C5E">
        <w:rPr>
          <w:rStyle w:val="default"/>
          <w:rFonts w:cs="FrankRuehl" w:hint="cs"/>
          <w:strike/>
          <w:vanish/>
          <w:sz w:val="22"/>
          <w:szCs w:val="22"/>
          <w:shd w:val="clear" w:color="auto" w:fill="FFFF99"/>
          <w:rtl/>
        </w:rPr>
        <w:t>בית המשפט העירוני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 לעניינים מקומיים</w:t>
      </w:r>
      <w:r w:rsidRPr="006E7C5E">
        <w:rPr>
          <w:rStyle w:val="default"/>
          <w:rFonts w:cs="FrankRuehl" w:hint="cs"/>
          <w:vanish/>
          <w:sz w:val="22"/>
          <w:szCs w:val="22"/>
          <w:shd w:val="clear" w:color="auto" w:fill="FFFF99"/>
          <w:rtl/>
        </w:rPr>
        <w:t xml:space="preserve"> של ערכאת ערעור כמשמעותו בפרק ט"ז לתקנון; הערעור יוגש תוך שלושים יום מיום מסירת ההחלטה למערער.</w:t>
      </w:r>
    </w:p>
    <w:p w:rsidR="009C7E47" w:rsidRPr="009C7E47" w:rsidRDefault="009C7E47" w:rsidP="009C7E47">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בית המשפט העירוני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 לעניינים מקומיים</w:t>
      </w:r>
      <w:r w:rsidRPr="006E7C5E">
        <w:rPr>
          <w:rStyle w:val="default"/>
          <w:rFonts w:cs="FrankRuehl" w:hint="cs"/>
          <w:vanish/>
          <w:sz w:val="22"/>
          <w:szCs w:val="22"/>
          <w:shd w:val="clear" w:color="auto" w:fill="FFFF99"/>
          <w:rtl/>
        </w:rPr>
        <w:t xml:space="preserve"> של ערכאת ערעור ידון בערעור בשופט אחד ואין אחרי פסק דינו ולא כלום.</w:t>
      </w:r>
      <w:bookmarkEnd w:id="594"/>
    </w:p>
    <w:p w:rsidR="009C7E47" w:rsidRDefault="009C7E47" w:rsidP="009C7E47">
      <w:pPr>
        <w:pStyle w:val="P00"/>
        <w:spacing w:before="72"/>
        <w:ind w:left="0" w:right="1134"/>
        <w:rPr>
          <w:rStyle w:val="default"/>
          <w:rFonts w:cs="FrankRuehl" w:hint="cs"/>
          <w:rtl/>
        </w:rPr>
      </w:pPr>
      <w:bookmarkStart w:id="595" w:name="Seif415"/>
      <w:bookmarkEnd w:id="595"/>
      <w:r w:rsidRPr="00EB6A24">
        <w:rPr>
          <w:rFonts w:cs="Miriam"/>
          <w:lang w:val="he-IL"/>
        </w:rPr>
        <w:pict>
          <v:rect id="_x0000_s3879" style="position:absolute;left:0;text-align:left;margin-left:464.35pt;margin-top:7.1pt;width:75.05pt;height:26.45pt;z-index:251957760" o:allowincell="f" filled="f" stroked="f" strokecolor="lime" strokeweight=".25pt">
            <v:textbox style="mso-next-textbox:#_x0000_s3879" inset="0,0,0,0">
              <w:txbxContent>
                <w:p w:rsidR="001E0ADB" w:rsidRDefault="001E0ADB" w:rsidP="009C7E47">
                  <w:pPr>
                    <w:spacing w:line="160" w:lineRule="exact"/>
                    <w:rPr>
                      <w:rFonts w:cs="Miriam" w:hint="cs"/>
                      <w:sz w:val="18"/>
                      <w:szCs w:val="18"/>
                      <w:rtl/>
                    </w:rPr>
                  </w:pPr>
                  <w:r>
                    <w:rPr>
                      <w:rFonts w:cs="Miriam" w:hint="cs"/>
                      <w:sz w:val="18"/>
                      <w:szCs w:val="18"/>
                      <w:rtl/>
                    </w:rPr>
                    <w:t>התקנת תקנות</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sidRPr="00EB6A24">
        <w:rPr>
          <w:rStyle w:val="big-number"/>
          <w:rFonts w:cs="Miriam" w:hint="cs"/>
          <w:rtl/>
        </w:rPr>
        <w:t>85</w:t>
      </w:r>
      <w:r>
        <w:rPr>
          <w:rStyle w:val="default"/>
          <w:rFonts w:cs="FrankRuehl" w:hint="cs"/>
          <w:rtl/>
        </w:rPr>
        <w:t>ו</w:t>
      </w:r>
      <w:r w:rsidRPr="00EB6A24">
        <w:rPr>
          <w:rStyle w:val="default"/>
          <w:rFonts w:cs="FrankRuehl"/>
          <w:rtl/>
        </w:rPr>
        <w:t>.</w:t>
      </w:r>
      <w:r w:rsidRPr="00EB6A24">
        <w:rPr>
          <w:rStyle w:val="default"/>
          <w:rFonts w:cs="FrankRuehl"/>
          <w:rtl/>
        </w:rPr>
        <w:tab/>
      </w:r>
      <w:r>
        <w:rPr>
          <w:rStyle w:val="default"/>
          <w:rFonts w:cs="FrankRuehl" w:hint="cs"/>
          <w:rtl/>
        </w:rPr>
        <w:t>(א)</w:t>
      </w:r>
      <w:r>
        <w:rPr>
          <w:rStyle w:val="default"/>
          <w:rFonts w:cs="FrankRuehl" w:hint="cs"/>
          <w:rtl/>
        </w:rPr>
        <w:tab/>
        <w:t>הממונה רשאי לקבוע בתקנות את דרכי ההגשה של ערר לפי סעיף 85ה(א) ואת סדרי הדין בו.</w:t>
      </w:r>
    </w:p>
    <w:p w:rsidR="009C7E47" w:rsidRDefault="009C7E47" w:rsidP="009C7E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דרכי ההגשה של ערעור לפי סעיף 85ה(ב) וסדרי הדין בו יהיו כדרכי ההגשה וסדרי הדין הנהוגים בבתי המשפט בישראל בדונם בערעורים על קביעת ארנונה כללית.</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596" w:name="Rov476"/>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9C7E47" w:rsidRDefault="009C7E47" w:rsidP="009C7E47">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85ו</w:t>
      </w:r>
      <w:bookmarkEnd w:id="596"/>
    </w:p>
    <w:p w:rsidR="004C7EAE" w:rsidRDefault="004C7EAE" w:rsidP="00597C4E">
      <w:pPr>
        <w:pStyle w:val="P00"/>
        <w:spacing w:before="72"/>
        <w:ind w:left="0" w:right="1134"/>
        <w:rPr>
          <w:rStyle w:val="default"/>
          <w:rFonts w:cs="FrankRuehl" w:hint="cs"/>
          <w:rtl/>
        </w:rPr>
      </w:pPr>
      <w:bookmarkStart w:id="597" w:name="Seif79"/>
      <w:bookmarkEnd w:id="597"/>
      <w:r>
        <w:rPr>
          <w:rFonts w:cs="Miriam"/>
          <w:lang w:val="he-IL"/>
        </w:rPr>
        <w:pict>
          <v:rect id="_x0000_s2507" style="position:absolute;left:0;text-align:left;margin-left:464.35pt;margin-top:7.1pt;width:75.05pt;height:30.7pt;z-index:251178496" o:allowincell="f" filled="f" stroked="f" strokecolor="lime" strokeweight=".25pt">
            <v:textbox style="mso-next-textbox:#_x0000_s2507" inset="0,0,0,0">
              <w:txbxContent>
                <w:p w:rsidR="001E0ADB" w:rsidRDefault="001E0ADB" w:rsidP="004C7EAE">
                  <w:pPr>
                    <w:spacing w:line="160" w:lineRule="exact"/>
                    <w:rPr>
                      <w:rFonts w:cs="Miriam" w:hint="cs"/>
                      <w:sz w:val="18"/>
                      <w:szCs w:val="18"/>
                      <w:rtl/>
                    </w:rPr>
                  </w:pPr>
                  <w:r>
                    <w:rPr>
                      <w:rFonts w:cs="Miriam" w:hint="cs"/>
                      <w:sz w:val="18"/>
                      <w:szCs w:val="18"/>
                      <w:rtl/>
                    </w:rPr>
                    <w:t>תשלומי פיגורים</w:t>
                  </w:r>
                </w:p>
                <w:p w:rsidR="001E0ADB" w:rsidRDefault="001E0ADB" w:rsidP="004C7EAE">
                  <w:pPr>
                    <w:spacing w:line="160" w:lineRule="exact"/>
                    <w:rPr>
                      <w:rFonts w:cs="Miriam" w:hint="cs"/>
                      <w:noProof/>
                      <w:sz w:val="18"/>
                      <w:szCs w:val="18"/>
                      <w:rtl/>
                    </w:rPr>
                  </w:pPr>
                  <w:r>
                    <w:rPr>
                      <w:rFonts w:cs="Miriam" w:hint="cs"/>
                      <w:sz w:val="18"/>
                      <w:szCs w:val="18"/>
                      <w:rtl/>
                    </w:rPr>
                    <w:t>(תיקון מס' 25) תשמ"ד-1984</w:t>
                  </w:r>
                </w:p>
              </w:txbxContent>
            </v:textbox>
            <w10:anchorlock/>
          </v:rect>
        </w:pict>
      </w:r>
      <w:r>
        <w:rPr>
          <w:rStyle w:val="big-number"/>
          <w:rFonts w:cs="Miriam" w:hint="cs"/>
          <w:rtl/>
        </w:rPr>
        <w:t>8</w:t>
      </w:r>
      <w:r w:rsidR="009A4BDE">
        <w:rPr>
          <w:rStyle w:val="big-number"/>
          <w:rFonts w:cs="Miriam" w:hint="cs"/>
          <w:rtl/>
        </w:rPr>
        <w:t>6</w:t>
      </w:r>
      <w:r>
        <w:rPr>
          <w:rStyle w:val="default"/>
          <w:rFonts w:cs="FrankRuehl"/>
          <w:rtl/>
        </w:rPr>
        <w:t>.</w:t>
      </w:r>
      <w:r>
        <w:rPr>
          <w:rStyle w:val="default"/>
          <w:rFonts w:cs="FrankRuehl"/>
          <w:rtl/>
        </w:rPr>
        <w:tab/>
      </w:r>
      <w:r w:rsidR="00597C4E">
        <w:rPr>
          <w:rStyle w:val="default"/>
          <w:rFonts w:cs="FrankRuehl" w:hint="cs"/>
          <w:rtl/>
        </w:rPr>
        <w:t>(א)</w:t>
      </w:r>
      <w:r w:rsidR="00597C4E">
        <w:rPr>
          <w:rStyle w:val="default"/>
          <w:rFonts w:cs="FrankRuehl" w:hint="cs"/>
          <w:rtl/>
        </w:rPr>
        <w:tab/>
        <w:t>מס שלא שולם למועצה במועדו, ישולם בתוספת תשלומי פיגורים באותם תנאים ובאותם שיעורים הקבועים בחוק ריבית והפרשי הצמדה כפי תוקפו בישראל מעת לעת.</w:t>
      </w:r>
    </w:p>
    <w:p w:rsidR="00597C4E" w:rsidRDefault="00597C4E" w:rsidP="00597C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שילם אדם למועצה תשלום שלא חב בו או ביתר על הסכום שהוא חב בו (להלן </w:t>
      </w:r>
      <w:r>
        <w:rPr>
          <w:rStyle w:val="default"/>
          <w:rFonts w:cs="FrankRuehl"/>
          <w:rtl/>
        </w:rPr>
        <w:t>–</w:t>
      </w:r>
      <w:r>
        <w:rPr>
          <w:rStyle w:val="default"/>
          <w:rFonts w:cs="FrankRuehl" w:hint="cs"/>
          <w:rtl/>
        </w:rPr>
        <w:t xml:space="preserve"> תשלום יתר), תחזירנו המועצה בתוספת ריבית והפרשי הצמדה כפי תוקפו בישראל מעת לעת.</w:t>
      </w:r>
    </w:p>
    <w:p w:rsidR="00597C4E" w:rsidRPr="006E7C5E" w:rsidRDefault="00597C4E" w:rsidP="00597C4E">
      <w:pPr>
        <w:pStyle w:val="P00"/>
        <w:spacing w:before="0"/>
        <w:ind w:left="0" w:right="1134"/>
        <w:rPr>
          <w:rStyle w:val="default"/>
          <w:rFonts w:cs="FrankRuehl" w:hint="cs"/>
          <w:vanish/>
          <w:color w:val="FF0000"/>
          <w:sz w:val="20"/>
          <w:szCs w:val="20"/>
          <w:shd w:val="clear" w:color="auto" w:fill="FFFF99"/>
          <w:rtl/>
        </w:rPr>
      </w:pPr>
      <w:bookmarkStart w:id="598" w:name="Rov271"/>
      <w:r w:rsidRPr="006E7C5E">
        <w:rPr>
          <w:rStyle w:val="default"/>
          <w:rFonts w:cs="FrankRuehl" w:hint="cs"/>
          <w:vanish/>
          <w:color w:val="FF0000"/>
          <w:sz w:val="20"/>
          <w:szCs w:val="20"/>
          <w:shd w:val="clear" w:color="auto" w:fill="FFFF99"/>
          <w:rtl/>
        </w:rPr>
        <w:t>מיום 1.8.1984</w:t>
      </w:r>
    </w:p>
    <w:p w:rsidR="00597C4E" w:rsidRPr="006E7C5E" w:rsidRDefault="00597C4E" w:rsidP="00597C4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25) תשמ"ד-1984</w:t>
      </w:r>
    </w:p>
    <w:p w:rsidR="00597C4E" w:rsidRPr="006E7C5E" w:rsidRDefault="00597C4E" w:rsidP="00597C4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86</w:t>
      </w:r>
    </w:p>
    <w:p w:rsidR="00597C4E" w:rsidRPr="006E7C5E" w:rsidRDefault="00597C4E" w:rsidP="00597C4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97C4E" w:rsidRPr="006E7C5E" w:rsidRDefault="00597C4E" w:rsidP="00597C4E">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קנס פיגורים</w:t>
      </w:r>
    </w:p>
    <w:p w:rsidR="00597C4E" w:rsidRPr="00BC5E8E" w:rsidRDefault="00597C4E" w:rsidP="00BC5E8E">
      <w:pPr>
        <w:pStyle w:val="P00"/>
        <w:spacing w:before="0"/>
        <w:ind w:left="0" w:right="1134"/>
        <w:rPr>
          <w:rStyle w:val="default"/>
          <w:rFonts w:cs="FrankRuehl" w:hint="cs"/>
          <w:strike/>
          <w:sz w:val="2"/>
          <w:szCs w:val="2"/>
          <w:rtl/>
        </w:rPr>
      </w:pPr>
      <w:r w:rsidRPr="006E7C5E">
        <w:rPr>
          <w:rStyle w:val="big-number"/>
          <w:rFonts w:cs="FrankRuehl" w:hint="cs"/>
          <w:strike/>
          <w:vanish/>
          <w:sz w:val="22"/>
          <w:szCs w:val="22"/>
          <w:shd w:val="clear" w:color="auto" w:fill="FFFF99"/>
          <w:rtl/>
        </w:rPr>
        <w:t>86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רשאית, באישור הממונה, להטיל קנס פיגורים בשיעור שיקבע הממונה מפעם לפעם, על מיסים שהגיעו למועצה ולא שולמו תוך חודשיים מהמועד שנקבע לשילומם.</w:t>
      </w:r>
      <w:bookmarkEnd w:id="598"/>
    </w:p>
    <w:p w:rsidR="00193A72" w:rsidRDefault="00193A72" w:rsidP="00193A72">
      <w:pPr>
        <w:pStyle w:val="P00"/>
        <w:spacing w:before="72"/>
        <w:ind w:left="0" w:right="1134"/>
        <w:rPr>
          <w:rStyle w:val="default"/>
          <w:rFonts w:cs="FrankRuehl" w:hint="cs"/>
          <w:rtl/>
        </w:rPr>
      </w:pPr>
      <w:bookmarkStart w:id="599" w:name="Seif176"/>
      <w:bookmarkEnd w:id="599"/>
      <w:r>
        <w:rPr>
          <w:rFonts w:cs="Miriam"/>
          <w:lang w:val="he-IL"/>
        </w:rPr>
        <w:pict>
          <v:rect id="_x0000_s2660" style="position:absolute;left:0;text-align:left;margin-left:464.35pt;margin-top:7.1pt;width:75.05pt;height:30.75pt;z-index:251303424" o:allowincell="f" filled="f" stroked="f" strokecolor="lime" strokeweight=".25pt">
            <v:textbox style="mso-next-textbox:#_x0000_s2660" inset="0,0,0,0">
              <w:txbxContent>
                <w:p w:rsidR="001E0ADB" w:rsidRDefault="001E0ADB" w:rsidP="00193A72">
                  <w:pPr>
                    <w:spacing w:line="160" w:lineRule="exact"/>
                    <w:rPr>
                      <w:rFonts w:cs="Miriam" w:hint="cs"/>
                      <w:sz w:val="18"/>
                      <w:szCs w:val="18"/>
                      <w:rtl/>
                    </w:rPr>
                  </w:pPr>
                  <w:r>
                    <w:rPr>
                      <w:rFonts w:cs="Miriam" w:hint="cs"/>
                      <w:sz w:val="18"/>
                      <w:szCs w:val="18"/>
                      <w:rtl/>
                    </w:rPr>
                    <w:t>פטורים</w:t>
                  </w:r>
                </w:p>
                <w:p w:rsidR="001E0ADB" w:rsidRDefault="001E0ADB" w:rsidP="00193A72">
                  <w:pPr>
                    <w:spacing w:line="160" w:lineRule="exact"/>
                    <w:rPr>
                      <w:rFonts w:cs="Miriam" w:hint="cs"/>
                      <w:noProof/>
                      <w:sz w:val="18"/>
                      <w:szCs w:val="18"/>
                      <w:rtl/>
                    </w:rPr>
                  </w:pPr>
                  <w:r>
                    <w:rPr>
                      <w:rFonts w:cs="Miriam" w:hint="cs"/>
                      <w:sz w:val="18"/>
                      <w:szCs w:val="18"/>
                      <w:rtl/>
                    </w:rPr>
                    <w:t>(תיקון מס' 13) תשמ"ג-1983</w:t>
                  </w:r>
                </w:p>
              </w:txbxContent>
            </v:textbox>
            <w10:anchorlock/>
          </v:rect>
        </w:pict>
      </w:r>
      <w:r>
        <w:rPr>
          <w:rStyle w:val="big-number"/>
          <w:rFonts w:cs="Miriam" w:hint="cs"/>
          <w:rtl/>
        </w:rPr>
        <w:t>86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מי שפטור בישראל, על פי חוק הרשויות המקומיות (פטור חיילים, נפגעי מלחמה ושוטרים מארנונה), תשי"ג-1953 ותחיקת משנה שפורסמה מכוחו, כפי תקפם בישראל מעת לעת, מתשלום ארנונה, בין פטור מלא ובין פטור חלקי, יהיה פטור מתשלום ארנונה למועצה באותם שעורי הפטור ובתנאים שהינו זכאי להם בישראל.</w:t>
      </w:r>
    </w:p>
    <w:p w:rsidR="00193A72" w:rsidRPr="006E7C5E" w:rsidRDefault="00193A72" w:rsidP="00193A72">
      <w:pPr>
        <w:pStyle w:val="P00"/>
        <w:spacing w:before="0"/>
        <w:ind w:left="0" w:right="1134"/>
        <w:rPr>
          <w:rStyle w:val="default"/>
          <w:rFonts w:cs="FrankRuehl" w:hint="cs"/>
          <w:vanish/>
          <w:color w:val="FF0000"/>
          <w:sz w:val="20"/>
          <w:szCs w:val="20"/>
          <w:shd w:val="clear" w:color="auto" w:fill="FFFF99"/>
          <w:rtl/>
        </w:rPr>
      </w:pPr>
      <w:bookmarkStart w:id="600" w:name="Rov272"/>
      <w:r w:rsidRPr="006E7C5E">
        <w:rPr>
          <w:rStyle w:val="default"/>
          <w:rFonts w:cs="FrankRuehl" w:hint="cs"/>
          <w:vanish/>
          <w:color w:val="FF0000"/>
          <w:sz w:val="20"/>
          <w:szCs w:val="20"/>
          <w:shd w:val="clear" w:color="auto" w:fill="FFFF99"/>
          <w:rtl/>
        </w:rPr>
        <w:t>מיום 1.4.1983</w:t>
      </w:r>
    </w:p>
    <w:p w:rsidR="00193A72" w:rsidRPr="006E7C5E" w:rsidRDefault="00193A72" w:rsidP="00193A7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 תשמ"ג-1983</w:t>
      </w:r>
    </w:p>
    <w:p w:rsidR="00193A72" w:rsidRPr="00BC5E8E" w:rsidRDefault="00193A72"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86א</w:t>
      </w:r>
      <w:bookmarkEnd w:id="600"/>
    </w:p>
    <w:p w:rsidR="004C7EAE" w:rsidRDefault="004C7EAE" w:rsidP="00BC5677">
      <w:pPr>
        <w:pStyle w:val="P00"/>
        <w:spacing w:before="72"/>
        <w:ind w:left="0" w:right="1134"/>
        <w:rPr>
          <w:rStyle w:val="default"/>
          <w:rFonts w:cs="FrankRuehl" w:hint="cs"/>
          <w:rtl/>
        </w:rPr>
      </w:pPr>
      <w:bookmarkStart w:id="601" w:name="Seif80"/>
      <w:bookmarkEnd w:id="601"/>
      <w:r>
        <w:rPr>
          <w:rFonts w:cs="Miriam"/>
          <w:lang w:val="he-IL"/>
        </w:rPr>
        <w:pict>
          <v:rect id="_x0000_s2508" style="position:absolute;left:0;text-align:left;margin-left:464.35pt;margin-top:7.1pt;width:75.05pt;height:38.35pt;z-index:251179520" o:allowincell="f" filled="f" stroked="f" strokecolor="lime" strokeweight=".25pt">
            <v:textbox style="mso-next-textbox:#_x0000_s2508" inset="0,0,0,0">
              <w:txbxContent>
                <w:p w:rsidR="001E0ADB" w:rsidRDefault="001E0ADB" w:rsidP="004C7EAE">
                  <w:pPr>
                    <w:spacing w:line="160" w:lineRule="exact"/>
                    <w:rPr>
                      <w:rFonts w:cs="Miriam" w:hint="cs"/>
                      <w:noProof/>
                      <w:sz w:val="18"/>
                      <w:szCs w:val="18"/>
                      <w:rtl/>
                    </w:rPr>
                  </w:pPr>
                  <w:r>
                    <w:rPr>
                      <w:rFonts w:cs="Miriam" w:hint="cs"/>
                      <w:sz w:val="18"/>
                      <w:szCs w:val="18"/>
                      <w:rtl/>
                    </w:rPr>
                    <w:t>הפחתת מיסים וויתור עליהם</w:t>
                  </w:r>
                </w:p>
                <w:p w:rsidR="001E0ADB" w:rsidRDefault="001E0ADB" w:rsidP="004C7EAE">
                  <w:pPr>
                    <w:spacing w:line="160" w:lineRule="exact"/>
                    <w:rPr>
                      <w:rFonts w:cs="Miriam" w:hint="cs"/>
                      <w:noProof/>
                      <w:sz w:val="18"/>
                      <w:szCs w:val="18"/>
                      <w:rtl/>
                    </w:rPr>
                  </w:pPr>
                  <w:r>
                    <w:rPr>
                      <w:rFonts w:cs="Miriam" w:hint="cs"/>
                      <w:noProof/>
                      <w:sz w:val="18"/>
                      <w:szCs w:val="18"/>
                      <w:rtl/>
                    </w:rPr>
                    <w:t>(תיקון מס' 79) תשנ"ד-1994</w:t>
                  </w:r>
                </w:p>
              </w:txbxContent>
            </v:textbox>
            <w10:anchorlock/>
          </v:rect>
        </w:pict>
      </w:r>
      <w:r>
        <w:rPr>
          <w:rStyle w:val="big-number"/>
          <w:rFonts w:cs="Miriam" w:hint="cs"/>
          <w:rtl/>
        </w:rPr>
        <w:t>8</w:t>
      </w:r>
      <w:r w:rsidR="00BC5677">
        <w:rPr>
          <w:rStyle w:val="big-number"/>
          <w:rFonts w:cs="Miriam" w:hint="cs"/>
          <w:rtl/>
        </w:rPr>
        <w:t>7</w:t>
      </w:r>
      <w:r>
        <w:rPr>
          <w:rStyle w:val="default"/>
          <w:rFonts w:cs="FrankRuehl"/>
          <w:rtl/>
        </w:rPr>
        <w:t>.</w:t>
      </w:r>
      <w:r>
        <w:rPr>
          <w:rStyle w:val="default"/>
          <w:rFonts w:cs="FrankRuehl"/>
          <w:rtl/>
        </w:rPr>
        <w:tab/>
      </w:r>
      <w:r w:rsidR="00EF7FE6">
        <w:rPr>
          <w:rStyle w:val="default"/>
          <w:rFonts w:cs="FrankRuehl" w:hint="cs"/>
          <w:rtl/>
        </w:rPr>
        <w:t>(א)</w:t>
      </w:r>
      <w:r w:rsidR="00EF7FE6">
        <w:rPr>
          <w:rStyle w:val="default"/>
          <w:rFonts w:cs="FrankRuehl" w:hint="cs"/>
          <w:rtl/>
        </w:rPr>
        <w:tab/>
      </w:r>
      <w:r w:rsidR="00BC5677">
        <w:rPr>
          <w:rStyle w:val="default"/>
          <w:rFonts w:cs="FrankRuehl" w:hint="cs"/>
          <w:rtl/>
        </w:rPr>
        <w:t>מועצה רשאית להפחית מיסים או קנס פיגורים כאמור בסעיף 86 או לוותר עליהם מתוך התחשבות במצבו החמרי של החייב בהם או בגלל סיבה אחרת שיאשר הממונה.</w:t>
      </w:r>
    </w:p>
    <w:p w:rsidR="00EF7FE6" w:rsidRDefault="006103D3" w:rsidP="00BC5677">
      <w:pPr>
        <w:pStyle w:val="P00"/>
        <w:spacing w:before="72"/>
        <w:ind w:left="0" w:right="1134"/>
        <w:rPr>
          <w:rStyle w:val="default"/>
          <w:rFonts w:cs="FrankRuehl" w:hint="cs"/>
          <w:rtl/>
        </w:rPr>
      </w:pPr>
      <w:r>
        <w:rPr>
          <w:rFonts w:cs="FrankRuehl" w:hint="cs"/>
          <w:sz w:val="26"/>
          <w:rtl/>
          <w:lang w:eastAsia="en-US"/>
        </w:rPr>
        <w:pict>
          <v:shape id="_x0000_s3040" type="#_x0000_t202" style="position:absolute;left:0;text-align:left;margin-left:470.35pt;margin-top:7.1pt;width:1in;height:18pt;z-index:251513344" filled="f" stroked="f">
            <v:textbox style="mso-next-textbox:#_x0000_s3040" inset="1mm,0,1mm,0">
              <w:txbxContent>
                <w:p w:rsidR="001E0ADB" w:rsidRDefault="001E0ADB" w:rsidP="006103D3">
                  <w:pPr>
                    <w:spacing w:line="160" w:lineRule="exact"/>
                    <w:rPr>
                      <w:rFonts w:cs="Miriam" w:hint="cs"/>
                      <w:noProof/>
                      <w:sz w:val="18"/>
                      <w:szCs w:val="18"/>
                      <w:rtl/>
                    </w:rPr>
                  </w:pPr>
                  <w:r>
                    <w:rPr>
                      <w:rFonts w:cs="Miriam" w:hint="cs"/>
                      <w:noProof/>
                      <w:sz w:val="18"/>
                      <w:szCs w:val="18"/>
                      <w:rtl/>
                    </w:rPr>
                    <w:t>(תיקון מס' 79) תשנ"ד-1994</w:t>
                  </w:r>
                </w:p>
              </w:txbxContent>
            </v:textbox>
          </v:shape>
        </w:pict>
      </w:r>
      <w:r w:rsidR="00EF7FE6">
        <w:rPr>
          <w:rStyle w:val="default"/>
          <w:rFonts w:cs="FrankRuehl" w:hint="cs"/>
          <w:rtl/>
        </w:rPr>
        <w:tab/>
        <w:t>(ב)</w:t>
      </w:r>
      <w:r w:rsidR="00EF7FE6">
        <w:rPr>
          <w:rStyle w:val="default"/>
          <w:rFonts w:cs="FrankRuehl" w:hint="cs"/>
          <w:rtl/>
        </w:rPr>
        <w:tab/>
        <w:t>על אף האמור בסעיף זה, מועצה לא תפחית תשלומי ארנונה כללית אלא אם כן נתקיימו במחזיק בנכס התנאים שנקבעו לפי סעיף זה, ובהתאם לכללים ולשיעורים שנקבעו.</w:t>
      </w:r>
    </w:p>
    <w:p w:rsidR="000806F9" w:rsidRDefault="000806F9" w:rsidP="000806F9">
      <w:pPr>
        <w:pStyle w:val="P00"/>
        <w:spacing w:before="72"/>
        <w:ind w:left="0" w:right="1134"/>
        <w:rPr>
          <w:rStyle w:val="default"/>
          <w:rFonts w:cs="FrankRuehl" w:hint="cs"/>
          <w:rtl/>
        </w:rPr>
      </w:pPr>
      <w:r>
        <w:rPr>
          <w:rFonts w:cs="FrankRuehl" w:hint="cs"/>
          <w:sz w:val="26"/>
          <w:rtl/>
          <w:lang w:eastAsia="en-US"/>
        </w:rPr>
        <w:pict>
          <v:shape id="_x0000_s3466" type="#_x0000_t202" style="position:absolute;left:0;text-align:left;margin-left:470.35pt;margin-top:7.1pt;width:1in;height:18pt;z-index:251740672" filled="f" stroked="f">
            <v:textbox inset="1mm,0,1mm,0">
              <w:txbxContent>
                <w:p w:rsidR="001E0ADB" w:rsidRDefault="001E0ADB" w:rsidP="000806F9">
                  <w:pPr>
                    <w:spacing w:line="160" w:lineRule="exact"/>
                    <w:rPr>
                      <w:rFonts w:cs="Miriam" w:hint="cs"/>
                      <w:noProof/>
                      <w:sz w:val="18"/>
                      <w:szCs w:val="18"/>
                      <w:rtl/>
                    </w:rPr>
                  </w:pPr>
                  <w:r>
                    <w:rPr>
                      <w:rFonts w:cs="Miriam" w:hint="cs"/>
                      <w:noProof/>
                      <w:sz w:val="18"/>
                      <w:szCs w:val="18"/>
                      <w:rtl/>
                    </w:rPr>
                    <w:t>(תיקון מס' 161) תשס"ז-2007</w:t>
                  </w:r>
                </w:p>
              </w:txbxContent>
            </v:textbox>
          </v:shape>
        </w:pict>
      </w:r>
      <w:r>
        <w:rPr>
          <w:rStyle w:val="default"/>
          <w:rFonts w:cs="FrankRuehl" w:hint="cs"/>
          <w:rtl/>
        </w:rPr>
        <w:tab/>
        <w:t>(ב1)</w:t>
      </w:r>
      <w:r>
        <w:rPr>
          <w:rStyle w:val="default"/>
          <w:rFonts w:cs="FrankRuehl" w:hint="cs"/>
          <w:rtl/>
        </w:rPr>
        <w:tab/>
        <w:t>לענין כל הנחה מסכום הארנונה הכללית לפי כל דין או תחיקת בטחון יראו, על אף האמור בסעיף קטן (ב), ובכל דין או תחיקת בטחון, ועל אף האמור בתקנות לפי סעיף קטן (ד), שתי דירות המשמשות למגורים בלבד שאוחדו לדירה אחת, כדירה אחת המשמשת למגורים בלבד, וזאת אף אם נאמר אחרת לענין זה בכל דין או תחיקת בטחון.</w:t>
      </w:r>
    </w:p>
    <w:p w:rsidR="000806F9" w:rsidRDefault="000806F9" w:rsidP="000806F9">
      <w:pPr>
        <w:pStyle w:val="P00"/>
        <w:spacing w:before="72"/>
        <w:ind w:left="0" w:right="1134"/>
        <w:rPr>
          <w:rStyle w:val="default"/>
          <w:rFonts w:cs="FrankRuehl" w:hint="cs"/>
          <w:rtl/>
        </w:rPr>
      </w:pPr>
      <w:r>
        <w:rPr>
          <w:rFonts w:cs="FrankRuehl" w:hint="cs"/>
          <w:sz w:val="26"/>
          <w:rtl/>
          <w:lang w:eastAsia="en-US"/>
        </w:rPr>
        <w:pict>
          <v:shape id="_x0000_s3467" type="#_x0000_t202" style="position:absolute;left:0;text-align:left;margin-left:470.35pt;margin-top:7.1pt;width:1in;height:18pt;z-index:251741696" filled="f" stroked="f">
            <v:textbox inset="1mm,0,1mm,0">
              <w:txbxContent>
                <w:p w:rsidR="001E0ADB" w:rsidRDefault="001E0ADB" w:rsidP="000806F9">
                  <w:pPr>
                    <w:spacing w:line="160" w:lineRule="exact"/>
                    <w:rPr>
                      <w:rFonts w:cs="Miriam" w:hint="cs"/>
                      <w:noProof/>
                      <w:sz w:val="18"/>
                      <w:szCs w:val="18"/>
                      <w:rtl/>
                    </w:rPr>
                  </w:pPr>
                  <w:r>
                    <w:rPr>
                      <w:rFonts w:cs="Miriam" w:hint="cs"/>
                      <w:noProof/>
                      <w:sz w:val="18"/>
                      <w:szCs w:val="18"/>
                      <w:rtl/>
                    </w:rPr>
                    <w:t>(תיקון מס' 161) תשס"ז-2007</w:t>
                  </w:r>
                </w:p>
              </w:txbxContent>
            </v:textbox>
          </v:shape>
        </w:pict>
      </w:r>
      <w:r>
        <w:rPr>
          <w:rStyle w:val="default"/>
          <w:rFonts w:cs="FrankRuehl" w:hint="cs"/>
          <w:rtl/>
        </w:rPr>
        <w:tab/>
        <w:t>(ב2)</w:t>
      </w:r>
      <w:r>
        <w:rPr>
          <w:rStyle w:val="default"/>
          <w:rFonts w:cs="FrankRuehl" w:hint="cs"/>
          <w:rtl/>
        </w:rPr>
        <w:tab/>
        <w:t>על אף האמור בסעיף קטן (ב) ובכל דין או תחיקת בטחון, ועל אף האמור בתקנות לפי סעיף קטן (ד), לענין כל הנחה מסכום הארנונה הכללית לפי כל דין או תחיקת בטחון, בחישוב ההכנסה של מחזיק בנכס לא תובא בחשבון קצבה המשולמת לפי פרקים ד' ו-י"א לחוק הביטוח הלאומי [נוסח משולב], התשנ"ה-1995, כפי תוקפו בישראל מעת לעת, ולא יראו בה הכנסה, וזאת אם נאמר אחרת לענין זה בכל דין או תחיקת בטחון.</w:t>
      </w:r>
    </w:p>
    <w:p w:rsidR="00EF7FE6" w:rsidRDefault="006103D3" w:rsidP="00BC5677">
      <w:pPr>
        <w:pStyle w:val="P00"/>
        <w:spacing w:before="72"/>
        <w:ind w:left="0" w:right="1134"/>
        <w:rPr>
          <w:rStyle w:val="default"/>
          <w:rFonts w:cs="FrankRuehl" w:hint="cs"/>
          <w:rtl/>
        </w:rPr>
      </w:pPr>
      <w:r>
        <w:rPr>
          <w:rFonts w:cs="FrankRuehl" w:hint="cs"/>
          <w:sz w:val="26"/>
          <w:rtl/>
          <w:lang w:eastAsia="en-US"/>
        </w:rPr>
        <w:pict>
          <v:shape id="_x0000_s3041" type="#_x0000_t202" style="position:absolute;left:0;text-align:left;margin-left:470.35pt;margin-top:7.1pt;width:1in;height:18pt;z-index:251514368" filled="f" stroked="f">
            <v:textbox inset="1mm,0,1mm,0">
              <w:txbxContent>
                <w:p w:rsidR="001E0ADB" w:rsidRDefault="001E0ADB" w:rsidP="006103D3">
                  <w:pPr>
                    <w:spacing w:line="160" w:lineRule="exact"/>
                    <w:rPr>
                      <w:rFonts w:cs="Miriam" w:hint="cs"/>
                      <w:noProof/>
                      <w:sz w:val="18"/>
                      <w:szCs w:val="18"/>
                      <w:rtl/>
                    </w:rPr>
                  </w:pPr>
                  <w:r>
                    <w:rPr>
                      <w:rFonts w:cs="Miriam" w:hint="cs"/>
                      <w:noProof/>
                      <w:sz w:val="18"/>
                      <w:szCs w:val="18"/>
                      <w:rtl/>
                    </w:rPr>
                    <w:t>(תיקון מס' 79) תשנ"ד-1994</w:t>
                  </w:r>
                </w:p>
              </w:txbxContent>
            </v:textbox>
          </v:shape>
        </w:pict>
      </w:r>
      <w:r w:rsidR="00EF7FE6">
        <w:rPr>
          <w:rStyle w:val="default"/>
          <w:rFonts w:cs="FrankRuehl" w:hint="cs"/>
          <w:rtl/>
        </w:rPr>
        <w:tab/>
        <w:t>(ג)</w:t>
      </w:r>
      <w:r w:rsidR="00EF7FE6">
        <w:rPr>
          <w:rStyle w:val="default"/>
          <w:rFonts w:cs="FrankRuehl" w:hint="cs"/>
          <w:rtl/>
        </w:rPr>
        <w:tab/>
        <w:t>הממונה יקבע בכללים את שיעור ההנחה המרבי שיינתן למי שישלם ארנונה כללית בתשלום אחד בתחילת שנת הכספים.</w:t>
      </w:r>
    </w:p>
    <w:p w:rsidR="00FE636A" w:rsidRDefault="00FE636A" w:rsidP="00FE636A">
      <w:pPr>
        <w:pStyle w:val="P00"/>
        <w:spacing w:before="72"/>
        <w:ind w:left="0" w:right="1134"/>
        <w:rPr>
          <w:rStyle w:val="default"/>
          <w:rFonts w:cs="FrankRuehl" w:hint="cs"/>
          <w:rtl/>
        </w:rPr>
      </w:pPr>
      <w:r>
        <w:rPr>
          <w:rFonts w:cs="FrankRuehl" w:hint="cs"/>
          <w:sz w:val="26"/>
          <w:rtl/>
          <w:lang w:eastAsia="en-US"/>
        </w:rPr>
        <w:pict>
          <v:shape id="_x0000_s3151" type="#_x0000_t202" style="position:absolute;left:0;text-align:left;margin-left:470.35pt;margin-top:7.1pt;width:1in;height:51.3pt;z-index:251568640" filled="f" stroked="f">
            <v:textbox inset="1mm,0,1mm,0">
              <w:txbxContent>
                <w:p w:rsidR="001E0ADB" w:rsidRDefault="001E0ADB" w:rsidP="00FE636A">
                  <w:pPr>
                    <w:spacing w:line="160" w:lineRule="exact"/>
                    <w:rPr>
                      <w:rFonts w:cs="Miriam" w:hint="cs"/>
                      <w:noProof/>
                      <w:sz w:val="18"/>
                      <w:szCs w:val="18"/>
                      <w:rtl/>
                    </w:rPr>
                  </w:pPr>
                  <w:r>
                    <w:rPr>
                      <w:rFonts w:cs="Miriam" w:hint="cs"/>
                      <w:noProof/>
                      <w:sz w:val="18"/>
                      <w:szCs w:val="18"/>
                      <w:rtl/>
                    </w:rPr>
                    <w:t>(תיקון מס' 79) תשנ"ד-1994</w:t>
                  </w:r>
                </w:p>
                <w:p w:rsidR="001E0ADB" w:rsidRDefault="001E0ADB" w:rsidP="00FE636A">
                  <w:pPr>
                    <w:spacing w:line="160" w:lineRule="exact"/>
                    <w:rPr>
                      <w:rFonts w:cs="Miriam"/>
                      <w:noProof/>
                      <w:sz w:val="18"/>
                      <w:szCs w:val="18"/>
                      <w:rtl/>
                    </w:rPr>
                  </w:pPr>
                  <w:r>
                    <w:rPr>
                      <w:rFonts w:cs="Miriam" w:hint="cs"/>
                      <w:noProof/>
                      <w:sz w:val="18"/>
                      <w:szCs w:val="18"/>
                      <w:rtl/>
                    </w:rPr>
                    <w:t>(תיקון מס' 101) תשנ"ז-1997</w:t>
                  </w:r>
                </w:p>
                <w:p w:rsidR="001E0ADB" w:rsidRDefault="001E0ADB" w:rsidP="00FE636A">
                  <w:pPr>
                    <w:spacing w:line="160" w:lineRule="exact"/>
                    <w:rPr>
                      <w:rFonts w:cs="Miriam" w:hint="cs"/>
                      <w:noProof/>
                      <w:sz w:val="18"/>
                      <w:szCs w:val="18"/>
                      <w:rtl/>
                    </w:rPr>
                  </w:pPr>
                  <w:r>
                    <w:rPr>
                      <w:rFonts w:cs="Miriam" w:hint="cs"/>
                      <w:noProof/>
                      <w:sz w:val="18"/>
                      <w:szCs w:val="18"/>
                      <w:rtl/>
                    </w:rPr>
                    <w:t>(תיקון מס' 235) תש"ף-2020</w:t>
                  </w:r>
                </w:p>
              </w:txbxContent>
            </v:textbox>
          </v:shape>
        </w:pict>
      </w:r>
      <w:r>
        <w:rPr>
          <w:rStyle w:val="default"/>
          <w:rFonts w:cs="FrankRuehl" w:hint="cs"/>
          <w:rtl/>
        </w:rPr>
        <w:tab/>
        <w:t>(ד)</w:t>
      </w:r>
      <w:r>
        <w:rPr>
          <w:rStyle w:val="default"/>
          <w:rFonts w:cs="FrankRuehl" w:hint="cs"/>
          <w:rtl/>
        </w:rPr>
        <w:tab/>
        <w:t>תקנות הסדרים במשק המדינה (הנחות מארנונה), התשנ"ג-1993, כפי תוקפם בישראל מעת לעת, תחולנה על מתן הנחות בארנונה לפי פרק זה</w:t>
      </w:r>
      <w:r w:rsidR="00721E90" w:rsidRPr="00721E90">
        <w:rPr>
          <w:rStyle w:val="default"/>
          <w:rFonts w:cs="FrankRuehl" w:hint="cs"/>
          <w:rtl/>
        </w:rPr>
        <w:t xml:space="preserve"> בשינויים המחויבים ובשינויים המפורטים להלן: בתקנה 31, בהגדרת "נכס", בסופה יבוא "(9) אדמת בניין"</w:t>
      </w:r>
      <w:r>
        <w:rPr>
          <w:rStyle w:val="default"/>
          <w:rFonts w:cs="FrankRuehl" w:hint="cs"/>
          <w:rtl/>
        </w:rPr>
        <w:t>.</w:t>
      </w:r>
    </w:p>
    <w:p w:rsidR="00FE636A" w:rsidRDefault="00FE636A" w:rsidP="00FE636A">
      <w:pPr>
        <w:pStyle w:val="P00"/>
        <w:spacing w:before="72"/>
        <w:ind w:left="0" w:right="1134"/>
        <w:rPr>
          <w:rStyle w:val="default"/>
          <w:rFonts w:cs="FrankRuehl" w:hint="cs"/>
          <w:rtl/>
        </w:rPr>
      </w:pPr>
    </w:p>
    <w:p w:rsidR="00FE636A" w:rsidRDefault="006103D3" w:rsidP="00FE636A">
      <w:pPr>
        <w:pStyle w:val="P00"/>
        <w:spacing w:before="72"/>
        <w:ind w:left="0" w:right="1134"/>
        <w:rPr>
          <w:rStyle w:val="default"/>
          <w:rFonts w:cs="FrankRuehl" w:hint="cs"/>
          <w:rtl/>
        </w:rPr>
      </w:pPr>
      <w:r>
        <w:rPr>
          <w:rFonts w:cs="FrankRuehl" w:hint="cs"/>
          <w:sz w:val="26"/>
          <w:rtl/>
          <w:lang w:eastAsia="en-US"/>
        </w:rPr>
        <w:pict>
          <v:shape id="_x0000_s3042" type="#_x0000_t202" style="position:absolute;left:0;text-align:left;margin-left:470.35pt;margin-top:7.1pt;width:1in;height:17.65pt;z-index:251515392" filled="f" stroked="f">
            <v:textbox inset="1mm,0,1mm,0">
              <w:txbxContent>
                <w:p w:rsidR="001E0ADB" w:rsidRDefault="001E0ADB" w:rsidP="006103D3">
                  <w:pPr>
                    <w:spacing w:line="160" w:lineRule="exact"/>
                    <w:rPr>
                      <w:rFonts w:cs="Miriam" w:hint="cs"/>
                      <w:noProof/>
                      <w:sz w:val="18"/>
                      <w:szCs w:val="18"/>
                      <w:rtl/>
                    </w:rPr>
                  </w:pPr>
                  <w:r>
                    <w:rPr>
                      <w:rFonts w:cs="Miriam" w:hint="cs"/>
                      <w:noProof/>
                      <w:sz w:val="18"/>
                      <w:szCs w:val="18"/>
                      <w:rtl/>
                    </w:rPr>
                    <w:t>(תיקון מס' 113) תשנ"ט-1999</w:t>
                  </w:r>
                </w:p>
              </w:txbxContent>
            </v:textbox>
          </v:shape>
        </w:pict>
      </w:r>
      <w:r w:rsidR="00EF7FE6">
        <w:rPr>
          <w:rStyle w:val="default"/>
          <w:rFonts w:cs="FrankRuehl" w:hint="cs"/>
          <w:rtl/>
        </w:rPr>
        <w:tab/>
        <w:t>(</w:t>
      </w:r>
      <w:r w:rsidR="00FE636A">
        <w:rPr>
          <w:rStyle w:val="default"/>
          <w:rFonts w:cs="FrankRuehl" w:hint="cs"/>
          <w:rtl/>
        </w:rPr>
        <w:t>ה)</w:t>
      </w:r>
      <w:r w:rsidR="00FE636A">
        <w:rPr>
          <w:rStyle w:val="default"/>
          <w:rFonts w:cs="FrankRuehl" w:hint="cs"/>
          <w:rtl/>
        </w:rPr>
        <w:tab/>
        <w:t>תושב ותיק זכאי להנחה בתשלומי ארנונה כללית בהתאם להוראות סעיפים 9, 15 ו-16 לחוק האזרחים הותיקים, התש"ן-1989, כפי תוקפו בישראל מעת לעת;</w:t>
      </w:r>
    </w:p>
    <w:p w:rsidR="00FE636A" w:rsidRDefault="00FE636A" w:rsidP="00FE636A">
      <w:pPr>
        <w:pStyle w:val="P00"/>
        <w:spacing w:before="72"/>
        <w:ind w:left="0" w:right="1134"/>
        <w:rPr>
          <w:rStyle w:val="default"/>
          <w:rFonts w:cs="FrankRuehl" w:hint="cs"/>
          <w:rtl/>
        </w:rPr>
      </w:pPr>
      <w:r>
        <w:rPr>
          <w:rStyle w:val="default"/>
          <w:rFonts w:cs="FrankRuehl" w:hint="cs"/>
          <w:rtl/>
        </w:rPr>
        <w:tab/>
        <w:t xml:space="preserve">בסעיף קטן זה </w:t>
      </w:r>
      <w:r>
        <w:rPr>
          <w:rStyle w:val="default"/>
          <w:rFonts w:cs="FrankRuehl"/>
          <w:rtl/>
        </w:rPr>
        <w:t>–</w:t>
      </w:r>
    </w:p>
    <w:p w:rsidR="00EF7FE6" w:rsidRDefault="00FE636A" w:rsidP="00FE636A">
      <w:pPr>
        <w:pStyle w:val="P00"/>
        <w:spacing w:before="72"/>
        <w:ind w:left="0" w:right="1134"/>
        <w:rPr>
          <w:rStyle w:val="default"/>
          <w:rFonts w:cs="FrankRuehl" w:hint="cs"/>
          <w:rtl/>
        </w:rPr>
      </w:pPr>
      <w:r>
        <w:rPr>
          <w:rStyle w:val="default"/>
          <w:rFonts w:cs="FrankRuehl" w:hint="cs"/>
          <w:rtl/>
        </w:rPr>
        <w:tab/>
        <w:t xml:space="preserve">"תושב ותיק" </w:t>
      </w:r>
      <w:r>
        <w:rPr>
          <w:rStyle w:val="default"/>
          <w:rFonts w:cs="FrankRuehl"/>
          <w:rtl/>
        </w:rPr>
        <w:t>–</w:t>
      </w:r>
      <w:r>
        <w:rPr>
          <w:rStyle w:val="default"/>
          <w:rFonts w:cs="FrankRuehl" w:hint="cs"/>
          <w:rtl/>
        </w:rPr>
        <w:t xml:space="preserve"> תושב מועצה מקומית שמלאו לו, לפי הרישום המרשם המתנהל על פי חוק מרשם האוכלוסין, התשכ"ה-1965, כפי תוקפו בישראל מעת לעת, בגבר </w:t>
      </w:r>
      <w:r>
        <w:rPr>
          <w:rStyle w:val="default"/>
          <w:rFonts w:cs="FrankRuehl"/>
          <w:rtl/>
        </w:rPr>
        <w:t>–</w:t>
      </w:r>
      <w:r>
        <w:rPr>
          <w:rStyle w:val="default"/>
          <w:rFonts w:cs="FrankRuehl" w:hint="cs"/>
          <w:rtl/>
        </w:rPr>
        <w:t xml:space="preserve"> ששים וחמש שנים, ובאשה </w:t>
      </w:r>
      <w:r>
        <w:rPr>
          <w:rStyle w:val="default"/>
          <w:rFonts w:cs="FrankRuehl"/>
          <w:rtl/>
        </w:rPr>
        <w:t>–</w:t>
      </w:r>
      <w:r>
        <w:rPr>
          <w:rStyle w:val="default"/>
          <w:rFonts w:cs="FrankRuehl" w:hint="cs"/>
          <w:rtl/>
        </w:rPr>
        <w:t xml:space="preserve"> ששים שנים</w:t>
      </w:r>
      <w:r w:rsidR="00EF7FE6">
        <w:rPr>
          <w:rStyle w:val="default"/>
          <w:rFonts w:cs="FrankRuehl" w:hint="cs"/>
          <w:rtl/>
        </w:rPr>
        <w:t>.</w:t>
      </w:r>
    </w:p>
    <w:p w:rsidR="00EF7FE6" w:rsidRPr="006E7C5E" w:rsidRDefault="00EF7FE6" w:rsidP="00EF7FE6">
      <w:pPr>
        <w:pStyle w:val="P00"/>
        <w:spacing w:before="0"/>
        <w:ind w:left="0" w:right="1134"/>
        <w:rPr>
          <w:rStyle w:val="default"/>
          <w:rFonts w:cs="FrankRuehl" w:hint="cs"/>
          <w:vanish/>
          <w:color w:val="FF0000"/>
          <w:sz w:val="20"/>
          <w:szCs w:val="20"/>
          <w:shd w:val="clear" w:color="auto" w:fill="FFFF99"/>
          <w:rtl/>
        </w:rPr>
      </w:pPr>
      <w:bookmarkStart w:id="602" w:name="Rov1140"/>
      <w:r w:rsidRPr="006E7C5E">
        <w:rPr>
          <w:rStyle w:val="default"/>
          <w:rFonts w:cs="FrankRuehl" w:hint="cs"/>
          <w:vanish/>
          <w:color w:val="FF0000"/>
          <w:sz w:val="20"/>
          <w:szCs w:val="20"/>
          <w:shd w:val="clear" w:color="auto" w:fill="FFFF99"/>
          <w:rtl/>
        </w:rPr>
        <w:t>מיום 1.9.1994</w:t>
      </w:r>
    </w:p>
    <w:p w:rsidR="00EF7FE6" w:rsidRPr="006E7C5E" w:rsidRDefault="00EF7FE6" w:rsidP="00EF7FE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79) תשנ"ד-1994</w:t>
      </w:r>
    </w:p>
    <w:p w:rsidR="00EF7FE6" w:rsidRPr="006E7C5E" w:rsidRDefault="00EF7FE6" w:rsidP="00EF7FE6">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87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מועצה רשאית להפחית מיסים או קנס פיגורים כאמור בסעיף 86 או לוותר עליהם מתוך התחשבות במצבו החמרי של החייב בהם או בגלל סיבה אחרת שיאשר הממונה.</w:t>
      </w:r>
    </w:p>
    <w:p w:rsidR="006103D3" w:rsidRPr="006E7C5E" w:rsidRDefault="006103D3" w:rsidP="006103D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על אף האמור בסעיף זה, מועצה לא תפחית תשלומי ארנונה כללית אלא אם כן נתקיימו במחזיק בנכס התנאים שנקבעו לפי סעיף זה, ובהתאם לכללים ולשיעורים שנקבעו.</w:t>
      </w:r>
    </w:p>
    <w:p w:rsidR="006103D3" w:rsidRPr="006E7C5E" w:rsidRDefault="006103D3" w:rsidP="006103D3">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הממונה יקבע בכללים את שיעור ההנחה המרבי שיינתן למי שישלם ארנונה כללית בתשלום אחד בתחילת שנת הכספים.</w:t>
      </w:r>
    </w:p>
    <w:p w:rsidR="006103D3" w:rsidRPr="006E7C5E" w:rsidRDefault="006103D3" w:rsidP="006103D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תקנות הסדרים במשק המדינה (הנחות מארנונה), התשנ"ג-1993, כפי תוקפם בישראל מעת לעת, תחולנה על תשלומי ארנונה לפי פרק זה.</w:t>
      </w:r>
    </w:p>
    <w:p w:rsidR="006F07A1" w:rsidRPr="006E7C5E" w:rsidRDefault="006F07A1" w:rsidP="006F07A1">
      <w:pPr>
        <w:pStyle w:val="P00"/>
        <w:spacing w:before="0"/>
        <w:ind w:left="0" w:right="1134"/>
        <w:rPr>
          <w:rStyle w:val="default"/>
          <w:rFonts w:cs="FrankRuehl" w:hint="cs"/>
          <w:vanish/>
          <w:sz w:val="20"/>
          <w:szCs w:val="20"/>
          <w:shd w:val="clear" w:color="auto" w:fill="FFFF99"/>
          <w:rtl/>
        </w:rPr>
      </w:pPr>
    </w:p>
    <w:p w:rsidR="006F07A1" w:rsidRPr="006E7C5E" w:rsidRDefault="006F07A1" w:rsidP="006F07A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23.2.1997</w:t>
      </w:r>
    </w:p>
    <w:p w:rsidR="006F07A1" w:rsidRPr="006E7C5E" w:rsidRDefault="006F07A1" w:rsidP="006F07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101) תשנ"ז-1997</w:t>
      </w:r>
    </w:p>
    <w:p w:rsidR="006F07A1" w:rsidRPr="006E7C5E" w:rsidRDefault="006F07A1" w:rsidP="006F07A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תקנות הסדרים במשק המדינה (הנחות מארנונה), התשנ"ג-1993, כפי תוקפם בישראל מעת לעת, תחולנה על </w:t>
      </w:r>
      <w:r w:rsidRPr="006E7C5E">
        <w:rPr>
          <w:rStyle w:val="default"/>
          <w:rFonts w:cs="FrankRuehl" w:hint="cs"/>
          <w:strike/>
          <w:vanish/>
          <w:sz w:val="22"/>
          <w:szCs w:val="22"/>
          <w:shd w:val="clear" w:color="auto" w:fill="FFFF99"/>
          <w:rtl/>
        </w:rPr>
        <w:t>תשלומי ארנונה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מתן הנחות בארנונה</w:t>
      </w:r>
      <w:r w:rsidRPr="006E7C5E">
        <w:rPr>
          <w:rStyle w:val="default"/>
          <w:rFonts w:cs="FrankRuehl" w:hint="cs"/>
          <w:vanish/>
          <w:sz w:val="22"/>
          <w:szCs w:val="22"/>
          <w:shd w:val="clear" w:color="auto" w:fill="FFFF99"/>
          <w:rtl/>
        </w:rPr>
        <w:t xml:space="preserve"> לפי פרק זה.</w:t>
      </w:r>
    </w:p>
    <w:p w:rsidR="00EF7FE6" w:rsidRPr="006E7C5E" w:rsidRDefault="00EF7FE6" w:rsidP="00FE636A">
      <w:pPr>
        <w:pStyle w:val="P00"/>
        <w:spacing w:before="0"/>
        <w:ind w:left="0" w:right="1134"/>
        <w:rPr>
          <w:rStyle w:val="default"/>
          <w:rFonts w:cs="FrankRuehl" w:hint="cs"/>
          <w:vanish/>
          <w:sz w:val="20"/>
          <w:szCs w:val="20"/>
          <w:shd w:val="clear" w:color="auto" w:fill="FFFF99"/>
          <w:rtl/>
        </w:rPr>
      </w:pPr>
    </w:p>
    <w:p w:rsidR="00FE636A" w:rsidRPr="006E7C5E" w:rsidRDefault="00FE636A" w:rsidP="00FE636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1.1.1998</w:t>
      </w:r>
    </w:p>
    <w:p w:rsidR="00FE636A" w:rsidRPr="006E7C5E" w:rsidRDefault="00FE636A" w:rsidP="00FE636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113) תשנ"ט-1999</w:t>
      </w:r>
    </w:p>
    <w:p w:rsidR="00FE636A" w:rsidRPr="006E7C5E" w:rsidRDefault="00FE636A" w:rsidP="00FE636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87(ה)</w:t>
      </w:r>
    </w:p>
    <w:p w:rsidR="000806F9" w:rsidRPr="006E7C5E" w:rsidRDefault="000806F9" w:rsidP="000806F9">
      <w:pPr>
        <w:pStyle w:val="P00"/>
        <w:spacing w:before="0"/>
        <w:ind w:left="0" w:right="1134"/>
        <w:rPr>
          <w:rStyle w:val="default"/>
          <w:rFonts w:cs="FrankRuehl" w:hint="cs"/>
          <w:vanish/>
          <w:sz w:val="20"/>
          <w:szCs w:val="20"/>
          <w:shd w:val="clear" w:color="auto" w:fill="FFFF99"/>
          <w:rtl/>
        </w:rPr>
      </w:pPr>
    </w:p>
    <w:p w:rsidR="000806F9" w:rsidRPr="006E7C5E" w:rsidRDefault="000806F9" w:rsidP="000806F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1.1.2008</w:t>
      </w:r>
    </w:p>
    <w:p w:rsidR="000806F9" w:rsidRPr="006E7C5E" w:rsidRDefault="000806F9" w:rsidP="000806F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161) תשס"ז-2007</w:t>
      </w:r>
    </w:p>
    <w:p w:rsidR="000806F9" w:rsidRPr="006E7C5E" w:rsidRDefault="000806F9" w:rsidP="000806F9">
      <w:pPr>
        <w:pStyle w:val="P00"/>
        <w:spacing w:before="0"/>
        <w:ind w:left="0" w:right="1134"/>
        <w:rPr>
          <w:rStyle w:val="default"/>
          <w:rFonts w:cs="FrankRuehl" w:hint="cs"/>
          <w:vanish/>
          <w:sz w:val="20"/>
          <w:szCs w:val="20"/>
          <w:shd w:val="clear" w:color="auto" w:fill="FFFF99"/>
          <w:rtl/>
        </w:rPr>
      </w:pPr>
      <w:hyperlink r:id="rId200"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4897</w:t>
      </w:r>
    </w:p>
    <w:p w:rsidR="000806F9" w:rsidRPr="006E7C5E" w:rsidRDefault="000806F9"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סעיפים קטנים 87(ב1), 87(ב2)</w:t>
      </w:r>
    </w:p>
    <w:p w:rsidR="00FA7B54" w:rsidRPr="006E7C5E" w:rsidRDefault="00FA7B54" w:rsidP="00BC5E8E">
      <w:pPr>
        <w:pStyle w:val="P00"/>
        <w:spacing w:before="0"/>
        <w:ind w:left="0" w:right="1134"/>
        <w:rPr>
          <w:rStyle w:val="default"/>
          <w:rFonts w:cs="FrankRuehl"/>
          <w:vanish/>
          <w:sz w:val="20"/>
          <w:szCs w:val="20"/>
          <w:shd w:val="clear" w:color="auto" w:fill="FFFF99"/>
          <w:rtl/>
        </w:rPr>
      </w:pPr>
    </w:p>
    <w:p w:rsidR="00FA7B54" w:rsidRPr="006E7C5E" w:rsidRDefault="00FA7B54" w:rsidP="00BC5E8E">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1.1.2020</w:t>
      </w:r>
    </w:p>
    <w:p w:rsidR="00FA7B54" w:rsidRPr="006E7C5E" w:rsidRDefault="00FA7B54"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235) תש"ף-2020</w:t>
      </w:r>
    </w:p>
    <w:p w:rsidR="00AE4EE4" w:rsidRPr="006E7C5E" w:rsidRDefault="00AE4EE4" w:rsidP="00BC5E8E">
      <w:pPr>
        <w:pStyle w:val="P00"/>
        <w:spacing w:before="0"/>
        <w:ind w:left="0" w:right="1134"/>
        <w:rPr>
          <w:rStyle w:val="default"/>
          <w:rFonts w:cs="FrankRuehl"/>
          <w:vanish/>
          <w:sz w:val="20"/>
          <w:szCs w:val="20"/>
          <w:shd w:val="clear" w:color="auto" w:fill="FFFF99"/>
          <w:rtl/>
        </w:rPr>
      </w:pPr>
      <w:hyperlink r:id="rId201" w:history="1">
        <w:r w:rsidRPr="006E7C5E">
          <w:rPr>
            <w:rStyle w:val="Hyperlink"/>
            <w:rFonts w:cs="FrankRuehl" w:hint="cs"/>
            <w:vanish/>
            <w:szCs w:val="20"/>
            <w:shd w:val="clear" w:color="auto" w:fill="FFFF99"/>
            <w:rtl/>
          </w:rPr>
          <w:t>קובץ המנשרים מס' 252</w:t>
        </w:r>
      </w:hyperlink>
      <w:r w:rsidRPr="006E7C5E">
        <w:rPr>
          <w:rStyle w:val="default"/>
          <w:rFonts w:cs="FrankRuehl" w:hint="cs"/>
          <w:vanish/>
          <w:sz w:val="20"/>
          <w:szCs w:val="20"/>
          <w:shd w:val="clear" w:color="auto" w:fill="FFFF99"/>
          <w:rtl/>
        </w:rPr>
        <w:t xml:space="preserve"> מחודש אפריל 2020 עמ' 9703</w:t>
      </w:r>
    </w:p>
    <w:p w:rsidR="00FA7B54" w:rsidRPr="00721E90" w:rsidRDefault="00FA7B54" w:rsidP="00721E90">
      <w:pPr>
        <w:pStyle w:val="P0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תקנות הסדרים במשק המדינה (הנחות מארנונה), התשנ"ג-1993, כפי תוקפם בישראל מעת לעת, תחולנה על מתן הנחות בארנונה לפי פרק זה</w:t>
      </w:r>
      <w:r w:rsidR="00721E90" w:rsidRPr="006E7C5E">
        <w:rPr>
          <w:rStyle w:val="default"/>
          <w:rFonts w:cs="FrankRuehl" w:hint="cs"/>
          <w:vanish/>
          <w:sz w:val="22"/>
          <w:szCs w:val="22"/>
          <w:shd w:val="clear" w:color="auto" w:fill="FFFF99"/>
          <w:rtl/>
        </w:rPr>
        <w:t xml:space="preserve"> </w:t>
      </w:r>
      <w:r w:rsidR="00721E90" w:rsidRPr="006E7C5E">
        <w:rPr>
          <w:rStyle w:val="default"/>
          <w:rFonts w:cs="FrankRuehl" w:hint="cs"/>
          <w:vanish/>
          <w:sz w:val="22"/>
          <w:szCs w:val="22"/>
          <w:u w:val="single"/>
          <w:shd w:val="clear" w:color="auto" w:fill="FFFF99"/>
          <w:rtl/>
        </w:rPr>
        <w:t>בשינויים המחויבים ובשינויים המפורטים להלן: בתקנה 31, בהגדרת "נכס", בסופה יבוא "(9) אדמת בניין"</w:t>
      </w:r>
      <w:r w:rsidRPr="006E7C5E">
        <w:rPr>
          <w:rStyle w:val="default"/>
          <w:rFonts w:cs="FrankRuehl" w:hint="cs"/>
          <w:vanish/>
          <w:sz w:val="22"/>
          <w:szCs w:val="22"/>
          <w:shd w:val="clear" w:color="auto" w:fill="FFFF99"/>
          <w:rtl/>
        </w:rPr>
        <w:t>.</w:t>
      </w:r>
      <w:bookmarkEnd w:id="602"/>
    </w:p>
    <w:p w:rsidR="00FE636A" w:rsidRPr="00111AAD" w:rsidRDefault="00111AAD" w:rsidP="00111AAD">
      <w:pPr>
        <w:pStyle w:val="medium2-header"/>
        <w:keepLines w:val="0"/>
        <w:spacing w:before="72"/>
        <w:ind w:left="0" w:right="1134"/>
        <w:rPr>
          <w:rFonts w:cs="FrankRuehl" w:hint="cs"/>
          <w:noProof/>
          <w:rtl/>
        </w:rPr>
      </w:pPr>
      <w:bookmarkStart w:id="603" w:name="med17"/>
      <w:bookmarkEnd w:id="603"/>
      <w:r>
        <w:rPr>
          <w:rFonts w:cs="FrankRuehl" w:hint="cs"/>
          <w:noProof/>
          <w:rtl/>
          <w:lang w:eastAsia="en-US"/>
        </w:rPr>
        <w:pict>
          <v:shape id="_x0000_s3781" type="#_x0000_t202" style="position:absolute;left:0;text-align:left;margin-left:470.35pt;margin-top:7.1pt;width:1in;height:18pt;z-index:251945472" filled="f" stroked="f">
            <v:textbox inset="1mm,0,1mm,0">
              <w:txbxContent>
                <w:p w:rsidR="001E0ADB" w:rsidRDefault="001E0ADB" w:rsidP="00F210BB">
                  <w:pPr>
                    <w:spacing w:line="160" w:lineRule="exact"/>
                    <w:rPr>
                      <w:rFonts w:cs="Miriam" w:hint="cs"/>
                      <w:noProof/>
                      <w:sz w:val="18"/>
                      <w:szCs w:val="18"/>
                      <w:rtl/>
                    </w:rPr>
                  </w:pPr>
                  <w:r>
                    <w:rPr>
                      <w:rFonts w:cs="Miriam" w:hint="cs"/>
                      <w:sz w:val="18"/>
                      <w:szCs w:val="18"/>
                      <w:rtl/>
                    </w:rPr>
                    <w:t>(תיקון מס' 86) תשנ"ה-1995</w:t>
                  </w:r>
                </w:p>
              </w:txbxContent>
            </v:textbox>
            <w10:anchorlock/>
          </v:shape>
        </w:pict>
      </w:r>
      <w:r w:rsidRPr="00111AAD">
        <w:rPr>
          <w:rFonts w:cs="FrankRuehl" w:hint="cs"/>
          <w:noProof/>
          <w:rtl/>
        </w:rPr>
        <w:t>פרק ט'1</w:t>
      </w:r>
    </w:p>
    <w:p w:rsidR="00CB0F18" w:rsidRPr="006E7C5E" w:rsidRDefault="00CB0F18" w:rsidP="00CB0F18">
      <w:pPr>
        <w:pStyle w:val="P00"/>
        <w:spacing w:before="0"/>
        <w:ind w:left="0" w:right="1134"/>
        <w:rPr>
          <w:rStyle w:val="default"/>
          <w:rFonts w:cs="FrankRuehl" w:hint="cs"/>
          <w:vanish/>
          <w:color w:val="FF0000"/>
          <w:sz w:val="20"/>
          <w:szCs w:val="20"/>
          <w:shd w:val="clear" w:color="auto" w:fill="FFFF99"/>
          <w:rtl/>
        </w:rPr>
      </w:pPr>
      <w:bookmarkStart w:id="604" w:name="Rov466"/>
      <w:r w:rsidRPr="006E7C5E">
        <w:rPr>
          <w:rStyle w:val="default"/>
          <w:rFonts w:cs="FrankRuehl" w:hint="cs"/>
          <w:vanish/>
          <w:color w:val="FF0000"/>
          <w:sz w:val="20"/>
          <w:szCs w:val="20"/>
          <w:shd w:val="clear" w:color="auto" w:fill="FFFF99"/>
          <w:rtl/>
        </w:rPr>
        <w:t>מיום 1.8.1995</w:t>
      </w:r>
    </w:p>
    <w:p w:rsidR="00CB0F18" w:rsidRPr="006E7C5E" w:rsidRDefault="00CB0F18" w:rsidP="00CB0F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86) תשנ"ה-1995</w:t>
      </w:r>
    </w:p>
    <w:p w:rsidR="00CB0F18" w:rsidRPr="006E7C5E" w:rsidRDefault="00CB0F18" w:rsidP="00CB0F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פרק ט'1</w:t>
      </w:r>
    </w:p>
    <w:p w:rsidR="00CB0F18" w:rsidRPr="000B5230" w:rsidRDefault="000B5230" w:rsidP="000B5230">
      <w:pPr>
        <w:pStyle w:val="P00"/>
        <w:ind w:left="0" w:right="1134"/>
        <w:rPr>
          <w:rStyle w:val="default"/>
          <w:rFonts w:cs="FrankRuehl" w:hint="cs"/>
          <w:sz w:val="2"/>
          <w:szCs w:val="2"/>
          <w:rtl/>
        </w:rPr>
      </w:pPr>
      <w:hyperlink r:id="rId202" w:history="1">
        <w:r w:rsidR="00F210BB" w:rsidRPr="006E7C5E">
          <w:rPr>
            <w:rStyle w:val="Hyperlink"/>
            <w:rFonts w:cs="FrankRuehl" w:hint="cs"/>
            <w:vanish/>
            <w:szCs w:val="20"/>
            <w:shd w:val="clear" w:color="auto" w:fill="FFFF99"/>
            <w:rtl/>
          </w:rPr>
          <w:t>לנוסח פרק ט'1</w:t>
        </w:r>
      </w:hyperlink>
      <w:r w:rsidR="00F210BB" w:rsidRPr="006E7C5E">
        <w:rPr>
          <w:rStyle w:val="default"/>
          <w:rFonts w:cs="FrankRuehl" w:hint="cs"/>
          <w:vanish/>
          <w:sz w:val="20"/>
          <w:szCs w:val="20"/>
          <w:shd w:val="clear" w:color="auto" w:fill="FFFF99"/>
          <w:rtl/>
        </w:rPr>
        <w:t xml:space="preserve"> לפני החלפתו</w:t>
      </w:r>
      <w:bookmarkEnd w:id="604"/>
    </w:p>
    <w:p w:rsidR="00A04954" w:rsidRDefault="00A04954" w:rsidP="00A04954">
      <w:pPr>
        <w:pStyle w:val="P00"/>
        <w:spacing w:before="72"/>
        <w:ind w:left="0" w:right="1134"/>
        <w:rPr>
          <w:rStyle w:val="default"/>
          <w:rFonts w:cs="FrankRuehl" w:hint="cs"/>
          <w:rtl/>
        </w:rPr>
      </w:pPr>
      <w:bookmarkStart w:id="605" w:name="Seif277"/>
      <w:bookmarkEnd w:id="605"/>
      <w:r>
        <w:rPr>
          <w:rFonts w:cs="Miriam"/>
          <w:lang w:val="he-IL"/>
        </w:rPr>
        <w:pict>
          <v:rect id="_x0000_s3053" style="position:absolute;left:0;text-align:left;margin-left:464.35pt;margin-top:7.1pt;width:75.05pt;height:28.95pt;z-index:251524608" o:allowincell="f" filled="f" stroked="f" strokecolor="lime" strokeweight=".25pt">
            <v:textbox style="mso-next-textbox:#_x0000_s3053" inset="0,0,0,0">
              <w:txbxContent>
                <w:p w:rsidR="001E0ADB" w:rsidRDefault="001E0ADB" w:rsidP="00A04954">
                  <w:pPr>
                    <w:spacing w:line="160" w:lineRule="exact"/>
                    <w:rPr>
                      <w:rFonts w:cs="Miriam" w:hint="cs"/>
                      <w:sz w:val="18"/>
                      <w:szCs w:val="18"/>
                      <w:rtl/>
                    </w:rPr>
                  </w:pPr>
                  <w:r>
                    <w:rPr>
                      <w:rFonts w:cs="Miriam" w:hint="cs"/>
                      <w:sz w:val="18"/>
                      <w:szCs w:val="18"/>
                      <w:rtl/>
                    </w:rPr>
                    <w:t>רישוי עסקים</w:t>
                  </w:r>
                </w:p>
                <w:p w:rsidR="001E0ADB" w:rsidRDefault="001E0ADB" w:rsidP="00A04954">
                  <w:pPr>
                    <w:spacing w:line="160" w:lineRule="exact"/>
                    <w:rPr>
                      <w:rFonts w:cs="Miriam" w:hint="cs"/>
                      <w:noProof/>
                      <w:sz w:val="18"/>
                      <w:szCs w:val="18"/>
                      <w:rtl/>
                    </w:rPr>
                  </w:pPr>
                  <w:r>
                    <w:rPr>
                      <w:rFonts w:cs="Miriam" w:hint="cs"/>
                      <w:sz w:val="18"/>
                      <w:szCs w:val="18"/>
                      <w:rtl/>
                    </w:rPr>
                    <w:t>(תיקון מס' 86) תשנ"ה-1995</w:t>
                  </w:r>
                </w:p>
              </w:txbxContent>
            </v:textbox>
            <w10:anchorlock/>
          </v:rect>
        </w:pict>
      </w:r>
      <w:r>
        <w:rPr>
          <w:rStyle w:val="big-number"/>
          <w:rFonts w:cs="Miriam" w:hint="cs"/>
          <w:rtl/>
        </w:rPr>
        <w:t>87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הוראות חוק רישוי עסקים, התשכ"ח-1968 (להלן </w:t>
      </w:r>
      <w:r>
        <w:rPr>
          <w:rStyle w:val="default"/>
          <w:rFonts w:cs="FrankRuehl"/>
          <w:rtl/>
        </w:rPr>
        <w:t>–</w:t>
      </w:r>
      <w:r>
        <w:rPr>
          <w:rStyle w:val="default"/>
          <w:rFonts w:cs="FrankRuehl" w:hint="cs"/>
          <w:rtl/>
        </w:rPr>
        <w:t xml:space="preserve"> החוק), כפי תוקפו בישראל מעת לעת ולרבות חקיקת משנה מכוחו, יחולו במועצות המקומיות בשינויים שיפורטו להלן</w:t>
      </w:r>
      <w:r w:rsidR="007B3E30">
        <w:rPr>
          <w:rStyle w:val="a6"/>
          <w:rFonts w:cs="FrankRuehl"/>
          <w:sz w:val="26"/>
          <w:rtl/>
        </w:rPr>
        <w:footnoteReference w:id="2"/>
      </w:r>
      <w:r>
        <w:rPr>
          <w:rStyle w:val="default"/>
          <w:rFonts w:cs="FrankRuehl" w:hint="cs"/>
          <w:rtl/>
        </w:rPr>
        <w:t>:</w:t>
      </w:r>
    </w:p>
    <w:p w:rsidR="00A04954" w:rsidRDefault="00A04954" w:rsidP="00A04954">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כתובות המילים "שר הפנים" או "השר", יבוא במקומן: "המנהל הכללי של משרד הפנים או מי שהוסמך על ידו".</w:t>
      </w:r>
    </w:p>
    <w:p w:rsidR="00A04954" w:rsidRDefault="00A04954" w:rsidP="00A04954">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בו כתובות המילים "השר לאיכות הסביבה", יבוא במקומן: "המנהל הכללי של המשרד לאיכות הסביבה או מי שהוסמך על ידו".</w:t>
      </w:r>
    </w:p>
    <w:p w:rsidR="00A04954" w:rsidRDefault="00A04954" w:rsidP="00A04954">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כתובות המילים "שר המשטרה", יבוא במקומן: "המנהל הכללי של משרד המשטרה או מי שהוסמך על ידו".</w:t>
      </w:r>
    </w:p>
    <w:p w:rsidR="00A04954" w:rsidRDefault="00A04954" w:rsidP="00A04954">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בו כתובות המילים "שר העבודה והרווחה", יבוא במקומן: "המנהל הכללי של משרד העבודה והרווחה או מי שהוסמך על ידו".</w:t>
      </w:r>
    </w:p>
    <w:p w:rsidR="00A04954" w:rsidRDefault="00A04954" w:rsidP="00A04954">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בכל מקום בו כתובות המילים "שר החקלאות", יבוא במקומן: "המנהל הכללי של משרד החקלאות או מי שהוסמך על ידו".</w:t>
      </w:r>
    </w:p>
    <w:p w:rsidR="00A04954" w:rsidRDefault="00A04954" w:rsidP="00A04954">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r>
      <w:r w:rsidR="00251D68">
        <w:rPr>
          <w:rStyle w:val="default"/>
          <w:rFonts w:cs="FrankRuehl" w:hint="cs"/>
          <w:rtl/>
        </w:rPr>
        <w:t>בכל מקום בו כתובות המילים "שר הבריאות", יבוא במקומן: "המנהל הכללי של משרד הבריאות או מי שהוסמך על ידו".</w:t>
      </w:r>
    </w:p>
    <w:p w:rsidR="00251D68" w:rsidRDefault="00251D68" w:rsidP="00A04954">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בכל מקום בו כתובות המילים "שר החינוך והתרבות", יבוא במקומן: "המנהל הכללי של משרד החינוך והתרבות או מי שהוסמך על ידו".</w:t>
      </w:r>
    </w:p>
    <w:p w:rsidR="00251D68" w:rsidRDefault="00251D68" w:rsidP="00A04954">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בסיפא לסעיף 2(ג) לחוק, יבוא: "כפי תוקפו בישראל מעת לעת".</w:t>
      </w:r>
    </w:p>
    <w:p w:rsidR="00251D68" w:rsidRDefault="00251D68" w:rsidP="00A04954">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בסעיף 2א(ב)(2) לחוק, במקום האמור לאחר המילה "ותפורסם", יבוא: "בכל מקום שנוהגים לפרסם בו הודעות פומביות בתחום המועצה המקומית", ובסעיף 2א(ג) לחוק, במקום האמור לאחר המילה "בכתב", יבוא: "לפני מועצת המועצה המקומית. החלטה בהשגה כאמור תהא סופית".</w:t>
      </w:r>
    </w:p>
    <w:p w:rsidR="00251D68" w:rsidRDefault="00251D68" w:rsidP="00A04954">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r>
      <w:r w:rsidR="006139C4">
        <w:rPr>
          <w:rStyle w:val="default"/>
          <w:rFonts w:cs="FrankRuehl" w:hint="cs"/>
          <w:rtl/>
        </w:rPr>
        <w:t>בסעיף 2ג(ב) לחוק, יימחקו המילים "ועדת החינוך והתרבות של הכנסת" ובסיפא לסעיף 2ג(ג) לחוק, יבוא: "כפי תוקפו בישראל מעת לעת".</w:t>
      </w:r>
    </w:p>
    <w:p w:rsidR="006139C4" w:rsidRDefault="006139C4" w:rsidP="00A04954">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בסעיף 2ד לחוק, לאחר המילים "חוק הספורט" ו-"התשנ"ד-1994", יבוא: "כפי תוקפו בישראל מעת לעת".</w:t>
      </w:r>
    </w:p>
    <w:p w:rsidR="006139C4" w:rsidRDefault="006139C4" w:rsidP="00A04954">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במקום האמור בסעיף 5 לחוק, יבוא:</w:t>
      </w:r>
    </w:p>
    <w:p w:rsidR="006139C4" w:rsidRDefault="006139C4" w:rsidP="006139C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רשות הרישוי לעסק טעון רישוי הוא ראש המועצה המקומית שבתחומה מצוי העסק או מי שהוא הסמיכו לכך.</w:t>
      </w:r>
    </w:p>
    <w:p w:rsidR="006139C4" w:rsidRDefault="006139C4" w:rsidP="006139C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היה העסק הטעון רישוי עסק נייד, שעוסקים בו בתחום מספר מועצות מקומיות או מועצות אזוריות כמשמעותן בצו בדבר ניהול מועצות אזוריות (יהודה והשומרון) (מס' 783), התשל"ט-1979, תהא רשות הרישוי לגביו ראש הרשות המקומית שבתחומה נמצא מרכז העסק, או מי שהוא הסמיכו לכך."</w:t>
      </w:r>
    </w:p>
    <w:p w:rsidR="006139C4" w:rsidRDefault="006139C4" w:rsidP="00A04954">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r>
      <w:r w:rsidR="0028023C">
        <w:rPr>
          <w:rStyle w:val="default"/>
          <w:rFonts w:cs="FrankRuehl" w:hint="cs"/>
          <w:rtl/>
        </w:rPr>
        <w:t>במקום האמור בסעיף 5א לחוק, יבוא:</w:t>
      </w:r>
    </w:p>
    <w:p w:rsidR="0028023C" w:rsidRDefault="0028023C" w:rsidP="0028023C">
      <w:pPr>
        <w:pStyle w:val="P00"/>
        <w:spacing w:before="72"/>
        <w:ind w:left="1021" w:right="1134"/>
        <w:rPr>
          <w:rStyle w:val="default"/>
          <w:rFonts w:cs="FrankRuehl" w:hint="cs"/>
          <w:rtl/>
        </w:rPr>
      </w:pPr>
      <w:r>
        <w:rPr>
          <w:rStyle w:val="default"/>
          <w:rFonts w:cs="FrankRuehl" w:hint="cs"/>
          <w:rtl/>
        </w:rPr>
        <w:t>"רשיון שקבל רוכל מרשות רישוי בתחום מועצה מקומית לא יהיה לו תוקף מחוץ לתחום אותה מועצה מקומית".</w:t>
      </w:r>
    </w:p>
    <w:p w:rsidR="0028023C" w:rsidRDefault="0028023C" w:rsidP="0028023C">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t>בסעיף 6 לחוק, במקום המילה "שר", יבוא: "מנהל כללי".</w:t>
      </w:r>
    </w:p>
    <w:p w:rsidR="0028023C" w:rsidRDefault="0028023C" w:rsidP="0028023C">
      <w:pPr>
        <w:pStyle w:val="P00"/>
        <w:spacing w:before="72"/>
        <w:ind w:left="624" w:right="1134"/>
        <w:rPr>
          <w:rStyle w:val="default"/>
          <w:rFonts w:cs="FrankRuehl" w:hint="cs"/>
          <w:rtl/>
        </w:rPr>
      </w:pPr>
      <w:r>
        <w:rPr>
          <w:rStyle w:val="default"/>
          <w:rFonts w:cs="FrankRuehl" w:hint="cs"/>
          <w:rtl/>
        </w:rPr>
        <w:t>(טו)</w:t>
      </w:r>
      <w:r>
        <w:rPr>
          <w:rStyle w:val="default"/>
          <w:rFonts w:cs="FrankRuehl" w:hint="cs"/>
          <w:rtl/>
        </w:rPr>
        <w:tab/>
        <w:t>בכל מקום בו כתובה המילה "השרים", יבוא במקומה: "המנהל הכלליים".</w:t>
      </w:r>
    </w:p>
    <w:p w:rsidR="0028023C" w:rsidRDefault="0028023C" w:rsidP="0028023C">
      <w:pPr>
        <w:pStyle w:val="P00"/>
        <w:spacing w:before="72"/>
        <w:ind w:left="624" w:right="1134"/>
        <w:rPr>
          <w:rStyle w:val="default"/>
          <w:rFonts w:cs="FrankRuehl" w:hint="cs"/>
          <w:rtl/>
        </w:rPr>
      </w:pPr>
      <w:r>
        <w:rPr>
          <w:rStyle w:val="default"/>
          <w:rFonts w:cs="FrankRuehl" w:hint="cs"/>
          <w:rtl/>
        </w:rPr>
        <w:t>(טז)</w:t>
      </w:r>
      <w:r>
        <w:rPr>
          <w:rStyle w:val="default"/>
          <w:rFonts w:cs="FrankRuehl" w:hint="cs"/>
          <w:rtl/>
        </w:rPr>
        <w:tab/>
        <w:t>בכל מקום בו כתובות המילים "בית-משפט השלום או בית-המשפט העירוני", יבוא: "בית המשפט לענינים מקומיים של ערכאה ראשונה", ובמקום "בית-משפט מחוזי", יבוא: "בית המשפט לענינים מקומיים של ערכאת ערעור".</w:t>
      </w:r>
    </w:p>
    <w:p w:rsidR="0028023C" w:rsidRDefault="0028023C" w:rsidP="0028023C">
      <w:pPr>
        <w:pStyle w:val="P00"/>
        <w:spacing w:before="72"/>
        <w:ind w:left="624" w:right="1134"/>
        <w:rPr>
          <w:rStyle w:val="default"/>
          <w:rFonts w:cs="FrankRuehl" w:hint="cs"/>
          <w:rtl/>
        </w:rPr>
      </w:pPr>
      <w:r>
        <w:rPr>
          <w:rStyle w:val="default"/>
          <w:rFonts w:cs="FrankRuehl" w:hint="cs"/>
          <w:rtl/>
        </w:rPr>
        <w:t>(יז)</w:t>
      </w:r>
      <w:r>
        <w:rPr>
          <w:rStyle w:val="default"/>
          <w:rFonts w:cs="FrankRuehl" w:hint="cs"/>
          <w:rtl/>
        </w:rPr>
        <w:tab/>
        <w:t>במקום האמור בסעיף 8 לחוק, יבוא:</w:t>
      </w:r>
    </w:p>
    <w:p w:rsidR="0028023C" w:rsidRDefault="0028023C" w:rsidP="0028023C">
      <w:pPr>
        <w:pStyle w:val="P00"/>
        <w:spacing w:before="72"/>
        <w:ind w:left="1021" w:right="1134"/>
        <w:rPr>
          <w:rStyle w:val="default"/>
          <w:rFonts w:cs="FrankRuehl" w:hint="cs"/>
          <w:rtl/>
        </w:rPr>
      </w:pPr>
      <w:r>
        <w:rPr>
          <w:rStyle w:val="default"/>
          <w:rFonts w:cs="FrankRuehl" w:hint="cs"/>
          <w:rtl/>
        </w:rPr>
        <w:t>"רשאי המנהל הכללי של משרד הפנים לקבוע בצו סוגי עסקים שלא יינתן עליהם רשיון כל עוד לא הורשה העסק לפי דבר חקיקה אחר, כפי תוקפו בישראל".</w:t>
      </w:r>
    </w:p>
    <w:p w:rsidR="0028023C" w:rsidRDefault="0028023C" w:rsidP="0028023C">
      <w:pPr>
        <w:pStyle w:val="P00"/>
        <w:spacing w:before="72"/>
        <w:ind w:left="624" w:right="1134"/>
        <w:rPr>
          <w:rStyle w:val="default"/>
          <w:rFonts w:cs="FrankRuehl" w:hint="cs"/>
          <w:rtl/>
        </w:rPr>
      </w:pPr>
      <w:r>
        <w:rPr>
          <w:rStyle w:val="default"/>
          <w:rFonts w:cs="FrankRuehl" w:hint="cs"/>
          <w:rtl/>
        </w:rPr>
        <w:t>(יח)</w:t>
      </w:r>
      <w:r>
        <w:rPr>
          <w:rStyle w:val="default"/>
          <w:rFonts w:cs="FrankRuehl" w:hint="cs"/>
          <w:rtl/>
        </w:rPr>
        <w:tab/>
      </w:r>
      <w:r w:rsidR="00F45C8B">
        <w:rPr>
          <w:rStyle w:val="default"/>
          <w:rFonts w:cs="FrankRuehl" w:hint="cs"/>
          <w:rtl/>
        </w:rPr>
        <w:t xml:space="preserve">סעיפים 8א, 19, 27(ב) ו-44-38 לחוק </w:t>
      </w:r>
      <w:r w:rsidR="00F45C8B">
        <w:rPr>
          <w:rStyle w:val="default"/>
          <w:rFonts w:cs="FrankRuehl"/>
          <w:rtl/>
        </w:rPr>
        <w:t>–</w:t>
      </w:r>
      <w:r w:rsidR="00F45C8B">
        <w:rPr>
          <w:rStyle w:val="default"/>
          <w:rFonts w:cs="FrankRuehl" w:hint="cs"/>
          <w:rtl/>
        </w:rPr>
        <w:t xml:space="preserve"> יימחקו.</w:t>
      </w:r>
    </w:p>
    <w:p w:rsidR="00F45C8B" w:rsidRDefault="00F45C8B" w:rsidP="0028023C">
      <w:pPr>
        <w:pStyle w:val="P00"/>
        <w:spacing w:before="72"/>
        <w:ind w:left="624" w:right="1134"/>
        <w:rPr>
          <w:rStyle w:val="default"/>
          <w:rFonts w:cs="FrankRuehl" w:hint="cs"/>
          <w:rtl/>
        </w:rPr>
      </w:pPr>
      <w:r>
        <w:rPr>
          <w:rStyle w:val="default"/>
          <w:rFonts w:cs="FrankRuehl" w:hint="cs"/>
          <w:rtl/>
        </w:rPr>
        <w:t>(יט)</w:t>
      </w:r>
      <w:r>
        <w:rPr>
          <w:rStyle w:val="default"/>
          <w:rFonts w:cs="FrankRuehl" w:hint="cs"/>
          <w:rtl/>
        </w:rPr>
        <w:tab/>
        <w:t xml:space="preserve">בסעיף 11 לחוק, יימחקו המילים "באישור ועדת הפנים של הכנסת" ו-"כמשמעותם בפקודת הבנקאות, 1941 (להלן </w:t>
      </w:r>
      <w:r>
        <w:rPr>
          <w:rStyle w:val="default"/>
          <w:rFonts w:cs="FrankRuehl"/>
          <w:rtl/>
        </w:rPr>
        <w:t>–</w:t>
      </w:r>
      <w:r>
        <w:rPr>
          <w:rStyle w:val="default"/>
          <w:rFonts w:cs="FrankRuehl" w:hint="cs"/>
          <w:rtl/>
        </w:rPr>
        <w:t xml:space="preserve"> בנק)" וכן יימחק סעיף 11(ג) לחוק.</w:t>
      </w:r>
    </w:p>
    <w:p w:rsidR="00F45C8B" w:rsidRDefault="00F45C8B" w:rsidP="0028023C">
      <w:pPr>
        <w:pStyle w:val="P00"/>
        <w:spacing w:before="72"/>
        <w:ind w:left="624" w:right="1134"/>
        <w:rPr>
          <w:rStyle w:val="default"/>
          <w:rFonts w:cs="FrankRuehl" w:hint="cs"/>
          <w:rtl/>
        </w:rPr>
      </w:pPr>
      <w:r>
        <w:rPr>
          <w:rStyle w:val="default"/>
          <w:rFonts w:cs="FrankRuehl" w:hint="cs"/>
          <w:rtl/>
        </w:rPr>
        <w:t>(כ)</w:t>
      </w:r>
      <w:r>
        <w:rPr>
          <w:rStyle w:val="default"/>
          <w:rFonts w:cs="FrankRuehl" w:hint="cs"/>
          <w:rtl/>
        </w:rPr>
        <w:tab/>
        <w:t>בסעיף 11ג(א) לחוק, במקום המילים "רשות מקומית", יבוא: "מועצה מקומית", ובמקום המילה "כולו", יבוא: "כולה".</w:t>
      </w:r>
    </w:p>
    <w:p w:rsidR="00F45C8B" w:rsidRDefault="00F45C8B" w:rsidP="0028023C">
      <w:pPr>
        <w:pStyle w:val="P00"/>
        <w:spacing w:before="72"/>
        <w:ind w:left="624" w:right="1134"/>
        <w:rPr>
          <w:rStyle w:val="default"/>
          <w:rFonts w:cs="FrankRuehl" w:hint="cs"/>
          <w:rtl/>
        </w:rPr>
      </w:pPr>
      <w:r>
        <w:rPr>
          <w:rStyle w:val="default"/>
          <w:rFonts w:cs="FrankRuehl" w:hint="cs"/>
          <w:rtl/>
        </w:rPr>
        <w:t>(כא)</w:t>
      </w:r>
      <w:r>
        <w:rPr>
          <w:rStyle w:val="default"/>
          <w:rFonts w:cs="FrankRuehl" w:hint="cs"/>
          <w:rtl/>
        </w:rPr>
        <w:tab/>
      </w:r>
      <w:r w:rsidR="00E46D0D">
        <w:rPr>
          <w:rStyle w:val="default"/>
          <w:rFonts w:cs="FrankRuehl" w:hint="cs"/>
          <w:rtl/>
        </w:rPr>
        <w:t>במקום האמור בסעיף 11ג(ב) לחוק, יבוא:</w:t>
      </w:r>
    </w:p>
    <w:p w:rsidR="00E46D0D" w:rsidRDefault="00E46D0D" w:rsidP="00E46D0D">
      <w:pPr>
        <w:pStyle w:val="P00"/>
        <w:spacing w:before="72"/>
        <w:ind w:left="1021" w:right="1134"/>
        <w:rPr>
          <w:rStyle w:val="default"/>
          <w:rFonts w:cs="FrankRuehl" w:hint="cs"/>
          <w:rtl/>
        </w:rPr>
      </w:pPr>
      <w:r>
        <w:rPr>
          <w:rStyle w:val="default"/>
          <w:rFonts w:cs="FrankRuehl" w:hint="cs"/>
          <w:rtl/>
        </w:rPr>
        <w:t>"על חוקי עזר לפי סעיף קטן (א) יחולו הוראות פרק י' לתקנון, אולם חוק עזר הפוטר סוגי רוכלות מחובת רישוי טעון אישור גם מאת המנהל הכללי של משרד הבריאות או מאת מי שהוסמך על ידו".</w:t>
      </w:r>
    </w:p>
    <w:p w:rsidR="00E46D0D" w:rsidRDefault="00E46D0D" w:rsidP="0028023C">
      <w:pPr>
        <w:pStyle w:val="P00"/>
        <w:spacing w:before="72"/>
        <w:ind w:left="624" w:right="1134"/>
        <w:rPr>
          <w:rStyle w:val="default"/>
          <w:rFonts w:cs="FrankRuehl" w:hint="cs"/>
          <w:rtl/>
        </w:rPr>
      </w:pPr>
      <w:r>
        <w:rPr>
          <w:rStyle w:val="default"/>
          <w:rFonts w:cs="FrankRuehl" w:hint="cs"/>
          <w:rtl/>
        </w:rPr>
        <w:t>(כב)</w:t>
      </w:r>
      <w:r>
        <w:rPr>
          <w:rStyle w:val="default"/>
          <w:rFonts w:cs="FrankRuehl" w:hint="cs"/>
          <w:rtl/>
        </w:rPr>
        <w:tab/>
      </w:r>
      <w:r w:rsidR="00D670B5">
        <w:rPr>
          <w:rStyle w:val="default"/>
          <w:rFonts w:cs="FrankRuehl" w:hint="cs"/>
          <w:rtl/>
        </w:rPr>
        <w:t>בכל מקום בו כתובות המילים "הממונה על המחוז", יבוא במקומן: "הממונה כמשמעותו בסעיף 1 לתקנון".</w:t>
      </w:r>
    </w:p>
    <w:p w:rsidR="00D670B5" w:rsidRDefault="00D670B5" w:rsidP="0028023C">
      <w:pPr>
        <w:pStyle w:val="P00"/>
        <w:spacing w:before="72"/>
        <w:ind w:left="624" w:right="1134"/>
        <w:rPr>
          <w:rStyle w:val="default"/>
          <w:rFonts w:cs="FrankRuehl" w:hint="cs"/>
          <w:rtl/>
        </w:rPr>
      </w:pPr>
      <w:r>
        <w:rPr>
          <w:rStyle w:val="default"/>
          <w:rFonts w:cs="FrankRuehl" w:hint="cs"/>
          <w:rtl/>
        </w:rPr>
        <w:t>(כג)</w:t>
      </w:r>
      <w:r>
        <w:rPr>
          <w:rStyle w:val="default"/>
          <w:rFonts w:cs="FrankRuehl" w:hint="cs"/>
          <w:rtl/>
        </w:rPr>
        <w:tab/>
        <w:t>בסעיפים 14(א), 20, 28(א)(3), 31 ו-36(א) לחוק, במקום המילים "רשות מקומית", יבוא: "מועצה מקומית".</w:t>
      </w:r>
    </w:p>
    <w:p w:rsidR="00D670B5" w:rsidRDefault="00D670B5" w:rsidP="0028023C">
      <w:pPr>
        <w:pStyle w:val="P00"/>
        <w:spacing w:before="72"/>
        <w:ind w:left="624" w:right="1134"/>
        <w:rPr>
          <w:rStyle w:val="default"/>
          <w:rFonts w:cs="FrankRuehl" w:hint="cs"/>
          <w:rtl/>
        </w:rPr>
      </w:pPr>
      <w:r>
        <w:rPr>
          <w:rStyle w:val="default"/>
          <w:rFonts w:cs="FrankRuehl" w:hint="cs"/>
          <w:rtl/>
        </w:rPr>
        <w:t>(כד)</w:t>
      </w:r>
      <w:r>
        <w:rPr>
          <w:rStyle w:val="default"/>
          <w:rFonts w:cs="FrankRuehl" w:hint="cs"/>
          <w:rtl/>
        </w:rPr>
        <w:tab/>
        <w:t>בסעיף 16 לחוק, יימחקו המילים "או לפי הוראה בחיקוק אחר הקובעת כללים בדבר עיסוק בעסק הטעון רישוי לפי חוק זה".</w:t>
      </w:r>
    </w:p>
    <w:p w:rsidR="00D670B5" w:rsidRDefault="00D670B5" w:rsidP="0028023C">
      <w:pPr>
        <w:pStyle w:val="P00"/>
        <w:spacing w:before="72"/>
        <w:ind w:left="624" w:right="1134"/>
        <w:rPr>
          <w:rStyle w:val="default"/>
          <w:rFonts w:cs="FrankRuehl" w:hint="cs"/>
          <w:rtl/>
        </w:rPr>
      </w:pPr>
      <w:r>
        <w:rPr>
          <w:rStyle w:val="default"/>
          <w:rFonts w:cs="FrankRuehl" w:hint="cs"/>
          <w:rtl/>
        </w:rPr>
        <w:t>(כה)</w:t>
      </w:r>
      <w:r>
        <w:rPr>
          <w:rStyle w:val="default"/>
          <w:rFonts w:cs="FrankRuehl" w:hint="cs"/>
          <w:rtl/>
        </w:rPr>
        <w:tab/>
        <w:t>בסעיף 27א(א)(1) לחוק, לאחר המילים "כאמור בחוק מרשם האוכלוסין, התשכ"ה-1965", יבוא: "או שהוצאה מכח הצו בדבר תעודת זהות ומרשם אוכלוסין (יהודה והשומרון) (מס' 297), התשכ"ט-1969".</w:t>
      </w:r>
    </w:p>
    <w:p w:rsidR="00D670B5" w:rsidRDefault="00D670B5" w:rsidP="0028023C">
      <w:pPr>
        <w:pStyle w:val="P00"/>
        <w:spacing w:before="72"/>
        <w:ind w:left="624" w:right="1134"/>
        <w:rPr>
          <w:rStyle w:val="default"/>
          <w:rFonts w:cs="FrankRuehl" w:hint="cs"/>
          <w:rtl/>
        </w:rPr>
      </w:pPr>
      <w:r>
        <w:rPr>
          <w:rStyle w:val="default"/>
          <w:rFonts w:cs="FrankRuehl" w:hint="cs"/>
          <w:rtl/>
        </w:rPr>
        <w:t>(כו)</w:t>
      </w:r>
      <w:r>
        <w:rPr>
          <w:rStyle w:val="default"/>
          <w:rFonts w:cs="FrankRuehl" w:hint="cs"/>
          <w:rtl/>
        </w:rPr>
        <w:tab/>
        <w:t>בסעיף 28(א) לחוק, במקום המילים "או עובד המדינה שהוא הסמיך לענין זה", יבוא: "או מי שהוסמך על ידו לענין זה".</w:t>
      </w:r>
    </w:p>
    <w:p w:rsidR="00A04954" w:rsidRPr="006E7C5E" w:rsidRDefault="00A04954" w:rsidP="00A04954">
      <w:pPr>
        <w:pStyle w:val="P00"/>
        <w:spacing w:before="0"/>
        <w:ind w:left="0" w:right="1134"/>
        <w:rPr>
          <w:rStyle w:val="default"/>
          <w:rFonts w:cs="FrankRuehl" w:hint="cs"/>
          <w:vanish/>
          <w:color w:val="FF0000"/>
          <w:sz w:val="20"/>
          <w:szCs w:val="20"/>
          <w:shd w:val="clear" w:color="auto" w:fill="FFFF99"/>
          <w:rtl/>
        </w:rPr>
      </w:pPr>
      <w:bookmarkStart w:id="606" w:name="Rov274"/>
      <w:r w:rsidRPr="006E7C5E">
        <w:rPr>
          <w:rStyle w:val="default"/>
          <w:rFonts w:cs="FrankRuehl" w:hint="cs"/>
          <w:vanish/>
          <w:color w:val="FF0000"/>
          <w:sz w:val="20"/>
          <w:szCs w:val="20"/>
          <w:shd w:val="clear" w:color="auto" w:fill="FFFF99"/>
          <w:rtl/>
        </w:rPr>
        <w:t>מיום 1.8.1995</w:t>
      </w:r>
    </w:p>
    <w:p w:rsidR="00A04954" w:rsidRPr="006E7C5E" w:rsidRDefault="00A04954" w:rsidP="00A0495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86) תשנ"ה-1995</w:t>
      </w:r>
    </w:p>
    <w:p w:rsidR="00A04954" w:rsidRPr="00BC5E8E" w:rsidRDefault="00A04954" w:rsidP="000B5230">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w:t>
      </w:r>
      <w:r w:rsidR="000B5230" w:rsidRPr="006E7C5E">
        <w:rPr>
          <w:rStyle w:val="default"/>
          <w:rFonts w:cs="FrankRuehl" w:hint="cs"/>
          <w:b/>
          <w:bCs/>
          <w:vanish/>
          <w:sz w:val="20"/>
          <w:szCs w:val="20"/>
          <w:shd w:val="clear" w:color="auto" w:fill="FFFF99"/>
          <w:rtl/>
        </w:rPr>
        <w:t>וס</w:t>
      </w:r>
      <w:r w:rsidRPr="006E7C5E">
        <w:rPr>
          <w:rStyle w:val="default"/>
          <w:rFonts w:cs="FrankRuehl" w:hint="cs"/>
          <w:b/>
          <w:bCs/>
          <w:vanish/>
          <w:sz w:val="20"/>
          <w:szCs w:val="20"/>
          <w:shd w:val="clear" w:color="auto" w:fill="FFFF99"/>
          <w:rtl/>
        </w:rPr>
        <w:t>פת סעיף 87א</w:t>
      </w:r>
      <w:bookmarkEnd w:id="606"/>
    </w:p>
    <w:p w:rsidR="00D85357" w:rsidRPr="00F30FE7" w:rsidRDefault="00D85357" w:rsidP="00F30FE7">
      <w:pPr>
        <w:pStyle w:val="P00"/>
        <w:spacing w:before="0"/>
        <w:ind w:left="0" w:right="1134"/>
        <w:rPr>
          <w:rStyle w:val="default"/>
          <w:rFonts w:cs="FrankRuehl" w:hint="cs"/>
          <w:sz w:val="20"/>
          <w:szCs w:val="20"/>
          <w:rtl/>
        </w:rPr>
      </w:pPr>
    </w:p>
    <w:p w:rsidR="00CE0D2F" w:rsidRPr="00A15F15" w:rsidRDefault="00CE0D2F" w:rsidP="00A15F15">
      <w:pPr>
        <w:pStyle w:val="P00"/>
        <w:spacing w:before="0"/>
        <w:ind w:left="0" w:right="1134"/>
        <w:rPr>
          <w:rStyle w:val="default"/>
          <w:rFonts w:cs="FrankRuehl" w:hint="cs"/>
          <w:sz w:val="20"/>
          <w:szCs w:val="20"/>
          <w:rtl/>
        </w:rPr>
      </w:pPr>
    </w:p>
    <w:p w:rsidR="00A04954" w:rsidRDefault="00A04954" w:rsidP="00A15F15">
      <w:pPr>
        <w:pStyle w:val="P00"/>
        <w:spacing w:before="0"/>
        <w:ind w:left="0" w:right="1134"/>
        <w:rPr>
          <w:rStyle w:val="default"/>
          <w:rFonts w:cs="FrankRuehl" w:hint="cs"/>
          <w:sz w:val="20"/>
          <w:szCs w:val="20"/>
          <w:rtl/>
        </w:rPr>
      </w:pPr>
    </w:p>
    <w:p w:rsidR="00652B57" w:rsidRPr="00BC5677" w:rsidRDefault="00652B57" w:rsidP="00652B57">
      <w:pPr>
        <w:pStyle w:val="medium2-header"/>
        <w:keepLines w:val="0"/>
        <w:spacing w:before="72"/>
        <w:ind w:left="0" w:right="1134"/>
        <w:rPr>
          <w:rFonts w:cs="FrankRuehl" w:hint="cs"/>
          <w:noProof/>
          <w:rtl/>
        </w:rPr>
      </w:pPr>
      <w:bookmarkStart w:id="607" w:name="med18"/>
      <w:bookmarkEnd w:id="607"/>
      <w:r>
        <w:rPr>
          <w:rFonts w:cs="FrankRuehl" w:hint="cs"/>
          <w:noProof/>
          <w:rtl/>
          <w:lang w:eastAsia="en-US"/>
        </w:rPr>
        <w:pict>
          <v:shape id="_x0000_s3434" type="#_x0000_t202" style="position:absolute;left:0;text-align:left;margin-left:470.35pt;margin-top:7.1pt;width:1in;height:18pt;z-index:251731456" filled="f" stroked="f">
            <v:textbox inset="1mm,0,1mm,0">
              <w:txbxContent>
                <w:p w:rsidR="001E0ADB" w:rsidRDefault="001E0ADB" w:rsidP="00652B57">
                  <w:pPr>
                    <w:spacing w:line="160" w:lineRule="exact"/>
                    <w:rPr>
                      <w:rFonts w:cs="Miriam" w:hint="cs"/>
                      <w:noProof/>
                      <w:sz w:val="18"/>
                      <w:szCs w:val="18"/>
                      <w:rtl/>
                    </w:rPr>
                  </w:pPr>
                  <w:r>
                    <w:rPr>
                      <w:rFonts w:cs="Miriam" w:hint="cs"/>
                      <w:noProof/>
                      <w:sz w:val="18"/>
                      <w:szCs w:val="18"/>
                      <w:rtl/>
                    </w:rPr>
                    <w:t>(תיקון מס' 158) תשס"ז-2007</w:t>
                  </w:r>
                </w:p>
              </w:txbxContent>
            </v:textbox>
          </v:shape>
        </w:pict>
      </w:r>
      <w:r w:rsidRPr="00BC5677">
        <w:rPr>
          <w:rFonts w:cs="FrankRuehl" w:hint="cs"/>
          <w:noProof/>
          <w:rtl/>
        </w:rPr>
        <w:t xml:space="preserve">פרק </w:t>
      </w:r>
      <w:r>
        <w:rPr>
          <w:rFonts w:cs="FrankRuehl" w:hint="cs"/>
          <w:noProof/>
          <w:rtl/>
        </w:rPr>
        <w:t>ט'2: תאגידי מים וביוב</w:t>
      </w:r>
    </w:p>
    <w:p w:rsidR="00A04954" w:rsidRPr="006E7C5E" w:rsidRDefault="00652B57" w:rsidP="00A15F15">
      <w:pPr>
        <w:pStyle w:val="P00"/>
        <w:spacing w:before="0"/>
        <w:ind w:left="0" w:right="1134"/>
        <w:rPr>
          <w:rStyle w:val="default"/>
          <w:rFonts w:cs="FrankRuehl" w:hint="cs"/>
          <w:vanish/>
          <w:color w:val="FF0000"/>
          <w:sz w:val="20"/>
          <w:szCs w:val="20"/>
          <w:shd w:val="clear" w:color="auto" w:fill="FFFF99"/>
          <w:rtl/>
        </w:rPr>
      </w:pPr>
      <w:bookmarkStart w:id="608" w:name="Rov276"/>
      <w:r w:rsidRPr="006E7C5E">
        <w:rPr>
          <w:rStyle w:val="default"/>
          <w:rFonts w:cs="FrankRuehl" w:hint="cs"/>
          <w:vanish/>
          <w:color w:val="FF0000"/>
          <w:sz w:val="20"/>
          <w:szCs w:val="20"/>
          <w:shd w:val="clear" w:color="auto" w:fill="FFFF99"/>
          <w:rtl/>
        </w:rPr>
        <w:t>מיום 20.4.2007</w:t>
      </w:r>
    </w:p>
    <w:p w:rsidR="00652B57" w:rsidRPr="006E7C5E" w:rsidRDefault="00652B57" w:rsidP="00A15F1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158) תשס"ז-2007</w:t>
      </w:r>
    </w:p>
    <w:p w:rsidR="00652B57" w:rsidRPr="006E7C5E" w:rsidRDefault="00652B57" w:rsidP="00652B57">
      <w:pPr>
        <w:pStyle w:val="P00"/>
        <w:spacing w:before="0"/>
        <w:ind w:left="0" w:right="1134"/>
        <w:rPr>
          <w:rStyle w:val="default"/>
          <w:rFonts w:cs="FrankRuehl" w:hint="cs"/>
          <w:vanish/>
          <w:sz w:val="20"/>
          <w:szCs w:val="20"/>
          <w:shd w:val="clear" w:color="auto" w:fill="FFFF99"/>
          <w:rtl/>
        </w:rPr>
      </w:pPr>
      <w:hyperlink r:id="rId203" w:history="1">
        <w:r w:rsidRPr="006E7C5E">
          <w:rPr>
            <w:rStyle w:val="Hyperlink"/>
            <w:rFonts w:cs="FrankRuehl" w:hint="cs"/>
            <w:vanish/>
            <w:szCs w:val="20"/>
            <w:shd w:val="clear" w:color="auto" w:fill="FFFF99"/>
            <w:rtl/>
          </w:rPr>
          <w:t>קובץ המנשרים מס' 219</w:t>
        </w:r>
      </w:hyperlink>
      <w:r w:rsidRPr="006E7C5E">
        <w:rPr>
          <w:rStyle w:val="default"/>
          <w:rFonts w:cs="FrankRuehl" w:hint="cs"/>
          <w:vanish/>
          <w:sz w:val="20"/>
          <w:szCs w:val="20"/>
          <w:shd w:val="clear" w:color="auto" w:fill="FFFF99"/>
          <w:rtl/>
        </w:rPr>
        <w:t xml:space="preserve"> מחודש אפריל 2007 עמ' 4491</w:t>
      </w:r>
    </w:p>
    <w:p w:rsidR="00652B57" w:rsidRPr="00BC5E8E" w:rsidRDefault="00652B57"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ט'2</w:t>
      </w:r>
      <w:bookmarkEnd w:id="608"/>
    </w:p>
    <w:p w:rsidR="00652B57" w:rsidRDefault="00652B57" w:rsidP="00A314AE">
      <w:pPr>
        <w:pStyle w:val="P00"/>
        <w:spacing w:before="72"/>
        <w:ind w:left="0" w:right="1134"/>
        <w:rPr>
          <w:rStyle w:val="default"/>
          <w:rFonts w:cs="FrankRuehl" w:hint="cs"/>
          <w:rtl/>
        </w:rPr>
      </w:pPr>
      <w:bookmarkStart w:id="609" w:name="Seif364"/>
      <w:bookmarkEnd w:id="609"/>
      <w:r>
        <w:rPr>
          <w:rFonts w:cs="Miriam"/>
          <w:lang w:val="he-IL"/>
        </w:rPr>
        <w:pict>
          <v:rect id="_x0000_s3435" style="position:absolute;left:0;text-align:left;margin-left:464.35pt;margin-top:7.1pt;width:75.05pt;height:30.95pt;z-index:251732480" o:allowincell="f" filled="f" stroked="f" strokecolor="lime" strokeweight=".25pt">
            <v:textbox style="mso-next-textbox:#_x0000_s3435" inset="0,0,0,0">
              <w:txbxContent>
                <w:p w:rsidR="001E0ADB" w:rsidRDefault="001E0ADB" w:rsidP="00652B57">
                  <w:pPr>
                    <w:spacing w:line="160" w:lineRule="exact"/>
                    <w:rPr>
                      <w:rFonts w:cs="Miriam" w:hint="cs"/>
                      <w:sz w:val="18"/>
                      <w:szCs w:val="18"/>
                      <w:rtl/>
                    </w:rPr>
                  </w:pPr>
                  <w:r>
                    <w:rPr>
                      <w:rFonts w:cs="Miriam" w:hint="cs"/>
                      <w:sz w:val="18"/>
                      <w:szCs w:val="18"/>
                      <w:rtl/>
                    </w:rPr>
                    <w:t>תאגידי מים וביוב</w:t>
                  </w:r>
                </w:p>
                <w:p w:rsidR="001E0ADB" w:rsidRDefault="001E0ADB" w:rsidP="00652B57">
                  <w:pPr>
                    <w:spacing w:line="160" w:lineRule="exact"/>
                    <w:rPr>
                      <w:rFonts w:cs="Miriam" w:hint="cs"/>
                      <w:noProof/>
                      <w:sz w:val="18"/>
                      <w:szCs w:val="18"/>
                      <w:rtl/>
                    </w:rPr>
                  </w:pPr>
                  <w:r>
                    <w:rPr>
                      <w:rFonts w:cs="Miriam" w:hint="cs"/>
                      <w:sz w:val="18"/>
                      <w:szCs w:val="18"/>
                      <w:rtl/>
                    </w:rPr>
                    <w:t>(תיקון מס' 158) תשס"ז-2007</w:t>
                  </w:r>
                </w:p>
              </w:txbxContent>
            </v:textbox>
            <w10:anchorlock/>
          </v:rect>
        </w:pict>
      </w:r>
      <w:r>
        <w:rPr>
          <w:rStyle w:val="big-number"/>
          <w:rFonts w:cs="Miriam" w:hint="cs"/>
          <w:rtl/>
        </w:rPr>
        <w:t>87</w:t>
      </w:r>
      <w:r>
        <w:rPr>
          <w:rStyle w:val="default"/>
          <w:rFonts w:cs="FrankRuehl" w:hint="cs"/>
          <w:rtl/>
        </w:rPr>
        <w:t>ב</w:t>
      </w:r>
      <w:r>
        <w:rPr>
          <w:rStyle w:val="default"/>
          <w:rFonts w:cs="FrankRuehl"/>
          <w:rtl/>
        </w:rPr>
        <w:t>.</w:t>
      </w:r>
      <w:r>
        <w:rPr>
          <w:rStyle w:val="default"/>
          <w:rFonts w:cs="FrankRuehl"/>
          <w:rtl/>
        </w:rPr>
        <w:tab/>
      </w:r>
      <w:r w:rsidR="008C13EF">
        <w:rPr>
          <w:rStyle w:val="default"/>
          <w:rFonts w:cs="FrankRuehl" w:hint="cs"/>
          <w:rtl/>
        </w:rPr>
        <w:t xml:space="preserve">הוראות חוק תאגידי מים וביוב, התשס"א-2001 (להלן </w:t>
      </w:r>
      <w:r w:rsidR="008C13EF">
        <w:rPr>
          <w:rStyle w:val="default"/>
          <w:rFonts w:cs="FrankRuehl"/>
          <w:rtl/>
        </w:rPr>
        <w:t>–</w:t>
      </w:r>
      <w:r w:rsidR="008C13EF">
        <w:rPr>
          <w:rStyle w:val="default"/>
          <w:rFonts w:cs="FrankRuehl" w:hint="cs"/>
          <w:rtl/>
        </w:rPr>
        <w:t xml:space="preserve"> "החוק"), כפי תוקפו בישראל מעת לעת, לרבות חקיקת משנה מכוחו, יחולו </w:t>
      </w:r>
      <w:r w:rsidR="00A314AE">
        <w:rPr>
          <w:rStyle w:val="default"/>
          <w:rFonts w:cs="FrankRuehl" w:hint="cs"/>
          <w:rtl/>
        </w:rPr>
        <w:t>ב</w:t>
      </w:r>
      <w:r w:rsidR="008C13EF">
        <w:rPr>
          <w:rStyle w:val="default"/>
          <w:rFonts w:cs="FrankRuehl" w:hint="cs"/>
          <w:rtl/>
        </w:rPr>
        <w:t>מועצות המקומיות, בשינויים המפורטים להלן:</w:t>
      </w:r>
    </w:p>
    <w:p w:rsidR="008C13EF" w:rsidRDefault="008C13EF" w:rsidP="0004127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386732">
        <w:rPr>
          <w:rStyle w:val="default"/>
          <w:rFonts w:cs="FrankRuehl" w:hint="cs"/>
          <w:rtl/>
        </w:rPr>
        <w:t>בכפוף ליתר הוראות פרק זה, מוסמכים לפעול לפי החוק באזור כל מי שמוקנות לו בישראל סמכויות לפי החוק, ולצורך כל יהיו נתונים לו באזור כל הסמכויות, הזכויות, החסינויות והכוחות הנתונים לו במסגרת תפקידו לפי החוק בישראל, ויוטלו עליו באזור כל החובות והמגבלות המוטלות עליו במסגרת תפקידו לפי החוק בישראל;</w:t>
      </w:r>
    </w:p>
    <w:p w:rsidR="00386732" w:rsidRDefault="00386732" w:rsidP="0004127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1E030C">
        <w:rPr>
          <w:rStyle w:val="default"/>
          <w:rFonts w:cs="FrankRuehl" w:hint="cs"/>
          <w:rtl/>
        </w:rPr>
        <w:t>בכל מקום, במקום "רשות מקומית" יבוא "מועצה מקומית";</w:t>
      </w:r>
    </w:p>
    <w:p w:rsidR="001E030C" w:rsidRDefault="001E030C" w:rsidP="0004127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מאוזכר דבר חקיקה ישראלי יבוא אחרי האזכור "כפי תוקפו בישראל מעת לעת";</w:t>
      </w:r>
    </w:p>
    <w:p w:rsidR="001E030C" w:rsidRDefault="001E030C" w:rsidP="0004127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למעט פרק ו' לחוק, במקום "שר" יבוא "המנהל הכללי של משרד"; ואולם סמכויות שענינן התקנת חקיקת משנה הנתונות לשר יישארו בידי השר;</w:t>
      </w:r>
    </w:p>
    <w:p w:rsidR="001E030C" w:rsidRDefault="001E030C" w:rsidP="003E63C5">
      <w:pPr>
        <w:pStyle w:val="P00"/>
        <w:spacing w:before="72"/>
        <w:ind w:left="624" w:right="1134"/>
        <w:rPr>
          <w:rStyle w:val="default"/>
          <w:rFonts w:cs="FrankRuehl" w:hint="cs"/>
          <w:rtl/>
        </w:rPr>
      </w:pPr>
      <w:r>
        <w:rPr>
          <w:rStyle w:val="default"/>
          <w:rFonts w:cs="FrankRuehl" w:hint="cs"/>
          <w:rtl/>
        </w:rPr>
        <w:t>(ה)</w:t>
      </w:r>
      <w:r w:rsidR="003E63C5">
        <w:rPr>
          <w:rStyle w:val="a6"/>
          <w:rFonts w:cs="FrankRuehl"/>
          <w:sz w:val="26"/>
          <w:rtl/>
        </w:rPr>
        <w:footnoteReference w:id="3"/>
      </w:r>
      <w:r>
        <w:rPr>
          <w:rStyle w:val="default"/>
          <w:rFonts w:cs="FrankRuehl" w:hint="cs"/>
          <w:rtl/>
        </w:rPr>
        <w:tab/>
      </w:r>
      <w:r w:rsidR="003E63C5">
        <w:rPr>
          <w:rStyle w:val="default"/>
          <w:rFonts w:cs="FrankRuehl" w:hint="cs"/>
          <w:rtl/>
        </w:rPr>
        <w:t>בסעיפים 6(ה) ו-(ו), 21(א), 76(ה), 117 ו-149(ה) לחוק, במקום "שרים" יבוא "המנהלים הכלליים של משרד הפנים, משרד התשתיות הלאומיות ומשרד האוצר בישראל";</w:t>
      </w:r>
    </w:p>
    <w:p w:rsidR="003E63C5" w:rsidRDefault="003E63C5" w:rsidP="003E63C5">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בכל מקום, אחרי "לפי דין", "על פי דין", "כל דין", "כל דין אחר" או "לפי כל דין" יבוא "תחיקת בטחון או חקיקת עזר";</w:t>
      </w:r>
    </w:p>
    <w:p w:rsidR="003E63C5" w:rsidRDefault="003E63C5" w:rsidP="00C80399">
      <w:pPr>
        <w:pStyle w:val="P00"/>
        <w:spacing w:before="72"/>
        <w:ind w:left="1021" w:right="1134" w:hanging="397"/>
        <w:rPr>
          <w:rStyle w:val="default"/>
          <w:rFonts w:cs="FrankRuehl" w:hint="cs"/>
          <w:rtl/>
        </w:rPr>
      </w:pPr>
      <w:r>
        <w:rPr>
          <w:rStyle w:val="default"/>
          <w:rFonts w:cs="FrankRuehl" w:hint="cs"/>
          <w:rtl/>
        </w:rPr>
        <w:t>(ז)</w:t>
      </w:r>
      <w:r>
        <w:rPr>
          <w:rStyle w:val="default"/>
          <w:rFonts w:cs="FrankRuehl" w:hint="cs"/>
          <w:rtl/>
        </w:rPr>
        <w:tab/>
        <w:t>(1)</w:t>
      </w:r>
      <w:r>
        <w:rPr>
          <w:rStyle w:val="default"/>
          <w:rFonts w:cs="FrankRuehl" w:hint="cs"/>
          <w:rtl/>
        </w:rPr>
        <w:tab/>
        <w:t>בכל מקום, במקום "בית משפט שלום" יבוא "בית המשפט לעניינים מקומיים של ערכאה ראשונה";</w:t>
      </w:r>
    </w:p>
    <w:p w:rsidR="003E63C5" w:rsidRDefault="003E63C5" w:rsidP="00C803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בסעיפים 9, 12 ו-122 לחוק, אחרי "בית המשפט" יבוא "המוסמך בישראל";</w:t>
      </w:r>
    </w:p>
    <w:p w:rsidR="003E63C5" w:rsidRDefault="003E63C5" w:rsidP="00C803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96 לחוק, בסעיף קטן (ג), אחרי "בית דין מוסמך" יבוא "בישראל";</w:t>
      </w:r>
    </w:p>
    <w:p w:rsidR="003E63C5" w:rsidRDefault="003E63C5" w:rsidP="00C8039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79 לחוק, אחרי "בית משפט מחוזי" יבוא "בישראל";</w:t>
      </w:r>
    </w:p>
    <w:p w:rsidR="003E63C5" w:rsidRDefault="003E63C5" w:rsidP="00C8039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בסעיפים 19, 25 ו-26 לחוק, אחרי "בית המשפט" יבוא "בישראל או באזור";</w:t>
      </w:r>
    </w:p>
    <w:p w:rsidR="003E63C5" w:rsidRDefault="003E63C5" w:rsidP="003E63C5">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r>
      <w:r w:rsidR="00B6732B">
        <w:rPr>
          <w:rStyle w:val="default"/>
          <w:rFonts w:cs="FrankRuehl" w:hint="cs"/>
          <w:rtl/>
        </w:rPr>
        <w:t>בכל מקום, במקום "ממשלה" או "הממשלה" יבוא "ממשלת ישראל";</w:t>
      </w:r>
    </w:p>
    <w:p w:rsidR="00B6732B" w:rsidRDefault="00B6732B" w:rsidP="003E63C5">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בכל מקום, במקום "מדינה" או "המדינה" יבוא "מדינת ישראל";</w:t>
      </w:r>
    </w:p>
    <w:p w:rsidR="00B6732B" w:rsidRDefault="00B6732B" w:rsidP="003E63C5">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r>
      <w:r w:rsidR="005657AE">
        <w:rPr>
          <w:rStyle w:val="default"/>
          <w:rFonts w:cs="FrankRuehl" w:hint="cs"/>
          <w:rtl/>
        </w:rPr>
        <w:t>בכל מקום, אחרי "שר האוצר", "שר הפנים", "השר לאיכות הסביבה" או "שר התשתיות הלאומיות" יבוא "בישראל";</w:t>
      </w:r>
    </w:p>
    <w:p w:rsidR="005657AE" w:rsidRDefault="005657AE" w:rsidP="003E63C5">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בכל מקום, אחרי "ברשומות" יבוא "בישראל";</w:t>
      </w:r>
    </w:p>
    <w:p w:rsidR="005657AE" w:rsidRDefault="005657AE" w:rsidP="003E63C5">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בכל מקום, במקום "איגוד ערים" יבוא "איגוד רשויות מקומיות, כהגדרתו בסעיף 75א לתקנון";</w:t>
      </w:r>
    </w:p>
    <w:p w:rsidR="005657AE" w:rsidRDefault="005657AE" w:rsidP="003E63C5">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t xml:space="preserve">בסעיף 2 לחוק </w:t>
      </w:r>
      <w:r>
        <w:rPr>
          <w:rStyle w:val="default"/>
          <w:rFonts w:cs="FrankRuehl"/>
          <w:rtl/>
        </w:rPr>
        <w:t>–</w:t>
      </w:r>
    </w:p>
    <w:p w:rsidR="005657AE" w:rsidRDefault="005657AE" w:rsidP="005657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בהגדרה "בעל המקרקעין" </w:t>
      </w:r>
      <w:r>
        <w:rPr>
          <w:rStyle w:val="default"/>
          <w:rFonts w:cs="FrankRuehl"/>
          <w:rtl/>
        </w:rPr>
        <w:t>–</w:t>
      </w:r>
    </w:p>
    <w:p w:rsidR="005657AE" w:rsidRDefault="005657AE" w:rsidP="005657A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במקום "ואם המקרקעין מוחכרים בחכירה לדורות כמשמעותה בחוק המקרקעין, החוכר" יבוא "ואם המקרקעין מוחכרים לתקופה העולה על 25 שנים, לרבות בדרך מתן הרשאה כמשמעותה בצו בדבר רישום עסקאות במקרקעין מסוימים (יהודה והשומרון) (מס' 569), התשל"ה-1974, לתקופה העולה על 25 שנים </w:t>
      </w:r>
      <w:r>
        <w:rPr>
          <w:rStyle w:val="default"/>
          <w:rFonts w:cs="FrankRuehl"/>
          <w:rtl/>
        </w:rPr>
        <w:t>–</w:t>
      </w:r>
      <w:r>
        <w:rPr>
          <w:rStyle w:val="default"/>
          <w:rFonts w:cs="FrankRuehl" w:hint="cs"/>
          <w:rtl/>
        </w:rPr>
        <w:t xml:space="preserve"> החוכר או מקבל ההרשאה, לפי הענין";</w:t>
      </w:r>
    </w:p>
    <w:p w:rsidR="005657AE" w:rsidRDefault="005657AE" w:rsidP="005657A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בסיפה של ההגדרה יבוא "ויראו את הממונה כהגדרתו בצו בדבר רכוש ממשלתי (יהודה והשומרון) (מס' 59), התשכ"ז-1967, כבעל המקרקעין במקרקעין ציבוריים, למעט לענין הוראות סעיפים 51(ג)(1) ו-53";</w:t>
      </w:r>
    </w:p>
    <w:p w:rsidR="005657AE" w:rsidRDefault="005657AE" w:rsidP="005657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ההגדרה "הממונה" יבוא:</w:t>
      </w:r>
    </w:p>
    <w:p w:rsidR="005657AE" w:rsidRDefault="005657AE" w:rsidP="005657AE">
      <w:pPr>
        <w:pStyle w:val="P00"/>
        <w:spacing w:before="72"/>
        <w:ind w:left="1474" w:right="1134"/>
        <w:rPr>
          <w:rStyle w:val="default"/>
          <w:rFonts w:cs="FrankRuehl" w:hint="cs"/>
          <w:rtl/>
        </w:rPr>
      </w:pPr>
      <w:r>
        <w:rPr>
          <w:rStyle w:val="default"/>
          <w:rFonts w:cs="FrankRuehl" w:hint="cs"/>
          <w:rtl/>
        </w:rPr>
        <w:t xml:space="preserve">""הממונה" </w:t>
      </w:r>
      <w:r>
        <w:rPr>
          <w:rStyle w:val="default"/>
          <w:rFonts w:cs="FrankRuehl"/>
          <w:rtl/>
        </w:rPr>
        <w:t>–</w:t>
      </w:r>
      <w:r>
        <w:rPr>
          <w:rStyle w:val="default"/>
          <w:rFonts w:cs="FrankRuehl" w:hint="cs"/>
          <w:rtl/>
        </w:rPr>
        <w:t xml:space="preserve"> מי שמונה בישראל לפי סעיף 110 לחוק להיות ממונה על עניני החברות לשירותי מים וביוב";</w:t>
      </w:r>
    </w:p>
    <w:p w:rsidR="005657AE" w:rsidRDefault="005657AE" w:rsidP="00E033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ההגדרה "הרשות" יבוא:</w:t>
      </w:r>
    </w:p>
    <w:p w:rsidR="005657AE" w:rsidRDefault="005657AE" w:rsidP="00E03337">
      <w:pPr>
        <w:pStyle w:val="P00"/>
        <w:spacing w:before="72"/>
        <w:ind w:left="1474" w:right="1134"/>
        <w:rPr>
          <w:rStyle w:val="default"/>
          <w:rFonts w:cs="FrankRuehl" w:hint="cs"/>
          <w:rtl/>
        </w:rPr>
      </w:pPr>
      <w:r>
        <w:rPr>
          <w:rStyle w:val="default"/>
          <w:rFonts w:cs="FrankRuehl" w:hint="cs"/>
          <w:rtl/>
        </w:rPr>
        <w:t xml:space="preserve">""הרשות" </w:t>
      </w:r>
      <w:r>
        <w:rPr>
          <w:rStyle w:val="default"/>
          <w:rFonts w:cs="FrankRuehl"/>
          <w:rtl/>
        </w:rPr>
        <w:t>–</w:t>
      </w:r>
      <w:r>
        <w:rPr>
          <w:rStyle w:val="default"/>
          <w:rFonts w:cs="FrankRuehl" w:hint="cs"/>
          <w:rtl/>
        </w:rPr>
        <w:t xml:space="preserve"> הרשות הממשלתית למים ולביוב, שהוקמה בישראל לפי סעיף 124יא לחוק המים";</w:t>
      </w:r>
    </w:p>
    <w:p w:rsidR="005657AE" w:rsidRDefault="005657AE" w:rsidP="00E033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במקום ההגדרה "מועצת הרשות" או "המועצה" יבוא:</w:t>
      </w:r>
    </w:p>
    <w:p w:rsidR="005657AE" w:rsidRDefault="005657AE" w:rsidP="00E03337">
      <w:pPr>
        <w:pStyle w:val="P00"/>
        <w:spacing w:before="72"/>
        <w:ind w:left="1474" w:right="1134"/>
        <w:rPr>
          <w:rStyle w:val="default"/>
          <w:rFonts w:cs="FrankRuehl" w:hint="cs"/>
          <w:rtl/>
        </w:rPr>
      </w:pPr>
      <w:r>
        <w:rPr>
          <w:rStyle w:val="default"/>
          <w:rFonts w:cs="FrankRuehl" w:hint="cs"/>
          <w:rtl/>
        </w:rPr>
        <w:t xml:space="preserve">""מועצת הרשות" או "המועצה" </w:t>
      </w:r>
      <w:r>
        <w:rPr>
          <w:rStyle w:val="default"/>
          <w:rFonts w:cs="FrankRuehl"/>
          <w:rtl/>
        </w:rPr>
        <w:t>–</w:t>
      </w:r>
      <w:r>
        <w:rPr>
          <w:rStyle w:val="default"/>
          <w:rFonts w:cs="FrankRuehl" w:hint="cs"/>
          <w:rtl/>
        </w:rPr>
        <w:t xml:space="preserve"> מועצת הרשות, שהוקמה בישראל לפי סעיף 124טו לחוק המים";</w:t>
      </w:r>
    </w:p>
    <w:p w:rsidR="005657AE" w:rsidRDefault="005657AE" w:rsidP="00E0333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במקום ההגדרה "מנהל הרשות" יבוא:</w:t>
      </w:r>
    </w:p>
    <w:p w:rsidR="005657AE" w:rsidRDefault="005657AE" w:rsidP="00E03337">
      <w:pPr>
        <w:pStyle w:val="P00"/>
        <w:spacing w:before="72"/>
        <w:ind w:left="1474" w:right="1134"/>
        <w:rPr>
          <w:rStyle w:val="default"/>
          <w:rFonts w:cs="FrankRuehl" w:hint="cs"/>
          <w:rtl/>
        </w:rPr>
      </w:pPr>
      <w:r>
        <w:rPr>
          <w:rStyle w:val="default"/>
          <w:rFonts w:cs="FrankRuehl" w:hint="cs"/>
          <w:rtl/>
        </w:rPr>
        <w:t xml:space="preserve">""מנהל הרשות" </w:t>
      </w:r>
      <w:r>
        <w:rPr>
          <w:rStyle w:val="default"/>
          <w:rFonts w:cs="FrankRuehl"/>
          <w:rtl/>
        </w:rPr>
        <w:t>–</w:t>
      </w:r>
      <w:r>
        <w:rPr>
          <w:rStyle w:val="default"/>
          <w:rFonts w:cs="FrankRuehl" w:hint="cs"/>
          <w:rtl/>
        </w:rPr>
        <w:t xml:space="preserve"> מנהל הרשות שמונה בישראל לפי סעיף 124יט לחוק המים";</w:t>
      </w:r>
    </w:p>
    <w:p w:rsidR="005657AE" w:rsidRDefault="005657AE" w:rsidP="00E0333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במקום ההגדרה "מקרקעין ציבוריים" יבוא:</w:t>
      </w:r>
    </w:p>
    <w:p w:rsidR="005657AE" w:rsidRDefault="005657AE" w:rsidP="007F3593">
      <w:pPr>
        <w:pStyle w:val="P00"/>
        <w:spacing w:before="72"/>
        <w:ind w:left="1474" w:right="1134"/>
        <w:rPr>
          <w:rStyle w:val="default"/>
          <w:rFonts w:cs="FrankRuehl" w:hint="cs"/>
          <w:rtl/>
        </w:rPr>
      </w:pPr>
      <w:r>
        <w:rPr>
          <w:rStyle w:val="default"/>
          <w:rFonts w:cs="FrankRuehl" w:hint="cs"/>
          <w:rtl/>
        </w:rPr>
        <w:t xml:space="preserve">""מקרקעין ציבוריים" </w:t>
      </w:r>
      <w:r>
        <w:rPr>
          <w:rStyle w:val="default"/>
          <w:rFonts w:cs="FrankRuehl"/>
          <w:rtl/>
        </w:rPr>
        <w:t>–</w:t>
      </w:r>
      <w:r>
        <w:rPr>
          <w:rStyle w:val="default"/>
          <w:rFonts w:cs="FrankRuehl" w:hint="cs"/>
          <w:rtl/>
        </w:rPr>
        <w:t xml:space="preserve"> רכוש ממשלתי כהגדרתו </w:t>
      </w:r>
      <w:r w:rsidR="004E0829">
        <w:rPr>
          <w:rStyle w:val="default"/>
          <w:rFonts w:cs="FrankRuehl" w:hint="cs"/>
          <w:rtl/>
        </w:rPr>
        <w:t>בצו בדבר רכוש ממשלתי (יהודה והשומרון) (מס' 59), התשכ"ז-1967, נכס נטוש כהגדרתו בצו בדבר נכסים נטושים (יהודה והשומרון) (מס' 58), התשכ"ז-1967, וכן מקרקעין שחל עליהם סעיף 2 לצו בדבר רישום עסקאות במקרקעין מסוימים (יהודה והשומרון) (מס' 569), התשל"ה-1974;</w:t>
      </w:r>
    </w:p>
    <w:p w:rsidR="004E0829" w:rsidRDefault="004E0829" w:rsidP="007F359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בהגדרה "פעילות נוספת", אחרי "כל אחד מאלה" יבוא "אם המועצה המקומית מוסמכת לבצע פעילות כאמור, בכפוף לכל דין ותחיקת בטחון, לרבות בכפוף לאישור קצין מטה לעניני מים במינהל האזרחי, מקום בו נדרש";</w:t>
      </w:r>
    </w:p>
    <w:p w:rsidR="004E0829" w:rsidRDefault="004E0829" w:rsidP="007F359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במקום ההגדרה "רשות מקומית" יבוא:</w:t>
      </w:r>
    </w:p>
    <w:p w:rsidR="004E0829" w:rsidRDefault="004E0829" w:rsidP="007F3593">
      <w:pPr>
        <w:pStyle w:val="P00"/>
        <w:spacing w:before="72"/>
        <w:ind w:left="1474" w:right="1134"/>
        <w:rPr>
          <w:rStyle w:val="default"/>
          <w:rFonts w:cs="FrankRuehl" w:hint="cs"/>
          <w:rtl/>
        </w:rPr>
      </w:pPr>
      <w:r>
        <w:rPr>
          <w:rStyle w:val="default"/>
          <w:rFonts w:cs="FrankRuehl" w:hint="cs"/>
          <w:rtl/>
        </w:rPr>
        <w:t xml:space="preserve">""מועצה מקומית" </w:t>
      </w:r>
      <w:r>
        <w:rPr>
          <w:rStyle w:val="default"/>
          <w:rFonts w:cs="FrankRuehl"/>
          <w:rtl/>
        </w:rPr>
        <w:t>–</w:t>
      </w:r>
      <w:r>
        <w:rPr>
          <w:rStyle w:val="default"/>
          <w:rFonts w:cs="FrankRuehl" w:hint="cs"/>
          <w:rtl/>
        </w:rPr>
        <w:t xml:space="preserve"> לענין חברה שהוקמה לפי סעיפים 3 ו-6 לחוק ולענין הוראת סעיף 152א </w:t>
      </w:r>
      <w:r>
        <w:rPr>
          <w:rStyle w:val="default"/>
          <w:rFonts w:cs="FrankRuehl"/>
          <w:rtl/>
        </w:rPr>
        <w:t>–</w:t>
      </w:r>
      <w:r>
        <w:rPr>
          <w:rStyle w:val="default"/>
          <w:rFonts w:cs="FrankRuehl" w:hint="cs"/>
          <w:rtl/>
        </w:rPr>
        <w:t xml:space="preserve"> מועצה מקומית, ולענין חברה שהוקמה לפי סעיף 4 לחוק </w:t>
      </w:r>
      <w:r>
        <w:rPr>
          <w:rStyle w:val="default"/>
          <w:rFonts w:cs="FrankRuehl"/>
          <w:rtl/>
        </w:rPr>
        <w:t>–</w:t>
      </w:r>
      <w:r>
        <w:rPr>
          <w:rStyle w:val="default"/>
          <w:rFonts w:cs="FrankRuehl" w:hint="cs"/>
          <w:rtl/>
        </w:rPr>
        <w:t xml:space="preserve"> גם איגוד רשויות מקומיות, כהגדרתו בסעיף 75א לתקנון";</w:t>
      </w:r>
    </w:p>
    <w:p w:rsidR="004E0829" w:rsidRDefault="004E0829" w:rsidP="007F359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38280D">
        <w:rPr>
          <w:rStyle w:val="default"/>
          <w:rFonts w:cs="FrankRuehl" w:hint="cs"/>
          <w:rtl/>
        </w:rPr>
        <w:t>בהגדרה "תואר אקדמי מוכר", אחרי "להשכלה גבוהה" יבוא "בישראל או באזור";</w:t>
      </w:r>
    </w:p>
    <w:p w:rsidR="0038280D" w:rsidRDefault="0038280D" w:rsidP="005657AE">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r>
      <w:r w:rsidR="007F3593">
        <w:rPr>
          <w:rStyle w:val="default"/>
          <w:rFonts w:cs="FrankRuehl" w:hint="cs"/>
          <w:rtl/>
        </w:rPr>
        <w:t>בסעיף 4 לחוק, בסעיף קטן (ג), במקום המשפט המתחיל במילים "בצו המפרק יקבע שר הפנים" יבוא: "בצו המפרק יקבע הממונה כהגדרתו בסעיף 1 לתקנון הוראות בדבר הקניה למועצות המקומיות של אמצעי השליטה בחברה ושל יתרת רכוש האיגוד שלא הועברה לחברה, והוראות סעיפים 75כ ו-75מא(1) לתקנון יחולו, בשינויים המחויבים";</w:t>
      </w:r>
    </w:p>
    <w:p w:rsidR="007F3593" w:rsidRDefault="007F3593" w:rsidP="005657AE">
      <w:pPr>
        <w:pStyle w:val="P00"/>
        <w:spacing w:before="72"/>
        <w:ind w:left="624" w:right="1134"/>
        <w:rPr>
          <w:rStyle w:val="default"/>
          <w:rFonts w:cs="FrankRuehl" w:hint="cs"/>
          <w:rtl/>
        </w:rPr>
      </w:pPr>
      <w:r>
        <w:rPr>
          <w:rStyle w:val="default"/>
          <w:rFonts w:cs="FrankRuehl" w:hint="cs"/>
          <w:rtl/>
        </w:rPr>
        <w:t>(טו)</w:t>
      </w:r>
      <w:r>
        <w:rPr>
          <w:rStyle w:val="default"/>
          <w:rFonts w:cs="FrankRuehl" w:hint="cs"/>
          <w:rtl/>
        </w:rPr>
        <w:tab/>
        <w:t xml:space="preserve">בסעיף 6 לחוק, בסעיפים קטנים (א), (ה) ו-(ו), המילים "באישור ועדת הכלכלה של הכנסת" </w:t>
      </w:r>
      <w:r>
        <w:rPr>
          <w:rStyle w:val="default"/>
          <w:rFonts w:cs="FrankRuehl"/>
          <w:rtl/>
        </w:rPr>
        <w:t>–</w:t>
      </w:r>
      <w:r>
        <w:rPr>
          <w:rStyle w:val="default"/>
          <w:rFonts w:cs="FrankRuehl" w:hint="cs"/>
          <w:rtl/>
        </w:rPr>
        <w:t xml:space="preserve"> יימחקו;</w:t>
      </w:r>
    </w:p>
    <w:p w:rsidR="007F3593" w:rsidRDefault="00970D60" w:rsidP="005657AE">
      <w:pPr>
        <w:pStyle w:val="P00"/>
        <w:spacing w:before="72"/>
        <w:ind w:left="624" w:right="1134"/>
        <w:rPr>
          <w:rStyle w:val="default"/>
          <w:rFonts w:cs="FrankRuehl" w:hint="cs"/>
          <w:rtl/>
        </w:rPr>
      </w:pPr>
      <w:r>
        <w:rPr>
          <w:rStyle w:val="default"/>
          <w:rFonts w:cs="FrankRuehl" w:hint="cs"/>
          <w:rtl/>
        </w:rPr>
        <w:t>(טז)</w:t>
      </w:r>
      <w:r>
        <w:rPr>
          <w:rStyle w:val="default"/>
          <w:rFonts w:cs="FrankRuehl" w:hint="cs"/>
          <w:rtl/>
        </w:rPr>
        <w:tab/>
        <w:t>בסעיף 5 לחוק, בסעיף קטן (ב), במקום "המשק הלאומי" יבוא "משק האזור";</w:t>
      </w:r>
    </w:p>
    <w:p w:rsidR="00970D60" w:rsidRDefault="00970D60" w:rsidP="005657AE">
      <w:pPr>
        <w:pStyle w:val="P00"/>
        <w:spacing w:before="72"/>
        <w:ind w:left="624" w:right="1134"/>
        <w:rPr>
          <w:rStyle w:val="default"/>
          <w:rFonts w:cs="FrankRuehl" w:hint="cs"/>
          <w:rtl/>
        </w:rPr>
      </w:pPr>
      <w:r>
        <w:rPr>
          <w:rStyle w:val="default"/>
          <w:rFonts w:cs="FrankRuehl" w:hint="cs"/>
          <w:rtl/>
        </w:rPr>
        <w:t>(יז)</w:t>
      </w:r>
      <w:r>
        <w:rPr>
          <w:rStyle w:val="default"/>
          <w:rFonts w:cs="FrankRuehl" w:hint="cs"/>
          <w:rtl/>
        </w:rPr>
        <w:tab/>
        <w:t xml:space="preserve">בסעיף 9 לחוק </w:t>
      </w:r>
      <w:r>
        <w:rPr>
          <w:rStyle w:val="default"/>
          <w:rFonts w:cs="FrankRuehl"/>
          <w:rtl/>
        </w:rPr>
        <w:t>–</w:t>
      </w:r>
    </w:p>
    <w:p w:rsidR="00970D60" w:rsidRDefault="00970D60" w:rsidP="00BC4C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(א), אחרי "והביוב של הרשות המקומית" יבוא "הכל בכפוף להוראות כל דין ותחיקת בטחון";</w:t>
      </w:r>
    </w:p>
    <w:p w:rsidR="00970D60" w:rsidRDefault="00970D60" w:rsidP="00BC4C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(א1), בסיפה, יבוא "הכל בכפוף להוראות כל דין ותחיקת בטחון";</w:t>
      </w:r>
    </w:p>
    <w:p w:rsidR="00970D60" w:rsidRDefault="00970D60" w:rsidP="00BC4C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קטן (ב), אחרי "וציוד לשעת חירום" יבוא "הכל בכפוף להוראות כל דין ותחיקת בטחון";</w:t>
      </w:r>
    </w:p>
    <w:p w:rsidR="00970D60" w:rsidRDefault="00970D60" w:rsidP="00BC4C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(ד) </w:t>
      </w:r>
      <w:r>
        <w:rPr>
          <w:rStyle w:val="default"/>
          <w:rFonts w:cs="FrankRuehl"/>
          <w:rtl/>
        </w:rPr>
        <w:t>–</w:t>
      </w:r>
    </w:p>
    <w:p w:rsidR="00970D60" w:rsidRDefault="00970D60" w:rsidP="00BC4C5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"לפי חוק המים" יבוא "לפי כל דין או תחיקת בטחון";</w:t>
      </w:r>
    </w:p>
    <w:p w:rsidR="00970D60" w:rsidRDefault="00970D60" w:rsidP="00BC4C5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"נציב המים לפי החוק האמור" יבוא "מי שמוסמך לכך על פי דין או תחיקת בטחון";</w:t>
      </w:r>
    </w:p>
    <w:p w:rsidR="00970D60" w:rsidRDefault="00970D60" w:rsidP="005657AE">
      <w:pPr>
        <w:pStyle w:val="P00"/>
        <w:spacing w:before="72"/>
        <w:ind w:left="624" w:right="1134"/>
        <w:rPr>
          <w:rStyle w:val="default"/>
          <w:rFonts w:cs="FrankRuehl" w:hint="cs"/>
          <w:rtl/>
        </w:rPr>
      </w:pPr>
      <w:r>
        <w:rPr>
          <w:rStyle w:val="default"/>
          <w:rFonts w:cs="FrankRuehl" w:hint="cs"/>
          <w:rtl/>
        </w:rPr>
        <w:t>(יח)</w:t>
      </w:r>
      <w:r>
        <w:rPr>
          <w:rStyle w:val="default"/>
          <w:rFonts w:cs="FrankRuehl" w:hint="cs"/>
          <w:rtl/>
        </w:rPr>
        <w:tab/>
      </w:r>
      <w:r w:rsidR="00BC4C56">
        <w:rPr>
          <w:rStyle w:val="default"/>
          <w:rFonts w:cs="FrankRuehl" w:hint="cs"/>
          <w:rtl/>
        </w:rPr>
        <w:t>בסעיפים 10 ו-12(ב) לחוק, אחרי "ובדיני המחאת חיובים" יבוא "בישראל ובאזור";</w:t>
      </w:r>
    </w:p>
    <w:p w:rsidR="00BC4C56" w:rsidRDefault="00BC4C56" w:rsidP="005657AE">
      <w:pPr>
        <w:pStyle w:val="P00"/>
        <w:spacing w:before="72"/>
        <w:ind w:left="624" w:right="1134"/>
        <w:rPr>
          <w:rStyle w:val="default"/>
          <w:rFonts w:cs="FrankRuehl" w:hint="cs"/>
          <w:rtl/>
        </w:rPr>
      </w:pPr>
      <w:r>
        <w:rPr>
          <w:rStyle w:val="default"/>
          <w:rFonts w:cs="FrankRuehl" w:hint="cs"/>
          <w:rtl/>
        </w:rPr>
        <w:t>(יט)</w:t>
      </w:r>
      <w:r>
        <w:rPr>
          <w:rStyle w:val="default"/>
          <w:rFonts w:cs="FrankRuehl" w:hint="cs"/>
          <w:rtl/>
        </w:rPr>
        <w:tab/>
        <w:t>בסעיף 13 לחוק, בסעיף קטן (א), אחרי "לפי חוק מס הבולים על מסמכים, התשכ"א-1961" יבוא "או לפי חוק מס בולי ההכנסה, מס' 27 לשנת 1952";</w:t>
      </w:r>
    </w:p>
    <w:p w:rsidR="00BC4C56" w:rsidRDefault="00BC4C56" w:rsidP="005657AE">
      <w:pPr>
        <w:pStyle w:val="P00"/>
        <w:spacing w:before="72"/>
        <w:ind w:left="624" w:right="1134"/>
        <w:rPr>
          <w:rStyle w:val="default"/>
          <w:rFonts w:cs="FrankRuehl" w:hint="cs"/>
          <w:rtl/>
        </w:rPr>
      </w:pPr>
      <w:r>
        <w:rPr>
          <w:rStyle w:val="default"/>
          <w:rFonts w:cs="FrankRuehl" w:hint="cs"/>
          <w:rtl/>
        </w:rPr>
        <w:t>(כ)</w:t>
      </w:r>
      <w:r>
        <w:rPr>
          <w:rStyle w:val="default"/>
          <w:rFonts w:cs="FrankRuehl" w:hint="cs"/>
          <w:rtl/>
        </w:rPr>
        <w:tab/>
        <w:t xml:space="preserve">בסעיף 15 לחוק, בסעיף קטן (ד), המילים "לצמיתות או" </w:t>
      </w:r>
      <w:r>
        <w:rPr>
          <w:rStyle w:val="default"/>
          <w:rFonts w:cs="FrankRuehl"/>
          <w:rtl/>
        </w:rPr>
        <w:t>–</w:t>
      </w:r>
      <w:r>
        <w:rPr>
          <w:rStyle w:val="default"/>
          <w:rFonts w:cs="FrankRuehl" w:hint="cs"/>
          <w:rtl/>
        </w:rPr>
        <w:t xml:space="preserve"> יימחקו;</w:t>
      </w:r>
    </w:p>
    <w:p w:rsidR="00BC4C56" w:rsidRDefault="00BC4C56" w:rsidP="005657AE">
      <w:pPr>
        <w:pStyle w:val="P00"/>
        <w:spacing w:before="72"/>
        <w:ind w:left="624" w:right="1134"/>
        <w:rPr>
          <w:rStyle w:val="default"/>
          <w:rFonts w:cs="FrankRuehl" w:hint="cs"/>
          <w:rtl/>
        </w:rPr>
      </w:pPr>
      <w:r>
        <w:rPr>
          <w:rStyle w:val="default"/>
          <w:rFonts w:cs="FrankRuehl" w:hint="cs"/>
          <w:rtl/>
        </w:rPr>
        <w:t>(כא)</w:t>
      </w:r>
      <w:r>
        <w:rPr>
          <w:rStyle w:val="default"/>
          <w:rFonts w:cs="FrankRuehl" w:hint="cs"/>
          <w:rtl/>
        </w:rPr>
        <w:tab/>
      </w:r>
      <w:r w:rsidR="0082479C">
        <w:rPr>
          <w:rStyle w:val="default"/>
          <w:rFonts w:cs="FrankRuehl" w:hint="cs"/>
          <w:rtl/>
        </w:rPr>
        <w:t>בסעיף 23(א) לחוק, בפסקה (2), במקום "ולתכניות המיתאר" יבוא "ולתכניות התכנון או למערכות ההנחיות לפי הצו בדבר מתן היתרים לעבודות בשטחים תפוסים לצרכים צבאיים )יהודה והשומרון) (מס' 997), התשמ"ב-1982";</w:t>
      </w:r>
    </w:p>
    <w:p w:rsidR="0082479C" w:rsidRDefault="0082479C" w:rsidP="005657AE">
      <w:pPr>
        <w:pStyle w:val="P00"/>
        <w:spacing w:before="72"/>
        <w:ind w:left="624" w:right="1134"/>
        <w:rPr>
          <w:rStyle w:val="default"/>
          <w:rFonts w:cs="FrankRuehl" w:hint="cs"/>
          <w:rtl/>
        </w:rPr>
      </w:pPr>
      <w:r>
        <w:rPr>
          <w:rStyle w:val="default"/>
          <w:rFonts w:cs="FrankRuehl" w:hint="cs"/>
          <w:rtl/>
        </w:rPr>
        <w:t>(כב)</w:t>
      </w:r>
      <w:r>
        <w:rPr>
          <w:rStyle w:val="default"/>
          <w:rFonts w:cs="FrankRuehl" w:hint="cs"/>
          <w:rtl/>
        </w:rPr>
        <w:tab/>
        <w:t>בסעיף 34 לחוק, במקום סעיף קטן (ב) יבוא:</w:t>
      </w:r>
    </w:p>
    <w:p w:rsidR="0082479C" w:rsidRDefault="005D0D66" w:rsidP="005D0D66">
      <w:pPr>
        <w:pStyle w:val="P00"/>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sidR="0082479C">
        <w:rPr>
          <w:rStyle w:val="default"/>
          <w:rFonts w:cs="FrankRuehl" w:hint="cs"/>
          <w:rtl/>
        </w:rPr>
        <w:t>(1)</w:t>
      </w:r>
      <w:r w:rsidR="0082479C">
        <w:rPr>
          <w:rStyle w:val="default"/>
          <w:rFonts w:cs="FrankRuehl" w:hint="cs"/>
          <w:rtl/>
        </w:rPr>
        <w:tab/>
        <w:t>החברה תחזיק את ביובה במצב תקין להנחת דעתה של רשות הבריאות שמונתה בישראל לפי חוק הרשויות המקומיות (ביוב), התשכ"ב-1962;</w:t>
      </w:r>
    </w:p>
    <w:p w:rsidR="0082479C" w:rsidRDefault="0082479C" w:rsidP="002F161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2F161C">
        <w:rPr>
          <w:rStyle w:val="default"/>
          <w:rFonts w:cs="FrankRuehl" w:hint="cs"/>
          <w:rtl/>
        </w:rPr>
        <w:t xml:space="preserve">תכנית החברה להתקנת ביוב טעונה אישורה של מועצת התכנון העליונה; תכנית להתקנת מתקני טיהור וסילוק שופכין מן הביוב אל מחוץ לתחום המועצה המקומית </w:t>
      </w:r>
      <w:r w:rsidR="002F161C">
        <w:rPr>
          <w:rStyle w:val="default"/>
          <w:rFonts w:cs="FrankRuehl"/>
          <w:rtl/>
        </w:rPr>
        <w:t>–</w:t>
      </w:r>
      <w:r w:rsidR="002F161C">
        <w:rPr>
          <w:rStyle w:val="default"/>
          <w:rFonts w:cs="FrankRuehl" w:hint="cs"/>
          <w:rtl/>
        </w:rPr>
        <w:t xml:space="preserve"> טעונה גם אישורה של רשות הבריאות שמונתה בישראל לפי חוק הרשויות המקומיות (ביוב), התשכ"ב-1962;</w:t>
      </w:r>
    </w:p>
    <w:p w:rsidR="002F161C" w:rsidRDefault="002F161C" w:rsidP="00607BD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במקום היסטורי או באתר עתיק מוכרז, כמשמעותם בחוק העתיקות, מס' 51 לשנת 1966, לא תתקין החברה ביוב אלא בהסכמתו של קצין מטה לעניני ארכיאולוגיה במינהל האזרחי או של מי שימנה לכך; במקום קדוש כמשמעותו בדרך המלך במועצה על א"י (המקומות הקדושים), 1924, לא תתקין החברה ביוב אלא בהסכמתה של הרשות המוסמכת לפי צו בדבר שמירה על המקומות הקדושים (יהודה והשומרון) (מס' 327), </w:t>
      </w:r>
      <w:r w:rsidRPr="00607BD7">
        <w:rPr>
          <w:rStyle w:val="default"/>
          <w:rFonts w:cs="FrankRuehl" w:hint="cs"/>
          <w:rtl/>
        </w:rPr>
        <w:t>התשכ"ט-196</w:t>
      </w:r>
      <w:r w:rsidR="00607BD7" w:rsidRPr="00607BD7">
        <w:rPr>
          <w:rStyle w:val="default"/>
          <w:rFonts w:cs="FrankRuehl" w:hint="cs"/>
          <w:rtl/>
        </w:rPr>
        <w:t>9</w:t>
      </w:r>
      <w:r w:rsidRPr="00607BD7">
        <w:rPr>
          <w:rStyle w:val="default"/>
          <w:rFonts w:cs="FrankRuehl" w:hint="cs"/>
          <w:rtl/>
        </w:rPr>
        <w:t>";</w:t>
      </w:r>
    </w:p>
    <w:p w:rsidR="002F161C" w:rsidRDefault="002F161C" w:rsidP="002F161C">
      <w:pPr>
        <w:pStyle w:val="P00"/>
        <w:spacing w:before="72"/>
        <w:ind w:left="624" w:right="1134"/>
        <w:rPr>
          <w:rStyle w:val="default"/>
          <w:rFonts w:cs="FrankRuehl" w:hint="cs"/>
          <w:rtl/>
        </w:rPr>
      </w:pPr>
      <w:r>
        <w:rPr>
          <w:rStyle w:val="default"/>
          <w:rFonts w:cs="FrankRuehl" w:hint="cs"/>
          <w:rtl/>
        </w:rPr>
        <w:t>(כג)</w:t>
      </w:r>
      <w:r>
        <w:rPr>
          <w:rStyle w:val="default"/>
          <w:rFonts w:cs="FrankRuehl" w:hint="cs"/>
          <w:rtl/>
        </w:rPr>
        <w:tab/>
      </w:r>
      <w:r w:rsidR="00B16C07">
        <w:rPr>
          <w:rStyle w:val="default"/>
          <w:rFonts w:cs="FrankRuehl" w:hint="cs"/>
          <w:rtl/>
        </w:rPr>
        <w:t>בסעיף 35 לחוק, אחרי "חברה רשאית" יבוא "באישור קצין מטה לעניני מים במינהל האזרחי";</w:t>
      </w:r>
    </w:p>
    <w:p w:rsidR="00B16C07" w:rsidRDefault="00B16C07" w:rsidP="002F161C">
      <w:pPr>
        <w:pStyle w:val="P00"/>
        <w:spacing w:before="72"/>
        <w:ind w:left="624" w:right="1134"/>
        <w:rPr>
          <w:rStyle w:val="default"/>
          <w:rFonts w:cs="FrankRuehl" w:hint="cs"/>
          <w:rtl/>
        </w:rPr>
      </w:pPr>
      <w:r>
        <w:rPr>
          <w:rStyle w:val="default"/>
          <w:rFonts w:cs="FrankRuehl" w:hint="cs"/>
          <w:rtl/>
        </w:rPr>
        <w:t>(כד)</w:t>
      </w:r>
      <w:r>
        <w:rPr>
          <w:rStyle w:val="default"/>
          <w:rFonts w:cs="FrankRuehl" w:hint="cs"/>
          <w:rtl/>
        </w:rPr>
        <w:tab/>
        <w:t>בסעיף 39 לחוק, במקום סעיף קטן (ב) יבוא:</w:t>
      </w:r>
    </w:p>
    <w:p w:rsidR="00B16C07" w:rsidRDefault="00B16C07" w:rsidP="00B16C0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הוראות פרק י'1 לתקנון יחולו, בשינויים המחויבים, גם על גביית תשלומים והוצאות כאמור בסעיף קטן (א); הוראה זו תחול כל עוד החברה היא חברה בשליטת מועצה מקומית, כהגדרתה בסעיף 59(ב).";</w:t>
      </w:r>
    </w:p>
    <w:p w:rsidR="00B16C07" w:rsidRDefault="00B16C07" w:rsidP="002F161C">
      <w:pPr>
        <w:pStyle w:val="P00"/>
        <w:spacing w:before="72"/>
        <w:ind w:left="624" w:right="1134"/>
        <w:rPr>
          <w:rStyle w:val="default"/>
          <w:rFonts w:cs="FrankRuehl" w:hint="cs"/>
          <w:rtl/>
        </w:rPr>
      </w:pPr>
      <w:r>
        <w:rPr>
          <w:rStyle w:val="default"/>
          <w:rFonts w:cs="FrankRuehl" w:hint="cs"/>
          <w:rtl/>
        </w:rPr>
        <w:t>(כה)</w:t>
      </w:r>
      <w:r>
        <w:rPr>
          <w:rStyle w:val="default"/>
          <w:rFonts w:cs="FrankRuehl" w:hint="cs"/>
          <w:rtl/>
        </w:rPr>
        <w:tab/>
        <w:t>בסעיף 42 לחוק, בסעיף קטן (א) רישה, אחרי "רשאים" יבוא "בכפוף להוראות כל דין ותחיקת בטחון";</w:t>
      </w:r>
    </w:p>
    <w:p w:rsidR="00B16C07" w:rsidRDefault="00B16C07" w:rsidP="002F161C">
      <w:pPr>
        <w:pStyle w:val="P00"/>
        <w:spacing w:before="72"/>
        <w:ind w:left="624" w:right="1134"/>
        <w:rPr>
          <w:rStyle w:val="default"/>
          <w:rFonts w:cs="FrankRuehl" w:hint="cs"/>
          <w:rtl/>
        </w:rPr>
      </w:pPr>
      <w:r>
        <w:rPr>
          <w:rStyle w:val="default"/>
          <w:rFonts w:cs="FrankRuehl" w:hint="cs"/>
          <w:rtl/>
        </w:rPr>
        <w:t>(כו)</w:t>
      </w:r>
      <w:r>
        <w:rPr>
          <w:rStyle w:val="default"/>
          <w:rFonts w:cs="FrankRuehl" w:hint="cs"/>
          <w:rtl/>
        </w:rPr>
        <w:tab/>
        <w:t>בסעיף 45 לחוק, אחרי סעיף קטן (א) יבוא:</w:t>
      </w:r>
    </w:p>
    <w:p w:rsidR="00B16C07" w:rsidRDefault="006F2F7D" w:rsidP="006F2F7D">
      <w:pPr>
        <w:pStyle w:val="P00"/>
        <w:spacing w:before="72"/>
        <w:ind w:left="1021" w:right="1134"/>
        <w:rPr>
          <w:rStyle w:val="default"/>
          <w:rFonts w:cs="FrankRuehl" w:hint="cs"/>
          <w:rtl/>
        </w:rPr>
      </w:pPr>
      <w:r>
        <w:rPr>
          <w:rStyle w:val="default"/>
          <w:rFonts w:cs="FrankRuehl" w:hint="cs"/>
          <w:rtl/>
        </w:rPr>
        <w:t xml:space="preserve">"(א1) </w:t>
      </w:r>
      <w:r w:rsidR="00B16C07">
        <w:rPr>
          <w:rStyle w:val="default"/>
          <w:rFonts w:cs="FrankRuehl" w:hint="cs"/>
          <w:rtl/>
        </w:rPr>
        <w:t>הודיע הממונה כהגדרתו בצו בדבר רכוש ממשלתי (יהודה והשומרון) (מס' 59), התשכ"ז-1967, על התנגדותו לביצוע פעולות כאמור בסעיף 43(א) במקרקעין ציבוריים, רשאית החברה לבקש מראש המינהל האזרחי הרשאה לביצוע הפעולות; החלטתו של ראש המינהל האזרחי בענין תהא סופית.";</w:t>
      </w:r>
    </w:p>
    <w:p w:rsidR="00B16C07" w:rsidRDefault="00B16C07" w:rsidP="002F161C">
      <w:pPr>
        <w:pStyle w:val="P00"/>
        <w:spacing w:before="72"/>
        <w:ind w:left="624" w:right="1134"/>
        <w:rPr>
          <w:rStyle w:val="default"/>
          <w:rFonts w:cs="FrankRuehl" w:hint="cs"/>
          <w:rtl/>
        </w:rPr>
      </w:pPr>
      <w:r>
        <w:rPr>
          <w:rStyle w:val="default"/>
          <w:rFonts w:cs="FrankRuehl" w:hint="cs"/>
          <w:rtl/>
        </w:rPr>
        <w:t>(כז)</w:t>
      </w:r>
      <w:r>
        <w:rPr>
          <w:rStyle w:val="default"/>
          <w:rFonts w:cs="FrankRuehl" w:hint="cs"/>
          <w:rtl/>
        </w:rPr>
        <w:tab/>
        <w:t>בסעיף 47 לחוק,</w:t>
      </w:r>
      <w:r w:rsidR="005B0AFF">
        <w:rPr>
          <w:rStyle w:val="default"/>
          <w:rFonts w:cs="FrankRuehl" w:hint="cs"/>
          <w:rtl/>
        </w:rPr>
        <w:t xml:space="preserve"> בסעיף קטן (א), במקום "לפי סימן זה" יבוא "לפי סעיף 46";</w:t>
      </w:r>
    </w:p>
    <w:p w:rsidR="005B0AFF" w:rsidRDefault="005B0AFF" w:rsidP="002F161C">
      <w:pPr>
        <w:pStyle w:val="P00"/>
        <w:spacing w:before="72"/>
        <w:ind w:left="624" w:right="1134"/>
        <w:rPr>
          <w:rStyle w:val="default"/>
          <w:rFonts w:cs="FrankRuehl" w:hint="cs"/>
          <w:rtl/>
        </w:rPr>
      </w:pPr>
      <w:r>
        <w:rPr>
          <w:rStyle w:val="default"/>
          <w:rFonts w:cs="FrankRuehl" w:hint="cs"/>
          <w:rtl/>
        </w:rPr>
        <w:t>(כח)</w:t>
      </w:r>
      <w:r>
        <w:rPr>
          <w:rStyle w:val="default"/>
          <w:rFonts w:cs="FrankRuehl" w:hint="cs"/>
          <w:rtl/>
        </w:rPr>
        <w:tab/>
        <w:t>בסעיף 51(ג) לחוק, בפסקה (1), אחרי "ביוב שבנכסו" יבוא "במקרקעין ציבוריים שלא הוחכרו ולא ניתנה בהם הרשאה כאמור בהגדרה "בעל מקרקעין" בסעיף 2, יראו את המועצה המקומית שבתחומה נמצא הנכס כבעל המקרקעין לענין סעיף זה ולענין הוראות סעיף 53";</w:t>
      </w:r>
    </w:p>
    <w:p w:rsidR="005B0AFF" w:rsidRDefault="005B0AFF" w:rsidP="002F161C">
      <w:pPr>
        <w:pStyle w:val="P00"/>
        <w:spacing w:before="72"/>
        <w:ind w:left="624" w:right="1134"/>
        <w:rPr>
          <w:rStyle w:val="default"/>
          <w:rFonts w:cs="FrankRuehl" w:hint="cs"/>
          <w:rtl/>
        </w:rPr>
      </w:pPr>
      <w:r>
        <w:rPr>
          <w:rStyle w:val="default"/>
          <w:rFonts w:cs="FrankRuehl" w:hint="cs"/>
          <w:rtl/>
        </w:rPr>
        <w:t>(כט)</w:t>
      </w:r>
      <w:r>
        <w:rPr>
          <w:rStyle w:val="default"/>
          <w:rFonts w:cs="FrankRuehl" w:hint="cs"/>
          <w:rtl/>
        </w:rPr>
        <w:tab/>
        <w:t>בסעיף 53 לחוק, בסעיף קטן (ג), אחרי "ולפי כל חיקוק אחר" יבוא "בישראל או לפי כל דין או תחיקת בטחון";</w:t>
      </w:r>
    </w:p>
    <w:p w:rsidR="005B0AFF" w:rsidRDefault="005B0AFF" w:rsidP="002F161C">
      <w:pPr>
        <w:pStyle w:val="P00"/>
        <w:spacing w:before="72"/>
        <w:ind w:left="624" w:right="1134"/>
        <w:rPr>
          <w:rStyle w:val="default"/>
          <w:rFonts w:cs="FrankRuehl" w:hint="cs"/>
          <w:rtl/>
        </w:rPr>
      </w:pPr>
      <w:r>
        <w:rPr>
          <w:rStyle w:val="default"/>
          <w:rFonts w:cs="FrankRuehl" w:hint="cs"/>
          <w:rtl/>
        </w:rPr>
        <w:t>(ל)</w:t>
      </w:r>
      <w:r>
        <w:rPr>
          <w:rStyle w:val="default"/>
          <w:rFonts w:cs="FrankRuehl" w:hint="cs"/>
          <w:rtl/>
        </w:rPr>
        <w:tab/>
        <w:t xml:space="preserve">בסעיף 57 לחוק, בסעיף קטן (ג) </w:t>
      </w:r>
      <w:r>
        <w:rPr>
          <w:rStyle w:val="default"/>
          <w:rFonts w:cs="FrankRuehl"/>
          <w:rtl/>
        </w:rPr>
        <w:t>–</w:t>
      </w:r>
    </w:p>
    <w:p w:rsidR="005B0AFF" w:rsidRDefault="005B0AFF" w:rsidP="005A30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"חוק חופש המידע, התשנ"ח-1998" יבוא "פרק יז'1 לתקנון";</w:t>
      </w:r>
    </w:p>
    <w:p w:rsidR="005B0AFF" w:rsidRDefault="005B0AFF" w:rsidP="005A30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אחרי "כרשות ציבורית" יבוא "כהגדרתה בסעיף 140יג(ה) לתקנון";</w:t>
      </w:r>
    </w:p>
    <w:p w:rsidR="005B0AFF" w:rsidRDefault="005B0AFF" w:rsidP="002F161C">
      <w:pPr>
        <w:pStyle w:val="P00"/>
        <w:spacing w:before="72"/>
        <w:ind w:left="624" w:right="1134"/>
        <w:rPr>
          <w:rStyle w:val="default"/>
          <w:rFonts w:cs="FrankRuehl" w:hint="cs"/>
          <w:rtl/>
        </w:rPr>
      </w:pPr>
      <w:r>
        <w:rPr>
          <w:rStyle w:val="default"/>
          <w:rFonts w:cs="FrankRuehl" w:hint="cs"/>
          <w:rtl/>
        </w:rPr>
        <w:t>(לא)</w:t>
      </w:r>
      <w:r>
        <w:rPr>
          <w:rStyle w:val="default"/>
          <w:rFonts w:cs="FrankRuehl" w:hint="cs"/>
          <w:rtl/>
        </w:rPr>
        <w:tab/>
      </w:r>
      <w:r w:rsidR="005A304E">
        <w:rPr>
          <w:rStyle w:val="default"/>
          <w:rFonts w:cs="FrankRuehl" w:hint="cs"/>
          <w:rtl/>
        </w:rPr>
        <w:t xml:space="preserve">בסעיף 61 לחוק, </w:t>
      </w:r>
      <w:r w:rsidR="007A6E10">
        <w:rPr>
          <w:rStyle w:val="default"/>
          <w:rFonts w:cs="FrankRuehl" w:hint="cs"/>
          <w:rtl/>
        </w:rPr>
        <w:t>בסעיף קטן (א), אחרי "שהוקמה" יבוא "בישראל";</w:t>
      </w:r>
    </w:p>
    <w:p w:rsidR="007A6E10" w:rsidRDefault="007A6E10" w:rsidP="002F161C">
      <w:pPr>
        <w:pStyle w:val="P00"/>
        <w:spacing w:before="72"/>
        <w:ind w:left="624" w:right="1134"/>
        <w:rPr>
          <w:rStyle w:val="default"/>
          <w:rFonts w:cs="FrankRuehl" w:hint="cs"/>
          <w:rtl/>
        </w:rPr>
      </w:pPr>
      <w:r>
        <w:rPr>
          <w:rStyle w:val="default"/>
          <w:rFonts w:cs="FrankRuehl" w:hint="cs"/>
          <w:rtl/>
        </w:rPr>
        <w:t>(לב)</w:t>
      </w:r>
      <w:r>
        <w:rPr>
          <w:rStyle w:val="default"/>
          <w:rFonts w:cs="FrankRuehl" w:hint="cs"/>
          <w:rtl/>
        </w:rPr>
        <w:tab/>
        <w:t>בסעיף 112 לחוק, בסיפה, יבוא "בטרם אישור תכנית כאמור ייוועץ הממונה במנהל לשכת התכנון המרכזית ובקצין מטה לעניני מים במינהל האזרחי";</w:t>
      </w:r>
    </w:p>
    <w:p w:rsidR="007A6E10" w:rsidRDefault="007A6E10" w:rsidP="002F161C">
      <w:pPr>
        <w:pStyle w:val="P00"/>
        <w:spacing w:before="72"/>
        <w:ind w:left="624" w:right="1134"/>
        <w:rPr>
          <w:rStyle w:val="default"/>
          <w:rFonts w:cs="FrankRuehl" w:hint="cs"/>
          <w:rtl/>
        </w:rPr>
      </w:pPr>
      <w:r>
        <w:rPr>
          <w:rStyle w:val="default"/>
          <w:rFonts w:cs="FrankRuehl" w:hint="cs"/>
          <w:rtl/>
        </w:rPr>
        <w:t>(לג)</w:t>
      </w:r>
      <w:r>
        <w:rPr>
          <w:rStyle w:val="default"/>
          <w:rFonts w:cs="FrankRuehl" w:hint="cs"/>
          <w:rtl/>
        </w:rPr>
        <w:tab/>
        <w:t>במקום סעיף 136 לחוק יבוא:</w:t>
      </w:r>
    </w:p>
    <w:p w:rsidR="007A6E10" w:rsidRDefault="007A6E10" w:rsidP="002373D1">
      <w:pPr>
        <w:pStyle w:val="P00"/>
        <w:spacing w:before="72"/>
        <w:ind w:left="1021" w:right="1134"/>
        <w:rPr>
          <w:rStyle w:val="default"/>
          <w:rFonts w:cs="FrankRuehl" w:hint="cs"/>
          <w:rtl/>
        </w:rPr>
      </w:pPr>
      <w:r>
        <w:rPr>
          <w:rStyle w:val="default"/>
          <w:rFonts w:cs="FrankRuehl" w:hint="cs"/>
          <w:rtl/>
        </w:rPr>
        <w:t>"גביה</w:t>
      </w:r>
    </w:p>
    <w:p w:rsidR="007A6E10" w:rsidRDefault="007A6E10" w:rsidP="002373D1">
      <w:pPr>
        <w:pStyle w:val="P00"/>
        <w:spacing w:before="72"/>
        <w:ind w:left="1021" w:right="1134"/>
        <w:rPr>
          <w:rStyle w:val="default"/>
          <w:rFonts w:cs="FrankRuehl" w:hint="cs"/>
          <w:rtl/>
        </w:rPr>
      </w:pPr>
      <w:r>
        <w:rPr>
          <w:rStyle w:val="default"/>
          <w:rFonts w:cs="FrankRuehl" w:hint="cs"/>
          <w:rtl/>
        </w:rPr>
        <w:t>136.</w:t>
      </w:r>
      <w:r>
        <w:rPr>
          <w:rStyle w:val="default"/>
          <w:rFonts w:cs="FrankRuehl" w:hint="cs"/>
          <w:rtl/>
        </w:rPr>
        <w:tab/>
        <w:t>עיצום כספי ייגבה לאוצר מדינת ישראל ועל גבייתו יחולו, בשינויים המחויבים, הוראות פרק י'1 לתקנון";</w:t>
      </w:r>
    </w:p>
    <w:p w:rsidR="001C514B" w:rsidRDefault="001C514B" w:rsidP="002F161C">
      <w:pPr>
        <w:pStyle w:val="P00"/>
        <w:spacing w:before="72"/>
        <w:ind w:left="624" w:right="1134"/>
        <w:rPr>
          <w:rStyle w:val="default"/>
          <w:rFonts w:cs="FrankRuehl" w:hint="cs"/>
          <w:rtl/>
        </w:rPr>
      </w:pPr>
      <w:r>
        <w:rPr>
          <w:rStyle w:val="default"/>
          <w:rFonts w:cs="FrankRuehl" w:hint="cs"/>
          <w:rtl/>
        </w:rPr>
        <w:t>(לד)</w:t>
      </w:r>
      <w:r>
        <w:rPr>
          <w:rStyle w:val="default"/>
          <w:rFonts w:cs="FrankRuehl" w:hint="cs"/>
          <w:rtl/>
        </w:rPr>
        <w:tab/>
      </w:r>
      <w:r w:rsidR="002373D1">
        <w:rPr>
          <w:rStyle w:val="default"/>
          <w:rFonts w:cs="FrankRuehl" w:hint="cs"/>
          <w:rtl/>
        </w:rPr>
        <w:t>במקום סעיף 138 לחוק יבוא:</w:t>
      </w:r>
    </w:p>
    <w:p w:rsidR="002373D1" w:rsidRDefault="002373D1" w:rsidP="002373D1">
      <w:pPr>
        <w:pStyle w:val="P00"/>
        <w:spacing w:before="72"/>
        <w:ind w:left="1021" w:right="1134"/>
        <w:rPr>
          <w:rStyle w:val="default"/>
          <w:rFonts w:cs="FrankRuehl" w:hint="cs"/>
          <w:rtl/>
        </w:rPr>
      </w:pPr>
      <w:r>
        <w:rPr>
          <w:rStyle w:val="default"/>
          <w:rFonts w:cs="FrankRuehl" w:hint="cs"/>
          <w:rtl/>
        </w:rPr>
        <w:t>"אי תחולת התקנון</w:t>
      </w:r>
    </w:p>
    <w:p w:rsidR="002373D1" w:rsidRDefault="002373D1" w:rsidP="002373D1">
      <w:pPr>
        <w:pStyle w:val="P00"/>
        <w:spacing w:before="72"/>
        <w:ind w:left="1021" w:right="1134"/>
        <w:rPr>
          <w:rStyle w:val="default"/>
          <w:rFonts w:cs="FrankRuehl" w:hint="cs"/>
          <w:rtl/>
        </w:rPr>
      </w:pPr>
      <w:r>
        <w:rPr>
          <w:rStyle w:val="default"/>
          <w:rFonts w:cs="FrankRuehl" w:hint="cs"/>
          <w:rtl/>
        </w:rPr>
        <w:t>138.</w:t>
      </w:r>
      <w:r>
        <w:rPr>
          <w:rStyle w:val="default"/>
          <w:rFonts w:cs="FrankRuehl" w:hint="cs"/>
          <w:rtl/>
        </w:rPr>
        <w:tab/>
        <w:t>הוראות התקנון, ובכלל זה סעיף 66כח(ב) ו-68(12) ו-(15) לתקנון, לא יחולו על חברה, אלא אם נקבע אחרת בסעיף 87ב לתקנון.";</w:t>
      </w:r>
    </w:p>
    <w:p w:rsidR="002373D1" w:rsidRDefault="002373D1" w:rsidP="002373D1">
      <w:pPr>
        <w:pStyle w:val="P00"/>
        <w:spacing w:before="72"/>
        <w:ind w:left="624" w:right="1134"/>
        <w:rPr>
          <w:rStyle w:val="default"/>
          <w:rFonts w:cs="FrankRuehl" w:hint="cs"/>
          <w:rtl/>
        </w:rPr>
      </w:pPr>
      <w:r>
        <w:rPr>
          <w:rStyle w:val="default"/>
          <w:rFonts w:cs="FrankRuehl" w:hint="cs"/>
          <w:rtl/>
        </w:rPr>
        <w:t>(לה)</w:t>
      </w:r>
      <w:r>
        <w:rPr>
          <w:rStyle w:val="default"/>
          <w:rFonts w:cs="FrankRuehl" w:hint="cs"/>
          <w:rtl/>
        </w:rPr>
        <w:tab/>
        <w:t>בסעיף 139 לחוק, במקום סעיף קטן (ב) יבוא:</w:t>
      </w:r>
    </w:p>
    <w:p w:rsidR="002373D1" w:rsidRDefault="002373D1" w:rsidP="00607BD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בלי לגרוע מכלליות האמור בסעיף קטן (א), המועצה המקומית לא תפעל, לענין אספקת שירותי מים ושירותי ביוב ולענין שהיא העביר</w:t>
      </w:r>
      <w:r w:rsidRPr="00607BD7">
        <w:rPr>
          <w:rStyle w:val="default"/>
          <w:rFonts w:cs="FrankRuehl" w:hint="cs"/>
          <w:rtl/>
        </w:rPr>
        <w:t>ה</w:t>
      </w:r>
      <w:r>
        <w:rPr>
          <w:rStyle w:val="default"/>
          <w:rFonts w:cs="FrankRuehl" w:hint="cs"/>
          <w:rtl/>
        </w:rPr>
        <w:t xml:space="preserve"> לחברה, לפי סעיף 68(12) ו-(15) לתקנון.";</w:t>
      </w:r>
    </w:p>
    <w:p w:rsidR="002373D1" w:rsidRDefault="002373D1" w:rsidP="002373D1">
      <w:pPr>
        <w:pStyle w:val="P00"/>
        <w:spacing w:before="72"/>
        <w:ind w:left="624" w:right="1134"/>
        <w:rPr>
          <w:rStyle w:val="default"/>
          <w:rFonts w:cs="FrankRuehl" w:hint="cs"/>
          <w:rtl/>
        </w:rPr>
      </w:pPr>
      <w:r>
        <w:rPr>
          <w:rStyle w:val="default"/>
          <w:rFonts w:cs="FrankRuehl" w:hint="cs"/>
          <w:rtl/>
        </w:rPr>
        <w:t>(לו)</w:t>
      </w:r>
      <w:r>
        <w:rPr>
          <w:rStyle w:val="default"/>
          <w:rFonts w:cs="FrankRuehl" w:hint="cs"/>
          <w:rtl/>
        </w:rPr>
        <w:tab/>
        <w:t>בסעיף 140 לחוק, במקום "חוק רישוי עסקים, התשכ"ח-1968" יבוא "פרק ט'1 לתקנון";</w:t>
      </w:r>
    </w:p>
    <w:p w:rsidR="002373D1" w:rsidRDefault="002373D1" w:rsidP="002373D1">
      <w:pPr>
        <w:pStyle w:val="P00"/>
        <w:spacing w:before="72"/>
        <w:ind w:left="624" w:right="1134"/>
        <w:rPr>
          <w:rStyle w:val="default"/>
          <w:rFonts w:cs="FrankRuehl" w:hint="cs"/>
          <w:rtl/>
        </w:rPr>
      </w:pPr>
      <w:r>
        <w:rPr>
          <w:rStyle w:val="default"/>
          <w:rFonts w:cs="FrankRuehl" w:hint="cs"/>
          <w:rtl/>
        </w:rPr>
        <w:t>(לז)</w:t>
      </w:r>
      <w:r>
        <w:rPr>
          <w:rStyle w:val="default"/>
          <w:rFonts w:cs="FrankRuehl" w:hint="cs"/>
          <w:rtl/>
        </w:rPr>
        <w:tab/>
        <w:t xml:space="preserve">סעיפים 6א, 37, 50, 145-141, 151, 153, 156 ו-157 לחוק </w:t>
      </w:r>
      <w:r>
        <w:rPr>
          <w:rStyle w:val="default"/>
          <w:rFonts w:cs="FrankRuehl"/>
          <w:rtl/>
        </w:rPr>
        <w:t>–</w:t>
      </w:r>
      <w:r>
        <w:rPr>
          <w:rStyle w:val="default"/>
          <w:rFonts w:cs="FrankRuehl" w:hint="cs"/>
          <w:rtl/>
        </w:rPr>
        <w:t xml:space="preserve"> יימחקו".</w:t>
      </w:r>
    </w:p>
    <w:p w:rsidR="00057814" w:rsidRPr="006E7C5E" w:rsidRDefault="00057814" w:rsidP="00057814">
      <w:pPr>
        <w:pStyle w:val="P00"/>
        <w:spacing w:before="0"/>
        <w:ind w:left="0" w:right="1134"/>
        <w:rPr>
          <w:rStyle w:val="default"/>
          <w:rFonts w:cs="FrankRuehl" w:hint="cs"/>
          <w:vanish/>
          <w:color w:val="FF0000"/>
          <w:sz w:val="20"/>
          <w:szCs w:val="20"/>
          <w:shd w:val="clear" w:color="auto" w:fill="FFFF99"/>
          <w:rtl/>
        </w:rPr>
      </w:pPr>
      <w:bookmarkStart w:id="610" w:name="Rov277"/>
      <w:r w:rsidRPr="006E7C5E">
        <w:rPr>
          <w:rStyle w:val="default"/>
          <w:rFonts w:cs="FrankRuehl" w:hint="cs"/>
          <w:vanish/>
          <w:color w:val="FF0000"/>
          <w:sz w:val="20"/>
          <w:szCs w:val="20"/>
          <w:shd w:val="clear" w:color="auto" w:fill="FFFF99"/>
          <w:rtl/>
        </w:rPr>
        <w:t>מיום 20.4.2007</w:t>
      </w:r>
    </w:p>
    <w:p w:rsidR="00057814" w:rsidRPr="006E7C5E" w:rsidRDefault="00057814" w:rsidP="0005781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סעיף קטן 87ב(ה) עד יום 30.6.2010</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158) תשס"ז-2007</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hyperlink r:id="rId204" w:history="1">
        <w:r w:rsidRPr="006E7C5E">
          <w:rPr>
            <w:rStyle w:val="Hyperlink"/>
            <w:rFonts w:cs="FrankRuehl" w:hint="cs"/>
            <w:vanish/>
            <w:szCs w:val="20"/>
            <w:shd w:val="clear" w:color="auto" w:fill="FFFF99"/>
            <w:rtl/>
          </w:rPr>
          <w:t>קובץ המנשרים מס' 219</w:t>
        </w:r>
      </w:hyperlink>
      <w:r w:rsidRPr="006E7C5E">
        <w:rPr>
          <w:rStyle w:val="default"/>
          <w:rFonts w:cs="FrankRuehl" w:hint="cs"/>
          <w:vanish/>
          <w:sz w:val="20"/>
          <w:szCs w:val="20"/>
          <w:shd w:val="clear" w:color="auto" w:fill="FFFF99"/>
          <w:rtl/>
        </w:rPr>
        <w:t xml:space="preserve"> מחודש אפריל 2007 עמ' 4491</w:t>
      </w:r>
    </w:p>
    <w:p w:rsidR="00057814" w:rsidRPr="00BC5E8E" w:rsidRDefault="00057814" w:rsidP="00057814">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ט'2</w:t>
      </w:r>
      <w:bookmarkEnd w:id="610"/>
    </w:p>
    <w:p w:rsidR="00057814" w:rsidRPr="00BC5677" w:rsidRDefault="00057814" w:rsidP="00A314AE">
      <w:pPr>
        <w:pStyle w:val="medium2-header"/>
        <w:keepLines w:val="0"/>
        <w:spacing w:before="72"/>
        <w:ind w:left="0" w:right="1134"/>
        <w:rPr>
          <w:rFonts w:cs="FrankRuehl" w:hint="cs"/>
          <w:noProof/>
          <w:rtl/>
        </w:rPr>
      </w:pPr>
      <w:bookmarkStart w:id="611" w:name="med19"/>
      <w:bookmarkEnd w:id="611"/>
      <w:r>
        <w:rPr>
          <w:rFonts w:cs="FrankRuehl" w:hint="cs"/>
          <w:noProof/>
          <w:rtl/>
          <w:lang w:eastAsia="en-US"/>
        </w:rPr>
        <w:pict>
          <v:shape id="_x0000_s3938" type="#_x0000_t202" style="position:absolute;left:0;text-align:left;margin-left:470.35pt;margin-top:7.1pt;width:1in;height:18pt;z-index:252005888" filled="f" stroked="f">
            <v:textbox inset="1mm,0,1mm,0">
              <w:txbxContent>
                <w:p w:rsidR="001E0ADB" w:rsidRDefault="001E0ADB" w:rsidP="00A314AE">
                  <w:pPr>
                    <w:spacing w:line="160" w:lineRule="exact"/>
                    <w:rPr>
                      <w:rFonts w:cs="Miriam" w:hint="cs"/>
                      <w:noProof/>
                      <w:sz w:val="18"/>
                      <w:szCs w:val="18"/>
                      <w:rtl/>
                    </w:rPr>
                  </w:pPr>
                  <w:r>
                    <w:rPr>
                      <w:rFonts w:cs="Miriam" w:hint="cs"/>
                      <w:noProof/>
                      <w:sz w:val="18"/>
                      <w:szCs w:val="18"/>
                      <w:rtl/>
                    </w:rPr>
                    <w:t>(תיקון מס' 203) תשע"ב-2012</w:t>
                  </w:r>
                </w:p>
              </w:txbxContent>
            </v:textbox>
          </v:shape>
        </w:pict>
      </w:r>
      <w:r w:rsidRPr="00BC5677">
        <w:rPr>
          <w:rFonts w:cs="FrankRuehl" w:hint="cs"/>
          <w:noProof/>
          <w:rtl/>
        </w:rPr>
        <w:t xml:space="preserve">פרק </w:t>
      </w:r>
      <w:r w:rsidR="00A314AE">
        <w:rPr>
          <w:rFonts w:cs="FrankRuehl" w:hint="cs"/>
          <w:noProof/>
          <w:rtl/>
        </w:rPr>
        <w:t>ט'3</w:t>
      </w:r>
      <w:r>
        <w:rPr>
          <w:rFonts w:cs="FrankRuehl" w:hint="cs"/>
          <w:noProof/>
          <w:rtl/>
        </w:rPr>
        <w:t xml:space="preserve">: </w:t>
      </w:r>
      <w:r w:rsidR="00A314AE">
        <w:rPr>
          <w:rFonts w:cs="FrankRuehl" w:hint="cs"/>
          <w:noProof/>
          <w:rtl/>
        </w:rPr>
        <w:t>פיקוח עירוני</w:t>
      </w:r>
      <w:r w:rsidR="000417C4">
        <w:rPr>
          <w:rStyle w:val="a6"/>
          <w:rFonts w:cs="FrankRuehl"/>
          <w:noProof/>
          <w:rtl/>
        </w:rPr>
        <w:footnoteReference w:id="4"/>
      </w:r>
    </w:p>
    <w:p w:rsidR="00057814" w:rsidRPr="006E7C5E" w:rsidRDefault="00057814" w:rsidP="00057814">
      <w:pPr>
        <w:pStyle w:val="P00"/>
        <w:spacing w:before="0"/>
        <w:ind w:left="0" w:right="1134"/>
        <w:rPr>
          <w:rStyle w:val="default"/>
          <w:rFonts w:cs="FrankRuehl" w:hint="cs"/>
          <w:vanish/>
          <w:color w:val="FF0000"/>
          <w:sz w:val="20"/>
          <w:szCs w:val="20"/>
          <w:shd w:val="clear" w:color="auto" w:fill="FFFF99"/>
          <w:rtl/>
        </w:rPr>
      </w:pPr>
      <w:bookmarkStart w:id="612" w:name="Rov1040"/>
      <w:r w:rsidRPr="006E7C5E">
        <w:rPr>
          <w:rStyle w:val="default"/>
          <w:rFonts w:cs="FrankRuehl" w:hint="cs"/>
          <w:vanish/>
          <w:color w:val="FF0000"/>
          <w:sz w:val="20"/>
          <w:szCs w:val="20"/>
          <w:shd w:val="clear" w:color="auto" w:fill="FFFF99"/>
          <w:rtl/>
        </w:rPr>
        <w:t>מיום 17.8.2012 עד יום 31.7.2013</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203) תשע"ב-2012</w:t>
      </w:r>
    </w:p>
    <w:p w:rsidR="00057814" w:rsidRPr="006E7C5E" w:rsidRDefault="00057814" w:rsidP="00057814">
      <w:pPr>
        <w:pStyle w:val="P00"/>
        <w:spacing w:before="0"/>
        <w:ind w:left="0" w:right="1134"/>
        <w:rPr>
          <w:rStyle w:val="default"/>
          <w:rFonts w:cs="FrankRuehl" w:hint="cs"/>
          <w:vanish/>
          <w:sz w:val="20"/>
          <w:szCs w:val="20"/>
          <w:shd w:val="clear" w:color="auto" w:fill="FFFF99"/>
          <w:rtl/>
        </w:rPr>
      </w:pPr>
      <w:hyperlink r:id="rId205" w:history="1">
        <w:r w:rsidRPr="006E7C5E">
          <w:rPr>
            <w:rStyle w:val="Hyperlink"/>
            <w:rFonts w:cs="FrankRuehl" w:hint="cs"/>
            <w:vanish/>
            <w:szCs w:val="20"/>
            <w:shd w:val="clear" w:color="auto" w:fill="FFFF99"/>
            <w:rtl/>
          </w:rPr>
          <w:t>קובץ המנשרים מס' 239</w:t>
        </w:r>
      </w:hyperlink>
      <w:r w:rsidRPr="006E7C5E">
        <w:rPr>
          <w:rStyle w:val="default"/>
          <w:rFonts w:cs="FrankRuehl" w:hint="cs"/>
          <w:vanish/>
          <w:sz w:val="20"/>
          <w:szCs w:val="20"/>
          <w:shd w:val="clear" w:color="auto" w:fill="FFFF99"/>
          <w:rtl/>
        </w:rPr>
        <w:t xml:space="preserve"> מחודש נובמבר 2012 עמ' 6750</w:t>
      </w:r>
    </w:p>
    <w:p w:rsidR="00057814" w:rsidRPr="00A314AE" w:rsidRDefault="00057814" w:rsidP="00A314AE">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פרק ט'3</w:t>
      </w:r>
      <w:bookmarkEnd w:id="612"/>
    </w:p>
    <w:p w:rsidR="00A314AE" w:rsidRDefault="00A314AE" w:rsidP="00A314AE">
      <w:pPr>
        <w:pStyle w:val="P00"/>
        <w:spacing w:before="72"/>
        <w:ind w:left="0" w:right="1134"/>
        <w:rPr>
          <w:rStyle w:val="default"/>
          <w:rFonts w:cs="FrankRuehl" w:hint="cs"/>
          <w:rtl/>
        </w:rPr>
      </w:pPr>
      <w:bookmarkStart w:id="613" w:name="Seif444"/>
      <w:bookmarkEnd w:id="613"/>
      <w:r>
        <w:rPr>
          <w:rFonts w:cs="Miriam"/>
          <w:lang w:val="he-IL"/>
        </w:rPr>
        <w:pict>
          <v:rect id="_x0000_s3939" style="position:absolute;left:0;text-align:left;margin-left:464.35pt;margin-top:7.1pt;width:75.05pt;height:51.15pt;z-index:252006912" o:allowincell="f" filled="f" stroked="f" strokecolor="lime" strokeweight=".25pt">
            <v:textbox style="mso-next-textbox:#_x0000_s3939" inset="0,0,0,0">
              <w:txbxContent>
                <w:p w:rsidR="001E0ADB" w:rsidRDefault="001E0ADB" w:rsidP="00A314AE">
                  <w:pPr>
                    <w:spacing w:line="160" w:lineRule="exact"/>
                    <w:rPr>
                      <w:rFonts w:cs="Miriam" w:hint="cs"/>
                      <w:sz w:val="18"/>
                      <w:szCs w:val="18"/>
                      <w:rtl/>
                    </w:rPr>
                  </w:pPr>
                  <w:r>
                    <w:rPr>
                      <w:rFonts w:cs="Miriam" w:hint="cs"/>
                      <w:sz w:val="18"/>
                      <w:szCs w:val="18"/>
                      <w:rtl/>
                    </w:rPr>
                    <w:t>אימוץ הוראות חוק לייעול האכיפה והפיקוח העירוניים ברשויות המקומיות</w:t>
                  </w:r>
                </w:p>
                <w:p w:rsidR="001E0ADB" w:rsidRDefault="001E0ADB" w:rsidP="00A314AE">
                  <w:pPr>
                    <w:spacing w:line="160" w:lineRule="exact"/>
                    <w:rPr>
                      <w:rFonts w:cs="Miriam" w:hint="cs"/>
                      <w:noProof/>
                      <w:sz w:val="18"/>
                      <w:szCs w:val="18"/>
                      <w:rtl/>
                    </w:rPr>
                  </w:pPr>
                  <w:r>
                    <w:rPr>
                      <w:rFonts w:cs="Miriam" w:hint="cs"/>
                      <w:sz w:val="18"/>
                      <w:szCs w:val="18"/>
                      <w:rtl/>
                    </w:rPr>
                    <w:t>(תיקון מס' 203) תשע"ב-2012</w:t>
                  </w:r>
                </w:p>
              </w:txbxContent>
            </v:textbox>
            <w10:anchorlock/>
          </v:rect>
        </w:pict>
      </w:r>
      <w:r>
        <w:rPr>
          <w:rStyle w:val="big-number"/>
          <w:rFonts w:cs="Miriam" w:hint="cs"/>
          <w:rtl/>
        </w:rPr>
        <w:t>87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הוראות חוק לייעול האכיפה והפיקוח העירוניים ברשויות המקומיות (הוראת שעה), התשע"א-2011 (להלן </w:t>
      </w:r>
      <w:r>
        <w:rPr>
          <w:rStyle w:val="default"/>
          <w:rFonts w:cs="FrankRuehl"/>
          <w:rtl/>
        </w:rPr>
        <w:t>–</w:t>
      </w:r>
      <w:r>
        <w:rPr>
          <w:rStyle w:val="default"/>
          <w:rFonts w:cs="FrankRuehl" w:hint="cs"/>
          <w:rtl/>
        </w:rPr>
        <w:t xml:space="preserve"> "החוק"), כפי תוקפו בישראל מעת לעת, לרבות חקיקת משנה מכוחו, יחולו במועצות המקומיות, בשינויים המפורטים להלן:</w:t>
      </w:r>
    </w:p>
    <w:p w:rsidR="00A314AE" w:rsidRDefault="00A314AE" w:rsidP="00A314A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מאוזכר דבר חקיקה ישראלי, יבוא אחרי האזכור "כפי תוקפו בישראל מעת לעת";</w:t>
      </w:r>
    </w:p>
    <w:p w:rsidR="00A314AE" w:rsidRDefault="00A314AE" w:rsidP="00A314A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אחרי "על פי דין", או אחרי "כל דין", יבוא "או תחיקת ביטחון";</w:t>
      </w:r>
    </w:p>
    <w:p w:rsidR="00A314AE" w:rsidRDefault="00A314AE" w:rsidP="00A314AE">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במקום "מפקד המחוז" יבוא "מפקד מחוז ש"י במשטרת ישראל";</w:t>
      </w:r>
    </w:p>
    <w:p w:rsidR="00A314AE" w:rsidRDefault="00A314AE" w:rsidP="00A314AE">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במקום "שר הפנים" יבוא "המנהל הכללי של משרד הפנים בישראל";</w:t>
      </w:r>
    </w:p>
    <w:p w:rsidR="00A314AE" w:rsidRDefault="00A314AE" w:rsidP="00A314AE">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בכל מקום, אחרי "בתוספת השנייה" יבוא "לחוק לייעול האכיפה והפיקוח העירוניים ברשויות המקומיות (הוראת שעה), תשע"א-2011, כפי תוקפו בישראל מעת לעת";</w:t>
      </w:r>
    </w:p>
    <w:p w:rsidR="00A314AE" w:rsidRDefault="00A314AE" w:rsidP="00A314AE">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בסעיף 2 </w:t>
      </w:r>
      <w:r>
        <w:rPr>
          <w:rStyle w:val="default"/>
          <w:rFonts w:cs="FrankRuehl"/>
          <w:rtl/>
        </w:rPr>
        <w:t>–</w:t>
      </w:r>
    </w:p>
    <w:p w:rsidR="00A314AE" w:rsidRDefault="00A314AE" w:rsidP="00A314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בהגדרה "רשות מקומית", המילים "עירייה או" </w:t>
      </w:r>
      <w:r>
        <w:rPr>
          <w:rStyle w:val="default"/>
          <w:rFonts w:cs="FrankRuehl"/>
          <w:rtl/>
        </w:rPr>
        <w:t>–</w:t>
      </w:r>
      <w:r>
        <w:rPr>
          <w:rStyle w:val="default"/>
          <w:rFonts w:cs="FrankRuehl" w:hint="cs"/>
          <w:rtl/>
        </w:rPr>
        <w:t xml:space="preserve"> יימחקו;</w:t>
      </w:r>
    </w:p>
    <w:p w:rsidR="00A314AE" w:rsidRDefault="00A314AE" w:rsidP="00A314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ההגדרה "השר" </w:t>
      </w:r>
      <w:r>
        <w:rPr>
          <w:rStyle w:val="default"/>
          <w:rFonts w:cs="FrankRuehl"/>
          <w:rtl/>
        </w:rPr>
        <w:t>–</w:t>
      </w:r>
      <w:r>
        <w:rPr>
          <w:rStyle w:val="default"/>
          <w:rFonts w:cs="FrankRuehl" w:hint="cs"/>
          <w:rtl/>
        </w:rPr>
        <w:t xml:space="preserve"> תימחק;</w:t>
      </w:r>
    </w:p>
    <w:p w:rsidR="00A314AE" w:rsidRDefault="00A314AE" w:rsidP="00A314AE">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 xml:space="preserve">בסעיף 3(א) </w:t>
      </w:r>
      <w:r>
        <w:rPr>
          <w:rStyle w:val="default"/>
          <w:rFonts w:cs="FrankRuehl"/>
          <w:rtl/>
        </w:rPr>
        <w:t>–</w:t>
      </w:r>
    </w:p>
    <w:p w:rsidR="00A314AE" w:rsidRDefault="00A314AE" w:rsidP="00EC40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(2), במקום "שהורה שר הפנים בהסכמת השר" יבוא "שנקבע לכך בישראל";</w:t>
      </w:r>
    </w:p>
    <w:p w:rsidR="00A314AE" w:rsidRDefault="00A314AE" w:rsidP="00EC40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C40C0">
        <w:rPr>
          <w:rStyle w:val="default"/>
          <w:rFonts w:cs="FrankRuehl" w:hint="cs"/>
          <w:rtl/>
        </w:rPr>
        <w:t>בסעיף קטן (3), במקום "ככל שהורה שר הפנים" יבוא "שנקבעו בעניין בישראל";</w:t>
      </w:r>
    </w:p>
    <w:p w:rsidR="00EC40C0" w:rsidRDefault="00EC40C0" w:rsidP="00A314AE">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בסעיף 3(ב), במקום "ברשומות" יבוא "ברשות המקומית, לפי סעיף 94 לתקנון, ותפורסם בקובץ צווים, מנשרים ומינויים";</w:t>
      </w:r>
    </w:p>
    <w:p w:rsidR="00EC40C0" w:rsidRDefault="00EC40C0" w:rsidP="00A314AE">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בסעיף 4(א)(3), אחרי "בית משפט" יבוא "לעניינים מקומיים של ערכאה ראשונה";</w:t>
      </w:r>
    </w:p>
    <w:p w:rsidR="00EC40C0" w:rsidRDefault="00EC40C0" w:rsidP="00A314AE">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 xml:space="preserve">בסעיף 6 </w:t>
      </w:r>
      <w:r>
        <w:rPr>
          <w:rStyle w:val="default"/>
          <w:rFonts w:cs="FrankRuehl"/>
          <w:rtl/>
        </w:rPr>
        <w:t>–</w:t>
      </w:r>
    </w:p>
    <w:p w:rsidR="00EC40C0" w:rsidRDefault="00EC40C0" w:rsidP="00EC40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האמור בסעיף קטן (1), יבוא "מפקד כוחות צה"ל באזור או מי שפועל בשמו או מטעמו";</w:t>
      </w:r>
    </w:p>
    <w:p w:rsidR="00EC40C0" w:rsidRDefault="00EC40C0" w:rsidP="00EC40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(2), במקום "שקבע לעניין זה, מטעמי ביטחון המדינה, ראש הממשלה או שר הביטחון, בהתייעצות עם שר הפנים" יבוא "שנקבעו לפי סעיף 6 לחוק לייעול האכיפה והפיקוח העירוניים ברשויות המקומיות (הוראת שעה), תשע"א-2011, כפי תוקפו בישראל";</w:t>
      </w:r>
    </w:p>
    <w:p w:rsidR="00EC40C0" w:rsidRDefault="00EC40C0" w:rsidP="00EC40C0">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 xml:space="preserve">בסעיף 7 </w:t>
      </w:r>
      <w:r>
        <w:rPr>
          <w:rStyle w:val="default"/>
          <w:rFonts w:cs="FrankRuehl"/>
          <w:rtl/>
        </w:rPr>
        <w:t>–</w:t>
      </w:r>
    </w:p>
    <w:p w:rsidR="00EC40C0" w:rsidRDefault="00EC40C0" w:rsidP="00F07A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07A82">
        <w:rPr>
          <w:rStyle w:val="default"/>
          <w:rFonts w:cs="FrankRuehl" w:hint="cs"/>
          <w:rtl/>
        </w:rPr>
        <w:t>במקום "המנויה בתוספת הראשונה" יבוא "שתיקבע בצו על ידי המנכ"ל המשרד לביטחון פנים בישראל, בהסכמת הממונה (להלן בפרק זה: "רשות מקומית מוסמכת"),";</w:t>
      </w:r>
    </w:p>
    <w:p w:rsidR="00F07A82" w:rsidRDefault="00F07A82" w:rsidP="00F07A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"שוטרים" יבוא "שוטרי משטרת ישראל";</w:t>
      </w:r>
    </w:p>
    <w:p w:rsidR="00F07A82" w:rsidRDefault="00F07A82" w:rsidP="00EC40C0">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 xml:space="preserve">בסעיף 10 </w:t>
      </w:r>
      <w:r>
        <w:rPr>
          <w:rStyle w:val="default"/>
          <w:rFonts w:cs="FrankRuehl"/>
          <w:rtl/>
        </w:rPr>
        <w:t>–</w:t>
      </w:r>
    </w:p>
    <w:p w:rsidR="00F07A82" w:rsidRDefault="00F07A82" w:rsidP="00F07A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"השר" יבוא "מנכ"ל המשרד לביטחון פנים בישראל";</w:t>
      </w:r>
    </w:p>
    <w:p w:rsidR="00F07A82" w:rsidRDefault="00F07A82" w:rsidP="00F07A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(א), במקום "המנויה בתוספת הראשונה" יבוא "מוסמכת";</w:t>
      </w:r>
    </w:p>
    <w:p w:rsidR="00F07A82" w:rsidRDefault="00F07A82" w:rsidP="00F07A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קטן (א)(5), אחרי "משרד החינוך" יבוא "בישראל";</w:t>
      </w:r>
    </w:p>
    <w:p w:rsidR="00F07A82" w:rsidRDefault="00F07A82" w:rsidP="00F07A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(ב) </w:t>
      </w:r>
      <w:r>
        <w:rPr>
          <w:rStyle w:val="default"/>
          <w:rFonts w:cs="FrankRuehl"/>
          <w:rtl/>
        </w:rPr>
        <w:t>–</w:t>
      </w:r>
    </w:p>
    <w:p w:rsidR="00F07A82" w:rsidRDefault="00F07A82" w:rsidP="00F07A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"ברשומות" יבוא "בקובץ מנשרים צווים ומינויים";</w:t>
      </w:r>
    </w:p>
    <w:p w:rsidR="00F07A82" w:rsidRDefault="00F07A82" w:rsidP="00F07A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"המשרד לביטחון הפנים" יבוא "בישראל";</w:t>
      </w:r>
    </w:p>
    <w:p w:rsidR="00F07A82" w:rsidRDefault="00F07A82" w:rsidP="00EC40C0">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t xml:space="preserve">בסעיף 17 </w:t>
      </w:r>
      <w:r>
        <w:rPr>
          <w:rStyle w:val="default"/>
          <w:rFonts w:cs="FrankRuehl"/>
          <w:rtl/>
        </w:rPr>
        <w:t>–</w:t>
      </w:r>
    </w:p>
    <w:p w:rsidR="00F07A82" w:rsidRDefault="00F07A82" w:rsidP="00F07A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"המנויה בתוספת הראשונה" יבוא "מוסמכת";</w:t>
      </w:r>
    </w:p>
    <w:p w:rsidR="00F07A82" w:rsidRDefault="00F07A82" w:rsidP="00F07A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"לוועדת הפנים והגנת הסביבה של הכנסת" יבוא "למנכ"ל המשרד לביטחון פנים בישראל";</w:t>
      </w:r>
    </w:p>
    <w:p w:rsidR="00F07A82" w:rsidRDefault="00F07A82" w:rsidP="00F07A82">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t xml:space="preserve">סעיפים 18, 19, 21, 22, 23 והתוספת הראשונה </w:t>
      </w:r>
      <w:r>
        <w:rPr>
          <w:rStyle w:val="default"/>
          <w:rFonts w:cs="FrankRuehl"/>
          <w:rtl/>
        </w:rPr>
        <w:t>–</w:t>
      </w:r>
      <w:r>
        <w:rPr>
          <w:rStyle w:val="default"/>
          <w:rFonts w:cs="FrankRuehl" w:hint="cs"/>
          <w:rtl/>
        </w:rPr>
        <w:t xml:space="preserve"> יימחקו;</w:t>
      </w:r>
    </w:p>
    <w:p w:rsidR="00F07A82" w:rsidRDefault="00F07A82" w:rsidP="00F07A82">
      <w:pPr>
        <w:pStyle w:val="P00"/>
        <w:spacing w:before="72"/>
        <w:ind w:left="624" w:right="1134"/>
        <w:rPr>
          <w:rStyle w:val="default"/>
          <w:rFonts w:cs="FrankRuehl" w:hint="cs"/>
          <w:rtl/>
        </w:rPr>
      </w:pPr>
      <w:r>
        <w:rPr>
          <w:rStyle w:val="default"/>
          <w:rFonts w:cs="FrankRuehl" w:hint="cs"/>
          <w:rtl/>
        </w:rPr>
        <w:t>(טו)</w:t>
      </w:r>
      <w:r>
        <w:rPr>
          <w:rStyle w:val="default"/>
          <w:rFonts w:cs="FrankRuehl" w:hint="cs"/>
          <w:rtl/>
        </w:rPr>
        <w:tab/>
        <w:t xml:space="preserve">התוספת השנייה </w:t>
      </w:r>
      <w:r>
        <w:rPr>
          <w:rStyle w:val="default"/>
          <w:rFonts w:cs="FrankRuehl"/>
          <w:rtl/>
        </w:rPr>
        <w:t>–</w:t>
      </w:r>
      <w:r>
        <w:rPr>
          <w:rStyle w:val="default"/>
          <w:rFonts w:cs="FrankRuehl" w:hint="cs"/>
          <w:rtl/>
        </w:rPr>
        <w:t xml:space="preserve"> תימחק, ואולם אין בהוראה זו כדי לגרוע מהאמור בסעיף קטן (ה).</w:t>
      </w:r>
    </w:p>
    <w:p w:rsidR="00A314AE" w:rsidRPr="006E7C5E" w:rsidRDefault="00A314AE" w:rsidP="00A314AE">
      <w:pPr>
        <w:pStyle w:val="P00"/>
        <w:spacing w:before="0"/>
        <w:ind w:left="0" w:right="1134"/>
        <w:rPr>
          <w:rStyle w:val="default"/>
          <w:rFonts w:cs="FrankRuehl" w:hint="cs"/>
          <w:vanish/>
          <w:color w:val="FF0000"/>
          <w:sz w:val="20"/>
          <w:szCs w:val="20"/>
          <w:shd w:val="clear" w:color="auto" w:fill="FFFF99"/>
          <w:rtl/>
        </w:rPr>
      </w:pPr>
      <w:bookmarkStart w:id="614" w:name="Rov1041"/>
      <w:r w:rsidRPr="006E7C5E">
        <w:rPr>
          <w:rStyle w:val="default"/>
          <w:rFonts w:cs="FrankRuehl" w:hint="cs"/>
          <w:vanish/>
          <w:color w:val="FF0000"/>
          <w:sz w:val="20"/>
          <w:szCs w:val="20"/>
          <w:shd w:val="clear" w:color="auto" w:fill="FFFF99"/>
          <w:rtl/>
        </w:rPr>
        <w:t>מיום 17.8.2012 עד יום 31.7.2013</w:t>
      </w:r>
    </w:p>
    <w:p w:rsidR="00A314AE" w:rsidRPr="006E7C5E" w:rsidRDefault="00A314AE" w:rsidP="00A314A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203) תשע"ב-2012</w:t>
      </w:r>
    </w:p>
    <w:p w:rsidR="00A314AE" w:rsidRPr="006E7C5E" w:rsidRDefault="00A314AE" w:rsidP="00A314AE">
      <w:pPr>
        <w:pStyle w:val="P00"/>
        <w:spacing w:before="0"/>
        <w:ind w:left="0" w:right="1134"/>
        <w:rPr>
          <w:rStyle w:val="default"/>
          <w:rFonts w:cs="FrankRuehl" w:hint="cs"/>
          <w:vanish/>
          <w:sz w:val="20"/>
          <w:szCs w:val="20"/>
          <w:shd w:val="clear" w:color="auto" w:fill="FFFF99"/>
          <w:rtl/>
        </w:rPr>
      </w:pPr>
      <w:hyperlink r:id="rId206" w:history="1">
        <w:r w:rsidRPr="006E7C5E">
          <w:rPr>
            <w:rStyle w:val="Hyperlink"/>
            <w:rFonts w:cs="FrankRuehl" w:hint="cs"/>
            <w:vanish/>
            <w:szCs w:val="20"/>
            <w:shd w:val="clear" w:color="auto" w:fill="FFFF99"/>
            <w:rtl/>
          </w:rPr>
          <w:t>קובץ המנשרים מס' 239</w:t>
        </w:r>
      </w:hyperlink>
      <w:r w:rsidRPr="006E7C5E">
        <w:rPr>
          <w:rStyle w:val="default"/>
          <w:rFonts w:cs="FrankRuehl" w:hint="cs"/>
          <w:vanish/>
          <w:sz w:val="20"/>
          <w:szCs w:val="20"/>
          <w:shd w:val="clear" w:color="auto" w:fill="FFFF99"/>
          <w:rtl/>
        </w:rPr>
        <w:t xml:space="preserve"> מחודש נובמבר 2012 עמ' 6750</w:t>
      </w:r>
    </w:p>
    <w:p w:rsidR="00A314AE" w:rsidRPr="00BA77E0" w:rsidRDefault="00A314AE" w:rsidP="00BA77E0">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87ג</w:t>
      </w:r>
      <w:bookmarkEnd w:id="614"/>
    </w:p>
    <w:p w:rsidR="00BC5677" w:rsidRPr="00BC5677" w:rsidRDefault="00BC5677" w:rsidP="00BC5677">
      <w:pPr>
        <w:pStyle w:val="medium2-header"/>
        <w:keepLines w:val="0"/>
        <w:spacing w:before="72"/>
        <w:ind w:left="0" w:right="1134"/>
        <w:rPr>
          <w:rFonts w:cs="FrankRuehl" w:hint="cs"/>
          <w:noProof/>
          <w:rtl/>
        </w:rPr>
      </w:pPr>
      <w:bookmarkStart w:id="615" w:name="med20"/>
      <w:bookmarkEnd w:id="615"/>
      <w:r w:rsidRPr="00BC5677">
        <w:rPr>
          <w:rFonts w:cs="FrankRuehl" w:hint="cs"/>
          <w:noProof/>
          <w:rtl/>
        </w:rPr>
        <w:t>פרק י': חוקי עזר</w:t>
      </w:r>
    </w:p>
    <w:p w:rsidR="004C7EAE" w:rsidRDefault="004C7EAE" w:rsidP="003772DA">
      <w:pPr>
        <w:pStyle w:val="P00"/>
        <w:spacing w:before="72"/>
        <w:ind w:left="0" w:right="1134"/>
        <w:rPr>
          <w:rStyle w:val="default"/>
          <w:rFonts w:cs="FrankRuehl" w:hint="cs"/>
          <w:rtl/>
        </w:rPr>
      </w:pPr>
      <w:bookmarkStart w:id="616" w:name="Seif81"/>
      <w:bookmarkEnd w:id="616"/>
      <w:r>
        <w:rPr>
          <w:rFonts w:cs="Miriam"/>
          <w:lang w:val="he-IL"/>
        </w:rPr>
        <w:pict>
          <v:rect id="_x0000_s2509" style="position:absolute;left:0;text-align:left;margin-left:464.35pt;margin-top:7.1pt;width:75.05pt;height:60.35pt;z-index:251180544" o:allowincell="f" filled="f" stroked="f" strokecolor="lime" strokeweight=".25pt">
            <v:textbox style="mso-next-textbox:#_x0000_s2509" inset="0,0,0,0">
              <w:txbxContent>
                <w:p w:rsidR="001E0ADB" w:rsidRDefault="001E0ADB" w:rsidP="004C7EAE">
                  <w:pPr>
                    <w:spacing w:line="160" w:lineRule="exact"/>
                    <w:rPr>
                      <w:rFonts w:cs="Miriam" w:hint="cs"/>
                      <w:noProof/>
                      <w:sz w:val="18"/>
                      <w:szCs w:val="18"/>
                      <w:rtl/>
                    </w:rPr>
                  </w:pPr>
                  <w:r>
                    <w:rPr>
                      <w:rFonts w:cs="Miriam" w:hint="cs"/>
                      <w:sz w:val="18"/>
                      <w:szCs w:val="18"/>
                      <w:rtl/>
                    </w:rPr>
                    <w:t>חוקי עזר</w:t>
                  </w:r>
                </w:p>
                <w:p w:rsidR="001E0ADB" w:rsidRDefault="001E0ADB" w:rsidP="004C7EAE">
                  <w:pPr>
                    <w:spacing w:line="160" w:lineRule="exact"/>
                    <w:rPr>
                      <w:rFonts w:cs="Miriam" w:hint="cs"/>
                      <w:noProof/>
                      <w:sz w:val="18"/>
                      <w:szCs w:val="18"/>
                      <w:rtl/>
                    </w:rPr>
                  </w:pPr>
                  <w:r>
                    <w:rPr>
                      <w:rFonts w:cs="Miriam" w:hint="cs"/>
                      <w:noProof/>
                      <w:sz w:val="18"/>
                      <w:szCs w:val="18"/>
                      <w:rtl/>
                    </w:rPr>
                    <w:t>(תיקון מס' 39) תשמ"ו-1986</w:t>
                  </w:r>
                </w:p>
                <w:p w:rsidR="001E0ADB" w:rsidRDefault="001E0ADB" w:rsidP="004C7EAE">
                  <w:pPr>
                    <w:spacing w:line="160" w:lineRule="exact"/>
                    <w:rPr>
                      <w:rFonts w:cs="Miriam" w:hint="cs"/>
                      <w:noProof/>
                      <w:sz w:val="18"/>
                      <w:szCs w:val="18"/>
                      <w:rtl/>
                    </w:rPr>
                  </w:pPr>
                  <w:r>
                    <w:rPr>
                      <w:rFonts w:cs="Miriam" w:hint="cs"/>
                      <w:noProof/>
                      <w:sz w:val="18"/>
                      <w:szCs w:val="18"/>
                      <w:rtl/>
                    </w:rPr>
                    <w:t>(תיקון מס' 67) תשנ"א-1991</w:t>
                  </w:r>
                </w:p>
                <w:p w:rsidR="001E0ADB" w:rsidRDefault="001E0ADB" w:rsidP="004C7EAE">
                  <w:pPr>
                    <w:spacing w:line="160" w:lineRule="exact"/>
                    <w:rPr>
                      <w:rFonts w:cs="Miriam" w:hint="cs"/>
                      <w:noProof/>
                      <w:sz w:val="18"/>
                      <w:szCs w:val="18"/>
                      <w:rtl/>
                    </w:rPr>
                  </w:pPr>
                  <w:r>
                    <w:rPr>
                      <w:rFonts w:cs="Miriam" w:hint="cs"/>
                      <w:noProof/>
                      <w:sz w:val="18"/>
                      <w:szCs w:val="18"/>
                      <w:rtl/>
                    </w:rPr>
                    <w:t>(תיקון מס' 185) תשס"ח-2008</w:t>
                  </w:r>
                </w:p>
              </w:txbxContent>
            </v:textbox>
            <w10:anchorlock/>
          </v:rect>
        </w:pict>
      </w:r>
      <w:r>
        <w:rPr>
          <w:rStyle w:val="big-number"/>
          <w:rFonts w:cs="Miriam" w:hint="cs"/>
          <w:rtl/>
        </w:rPr>
        <w:t>8</w:t>
      </w:r>
      <w:r w:rsidR="00BC5677">
        <w:rPr>
          <w:rStyle w:val="big-number"/>
          <w:rFonts w:cs="Miriam" w:hint="cs"/>
          <w:rtl/>
        </w:rPr>
        <w:t>8</w:t>
      </w:r>
      <w:r>
        <w:rPr>
          <w:rStyle w:val="default"/>
          <w:rFonts w:cs="FrankRuehl"/>
          <w:rtl/>
        </w:rPr>
        <w:t>.</w:t>
      </w:r>
      <w:r>
        <w:rPr>
          <w:rStyle w:val="default"/>
          <w:rFonts w:cs="FrankRuehl"/>
          <w:rtl/>
        </w:rPr>
        <w:tab/>
      </w:r>
      <w:r w:rsidR="00532F9C">
        <w:rPr>
          <w:rStyle w:val="default"/>
          <w:rFonts w:cs="FrankRuehl" w:hint="cs"/>
          <w:rtl/>
        </w:rPr>
        <w:t>(א)</w:t>
      </w:r>
      <w:r w:rsidR="00532F9C">
        <w:rPr>
          <w:rStyle w:val="default"/>
          <w:rFonts w:cs="FrankRuehl" w:hint="cs"/>
          <w:rtl/>
        </w:rPr>
        <w:tab/>
      </w:r>
      <w:r w:rsidR="003772DA">
        <w:rPr>
          <w:rStyle w:val="default"/>
          <w:rFonts w:cs="FrankRuehl" w:hint="cs"/>
          <w:rtl/>
        </w:rPr>
        <w:t>מועצה רשאית להתקין חוקי עזר בכל ענין שהיא חייבת או מוסמכת לטפל בו על פי תקנון זה או כל חיקוק אחר</w:t>
      </w:r>
      <w:r w:rsidR="004A65EF">
        <w:rPr>
          <w:rStyle w:val="default"/>
          <w:rFonts w:cs="FrankRuehl" w:hint="cs"/>
          <w:rtl/>
        </w:rPr>
        <w:t xml:space="preserve"> </w:t>
      </w:r>
      <w:r w:rsidR="004A65EF" w:rsidRPr="004A65EF">
        <w:rPr>
          <w:rStyle w:val="default"/>
          <w:rFonts w:cs="FrankRuehl" w:hint="cs"/>
          <w:rtl/>
        </w:rPr>
        <w:t>או לעזור לה בביצועו, או כדי לדרוש מבעל-הנכס או מחזיקו לבצע באותו נכס עבודה הנחוצה למטרה האמורה</w:t>
      </w:r>
      <w:r w:rsidR="003772DA">
        <w:rPr>
          <w:rStyle w:val="default"/>
          <w:rFonts w:cs="FrankRuehl" w:hint="cs"/>
          <w:rtl/>
        </w:rPr>
        <w:t>; חוקי העזר ייחתמו בידי ראש המועצה</w:t>
      </w:r>
      <w:r w:rsidR="00BC5677">
        <w:rPr>
          <w:rStyle w:val="default"/>
          <w:rFonts w:cs="FrankRuehl" w:hint="cs"/>
          <w:rtl/>
        </w:rPr>
        <w:t>.</w:t>
      </w:r>
    </w:p>
    <w:p w:rsidR="003772DA" w:rsidRDefault="003772DA" w:rsidP="003772DA">
      <w:pPr>
        <w:pStyle w:val="P00"/>
        <w:spacing w:before="72"/>
        <w:ind w:left="0" w:right="1134"/>
        <w:rPr>
          <w:rStyle w:val="default"/>
          <w:rFonts w:cs="FrankRuehl" w:hint="cs"/>
          <w:rtl/>
        </w:rPr>
      </w:pPr>
    </w:p>
    <w:p w:rsidR="004A65EF" w:rsidRPr="004A65EF" w:rsidRDefault="004A65EF" w:rsidP="004A65EF">
      <w:pPr>
        <w:pStyle w:val="P00"/>
        <w:spacing w:before="72"/>
        <w:ind w:left="0" w:right="1134"/>
        <w:rPr>
          <w:rStyle w:val="default"/>
          <w:rFonts w:cs="FrankRuehl" w:hint="cs"/>
          <w:rtl/>
        </w:rPr>
      </w:pPr>
      <w:r>
        <w:rPr>
          <w:rFonts w:cs="FrankRuehl" w:hint="cs"/>
          <w:sz w:val="26"/>
          <w:rtl/>
          <w:lang w:eastAsia="en-US"/>
        </w:rPr>
        <w:pict>
          <v:shape id="_x0000_s3661" type="#_x0000_t202" style="position:absolute;left:0;text-align:left;margin-left:470.35pt;margin-top:7.1pt;width:1in;height:18pt;z-index:251861504" filled="f" stroked="f">
            <v:textbox inset="1mm,0,1mm,0">
              <w:txbxContent>
                <w:p w:rsidR="001E0ADB" w:rsidRDefault="001E0ADB" w:rsidP="004A65EF">
                  <w:pPr>
                    <w:spacing w:line="160" w:lineRule="exact"/>
                    <w:rPr>
                      <w:rFonts w:cs="Miriam" w:hint="cs"/>
                      <w:noProof/>
                      <w:sz w:val="18"/>
                      <w:szCs w:val="18"/>
                      <w:rtl/>
                    </w:rPr>
                  </w:pPr>
                  <w:r>
                    <w:rPr>
                      <w:rFonts w:cs="Miriam" w:hint="cs"/>
                      <w:noProof/>
                      <w:sz w:val="18"/>
                      <w:szCs w:val="18"/>
                      <w:rtl/>
                    </w:rPr>
                    <w:t>(תיקון מס' 185) תשס"ח-2008</w:t>
                  </w:r>
                </w:p>
              </w:txbxContent>
            </v:textbox>
          </v:shape>
        </w:pict>
      </w:r>
      <w:r w:rsidRPr="004A65EF">
        <w:rPr>
          <w:rStyle w:val="default"/>
          <w:rFonts w:cs="FrankRuehl" w:hint="cs"/>
          <w:rtl/>
        </w:rPr>
        <w:tab/>
        <w:t>(א1)</w:t>
      </w:r>
      <w:r w:rsidRPr="004A65EF">
        <w:rPr>
          <w:rStyle w:val="default"/>
          <w:rFonts w:cs="FrankRuehl" w:hint="cs"/>
          <w:rtl/>
        </w:rPr>
        <w:tab/>
        <w:t xml:space="preserve">בחוקי עזר רשאית המועצה לקבוע הוראות בדבר </w:t>
      </w:r>
      <w:r w:rsidRPr="004A65EF">
        <w:rPr>
          <w:rStyle w:val="default"/>
          <w:rFonts w:cs="FrankRuehl"/>
          <w:rtl/>
        </w:rPr>
        <w:t>–</w:t>
      </w:r>
    </w:p>
    <w:p w:rsidR="004A65EF" w:rsidRPr="004A65EF" w:rsidRDefault="004A65EF" w:rsidP="004A65EF">
      <w:pPr>
        <w:pStyle w:val="P00"/>
        <w:spacing w:before="72"/>
        <w:ind w:left="1021" w:right="1134"/>
        <w:rPr>
          <w:rStyle w:val="default"/>
          <w:rFonts w:cs="FrankRuehl" w:hint="cs"/>
          <w:rtl/>
        </w:rPr>
      </w:pPr>
      <w:r w:rsidRPr="004A65EF">
        <w:rPr>
          <w:rStyle w:val="default"/>
          <w:rFonts w:cs="FrankRuehl" w:hint="cs"/>
          <w:rtl/>
        </w:rPr>
        <w:t>(1)</w:t>
      </w:r>
      <w:r w:rsidRPr="004A65EF">
        <w:rPr>
          <w:rStyle w:val="default"/>
          <w:rFonts w:cs="FrankRuehl" w:hint="cs"/>
          <w:rtl/>
        </w:rPr>
        <w:tab/>
        <w:t>תשלום אגרות, היטלים או דמי השתתפות על ידי כל אדם, זולת המועצה גופה, בקשר לדברים האמורים בסעיף קטן (א);</w:t>
      </w:r>
    </w:p>
    <w:p w:rsidR="004A65EF" w:rsidRPr="004A65EF" w:rsidRDefault="004A65EF" w:rsidP="004A65EF">
      <w:pPr>
        <w:pStyle w:val="P00"/>
        <w:spacing w:before="72"/>
        <w:ind w:left="1021" w:right="1134"/>
        <w:rPr>
          <w:rStyle w:val="default"/>
          <w:rFonts w:cs="FrankRuehl" w:hint="cs"/>
          <w:rtl/>
        </w:rPr>
      </w:pPr>
      <w:r w:rsidRPr="004A65EF">
        <w:rPr>
          <w:rStyle w:val="default"/>
          <w:rFonts w:cs="FrankRuehl" w:hint="cs"/>
          <w:rtl/>
        </w:rPr>
        <w:t>(2)</w:t>
      </w:r>
      <w:r w:rsidRPr="004A65EF">
        <w:rPr>
          <w:rStyle w:val="default"/>
          <w:rFonts w:cs="FrankRuehl" w:hint="cs"/>
          <w:rtl/>
        </w:rPr>
        <w:tab/>
        <w:t>מתן רשיון או היתר בקשר לאותם דברים ותשלום אגרות בעד הרשיון או ההיתר; ובלבד שעל הצבת שלט המבהיר כי המקום הציבורי או השירות הציבורי הניתן במקום הציבורי או נגיש לאנשים עם מוגבלות לא ייגבו אגרה או תשלום כלשהו;</w:t>
      </w:r>
    </w:p>
    <w:p w:rsidR="004A65EF" w:rsidRPr="004A65EF" w:rsidRDefault="004A65EF" w:rsidP="004A65EF">
      <w:pPr>
        <w:pStyle w:val="P00"/>
        <w:spacing w:before="72"/>
        <w:ind w:left="1021" w:right="1134"/>
        <w:rPr>
          <w:rStyle w:val="default"/>
          <w:rFonts w:cs="FrankRuehl" w:hint="cs"/>
          <w:rtl/>
        </w:rPr>
      </w:pPr>
      <w:r w:rsidRPr="004A65EF">
        <w:rPr>
          <w:rStyle w:val="default"/>
          <w:rFonts w:cs="FrankRuehl" w:hint="cs"/>
          <w:rtl/>
        </w:rPr>
        <w:t>(3)</w:t>
      </w:r>
      <w:r w:rsidRPr="004A65EF">
        <w:rPr>
          <w:rStyle w:val="default"/>
          <w:rFonts w:cs="FrankRuehl" w:hint="cs"/>
          <w:rtl/>
        </w:rPr>
        <w:tab/>
        <w:t>תשלום פיצויים למי שנפגע על ידי אותם דברים.</w:t>
      </w:r>
    </w:p>
    <w:p w:rsidR="00532F9C" w:rsidRDefault="00532F9C" w:rsidP="00532F9C">
      <w:pPr>
        <w:pStyle w:val="P00"/>
        <w:spacing w:before="72"/>
        <w:ind w:left="0" w:right="1134"/>
        <w:rPr>
          <w:rStyle w:val="default"/>
          <w:rFonts w:cs="FrankRuehl" w:hint="cs"/>
          <w:rtl/>
        </w:rPr>
      </w:pPr>
      <w:r>
        <w:rPr>
          <w:rFonts w:cs="FrankRuehl" w:hint="cs"/>
          <w:sz w:val="26"/>
          <w:rtl/>
          <w:lang w:eastAsia="en-US"/>
        </w:rPr>
        <w:pict>
          <v:shape id="_x0000_s2764" type="#_x0000_t202" style="position:absolute;left:0;text-align:left;margin-left:470.35pt;margin-top:7.1pt;width:1in;height:18pt;z-index:251356672" filled="f" stroked="f">
            <v:textbox inset="1mm,0,1mm,0">
              <w:txbxContent>
                <w:p w:rsidR="001E0ADB" w:rsidRDefault="001E0ADB" w:rsidP="00532F9C">
                  <w:pPr>
                    <w:spacing w:line="160" w:lineRule="exact"/>
                    <w:rPr>
                      <w:rFonts w:cs="Miriam" w:hint="cs"/>
                      <w:noProof/>
                      <w:sz w:val="18"/>
                      <w:szCs w:val="18"/>
                      <w:rtl/>
                    </w:rPr>
                  </w:pPr>
                  <w:r>
                    <w:rPr>
                      <w:rFonts w:cs="Miriam" w:hint="cs"/>
                      <w:noProof/>
                      <w:sz w:val="18"/>
                      <w:szCs w:val="18"/>
                      <w:rtl/>
                    </w:rPr>
                    <w:t>(תיקון מס' 39) תשמ"ו-1986</w:t>
                  </w:r>
                </w:p>
              </w:txbxContent>
            </v:textbox>
          </v:shape>
        </w:pict>
      </w:r>
      <w:r>
        <w:rPr>
          <w:rStyle w:val="default"/>
          <w:rFonts w:cs="FrankRuehl" w:hint="cs"/>
          <w:rtl/>
        </w:rPr>
        <w:tab/>
        <w:t>(ב)</w:t>
      </w:r>
      <w:r>
        <w:rPr>
          <w:rStyle w:val="default"/>
          <w:rFonts w:cs="FrankRuehl" w:hint="cs"/>
          <w:rtl/>
        </w:rPr>
        <w:tab/>
        <w:t>בחוק עזר המטיל הגבלה או איסור כאמור בסעיף 68(17) רשאית מועצה לקבוע הוראות בדבר בדיקתם, עיקולם והחרמתם של חזיר, וכן של בשר חזיר או מוצרי אוכל של חזיר הנועדים למכירה אשר ההגבלה או האיסור חלים עליהם.</w:t>
      </w:r>
    </w:p>
    <w:p w:rsidR="00635861" w:rsidRDefault="00635861" w:rsidP="001B28FF">
      <w:pPr>
        <w:pStyle w:val="P00"/>
        <w:spacing w:before="72"/>
        <w:ind w:left="0" w:right="1134"/>
        <w:rPr>
          <w:rStyle w:val="default"/>
          <w:rFonts w:cs="FrankRuehl" w:hint="cs"/>
          <w:rtl/>
        </w:rPr>
      </w:pPr>
      <w:r>
        <w:rPr>
          <w:rFonts w:cs="FrankRuehl" w:hint="cs"/>
          <w:sz w:val="26"/>
          <w:rtl/>
          <w:lang w:eastAsia="en-US"/>
        </w:rPr>
        <w:pict>
          <v:shape id="_x0000_s2781" type="#_x0000_t202" style="position:absolute;left:0;text-align:left;margin-left:470.35pt;margin-top:7.1pt;width:1in;height:28.25pt;z-index:251372032" filled="f" stroked="f">
            <v:textbox inset="1mm,0,1mm,0">
              <w:txbxContent>
                <w:p w:rsidR="001E0ADB" w:rsidRDefault="001E0ADB" w:rsidP="0097702C">
                  <w:pPr>
                    <w:spacing w:line="160" w:lineRule="exact"/>
                    <w:rPr>
                      <w:rFonts w:cs="Miriam" w:hint="cs"/>
                      <w:noProof/>
                      <w:sz w:val="18"/>
                      <w:szCs w:val="18"/>
                      <w:rtl/>
                    </w:rPr>
                  </w:pPr>
                  <w:r>
                    <w:rPr>
                      <w:rFonts w:cs="Miriam" w:hint="cs"/>
                      <w:noProof/>
                      <w:sz w:val="18"/>
                      <w:szCs w:val="18"/>
                      <w:rtl/>
                    </w:rPr>
                    <w:t>(תיקון מס' 74) תשנ"ג-1992</w:t>
                  </w:r>
                </w:p>
                <w:p w:rsidR="001E0ADB" w:rsidRDefault="001E0ADB" w:rsidP="0097702C">
                  <w:pPr>
                    <w:spacing w:line="160" w:lineRule="exact"/>
                    <w:rPr>
                      <w:rFonts w:cs="Miriam" w:hint="cs"/>
                      <w:noProof/>
                      <w:sz w:val="18"/>
                      <w:szCs w:val="18"/>
                      <w:rtl/>
                    </w:rPr>
                  </w:pPr>
                  <w:r>
                    <w:rPr>
                      <w:rFonts w:cs="Miriam" w:hint="cs"/>
                      <w:noProof/>
                      <w:sz w:val="18"/>
                      <w:szCs w:val="18"/>
                      <w:rtl/>
                    </w:rPr>
                    <w:t>ת"ט תשס"ח-2008</w:t>
                  </w:r>
                </w:p>
              </w:txbxContent>
            </v:textbox>
          </v:shape>
        </w:pict>
      </w:r>
      <w:r>
        <w:rPr>
          <w:rStyle w:val="default"/>
          <w:rFonts w:cs="FrankRuehl" w:hint="cs"/>
          <w:rtl/>
        </w:rPr>
        <w:tab/>
        <w:t>(ג)</w:t>
      </w:r>
      <w:r>
        <w:rPr>
          <w:rStyle w:val="default"/>
          <w:rFonts w:cs="FrankRuehl" w:hint="cs"/>
          <w:rtl/>
        </w:rPr>
        <w:tab/>
      </w:r>
      <w:r w:rsidR="0097702C">
        <w:rPr>
          <w:rStyle w:val="default"/>
          <w:rFonts w:cs="FrankRuehl" w:hint="cs"/>
          <w:rtl/>
        </w:rPr>
        <w:t xml:space="preserve">מועצה רשאית להתקין חוק עזר המטיל דמי השתתפות בישוב שבו ניתן צו להפעלת שמירה בשכר. הוראות סעיף </w:t>
      </w:r>
      <w:r w:rsidR="001B28FF">
        <w:rPr>
          <w:rStyle w:val="default"/>
          <w:rFonts w:cs="FrankRuehl" w:hint="cs"/>
          <w:rtl/>
        </w:rPr>
        <w:t>76א</w:t>
      </w:r>
      <w:r w:rsidR="0097702C">
        <w:rPr>
          <w:rStyle w:val="default"/>
          <w:rFonts w:cs="FrankRuehl" w:hint="cs"/>
          <w:rtl/>
        </w:rPr>
        <w:t xml:space="preserve"> יחולו על סעיף זה בשינויים המחויבים</w:t>
      </w:r>
      <w:r>
        <w:rPr>
          <w:rStyle w:val="default"/>
          <w:rFonts w:cs="FrankRuehl" w:hint="cs"/>
          <w:rtl/>
        </w:rPr>
        <w:t>.</w:t>
      </w:r>
    </w:p>
    <w:p w:rsidR="00F30A87" w:rsidRDefault="00F30A87" w:rsidP="00F30A87">
      <w:pPr>
        <w:pStyle w:val="P00"/>
        <w:spacing w:before="72"/>
        <w:ind w:left="0" w:right="1134"/>
        <w:rPr>
          <w:rStyle w:val="default"/>
          <w:rFonts w:cs="FrankRuehl" w:hint="cs"/>
          <w:rtl/>
        </w:rPr>
      </w:pPr>
      <w:r>
        <w:rPr>
          <w:rFonts w:cs="FrankRuehl" w:hint="cs"/>
          <w:sz w:val="26"/>
          <w:rtl/>
          <w:lang w:eastAsia="en-US"/>
        </w:rPr>
        <w:pict>
          <v:shape id="_x0000_s3365" type="#_x0000_t202" style="position:absolute;left:0;text-align:left;margin-left:470.35pt;margin-top:7.1pt;width:1in;height:18pt;z-index:251683328" filled="f" stroked="f">
            <v:textbox inset="1mm,0,1mm,0">
              <w:txbxContent>
                <w:p w:rsidR="001E0ADB" w:rsidRDefault="001E0ADB" w:rsidP="00F30A87">
                  <w:pPr>
                    <w:spacing w:line="160" w:lineRule="exact"/>
                    <w:rPr>
                      <w:rFonts w:cs="Miriam" w:hint="cs"/>
                      <w:noProof/>
                      <w:sz w:val="18"/>
                      <w:szCs w:val="18"/>
                      <w:rtl/>
                    </w:rPr>
                  </w:pPr>
                  <w:r>
                    <w:rPr>
                      <w:rFonts w:cs="Miriam" w:hint="cs"/>
                      <w:noProof/>
                      <w:sz w:val="18"/>
                      <w:szCs w:val="18"/>
                      <w:rtl/>
                    </w:rPr>
                    <w:t>(תיקון מס' 139) תשס"א-2001</w:t>
                  </w:r>
                </w:p>
              </w:txbxContent>
            </v:textbox>
          </v:shape>
        </w:pict>
      </w:r>
      <w:r>
        <w:rPr>
          <w:rStyle w:val="default"/>
          <w:rFonts w:cs="FrankRuehl" w:hint="cs"/>
          <w:rtl/>
        </w:rPr>
        <w:tab/>
        <w:t>(ד)</w:t>
      </w:r>
      <w:r>
        <w:rPr>
          <w:rStyle w:val="default"/>
          <w:rFonts w:cs="FrankRuehl" w:hint="cs"/>
          <w:rtl/>
        </w:rPr>
        <w:tab/>
        <w:t>מועצה רשאית לקבוע בחוק עזר תנאים והגבלות להצגת מודעה של תעמולת בחירות שעניינם גודל המודעה, החומר שממנו היא עשויה או אופן הצגתה, והכל לשם הבטחת בטיחות הציבור ואיכות הסביבה.</w:t>
      </w:r>
    </w:p>
    <w:p w:rsidR="00532F9C" w:rsidRPr="006E7C5E" w:rsidRDefault="00532F9C" w:rsidP="00532F9C">
      <w:pPr>
        <w:pStyle w:val="P00"/>
        <w:spacing w:before="0"/>
        <w:ind w:left="0" w:right="1134"/>
        <w:rPr>
          <w:rStyle w:val="default"/>
          <w:rFonts w:cs="FrankRuehl" w:hint="cs"/>
          <w:vanish/>
          <w:color w:val="FF0000"/>
          <w:sz w:val="20"/>
          <w:szCs w:val="20"/>
          <w:shd w:val="clear" w:color="auto" w:fill="FFFF99"/>
          <w:rtl/>
        </w:rPr>
      </w:pPr>
      <w:bookmarkStart w:id="617" w:name="Rov278"/>
      <w:r w:rsidRPr="006E7C5E">
        <w:rPr>
          <w:rStyle w:val="default"/>
          <w:rFonts w:cs="FrankRuehl" w:hint="cs"/>
          <w:vanish/>
          <w:color w:val="FF0000"/>
          <w:sz w:val="20"/>
          <w:szCs w:val="20"/>
          <w:shd w:val="clear" w:color="auto" w:fill="FFFF99"/>
          <w:rtl/>
        </w:rPr>
        <w:t>מיום 31.3.1986</w:t>
      </w:r>
    </w:p>
    <w:p w:rsidR="00532F9C" w:rsidRPr="006E7C5E" w:rsidRDefault="00532F9C" w:rsidP="00532F9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39) תשמ"ו-1986</w:t>
      </w:r>
    </w:p>
    <w:p w:rsidR="00532F9C" w:rsidRPr="006E7C5E" w:rsidRDefault="00532F9C" w:rsidP="00532F9C">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88</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מועצה רשאית, באישור הממונה, להתקין חוקי עזר בכל ענין שהיא מוסמכת לטפל בו על פי התקנון; חוקי העזר ייחתמו בידי ראש המועצה בצירוף חתימת אישור של הממונה.</w:t>
      </w:r>
    </w:p>
    <w:p w:rsidR="00532F9C" w:rsidRPr="006E7C5E" w:rsidRDefault="00532F9C" w:rsidP="00532F9C">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בחוק עזר המטיל הגבלה או איסור כאמור בסעיף 68(17) רשאית מועצה לקבוע הוראות בדבר בדיקתם, עיקולם והחרמתם של חזיר, וכן של בשר חזיר או מוצרי אוכל של חזיר הנועדים למכירה אשר ההגבלה או האיסור חלים עליהם.</w:t>
      </w:r>
    </w:p>
    <w:p w:rsidR="00532F9C" w:rsidRPr="006E7C5E" w:rsidRDefault="00532F9C" w:rsidP="00635861">
      <w:pPr>
        <w:pStyle w:val="P00"/>
        <w:spacing w:before="0"/>
        <w:ind w:left="0" w:right="1134"/>
        <w:rPr>
          <w:rStyle w:val="default"/>
          <w:rFonts w:cs="FrankRuehl" w:hint="cs"/>
          <w:vanish/>
          <w:sz w:val="20"/>
          <w:szCs w:val="20"/>
          <w:shd w:val="clear" w:color="auto" w:fill="FFFF99"/>
          <w:rtl/>
        </w:rPr>
      </w:pPr>
    </w:p>
    <w:p w:rsidR="00635861" w:rsidRPr="006E7C5E" w:rsidRDefault="00635861" w:rsidP="0063586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9.7.1986</w:t>
      </w:r>
    </w:p>
    <w:p w:rsidR="00635861" w:rsidRPr="006E7C5E" w:rsidRDefault="00635861" w:rsidP="00635861">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635861" w:rsidRPr="006E7C5E" w:rsidRDefault="00635861" w:rsidP="006358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88(ג)</w:t>
      </w:r>
    </w:p>
    <w:p w:rsidR="00DF1958" w:rsidRPr="006E7C5E" w:rsidRDefault="00DF1958" w:rsidP="00DF1958">
      <w:pPr>
        <w:pStyle w:val="P00"/>
        <w:spacing w:before="0"/>
        <w:ind w:left="0" w:right="1134"/>
        <w:rPr>
          <w:rStyle w:val="default"/>
          <w:rFonts w:cs="FrankRuehl" w:hint="cs"/>
          <w:vanish/>
          <w:sz w:val="20"/>
          <w:szCs w:val="20"/>
          <w:shd w:val="clear" w:color="auto" w:fill="FFFF99"/>
          <w:rtl/>
        </w:rPr>
      </w:pPr>
    </w:p>
    <w:p w:rsidR="00DF1958" w:rsidRPr="006E7C5E" w:rsidRDefault="00DF1958" w:rsidP="00DF195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29.11.1987</w:t>
      </w:r>
    </w:p>
    <w:p w:rsidR="00DF1958" w:rsidRPr="006E7C5E" w:rsidRDefault="00DF1958" w:rsidP="00257EE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51) תשמ"</w:t>
      </w:r>
      <w:r w:rsidR="00257EE8" w:rsidRPr="006E7C5E">
        <w:rPr>
          <w:rStyle w:val="default"/>
          <w:rFonts w:cs="FrankRuehl" w:hint="cs"/>
          <w:b/>
          <w:bCs/>
          <w:vanish/>
          <w:sz w:val="20"/>
          <w:szCs w:val="20"/>
          <w:shd w:val="clear" w:color="auto" w:fill="FFFF99"/>
          <w:rtl/>
        </w:rPr>
        <w:t>ח</w:t>
      </w:r>
      <w:r w:rsidRPr="006E7C5E">
        <w:rPr>
          <w:rStyle w:val="default"/>
          <w:rFonts w:cs="FrankRuehl" w:hint="cs"/>
          <w:b/>
          <w:bCs/>
          <w:vanish/>
          <w:sz w:val="20"/>
          <w:szCs w:val="20"/>
          <w:shd w:val="clear" w:color="auto" w:fill="FFFF99"/>
          <w:rtl/>
        </w:rPr>
        <w:t>-1987</w:t>
      </w:r>
    </w:p>
    <w:p w:rsidR="00DF1958" w:rsidRPr="006E7C5E" w:rsidRDefault="00DF1958" w:rsidP="00DF195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קטן 88(ג)</w:t>
      </w:r>
    </w:p>
    <w:p w:rsidR="00DF1958" w:rsidRPr="006E7C5E" w:rsidRDefault="00DF1958" w:rsidP="00DF1958">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F1958" w:rsidRPr="006E7C5E" w:rsidRDefault="00DF1958" w:rsidP="00DF1958">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חוק עזר של המועצה שהותקן מכוח סעיף 68(18) יחתם בידי ראש המועצה בצירוף חתימת אישור של הממונה וחתימת הסכמה של המפקח על התעבורה באזור.</w:t>
      </w:r>
    </w:p>
    <w:p w:rsidR="00DF1958" w:rsidRPr="006E7C5E" w:rsidRDefault="00DF1958" w:rsidP="00DF1958">
      <w:pPr>
        <w:pStyle w:val="P00"/>
        <w:spacing w:before="0"/>
        <w:ind w:left="0" w:right="1134"/>
        <w:rPr>
          <w:rStyle w:val="default"/>
          <w:rFonts w:cs="FrankRuehl" w:hint="cs"/>
          <w:vanish/>
          <w:sz w:val="20"/>
          <w:szCs w:val="20"/>
          <w:shd w:val="clear" w:color="auto" w:fill="FFFF99"/>
          <w:rtl/>
        </w:rPr>
      </w:pPr>
    </w:p>
    <w:p w:rsidR="003772DA" w:rsidRPr="006E7C5E" w:rsidRDefault="003772DA" w:rsidP="003772D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23.5.1991</w:t>
      </w:r>
    </w:p>
    <w:p w:rsidR="003772DA" w:rsidRPr="006E7C5E" w:rsidRDefault="003772DA" w:rsidP="003772D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3772DA" w:rsidRPr="006E7C5E" w:rsidRDefault="003772DA" w:rsidP="003772D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88(א)</w:t>
      </w:r>
    </w:p>
    <w:p w:rsidR="003772DA" w:rsidRPr="006E7C5E" w:rsidRDefault="003772DA" w:rsidP="003772DA">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772DA" w:rsidRPr="006E7C5E" w:rsidRDefault="003772DA" w:rsidP="003772DA">
      <w:pPr>
        <w:pStyle w:val="P00"/>
        <w:spacing w:before="0"/>
        <w:ind w:left="0" w:right="1134"/>
        <w:rPr>
          <w:rStyle w:val="default"/>
          <w:rFonts w:cs="FrankRuehl" w:hint="cs"/>
          <w:strike/>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רשאית, באישור הממונה, להתקין חוקי עזר בכל ענין שהיא מוסמכת לטפל בו על פי התקנון; חוקי העזר ייחתמו בידי ראש המועצה בצירוף חתימת אישור של הממונה.</w:t>
      </w:r>
    </w:p>
    <w:p w:rsidR="003772DA" w:rsidRPr="006E7C5E" w:rsidRDefault="003772DA" w:rsidP="00DF1958">
      <w:pPr>
        <w:pStyle w:val="P00"/>
        <w:spacing w:before="0"/>
        <w:ind w:left="0" w:right="1134"/>
        <w:rPr>
          <w:rStyle w:val="default"/>
          <w:rFonts w:cs="FrankRuehl" w:hint="cs"/>
          <w:vanish/>
          <w:sz w:val="20"/>
          <w:szCs w:val="20"/>
          <w:shd w:val="clear" w:color="auto" w:fill="FFFF99"/>
          <w:rtl/>
        </w:rPr>
      </w:pPr>
    </w:p>
    <w:p w:rsidR="0097702C" w:rsidRPr="006E7C5E" w:rsidRDefault="0097702C" w:rsidP="00DF195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30.12.1992</w:t>
      </w:r>
    </w:p>
    <w:p w:rsidR="0097702C" w:rsidRPr="006E7C5E" w:rsidRDefault="0097702C" w:rsidP="00DF195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74) תשנ"ג-1992</w:t>
      </w:r>
    </w:p>
    <w:p w:rsidR="0097702C" w:rsidRPr="006E7C5E" w:rsidRDefault="0097702C" w:rsidP="00DF195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88(ג)</w:t>
      </w:r>
    </w:p>
    <w:p w:rsidR="0097702C" w:rsidRPr="006E7C5E" w:rsidRDefault="0097702C" w:rsidP="00DF1958">
      <w:pPr>
        <w:pStyle w:val="P00"/>
        <w:spacing w:before="0"/>
        <w:ind w:left="0" w:right="1134"/>
        <w:rPr>
          <w:rStyle w:val="default"/>
          <w:rFonts w:cs="FrankRuehl" w:hint="cs"/>
          <w:vanish/>
          <w:sz w:val="20"/>
          <w:szCs w:val="20"/>
          <w:shd w:val="clear" w:color="auto" w:fill="FFFF99"/>
          <w:rtl/>
        </w:rPr>
      </w:pPr>
    </w:p>
    <w:p w:rsidR="00F30A87" w:rsidRPr="006E7C5E" w:rsidRDefault="00F30A87" w:rsidP="00F30A8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27.6.2001</w:t>
      </w:r>
    </w:p>
    <w:p w:rsidR="00F30A87" w:rsidRPr="006E7C5E" w:rsidRDefault="00F30A87" w:rsidP="00F30A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F30A87" w:rsidRPr="006E7C5E" w:rsidRDefault="00F30A87" w:rsidP="00F30A8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88(ד)</w:t>
      </w:r>
    </w:p>
    <w:p w:rsidR="00F30A87" w:rsidRPr="006E7C5E" w:rsidRDefault="00F30A87" w:rsidP="00DF1958">
      <w:pPr>
        <w:pStyle w:val="P00"/>
        <w:spacing w:before="0"/>
        <w:ind w:left="0" w:right="1134"/>
        <w:rPr>
          <w:rStyle w:val="default"/>
          <w:rFonts w:cs="FrankRuehl" w:hint="cs"/>
          <w:vanish/>
          <w:sz w:val="20"/>
          <w:szCs w:val="20"/>
          <w:shd w:val="clear" w:color="auto" w:fill="FFFF99"/>
          <w:rtl/>
        </w:rPr>
      </w:pPr>
    </w:p>
    <w:p w:rsidR="001B28FF" w:rsidRPr="006E7C5E" w:rsidRDefault="001B28FF" w:rsidP="001B28F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3.4.2008</w:t>
      </w:r>
    </w:p>
    <w:p w:rsidR="001B28FF" w:rsidRPr="006E7C5E" w:rsidRDefault="001B28FF" w:rsidP="001B28F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תשס"ח-2008</w:t>
      </w:r>
    </w:p>
    <w:p w:rsidR="001B28FF" w:rsidRPr="006E7C5E" w:rsidRDefault="001B28FF" w:rsidP="001B28FF">
      <w:pPr>
        <w:pStyle w:val="P00"/>
        <w:spacing w:before="0"/>
        <w:ind w:left="0" w:right="1134"/>
        <w:rPr>
          <w:rStyle w:val="default"/>
          <w:rFonts w:cs="FrankRuehl" w:hint="cs"/>
          <w:vanish/>
          <w:sz w:val="20"/>
          <w:szCs w:val="20"/>
          <w:shd w:val="clear" w:color="auto" w:fill="FFFF99"/>
          <w:rtl/>
        </w:rPr>
      </w:pPr>
      <w:hyperlink r:id="rId207"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5206</w:t>
      </w:r>
    </w:p>
    <w:p w:rsidR="001B28FF" w:rsidRPr="006E7C5E" w:rsidRDefault="001B28FF" w:rsidP="001B28FF">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מועצה רשאית להתקין חוק עזר המטיל דמי השתתפות בישוב שבו ניתן צו להפעלת שמירה בשכר. הוראות סעיף </w:t>
      </w:r>
      <w:r w:rsidRPr="006E7C5E">
        <w:rPr>
          <w:rStyle w:val="default"/>
          <w:rFonts w:cs="FrankRuehl" w:hint="cs"/>
          <w:strike/>
          <w:vanish/>
          <w:sz w:val="22"/>
          <w:szCs w:val="22"/>
          <w:shd w:val="clear" w:color="auto" w:fill="FFFF99"/>
          <w:rtl/>
        </w:rPr>
        <w:t>77</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76א</w:t>
      </w:r>
      <w:r w:rsidRPr="006E7C5E">
        <w:rPr>
          <w:rStyle w:val="default"/>
          <w:rFonts w:cs="FrankRuehl" w:hint="cs"/>
          <w:vanish/>
          <w:sz w:val="22"/>
          <w:szCs w:val="22"/>
          <w:shd w:val="clear" w:color="auto" w:fill="FFFF99"/>
          <w:rtl/>
        </w:rPr>
        <w:t xml:space="preserve"> יחולו על סעיף זה בשינויים המחויבים.</w:t>
      </w:r>
    </w:p>
    <w:p w:rsidR="009F3E2B" w:rsidRPr="006E7C5E" w:rsidRDefault="009F3E2B" w:rsidP="009F3E2B">
      <w:pPr>
        <w:pStyle w:val="P00"/>
        <w:spacing w:before="0"/>
        <w:ind w:left="0" w:right="1134"/>
        <w:rPr>
          <w:rStyle w:val="default"/>
          <w:rFonts w:cs="FrankRuehl" w:hint="cs"/>
          <w:vanish/>
          <w:sz w:val="20"/>
          <w:szCs w:val="20"/>
          <w:shd w:val="clear" w:color="auto" w:fill="FFFF99"/>
          <w:rtl/>
        </w:rPr>
      </w:pPr>
    </w:p>
    <w:p w:rsidR="009F3E2B" w:rsidRPr="006E7C5E" w:rsidRDefault="009F3E2B" w:rsidP="009F3E2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12.8.2008</w:t>
      </w:r>
    </w:p>
    <w:p w:rsidR="009F3E2B" w:rsidRPr="006E7C5E" w:rsidRDefault="009F3E2B" w:rsidP="009F3E2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185) תשס"ח-2008</w:t>
      </w:r>
    </w:p>
    <w:p w:rsidR="009F3E2B" w:rsidRPr="006E7C5E" w:rsidRDefault="009F3E2B" w:rsidP="009F3E2B">
      <w:pPr>
        <w:pStyle w:val="P00"/>
        <w:spacing w:before="0"/>
        <w:ind w:left="0" w:right="1134"/>
        <w:rPr>
          <w:rStyle w:val="default"/>
          <w:rFonts w:cs="FrankRuehl" w:hint="cs"/>
          <w:vanish/>
          <w:sz w:val="20"/>
          <w:szCs w:val="20"/>
          <w:shd w:val="clear" w:color="auto" w:fill="FFFF99"/>
          <w:rtl/>
        </w:rPr>
      </w:pPr>
      <w:hyperlink r:id="rId208" w:history="1">
        <w:r w:rsidRPr="006E7C5E">
          <w:rPr>
            <w:rStyle w:val="Hyperlink"/>
            <w:rFonts w:cs="FrankRuehl" w:hint="cs"/>
            <w:vanish/>
            <w:szCs w:val="20"/>
            <w:shd w:val="clear" w:color="auto" w:fill="FFFF99"/>
            <w:rtl/>
          </w:rPr>
          <w:t>קובץ המנשרים מס' 226</w:t>
        </w:r>
      </w:hyperlink>
      <w:r w:rsidRPr="006E7C5E">
        <w:rPr>
          <w:rStyle w:val="default"/>
          <w:rFonts w:cs="FrankRuehl" w:hint="cs"/>
          <w:vanish/>
          <w:sz w:val="20"/>
          <w:szCs w:val="20"/>
          <w:shd w:val="clear" w:color="auto" w:fill="FFFF99"/>
          <w:rtl/>
        </w:rPr>
        <w:t xml:space="preserve"> מחודש ספטמבר 2008 עמ' 5313</w:t>
      </w:r>
    </w:p>
    <w:p w:rsidR="009F3E2B" w:rsidRPr="006E7C5E" w:rsidRDefault="009F3E2B" w:rsidP="009F3E2B">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מועצה רשאית להתקין חוקי עזר בכל ענין שהיא חייבת או מוסמכת לטפל בו על פי תקנון זה או כל חיקוק אחר</w:t>
      </w:r>
      <w:r w:rsidR="004A65EF" w:rsidRPr="006E7C5E">
        <w:rPr>
          <w:rStyle w:val="default"/>
          <w:rFonts w:cs="FrankRuehl" w:hint="cs"/>
          <w:vanish/>
          <w:sz w:val="22"/>
          <w:szCs w:val="22"/>
          <w:shd w:val="clear" w:color="auto" w:fill="FFFF99"/>
          <w:rtl/>
        </w:rPr>
        <w:t xml:space="preserve"> </w:t>
      </w:r>
      <w:r w:rsidR="004A65EF" w:rsidRPr="006E7C5E">
        <w:rPr>
          <w:rStyle w:val="default"/>
          <w:rFonts w:cs="FrankRuehl" w:hint="cs"/>
          <w:vanish/>
          <w:sz w:val="22"/>
          <w:szCs w:val="22"/>
          <w:u w:val="single"/>
          <w:shd w:val="clear" w:color="auto" w:fill="FFFF99"/>
          <w:rtl/>
        </w:rPr>
        <w:t>או לעזור לה בביצועו, או כדי לדרוש מבעל-הנכס או מחזיקו לבצע באותו נכס עבודה הנחוצה למטרה האמורה</w:t>
      </w:r>
      <w:r w:rsidRPr="006E7C5E">
        <w:rPr>
          <w:rStyle w:val="default"/>
          <w:rFonts w:cs="FrankRuehl" w:hint="cs"/>
          <w:vanish/>
          <w:sz w:val="22"/>
          <w:szCs w:val="22"/>
          <w:shd w:val="clear" w:color="auto" w:fill="FFFF99"/>
          <w:rtl/>
        </w:rPr>
        <w:t>; חוקי העזר ייחתמו בידי ראש המועצה.</w:t>
      </w:r>
    </w:p>
    <w:p w:rsidR="004A65EF" w:rsidRPr="006E7C5E" w:rsidRDefault="004A65EF" w:rsidP="00BC5E8E">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 xml:space="preserve">בחוקי עזר רשאית המועצה לקבוע הוראות בדבר </w:t>
      </w:r>
      <w:r w:rsidRPr="006E7C5E">
        <w:rPr>
          <w:rStyle w:val="default"/>
          <w:rFonts w:cs="FrankRuehl"/>
          <w:vanish/>
          <w:sz w:val="22"/>
          <w:szCs w:val="22"/>
          <w:u w:val="single"/>
          <w:shd w:val="clear" w:color="auto" w:fill="FFFF99"/>
          <w:rtl/>
        </w:rPr>
        <w:t>–</w:t>
      </w:r>
    </w:p>
    <w:p w:rsidR="004A65EF" w:rsidRPr="006E7C5E" w:rsidRDefault="004A65EF" w:rsidP="00BC5E8E">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תשלום אגרות, היטלים או דמי השתתפות על ידי כל אדם, זולת המועצה גופה, בקשר לדברים האמורים בסעיף קטן (א);</w:t>
      </w:r>
    </w:p>
    <w:p w:rsidR="004A65EF" w:rsidRPr="006E7C5E" w:rsidRDefault="004A65EF" w:rsidP="00BC5E8E">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מתן רשיון או היתר בקשר לאותם דברים ותשלום אגרות בעד הרשיון או ההיתר; ובלבד שעל הצבת שלט המבהיר כי המקום הציבורי או השירות הציבורי הניתן במקום הציבורי או נגיש לאנשים עם מוגבלות לא ייגבו אגרה או תשלום כלשהו;</w:t>
      </w:r>
    </w:p>
    <w:p w:rsidR="004A65EF" w:rsidRPr="00BC5E8E" w:rsidRDefault="004A65EF" w:rsidP="00BC5E8E">
      <w:pPr>
        <w:pStyle w:val="P00"/>
        <w:spacing w:before="0"/>
        <w:ind w:left="1021" w:right="1134"/>
        <w:rPr>
          <w:rStyle w:val="default"/>
          <w:rFonts w:cs="FrankRuehl" w:hint="cs"/>
          <w:sz w:val="2"/>
          <w:szCs w:val="2"/>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תשלום פיצויים למי שנפגע על ידי אותם דברים.</w:t>
      </w:r>
      <w:bookmarkEnd w:id="617"/>
    </w:p>
    <w:p w:rsidR="003772DA" w:rsidRDefault="003772DA" w:rsidP="003772DA">
      <w:pPr>
        <w:pStyle w:val="P00"/>
        <w:spacing w:before="72"/>
        <w:ind w:left="0" w:right="1134"/>
        <w:rPr>
          <w:rStyle w:val="default"/>
          <w:rFonts w:cs="FrankRuehl" w:hint="cs"/>
          <w:rtl/>
        </w:rPr>
      </w:pPr>
      <w:bookmarkStart w:id="618" w:name="Seif236"/>
      <w:bookmarkEnd w:id="618"/>
      <w:r>
        <w:rPr>
          <w:rFonts w:cs="Miriam"/>
          <w:lang w:val="he-IL"/>
        </w:rPr>
        <w:pict>
          <v:rect id="_x0000_s2908" style="position:absolute;left:0;text-align:left;margin-left:464.35pt;margin-top:7.1pt;width:75.05pt;height:27.65pt;z-index:251449856" o:allowincell="f" filled="f" stroked="f" strokecolor="lime" strokeweight=".25pt">
            <v:textbox style="mso-next-textbox:#_x0000_s2908" inset="0,0,0,0">
              <w:txbxContent>
                <w:p w:rsidR="001E0ADB" w:rsidRDefault="001E0ADB" w:rsidP="003772DA">
                  <w:pPr>
                    <w:spacing w:line="160" w:lineRule="exact"/>
                    <w:rPr>
                      <w:rFonts w:cs="Miriam" w:hint="cs"/>
                      <w:noProof/>
                      <w:sz w:val="18"/>
                      <w:szCs w:val="18"/>
                      <w:rtl/>
                    </w:rPr>
                  </w:pPr>
                  <w:r>
                    <w:rPr>
                      <w:rFonts w:cs="Miriam" w:hint="cs"/>
                      <w:sz w:val="18"/>
                      <w:szCs w:val="18"/>
                      <w:rtl/>
                    </w:rPr>
                    <w:t>עיכוב פרסום חוק עזר</w:t>
                  </w:r>
                </w:p>
                <w:p w:rsidR="001E0ADB" w:rsidRDefault="001E0ADB" w:rsidP="003772DA">
                  <w:pPr>
                    <w:spacing w:line="160" w:lineRule="exact"/>
                    <w:rPr>
                      <w:rFonts w:cs="Miriam" w:hint="cs"/>
                      <w:noProof/>
                      <w:sz w:val="18"/>
                      <w:szCs w:val="18"/>
                      <w:rtl/>
                    </w:rPr>
                  </w:pPr>
                  <w:r>
                    <w:rPr>
                      <w:rFonts w:cs="Miriam" w:hint="cs"/>
                      <w:noProof/>
                      <w:sz w:val="18"/>
                      <w:szCs w:val="18"/>
                      <w:rtl/>
                    </w:rPr>
                    <w:t>(תיקון מס' 67) תשנ"א-1991</w:t>
                  </w:r>
                </w:p>
              </w:txbxContent>
            </v:textbox>
            <w10:anchorlock/>
          </v:rect>
        </w:pict>
      </w:r>
      <w:r>
        <w:rPr>
          <w:rStyle w:val="big-number"/>
          <w:rFonts w:cs="Miriam" w:hint="cs"/>
          <w:rtl/>
        </w:rPr>
        <w:t>88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אישרה המועצה חוק עזר, יודיע על כך ראש המועצה לממונה ויצרף להודעתו העתק מחוק העזר.</w:t>
      </w:r>
    </w:p>
    <w:p w:rsidR="003772DA" w:rsidRDefault="003772DA" w:rsidP="003772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יפורסם חוק עזר כאמור בסעיף 94 ולא יכנס לתוקפו אלא כעבור 90 ימים מהיום שהממונה אישר בכתב לראש המועצה כי קיבל את העתק חוק העזר כאמור בסעיף קטן (א); הודיע הממונה כי אין לו התנגדות לחוק העזר, יפורסם חוק העזר אף לפני תום המועד האמור.</w:t>
      </w:r>
    </w:p>
    <w:p w:rsidR="003772DA" w:rsidRDefault="003772DA" w:rsidP="003772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בתוך התקופה האמורה בסעיף קטן (ב) להורות על עיכוב פרסום חוק העזר ובלבד שלא יעשה כן אלא לאחר שפירט את הסתייגויותיו ונתן לראש המועצה, או למי שראש המועצה הסמיך לכך, הזדמנות לטעון את טענותיו נגד עיכוב פרסום חוק העזר.</w:t>
      </w:r>
    </w:p>
    <w:p w:rsidR="003772DA" w:rsidRDefault="003772DA" w:rsidP="003772D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עיכב הממונה פרסום חוק עזר כאמור בסעיף קטן (ג), רשאי הוא לעשות אחת מאלה:</w:t>
      </w:r>
    </w:p>
    <w:p w:rsidR="003772DA" w:rsidRDefault="003772DA" w:rsidP="003772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על ביטול העיכוב;</w:t>
      </w:r>
    </w:p>
    <w:p w:rsidR="003772DA" w:rsidRDefault="003772DA" w:rsidP="003772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לפסול את חוק העזר מנימוקים שיפרט;</w:t>
      </w:r>
    </w:p>
    <w:p w:rsidR="003772DA" w:rsidRDefault="003772DA" w:rsidP="003772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להחזיר את חוק העזר בתוספת הערות למועצה לדיון מחדש.</w:t>
      </w:r>
    </w:p>
    <w:p w:rsidR="003772DA" w:rsidRDefault="003772DA" w:rsidP="003772D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ביטל הממונה את הוראתו לעכב פרסומו של חוק עזר, יפורסם חוק העזר כאמור בסעיף 94.</w:t>
      </w:r>
    </w:p>
    <w:p w:rsidR="003772DA" w:rsidRPr="006E7C5E" w:rsidRDefault="003772DA" w:rsidP="003772DA">
      <w:pPr>
        <w:pStyle w:val="P00"/>
        <w:spacing w:before="0"/>
        <w:ind w:left="0" w:right="1134"/>
        <w:rPr>
          <w:rStyle w:val="default"/>
          <w:rFonts w:cs="FrankRuehl" w:hint="cs"/>
          <w:vanish/>
          <w:color w:val="FF0000"/>
          <w:sz w:val="20"/>
          <w:szCs w:val="20"/>
          <w:shd w:val="clear" w:color="auto" w:fill="FFFF99"/>
          <w:rtl/>
        </w:rPr>
      </w:pPr>
      <w:bookmarkStart w:id="619" w:name="Rov279"/>
      <w:r w:rsidRPr="006E7C5E">
        <w:rPr>
          <w:rStyle w:val="default"/>
          <w:rFonts w:cs="FrankRuehl" w:hint="cs"/>
          <w:vanish/>
          <w:color w:val="FF0000"/>
          <w:sz w:val="20"/>
          <w:szCs w:val="20"/>
          <w:shd w:val="clear" w:color="auto" w:fill="FFFF99"/>
          <w:rtl/>
        </w:rPr>
        <w:t>מיום 23.5.1991</w:t>
      </w:r>
    </w:p>
    <w:p w:rsidR="003772DA" w:rsidRPr="006E7C5E" w:rsidRDefault="003772DA" w:rsidP="003772D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3772DA" w:rsidRPr="00BC5E8E" w:rsidRDefault="003772DA"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88א</w:t>
      </w:r>
      <w:bookmarkEnd w:id="619"/>
    </w:p>
    <w:p w:rsidR="006876ED" w:rsidRDefault="006876ED" w:rsidP="006876ED">
      <w:pPr>
        <w:pStyle w:val="P00"/>
        <w:spacing w:before="72"/>
        <w:ind w:left="0" w:right="1134"/>
        <w:rPr>
          <w:rStyle w:val="default"/>
          <w:rFonts w:cs="FrankRuehl" w:hint="cs"/>
          <w:rtl/>
        </w:rPr>
      </w:pPr>
      <w:bookmarkStart w:id="620" w:name="Seif261"/>
      <w:bookmarkEnd w:id="620"/>
      <w:r>
        <w:rPr>
          <w:rFonts w:cs="Miriam"/>
          <w:lang w:val="he-IL"/>
        </w:rPr>
        <w:pict>
          <v:rect id="_x0000_s3006" style="position:absolute;left:0;text-align:left;margin-left:464.35pt;margin-top:7.1pt;width:75.05pt;height:32.85pt;z-index:251502080" o:allowincell="f" filled="f" stroked="f" strokecolor="lime" strokeweight=".25pt">
            <v:textbox style="mso-next-textbox:#_x0000_s3006" inset="0,0,0,0">
              <w:txbxContent>
                <w:p w:rsidR="001E0ADB" w:rsidRDefault="001E0ADB" w:rsidP="006876ED">
                  <w:pPr>
                    <w:spacing w:line="160" w:lineRule="exact"/>
                    <w:rPr>
                      <w:rFonts w:cs="Miriam" w:hint="cs"/>
                      <w:sz w:val="18"/>
                      <w:szCs w:val="18"/>
                      <w:rtl/>
                    </w:rPr>
                  </w:pPr>
                  <w:r>
                    <w:rPr>
                      <w:rFonts w:cs="Miriam" w:hint="cs"/>
                      <w:sz w:val="18"/>
                      <w:szCs w:val="18"/>
                      <w:rtl/>
                    </w:rPr>
                    <w:t>הוראות בדבר ניקוי מדרכות</w:t>
                  </w:r>
                </w:p>
                <w:p w:rsidR="001E0ADB" w:rsidRDefault="001E0ADB" w:rsidP="006876ED">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88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בחוק עזר לפי סעיף 68(10א) רשאית מועצה לקבוע </w:t>
      </w:r>
      <w:r>
        <w:rPr>
          <w:rStyle w:val="default"/>
          <w:rFonts w:cs="FrankRuehl"/>
          <w:rtl/>
        </w:rPr>
        <w:t>–</w:t>
      </w:r>
    </w:p>
    <w:p w:rsidR="006876ED" w:rsidRDefault="006876ED" w:rsidP="006876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שהוראותיו יחולו על רחוב מסויים או על חלק מתחום המועצה;</w:t>
      </w:r>
    </w:p>
    <w:p w:rsidR="006876ED" w:rsidRDefault="006876ED" w:rsidP="006876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שונות לרחובות או לתחומים שונים של המועצה או לסוגי עסקים שונים.</w:t>
      </w:r>
    </w:p>
    <w:p w:rsidR="006876ED" w:rsidRDefault="006876ED" w:rsidP="006876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חוק עזר כאמור יפרט את הזמנים והאופנים שבהם ייעשה הניקוי וכן את אופן איסוף האשפה וסילוקה, ובלבד שהניקוי ייעשה בימים שבהם העסק פתוח.</w:t>
      </w:r>
    </w:p>
    <w:p w:rsidR="006876ED" w:rsidRDefault="006876ED" w:rsidP="006876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וסעיף 68(10א) אינן באות לגרוע מחובתה של המועצה לנקות את הרחובות ואת המדרכות, כי אם להוסיף עליה.</w:t>
      </w:r>
    </w:p>
    <w:p w:rsidR="006876ED" w:rsidRPr="006E7C5E" w:rsidRDefault="006876ED" w:rsidP="006876ED">
      <w:pPr>
        <w:pStyle w:val="P00"/>
        <w:spacing w:before="0"/>
        <w:ind w:left="0" w:right="1134"/>
        <w:rPr>
          <w:rStyle w:val="default"/>
          <w:rFonts w:cs="FrankRuehl" w:hint="cs"/>
          <w:vanish/>
          <w:color w:val="FF0000"/>
          <w:sz w:val="20"/>
          <w:szCs w:val="20"/>
          <w:shd w:val="clear" w:color="auto" w:fill="FFFF99"/>
          <w:rtl/>
        </w:rPr>
      </w:pPr>
      <w:bookmarkStart w:id="621" w:name="Rov280"/>
      <w:r w:rsidRPr="006E7C5E">
        <w:rPr>
          <w:rStyle w:val="default"/>
          <w:rFonts w:cs="FrankRuehl" w:hint="cs"/>
          <w:vanish/>
          <w:color w:val="FF0000"/>
          <w:sz w:val="20"/>
          <w:szCs w:val="20"/>
          <w:shd w:val="clear" w:color="auto" w:fill="FFFF99"/>
          <w:rtl/>
        </w:rPr>
        <w:t>מיום 16.6.1994</w:t>
      </w:r>
    </w:p>
    <w:p w:rsidR="006876ED" w:rsidRPr="006E7C5E" w:rsidRDefault="006876ED" w:rsidP="006876E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6876ED" w:rsidRPr="00BC5E8E" w:rsidRDefault="006876ED"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88ב</w:t>
      </w:r>
      <w:bookmarkEnd w:id="621"/>
    </w:p>
    <w:p w:rsidR="004C7EAE" w:rsidRDefault="004C7EAE" w:rsidP="00EA0832">
      <w:pPr>
        <w:pStyle w:val="P00"/>
        <w:spacing w:before="72"/>
        <w:ind w:left="0" w:right="1134"/>
        <w:rPr>
          <w:rStyle w:val="default"/>
          <w:rFonts w:cs="FrankRuehl" w:hint="cs"/>
          <w:rtl/>
        </w:rPr>
      </w:pPr>
      <w:bookmarkStart w:id="622" w:name="Seif82"/>
      <w:bookmarkEnd w:id="622"/>
      <w:r>
        <w:rPr>
          <w:rFonts w:cs="Miriam"/>
          <w:lang w:val="he-IL"/>
        </w:rPr>
        <w:pict>
          <v:rect id="_x0000_s2510" style="position:absolute;left:0;text-align:left;margin-left:464.35pt;margin-top:7.1pt;width:75.05pt;height:25.45pt;z-index:251181568" o:allowincell="f" filled="f" stroked="f" strokecolor="lime" strokeweight=".25pt">
            <v:textbox style="mso-next-textbox:#_x0000_s2510" inset="0,0,0,0">
              <w:txbxContent>
                <w:p w:rsidR="001E0ADB" w:rsidRDefault="001E0ADB" w:rsidP="004B596B">
                  <w:pPr>
                    <w:spacing w:line="160" w:lineRule="exact"/>
                    <w:rPr>
                      <w:rFonts w:cs="Miriam" w:hint="cs"/>
                      <w:sz w:val="18"/>
                      <w:szCs w:val="18"/>
                      <w:rtl/>
                    </w:rPr>
                  </w:pPr>
                  <w:r>
                    <w:rPr>
                      <w:rFonts w:cs="Miriam" w:hint="cs"/>
                      <w:sz w:val="18"/>
                      <w:szCs w:val="18"/>
                      <w:rtl/>
                    </w:rPr>
                    <w:t>עונשין</w:t>
                  </w:r>
                </w:p>
                <w:p w:rsidR="001E0ADB" w:rsidRDefault="001E0ADB" w:rsidP="004B596B">
                  <w:pPr>
                    <w:spacing w:line="160" w:lineRule="exact"/>
                    <w:rPr>
                      <w:rFonts w:cs="Miriam" w:hint="cs"/>
                      <w:noProof/>
                      <w:sz w:val="18"/>
                      <w:szCs w:val="18"/>
                      <w:rtl/>
                    </w:rPr>
                  </w:pPr>
                  <w:r>
                    <w:rPr>
                      <w:rFonts w:cs="Miriam" w:hint="cs"/>
                      <w:sz w:val="18"/>
                      <w:szCs w:val="18"/>
                      <w:rtl/>
                    </w:rPr>
                    <w:t>(תיקון מס' 104) תשנ"ז-1997</w:t>
                  </w:r>
                </w:p>
              </w:txbxContent>
            </v:textbox>
            <w10:anchorlock/>
          </v:rect>
        </w:pict>
      </w:r>
      <w:r>
        <w:rPr>
          <w:rStyle w:val="big-number"/>
          <w:rFonts w:cs="Miriam" w:hint="cs"/>
          <w:rtl/>
        </w:rPr>
        <w:t>8</w:t>
      </w:r>
      <w:r w:rsidR="00BC5677">
        <w:rPr>
          <w:rStyle w:val="big-number"/>
          <w:rFonts w:cs="Miriam" w:hint="cs"/>
          <w:rtl/>
        </w:rPr>
        <w:t>9</w:t>
      </w:r>
      <w:r>
        <w:rPr>
          <w:rStyle w:val="default"/>
          <w:rFonts w:cs="FrankRuehl"/>
          <w:rtl/>
        </w:rPr>
        <w:t>.</w:t>
      </w:r>
      <w:r>
        <w:rPr>
          <w:rStyle w:val="default"/>
          <w:rFonts w:cs="FrankRuehl"/>
          <w:rtl/>
        </w:rPr>
        <w:tab/>
      </w:r>
      <w:r w:rsidR="00EA0832">
        <w:rPr>
          <w:rStyle w:val="default"/>
          <w:rFonts w:cs="FrankRuehl" w:hint="cs"/>
          <w:rtl/>
        </w:rPr>
        <w:t>העובר על הוראה שבחוק עזר, דינו יהיה כקבוע בסעיף 23 לפקודת המועצות המקומיות [נוסח חדש], כפי תוקפו בישראל מעת לעת.</w:t>
      </w:r>
    </w:p>
    <w:p w:rsidR="00C86512" w:rsidRPr="006E7C5E" w:rsidRDefault="00C86512" w:rsidP="00C86512">
      <w:pPr>
        <w:pStyle w:val="P00"/>
        <w:spacing w:before="0"/>
        <w:ind w:left="0" w:right="1134"/>
        <w:rPr>
          <w:rStyle w:val="default"/>
          <w:rFonts w:cs="FrankRuehl" w:hint="cs"/>
          <w:vanish/>
          <w:color w:val="FF0000"/>
          <w:sz w:val="20"/>
          <w:szCs w:val="20"/>
          <w:shd w:val="clear" w:color="auto" w:fill="FFFF99"/>
          <w:rtl/>
        </w:rPr>
      </w:pPr>
      <w:bookmarkStart w:id="623" w:name="Rov281"/>
      <w:r w:rsidRPr="006E7C5E">
        <w:rPr>
          <w:rStyle w:val="default"/>
          <w:rFonts w:cs="FrankRuehl" w:hint="cs"/>
          <w:vanish/>
          <w:color w:val="FF0000"/>
          <w:sz w:val="20"/>
          <w:szCs w:val="20"/>
          <w:shd w:val="clear" w:color="auto" w:fill="FFFF99"/>
          <w:rtl/>
        </w:rPr>
        <w:t>מיום 9.2.1984</w:t>
      </w:r>
    </w:p>
    <w:p w:rsidR="00C86512" w:rsidRPr="006E7C5E" w:rsidRDefault="00C86512" w:rsidP="00C8651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 תשמ"ד-1984</w:t>
      </w:r>
    </w:p>
    <w:p w:rsidR="00C86512" w:rsidRPr="006E7C5E" w:rsidRDefault="00C86512" w:rsidP="00C86512">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89</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בחוק עזר כאמור רשאית מועצה לקבוע קנסות על העובר עליו שלא יעלו על </w:t>
      </w:r>
      <w:r w:rsidRPr="006E7C5E">
        <w:rPr>
          <w:rStyle w:val="default"/>
          <w:rFonts w:cs="FrankRuehl" w:hint="cs"/>
          <w:strike/>
          <w:vanish/>
          <w:sz w:val="22"/>
          <w:szCs w:val="22"/>
          <w:shd w:val="clear" w:color="auto" w:fill="FFFF99"/>
          <w:rtl/>
        </w:rPr>
        <w:t>1,000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40,000 שקלים</w:t>
      </w:r>
      <w:r w:rsidRPr="006E7C5E">
        <w:rPr>
          <w:rStyle w:val="default"/>
          <w:rFonts w:cs="FrankRuehl" w:hint="cs"/>
          <w:vanish/>
          <w:sz w:val="22"/>
          <w:szCs w:val="22"/>
          <w:shd w:val="clear" w:color="auto" w:fill="FFFF99"/>
          <w:rtl/>
        </w:rPr>
        <w:t xml:space="preserve"> לכל עבירה, ובעבירה נמשכת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על סכום נוסף של </w:t>
      </w:r>
      <w:r w:rsidRPr="006E7C5E">
        <w:rPr>
          <w:rStyle w:val="default"/>
          <w:rFonts w:cs="FrankRuehl" w:hint="cs"/>
          <w:strike/>
          <w:vanish/>
          <w:sz w:val="22"/>
          <w:szCs w:val="22"/>
          <w:shd w:val="clear" w:color="auto" w:fill="FFFF99"/>
          <w:rtl/>
        </w:rPr>
        <w:t>40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1,600 שקלים</w:t>
      </w:r>
      <w:r w:rsidRPr="006E7C5E">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נרשעה; לא נקבע עונש בחוק העזר, יהיו דינו של העובר עליו קנס שלא יעלה על </w:t>
      </w:r>
      <w:r w:rsidRPr="006E7C5E">
        <w:rPr>
          <w:rStyle w:val="default"/>
          <w:rFonts w:cs="FrankRuehl" w:hint="cs"/>
          <w:strike/>
          <w:vanish/>
          <w:sz w:val="22"/>
          <w:szCs w:val="22"/>
          <w:shd w:val="clear" w:color="auto" w:fill="FFFF99"/>
          <w:rtl/>
        </w:rPr>
        <w:t>100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4,000 שקלים</w:t>
      </w:r>
      <w:r w:rsidRPr="006E7C5E">
        <w:rPr>
          <w:rStyle w:val="default"/>
          <w:rFonts w:cs="FrankRuehl" w:hint="cs"/>
          <w:vanish/>
          <w:sz w:val="22"/>
          <w:szCs w:val="22"/>
          <w:shd w:val="clear" w:color="auto" w:fill="FFFF99"/>
          <w:rtl/>
        </w:rPr>
        <w:t xml:space="preserve"> לכל עבירה, ובעבירה נמשכת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קנס נוסף שלא יעלה על </w:t>
      </w:r>
      <w:r w:rsidRPr="006E7C5E">
        <w:rPr>
          <w:rStyle w:val="default"/>
          <w:rFonts w:cs="FrankRuehl" w:hint="cs"/>
          <w:strike/>
          <w:vanish/>
          <w:sz w:val="22"/>
          <w:szCs w:val="22"/>
          <w:shd w:val="clear" w:color="auto" w:fill="FFFF99"/>
          <w:rtl/>
        </w:rPr>
        <w:t>10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400 שקלים</w:t>
      </w:r>
      <w:r w:rsidRPr="006E7C5E">
        <w:rPr>
          <w:rStyle w:val="default"/>
          <w:rFonts w:cs="FrankRuehl" w:hint="cs"/>
          <w:vanish/>
          <w:sz w:val="22"/>
          <w:szCs w:val="22"/>
          <w:shd w:val="clear" w:color="auto" w:fill="FFFF99"/>
          <w:rtl/>
        </w:rPr>
        <w:t xml:space="preserve"> בעד כל יום שבו נמשכת העבירה לאחר הודעה או הרשעה כאמור.</w:t>
      </w:r>
    </w:p>
    <w:p w:rsidR="00C86512" w:rsidRPr="006E7C5E" w:rsidRDefault="00C86512" w:rsidP="0044385C">
      <w:pPr>
        <w:pStyle w:val="P00"/>
        <w:spacing w:before="0"/>
        <w:ind w:left="0" w:right="1134"/>
        <w:rPr>
          <w:rStyle w:val="default"/>
          <w:rFonts w:cs="FrankRuehl" w:hint="cs"/>
          <w:vanish/>
          <w:sz w:val="20"/>
          <w:szCs w:val="20"/>
          <w:shd w:val="clear" w:color="auto" w:fill="FFFF99"/>
          <w:rtl/>
        </w:rPr>
      </w:pPr>
    </w:p>
    <w:p w:rsidR="0044385C" w:rsidRPr="006E7C5E" w:rsidRDefault="0044385C" w:rsidP="0044385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13.9.1984</w:t>
      </w:r>
    </w:p>
    <w:p w:rsidR="0044385C" w:rsidRPr="006E7C5E" w:rsidRDefault="0044385C" w:rsidP="004438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24) תשמ"ד-1984</w:t>
      </w:r>
    </w:p>
    <w:p w:rsidR="0044385C" w:rsidRPr="006E7C5E" w:rsidRDefault="0044385C" w:rsidP="0044385C">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89</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בחוק עזר כאמור רשאית מועצה לקבוע קנסות על העובר עליו שלא יעלו על </w:t>
      </w:r>
      <w:r w:rsidRPr="006E7C5E">
        <w:rPr>
          <w:rStyle w:val="default"/>
          <w:rFonts w:cs="FrankRuehl" w:hint="cs"/>
          <w:strike/>
          <w:vanish/>
          <w:sz w:val="22"/>
          <w:szCs w:val="22"/>
          <w:shd w:val="clear" w:color="auto" w:fill="FFFF99"/>
          <w:rtl/>
        </w:rPr>
        <w:t>40,000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80,000 שקלים</w:t>
      </w:r>
      <w:r w:rsidRPr="006E7C5E">
        <w:rPr>
          <w:rStyle w:val="default"/>
          <w:rFonts w:cs="FrankRuehl" w:hint="cs"/>
          <w:vanish/>
          <w:sz w:val="22"/>
          <w:szCs w:val="22"/>
          <w:shd w:val="clear" w:color="auto" w:fill="FFFF99"/>
          <w:rtl/>
        </w:rPr>
        <w:t xml:space="preserve"> לכל עבירה, ובעבירה נמשכת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על סכום נוסף של </w:t>
      </w:r>
      <w:r w:rsidRPr="006E7C5E">
        <w:rPr>
          <w:rStyle w:val="default"/>
          <w:rFonts w:cs="FrankRuehl" w:hint="cs"/>
          <w:strike/>
          <w:vanish/>
          <w:sz w:val="22"/>
          <w:szCs w:val="22"/>
          <w:shd w:val="clear" w:color="auto" w:fill="FFFF99"/>
          <w:rtl/>
        </w:rPr>
        <w:t>1,600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3,200 שקלים</w:t>
      </w:r>
      <w:r w:rsidRPr="006E7C5E">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נרשעה; לא נקבע עונש בחוק העזר, יהיו דינו של העובר עליו קנס שלא יעלה על </w:t>
      </w:r>
      <w:r w:rsidRPr="006E7C5E">
        <w:rPr>
          <w:rStyle w:val="default"/>
          <w:rFonts w:cs="FrankRuehl" w:hint="cs"/>
          <w:strike/>
          <w:vanish/>
          <w:sz w:val="22"/>
          <w:szCs w:val="22"/>
          <w:shd w:val="clear" w:color="auto" w:fill="FFFF99"/>
          <w:rtl/>
        </w:rPr>
        <w:t>4,000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8,000 שקלים</w:t>
      </w:r>
      <w:r w:rsidRPr="006E7C5E">
        <w:rPr>
          <w:rStyle w:val="default"/>
          <w:rFonts w:cs="FrankRuehl" w:hint="cs"/>
          <w:vanish/>
          <w:sz w:val="22"/>
          <w:szCs w:val="22"/>
          <w:shd w:val="clear" w:color="auto" w:fill="FFFF99"/>
          <w:rtl/>
        </w:rPr>
        <w:t xml:space="preserve"> לכל עבירה, ובעבירה נמשכת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קנס נוסף שלא יעלה על </w:t>
      </w:r>
      <w:r w:rsidRPr="006E7C5E">
        <w:rPr>
          <w:rStyle w:val="default"/>
          <w:rFonts w:cs="FrankRuehl" w:hint="cs"/>
          <w:strike/>
          <w:vanish/>
          <w:sz w:val="22"/>
          <w:szCs w:val="22"/>
          <w:shd w:val="clear" w:color="auto" w:fill="FFFF99"/>
          <w:rtl/>
        </w:rPr>
        <w:t>400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800 שקלים</w:t>
      </w:r>
      <w:r w:rsidRPr="006E7C5E">
        <w:rPr>
          <w:rStyle w:val="default"/>
          <w:rFonts w:cs="FrankRuehl" w:hint="cs"/>
          <w:vanish/>
          <w:sz w:val="22"/>
          <w:szCs w:val="22"/>
          <w:shd w:val="clear" w:color="auto" w:fill="FFFF99"/>
          <w:rtl/>
        </w:rPr>
        <w:t xml:space="preserve"> בעד כל יום שבו נמשכת העבירה לאחר הודעה או הרשעה כאמור.</w:t>
      </w:r>
    </w:p>
    <w:p w:rsidR="0044385C" w:rsidRPr="006E7C5E" w:rsidRDefault="0044385C" w:rsidP="0044385C">
      <w:pPr>
        <w:pStyle w:val="P00"/>
        <w:spacing w:before="0"/>
        <w:ind w:left="0" w:right="1134"/>
        <w:rPr>
          <w:rStyle w:val="default"/>
          <w:rFonts w:cs="FrankRuehl" w:hint="cs"/>
          <w:vanish/>
          <w:sz w:val="20"/>
          <w:szCs w:val="20"/>
          <w:shd w:val="clear" w:color="auto" w:fill="FFFF99"/>
          <w:rtl/>
        </w:rPr>
      </w:pPr>
    </w:p>
    <w:p w:rsidR="00DF4BF5" w:rsidRPr="006E7C5E" w:rsidRDefault="00DF4BF5" w:rsidP="0044385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17.7.1985</w:t>
      </w:r>
    </w:p>
    <w:p w:rsidR="00DF4BF5" w:rsidRPr="006E7C5E" w:rsidRDefault="00DF4BF5" w:rsidP="004438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35) תשמ"ה-1985</w:t>
      </w:r>
    </w:p>
    <w:p w:rsidR="00DF4BF5" w:rsidRPr="006E7C5E" w:rsidRDefault="00DF4BF5" w:rsidP="00DF4BF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89</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בחוק עזר כאמור רשאית מועצה לקבוע קנסות על העובר עליו שלא יעלו על </w:t>
      </w:r>
      <w:r w:rsidRPr="006E7C5E">
        <w:rPr>
          <w:rStyle w:val="default"/>
          <w:rFonts w:cs="FrankRuehl" w:hint="cs"/>
          <w:strike/>
          <w:vanish/>
          <w:sz w:val="22"/>
          <w:szCs w:val="22"/>
          <w:shd w:val="clear" w:color="auto" w:fill="FFFF99"/>
          <w:rtl/>
        </w:rPr>
        <w:t>80,000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200,000 שקלים</w:t>
      </w:r>
      <w:r w:rsidRPr="006E7C5E">
        <w:rPr>
          <w:rStyle w:val="default"/>
          <w:rFonts w:cs="FrankRuehl" w:hint="cs"/>
          <w:vanish/>
          <w:sz w:val="22"/>
          <w:szCs w:val="22"/>
          <w:shd w:val="clear" w:color="auto" w:fill="FFFF99"/>
          <w:rtl/>
        </w:rPr>
        <w:t xml:space="preserve"> לכל עבירה, ובעבירה נמשכת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על סכום נוסף של </w:t>
      </w:r>
      <w:r w:rsidRPr="006E7C5E">
        <w:rPr>
          <w:rStyle w:val="default"/>
          <w:rFonts w:cs="FrankRuehl" w:hint="cs"/>
          <w:strike/>
          <w:vanish/>
          <w:sz w:val="22"/>
          <w:szCs w:val="22"/>
          <w:shd w:val="clear" w:color="auto" w:fill="FFFF99"/>
          <w:rtl/>
        </w:rPr>
        <w:t>3,200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8,000 שקלים</w:t>
      </w:r>
      <w:r w:rsidRPr="006E7C5E">
        <w:rPr>
          <w:rStyle w:val="default"/>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נרשעה; לא נקבע עונש בחוק העזר, יהיו דינו של העובר עליו קנס שלא יעלה על </w:t>
      </w:r>
      <w:r w:rsidRPr="006E7C5E">
        <w:rPr>
          <w:rStyle w:val="default"/>
          <w:rFonts w:cs="FrankRuehl" w:hint="cs"/>
          <w:strike/>
          <w:vanish/>
          <w:sz w:val="22"/>
          <w:szCs w:val="22"/>
          <w:shd w:val="clear" w:color="auto" w:fill="FFFF99"/>
          <w:rtl/>
        </w:rPr>
        <w:t>8,000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20,000 שקלים</w:t>
      </w:r>
      <w:r w:rsidRPr="006E7C5E">
        <w:rPr>
          <w:rStyle w:val="default"/>
          <w:rFonts w:cs="FrankRuehl" w:hint="cs"/>
          <w:vanish/>
          <w:sz w:val="22"/>
          <w:szCs w:val="22"/>
          <w:shd w:val="clear" w:color="auto" w:fill="FFFF99"/>
          <w:rtl/>
        </w:rPr>
        <w:t xml:space="preserve"> לכל עבירה, ובעבירה נמשכת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קנס נוסף שלא יעלה על </w:t>
      </w:r>
      <w:r w:rsidRPr="006E7C5E">
        <w:rPr>
          <w:rStyle w:val="default"/>
          <w:rFonts w:cs="FrankRuehl" w:hint="cs"/>
          <w:strike/>
          <w:vanish/>
          <w:sz w:val="22"/>
          <w:szCs w:val="22"/>
          <w:shd w:val="clear" w:color="auto" w:fill="FFFF99"/>
          <w:rtl/>
        </w:rPr>
        <w:t>800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2,000 שקלים</w:t>
      </w:r>
      <w:r w:rsidRPr="006E7C5E">
        <w:rPr>
          <w:rStyle w:val="default"/>
          <w:rFonts w:cs="FrankRuehl" w:hint="cs"/>
          <w:vanish/>
          <w:sz w:val="22"/>
          <w:szCs w:val="22"/>
          <w:shd w:val="clear" w:color="auto" w:fill="FFFF99"/>
          <w:rtl/>
        </w:rPr>
        <w:t xml:space="preserve"> בעד כל יום שבו נמשכת העבירה לאחר הודעה או הרשעה כאמור.</w:t>
      </w:r>
    </w:p>
    <w:p w:rsidR="00DF4BF5" w:rsidRPr="006E7C5E" w:rsidRDefault="00DF4BF5" w:rsidP="0044385C">
      <w:pPr>
        <w:pStyle w:val="P00"/>
        <w:spacing w:before="0"/>
        <w:ind w:left="0" w:right="1134"/>
        <w:rPr>
          <w:rStyle w:val="default"/>
          <w:rFonts w:cs="FrankRuehl" w:hint="cs"/>
          <w:vanish/>
          <w:sz w:val="20"/>
          <w:szCs w:val="20"/>
          <w:shd w:val="clear" w:color="auto" w:fill="FFFF99"/>
          <w:rtl/>
        </w:rPr>
      </w:pPr>
    </w:p>
    <w:p w:rsidR="004B596B" w:rsidRPr="006E7C5E" w:rsidRDefault="004B596B" w:rsidP="0044385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8.10.1985</w:t>
      </w:r>
    </w:p>
    <w:p w:rsidR="004B596B" w:rsidRPr="006E7C5E" w:rsidRDefault="004B596B" w:rsidP="004438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36) תשמ"ו-1985</w:t>
      </w:r>
    </w:p>
    <w:p w:rsidR="004B596B" w:rsidRPr="006E7C5E" w:rsidRDefault="004B596B" w:rsidP="004438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89</w:t>
      </w:r>
    </w:p>
    <w:p w:rsidR="004B596B" w:rsidRPr="006E7C5E" w:rsidRDefault="004B596B" w:rsidP="004B596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B596B" w:rsidRPr="006E7C5E" w:rsidRDefault="004B596B" w:rsidP="004B596B">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89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בחוק עזר כאמור רשאית מועצה לקבוע קנסות על העובר עליו שלא יעלו על 200,000 שקלים לכל עבירה, ובעבירה נמשכת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על סכום נוסף של 8,000 שקלים בעד כל יום שבו נמשכת העבירה לאחר הודעה בכתב מטעם ראש המועצה או הממונה בדבר העבירה, או לאחר נרשעה; לא נקבע עונש בחוק העזר, יהיו דינו של העובר עליו קנס שלא יעלה על 20,000 שקלים לכל עבירה, ובעבירה נמשכת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קנס נוסף שלא יעלה על 2,000 שקלים בעד כל יום שבו נמשכת העבירה לאחר הודעה או הרשעה כאמור.</w:t>
      </w:r>
    </w:p>
    <w:p w:rsidR="004B596B" w:rsidRPr="006E7C5E" w:rsidRDefault="004B596B" w:rsidP="0044385C">
      <w:pPr>
        <w:pStyle w:val="P00"/>
        <w:spacing w:before="0"/>
        <w:ind w:left="0" w:right="1134"/>
        <w:rPr>
          <w:rStyle w:val="default"/>
          <w:rFonts w:cs="FrankRuehl" w:hint="cs"/>
          <w:vanish/>
          <w:sz w:val="20"/>
          <w:szCs w:val="20"/>
          <w:shd w:val="clear" w:color="auto" w:fill="FFFF99"/>
          <w:rtl/>
        </w:rPr>
      </w:pPr>
    </w:p>
    <w:p w:rsidR="00EA0832" w:rsidRPr="006E7C5E" w:rsidRDefault="00EA0832" w:rsidP="0044385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9.9.1997</w:t>
      </w:r>
    </w:p>
    <w:p w:rsidR="00EA0832" w:rsidRPr="006E7C5E" w:rsidRDefault="00EA0832" w:rsidP="004438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104) תשנ"ז-1997</w:t>
      </w:r>
    </w:p>
    <w:p w:rsidR="00EA0832" w:rsidRPr="006E7C5E" w:rsidRDefault="00EA0832" w:rsidP="0044385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89</w:t>
      </w:r>
    </w:p>
    <w:p w:rsidR="00EA0832" w:rsidRPr="006E7C5E" w:rsidRDefault="00EA0832" w:rsidP="00EA083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A0832" w:rsidRPr="006E7C5E" w:rsidRDefault="00EA0832" w:rsidP="00EA0832">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הוראות בדבר קנסות והוצאות</w:t>
      </w:r>
    </w:p>
    <w:p w:rsidR="00EA0832" w:rsidRPr="006E7C5E" w:rsidRDefault="00EA0832" w:rsidP="00EA083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בחוק עזר כאמור רשאית מועצה לקבוע קנסות על העובר עליו שלא יעלו על הסכום הקבוע לכל עבירה ובעבירה נמשכת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על סכום קבוע נוסף בעד כל יום שבו נמשכת העבירה לאחר הודעה בכתב מטעם ראש המועצה או הממונה בדבר העבירה, או לאחר הרשעה; לא נקבע עונש בחוק העזר, יהיה דינו של עובר עליו קנס שלא יעלה על הסכום הקבוע לכל עבירה ובעבירה נמשכת קנס נוסף שלא יעלה על הסכום הקבוע בעד כל יום שבו נמשכת העבירה לאחר הודעה או הרשעה כאמור.</w:t>
      </w:r>
    </w:p>
    <w:p w:rsidR="00EA0832" w:rsidRPr="00BC5E8E" w:rsidRDefault="00EA0832" w:rsidP="00BC5E8E">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בסעיף זה "הסכום הקבוע"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הסכום הקבוע בסעיף 23 לפקודת המועצות המקומיות (נוסח חדש), לפי הענין, כפי תוקפו בישראל מעת לעת.</w:t>
      </w:r>
      <w:bookmarkEnd w:id="623"/>
    </w:p>
    <w:p w:rsidR="004C7EAE" w:rsidRDefault="004C7EAE" w:rsidP="00F316F5">
      <w:pPr>
        <w:pStyle w:val="P00"/>
        <w:spacing w:before="72"/>
        <w:ind w:left="0" w:right="1134"/>
        <w:rPr>
          <w:rStyle w:val="default"/>
          <w:rFonts w:cs="FrankRuehl" w:hint="cs"/>
          <w:rtl/>
        </w:rPr>
      </w:pPr>
      <w:bookmarkStart w:id="624" w:name="Seif83"/>
      <w:bookmarkEnd w:id="624"/>
      <w:r>
        <w:rPr>
          <w:rFonts w:cs="Miriam"/>
          <w:lang w:val="he-IL"/>
        </w:rPr>
        <w:pict>
          <v:rect id="_x0000_s2511" style="position:absolute;left:0;text-align:left;margin-left:464.35pt;margin-top:7.1pt;width:75.05pt;height:16.8pt;z-index:251182592" o:allowincell="f" filled="f" stroked="f" strokecolor="lime" strokeweight=".25pt">
            <v:textbox style="mso-next-textbox:#_x0000_s2511" inset="0,0,0,0">
              <w:txbxContent>
                <w:p w:rsidR="001E0ADB" w:rsidRDefault="001E0ADB" w:rsidP="004C7EAE">
                  <w:pPr>
                    <w:spacing w:line="160" w:lineRule="exact"/>
                    <w:rPr>
                      <w:rFonts w:cs="Miriam" w:hint="cs"/>
                      <w:noProof/>
                      <w:sz w:val="18"/>
                      <w:szCs w:val="18"/>
                      <w:rtl/>
                    </w:rPr>
                  </w:pPr>
                  <w:r>
                    <w:rPr>
                      <w:rFonts w:cs="Miriam" w:hint="cs"/>
                      <w:sz w:val="18"/>
                      <w:szCs w:val="18"/>
                      <w:rtl/>
                    </w:rPr>
                    <w:t>תשלום הוצאות עקב הפרה</w:t>
                  </w:r>
                </w:p>
              </w:txbxContent>
            </v:textbox>
            <w10:anchorlock/>
          </v:rect>
        </w:pict>
      </w:r>
      <w:r>
        <w:rPr>
          <w:rStyle w:val="big-number"/>
          <w:rFonts w:cs="Miriam" w:hint="cs"/>
          <w:rtl/>
        </w:rPr>
        <w:t>90</w:t>
      </w:r>
      <w:r>
        <w:rPr>
          <w:rStyle w:val="default"/>
          <w:rFonts w:cs="FrankRuehl"/>
          <w:rtl/>
        </w:rPr>
        <w:t>.</w:t>
      </w:r>
      <w:r>
        <w:rPr>
          <w:rStyle w:val="default"/>
          <w:rFonts w:cs="FrankRuehl"/>
          <w:rtl/>
        </w:rPr>
        <w:tab/>
      </w:r>
      <w:r w:rsidR="00F316F5">
        <w:rPr>
          <w:rStyle w:val="default"/>
          <w:rFonts w:cs="FrankRuehl" w:hint="cs"/>
          <w:rtl/>
        </w:rPr>
        <w:t>חוק עזר כאמור יכול שיכלול הוראה שבנוסף לעונש האמור בסעיף 89 יהא האדם שהפר את חוק העזר או לא ביצע עבודה שהוטלה עליו בחוק העזר, חייב לשלם את ההוצאות שהוציאה המועצה עקב ההפרה או בביצוע העבודה.</w:t>
      </w:r>
    </w:p>
    <w:p w:rsidR="004C7EAE" w:rsidRDefault="004C7EAE" w:rsidP="00EB3C37">
      <w:pPr>
        <w:pStyle w:val="P00"/>
        <w:spacing w:before="72"/>
        <w:ind w:left="0" w:right="1134"/>
        <w:rPr>
          <w:rStyle w:val="default"/>
          <w:rFonts w:cs="FrankRuehl" w:hint="cs"/>
          <w:rtl/>
        </w:rPr>
      </w:pPr>
      <w:bookmarkStart w:id="625" w:name="Seif84"/>
      <w:bookmarkEnd w:id="625"/>
      <w:r>
        <w:rPr>
          <w:rFonts w:cs="Miriam"/>
          <w:lang w:val="he-IL"/>
        </w:rPr>
        <w:pict>
          <v:rect id="_x0000_s2512" style="position:absolute;left:0;text-align:left;margin-left:464.35pt;margin-top:7.1pt;width:75.05pt;height:28.65pt;z-index:251183616" o:allowincell="f" filled="f" stroked="f" strokecolor="lime" strokeweight=".25pt">
            <v:textbox style="mso-next-textbox:#_x0000_s2512" inset="0,0,0,0">
              <w:txbxContent>
                <w:p w:rsidR="001E0ADB" w:rsidRDefault="001E0ADB" w:rsidP="004C7EAE">
                  <w:pPr>
                    <w:spacing w:line="160" w:lineRule="exact"/>
                    <w:rPr>
                      <w:rFonts w:cs="Miriam" w:hint="cs"/>
                      <w:noProof/>
                      <w:sz w:val="18"/>
                      <w:szCs w:val="18"/>
                      <w:rtl/>
                    </w:rPr>
                  </w:pPr>
                  <w:r>
                    <w:rPr>
                      <w:rFonts w:cs="Miriam" w:hint="cs"/>
                      <w:sz w:val="18"/>
                      <w:szCs w:val="18"/>
                      <w:rtl/>
                    </w:rPr>
                    <w:t>הוראה בדבר השתתפות בהוצאות עבודה</w:t>
                  </w:r>
                </w:p>
              </w:txbxContent>
            </v:textbox>
            <w10:anchorlock/>
          </v:rect>
        </w:pict>
      </w:r>
      <w:r>
        <w:rPr>
          <w:rStyle w:val="big-number"/>
          <w:rFonts w:cs="Miriam" w:hint="cs"/>
          <w:rtl/>
        </w:rPr>
        <w:t>9</w:t>
      </w:r>
      <w:r w:rsidR="00EB3C37">
        <w:rPr>
          <w:rStyle w:val="big-number"/>
          <w:rFonts w:cs="Miriam" w:hint="cs"/>
          <w:rtl/>
        </w:rPr>
        <w:t>1</w:t>
      </w:r>
      <w:r>
        <w:rPr>
          <w:rStyle w:val="default"/>
          <w:rFonts w:cs="FrankRuehl"/>
          <w:rtl/>
        </w:rPr>
        <w:t>.</w:t>
      </w:r>
      <w:r>
        <w:rPr>
          <w:rStyle w:val="default"/>
          <w:rFonts w:cs="FrankRuehl"/>
          <w:rtl/>
        </w:rPr>
        <w:tab/>
      </w:r>
      <w:r w:rsidR="00EB3C37">
        <w:rPr>
          <w:rStyle w:val="default"/>
          <w:rFonts w:cs="FrankRuehl" w:hint="cs"/>
          <w:rtl/>
        </w:rPr>
        <w:t>הטילה מועצה בחוק עזר חובת השתתפות בהוצאות עבודה שהיא מוסמכת לבצעה מכוח התקנון, רשאית היא לקבוע באותו חוק עזר שחובת ההשתתפות תחול גם לגבי עבודות שביצעה המועצה בתוך שנת הכספים שבה חוק העזר נכנס לתקפו.</w:t>
      </w:r>
    </w:p>
    <w:p w:rsidR="004C7EAE" w:rsidRDefault="004C7EAE" w:rsidP="00EB3C37">
      <w:pPr>
        <w:pStyle w:val="P00"/>
        <w:spacing w:before="72"/>
        <w:ind w:left="0" w:right="1134"/>
        <w:rPr>
          <w:rStyle w:val="default"/>
          <w:rFonts w:cs="FrankRuehl" w:hint="cs"/>
          <w:rtl/>
        </w:rPr>
      </w:pPr>
      <w:bookmarkStart w:id="626" w:name="Seif85"/>
      <w:bookmarkEnd w:id="626"/>
      <w:r>
        <w:rPr>
          <w:rFonts w:cs="Miriam"/>
          <w:lang w:val="he-IL"/>
        </w:rPr>
        <w:pict>
          <v:rect id="_x0000_s2513" style="position:absolute;left:0;text-align:left;margin-left:464.35pt;margin-top:7.1pt;width:75.05pt;height:16.8pt;z-index:251184640" o:allowincell="f" filled="f" stroked="f" strokecolor="lime" strokeweight=".25pt">
            <v:textbox style="mso-next-textbox:#_x0000_s2513" inset="0,0,0,0">
              <w:txbxContent>
                <w:p w:rsidR="001E0ADB" w:rsidRDefault="001E0ADB" w:rsidP="004C7EAE">
                  <w:pPr>
                    <w:spacing w:line="160" w:lineRule="exact"/>
                    <w:rPr>
                      <w:rFonts w:cs="Miriam" w:hint="cs"/>
                      <w:noProof/>
                      <w:sz w:val="18"/>
                      <w:szCs w:val="18"/>
                      <w:rtl/>
                    </w:rPr>
                  </w:pPr>
                  <w:r>
                    <w:rPr>
                      <w:rFonts w:cs="Miriam" w:hint="cs"/>
                      <w:sz w:val="18"/>
                      <w:szCs w:val="18"/>
                      <w:rtl/>
                    </w:rPr>
                    <w:t>חוק עזר לדוגמה</w:t>
                  </w:r>
                </w:p>
              </w:txbxContent>
            </v:textbox>
            <w10:anchorlock/>
          </v:rect>
        </w:pict>
      </w:r>
      <w:r>
        <w:rPr>
          <w:rStyle w:val="big-number"/>
          <w:rFonts w:cs="Miriam" w:hint="cs"/>
          <w:rtl/>
        </w:rPr>
        <w:t>9</w:t>
      </w:r>
      <w:r w:rsidR="00EB3C37">
        <w:rPr>
          <w:rStyle w:val="big-number"/>
          <w:rFonts w:cs="Miriam" w:hint="cs"/>
          <w:rtl/>
        </w:rPr>
        <w:t>2</w:t>
      </w:r>
      <w:r>
        <w:rPr>
          <w:rStyle w:val="default"/>
          <w:rFonts w:cs="FrankRuehl"/>
          <w:rtl/>
        </w:rPr>
        <w:t>.</w:t>
      </w:r>
      <w:r>
        <w:rPr>
          <w:rStyle w:val="default"/>
          <w:rFonts w:cs="FrankRuehl"/>
          <w:rtl/>
        </w:rPr>
        <w:tab/>
      </w:r>
      <w:r w:rsidR="00EB3C37">
        <w:rPr>
          <w:rStyle w:val="default"/>
          <w:rFonts w:cs="FrankRuehl" w:hint="cs"/>
          <w:rtl/>
        </w:rPr>
        <w:t>(א)</w:t>
      </w:r>
      <w:r w:rsidR="00EB3C37">
        <w:rPr>
          <w:rStyle w:val="default"/>
          <w:rFonts w:cs="FrankRuehl" w:hint="cs"/>
          <w:rtl/>
        </w:rPr>
        <w:tab/>
        <w:t>הממונה רשאי לפרסם קובץ של חוקי עזר לדוגמה ורשאית מועצה להחליט על אימוץ חוק עזר מתוך הקובץ האמור, ללא שינויים, ולהודיע על כך לממונה.</w:t>
      </w:r>
    </w:p>
    <w:p w:rsidR="00EB3C37" w:rsidRDefault="00EB3C37" w:rsidP="00EB3C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משקיבל הממונה הודעה כאמור בסעיף קטן (א), יראו את חוק העזר לדוגמה שהמועצה החליטה לאמצו כחוק עזר של המועצה שהממונה אישר אותו.</w:t>
      </w:r>
    </w:p>
    <w:p w:rsidR="00EB3C37" w:rsidRDefault="00EB3C37" w:rsidP="00EB3C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ביטל או שינה הממונה חוק עזר לדוגמה שפורסם כאמור, לא יפגע הדבר בתקפו של חוק עזר שאימצה לה מועצה לפני הביטול או השינוי.</w:t>
      </w:r>
    </w:p>
    <w:p w:rsidR="008F500C" w:rsidRDefault="008F500C" w:rsidP="008F500C">
      <w:pPr>
        <w:pStyle w:val="P00"/>
        <w:spacing w:before="72"/>
        <w:ind w:left="0" w:right="1134"/>
        <w:rPr>
          <w:rStyle w:val="default"/>
          <w:rFonts w:cs="FrankRuehl" w:hint="cs"/>
          <w:rtl/>
        </w:rPr>
      </w:pPr>
      <w:bookmarkStart w:id="627" w:name="Seif223"/>
      <w:bookmarkEnd w:id="627"/>
      <w:r>
        <w:rPr>
          <w:rFonts w:cs="Miriam"/>
          <w:lang w:val="he-IL"/>
        </w:rPr>
        <w:pict>
          <v:rect id="_x0000_s2782" style="position:absolute;left:0;text-align:left;margin-left:464.35pt;margin-top:7.1pt;width:75.05pt;height:40pt;z-index:251373056" o:allowincell="f" filled="f" stroked="f" strokecolor="lime" strokeweight=".25pt">
            <v:textbox style="mso-next-textbox:#_x0000_s2782" inset="0,0,0,0">
              <w:txbxContent>
                <w:p w:rsidR="001E0ADB" w:rsidRDefault="001E0ADB" w:rsidP="008F500C">
                  <w:pPr>
                    <w:spacing w:line="160" w:lineRule="exact"/>
                    <w:rPr>
                      <w:rFonts w:cs="Miriam" w:hint="cs"/>
                      <w:sz w:val="18"/>
                      <w:szCs w:val="18"/>
                      <w:rtl/>
                    </w:rPr>
                  </w:pPr>
                  <w:r>
                    <w:rPr>
                      <w:rFonts w:cs="Miriam" w:hint="cs"/>
                      <w:sz w:val="18"/>
                      <w:szCs w:val="18"/>
                      <w:rtl/>
                    </w:rPr>
                    <w:t>עבירות קנס</w:t>
                  </w:r>
                </w:p>
                <w:p w:rsidR="001E0ADB" w:rsidRDefault="001E0ADB" w:rsidP="008F500C">
                  <w:pPr>
                    <w:spacing w:line="160" w:lineRule="exact"/>
                    <w:rPr>
                      <w:rFonts w:cs="Miriam"/>
                      <w:noProof/>
                      <w:sz w:val="18"/>
                      <w:szCs w:val="18"/>
                      <w:rtl/>
                    </w:rPr>
                  </w:pPr>
                  <w:r>
                    <w:rPr>
                      <w:rFonts w:cs="Miriam" w:hint="cs"/>
                      <w:sz w:val="18"/>
                      <w:szCs w:val="18"/>
                      <w:rtl/>
                    </w:rPr>
                    <w:t>(תיקון מס' 44) תשמ"ו-1986</w:t>
                  </w:r>
                </w:p>
                <w:p w:rsidR="001E0ADB" w:rsidRDefault="001E0ADB" w:rsidP="008F500C">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92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הממונה רשאי לקבוע בהודעה כי עבירה על הוראה פלונית בחוק עזר של מועצה מקומית היא עבירת קנס</w:t>
      </w:r>
      <w:r w:rsidR="00A76F5D" w:rsidRPr="00A76F5D">
        <w:rPr>
          <w:rStyle w:val="default"/>
          <w:rFonts w:cs="FrankRuehl" w:hint="cs"/>
          <w:rtl/>
        </w:rPr>
        <w:t>, דרך כלל או בתנאים או בסייגים שקבע</w:t>
      </w:r>
      <w:r>
        <w:rPr>
          <w:rStyle w:val="default"/>
          <w:rFonts w:cs="FrankRuehl" w:hint="cs"/>
          <w:rtl/>
        </w:rPr>
        <w:t xml:space="preserve">; בהודעה כאמור יקבע הממונה לכל עבירת קנס דרגת קנס וכן יקבע את שיעור הקנס לכל דרגת קנס </w:t>
      </w:r>
      <w:r w:rsidR="00A76F5D" w:rsidRPr="00A76F5D">
        <w:rPr>
          <w:rStyle w:val="default"/>
          <w:rFonts w:cs="FrankRuehl" w:hint="cs"/>
          <w:rtl/>
        </w:rPr>
        <w:t xml:space="preserve">ורשאי הוא לקבוע שיעורים שונים לעבירה בהתחשב בנסיבות ביצועה, </w:t>
      </w:r>
      <w:r>
        <w:rPr>
          <w:rStyle w:val="default"/>
          <w:rFonts w:cs="FrankRuehl" w:hint="cs"/>
          <w:rtl/>
        </w:rPr>
        <w:t>ובלבד ששיעור הקנס לא יעלה על הסכום הקבוע בסעיף 26א לפקודת המועצות המקומיות (נוסח חדש) תשכ"ה-1965, כפי תוקפו בישראל מעת לעת.</w:t>
      </w:r>
    </w:p>
    <w:p w:rsidR="008F500C" w:rsidRDefault="008F500C" w:rsidP="008F50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ההודעה האמורה בסעיף קטן (א) תפורסם באותה דרך שבה מתפרסמים חוקי העזר של המועצה המקומית כאמור בסעיף 94.</w:t>
      </w:r>
    </w:p>
    <w:p w:rsidR="008F500C" w:rsidRPr="006E7C5E" w:rsidRDefault="008F500C" w:rsidP="008F500C">
      <w:pPr>
        <w:pStyle w:val="P00"/>
        <w:spacing w:before="0"/>
        <w:ind w:left="0" w:right="1134"/>
        <w:rPr>
          <w:rStyle w:val="default"/>
          <w:rFonts w:cs="FrankRuehl" w:hint="cs"/>
          <w:vanish/>
          <w:color w:val="FF0000"/>
          <w:sz w:val="20"/>
          <w:szCs w:val="20"/>
          <w:shd w:val="clear" w:color="auto" w:fill="FFFF99"/>
          <w:rtl/>
        </w:rPr>
      </w:pPr>
      <w:bookmarkStart w:id="628" w:name="Rov1118"/>
      <w:r w:rsidRPr="006E7C5E">
        <w:rPr>
          <w:rStyle w:val="default"/>
          <w:rFonts w:cs="FrankRuehl" w:hint="cs"/>
          <w:vanish/>
          <w:color w:val="FF0000"/>
          <w:sz w:val="20"/>
          <w:szCs w:val="20"/>
          <w:shd w:val="clear" w:color="auto" w:fill="FFFF99"/>
          <w:rtl/>
        </w:rPr>
        <w:t>מיום 9.7.1986</w:t>
      </w:r>
    </w:p>
    <w:p w:rsidR="008F500C" w:rsidRPr="006E7C5E" w:rsidRDefault="008F500C" w:rsidP="008F500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8F500C" w:rsidRPr="006E7C5E" w:rsidRDefault="008F500C"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92א</w:t>
      </w:r>
    </w:p>
    <w:p w:rsidR="001F5E20" w:rsidRPr="006E7C5E" w:rsidRDefault="001F5E20" w:rsidP="00BC5E8E">
      <w:pPr>
        <w:pStyle w:val="P00"/>
        <w:spacing w:before="0"/>
        <w:ind w:left="0" w:right="1134"/>
        <w:rPr>
          <w:rStyle w:val="default"/>
          <w:rFonts w:cs="FrankRuehl"/>
          <w:vanish/>
          <w:sz w:val="20"/>
          <w:szCs w:val="20"/>
          <w:shd w:val="clear" w:color="auto" w:fill="FFFF99"/>
          <w:rtl/>
        </w:rPr>
      </w:pPr>
    </w:p>
    <w:p w:rsidR="001F5E20" w:rsidRPr="006E7C5E" w:rsidRDefault="001F5E20" w:rsidP="001F5E20">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1F5E20" w:rsidRPr="006E7C5E" w:rsidRDefault="001F5E20" w:rsidP="001F5E2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882677" w:rsidRPr="006E7C5E" w:rsidRDefault="00882677" w:rsidP="00882677">
      <w:pPr>
        <w:pStyle w:val="P00"/>
        <w:spacing w:before="0"/>
        <w:ind w:left="0" w:right="1134"/>
        <w:rPr>
          <w:rStyle w:val="default"/>
          <w:rFonts w:ascii="FrankRuehl" w:hAnsi="FrankRuehl" w:cs="FrankRuehl"/>
          <w:vanish/>
          <w:sz w:val="20"/>
          <w:szCs w:val="20"/>
          <w:shd w:val="clear" w:color="auto" w:fill="FFFF99"/>
          <w:rtl/>
        </w:rPr>
      </w:pPr>
      <w:hyperlink r:id="rId20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8</w:t>
      </w:r>
    </w:p>
    <w:p w:rsidR="001F5E20" w:rsidRPr="00A76F5D" w:rsidRDefault="001F5E20" w:rsidP="00A76F5D">
      <w:pPr>
        <w:pStyle w:val="P0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הממונה רשאי לקבוע בהודעה כי עבירה על הוראה פלונית בחוק עזר של מועצה מקומית היא עבירת קנס</w:t>
      </w:r>
      <w:r w:rsidR="00A76F5D" w:rsidRPr="006E7C5E">
        <w:rPr>
          <w:rStyle w:val="default"/>
          <w:rFonts w:cs="FrankRuehl" w:hint="cs"/>
          <w:vanish/>
          <w:sz w:val="22"/>
          <w:szCs w:val="22"/>
          <w:u w:val="single"/>
          <w:shd w:val="clear" w:color="auto" w:fill="FFFF99"/>
          <w:rtl/>
        </w:rPr>
        <w:t>, דרך כלל או בתנאים או בסייגים שקבע</w:t>
      </w:r>
      <w:r w:rsidRPr="006E7C5E">
        <w:rPr>
          <w:rStyle w:val="default"/>
          <w:rFonts w:cs="FrankRuehl" w:hint="cs"/>
          <w:vanish/>
          <w:sz w:val="22"/>
          <w:szCs w:val="22"/>
          <w:shd w:val="clear" w:color="auto" w:fill="FFFF99"/>
          <w:rtl/>
        </w:rPr>
        <w:t>; בהודעה כאמור יקבע הממונה לכל עבירת קנס דרגת קנס וכן יקבע את שיעור הקנס לכל דרגת קנס</w:t>
      </w:r>
      <w:r w:rsidR="00A76F5D" w:rsidRPr="006E7C5E">
        <w:rPr>
          <w:rStyle w:val="default"/>
          <w:rFonts w:cs="FrankRuehl" w:hint="cs"/>
          <w:vanish/>
          <w:sz w:val="22"/>
          <w:szCs w:val="22"/>
          <w:shd w:val="clear" w:color="auto" w:fill="FFFF99"/>
          <w:rtl/>
        </w:rPr>
        <w:t xml:space="preserve"> </w:t>
      </w:r>
      <w:r w:rsidR="00A76F5D" w:rsidRPr="006E7C5E">
        <w:rPr>
          <w:rStyle w:val="default"/>
          <w:rFonts w:cs="FrankRuehl" w:hint="cs"/>
          <w:vanish/>
          <w:sz w:val="22"/>
          <w:szCs w:val="22"/>
          <w:u w:val="single"/>
          <w:shd w:val="clear" w:color="auto" w:fill="FFFF99"/>
          <w:rtl/>
        </w:rPr>
        <w:t>ורשאי הוא לקבוע שיעורים שונים לעבירה בהתחשב בנסיבות ביצועה,</w:t>
      </w:r>
      <w:r w:rsidRPr="006E7C5E">
        <w:rPr>
          <w:rStyle w:val="default"/>
          <w:rFonts w:cs="FrankRuehl" w:hint="cs"/>
          <w:vanish/>
          <w:sz w:val="22"/>
          <w:szCs w:val="22"/>
          <w:shd w:val="clear" w:color="auto" w:fill="FFFF99"/>
          <w:rtl/>
        </w:rPr>
        <w:t xml:space="preserve"> ובלבד ששיעור הקנס לא יעלה על הסכום הקבוע בסעיף 26א לפקודת המועצות המקומיות (נוסח חדש) תשכ"ה-1965, כפי תוקפו בישראל מעת לעת.</w:t>
      </w:r>
      <w:bookmarkEnd w:id="628"/>
    </w:p>
    <w:p w:rsidR="008F500C" w:rsidRDefault="008F500C" w:rsidP="000800AA">
      <w:pPr>
        <w:pStyle w:val="P00"/>
        <w:spacing w:before="72"/>
        <w:ind w:left="0" w:right="1134"/>
        <w:rPr>
          <w:rStyle w:val="default"/>
          <w:rFonts w:cs="FrankRuehl" w:hint="cs"/>
          <w:rtl/>
        </w:rPr>
      </w:pPr>
      <w:r>
        <w:rPr>
          <w:rFonts w:cs="Miriam"/>
          <w:lang w:val="he-IL"/>
        </w:rPr>
        <w:pict>
          <v:rect id="_x0000_s2783" style="position:absolute;left:0;text-align:left;margin-left:464.35pt;margin-top:7.1pt;width:75.05pt;height:42.8pt;z-index:251374080" o:allowincell="f" filled="f" stroked="f" strokecolor="lime" strokeweight=".25pt">
            <v:textbox style="mso-next-textbox:#_x0000_s2783" inset="0,0,0,0">
              <w:txbxContent>
                <w:p w:rsidR="008B3ABF" w:rsidRDefault="008B3ABF" w:rsidP="008F500C">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Pr>
          <w:rStyle w:val="big-number"/>
          <w:rFonts w:cs="Miriam" w:hint="cs"/>
          <w:rtl/>
        </w:rPr>
        <w:t>92</w:t>
      </w:r>
      <w:r>
        <w:rPr>
          <w:rStyle w:val="default"/>
          <w:rFonts w:cs="FrankRuehl" w:hint="cs"/>
          <w:rtl/>
        </w:rPr>
        <w:t>ב</w:t>
      </w:r>
      <w:r>
        <w:rPr>
          <w:rStyle w:val="default"/>
          <w:rFonts w:cs="FrankRuehl"/>
          <w:rtl/>
        </w:rPr>
        <w:t>.</w:t>
      </w:r>
      <w:r>
        <w:rPr>
          <w:rStyle w:val="default"/>
          <w:rFonts w:cs="FrankRuehl"/>
          <w:rtl/>
        </w:rPr>
        <w:tab/>
      </w:r>
      <w:r w:rsidR="001B10DF">
        <w:rPr>
          <w:rStyle w:val="default"/>
          <w:rFonts w:cs="FrankRuehl" w:hint="cs"/>
          <w:rtl/>
        </w:rPr>
        <w:t>(בוטל)</w:t>
      </w:r>
      <w:r w:rsidR="000800AA">
        <w:rPr>
          <w:rStyle w:val="default"/>
          <w:rFonts w:cs="FrankRuehl" w:hint="cs"/>
          <w:rtl/>
        </w:rPr>
        <w:t>.</w:t>
      </w:r>
    </w:p>
    <w:p w:rsidR="008F500C" w:rsidRPr="006E7C5E" w:rsidRDefault="008F500C" w:rsidP="008F500C">
      <w:pPr>
        <w:pStyle w:val="P00"/>
        <w:spacing w:before="0"/>
        <w:ind w:left="0" w:right="1134"/>
        <w:rPr>
          <w:rStyle w:val="default"/>
          <w:rFonts w:cs="FrankRuehl" w:hint="cs"/>
          <w:vanish/>
          <w:color w:val="FF0000"/>
          <w:sz w:val="20"/>
          <w:szCs w:val="20"/>
          <w:shd w:val="clear" w:color="auto" w:fill="FFFF99"/>
          <w:rtl/>
        </w:rPr>
      </w:pPr>
      <w:bookmarkStart w:id="629" w:name="Rov1153"/>
      <w:r w:rsidRPr="006E7C5E">
        <w:rPr>
          <w:rStyle w:val="default"/>
          <w:rFonts w:cs="FrankRuehl" w:hint="cs"/>
          <w:vanish/>
          <w:color w:val="FF0000"/>
          <w:sz w:val="20"/>
          <w:szCs w:val="20"/>
          <w:shd w:val="clear" w:color="auto" w:fill="FFFF99"/>
          <w:rtl/>
        </w:rPr>
        <w:t>מיום 9.7.1986</w:t>
      </w:r>
    </w:p>
    <w:p w:rsidR="008F500C" w:rsidRPr="006E7C5E" w:rsidRDefault="008F500C" w:rsidP="008F500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8F500C" w:rsidRPr="006E7C5E" w:rsidRDefault="008F500C"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92ב</w:t>
      </w:r>
    </w:p>
    <w:p w:rsidR="008B3ABF" w:rsidRPr="006E7C5E" w:rsidRDefault="008B3ABF" w:rsidP="00BC5E8E">
      <w:pPr>
        <w:pStyle w:val="P00"/>
        <w:spacing w:before="0"/>
        <w:ind w:left="0" w:right="1134"/>
        <w:rPr>
          <w:rStyle w:val="default"/>
          <w:rFonts w:cs="FrankRuehl"/>
          <w:vanish/>
          <w:sz w:val="20"/>
          <w:szCs w:val="20"/>
          <w:shd w:val="clear" w:color="auto" w:fill="FFFF99"/>
          <w:rtl/>
        </w:rPr>
      </w:pPr>
    </w:p>
    <w:p w:rsidR="008B3ABF" w:rsidRPr="006E7C5E" w:rsidRDefault="008B3ABF" w:rsidP="00BC5E8E">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30.11.2021</w:t>
      </w:r>
    </w:p>
    <w:p w:rsidR="008B3ABF" w:rsidRPr="006E7C5E" w:rsidRDefault="008B3ABF"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BC5E8E">
      <w:pPr>
        <w:pStyle w:val="P00"/>
        <w:spacing w:before="0"/>
        <w:ind w:left="0" w:right="1134"/>
        <w:rPr>
          <w:rStyle w:val="default"/>
          <w:rFonts w:cs="FrankRuehl"/>
          <w:vanish/>
          <w:sz w:val="20"/>
          <w:szCs w:val="20"/>
          <w:shd w:val="clear" w:color="auto" w:fill="FFFF99"/>
          <w:rtl/>
        </w:rPr>
      </w:pPr>
      <w:hyperlink r:id="rId210"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11604</w:t>
      </w:r>
    </w:p>
    <w:p w:rsidR="008B3ABF" w:rsidRPr="006E7C5E" w:rsidRDefault="008B3ABF"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92ב</w:t>
      </w:r>
    </w:p>
    <w:p w:rsidR="008B3ABF" w:rsidRPr="006E7C5E" w:rsidRDefault="008B3ABF" w:rsidP="008B3ABF">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B3ABF" w:rsidRPr="006E7C5E" w:rsidRDefault="008B3ABF" w:rsidP="008B3ABF">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strike/>
          <w:vanish/>
          <w:sz w:val="16"/>
          <w:szCs w:val="16"/>
          <w:shd w:val="clear" w:color="auto" w:fill="FFFF99"/>
          <w:rtl/>
        </w:rPr>
        <w:t>ברירת קנס</w:t>
      </w:r>
    </w:p>
    <w:p w:rsidR="008B3ABF" w:rsidRPr="008B3ABF" w:rsidRDefault="008B3ABF" w:rsidP="008B3ABF">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92ב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היה לראש מועצה אזורית או לעובד המועצה האזורית שראש המועצה הסמיך לכך יסוד להניח כי אדם פלוני עבר עבירת קנס רשאי הוא למסור לו הזמנה בנוסח הקבוע בטופס 1 שבתוספת השלישית לתקנון, בהזמנה יואשם המוזמן בביצוע העבירה האמורה ותינתן לו הברירה לשלם קנס בשיעור שקבע הממונה לאותה עבירה לפי סעיף 92א(א) במקום להישפט על העבירה.</w:t>
      </w:r>
      <w:bookmarkEnd w:id="629"/>
    </w:p>
    <w:p w:rsidR="008F500C" w:rsidRDefault="008F500C" w:rsidP="004D4877">
      <w:pPr>
        <w:pStyle w:val="P00"/>
        <w:spacing w:before="72"/>
        <w:ind w:left="0" w:right="1134"/>
        <w:rPr>
          <w:rStyle w:val="default"/>
          <w:rFonts w:cs="FrankRuehl" w:hint="cs"/>
          <w:rtl/>
        </w:rPr>
      </w:pPr>
      <w:r>
        <w:rPr>
          <w:rFonts w:cs="Miriam"/>
          <w:lang w:val="he-IL"/>
        </w:rPr>
        <w:pict>
          <v:rect id="_x0000_s2784" style="position:absolute;left:0;text-align:left;margin-left:464.35pt;margin-top:7.1pt;width:75.05pt;height:44.1pt;z-index:251375104" o:allowincell="f" filled="f" stroked="f" strokecolor="lime" strokeweight=".25pt">
            <v:textbox style="mso-next-textbox:#_x0000_s2784" inset="0,0,0,0">
              <w:txbxContent>
                <w:p w:rsidR="008B3ABF" w:rsidRDefault="008B3ABF" w:rsidP="008B3ABF">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Pr>
          <w:rStyle w:val="big-number"/>
          <w:rFonts w:cs="Miriam" w:hint="cs"/>
          <w:rtl/>
        </w:rPr>
        <w:t>92</w:t>
      </w:r>
      <w:r w:rsidR="004D4877">
        <w:rPr>
          <w:rStyle w:val="default"/>
          <w:rFonts w:cs="FrankRuehl" w:hint="cs"/>
          <w:rtl/>
        </w:rPr>
        <w:t>ג</w:t>
      </w:r>
      <w:r>
        <w:rPr>
          <w:rStyle w:val="default"/>
          <w:rFonts w:cs="FrankRuehl"/>
          <w:rtl/>
        </w:rPr>
        <w:t>.</w:t>
      </w:r>
      <w:r>
        <w:rPr>
          <w:rStyle w:val="default"/>
          <w:rFonts w:cs="FrankRuehl"/>
          <w:rtl/>
        </w:rPr>
        <w:tab/>
      </w:r>
      <w:r w:rsidR="001B10DF">
        <w:rPr>
          <w:rStyle w:val="default"/>
          <w:rFonts w:cs="FrankRuehl" w:hint="cs"/>
          <w:rtl/>
        </w:rPr>
        <w:t>(בוטל)</w:t>
      </w:r>
      <w:r w:rsidR="003C708B">
        <w:rPr>
          <w:rStyle w:val="default"/>
          <w:rFonts w:cs="FrankRuehl" w:hint="cs"/>
          <w:rtl/>
        </w:rPr>
        <w:t>.</w:t>
      </w:r>
    </w:p>
    <w:p w:rsidR="008F500C" w:rsidRPr="006E7C5E" w:rsidRDefault="008F500C" w:rsidP="008F500C">
      <w:pPr>
        <w:pStyle w:val="P00"/>
        <w:spacing w:before="0"/>
        <w:ind w:left="0" w:right="1134"/>
        <w:rPr>
          <w:rStyle w:val="default"/>
          <w:rFonts w:cs="FrankRuehl" w:hint="cs"/>
          <w:vanish/>
          <w:color w:val="FF0000"/>
          <w:sz w:val="20"/>
          <w:szCs w:val="20"/>
          <w:shd w:val="clear" w:color="auto" w:fill="FFFF99"/>
          <w:rtl/>
        </w:rPr>
      </w:pPr>
      <w:bookmarkStart w:id="630" w:name="Rov1154"/>
      <w:r w:rsidRPr="006E7C5E">
        <w:rPr>
          <w:rStyle w:val="default"/>
          <w:rFonts w:cs="FrankRuehl" w:hint="cs"/>
          <w:vanish/>
          <w:color w:val="FF0000"/>
          <w:sz w:val="20"/>
          <w:szCs w:val="20"/>
          <w:shd w:val="clear" w:color="auto" w:fill="FFFF99"/>
          <w:rtl/>
        </w:rPr>
        <w:t>מיום 9.7.1986</w:t>
      </w:r>
    </w:p>
    <w:p w:rsidR="008F500C" w:rsidRPr="006E7C5E" w:rsidRDefault="008F500C" w:rsidP="008F500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8F500C" w:rsidRPr="006E7C5E" w:rsidRDefault="008F500C"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92</w:t>
      </w:r>
      <w:r w:rsidR="004D4877" w:rsidRPr="006E7C5E">
        <w:rPr>
          <w:rStyle w:val="default"/>
          <w:rFonts w:cs="FrankRuehl" w:hint="cs"/>
          <w:b/>
          <w:bCs/>
          <w:vanish/>
          <w:sz w:val="20"/>
          <w:szCs w:val="20"/>
          <w:shd w:val="clear" w:color="auto" w:fill="FFFF99"/>
          <w:rtl/>
        </w:rPr>
        <w:t>ג</w:t>
      </w:r>
    </w:p>
    <w:p w:rsidR="008B3ABF" w:rsidRPr="006E7C5E" w:rsidRDefault="008B3ABF" w:rsidP="008B3ABF">
      <w:pPr>
        <w:pStyle w:val="P00"/>
        <w:spacing w:before="0"/>
        <w:ind w:left="0" w:right="1134"/>
        <w:rPr>
          <w:rStyle w:val="default"/>
          <w:rFonts w:cs="FrankRuehl"/>
          <w:vanish/>
          <w:sz w:val="20"/>
          <w:szCs w:val="20"/>
          <w:shd w:val="clear" w:color="auto" w:fill="FFFF99"/>
          <w:rtl/>
        </w:rPr>
      </w:pPr>
    </w:p>
    <w:p w:rsidR="008B3ABF" w:rsidRPr="006E7C5E" w:rsidRDefault="008B3ABF" w:rsidP="008B3ABF">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30.11.2021</w:t>
      </w:r>
    </w:p>
    <w:p w:rsidR="008B3ABF" w:rsidRPr="006E7C5E" w:rsidRDefault="008B3ABF" w:rsidP="008B3AB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1B10DF">
      <w:pPr>
        <w:pStyle w:val="P00"/>
        <w:spacing w:before="0"/>
        <w:ind w:left="0" w:right="1134"/>
        <w:rPr>
          <w:rStyle w:val="default"/>
          <w:rFonts w:cs="FrankRuehl"/>
          <w:vanish/>
          <w:sz w:val="20"/>
          <w:szCs w:val="20"/>
          <w:shd w:val="clear" w:color="auto" w:fill="FFFF99"/>
          <w:rtl/>
        </w:rPr>
      </w:pPr>
      <w:hyperlink r:id="rId211"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11604</w:t>
      </w:r>
    </w:p>
    <w:p w:rsidR="008B3ABF" w:rsidRPr="006E7C5E" w:rsidRDefault="008B3ABF" w:rsidP="008B3AB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92ג</w:t>
      </w:r>
    </w:p>
    <w:p w:rsidR="008B3ABF" w:rsidRPr="006E7C5E" w:rsidRDefault="008B3ABF" w:rsidP="008B3ABF">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B3ABF" w:rsidRPr="006E7C5E" w:rsidRDefault="008B3ABF" w:rsidP="008B3ABF">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תשלום הקנס</w:t>
      </w:r>
    </w:p>
    <w:p w:rsidR="008B3ABF" w:rsidRPr="008B3ABF" w:rsidRDefault="008B3ABF" w:rsidP="008B3ABF">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92ג</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מי שנמסרה לו הזמנה כאמור בסעיף 92ב, רשאי תוך 15 יום מיום המסירה לשלם לחשבון הנקוב בה את הקנס המצויין בהזמנה; שילם אדם את הקנס רואים אותו כאילו הודה באשמה בפני בית המשפט, הורשע ונשא את עונשו.</w:t>
      </w:r>
      <w:bookmarkEnd w:id="630"/>
    </w:p>
    <w:p w:rsidR="008F500C" w:rsidRDefault="008F500C" w:rsidP="001C5AF3">
      <w:pPr>
        <w:pStyle w:val="P00"/>
        <w:spacing w:before="72"/>
        <w:ind w:left="0" w:right="1134"/>
        <w:rPr>
          <w:rStyle w:val="default"/>
          <w:rFonts w:cs="FrankRuehl" w:hint="cs"/>
          <w:rtl/>
        </w:rPr>
      </w:pPr>
      <w:r>
        <w:rPr>
          <w:rFonts w:cs="Miriam"/>
          <w:lang w:val="he-IL"/>
        </w:rPr>
        <w:pict>
          <v:rect id="_x0000_s2785" style="position:absolute;left:0;text-align:left;margin-left:464.35pt;margin-top:7.1pt;width:75.05pt;height:42.35pt;z-index:251376128" o:allowincell="f" filled="f" stroked="f" strokecolor="lime" strokeweight=".25pt">
            <v:textbox style="mso-next-textbox:#_x0000_s2785" inset="0,0,0,0">
              <w:txbxContent>
                <w:p w:rsidR="008B3ABF" w:rsidRDefault="008B3ABF" w:rsidP="008B3ABF">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Pr>
          <w:rStyle w:val="big-number"/>
          <w:rFonts w:cs="Miriam" w:hint="cs"/>
          <w:rtl/>
        </w:rPr>
        <w:t>92</w:t>
      </w:r>
      <w:r w:rsidR="001C5AF3">
        <w:rPr>
          <w:rStyle w:val="default"/>
          <w:rFonts w:cs="FrankRuehl" w:hint="cs"/>
          <w:rtl/>
        </w:rPr>
        <w:t>ד</w:t>
      </w:r>
      <w:r>
        <w:rPr>
          <w:rStyle w:val="default"/>
          <w:rFonts w:cs="FrankRuehl"/>
          <w:rtl/>
        </w:rPr>
        <w:t>.</w:t>
      </w:r>
      <w:r>
        <w:rPr>
          <w:rStyle w:val="default"/>
          <w:rFonts w:cs="FrankRuehl"/>
          <w:rtl/>
        </w:rPr>
        <w:tab/>
      </w:r>
      <w:r w:rsidR="001B10DF">
        <w:rPr>
          <w:rStyle w:val="default"/>
          <w:rFonts w:cs="FrankRuehl" w:hint="cs"/>
          <w:rtl/>
        </w:rPr>
        <w:t>(בוטל)</w:t>
      </w:r>
      <w:r w:rsidR="001C5AF3">
        <w:rPr>
          <w:rStyle w:val="default"/>
          <w:rFonts w:cs="FrankRuehl" w:hint="cs"/>
          <w:rtl/>
        </w:rPr>
        <w:t>.</w:t>
      </w:r>
    </w:p>
    <w:p w:rsidR="008F500C" w:rsidRPr="006E7C5E" w:rsidRDefault="008F500C" w:rsidP="008F500C">
      <w:pPr>
        <w:pStyle w:val="P00"/>
        <w:spacing w:before="0"/>
        <w:ind w:left="0" w:right="1134"/>
        <w:rPr>
          <w:rStyle w:val="default"/>
          <w:rFonts w:cs="FrankRuehl" w:hint="cs"/>
          <w:vanish/>
          <w:color w:val="FF0000"/>
          <w:sz w:val="20"/>
          <w:szCs w:val="20"/>
          <w:shd w:val="clear" w:color="auto" w:fill="FFFF99"/>
          <w:rtl/>
        </w:rPr>
      </w:pPr>
      <w:bookmarkStart w:id="631" w:name="Rov1155"/>
      <w:r w:rsidRPr="006E7C5E">
        <w:rPr>
          <w:rStyle w:val="default"/>
          <w:rFonts w:cs="FrankRuehl" w:hint="cs"/>
          <w:vanish/>
          <w:color w:val="FF0000"/>
          <w:sz w:val="20"/>
          <w:szCs w:val="20"/>
          <w:shd w:val="clear" w:color="auto" w:fill="FFFF99"/>
          <w:rtl/>
        </w:rPr>
        <w:t>מיום 9.7.1986</w:t>
      </w:r>
    </w:p>
    <w:p w:rsidR="008F500C" w:rsidRPr="006E7C5E" w:rsidRDefault="008F500C" w:rsidP="008F500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8F500C" w:rsidRPr="006E7C5E" w:rsidRDefault="008F500C"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92</w:t>
      </w:r>
      <w:r w:rsidR="001C5AF3" w:rsidRPr="006E7C5E">
        <w:rPr>
          <w:rStyle w:val="default"/>
          <w:rFonts w:cs="FrankRuehl" w:hint="cs"/>
          <w:b/>
          <w:bCs/>
          <w:vanish/>
          <w:sz w:val="20"/>
          <w:szCs w:val="20"/>
          <w:shd w:val="clear" w:color="auto" w:fill="FFFF99"/>
          <w:rtl/>
        </w:rPr>
        <w:t>ד</w:t>
      </w:r>
    </w:p>
    <w:p w:rsidR="008B3ABF" w:rsidRPr="006E7C5E" w:rsidRDefault="008B3ABF" w:rsidP="008B3ABF">
      <w:pPr>
        <w:pStyle w:val="P00"/>
        <w:spacing w:before="0"/>
        <w:ind w:left="0" w:right="1134"/>
        <w:rPr>
          <w:rStyle w:val="default"/>
          <w:rFonts w:cs="FrankRuehl"/>
          <w:vanish/>
          <w:sz w:val="20"/>
          <w:szCs w:val="20"/>
          <w:shd w:val="clear" w:color="auto" w:fill="FFFF99"/>
          <w:rtl/>
        </w:rPr>
      </w:pPr>
    </w:p>
    <w:p w:rsidR="008B3ABF" w:rsidRPr="006E7C5E" w:rsidRDefault="008B3ABF" w:rsidP="008B3ABF">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30.11.2021</w:t>
      </w:r>
    </w:p>
    <w:p w:rsidR="008B3ABF" w:rsidRPr="006E7C5E" w:rsidRDefault="008B3ABF" w:rsidP="008B3AB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1B10DF">
      <w:pPr>
        <w:pStyle w:val="P00"/>
        <w:spacing w:before="0"/>
        <w:ind w:left="0" w:right="1134"/>
        <w:rPr>
          <w:rStyle w:val="default"/>
          <w:rFonts w:cs="FrankRuehl"/>
          <w:vanish/>
          <w:sz w:val="20"/>
          <w:szCs w:val="20"/>
          <w:shd w:val="clear" w:color="auto" w:fill="FFFF99"/>
          <w:rtl/>
        </w:rPr>
      </w:pPr>
      <w:hyperlink r:id="rId212"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11604</w:t>
      </w:r>
    </w:p>
    <w:p w:rsidR="008B3ABF" w:rsidRPr="006E7C5E" w:rsidRDefault="008B3ABF" w:rsidP="008B3AB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92ד</w:t>
      </w:r>
    </w:p>
    <w:p w:rsidR="008B3ABF" w:rsidRPr="006E7C5E" w:rsidRDefault="008B3ABF" w:rsidP="008B3ABF">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B3ABF" w:rsidRPr="006E7C5E" w:rsidRDefault="008B3ABF" w:rsidP="008B3ABF">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אי תשלום הקנס</w:t>
      </w:r>
    </w:p>
    <w:p w:rsidR="008B3ABF" w:rsidRPr="008B3ABF" w:rsidRDefault="008B3ABF" w:rsidP="008B3ABF">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92ד</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לא שילם אדם הקנס כאמור בסעיף 92ג, רואים את ההזמנה שנמסרה לו כאילו היתה הזמנה למשפט; הורשע בבית המשפט על העבירה ונגזר דינו לקנס, לא יפחת שיעור הקנס מהסכום הנקוב בהזמנה אלא אם ראה בית המשפט נסיבות מיוחדות המצדיקות את הפחתתו.</w:t>
      </w:r>
      <w:bookmarkEnd w:id="631"/>
    </w:p>
    <w:p w:rsidR="008F500C" w:rsidRDefault="008F500C" w:rsidP="001C5AF3">
      <w:pPr>
        <w:pStyle w:val="P00"/>
        <w:spacing w:before="72"/>
        <w:ind w:left="0" w:right="1134"/>
        <w:rPr>
          <w:rStyle w:val="default"/>
          <w:rFonts w:cs="FrankRuehl"/>
          <w:rtl/>
        </w:rPr>
      </w:pPr>
      <w:r>
        <w:rPr>
          <w:rFonts w:cs="Miriam"/>
          <w:lang w:val="he-IL"/>
        </w:rPr>
        <w:pict>
          <v:rect id="_x0000_s2786" style="position:absolute;left:0;text-align:left;margin-left:464.35pt;margin-top:7.1pt;width:75.05pt;height:52.35pt;z-index:251377152" o:allowincell="f" filled="f" stroked="f" strokecolor="lime" strokeweight=".25pt">
            <v:textbox style="mso-next-textbox:#_x0000_s2786" inset="0,0,0,0">
              <w:txbxContent>
                <w:p w:rsidR="008B3ABF" w:rsidRDefault="008B3ABF" w:rsidP="008B3ABF">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Pr>
          <w:rStyle w:val="big-number"/>
          <w:rFonts w:cs="Miriam" w:hint="cs"/>
          <w:rtl/>
        </w:rPr>
        <w:t>92</w:t>
      </w:r>
      <w:r w:rsidR="001C5AF3">
        <w:rPr>
          <w:rStyle w:val="default"/>
          <w:rFonts w:cs="FrankRuehl" w:hint="cs"/>
          <w:rtl/>
        </w:rPr>
        <w:t>ה</w:t>
      </w:r>
      <w:r>
        <w:rPr>
          <w:rStyle w:val="default"/>
          <w:rFonts w:cs="FrankRuehl"/>
          <w:rtl/>
        </w:rPr>
        <w:t>.</w:t>
      </w:r>
      <w:r>
        <w:rPr>
          <w:rStyle w:val="default"/>
          <w:rFonts w:cs="FrankRuehl"/>
          <w:rtl/>
        </w:rPr>
        <w:tab/>
      </w:r>
      <w:r w:rsidR="001B10DF">
        <w:rPr>
          <w:rStyle w:val="default"/>
          <w:rFonts w:cs="FrankRuehl" w:hint="cs"/>
          <w:rtl/>
        </w:rPr>
        <w:t>(בוטל)</w:t>
      </w:r>
      <w:r w:rsidR="001C5AF3">
        <w:rPr>
          <w:rStyle w:val="default"/>
          <w:rFonts w:cs="FrankRuehl" w:hint="cs"/>
          <w:rtl/>
        </w:rPr>
        <w:t>.</w:t>
      </w:r>
    </w:p>
    <w:p w:rsidR="00410E4B" w:rsidRPr="006E7C5E" w:rsidRDefault="00410E4B" w:rsidP="00410E4B">
      <w:pPr>
        <w:pStyle w:val="P00"/>
        <w:spacing w:before="0"/>
        <w:ind w:left="0" w:right="1134"/>
        <w:rPr>
          <w:rStyle w:val="default"/>
          <w:rFonts w:cs="FrankRuehl" w:hint="cs"/>
          <w:vanish/>
          <w:color w:val="FF0000"/>
          <w:sz w:val="20"/>
          <w:szCs w:val="20"/>
          <w:shd w:val="clear" w:color="auto" w:fill="FFFF99"/>
          <w:rtl/>
        </w:rPr>
      </w:pPr>
      <w:bookmarkStart w:id="632" w:name="Rov1157"/>
      <w:r w:rsidRPr="006E7C5E">
        <w:rPr>
          <w:rStyle w:val="default"/>
          <w:rFonts w:cs="FrankRuehl" w:hint="cs"/>
          <w:vanish/>
          <w:color w:val="FF0000"/>
          <w:sz w:val="20"/>
          <w:szCs w:val="20"/>
          <w:shd w:val="clear" w:color="auto" w:fill="FFFF99"/>
          <w:rtl/>
        </w:rPr>
        <w:t>מיום 9.7.1986</w:t>
      </w:r>
    </w:p>
    <w:p w:rsidR="00410E4B" w:rsidRPr="006E7C5E" w:rsidRDefault="00410E4B" w:rsidP="00410E4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92ה</w:t>
      </w:r>
    </w:p>
    <w:p w:rsidR="00410E4B" w:rsidRPr="006E7C5E" w:rsidRDefault="00410E4B" w:rsidP="00410E4B">
      <w:pPr>
        <w:pStyle w:val="P00"/>
        <w:spacing w:before="0"/>
        <w:ind w:left="0" w:right="1134"/>
        <w:rPr>
          <w:rStyle w:val="default"/>
          <w:rFonts w:cs="FrankRuehl"/>
          <w:vanish/>
          <w:sz w:val="20"/>
          <w:szCs w:val="20"/>
          <w:shd w:val="clear" w:color="auto" w:fill="FFFF99"/>
          <w:rtl/>
        </w:rPr>
      </w:pPr>
    </w:p>
    <w:p w:rsidR="00410E4B" w:rsidRPr="006E7C5E" w:rsidRDefault="00410E4B" w:rsidP="00410E4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30.11.2021</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1B10DF">
      <w:pPr>
        <w:pStyle w:val="P00"/>
        <w:spacing w:before="0"/>
        <w:ind w:left="0" w:right="1134"/>
        <w:rPr>
          <w:rStyle w:val="default"/>
          <w:rFonts w:cs="FrankRuehl"/>
          <w:vanish/>
          <w:sz w:val="20"/>
          <w:szCs w:val="20"/>
          <w:shd w:val="clear" w:color="auto" w:fill="FFFF99"/>
          <w:rtl/>
        </w:rPr>
      </w:pPr>
      <w:hyperlink r:id="rId213"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11604</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92ה</w:t>
      </w:r>
    </w:p>
    <w:p w:rsidR="00410E4B" w:rsidRPr="006E7C5E" w:rsidRDefault="00410E4B" w:rsidP="00410E4B">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10E4B" w:rsidRPr="006E7C5E" w:rsidRDefault="00410E4B" w:rsidP="00410E4B">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כתב אישום בעבירת קנס</w:t>
      </w:r>
    </w:p>
    <w:p w:rsidR="00410E4B" w:rsidRPr="00410E4B" w:rsidRDefault="00410E4B" w:rsidP="00410E4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92ה</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קביעת עבירה כעבירת קנס אין בה כדי לגרוע מסמכותו של מפקד כוחות צה"ל באזור או מי שפועל בשמו או מטעמו להגיש בשל עבירה זו כתב אישום אם טרם שולם הקנס לפי סעיף 92ג והוא סבור שנסיבות העבירה מחייבות בירור המשפט.</w:t>
      </w:r>
      <w:bookmarkEnd w:id="632"/>
    </w:p>
    <w:p w:rsidR="008F500C" w:rsidRDefault="008F500C" w:rsidP="001C5AF3">
      <w:pPr>
        <w:pStyle w:val="P00"/>
        <w:spacing w:before="72"/>
        <w:ind w:left="0" w:right="1134"/>
        <w:rPr>
          <w:rStyle w:val="default"/>
          <w:rFonts w:cs="FrankRuehl" w:hint="cs"/>
          <w:rtl/>
        </w:rPr>
      </w:pPr>
      <w:r>
        <w:rPr>
          <w:rFonts w:cs="Miriam"/>
          <w:lang w:val="he-IL"/>
        </w:rPr>
        <w:pict>
          <v:rect id="_x0000_s2787" style="position:absolute;left:0;text-align:left;margin-left:464.35pt;margin-top:7.1pt;width:75.05pt;height:44.75pt;z-index:251378176" o:allowincell="f" filled="f" stroked="f" strokecolor="lime" strokeweight=".25pt">
            <v:textbox style="mso-next-textbox:#_x0000_s2787" inset="0,0,0,0">
              <w:txbxContent>
                <w:p w:rsidR="00410E4B" w:rsidRDefault="00410E4B" w:rsidP="00410E4B">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Pr>
          <w:rStyle w:val="big-number"/>
          <w:rFonts w:cs="Miriam" w:hint="cs"/>
          <w:rtl/>
        </w:rPr>
        <w:t>92</w:t>
      </w:r>
      <w:r w:rsidR="001C5AF3">
        <w:rPr>
          <w:rStyle w:val="default"/>
          <w:rFonts w:cs="FrankRuehl" w:hint="cs"/>
          <w:rtl/>
        </w:rPr>
        <w:t>ו</w:t>
      </w:r>
      <w:r>
        <w:rPr>
          <w:rStyle w:val="default"/>
          <w:rFonts w:cs="FrankRuehl"/>
          <w:rtl/>
        </w:rPr>
        <w:t>.</w:t>
      </w:r>
      <w:r>
        <w:rPr>
          <w:rStyle w:val="default"/>
          <w:rFonts w:cs="FrankRuehl"/>
          <w:rtl/>
        </w:rPr>
        <w:tab/>
      </w:r>
      <w:r w:rsidR="001C5AF3">
        <w:rPr>
          <w:rStyle w:val="default"/>
          <w:rFonts w:cs="FrankRuehl" w:hint="cs"/>
          <w:rtl/>
        </w:rPr>
        <w:t>(</w:t>
      </w:r>
      <w:r w:rsidR="001B10DF">
        <w:rPr>
          <w:rStyle w:val="default"/>
          <w:rFonts w:cs="FrankRuehl" w:hint="cs"/>
          <w:rtl/>
        </w:rPr>
        <w:t>בוטל)</w:t>
      </w:r>
      <w:r w:rsidR="001C5AF3">
        <w:rPr>
          <w:rStyle w:val="default"/>
          <w:rFonts w:cs="FrankRuehl" w:hint="cs"/>
          <w:rtl/>
        </w:rPr>
        <w:t>.</w:t>
      </w:r>
    </w:p>
    <w:p w:rsidR="008F500C" w:rsidRPr="006E7C5E" w:rsidRDefault="008F500C" w:rsidP="008F500C">
      <w:pPr>
        <w:pStyle w:val="P00"/>
        <w:spacing w:before="0"/>
        <w:ind w:left="0" w:right="1134"/>
        <w:rPr>
          <w:rStyle w:val="default"/>
          <w:rFonts w:cs="FrankRuehl" w:hint="cs"/>
          <w:vanish/>
          <w:color w:val="FF0000"/>
          <w:sz w:val="20"/>
          <w:szCs w:val="20"/>
          <w:shd w:val="clear" w:color="auto" w:fill="FFFF99"/>
          <w:rtl/>
        </w:rPr>
      </w:pPr>
      <w:bookmarkStart w:id="633" w:name="Rov1156"/>
      <w:r w:rsidRPr="006E7C5E">
        <w:rPr>
          <w:rStyle w:val="default"/>
          <w:rFonts w:cs="FrankRuehl" w:hint="cs"/>
          <w:vanish/>
          <w:color w:val="FF0000"/>
          <w:sz w:val="20"/>
          <w:szCs w:val="20"/>
          <w:shd w:val="clear" w:color="auto" w:fill="FFFF99"/>
          <w:rtl/>
        </w:rPr>
        <w:t>מיום 9.7.1986</w:t>
      </w:r>
    </w:p>
    <w:p w:rsidR="008F500C" w:rsidRPr="006E7C5E" w:rsidRDefault="008F500C" w:rsidP="008F500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8F500C" w:rsidRPr="006E7C5E" w:rsidRDefault="008F500C"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92</w:t>
      </w:r>
      <w:r w:rsidR="001C5AF3" w:rsidRPr="006E7C5E">
        <w:rPr>
          <w:rStyle w:val="default"/>
          <w:rFonts w:cs="FrankRuehl" w:hint="cs"/>
          <w:b/>
          <w:bCs/>
          <w:vanish/>
          <w:sz w:val="20"/>
          <w:szCs w:val="20"/>
          <w:shd w:val="clear" w:color="auto" w:fill="FFFF99"/>
          <w:rtl/>
        </w:rPr>
        <w:t>ו</w:t>
      </w:r>
    </w:p>
    <w:p w:rsidR="00410E4B" w:rsidRPr="006E7C5E" w:rsidRDefault="00410E4B" w:rsidP="00410E4B">
      <w:pPr>
        <w:pStyle w:val="P00"/>
        <w:spacing w:before="0"/>
        <w:ind w:left="0" w:right="1134"/>
        <w:rPr>
          <w:rStyle w:val="default"/>
          <w:rFonts w:cs="FrankRuehl"/>
          <w:vanish/>
          <w:sz w:val="20"/>
          <w:szCs w:val="20"/>
          <w:shd w:val="clear" w:color="auto" w:fill="FFFF99"/>
          <w:rtl/>
        </w:rPr>
      </w:pPr>
    </w:p>
    <w:p w:rsidR="00410E4B" w:rsidRPr="006E7C5E" w:rsidRDefault="00410E4B" w:rsidP="00410E4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30.11.2021</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1B10DF">
      <w:pPr>
        <w:pStyle w:val="P00"/>
        <w:spacing w:before="0"/>
        <w:ind w:left="0" w:right="1134"/>
        <w:rPr>
          <w:rStyle w:val="default"/>
          <w:rFonts w:cs="FrankRuehl"/>
          <w:vanish/>
          <w:sz w:val="20"/>
          <w:szCs w:val="20"/>
          <w:shd w:val="clear" w:color="auto" w:fill="FFFF99"/>
          <w:rtl/>
        </w:rPr>
      </w:pPr>
      <w:hyperlink r:id="rId214"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11604</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92ו</w:t>
      </w:r>
    </w:p>
    <w:p w:rsidR="00410E4B" w:rsidRPr="006E7C5E" w:rsidRDefault="00410E4B" w:rsidP="00410E4B">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10E4B" w:rsidRPr="006E7C5E" w:rsidRDefault="00410E4B" w:rsidP="00410E4B">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ברירת קנס</w:t>
      </w:r>
    </w:p>
    <w:p w:rsidR="00410E4B" w:rsidRPr="006E7C5E" w:rsidRDefault="00410E4B" w:rsidP="00410E4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92ו</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היה לראש מועצה מקומית או לעובד המועצה שהוסמך לכך, יסוד להניח כי אדם פלוני עבר עבירת קנס בשל העמדת רכב במקום שהעמדתו אסורה על פי חוק עזר, רשאי הוא למסור לו הודעת תשלום קנס; ההודעה תהיה בנוסח הקבוע בטופס 2 שבתוספת השלישית, ומותר להצמידה לרכב כשהיא מופנית אל בעל הרכב ללא ציון שמו, אלא בציון מספר הרכב בלבד.</w:t>
      </w:r>
    </w:p>
    <w:p w:rsidR="00410E4B" w:rsidRPr="006E7C5E" w:rsidRDefault="00410E4B" w:rsidP="00410E4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אדם שנמסרה לו או הוצמדה לרכבו הודעת תשלום קנס כאמור בסעיף קטן (א) ישלם, תוך 30 יום מיום המסירה את הקנס הנקוב בהודעה לחשבון המצויין בה, זולת אם תוך אותם שלושים ימים הודיע על גבי הספח שבטופס 2 שיש ברצונו להישפט על העבירה.</w:t>
      </w:r>
    </w:p>
    <w:p w:rsidR="00410E4B" w:rsidRPr="006E7C5E" w:rsidRDefault="00410E4B" w:rsidP="00410E4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 xml:space="preserve">לא שילם את הקנס במועד ולא הודיע שיש ברצונו להישפט על העבירה ישלם את כפל הקנס; לא שילם ולא הודיע כאמור ועברו ששה חודשים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תיווסף לכפל הקנס תוספת פיגור בשיעור של מאה אחוזים מן הקנס או מחלקו שלא שולם וכן תיווסף תוספת פיגור זו בתום כל תקופה של ששה חודשים; הוראות פרק י'1 לתקנון יחולו על גביית הקנס לפי סעיף קטן זה.</w:t>
      </w:r>
    </w:p>
    <w:p w:rsidR="00410E4B" w:rsidRPr="006E7C5E" w:rsidRDefault="00410E4B" w:rsidP="00410E4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שילם אדם את הקנס רואים אותו כאילו הודה באשמה בפני בית המשפט, הורשע ונשא את עונשו.</w:t>
      </w:r>
    </w:p>
    <w:p w:rsidR="00410E4B" w:rsidRPr="006E7C5E" w:rsidRDefault="00410E4B" w:rsidP="00410E4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הודיע אדם לפי סעיף קטן (ב) שברצונו להישפט על העבירה, תישלח לו הזמנה למשפט בנוסח הקבוע בטופס 3 שבתוספת השלישית. בית המשפט רשאי, מנימוקים שירשמו לקיים את המשפט גם אם ההודעה האמורה ניתנה באיחור.</w:t>
      </w:r>
    </w:p>
    <w:p w:rsidR="00410E4B" w:rsidRPr="00410E4B" w:rsidRDefault="00410E4B" w:rsidP="00410E4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על עבירות שסעיף זה חל עליהן לא יחולו הוראות סעיפים 92ב עד 92ה.</w:t>
      </w:r>
      <w:bookmarkEnd w:id="633"/>
    </w:p>
    <w:p w:rsidR="00031745" w:rsidRDefault="00031745" w:rsidP="00031745">
      <w:pPr>
        <w:pStyle w:val="P00"/>
        <w:spacing w:before="72"/>
        <w:ind w:left="0" w:right="1134"/>
        <w:rPr>
          <w:rStyle w:val="default"/>
          <w:rFonts w:cs="FrankRuehl" w:hint="cs"/>
          <w:rtl/>
        </w:rPr>
      </w:pPr>
      <w:bookmarkStart w:id="634" w:name="Seif262"/>
      <w:bookmarkEnd w:id="634"/>
      <w:r>
        <w:rPr>
          <w:rFonts w:cs="Miriam"/>
          <w:lang w:val="he-IL"/>
        </w:rPr>
        <w:pict>
          <v:rect id="_x0000_s3007" style="position:absolute;left:0;text-align:left;margin-left:464.35pt;margin-top:7.1pt;width:75.05pt;height:37.95pt;z-index:251503104" o:allowincell="f" filled="f" stroked="f" strokecolor="lime" strokeweight=".25pt">
            <v:textbox style="mso-next-textbox:#_x0000_s3007" inset="0,0,0,0">
              <w:txbxContent>
                <w:p w:rsidR="001E0ADB" w:rsidRDefault="001E0ADB" w:rsidP="00031745">
                  <w:pPr>
                    <w:spacing w:line="160" w:lineRule="exact"/>
                    <w:rPr>
                      <w:rFonts w:cs="Miriam" w:hint="cs"/>
                      <w:sz w:val="18"/>
                      <w:szCs w:val="18"/>
                      <w:rtl/>
                    </w:rPr>
                  </w:pPr>
                  <w:r>
                    <w:rPr>
                      <w:rFonts w:cs="Miriam" w:hint="cs"/>
                      <w:sz w:val="18"/>
                      <w:szCs w:val="18"/>
                      <w:rtl/>
                    </w:rPr>
                    <w:t>צו איסור פתיחת עסק בימי מנוחה</w:t>
                  </w:r>
                </w:p>
                <w:p w:rsidR="001E0ADB" w:rsidRDefault="001E0ADB" w:rsidP="00031745">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92</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התקינה מועצה מקומית </w:t>
      </w:r>
      <w:r w:rsidR="007778AB">
        <w:rPr>
          <w:rStyle w:val="default"/>
          <w:rFonts w:cs="FrankRuehl" w:hint="cs"/>
          <w:rtl/>
        </w:rPr>
        <w:t xml:space="preserve">חוק עזר לפי סעיף 68(7א) ונפתח עסק בניגוד להוראות חוק העזר, רשאי בית המשפט לענינים מקומיים לצוות על הבעלים, המנהלים או המפעילים של העסק האמור, להימנע מפתיחת העסק בימי המנוחה בניגוד להוראות חוק העזר (להלן </w:t>
      </w:r>
      <w:r w:rsidR="007778AB">
        <w:rPr>
          <w:rStyle w:val="default"/>
          <w:rFonts w:cs="FrankRuehl"/>
          <w:rtl/>
        </w:rPr>
        <w:t>–</w:t>
      </w:r>
      <w:r w:rsidR="007778AB">
        <w:rPr>
          <w:rStyle w:val="default"/>
          <w:rFonts w:cs="FrankRuehl" w:hint="cs"/>
          <w:rtl/>
        </w:rPr>
        <w:t xml:space="preserve"> צו איסור פתיחה) אם שוכנע כי העסק נפתח בניגוד להוראות חוק העזר; בקשה למתן צו כאמור תוגש בידי מי שמוסמך להגיש תביעות בשל עבירה על חוק העזר האמור, בצירוף תצהיר לאימות העובדות שעליהן מתבססת הבקשה, ובית המשפט רשאי להוציא את הצו במעמד המבקש בלבד, אם מצא כי יש הצדקה לעשות כן בנסיבות הענין.</w:t>
      </w:r>
    </w:p>
    <w:p w:rsidR="007778AB" w:rsidRDefault="007778AB" w:rsidP="000317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E6AFF">
        <w:rPr>
          <w:rStyle w:val="default"/>
          <w:rFonts w:cs="FrankRuehl" w:hint="cs"/>
          <w:rtl/>
        </w:rPr>
        <w:t>ניתן צו איסור פתיחה במעמד המבקש בלבד, יימסר העתק ממנו לבעלים, למנהלים או למפעילים של העסק.</w:t>
      </w:r>
    </w:p>
    <w:p w:rsidR="00BE6AFF" w:rsidRDefault="00BE6AFF" w:rsidP="0003174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שניתן עליו צו לפי סעיף זה שלא בנוכחותו רשאי, בתוך 30 ימים מיום שנמסר לו הצו, לבקש מבית המשפט שנתן את הצו לבטלו או לשנותו, אולם אין בהגשת בקשה כאמור כדי לפגוע בתוקפו של הצו; בית המשפט יחליט בבקשה כאמור תוך שבועיים מיום הגשתה.</w:t>
      </w:r>
    </w:p>
    <w:p w:rsidR="00BE6AFF" w:rsidRDefault="00BE6AFF" w:rsidP="0003174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r>
      <w:r w:rsidR="00CB4FAE">
        <w:rPr>
          <w:rStyle w:val="default"/>
          <w:rFonts w:cs="FrankRuehl" w:hint="cs"/>
          <w:rtl/>
        </w:rPr>
        <w:t>על החלטת בית המשפט שלא ליתן צו איסור פתיחה, או על החלטה בענין צו איסור פתיחה, ניתן לערער לפני בית המשפט לענינים מקומיים בערכאת ערעור בשופט אחד, תוך 30 יום מיום מתן ההחלטה; הערעור יישמע כערעור אזרחי.</w:t>
      </w:r>
    </w:p>
    <w:p w:rsidR="00410E4B" w:rsidRPr="006E7C5E" w:rsidRDefault="00410E4B" w:rsidP="00410E4B">
      <w:pPr>
        <w:pStyle w:val="P00"/>
        <w:spacing w:before="0"/>
        <w:ind w:left="0" w:right="1134"/>
        <w:rPr>
          <w:rStyle w:val="default"/>
          <w:rFonts w:cs="FrankRuehl" w:hint="cs"/>
          <w:vanish/>
          <w:color w:val="FF0000"/>
          <w:sz w:val="20"/>
          <w:szCs w:val="20"/>
          <w:shd w:val="clear" w:color="auto" w:fill="FFFF99"/>
          <w:rtl/>
        </w:rPr>
      </w:pPr>
      <w:bookmarkStart w:id="635" w:name="Rov288"/>
      <w:r w:rsidRPr="006E7C5E">
        <w:rPr>
          <w:rStyle w:val="default"/>
          <w:rFonts w:cs="FrankRuehl" w:hint="cs"/>
          <w:vanish/>
          <w:color w:val="FF0000"/>
          <w:sz w:val="20"/>
          <w:szCs w:val="20"/>
          <w:shd w:val="clear" w:color="auto" w:fill="FFFF99"/>
          <w:rtl/>
        </w:rPr>
        <w:t>מיום 16.6.1994</w:t>
      </w:r>
    </w:p>
    <w:p w:rsidR="00410E4B" w:rsidRPr="006E7C5E" w:rsidRDefault="00410E4B" w:rsidP="00410E4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410E4B" w:rsidRPr="00BC5E8E" w:rsidRDefault="00410E4B" w:rsidP="00410E4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92ז</w:t>
      </w:r>
      <w:bookmarkEnd w:id="635"/>
    </w:p>
    <w:p w:rsidR="00410E4B" w:rsidRPr="00532D47" w:rsidRDefault="00410E4B" w:rsidP="00410E4B">
      <w:pPr>
        <w:pStyle w:val="P00"/>
        <w:spacing w:before="72"/>
        <w:ind w:left="0" w:right="1134"/>
        <w:rPr>
          <w:rStyle w:val="default"/>
          <w:rFonts w:cs="FrankRuehl"/>
          <w:rtl/>
        </w:rPr>
      </w:pPr>
      <w:bookmarkStart w:id="636" w:name="Seif481"/>
      <w:bookmarkEnd w:id="636"/>
      <w:r w:rsidRPr="00532D47">
        <w:rPr>
          <w:rFonts w:cs="Miriam"/>
          <w:lang w:val="he-IL"/>
        </w:rPr>
        <w:pict>
          <v:rect id="_x0000_s4259" style="position:absolute;left:0;text-align:left;margin-left:464.35pt;margin-top:7.1pt;width:75.05pt;height:27.45pt;z-index:252193280" o:allowincell="f" filled="f" stroked="f" strokecolor="lime" strokeweight=".25pt">
            <v:textbox style="mso-next-textbox:#_x0000_s4259" inset="0,0,0,0">
              <w:txbxContent>
                <w:p w:rsidR="00410E4B" w:rsidRDefault="00410E4B" w:rsidP="00410E4B">
                  <w:pPr>
                    <w:spacing w:line="160" w:lineRule="exact"/>
                    <w:rPr>
                      <w:rFonts w:cs="Miriam" w:hint="cs"/>
                      <w:sz w:val="18"/>
                      <w:szCs w:val="18"/>
                      <w:rtl/>
                    </w:rPr>
                  </w:pPr>
                  <w:r>
                    <w:rPr>
                      <w:rFonts w:cs="Miriam" w:hint="cs"/>
                      <w:sz w:val="18"/>
                      <w:szCs w:val="18"/>
                      <w:rtl/>
                    </w:rPr>
                    <w:t>ברירת משפט</w:t>
                  </w:r>
                </w:p>
                <w:p w:rsidR="00410E4B" w:rsidRDefault="00410E4B" w:rsidP="00410E4B">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sidRPr="00532D47">
        <w:rPr>
          <w:rStyle w:val="big-number"/>
          <w:rFonts w:cs="Miriam" w:hint="cs"/>
          <w:rtl/>
        </w:rPr>
        <w:t>92</w:t>
      </w:r>
      <w:r w:rsidRPr="00532D47">
        <w:rPr>
          <w:rStyle w:val="default"/>
          <w:rFonts w:cs="FrankRuehl" w:hint="cs"/>
          <w:rtl/>
        </w:rPr>
        <w:t>ח</w:t>
      </w:r>
      <w:r w:rsidRPr="00532D47">
        <w:rPr>
          <w:rStyle w:val="default"/>
          <w:rFonts w:cs="FrankRuehl"/>
          <w:rtl/>
        </w:rPr>
        <w:t>.</w:t>
      </w:r>
      <w:r w:rsidRPr="00532D47">
        <w:rPr>
          <w:rStyle w:val="default"/>
          <w:rFonts w:cs="FrankRuehl"/>
          <w:rtl/>
        </w:rPr>
        <w:tab/>
      </w:r>
      <w:r w:rsidRPr="00532D47">
        <w:rPr>
          <w:rStyle w:val="default"/>
          <w:rFonts w:cs="FrankRuehl" w:hint="cs"/>
          <w:rtl/>
        </w:rPr>
        <w:t>(א)</w:t>
      </w:r>
      <w:r w:rsidRPr="00532D47">
        <w:rPr>
          <w:rStyle w:val="default"/>
          <w:rFonts w:cs="FrankRuehl"/>
          <w:rtl/>
        </w:rPr>
        <w:tab/>
      </w:r>
      <w:r w:rsidRPr="00532D47">
        <w:rPr>
          <w:rStyle w:val="default"/>
          <w:rFonts w:cs="FrankRuehl" w:hint="cs"/>
          <w:rtl/>
        </w:rPr>
        <w:t>עבירת קנס היא עבירה של ברירת משפט ויחולו עליה הוראות סעיף זה וסעיפים 92ט עד 92י.</w:t>
      </w:r>
    </w:p>
    <w:p w:rsidR="00410E4B" w:rsidRPr="00532D47" w:rsidRDefault="00410E4B"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(ב)</w:t>
      </w:r>
      <w:r w:rsidRPr="00532D47">
        <w:rPr>
          <w:rStyle w:val="default"/>
          <w:rFonts w:cs="FrankRuehl"/>
          <w:rtl/>
        </w:rPr>
        <w:tab/>
      </w:r>
      <w:r w:rsidRPr="00532D47">
        <w:rPr>
          <w:rStyle w:val="default"/>
          <w:rFonts w:cs="FrankRuehl" w:hint="cs"/>
          <w:rtl/>
        </w:rPr>
        <w:t>היה לראש מועצה מקומית או לעובד המועצה המקומית שראש המועצה הסמיך לכך, יסוד להניח כי אדם פלוני עבר עבירה של ברירת משפט, רשאי הוא למסור לו הודעת תשלום קנס; ההודעה תהיה בנוסח הקבוע בטופס 1 שבתוספת השלישית לתקנון ויפורטו בה העבירה ושיעור הקנס שנקבע לה. בעבירת קנס בשל העמדת רכב במקום שהעמדתו אסורה על פי חוק עזר, מותר להצמיד את הודעת הקנס לרכב ובלבד שהיא מופנית אל בעל הרכב ללא ציון שמו, אלא בציון מספר הרכב בלבד.</w:t>
      </w:r>
    </w:p>
    <w:p w:rsidR="00410E4B" w:rsidRPr="00532D47" w:rsidRDefault="00410E4B"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(ג)</w:t>
      </w:r>
      <w:r w:rsidRPr="00532D47">
        <w:rPr>
          <w:rStyle w:val="default"/>
          <w:rFonts w:cs="FrankRuehl"/>
          <w:rtl/>
        </w:rPr>
        <w:tab/>
      </w:r>
      <w:r w:rsidRPr="00532D47">
        <w:rPr>
          <w:rStyle w:val="default"/>
          <w:rFonts w:cs="FrankRuehl" w:hint="cs"/>
          <w:rtl/>
        </w:rPr>
        <w:t>היה למי שרשאי למסור הודעת תשלום קנס כאמור בסעיף קטן (ב) יסוד להניח שהעבירה נעברה בנסיבות שמפקד כוחות צה"ל באזור או מי שפועל בשמו או מטעמו הודיע כי הן מחייבות בירור המשפט, לא ימסור הודעת תשלום קנס, אלא הזמנה למשפט.</w:t>
      </w:r>
    </w:p>
    <w:p w:rsidR="00410E4B" w:rsidRPr="00532D47" w:rsidRDefault="00410E4B"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(ד)</w:t>
      </w:r>
      <w:r w:rsidRPr="00532D47">
        <w:rPr>
          <w:rStyle w:val="default"/>
          <w:rFonts w:cs="FrankRuehl"/>
          <w:rtl/>
        </w:rPr>
        <w:tab/>
      </w:r>
      <w:r w:rsidRPr="00532D47">
        <w:rPr>
          <w:rStyle w:val="default"/>
          <w:rFonts w:cs="FrankRuehl" w:hint="cs"/>
          <w:rtl/>
        </w:rPr>
        <w:t>קביעת עבירה כעבירת קנס, אין בה כדי לגרוע מסמכותו של מפקד כוחות צה"ל באזור או מי שפועל בשמו או מטעמו להגיש בשל אותה עבירה כתב אישום, אם הוא סבור שנסיבות העבירה מחייבות את בירור המשפט, ובלבד שטרם נמסרה הודעת תשלום קנס לפי סעיף קטן (ב).</w:t>
      </w:r>
    </w:p>
    <w:p w:rsidR="00410E4B" w:rsidRPr="00532D47" w:rsidRDefault="00410E4B" w:rsidP="00410E4B">
      <w:pPr>
        <w:pStyle w:val="P00"/>
        <w:spacing w:before="72"/>
        <w:ind w:left="0" w:right="1134"/>
        <w:rPr>
          <w:rStyle w:val="default"/>
          <w:rFonts w:cs="FrankRuehl" w:hint="cs"/>
          <w:rtl/>
        </w:rPr>
      </w:pPr>
      <w:r w:rsidRPr="00532D47">
        <w:rPr>
          <w:rStyle w:val="default"/>
          <w:rFonts w:cs="FrankRuehl"/>
          <w:rtl/>
        </w:rPr>
        <w:tab/>
      </w:r>
      <w:r w:rsidRPr="00532D47">
        <w:rPr>
          <w:rStyle w:val="default"/>
          <w:rFonts w:cs="FrankRuehl" w:hint="cs"/>
          <w:rtl/>
        </w:rPr>
        <w:t>(ה)</w:t>
      </w:r>
      <w:r w:rsidRPr="00532D47">
        <w:rPr>
          <w:rStyle w:val="default"/>
          <w:rFonts w:cs="FrankRuehl"/>
          <w:rtl/>
        </w:rPr>
        <w:tab/>
      </w:r>
      <w:r w:rsidRPr="00532D47">
        <w:rPr>
          <w:rStyle w:val="default"/>
          <w:rFonts w:cs="FrankRuehl" w:hint="cs"/>
          <w:rtl/>
        </w:rPr>
        <w:t>נקבע לעבירת קנס, קנס בשל עבירה נמשכת, לא יוטל הקנס, אלא אם כן צורפה להודעת תשלום הקנס לפי סעיף זה, התראה ולפיה אם לא תתוקן ההפרה עד המועד שנקבע בה, יוטל על הנקנס קנס בשל עבירה נמשכת; בהתראה יצוין גובה הקנס הצפוי בשל עבירה נמשכת; לא יוטל קנס בשל עבירת קנס נמשכת, אלא בשל תקופה המאוחרת למועד הקבוע בהתראה.</w:t>
      </w:r>
    </w:p>
    <w:p w:rsidR="00410E4B" w:rsidRPr="006E7C5E" w:rsidRDefault="00410E4B" w:rsidP="00410E4B">
      <w:pPr>
        <w:pStyle w:val="P00"/>
        <w:spacing w:before="0"/>
        <w:ind w:left="0" w:right="1134"/>
        <w:rPr>
          <w:rStyle w:val="default"/>
          <w:rFonts w:cs="FrankRuehl"/>
          <w:vanish/>
          <w:color w:val="FF0000"/>
          <w:sz w:val="20"/>
          <w:szCs w:val="20"/>
          <w:shd w:val="clear" w:color="auto" w:fill="FFFF99"/>
          <w:rtl/>
        </w:rPr>
      </w:pPr>
      <w:bookmarkStart w:id="637" w:name="Rov1158"/>
      <w:r w:rsidRPr="006E7C5E">
        <w:rPr>
          <w:rStyle w:val="default"/>
          <w:rFonts w:cs="FrankRuehl" w:hint="cs"/>
          <w:vanish/>
          <w:color w:val="FF0000"/>
          <w:sz w:val="20"/>
          <w:szCs w:val="20"/>
          <w:shd w:val="clear" w:color="auto" w:fill="FFFF99"/>
          <w:rtl/>
        </w:rPr>
        <w:t>מיום 30.11.2021</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1B10DF">
      <w:pPr>
        <w:pStyle w:val="P00"/>
        <w:spacing w:before="0"/>
        <w:ind w:left="0" w:right="1134"/>
        <w:rPr>
          <w:rStyle w:val="default"/>
          <w:rFonts w:cs="FrankRuehl"/>
          <w:vanish/>
          <w:sz w:val="20"/>
          <w:szCs w:val="20"/>
          <w:shd w:val="clear" w:color="auto" w:fill="FFFF99"/>
          <w:rtl/>
        </w:rPr>
      </w:pPr>
      <w:hyperlink r:id="rId215"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11604</w:t>
      </w:r>
    </w:p>
    <w:p w:rsidR="00410E4B" w:rsidRPr="00532D47" w:rsidRDefault="00410E4B" w:rsidP="00532D47">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92ח</w:t>
      </w:r>
      <w:bookmarkEnd w:id="637"/>
    </w:p>
    <w:p w:rsidR="00410E4B" w:rsidRPr="00532D47" w:rsidRDefault="00410E4B" w:rsidP="00410E4B">
      <w:pPr>
        <w:pStyle w:val="P00"/>
        <w:spacing w:before="72"/>
        <w:ind w:left="0" w:right="1134"/>
        <w:rPr>
          <w:rStyle w:val="default"/>
          <w:rFonts w:cs="FrankRuehl"/>
          <w:rtl/>
        </w:rPr>
      </w:pPr>
      <w:bookmarkStart w:id="638" w:name="Seif482"/>
      <w:bookmarkEnd w:id="638"/>
      <w:r w:rsidRPr="00532D47">
        <w:rPr>
          <w:rFonts w:cs="Miriam"/>
          <w:lang w:val="he-IL"/>
        </w:rPr>
        <w:pict>
          <v:rect id="_x0000_s4260" style="position:absolute;left:0;text-align:left;margin-left:464.35pt;margin-top:7.1pt;width:75.05pt;height:26.8pt;z-index:252194304" o:allowincell="f" filled="f" stroked="f" strokecolor="lime" strokeweight=".25pt">
            <v:textbox style="mso-next-textbox:#_x0000_s4260" inset="0,0,0,0">
              <w:txbxContent>
                <w:p w:rsidR="00410E4B" w:rsidRDefault="00DF2557" w:rsidP="00410E4B">
                  <w:pPr>
                    <w:spacing w:line="160" w:lineRule="exact"/>
                    <w:rPr>
                      <w:rFonts w:cs="Miriam" w:hint="cs"/>
                      <w:sz w:val="18"/>
                      <w:szCs w:val="18"/>
                      <w:rtl/>
                    </w:rPr>
                  </w:pPr>
                  <w:r>
                    <w:rPr>
                      <w:rFonts w:cs="Miriam" w:hint="cs"/>
                      <w:sz w:val="18"/>
                      <w:szCs w:val="18"/>
                      <w:rtl/>
                    </w:rPr>
                    <w:t>תשלום הקנס</w:t>
                  </w:r>
                </w:p>
                <w:p w:rsidR="00410E4B" w:rsidRDefault="00410E4B" w:rsidP="00410E4B">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sidRPr="00532D47">
        <w:rPr>
          <w:rStyle w:val="big-number"/>
          <w:rFonts w:cs="Miriam" w:hint="cs"/>
          <w:rtl/>
        </w:rPr>
        <w:t>92</w:t>
      </w:r>
      <w:r w:rsidRPr="00532D47">
        <w:rPr>
          <w:rStyle w:val="default"/>
          <w:rFonts w:cs="FrankRuehl" w:hint="cs"/>
          <w:rtl/>
        </w:rPr>
        <w:t>ט</w:t>
      </w:r>
      <w:r w:rsidRPr="00532D47">
        <w:rPr>
          <w:rStyle w:val="default"/>
          <w:rFonts w:cs="FrankRuehl"/>
          <w:rtl/>
        </w:rPr>
        <w:t>.</w:t>
      </w:r>
      <w:r w:rsidRPr="00532D47">
        <w:rPr>
          <w:rStyle w:val="default"/>
          <w:rFonts w:cs="FrankRuehl"/>
          <w:rtl/>
        </w:rPr>
        <w:tab/>
      </w:r>
      <w:r w:rsidR="00DF2557" w:rsidRPr="00532D47">
        <w:rPr>
          <w:rStyle w:val="default"/>
          <w:rFonts w:cs="FrankRuehl" w:hint="cs"/>
          <w:rtl/>
        </w:rPr>
        <w:t>(א)</w:t>
      </w:r>
      <w:r w:rsidR="00DF2557" w:rsidRPr="00532D47">
        <w:rPr>
          <w:rStyle w:val="default"/>
          <w:rFonts w:cs="FrankRuehl"/>
          <w:rtl/>
        </w:rPr>
        <w:tab/>
      </w:r>
      <w:r w:rsidR="00DF2557" w:rsidRPr="00532D47">
        <w:rPr>
          <w:rStyle w:val="default"/>
          <w:rFonts w:cs="FrankRuehl" w:hint="cs"/>
          <w:rtl/>
        </w:rPr>
        <w:t>מי שנמסרה לו הודעת תשלום קנס, ישלם, תוך תשעים ימים מיום ההמצאה, את הקנס הנקוב בהודעה, לחשבון שצויין בה, זולת אם פעל באחת מדרכים אלה:</w:t>
      </w:r>
    </w:p>
    <w:p w:rsidR="00DF2557" w:rsidRPr="00532D47" w:rsidRDefault="00DF2557" w:rsidP="008177C4">
      <w:pPr>
        <w:pStyle w:val="P00"/>
        <w:spacing w:before="72"/>
        <w:ind w:left="1021" w:right="1134"/>
        <w:rPr>
          <w:rStyle w:val="default"/>
          <w:rFonts w:cs="FrankRuehl"/>
          <w:rtl/>
        </w:rPr>
      </w:pPr>
      <w:r w:rsidRPr="00532D47">
        <w:rPr>
          <w:rStyle w:val="default"/>
          <w:rFonts w:cs="FrankRuehl" w:hint="cs"/>
          <w:rtl/>
        </w:rPr>
        <w:t>(1)</w:t>
      </w:r>
      <w:r w:rsidRPr="00532D47">
        <w:rPr>
          <w:rStyle w:val="default"/>
          <w:rFonts w:cs="FrankRuehl"/>
          <w:rtl/>
        </w:rPr>
        <w:tab/>
      </w:r>
      <w:r w:rsidR="008177C4" w:rsidRPr="00532D47">
        <w:rPr>
          <w:rStyle w:val="default"/>
          <w:rFonts w:cs="FrankRuehl" w:hint="cs"/>
          <w:rtl/>
        </w:rPr>
        <w:t xml:space="preserve">הגיש למי שהוסמך לכך על ידי מפקד כוחות צה"ל באזור (בסעיף זה </w:t>
      </w:r>
      <w:r w:rsidR="008177C4" w:rsidRPr="00532D47">
        <w:rPr>
          <w:rStyle w:val="default"/>
          <w:rFonts w:cs="FrankRuehl"/>
          <w:rtl/>
        </w:rPr>
        <w:t>–</w:t>
      </w:r>
      <w:r w:rsidR="008177C4" w:rsidRPr="00532D47">
        <w:rPr>
          <w:rStyle w:val="default"/>
          <w:rFonts w:cs="FrankRuehl" w:hint="cs"/>
          <w:rtl/>
        </w:rPr>
        <w:t xml:space="preserve"> תובע), תוך שלושים ימים מיום ההמצאה, בקשה לביטול כאמור בסעיף קטן (ד), ולעניין בקשה לביטול כאמור לגבי עבירת תעבורה מהטעם שהעבירה בוצעה שלא בידי מי שקיבל את ההודעה, ובעל הרכב מבקש להוכיח מי נהג ברכב, העמידו או החנהו, בעת ביצוע העבירה, או למי מסר את החזקה ברכב </w:t>
      </w:r>
      <w:r w:rsidR="008177C4" w:rsidRPr="00532D47">
        <w:rPr>
          <w:rStyle w:val="default"/>
          <w:rFonts w:cs="FrankRuehl"/>
          <w:rtl/>
        </w:rPr>
        <w:t>–</w:t>
      </w:r>
      <w:r w:rsidR="008177C4" w:rsidRPr="00532D47">
        <w:rPr>
          <w:rStyle w:val="default"/>
          <w:rFonts w:cs="FrankRuehl" w:hint="cs"/>
          <w:rtl/>
        </w:rPr>
        <w:t xml:space="preserve"> אם הגיש לתובע את הבקשה לביטול בתוך תשעים ימים מיום ההמצאה; החלטת התובע בבקשה לפי פסקה זו סופית, ואולם רשאי הנקנס להודיע על רצונו להישפט;</w:t>
      </w:r>
    </w:p>
    <w:p w:rsidR="008177C4" w:rsidRPr="00532D47" w:rsidRDefault="008177C4" w:rsidP="008177C4">
      <w:pPr>
        <w:pStyle w:val="P00"/>
        <w:spacing w:before="72"/>
        <w:ind w:left="1021" w:right="1134"/>
        <w:rPr>
          <w:rStyle w:val="default"/>
          <w:rFonts w:cs="FrankRuehl"/>
          <w:rtl/>
        </w:rPr>
      </w:pPr>
      <w:r w:rsidRPr="00532D47">
        <w:rPr>
          <w:rStyle w:val="default"/>
          <w:rFonts w:cs="FrankRuehl" w:hint="cs"/>
          <w:rtl/>
        </w:rPr>
        <w:t>(2)</w:t>
      </w:r>
      <w:r w:rsidRPr="00532D47">
        <w:rPr>
          <w:rStyle w:val="default"/>
          <w:rFonts w:cs="FrankRuehl"/>
          <w:rtl/>
        </w:rPr>
        <w:tab/>
      </w:r>
      <w:r w:rsidRPr="00532D47">
        <w:rPr>
          <w:rStyle w:val="default"/>
          <w:rFonts w:cs="FrankRuehl" w:hint="cs"/>
          <w:rtl/>
        </w:rPr>
        <w:t>הודיע תוך תשעים ימים מיום ההמצאה שיש ברצונו להישפט על העבירה;</w:t>
      </w:r>
    </w:p>
    <w:p w:rsidR="008177C4" w:rsidRPr="00532D47" w:rsidRDefault="008177C4" w:rsidP="00410E4B">
      <w:pPr>
        <w:pStyle w:val="P00"/>
        <w:spacing w:before="72"/>
        <w:ind w:left="0" w:right="1134"/>
        <w:rPr>
          <w:rStyle w:val="default"/>
          <w:rFonts w:cs="FrankRuehl"/>
          <w:rtl/>
        </w:rPr>
      </w:pPr>
      <w:r w:rsidRPr="00532D47">
        <w:rPr>
          <w:rStyle w:val="default"/>
          <w:rFonts w:cs="FrankRuehl" w:hint="cs"/>
          <w:rtl/>
        </w:rPr>
        <w:t>מי שהגיש בקשה לביטול כאמור בפסקה (1) לא יהיה רשאי להודיע על רצונו להישפט כאמור בפסקה (2), אלא תוך שלושים ימים מיום המצאת ההודעה על החלטת התובע בענין הביטול.</w:t>
      </w:r>
    </w:p>
    <w:p w:rsidR="008177C4" w:rsidRPr="00532D47" w:rsidRDefault="008177C4" w:rsidP="008177C4">
      <w:pPr>
        <w:pStyle w:val="P00"/>
        <w:spacing w:before="72"/>
        <w:ind w:left="1021" w:right="1134" w:hanging="1021"/>
        <w:rPr>
          <w:rStyle w:val="default"/>
          <w:rFonts w:cs="FrankRuehl"/>
          <w:rtl/>
        </w:rPr>
      </w:pPr>
      <w:r w:rsidRPr="00532D47">
        <w:rPr>
          <w:rStyle w:val="default"/>
          <w:rFonts w:cs="FrankRuehl"/>
          <w:rtl/>
        </w:rPr>
        <w:tab/>
      </w:r>
      <w:r w:rsidRPr="00532D47">
        <w:rPr>
          <w:rStyle w:val="default"/>
          <w:rFonts w:cs="FrankRuehl" w:hint="cs"/>
          <w:rtl/>
        </w:rPr>
        <w:t>(ב)</w:t>
      </w:r>
      <w:r w:rsidRPr="00532D47">
        <w:rPr>
          <w:rStyle w:val="default"/>
          <w:rFonts w:cs="FrankRuehl"/>
          <w:rtl/>
        </w:rPr>
        <w:tab/>
      </w:r>
      <w:r w:rsidRPr="00532D47">
        <w:rPr>
          <w:rStyle w:val="default"/>
          <w:rFonts w:cs="FrankRuehl" w:hint="cs"/>
          <w:rtl/>
        </w:rPr>
        <w:t>(1)</w:t>
      </w:r>
      <w:r w:rsidRPr="00532D47">
        <w:rPr>
          <w:rStyle w:val="default"/>
          <w:rFonts w:cs="FrankRuehl"/>
          <w:rtl/>
        </w:rPr>
        <w:tab/>
      </w:r>
      <w:r w:rsidRPr="00532D47">
        <w:rPr>
          <w:rStyle w:val="default"/>
          <w:rFonts w:cs="FrankRuehl" w:hint="cs"/>
          <w:rtl/>
        </w:rPr>
        <w:t>בקשה לביטול הודעת תשלום קנס תוגש בכתב לתובע לפי המען הרשום בטופס הודעת תשלום הקנס, תוך התקופה שנקבעה לתשלום הקנס בהודעת תשלום הקנס;</w:t>
      </w:r>
    </w:p>
    <w:p w:rsidR="008177C4" w:rsidRPr="00532D47" w:rsidRDefault="008177C4" w:rsidP="008177C4">
      <w:pPr>
        <w:pStyle w:val="P00"/>
        <w:spacing w:before="72"/>
        <w:ind w:left="1021" w:right="1134"/>
        <w:rPr>
          <w:rStyle w:val="default"/>
          <w:rFonts w:cs="FrankRuehl"/>
          <w:rtl/>
        </w:rPr>
      </w:pPr>
      <w:r w:rsidRPr="00532D47">
        <w:rPr>
          <w:rStyle w:val="default"/>
          <w:rFonts w:cs="FrankRuehl" w:hint="cs"/>
          <w:rtl/>
        </w:rPr>
        <w:t>(2)</w:t>
      </w:r>
      <w:r w:rsidRPr="00532D47">
        <w:rPr>
          <w:rStyle w:val="default"/>
          <w:rFonts w:cs="FrankRuehl"/>
          <w:rtl/>
        </w:rPr>
        <w:tab/>
      </w:r>
      <w:r w:rsidRPr="00532D47">
        <w:rPr>
          <w:rStyle w:val="default"/>
          <w:rFonts w:cs="FrankRuehl" w:hint="cs"/>
          <w:rtl/>
        </w:rPr>
        <w:t>בבקשה יפורטו הנימוקים ויצורפו לה, אם ישנם, המסמכים המאמתים את טענות המבקש;</w:t>
      </w:r>
    </w:p>
    <w:p w:rsidR="008177C4" w:rsidRPr="00532D47" w:rsidRDefault="008177C4" w:rsidP="008177C4">
      <w:pPr>
        <w:pStyle w:val="P00"/>
        <w:spacing w:before="72"/>
        <w:ind w:left="1021" w:right="1134"/>
        <w:rPr>
          <w:rStyle w:val="default"/>
          <w:rFonts w:cs="FrankRuehl"/>
          <w:rtl/>
        </w:rPr>
      </w:pPr>
      <w:r w:rsidRPr="00532D47">
        <w:rPr>
          <w:rStyle w:val="default"/>
          <w:rFonts w:cs="FrankRuehl" w:hint="cs"/>
          <w:rtl/>
        </w:rPr>
        <w:t>(3)</w:t>
      </w:r>
      <w:r w:rsidRPr="00532D47">
        <w:rPr>
          <w:rStyle w:val="default"/>
          <w:rFonts w:cs="FrankRuehl"/>
          <w:rtl/>
        </w:rPr>
        <w:tab/>
      </w:r>
      <w:r w:rsidRPr="00532D47">
        <w:rPr>
          <w:rStyle w:val="default"/>
          <w:rFonts w:cs="FrankRuehl" w:hint="cs"/>
          <w:rtl/>
        </w:rPr>
        <w:t>בבקשה לביטול הודעת תשלום קנס שהוגשה באיחור יפורטו הנימוקים לאיחור ויצורפו המסמכים המאמתים אותם;</w:t>
      </w:r>
    </w:p>
    <w:p w:rsidR="008177C4" w:rsidRPr="00532D47" w:rsidRDefault="008177C4" w:rsidP="008177C4">
      <w:pPr>
        <w:pStyle w:val="P00"/>
        <w:spacing w:before="72"/>
        <w:ind w:left="1021" w:right="1134"/>
        <w:rPr>
          <w:rStyle w:val="default"/>
          <w:rFonts w:cs="FrankRuehl"/>
          <w:rtl/>
        </w:rPr>
      </w:pPr>
      <w:r w:rsidRPr="00532D47">
        <w:rPr>
          <w:rStyle w:val="default"/>
          <w:rFonts w:cs="FrankRuehl" w:hint="cs"/>
          <w:rtl/>
        </w:rPr>
        <w:t>(4)</w:t>
      </w:r>
      <w:r w:rsidRPr="00532D47">
        <w:rPr>
          <w:rStyle w:val="default"/>
          <w:rFonts w:cs="FrankRuehl"/>
          <w:rtl/>
        </w:rPr>
        <w:tab/>
      </w:r>
      <w:r w:rsidRPr="00532D47">
        <w:rPr>
          <w:rStyle w:val="default"/>
          <w:rFonts w:cs="FrankRuehl" w:hint="cs"/>
          <w:rtl/>
        </w:rPr>
        <w:t>קבלה על משלוח הבקשה לתובע לפי תקנה זו בדאר רשום תהיה ראיה לתאריך המשלוח.</w:t>
      </w:r>
    </w:p>
    <w:p w:rsidR="008177C4" w:rsidRPr="00532D47" w:rsidRDefault="008177C4"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(ג)</w:t>
      </w:r>
      <w:r w:rsidRPr="00532D47">
        <w:rPr>
          <w:rStyle w:val="default"/>
          <w:rFonts w:cs="FrankRuehl"/>
          <w:rtl/>
        </w:rPr>
        <w:tab/>
      </w:r>
      <w:r w:rsidRPr="00532D47">
        <w:rPr>
          <w:rStyle w:val="default"/>
          <w:rFonts w:cs="FrankRuehl" w:hint="cs"/>
          <w:rtl/>
        </w:rPr>
        <w:t xml:space="preserve">לא שילם אדם את הקנס במועד ולא הודיע שיש ברצונו להישפט על העבירה, תיווסף על הקנס תוספת פיגור. שיעור התוספת יהיה חמישים אחוזים מן הקנס או מחלקו שלא שולם, לפי העניין; בתום כל תקופה של ששה חדשים שעברו מאותו המועד </w:t>
      </w:r>
      <w:r w:rsidRPr="00532D47">
        <w:rPr>
          <w:rStyle w:val="default"/>
          <w:rFonts w:cs="FrankRuehl"/>
          <w:rtl/>
        </w:rPr>
        <w:t>–</w:t>
      </w:r>
      <w:r w:rsidRPr="00532D47">
        <w:rPr>
          <w:rStyle w:val="default"/>
          <w:rFonts w:cs="FrankRuehl" w:hint="cs"/>
          <w:rtl/>
        </w:rPr>
        <w:t xml:space="preserve"> חמישה אחוזים נוספים מן הקנס או מחלקו כאמור. הוראות פרק י1 לתקנון יחול על גביית הקנס לפי סעיף קטן זה.</w:t>
      </w:r>
    </w:p>
    <w:p w:rsidR="008177C4" w:rsidRPr="00532D47" w:rsidRDefault="008177C4"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(ד)</w:t>
      </w:r>
      <w:r w:rsidRPr="00532D47">
        <w:rPr>
          <w:rStyle w:val="default"/>
          <w:rFonts w:cs="FrankRuehl"/>
          <w:rtl/>
        </w:rPr>
        <w:tab/>
      </w:r>
      <w:r w:rsidRPr="00532D47">
        <w:rPr>
          <w:rStyle w:val="default"/>
          <w:rFonts w:cs="FrankRuehl" w:hint="cs"/>
          <w:rtl/>
        </w:rPr>
        <w:t>תובע רשאי לבטל הודעת תשלום קנס אם נוכח כי לא נעברה עבירה או כי היא נעברה שלא בידי מי שקיבל את ההודעה, או אם היה סבור שנסיבות העניין בכללותן אינן מתאימות להמשך קיום ההליכים; התובע יערוך רישום של הודעת תשלום קנס שביטל וינמק את החלטתו.</w:t>
      </w:r>
    </w:p>
    <w:p w:rsidR="008177C4" w:rsidRPr="00532D47" w:rsidRDefault="008177C4"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(ה)</w:t>
      </w:r>
      <w:r w:rsidRPr="00532D47">
        <w:rPr>
          <w:rStyle w:val="default"/>
          <w:rFonts w:cs="FrankRuehl"/>
          <w:rtl/>
        </w:rPr>
        <w:tab/>
      </w:r>
      <w:r w:rsidRPr="00532D47">
        <w:rPr>
          <w:rStyle w:val="default"/>
          <w:rFonts w:cs="FrankRuehl" w:hint="cs"/>
          <w:rtl/>
        </w:rPr>
        <w:t>החליט התובע שלא לבטל את הודעת תשלום הקנס, ימציא למבקש הודעה על כך ואולם הוראות סעיף קטן (ג) יחולו כאילו לא הוגשה הבקשה לביטול לתובע.</w:t>
      </w:r>
    </w:p>
    <w:p w:rsidR="008177C4" w:rsidRPr="00532D47" w:rsidRDefault="00A65847"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(ו)</w:t>
      </w:r>
      <w:r w:rsidRPr="00532D47">
        <w:rPr>
          <w:rStyle w:val="default"/>
          <w:rFonts w:cs="FrankRuehl"/>
          <w:rtl/>
        </w:rPr>
        <w:tab/>
      </w:r>
      <w:r w:rsidR="00A00041" w:rsidRPr="00532D47">
        <w:rPr>
          <w:rStyle w:val="default"/>
          <w:rFonts w:cs="FrankRuehl" w:hint="cs"/>
          <w:rtl/>
        </w:rPr>
        <w:t>תובע רשאי לדון בבקשה שהוגשה לאחר המועדים האמורים בסעיף קטן (א), אם שוכנע שהבקשה לא הוגשה במועד בשל סיבות שלא היו תלויות במבקש ושמנעו ממנו להגישה במועד והיא הוגשה מיד לאחר שהוסרה המניעה.</w:t>
      </w:r>
    </w:p>
    <w:p w:rsidR="00A00041" w:rsidRPr="00532D47" w:rsidRDefault="00A00041"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(ז)</w:t>
      </w:r>
      <w:r w:rsidRPr="00532D47">
        <w:rPr>
          <w:rStyle w:val="default"/>
          <w:rFonts w:cs="FrankRuehl"/>
          <w:rtl/>
        </w:rPr>
        <w:tab/>
      </w:r>
      <w:r w:rsidRPr="00532D47">
        <w:rPr>
          <w:rStyle w:val="default"/>
          <w:rFonts w:cs="FrankRuehl" w:hint="cs"/>
          <w:rtl/>
        </w:rPr>
        <w:t>מי שלא הודיע כאמור בסעיף קטן (א) שברצונו להישפט ולא שילם במועד את הקנס, רשאי תובע לפטור אותו, על פי בקשתו, מתשלום תוספת הפיגור כאמור בסעיף קטן (ג), כולה או מקצתה, אם נוכח התובע שהעילה לאי-התשלום במועד היא אחת מאלה:</w:t>
      </w:r>
    </w:p>
    <w:p w:rsidR="00A00041" w:rsidRPr="00532D47" w:rsidRDefault="00A00041" w:rsidP="00A00041">
      <w:pPr>
        <w:pStyle w:val="P00"/>
        <w:spacing w:before="72"/>
        <w:ind w:left="1021" w:right="1134"/>
        <w:rPr>
          <w:rStyle w:val="default"/>
          <w:rFonts w:cs="FrankRuehl"/>
          <w:rtl/>
        </w:rPr>
      </w:pPr>
      <w:r w:rsidRPr="00532D47">
        <w:rPr>
          <w:rStyle w:val="default"/>
          <w:rFonts w:cs="FrankRuehl" w:hint="cs"/>
          <w:rtl/>
        </w:rPr>
        <w:t>(1)</w:t>
      </w:r>
      <w:r w:rsidRPr="00532D47">
        <w:rPr>
          <w:rStyle w:val="default"/>
          <w:rFonts w:cs="FrankRuehl"/>
          <w:rtl/>
        </w:rPr>
        <w:tab/>
      </w:r>
      <w:r w:rsidRPr="00532D47">
        <w:rPr>
          <w:rStyle w:val="default"/>
          <w:rFonts w:cs="FrankRuehl" w:hint="cs"/>
          <w:rtl/>
        </w:rPr>
        <w:t>נבצר מהמבקש לשלם את הקנס במועד בשל סיבה שאינה תלויה בו;</w:t>
      </w:r>
    </w:p>
    <w:p w:rsidR="00A00041" w:rsidRPr="00532D47" w:rsidRDefault="00A00041" w:rsidP="00A00041">
      <w:pPr>
        <w:pStyle w:val="P00"/>
        <w:spacing w:before="72"/>
        <w:ind w:left="1021" w:right="1134"/>
        <w:rPr>
          <w:rStyle w:val="default"/>
          <w:rFonts w:cs="FrankRuehl"/>
          <w:rtl/>
        </w:rPr>
      </w:pPr>
      <w:r w:rsidRPr="00532D47">
        <w:rPr>
          <w:rStyle w:val="default"/>
          <w:rFonts w:cs="FrankRuehl" w:hint="cs"/>
          <w:rtl/>
        </w:rPr>
        <w:t>(2)</w:t>
      </w:r>
      <w:r w:rsidRPr="00532D47">
        <w:rPr>
          <w:rStyle w:val="default"/>
          <w:rFonts w:cs="FrankRuehl"/>
          <w:rtl/>
        </w:rPr>
        <w:tab/>
      </w:r>
      <w:r w:rsidRPr="00532D47">
        <w:rPr>
          <w:rStyle w:val="default"/>
          <w:rFonts w:cs="FrankRuehl" w:hint="cs"/>
          <w:rtl/>
        </w:rPr>
        <w:t>הסיבה לחיוב בתוספת הפיגור יסודה בתקלה של רשויות האזור.</w:t>
      </w:r>
    </w:p>
    <w:p w:rsidR="00A00041" w:rsidRPr="00532D47" w:rsidRDefault="00A00041"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(ח)</w:t>
      </w:r>
      <w:r w:rsidRPr="00532D47">
        <w:rPr>
          <w:rStyle w:val="default"/>
          <w:rFonts w:cs="FrankRuehl"/>
          <w:rtl/>
        </w:rPr>
        <w:tab/>
      </w:r>
      <w:r w:rsidRPr="00532D47">
        <w:rPr>
          <w:rStyle w:val="default"/>
          <w:rFonts w:cs="FrankRuehl" w:hint="cs"/>
          <w:rtl/>
        </w:rPr>
        <w:t>בקשה לפי סעיף קטן (ז)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rsidR="00A00041" w:rsidRPr="00532D47" w:rsidRDefault="00A00041"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(ט)</w:t>
      </w:r>
      <w:r w:rsidRPr="00532D47">
        <w:rPr>
          <w:rStyle w:val="default"/>
          <w:rFonts w:cs="FrankRuehl"/>
          <w:rtl/>
        </w:rPr>
        <w:tab/>
      </w:r>
      <w:r w:rsidRPr="00532D47">
        <w:rPr>
          <w:rStyle w:val="default"/>
          <w:rFonts w:cs="FrankRuehl" w:hint="cs"/>
          <w:rtl/>
        </w:rPr>
        <w:t>שילם אדם את הקנס רואים אותו כאילו הודה באשמה בפני בית המשפט, הורשע ונשא את עונשו. אולם הוראות סעיף קטן זה לא יחולו על אדם ששילם את הקנס ותובע ביטל את הודעת תשלום הקנס לפי סעיף קטן (ד) או על אדם שבית המשפט החליט לקיים את משפטו אף על פי שהודיע באיחור על רצונו להישפט כאמור בסעיף 92י.</w:t>
      </w:r>
    </w:p>
    <w:p w:rsidR="00A00041" w:rsidRPr="00532D47" w:rsidRDefault="00A00041"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(י)</w:t>
      </w:r>
      <w:r w:rsidRPr="00532D47">
        <w:rPr>
          <w:rStyle w:val="default"/>
          <w:rFonts w:cs="FrankRuehl"/>
          <w:rtl/>
        </w:rPr>
        <w:tab/>
      </w:r>
      <w:r w:rsidRPr="00532D47">
        <w:rPr>
          <w:rStyle w:val="default"/>
          <w:rFonts w:cs="FrankRuehl" w:hint="cs"/>
          <w:rtl/>
        </w:rPr>
        <w:t>בוטלה הודעת תשלום קנס לאחר שהקנס שולם, יוחזר סכום הקנס ששולם.</w:t>
      </w:r>
    </w:p>
    <w:p w:rsidR="00A00041" w:rsidRPr="00532D47" w:rsidRDefault="00A00041" w:rsidP="00410E4B">
      <w:pPr>
        <w:pStyle w:val="P00"/>
        <w:spacing w:before="72"/>
        <w:ind w:left="0" w:right="1134"/>
        <w:rPr>
          <w:rStyle w:val="default"/>
          <w:rFonts w:cs="FrankRuehl" w:hint="cs"/>
          <w:rtl/>
        </w:rPr>
      </w:pPr>
      <w:r w:rsidRPr="00532D47">
        <w:rPr>
          <w:rStyle w:val="default"/>
          <w:rFonts w:cs="FrankRuehl"/>
          <w:rtl/>
        </w:rPr>
        <w:tab/>
      </w:r>
      <w:r w:rsidRPr="00532D47">
        <w:rPr>
          <w:rStyle w:val="default"/>
          <w:rFonts w:cs="FrankRuehl" w:hint="cs"/>
          <w:rtl/>
        </w:rPr>
        <w:t>(יא)</w:t>
      </w:r>
      <w:r w:rsidRPr="00532D47">
        <w:rPr>
          <w:rStyle w:val="default"/>
          <w:rFonts w:cs="FrankRuehl"/>
          <w:rtl/>
        </w:rPr>
        <w:tab/>
      </w:r>
      <w:r w:rsidRPr="00532D47">
        <w:rPr>
          <w:rStyle w:val="default"/>
          <w:rFonts w:cs="FrankRuehl" w:hint="cs"/>
          <w:rtl/>
        </w:rPr>
        <w:t>לא שילם אדם את הקנס, חלפו המועדים להגשת בקשה לביטול הודעת תשלום קנס או להודעה על בקשה להישפט לפי סעיף קטן (א), ולא הוגשו בקשות כאמור או הוגשה בזמן בקשה לביטול הודעת תשלום קנס ונדחתה, יראו אותו, בתום המועדים הקבועים בסעיף קטן (א) להגשת בקשות אלה, כאילו הורשע בבית המשפט ונגזר עליו הקנס הנקוב בהודעת תשלום הקנס, ואולם הוראות סעיף קטן זה לא יחולו על אדם שבקשתו לביטול הודעת תשלום קנס הוגשה שלא במועד אך התובע דן בה מכוח סמכותו לפי סעיף קטן (ו) וביטל את הודעת תשלום הקנס, או על אדם שבית המשפט החליט לקיים את משפטו אף על פי שהודיע באיחור על רצונו להישפט כאמור בסעיף 92י.</w:t>
      </w:r>
    </w:p>
    <w:p w:rsidR="00410E4B" w:rsidRPr="006E7C5E" w:rsidRDefault="00410E4B" w:rsidP="00410E4B">
      <w:pPr>
        <w:pStyle w:val="P00"/>
        <w:spacing w:before="0"/>
        <w:ind w:left="0" w:right="1134"/>
        <w:rPr>
          <w:rStyle w:val="default"/>
          <w:rFonts w:cs="FrankRuehl"/>
          <w:vanish/>
          <w:color w:val="FF0000"/>
          <w:sz w:val="20"/>
          <w:szCs w:val="20"/>
          <w:shd w:val="clear" w:color="auto" w:fill="FFFF99"/>
          <w:rtl/>
        </w:rPr>
      </w:pPr>
      <w:bookmarkStart w:id="639" w:name="Rov1175"/>
      <w:r w:rsidRPr="006E7C5E">
        <w:rPr>
          <w:rStyle w:val="default"/>
          <w:rFonts w:cs="FrankRuehl" w:hint="cs"/>
          <w:vanish/>
          <w:color w:val="FF0000"/>
          <w:sz w:val="20"/>
          <w:szCs w:val="20"/>
          <w:shd w:val="clear" w:color="auto" w:fill="FFFF99"/>
          <w:rtl/>
        </w:rPr>
        <w:t>מיום 30.11.2021</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1B10DF" w:rsidRPr="006E7C5E" w:rsidRDefault="001B10DF" w:rsidP="001B10DF">
      <w:pPr>
        <w:pStyle w:val="P00"/>
        <w:spacing w:before="0"/>
        <w:ind w:left="0" w:right="1134"/>
        <w:rPr>
          <w:rStyle w:val="default"/>
          <w:rFonts w:cs="FrankRuehl"/>
          <w:vanish/>
          <w:sz w:val="20"/>
          <w:szCs w:val="20"/>
          <w:shd w:val="clear" w:color="auto" w:fill="FFFF99"/>
          <w:rtl/>
        </w:rPr>
      </w:pPr>
      <w:hyperlink r:id="rId216"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11605</w:t>
      </w:r>
    </w:p>
    <w:p w:rsidR="00410E4B" w:rsidRPr="00532D47" w:rsidRDefault="00410E4B" w:rsidP="00532D47">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92ט</w:t>
      </w:r>
      <w:bookmarkEnd w:id="639"/>
    </w:p>
    <w:p w:rsidR="00410E4B" w:rsidRPr="00532D47" w:rsidRDefault="00410E4B" w:rsidP="00410E4B">
      <w:pPr>
        <w:pStyle w:val="P00"/>
        <w:spacing w:before="72"/>
        <w:ind w:left="0" w:right="1134"/>
        <w:rPr>
          <w:rStyle w:val="default"/>
          <w:rFonts w:cs="FrankRuehl"/>
          <w:rtl/>
        </w:rPr>
      </w:pPr>
      <w:bookmarkStart w:id="640" w:name="Seif483"/>
      <w:bookmarkEnd w:id="640"/>
      <w:r w:rsidRPr="00532D47">
        <w:rPr>
          <w:rFonts w:cs="Miriam"/>
          <w:lang w:val="he-IL"/>
        </w:rPr>
        <w:pict>
          <v:rect id="_x0000_s4261" style="position:absolute;left:0;text-align:left;margin-left:464.35pt;margin-top:7.1pt;width:75.05pt;height:26.15pt;z-index:252195328" o:allowincell="f" filled="f" stroked="f" strokecolor="lime" strokeweight=".25pt">
            <v:textbox style="mso-next-textbox:#_x0000_s4261" inset="0,0,0,0">
              <w:txbxContent>
                <w:p w:rsidR="00410E4B" w:rsidRDefault="00845A00" w:rsidP="00410E4B">
                  <w:pPr>
                    <w:spacing w:line="160" w:lineRule="exact"/>
                    <w:rPr>
                      <w:rFonts w:cs="Miriam" w:hint="cs"/>
                      <w:sz w:val="18"/>
                      <w:szCs w:val="18"/>
                      <w:rtl/>
                    </w:rPr>
                  </w:pPr>
                  <w:r>
                    <w:rPr>
                      <w:rFonts w:cs="Miriam" w:hint="cs"/>
                      <w:sz w:val="18"/>
                      <w:szCs w:val="18"/>
                      <w:rtl/>
                    </w:rPr>
                    <w:t>הזמנה למשפט</w:t>
                  </w:r>
                </w:p>
                <w:p w:rsidR="00410E4B" w:rsidRDefault="00410E4B" w:rsidP="00410E4B">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sidRPr="00532D47">
        <w:rPr>
          <w:rStyle w:val="big-number"/>
          <w:rFonts w:cs="Miriam" w:hint="cs"/>
          <w:rtl/>
        </w:rPr>
        <w:t>92</w:t>
      </w:r>
      <w:r w:rsidR="00DF2557" w:rsidRPr="00532D47">
        <w:rPr>
          <w:rStyle w:val="default"/>
          <w:rFonts w:cs="FrankRuehl" w:hint="cs"/>
          <w:rtl/>
        </w:rPr>
        <w:t>י</w:t>
      </w:r>
      <w:r w:rsidRPr="00532D47">
        <w:rPr>
          <w:rStyle w:val="default"/>
          <w:rFonts w:cs="FrankRuehl"/>
          <w:rtl/>
        </w:rPr>
        <w:t>.</w:t>
      </w:r>
      <w:r w:rsidRPr="00532D47">
        <w:rPr>
          <w:rStyle w:val="default"/>
          <w:rFonts w:cs="FrankRuehl"/>
          <w:rtl/>
        </w:rPr>
        <w:tab/>
      </w:r>
      <w:r w:rsidR="00845A00" w:rsidRPr="00532D47">
        <w:rPr>
          <w:rStyle w:val="default"/>
          <w:rFonts w:cs="FrankRuehl" w:hint="cs"/>
          <w:rtl/>
        </w:rPr>
        <w:t>(א)</w:t>
      </w:r>
      <w:r w:rsidR="00845A00" w:rsidRPr="00532D47">
        <w:rPr>
          <w:rStyle w:val="default"/>
          <w:rFonts w:cs="FrankRuehl"/>
          <w:rtl/>
        </w:rPr>
        <w:tab/>
      </w:r>
      <w:r w:rsidR="00845A00" w:rsidRPr="00532D47">
        <w:rPr>
          <w:rStyle w:val="default"/>
          <w:rFonts w:cs="FrankRuehl" w:hint="cs"/>
          <w:rtl/>
        </w:rPr>
        <w:t>הודיע אדם לפי סעיף 92ט(א) שברצונו להישפט על העבירה, תישלח לו הזמנה למשפט בנוסח הקבוע בטופס 2 לתוספת השלישית, תוך שנה מיום שנתקבלה הודעתו; בית המשפט רשאי לקיים את המשפט גם אם אותו אדם ביקש להישפט באיחור, ובלבד שהתקיימו התנאים האמורים בסעיף 92ט(ו), בשינויים המחויבים, או מנימוקים מיוחדים אחרים שיפרט בהחלטתו. הורשע האדם בבית המשפט על העבירה ונגזר דינו לקנס, לא יפחת הקנס מהסכום הנקוב בהודעת תשלום הקנס, אלא אם כן ראה בית המשפט נסיבות מיוחדות המצדיקות הפחתתו.</w:t>
      </w:r>
    </w:p>
    <w:p w:rsidR="00845A00" w:rsidRPr="00532D47" w:rsidRDefault="00845A00" w:rsidP="00410E4B">
      <w:pPr>
        <w:pStyle w:val="P00"/>
        <w:spacing w:before="72"/>
        <w:ind w:left="0" w:right="1134"/>
        <w:rPr>
          <w:rStyle w:val="default"/>
          <w:rFonts w:cs="FrankRuehl"/>
          <w:rtl/>
        </w:rPr>
      </w:pPr>
      <w:r w:rsidRPr="00532D47">
        <w:rPr>
          <w:rStyle w:val="default"/>
          <w:rFonts w:cs="FrankRuehl"/>
          <w:rtl/>
        </w:rPr>
        <w:tab/>
      </w:r>
      <w:r w:rsidRPr="00532D47">
        <w:rPr>
          <w:rStyle w:val="default"/>
          <w:rFonts w:cs="FrankRuehl" w:hint="cs"/>
          <w:rtl/>
        </w:rPr>
        <w:t>(ב)</w:t>
      </w:r>
      <w:r w:rsidRPr="00532D47">
        <w:rPr>
          <w:rStyle w:val="default"/>
          <w:rFonts w:cs="FrankRuehl"/>
          <w:rtl/>
        </w:rPr>
        <w:tab/>
      </w:r>
      <w:r w:rsidRPr="00532D47">
        <w:rPr>
          <w:rStyle w:val="default"/>
          <w:rFonts w:cs="FrankRuehl" w:hint="cs"/>
          <w:rtl/>
        </w:rPr>
        <w:t>עברה שנה מיום ביצוע עבירת קנס, לא יוגש עליה כתב אישום ולא תומצא בעניינה הודעת תשלום קנס לפי סעיף 92ח(ב).</w:t>
      </w:r>
    </w:p>
    <w:p w:rsidR="00845A00" w:rsidRPr="00532D47" w:rsidRDefault="00845A00" w:rsidP="00410E4B">
      <w:pPr>
        <w:pStyle w:val="P00"/>
        <w:spacing w:before="72"/>
        <w:ind w:left="0" w:right="1134"/>
        <w:rPr>
          <w:rStyle w:val="default"/>
          <w:rFonts w:cs="FrankRuehl" w:hint="cs"/>
          <w:rtl/>
        </w:rPr>
      </w:pPr>
      <w:r w:rsidRPr="00532D47">
        <w:rPr>
          <w:rStyle w:val="default"/>
          <w:rFonts w:cs="FrankRuehl"/>
          <w:rtl/>
        </w:rPr>
        <w:tab/>
      </w:r>
      <w:r w:rsidRPr="00532D47">
        <w:rPr>
          <w:rStyle w:val="default"/>
          <w:rFonts w:cs="FrankRuehl" w:hint="cs"/>
          <w:rtl/>
        </w:rPr>
        <w:t>(ג)</w:t>
      </w:r>
      <w:r w:rsidRPr="00532D47">
        <w:rPr>
          <w:rStyle w:val="default"/>
          <w:rFonts w:cs="FrankRuehl"/>
          <w:rtl/>
        </w:rPr>
        <w:tab/>
      </w:r>
      <w:r w:rsidRPr="00532D47">
        <w:rPr>
          <w:rStyle w:val="default"/>
          <w:rFonts w:cs="FrankRuehl" w:hint="cs"/>
          <w:rtl/>
        </w:rPr>
        <w:t>אין באמור בסעיף קטן (ב) כדי למנוע הגשת כתב אישום נגד מי שביקש להישפט לפי סעיף 92ט, אף אם עברו המועדים הקבועים בסעיף קטן (ב).</w:t>
      </w:r>
    </w:p>
    <w:p w:rsidR="00410E4B" w:rsidRPr="006E7C5E" w:rsidRDefault="00410E4B" w:rsidP="00410E4B">
      <w:pPr>
        <w:pStyle w:val="P00"/>
        <w:spacing w:before="0"/>
        <w:ind w:left="0" w:right="1134"/>
        <w:rPr>
          <w:rStyle w:val="default"/>
          <w:rFonts w:cs="FrankRuehl"/>
          <w:vanish/>
          <w:color w:val="FF0000"/>
          <w:sz w:val="20"/>
          <w:szCs w:val="20"/>
          <w:shd w:val="clear" w:color="auto" w:fill="FFFF99"/>
          <w:rtl/>
        </w:rPr>
      </w:pPr>
      <w:bookmarkStart w:id="641" w:name="Rov1176"/>
      <w:r w:rsidRPr="006E7C5E">
        <w:rPr>
          <w:rStyle w:val="default"/>
          <w:rFonts w:cs="FrankRuehl" w:hint="cs"/>
          <w:vanish/>
          <w:color w:val="FF0000"/>
          <w:sz w:val="20"/>
          <w:szCs w:val="20"/>
          <w:shd w:val="clear" w:color="auto" w:fill="FFFF99"/>
          <w:rtl/>
        </w:rPr>
        <w:t>מיום 30.11.2021</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532D47" w:rsidRPr="006E7C5E" w:rsidRDefault="00532D47" w:rsidP="00532D47">
      <w:pPr>
        <w:pStyle w:val="P00"/>
        <w:spacing w:before="0"/>
        <w:ind w:left="0" w:right="1134"/>
        <w:rPr>
          <w:rStyle w:val="default"/>
          <w:rFonts w:cs="FrankRuehl"/>
          <w:vanish/>
          <w:sz w:val="20"/>
          <w:szCs w:val="20"/>
          <w:shd w:val="clear" w:color="auto" w:fill="FFFF99"/>
          <w:rtl/>
        </w:rPr>
      </w:pPr>
      <w:hyperlink r:id="rId217"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11608</w:t>
      </w:r>
    </w:p>
    <w:p w:rsidR="00410E4B" w:rsidRPr="00532D47" w:rsidRDefault="00410E4B" w:rsidP="00532D47">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92</w:t>
      </w:r>
      <w:r w:rsidR="00DF2557" w:rsidRPr="006E7C5E">
        <w:rPr>
          <w:rStyle w:val="default"/>
          <w:rFonts w:cs="FrankRuehl" w:hint="cs"/>
          <w:b/>
          <w:bCs/>
          <w:vanish/>
          <w:sz w:val="20"/>
          <w:szCs w:val="20"/>
          <w:shd w:val="clear" w:color="auto" w:fill="FFFF99"/>
          <w:rtl/>
        </w:rPr>
        <w:t>י</w:t>
      </w:r>
      <w:bookmarkEnd w:id="641"/>
    </w:p>
    <w:p w:rsidR="00410E4B" w:rsidRPr="00532D47" w:rsidRDefault="00410E4B" w:rsidP="00410E4B">
      <w:pPr>
        <w:pStyle w:val="P00"/>
        <w:spacing w:before="72"/>
        <w:ind w:left="0" w:right="1134"/>
        <w:rPr>
          <w:rStyle w:val="default"/>
          <w:rFonts w:cs="FrankRuehl"/>
          <w:rtl/>
        </w:rPr>
      </w:pPr>
      <w:bookmarkStart w:id="642" w:name="Seif484"/>
      <w:bookmarkEnd w:id="642"/>
      <w:r w:rsidRPr="00532D47">
        <w:rPr>
          <w:rFonts w:cs="Miriam"/>
          <w:lang w:val="he-IL"/>
        </w:rPr>
        <w:pict>
          <v:rect id="_x0000_s4262" style="position:absolute;left:0;text-align:left;margin-left:464.35pt;margin-top:7.1pt;width:75.05pt;height:34pt;z-index:252196352" o:allowincell="f" filled="f" stroked="f" strokecolor="lime" strokeweight=".25pt">
            <v:textbox style="mso-next-textbox:#_x0000_s4262" inset="0,0,0,0">
              <w:txbxContent>
                <w:p w:rsidR="00410E4B" w:rsidRDefault="00C62D66" w:rsidP="00410E4B">
                  <w:pPr>
                    <w:spacing w:line="160" w:lineRule="exact"/>
                    <w:rPr>
                      <w:rFonts w:cs="Miriam" w:hint="cs"/>
                      <w:sz w:val="18"/>
                      <w:szCs w:val="18"/>
                      <w:rtl/>
                    </w:rPr>
                  </w:pPr>
                  <w:r>
                    <w:rPr>
                      <w:rFonts w:cs="Miriam" w:hint="cs"/>
                      <w:sz w:val="18"/>
                      <w:szCs w:val="18"/>
                      <w:rtl/>
                    </w:rPr>
                    <w:t>ייעוד קנסות לקופת המועצה</w:t>
                  </w:r>
                </w:p>
                <w:p w:rsidR="00410E4B" w:rsidRDefault="00410E4B" w:rsidP="00410E4B">
                  <w:pPr>
                    <w:spacing w:line="160" w:lineRule="exact"/>
                    <w:rPr>
                      <w:rFonts w:cs="Miriam" w:hint="cs"/>
                      <w:noProof/>
                      <w:sz w:val="18"/>
                      <w:szCs w:val="18"/>
                      <w:rtl/>
                    </w:rPr>
                  </w:pPr>
                  <w:r>
                    <w:rPr>
                      <w:rFonts w:cs="Miriam" w:hint="cs"/>
                      <w:noProof/>
                      <w:sz w:val="18"/>
                      <w:szCs w:val="18"/>
                      <w:rtl/>
                    </w:rPr>
                    <w:t>(תיקון מס' 264) תשפ"א-2021</w:t>
                  </w:r>
                </w:p>
              </w:txbxContent>
            </v:textbox>
            <w10:anchorlock/>
          </v:rect>
        </w:pict>
      </w:r>
      <w:r w:rsidRPr="00532D47">
        <w:rPr>
          <w:rStyle w:val="big-number"/>
          <w:rFonts w:cs="Miriam" w:hint="cs"/>
          <w:rtl/>
        </w:rPr>
        <w:t>92</w:t>
      </w:r>
      <w:r w:rsidR="00DF2557" w:rsidRPr="00532D47">
        <w:rPr>
          <w:rStyle w:val="default"/>
          <w:rFonts w:cs="FrankRuehl" w:hint="cs"/>
          <w:rtl/>
        </w:rPr>
        <w:t>יא</w:t>
      </w:r>
      <w:r w:rsidRPr="00532D47">
        <w:rPr>
          <w:rStyle w:val="default"/>
          <w:rFonts w:cs="FrankRuehl"/>
          <w:rtl/>
        </w:rPr>
        <w:t>.</w:t>
      </w:r>
      <w:r w:rsidRPr="00532D47">
        <w:rPr>
          <w:rStyle w:val="default"/>
          <w:rFonts w:cs="FrankRuehl"/>
          <w:rtl/>
        </w:rPr>
        <w:tab/>
      </w:r>
      <w:r w:rsidR="00C62D66" w:rsidRPr="00532D47">
        <w:rPr>
          <w:rStyle w:val="default"/>
          <w:rFonts w:cs="FrankRuehl" w:hint="cs"/>
          <w:rtl/>
        </w:rPr>
        <w:t>קנס בשל עבירת קנס, שהטיל מפקח שהוא עובד מועצה מקומית מועצה אזורית כמשמעותן בצו בדבר ניהול מועצות אזוריות (יהודה והשומרון) (מס' 783), התשל"ט-1979 או שהוטל בבית משפט עקב הפעלת סמכותו של אותו עובד, ישולם לקופת אותה מועצה.</w:t>
      </w:r>
    </w:p>
    <w:p w:rsidR="00410E4B" w:rsidRPr="006E7C5E" w:rsidRDefault="00410E4B" w:rsidP="00410E4B">
      <w:pPr>
        <w:pStyle w:val="P00"/>
        <w:spacing w:before="0"/>
        <w:ind w:left="0" w:right="1134"/>
        <w:rPr>
          <w:rStyle w:val="default"/>
          <w:rFonts w:cs="FrankRuehl"/>
          <w:vanish/>
          <w:color w:val="FF0000"/>
          <w:sz w:val="20"/>
          <w:szCs w:val="20"/>
          <w:shd w:val="clear" w:color="auto" w:fill="FFFF99"/>
          <w:rtl/>
        </w:rPr>
      </w:pPr>
      <w:bookmarkStart w:id="643" w:name="Rov1177"/>
      <w:r w:rsidRPr="006E7C5E">
        <w:rPr>
          <w:rStyle w:val="default"/>
          <w:rFonts w:cs="FrankRuehl" w:hint="cs"/>
          <w:vanish/>
          <w:color w:val="FF0000"/>
          <w:sz w:val="20"/>
          <w:szCs w:val="20"/>
          <w:shd w:val="clear" w:color="auto" w:fill="FFFF99"/>
          <w:rtl/>
        </w:rPr>
        <w:t>מיום 30.11.2021</w:t>
      </w:r>
    </w:p>
    <w:p w:rsidR="00410E4B" w:rsidRPr="006E7C5E" w:rsidRDefault="00410E4B" w:rsidP="00410E4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532D47" w:rsidRPr="006E7C5E" w:rsidRDefault="00532D47" w:rsidP="00532D47">
      <w:pPr>
        <w:pStyle w:val="P00"/>
        <w:spacing w:before="0"/>
        <w:ind w:left="0" w:right="1134"/>
        <w:rPr>
          <w:rStyle w:val="default"/>
          <w:rFonts w:cs="FrankRuehl"/>
          <w:vanish/>
          <w:sz w:val="20"/>
          <w:szCs w:val="20"/>
          <w:shd w:val="clear" w:color="auto" w:fill="FFFF99"/>
          <w:rtl/>
        </w:rPr>
      </w:pPr>
      <w:hyperlink r:id="rId218" w:history="1">
        <w:r w:rsidRPr="006E7C5E">
          <w:rPr>
            <w:rStyle w:val="Hyperlink"/>
            <w:rFonts w:cs="FrankRuehl" w:hint="cs"/>
            <w:vanish/>
            <w:szCs w:val="20"/>
            <w:shd w:val="clear" w:color="auto" w:fill="FFFF99"/>
            <w:rtl/>
          </w:rPr>
          <w:t>קובץ המנשרים מס' 258</w:t>
        </w:r>
      </w:hyperlink>
      <w:r w:rsidRPr="006E7C5E">
        <w:rPr>
          <w:rStyle w:val="default"/>
          <w:rFonts w:cs="FrankRuehl" w:hint="cs"/>
          <w:vanish/>
          <w:sz w:val="20"/>
          <w:szCs w:val="20"/>
          <w:shd w:val="clear" w:color="auto" w:fill="FFFF99"/>
          <w:rtl/>
        </w:rPr>
        <w:t xml:space="preserve"> מחודש נובמבר 2021 עמ' 11608</w:t>
      </w:r>
    </w:p>
    <w:p w:rsidR="00410E4B" w:rsidRPr="00532D47" w:rsidRDefault="00410E4B" w:rsidP="00532D47">
      <w:pPr>
        <w:pStyle w:val="P00"/>
        <w:spacing w:before="0"/>
        <w:ind w:left="0" w:right="1134"/>
        <w:rPr>
          <w:rStyle w:val="default"/>
          <w:rFonts w:cs="FrankRuehl"/>
          <w:b/>
          <w:bCs/>
          <w:sz w:val="2"/>
          <w:szCs w:val="2"/>
          <w:shd w:val="clear" w:color="auto" w:fill="FFFF99"/>
          <w:rtl/>
        </w:rPr>
      </w:pPr>
      <w:r w:rsidRPr="006E7C5E">
        <w:rPr>
          <w:rStyle w:val="default"/>
          <w:rFonts w:cs="FrankRuehl" w:hint="cs"/>
          <w:b/>
          <w:bCs/>
          <w:vanish/>
          <w:sz w:val="20"/>
          <w:szCs w:val="20"/>
          <w:shd w:val="clear" w:color="auto" w:fill="FFFF99"/>
          <w:rtl/>
        </w:rPr>
        <w:t>הוספת סעיף 92</w:t>
      </w:r>
      <w:r w:rsidR="00DF2557" w:rsidRPr="006E7C5E">
        <w:rPr>
          <w:rStyle w:val="default"/>
          <w:rFonts w:cs="FrankRuehl" w:hint="cs"/>
          <w:b/>
          <w:bCs/>
          <w:vanish/>
          <w:sz w:val="20"/>
          <w:szCs w:val="20"/>
          <w:shd w:val="clear" w:color="auto" w:fill="FFFF99"/>
          <w:rtl/>
        </w:rPr>
        <w:t>יא</w:t>
      </w:r>
      <w:bookmarkEnd w:id="643"/>
    </w:p>
    <w:p w:rsidR="004C7EAE" w:rsidRDefault="004C7EAE" w:rsidP="00EB3C37">
      <w:pPr>
        <w:pStyle w:val="P00"/>
        <w:spacing w:before="72"/>
        <w:ind w:left="0" w:right="1134"/>
        <w:rPr>
          <w:rStyle w:val="default"/>
          <w:rFonts w:cs="FrankRuehl" w:hint="cs"/>
          <w:rtl/>
        </w:rPr>
      </w:pPr>
      <w:bookmarkStart w:id="644" w:name="Seif86"/>
      <w:bookmarkEnd w:id="644"/>
      <w:r>
        <w:rPr>
          <w:rFonts w:cs="Miriam"/>
          <w:lang w:val="he-IL"/>
        </w:rPr>
        <w:pict>
          <v:rect id="_x0000_s2514" style="position:absolute;left:0;text-align:left;margin-left:464.35pt;margin-top:7.1pt;width:75.05pt;height:16.8pt;z-index:251185664" o:allowincell="f" filled="f" stroked="f" strokecolor="lime" strokeweight=".25pt">
            <v:textbox style="mso-next-textbox:#_x0000_s2514" inset="0,0,0,0">
              <w:txbxContent>
                <w:p w:rsidR="001E0ADB" w:rsidRDefault="001E0ADB" w:rsidP="004C7EAE">
                  <w:pPr>
                    <w:spacing w:line="160" w:lineRule="exact"/>
                    <w:rPr>
                      <w:rFonts w:cs="Miriam" w:hint="cs"/>
                      <w:noProof/>
                      <w:sz w:val="18"/>
                      <w:szCs w:val="18"/>
                      <w:rtl/>
                    </w:rPr>
                  </w:pPr>
                  <w:r>
                    <w:rPr>
                      <w:rFonts w:cs="Miriam" w:hint="cs"/>
                      <w:sz w:val="18"/>
                      <w:szCs w:val="18"/>
                      <w:rtl/>
                    </w:rPr>
                    <w:t>תקפותם של חוקי עזר</w:t>
                  </w:r>
                </w:p>
              </w:txbxContent>
            </v:textbox>
            <w10:anchorlock/>
          </v:rect>
        </w:pict>
      </w:r>
      <w:r>
        <w:rPr>
          <w:rStyle w:val="big-number"/>
          <w:rFonts w:cs="Miriam" w:hint="cs"/>
          <w:rtl/>
        </w:rPr>
        <w:t>9</w:t>
      </w:r>
      <w:r w:rsidR="00EB3C37">
        <w:rPr>
          <w:rStyle w:val="big-number"/>
          <w:rFonts w:cs="Miriam" w:hint="cs"/>
          <w:rtl/>
        </w:rPr>
        <w:t>3</w:t>
      </w:r>
      <w:r>
        <w:rPr>
          <w:rStyle w:val="default"/>
          <w:rFonts w:cs="FrankRuehl"/>
          <w:rtl/>
        </w:rPr>
        <w:t>.</w:t>
      </w:r>
      <w:r>
        <w:rPr>
          <w:rStyle w:val="default"/>
          <w:rFonts w:cs="FrankRuehl"/>
          <w:rtl/>
        </w:rPr>
        <w:tab/>
      </w:r>
      <w:r w:rsidR="00EB3C37">
        <w:rPr>
          <w:rStyle w:val="default"/>
          <w:rFonts w:cs="FrankRuehl" w:hint="cs"/>
          <w:rtl/>
        </w:rPr>
        <w:t>(א)</w:t>
      </w:r>
      <w:r w:rsidR="00EB3C37">
        <w:rPr>
          <w:rStyle w:val="default"/>
          <w:rFonts w:cs="FrankRuehl" w:hint="cs"/>
          <w:rtl/>
        </w:rPr>
        <w:tab/>
        <w:t xml:space="preserve">לענין סעיף 8 לצו בדבר פרשנות (יהודה והשומרון) (מס' 130), תשכ"ז-1967 (להלן </w:t>
      </w:r>
      <w:r w:rsidR="00EB3C37">
        <w:rPr>
          <w:rStyle w:val="default"/>
          <w:rFonts w:cs="FrankRuehl"/>
          <w:rtl/>
        </w:rPr>
        <w:t>–</w:t>
      </w:r>
      <w:r w:rsidR="00EB3C37">
        <w:rPr>
          <w:rStyle w:val="default"/>
          <w:rFonts w:cs="FrankRuehl" w:hint="cs"/>
          <w:rtl/>
        </w:rPr>
        <w:t xml:space="preserve"> הצו בדבר פרשנות), יראו חוקי עזר המותקנים מכוח תקנון זה כתחיקת בטחון שניתנה על ידי מפקד האזור.</w:t>
      </w:r>
    </w:p>
    <w:p w:rsidR="00EB3C37" w:rsidRDefault="00EB3C37" w:rsidP="00EB3C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חוקי עזר כאמור לא יחולו הוראות סעיף 8(ו) ו-8(ז) לצו בדבר פרשנות.</w:t>
      </w:r>
    </w:p>
    <w:p w:rsidR="004C7EAE" w:rsidRDefault="004C7EAE" w:rsidP="00EB3C37">
      <w:pPr>
        <w:pStyle w:val="P00"/>
        <w:spacing w:before="72"/>
        <w:ind w:left="0" w:right="1134"/>
        <w:rPr>
          <w:rStyle w:val="default"/>
          <w:rFonts w:cs="FrankRuehl" w:hint="cs"/>
          <w:rtl/>
        </w:rPr>
      </w:pPr>
      <w:bookmarkStart w:id="645" w:name="Seif87"/>
      <w:bookmarkEnd w:id="645"/>
      <w:r>
        <w:rPr>
          <w:rFonts w:cs="Miriam"/>
          <w:lang w:val="he-IL"/>
        </w:rPr>
        <w:pict>
          <v:rect id="_x0000_s2515" style="position:absolute;left:0;text-align:left;margin-left:464.35pt;margin-top:7.1pt;width:75.05pt;height:16.8pt;z-index:251186688" o:allowincell="f" filled="f" stroked="f" strokecolor="lime" strokeweight=".25pt">
            <v:textbox style="mso-next-textbox:#_x0000_s2515" inset="0,0,0,0">
              <w:txbxContent>
                <w:p w:rsidR="001E0ADB" w:rsidRDefault="001E0ADB" w:rsidP="004C7EAE">
                  <w:pPr>
                    <w:spacing w:line="160" w:lineRule="exact"/>
                    <w:rPr>
                      <w:rFonts w:cs="Miriam" w:hint="cs"/>
                      <w:noProof/>
                      <w:sz w:val="18"/>
                      <w:szCs w:val="18"/>
                      <w:rtl/>
                    </w:rPr>
                  </w:pPr>
                  <w:r>
                    <w:rPr>
                      <w:rFonts w:cs="Miriam" w:hint="cs"/>
                      <w:sz w:val="18"/>
                      <w:szCs w:val="18"/>
                      <w:rtl/>
                    </w:rPr>
                    <w:t>פרסום חוקי עזר</w:t>
                  </w:r>
                </w:p>
              </w:txbxContent>
            </v:textbox>
            <w10:anchorlock/>
          </v:rect>
        </w:pict>
      </w:r>
      <w:r>
        <w:rPr>
          <w:rStyle w:val="big-number"/>
          <w:rFonts w:cs="Miriam" w:hint="cs"/>
          <w:rtl/>
        </w:rPr>
        <w:t>9</w:t>
      </w:r>
      <w:r w:rsidR="00EB3C37">
        <w:rPr>
          <w:rStyle w:val="big-number"/>
          <w:rFonts w:cs="Miriam" w:hint="cs"/>
          <w:rtl/>
        </w:rPr>
        <w:t>4</w:t>
      </w:r>
      <w:r>
        <w:rPr>
          <w:rStyle w:val="default"/>
          <w:rFonts w:cs="FrankRuehl"/>
          <w:rtl/>
        </w:rPr>
        <w:t>.</w:t>
      </w:r>
      <w:r>
        <w:rPr>
          <w:rStyle w:val="default"/>
          <w:rFonts w:cs="FrankRuehl"/>
          <w:rtl/>
        </w:rPr>
        <w:tab/>
      </w:r>
      <w:r w:rsidR="00EB3C37">
        <w:rPr>
          <w:rStyle w:val="default"/>
          <w:rFonts w:cs="FrankRuehl" w:hint="cs"/>
          <w:rtl/>
        </w:rPr>
        <w:t xml:space="preserve">על אף האמור בכל דין ותחיקת בטחון, חוקי עזר, לרבות חוקי עזר לדוגמה שאומצו כאמור בסעיף 92, יפורסמו </w:t>
      </w:r>
      <w:r w:rsidR="00EB3C37">
        <w:rPr>
          <w:rStyle w:val="default"/>
          <w:rFonts w:cs="FrankRuehl"/>
          <w:rtl/>
        </w:rPr>
        <w:t>–</w:t>
      </w:r>
    </w:p>
    <w:p w:rsidR="00EB3C37" w:rsidRDefault="00EB3C37" w:rsidP="00EB3C3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לוח המודעות שבמשרדי המועצה ובמקומות צבוריים אחרים שבתחום המועצה המקומית כפי שהחליטה המועצה;</w:t>
      </w:r>
    </w:p>
    <w:p w:rsidR="00EB3C37" w:rsidRDefault="00EB3C37" w:rsidP="00EB3C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בקובץ חוקי עזר של המועצה.</w:t>
      </w:r>
    </w:p>
    <w:p w:rsidR="009C7E47" w:rsidRPr="00BC5677" w:rsidRDefault="009C7E47" w:rsidP="009C7E47">
      <w:pPr>
        <w:pStyle w:val="medium2-header"/>
        <w:keepLines w:val="0"/>
        <w:spacing w:before="72"/>
        <w:ind w:left="0" w:right="1134"/>
        <w:rPr>
          <w:rFonts w:cs="FrankRuehl" w:hint="cs"/>
          <w:noProof/>
          <w:rtl/>
        </w:rPr>
      </w:pPr>
      <w:bookmarkStart w:id="646" w:name="med21"/>
      <w:bookmarkEnd w:id="646"/>
      <w:r>
        <w:rPr>
          <w:rFonts w:cs="FrankRuehl" w:hint="cs"/>
          <w:noProof/>
          <w:rtl/>
          <w:lang w:eastAsia="en-US"/>
        </w:rPr>
        <w:pict>
          <v:shape id="_x0000_s3880" type="#_x0000_t202" style="position:absolute;left:0;text-align:left;margin-left:470.35pt;margin-top:7.1pt;width:1in;height:18pt;z-index:251958784" filled="f" stroked="f">
            <v:textbox inset="1mm,0,1mm,0">
              <w:txbxContent>
                <w:p w:rsidR="001E0ADB" w:rsidRDefault="001E0ADB" w:rsidP="009C7E47">
                  <w:pPr>
                    <w:spacing w:line="160" w:lineRule="exact"/>
                    <w:rPr>
                      <w:rFonts w:cs="Miriam" w:hint="cs"/>
                      <w:noProof/>
                      <w:sz w:val="18"/>
                      <w:szCs w:val="18"/>
                      <w:rtl/>
                    </w:rPr>
                  </w:pPr>
                  <w:r>
                    <w:rPr>
                      <w:rFonts w:cs="Miriam" w:hint="cs"/>
                      <w:noProof/>
                      <w:sz w:val="18"/>
                      <w:szCs w:val="18"/>
                      <w:rtl/>
                    </w:rPr>
                    <w:t>(תיקון מס' 9) תשמ"ג-1983</w:t>
                  </w:r>
                </w:p>
              </w:txbxContent>
            </v:textbox>
          </v:shape>
        </w:pict>
      </w:r>
      <w:r w:rsidRPr="00BC5677">
        <w:rPr>
          <w:rFonts w:cs="FrankRuehl" w:hint="cs"/>
          <w:noProof/>
          <w:rtl/>
        </w:rPr>
        <w:t xml:space="preserve">פרק </w:t>
      </w:r>
      <w:r>
        <w:rPr>
          <w:rFonts w:cs="FrankRuehl" w:hint="cs"/>
          <w:noProof/>
          <w:rtl/>
        </w:rPr>
        <w:t>י'1: גביה</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47" w:name="Rov477"/>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762902" w:rsidRDefault="009C7E47" w:rsidP="0076290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פרק י'1</w:t>
      </w:r>
      <w:bookmarkEnd w:id="647"/>
    </w:p>
    <w:p w:rsidR="009C7E47" w:rsidRDefault="009C7E47" w:rsidP="00762902">
      <w:pPr>
        <w:pStyle w:val="P00"/>
        <w:spacing w:before="72"/>
        <w:ind w:left="0" w:right="1134"/>
        <w:rPr>
          <w:rStyle w:val="default"/>
          <w:rFonts w:cs="FrankRuehl" w:hint="cs"/>
          <w:rtl/>
        </w:rPr>
      </w:pPr>
      <w:bookmarkStart w:id="648" w:name="Seif416"/>
      <w:bookmarkEnd w:id="648"/>
      <w:r>
        <w:rPr>
          <w:rFonts w:cs="Miriam"/>
          <w:lang w:val="he-IL"/>
        </w:rPr>
        <w:pict>
          <v:rect id="_x0000_s3881" style="position:absolute;left:0;text-align:left;margin-left:464.35pt;margin-top:7.1pt;width:75.05pt;height:28.9pt;z-index:251959808" o:allowincell="f" filled="f" stroked="f" strokecolor="lime" strokeweight=".25pt">
            <v:textbox style="mso-next-textbox:#_x0000_s3881" inset="0,0,0,0">
              <w:txbxContent>
                <w:p w:rsidR="001E0ADB" w:rsidRDefault="001E0ADB" w:rsidP="009C7E47">
                  <w:pPr>
                    <w:spacing w:line="160" w:lineRule="exact"/>
                    <w:rPr>
                      <w:rFonts w:cs="Miriam" w:hint="cs"/>
                      <w:sz w:val="18"/>
                      <w:szCs w:val="18"/>
                      <w:rtl/>
                    </w:rPr>
                  </w:pPr>
                  <w:r>
                    <w:rPr>
                      <w:rFonts w:cs="Miriam" w:hint="cs"/>
                      <w:sz w:val="18"/>
                      <w:szCs w:val="18"/>
                      <w:rtl/>
                    </w:rPr>
                    <w:t>הגדרות</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Pr>
          <w:rStyle w:val="default"/>
          <w:rFonts w:cs="FrankRuehl" w:hint="cs"/>
          <w:rtl/>
        </w:rPr>
        <w:t>א</w:t>
      </w:r>
      <w:r>
        <w:rPr>
          <w:rStyle w:val="default"/>
          <w:rFonts w:cs="FrankRuehl"/>
          <w:rtl/>
        </w:rPr>
        <w:t>.</w:t>
      </w:r>
      <w:r>
        <w:rPr>
          <w:rStyle w:val="default"/>
          <w:rFonts w:cs="FrankRuehl" w:hint="cs"/>
          <w:rtl/>
        </w:rPr>
        <w:tab/>
      </w:r>
      <w:r w:rsidR="00762902">
        <w:rPr>
          <w:rStyle w:val="default"/>
          <w:rFonts w:cs="FrankRuehl" w:hint="cs"/>
          <w:rtl/>
        </w:rPr>
        <w:t>בפרק זה:-</w:t>
      </w:r>
    </w:p>
    <w:p w:rsidR="00762902" w:rsidRDefault="00762902" w:rsidP="00762902">
      <w:pPr>
        <w:pStyle w:val="P00"/>
        <w:spacing w:before="72"/>
        <w:ind w:left="0" w:right="1134"/>
        <w:rPr>
          <w:rStyle w:val="default"/>
          <w:rFonts w:cs="FrankRuehl" w:hint="cs"/>
          <w:rtl/>
        </w:rPr>
      </w:pPr>
      <w:r>
        <w:rPr>
          <w:rStyle w:val="default"/>
          <w:rFonts w:cs="FrankRuehl" w:hint="cs"/>
          <w:rtl/>
        </w:rPr>
        <w:tab/>
        <w:t xml:space="preserve">"גובה ארנונה" </w:t>
      </w:r>
      <w:r>
        <w:rPr>
          <w:rStyle w:val="default"/>
          <w:rFonts w:cs="FrankRuehl"/>
          <w:rtl/>
        </w:rPr>
        <w:t>–</w:t>
      </w:r>
      <w:r>
        <w:rPr>
          <w:rStyle w:val="default"/>
          <w:rFonts w:cs="FrankRuehl" w:hint="cs"/>
          <w:rtl/>
        </w:rPr>
        <w:t xml:space="preserve"> מי שמינה ראש מועצה למלא תפקידיו של גובה ארנונה כפי שנקבעו בפרק זה;</w:t>
      </w:r>
    </w:p>
    <w:p w:rsidR="00762902" w:rsidRDefault="00762902" w:rsidP="00762902">
      <w:pPr>
        <w:pStyle w:val="P00"/>
        <w:spacing w:before="72"/>
        <w:ind w:left="0" w:right="1134"/>
        <w:rPr>
          <w:rStyle w:val="default"/>
          <w:rFonts w:cs="FrankRuehl" w:hint="cs"/>
          <w:rtl/>
        </w:rPr>
      </w:pPr>
      <w:r>
        <w:rPr>
          <w:rStyle w:val="default"/>
          <w:rFonts w:cs="FrankRuehl" w:hint="cs"/>
          <w:rtl/>
        </w:rPr>
        <w:tab/>
        <w:t xml:space="preserve">"מיטלטלין" או "נכס" </w:t>
      </w:r>
      <w:r>
        <w:rPr>
          <w:rStyle w:val="default"/>
          <w:rFonts w:cs="FrankRuehl"/>
          <w:rtl/>
        </w:rPr>
        <w:t>–</w:t>
      </w:r>
      <w:r>
        <w:rPr>
          <w:rStyle w:val="default"/>
          <w:rFonts w:cs="FrankRuehl" w:hint="cs"/>
          <w:rtl/>
        </w:rPr>
        <w:t xml:space="preserve"> לרבות זכות קיימת או עתידה.</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49" w:name="Rov478"/>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762902" w:rsidRDefault="009C7E47" w:rsidP="0076290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94א</w:t>
      </w:r>
      <w:bookmarkEnd w:id="649"/>
    </w:p>
    <w:p w:rsidR="009C7E47" w:rsidRDefault="009C7E47" w:rsidP="00762902">
      <w:pPr>
        <w:pStyle w:val="P00"/>
        <w:spacing w:before="72"/>
        <w:ind w:left="0" w:right="1134"/>
        <w:rPr>
          <w:rStyle w:val="default"/>
          <w:rFonts w:cs="FrankRuehl" w:hint="cs"/>
          <w:rtl/>
        </w:rPr>
      </w:pPr>
      <w:bookmarkStart w:id="650" w:name="Seif417"/>
      <w:bookmarkEnd w:id="650"/>
      <w:r>
        <w:rPr>
          <w:rFonts w:cs="Miriam"/>
          <w:lang w:val="he-IL"/>
        </w:rPr>
        <w:pict>
          <v:rect id="_x0000_s3882" style="position:absolute;left:0;text-align:left;margin-left:464.35pt;margin-top:7.1pt;width:75.05pt;height:34.4pt;z-index:251960832" o:allowincell="f" filled="f" stroked="f" strokecolor="lime" strokeweight=".25pt">
            <v:textbox style="mso-next-textbox:#_x0000_s3882" inset="0,0,0,0">
              <w:txbxContent>
                <w:p w:rsidR="001E0ADB" w:rsidRDefault="001E0ADB" w:rsidP="009C7E47">
                  <w:pPr>
                    <w:spacing w:line="160" w:lineRule="exact"/>
                    <w:rPr>
                      <w:rFonts w:cs="Miriam" w:hint="cs"/>
                      <w:sz w:val="18"/>
                      <w:szCs w:val="18"/>
                      <w:rtl/>
                    </w:rPr>
                  </w:pPr>
                  <w:r>
                    <w:rPr>
                      <w:rFonts w:cs="Miriam" w:hint="cs"/>
                      <w:sz w:val="18"/>
                      <w:szCs w:val="18"/>
                      <w:rtl/>
                    </w:rPr>
                    <w:t>הודעה על חיוב בארנונה</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762902">
        <w:rPr>
          <w:rStyle w:val="default"/>
          <w:rFonts w:cs="FrankRuehl" w:hint="cs"/>
          <w:rtl/>
        </w:rPr>
        <w:t>ב</w:t>
      </w:r>
      <w:r>
        <w:rPr>
          <w:rStyle w:val="default"/>
          <w:rFonts w:cs="FrankRuehl"/>
          <w:rtl/>
        </w:rPr>
        <w:t>.</w:t>
      </w:r>
      <w:r>
        <w:rPr>
          <w:rStyle w:val="default"/>
          <w:rFonts w:cs="FrankRuehl" w:hint="cs"/>
          <w:rtl/>
        </w:rPr>
        <w:tab/>
      </w:r>
      <w:r w:rsidR="00762902">
        <w:rPr>
          <w:rStyle w:val="default"/>
          <w:rFonts w:cs="FrankRuehl" w:hint="cs"/>
          <w:rtl/>
        </w:rPr>
        <w:t>לא שולמה ארנונה תוך 15 יום מהמועד שנקבע לפרעונה, תמציא המועצה לחייב בתשלום הארנונה הודעה בכתב בה ידרש לשלם את הארנונה תוך 15 יום מיום המצאת ההודעה.</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51" w:name="Rov479"/>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762902" w:rsidRDefault="009C7E47" w:rsidP="0076290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762902" w:rsidRPr="006E7C5E">
        <w:rPr>
          <w:rStyle w:val="default"/>
          <w:rFonts w:cs="FrankRuehl" w:hint="cs"/>
          <w:b/>
          <w:bCs/>
          <w:vanish/>
          <w:sz w:val="20"/>
          <w:szCs w:val="20"/>
          <w:shd w:val="clear" w:color="auto" w:fill="FFFF99"/>
          <w:rtl/>
        </w:rPr>
        <w:t>ב</w:t>
      </w:r>
      <w:bookmarkEnd w:id="651"/>
    </w:p>
    <w:p w:rsidR="009C7E47" w:rsidRDefault="009C7E47" w:rsidP="00762902">
      <w:pPr>
        <w:pStyle w:val="P00"/>
        <w:spacing w:before="72"/>
        <w:ind w:left="0" w:right="1134"/>
        <w:rPr>
          <w:rStyle w:val="default"/>
          <w:rFonts w:cs="FrankRuehl" w:hint="cs"/>
          <w:rtl/>
        </w:rPr>
      </w:pPr>
      <w:bookmarkStart w:id="652" w:name="Seif418"/>
      <w:bookmarkEnd w:id="652"/>
      <w:r>
        <w:rPr>
          <w:rFonts w:cs="Miriam"/>
          <w:lang w:val="he-IL"/>
        </w:rPr>
        <w:pict>
          <v:rect id="_x0000_s3883" style="position:absolute;left:0;text-align:left;margin-left:464.35pt;margin-top:7.1pt;width:75.05pt;height:26.85pt;z-index:251961856" o:allowincell="f" filled="f" stroked="f" strokecolor="lime" strokeweight=".25pt">
            <v:textbox style="mso-next-textbox:#_x0000_s3883" inset="0,0,0,0">
              <w:txbxContent>
                <w:p w:rsidR="001E0ADB" w:rsidRDefault="001E0ADB" w:rsidP="009C7E47">
                  <w:pPr>
                    <w:spacing w:line="160" w:lineRule="exact"/>
                    <w:rPr>
                      <w:rFonts w:cs="Miriam" w:hint="cs"/>
                      <w:sz w:val="18"/>
                      <w:szCs w:val="18"/>
                      <w:rtl/>
                    </w:rPr>
                  </w:pPr>
                  <w:r>
                    <w:rPr>
                      <w:rFonts w:cs="Miriam" w:hint="cs"/>
                      <w:sz w:val="18"/>
                      <w:szCs w:val="18"/>
                      <w:rtl/>
                    </w:rPr>
                    <w:t>המצאת ההודעה</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762902">
        <w:rPr>
          <w:rStyle w:val="default"/>
          <w:rFonts w:cs="FrankRuehl" w:hint="cs"/>
          <w:rtl/>
        </w:rPr>
        <w:t>ג</w:t>
      </w:r>
      <w:r>
        <w:rPr>
          <w:rStyle w:val="default"/>
          <w:rFonts w:cs="FrankRuehl"/>
          <w:rtl/>
        </w:rPr>
        <w:t>.</w:t>
      </w:r>
      <w:r>
        <w:rPr>
          <w:rStyle w:val="default"/>
          <w:rFonts w:cs="FrankRuehl" w:hint="cs"/>
          <w:rtl/>
        </w:rPr>
        <w:tab/>
      </w:r>
      <w:r w:rsidR="00762902">
        <w:rPr>
          <w:rStyle w:val="default"/>
          <w:rFonts w:cs="FrankRuehl" w:hint="cs"/>
          <w:rtl/>
        </w:rPr>
        <w:t>(א)</w:t>
      </w:r>
      <w:r w:rsidR="00762902">
        <w:rPr>
          <w:rStyle w:val="default"/>
          <w:rFonts w:cs="FrankRuehl" w:hint="cs"/>
          <w:rtl/>
        </w:rPr>
        <w:tab/>
        <w:t>המצאת ההודעה תהא כדין אם נמסרה לידי החייב או אם נמסרה בביתו לאחד מבני משפחתו הבוגרים הגרים איתו.</w:t>
      </w:r>
    </w:p>
    <w:p w:rsidR="00762902" w:rsidRDefault="00762902" w:rsidP="0076290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אם אין למצוא את החייב או שהוא מסרב לקבל את ההודעה שהומצאה לו, יראו את ההודעה כאילו הומצאה כהלכה, אם הוצגה במשרדי המועצה, או אם נמסרה, או הועברה על ידי הדואר, לפי מענו הידוע לאחרונה.</w:t>
      </w:r>
    </w:p>
    <w:p w:rsidR="0045516A" w:rsidRPr="006E7C5E" w:rsidRDefault="0045516A" w:rsidP="0045516A">
      <w:pPr>
        <w:pStyle w:val="P00"/>
        <w:spacing w:before="0"/>
        <w:ind w:left="0" w:right="1134"/>
        <w:rPr>
          <w:rStyle w:val="default"/>
          <w:rFonts w:cs="FrankRuehl" w:hint="cs"/>
          <w:vanish/>
          <w:color w:val="FF0000"/>
          <w:sz w:val="20"/>
          <w:szCs w:val="20"/>
          <w:shd w:val="clear" w:color="auto" w:fill="FFFF99"/>
          <w:rtl/>
        </w:rPr>
      </w:pPr>
      <w:bookmarkStart w:id="653" w:name="Rov480"/>
      <w:r w:rsidRPr="006E7C5E">
        <w:rPr>
          <w:rStyle w:val="default"/>
          <w:rFonts w:cs="FrankRuehl" w:hint="cs"/>
          <w:vanish/>
          <w:color w:val="FF0000"/>
          <w:sz w:val="20"/>
          <w:szCs w:val="20"/>
          <w:shd w:val="clear" w:color="auto" w:fill="FFFF99"/>
          <w:rtl/>
        </w:rPr>
        <w:t>מיום 15.3.1983</w:t>
      </w:r>
    </w:p>
    <w:p w:rsidR="0045516A" w:rsidRPr="006E7C5E" w:rsidRDefault="0045516A" w:rsidP="0045516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45516A" w:rsidRPr="00762902" w:rsidRDefault="0045516A" w:rsidP="0045516A">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94ג</w:t>
      </w:r>
      <w:bookmarkEnd w:id="653"/>
    </w:p>
    <w:p w:rsidR="0045516A" w:rsidRDefault="0045516A" w:rsidP="0045516A">
      <w:pPr>
        <w:pStyle w:val="P00"/>
        <w:spacing w:before="72"/>
        <w:ind w:left="0" w:right="1134"/>
        <w:rPr>
          <w:rStyle w:val="default"/>
          <w:rFonts w:cs="FrankRuehl"/>
          <w:rtl/>
        </w:rPr>
      </w:pPr>
      <w:bookmarkStart w:id="654" w:name="Seif445"/>
      <w:bookmarkEnd w:id="654"/>
      <w:r>
        <w:rPr>
          <w:rFonts w:cs="Miriam"/>
          <w:lang w:val="he-IL"/>
        </w:rPr>
        <w:pict>
          <v:rect id="_x0000_s4038" style="position:absolute;left:0;text-align:left;margin-left:464.35pt;margin-top:7.1pt;width:75.05pt;height:26.85pt;z-index:252044800" o:allowincell="f" filled="f" stroked="f" strokecolor="lime" strokeweight=".25pt">
            <v:textbox style="mso-next-textbox:#_x0000_s4038" inset="0,0,0,0">
              <w:txbxContent>
                <w:p w:rsidR="001E0ADB" w:rsidRDefault="001E0ADB" w:rsidP="0045516A">
                  <w:pPr>
                    <w:spacing w:line="160" w:lineRule="exact"/>
                    <w:rPr>
                      <w:rFonts w:cs="Miriam"/>
                      <w:sz w:val="18"/>
                      <w:szCs w:val="18"/>
                      <w:rtl/>
                    </w:rPr>
                  </w:pPr>
                  <w:r>
                    <w:rPr>
                      <w:rFonts w:cs="Miriam" w:hint="cs"/>
                      <w:sz w:val="18"/>
                      <w:szCs w:val="18"/>
                      <w:rtl/>
                    </w:rPr>
                    <w:t>עיקולים אלקטרוניים</w:t>
                  </w:r>
                </w:p>
                <w:p w:rsidR="001E0ADB" w:rsidRDefault="001E0ADB" w:rsidP="0045516A">
                  <w:pPr>
                    <w:spacing w:line="160" w:lineRule="exact"/>
                    <w:rPr>
                      <w:rFonts w:cs="Miriam" w:hint="cs"/>
                      <w:noProof/>
                      <w:sz w:val="18"/>
                      <w:szCs w:val="18"/>
                      <w:rtl/>
                    </w:rPr>
                  </w:pPr>
                  <w:r>
                    <w:rPr>
                      <w:rFonts w:cs="Miriam" w:hint="cs"/>
                      <w:noProof/>
                      <w:sz w:val="18"/>
                      <w:szCs w:val="18"/>
                      <w:rtl/>
                    </w:rPr>
                    <w:t>(תיקון מס' 212) תשע"ה-2014</w:t>
                  </w:r>
                </w:p>
              </w:txbxContent>
            </v:textbox>
            <w10:anchorlock/>
          </v:rect>
        </w:pict>
      </w:r>
      <w:r>
        <w:rPr>
          <w:rStyle w:val="big-number"/>
          <w:rFonts w:cs="Miriam" w:hint="cs"/>
          <w:rtl/>
        </w:rPr>
        <w:t>94</w:t>
      </w:r>
      <w:r>
        <w:rPr>
          <w:rStyle w:val="default"/>
          <w:rFonts w:cs="FrankRuehl" w:hint="cs"/>
          <w:rtl/>
        </w:rPr>
        <w:t>ג1</w:t>
      </w:r>
      <w:r>
        <w:rPr>
          <w:rStyle w:val="default"/>
          <w:rFonts w:cs="FrankRuehl"/>
          <w:rtl/>
        </w:rPr>
        <w:t>.</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45516A" w:rsidRDefault="0045516A" w:rsidP="004551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"חתימה אלקטרונית מאושרת", "מסר אלקטרוני", "תעודה אלקטרונית" </w:t>
      </w:r>
      <w:r>
        <w:rPr>
          <w:rStyle w:val="default"/>
          <w:rFonts w:cs="FrankRuehl"/>
          <w:rtl/>
        </w:rPr>
        <w:t>–</w:t>
      </w:r>
      <w:r>
        <w:rPr>
          <w:rStyle w:val="default"/>
          <w:rFonts w:cs="FrankRuehl" w:hint="cs"/>
          <w:rtl/>
        </w:rPr>
        <w:t xml:space="preserve"> כהגדרתם בחוק חתימה אלקטרונית, התשס"א-2001, כפי תוקפו בישראל מעת לעת;</w:t>
      </w:r>
    </w:p>
    <w:p w:rsidR="0045516A" w:rsidRDefault="0045516A" w:rsidP="004551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"מנגנון הזדהות" </w:t>
      </w:r>
      <w:r>
        <w:rPr>
          <w:rStyle w:val="default"/>
          <w:rFonts w:cs="FrankRuehl"/>
          <w:rtl/>
        </w:rPr>
        <w:t>–</w:t>
      </w:r>
      <w:r>
        <w:rPr>
          <w:rStyle w:val="default"/>
          <w:rFonts w:cs="FrankRuehl" w:hint="cs"/>
          <w:rtl/>
        </w:rPr>
        <w:t xml:space="preserve"> מנגנון המזהה את המתקשר אל מערכת המחשב, בודק את הרשאת הגישה שלו למידע ומתעד גישה כאמור;</w:t>
      </w:r>
    </w:p>
    <w:p w:rsidR="0045516A" w:rsidRDefault="0045516A" w:rsidP="004551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אלקטרוני" </w:t>
      </w:r>
      <w:r>
        <w:rPr>
          <w:rStyle w:val="default"/>
          <w:rFonts w:cs="FrankRuehl"/>
          <w:rtl/>
        </w:rPr>
        <w:t>–</w:t>
      </w:r>
      <w:r>
        <w:rPr>
          <w:rStyle w:val="default"/>
          <w:rFonts w:cs="FrankRuehl" w:hint="cs"/>
          <w:rtl/>
        </w:rPr>
        <w:t xml:space="preserve"> מסר אלקטרוני חתום בחתימה אלקטרונית מאושרת, הניתן לשמירה אלקטרונית, לאחזור ולהפקה כפלט, כהגדרתו בחוק המחשבים, התשנ"ה-1995, כפי תוקפו בישראל.</w:t>
      </w:r>
    </w:p>
    <w:p w:rsidR="0045516A" w:rsidRDefault="0045516A" w:rsidP="0045516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דרישה, צו או כל מסמך אחר שיש להמציאם לפי תקנון זה, יכול שייערכו כמסמך אלקטרוני.</w:t>
      </w:r>
    </w:p>
    <w:p w:rsidR="0045516A" w:rsidRDefault="0045516A" w:rsidP="0045516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94ג, לעניין המצאת המסמכים לפי פרק זה ניתן להמציא בדרך אלקטרונית </w:t>
      </w:r>
      <w:r>
        <w:rPr>
          <w:rStyle w:val="default"/>
          <w:rFonts w:cs="FrankRuehl"/>
          <w:rtl/>
        </w:rPr>
        <w:t>–</w:t>
      </w:r>
    </w:p>
    <w:p w:rsidR="0045516A" w:rsidRDefault="0045516A" w:rsidP="008259C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מסמך אלקטרוני שהוא צו עיקול לפי סעיף 94ח(ב) או צו לפי סעיף 94יא של נכס שעוקל לפי סעיף 94ח(ב), ובלבד שהנמען הסכים לכך באופן מפורש;</w:t>
      </w:r>
    </w:p>
    <w:p w:rsidR="0045516A" w:rsidRDefault="0045516A" w:rsidP="008259C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מסמכים אלקטרוניים אחרים, ובלבד שהנמען הסכים באופן מפורש,</w:t>
      </w:r>
      <w:r w:rsidR="008259C9">
        <w:rPr>
          <w:rStyle w:val="default"/>
          <w:rFonts w:cs="FrankRuehl" w:hint="cs"/>
          <w:rtl/>
        </w:rPr>
        <w:t xml:space="preserve"> שמסמכים אלקטרוניים מסוג מסוים יומצאו לו בדרך זו, והכל בהתאם לתחיקת משנה, שנקבעה כדין בישראל לעניין זה.</w:t>
      </w:r>
    </w:p>
    <w:p w:rsidR="008259C9" w:rsidRDefault="008259C9" w:rsidP="008259C9">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הומצא מסמך אלקטרוני בדרך אלקטרונית יראו אותו כאילו הומצא לנמען ביום, שבו נמסר למערכת המידע של הנמען, ולכל המאוחר בתום שלושה ימי עסקים מיו משלוח המסמך בדרך אלקטרונית;</w:t>
      </w:r>
    </w:p>
    <w:p w:rsidR="008259C9" w:rsidRDefault="008259C9" w:rsidP="006C19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תחיקת משנה בעניין חזקות קבלה ומסירה של מסמכים אלקטרוניים מסוגים מסוימים, שנקבעה כדין בישראל, תחול בתחום המועצה המקומית.</w:t>
      </w:r>
    </w:p>
    <w:p w:rsidR="008259C9" w:rsidRDefault="008259C9" w:rsidP="0045516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צד שלישי שהומצא לו צו עיקול בדרך אלקטרונית, ומתקיימים בו התנאים שנקבעו לפי סעיף זה יהיה זכאי לתשלום; ההסדרים לעניין התשלום, מועדיו ודרכיו, ולעניין התנאים לזכאותו של הצד השלישי לתשלום וגובהו, שנקבעו כדין בישראל, יחולו בתחום המועצה המקומית.</w:t>
      </w:r>
    </w:p>
    <w:p w:rsidR="008259C9" w:rsidRDefault="008259C9" w:rsidP="0045516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6C1934">
        <w:rPr>
          <w:rStyle w:val="default"/>
          <w:rFonts w:cs="FrankRuehl" w:hint="cs"/>
          <w:rtl/>
        </w:rPr>
        <w:t>מערכות המחשב, המשמשות להנפקת מסמכים אלקטרוניים ולהמצאתם לפי סעיף זה, יתבססו על מערכות תוכנה וחומרה מהימנות, המעניקות הגנה סבירה מפני חדירה, שיבוש, הפרעה או גרימת נזק למחשב ולחומר מחשב ומאפשרות גישה אליהן רק באמצעות מנגנון הזדהות.</w:t>
      </w:r>
    </w:p>
    <w:p w:rsidR="006C1934" w:rsidRDefault="006C1934" w:rsidP="0045516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ראש המועצה ימנה ממונה אבטחת מידע שיהיה אחראי על הכנת נהלים לאבטחת המידע ולהבטחת קיומם.</w:t>
      </w:r>
    </w:p>
    <w:p w:rsidR="006C1934" w:rsidRDefault="006C1934" w:rsidP="0045516A">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תחיקת משנה שנקבעה כדין בישראל לעניין המצאה אלקטרונית של מסמכים המפורטים בסעיף זה תחול בתחום המועצה המקומית.</w:t>
      </w:r>
    </w:p>
    <w:p w:rsidR="006C1934" w:rsidRDefault="006C1934" w:rsidP="0045516A">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סעיף זה לא יחולו על גבייה של חובות בידי המועצה המקומית, למעט חובות ארנונה ומים, אגרות והיטלים, כל עוד לא נקבעו כדין הנחיות לעניין זה בישראל; נקבעו הנחיות כאמור, הן יחייבו גם גופים המוסמכים לגבות על פי סעיף זה.</w:t>
      </w:r>
    </w:p>
    <w:p w:rsidR="0045516A" w:rsidRPr="006E7C5E" w:rsidRDefault="0045516A" w:rsidP="0045516A">
      <w:pPr>
        <w:pStyle w:val="P00"/>
        <w:spacing w:before="0"/>
        <w:ind w:left="0" w:right="1134"/>
        <w:rPr>
          <w:rStyle w:val="default"/>
          <w:rFonts w:cs="FrankRuehl"/>
          <w:vanish/>
          <w:color w:val="FF0000"/>
          <w:sz w:val="20"/>
          <w:szCs w:val="20"/>
          <w:shd w:val="clear" w:color="auto" w:fill="FFFF99"/>
          <w:rtl/>
        </w:rPr>
      </w:pPr>
      <w:bookmarkStart w:id="655" w:name="Rov1061"/>
      <w:r w:rsidRPr="006E7C5E">
        <w:rPr>
          <w:rStyle w:val="default"/>
          <w:rFonts w:cs="FrankRuehl" w:hint="cs"/>
          <w:vanish/>
          <w:color w:val="FF0000"/>
          <w:sz w:val="20"/>
          <w:szCs w:val="20"/>
          <w:shd w:val="clear" w:color="auto" w:fill="FFFF99"/>
          <w:rtl/>
        </w:rPr>
        <w:t>מיום 25.12.2014</w:t>
      </w:r>
    </w:p>
    <w:p w:rsidR="0045516A" w:rsidRPr="006E7C5E" w:rsidRDefault="0045516A" w:rsidP="0045516A">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212) תשע"ה-2014</w:t>
      </w:r>
    </w:p>
    <w:p w:rsidR="0045516A" w:rsidRPr="006E7C5E" w:rsidRDefault="0045516A" w:rsidP="0045516A">
      <w:pPr>
        <w:pStyle w:val="P00"/>
        <w:spacing w:before="0"/>
        <w:ind w:left="0" w:right="1134"/>
        <w:rPr>
          <w:rStyle w:val="default"/>
          <w:rFonts w:cs="FrankRuehl"/>
          <w:vanish/>
          <w:sz w:val="20"/>
          <w:szCs w:val="20"/>
          <w:shd w:val="clear" w:color="auto" w:fill="FFFF99"/>
          <w:rtl/>
        </w:rPr>
      </w:pPr>
      <w:hyperlink r:id="rId219"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7314</w:t>
      </w:r>
    </w:p>
    <w:p w:rsidR="0045516A" w:rsidRPr="00CF297E" w:rsidRDefault="0045516A" w:rsidP="00CF297E">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94ג1</w:t>
      </w:r>
      <w:bookmarkEnd w:id="655"/>
    </w:p>
    <w:p w:rsidR="009C7E47" w:rsidRDefault="009C7E47" w:rsidP="00762902">
      <w:pPr>
        <w:pStyle w:val="P00"/>
        <w:spacing w:before="72"/>
        <w:ind w:left="0" w:right="1134"/>
        <w:rPr>
          <w:rStyle w:val="default"/>
          <w:rFonts w:cs="FrankRuehl" w:hint="cs"/>
          <w:rtl/>
        </w:rPr>
      </w:pPr>
      <w:bookmarkStart w:id="656" w:name="Seif419"/>
      <w:bookmarkEnd w:id="656"/>
      <w:r>
        <w:rPr>
          <w:rFonts w:cs="Miriam"/>
          <w:lang w:val="he-IL"/>
        </w:rPr>
        <w:pict>
          <v:rect id="_x0000_s3884" style="position:absolute;left:0;text-align:left;margin-left:464.35pt;margin-top:7.1pt;width:75.05pt;height:34.4pt;z-index:251962880" o:allowincell="f" filled="f" stroked="f" strokecolor="lime" strokeweight=".25pt">
            <v:textbox style="mso-next-textbox:#_x0000_s3884" inset="0,0,0,0">
              <w:txbxContent>
                <w:p w:rsidR="001E0ADB" w:rsidRDefault="001E0ADB" w:rsidP="009C7E47">
                  <w:pPr>
                    <w:spacing w:line="160" w:lineRule="exact"/>
                    <w:rPr>
                      <w:rFonts w:cs="Miriam" w:hint="cs"/>
                      <w:sz w:val="18"/>
                      <w:szCs w:val="18"/>
                      <w:rtl/>
                    </w:rPr>
                  </w:pPr>
                  <w:r>
                    <w:rPr>
                      <w:rFonts w:cs="Miriam" w:hint="cs"/>
                      <w:sz w:val="18"/>
                      <w:szCs w:val="18"/>
                      <w:rtl/>
                    </w:rPr>
                    <w:t>הרשאה לעיקול מטלטלין</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762902">
        <w:rPr>
          <w:rStyle w:val="default"/>
          <w:rFonts w:cs="FrankRuehl" w:hint="cs"/>
          <w:rtl/>
        </w:rPr>
        <w:t>ד</w:t>
      </w:r>
      <w:r>
        <w:rPr>
          <w:rStyle w:val="default"/>
          <w:rFonts w:cs="FrankRuehl"/>
          <w:rtl/>
        </w:rPr>
        <w:t>.</w:t>
      </w:r>
      <w:r>
        <w:rPr>
          <w:rStyle w:val="default"/>
          <w:rFonts w:cs="FrankRuehl" w:hint="cs"/>
          <w:rtl/>
        </w:rPr>
        <w:tab/>
      </w:r>
      <w:r w:rsidR="00762902">
        <w:rPr>
          <w:rStyle w:val="default"/>
          <w:rFonts w:cs="FrankRuehl" w:hint="cs"/>
          <w:rtl/>
        </w:rPr>
        <w:t>לא שולמה הארנונה בתום 15 יום מיום מתן ההודעה כאמור בסעיף 94ג(א), או בתום 20 יום, אם הומצאה ההודעה כאמור בסעיף 94ג(ב), רשאי ראש המועצה ליתן לגובה הארנונה כתב הרשאה לגביית הארנונה על ידי עיקול מטלטלין של החייב.</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57" w:name="Rov481"/>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762902" w:rsidRDefault="009C7E47" w:rsidP="00762902">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762902" w:rsidRPr="006E7C5E">
        <w:rPr>
          <w:rStyle w:val="default"/>
          <w:rFonts w:cs="FrankRuehl" w:hint="cs"/>
          <w:b/>
          <w:bCs/>
          <w:vanish/>
          <w:sz w:val="20"/>
          <w:szCs w:val="20"/>
          <w:shd w:val="clear" w:color="auto" w:fill="FFFF99"/>
          <w:rtl/>
        </w:rPr>
        <w:t>ד</w:t>
      </w:r>
      <w:bookmarkEnd w:id="657"/>
    </w:p>
    <w:p w:rsidR="009C7E47" w:rsidRDefault="009C7E47" w:rsidP="00561987">
      <w:pPr>
        <w:pStyle w:val="P00"/>
        <w:spacing w:before="72"/>
        <w:ind w:left="0" w:right="1134"/>
        <w:rPr>
          <w:rStyle w:val="default"/>
          <w:rFonts w:cs="FrankRuehl" w:hint="cs"/>
          <w:rtl/>
        </w:rPr>
      </w:pPr>
      <w:bookmarkStart w:id="658" w:name="Seif420"/>
      <w:bookmarkEnd w:id="658"/>
      <w:r>
        <w:rPr>
          <w:rFonts w:cs="Miriam"/>
          <w:lang w:val="he-IL"/>
        </w:rPr>
        <w:pict>
          <v:rect id="_x0000_s3885" style="position:absolute;left:0;text-align:left;margin-left:464.35pt;margin-top:7.1pt;width:75.05pt;height:29.45pt;z-index:251963904" o:allowincell="f" filled="f" stroked="f" strokecolor="lime" strokeweight=".25pt">
            <v:textbox style="mso-next-textbox:#_x0000_s3885" inset="0,0,0,0">
              <w:txbxContent>
                <w:p w:rsidR="001E0ADB" w:rsidRDefault="001E0ADB" w:rsidP="009C7E47">
                  <w:pPr>
                    <w:spacing w:line="160" w:lineRule="exact"/>
                    <w:rPr>
                      <w:rFonts w:cs="Miriam" w:hint="cs"/>
                      <w:sz w:val="18"/>
                      <w:szCs w:val="18"/>
                      <w:rtl/>
                    </w:rPr>
                  </w:pPr>
                  <w:r>
                    <w:rPr>
                      <w:rFonts w:cs="Miriam" w:hint="cs"/>
                      <w:sz w:val="18"/>
                      <w:szCs w:val="18"/>
                      <w:rtl/>
                    </w:rPr>
                    <w:t>עיקול מטלטלין</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762902">
        <w:rPr>
          <w:rStyle w:val="default"/>
          <w:rFonts w:cs="FrankRuehl" w:hint="cs"/>
          <w:rtl/>
        </w:rPr>
        <w:t>ה</w:t>
      </w:r>
      <w:r>
        <w:rPr>
          <w:rStyle w:val="default"/>
          <w:rFonts w:cs="FrankRuehl"/>
          <w:rtl/>
        </w:rPr>
        <w:t>.</w:t>
      </w:r>
      <w:r>
        <w:rPr>
          <w:rStyle w:val="default"/>
          <w:rFonts w:cs="FrankRuehl" w:hint="cs"/>
          <w:rtl/>
        </w:rPr>
        <w:tab/>
      </w:r>
      <w:r w:rsidR="00561987">
        <w:rPr>
          <w:rStyle w:val="default"/>
          <w:rFonts w:cs="FrankRuehl" w:hint="cs"/>
          <w:rtl/>
        </w:rPr>
        <w:t>(א)</w:t>
      </w:r>
      <w:r w:rsidR="00561987">
        <w:rPr>
          <w:rStyle w:val="default"/>
          <w:rFonts w:cs="FrankRuehl" w:hint="cs"/>
          <w:rtl/>
        </w:rPr>
        <w:tab/>
        <w:t xml:space="preserve">ניתן לגובה הארנונה כתב הרשאה כאמור בסעיף 94ד, רשאי הוא </w:t>
      </w:r>
      <w:r w:rsidR="00561987">
        <w:rPr>
          <w:rStyle w:val="default"/>
          <w:rFonts w:cs="FrankRuehl"/>
          <w:rtl/>
        </w:rPr>
        <w:t>–</w:t>
      </w:r>
    </w:p>
    <w:p w:rsidR="00561987" w:rsidRDefault="00561987" w:rsidP="00F273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63546">
        <w:rPr>
          <w:rStyle w:val="default"/>
          <w:rFonts w:cs="FrankRuehl" w:hint="cs"/>
          <w:rtl/>
        </w:rPr>
        <w:t>להיכנס לחצריו של החייב שבהם נמצאים, או עשויים להימצא, מטלטלין של החייב ולעקלם;</w:t>
      </w:r>
    </w:p>
    <w:p w:rsidR="00863546" w:rsidRDefault="00863546" w:rsidP="00F273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להיכנס לחצרים שאינם מוחזקים בידי החייב </w:t>
      </w:r>
      <w:r w:rsidR="00F27369">
        <w:rPr>
          <w:rStyle w:val="default"/>
          <w:rFonts w:cs="FrankRuehl" w:hint="cs"/>
          <w:rtl/>
        </w:rPr>
        <w:t>ולעקל מטלטלין של החייב, ובלבד שימסור תחילה למחזיק המקרקעין הודעה על כתב ההרשאה ועל כוונתו להיכנס לחצרים, זולת אם ראש המועצה סבור שמתן הודעה מוקדמת כאמור עלול לסכל את העיקול.</w:t>
      </w:r>
    </w:p>
    <w:p w:rsidR="00F27369" w:rsidRDefault="00F27369" w:rsidP="005619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עוקלו מטלטלין, רשאי גובה הארנונה להאשירם במקום הימצאם באחריותו של החייב, או להעבירם למקום אחר, בתנאים ובהוראות שיקבע, או להעמיד נאמן לשמירתם.</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59" w:name="Rov482"/>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F27369" w:rsidRDefault="009C7E47" w:rsidP="00F27369">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762902" w:rsidRPr="006E7C5E">
        <w:rPr>
          <w:rStyle w:val="default"/>
          <w:rFonts w:cs="FrankRuehl" w:hint="cs"/>
          <w:b/>
          <w:bCs/>
          <w:vanish/>
          <w:sz w:val="20"/>
          <w:szCs w:val="20"/>
          <w:shd w:val="clear" w:color="auto" w:fill="FFFF99"/>
          <w:rtl/>
        </w:rPr>
        <w:t>ה</w:t>
      </w:r>
      <w:bookmarkEnd w:id="659"/>
    </w:p>
    <w:p w:rsidR="009C7E47" w:rsidRDefault="009C7E47" w:rsidP="00446770">
      <w:pPr>
        <w:pStyle w:val="P00"/>
        <w:spacing w:before="72"/>
        <w:ind w:left="0" w:right="1134"/>
        <w:rPr>
          <w:rStyle w:val="default"/>
          <w:rFonts w:cs="FrankRuehl" w:hint="cs"/>
          <w:rtl/>
        </w:rPr>
      </w:pPr>
      <w:bookmarkStart w:id="660" w:name="Seif421"/>
      <w:bookmarkEnd w:id="660"/>
      <w:r>
        <w:rPr>
          <w:rFonts w:cs="Miriam"/>
          <w:lang w:val="he-IL"/>
        </w:rPr>
        <w:pict>
          <v:rect id="_x0000_s3886" style="position:absolute;left:0;text-align:left;margin-left:464.35pt;margin-top:7.1pt;width:75.05pt;height:55.25pt;z-index:251964928" o:allowincell="f" filled="f" stroked="f" strokecolor="lime" strokeweight=".25pt">
            <v:textbox style="mso-next-textbox:#_x0000_s3886" inset="0,0,0,0">
              <w:txbxContent>
                <w:p w:rsidR="001E0ADB" w:rsidRDefault="001E0ADB" w:rsidP="009C7E47">
                  <w:pPr>
                    <w:spacing w:line="160" w:lineRule="exact"/>
                    <w:rPr>
                      <w:rFonts w:cs="Miriam" w:hint="cs"/>
                      <w:sz w:val="18"/>
                      <w:szCs w:val="18"/>
                      <w:rtl/>
                    </w:rPr>
                  </w:pPr>
                  <w:r>
                    <w:rPr>
                      <w:rFonts w:cs="Miriam" w:hint="cs"/>
                      <w:sz w:val="18"/>
                      <w:szCs w:val="18"/>
                      <w:rtl/>
                    </w:rPr>
                    <w:t>פתיחת חצרים וכלים נעולים</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p w:rsidR="001E0ADB" w:rsidRDefault="001E0ADB" w:rsidP="009C7E47">
                  <w:pPr>
                    <w:spacing w:line="160" w:lineRule="exact"/>
                    <w:rPr>
                      <w:rFonts w:cs="Miriam" w:hint="cs"/>
                      <w:noProof/>
                      <w:sz w:val="18"/>
                      <w:szCs w:val="18"/>
                      <w:rtl/>
                    </w:rPr>
                  </w:pPr>
                  <w:r>
                    <w:rPr>
                      <w:rFonts w:cs="Miriam" w:hint="cs"/>
                      <w:noProof/>
                      <w:sz w:val="18"/>
                      <w:szCs w:val="18"/>
                      <w:rtl/>
                    </w:rPr>
                    <w:t>(תיקון מס' 30) תשמ"ה-1985</w:t>
                  </w:r>
                </w:p>
              </w:txbxContent>
            </v:textbox>
            <w10:anchorlock/>
          </v:rect>
        </w:pict>
      </w:r>
      <w:r>
        <w:rPr>
          <w:rStyle w:val="big-number"/>
          <w:rFonts w:cs="Miriam" w:hint="cs"/>
          <w:rtl/>
        </w:rPr>
        <w:t>94</w:t>
      </w:r>
      <w:r w:rsidR="00F27369">
        <w:rPr>
          <w:rStyle w:val="default"/>
          <w:rFonts w:cs="FrankRuehl" w:hint="cs"/>
          <w:rtl/>
        </w:rPr>
        <w:t>ו</w:t>
      </w:r>
      <w:r>
        <w:rPr>
          <w:rStyle w:val="default"/>
          <w:rFonts w:cs="FrankRuehl"/>
          <w:rtl/>
        </w:rPr>
        <w:t>.</w:t>
      </w:r>
      <w:r>
        <w:rPr>
          <w:rStyle w:val="default"/>
          <w:rFonts w:cs="FrankRuehl" w:hint="cs"/>
          <w:rtl/>
        </w:rPr>
        <w:tab/>
      </w:r>
      <w:r w:rsidR="00002A3B">
        <w:rPr>
          <w:rStyle w:val="default"/>
          <w:rFonts w:cs="FrankRuehl" w:hint="cs"/>
          <w:rtl/>
        </w:rPr>
        <w:t>(א)</w:t>
      </w:r>
      <w:r w:rsidR="00002A3B">
        <w:rPr>
          <w:rStyle w:val="default"/>
          <w:rFonts w:cs="FrankRuehl" w:hint="cs"/>
          <w:rtl/>
        </w:rPr>
        <w:tab/>
      </w:r>
      <w:r w:rsidR="00446770">
        <w:rPr>
          <w:rStyle w:val="default"/>
          <w:rFonts w:cs="FrankRuehl" w:hint="cs"/>
          <w:rtl/>
        </w:rPr>
        <w:t>היו החצרים או הכלים שבהם נמצאים, או עשויים להימצא, מטלטלי החייב נעולים, רשאי ראש המועצה ליתן לגובה הארנונה כתב הרשאה נוסף המסמיכו לפתוח את החצרים או הכלים, ואם לא היתה אפשרות אחרת לביצוע העיקול, לפרצם, ובלבד שפתיחה או פריצה כאמור תעשה בפני עד אחד לפחות.</w:t>
      </w:r>
    </w:p>
    <w:p w:rsidR="00002A3B" w:rsidRDefault="007039E0" w:rsidP="00446770">
      <w:pPr>
        <w:pStyle w:val="P00"/>
        <w:spacing w:before="72"/>
        <w:ind w:left="0" w:right="1134"/>
        <w:rPr>
          <w:rStyle w:val="default"/>
          <w:rFonts w:cs="FrankRuehl" w:hint="cs"/>
          <w:rtl/>
        </w:rPr>
      </w:pPr>
      <w:r>
        <w:rPr>
          <w:rFonts w:cs="FrankRuehl" w:hint="cs"/>
          <w:sz w:val="26"/>
          <w:rtl/>
          <w:lang w:eastAsia="en-US"/>
        </w:rPr>
        <w:pict>
          <v:shape id="_x0000_s3916" type="#_x0000_t202" style="position:absolute;left:0;text-align:left;margin-left:470.35pt;margin-top:7.1pt;width:1in;height:18pt;z-index:251989504" filled="f" stroked="f">
            <v:textbox inset="1mm,0,1mm,0">
              <w:txbxContent>
                <w:p w:rsidR="001E0ADB" w:rsidRDefault="001E0ADB" w:rsidP="007039E0">
                  <w:pPr>
                    <w:spacing w:line="160" w:lineRule="exact"/>
                    <w:rPr>
                      <w:rFonts w:cs="Miriam" w:hint="cs"/>
                      <w:noProof/>
                      <w:sz w:val="18"/>
                      <w:szCs w:val="18"/>
                      <w:rtl/>
                    </w:rPr>
                  </w:pPr>
                  <w:r>
                    <w:rPr>
                      <w:rFonts w:cs="Miriam" w:hint="cs"/>
                      <w:noProof/>
                      <w:sz w:val="18"/>
                      <w:szCs w:val="18"/>
                      <w:rtl/>
                    </w:rPr>
                    <w:t>(תיקון מס' 30) תשמ"ה-1985</w:t>
                  </w:r>
                </w:p>
              </w:txbxContent>
            </v:textbox>
            <w10:anchorlock/>
          </v:shape>
        </w:pict>
      </w:r>
      <w:r w:rsidR="00002A3B">
        <w:rPr>
          <w:rStyle w:val="default"/>
          <w:rFonts w:cs="FrankRuehl" w:hint="cs"/>
          <w:rtl/>
        </w:rPr>
        <w:tab/>
        <w:t>(ב)</w:t>
      </w:r>
      <w:r w:rsidR="00002A3B">
        <w:rPr>
          <w:rStyle w:val="default"/>
          <w:rFonts w:cs="FrankRuehl" w:hint="cs"/>
          <w:rtl/>
        </w:rPr>
        <w:tab/>
      </w:r>
      <w:r>
        <w:rPr>
          <w:rStyle w:val="default"/>
          <w:rFonts w:cs="FrankRuehl" w:hint="cs"/>
          <w:rtl/>
        </w:rPr>
        <w:t>במקום לפתוח את החצרים או הכלים כאמור בסעיף קטן (א) רשאי גובה הארנונה, כאמצעי ביניים, עד לפתיחתם, להטביע חותמת שעווה על המנעול או על מקום הפתיחה.</w:t>
      </w:r>
    </w:p>
    <w:p w:rsidR="007039E0" w:rsidRDefault="007039E0" w:rsidP="00446770">
      <w:pPr>
        <w:pStyle w:val="P00"/>
        <w:spacing w:before="72"/>
        <w:ind w:left="0" w:right="1134"/>
        <w:rPr>
          <w:rStyle w:val="default"/>
          <w:rFonts w:cs="FrankRuehl" w:hint="cs"/>
          <w:rtl/>
        </w:rPr>
      </w:pPr>
      <w:r>
        <w:rPr>
          <w:rFonts w:cs="FrankRuehl" w:hint="cs"/>
          <w:sz w:val="26"/>
          <w:rtl/>
          <w:lang w:eastAsia="en-US"/>
        </w:rPr>
        <w:pict>
          <v:shape id="_x0000_s3917" type="#_x0000_t202" style="position:absolute;left:0;text-align:left;margin-left:470.35pt;margin-top:7.1pt;width:1in;height:18pt;z-index:251990528" filled="f" stroked="f">
            <v:textbox inset="1mm,0,1mm,0">
              <w:txbxContent>
                <w:p w:rsidR="001E0ADB" w:rsidRDefault="001E0ADB" w:rsidP="007039E0">
                  <w:pPr>
                    <w:spacing w:line="160" w:lineRule="exact"/>
                    <w:rPr>
                      <w:rFonts w:cs="Miriam" w:hint="cs"/>
                      <w:noProof/>
                      <w:sz w:val="18"/>
                      <w:szCs w:val="18"/>
                      <w:rtl/>
                    </w:rPr>
                  </w:pPr>
                  <w:r>
                    <w:rPr>
                      <w:rFonts w:cs="Miriam" w:hint="cs"/>
                      <w:noProof/>
                      <w:sz w:val="18"/>
                      <w:szCs w:val="18"/>
                      <w:rtl/>
                    </w:rPr>
                    <w:t>(תיקון מס' 30) תשמ"ה-1985</w:t>
                  </w:r>
                </w:p>
              </w:txbxContent>
            </v:textbox>
            <w10:anchorlock/>
          </v:shape>
        </w:pict>
      </w:r>
      <w:r>
        <w:rPr>
          <w:rStyle w:val="default"/>
          <w:rFonts w:cs="FrankRuehl" w:hint="cs"/>
          <w:rtl/>
        </w:rPr>
        <w:tab/>
        <w:t>(ג)</w:t>
      </w:r>
      <w:r>
        <w:rPr>
          <w:rStyle w:val="default"/>
          <w:rFonts w:cs="FrankRuehl" w:hint="cs"/>
          <w:rtl/>
        </w:rPr>
        <w:tab/>
        <w:t>עוקלו מטלטלין, רשאי גובה הארנונה בכל עת להיכנס לחצרים ולפתוח כלים שבהם נמצאים המעוקלים כדי לבודקם.</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61" w:name="Rov506"/>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6E7C5E" w:rsidRDefault="009C7E47" w:rsidP="0044677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94</w:t>
      </w:r>
      <w:r w:rsidR="00F27369" w:rsidRPr="006E7C5E">
        <w:rPr>
          <w:rStyle w:val="default"/>
          <w:rFonts w:cs="FrankRuehl" w:hint="cs"/>
          <w:b/>
          <w:bCs/>
          <w:vanish/>
          <w:sz w:val="20"/>
          <w:szCs w:val="20"/>
          <w:shd w:val="clear" w:color="auto" w:fill="FFFF99"/>
          <w:rtl/>
        </w:rPr>
        <w:t>ו</w:t>
      </w:r>
    </w:p>
    <w:p w:rsidR="00002A3B" w:rsidRPr="006E7C5E" w:rsidRDefault="00002A3B" w:rsidP="00446770">
      <w:pPr>
        <w:pStyle w:val="P00"/>
        <w:spacing w:before="0"/>
        <w:ind w:left="0" w:right="1134"/>
        <w:rPr>
          <w:rStyle w:val="default"/>
          <w:rFonts w:cs="FrankRuehl" w:hint="cs"/>
          <w:vanish/>
          <w:sz w:val="20"/>
          <w:szCs w:val="20"/>
          <w:shd w:val="clear" w:color="auto" w:fill="FFFF99"/>
          <w:rtl/>
        </w:rPr>
      </w:pPr>
    </w:p>
    <w:p w:rsidR="00002A3B" w:rsidRPr="006E7C5E" w:rsidRDefault="00002A3B" w:rsidP="0044677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w:t>
      </w:r>
      <w:r w:rsidRPr="006E7C5E">
        <w:rPr>
          <w:rStyle w:val="default"/>
          <w:rFonts w:cs="FrankRuehl" w:hint="cs"/>
          <w:vanish/>
          <w:color w:val="FF0000"/>
          <w:sz w:val="20"/>
          <w:szCs w:val="20"/>
          <w:highlight w:val="green"/>
          <w:shd w:val="clear" w:color="auto" w:fill="FFFF99"/>
          <w:rtl/>
        </w:rPr>
        <w:t>???</w:t>
      </w:r>
    </w:p>
    <w:p w:rsidR="00002A3B" w:rsidRPr="006E7C5E" w:rsidRDefault="00002A3B" w:rsidP="0044677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30) תשמ"ה-1985</w:t>
      </w:r>
    </w:p>
    <w:p w:rsidR="00002A3B" w:rsidRPr="006E7C5E" w:rsidRDefault="00002A3B" w:rsidP="00002A3B">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94</w:t>
      </w:r>
      <w:r w:rsidRPr="006E7C5E">
        <w:rPr>
          <w:rStyle w:val="default"/>
          <w:rFonts w:cs="FrankRuehl" w:hint="cs"/>
          <w:vanish/>
          <w:sz w:val="22"/>
          <w:szCs w:val="22"/>
          <w:shd w:val="clear" w:color="auto" w:fill="FFFF99"/>
          <w:rtl/>
        </w:rPr>
        <w:t>ו</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היו החצרים או הכלים שבהם נמצאים, או עשויים להימצא, מטלטלי החייב נעולים, רשאי ראש המועצה ליתן לגובה הארנונה כתב הרשאה נוסף המסמיכו לפתוח את החצרים או הכלים, ואם לא היתה אפשרות אחרת לביצוע העיקול, לפרצם, ובלבד שפתיחה או פריצה כאמור תעשה בפני עד אחד לפחות.</w:t>
      </w:r>
    </w:p>
    <w:p w:rsidR="007039E0" w:rsidRPr="006E7C5E" w:rsidRDefault="007039E0" w:rsidP="007039E0">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במקום לפתוח את החצרים או הכלים כאמור בסעיף קטן (א) רשאי גובה הארנונה, כאמצעי ביניים, עד לפתיחתם, להטביע חותמת שעווה על המנעול או על מקום הפתיחה.</w:t>
      </w:r>
    </w:p>
    <w:p w:rsidR="007039E0" w:rsidRPr="00C076AD" w:rsidRDefault="007039E0" w:rsidP="00C076AD">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עוקלו מטלטלין, רשאי גובה הארנונה בכל עת להיכנס לחצרים ולפתוח כלים שבהם נמצאים המעוקלים כדי לבודקם.</w:t>
      </w:r>
      <w:bookmarkEnd w:id="661"/>
    </w:p>
    <w:p w:rsidR="009C7E47" w:rsidRDefault="009C7E47" w:rsidP="00155F14">
      <w:pPr>
        <w:pStyle w:val="P00"/>
        <w:spacing w:before="72"/>
        <w:ind w:left="0" w:right="1134"/>
        <w:rPr>
          <w:rStyle w:val="default"/>
          <w:rFonts w:cs="FrankRuehl" w:hint="cs"/>
          <w:rtl/>
        </w:rPr>
      </w:pPr>
      <w:bookmarkStart w:id="662" w:name="Seif422"/>
      <w:bookmarkEnd w:id="662"/>
      <w:r>
        <w:rPr>
          <w:rFonts w:cs="Miriam"/>
          <w:lang w:val="he-IL"/>
        </w:rPr>
        <w:pict>
          <v:rect id="_x0000_s3887" style="position:absolute;left:0;text-align:left;margin-left:464.35pt;margin-top:7.1pt;width:75.05pt;height:34.4pt;z-index:251965952" o:allowincell="f" filled="f" stroked="f" strokecolor="lime" strokeweight=".25pt">
            <v:textbox style="mso-next-textbox:#_x0000_s3887" inset="0,0,0,0">
              <w:txbxContent>
                <w:p w:rsidR="001E0ADB" w:rsidRDefault="001E0ADB" w:rsidP="009C7E47">
                  <w:pPr>
                    <w:spacing w:line="160" w:lineRule="exact"/>
                    <w:rPr>
                      <w:rFonts w:cs="Miriam" w:hint="cs"/>
                      <w:sz w:val="18"/>
                      <w:szCs w:val="18"/>
                      <w:rtl/>
                    </w:rPr>
                  </w:pPr>
                  <w:r>
                    <w:rPr>
                      <w:rFonts w:cs="Miriam" w:hint="cs"/>
                      <w:sz w:val="18"/>
                      <w:szCs w:val="18"/>
                      <w:rtl/>
                    </w:rPr>
                    <w:t>מטלטלין שאינם נתונים לעיקול</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446770">
        <w:rPr>
          <w:rStyle w:val="default"/>
          <w:rFonts w:cs="FrankRuehl" w:hint="cs"/>
          <w:rtl/>
        </w:rPr>
        <w:t>ז</w:t>
      </w:r>
      <w:r>
        <w:rPr>
          <w:rStyle w:val="default"/>
          <w:rFonts w:cs="FrankRuehl"/>
          <w:rtl/>
        </w:rPr>
        <w:t>.</w:t>
      </w:r>
      <w:r>
        <w:rPr>
          <w:rStyle w:val="default"/>
          <w:rFonts w:cs="FrankRuehl" w:hint="cs"/>
          <w:rtl/>
        </w:rPr>
        <w:tab/>
      </w:r>
      <w:r w:rsidR="00155F14">
        <w:rPr>
          <w:rStyle w:val="default"/>
          <w:rFonts w:cs="FrankRuehl" w:hint="cs"/>
          <w:rtl/>
        </w:rPr>
        <w:t>ואלה מטלטלין שאין לעקלם:</w:t>
      </w:r>
    </w:p>
    <w:p w:rsidR="00155F14" w:rsidRDefault="00155F14" w:rsidP="006F2F7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צרכי אוכל כדי מחיית החייב ובני משפחתו הגרים עימו, לתקופה של 30 יום;</w:t>
      </w:r>
    </w:p>
    <w:p w:rsidR="00155F14" w:rsidRDefault="00155F14" w:rsidP="006F2F7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מערכות בגדים וכלי בית שהם צרכים חיוניים לחייב ובני משפחתו הגרים עימו;</w:t>
      </w:r>
    </w:p>
    <w:p w:rsidR="00155F14" w:rsidRDefault="00155F14" w:rsidP="006F2F7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תשמישי קדושה של החייב ובני משפחתו הגרים עימו;</w:t>
      </w:r>
    </w:p>
    <w:p w:rsidR="00155F14" w:rsidRDefault="00155F14" w:rsidP="006F2F7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6F2F7D">
        <w:rPr>
          <w:rStyle w:val="default"/>
          <w:rFonts w:cs="FrankRuehl" w:hint="cs"/>
          <w:rtl/>
        </w:rPr>
        <w:t xml:space="preserve">כלים, מכשירים, מכונות ומטלטלים אחרים, וכן בעלי-חיים, שבלעדיהם אין החייב יכול לקיים מקצועו, מלאכתו, משלח ידו או עבודתו, שהם מקור פרנסתו ופרנסת בני משפחתו, ובלבד ששוויים אינו עולה על סכום שיקבע הממונה מפעם לפעם; ואם היו מכונות </w:t>
      </w:r>
      <w:r w:rsidR="006F2F7D">
        <w:rPr>
          <w:rStyle w:val="default"/>
          <w:rFonts w:cs="FrankRuehl"/>
          <w:rtl/>
        </w:rPr>
        <w:t>–</w:t>
      </w:r>
      <w:r w:rsidR="006F2F7D">
        <w:rPr>
          <w:rStyle w:val="default"/>
          <w:rFonts w:cs="FrankRuehl" w:hint="cs"/>
          <w:rtl/>
        </w:rPr>
        <w:t xml:space="preserve"> בתנאי שהחייב עובד בהם בעצמו או בעזרת שני עובדים, לכל היותר;</w:t>
      </w:r>
    </w:p>
    <w:p w:rsidR="006F2F7D" w:rsidRDefault="006F2F7D" w:rsidP="006F2F7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כלים, מכשירים, מכונות, מטלטלין אחים ובעלי חיים השייכים לנכה והנחוצים לו לשימושו האישי בשל נכותו;</w:t>
      </w:r>
    </w:p>
    <w:p w:rsidR="006F2F7D" w:rsidRDefault="006F2F7D" w:rsidP="006F2F7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כספים מאותם מקורות ובאותם שעורים שאינם ניתנים לעיקול בישראל כקבוע בדין הישראלי מעת לעת, בשינויים המחוייבים לפי המתאים.</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63" w:name="Rov484"/>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6F2F7D" w:rsidRDefault="009C7E47" w:rsidP="006F2F7D">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446770" w:rsidRPr="006E7C5E">
        <w:rPr>
          <w:rStyle w:val="default"/>
          <w:rFonts w:cs="FrankRuehl" w:hint="cs"/>
          <w:b/>
          <w:bCs/>
          <w:vanish/>
          <w:sz w:val="20"/>
          <w:szCs w:val="20"/>
          <w:shd w:val="clear" w:color="auto" w:fill="FFFF99"/>
          <w:rtl/>
        </w:rPr>
        <w:t>ז</w:t>
      </w:r>
      <w:bookmarkEnd w:id="663"/>
    </w:p>
    <w:p w:rsidR="009C7E47" w:rsidRDefault="009C7E47" w:rsidP="006F2F7D">
      <w:pPr>
        <w:pStyle w:val="P00"/>
        <w:spacing w:before="72"/>
        <w:ind w:left="0" w:right="1134"/>
        <w:rPr>
          <w:rStyle w:val="default"/>
          <w:rFonts w:cs="FrankRuehl"/>
          <w:rtl/>
        </w:rPr>
      </w:pPr>
      <w:bookmarkStart w:id="664" w:name="Seif423"/>
      <w:bookmarkEnd w:id="664"/>
      <w:r>
        <w:rPr>
          <w:rFonts w:cs="Miriam"/>
          <w:lang w:val="he-IL"/>
        </w:rPr>
        <w:pict>
          <v:rect id="_x0000_s3888" style="position:absolute;left:0;text-align:left;margin-left:464.35pt;margin-top:7.1pt;width:75.05pt;height:66.1pt;z-index:251966976" o:allowincell="f" filled="f" stroked="f" strokecolor="lime" strokeweight=".25pt">
            <v:textbox style="mso-next-textbox:#_x0000_s3888" inset="0,0,0,0">
              <w:txbxContent>
                <w:p w:rsidR="001E0ADB" w:rsidRDefault="001E0ADB" w:rsidP="009C7E47">
                  <w:pPr>
                    <w:spacing w:line="160" w:lineRule="exact"/>
                    <w:rPr>
                      <w:rFonts w:cs="Miriam" w:hint="cs"/>
                      <w:sz w:val="18"/>
                      <w:szCs w:val="18"/>
                      <w:rtl/>
                    </w:rPr>
                  </w:pPr>
                  <w:r>
                    <w:rPr>
                      <w:rFonts w:cs="Miriam" w:hint="cs"/>
                      <w:sz w:val="18"/>
                      <w:szCs w:val="18"/>
                      <w:rtl/>
                    </w:rPr>
                    <w:t>הטלת עיקול בידי צד שלישי</w:t>
                  </w:r>
                </w:p>
                <w:p w:rsidR="001E0ADB" w:rsidRDefault="001E0ADB" w:rsidP="009C7E47">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p w:rsidR="001E0ADB" w:rsidRDefault="001E0ADB" w:rsidP="009C7E47">
                  <w:pPr>
                    <w:spacing w:line="160" w:lineRule="exact"/>
                    <w:rPr>
                      <w:rFonts w:cs="Miriam"/>
                      <w:noProof/>
                      <w:sz w:val="18"/>
                      <w:szCs w:val="18"/>
                      <w:rtl/>
                    </w:rPr>
                  </w:pPr>
                  <w:r>
                    <w:rPr>
                      <w:rFonts w:cs="Miriam" w:hint="cs"/>
                      <w:noProof/>
                      <w:sz w:val="18"/>
                      <w:szCs w:val="18"/>
                      <w:rtl/>
                    </w:rPr>
                    <w:t>(תיקון מס' 98) תשנ"ו-1996</w:t>
                  </w:r>
                </w:p>
                <w:p w:rsidR="001E0ADB" w:rsidRDefault="001E0ADB" w:rsidP="009C7E47">
                  <w:pPr>
                    <w:spacing w:line="160" w:lineRule="exact"/>
                    <w:rPr>
                      <w:rFonts w:cs="Miriam" w:hint="cs"/>
                      <w:noProof/>
                      <w:sz w:val="18"/>
                      <w:szCs w:val="18"/>
                      <w:rtl/>
                    </w:rPr>
                  </w:pPr>
                  <w:r>
                    <w:rPr>
                      <w:rFonts w:cs="Miriam" w:hint="cs"/>
                      <w:noProof/>
                      <w:sz w:val="18"/>
                      <w:szCs w:val="18"/>
                      <w:rtl/>
                    </w:rPr>
                    <w:t>(תיקון מס' 212) תשע"ה-2014</w:t>
                  </w:r>
                </w:p>
              </w:txbxContent>
            </v:textbox>
            <w10:anchorlock/>
          </v:rect>
        </w:pict>
      </w:r>
      <w:r>
        <w:rPr>
          <w:rStyle w:val="big-number"/>
          <w:rFonts w:cs="Miriam" w:hint="cs"/>
          <w:rtl/>
        </w:rPr>
        <w:t>94</w:t>
      </w:r>
      <w:r w:rsidR="006F2F7D">
        <w:rPr>
          <w:rStyle w:val="default"/>
          <w:rFonts w:cs="FrankRuehl" w:hint="cs"/>
          <w:rtl/>
        </w:rPr>
        <w:t>ח</w:t>
      </w:r>
      <w:r>
        <w:rPr>
          <w:rStyle w:val="default"/>
          <w:rFonts w:cs="FrankRuehl"/>
          <w:rtl/>
        </w:rPr>
        <w:t>.</w:t>
      </w:r>
      <w:r>
        <w:rPr>
          <w:rStyle w:val="default"/>
          <w:rFonts w:cs="FrankRuehl" w:hint="cs"/>
          <w:rtl/>
        </w:rPr>
        <w:tab/>
      </w:r>
      <w:r w:rsidR="00DC13A5">
        <w:rPr>
          <w:rStyle w:val="default"/>
          <w:rFonts w:cs="FrankRuehl" w:hint="cs"/>
          <w:rtl/>
        </w:rPr>
        <w:t>(א)</w:t>
      </w:r>
      <w:r w:rsidR="00DC13A5">
        <w:rPr>
          <w:rStyle w:val="default"/>
          <w:rFonts w:cs="FrankRuehl"/>
          <w:rtl/>
        </w:rPr>
        <w:tab/>
      </w:r>
      <w:r w:rsidR="006F2F7D">
        <w:rPr>
          <w:rStyle w:val="default"/>
          <w:rFonts w:cs="FrankRuehl" w:hint="cs"/>
          <w:rtl/>
        </w:rPr>
        <w:t>ראש המועצה רשאי לצוות על עיקול כלל נכסי החייב או על עיקול נכס מסויים מנכסיו הנמצאים באזור בידי:</w:t>
      </w:r>
    </w:p>
    <w:p w:rsidR="006F2F7D" w:rsidRDefault="006F2F7D" w:rsidP="00DC13A5">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מי שרשום במרשם האוכלוסין בישראל;</w:t>
      </w:r>
    </w:p>
    <w:p w:rsidR="00DC13A5" w:rsidRDefault="00DC13A5" w:rsidP="00DC13A5">
      <w:pPr>
        <w:pStyle w:val="P00"/>
        <w:spacing w:before="72"/>
        <w:ind w:left="1021" w:right="1134"/>
        <w:rPr>
          <w:rStyle w:val="default"/>
          <w:rFonts w:cs="FrankRuehl" w:hint="cs"/>
          <w:rtl/>
        </w:rPr>
      </w:pPr>
    </w:p>
    <w:p w:rsidR="006F2F7D" w:rsidRDefault="006F2F7D" w:rsidP="00DC13A5">
      <w:pPr>
        <w:pStyle w:val="P00"/>
        <w:spacing w:before="72"/>
        <w:ind w:left="1021" w:right="1134"/>
        <w:rPr>
          <w:rStyle w:val="default"/>
          <w:rFonts w:cs="FrankRuehl" w:hint="cs"/>
          <w:rtl/>
        </w:rPr>
      </w:pPr>
      <w:r>
        <w:rPr>
          <w:rFonts w:cs="FrankRuehl" w:hint="cs"/>
          <w:sz w:val="26"/>
          <w:rtl/>
          <w:lang w:eastAsia="en-US"/>
        </w:rPr>
        <w:pict>
          <v:shape id="_x0000_s3909" type="#_x0000_t202" style="position:absolute;left:0;text-align:left;margin-left:470.35pt;margin-top:7.1pt;width:1in;height:18pt;z-index:251985408" filled="f" stroked="f">
            <v:textbox inset="1mm,0,1mm,0">
              <w:txbxContent>
                <w:p w:rsidR="001E0ADB" w:rsidRDefault="001E0ADB" w:rsidP="006F2F7D">
                  <w:pPr>
                    <w:spacing w:line="160" w:lineRule="exact"/>
                    <w:rPr>
                      <w:rFonts w:cs="Miriam" w:hint="cs"/>
                      <w:noProof/>
                      <w:sz w:val="18"/>
                      <w:szCs w:val="18"/>
                      <w:rtl/>
                    </w:rPr>
                  </w:pPr>
                  <w:r>
                    <w:rPr>
                      <w:rFonts w:cs="Miriam" w:hint="cs"/>
                      <w:noProof/>
                      <w:sz w:val="18"/>
                      <w:szCs w:val="18"/>
                      <w:rtl/>
                    </w:rPr>
                    <w:t>(תיקון מס' 98) תשנ"ו-1996</w:t>
                  </w:r>
                </w:p>
              </w:txbxContent>
            </v:textbox>
            <w10:anchorlock/>
          </v:shape>
        </w:pict>
      </w:r>
      <w:r>
        <w:rPr>
          <w:rStyle w:val="default"/>
          <w:rFonts w:cs="FrankRuehl" w:hint="cs"/>
          <w:rtl/>
        </w:rPr>
        <w:t>(2)</w:t>
      </w:r>
      <w:r>
        <w:rPr>
          <w:rStyle w:val="default"/>
          <w:rFonts w:cs="FrankRuehl" w:hint="cs"/>
          <w:rtl/>
        </w:rPr>
        <w:tab/>
        <w:t>תאגיד הרשום בישראל,</w:t>
      </w:r>
    </w:p>
    <w:p w:rsidR="006F2F7D" w:rsidRDefault="006F2F7D" w:rsidP="00DC13A5">
      <w:pPr>
        <w:pStyle w:val="P00"/>
        <w:spacing w:before="72"/>
        <w:ind w:left="1021" w:right="1134"/>
        <w:rPr>
          <w:rStyle w:val="default"/>
          <w:rFonts w:cs="FrankRuehl" w:hint="cs"/>
          <w:rtl/>
        </w:rPr>
      </w:pPr>
      <w:r>
        <w:rPr>
          <w:rStyle w:val="default"/>
          <w:rFonts w:cs="FrankRuehl" w:hint="cs"/>
          <w:rtl/>
        </w:rPr>
        <w:t xml:space="preserve">(להלן </w:t>
      </w:r>
      <w:r>
        <w:rPr>
          <w:rStyle w:val="default"/>
          <w:rFonts w:cs="FrankRuehl"/>
          <w:rtl/>
        </w:rPr>
        <w:t>–</w:t>
      </w:r>
      <w:r>
        <w:rPr>
          <w:rStyle w:val="default"/>
          <w:rFonts w:cs="FrankRuehl" w:hint="cs"/>
          <w:rtl/>
        </w:rPr>
        <w:t xml:space="preserve"> "צד שלישי").</w:t>
      </w:r>
    </w:p>
    <w:p w:rsidR="00DC13A5" w:rsidRDefault="00DC13A5" w:rsidP="00DC13A5">
      <w:pPr>
        <w:pStyle w:val="P00"/>
        <w:spacing w:before="72"/>
        <w:ind w:left="0" w:right="1134"/>
        <w:rPr>
          <w:rStyle w:val="default"/>
          <w:rFonts w:cs="FrankRuehl" w:hint="cs"/>
          <w:rtl/>
        </w:rPr>
      </w:pPr>
      <w:r w:rsidRPr="00DC13A5">
        <w:rPr>
          <w:rStyle w:val="default"/>
          <w:rFonts w:cs="FrankRuehl" w:hint="cs"/>
          <w:rtl/>
        </w:rPr>
        <w:pict>
          <v:shape id="_x0000_s4037" type="#_x0000_t202" style="position:absolute;left:0;text-align:left;margin-left:470.35pt;margin-top:7.1pt;width:1in;height:18pt;z-index:252043776" filled="f" stroked="f">
            <v:textbox inset="1mm,0,1mm,0">
              <w:txbxContent>
                <w:p w:rsidR="001E0ADB" w:rsidRDefault="001E0ADB" w:rsidP="00DC13A5">
                  <w:pPr>
                    <w:spacing w:line="160" w:lineRule="exact"/>
                    <w:rPr>
                      <w:rFonts w:cs="Miriam" w:hint="cs"/>
                      <w:noProof/>
                      <w:sz w:val="18"/>
                      <w:szCs w:val="18"/>
                      <w:rtl/>
                    </w:rPr>
                  </w:pPr>
                  <w:r>
                    <w:rPr>
                      <w:rFonts w:cs="Miriam" w:hint="cs"/>
                      <w:sz w:val="18"/>
                      <w:szCs w:val="18"/>
                      <w:rtl/>
                    </w:rPr>
                    <w:t>(תיקון מס' 212) תשע"ה-2014</w:t>
                  </w:r>
                </w:p>
              </w:txbxContent>
            </v:textbox>
          </v:shape>
        </w:pict>
      </w:r>
      <w:r>
        <w:rPr>
          <w:rStyle w:val="default"/>
          <w:rFonts w:cs="FrankRuehl" w:hint="cs"/>
          <w:rtl/>
        </w:rPr>
        <w:tab/>
        <w:t>(</w:t>
      </w:r>
      <w:r w:rsidRPr="00DC13A5">
        <w:rPr>
          <w:rStyle w:val="default"/>
          <w:rFonts w:cs="FrankRuehl" w:hint="cs"/>
          <w:rtl/>
        </w:rPr>
        <w:t>ב)</w:t>
      </w:r>
      <w:r w:rsidRPr="00DC13A5">
        <w:rPr>
          <w:rStyle w:val="default"/>
          <w:rFonts w:cs="FrankRuehl"/>
          <w:rtl/>
        </w:rPr>
        <w:tab/>
      </w:r>
      <w:r w:rsidRPr="00DC13A5">
        <w:rPr>
          <w:rStyle w:val="default"/>
          <w:rFonts w:cs="FrankRuehl" w:hint="cs"/>
          <w:rtl/>
        </w:rPr>
        <w:t xml:space="preserve">היה הצד השלישי תאגיד בנקאי, כהגדרתו בחוק הבנקאות (רישוי), התשמ"א-1981 כפי תוקפו בישראל מעת לעת, שיש לו סניפים, וצו העיקול הומצא למשרדו הראשי או למענו הרשום או למען אחר שעליו הודיע לפקיד הגבייה (בפקודה זו </w:t>
      </w:r>
      <w:r w:rsidRPr="00DC13A5">
        <w:rPr>
          <w:rStyle w:val="default"/>
          <w:rFonts w:cs="FrankRuehl"/>
          <w:rtl/>
        </w:rPr>
        <w:t>–</w:t>
      </w:r>
      <w:r w:rsidRPr="00DC13A5">
        <w:rPr>
          <w:rStyle w:val="default"/>
          <w:rFonts w:cs="FrankRuehl" w:hint="cs"/>
          <w:rtl/>
        </w:rPr>
        <w:t xml:space="preserve"> מרכז התאגיד הבנקאי), יחול צו העיקול על נכסי הסרבן הנמצאים בכל סניף של התאגיד הבנקאי, החל מהמועד שבו הגיעה הודעה על צו העיקול ממרכז התאגיד הבנקאי לסניף, או החל מתום שלושה ימי עסקים מיום המצאת צו העיקול למרכז התאגיד הבנקאי, לפי המוקדם. הומצא צו עיקול לאחד סניפי התאגיד הבנקאי, יחול הצו על נכסי הסרבן הנמצאים באותו סניף החל מהמועד שבו הומצא הצו לאותו סניף</w:t>
      </w:r>
      <w:r>
        <w:rPr>
          <w:rStyle w:val="default"/>
          <w:rFonts w:cs="FrankRuehl" w:hint="cs"/>
          <w:rtl/>
        </w:rPr>
        <w:t>.</w:t>
      </w: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bookmarkStart w:id="665" w:name="Rov1060"/>
      <w:r w:rsidRPr="006E7C5E">
        <w:rPr>
          <w:rStyle w:val="default"/>
          <w:rFonts w:cs="FrankRuehl" w:hint="cs"/>
          <w:vanish/>
          <w:color w:val="FF0000"/>
          <w:sz w:val="20"/>
          <w:szCs w:val="20"/>
          <w:shd w:val="clear" w:color="auto" w:fill="FFFF99"/>
          <w:rtl/>
        </w:rPr>
        <w:t>מיום 15.3.1983</w:t>
      </w:r>
    </w:p>
    <w:p w:rsidR="009C7E47" w:rsidRPr="006E7C5E" w:rsidRDefault="009C7E47" w:rsidP="009C7E4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9C7E47" w:rsidRPr="006E7C5E" w:rsidRDefault="009C7E47" w:rsidP="006F2F7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94</w:t>
      </w:r>
      <w:r w:rsidR="006F2F7D" w:rsidRPr="006E7C5E">
        <w:rPr>
          <w:rStyle w:val="default"/>
          <w:rFonts w:cs="FrankRuehl" w:hint="cs"/>
          <w:b/>
          <w:bCs/>
          <w:vanish/>
          <w:sz w:val="20"/>
          <w:szCs w:val="20"/>
          <w:shd w:val="clear" w:color="auto" w:fill="FFFF99"/>
          <w:rtl/>
        </w:rPr>
        <w:t>ח</w:t>
      </w:r>
    </w:p>
    <w:p w:rsidR="009C7E47" w:rsidRPr="006E7C5E" w:rsidRDefault="009C7E47" w:rsidP="009C7E47">
      <w:pPr>
        <w:pStyle w:val="P00"/>
        <w:spacing w:before="0"/>
        <w:ind w:left="0" w:right="1134"/>
        <w:rPr>
          <w:rStyle w:val="default"/>
          <w:rFonts w:cs="FrankRuehl" w:hint="cs"/>
          <w:vanish/>
          <w:sz w:val="20"/>
          <w:szCs w:val="20"/>
          <w:shd w:val="clear" w:color="auto" w:fill="FFFF99"/>
          <w:rtl/>
        </w:rPr>
      </w:pPr>
    </w:p>
    <w:p w:rsidR="009C7E47" w:rsidRPr="006E7C5E" w:rsidRDefault="009C7E47" w:rsidP="009C7E4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25.8.1994</w:t>
      </w:r>
    </w:p>
    <w:p w:rsidR="009C7E47" w:rsidRPr="006E7C5E" w:rsidRDefault="009C7E47" w:rsidP="009C7E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98) תשנ"ו-1996</w:t>
      </w:r>
    </w:p>
    <w:p w:rsidR="006F2F7D" w:rsidRPr="006E7C5E" w:rsidRDefault="006F2F7D" w:rsidP="006F2F7D">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94</w:t>
      </w:r>
      <w:r w:rsidRPr="006E7C5E">
        <w:rPr>
          <w:rStyle w:val="default"/>
          <w:rFonts w:cs="FrankRuehl" w:hint="cs"/>
          <w:vanish/>
          <w:sz w:val="22"/>
          <w:szCs w:val="22"/>
          <w:shd w:val="clear" w:color="auto" w:fill="FFFF99"/>
          <w:rtl/>
        </w:rPr>
        <w:t>ח</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 xml:space="preserve">ראש המועצה רשאי לצוות על עיקול כלל נכסי החייב או על עיקול נכס מסויים מנכסיו הנמצאים </w:t>
      </w:r>
      <w:r w:rsidRPr="006E7C5E">
        <w:rPr>
          <w:rStyle w:val="default"/>
          <w:rFonts w:cs="FrankRuehl" w:hint="cs"/>
          <w:vanish/>
          <w:sz w:val="22"/>
          <w:szCs w:val="22"/>
          <w:u w:val="single"/>
          <w:shd w:val="clear" w:color="auto" w:fill="FFFF99"/>
          <w:rtl/>
        </w:rPr>
        <w:t>באזור</w:t>
      </w:r>
      <w:r w:rsidRPr="006E7C5E">
        <w:rPr>
          <w:rStyle w:val="default"/>
          <w:rFonts w:cs="FrankRuehl" w:hint="cs"/>
          <w:vanish/>
          <w:sz w:val="22"/>
          <w:szCs w:val="22"/>
          <w:shd w:val="clear" w:color="auto" w:fill="FFFF99"/>
          <w:rtl/>
        </w:rPr>
        <w:t xml:space="preserve"> בידי:</w:t>
      </w:r>
    </w:p>
    <w:p w:rsidR="006F2F7D" w:rsidRPr="006E7C5E" w:rsidRDefault="006F2F7D" w:rsidP="00DC13A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מי שרשום במרשם האוכלוסין בישראל;</w:t>
      </w:r>
    </w:p>
    <w:p w:rsidR="006F2F7D" w:rsidRPr="006E7C5E" w:rsidRDefault="006F2F7D" w:rsidP="00DC13A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בנק כמשמעותו בסעיף 4 לצו בדבר חוק הבנקים (יהודה והשומרון) (מס' 45), תשכ"ז-1967</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תאגיד הרשום בישראל</w:t>
      </w:r>
      <w:r w:rsidRPr="006E7C5E">
        <w:rPr>
          <w:rStyle w:val="default"/>
          <w:rFonts w:cs="FrankRuehl" w:hint="cs"/>
          <w:vanish/>
          <w:sz w:val="22"/>
          <w:szCs w:val="22"/>
          <w:shd w:val="clear" w:color="auto" w:fill="FFFF99"/>
          <w:rtl/>
        </w:rPr>
        <w:t>,</w:t>
      </w:r>
    </w:p>
    <w:p w:rsidR="006F2F7D" w:rsidRPr="006E7C5E" w:rsidRDefault="006F2F7D" w:rsidP="00DC13A5">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"צד שלישי").</w:t>
      </w:r>
    </w:p>
    <w:p w:rsidR="00DC13A5" w:rsidRPr="006E7C5E" w:rsidRDefault="00DC13A5" w:rsidP="00DC13A5">
      <w:pPr>
        <w:pStyle w:val="P00"/>
        <w:spacing w:before="0"/>
        <w:ind w:left="0" w:right="1134"/>
        <w:rPr>
          <w:rStyle w:val="default"/>
          <w:rFonts w:cs="FrankRuehl"/>
          <w:vanish/>
          <w:sz w:val="20"/>
          <w:szCs w:val="20"/>
          <w:shd w:val="clear" w:color="auto" w:fill="FFFF99"/>
          <w:rtl/>
        </w:rPr>
      </w:pPr>
    </w:p>
    <w:p w:rsidR="00DC13A5" w:rsidRPr="006E7C5E" w:rsidRDefault="00DC13A5" w:rsidP="00DC13A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25.12.2014</w:t>
      </w:r>
    </w:p>
    <w:p w:rsidR="00DC13A5" w:rsidRPr="006E7C5E" w:rsidRDefault="00DC13A5" w:rsidP="00DC13A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212) תשע"ה-2014</w:t>
      </w:r>
    </w:p>
    <w:p w:rsidR="00DC13A5" w:rsidRPr="006E7C5E" w:rsidRDefault="00DC13A5" w:rsidP="00DC13A5">
      <w:pPr>
        <w:pStyle w:val="P00"/>
        <w:spacing w:before="0"/>
        <w:ind w:left="0" w:right="1134"/>
        <w:rPr>
          <w:rStyle w:val="default"/>
          <w:rFonts w:cs="FrankRuehl"/>
          <w:vanish/>
          <w:sz w:val="20"/>
          <w:szCs w:val="20"/>
          <w:shd w:val="clear" w:color="auto" w:fill="FFFF99"/>
          <w:rtl/>
        </w:rPr>
      </w:pPr>
      <w:hyperlink r:id="rId220"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7314</w:t>
      </w:r>
    </w:p>
    <w:p w:rsidR="00DC13A5" w:rsidRPr="006E7C5E" w:rsidRDefault="00DC13A5" w:rsidP="00DC13A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94</w:t>
      </w:r>
      <w:r w:rsidRPr="006E7C5E">
        <w:rPr>
          <w:rStyle w:val="default"/>
          <w:rFonts w:cs="FrankRuehl" w:hint="cs"/>
          <w:vanish/>
          <w:sz w:val="22"/>
          <w:szCs w:val="22"/>
          <w:shd w:val="clear" w:color="auto" w:fill="FFFF99"/>
          <w:rtl/>
        </w:rPr>
        <w:t>ח</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ראש המועצה רשאי לצוות על עיקול כלל נכסי החייב או על עיקול נכס מסויים מנכסיו הנמצאים באזור בידי:</w:t>
      </w:r>
    </w:p>
    <w:p w:rsidR="00DC13A5" w:rsidRPr="006E7C5E" w:rsidRDefault="00DC13A5" w:rsidP="00DC13A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מי שרשום במרשם האוכלוסין בישראל;</w:t>
      </w:r>
    </w:p>
    <w:p w:rsidR="00DC13A5" w:rsidRPr="006E7C5E" w:rsidRDefault="00DC13A5" w:rsidP="00DC13A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תאגיד הרשום בישראל,</w:t>
      </w:r>
    </w:p>
    <w:p w:rsidR="00DC13A5" w:rsidRPr="006E7C5E" w:rsidRDefault="00DC13A5" w:rsidP="00DC13A5">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"צד שלישי").</w:t>
      </w:r>
    </w:p>
    <w:p w:rsidR="00DC13A5" w:rsidRPr="0045516A" w:rsidRDefault="00DC13A5" w:rsidP="0045516A">
      <w:pPr>
        <w:pStyle w:val="P00"/>
        <w:spacing w:before="0"/>
        <w:ind w:left="0" w:right="1134"/>
        <w:rPr>
          <w:rStyle w:val="default"/>
          <w:rFonts w:cs="FrankRuehl"/>
          <w:sz w:val="2"/>
          <w:szCs w:val="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היה הצד השלישי תאגיד בנקאי, כהגדרתו בחוק הבנקאות (רישוי), התשמ"א-1981 כפי תוקפו בישראל מעת לעת, שיש לו סניפים, וצו העיקול הומצא למשרדו הראשי או למענו הרשום או למען אחר שעליו הודיע לפקיד הגבייה (בפקודה זו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מרכז התאגיד הבנקאי), יחול צו העיקול על נכסי הסרבן הנמצאים בכל סניף של התאגיד הבנקאי, החל מהמועד שבו הגיעה הודעה על צו העיקול ממרכז התאגיד הבנקאי לסניף, או החל מתום שלושה ימי עסקים מיום המצאת צו העיקול למרכז התאגיד הבנקאי, לפי המוקדם. הומצא צו עיקול לאחד סניפי התאגיד הבנקאי, יחול הצו על נכסי הסרבן הנמצאים באותו סניף החל מהמועד שבו הומצא הצו לאותו סניף.</w:t>
      </w:r>
      <w:bookmarkEnd w:id="665"/>
    </w:p>
    <w:p w:rsidR="00762902" w:rsidRDefault="00762902" w:rsidP="007E7962">
      <w:pPr>
        <w:pStyle w:val="P00"/>
        <w:spacing w:before="72"/>
        <w:ind w:left="0" w:right="1134"/>
        <w:rPr>
          <w:rStyle w:val="default"/>
          <w:rFonts w:cs="FrankRuehl" w:hint="cs"/>
          <w:rtl/>
        </w:rPr>
      </w:pPr>
      <w:bookmarkStart w:id="666" w:name="Seif424"/>
      <w:bookmarkEnd w:id="666"/>
      <w:r>
        <w:rPr>
          <w:rFonts w:cs="Miriam"/>
          <w:lang w:val="he-IL"/>
        </w:rPr>
        <w:pict>
          <v:rect id="_x0000_s3889" style="position:absolute;left:0;text-align:left;margin-left:464.35pt;margin-top:7.1pt;width:75.05pt;height:34.4pt;z-index:251968000" o:allowincell="f" filled="f" stroked="f" strokecolor="lime" strokeweight=".25pt">
            <v:textbox style="mso-next-textbox:#_x0000_s3889" inset="0,0,0,0">
              <w:txbxContent>
                <w:p w:rsidR="001E0ADB" w:rsidRDefault="001E0ADB" w:rsidP="00762902">
                  <w:pPr>
                    <w:spacing w:line="160" w:lineRule="exact"/>
                    <w:rPr>
                      <w:rFonts w:cs="Miriam" w:hint="cs"/>
                      <w:sz w:val="18"/>
                      <w:szCs w:val="18"/>
                      <w:rtl/>
                    </w:rPr>
                  </w:pPr>
                  <w:r>
                    <w:rPr>
                      <w:rFonts w:cs="Miriam" w:hint="cs"/>
                      <w:sz w:val="18"/>
                      <w:szCs w:val="18"/>
                      <w:rtl/>
                    </w:rPr>
                    <w:t>עיקול כלל נכסי החייב</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6F2F7D">
        <w:rPr>
          <w:rStyle w:val="default"/>
          <w:rFonts w:cs="FrankRuehl" w:hint="cs"/>
          <w:rtl/>
        </w:rPr>
        <w:t>ט</w:t>
      </w:r>
      <w:r>
        <w:rPr>
          <w:rStyle w:val="default"/>
          <w:rFonts w:cs="FrankRuehl"/>
          <w:rtl/>
        </w:rPr>
        <w:t>.</w:t>
      </w:r>
      <w:r>
        <w:rPr>
          <w:rStyle w:val="default"/>
          <w:rFonts w:cs="FrankRuehl" w:hint="cs"/>
          <w:rtl/>
        </w:rPr>
        <w:tab/>
      </w:r>
      <w:r w:rsidR="007E7962">
        <w:rPr>
          <w:rStyle w:val="default"/>
          <w:rFonts w:cs="FrankRuehl" w:hint="cs"/>
          <w:rtl/>
        </w:rPr>
        <w:t>(א)</w:t>
      </w:r>
      <w:r w:rsidR="007E7962">
        <w:rPr>
          <w:rStyle w:val="default"/>
          <w:rFonts w:cs="FrankRuehl" w:hint="cs"/>
          <w:rtl/>
        </w:rPr>
        <w:tab/>
        <w:t>צו עיקול בידי צד שלישי על כלל נכסי החייב יחול על נכסי החייב הנמצאים בידי הצד השלישי ביום המצאת הצו או שיגיעו לידו תוך שלושה חודשים מאותו יום.</w:t>
      </w:r>
    </w:p>
    <w:p w:rsidR="007E7962" w:rsidRDefault="007E7962" w:rsidP="007E79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הומצא הצו לצד השלישי, יגיש לגובה הארנונה תוך עשרה ימים מהמצאת הצו הודעה המפרטת</w:t>
      </w:r>
      <w:r w:rsidR="00E25AA9">
        <w:rPr>
          <w:rStyle w:val="default"/>
          <w:rFonts w:cs="FrankRuehl" w:hint="cs"/>
          <w:rtl/>
        </w:rPr>
        <w:t xml:space="preserve"> את נכסי החייב הנמצאים בידו ביום המצאת הצו או שלפי ידיעתו יגיעו לידו תוך שלושה חודשים מאותו יום.</w:t>
      </w:r>
    </w:p>
    <w:p w:rsidR="00E25AA9" w:rsidRDefault="00E25AA9" w:rsidP="00E25A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הגיע לידי הצד השלישי נכס מנכסי החייב תוך שלושה חודשים מהמצאת הצו, יודיע על כך לגובה הארנונה תוך עשרה ימים מהיום שהנכס הגיע לידו.</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67" w:name="Rov486"/>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E25AA9" w:rsidRDefault="00762902" w:rsidP="00E25AA9">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6F2F7D" w:rsidRPr="006E7C5E">
        <w:rPr>
          <w:rStyle w:val="default"/>
          <w:rFonts w:cs="FrankRuehl" w:hint="cs"/>
          <w:b/>
          <w:bCs/>
          <w:vanish/>
          <w:sz w:val="20"/>
          <w:szCs w:val="20"/>
          <w:shd w:val="clear" w:color="auto" w:fill="FFFF99"/>
          <w:rtl/>
        </w:rPr>
        <w:t>ט</w:t>
      </w:r>
      <w:bookmarkEnd w:id="667"/>
    </w:p>
    <w:p w:rsidR="00762902" w:rsidRDefault="00762902" w:rsidP="00E25AA9">
      <w:pPr>
        <w:pStyle w:val="P00"/>
        <w:spacing w:before="72"/>
        <w:ind w:left="0" w:right="1134"/>
        <w:rPr>
          <w:rStyle w:val="default"/>
          <w:rFonts w:cs="FrankRuehl" w:hint="cs"/>
          <w:rtl/>
        </w:rPr>
      </w:pPr>
      <w:bookmarkStart w:id="668" w:name="Seif425"/>
      <w:bookmarkEnd w:id="668"/>
      <w:r>
        <w:rPr>
          <w:rFonts w:cs="Miriam"/>
          <w:lang w:val="he-IL"/>
        </w:rPr>
        <w:pict>
          <v:rect id="_x0000_s3890" style="position:absolute;left:0;text-align:left;margin-left:464.35pt;margin-top:7.1pt;width:75.05pt;height:34.4pt;z-index:251969024" o:allowincell="f" filled="f" stroked="f" strokecolor="lime" strokeweight=".25pt">
            <v:textbox style="mso-next-textbox:#_x0000_s3890" inset="0,0,0,0">
              <w:txbxContent>
                <w:p w:rsidR="001E0ADB" w:rsidRDefault="001E0ADB" w:rsidP="00762902">
                  <w:pPr>
                    <w:spacing w:line="160" w:lineRule="exact"/>
                    <w:rPr>
                      <w:rFonts w:cs="Miriam" w:hint="cs"/>
                      <w:sz w:val="18"/>
                      <w:szCs w:val="18"/>
                      <w:rtl/>
                    </w:rPr>
                  </w:pPr>
                  <w:r>
                    <w:rPr>
                      <w:rFonts w:cs="Miriam" w:hint="cs"/>
                      <w:sz w:val="18"/>
                      <w:szCs w:val="18"/>
                      <w:rtl/>
                    </w:rPr>
                    <w:t>עיקול נכס מסויים</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E25AA9">
        <w:rPr>
          <w:rStyle w:val="default"/>
          <w:rFonts w:cs="FrankRuehl" w:hint="cs"/>
          <w:rtl/>
        </w:rPr>
        <w:t>י</w:t>
      </w:r>
      <w:r>
        <w:rPr>
          <w:rStyle w:val="default"/>
          <w:rFonts w:cs="FrankRuehl"/>
          <w:rtl/>
        </w:rPr>
        <w:t>.</w:t>
      </w:r>
      <w:r>
        <w:rPr>
          <w:rStyle w:val="default"/>
          <w:rFonts w:cs="FrankRuehl" w:hint="cs"/>
          <w:rtl/>
        </w:rPr>
        <w:tab/>
      </w:r>
      <w:r w:rsidR="00E25AA9">
        <w:rPr>
          <w:rStyle w:val="default"/>
          <w:rFonts w:cs="FrankRuehl" w:hint="cs"/>
          <w:rtl/>
        </w:rPr>
        <w:t>(א)</w:t>
      </w:r>
      <w:r w:rsidR="00E25AA9">
        <w:rPr>
          <w:rStyle w:val="default"/>
          <w:rFonts w:cs="FrankRuehl" w:hint="cs"/>
          <w:rtl/>
        </w:rPr>
        <w:tab/>
        <w:t>הומצא לצד שלישי צו עיקול על נכס מסויים של החייב, יגיש לגובה הארנונה תוך עשרה ימים מיום המצאת הצו הודעה בדבר הימצאו של אותו נכס בידו, ואם לא היה בידו, כולו או מקצתו, יפרש זאת בהודעתו.</w:t>
      </w:r>
    </w:p>
    <w:p w:rsidR="00E25AA9" w:rsidRDefault="00E25AA9" w:rsidP="00E25A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 הנכס שצו העיקול מתייחס אליו לידי הצד השלישי לאחר המצאת הצו ותוך התקופה שנקבעה לכך בצו, יחול עליו צו העיקול מהיום שהגיע לידו, והצד השלישי יודיע על כך לגובה הארנונה תוך עשרה ימים מאותו יום.</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69" w:name="Rov487"/>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E25AA9" w:rsidRDefault="00762902" w:rsidP="00E25AA9">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E25AA9" w:rsidRPr="006E7C5E">
        <w:rPr>
          <w:rStyle w:val="default"/>
          <w:rFonts w:cs="FrankRuehl" w:hint="cs"/>
          <w:b/>
          <w:bCs/>
          <w:vanish/>
          <w:sz w:val="20"/>
          <w:szCs w:val="20"/>
          <w:shd w:val="clear" w:color="auto" w:fill="FFFF99"/>
          <w:rtl/>
        </w:rPr>
        <w:t>י</w:t>
      </w:r>
      <w:bookmarkEnd w:id="669"/>
    </w:p>
    <w:p w:rsidR="00762902" w:rsidRDefault="00762902" w:rsidP="00E25AA9">
      <w:pPr>
        <w:pStyle w:val="P00"/>
        <w:spacing w:before="72"/>
        <w:ind w:left="0" w:right="1134"/>
        <w:rPr>
          <w:rStyle w:val="default"/>
          <w:rFonts w:cs="FrankRuehl" w:hint="cs"/>
          <w:rtl/>
        </w:rPr>
      </w:pPr>
      <w:bookmarkStart w:id="670" w:name="Seif426"/>
      <w:bookmarkEnd w:id="670"/>
      <w:r>
        <w:rPr>
          <w:rFonts w:cs="Miriam"/>
          <w:lang w:val="he-IL"/>
        </w:rPr>
        <w:pict>
          <v:rect id="_x0000_s3891" style="position:absolute;left:0;text-align:left;margin-left:464.35pt;margin-top:7.1pt;width:75.05pt;height:34.4pt;z-index:251970048" o:allowincell="f" filled="f" stroked="f" strokecolor="lime" strokeweight=".25pt">
            <v:textbox style="mso-next-textbox:#_x0000_s3891" inset="0,0,0,0">
              <w:txbxContent>
                <w:p w:rsidR="001E0ADB" w:rsidRDefault="001E0ADB" w:rsidP="00762902">
                  <w:pPr>
                    <w:spacing w:line="160" w:lineRule="exact"/>
                    <w:rPr>
                      <w:rFonts w:cs="Miriam" w:hint="cs"/>
                      <w:sz w:val="18"/>
                      <w:szCs w:val="18"/>
                      <w:rtl/>
                    </w:rPr>
                  </w:pPr>
                  <w:r>
                    <w:rPr>
                      <w:rFonts w:cs="Miriam" w:hint="cs"/>
                      <w:sz w:val="18"/>
                      <w:szCs w:val="18"/>
                      <w:rtl/>
                    </w:rPr>
                    <w:t>מסירת נכסים מעוקלים</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E25AA9">
        <w:rPr>
          <w:rStyle w:val="default"/>
          <w:rFonts w:cs="FrankRuehl" w:hint="cs"/>
          <w:rtl/>
        </w:rPr>
        <w:t>י</w:t>
      </w:r>
      <w:r>
        <w:rPr>
          <w:rStyle w:val="default"/>
          <w:rFonts w:cs="FrankRuehl" w:hint="cs"/>
          <w:rtl/>
        </w:rPr>
        <w:t>א</w:t>
      </w:r>
      <w:r>
        <w:rPr>
          <w:rStyle w:val="default"/>
          <w:rFonts w:cs="FrankRuehl"/>
          <w:rtl/>
        </w:rPr>
        <w:t>.</w:t>
      </w:r>
      <w:r>
        <w:rPr>
          <w:rStyle w:val="default"/>
          <w:rFonts w:cs="FrankRuehl" w:hint="cs"/>
          <w:rtl/>
        </w:rPr>
        <w:tab/>
      </w:r>
      <w:r w:rsidR="00E25AA9">
        <w:rPr>
          <w:rStyle w:val="default"/>
          <w:rFonts w:cs="FrankRuehl" w:hint="cs"/>
          <w:rtl/>
        </w:rPr>
        <w:t xml:space="preserve">הצד השלישי חייב למסור לידי גובה הארנונה את הנכסים המעוקלים לפי פרק זה באופן, במועד ובמקום שראש המועצה קבע בצו העיקול או בצו שנתן לאחר מכן, ואם היו הנכסים חובות המגיעים ממנו לחייב </w:t>
      </w:r>
      <w:r w:rsidR="00E25AA9">
        <w:rPr>
          <w:rStyle w:val="default"/>
          <w:rFonts w:cs="FrankRuehl"/>
          <w:rtl/>
        </w:rPr>
        <w:t>–</w:t>
      </w:r>
      <w:r w:rsidR="00E25AA9">
        <w:rPr>
          <w:rStyle w:val="default"/>
          <w:rFonts w:cs="FrankRuehl" w:hint="cs"/>
          <w:rtl/>
        </w:rPr>
        <w:t xml:space="preserve"> עליו לשלמם לגובה הארנונה בהגיע זמן פרעונם; היה הדבר כרוך בהוצאות, ישולמו לו ההוצאות הסבירות לפי נסיבות הענין.</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71" w:name="Rov488"/>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E25AA9" w:rsidRDefault="00762902" w:rsidP="00E25AA9">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E25AA9" w:rsidRPr="006E7C5E">
        <w:rPr>
          <w:rStyle w:val="default"/>
          <w:rFonts w:cs="FrankRuehl" w:hint="cs"/>
          <w:b/>
          <w:bCs/>
          <w:vanish/>
          <w:sz w:val="20"/>
          <w:szCs w:val="20"/>
          <w:shd w:val="clear" w:color="auto" w:fill="FFFF99"/>
          <w:rtl/>
        </w:rPr>
        <w:t>י</w:t>
      </w:r>
      <w:r w:rsidRPr="006E7C5E">
        <w:rPr>
          <w:rStyle w:val="default"/>
          <w:rFonts w:cs="FrankRuehl" w:hint="cs"/>
          <w:b/>
          <w:bCs/>
          <w:vanish/>
          <w:sz w:val="20"/>
          <w:szCs w:val="20"/>
          <w:shd w:val="clear" w:color="auto" w:fill="FFFF99"/>
          <w:rtl/>
        </w:rPr>
        <w:t>א</w:t>
      </w:r>
      <w:bookmarkEnd w:id="671"/>
    </w:p>
    <w:p w:rsidR="00762902" w:rsidRDefault="00762902" w:rsidP="00E25AA9">
      <w:pPr>
        <w:pStyle w:val="P00"/>
        <w:spacing w:before="72"/>
        <w:ind w:left="0" w:right="1134"/>
        <w:rPr>
          <w:rStyle w:val="default"/>
          <w:rFonts w:cs="FrankRuehl" w:hint="cs"/>
          <w:rtl/>
        </w:rPr>
      </w:pPr>
      <w:bookmarkStart w:id="672" w:name="Seif427"/>
      <w:bookmarkEnd w:id="672"/>
      <w:r>
        <w:rPr>
          <w:rFonts w:cs="Miriam"/>
          <w:lang w:val="he-IL"/>
        </w:rPr>
        <w:pict>
          <v:rect id="_x0000_s3892" style="position:absolute;left:0;text-align:left;margin-left:464.35pt;margin-top:7.1pt;width:75.05pt;height:26.4pt;z-index:251971072" o:allowincell="f" filled="f" stroked="f" strokecolor="lime" strokeweight=".25pt">
            <v:textbox style="mso-next-textbox:#_x0000_s3892" inset="0,0,0,0">
              <w:txbxContent>
                <w:p w:rsidR="001E0ADB" w:rsidRDefault="001E0ADB" w:rsidP="00762902">
                  <w:pPr>
                    <w:spacing w:line="160" w:lineRule="exact"/>
                    <w:rPr>
                      <w:rFonts w:cs="Miriam" w:hint="cs"/>
                      <w:sz w:val="18"/>
                      <w:szCs w:val="18"/>
                      <w:rtl/>
                    </w:rPr>
                  </w:pPr>
                  <w:r>
                    <w:rPr>
                      <w:rFonts w:cs="Miriam" w:hint="cs"/>
                      <w:sz w:val="18"/>
                      <w:szCs w:val="18"/>
                      <w:rtl/>
                    </w:rPr>
                    <w:t>חיוב של צד שלישי</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E25AA9">
        <w:rPr>
          <w:rStyle w:val="default"/>
          <w:rFonts w:cs="FrankRuehl" w:hint="cs"/>
          <w:rtl/>
        </w:rPr>
        <w:t>יב</w:t>
      </w:r>
      <w:r>
        <w:rPr>
          <w:rStyle w:val="default"/>
          <w:rFonts w:cs="FrankRuehl"/>
          <w:rtl/>
        </w:rPr>
        <w:t>.</w:t>
      </w:r>
      <w:r>
        <w:rPr>
          <w:rStyle w:val="default"/>
          <w:rFonts w:cs="FrankRuehl" w:hint="cs"/>
          <w:rtl/>
        </w:rPr>
        <w:tab/>
      </w:r>
      <w:r w:rsidR="00E25AA9">
        <w:rPr>
          <w:rStyle w:val="default"/>
          <w:rFonts w:cs="FrankRuehl" w:hint="cs"/>
          <w:rtl/>
        </w:rPr>
        <w:t>צד שלישי אשר ללא הצדק סביר לא עשה כאמור בסעיפים 94ט עד 94יא או הוציא מידו נכס או שילם חוב שלא כדין בידעו שיש עליו צו עיקול בידי צד שלישי, רשאי ראש המועצה לחייבו בתשלום הארנונה במידה שלא שילמו החייב, ובלבד שחיוב זה לא יעלה על שווי הנכס הנדון או על סכום הארנונה הנדון, הכל לפי הסכום הנמוך שביניהם.</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73" w:name="Rov489"/>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8E041B" w:rsidRDefault="00762902" w:rsidP="008E041B">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E25AA9" w:rsidRPr="006E7C5E">
        <w:rPr>
          <w:rStyle w:val="default"/>
          <w:rFonts w:cs="FrankRuehl" w:hint="cs"/>
          <w:b/>
          <w:bCs/>
          <w:vanish/>
          <w:sz w:val="20"/>
          <w:szCs w:val="20"/>
          <w:shd w:val="clear" w:color="auto" w:fill="FFFF99"/>
          <w:rtl/>
        </w:rPr>
        <w:t>יב</w:t>
      </w:r>
      <w:bookmarkEnd w:id="673"/>
    </w:p>
    <w:p w:rsidR="00762902" w:rsidRDefault="00762902" w:rsidP="008E041B">
      <w:pPr>
        <w:pStyle w:val="P00"/>
        <w:spacing w:before="72"/>
        <w:ind w:left="0" w:right="1134"/>
        <w:rPr>
          <w:rStyle w:val="default"/>
          <w:rFonts w:cs="FrankRuehl" w:hint="cs"/>
          <w:rtl/>
        </w:rPr>
      </w:pPr>
      <w:bookmarkStart w:id="674" w:name="Seif428"/>
      <w:bookmarkEnd w:id="674"/>
      <w:r>
        <w:rPr>
          <w:rFonts w:cs="Miriam"/>
          <w:lang w:val="he-IL"/>
        </w:rPr>
        <w:pict>
          <v:rect id="_x0000_s3893" style="position:absolute;left:0;text-align:left;margin-left:464.35pt;margin-top:7.1pt;width:75.05pt;height:47.45pt;z-index:251972096" o:allowincell="f" filled="f" stroked="f" strokecolor="lime" strokeweight=".25pt">
            <v:textbox style="mso-next-textbox:#_x0000_s3893" inset="0,0,0,0">
              <w:txbxContent>
                <w:p w:rsidR="001E0ADB" w:rsidRDefault="001E0ADB" w:rsidP="00762902">
                  <w:pPr>
                    <w:spacing w:line="160" w:lineRule="exact"/>
                    <w:rPr>
                      <w:rFonts w:cs="Miriam" w:hint="cs"/>
                      <w:sz w:val="18"/>
                      <w:szCs w:val="18"/>
                      <w:rtl/>
                    </w:rPr>
                  </w:pPr>
                  <w:r>
                    <w:rPr>
                      <w:rFonts w:cs="Miriam" w:hint="cs"/>
                      <w:sz w:val="18"/>
                      <w:szCs w:val="18"/>
                      <w:rtl/>
                    </w:rPr>
                    <w:t>נכסים שאינם ניתנים לעיקול בידי צד שלישי</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8E041B">
        <w:rPr>
          <w:rStyle w:val="default"/>
          <w:rFonts w:cs="FrankRuehl" w:hint="cs"/>
          <w:rtl/>
        </w:rPr>
        <w:t>יג</w:t>
      </w:r>
      <w:r>
        <w:rPr>
          <w:rStyle w:val="default"/>
          <w:rFonts w:cs="FrankRuehl"/>
          <w:rtl/>
        </w:rPr>
        <w:t>.</w:t>
      </w:r>
      <w:r>
        <w:rPr>
          <w:rStyle w:val="default"/>
          <w:rFonts w:cs="FrankRuehl" w:hint="cs"/>
          <w:rtl/>
        </w:rPr>
        <w:tab/>
      </w:r>
      <w:r w:rsidR="008E041B">
        <w:rPr>
          <w:rStyle w:val="default"/>
          <w:rFonts w:cs="FrankRuehl" w:hint="cs"/>
          <w:rtl/>
        </w:rPr>
        <w:t>ואלה נכסים שאין מעקלים אותם בידי צד שלישי וצו עיקול על כלל נכסי החייב לפי פרק זה אינו תופס בהם:</w:t>
      </w:r>
    </w:p>
    <w:p w:rsidR="008E041B" w:rsidRDefault="008E041B" w:rsidP="008E041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נכס שאינו ניתן לעיקול לפי פרק זה;</w:t>
      </w:r>
    </w:p>
    <w:p w:rsidR="008E041B" w:rsidRDefault="008E041B" w:rsidP="008E041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מזונות המגיעים מן הצד השלישי לחייב על פי פסק דין או על פי הסכם שאושר על ידי בית משפט או בית דין דתי באזור או בישראל;</w:t>
      </w:r>
    </w:p>
    <w:p w:rsidR="008E041B" w:rsidRDefault="008E041B" w:rsidP="008E041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כספים המגיעים לחייב שאינו עובד בשכר </w:t>
      </w:r>
      <w:r>
        <w:rPr>
          <w:rStyle w:val="default"/>
          <w:rFonts w:cs="FrankRuehl"/>
          <w:rtl/>
        </w:rPr>
        <w:t>–</w:t>
      </w:r>
      <w:r>
        <w:rPr>
          <w:rStyle w:val="default"/>
          <w:rFonts w:cs="FrankRuehl" w:hint="cs"/>
          <w:rtl/>
        </w:rPr>
        <w:t xml:space="preserve"> כדי סכום שכר העבודה הפטור מעיקול בהתאם לסעיף 94ז(6).</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75" w:name="Rov490"/>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8E041B" w:rsidRDefault="00762902" w:rsidP="008E041B">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8E041B" w:rsidRPr="006E7C5E">
        <w:rPr>
          <w:rStyle w:val="default"/>
          <w:rFonts w:cs="FrankRuehl" w:hint="cs"/>
          <w:b/>
          <w:bCs/>
          <w:vanish/>
          <w:sz w:val="20"/>
          <w:szCs w:val="20"/>
          <w:shd w:val="clear" w:color="auto" w:fill="FFFF99"/>
          <w:rtl/>
        </w:rPr>
        <w:t>יג</w:t>
      </w:r>
      <w:bookmarkEnd w:id="675"/>
    </w:p>
    <w:p w:rsidR="00762902" w:rsidRDefault="00762902" w:rsidP="0096285F">
      <w:pPr>
        <w:pStyle w:val="P00"/>
        <w:spacing w:before="72"/>
        <w:ind w:left="0" w:right="1134"/>
        <w:rPr>
          <w:rStyle w:val="default"/>
          <w:rFonts w:cs="FrankRuehl" w:hint="cs"/>
          <w:rtl/>
        </w:rPr>
      </w:pPr>
      <w:bookmarkStart w:id="676" w:name="Seif429"/>
      <w:bookmarkEnd w:id="676"/>
      <w:r>
        <w:rPr>
          <w:rFonts w:cs="Miriam"/>
          <w:lang w:val="he-IL"/>
        </w:rPr>
        <w:pict>
          <v:rect id="_x0000_s3894" style="position:absolute;left:0;text-align:left;margin-left:464.35pt;margin-top:7.1pt;width:75.05pt;height:27.75pt;z-index:251973120" o:allowincell="f" filled="f" stroked="f" strokecolor="lime" strokeweight=".25pt">
            <v:textbox style="mso-next-textbox:#_x0000_s3894" inset="0,0,0,0">
              <w:txbxContent>
                <w:p w:rsidR="001E0ADB" w:rsidRDefault="001E0ADB" w:rsidP="00762902">
                  <w:pPr>
                    <w:spacing w:line="160" w:lineRule="exact"/>
                    <w:rPr>
                      <w:rFonts w:cs="Miriam" w:hint="cs"/>
                      <w:sz w:val="18"/>
                      <w:szCs w:val="18"/>
                      <w:rtl/>
                    </w:rPr>
                  </w:pPr>
                  <w:r>
                    <w:rPr>
                      <w:rFonts w:cs="Miriam" w:hint="cs"/>
                      <w:sz w:val="18"/>
                      <w:szCs w:val="18"/>
                      <w:rtl/>
                    </w:rPr>
                    <w:t>דין פרעון חוב</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8E041B">
        <w:rPr>
          <w:rStyle w:val="default"/>
          <w:rFonts w:cs="FrankRuehl" w:hint="cs"/>
          <w:rtl/>
        </w:rPr>
        <w:t>יד</w:t>
      </w:r>
      <w:r>
        <w:rPr>
          <w:rStyle w:val="default"/>
          <w:rFonts w:cs="FrankRuehl"/>
          <w:rtl/>
        </w:rPr>
        <w:t>.</w:t>
      </w:r>
      <w:r>
        <w:rPr>
          <w:rStyle w:val="default"/>
          <w:rFonts w:cs="FrankRuehl" w:hint="cs"/>
          <w:rtl/>
        </w:rPr>
        <w:tab/>
      </w:r>
      <w:r w:rsidR="0096285F">
        <w:rPr>
          <w:rStyle w:val="default"/>
          <w:rFonts w:cs="FrankRuehl" w:hint="cs"/>
          <w:rtl/>
        </w:rPr>
        <w:t>מסירת נכס או תשלום חוב לידי גובה הארנונה לפי צו עיקול בידי צד שלישי, פוטרים את הצד השלישי מאחריותו כלפי החייב.</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77" w:name="Rov491"/>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96285F" w:rsidRDefault="00762902" w:rsidP="0096285F">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8E041B" w:rsidRPr="006E7C5E">
        <w:rPr>
          <w:rStyle w:val="default"/>
          <w:rFonts w:cs="FrankRuehl" w:hint="cs"/>
          <w:b/>
          <w:bCs/>
          <w:vanish/>
          <w:sz w:val="20"/>
          <w:szCs w:val="20"/>
          <w:shd w:val="clear" w:color="auto" w:fill="FFFF99"/>
          <w:rtl/>
        </w:rPr>
        <w:t>יד</w:t>
      </w:r>
      <w:bookmarkEnd w:id="677"/>
    </w:p>
    <w:p w:rsidR="00762902" w:rsidRDefault="00762902" w:rsidP="0096285F">
      <w:pPr>
        <w:pStyle w:val="P00"/>
        <w:spacing w:before="72"/>
        <w:ind w:left="0" w:right="1134"/>
        <w:rPr>
          <w:rStyle w:val="default"/>
          <w:rFonts w:cs="FrankRuehl" w:hint="cs"/>
          <w:rtl/>
        </w:rPr>
      </w:pPr>
      <w:bookmarkStart w:id="678" w:name="Seif430"/>
      <w:bookmarkEnd w:id="678"/>
      <w:r>
        <w:rPr>
          <w:rFonts w:cs="Miriam"/>
          <w:lang w:val="he-IL"/>
        </w:rPr>
        <w:pict>
          <v:rect id="_x0000_s3895" style="position:absolute;left:0;text-align:left;margin-left:464.35pt;margin-top:7.1pt;width:75.05pt;height:34.4pt;z-index:251974144" o:allowincell="f" filled="f" stroked="f" strokecolor="lime" strokeweight=".25pt">
            <v:textbox style="mso-next-textbox:#_x0000_s3895" inset="0,0,0,0">
              <w:txbxContent>
                <w:p w:rsidR="001E0ADB" w:rsidRDefault="001E0ADB" w:rsidP="00762902">
                  <w:pPr>
                    <w:spacing w:line="160" w:lineRule="exact"/>
                    <w:rPr>
                      <w:rFonts w:cs="Miriam" w:hint="cs"/>
                      <w:sz w:val="18"/>
                      <w:szCs w:val="18"/>
                      <w:rtl/>
                    </w:rPr>
                  </w:pPr>
                  <w:r>
                    <w:rPr>
                      <w:rFonts w:cs="Miriam" w:hint="cs"/>
                      <w:sz w:val="18"/>
                      <w:szCs w:val="18"/>
                      <w:rtl/>
                    </w:rPr>
                    <w:t>ביטול צו עיקול בידי צד שלישי</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96285F">
        <w:rPr>
          <w:rStyle w:val="default"/>
          <w:rFonts w:cs="FrankRuehl" w:hint="cs"/>
          <w:rtl/>
        </w:rPr>
        <w:t>טו</w:t>
      </w:r>
      <w:r>
        <w:rPr>
          <w:rStyle w:val="default"/>
          <w:rFonts w:cs="FrankRuehl"/>
          <w:rtl/>
        </w:rPr>
        <w:t>.</w:t>
      </w:r>
      <w:r>
        <w:rPr>
          <w:rStyle w:val="default"/>
          <w:rFonts w:cs="FrankRuehl" w:hint="cs"/>
          <w:rtl/>
        </w:rPr>
        <w:tab/>
      </w:r>
      <w:r w:rsidR="0096285F">
        <w:rPr>
          <w:rStyle w:val="default"/>
          <w:rFonts w:cs="FrankRuehl" w:hint="cs"/>
          <w:rtl/>
        </w:rPr>
        <w:t>הודיע הצד השלישי, בהודעה לפי הסעיפים 94ט ו-94י שאין בידו נכסים של החייב ושלפי ידיעתו לא יגיעו לידו נכסים לאחר מתן הודעתו, רשאי ראש המועצה, לאחר שאימת את ההודעה, לבטל את העיקול בידי צד שלישי.</w:t>
      </w:r>
    </w:p>
    <w:p w:rsidR="007039E0" w:rsidRPr="006E7C5E" w:rsidRDefault="007039E0" w:rsidP="007039E0">
      <w:pPr>
        <w:pStyle w:val="P00"/>
        <w:spacing w:before="0"/>
        <w:ind w:left="0" w:right="1134"/>
        <w:rPr>
          <w:rStyle w:val="default"/>
          <w:rFonts w:cs="FrankRuehl" w:hint="cs"/>
          <w:vanish/>
          <w:color w:val="FF0000"/>
          <w:sz w:val="20"/>
          <w:szCs w:val="20"/>
          <w:shd w:val="clear" w:color="auto" w:fill="FFFF99"/>
          <w:rtl/>
        </w:rPr>
      </w:pPr>
      <w:bookmarkStart w:id="679" w:name="Rov492"/>
      <w:r w:rsidRPr="006E7C5E">
        <w:rPr>
          <w:rStyle w:val="default"/>
          <w:rFonts w:cs="FrankRuehl" w:hint="cs"/>
          <w:vanish/>
          <w:color w:val="FF0000"/>
          <w:sz w:val="20"/>
          <w:szCs w:val="20"/>
          <w:shd w:val="clear" w:color="auto" w:fill="FFFF99"/>
          <w:rtl/>
        </w:rPr>
        <w:t>מיום 15.3.1983</w:t>
      </w:r>
    </w:p>
    <w:p w:rsidR="007039E0" w:rsidRPr="006E7C5E" w:rsidRDefault="007039E0" w:rsidP="007039E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039E0" w:rsidRPr="00225538" w:rsidRDefault="007039E0" w:rsidP="007039E0">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94טו</w:t>
      </w:r>
      <w:bookmarkEnd w:id="679"/>
    </w:p>
    <w:p w:rsidR="007039E0" w:rsidRDefault="007039E0" w:rsidP="00DC07AC">
      <w:pPr>
        <w:pStyle w:val="P00"/>
        <w:spacing w:before="72"/>
        <w:ind w:left="0" w:right="1134"/>
        <w:rPr>
          <w:rStyle w:val="default"/>
          <w:rFonts w:cs="FrankRuehl" w:hint="cs"/>
          <w:rtl/>
        </w:rPr>
      </w:pPr>
      <w:bookmarkStart w:id="680" w:name="Seif442"/>
      <w:bookmarkEnd w:id="680"/>
      <w:r>
        <w:rPr>
          <w:rFonts w:cs="Miriam"/>
          <w:lang w:val="he-IL"/>
        </w:rPr>
        <w:pict>
          <v:rect id="_x0000_s3918" style="position:absolute;left:0;text-align:left;margin-left:464.35pt;margin-top:7.1pt;width:75.05pt;height:30.9pt;z-index:251991552" o:allowincell="f" filled="f" stroked="f" strokecolor="lime" strokeweight=".25pt">
            <v:textbox style="mso-next-textbox:#_x0000_s3918" inset="0,0,0,0">
              <w:txbxContent>
                <w:p w:rsidR="001E0ADB" w:rsidRDefault="001E0ADB" w:rsidP="007039E0">
                  <w:pPr>
                    <w:spacing w:line="160" w:lineRule="exact"/>
                    <w:rPr>
                      <w:rFonts w:cs="Miriam" w:hint="cs"/>
                      <w:sz w:val="18"/>
                      <w:szCs w:val="18"/>
                      <w:rtl/>
                    </w:rPr>
                  </w:pPr>
                  <w:r>
                    <w:rPr>
                      <w:rFonts w:cs="Miriam" w:hint="cs"/>
                      <w:sz w:val="18"/>
                      <w:szCs w:val="18"/>
                      <w:rtl/>
                    </w:rPr>
                    <w:t>פירותיו של מעוקל</w:t>
                  </w:r>
                </w:p>
                <w:p w:rsidR="001E0ADB" w:rsidRDefault="001E0ADB" w:rsidP="007039E0">
                  <w:pPr>
                    <w:spacing w:line="160" w:lineRule="exact"/>
                    <w:rPr>
                      <w:rFonts w:cs="Miriam" w:hint="cs"/>
                      <w:noProof/>
                      <w:sz w:val="18"/>
                      <w:szCs w:val="18"/>
                      <w:rtl/>
                    </w:rPr>
                  </w:pPr>
                  <w:r>
                    <w:rPr>
                      <w:rFonts w:cs="Miriam" w:hint="cs"/>
                      <w:sz w:val="18"/>
                      <w:szCs w:val="18"/>
                      <w:rtl/>
                    </w:rPr>
                    <w:t>(תיקון מס' 30) תשמ"ה-1985</w:t>
                  </w:r>
                </w:p>
              </w:txbxContent>
            </v:textbox>
            <w10:anchorlock/>
          </v:rect>
        </w:pict>
      </w:r>
      <w:r>
        <w:rPr>
          <w:rStyle w:val="big-number"/>
          <w:rFonts w:cs="Miriam" w:hint="cs"/>
          <w:rtl/>
        </w:rPr>
        <w:t>94</w:t>
      </w:r>
      <w:r>
        <w:rPr>
          <w:rStyle w:val="default"/>
          <w:rFonts w:cs="FrankRuehl" w:hint="cs"/>
          <w:rtl/>
        </w:rPr>
        <w:t>טו</w:t>
      </w:r>
      <w:r w:rsidR="00DC07AC">
        <w:rPr>
          <w:rStyle w:val="default"/>
          <w:rFonts w:cs="FrankRuehl" w:hint="cs"/>
          <w:rtl/>
        </w:rPr>
        <w:t>\</w:t>
      </w:r>
      <w:r>
        <w:rPr>
          <w:rStyle w:val="default"/>
          <w:rFonts w:cs="FrankRuehl" w:hint="cs"/>
          <w:rtl/>
        </w:rPr>
        <w:t>1</w:t>
      </w:r>
      <w:r>
        <w:rPr>
          <w:rStyle w:val="default"/>
          <w:rFonts w:cs="FrankRuehl"/>
          <w:rtl/>
        </w:rPr>
        <w:t>.</w:t>
      </w:r>
      <w:r>
        <w:rPr>
          <w:rStyle w:val="default"/>
          <w:rFonts w:cs="FrankRuehl" w:hint="cs"/>
          <w:rtl/>
        </w:rPr>
        <w:t xml:space="preserve"> נשאו המעוקלים ריבית או פירות אחרים, ייחשבו גם הם למעוקלים בתוקף אותו צו עיקול.</w:t>
      </w:r>
    </w:p>
    <w:p w:rsidR="007039E0" w:rsidRPr="006E7C5E" w:rsidRDefault="007039E0" w:rsidP="007039E0">
      <w:pPr>
        <w:pStyle w:val="P00"/>
        <w:spacing w:before="0"/>
        <w:ind w:left="0" w:right="1134"/>
        <w:rPr>
          <w:rStyle w:val="default"/>
          <w:rFonts w:cs="FrankRuehl" w:hint="cs"/>
          <w:vanish/>
          <w:color w:val="FF0000"/>
          <w:sz w:val="20"/>
          <w:szCs w:val="20"/>
          <w:shd w:val="clear" w:color="auto" w:fill="FFFF99"/>
          <w:rtl/>
        </w:rPr>
      </w:pPr>
      <w:bookmarkStart w:id="681" w:name="Rov507"/>
      <w:r w:rsidRPr="006E7C5E">
        <w:rPr>
          <w:rStyle w:val="default"/>
          <w:rFonts w:cs="FrankRuehl" w:hint="cs"/>
          <w:vanish/>
          <w:color w:val="FF0000"/>
          <w:sz w:val="20"/>
          <w:szCs w:val="20"/>
          <w:shd w:val="clear" w:color="auto" w:fill="FFFF99"/>
          <w:rtl/>
        </w:rPr>
        <w:t xml:space="preserve">מיום </w:t>
      </w:r>
      <w:r w:rsidRPr="006E7C5E">
        <w:rPr>
          <w:rStyle w:val="default"/>
          <w:rFonts w:cs="FrankRuehl" w:hint="cs"/>
          <w:vanish/>
          <w:color w:val="FF0000"/>
          <w:sz w:val="20"/>
          <w:szCs w:val="20"/>
          <w:highlight w:val="green"/>
          <w:shd w:val="clear" w:color="auto" w:fill="FFFF99"/>
          <w:rtl/>
        </w:rPr>
        <w:t>???</w:t>
      </w:r>
    </w:p>
    <w:p w:rsidR="007039E0" w:rsidRPr="006E7C5E" w:rsidRDefault="007039E0" w:rsidP="007039E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30) תשמ"ה-1985</w:t>
      </w:r>
    </w:p>
    <w:p w:rsidR="007039E0" w:rsidRPr="00C076AD" w:rsidRDefault="007039E0" w:rsidP="00C076AD">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94טו/1</w:t>
      </w:r>
      <w:bookmarkEnd w:id="681"/>
    </w:p>
    <w:p w:rsidR="00762902" w:rsidRDefault="00762902" w:rsidP="00225538">
      <w:pPr>
        <w:pStyle w:val="P00"/>
        <w:spacing w:before="72"/>
        <w:ind w:left="0" w:right="1134"/>
        <w:rPr>
          <w:rStyle w:val="default"/>
          <w:rFonts w:cs="FrankRuehl" w:hint="cs"/>
          <w:rtl/>
        </w:rPr>
      </w:pPr>
      <w:bookmarkStart w:id="682" w:name="Seif431"/>
      <w:bookmarkEnd w:id="682"/>
      <w:r>
        <w:rPr>
          <w:rFonts w:cs="Miriam"/>
          <w:lang w:val="he-IL"/>
        </w:rPr>
        <w:pict>
          <v:rect id="_x0000_s3896" style="position:absolute;left:0;text-align:left;margin-left:464.35pt;margin-top:7.1pt;width:75.05pt;height:27.9pt;z-index:251975168" o:allowincell="f" filled="f" stroked="f" strokecolor="lime" strokeweight=".25pt">
            <v:textbox style="mso-next-textbox:#_x0000_s3896" inset="0,0,0,0">
              <w:txbxContent>
                <w:p w:rsidR="001E0ADB" w:rsidRDefault="001E0ADB" w:rsidP="00762902">
                  <w:pPr>
                    <w:spacing w:line="160" w:lineRule="exact"/>
                    <w:rPr>
                      <w:rFonts w:cs="Miriam" w:hint="cs"/>
                      <w:sz w:val="18"/>
                      <w:szCs w:val="18"/>
                      <w:rtl/>
                    </w:rPr>
                  </w:pPr>
                  <w:r>
                    <w:rPr>
                      <w:rFonts w:cs="Miriam" w:hint="cs"/>
                      <w:sz w:val="18"/>
                      <w:szCs w:val="18"/>
                      <w:rtl/>
                    </w:rPr>
                    <w:t>מכירת מעוקלים</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225538">
        <w:rPr>
          <w:rStyle w:val="default"/>
          <w:rFonts w:cs="FrankRuehl" w:hint="cs"/>
          <w:rtl/>
        </w:rPr>
        <w:t>טז</w:t>
      </w:r>
      <w:r>
        <w:rPr>
          <w:rStyle w:val="default"/>
          <w:rFonts w:cs="FrankRuehl"/>
          <w:rtl/>
        </w:rPr>
        <w:t>.</w:t>
      </w:r>
      <w:r>
        <w:rPr>
          <w:rStyle w:val="default"/>
          <w:rFonts w:cs="FrankRuehl" w:hint="cs"/>
          <w:rtl/>
        </w:rPr>
        <w:tab/>
      </w:r>
      <w:r w:rsidR="00225538">
        <w:rPr>
          <w:rStyle w:val="default"/>
          <w:rFonts w:cs="FrankRuehl" w:hint="cs"/>
          <w:rtl/>
        </w:rPr>
        <w:t>(א)</w:t>
      </w:r>
      <w:r w:rsidR="00225538">
        <w:rPr>
          <w:rStyle w:val="default"/>
          <w:rFonts w:cs="FrankRuehl" w:hint="cs"/>
          <w:rtl/>
        </w:rPr>
        <w:tab/>
        <w:t xml:space="preserve">עברו 14 ימים מיום הטלת העיקול, ואם הוטל העיקול על נכס שבידי צד שלישי </w:t>
      </w:r>
      <w:r w:rsidR="00225538">
        <w:rPr>
          <w:rStyle w:val="default"/>
          <w:rFonts w:cs="FrankRuehl"/>
          <w:rtl/>
        </w:rPr>
        <w:t>–</w:t>
      </w:r>
      <w:r w:rsidR="00225538">
        <w:rPr>
          <w:rStyle w:val="default"/>
          <w:rFonts w:cs="FrankRuehl" w:hint="cs"/>
          <w:rtl/>
        </w:rPr>
        <w:t xml:space="preserve"> מיום מסירת הנכס לידי גובה הארנונה כאמור בסעיף 94יא, ולא שילם החייב את הארנונה יחד עם עלות התפיסה רשאי ראש המועצה, בכפוף לפסק דין או צו של בית המשפט בתובענה לפי סעיף 94כד, לצוות על מכירה פומבית; היו הנכסים המעוקלים פסידים, רשאי ראש המועצה לצוות על מכירתם מיד לאחר העיקול.</w:t>
      </w:r>
    </w:p>
    <w:p w:rsidR="00225538" w:rsidRDefault="00225538" w:rsidP="002255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דמי המכירה ישמשו לתשלום הסכום המגיע ועלות ההוצאה לפועל והעודף, אם ישנו, יוחזר לבעל הטובין.</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83" w:name="Rov493"/>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225538" w:rsidRDefault="00762902" w:rsidP="00225538">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225538" w:rsidRPr="006E7C5E">
        <w:rPr>
          <w:rStyle w:val="default"/>
          <w:rFonts w:cs="FrankRuehl" w:hint="cs"/>
          <w:b/>
          <w:bCs/>
          <w:vanish/>
          <w:sz w:val="20"/>
          <w:szCs w:val="20"/>
          <w:shd w:val="clear" w:color="auto" w:fill="FFFF99"/>
          <w:rtl/>
        </w:rPr>
        <w:t>טז</w:t>
      </w:r>
      <w:bookmarkEnd w:id="683"/>
    </w:p>
    <w:p w:rsidR="00762902" w:rsidRDefault="00762902" w:rsidP="00225538">
      <w:pPr>
        <w:pStyle w:val="P00"/>
        <w:spacing w:before="72"/>
        <w:ind w:left="0" w:right="1134"/>
        <w:rPr>
          <w:rStyle w:val="default"/>
          <w:rFonts w:cs="FrankRuehl" w:hint="cs"/>
          <w:rtl/>
        </w:rPr>
      </w:pPr>
      <w:bookmarkStart w:id="684" w:name="Seif432"/>
      <w:bookmarkEnd w:id="684"/>
      <w:r>
        <w:rPr>
          <w:rFonts w:cs="Miriam"/>
          <w:lang w:val="he-IL"/>
        </w:rPr>
        <w:pict>
          <v:rect id="_x0000_s3897" style="position:absolute;left:0;text-align:left;margin-left:464.35pt;margin-top:7.1pt;width:75.05pt;height:24.4pt;z-index:251976192" o:allowincell="f" filled="f" stroked="f" strokecolor="lime" strokeweight=".25pt">
            <v:textbox style="mso-next-textbox:#_x0000_s3897" inset="0,0,0,0">
              <w:txbxContent>
                <w:p w:rsidR="001E0ADB" w:rsidRDefault="001E0ADB" w:rsidP="00762902">
                  <w:pPr>
                    <w:spacing w:line="160" w:lineRule="exact"/>
                    <w:rPr>
                      <w:rFonts w:cs="Miriam" w:hint="cs"/>
                      <w:sz w:val="18"/>
                      <w:szCs w:val="18"/>
                      <w:rtl/>
                    </w:rPr>
                  </w:pPr>
                  <w:r>
                    <w:rPr>
                      <w:rFonts w:cs="Miriam" w:hint="cs"/>
                      <w:sz w:val="18"/>
                      <w:szCs w:val="18"/>
                      <w:rtl/>
                    </w:rPr>
                    <w:t>בטלות העיקול</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225538">
        <w:rPr>
          <w:rStyle w:val="default"/>
          <w:rFonts w:cs="FrankRuehl" w:hint="cs"/>
          <w:rtl/>
        </w:rPr>
        <w:t>יז</w:t>
      </w:r>
      <w:r>
        <w:rPr>
          <w:rStyle w:val="default"/>
          <w:rFonts w:cs="FrankRuehl"/>
          <w:rtl/>
        </w:rPr>
        <w:t>.</w:t>
      </w:r>
      <w:r>
        <w:rPr>
          <w:rStyle w:val="default"/>
          <w:rFonts w:cs="FrankRuehl" w:hint="cs"/>
          <w:rtl/>
        </w:rPr>
        <w:tab/>
      </w:r>
      <w:r w:rsidR="00225538">
        <w:rPr>
          <w:rStyle w:val="default"/>
          <w:rFonts w:cs="FrankRuehl" w:hint="cs"/>
          <w:rtl/>
        </w:rPr>
        <w:t>עברה שנה מיום העיקול ולא ציווה ראש המועצה על מכירת המעוקלים, העיקול בטל.</w:t>
      </w:r>
    </w:p>
    <w:p w:rsidR="001169A6" w:rsidRPr="006E7C5E" w:rsidRDefault="001169A6" w:rsidP="001169A6">
      <w:pPr>
        <w:pStyle w:val="P00"/>
        <w:spacing w:before="0"/>
        <w:ind w:left="0" w:right="1134"/>
        <w:rPr>
          <w:rStyle w:val="default"/>
          <w:rFonts w:cs="FrankRuehl" w:hint="cs"/>
          <w:vanish/>
          <w:color w:val="FF0000"/>
          <w:sz w:val="20"/>
          <w:szCs w:val="20"/>
          <w:shd w:val="clear" w:color="auto" w:fill="FFFF99"/>
          <w:rtl/>
        </w:rPr>
      </w:pPr>
      <w:bookmarkStart w:id="685" w:name="Rov494"/>
      <w:r w:rsidRPr="006E7C5E">
        <w:rPr>
          <w:rStyle w:val="default"/>
          <w:rFonts w:cs="FrankRuehl" w:hint="cs"/>
          <w:vanish/>
          <w:color w:val="FF0000"/>
          <w:sz w:val="20"/>
          <w:szCs w:val="20"/>
          <w:shd w:val="clear" w:color="auto" w:fill="FFFF99"/>
          <w:rtl/>
        </w:rPr>
        <w:t>מיום 15.3.1983</w:t>
      </w:r>
    </w:p>
    <w:p w:rsidR="001169A6" w:rsidRPr="006E7C5E" w:rsidRDefault="001169A6" w:rsidP="001169A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1169A6" w:rsidRPr="00225538" w:rsidRDefault="001169A6" w:rsidP="001169A6">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94יז</w:t>
      </w:r>
      <w:bookmarkEnd w:id="685"/>
    </w:p>
    <w:p w:rsidR="001169A6" w:rsidRDefault="001169A6" w:rsidP="00225538">
      <w:pPr>
        <w:pStyle w:val="P00"/>
        <w:spacing w:before="72"/>
        <w:ind w:left="0" w:right="1134"/>
        <w:rPr>
          <w:rStyle w:val="default"/>
          <w:rFonts w:cs="FrankRuehl" w:hint="cs"/>
          <w:rtl/>
        </w:rPr>
      </w:pPr>
    </w:p>
    <w:p w:rsidR="00762902" w:rsidRDefault="00762902" w:rsidP="00225538">
      <w:pPr>
        <w:pStyle w:val="P00"/>
        <w:spacing w:before="72"/>
        <w:ind w:left="0" w:right="1134"/>
        <w:rPr>
          <w:rStyle w:val="default"/>
          <w:rFonts w:cs="FrankRuehl" w:hint="cs"/>
          <w:rtl/>
        </w:rPr>
      </w:pPr>
      <w:bookmarkStart w:id="686" w:name="Seif433"/>
      <w:bookmarkEnd w:id="686"/>
      <w:r>
        <w:rPr>
          <w:rFonts w:cs="Miriam"/>
          <w:lang w:val="he-IL"/>
        </w:rPr>
        <w:pict>
          <v:rect id="_x0000_s3898" style="position:absolute;left:0;text-align:left;margin-left:464.35pt;margin-top:7.1pt;width:75.05pt;height:28.95pt;z-index:251977216" o:allowincell="f" filled="f" stroked="f" strokecolor="lime" strokeweight=".25pt">
            <v:textbox style="mso-next-textbox:#_x0000_s3898" inset="0,0,0,0">
              <w:txbxContent>
                <w:p w:rsidR="001E0ADB" w:rsidRDefault="001E0ADB" w:rsidP="00762902">
                  <w:pPr>
                    <w:spacing w:line="160" w:lineRule="exact"/>
                    <w:rPr>
                      <w:rFonts w:cs="Miriam" w:hint="cs"/>
                      <w:sz w:val="18"/>
                      <w:szCs w:val="18"/>
                      <w:rtl/>
                    </w:rPr>
                  </w:pPr>
                  <w:r>
                    <w:rPr>
                      <w:rFonts w:cs="Miriam" w:hint="cs"/>
                      <w:sz w:val="18"/>
                      <w:szCs w:val="18"/>
                      <w:rtl/>
                    </w:rPr>
                    <w:t>ספק בבעלות</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225538">
        <w:rPr>
          <w:rStyle w:val="default"/>
          <w:rFonts w:cs="FrankRuehl" w:hint="cs"/>
          <w:rtl/>
        </w:rPr>
        <w:t>יח</w:t>
      </w:r>
      <w:r>
        <w:rPr>
          <w:rStyle w:val="default"/>
          <w:rFonts w:cs="FrankRuehl"/>
          <w:rtl/>
        </w:rPr>
        <w:t>.</w:t>
      </w:r>
      <w:r>
        <w:rPr>
          <w:rStyle w:val="default"/>
          <w:rFonts w:cs="FrankRuehl" w:hint="cs"/>
          <w:rtl/>
        </w:rPr>
        <w:tab/>
      </w:r>
      <w:r w:rsidR="00225538">
        <w:rPr>
          <w:rStyle w:val="default"/>
          <w:rFonts w:cs="FrankRuehl" w:hint="cs"/>
          <w:rtl/>
        </w:rPr>
        <w:t>(א)</w:t>
      </w:r>
      <w:r w:rsidR="00225538">
        <w:rPr>
          <w:rStyle w:val="default"/>
          <w:rFonts w:cs="FrankRuehl" w:hint="cs"/>
          <w:rtl/>
        </w:rPr>
        <w:tab/>
        <w:t>מטלטלין שעוקלו בהיותם על גופו של החייב, בכליו או בחצרים שבהחזקתו רואים אותם כנכסי החייב כל עוד לא הוכח להנחת דעתו של ראש המועצה שאינם שלו.</w:t>
      </w:r>
    </w:p>
    <w:p w:rsidR="00225538" w:rsidRDefault="00225538" w:rsidP="002255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מטלטלין שעוקלו שלא כאמור בסעיף קטן (א), לא יימכרו כל עוד לא הוכח להנחת דעתו של ראש המועצה שהם רכושו של החייב. לא הוכח שהם רכושו של החייב תוך 60 יום מיום העיקול, יבוטל העיקול.</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87" w:name="Rov495"/>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225538" w:rsidRDefault="00762902" w:rsidP="00225538">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225538" w:rsidRPr="006E7C5E">
        <w:rPr>
          <w:rStyle w:val="default"/>
          <w:rFonts w:cs="FrankRuehl" w:hint="cs"/>
          <w:b/>
          <w:bCs/>
          <w:vanish/>
          <w:sz w:val="20"/>
          <w:szCs w:val="20"/>
          <w:shd w:val="clear" w:color="auto" w:fill="FFFF99"/>
          <w:rtl/>
        </w:rPr>
        <w:t>יח</w:t>
      </w:r>
      <w:bookmarkEnd w:id="687"/>
    </w:p>
    <w:p w:rsidR="00762902" w:rsidRDefault="00762902" w:rsidP="00225538">
      <w:pPr>
        <w:pStyle w:val="P00"/>
        <w:spacing w:before="72"/>
        <w:ind w:left="0" w:right="1134"/>
        <w:rPr>
          <w:rStyle w:val="default"/>
          <w:rFonts w:cs="FrankRuehl" w:hint="cs"/>
          <w:rtl/>
        </w:rPr>
      </w:pPr>
      <w:bookmarkStart w:id="688" w:name="Seif434"/>
      <w:bookmarkEnd w:id="688"/>
      <w:r>
        <w:rPr>
          <w:rFonts w:cs="Miriam"/>
          <w:lang w:val="he-IL"/>
        </w:rPr>
        <w:pict>
          <v:rect id="_x0000_s3899" style="position:absolute;left:0;text-align:left;margin-left:464.35pt;margin-top:7.1pt;width:75.05pt;height:34.4pt;z-index:251978240" o:allowincell="f" filled="f" stroked="f" strokecolor="lime" strokeweight=".25pt">
            <v:textbox style="mso-next-textbox:#_x0000_s3899" inset="0,0,0,0">
              <w:txbxContent>
                <w:p w:rsidR="001E0ADB" w:rsidRDefault="001E0ADB" w:rsidP="00762902">
                  <w:pPr>
                    <w:spacing w:line="160" w:lineRule="exact"/>
                    <w:rPr>
                      <w:rFonts w:cs="Miriam" w:hint="cs"/>
                      <w:sz w:val="18"/>
                      <w:szCs w:val="18"/>
                      <w:rtl/>
                    </w:rPr>
                  </w:pPr>
                  <w:r>
                    <w:rPr>
                      <w:rFonts w:cs="Miriam" w:hint="cs"/>
                      <w:sz w:val="18"/>
                      <w:szCs w:val="18"/>
                      <w:rtl/>
                    </w:rPr>
                    <w:t>ביטול העיקול לאחר תשלום החוב</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225538">
        <w:rPr>
          <w:rStyle w:val="default"/>
          <w:rFonts w:cs="FrankRuehl" w:hint="cs"/>
          <w:rtl/>
        </w:rPr>
        <w:t>יט</w:t>
      </w:r>
      <w:r>
        <w:rPr>
          <w:rStyle w:val="default"/>
          <w:rFonts w:cs="FrankRuehl"/>
          <w:rtl/>
        </w:rPr>
        <w:t>.</w:t>
      </w:r>
      <w:r>
        <w:rPr>
          <w:rStyle w:val="default"/>
          <w:rFonts w:cs="FrankRuehl" w:hint="cs"/>
          <w:rtl/>
        </w:rPr>
        <w:tab/>
      </w:r>
      <w:r w:rsidR="00225538">
        <w:rPr>
          <w:rStyle w:val="default"/>
          <w:rFonts w:cs="FrankRuehl" w:hint="cs"/>
          <w:rtl/>
        </w:rPr>
        <w:t>שולמה הארנונה או מכר גובה הארנונה חלק מהמטלטלין שעוקלו והיה בדמיהם כדי כיסוי החוב וההוצאות שהוצאו בביצוע המכירה, יבטל ראש המועצה את העיקול וגובה הארנונה יחזיר לידי החייב את המטלטלין שנשארו בידו; עלו דמי המכירה על סכום החוב וההוצאות האמורות, יחזיר גובה הארנונה לחייב את הסכום העודף.</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89" w:name="Rov496"/>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225538" w:rsidRDefault="00762902" w:rsidP="00225538">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225538" w:rsidRPr="006E7C5E">
        <w:rPr>
          <w:rStyle w:val="default"/>
          <w:rFonts w:cs="FrankRuehl" w:hint="cs"/>
          <w:b/>
          <w:bCs/>
          <w:vanish/>
          <w:sz w:val="20"/>
          <w:szCs w:val="20"/>
          <w:shd w:val="clear" w:color="auto" w:fill="FFFF99"/>
          <w:rtl/>
        </w:rPr>
        <w:t>יט</w:t>
      </w:r>
      <w:bookmarkEnd w:id="689"/>
    </w:p>
    <w:p w:rsidR="00762902" w:rsidRDefault="00762902" w:rsidP="00B60D57">
      <w:pPr>
        <w:pStyle w:val="P00"/>
        <w:spacing w:before="72"/>
        <w:ind w:left="0" w:right="1134"/>
        <w:rPr>
          <w:rStyle w:val="default"/>
          <w:rFonts w:cs="FrankRuehl" w:hint="cs"/>
          <w:rtl/>
        </w:rPr>
      </w:pPr>
      <w:bookmarkStart w:id="690" w:name="Seif435"/>
      <w:bookmarkEnd w:id="690"/>
      <w:r>
        <w:rPr>
          <w:rFonts w:cs="Miriam"/>
          <w:lang w:val="he-IL"/>
        </w:rPr>
        <w:pict>
          <v:rect id="_x0000_s3900" style="position:absolute;left:0;text-align:left;margin-left:464.35pt;margin-top:7.1pt;width:75.05pt;height:31.1pt;z-index:251979264" o:allowincell="f" filled="f" stroked="f" strokecolor="lime" strokeweight=".25pt">
            <v:textbox style="mso-next-textbox:#_x0000_s3900" inset="0,0,0,0">
              <w:txbxContent>
                <w:p w:rsidR="001E0ADB" w:rsidRDefault="001E0ADB" w:rsidP="00762902">
                  <w:pPr>
                    <w:spacing w:line="160" w:lineRule="exact"/>
                    <w:rPr>
                      <w:rFonts w:cs="Miriam" w:hint="cs"/>
                      <w:sz w:val="18"/>
                      <w:szCs w:val="18"/>
                      <w:rtl/>
                    </w:rPr>
                  </w:pPr>
                  <w:r>
                    <w:rPr>
                      <w:rFonts w:cs="Miriam" w:hint="cs"/>
                      <w:sz w:val="18"/>
                      <w:szCs w:val="18"/>
                      <w:rtl/>
                    </w:rPr>
                    <w:t>ביטול עיסקאות</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225538">
        <w:rPr>
          <w:rStyle w:val="default"/>
          <w:rFonts w:cs="FrankRuehl" w:hint="cs"/>
          <w:rtl/>
        </w:rPr>
        <w:t>כ</w:t>
      </w:r>
      <w:r>
        <w:rPr>
          <w:rStyle w:val="default"/>
          <w:rFonts w:cs="FrankRuehl"/>
          <w:rtl/>
        </w:rPr>
        <w:t>.</w:t>
      </w:r>
      <w:r>
        <w:rPr>
          <w:rStyle w:val="default"/>
          <w:rFonts w:cs="FrankRuehl" w:hint="cs"/>
          <w:rtl/>
        </w:rPr>
        <w:tab/>
      </w:r>
      <w:r w:rsidR="00B60D57">
        <w:rPr>
          <w:rStyle w:val="default"/>
          <w:rFonts w:cs="FrankRuehl" w:hint="cs"/>
          <w:rtl/>
        </w:rPr>
        <w:t>עיסקה שנעשתה במטלטלין שעוקלו בטלה כלפי גובה הארנונה אך אין בהוראה זו כדי לפגוע בהגנה הניתנת לפי כל דין לרוכש מטלטלין בתום לב.</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91" w:name="Rov497"/>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9A3AAA" w:rsidRDefault="00762902" w:rsidP="009A3AAA">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225538" w:rsidRPr="006E7C5E">
        <w:rPr>
          <w:rStyle w:val="default"/>
          <w:rFonts w:cs="FrankRuehl" w:hint="cs"/>
          <w:b/>
          <w:bCs/>
          <w:vanish/>
          <w:sz w:val="20"/>
          <w:szCs w:val="20"/>
          <w:shd w:val="clear" w:color="auto" w:fill="FFFF99"/>
          <w:rtl/>
        </w:rPr>
        <w:t>כ</w:t>
      </w:r>
      <w:bookmarkEnd w:id="691"/>
    </w:p>
    <w:p w:rsidR="00762902" w:rsidRDefault="00762902" w:rsidP="009A3AAA">
      <w:pPr>
        <w:pStyle w:val="P00"/>
        <w:spacing w:before="72"/>
        <w:ind w:left="0" w:right="1134"/>
        <w:rPr>
          <w:rStyle w:val="default"/>
          <w:rFonts w:cs="FrankRuehl" w:hint="cs"/>
          <w:rtl/>
        </w:rPr>
      </w:pPr>
      <w:bookmarkStart w:id="692" w:name="Seif436"/>
      <w:bookmarkEnd w:id="692"/>
      <w:r>
        <w:rPr>
          <w:rFonts w:cs="Miriam"/>
          <w:lang w:val="he-IL"/>
        </w:rPr>
        <w:pict>
          <v:rect id="_x0000_s3901" style="position:absolute;left:0;text-align:left;margin-left:464.35pt;margin-top:7.1pt;width:75.05pt;height:63.05pt;z-index:251980288" o:allowincell="f" filled="f" stroked="f" strokecolor="lime" strokeweight=".25pt">
            <v:textbox style="mso-next-textbox:#_x0000_s3901" inset="0,0,0,0">
              <w:txbxContent>
                <w:p w:rsidR="001E0ADB" w:rsidRDefault="001E0ADB" w:rsidP="00762902">
                  <w:pPr>
                    <w:spacing w:line="160" w:lineRule="exact"/>
                    <w:rPr>
                      <w:rFonts w:cs="Miriam" w:hint="cs"/>
                      <w:sz w:val="18"/>
                      <w:szCs w:val="18"/>
                      <w:rtl/>
                    </w:rPr>
                  </w:pPr>
                  <w:r>
                    <w:rPr>
                      <w:rFonts w:cs="Miriam" w:hint="cs"/>
                      <w:sz w:val="18"/>
                      <w:szCs w:val="18"/>
                      <w:rtl/>
                    </w:rPr>
                    <w:t>עיקול מטלטלין שהעברתם חייבת רישום</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p w:rsidR="001E0ADB" w:rsidRDefault="001E0ADB" w:rsidP="00762902">
                  <w:pPr>
                    <w:spacing w:line="160" w:lineRule="exact"/>
                    <w:rPr>
                      <w:rFonts w:cs="Miriam" w:hint="cs"/>
                      <w:noProof/>
                      <w:sz w:val="18"/>
                      <w:szCs w:val="18"/>
                      <w:rtl/>
                    </w:rPr>
                  </w:pPr>
                  <w:r>
                    <w:rPr>
                      <w:rFonts w:cs="Miriam" w:hint="cs"/>
                      <w:noProof/>
                      <w:sz w:val="18"/>
                      <w:szCs w:val="18"/>
                      <w:rtl/>
                    </w:rPr>
                    <w:t>(תיקון מס' 30) תשמ"ה-1985</w:t>
                  </w:r>
                </w:p>
              </w:txbxContent>
            </v:textbox>
            <w10:anchorlock/>
          </v:rect>
        </w:pict>
      </w:r>
      <w:r>
        <w:rPr>
          <w:rStyle w:val="big-number"/>
          <w:rFonts w:cs="Miriam" w:hint="cs"/>
          <w:rtl/>
        </w:rPr>
        <w:t>94</w:t>
      </w:r>
      <w:r w:rsidR="009A3AAA">
        <w:rPr>
          <w:rStyle w:val="default"/>
          <w:rFonts w:cs="FrankRuehl" w:hint="cs"/>
          <w:rtl/>
        </w:rPr>
        <w:t>כא</w:t>
      </w:r>
      <w:r>
        <w:rPr>
          <w:rStyle w:val="default"/>
          <w:rFonts w:cs="FrankRuehl"/>
          <w:rtl/>
        </w:rPr>
        <w:t>.</w:t>
      </w:r>
      <w:r>
        <w:rPr>
          <w:rStyle w:val="default"/>
          <w:rFonts w:cs="FrankRuehl" w:hint="cs"/>
          <w:rtl/>
        </w:rPr>
        <w:tab/>
      </w:r>
      <w:r w:rsidR="007039E0">
        <w:rPr>
          <w:rStyle w:val="default"/>
          <w:rFonts w:cs="FrankRuehl" w:hint="cs"/>
          <w:rtl/>
        </w:rPr>
        <w:t>(א)</w:t>
      </w:r>
      <w:r w:rsidR="007039E0">
        <w:rPr>
          <w:rStyle w:val="default"/>
          <w:rFonts w:cs="FrankRuehl" w:hint="cs"/>
          <w:rtl/>
        </w:rPr>
        <w:tab/>
      </w:r>
      <w:r w:rsidR="009A3AAA">
        <w:rPr>
          <w:rStyle w:val="default"/>
          <w:rFonts w:cs="FrankRuehl" w:hint="cs"/>
          <w:rtl/>
        </w:rPr>
        <w:t>היו המעוקלים לפי פרק זה מטלטלין שהעברת הבעלות בהם מחייבת רישום לפי כל דין ותחיקת בטחון באזור, או לפי הדין הישראלי, ירשום הממונה על הרישום, במסמכים המתאימים או בפנקסים שבניהולו, הערה בדבר העיקול כשתומצא לו הודעה על כך מאת גובה הארנונה; הממונה על הרישום לא ירשום שום פעולה במטלטלין האמורים בלי אישורו של ראש המועצה</w:t>
      </w:r>
      <w:r w:rsidR="007039E0">
        <w:rPr>
          <w:rStyle w:val="default"/>
          <w:rFonts w:cs="FrankRuehl" w:hint="cs"/>
          <w:rtl/>
        </w:rPr>
        <w:t xml:space="preserve"> </w:t>
      </w:r>
      <w:r w:rsidR="007039E0" w:rsidRPr="007039E0">
        <w:rPr>
          <w:rStyle w:val="default"/>
          <w:rFonts w:cs="FrankRuehl" w:hint="cs"/>
          <w:rtl/>
        </w:rPr>
        <w:t>אלא אם ציווה על כך בית המשפט לעניינים מקומיים בפסק דין שניתן בתובענה לפי סעיף 94כד</w:t>
      </w:r>
      <w:r w:rsidR="009A3AAA">
        <w:rPr>
          <w:rStyle w:val="default"/>
          <w:rFonts w:cs="FrankRuehl" w:hint="cs"/>
          <w:rtl/>
        </w:rPr>
        <w:t>.</w:t>
      </w:r>
    </w:p>
    <w:p w:rsidR="007039E0" w:rsidRPr="007039E0" w:rsidRDefault="007039E0" w:rsidP="007039E0">
      <w:pPr>
        <w:pStyle w:val="P00"/>
        <w:spacing w:before="72"/>
        <w:ind w:left="0" w:right="1134"/>
        <w:rPr>
          <w:rStyle w:val="default"/>
          <w:rFonts w:cs="FrankRuehl" w:hint="cs"/>
          <w:rtl/>
        </w:rPr>
      </w:pPr>
      <w:r>
        <w:rPr>
          <w:rFonts w:cs="FrankRuehl" w:hint="cs"/>
          <w:sz w:val="26"/>
          <w:rtl/>
          <w:lang w:eastAsia="en-US"/>
        </w:rPr>
        <w:pict>
          <v:shape id="_x0000_s3920" type="#_x0000_t202" style="position:absolute;left:0;text-align:left;margin-left:470.35pt;margin-top:7.1pt;width:1in;height:18pt;z-index:251992576" filled="f" stroked="f">
            <v:textbox inset="1mm,0,1mm,0">
              <w:txbxContent>
                <w:p w:rsidR="001E0ADB" w:rsidRDefault="001E0ADB" w:rsidP="007039E0">
                  <w:pPr>
                    <w:spacing w:line="160" w:lineRule="exact"/>
                    <w:rPr>
                      <w:rFonts w:cs="Miriam" w:hint="cs"/>
                      <w:noProof/>
                      <w:sz w:val="18"/>
                      <w:szCs w:val="18"/>
                      <w:rtl/>
                    </w:rPr>
                  </w:pPr>
                  <w:r>
                    <w:rPr>
                      <w:rFonts w:cs="Miriam" w:hint="cs"/>
                      <w:noProof/>
                      <w:sz w:val="18"/>
                      <w:szCs w:val="18"/>
                      <w:rtl/>
                    </w:rPr>
                    <w:t>(תיקון מס' 30) תשמ"ה-1985</w:t>
                  </w:r>
                </w:p>
              </w:txbxContent>
            </v:textbox>
            <w10:anchorlock/>
          </v:shape>
        </w:pict>
      </w:r>
      <w:r w:rsidRPr="007039E0">
        <w:rPr>
          <w:rStyle w:val="default"/>
          <w:rFonts w:cs="FrankRuehl" w:hint="cs"/>
          <w:rtl/>
        </w:rPr>
        <w:tab/>
        <w:t>(ב)</w:t>
      </w:r>
      <w:r w:rsidRPr="007039E0">
        <w:rPr>
          <w:rStyle w:val="default"/>
          <w:rFonts w:cs="FrankRuehl" w:hint="cs"/>
          <w:rtl/>
        </w:rPr>
        <w:tab/>
        <w:t>הוטל עיקול על מטלטלין כאמור בסעיף קטן (א) ונמכרו המטלטלין לשם תשלום החוב כאמור בסעיף 94טז, יודיע ראש המועצה לממונה על הרישום את דבר המכירה, ומשעשה כן, ירשום הממונה את ההעברה לקונה.</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93" w:name="Rov498"/>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6E7C5E" w:rsidRDefault="00762902" w:rsidP="009A3AA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94</w:t>
      </w:r>
      <w:r w:rsidR="009A3AAA" w:rsidRPr="006E7C5E">
        <w:rPr>
          <w:rStyle w:val="default"/>
          <w:rFonts w:cs="FrankRuehl" w:hint="cs"/>
          <w:b/>
          <w:bCs/>
          <w:vanish/>
          <w:sz w:val="20"/>
          <w:szCs w:val="20"/>
          <w:shd w:val="clear" w:color="auto" w:fill="FFFF99"/>
          <w:rtl/>
        </w:rPr>
        <w:t>כ</w:t>
      </w:r>
      <w:r w:rsidRPr="006E7C5E">
        <w:rPr>
          <w:rStyle w:val="default"/>
          <w:rFonts w:cs="FrankRuehl" w:hint="cs"/>
          <w:b/>
          <w:bCs/>
          <w:vanish/>
          <w:sz w:val="20"/>
          <w:szCs w:val="20"/>
          <w:shd w:val="clear" w:color="auto" w:fill="FFFF99"/>
          <w:rtl/>
        </w:rPr>
        <w:t>א</w:t>
      </w:r>
    </w:p>
    <w:p w:rsidR="007039E0" w:rsidRPr="006E7C5E" w:rsidRDefault="007039E0" w:rsidP="009A3AAA">
      <w:pPr>
        <w:pStyle w:val="P00"/>
        <w:spacing w:before="0"/>
        <w:ind w:left="0" w:right="1134"/>
        <w:rPr>
          <w:rStyle w:val="default"/>
          <w:rFonts w:cs="FrankRuehl" w:hint="cs"/>
          <w:vanish/>
          <w:sz w:val="20"/>
          <w:szCs w:val="20"/>
          <w:shd w:val="clear" w:color="auto" w:fill="FFFF99"/>
          <w:rtl/>
        </w:rPr>
      </w:pPr>
    </w:p>
    <w:p w:rsidR="007039E0" w:rsidRPr="006E7C5E" w:rsidRDefault="007039E0" w:rsidP="007039E0">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w:t>
      </w:r>
      <w:r w:rsidRPr="006E7C5E">
        <w:rPr>
          <w:rStyle w:val="default"/>
          <w:rFonts w:cs="FrankRuehl" w:hint="cs"/>
          <w:vanish/>
          <w:color w:val="FF0000"/>
          <w:sz w:val="20"/>
          <w:szCs w:val="20"/>
          <w:highlight w:val="green"/>
          <w:shd w:val="clear" w:color="auto" w:fill="FFFF99"/>
          <w:rtl/>
        </w:rPr>
        <w:t>???</w:t>
      </w:r>
    </w:p>
    <w:p w:rsidR="007039E0" w:rsidRPr="006E7C5E" w:rsidRDefault="007039E0" w:rsidP="007039E0">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30) תשמ"ה-1985</w:t>
      </w:r>
    </w:p>
    <w:p w:rsidR="007039E0" w:rsidRPr="006E7C5E" w:rsidRDefault="007039E0" w:rsidP="007039E0">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94</w:t>
      </w:r>
      <w:r w:rsidRPr="006E7C5E">
        <w:rPr>
          <w:rStyle w:val="default"/>
          <w:rFonts w:cs="FrankRuehl" w:hint="cs"/>
          <w:vanish/>
          <w:sz w:val="22"/>
          <w:szCs w:val="22"/>
          <w:shd w:val="clear" w:color="auto" w:fill="FFFF99"/>
          <w:rtl/>
        </w:rPr>
        <w:t>כא</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 xml:space="preserve">היו המעוקלים לפי פרק זה מטלטלין שהעברת הבעלות בהם מחייבת רישום לפי כל דין ותחיקת בטחון באזור, או לפי הדין הישראלי, ירשום הממונה על הרישום, במסמכים המתאימים או בפנקסים שבניהולו, הערה בדבר העיקול כשתומצא לו הודעה על כך מאת גובה הארנונה; הממונה על הרישום לא ירשום שום פעולה במטלטלין האמורים בלי אישורו של ראש המועצה </w:t>
      </w:r>
      <w:r w:rsidRPr="006E7C5E">
        <w:rPr>
          <w:rStyle w:val="default"/>
          <w:rFonts w:cs="FrankRuehl" w:hint="cs"/>
          <w:vanish/>
          <w:sz w:val="22"/>
          <w:szCs w:val="22"/>
          <w:u w:val="single"/>
          <w:shd w:val="clear" w:color="auto" w:fill="FFFF99"/>
          <w:rtl/>
        </w:rPr>
        <w:t>אלא אם ציווה על כך בית המשפט לעניינים מקומיים בפסק דין שניתן בתובענה לפי סעיף 94כד</w:t>
      </w:r>
      <w:r w:rsidRPr="006E7C5E">
        <w:rPr>
          <w:rStyle w:val="default"/>
          <w:rFonts w:cs="FrankRuehl" w:hint="cs"/>
          <w:vanish/>
          <w:sz w:val="22"/>
          <w:szCs w:val="22"/>
          <w:shd w:val="clear" w:color="auto" w:fill="FFFF99"/>
          <w:rtl/>
        </w:rPr>
        <w:t>.</w:t>
      </w:r>
    </w:p>
    <w:p w:rsidR="007039E0" w:rsidRPr="00562006" w:rsidRDefault="007039E0" w:rsidP="00562006">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הוטל עיקול על מטלטלין כאמור בסעיף קטן (א) ונמכרו המטלטלין לשם תשלום החוב כאמור בסעיף 94טז, יודיע ראש המועצה לממונה על הרישום את דבר המכירה, ומשעשה כן, ירשום הממונה את ההעברה לקונה.</w:t>
      </w:r>
      <w:bookmarkEnd w:id="693"/>
    </w:p>
    <w:p w:rsidR="00762902" w:rsidRDefault="00762902" w:rsidP="009A3AAA">
      <w:pPr>
        <w:pStyle w:val="P00"/>
        <w:spacing w:before="72"/>
        <w:ind w:left="0" w:right="1134"/>
        <w:rPr>
          <w:rStyle w:val="default"/>
          <w:rFonts w:cs="FrankRuehl" w:hint="cs"/>
          <w:rtl/>
        </w:rPr>
      </w:pPr>
      <w:bookmarkStart w:id="694" w:name="Seif437"/>
      <w:bookmarkEnd w:id="694"/>
      <w:r>
        <w:rPr>
          <w:rFonts w:cs="Miriam"/>
          <w:lang w:val="he-IL"/>
        </w:rPr>
        <w:pict>
          <v:rect id="_x0000_s3902" style="position:absolute;left:0;text-align:left;margin-left:464.35pt;margin-top:7.1pt;width:75.05pt;height:27.25pt;z-index:251981312" o:allowincell="f" filled="f" stroked="f" strokecolor="lime" strokeweight=".25pt">
            <v:textbox style="mso-next-textbox:#_x0000_s3902" inset="0,0,0,0">
              <w:txbxContent>
                <w:p w:rsidR="001E0ADB" w:rsidRDefault="001E0ADB" w:rsidP="00762902">
                  <w:pPr>
                    <w:spacing w:line="160" w:lineRule="exact"/>
                    <w:rPr>
                      <w:rFonts w:cs="Miriam" w:hint="cs"/>
                      <w:sz w:val="18"/>
                      <w:szCs w:val="18"/>
                      <w:rtl/>
                    </w:rPr>
                  </w:pPr>
                  <w:r>
                    <w:rPr>
                      <w:rFonts w:cs="Miriam" w:hint="cs"/>
                      <w:sz w:val="18"/>
                      <w:szCs w:val="18"/>
                      <w:rtl/>
                    </w:rPr>
                    <w:t>עונשין</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9A3AAA">
        <w:rPr>
          <w:rStyle w:val="default"/>
          <w:rFonts w:cs="FrankRuehl" w:hint="cs"/>
          <w:rtl/>
        </w:rPr>
        <w:t>כב</w:t>
      </w:r>
      <w:r>
        <w:rPr>
          <w:rStyle w:val="default"/>
          <w:rFonts w:cs="FrankRuehl"/>
          <w:rtl/>
        </w:rPr>
        <w:t>.</w:t>
      </w:r>
      <w:r>
        <w:rPr>
          <w:rStyle w:val="default"/>
          <w:rFonts w:cs="FrankRuehl" w:hint="cs"/>
          <w:rtl/>
        </w:rPr>
        <w:tab/>
      </w:r>
      <w:r w:rsidR="009A3AAA">
        <w:rPr>
          <w:rStyle w:val="default"/>
          <w:rFonts w:cs="FrankRuehl" w:hint="cs"/>
          <w:rtl/>
        </w:rPr>
        <w:t xml:space="preserve">המפריע ביודעין לגובה הארנונה במילוי תפקידו על פי פרק זה, דינו </w:t>
      </w:r>
      <w:r w:rsidR="009A3AAA">
        <w:rPr>
          <w:rStyle w:val="default"/>
          <w:rFonts w:cs="FrankRuehl"/>
          <w:rtl/>
        </w:rPr>
        <w:t>–</w:t>
      </w:r>
      <w:r w:rsidR="009A3AAA">
        <w:rPr>
          <w:rStyle w:val="default"/>
          <w:rFonts w:cs="FrankRuehl" w:hint="cs"/>
          <w:rtl/>
        </w:rPr>
        <w:t xml:space="preserve"> קנס 100,000 שקלים.</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95" w:name="Rov499"/>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9A3AAA" w:rsidRDefault="00762902" w:rsidP="009A3AAA">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9A3AAA" w:rsidRPr="006E7C5E">
        <w:rPr>
          <w:rStyle w:val="default"/>
          <w:rFonts w:cs="FrankRuehl" w:hint="cs"/>
          <w:b/>
          <w:bCs/>
          <w:vanish/>
          <w:sz w:val="20"/>
          <w:szCs w:val="20"/>
          <w:shd w:val="clear" w:color="auto" w:fill="FFFF99"/>
          <w:rtl/>
        </w:rPr>
        <w:t>כב</w:t>
      </w:r>
      <w:bookmarkEnd w:id="695"/>
    </w:p>
    <w:p w:rsidR="00762902" w:rsidRDefault="00762902" w:rsidP="009A3AAA">
      <w:pPr>
        <w:pStyle w:val="P00"/>
        <w:spacing w:before="72"/>
        <w:ind w:left="0" w:right="1134"/>
        <w:rPr>
          <w:rStyle w:val="default"/>
          <w:rFonts w:cs="FrankRuehl" w:hint="cs"/>
          <w:rtl/>
        </w:rPr>
      </w:pPr>
      <w:bookmarkStart w:id="696" w:name="Seif438"/>
      <w:bookmarkEnd w:id="696"/>
      <w:r>
        <w:rPr>
          <w:rFonts w:cs="Miriam"/>
          <w:lang w:val="he-IL"/>
        </w:rPr>
        <w:pict>
          <v:rect id="_x0000_s3903" style="position:absolute;left:0;text-align:left;margin-left:464.35pt;margin-top:7.1pt;width:75.05pt;height:29.35pt;z-index:251982336" o:allowincell="f" filled="f" stroked="f" strokecolor="lime" strokeweight=".25pt">
            <v:textbox style="mso-next-textbox:#_x0000_s3903" inset="0,0,0,0">
              <w:txbxContent>
                <w:p w:rsidR="001E0ADB" w:rsidRDefault="001E0ADB" w:rsidP="00762902">
                  <w:pPr>
                    <w:spacing w:line="160" w:lineRule="exact"/>
                    <w:rPr>
                      <w:rFonts w:cs="Miriam" w:hint="cs"/>
                      <w:sz w:val="18"/>
                      <w:szCs w:val="18"/>
                      <w:rtl/>
                    </w:rPr>
                  </w:pPr>
                  <w:r>
                    <w:rPr>
                      <w:rFonts w:cs="Miriam" w:hint="cs"/>
                      <w:sz w:val="18"/>
                      <w:szCs w:val="18"/>
                      <w:rtl/>
                    </w:rPr>
                    <w:t>כללי ביצוע</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txbxContent>
            </v:textbox>
            <w10:anchorlock/>
          </v:rect>
        </w:pict>
      </w:r>
      <w:r>
        <w:rPr>
          <w:rStyle w:val="big-number"/>
          <w:rFonts w:cs="Miriam" w:hint="cs"/>
          <w:rtl/>
        </w:rPr>
        <w:t>94</w:t>
      </w:r>
      <w:r w:rsidR="009A3AAA">
        <w:rPr>
          <w:rStyle w:val="default"/>
          <w:rFonts w:cs="FrankRuehl" w:hint="cs"/>
          <w:rtl/>
        </w:rPr>
        <w:t>כג</w:t>
      </w:r>
      <w:r>
        <w:rPr>
          <w:rStyle w:val="default"/>
          <w:rFonts w:cs="FrankRuehl"/>
          <w:rtl/>
        </w:rPr>
        <w:t>.</w:t>
      </w:r>
      <w:r>
        <w:rPr>
          <w:rStyle w:val="default"/>
          <w:rFonts w:cs="FrankRuehl" w:hint="cs"/>
          <w:rtl/>
        </w:rPr>
        <w:tab/>
      </w:r>
      <w:r w:rsidR="009A3AAA">
        <w:rPr>
          <w:rStyle w:val="default"/>
          <w:rFonts w:cs="FrankRuehl" w:hint="cs"/>
          <w:rtl/>
        </w:rPr>
        <w:t>הממונה רשאי לקבוע כללים בכתב לענין דרכי עיקול של נכסים, שמירתם ומכירתם וכן כללים בכל ענין הדרוש לביצוע הוראות פרק זה.</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697" w:name="Rov500"/>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9A3AAA" w:rsidRDefault="00762902" w:rsidP="009A3AAA">
      <w:pPr>
        <w:pStyle w:val="P00"/>
        <w:spacing w:before="0"/>
        <w:ind w:left="0"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94</w:t>
      </w:r>
      <w:r w:rsidR="009A3AAA" w:rsidRPr="006E7C5E">
        <w:rPr>
          <w:rStyle w:val="default"/>
          <w:rFonts w:cs="FrankRuehl" w:hint="cs"/>
          <w:b/>
          <w:bCs/>
          <w:vanish/>
          <w:sz w:val="20"/>
          <w:szCs w:val="20"/>
          <w:shd w:val="clear" w:color="auto" w:fill="FFFF99"/>
          <w:rtl/>
        </w:rPr>
        <w:t>כג</w:t>
      </w:r>
      <w:bookmarkEnd w:id="697"/>
    </w:p>
    <w:p w:rsidR="009A3AAA" w:rsidRDefault="009A3AAA" w:rsidP="009A3AAA">
      <w:pPr>
        <w:pStyle w:val="P00"/>
        <w:spacing w:before="72"/>
        <w:ind w:left="0" w:right="1134"/>
        <w:rPr>
          <w:rStyle w:val="default"/>
          <w:rFonts w:cs="FrankRuehl" w:hint="cs"/>
          <w:rtl/>
        </w:rPr>
      </w:pPr>
      <w:bookmarkStart w:id="698" w:name="Seif441"/>
      <w:bookmarkEnd w:id="698"/>
      <w:r>
        <w:rPr>
          <w:rFonts w:cs="Miriam"/>
          <w:lang w:val="he-IL"/>
        </w:rPr>
        <w:pict>
          <v:rect id="_x0000_s3910" style="position:absolute;left:0;text-align:left;margin-left:464.35pt;margin-top:7.1pt;width:75.05pt;height:34.4pt;z-index:251986432" o:allowincell="f" filled="f" stroked="f" strokecolor="lime" strokeweight=".25pt">
            <v:textbox style="mso-next-textbox:#_x0000_s3910" inset="0,0,0,0">
              <w:txbxContent>
                <w:p w:rsidR="001E0ADB" w:rsidRDefault="001E0ADB" w:rsidP="009A3AAA">
                  <w:pPr>
                    <w:spacing w:line="160" w:lineRule="exact"/>
                    <w:rPr>
                      <w:rFonts w:cs="Miriam" w:hint="cs"/>
                      <w:sz w:val="18"/>
                      <w:szCs w:val="18"/>
                      <w:rtl/>
                    </w:rPr>
                  </w:pPr>
                  <w:r>
                    <w:rPr>
                      <w:rFonts w:cs="Miriam" w:hint="cs"/>
                      <w:sz w:val="18"/>
                      <w:szCs w:val="18"/>
                      <w:rtl/>
                    </w:rPr>
                    <w:t>פנקסים ראיה לכאורה</w:t>
                  </w:r>
                </w:p>
                <w:p w:rsidR="001E0ADB" w:rsidRDefault="001E0ADB" w:rsidP="009A3AAA">
                  <w:pPr>
                    <w:spacing w:line="160" w:lineRule="exact"/>
                    <w:rPr>
                      <w:rFonts w:cs="Miriam" w:hint="cs"/>
                      <w:noProof/>
                      <w:sz w:val="18"/>
                      <w:szCs w:val="18"/>
                      <w:rtl/>
                    </w:rPr>
                  </w:pPr>
                  <w:r>
                    <w:rPr>
                      <w:rFonts w:cs="Miriam" w:hint="cs"/>
                      <w:sz w:val="18"/>
                      <w:szCs w:val="18"/>
                      <w:rtl/>
                    </w:rPr>
                    <w:t>(תיקון מס' 56) תשמ"ט-1988</w:t>
                  </w:r>
                </w:p>
              </w:txbxContent>
            </v:textbox>
            <w10:anchorlock/>
          </v:rect>
        </w:pict>
      </w:r>
      <w:r>
        <w:rPr>
          <w:rStyle w:val="big-number"/>
          <w:rFonts w:cs="Miriam" w:hint="cs"/>
          <w:rtl/>
        </w:rPr>
        <w:t>94</w:t>
      </w:r>
      <w:r>
        <w:rPr>
          <w:rStyle w:val="default"/>
          <w:rFonts w:cs="FrankRuehl" w:hint="cs"/>
          <w:rtl/>
        </w:rPr>
        <w:t>כד</w:t>
      </w:r>
      <w:r>
        <w:rPr>
          <w:rStyle w:val="default"/>
          <w:rFonts w:cs="FrankRuehl"/>
          <w:rtl/>
        </w:rPr>
        <w:t>.</w:t>
      </w:r>
      <w:r>
        <w:rPr>
          <w:rStyle w:val="default"/>
          <w:rFonts w:cs="FrankRuehl" w:hint="cs"/>
          <w:rtl/>
        </w:rPr>
        <w:tab/>
        <w:t xml:space="preserve">פנקסים הנחזים ככוללים ארנונה שנקבעה או שומה שנעשתה לפי התקנון יתקבלו </w:t>
      </w:r>
      <w:r>
        <w:rPr>
          <w:rStyle w:val="default"/>
          <w:rFonts w:cs="FrankRuehl"/>
          <w:rtl/>
        </w:rPr>
        <w:t>–</w:t>
      </w:r>
      <w:r>
        <w:rPr>
          <w:rStyle w:val="default"/>
          <w:rFonts w:cs="FrankRuehl" w:hint="cs"/>
          <w:rtl/>
        </w:rPr>
        <w:t xml:space="preserve"> בלי כל ראיה אחרת </w:t>
      </w:r>
      <w:r>
        <w:rPr>
          <w:rStyle w:val="default"/>
          <w:rFonts w:cs="FrankRuehl"/>
          <w:rtl/>
        </w:rPr>
        <w:t>–</w:t>
      </w:r>
      <w:r>
        <w:rPr>
          <w:rStyle w:val="default"/>
          <w:rFonts w:cs="FrankRuehl" w:hint="cs"/>
          <w:rtl/>
        </w:rPr>
        <w:t xml:space="preserve"> כראיה לכאורה על קביעת הארנונה או על עשיית השומה ועל תקפן.</w:t>
      </w:r>
    </w:p>
    <w:p w:rsidR="009A3AAA" w:rsidRPr="006E7C5E" w:rsidRDefault="009A3AAA" w:rsidP="009A3AAA">
      <w:pPr>
        <w:pStyle w:val="P00"/>
        <w:spacing w:before="0"/>
        <w:ind w:left="0" w:right="1134"/>
        <w:rPr>
          <w:rStyle w:val="default"/>
          <w:rFonts w:cs="FrankRuehl" w:hint="cs"/>
          <w:vanish/>
          <w:color w:val="FF0000"/>
          <w:sz w:val="20"/>
          <w:szCs w:val="20"/>
          <w:shd w:val="clear" w:color="auto" w:fill="FFFF99"/>
          <w:rtl/>
        </w:rPr>
      </w:pPr>
      <w:bookmarkStart w:id="699" w:name="Rov289"/>
      <w:r w:rsidRPr="006E7C5E">
        <w:rPr>
          <w:rStyle w:val="default"/>
          <w:rFonts w:cs="FrankRuehl" w:hint="cs"/>
          <w:vanish/>
          <w:color w:val="FF0000"/>
          <w:sz w:val="20"/>
          <w:szCs w:val="20"/>
          <w:shd w:val="clear" w:color="auto" w:fill="FFFF99"/>
          <w:rtl/>
        </w:rPr>
        <w:t>מיום 20.12.1988</w:t>
      </w:r>
    </w:p>
    <w:p w:rsidR="009A3AAA" w:rsidRPr="006E7C5E" w:rsidRDefault="009A3AAA" w:rsidP="009A3AA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56) תשמ"ט-1988</w:t>
      </w:r>
    </w:p>
    <w:p w:rsidR="009A3AAA" w:rsidRPr="00BC5E8E" w:rsidRDefault="009A3AAA" w:rsidP="009A3AAA">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94כד</w:t>
      </w:r>
      <w:bookmarkEnd w:id="699"/>
    </w:p>
    <w:p w:rsidR="00762902" w:rsidRDefault="00762902" w:rsidP="009A3AAA">
      <w:pPr>
        <w:pStyle w:val="P00"/>
        <w:spacing w:before="72"/>
        <w:ind w:left="0" w:right="1134"/>
        <w:rPr>
          <w:rStyle w:val="default"/>
          <w:rFonts w:cs="FrankRuehl" w:hint="cs"/>
          <w:rtl/>
        </w:rPr>
      </w:pPr>
      <w:bookmarkStart w:id="700" w:name="Seif439"/>
      <w:bookmarkEnd w:id="700"/>
      <w:r>
        <w:rPr>
          <w:rFonts w:cs="Miriam"/>
          <w:lang w:val="he-IL"/>
        </w:rPr>
        <w:pict>
          <v:rect id="_x0000_s3904" style="position:absolute;left:0;text-align:left;margin-left:464.35pt;margin-top:7.1pt;width:75.05pt;height:40.5pt;z-index:251983360" o:allowincell="f" filled="f" stroked="f" strokecolor="lime" strokeweight=".25pt">
            <v:textbox style="mso-next-textbox:#_x0000_s3904" inset="0,0,0,0">
              <w:txbxContent>
                <w:p w:rsidR="001E0ADB" w:rsidRDefault="001E0ADB" w:rsidP="00762902">
                  <w:pPr>
                    <w:spacing w:line="160" w:lineRule="exact"/>
                    <w:rPr>
                      <w:rFonts w:cs="Miriam" w:hint="cs"/>
                      <w:sz w:val="18"/>
                      <w:szCs w:val="18"/>
                      <w:rtl/>
                    </w:rPr>
                  </w:pPr>
                  <w:r>
                    <w:rPr>
                      <w:rFonts w:cs="Miriam" w:hint="cs"/>
                      <w:sz w:val="18"/>
                      <w:szCs w:val="18"/>
                      <w:rtl/>
                    </w:rPr>
                    <w:t>תובענה נגד המועצה</w:t>
                  </w:r>
                </w:p>
                <w:p w:rsidR="001E0ADB" w:rsidRDefault="001E0ADB" w:rsidP="00762902">
                  <w:pPr>
                    <w:spacing w:line="160" w:lineRule="exac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p w:rsidR="001E0ADB" w:rsidRDefault="001E0ADB" w:rsidP="00762902">
                  <w:pPr>
                    <w:spacing w:line="160" w:lineRule="exact"/>
                    <w:rPr>
                      <w:rFonts w:cs="Miriam" w:hint="cs"/>
                      <w:noProof/>
                      <w:sz w:val="18"/>
                      <w:szCs w:val="18"/>
                      <w:rtl/>
                    </w:rPr>
                  </w:pPr>
                  <w:r>
                    <w:rPr>
                      <w:rFonts w:cs="Miriam" w:hint="cs"/>
                      <w:sz w:val="18"/>
                      <w:szCs w:val="18"/>
                      <w:rtl/>
                    </w:rPr>
                    <w:t>(תיקון מס' 56) תשמ"ט-1988</w:t>
                  </w:r>
                </w:p>
              </w:txbxContent>
            </v:textbox>
            <w10:anchorlock/>
          </v:rect>
        </w:pict>
      </w:r>
      <w:r>
        <w:rPr>
          <w:rStyle w:val="big-number"/>
          <w:rFonts w:cs="Miriam" w:hint="cs"/>
          <w:rtl/>
        </w:rPr>
        <w:t>94</w:t>
      </w:r>
      <w:r w:rsidR="001169A6">
        <w:rPr>
          <w:rStyle w:val="default"/>
          <w:rFonts w:cs="FrankRuehl" w:hint="cs"/>
          <w:rtl/>
        </w:rPr>
        <w:t>כה</w:t>
      </w:r>
      <w:r>
        <w:rPr>
          <w:rStyle w:val="default"/>
          <w:rFonts w:cs="FrankRuehl"/>
          <w:rtl/>
        </w:rPr>
        <w:t>.</w:t>
      </w:r>
      <w:r>
        <w:rPr>
          <w:rStyle w:val="default"/>
          <w:rFonts w:cs="FrankRuehl" w:hint="cs"/>
          <w:rtl/>
        </w:rPr>
        <w:tab/>
      </w:r>
      <w:r w:rsidR="009A3AAA">
        <w:rPr>
          <w:rStyle w:val="default"/>
          <w:rFonts w:cs="FrankRuehl" w:hint="cs"/>
          <w:rtl/>
        </w:rPr>
        <w:t>(א)</w:t>
      </w:r>
      <w:r w:rsidR="009A3AAA">
        <w:rPr>
          <w:rStyle w:val="default"/>
          <w:rFonts w:cs="FrankRuehl" w:hint="cs"/>
          <w:rtl/>
        </w:rPr>
        <w:tab/>
        <w:t>הרואה עצמו נפגע שלא כדין על ידי עיקול שנעשה לפי הוראות פרק זה, רשאי להגיש, תוך 14 יום מיום ביצוע העיקול, תובענה נגד המועצה להחזרת המעוקלים או שוויים, לתשלום פיצויים בגין כל נזק שגרם לו העיקול או שנגרם לו במהלך ביצועו.</w:t>
      </w:r>
    </w:p>
    <w:p w:rsidR="009A3AAA" w:rsidRDefault="001169A6" w:rsidP="009A3AAA">
      <w:pPr>
        <w:pStyle w:val="P00"/>
        <w:spacing w:before="72"/>
        <w:ind w:left="0" w:right="1134"/>
        <w:rPr>
          <w:rStyle w:val="default"/>
          <w:rFonts w:cs="FrankRuehl" w:hint="cs"/>
          <w:rtl/>
        </w:rPr>
      </w:pPr>
      <w:r>
        <w:rPr>
          <w:rFonts w:cs="FrankRuehl" w:hint="cs"/>
          <w:sz w:val="26"/>
          <w:rtl/>
          <w:lang w:eastAsia="en-US"/>
        </w:rPr>
        <w:pict>
          <v:shape id="_x0000_s3912" type="#_x0000_t202" style="position:absolute;left:0;text-align:left;margin-left:470.35pt;margin-top:7.1pt;width:1in;height:18pt;z-index:251987456" filled="f" stroked="f">
            <v:textbox inset="1mm,0,1mm,0">
              <w:txbxContent>
                <w:p w:rsidR="001E0ADB" w:rsidRDefault="001E0ADB" w:rsidP="001169A6">
                  <w:pPr>
                    <w:spacing w:line="160" w:lineRule="exact"/>
                    <w:rPr>
                      <w:rFonts w:cs="Miriam" w:hint="cs"/>
                      <w:noProof/>
                      <w:sz w:val="18"/>
                      <w:szCs w:val="18"/>
                      <w:rtl/>
                    </w:rPr>
                  </w:pPr>
                  <w:r>
                    <w:rPr>
                      <w:rFonts w:cs="Miriam" w:hint="cs"/>
                      <w:sz w:val="18"/>
                      <w:szCs w:val="18"/>
                      <w:rtl/>
                    </w:rPr>
                    <w:t>(תיקון מס' 56) תשמ"ט-1988</w:t>
                  </w:r>
                </w:p>
              </w:txbxContent>
            </v:textbox>
            <w10:anchorlock/>
          </v:shape>
        </w:pict>
      </w:r>
      <w:r w:rsidR="009A3AAA">
        <w:rPr>
          <w:rStyle w:val="default"/>
          <w:rFonts w:cs="FrankRuehl" w:hint="cs"/>
          <w:rtl/>
        </w:rPr>
        <w:tab/>
        <w:t>(ב)</w:t>
      </w:r>
      <w:r w:rsidR="009A3AAA">
        <w:rPr>
          <w:rStyle w:val="default"/>
          <w:rFonts w:cs="FrankRuehl" w:hint="cs"/>
          <w:rtl/>
        </w:rPr>
        <w:tab/>
        <w:t>התובענה נגד המועצה תוגש לבית המשפט לעניינים מקומיים של ערכאה ראשונה שהוקם על פי פרק ט"ז לתקנון; על פסק דינו של בית המשפט לעניינים מקומיים של ערכאה ראשונה ניתן להגיש ערעור אל בית המשפט לעניינים מקומיים של ערכאת ערעור.</w:t>
      </w:r>
    </w:p>
    <w:p w:rsidR="009A3AAA" w:rsidRDefault="001169A6" w:rsidP="009A3AAA">
      <w:pPr>
        <w:pStyle w:val="P00"/>
        <w:spacing w:before="72"/>
        <w:ind w:left="0" w:right="1134"/>
        <w:rPr>
          <w:rStyle w:val="default"/>
          <w:rFonts w:cs="FrankRuehl" w:hint="cs"/>
          <w:rtl/>
        </w:rPr>
      </w:pPr>
      <w:r>
        <w:rPr>
          <w:rFonts w:cs="FrankRuehl" w:hint="cs"/>
          <w:sz w:val="26"/>
          <w:rtl/>
          <w:lang w:eastAsia="en-US"/>
        </w:rPr>
        <w:pict>
          <v:shape id="_x0000_s3913" type="#_x0000_t202" style="position:absolute;left:0;text-align:left;margin-left:470.35pt;margin-top:7.1pt;width:1in;height:18pt;z-index:251988480" filled="f" stroked="f">
            <v:textbox inset="1mm,0,1mm,0">
              <w:txbxContent>
                <w:p w:rsidR="001E0ADB" w:rsidRDefault="001E0ADB" w:rsidP="001169A6">
                  <w:pPr>
                    <w:spacing w:line="160" w:lineRule="exact"/>
                    <w:rPr>
                      <w:rFonts w:cs="Miriam" w:hint="cs"/>
                      <w:noProof/>
                      <w:sz w:val="18"/>
                      <w:szCs w:val="18"/>
                      <w:rtl/>
                    </w:rPr>
                  </w:pPr>
                  <w:r>
                    <w:rPr>
                      <w:rFonts w:cs="Miriam" w:hint="cs"/>
                      <w:sz w:val="18"/>
                      <w:szCs w:val="18"/>
                      <w:rtl/>
                    </w:rPr>
                    <w:t>(תיקון מס' 56) תשמ"ט-1988</w:t>
                  </w:r>
                </w:p>
              </w:txbxContent>
            </v:textbox>
            <w10:anchorlock/>
          </v:shape>
        </w:pict>
      </w:r>
      <w:r w:rsidR="009A3AAA">
        <w:rPr>
          <w:rStyle w:val="default"/>
          <w:rFonts w:cs="FrankRuehl" w:hint="cs"/>
          <w:rtl/>
        </w:rPr>
        <w:tab/>
        <w:t>(ג)</w:t>
      </w:r>
      <w:r w:rsidR="009A3AAA">
        <w:rPr>
          <w:rStyle w:val="default"/>
          <w:rFonts w:cs="FrankRuehl" w:hint="cs"/>
          <w:rtl/>
        </w:rPr>
        <w:tab/>
        <w:t>ההליכים בבית המשפט לעניינים מקומיים, בתובענה נגד המועצה, יתנהלו לפי סדרי הדין ודיני הראיות הנהוגים בבתי המשפט בישראל בדונם בתובענות נגד עיריות עקב עיקול.</w:t>
      </w:r>
    </w:p>
    <w:p w:rsidR="00762902" w:rsidRPr="006E7C5E" w:rsidRDefault="00762902" w:rsidP="00762902">
      <w:pPr>
        <w:pStyle w:val="P00"/>
        <w:spacing w:before="0"/>
        <w:ind w:left="0" w:right="1134"/>
        <w:rPr>
          <w:rStyle w:val="default"/>
          <w:rFonts w:cs="FrankRuehl" w:hint="cs"/>
          <w:vanish/>
          <w:color w:val="FF0000"/>
          <w:sz w:val="20"/>
          <w:szCs w:val="20"/>
          <w:shd w:val="clear" w:color="auto" w:fill="FFFF99"/>
          <w:rtl/>
        </w:rPr>
      </w:pPr>
      <w:bookmarkStart w:id="701" w:name="Rov501"/>
      <w:r w:rsidRPr="006E7C5E">
        <w:rPr>
          <w:rStyle w:val="default"/>
          <w:rFonts w:cs="FrankRuehl" w:hint="cs"/>
          <w:vanish/>
          <w:color w:val="FF0000"/>
          <w:sz w:val="20"/>
          <w:szCs w:val="20"/>
          <w:shd w:val="clear" w:color="auto" w:fill="FFFF99"/>
          <w:rtl/>
        </w:rPr>
        <w:t>מיום 15.3.1983</w:t>
      </w:r>
    </w:p>
    <w:p w:rsidR="00762902" w:rsidRPr="006E7C5E" w:rsidRDefault="00762902" w:rsidP="0076290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762902" w:rsidRPr="006E7C5E" w:rsidRDefault="00762902" w:rsidP="009A3AA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94</w:t>
      </w:r>
      <w:r w:rsidR="009A3AAA" w:rsidRPr="006E7C5E">
        <w:rPr>
          <w:rStyle w:val="default"/>
          <w:rFonts w:cs="FrankRuehl" w:hint="cs"/>
          <w:b/>
          <w:bCs/>
          <w:vanish/>
          <w:sz w:val="20"/>
          <w:szCs w:val="20"/>
          <w:shd w:val="clear" w:color="auto" w:fill="FFFF99"/>
          <w:rtl/>
        </w:rPr>
        <w:t>כד</w:t>
      </w:r>
    </w:p>
    <w:p w:rsidR="00BC5E8E" w:rsidRPr="006E7C5E" w:rsidRDefault="00BC5E8E" w:rsidP="00CE0D2F">
      <w:pPr>
        <w:pStyle w:val="P00"/>
        <w:spacing w:before="0"/>
        <w:ind w:left="0" w:right="1134"/>
        <w:rPr>
          <w:rStyle w:val="default"/>
          <w:rFonts w:cs="FrankRuehl" w:hint="cs"/>
          <w:vanish/>
          <w:sz w:val="20"/>
          <w:szCs w:val="20"/>
          <w:shd w:val="clear" w:color="auto" w:fill="FFFF99"/>
          <w:rtl/>
        </w:rPr>
      </w:pPr>
    </w:p>
    <w:p w:rsidR="00CE0D2F" w:rsidRPr="006E7C5E" w:rsidRDefault="00CE0D2F" w:rsidP="00CE0D2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20.12.1988</w:t>
      </w:r>
    </w:p>
    <w:p w:rsidR="00CE0D2F" w:rsidRPr="006E7C5E" w:rsidRDefault="00CE0D2F" w:rsidP="00CE0D2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56) תשמ"ט-1988</w:t>
      </w:r>
    </w:p>
    <w:p w:rsidR="001169A6" w:rsidRPr="006E7C5E" w:rsidRDefault="001169A6" w:rsidP="001169A6">
      <w:pPr>
        <w:pStyle w:val="P00"/>
        <w:ind w:left="0" w:right="1134"/>
        <w:rPr>
          <w:rStyle w:val="default"/>
          <w:rFonts w:cs="FrankRuehl" w:hint="cs"/>
          <w:vanish/>
          <w:sz w:val="22"/>
          <w:szCs w:val="22"/>
          <w:shd w:val="clear" w:color="auto" w:fill="FFFF99"/>
          <w:rtl/>
        </w:rPr>
      </w:pPr>
      <w:r w:rsidRPr="006E7C5E">
        <w:rPr>
          <w:rStyle w:val="big-number"/>
          <w:rFonts w:cs="FrankRuehl" w:hint="cs"/>
          <w:strike/>
          <w:vanish/>
          <w:sz w:val="22"/>
          <w:szCs w:val="22"/>
          <w:shd w:val="clear" w:color="auto" w:fill="FFFF99"/>
          <w:rtl/>
        </w:rPr>
        <w:t>94</w:t>
      </w:r>
      <w:r w:rsidRPr="006E7C5E">
        <w:rPr>
          <w:rStyle w:val="default"/>
          <w:rFonts w:cs="FrankRuehl" w:hint="cs"/>
          <w:strike/>
          <w:vanish/>
          <w:sz w:val="22"/>
          <w:szCs w:val="22"/>
          <w:shd w:val="clear" w:color="auto" w:fill="FFFF99"/>
          <w:rtl/>
        </w:rPr>
        <w:t>כד</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94כה.</w:t>
      </w:r>
      <w:r w:rsidRPr="006E7C5E">
        <w:rPr>
          <w:rStyle w:val="default"/>
          <w:rFonts w:cs="FrankRuehl" w:hint="cs"/>
          <w:vanish/>
          <w:sz w:val="22"/>
          <w:szCs w:val="22"/>
          <w:shd w:val="clear" w:color="auto" w:fill="FFFF99"/>
          <w:rtl/>
        </w:rPr>
        <w:t xml:space="preserve"> (א) הרואה עצמו נפגע שלא כדין על ידי עיקול שנעשה לפי הוראות פרק זה, רשאי להגיש, תוך 14 יום מיום ביצוע העיקול, תובענה נגד המועצה להחזרת המעוקלים או שוויים, לתשלום פיצויים בגין כל נזק שגרם לו העיקול או שנגרם לו במהלך ביצועו.</w:t>
      </w:r>
    </w:p>
    <w:p w:rsidR="009A3AAA" w:rsidRPr="006E7C5E" w:rsidRDefault="009A3AAA" w:rsidP="001169A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התובענה נגד המועצה תוגש </w:t>
      </w:r>
      <w:r w:rsidRPr="006E7C5E">
        <w:rPr>
          <w:rStyle w:val="default"/>
          <w:rFonts w:cs="FrankRuehl" w:hint="cs"/>
          <w:strike/>
          <w:vanish/>
          <w:sz w:val="22"/>
          <w:szCs w:val="22"/>
          <w:shd w:val="clear" w:color="auto" w:fill="FFFF99"/>
          <w:rtl/>
        </w:rPr>
        <w:t>לבית המשפט העירוני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לבית המשפט לעניינים מקומיים</w:t>
      </w:r>
      <w:r w:rsidRPr="006E7C5E">
        <w:rPr>
          <w:rStyle w:val="default"/>
          <w:rFonts w:cs="FrankRuehl" w:hint="cs"/>
          <w:vanish/>
          <w:sz w:val="22"/>
          <w:szCs w:val="22"/>
          <w:shd w:val="clear" w:color="auto" w:fill="FFFF99"/>
          <w:rtl/>
        </w:rPr>
        <w:t xml:space="preserve"> של ערכאה ראשונה שהוקם על פי פרק ט"ז לתקנון; על פסק דינו של </w:t>
      </w:r>
      <w:r w:rsidRPr="006E7C5E">
        <w:rPr>
          <w:rStyle w:val="default"/>
          <w:rFonts w:cs="FrankRuehl" w:hint="cs"/>
          <w:strike/>
          <w:vanish/>
          <w:sz w:val="22"/>
          <w:szCs w:val="22"/>
          <w:shd w:val="clear" w:color="auto" w:fill="FFFF99"/>
          <w:rtl/>
        </w:rPr>
        <w:t>בית המשפט העירוני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 לעניינים מקומיים</w:t>
      </w:r>
      <w:r w:rsidRPr="006E7C5E">
        <w:rPr>
          <w:rStyle w:val="default"/>
          <w:rFonts w:cs="FrankRuehl" w:hint="cs"/>
          <w:vanish/>
          <w:sz w:val="22"/>
          <w:szCs w:val="22"/>
          <w:shd w:val="clear" w:color="auto" w:fill="FFFF99"/>
          <w:rtl/>
        </w:rPr>
        <w:t xml:space="preserve"> של ערכאה ראשונה ניתן להגיש ערעור אל </w:t>
      </w:r>
      <w:r w:rsidRPr="006E7C5E">
        <w:rPr>
          <w:rStyle w:val="default"/>
          <w:rFonts w:cs="FrankRuehl" w:hint="cs"/>
          <w:strike/>
          <w:vanish/>
          <w:sz w:val="22"/>
          <w:szCs w:val="22"/>
          <w:shd w:val="clear" w:color="auto" w:fill="FFFF99"/>
          <w:rtl/>
        </w:rPr>
        <w:t>בית המשפט העירוני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המשפט לעניינים מקומיים</w:t>
      </w:r>
      <w:r w:rsidRPr="006E7C5E">
        <w:rPr>
          <w:rStyle w:val="default"/>
          <w:rFonts w:cs="FrankRuehl" w:hint="cs"/>
          <w:vanish/>
          <w:sz w:val="22"/>
          <w:szCs w:val="22"/>
          <w:shd w:val="clear" w:color="auto" w:fill="FFFF99"/>
          <w:rtl/>
        </w:rPr>
        <w:t xml:space="preserve"> של ערכאת ערעור.</w:t>
      </w:r>
    </w:p>
    <w:p w:rsidR="009A3AAA" w:rsidRPr="001169A6" w:rsidRDefault="009A3AAA" w:rsidP="001169A6">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ההליכים </w:t>
      </w:r>
      <w:r w:rsidRPr="006E7C5E">
        <w:rPr>
          <w:rStyle w:val="default"/>
          <w:rFonts w:cs="FrankRuehl" w:hint="cs"/>
          <w:strike/>
          <w:vanish/>
          <w:sz w:val="22"/>
          <w:szCs w:val="22"/>
          <w:shd w:val="clear" w:color="auto" w:fill="FFFF99"/>
          <w:rtl/>
        </w:rPr>
        <w:t>בבית המשפט העירוני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בבית המשפט לעניינים מקומיים</w:t>
      </w:r>
      <w:r w:rsidRPr="006E7C5E">
        <w:rPr>
          <w:rStyle w:val="default"/>
          <w:rFonts w:cs="FrankRuehl" w:hint="cs"/>
          <w:vanish/>
          <w:sz w:val="22"/>
          <w:szCs w:val="22"/>
          <w:shd w:val="clear" w:color="auto" w:fill="FFFF99"/>
          <w:rtl/>
        </w:rPr>
        <w:t>, בתובענה נגד המועצה, יתנהלו לפי סדרי הדין ודיני הראיות הנהוגים בבתי המשפט בישראל בדונם בתובענות נגד עיריות עקב עיקול.</w:t>
      </w:r>
      <w:bookmarkEnd w:id="701"/>
    </w:p>
    <w:p w:rsidR="00762902" w:rsidRDefault="00762902" w:rsidP="001169A6">
      <w:pPr>
        <w:pStyle w:val="P00"/>
        <w:spacing w:before="72"/>
        <w:ind w:left="0" w:right="1134"/>
        <w:rPr>
          <w:rStyle w:val="default"/>
          <w:rFonts w:cs="FrankRuehl" w:hint="cs"/>
          <w:rtl/>
        </w:rPr>
      </w:pPr>
      <w:bookmarkStart w:id="702" w:name="Seif440"/>
      <w:bookmarkEnd w:id="702"/>
      <w:r>
        <w:rPr>
          <w:rFonts w:cs="Miriam"/>
          <w:lang w:val="he-IL"/>
        </w:rPr>
        <w:pict>
          <v:rect id="_x0000_s3907" style="position:absolute;left:0;text-align:left;margin-left:464.35pt;margin-top:7.1pt;width:75.05pt;height:59.4pt;z-index:251984384" o:allowincell="f" filled="f" stroked="f" strokecolor="lime" strokeweight=".25pt">
            <v:textbox style="mso-next-textbox:#_x0000_s3907" inset="0,0,0,0">
              <w:txbxContent>
                <w:p w:rsidR="001E0ADB" w:rsidRDefault="001E0ADB" w:rsidP="00762902">
                  <w:pPr>
                    <w:spacing w:line="160" w:lineRule="exact"/>
                    <w:rPr>
                      <w:rFonts w:cs="Miriam" w:hint="cs"/>
                      <w:sz w:val="18"/>
                      <w:szCs w:val="18"/>
                      <w:rtl/>
                    </w:rPr>
                  </w:pPr>
                  <w:r>
                    <w:rPr>
                      <w:rFonts w:cs="Miriam" w:hint="cs"/>
                      <w:sz w:val="18"/>
                      <w:szCs w:val="18"/>
                      <w:rtl/>
                    </w:rPr>
                    <w:t>גביית חובות בעד אספקת מים והסדרת ביוב</w:t>
                  </w:r>
                </w:p>
                <w:p w:rsidR="001E0ADB" w:rsidRDefault="001E0ADB" w:rsidP="00762902">
                  <w:pPr>
                    <w:spacing w:line="160" w:lineRule="exac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תשמ"ג-1983</w:t>
                  </w:r>
                </w:p>
                <w:p w:rsidR="001E0ADB" w:rsidRDefault="001E0ADB" w:rsidP="001169A6">
                  <w:pPr>
                    <w:spacing w:line="160" w:lineRule="exact"/>
                    <w:rPr>
                      <w:rFonts w:cs="Miriam" w:hint="cs"/>
                      <w:noProof/>
                      <w:sz w:val="18"/>
                      <w:szCs w:val="18"/>
                      <w:rtl/>
                    </w:rPr>
                  </w:pPr>
                  <w:r>
                    <w:rPr>
                      <w:rFonts w:cs="Miriam" w:hint="cs"/>
                      <w:sz w:val="18"/>
                      <w:szCs w:val="18"/>
                      <w:rtl/>
                    </w:rPr>
                    <w:t>(תיקון מס' 56) תשמ"ט-1988</w:t>
                  </w:r>
                </w:p>
              </w:txbxContent>
            </v:textbox>
            <w10:anchorlock/>
          </v:rect>
        </w:pict>
      </w:r>
      <w:r>
        <w:rPr>
          <w:rStyle w:val="big-number"/>
          <w:rFonts w:cs="Miriam" w:hint="cs"/>
          <w:rtl/>
        </w:rPr>
        <w:t>94</w:t>
      </w:r>
      <w:r w:rsidR="001169A6">
        <w:rPr>
          <w:rStyle w:val="default"/>
          <w:rFonts w:cs="FrankRuehl" w:hint="cs"/>
          <w:rtl/>
        </w:rPr>
        <w:t>כ</w:t>
      </w:r>
      <w:r w:rsidR="003E2C55">
        <w:rPr>
          <w:rStyle w:val="default"/>
          <w:rFonts w:cs="FrankRuehl" w:hint="cs"/>
          <w:rtl/>
        </w:rPr>
        <w:t>ו</w:t>
      </w:r>
      <w:r>
        <w:rPr>
          <w:rStyle w:val="default"/>
          <w:rFonts w:cs="FrankRuehl"/>
          <w:rtl/>
        </w:rPr>
        <w:t>.</w:t>
      </w:r>
      <w:r>
        <w:rPr>
          <w:rStyle w:val="default"/>
          <w:rFonts w:cs="FrankRuehl" w:hint="cs"/>
          <w:rtl/>
        </w:rPr>
        <w:tab/>
      </w:r>
      <w:r w:rsidR="001169A6">
        <w:rPr>
          <w:rStyle w:val="default"/>
          <w:rFonts w:cs="FrankRuehl" w:hint="cs"/>
          <w:rtl/>
        </w:rPr>
        <w:t>הוראות פרק זה יחולו, בשינויים המחוייבים, על חובות המגיעים למועצה בעד אספקת מים והסדרת ביוב ובלבד שהחובות המגיעים בעד ארנונה, אספקת מים והסדרת ביוב יצויינו בנפרד על כל הודעה של המועצה.</w:t>
      </w:r>
    </w:p>
    <w:p w:rsidR="001169A6" w:rsidRPr="006E7C5E" w:rsidRDefault="001169A6" w:rsidP="001169A6">
      <w:pPr>
        <w:pStyle w:val="P00"/>
        <w:spacing w:before="0"/>
        <w:ind w:left="0" w:right="1134"/>
        <w:rPr>
          <w:rStyle w:val="default"/>
          <w:rFonts w:cs="FrankRuehl" w:hint="cs"/>
          <w:vanish/>
          <w:color w:val="FF0000"/>
          <w:sz w:val="20"/>
          <w:szCs w:val="20"/>
          <w:shd w:val="clear" w:color="auto" w:fill="FFFF99"/>
          <w:rtl/>
        </w:rPr>
      </w:pPr>
      <w:bookmarkStart w:id="703" w:name="Rov502"/>
      <w:r w:rsidRPr="006E7C5E">
        <w:rPr>
          <w:rStyle w:val="default"/>
          <w:rFonts w:cs="FrankRuehl" w:hint="cs"/>
          <w:vanish/>
          <w:color w:val="FF0000"/>
          <w:sz w:val="20"/>
          <w:szCs w:val="20"/>
          <w:shd w:val="clear" w:color="auto" w:fill="FFFF99"/>
          <w:rtl/>
        </w:rPr>
        <w:t>מיום 15.3.1983</w:t>
      </w:r>
    </w:p>
    <w:p w:rsidR="001169A6" w:rsidRPr="006E7C5E" w:rsidRDefault="001169A6" w:rsidP="001169A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9) תשמ"ג-1983</w:t>
      </w:r>
    </w:p>
    <w:p w:rsidR="001169A6" w:rsidRPr="006E7C5E" w:rsidRDefault="001169A6" w:rsidP="001169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94כה</w:t>
      </w:r>
    </w:p>
    <w:p w:rsidR="001169A6" w:rsidRPr="006E7C5E" w:rsidRDefault="001169A6" w:rsidP="001169A6">
      <w:pPr>
        <w:pStyle w:val="P00"/>
        <w:spacing w:before="0"/>
        <w:ind w:left="0" w:right="1134"/>
        <w:rPr>
          <w:rStyle w:val="default"/>
          <w:rFonts w:cs="FrankRuehl" w:hint="cs"/>
          <w:vanish/>
          <w:sz w:val="20"/>
          <w:szCs w:val="20"/>
          <w:shd w:val="clear" w:color="auto" w:fill="FFFF99"/>
          <w:rtl/>
        </w:rPr>
      </w:pPr>
    </w:p>
    <w:p w:rsidR="001169A6" w:rsidRPr="006E7C5E" w:rsidRDefault="001169A6" w:rsidP="001169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20.12.1988</w:t>
      </w:r>
    </w:p>
    <w:p w:rsidR="001169A6" w:rsidRPr="006E7C5E" w:rsidRDefault="001169A6" w:rsidP="001169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56) תשמ"ט-1988</w:t>
      </w:r>
    </w:p>
    <w:p w:rsidR="001169A6" w:rsidRPr="001169A6" w:rsidRDefault="001169A6" w:rsidP="001169A6">
      <w:pPr>
        <w:pStyle w:val="P00"/>
        <w:ind w:left="0" w:right="1134"/>
        <w:rPr>
          <w:rStyle w:val="default"/>
          <w:rFonts w:cs="FrankRuehl" w:hint="cs"/>
          <w:sz w:val="2"/>
          <w:szCs w:val="2"/>
          <w:rtl/>
        </w:rPr>
      </w:pPr>
      <w:r w:rsidRPr="006E7C5E">
        <w:rPr>
          <w:rStyle w:val="default"/>
          <w:rFonts w:cs="FrankRuehl" w:hint="cs"/>
          <w:strike/>
          <w:vanish/>
          <w:sz w:val="22"/>
          <w:szCs w:val="22"/>
          <w:shd w:val="clear" w:color="auto" w:fill="FFFF99"/>
          <w:rtl/>
        </w:rPr>
        <w:t>94כה</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94כו.</w:t>
      </w:r>
      <w:r w:rsidRPr="006E7C5E">
        <w:rPr>
          <w:rStyle w:val="default"/>
          <w:rFonts w:cs="FrankRuehl" w:hint="cs"/>
          <w:vanish/>
          <w:sz w:val="22"/>
          <w:szCs w:val="22"/>
          <w:shd w:val="clear" w:color="auto" w:fill="FFFF99"/>
          <w:rtl/>
        </w:rPr>
        <w:t xml:space="preserve"> הוראות פרק זה יחולו, בשינויים המחוייבים, על חובות המגיעים למועצה בעד אספקת מים והסדרת ביוב ובלבד שהחובות המגיעים בעד ארנונה, אספקת מים והסדרת ביוב יצויינו בנפרד על כל הודעה של המועצה.</w:t>
      </w:r>
      <w:bookmarkEnd w:id="703"/>
    </w:p>
    <w:p w:rsidR="001169A6" w:rsidRDefault="001169A6" w:rsidP="001169A6">
      <w:pPr>
        <w:pStyle w:val="P00"/>
        <w:spacing w:before="72"/>
        <w:ind w:left="0" w:right="1134"/>
        <w:rPr>
          <w:rStyle w:val="default"/>
          <w:rFonts w:cs="FrankRuehl" w:hint="cs"/>
          <w:rtl/>
        </w:rPr>
      </w:pPr>
    </w:p>
    <w:p w:rsidR="008E015B" w:rsidRDefault="008E015B" w:rsidP="001169A6">
      <w:pPr>
        <w:pStyle w:val="P00"/>
        <w:spacing w:before="72"/>
        <w:ind w:left="0" w:right="1134"/>
        <w:rPr>
          <w:rStyle w:val="default"/>
          <w:rFonts w:cs="FrankRuehl"/>
          <w:rtl/>
        </w:rPr>
      </w:pPr>
      <w:bookmarkStart w:id="704" w:name="Seif263"/>
      <w:bookmarkEnd w:id="704"/>
      <w:r>
        <w:rPr>
          <w:rFonts w:cs="Miriam"/>
          <w:lang w:val="he-IL"/>
        </w:rPr>
        <w:pict>
          <v:rect id="_x0000_s3008" style="position:absolute;left:0;text-align:left;margin-left:464.35pt;margin-top:7.1pt;width:75.05pt;height:34.4pt;z-index:251504128" o:allowincell="f" filled="f" stroked="f" strokecolor="lime" strokeweight=".25pt">
            <v:textbox style="mso-next-textbox:#_x0000_s3008" inset="0,0,0,0">
              <w:txbxContent>
                <w:p w:rsidR="001E0ADB" w:rsidRDefault="001E0ADB" w:rsidP="008E015B">
                  <w:pPr>
                    <w:spacing w:line="160" w:lineRule="exact"/>
                    <w:rPr>
                      <w:rFonts w:cs="Miriam" w:hint="cs"/>
                      <w:sz w:val="18"/>
                      <w:szCs w:val="18"/>
                      <w:rtl/>
                    </w:rPr>
                  </w:pPr>
                  <w:r>
                    <w:rPr>
                      <w:rFonts w:cs="Miriam" w:hint="cs"/>
                      <w:sz w:val="18"/>
                      <w:szCs w:val="18"/>
                      <w:rtl/>
                    </w:rPr>
                    <w:t>ברירה לגבות ארנונה כגביית חוב</w:t>
                  </w:r>
                </w:p>
                <w:p w:rsidR="001E0ADB" w:rsidRDefault="001E0ADB" w:rsidP="008E015B">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94</w:t>
      </w:r>
      <w:r>
        <w:rPr>
          <w:rStyle w:val="default"/>
          <w:rFonts w:cs="FrankRuehl" w:hint="cs"/>
          <w:rtl/>
        </w:rPr>
        <w:t>כ</w:t>
      </w:r>
      <w:r w:rsidR="001169A6">
        <w:rPr>
          <w:rStyle w:val="default"/>
          <w:rFonts w:cs="FrankRuehl" w:hint="cs"/>
          <w:rtl/>
        </w:rPr>
        <w:t>ז</w:t>
      </w:r>
      <w:r>
        <w:rPr>
          <w:rStyle w:val="default"/>
          <w:rFonts w:cs="FrankRuehl"/>
          <w:rtl/>
        </w:rPr>
        <w:t>.</w:t>
      </w:r>
      <w:r>
        <w:rPr>
          <w:rStyle w:val="default"/>
          <w:rFonts w:cs="FrankRuehl" w:hint="cs"/>
          <w:rtl/>
        </w:rPr>
        <w:tab/>
        <w:t>על אף האמור בפרק זה, כל מקום שהארנונה בפיגור, רשאי ראש המועצה במקום לפתוח בהליכים לפי פרק זה, או במקום להמשיך בהם, לפתוח בהליכים לגביית הארנונה כחוב אזרחי.</w:t>
      </w:r>
    </w:p>
    <w:p w:rsidR="00A76F5D" w:rsidRPr="006E7C5E" w:rsidRDefault="00A76F5D" w:rsidP="00A76F5D">
      <w:pPr>
        <w:pStyle w:val="P00"/>
        <w:spacing w:before="0"/>
        <w:ind w:left="0" w:right="1134"/>
        <w:rPr>
          <w:rStyle w:val="default"/>
          <w:rFonts w:cs="FrankRuehl" w:hint="cs"/>
          <w:vanish/>
          <w:color w:val="FF0000"/>
          <w:sz w:val="20"/>
          <w:szCs w:val="20"/>
          <w:shd w:val="clear" w:color="auto" w:fill="FFFF99"/>
          <w:rtl/>
        </w:rPr>
      </w:pPr>
      <w:bookmarkStart w:id="705" w:name="Rov290"/>
      <w:r w:rsidRPr="006E7C5E">
        <w:rPr>
          <w:rStyle w:val="default"/>
          <w:rFonts w:cs="FrankRuehl" w:hint="cs"/>
          <w:vanish/>
          <w:color w:val="FF0000"/>
          <w:sz w:val="20"/>
          <w:szCs w:val="20"/>
          <w:shd w:val="clear" w:color="auto" w:fill="FFFF99"/>
          <w:rtl/>
        </w:rPr>
        <w:t>מיום 16.6.1994</w:t>
      </w:r>
    </w:p>
    <w:p w:rsidR="00A76F5D" w:rsidRPr="006E7C5E" w:rsidRDefault="00A76F5D" w:rsidP="00A76F5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A76F5D" w:rsidRPr="00BC5E8E" w:rsidRDefault="00A76F5D" w:rsidP="00A76F5D">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94כז</w:t>
      </w:r>
      <w:bookmarkEnd w:id="705"/>
    </w:p>
    <w:p w:rsidR="00A76F5D" w:rsidRPr="003E2C55" w:rsidRDefault="00A76F5D" w:rsidP="00A76F5D">
      <w:pPr>
        <w:pStyle w:val="P00"/>
        <w:spacing w:before="72"/>
        <w:ind w:left="0" w:right="1134"/>
        <w:rPr>
          <w:rStyle w:val="default"/>
          <w:rFonts w:cs="FrankRuehl"/>
          <w:rtl/>
        </w:rPr>
      </w:pPr>
      <w:bookmarkStart w:id="706" w:name="Seif471"/>
      <w:bookmarkEnd w:id="706"/>
      <w:r w:rsidRPr="003E2C55">
        <w:rPr>
          <w:rFonts w:cs="Miriam"/>
          <w:lang w:val="he-IL"/>
        </w:rPr>
        <w:pict>
          <v:rect id="_x0000_s4139" style="position:absolute;left:0;text-align:left;margin-left:464.35pt;margin-top:7.1pt;width:75.05pt;height:44.75pt;z-index:252132864" o:allowincell="f" filled="f" stroked="f" strokecolor="lime" strokeweight=".25pt">
            <v:textbox style="mso-next-textbox:#_x0000_s4139" inset="0,0,0,0">
              <w:txbxContent>
                <w:p w:rsidR="001E0ADB" w:rsidRDefault="001E0ADB" w:rsidP="00A76F5D">
                  <w:pPr>
                    <w:spacing w:line="160" w:lineRule="exact"/>
                    <w:rPr>
                      <w:rFonts w:cs="Miriam" w:hint="cs"/>
                      <w:sz w:val="18"/>
                      <w:szCs w:val="18"/>
                      <w:rtl/>
                    </w:rPr>
                  </w:pPr>
                  <w:r>
                    <w:rPr>
                      <w:rFonts w:cs="Miriam" w:hint="cs"/>
                      <w:sz w:val="18"/>
                      <w:szCs w:val="18"/>
                      <w:rtl/>
                    </w:rPr>
                    <w:t>מועדים לתשלום באמצעות הרשאה לחיוב חשבון</w:t>
                  </w:r>
                </w:p>
                <w:p w:rsidR="001E0ADB" w:rsidRDefault="001E0ADB" w:rsidP="00A76F5D">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sidRPr="003E2C55">
        <w:rPr>
          <w:rStyle w:val="big-number"/>
          <w:rFonts w:cs="Miriam" w:hint="cs"/>
          <w:rtl/>
        </w:rPr>
        <w:t>94</w:t>
      </w:r>
      <w:r w:rsidRPr="003E2C55">
        <w:rPr>
          <w:rStyle w:val="default"/>
          <w:rFonts w:cs="FrankRuehl" w:hint="cs"/>
          <w:rtl/>
        </w:rPr>
        <w:t>כח</w:t>
      </w:r>
      <w:r w:rsidRPr="003E2C55">
        <w:rPr>
          <w:rStyle w:val="default"/>
          <w:rFonts w:cs="FrankRuehl"/>
          <w:rtl/>
        </w:rPr>
        <w:t>.</w:t>
      </w:r>
      <w:r w:rsidRPr="003E2C55">
        <w:rPr>
          <w:rStyle w:val="default"/>
          <w:rFonts w:cs="FrankRuehl" w:hint="cs"/>
          <w:rtl/>
        </w:rPr>
        <w:tab/>
      </w:r>
      <w:r w:rsidR="00AD0D23" w:rsidRPr="003E2C55">
        <w:rPr>
          <w:rStyle w:val="default"/>
          <w:rFonts w:cs="FrankRuehl" w:hint="cs"/>
          <w:rtl/>
        </w:rPr>
        <w:t>(א)</w:t>
      </w:r>
      <w:r w:rsidR="00AD0D23" w:rsidRPr="003E2C55">
        <w:rPr>
          <w:rStyle w:val="default"/>
          <w:rFonts w:cs="FrankRuehl"/>
          <w:rtl/>
        </w:rPr>
        <w:tab/>
      </w:r>
      <w:r w:rsidRPr="003E2C55">
        <w:rPr>
          <w:rStyle w:val="default"/>
          <w:rFonts w:cs="FrankRuehl" w:hint="cs"/>
          <w:rtl/>
        </w:rPr>
        <w:t xml:space="preserve">על אף האמור </w:t>
      </w:r>
      <w:r w:rsidR="00AD0D23" w:rsidRPr="003E2C55">
        <w:rPr>
          <w:rStyle w:val="default"/>
          <w:rFonts w:cs="FrankRuehl" w:hint="cs"/>
          <w:rtl/>
        </w:rPr>
        <w:t xml:space="preserve">בכל דין ותחיקת ביטחון, בתשלום שנגבה באמצעות הרשאה לחיוב חשבון, למעט תשלום מסים, אגרות והיטלים וכן דמי השתתפות כמשמעותם בסעיף 88(א1), יציעו המועצה או התאגיד הנשלט בידי מועצה, כהגדרתו בסעיף 100י (בסעיף זה </w:t>
      </w:r>
      <w:r w:rsidR="00AD0D23" w:rsidRPr="003E2C55">
        <w:rPr>
          <w:rStyle w:val="default"/>
          <w:rFonts w:cs="FrankRuehl"/>
          <w:rtl/>
        </w:rPr>
        <w:t>–</w:t>
      </w:r>
      <w:r w:rsidR="00AD0D23" w:rsidRPr="003E2C55">
        <w:rPr>
          <w:rStyle w:val="default"/>
          <w:rFonts w:cs="FrankRuehl" w:hint="cs"/>
          <w:rtl/>
        </w:rPr>
        <w:t xml:space="preserve"> תאגיד נשלט), לפי העניין, למשלם באמצעות הוראה כאמור (בסעיף זה </w:t>
      </w:r>
      <w:r w:rsidR="00AD0D23" w:rsidRPr="003E2C55">
        <w:rPr>
          <w:rStyle w:val="default"/>
          <w:rFonts w:cs="FrankRuehl"/>
          <w:rtl/>
        </w:rPr>
        <w:t>–</w:t>
      </w:r>
      <w:r w:rsidR="00AD0D23" w:rsidRPr="003E2C55">
        <w:rPr>
          <w:rStyle w:val="default"/>
          <w:rFonts w:cs="FrankRuehl" w:hint="cs"/>
          <w:rtl/>
        </w:rPr>
        <w:t xml:space="preserve"> משלם) לבחור את מועד החיוב החודשי שבו יבוצע החיוב בתשלום, מבין ארבעה מועדים, ובלבד שבין מועד אחד למשנהו יהיו שישה ימים לפחות; המועצה או התאגיד הנשלט רשאים להציע למשלם מועדים נוספים לחיוב</w:t>
      </w:r>
      <w:r w:rsidRPr="003E2C55">
        <w:rPr>
          <w:rStyle w:val="default"/>
          <w:rFonts w:cs="FrankRuehl" w:hint="cs"/>
          <w:rtl/>
        </w:rPr>
        <w:t>.</w:t>
      </w:r>
    </w:p>
    <w:p w:rsidR="00AD0D23" w:rsidRPr="003E2C55" w:rsidRDefault="00AD0D23" w:rsidP="00A76F5D">
      <w:pPr>
        <w:pStyle w:val="P00"/>
        <w:spacing w:before="72"/>
        <w:ind w:left="0" w:right="1134"/>
        <w:rPr>
          <w:rStyle w:val="default"/>
          <w:rFonts w:cs="FrankRuehl"/>
          <w:rtl/>
        </w:rPr>
      </w:pPr>
      <w:r w:rsidRPr="003E2C55">
        <w:rPr>
          <w:rStyle w:val="default"/>
          <w:rFonts w:cs="FrankRuehl"/>
          <w:rtl/>
        </w:rPr>
        <w:tab/>
      </w:r>
      <w:r w:rsidRPr="003E2C55">
        <w:rPr>
          <w:rStyle w:val="default"/>
          <w:rFonts w:cs="FrankRuehl" w:hint="cs"/>
          <w:rtl/>
        </w:rPr>
        <w:t>(ב)</w:t>
      </w:r>
      <w:r w:rsidRPr="003E2C55">
        <w:rPr>
          <w:rStyle w:val="default"/>
          <w:rFonts w:cs="FrankRuehl"/>
          <w:rtl/>
        </w:rPr>
        <w:tab/>
      </w:r>
      <w:r w:rsidRPr="003E2C55">
        <w:rPr>
          <w:rStyle w:val="default"/>
          <w:rFonts w:cs="FrankRuehl" w:hint="cs"/>
          <w:rtl/>
        </w:rPr>
        <w:t>לא בחר משלם במועד חיוב, יחייבו המועצה או התאגיד הנשלט את חשבונו של המשלם ב-10 בחודש.</w:t>
      </w:r>
    </w:p>
    <w:p w:rsidR="00AD0D23" w:rsidRDefault="00AD0D23" w:rsidP="00A76F5D">
      <w:pPr>
        <w:pStyle w:val="P00"/>
        <w:spacing w:before="72"/>
        <w:ind w:left="0" w:right="1134"/>
        <w:rPr>
          <w:rStyle w:val="default"/>
          <w:rFonts w:cs="FrankRuehl"/>
          <w:rtl/>
        </w:rPr>
      </w:pPr>
      <w:r w:rsidRPr="003E2C55">
        <w:rPr>
          <w:rStyle w:val="default"/>
          <w:rFonts w:cs="FrankRuehl"/>
          <w:rtl/>
        </w:rPr>
        <w:tab/>
      </w:r>
      <w:r w:rsidRPr="003E2C55">
        <w:rPr>
          <w:rStyle w:val="default"/>
          <w:rFonts w:cs="FrankRuehl" w:hint="cs"/>
          <w:rtl/>
        </w:rPr>
        <w:t>(ג)</w:t>
      </w:r>
      <w:r w:rsidRPr="003E2C55">
        <w:rPr>
          <w:rStyle w:val="default"/>
          <w:rFonts w:cs="FrankRuehl"/>
          <w:rtl/>
        </w:rPr>
        <w:tab/>
      </w:r>
      <w:r w:rsidRPr="003E2C55">
        <w:rPr>
          <w:rStyle w:val="default"/>
          <w:rFonts w:cs="FrankRuehl" w:hint="cs"/>
          <w:rtl/>
        </w:rPr>
        <w:t>מועצה או תאגיד נשלט לא יהיו רשאים לגבות תוספת לסכום החיוב, לרבות ריבית, הפרשי הצמדה או קנס, בשל דחייה בתשלום עקב ביצוע הוראות סעיף זה.</w:t>
      </w:r>
    </w:p>
    <w:p w:rsidR="004A25D2" w:rsidRPr="006E7C5E" w:rsidRDefault="004A25D2" w:rsidP="004A25D2">
      <w:pPr>
        <w:pStyle w:val="P00"/>
        <w:spacing w:before="0"/>
        <w:ind w:left="0" w:right="1134"/>
        <w:rPr>
          <w:rStyle w:val="default"/>
          <w:rFonts w:cs="FrankRuehl"/>
          <w:vanish/>
          <w:color w:val="FF0000"/>
          <w:sz w:val="20"/>
          <w:szCs w:val="20"/>
          <w:shd w:val="clear" w:color="auto" w:fill="FFFF99"/>
          <w:rtl/>
        </w:rPr>
      </w:pPr>
      <w:bookmarkStart w:id="707" w:name="Rov1119"/>
      <w:r w:rsidRPr="006E7C5E">
        <w:rPr>
          <w:rStyle w:val="default"/>
          <w:rFonts w:cs="FrankRuehl" w:hint="cs"/>
          <w:vanish/>
          <w:color w:val="FF0000"/>
          <w:sz w:val="20"/>
          <w:szCs w:val="20"/>
          <w:shd w:val="clear" w:color="auto" w:fill="FFFF99"/>
          <w:rtl/>
        </w:rPr>
        <w:t>מיום 1.1.2021</w:t>
      </w:r>
    </w:p>
    <w:p w:rsidR="004A25D2" w:rsidRPr="006E7C5E" w:rsidRDefault="004A25D2" w:rsidP="004A25D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4A25D2" w:rsidRPr="006E7C5E" w:rsidRDefault="004A25D2" w:rsidP="004A25D2">
      <w:pPr>
        <w:pStyle w:val="P00"/>
        <w:spacing w:before="0"/>
        <w:ind w:left="0" w:right="1134"/>
        <w:rPr>
          <w:rStyle w:val="default"/>
          <w:rFonts w:ascii="FrankRuehl" w:hAnsi="FrankRuehl" w:cs="FrankRuehl"/>
          <w:vanish/>
          <w:sz w:val="20"/>
          <w:szCs w:val="20"/>
          <w:shd w:val="clear" w:color="auto" w:fill="FFFF99"/>
          <w:rtl/>
        </w:rPr>
      </w:pPr>
      <w:hyperlink r:id="rId221"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8</w:t>
      </w:r>
    </w:p>
    <w:p w:rsidR="004A25D2" w:rsidRPr="003E2C55" w:rsidRDefault="004A25D2" w:rsidP="004A25D2">
      <w:pPr>
        <w:pStyle w:val="P00"/>
        <w:spacing w:before="0"/>
        <w:ind w:left="0" w:right="1134"/>
        <w:rPr>
          <w:rStyle w:val="default"/>
          <w:rFonts w:cs="FrankRuehl"/>
          <w:b/>
          <w:bCs/>
          <w:sz w:val="2"/>
          <w:szCs w:val="2"/>
          <w:shd w:val="clear" w:color="auto" w:fill="FFFF99"/>
          <w:rtl/>
        </w:rPr>
      </w:pPr>
      <w:r w:rsidRPr="006E7C5E">
        <w:rPr>
          <w:rStyle w:val="default"/>
          <w:rFonts w:cs="FrankRuehl" w:hint="cs"/>
          <w:b/>
          <w:bCs/>
          <w:vanish/>
          <w:sz w:val="20"/>
          <w:szCs w:val="20"/>
          <w:shd w:val="clear" w:color="auto" w:fill="FFFF99"/>
          <w:rtl/>
        </w:rPr>
        <w:t>הוספת סעיף 94כח</w:t>
      </w:r>
      <w:bookmarkEnd w:id="707"/>
    </w:p>
    <w:p w:rsidR="004A25D2" w:rsidRPr="00BC5677" w:rsidRDefault="004A25D2" w:rsidP="004A25D2">
      <w:pPr>
        <w:pStyle w:val="medium2-header"/>
        <w:keepLines w:val="0"/>
        <w:spacing w:before="72"/>
        <w:ind w:left="0" w:right="1134"/>
        <w:rPr>
          <w:rFonts w:cs="FrankRuehl" w:hint="cs"/>
          <w:noProof/>
          <w:rtl/>
        </w:rPr>
      </w:pPr>
      <w:bookmarkStart w:id="708" w:name="med22"/>
      <w:bookmarkEnd w:id="708"/>
      <w:r>
        <w:rPr>
          <w:rFonts w:cs="FrankRuehl" w:hint="cs"/>
          <w:noProof/>
          <w:rtl/>
          <w:lang w:eastAsia="en-US"/>
        </w:rPr>
        <w:pict>
          <v:shape id="_x0000_s4284" type="#_x0000_t202" style="position:absolute;left:0;text-align:left;margin-left:470.35pt;margin-top:7.1pt;width:1in;height:18pt;z-index:252205568" filled="f" stroked="f">
            <v:textbox inset="1mm,0,1mm,0">
              <w:txbxContent>
                <w:p w:rsidR="004A25D2" w:rsidRDefault="004A25D2" w:rsidP="004A25D2">
                  <w:pPr>
                    <w:spacing w:line="160" w:lineRule="exact"/>
                    <w:rPr>
                      <w:rFonts w:cs="Miriam" w:hint="cs"/>
                      <w:noProof/>
                      <w:sz w:val="18"/>
                      <w:szCs w:val="18"/>
                      <w:rtl/>
                    </w:rPr>
                  </w:pPr>
                  <w:r>
                    <w:rPr>
                      <w:rFonts w:cs="Miriam" w:hint="cs"/>
                      <w:noProof/>
                      <w:sz w:val="18"/>
                      <w:szCs w:val="18"/>
                      <w:rtl/>
                    </w:rPr>
                    <w:t xml:space="preserve">(תיקון מס' </w:t>
                  </w:r>
                  <w:r w:rsidR="00A93ACF">
                    <w:rPr>
                      <w:rFonts w:cs="Miriam" w:hint="cs"/>
                      <w:noProof/>
                      <w:sz w:val="18"/>
                      <w:szCs w:val="18"/>
                      <w:rtl/>
                    </w:rPr>
                    <w:t>267) תשפ"ב-2021</w:t>
                  </w:r>
                </w:p>
              </w:txbxContent>
            </v:textbox>
          </v:shape>
        </w:pict>
      </w:r>
      <w:r w:rsidRPr="00BC5677">
        <w:rPr>
          <w:rFonts w:cs="FrankRuehl" w:hint="cs"/>
          <w:noProof/>
          <w:rtl/>
        </w:rPr>
        <w:t xml:space="preserve">פרק </w:t>
      </w:r>
      <w:r>
        <w:rPr>
          <w:rFonts w:cs="FrankRuehl" w:hint="cs"/>
          <w:noProof/>
          <w:rtl/>
        </w:rPr>
        <w:t>י</w:t>
      </w:r>
      <w:r w:rsidR="00A93ACF">
        <w:rPr>
          <w:rFonts w:cs="FrankRuehl" w:hint="cs"/>
          <w:noProof/>
          <w:rtl/>
        </w:rPr>
        <w:t xml:space="preserve">2 </w:t>
      </w:r>
      <w:r w:rsidR="00A93ACF">
        <w:rPr>
          <w:rFonts w:cs="FrankRuehl"/>
          <w:noProof/>
          <w:rtl/>
        </w:rPr>
        <w:t>–</w:t>
      </w:r>
      <w:r w:rsidR="00A93ACF">
        <w:rPr>
          <w:rFonts w:cs="FrankRuehl" w:hint="cs"/>
          <w:noProof/>
          <w:rtl/>
        </w:rPr>
        <w:t xml:space="preserve"> חלוקת הכנסות</w:t>
      </w:r>
    </w:p>
    <w:p w:rsidR="004A25D2" w:rsidRPr="006E7C5E" w:rsidRDefault="004A25D2" w:rsidP="004A25D2">
      <w:pPr>
        <w:pStyle w:val="P00"/>
        <w:spacing w:before="0"/>
        <w:ind w:left="0" w:right="1134"/>
        <w:rPr>
          <w:rStyle w:val="default"/>
          <w:rFonts w:ascii="FrankRuehl" w:hAnsi="FrankRuehl" w:cs="FrankRuehl"/>
          <w:vanish/>
          <w:color w:val="FF0000"/>
          <w:szCs w:val="20"/>
          <w:shd w:val="clear" w:color="auto" w:fill="FFFF99"/>
          <w:rtl/>
        </w:rPr>
      </w:pPr>
      <w:bookmarkStart w:id="709" w:name="Rov1178"/>
      <w:r w:rsidRPr="006E7C5E">
        <w:rPr>
          <w:rStyle w:val="default"/>
          <w:rFonts w:ascii="FrankRuehl" w:hAnsi="FrankRuehl" w:cs="FrankRuehl" w:hint="cs"/>
          <w:vanish/>
          <w:color w:val="FF0000"/>
          <w:szCs w:val="20"/>
          <w:shd w:val="clear" w:color="auto" w:fill="FFFF99"/>
          <w:rtl/>
        </w:rPr>
        <w:t>מיום 14.10.2021</w:t>
      </w:r>
    </w:p>
    <w:p w:rsidR="004A25D2" w:rsidRPr="006E7C5E" w:rsidRDefault="004A25D2" w:rsidP="004A25D2">
      <w:pPr>
        <w:pStyle w:val="P00"/>
        <w:spacing w:before="0"/>
        <w:ind w:left="0" w:right="1134"/>
        <w:rPr>
          <w:rStyle w:val="default"/>
          <w:rFonts w:ascii="FrankRuehl" w:hAnsi="FrankRuehl" w:cs="FrankRuehl"/>
          <w:b/>
          <w:bCs/>
          <w:vanish/>
          <w:szCs w:val="20"/>
          <w:shd w:val="clear" w:color="auto" w:fill="FFFF99"/>
          <w:rtl/>
        </w:rPr>
      </w:pPr>
      <w:r w:rsidRPr="006E7C5E">
        <w:rPr>
          <w:rStyle w:val="default"/>
          <w:rFonts w:ascii="FrankRuehl" w:hAnsi="FrankRuehl" w:cs="FrankRuehl" w:hint="cs"/>
          <w:b/>
          <w:bCs/>
          <w:vanish/>
          <w:szCs w:val="20"/>
          <w:shd w:val="clear" w:color="auto" w:fill="FFFF99"/>
          <w:rtl/>
        </w:rPr>
        <w:t>(תיקון מס' 267) תשפ"ב-2021</w:t>
      </w:r>
    </w:p>
    <w:p w:rsidR="004A25D2" w:rsidRPr="006E7C5E" w:rsidRDefault="004A25D2" w:rsidP="004A25D2">
      <w:pPr>
        <w:pStyle w:val="P00"/>
        <w:spacing w:before="0"/>
        <w:ind w:left="0" w:right="1134"/>
        <w:rPr>
          <w:rStyle w:val="default"/>
          <w:rFonts w:ascii="FrankRuehl" w:hAnsi="FrankRuehl" w:cs="FrankRuehl"/>
          <w:vanish/>
          <w:szCs w:val="20"/>
          <w:shd w:val="clear" w:color="auto" w:fill="FFFF99"/>
          <w:rtl/>
        </w:rPr>
      </w:pPr>
      <w:hyperlink r:id="rId222"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11656</w:t>
      </w:r>
    </w:p>
    <w:p w:rsidR="004A25D2" w:rsidRPr="00A93ACF" w:rsidRDefault="004A25D2" w:rsidP="00A93ACF">
      <w:pPr>
        <w:pStyle w:val="P00"/>
        <w:spacing w:before="0"/>
        <w:ind w:left="0" w:right="1134"/>
        <w:rPr>
          <w:rStyle w:val="default"/>
          <w:rFonts w:ascii="FrankRuehl" w:hAnsi="FrankRuehl" w:cs="FrankRuehl"/>
          <w:sz w:val="2"/>
          <w:szCs w:val="2"/>
          <w:shd w:val="clear" w:color="auto" w:fill="FFFF99"/>
        </w:rPr>
      </w:pPr>
      <w:r w:rsidRPr="006E7C5E">
        <w:rPr>
          <w:rStyle w:val="default"/>
          <w:rFonts w:ascii="FrankRuehl" w:hAnsi="FrankRuehl" w:cs="FrankRuehl" w:hint="cs"/>
          <w:b/>
          <w:bCs/>
          <w:vanish/>
          <w:szCs w:val="20"/>
          <w:shd w:val="clear" w:color="auto" w:fill="FFFF99"/>
          <w:rtl/>
        </w:rPr>
        <w:t>הוספת פרק י2</w:t>
      </w:r>
      <w:bookmarkEnd w:id="709"/>
    </w:p>
    <w:p w:rsidR="004A25D2" w:rsidRDefault="004A25D2" w:rsidP="004A25D2">
      <w:pPr>
        <w:pStyle w:val="P00"/>
        <w:spacing w:before="72"/>
        <w:ind w:left="0" w:right="1134"/>
        <w:rPr>
          <w:rStyle w:val="default"/>
          <w:rFonts w:cs="FrankRuehl"/>
          <w:rtl/>
        </w:rPr>
      </w:pPr>
      <w:bookmarkStart w:id="710" w:name="Seif485"/>
      <w:bookmarkEnd w:id="710"/>
      <w:r>
        <w:rPr>
          <w:rFonts w:cs="Miriam"/>
          <w:lang w:val="he-IL"/>
        </w:rPr>
        <w:pict>
          <v:rect id="_x0000_s4285" style="position:absolute;left:0;text-align:left;margin-left:464.35pt;margin-top:7.1pt;width:75.05pt;height:34.4pt;z-index:252206592" o:allowincell="f" filled="f" stroked="f" strokecolor="lime" strokeweight=".25pt">
            <v:textbox style="mso-next-textbox:#_x0000_s4285" inset="0,0,0,0">
              <w:txbxContent>
                <w:p w:rsidR="004A25D2" w:rsidRDefault="00C020DB" w:rsidP="004A25D2">
                  <w:pPr>
                    <w:spacing w:line="160" w:lineRule="exact"/>
                    <w:rPr>
                      <w:rFonts w:cs="Miriam" w:hint="cs"/>
                      <w:sz w:val="18"/>
                      <w:szCs w:val="18"/>
                      <w:rtl/>
                    </w:rPr>
                  </w:pPr>
                  <w:r>
                    <w:rPr>
                      <w:rFonts w:cs="Miriam" w:hint="cs"/>
                      <w:sz w:val="18"/>
                      <w:szCs w:val="18"/>
                      <w:rtl/>
                    </w:rPr>
                    <w:t>חלוקת הכנסות בין רשויות מקומיות</w:t>
                  </w:r>
                </w:p>
                <w:p w:rsidR="004A25D2" w:rsidRDefault="004A25D2" w:rsidP="004A25D2">
                  <w:pPr>
                    <w:spacing w:line="160" w:lineRule="exact"/>
                    <w:rPr>
                      <w:rFonts w:cs="Miriam" w:hint="cs"/>
                      <w:noProof/>
                      <w:sz w:val="18"/>
                      <w:szCs w:val="18"/>
                      <w:rtl/>
                    </w:rPr>
                  </w:pPr>
                  <w:r>
                    <w:rPr>
                      <w:rFonts w:cs="Miriam" w:hint="cs"/>
                      <w:sz w:val="18"/>
                      <w:szCs w:val="18"/>
                      <w:rtl/>
                    </w:rPr>
                    <w:t>(תיקון מס' 267) תשפ"ב-2021</w:t>
                  </w:r>
                </w:p>
              </w:txbxContent>
            </v:textbox>
            <w10:anchorlock/>
          </v:rect>
        </w:pict>
      </w:r>
      <w:r>
        <w:rPr>
          <w:rStyle w:val="big-number"/>
          <w:rFonts w:cs="Miriam" w:hint="cs"/>
          <w:rtl/>
        </w:rPr>
        <w:t>94</w:t>
      </w:r>
      <w:r>
        <w:rPr>
          <w:rStyle w:val="default"/>
          <w:rFonts w:cs="FrankRuehl" w:hint="cs"/>
          <w:rtl/>
        </w:rPr>
        <w:t>כט</w:t>
      </w:r>
      <w:r>
        <w:rPr>
          <w:rStyle w:val="default"/>
          <w:rFonts w:cs="FrankRuehl"/>
          <w:rtl/>
        </w:rPr>
        <w:t>.</w:t>
      </w:r>
      <w:r>
        <w:rPr>
          <w:rStyle w:val="default"/>
          <w:rFonts w:cs="FrankRuehl" w:hint="cs"/>
          <w:rtl/>
        </w:rPr>
        <w:tab/>
      </w:r>
      <w:r w:rsidR="00C020DB">
        <w:rPr>
          <w:rStyle w:val="default"/>
          <w:rFonts w:cs="FrankRuehl" w:hint="cs"/>
          <w:rtl/>
        </w:rPr>
        <w:t>(א)</w:t>
      </w:r>
      <w:r w:rsidR="00C020DB">
        <w:rPr>
          <w:rStyle w:val="default"/>
          <w:rFonts w:cs="FrankRuehl"/>
          <w:rtl/>
        </w:rPr>
        <w:tab/>
      </w:r>
      <w:r w:rsidR="00C020DB">
        <w:rPr>
          <w:rStyle w:val="default"/>
          <w:rFonts w:cs="FrankRuehl" w:hint="cs"/>
          <w:rtl/>
        </w:rPr>
        <w:t xml:space="preserve">הורחב תחומה של מועצה מקומית בהתאם להוראות סעיף 3 לצו בדבר ניהול מועצות מקומיות (יהודה ושומרון) (מס' 892), התשמ"א-1981 (להלן בפרק זה </w:t>
      </w:r>
      <w:r w:rsidR="00C020DB">
        <w:rPr>
          <w:rStyle w:val="default"/>
          <w:rFonts w:cs="FrankRuehl"/>
          <w:rtl/>
        </w:rPr>
        <w:t>–</w:t>
      </w:r>
      <w:r w:rsidR="00C020DB">
        <w:rPr>
          <w:rStyle w:val="default"/>
          <w:rFonts w:cs="FrankRuehl" w:hint="cs"/>
          <w:rtl/>
        </w:rPr>
        <w:t xml:space="preserve"> רשות מקומית קולטת), על ידי צירוף אזור שהיה כולו או מקצתו, ערב התיקון כלול בתחומה של מועצה מקומית אחרת או של מועצה אזורית כמשמעותה בצו בדבר ניהול מועצות אזוריות (יהודה ושומרון) (מס' 783), התשל"ט-1979 (להלן בפרק זה </w:t>
      </w:r>
      <w:r w:rsidR="00C020DB">
        <w:rPr>
          <w:rStyle w:val="default"/>
          <w:rFonts w:cs="FrankRuehl"/>
          <w:rtl/>
        </w:rPr>
        <w:t>–</w:t>
      </w:r>
      <w:r w:rsidR="00C020DB">
        <w:rPr>
          <w:rStyle w:val="default"/>
          <w:rFonts w:cs="FrankRuehl" w:hint="cs"/>
          <w:rtl/>
        </w:rPr>
        <w:t xml:space="preserve"> רשות מקומית מעבירה), יחולו הוראות פרק זה.</w:t>
      </w:r>
    </w:p>
    <w:p w:rsidR="00C020DB" w:rsidRDefault="00C020DB"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מנכ"ל משרד הפנים בישראל רשאי, לאחר שחלפו 14 ימים מיום שהודיע בכתב לראש המנהל האזרחי באזור יהודה ושומרון (להלן </w:t>
      </w:r>
      <w:r>
        <w:rPr>
          <w:rStyle w:val="default"/>
          <w:rFonts w:cs="FrankRuehl"/>
          <w:rtl/>
        </w:rPr>
        <w:t>–</w:t>
      </w:r>
      <w:r>
        <w:rPr>
          <w:rStyle w:val="default"/>
          <w:rFonts w:cs="FrankRuehl" w:hint="cs"/>
          <w:rtl/>
        </w:rPr>
        <w:t xml:space="preserve"> רמ"א) על האפשרות של רמ"א או מי מטעמו להביא את עמדתו בעניין, לאשר הסדרים בין רשות מקומית מעבירה לבין רשות מקומית קולטת לעניין העברת חלק מהכנסות הרשות המקומית הקולטת מארנונה כללית, לרשות המקומית המעבירה, והכל לתקופה, בתנאים ובשיעורים כפי שיקבע, ובלבד שהסדרים כאמור לא יכללו העברה של הכנסות מארנונה כללית בשל נכסים מסוג מבנה מגורים או הנמצאים באזורי מגורים.</w:t>
      </w:r>
    </w:p>
    <w:p w:rsidR="00C020DB" w:rsidRDefault="00C020DB"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אישר מנכ"ל משרד הפנים בישראל הסדר כאמור בסעיף קטן (ב), תעביר הרשות המקומית הקולטת לרשות המקומית המעבירה את ההכנסות מארנונה כללית שהרשות המקומית הקולטת התחייבה להעביר בהסדר שאושר.</w:t>
      </w:r>
    </w:p>
    <w:p w:rsidR="004A25D2" w:rsidRPr="006E7C5E" w:rsidRDefault="004A25D2" w:rsidP="004A25D2">
      <w:pPr>
        <w:pStyle w:val="P00"/>
        <w:spacing w:before="0"/>
        <w:ind w:left="0" w:right="1134"/>
        <w:rPr>
          <w:rStyle w:val="default"/>
          <w:rFonts w:ascii="FrankRuehl" w:hAnsi="FrankRuehl" w:cs="FrankRuehl"/>
          <w:vanish/>
          <w:color w:val="FF0000"/>
          <w:szCs w:val="20"/>
          <w:shd w:val="clear" w:color="auto" w:fill="FFFF99"/>
          <w:rtl/>
        </w:rPr>
      </w:pPr>
      <w:bookmarkStart w:id="711" w:name="Rov1179"/>
      <w:r w:rsidRPr="006E7C5E">
        <w:rPr>
          <w:rStyle w:val="default"/>
          <w:rFonts w:ascii="FrankRuehl" w:hAnsi="FrankRuehl" w:cs="FrankRuehl" w:hint="cs"/>
          <w:vanish/>
          <w:color w:val="FF0000"/>
          <w:szCs w:val="20"/>
          <w:shd w:val="clear" w:color="auto" w:fill="FFFF99"/>
          <w:rtl/>
        </w:rPr>
        <w:t>מיום 14.10.2021</w:t>
      </w:r>
    </w:p>
    <w:p w:rsidR="004A25D2" w:rsidRPr="006E7C5E" w:rsidRDefault="004A25D2" w:rsidP="004A25D2">
      <w:pPr>
        <w:pStyle w:val="P00"/>
        <w:spacing w:before="0"/>
        <w:ind w:left="0" w:right="1134"/>
        <w:rPr>
          <w:rStyle w:val="default"/>
          <w:rFonts w:ascii="FrankRuehl" w:hAnsi="FrankRuehl" w:cs="FrankRuehl"/>
          <w:b/>
          <w:bCs/>
          <w:vanish/>
          <w:szCs w:val="20"/>
          <w:shd w:val="clear" w:color="auto" w:fill="FFFF99"/>
          <w:rtl/>
        </w:rPr>
      </w:pPr>
      <w:r w:rsidRPr="006E7C5E">
        <w:rPr>
          <w:rStyle w:val="default"/>
          <w:rFonts w:ascii="FrankRuehl" w:hAnsi="FrankRuehl" w:cs="FrankRuehl" w:hint="cs"/>
          <w:b/>
          <w:bCs/>
          <w:vanish/>
          <w:szCs w:val="20"/>
          <w:shd w:val="clear" w:color="auto" w:fill="FFFF99"/>
          <w:rtl/>
        </w:rPr>
        <w:t>(תיקון מס' 267) תשפ"ב-2021</w:t>
      </w:r>
    </w:p>
    <w:p w:rsidR="004A25D2" w:rsidRPr="006E7C5E" w:rsidRDefault="004A25D2" w:rsidP="004A25D2">
      <w:pPr>
        <w:pStyle w:val="P00"/>
        <w:spacing w:before="0"/>
        <w:ind w:left="0" w:right="1134"/>
        <w:rPr>
          <w:rStyle w:val="default"/>
          <w:rFonts w:ascii="FrankRuehl" w:hAnsi="FrankRuehl" w:cs="FrankRuehl"/>
          <w:vanish/>
          <w:szCs w:val="20"/>
          <w:shd w:val="clear" w:color="auto" w:fill="FFFF99"/>
          <w:rtl/>
        </w:rPr>
      </w:pPr>
      <w:hyperlink r:id="rId223"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11656</w:t>
      </w:r>
    </w:p>
    <w:p w:rsidR="004A25D2" w:rsidRPr="005D6513" w:rsidRDefault="004A25D2" w:rsidP="005D6513">
      <w:pPr>
        <w:pStyle w:val="P00"/>
        <w:spacing w:before="0"/>
        <w:ind w:left="0" w:right="1134"/>
        <w:rPr>
          <w:rStyle w:val="default"/>
          <w:rFonts w:ascii="FrankRuehl" w:hAnsi="FrankRuehl" w:cs="FrankRuehl"/>
          <w:sz w:val="2"/>
          <w:szCs w:val="2"/>
          <w:shd w:val="clear" w:color="auto" w:fill="FFFF99"/>
        </w:rPr>
      </w:pPr>
      <w:r w:rsidRPr="006E7C5E">
        <w:rPr>
          <w:rStyle w:val="default"/>
          <w:rFonts w:ascii="FrankRuehl" w:hAnsi="FrankRuehl" w:cs="FrankRuehl" w:hint="cs"/>
          <w:b/>
          <w:bCs/>
          <w:vanish/>
          <w:szCs w:val="20"/>
          <w:shd w:val="clear" w:color="auto" w:fill="FFFF99"/>
          <w:rtl/>
        </w:rPr>
        <w:t>הוספת סעיף 94כט</w:t>
      </w:r>
      <w:bookmarkEnd w:id="711"/>
    </w:p>
    <w:p w:rsidR="004A25D2" w:rsidRDefault="004A25D2" w:rsidP="004A25D2">
      <w:pPr>
        <w:pStyle w:val="P00"/>
        <w:spacing w:before="72"/>
        <w:ind w:left="0" w:right="1134"/>
        <w:rPr>
          <w:rStyle w:val="default"/>
          <w:rFonts w:cs="FrankRuehl"/>
          <w:rtl/>
        </w:rPr>
      </w:pPr>
      <w:bookmarkStart w:id="712" w:name="Seif486"/>
      <w:bookmarkEnd w:id="712"/>
      <w:r>
        <w:rPr>
          <w:rFonts w:cs="Miriam"/>
          <w:lang w:val="he-IL"/>
        </w:rPr>
        <w:pict>
          <v:rect id="_x0000_s4286" style="position:absolute;left:0;text-align:left;margin-left:464.35pt;margin-top:7.1pt;width:75.05pt;height:34.4pt;z-index:252207616" o:allowincell="f" filled="f" stroked="f" strokecolor="lime" strokeweight=".25pt">
            <v:textbox style="mso-next-textbox:#_x0000_s4286" inset="0,0,0,0">
              <w:txbxContent>
                <w:p w:rsidR="004A25D2" w:rsidRDefault="005D6513" w:rsidP="004A25D2">
                  <w:pPr>
                    <w:spacing w:line="160" w:lineRule="exact"/>
                    <w:rPr>
                      <w:rFonts w:cs="Miriam" w:hint="cs"/>
                      <w:sz w:val="18"/>
                      <w:szCs w:val="18"/>
                      <w:rtl/>
                    </w:rPr>
                  </w:pPr>
                  <w:r>
                    <w:rPr>
                      <w:rFonts w:cs="Miriam" w:hint="cs"/>
                      <w:sz w:val="18"/>
                      <w:szCs w:val="18"/>
                      <w:rtl/>
                    </w:rPr>
                    <w:t>אזור חלוקת הכנסות</w:t>
                  </w:r>
                </w:p>
                <w:p w:rsidR="004A25D2" w:rsidRDefault="004A25D2" w:rsidP="004A25D2">
                  <w:pPr>
                    <w:spacing w:line="160" w:lineRule="exact"/>
                    <w:rPr>
                      <w:rFonts w:cs="Miriam" w:hint="cs"/>
                      <w:noProof/>
                      <w:sz w:val="18"/>
                      <w:szCs w:val="18"/>
                      <w:rtl/>
                    </w:rPr>
                  </w:pPr>
                  <w:r>
                    <w:rPr>
                      <w:rFonts w:cs="Miriam" w:hint="cs"/>
                      <w:sz w:val="18"/>
                      <w:szCs w:val="18"/>
                      <w:rtl/>
                    </w:rPr>
                    <w:t>(תיקון מס' 267) תשפ"ב-2021</w:t>
                  </w:r>
                </w:p>
              </w:txbxContent>
            </v:textbox>
            <w10:anchorlock/>
          </v:rect>
        </w:pict>
      </w:r>
      <w:r>
        <w:rPr>
          <w:rStyle w:val="big-number"/>
          <w:rFonts w:cs="Miriam" w:hint="cs"/>
          <w:rtl/>
        </w:rPr>
        <w:t>94</w:t>
      </w:r>
      <w:r>
        <w:rPr>
          <w:rStyle w:val="default"/>
          <w:rFonts w:cs="FrankRuehl" w:hint="cs"/>
          <w:rtl/>
        </w:rPr>
        <w:t>ל</w:t>
      </w:r>
      <w:r>
        <w:rPr>
          <w:rStyle w:val="default"/>
          <w:rFonts w:cs="FrankRuehl"/>
          <w:rtl/>
        </w:rPr>
        <w:t>.</w:t>
      </w:r>
      <w:r>
        <w:rPr>
          <w:rStyle w:val="default"/>
          <w:rFonts w:cs="FrankRuehl" w:hint="cs"/>
          <w:rtl/>
        </w:rPr>
        <w:tab/>
      </w:r>
      <w:r w:rsidR="005D6513">
        <w:rPr>
          <w:rStyle w:val="default"/>
          <w:rFonts w:cs="FrankRuehl" w:hint="cs"/>
          <w:rtl/>
        </w:rPr>
        <w:t>(א)</w:t>
      </w:r>
      <w:r w:rsidR="005D6513">
        <w:rPr>
          <w:rStyle w:val="default"/>
          <w:rFonts w:cs="FrankRuehl"/>
          <w:rtl/>
        </w:rPr>
        <w:tab/>
      </w:r>
      <w:r w:rsidR="005D6513">
        <w:rPr>
          <w:rStyle w:val="default"/>
          <w:rFonts w:cs="FrankRuehl" w:hint="cs"/>
          <w:rtl/>
        </w:rPr>
        <w:t xml:space="preserve">בסעיף זה </w:t>
      </w:r>
      <w:r w:rsidR="005D6513">
        <w:rPr>
          <w:rStyle w:val="default"/>
          <w:rFonts w:cs="FrankRuehl"/>
          <w:rtl/>
        </w:rPr>
        <w:t>–</w:t>
      </w:r>
    </w:p>
    <w:p w:rsidR="005D6513" w:rsidRDefault="005D6513" w:rsidP="004A25D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או מועצה אזורית כמשמעותה בצו בדבר ניהול מועצות אזוריות (יהודה ושומרון) (מס' 783), התשל"ט-1979.</w:t>
      </w:r>
    </w:p>
    <w:p w:rsidR="005D6513" w:rsidRDefault="005D6513"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3713C">
        <w:rPr>
          <w:rStyle w:val="default"/>
          <w:rFonts w:cs="FrankRuehl" w:hint="cs"/>
          <w:rtl/>
        </w:rPr>
        <w:t xml:space="preserve">מנכ"ל משרד הפנים בישראל רשאי, בהסכמת מנכ"ל משרד האוצר בישראל, ולאחר עיון בתסקיר של ועדת חקירה שמינה מנכ"ל משרד הפנים לעניין זה (בסעיף זה </w:t>
      </w:r>
      <w:r w:rsidR="0073713C">
        <w:rPr>
          <w:rStyle w:val="default"/>
          <w:rFonts w:cs="FrankRuehl"/>
          <w:rtl/>
        </w:rPr>
        <w:t>–</w:t>
      </w:r>
      <w:r w:rsidR="0073713C">
        <w:rPr>
          <w:rStyle w:val="default"/>
          <w:rFonts w:cs="FrankRuehl" w:hint="cs"/>
          <w:rtl/>
        </w:rPr>
        <w:t xml:space="preserve"> ועדה לחלוקת הכנסות), להכריז בהוראה, כי אזור המצוי בתחום רשות מקומית, אחת או יותר, שלא נכלל בו שטח המיועד בתכנית למגורים בלבד, ואשר תחומו יוגדר בהוראה, יהיה אזור שבו ההכנסות מארנונה כללית, או ההכנסות מארנונה כללית יחד עם אחד או יותר מתשלומי החובה, יחולקו בין הרשות המקומית שבתחומה מצוי אותו אזור לבין רשות מקומית, אחת או יותר, הסמוכה לרשות המקומית האמורה או הגובלת בה (בסעיף זה </w:t>
      </w:r>
      <w:r w:rsidR="0073713C">
        <w:rPr>
          <w:rStyle w:val="default"/>
          <w:rFonts w:cs="FrankRuehl"/>
          <w:rtl/>
        </w:rPr>
        <w:t>–</w:t>
      </w:r>
      <w:r w:rsidR="0073713C">
        <w:rPr>
          <w:rStyle w:val="default"/>
          <w:rFonts w:cs="FrankRuehl" w:hint="cs"/>
          <w:rtl/>
        </w:rPr>
        <w:t xml:space="preserve"> אזור חלוקת הכנסות), הכל כפי שנקבע בהוראה; לעניין זה, "תשלומי חובה" </w:t>
      </w:r>
      <w:r w:rsidR="0073713C">
        <w:rPr>
          <w:rStyle w:val="default"/>
          <w:rFonts w:cs="FrankRuehl"/>
          <w:rtl/>
        </w:rPr>
        <w:t>–</w:t>
      </w:r>
      <w:r w:rsidR="0073713C">
        <w:rPr>
          <w:rStyle w:val="default"/>
          <w:rFonts w:cs="FrankRuehl" w:hint="cs"/>
          <w:rtl/>
        </w:rPr>
        <w:t xml:space="preserve"> מסכים, אגרות, היטלים, דמי השתתפות ושאר תשלומי חובה המגיעים לרשות מקומית על פי כל דין או תחיקת ביטחון.</w:t>
      </w:r>
    </w:p>
    <w:p w:rsidR="0073713C" w:rsidRDefault="0073713C"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D10D1">
        <w:rPr>
          <w:rStyle w:val="default"/>
          <w:rFonts w:cs="FrankRuehl" w:hint="cs"/>
          <w:rtl/>
        </w:rPr>
        <w:t>הוראה לפי סעיף קטן (ב) תכלול, נוסף על האמור באותו סעיף קטן, פירוט בעניינים אלה:</w:t>
      </w:r>
    </w:p>
    <w:p w:rsidR="006D10D1" w:rsidRDefault="006D10D1" w:rsidP="006D10D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גבולות אזור חלוקת ההכנסות;</w:t>
      </w:r>
    </w:p>
    <w:p w:rsidR="006D10D1" w:rsidRDefault="006D10D1" w:rsidP="006D10D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שיעור ההכנסות שלו זכאית כל אחת מהרשויות המקומיות המנויות בהוראה, שייקבע בהתחשב, בין השאר, בהוצאות הרשות המקומית שבתחומה נמצא אזור חלוקת ההכנסות, בשל אותו אזור;</w:t>
      </w:r>
    </w:p>
    <w:p w:rsidR="006D10D1" w:rsidRDefault="006D10D1" w:rsidP="006D10D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עניינים נוספים הנדרשים לביצועו.</w:t>
      </w:r>
    </w:p>
    <w:p w:rsidR="006D10D1" w:rsidRDefault="006D10D1"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הוצאה הוראה כאמור בסעיף קטן (ב), יועברו ההכנסות שנקבעו בהוראה, ישירות, מהרשות המקומית שבתחומה נמצא אזור חלוקת ההכנסות לרשויות המקומיות המנויות בהוראה.</w:t>
      </w:r>
    </w:p>
    <w:p w:rsidR="006D10D1" w:rsidRDefault="006D10D1"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לצורך הכנסת תסקיר לעניין הכרזה לפי סעיף קטן (ב), תבחן ועדת החקירה לחלוקת הכנסות לראשי הרשויות המקומיות הנוגעות בדבר, או למי מטעמם, הזדמנות להביע את עמדתם; סברה ועדת החקירה לחלוקת הכנסות כי קיימת הצדקה להכרזה כאמור, תתייחס הוועדה בתסקיר, בין השאר, לכל אחד מהעניינים האמורים בסעיף קטן (ג).</w:t>
      </w:r>
    </w:p>
    <w:p w:rsidR="006D10D1" w:rsidRDefault="006D10D1"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ועדת החקירה לחלוקת הכנסות לא תגיש את התסקיר האמור בסעיף קטן (ה) אלא לאחר שחלפו 14 ימים מיום שהודיעה בכתב לרמ"א על האפשרות שלו או מי מטעמו להביע את עמדתו בעניין.</w:t>
      </w:r>
    </w:p>
    <w:p w:rsidR="006D10D1" w:rsidRDefault="006D10D1" w:rsidP="004A25D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תסקיר כאמור בסעיף קטן (ה), יוגש למנכ"ל משרד הפנים בישראל בתוך תקופה שלא תעלה על שלושה חודשים מיום מינוי הוועדה לחלוקת הכנסות; מנכ"ל משרד הפנים ייתן, בתוך 30 ימים ממועד הגשת התסקיר כאמור, את החלטתו המנומקת לעניין קבלת מסקנות התסקיר או דחייתן.</w:t>
      </w:r>
    </w:p>
    <w:p w:rsidR="004A25D2" w:rsidRPr="006E7C5E" w:rsidRDefault="004A25D2" w:rsidP="004A25D2">
      <w:pPr>
        <w:pStyle w:val="P00"/>
        <w:spacing w:before="0"/>
        <w:ind w:left="0" w:right="1134"/>
        <w:rPr>
          <w:rStyle w:val="default"/>
          <w:rFonts w:ascii="FrankRuehl" w:hAnsi="FrankRuehl" w:cs="FrankRuehl"/>
          <w:vanish/>
          <w:color w:val="FF0000"/>
          <w:szCs w:val="20"/>
          <w:shd w:val="clear" w:color="auto" w:fill="FFFF99"/>
          <w:rtl/>
        </w:rPr>
      </w:pPr>
      <w:bookmarkStart w:id="713" w:name="Rov1180"/>
      <w:r w:rsidRPr="006E7C5E">
        <w:rPr>
          <w:rStyle w:val="default"/>
          <w:rFonts w:ascii="FrankRuehl" w:hAnsi="FrankRuehl" w:cs="FrankRuehl" w:hint="cs"/>
          <w:vanish/>
          <w:color w:val="FF0000"/>
          <w:szCs w:val="20"/>
          <w:shd w:val="clear" w:color="auto" w:fill="FFFF99"/>
          <w:rtl/>
        </w:rPr>
        <w:t>מיום 14.10.2021</w:t>
      </w:r>
    </w:p>
    <w:p w:rsidR="004A25D2" w:rsidRPr="006E7C5E" w:rsidRDefault="004A25D2" w:rsidP="004A25D2">
      <w:pPr>
        <w:pStyle w:val="P00"/>
        <w:spacing w:before="0"/>
        <w:ind w:left="0" w:right="1134"/>
        <w:rPr>
          <w:rStyle w:val="default"/>
          <w:rFonts w:ascii="FrankRuehl" w:hAnsi="FrankRuehl" w:cs="FrankRuehl"/>
          <w:b/>
          <w:bCs/>
          <w:vanish/>
          <w:szCs w:val="20"/>
          <w:shd w:val="clear" w:color="auto" w:fill="FFFF99"/>
          <w:rtl/>
        </w:rPr>
      </w:pPr>
      <w:r w:rsidRPr="006E7C5E">
        <w:rPr>
          <w:rStyle w:val="default"/>
          <w:rFonts w:ascii="FrankRuehl" w:hAnsi="FrankRuehl" w:cs="FrankRuehl" w:hint="cs"/>
          <w:b/>
          <w:bCs/>
          <w:vanish/>
          <w:szCs w:val="20"/>
          <w:shd w:val="clear" w:color="auto" w:fill="FFFF99"/>
          <w:rtl/>
        </w:rPr>
        <w:t>(תיקון מס' 267) תשפ"ב-2021</w:t>
      </w:r>
    </w:p>
    <w:p w:rsidR="004A25D2" w:rsidRPr="006E7C5E" w:rsidRDefault="004A25D2" w:rsidP="004A25D2">
      <w:pPr>
        <w:pStyle w:val="P00"/>
        <w:spacing w:before="0"/>
        <w:ind w:left="0" w:right="1134"/>
        <w:rPr>
          <w:rStyle w:val="default"/>
          <w:rFonts w:ascii="FrankRuehl" w:hAnsi="FrankRuehl" w:cs="FrankRuehl"/>
          <w:vanish/>
          <w:szCs w:val="20"/>
          <w:shd w:val="clear" w:color="auto" w:fill="FFFF99"/>
          <w:rtl/>
        </w:rPr>
      </w:pPr>
      <w:hyperlink r:id="rId224"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11657</w:t>
      </w:r>
    </w:p>
    <w:p w:rsidR="004A25D2" w:rsidRPr="006D10D1" w:rsidRDefault="004A25D2" w:rsidP="006D10D1">
      <w:pPr>
        <w:pStyle w:val="P00"/>
        <w:spacing w:before="0"/>
        <w:ind w:left="0" w:right="1134"/>
        <w:rPr>
          <w:rStyle w:val="default"/>
          <w:rFonts w:ascii="FrankRuehl" w:hAnsi="FrankRuehl" w:cs="FrankRuehl"/>
          <w:sz w:val="2"/>
          <w:szCs w:val="2"/>
          <w:shd w:val="clear" w:color="auto" w:fill="FFFF99"/>
        </w:rPr>
      </w:pPr>
      <w:r w:rsidRPr="006E7C5E">
        <w:rPr>
          <w:rStyle w:val="default"/>
          <w:rFonts w:ascii="FrankRuehl" w:hAnsi="FrankRuehl" w:cs="FrankRuehl" w:hint="cs"/>
          <w:b/>
          <w:bCs/>
          <w:vanish/>
          <w:szCs w:val="20"/>
          <w:shd w:val="clear" w:color="auto" w:fill="FFFF99"/>
          <w:rtl/>
        </w:rPr>
        <w:t>הוספת סעיף 94ל</w:t>
      </w:r>
      <w:bookmarkEnd w:id="713"/>
    </w:p>
    <w:p w:rsidR="00EB3C37" w:rsidRPr="00EB3C37" w:rsidRDefault="00EB3C37" w:rsidP="00EB3C37">
      <w:pPr>
        <w:pStyle w:val="medium2-header"/>
        <w:keepLines w:val="0"/>
        <w:spacing w:before="72"/>
        <w:ind w:left="0" w:right="1134"/>
        <w:rPr>
          <w:rFonts w:cs="FrankRuehl" w:hint="cs"/>
          <w:noProof/>
          <w:rtl/>
        </w:rPr>
      </w:pPr>
      <w:bookmarkStart w:id="714" w:name="med23"/>
      <w:bookmarkEnd w:id="714"/>
      <w:r w:rsidRPr="00EB3C37">
        <w:rPr>
          <w:rFonts w:cs="FrankRuehl" w:hint="cs"/>
          <w:noProof/>
          <w:rtl/>
        </w:rPr>
        <w:t>פרק י"א: תקציב מועצה</w:t>
      </w:r>
    </w:p>
    <w:p w:rsidR="004C7EAE" w:rsidRDefault="004C7EAE" w:rsidP="00EB3C37">
      <w:pPr>
        <w:pStyle w:val="P00"/>
        <w:spacing w:before="72"/>
        <w:ind w:left="0" w:right="1134"/>
        <w:rPr>
          <w:rStyle w:val="default"/>
          <w:rFonts w:cs="FrankRuehl" w:hint="cs"/>
          <w:rtl/>
        </w:rPr>
      </w:pPr>
      <w:bookmarkStart w:id="715" w:name="Seif88"/>
      <w:bookmarkEnd w:id="715"/>
      <w:r>
        <w:rPr>
          <w:rFonts w:cs="Miriam"/>
          <w:lang w:val="he-IL"/>
        </w:rPr>
        <w:pict>
          <v:rect id="_x0000_s2516" style="position:absolute;left:0;text-align:left;margin-left:464.35pt;margin-top:7.1pt;width:75.05pt;height:16.8pt;z-index:251187712" o:allowincell="f" filled="f" stroked="f" strokecolor="lime" strokeweight=".25pt">
            <v:textbox style="mso-next-textbox:#_x0000_s2516" inset="0,0,0,0">
              <w:txbxContent>
                <w:p w:rsidR="001E0ADB" w:rsidRDefault="001E0ADB" w:rsidP="004C7EAE">
                  <w:pPr>
                    <w:spacing w:line="160" w:lineRule="exact"/>
                    <w:rPr>
                      <w:rFonts w:cs="Miriam" w:hint="cs"/>
                      <w:noProof/>
                      <w:sz w:val="18"/>
                      <w:szCs w:val="18"/>
                      <w:rtl/>
                    </w:rPr>
                  </w:pPr>
                  <w:r>
                    <w:rPr>
                      <w:rFonts w:cs="Miriam" w:hint="cs"/>
                      <w:sz w:val="18"/>
                      <w:szCs w:val="18"/>
                      <w:rtl/>
                    </w:rPr>
                    <w:t>תקציב שנתי</w:t>
                  </w:r>
                </w:p>
              </w:txbxContent>
            </v:textbox>
            <w10:anchorlock/>
          </v:rect>
        </w:pict>
      </w:r>
      <w:r>
        <w:rPr>
          <w:rStyle w:val="big-number"/>
          <w:rFonts w:cs="Miriam" w:hint="cs"/>
          <w:rtl/>
        </w:rPr>
        <w:t>9</w:t>
      </w:r>
      <w:r w:rsidR="00EB3C37">
        <w:rPr>
          <w:rStyle w:val="big-number"/>
          <w:rFonts w:cs="Miriam" w:hint="cs"/>
          <w:rtl/>
        </w:rPr>
        <w:t>5</w:t>
      </w:r>
      <w:r>
        <w:rPr>
          <w:rStyle w:val="default"/>
          <w:rFonts w:cs="FrankRuehl"/>
          <w:rtl/>
        </w:rPr>
        <w:t>.</w:t>
      </w:r>
      <w:r>
        <w:rPr>
          <w:rStyle w:val="default"/>
          <w:rFonts w:cs="FrankRuehl"/>
          <w:rtl/>
        </w:rPr>
        <w:tab/>
      </w:r>
      <w:r w:rsidR="00EB3C37">
        <w:rPr>
          <w:rStyle w:val="default"/>
          <w:rFonts w:cs="FrankRuehl" w:hint="cs"/>
          <w:rtl/>
        </w:rPr>
        <w:t>לכל מועצה יהיה תקציב שנתי.</w:t>
      </w:r>
    </w:p>
    <w:p w:rsidR="004C7EAE" w:rsidRDefault="004C7EAE" w:rsidP="00EB3C37">
      <w:pPr>
        <w:pStyle w:val="P00"/>
        <w:spacing w:before="72"/>
        <w:ind w:left="0" w:right="1134"/>
        <w:rPr>
          <w:rStyle w:val="default"/>
          <w:rFonts w:cs="FrankRuehl" w:hint="cs"/>
          <w:rtl/>
        </w:rPr>
      </w:pPr>
      <w:bookmarkStart w:id="716" w:name="Seif89"/>
      <w:bookmarkEnd w:id="716"/>
      <w:r>
        <w:rPr>
          <w:rFonts w:cs="Miriam"/>
          <w:lang w:val="he-IL"/>
        </w:rPr>
        <w:pict>
          <v:rect id="_x0000_s2517" style="position:absolute;left:0;text-align:left;margin-left:464.35pt;margin-top:7.1pt;width:75.05pt;height:30.65pt;z-index:251188736" o:allowincell="f" filled="f" stroked="f" strokecolor="lime" strokeweight=".25pt">
            <v:textbox style="mso-next-textbox:#_x0000_s2517" inset="0,0,0,0">
              <w:txbxContent>
                <w:p w:rsidR="001E0ADB" w:rsidRDefault="001E0ADB" w:rsidP="004C7EAE">
                  <w:pPr>
                    <w:spacing w:line="160" w:lineRule="exact"/>
                    <w:rPr>
                      <w:rFonts w:cs="Miriam" w:hint="cs"/>
                      <w:noProof/>
                      <w:sz w:val="18"/>
                      <w:szCs w:val="18"/>
                      <w:rtl/>
                    </w:rPr>
                  </w:pPr>
                  <w:r>
                    <w:rPr>
                      <w:rFonts w:cs="Miriam" w:hint="cs"/>
                      <w:sz w:val="18"/>
                      <w:szCs w:val="18"/>
                      <w:rtl/>
                    </w:rPr>
                    <w:t>שנת כספים</w:t>
                  </w:r>
                </w:p>
                <w:p w:rsidR="001E0ADB" w:rsidRDefault="001E0ADB" w:rsidP="004C7EAE">
                  <w:pPr>
                    <w:spacing w:line="160" w:lineRule="exact"/>
                    <w:rPr>
                      <w:rFonts w:cs="Miriam" w:hint="cs"/>
                      <w:noProof/>
                      <w:sz w:val="18"/>
                      <w:szCs w:val="18"/>
                      <w:rtl/>
                    </w:rPr>
                  </w:pPr>
                  <w:r>
                    <w:rPr>
                      <w:rFonts w:cs="Miriam" w:hint="cs"/>
                      <w:noProof/>
                      <w:sz w:val="18"/>
                      <w:szCs w:val="18"/>
                      <w:rtl/>
                    </w:rPr>
                    <w:t>(תיקון מס' 67) תשנ"א-1991</w:t>
                  </w:r>
                </w:p>
              </w:txbxContent>
            </v:textbox>
            <w10:anchorlock/>
          </v:rect>
        </w:pict>
      </w:r>
      <w:r>
        <w:rPr>
          <w:rStyle w:val="big-number"/>
          <w:rFonts w:cs="Miriam" w:hint="cs"/>
          <w:rtl/>
        </w:rPr>
        <w:t>9</w:t>
      </w:r>
      <w:r w:rsidR="00EB3C37">
        <w:rPr>
          <w:rStyle w:val="big-number"/>
          <w:rFonts w:cs="Miriam" w:hint="cs"/>
          <w:rtl/>
        </w:rPr>
        <w:t>6</w:t>
      </w:r>
      <w:r>
        <w:rPr>
          <w:rStyle w:val="default"/>
          <w:rFonts w:cs="FrankRuehl"/>
          <w:rtl/>
        </w:rPr>
        <w:t>.</w:t>
      </w:r>
      <w:r>
        <w:rPr>
          <w:rStyle w:val="default"/>
          <w:rFonts w:cs="FrankRuehl"/>
          <w:rtl/>
        </w:rPr>
        <w:tab/>
      </w:r>
      <w:r w:rsidR="00EB3C37">
        <w:rPr>
          <w:rStyle w:val="default"/>
          <w:rFonts w:cs="FrankRuehl" w:hint="cs"/>
          <w:rtl/>
        </w:rPr>
        <w:t>שנת הכספים של מועצה תתחיל באחד באפריל של כל שנה.</w:t>
      </w:r>
    </w:p>
    <w:p w:rsidR="00BC5E8E" w:rsidRPr="006E7C5E" w:rsidRDefault="00BC5E8E" w:rsidP="00BC5E8E">
      <w:pPr>
        <w:pStyle w:val="P00"/>
        <w:spacing w:before="0"/>
        <w:ind w:left="0" w:right="1134"/>
        <w:rPr>
          <w:rStyle w:val="default"/>
          <w:rFonts w:cs="FrankRuehl" w:hint="cs"/>
          <w:vanish/>
          <w:color w:val="FF0000"/>
          <w:sz w:val="20"/>
          <w:szCs w:val="20"/>
          <w:shd w:val="clear" w:color="auto" w:fill="FFFF99"/>
          <w:rtl/>
        </w:rPr>
      </w:pPr>
      <w:bookmarkStart w:id="717" w:name="Rov291"/>
      <w:r w:rsidRPr="006E7C5E">
        <w:rPr>
          <w:rStyle w:val="default"/>
          <w:rFonts w:cs="FrankRuehl" w:hint="cs"/>
          <w:vanish/>
          <w:color w:val="FF0000"/>
          <w:sz w:val="20"/>
          <w:szCs w:val="20"/>
          <w:shd w:val="clear" w:color="auto" w:fill="FFFF99"/>
          <w:rtl/>
        </w:rPr>
        <w:t>מיום 23.5.1991</w:t>
      </w:r>
    </w:p>
    <w:p w:rsidR="00BC5E8E" w:rsidRPr="006E7C5E" w:rsidRDefault="00BC5E8E" w:rsidP="00BC5E8E">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BC5E8E" w:rsidRPr="00BC5E8E" w:rsidRDefault="00BC5E8E" w:rsidP="00BC5E8E">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96</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שנת הכספים של מועצה תתחיל באחד </w:t>
      </w:r>
      <w:r w:rsidRPr="006E7C5E">
        <w:rPr>
          <w:rStyle w:val="default"/>
          <w:rFonts w:cs="FrankRuehl" w:hint="cs"/>
          <w:strike/>
          <w:vanish/>
          <w:sz w:val="22"/>
          <w:szCs w:val="22"/>
          <w:shd w:val="clear" w:color="auto" w:fill="FFFF99"/>
          <w:rtl/>
        </w:rPr>
        <w:t>באפריל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בינואר</w:t>
      </w:r>
      <w:r w:rsidRPr="006E7C5E">
        <w:rPr>
          <w:rStyle w:val="default"/>
          <w:rFonts w:cs="FrankRuehl" w:hint="cs"/>
          <w:vanish/>
          <w:sz w:val="22"/>
          <w:szCs w:val="22"/>
          <w:shd w:val="clear" w:color="auto" w:fill="FFFF99"/>
          <w:rtl/>
        </w:rPr>
        <w:t xml:space="preserve"> של כל שנה.</w:t>
      </w:r>
      <w:bookmarkEnd w:id="717"/>
    </w:p>
    <w:p w:rsidR="00BC5E8E" w:rsidRDefault="00BC5E8E" w:rsidP="00EB3C37">
      <w:pPr>
        <w:pStyle w:val="P00"/>
        <w:spacing w:before="72"/>
        <w:ind w:left="0" w:right="1134"/>
        <w:rPr>
          <w:rStyle w:val="default"/>
          <w:rFonts w:cs="FrankRuehl" w:hint="cs"/>
          <w:rtl/>
        </w:rPr>
      </w:pPr>
    </w:p>
    <w:p w:rsidR="004C7EAE" w:rsidRDefault="004C7EAE" w:rsidP="001C67F9">
      <w:pPr>
        <w:pStyle w:val="P00"/>
        <w:spacing w:before="72"/>
        <w:ind w:left="0" w:right="1134"/>
        <w:rPr>
          <w:rStyle w:val="default"/>
          <w:rFonts w:cs="FrankRuehl" w:hint="cs"/>
          <w:rtl/>
        </w:rPr>
      </w:pPr>
      <w:bookmarkStart w:id="718" w:name="Seif90"/>
      <w:bookmarkEnd w:id="718"/>
      <w:r>
        <w:rPr>
          <w:rFonts w:cs="Miriam"/>
          <w:lang w:val="he-IL"/>
        </w:rPr>
        <w:pict>
          <v:rect id="_x0000_s2518" style="position:absolute;left:0;text-align:left;margin-left:464.35pt;margin-top:7.1pt;width:75.05pt;height:42.2pt;z-index:251189760" o:allowincell="f" filled="f" stroked="f" strokecolor="lime" strokeweight=".25pt">
            <v:textbox style="mso-next-textbox:#_x0000_s2518" inset="0,0,0,0">
              <w:txbxContent>
                <w:p w:rsidR="001E0ADB" w:rsidRDefault="001E0ADB" w:rsidP="004C7EAE">
                  <w:pPr>
                    <w:spacing w:line="160" w:lineRule="exact"/>
                    <w:rPr>
                      <w:rFonts w:cs="Miriam" w:hint="cs"/>
                      <w:sz w:val="18"/>
                      <w:szCs w:val="18"/>
                      <w:rtl/>
                    </w:rPr>
                  </w:pPr>
                  <w:r>
                    <w:rPr>
                      <w:rFonts w:cs="Miriam" w:hint="cs"/>
                      <w:sz w:val="18"/>
                      <w:szCs w:val="18"/>
                      <w:rtl/>
                    </w:rPr>
                    <w:t>הכנת תקציב ואישורו</w:t>
                  </w:r>
                </w:p>
                <w:p w:rsidR="001E0ADB" w:rsidRDefault="001E0ADB" w:rsidP="004C7EAE">
                  <w:pPr>
                    <w:spacing w:line="160" w:lineRule="exact"/>
                    <w:rPr>
                      <w:rFonts w:cs="Miriam"/>
                      <w:noProof/>
                      <w:sz w:val="18"/>
                      <w:szCs w:val="18"/>
                      <w:rtl/>
                    </w:rPr>
                  </w:pPr>
                  <w:r>
                    <w:rPr>
                      <w:rFonts w:cs="Miriam" w:hint="cs"/>
                      <w:sz w:val="18"/>
                      <w:szCs w:val="18"/>
                      <w:rtl/>
                    </w:rPr>
                    <w:t>(תיקון מס' 169) תשס"ח-2008</w:t>
                  </w:r>
                </w:p>
                <w:p w:rsidR="001E0ADB" w:rsidRDefault="001E0ADB" w:rsidP="004C7EAE">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9</w:t>
      </w:r>
      <w:r w:rsidR="00EB3C37">
        <w:rPr>
          <w:rStyle w:val="big-number"/>
          <w:rFonts w:cs="Miriam" w:hint="cs"/>
          <w:rtl/>
        </w:rPr>
        <w:t>7</w:t>
      </w:r>
      <w:r>
        <w:rPr>
          <w:rStyle w:val="default"/>
          <w:rFonts w:cs="FrankRuehl"/>
          <w:rtl/>
        </w:rPr>
        <w:t>.</w:t>
      </w:r>
      <w:r>
        <w:rPr>
          <w:rStyle w:val="default"/>
          <w:rFonts w:cs="FrankRuehl"/>
          <w:rtl/>
        </w:rPr>
        <w:tab/>
      </w:r>
      <w:r w:rsidR="00EB3C37">
        <w:rPr>
          <w:rStyle w:val="default"/>
          <w:rFonts w:cs="FrankRuehl" w:hint="cs"/>
          <w:rtl/>
        </w:rPr>
        <w:t>(א)</w:t>
      </w:r>
      <w:r w:rsidR="00EB3C37">
        <w:rPr>
          <w:rStyle w:val="default"/>
          <w:rFonts w:cs="FrankRuehl" w:hint="cs"/>
          <w:rtl/>
        </w:rPr>
        <w:tab/>
      </w:r>
      <w:r w:rsidR="001C67F9" w:rsidRPr="001C67F9">
        <w:rPr>
          <w:rStyle w:val="default"/>
          <w:rFonts w:cs="FrankRuehl" w:hint="cs"/>
          <w:rtl/>
        </w:rPr>
        <w:t>הגזבר יכין הצעת תקציב למועצה, על פי הנחיות ראש המועצה, בצורה שיקבע הממונה, וראש המועצה יגישנה לאישור המועצה</w:t>
      </w:r>
      <w:r w:rsidR="00EB3C37">
        <w:rPr>
          <w:rStyle w:val="default"/>
          <w:rFonts w:cs="FrankRuehl" w:hint="cs"/>
          <w:rtl/>
        </w:rPr>
        <w:t xml:space="preserve"> לא יאוחר מחדשיים לפני תחילתה של שנת הכספים שאליה מתייחסת ההצעה</w:t>
      </w:r>
      <w:r w:rsidR="0057210D" w:rsidRPr="0057210D">
        <w:rPr>
          <w:rStyle w:val="default"/>
          <w:rFonts w:cs="FrankRuehl" w:hint="cs"/>
          <w:rtl/>
        </w:rPr>
        <w:t xml:space="preserve">; ראש המועצה יביא את הצעת התקציב לפני ועדת הכספים, ובאין ועדת כספים </w:t>
      </w:r>
      <w:r w:rsidR="0057210D" w:rsidRPr="0057210D">
        <w:rPr>
          <w:rStyle w:val="default"/>
          <w:rFonts w:cs="FrankRuehl"/>
          <w:rtl/>
        </w:rPr>
        <w:t>–</w:t>
      </w:r>
      <w:r w:rsidR="0057210D" w:rsidRPr="0057210D">
        <w:rPr>
          <w:rStyle w:val="default"/>
          <w:rFonts w:cs="FrankRuehl" w:hint="cs"/>
          <w:rtl/>
        </w:rPr>
        <w:t xml:space="preserve"> בפני ועדת הנהלה, קודם שיגישנה למועצה; לא תאושר הצעת התקציב במועצה איתנה, אלא אם כן צורפה להצעה חוות דעתו של הגזבר שלפיה התקציב המוצע מאוזן וכן כי הוא בר-ביצוע בהתחשב בהכנסות הכלולות בו ובהכנסות המועצה בשנים שקדמו לאותה שנת כספים</w:t>
      </w:r>
      <w:r w:rsidR="00EB3C37">
        <w:rPr>
          <w:rStyle w:val="default"/>
          <w:rFonts w:cs="FrankRuehl" w:hint="cs"/>
          <w:rtl/>
        </w:rPr>
        <w:t>.</w:t>
      </w:r>
    </w:p>
    <w:p w:rsidR="00EB3C37" w:rsidRDefault="0057210D" w:rsidP="0057210D">
      <w:pPr>
        <w:pStyle w:val="P00"/>
        <w:spacing w:before="72"/>
        <w:ind w:left="0" w:right="1134"/>
        <w:rPr>
          <w:rStyle w:val="default"/>
          <w:rFonts w:cs="FrankRuehl"/>
          <w:rtl/>
        </w:rPr>
      </w:pPr>
      <w:r w:rsidRPr="0057210D">
        <w:rPr>
          <w:rStyle w:val="default"/>
          <w:rFonts w:cs="FrankRuehl" w:hint="cs"/>
          <w:rtl/>
        </w:rPr>
        <w:pict>
          <v:shape id="_x0000_s4140" type="#_x0000_t202" style="position:absolute;left:0;text-align:left;margin-left:470.35pt;margin-top:7.1pt;width:1in;height:18pt;z-index:252133888" filled="f" stroked="f">
            <v:textbox inset="1mm,0,1mm,0">
              <w:txbxContent>
                <w:p w:rsidR="001E0ADB" w:rsidRDefault="001E0ADB" w:rsidP="0057210D">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w:t>
      </w:r>
      <w:r w:rsidR="00EB3C37">
        <w:rPr>
          <w:rStyle w:val="default"/>
          <w:rFonts w:cs="FrankRuehl" w:hint="cs"/>
          <w:rtl/>
        </w:rPr>
        <w:t>ב)</w:t>
      </w:r>
      <w:r w:rsidR="00EB3C37">
        <w:rPr>
          <w:rStyle w:val="default"/>
          <w:rFonts w:cs="FrankRuehl" w:hint="cs"/>
          <w:rtl/>
        </w:rPr>
        <w:tab/>
        <w:t>המועצה תחל בדיון בהצעת התקציב לא יאוחר משבועיים מיום הגשתה ותאשר אותה, בשינויים או בלא שינויים, עד יום תחילתה של שנת הכספים שאליה מתייחסת ההצעה</w:t>
      </w:r>
      <w:r w:rsidRPr="0057210D">
        <w:rPr>
          <w:rStyle w:val="default"/>
          <w:rFonts w:cs="FrankRuehl" w:hint="cs"/>
          <w:rtl/>
        </w:rPr>
        <w:t>; הוצעה במועצה של מועצה איתנה הצעה לאישור הצעת התקציב בשינויים, לא תאושר ההצעה אלא אם כן ניתנה חוות דעתו של הגזבר, לפני הדיון או במהלכו, שלפיה התקציב, לאחר השינויים, יהיה מאוזן ובר-ביצוע כאמור בסעיף קטן (א)</w:t>
      </w:r>
      <w:r w:rsidR="00EB3C37">
        <w:rPr>
          <w:rStyle w:val="default"/>
          <w:rFonts w:cs="FrankRuehl" w:hint="cs"/>
          <w:rtl/>
        </w:rPr>
        <w:t>.</w:t>
      </w:r>
    </w:p>
    <w:p w:rsidR="001C67F9" w:rsidRDefault="001C67F9" w:rsidP="001C67F9">
      <w:pPr>
        <w:pStyle w:val="P00"/>
        <w:spacing w:before="72"/>
        <w:ind w:left="1021" w:right="1134" w:hanging="1021"/>
        <w:rPr>
          <w:rStyle w:val="default"/>
          <w:rFonts w:cs="FrankRuehl" w:hint="cs"/>
          <w:rtl/>
        </w:rPr>
      </w:pPr>
      <w:r>
        <w:rPr>
          <w:rFonts w:cs="FrankRuehl" w:hint="cs"/>
          <w:sz w:val="26"/>
          <w:rtl/>
          <w:lang w:eastAsia="en-US"/>
        </w:rPr>
        <w:pict>
          <v:shape id="_x0000_s3524" type="#_x0000_t202" style="position:absolute;left:0;text-align:left;margin-left:470.35pt;margin-top:7.1pt;width:1in;height:18pt;z-index:251765248" filled="f" stroked="f">
            <v:textbox inset="1mm,0,1mm,0">
              <w:txbxContent>
                <w:p w:rsidR="001E0ADB" w:rsidRDefault="001E0ADB" w:rsidP="001C67F9">
                  <w:pPr>
                    <w:spacing w:line="160" w:lineRule="exact"/>
                    <w:rPr>
                      <w:rFonts w:cs="Miriam" w:hint="cs"/>
                      <w:noProof/>
                      <w:sz w:val="18"/>
                      <w:szCs w:val="18"/>
                      <w:rtl/>
                    </w:rPr>
                  </w:pPr>
                  <w:r>
                    <w:rPr>
                      <w:rFonts w:cs="Miriam" w:hint="cs"/>
                      <w:sz w:val="18"/>
                      <w:szCs w:val="18"/>
                      <w:rtl/>
                    </w:rPr>
                    <w:t>(תיקון מס' 169) תשס"ח-2008</w:t>
                  </w:r>
                </w:p>
              </w:txbxContent>
            </v:textbox>
          </v:shape>
        </w:pict>
      </w:r>
      <w:r>
        <w:rPr>
          <w:rStyle w:val="default"/>
          <w:rFonts w:cs="FrankRuehl" w:hint="cs"/>
          <w:rtl/>
        </w:rPr>
        <w:tab/>
        <w:t>(ב1)</w:t>
      </w:r>
      <w:r>
        <w:rPr>
          <w:rStyle w:val="default"/>
          <w:rFonts w:cs="FrankRuehl" w:hint="cs"/>
          <w:rtl/>
        </w:rPr>
        <w:tab/>
        <w:t>(1)</w:t>
      </w:r>
      <w:r>
        <w:rPr>
          <w:rStyle w:val="default"/>
          <w:rFonts w:cs="FrankRuehl" w:hint="cs"/>
          <w:rtl/>
        </w:rPr>
        <w:tab/>
        <w:t xml:space="preserve">לא אישרה המועצה את תקציב המועצה בתוך שלושה חודשים מיום קבלת חוק התקציב השנתי בכנסת ישראל, ואם לא חלפו שישה חודשים מיום עריכת הבחירות לראש המועצה </w:t>
      </w:r>
      <w:r>
        <w:rPr>
          <w:rStyle w:val="default"/>
          <w:rFonts w:cs="FrankRuehl"/>
          <w:rtl/>
        </w:rPr>
        <w:t>–</w:t>
      </w:r>
      <w:r>
        <w:rPr>
          <w:rStyle w:val="default"/>
          <w:rFonts w:cs="FrankRuehl" w:hint="cs"/>
          <w:rtl/>
        </w:rPr>
        <w:t xml:space="preserve"> בתוך שישה חודשים מיום קבלת חוק התקציב השנתי בכנסת ישראל, תסתיים כהונת המועצה או כהונת המועצה וראש המועצה, כפי שיורה הממונה, והממונה ימנה, בתוך 14 ימים מתום התקופה כאמור, ועדה למילוי תפקידי המועצה וראש המועצה או תפקידי המועצה; הוראות סעיפים 122 ו-123 יחולו על הועדה ועל יושב הראש שלה, אם מונה, בשינויים המחויבים;</w:t>
      </w:r>
    </w:p>
    <w:p w:rsidR="001C67F9" w:rsidRDefault="001C67F9" w:rsidP="00DC07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הממונה רשאי, במהלך שלושת החודשים או ששת החודשים האמורים בפסקה (1), לפי הענין, להאריך את התקופה לאישור התקציב על ידי המועצה לתקופה נוספת שלא תעלה על שלושה חודשים; לא יאריך הממונה את התקופה אלא אם כן שוכנע כי קיים סיכוי של ממש שהמועצה תאשר את התקציב בתוך התקופה שיאריך, וכי המשך פעילות המועצה בלא תקציב שנתי מאושר בתקופה שיאריך לא יביא ליצירת גירעון שוטף, כהגדרתו בסעיף </w:t>
      </w:r>
      <w:r w:rsidR="00DC07AC">
        <w:rPr>
          <w:rStyle w:val="default"/>
          <w:rFonts w:cs="FrankRuehl" w:hint="cs"/>
          <w:rtl/>
        </w:rPr>
        <w:t>61\1</w:t>
      </w:r>
      <w:r>
        <w:rPr>
          <w:rStyle w:val="default"/>
          <w:rFonts w:cs="FrankRuehl" w:hint="cs"/>
          <w:rtl/>
        </w:rPr>
        <w:t>(ד)(1), בתקציב המועצה, בשיעור של עשרה אחוזים או יותר בחישוב שנתי, או לניהול כספי המועצה באופן בלתי תקין.</w:t>
      </w:r>
    </w:p>
    <w:p w:rsidR="00EB3C37" w:rsidRDefault="003E56AB" w:rsidP="00EB3C37">
      <w:pPr>
        <w:pStyle w:val="P00"/>
        <w:spacing w:before="72"/>
        <w:ind w:left="0" w:right="1134"/>
        <w:rPr>
          <w:rStyle w:val="default"/>
          <w:rFonts w:cs="FrankRuehl" w:hint="cs"/>
          <w:rtl/>
        </w:rPr>
      </w:pPr>
      <w:r>
        <w:rPr>
          <w:rFonts w:cs="FrankRuehl" w:hint="cs"/>
          <w:sz w:val="26"/>
          <w:rtl/>
          <w:lang w:eastAsia="en-US"/>
        </w:rPr>
        <w:pict>
          <v:shape id="_x0000_s3526" type="#_x0000_t202" style="position:absolute;left:0;text-align:left;margin-left:470.35pt;margin-top:7.1pt;width:1in;height:33.65pt;z-index:251766272" filled="f" stroked="f">
            <v:textbox inset="1mm,0,1mm,0">
              <w:txbxContent>
                <w:p w:rsidR="001E0ADB" w:rsidRDefault="001E0ADB" w:rsidP="003E56AB">
                  <w:pPr>
                    <w:spacing w:line="160" w:lineRule="exact"/>
                    <w:rPr>
                      <w:rFonts w:cs="Miriam"/>
                      <w:noProof/>
                      <w:sz w:val="18"/>
                      <w:szCs w:val="18"/>
                      <w:rtl/>
                    </w:rPr>
                  </w:pPr>
                  <w:r>
                    <w:rPr>
                      <w:rFonts w:cs="Miriam" w:hint="cs"/>
                      <w:sz w:val="18"/>
                      <w:szCs w:val="18"/>
                      <w:rtl/>
                    </w:rPr>
                    <w:t>(תיקון מס' 169) תשס"ח-2008</w:t>
                  </w:r>
                </w:p>
                <w:p w:rsidR="001E0ADB" w:rsidRDefault="001E0ADB" w:rsidP="003E56AB">
                  <w:pPr>
                    <w:spacing w:line="160" w:lineRule="exact"/>
                    <w:rPr>
                      <w:rFonts w:cs="Miriam" w:hint="cs"/>
                      <w:noProof/>
                      <w:sz w:val="18"/>
                      <w:szCs w:val="18"/>
                      <w:rtl/>
                    </w:rPr>
                  </w:pPr>
                  <w:r>
                    <w:rPr>
                      <w:rFonts w:cs="Miriam" w:hint="cs"/>
                      <w:noProof/>
                      <w:sz w:val="18"/>
                      <w:szCs w:val="18"/>
                      <w:rtl/>
                    </w:rPr>
                    <w:t>(תיקון מס' 234) תש"ף-2019</w:t>
                  </w:r>
                </w:p>
              </w:txbxContent>
            </v:textbox>
          </v:shape>
        </w:pict>
      </w:r>
      <w:r w:rsidR="00EB3C37">
        <w:rPr>
          <w:rStyle w:val="default"/>
          <w:rFonts w:cs="FrankRuehl" w:hint="cs"/>
          <w:rtl/>
        </w:rPr>
        <w:tab/>
        <w:t>(ג)</w:t>
      </w:r>
      <w:r w:rsidR="00EB3C37">
        <w:rPr>
          <w:rStyle w:val="default"/>
          <w:rFonts w:cs="FrankRuehl" w:hint="cs"/>
          <w:rtl/>
        </w:rPr>
        <w:tab/>
        <w:t>תקציב מועצה טעון אישורו של הממונה. הממונה רשאי, לאחר שנתן דעתו על השקפת המועצה, לשנות או לדחות פריט בתקציב או להוסיף פריט לתקציב אם לדעתו ההוספה היא חיונית לטובת הציבור מחמת נסיבות חורגות מן הרגיל הקשורות במועצה המקומית</w:t>
      </w:r>
      <w:r w:rsidRPr="003E56AB">
        <w:rPr>
          <w:rStyle w:val="default"/>
          <w:rFonts w:cs="FrankRuehl" w:hint="cs"/>
          <w:rtl/>
        </w:rPr>
        <w:t>; לא אישר הממונה את תקציב המועצה, יורה לראש המועצה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הממונה בהתאם להוראותיו ובמועד שקבע, יחולו הוראות סעיף קטן (ב1)</w:t>
      </w:r>
      <w:r w:rsidR="0057210D" w:rsidRPr="0057210D">
        <w:rPr>
          <w:rStyle w:val="default"/>
          <w:rFonts w:cs="FrankRuehl" w:hint="cs"/>
          <w:rtl/>
        </w:rPr>
        <w:t>; על אף האמור, תקציב מועצה איתנה אינו טעון אישור הממונה</w:t>
      </w:r>
      <w:r w:rsidR="00EB3C37">
        <w:rPr>
          <w:rStyle w:val="default"/>
          <w:rFonts w:cs="FrankRuehl" w:hint="cs"/>
          <w:rtl/>
        </w:rPr>
        <w:t>.</w:t>
      </w:r>
    </w:p>
    <w:p w:rsidR="00EB3C37" w:rsidRDefault="00EB3C37" w:rsidP="00EB3C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הגשת הצעת תקציב למועצה באישור ואישור שניתן להצעת תקציב באיחור, אין בהם כדי לגרוע מתקפו של התקציב שאושר.</w:t>
      </w:r>
    </w:p>
    <w:p w:rsidR="00EB3C37" w:rsidRDefault="003E56AB" w:rsidP="00EB3C37">
      <w:pPr>
        <w:pStyle w:val="P00"/>
        <w:spacing w:before="72"/>
        <w:ind w:left="0" w:right="1134"/>
        <w:rPr>
          <w:rStyle w:val="default"/>
          <w:rFonts w:cs="FrankRuehl"/>
          <w:rtl/>
        </w:rPr>
      </w:pPr>
      <w:r>
        <w:rPr>
          <w:rFonts w:cs="FrankRuehl" w:hint="cs"/>
          <w:sz w:val="26"/>
          <w:rtl/>
          <w:lang w:eastAsia="en-US"/>
        </w:rPr>
        <w:pict>
          <v:shape id="_x0000_s3527" type="#_x0000_t202" style="position:absolute;left:0;text-align:left;margin-left:470.35pt;margin-top:7.1pt;width:1in;height:33.7pt;z-index:251767296" filled="f" stroked="f">
            <v:textbox inset="1mm,0,1mm,0">
              <w:txbxContent>
                <w:p w:rsidR="001E0ADB" w:rsidRDefault="001E0ADB" w:rsidP="003E56AB">
                  <w:pPr>
                    <w:spacing w:line="160" w:lineRule="exact"/>
                    <w:rPr>
                      <w:rFonts w:cs="Miriam"/>
                      <w:noProof/>
                      <w:sz w:val="18"/>
                      <w:szCs w:val="18"/>
                      <w:rtl/>
                    </w:rPr>
                  </w:pPr>
                  <w:r>
                    <w:rPr>
                      <w:rFonts w:cs="Miriam" w:hint="cs"/>
                      <w:sz w:val="18"/>
                      <w:szCs w:val="18"/>
                      <w:rtl/>
                    </w:rPr>
                    <w:t>(תיקון מס' 169) תשס"ח-2008</w:t>
                  </w:r>
                </w:p>
                <w:p w:rsidR="001E0ADB" w:rsidRDefault="001E0ADB" w:rsidP="003E56AB">
                  <w:pPr>
                    <w:spacing w:line="160" w:lineRule="exact"/>
                    <w:rPr>
                      <w:rFonts w:cs="Miriam" w:hint="cs"/>
                      <w:noProof/>
                      <w:sz w:val="18"/>
                      <w:szCs w:val="18"/>
                      <w:rtl/>
                    </w:rPr>
                  </w:pPr>
                  <w:r>
                    <w:rPr>
                      <w:rFonts w:cs="Miriam" w:hint="cs"/>
                      <w:noProof/>
                      <w:sz w:val="18"/>
                      <w:szCs w:val="18"/>
                      <w:rtl/>
                    </w:rPr>
                    <w:t>(תיקון מס' 234) תש"ף-2019</w:t>
                  </w:r>
                </w:p>
              </w:txbxContent>
            </v:textbox>
          </v:shape>
        </w:pict>
      </w:r>
      <w:r w:rsidR="00EB3C37">
        <w:rPr>
          <w:rStyle w:val="default"/>
          <w:rFonts w:cs="FrankRuehl" w:hint="cs"/>
          <w:rtl/>
        </w:rPr>
        <w:tab/>
        <w:t>(ה)</w:t>
      </w:r>
      <w:r w:rsidR="00EB3C37">
        <w:rPr>
          <w:rStyle w:val="default"/>
          <w:rFonts w:cs="FrankRuehl" w:hint="cs"/>
          <w:rtl/>
        </w:rPr>
        <w:tab/>
        <w:t>החלה שנת הכספים והמועצה או הממונה</w:t>
      </w:r>
      <w:r w:rsidR="0057210D" w:rsidRPr="0057210D">
        <w:rPr>
          <w:rStyle w:val="default"/>
          <w:rFonts w:cs="FrankRuehl" w:hint="cs"/>
          <w:rtl/>
        </w:rPr>
        <w:t xml:space="preserve">, ולעניין מועצה איתנה </w:t>
      </w:r>
      <w:r w:rsidR="0057210D" w:rsidRPr="0057210D">
        <w:rPr>
          <w:rStyle w:val="default"/>
          <w:rFonts w:cs="FrankRuehl"/>
          <w:rtl/>
        </w:rPr>
        <w:t>–</w:t>
      </w:r>
      <w:r w:rsidR="0057210D" w:rsidRPr="0057210D">
        <w:rPr>
          <w:rStyle w:val="default"/>
          <w:rFonts w:cs="FrankRuehl" w:hint="cs"/>
          <w:rtl/>
        </w:rPr>
        <w:t xml:space="preserve"> המועצה,</w:t>
      </w:r>
      <w:r w:rsidR="00EB3C37">
        <w:rPr>
          <w:rStyle w:val="default"/>
          <w:rFonts w:cs="FrankRuehl" w:hint="cs"/>
          <w:rtl/>
        </w:rPr>
        <w:t xml:space="preserve"> לא אישרו את הצעת התקציב, תהא המועצה רשאית להוציא בכל חודש, כל עוד לא אושרה ההצעה כאמור</w:t>
      </w:r>
      <w:r>
        <w:rPr>
          <w:rStyle w:val="default"/>
          <w:rFonts w:cs="FrankRuehl" w:hint="cs"/>
          <w:rtl/>
        </w:rPr>
        <w:t xml:space="preserve"> </w:t>
      </w:r>
      <w:r w:rsidRPr="003E56AB">
        <w:rPr>
          <w:rStyle w:val="default"/>
          <w:rFonts w:cs="FrankRuehl" w:hint="cs"/>
          <w:rtl/>
        </w:rPr>
        <w:t>ובכפוף להורות סעיפים קטנים (ב1) ו-(ג)</w:t>
      </w:r>
      <w:r w:rsidR="00EB3C37">
        <w:rPr>
          <w:rStyle w:val="default"/>
          <w:rFonts w:cs="FrankRuehl" w:hint="cs"/>
          <w:rtl/>
        </w:rPr>
        <w:t>, סכום השווה לחלק השנים-עשר מן התקציב השנתי הקודם, בתוספת סכום שאישר הממונה</w:t>
      </w:r>
      <w:r w:rsidR="0057210D" w:rsidRPr="0057210D">
        <w:rPr>
          <w:rStyle w:val="default"/>
          <w:rFonts w:cs="FrankRuehl" w:hint="cs"/>
          <w:rtl/>
        </w:rPr>
        <w:t xml:space="preserve">, ולעניין מועצה איתנה </w:t>
      </w:r>
      <w:r w:rsidR="0057210D" w:rsidRPr="0057210D">
        <w:rPr>
          <w:rStyle w:val="default"/>
          <w:rFonts w:cs="FrankRuehl"/>
          <w:rtl/>
        </w:rPr>
        <w:t>–</w:t>
      </w:r>
      <w:r w:rsidR="0057210D" w:rsidRPr="0057210D">
        <w:rPr>
          <w:rStyle w:val="default"/>
          <w:rFonts w:cs="FrankRuehl" w:hint="cs"/>
          <w:rtl/>
        </w:rPr>
        <w:t xml:space="preserve"> שאישרה המועצה,</w:t>
      </w:r>
      <w:r w:rsidR="00EB3C37">
        <w:rPr>
          <w:rStyle w:val="default"/>
          <w:rFonts w:cs="FrankRuehl" w:hint="cs"/>
          <w:rtl/>
        </w:rPr>
        <w:t xml:space="preserve"> בהתחשב בהתייקרויות ובנסיבות מיוחדות אחרות, וזאת לגבי אותם סעיפים שפורטו בתקציב הקודם</w:t>
      </w:r>
      <w:r w:rsidR="0057210D" w:rsidRPr="0057210D">
        <w:rPr>
          <w:rStyle w:val="default"/>
          <w:rFonts w:cs="FrankRuehl" w:hint="cs"/>
          <w:rtl/>
        </w:rPr>
        <w:t>; לא תאושר תוספת סכום כאמור במועצה איתנה, אלא אם כן ניתנה חוות דעת של גזבר המועצה שלפיה לא יהיה בתוספת הסכום האמור כדי להביא ליצירת גרעון שוטף, כהגדרתו בסעיף 61\1(ד)(1), בתקציב המועצה בהתחשב בהכנסות הכלולות בו ובהכנסות המועצה בשנים שקדמו לאותה שנת כספים</w:t>
      </w:r>
      <w:r w:rsidR="00EB3C37">
        <w:rPr>
          <w:rStyle w:val="default"/>
          <w:rFonts w:cs="FrankRuehl" w:hint="cs"/>
          <w:rtl/>
        </w:rPr>
        <w:t>.</w:t>
      </w:r>
    </w:p>
    <w:p w:rsidR="00127B6E" w:rsidRPr="006E7C5E" w:rsidRDefault="00127B6E" w:rsidP="00127B6E">
      <w:pPr>
        <w:pStyle w:val="P00"/>
        <w:spacing w:before="0"/>
        <w:ind w:left="0" w:right="1134"/>
        <w:rPr>
          <w:rStyle w:val="default"/>
          <w:rFonts w:cs="FrankRuehl" w:hint="cs"/>
          <w:vanish/>
          <w:color w:val="FF0000"/>
          <w:sz w:val="20"/>
          <w:szCs w:val="20"/>
          <w:shd w:val="clear" w:color="auto" w:fill="FFFF99"/>
          <w:rtl/>
        </w:rPr>
      </w:pPr>
      <w:bookmarkStart w:id="719" w:name="Rov1120"/>
      <w:r w:rsidRPr="006E7C5E">
        <w:rPr>
          <w:rStyle w:val="default"/>
          <w:rFonts w:cs="FrankRuehl" w:hint="cs"/>
          <w:vanish/>
          <w:color w:val="FF0000"/>
          <w:sz w:val="20"/>
          <w:szCs w:val="20"/>
          <w:shd w:val="clear" w:color="auto" w:fill="FFFF99"/>
          <w:rtl/>
        </w:rPr>
        <w:t>מיום 21.2.2008</w:t>
      </w:r>
    </w:p>
    <w:p w:rsidR="00127B6E" w:rsidRPr="006E7C5E" w:rsidRDefault="00127B6E" w:rsidP="00127B6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127B6E" w:rsidRPr="006E7C5E" w:rsidRDefault="00127B6E" w:rsidP="00127B6E">
      <w:pPr>
        <w:pStyle w:val="P00"/>
        <w:spacing w:before="0"/>
        <w:ind w:left="0" w:right="1134"/>
        <w:rPr>
          <w:rStyle w:val="default"/>
          <w:rFonts w:cs="FrankRuehl" w:hint="cs"/>
          <w:vanish/>
          <w:sz w:val="20"/>
          <w:szCs w:val="20"/>
          <w:shd w:val="clear" w:color="auto" w:fill="FFFF99"/>
          <w:rtl/>
        </w:rPr>
      </w:pPr>
      <w:hyperlink r:id="rId225"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5167</w:t>
      </w:r>
    </w:p>
    <w:p w:rsidR="00127B6E" w:rsidRPr="006E7C5E" w:rsidRDefault="00127B6E" w:rsidP="00127B6E">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97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ראש מועצה יכין בכל שנה הצעת תקציב למועצה, בצורה שיקבע הממונה, ויגישנה לאישור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הגזבר יכין הצעת תקציב למועצה, על פי הנחיות ראש המועצה, בצורה שיקבע הממונה, וראש המועצה יגישנה לאישור המועצה</w:t>
      </w:r>
      <w:r w:rsidRPr="006E7C5E">
        <w:rPr>
          <w:rStyle w:val="default"/>
          <w:rFonts w:cs="FrankRuehl" w:hint="cs"/>
          <w:vanish/>
          <w:sz w:val="22"/>
          <w:szCs w:val="22"/>
          <w:shd w:val="clear" w:color="auto" w:fill="FFFF99"/>
          <w:rtl/>
        </w:rPr>
        <w:t xml:space="preserve"> לא יאוחר מחדשיים לפני תחילתה של שנת הכספים שאליה מתייחסת ההצעה.</w:t>
      </w:r>
    </w:p>
    <w:p w:rsidR="00127B6E" w:rsidRPr="006E7C5E" w:rsidRDefault="00127B6E" w:rsidP="00127B6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המועצה תחל בדיון בהצעת התקציב לא יאוחר משבועיים מיום הגשתה ותאשר אותה, בשינויים או בלא שינויים, עד יום תחילתה של שנת הכספים שאליה מתייחסת ההצעה.</w:t>
      </w:r>
    </w:p>
    <w:p w:rsidR="00127B6E" w:rsidRPr="006E7C5E" w:rsidRDefault="00127B6E" w:rsidP="00127B6E">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(ב1)</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 xml:space="preserve">לא אישרה המועצה את תקציב המועצה בתוך שלושה חודשים מיום קבלת חוק התקציב השנתי בכנסת ישראל, ואם לא חלפו שישה חודשים מיום עריכת הבחירות לראש המועצה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בתוך שישה חודשים מיום קבלת חוק התקציב השנתי בכנסת ישראל, תסתיים כהונת המועצה או כהונת המועצה וראש המועצה, כפי שיורה הממונה, והממונה ימנה, בתוך 14 ימים מתום התקופה כאמור, ועדה למילוי תפקידי המועצה וראש המועצה או תפקידי המועצה; הוראות סעיפים 122 ו-123 יחולו על הועדה ועל יושב הראש שלה, אם מונה, בשינויים המחויבים;</w:t>
      </w:r>
    </w:p>
    <w:p w:rsidR="00127B6E" w:rsidRPr="006E7C5E" w:rsidRDefault="00127B6E" w:rsidP="00127B6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הממונה רשאי, במהלך שלושת החודשים או ששת החודשים האמורים בפסקה (1), לפי הענין, להאריך את התקופה לאישור התקציב על ידי המועצה לתקופה נוספת שלא תעלה על שלושה חודשים; לא יאריך הממונה את התקופה אלא אם כן שוכנע כי קיים סיכוי של ממש שהמועצה תאשר את התקציב בתוך התקופה שיאריך, וכי המשך פעילות המועצה בלא תקציב שנתי מאושר בתקופה שיאריך לא יביא ליצירת גירעון שוטף, כהגדרתו בסעיף 61/1(ד)(1), בתקציב המועצה, בשיעור של עשרה אחוזים או יותר בחישוב שנתי, או לניהול כספי המועצה באופן בלתי תקין.</w:t>
      </w:r>
    </w:p>
    <w:p w:rsidR="00127B6E" w:rsidRPr="006E7C5E" w:rsidRDefault="00127B6E" w:rsidP="00127B6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תקציב מועצה טעון אישורו של הממונה. הממונה רשאי, לאחר שנתן דעתו על השקפת המועצה, לשנות או לדחות פריט בתקציב או להוסיף פריט לתקציב אם לדעתו ההוספה היא חיונית לטובת הציבור מחמת נסיבות חורגות מן הרגיל הקשורות במועצה המקומית</w:t>
      </w:r>
      <w:r w:rsidRPr="006E7C5E">
        <w:rPr>
          <w:rStyle w:val="default"/>
          <w:rFonts w:cs="FrankRuehl" w:hint="cs"/>
          <w:vanish/>
          <w:sz w:val="22"/>
          <w:szCs w:val="22"/>
          <w:u w:val="single"/>
          <w:shd w:val="clear" w:color="auto" w:fill="FFFF99"/>
          <w:rtl/>
        </w:rPr>
        <w:t>; לא אישר הממונה את תקציב המועצה, יורה לראש המועצה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הממונה בהתאם להוראותיו ובמועד שקבע, יחולו הוראות סעיף קטן (ב1)</w:t>
      </w:r>
      <w:r w:rsidRPr="006E7C5E">
        <w:rPr>
          <w:rStyle w:val="default"/>
          <w:rFonts w:cs="FrankRuehl" w:hint="cs"/>
          <w:vanish/>
          <w:sz w:val="22"/>
          <w:szCs w:val="22"/>
          <w:shd w:val="clear" w:color="auto" w:fill="FFFF99"/>
          <w:rtl/>
        </w:rPr>
        <w:t>.</w:t>
      </w:r>
    </w:p>
    <w:p w:rsidR="00127B6E" w:rsidRPr="006E7C5E" w:rsidRDefault="00127B6E" w:rsidP="00127B6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הגשת הצעת תקציב למועצה באישור ואישור שניתן להצעת תקציב באיחור, אין בהם כדי לגרוע מתקפו של התקציב שאושר.</w:t>
      </w:r>
    </w:p>
    <w:p w:rsidR="00127B6E" w:rsidRPr="006E7C5E" w:rsidRDefault="00127B6E" w:rsidP="00127B6E">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החלה שנת הכספים והמועצה או הממונה לא אישרו את הצעת התקציב, תהא המועצה רשאית להוציא בכל חודש, כל עוד לא אושרה ההצעה כאמור </w:t>
      </w:r>
      <w:r w:rsidRPr="006E7C5E">
        <w:rPr>
          <w:rStyle w:val="default"/>
          <w:rFonts w:cs="FrankRuehl" w:hint="cs"/>
          <w:vanish/>
          <w:sz w:val="22"/>
          <w:szCs w:val="22"/>
          <w:u w:val="single"/>
          <w:shd w:val="clear" w:color="auto" w:fill="FFFF99"/>
          <w:rtl/>
        </w:rPr>
        <w:t>ובכפוף להורות סעיפים קטנים (ב1) ו-(ג)</w:t>
      </w:r>
      <w:r w:rsidRPr="006E7C5E">
        <w:rPr>
          <w:rStyle w:val="default"/>
          <w:rFonts w:cs="FrankRuehl" w:hint="cs"/>
          <w:vanish/>
          <w:sz w:val="22"/>
          <w:szCs w:val="22"/>
          <w:shd w:val="clear" w:color="auto" w:fill="FFFF99"/>
          <w:rtl/>
        </w:rPr>
        <w:t>, סכום השווה לחלק השנים-עשר מן התקציב השנתי הקודם, בתוספת סכום שאישר הממונה בהתחשב בהתייקרויות ובנסיבות מיוחדות אחרות, וזאת לגבי אותם סעיפים שפורטו בתקציב הקודם.</w:t>
      </w:r>
    </w:p>
    <w:p w:rsidR="00127B6E" w:rsidRPr="006E7C5E" w:rsidRDefault="00127B6E" w:rsidP="00127B6E">
      <w:pPr>
        <w:pStyle w:val="P00"/>
        <w:spacing w:before="0"/>
        <w:ind w:left="0" w:right="1134"/>
        <w:rPr>
          <w:rStyle w:val="default"/>
          <w:rFonts w:cs="FrankRuehl"/>
          <w:vanish/>
          <w:sz w:val="20"/>
          <w:szCs w:val="20"/>
          <w:shd w:val="clear" w:color="auto" w:fill="FFFF99"/>
          <w:rtl/>
        </w:rPr>
      </w:pPr>
    </w:p>
    <w:p w:rsidR="00127B6E" w:rsidRPr="006E7C5E" w:rsidRDefault="00127B6E" w:rsidP="00127B6E">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127B6E" w:rsidRPr="006E7C5E" w:rsidRDefault="00127B6E" w:rsidP="00127B6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127B6E" w:rsidRPr="006E7C5E" w:rsidRDefault="00127B6E" w:rsidP="00127B6E">
      <w:pPr>
        <w:pStyle w:val="P00"/>
        <w:spacing w:before="0"/>
        <w:ind w:left="0" w:right="1134"/>
        <w:rPr>
          <w:rStyle w:val="default"/>
          <w:rFonts w:ascii="FrankRuehl" w:hAnsi="FrankRuehl" w:cs="FrankRuehl"/>
          <w:vanish/>
          <w:sz w:val="20"/>
          <w:szCs w:val="20"/>
          <w:shd w:val="clear" w:color="auto" w:fill="FFFF99"/>
          <w:rtl/>
        </w:rPr>
      </w:pPr>
      <w:hyperlink r:id="rId226"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9</w:t>
      </w:r>
    </w:p>
    <w:p w:rsidR="00127B6E" w:rsidRPr="006E7C5E" w:rsidRDefault="00127B6E" w:rsidP="00127B6E">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97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הגזבר יכין הצעת תקציב למועצה, על פי הנחיות ראש המועצה, בצורה שיקבע הממונה, וראש המועצה יגישנה לאישור המועצה לא יאוחר מחדשיים לפני תחילתה של שנת הכספים שאליה מתייחסת ההצעה</w:t>
      </w:r>
      <w:r w:rsidRPr="006E7C5E">
        <w:rPr>
          <w:rStyle w:val="default"/>
          <w:rFonts w:cs="FrankRuehl" w:hint="cs"/>
          <w:vanish/>
          <w:sz w:val="22"/>
          <w:szCs w:val="22"/>
          <w:u w:val="single"/>
          <w:shd w:val="clear" w:color="auto" w:fill="FFFF99"/>
          <w:rtl/>
        </w:rPr>
        <w:t xml:space="preserve">; ראש המועצה יביא את הצעת התקציב לפני ועדת הכספים, ובאין ועדת כספים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בפני ועדת הנהלה, קודם שיגישנה למועצה; לא תאושר הצעת התקציב במועצה איתנה, אלא אם כן צורפה להצעה חוות דעתו של הגזבר שלפיה התקציב המוצע מאוזן וכן כי הוא בר-ביצוע בהתחשב בהכנסות הכלולות בו ובהכנסות המועצה בשנים שקדמו לאותה שנת כספים</w:t>
      </w:r>
      <w:r w:rsidRPr="006E7C5E">
        <w:rPr>
          <w:rStyle w:val="default"/>
          <w:rFonts w:cs="FrankRuehl" w:hint="cs"/>
          <w:vanish/>
          <w:sz w:val="22"/>
          <w:szCs w:val="22"/>
          <w:shd w:val="clear" w:color="auto" w:fill="FFFF99"/>
          <w:rtl/>
        </w:rPr>
        <w:t>.</w:t>
      </w:r>
    </w:p>
    <w:p w:rsidR="00127B6E" w:rsidRPr="006E7C5E" w:rsidRDefault="00127B6E" w:rsidP="00127B6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המועצה תחל בדיון בהצעת התקציב לא יאוחר משבועיים מיום הגשתה ותאשר אותה, בשינויים או בלא שינויים, עד יום תחילתה של שנת הכספים שאליה מתייחסת ההצעה</w:t>
      </w:r>
      <w:r w:rsidRPr="006E7C5E">
        <w:rPr>
          <w:rStyle w:val="default"/>
          <w:rFonts w:cs="FrankRuehl" w:hint="cs"/>
          <w:vanish/>
          <w:sz w:val="22"/>
          <w:szCs w:val="22"/>
          <w:u w:val="single"/>
          <w:shd w:val="clear" w:color="auto" w:fill="FFFF99"/>
          <w:rtl/>
        </w:rPr>
        <w:t>; הוצעה במועצה של מועצה איתנה הצעה לאישור הצעת התקציב בשינויים, לא תאושר ההצעה אלא אם כן ניתנה חוות דעתו של הגזבר, לפני הדיון או במהלכו, שלפיה התקציב, לאחר השינויים, יהיה מאוזן ובר-ביצוע כאמור בסעיף קטן (א)</w:t>
      </w:r>
      <w:r w:rsidRPr="006E7C5E">
        <w:rPr>
          <w:rStyle w:val="default"/>
          <w:rFonts w:cs="FrankRuehl" w:hint="cs"/>
          <w:vanish/>
          <w:sz w:val="22"/>
          <w:szCs w:val="22"/>
          <w:shd w:val="clear" w:color="auto" w:fill="FFFF99"/>
          <w:rtl/>
        </w:rPr>
        <w:t>.</w:t>
      </w:r>
    </w:p>
    <w:p w:rsidR="00127B6E" w:rsidRPr="006E7C5E" w:rsidRDefault="00127B6E" w:rsidP="00127B6E">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(ב1)</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 xml:space="preserve">לא אישרה המועצה את תקציב המועצה בתוך שלושה חודשים מיום קבלת חוק התקציב השנתי בכנסת ישראל, ואם לא חלפו שישה חודשים מיום עריכת הבחירות לראש המועצה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בתוך שישה חודשים מיום קבלת חוק התקציב השנתי בכנסת ישראל, תסתיים כהונת המועצה או כהונת המועצה וראש המועצה, כפי שיורה הממונה, והממונה ימנה, בתוך 14 ימים מתום התקופה כאמור, ועדה למילוי תפקידי המועצה וראש המועצה או תפקידי המועצה; הוראות סעיפים 122 ו-123 יחולו על הועדה ועל יושב הראש שלה, אם מונה, בשינויים המחויבים;</w:t>
      </w:r>
    </w:p>
    <w:p w:rsidR="00127B6E" w:rsidRPr="006E7C5E" w:rsidRDefault="00127B6E" w:rsidP="00127B6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הממונה רשאי, במהלך שלושת החודשים או ששת החודשים האמורים בפסקה (1), לפי הענין, להאריך את התקופה לאישור התקציב על ידי המועצה לתקופה נוספת שלא תעלה על שלושה חודשים; לא יאריך הממונה את התקופה אלא אם כן שוכנע כי קיים סיכוי של ממש שהמועצה תאשר את התקציב בתוך התקופה שיאריך, וכי המשך פעילות המועצה בלא תקציב שנתי מאושר בתקופה שיאריך לא יביא ליצירת גירעון שוטף, כהגדרתו בסעיף 61/1(ד)(1), בתקציב המועצה, בשיעור של עשרה אחוזים או יותר בחישוב שנתי, או לניהול כספי המועצה באופן בלתי תקין.</w:t>
      </w:r>
    </w:p>
    <w:p w:rsidR="00127B6E" w:rsidRPr="006E7C5E" w:rsidRDefault="00127B6E" w:rsidP="00127B6E">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תקציב מועצה טעון אישורו של הממונה. הממונה רשאי, לאחר שנתן דעתו על השקפת המועצה, לשנות או לדחות פריט בתקציב או להוסיף פריט לתקציב אם לדעתו ההוספה היא חיונית לטובת הציבור מחמת נסיבות חורגות מן הרגיל הקשורות במועצה המקומית; לא אישר הממונה את תקציב המועצה, יורה לראש המועצה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הממונה בהתאם להוראותיו ובמועד שקבע, יחולו הוראות סעיף קטן (ב1)</w:t>
      </w:r>
      <w:r w:rsidRPr="006E7C5E">
        <w:rPr>
          <w:rStyle w:val="default"/>
          <w:rFonts w:cs="FrankRuehl" w:hint="cs"/>
          <w:vanish/>
          <w:sz w:val="22"/>
          <w:szCs w:val="22"/>
          <w:u w:val="single"/>
          <w:shd w:val="clear" w:color="auto" w:fill="FFFF99"/>
          <w:rtl/>
        </w:rPr>
        <w:t>; על אף האמור, תקציב מועצה איתנה אינו טעון אישור הממונה</w:t>
      </w:r>
      <w:r w:rsidRPr="006E7C5E">
        <w:rPr>
          <w:rStyle w:val="default"/>
          <w:rFonts w:cs="FrankRuehl" w:hint="cs"/>
          <w:vanish/>
          <w:sz w:val="22"/>
          <w:szCs w:val="22"/>
          <w:shd w:val="clear" w:color="auto" w:fill="FFFF99"/>
          <w:rtl/>
        </w:rPr>
        <w:t>.</w:t>
      </w:r>
    </w:p>
    <w:p w:rsidR="00127B6E" w:rsidRPr="006E7C5E" w:rsidRDefault="00127B6E" w:rsidP="00127B6E">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הגשת הצעת תקציב למועצה באישור ואישור שניתן להצעת תקציב באיחור, אין בהם כדי לגרוע מתקפו של התקציב שאושר.</w:t>
      </w:r>
    </w:p>
    <w:p w:rsidR="00127B6E" w:rsidRPr="0057210D" w:rsidRDefault="00127B6E" w:rsidP="00127B6E">
      <w:pPr>
        <w:pStyle w:val="P00"/>
        <w:spacing w:before="0"/>
        <w:ind w:left="0" w:right="1134"/>
        <w:rPr>
          <w:rStyle w:val="default"/>
          <w:rFonts w:cs="FrankRuehl"/>
          <w:sz w:val="2"/>
          <w:szCs w:val="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החלה שנת הכספים והמועצה או הממונה</w:t>
      </w:r>
      <w:r w:rsidRPr="006E7C5E">
        <w:rPr>
          <w:rStyle w:val="default"/>
          <w:rFonts w:cs="FrankRuehl" w:hint="cs"/>
          <w:vanish/>
          <w:sz w:val="22"/>
          <w:szCs w:val="22"/>
          <w:u w:val="single"/>
          <w:shd w:val="clear" w:color="auto" w:fill="FFFF99"/>
          <w:rtl/>
        </w:rPr>
        <w:t xml:space="preserve">, ולעניין מועצה איתנה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המועצה,</w:t>
      </w:r>
      <w:r w:rsidRPr="006E7C5E">
        <w:rPr>
          <w:rStyle w:val="default"/>
          <w:rFonts w:cs="FrankRuehl" w:hint="cs"/>
          <w:vanish/>
          <w:sz w:val="22"/>
          <w:szCs w:val="22"/>
          <w:shd w:val="clear" w:color="auto" w:fill="FFFF99"/>
          <w:rtl/>
        </w:rPr>
        <w:t xml:space="preserve"> לא אישרו את הצעת התקציב, תהא המועצה רשאית להוציא בכל חודש, כל עוד לא אושרה ההצעה כאמור ובכפוף להורות סעיפים קטנים (ב1) ו-(ג), סכום השווה לחלק השנים-עשר מן התקציב השנתי הקודם, בתוספת סכום שאישר הממונה</w:t>
      </w:r>
      <w:r w:rsidRPr="006E7C5E">
        <w:rPr>
          <w:rStyle w:val="default"/>
          <w:rFonts w:cs="FrankRuehl" w:hint="cs"/>
          <w:vanish/>
          <w:sz w:val="22"/>
          <w:szCs w:val="22"/>
          <w:u w:val="single"/>
          <w:shd w:val="clear" w:color="auto" w:fill="FFFF99"/>
          <w:rtl/>
        </w:rPr>
        <w:t xml:space="preserve">, ולעניין מועצה איתנה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שאישרה המועצה,</w:t>
      </w:r>
      <w:r w:rsidRPr="006E7C5E">
        <w:rPr>
          <w:rStyle w:val="default"/>
          <w:rFonts w:cs="FrankRuehl" w:hint="cs"/>
          <w:vanish/>
          <w:sz w:val="22"/>
          <w:szCs w:val="22"/>
          <w:shd w:val="clear" w:color="auto" w:fill="FFFF99"/>
          <w:rtl/>
        </w:rPr>
        <w:t xml:space="preserve"> בהתחשב בהתייקרויות ובנסיבות מיוחדות אחרות, וזאת לגבי אותם סעיפים שפורטו בתקציב הקודם</w:t>
      </w:r>
      <w:r w:rsidRPr="006E7C5E">
        <w:rPr>
          <w:rStyle w:val="default"/>
          <w:rFonts w:cs="FrankRuehl" w:hint="cs"/>
          <w:vanish/>
          <w:sz w:val="22"/>
          <w:szCs w:val="22"/>
          <w:u w:val="single"/>
          <w:shd w:val="clear" w:color="auto" w:fill="FFFF99"/>
          <w:rtl/>
        </w:rPr>
        <w:t>; לא תאושר תוספת סכום כאמור במועצה איתנה, אלא אם כן ניתנה חוות דעת של גזבר המועצה שלפיה לא יהיה בתוספת הסכום האמור כדי להביא ליצירת גרעון שוטף, כהגדרתו בסעיף 61\1(ד)(1), בתקציב המועצה בהתחשב בהכנסות הכלולות בו ובהכנסות המועצה בשנים שקדמו לאותה שנת כספים</w:t>
      </w:r>
      <w:r w:rsidRPr="006E7C5E">
        <w:rPr>
          <w:rStyle w:val="default"/>
          <w:rFonts w:cs="FrankRuehl" w:hint="cs"/>
          <w:vanish/>
          <w:sz w:val="22"/>
          <w:szCs w:val="22"/>
          <w:shd w:val="clear" w:color="auto" w:fill="FFFF99"/>
          <w:rtl/>
        </w:rPr>
        <w:t>.</w:t>
      </w:r>
      <w:bookmarkEnd w:id="719"/>
    </w:p>
    <w:p w:rsidR="00127B6E" w:rsidRDefault="00127B6E" w:rsidP="00127B6E">
      <w:pPr>
        <w:pStyle w:val="P00"/>
        <w:spacing w:before="72"/>
        <w:ind w:left="0" w:right="1134"/>
        <w:rPr>
          <w:rStyle w:val="default"/>
          <w:rFonts w:cs="FrankRuehl" w:hint="cs"/>
          <w:rtl/>
        </w:rPr>
      </w:pPr>
      <w:bookmarkStart w:id="720" w:name="Seif477"/>
      <w:bookmarkEnd w:id="720"/>
      <w:r>
        <w:rPr>
          <w:rFonts w:cs="Miriam"/>
          <w:lang w:val="he-IL"/>
        </w:rPr>
        <w:pict>
          <v:rect id="_x0000_s4166" style="position:absolute;left:0;text-align:left;margin-left:464.35pt;margin-top:7.1pt;width:75.05pt;height:16.8pt;z-index:252153344" o:allowincell="f" filled="f" stroked="f" strokecolor="lime" strokeweight=".25pt">
            <v:textbox style="mso-next-textbox:#_x0000_s4166" inset="0,0,0,0">
              <w:txbxContent>
                <w:p w:rsidR="001E0ADB" w:rsidRDefault="001E0ADB" w:rsidP="00127B6E">
                  <w:pPr>
                    <w:spacing w:line="160" w:lineRule="exact"/>
                    <w:rPr>
                      <w:rFonts w:cs="Miriam" w:hint="cs"/>
                      <w:noProof/>
                      <w:sz w:val="18"/>
                      <w:szCs w:val="18"/>
                      <w:rtl/>
                    </w:rPr>
                  </w:pPr>
                  <w:r>
                    <w:rPr>
                      <w:rFonts w:cs="Miriam" w:hint="cs"/>
                      <w:sz w:val="18"/>
                      <w:szCs w:val="18"/>
                      <w:rtl/>
                    </w:rPr>
                    <w:t>איסור סטיה מהתקציב</w:t>
                  </w:r>
                </w:p>
              </w:txbxContent>
            </v:textbox>
            <w10:anchorlock/>
          </v:rect>
        </w:pict>
      </w:r>
      <w:r>
        <w:rPr>
          <w:rStyle w:val="big-number"/>
          <w:rFonts w:cs="Miriam" w:hint="cs"/>
          <w:rtl/>
        </w:rPr>
        <w:t>98</w:t>
      </w:r>
      <w:r>
        <w:rPr>
          <w:rStyle w:val="default"/>
          <w:rFonts w:cs="FrankRuehl"/>
          <w:rtl/>
        </w:rPr>
        <w:t>.</w:t>
      </w:r>
      <w:r>
        <w:rPr>
          <w:rStyle w:val="default"/>
          <w:rFonts w:cs="FrankRuehl"/>
          <w:rtl/>
        </w:rPr>
        <w:tab/>
      </w:r>
      <w:r>
        <w:rPr>
          <w:rStyle w:val="default"/>
          <w:rFonts w:cs="FrankRuehl" w:hint="cs"/>
          <w:rtl/>
        </w:rPr>
        <w:t>התקציב שאישר הממונה הוא התקציב השנתי של המועצה והמועצה לא תשלם שום תשלום מכספיה ולא תקבל עליה שום התחייבות אלא בהתאם לתקציב המאושר.</w:t>
      </w:r>
    </w:p>
    <w:p w:rsidR="004C7EAE" w:rsidRDefault="004C7EAE" w:rsidP="000A25EC">
      <w:pPr>
        <w:pStyle w:val="P00"/>
        <w:spacing w:before="72"/>
        <w:ind w:left="0" w:right="1134"/>
        <w:rPr>
          <w:rStyle w:val="default"/>
          <w:rFonts w:cs="FrankRuehl"/>
          <w:rtl/>
        </w:rPr>
      </w:pPr>
      <w:bookmarkStart w:id="721" w:name="Seif91"/>
      <w:bookmarkEnd w:id="721"/>
      <w:r>
        <w:rPr>
          <w:rFonts w:cs="Miriam"/>
          <w:lang w:val="he-IL"/>
        </w:rPr>
        <w:pict>
          <v:rect id="_x0000_s2519" style="position:absolute;left:0;text-align:left;margin-left:464.35pt;margin-top:7.1pt;width:75.05pt;height:34.9pt;z-index:251190784" o:allowincell="f" filled="f" stroked="f" strokecolor="lime" strokeweight=".25pt">
            <v:textbox style="mso-next-textbox:#_x0000_s2519" inset="0,0,0,0">
              <w:txbxContent>
                <w:p w:rsidR="001E0ADB" w:rsidRDefault="001E0ADB" w:rsidP="004C7EAE">
                  <w:pPr>
                    <w:spacing w:line="160" w:lineRule="exact"/>
                    <w:rPr>
                      <w:rFonts w:cs="Miriam"/>
                      <w:sz w:val="18"/>
                      <w:szCs w:val="18"/>
                      <w:rtl/>
                    </w:rPr>
                  </w:pPr>
                  <w:r>
                    <w:rPr>
                      <w:rFonts w:cs="Miriam" w:hint="cs"/>
                      <w:sz w:val="18"/>
                      <w:szCs w:val="18"/>
                      <w:rtl/>
                    </w:rPr>
                    <w:t>רזרבה בתקציב מועצה איתנה</w:t>
                  </w:r>
                </w:p>
                <w:p w:rsidR="001E0ADB" w:rsidRDefault="001E0ADB" w:rsidP="004C7EAE">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9</w:t>
      </w:r>
      <w:r w:rsidR="00A563D0">
        <w:rPr>
          <w:rStyle w:val="big-number"/>
          <w:rFonts w:cs="Miriam" w:hint="cs"/>
          <w:rtl/>
        </w:rPr>
        <w:t>8</w:t>
      </w:r>
      <w:r w:rsidR="0057210D">
        <w:rPr>
          <w:rStyle w:val="default"/>
          <w:rFonts w:cs="FrankRuehl" w:hint="cs"/>
          <w:rtl/>
        </w:rPr>
        <w:t>א</w:t>
      </w:r>
      <w:r>
        <w:rPr>
          <w:rStyle w:val="default"/>
          <w:rFonts w:cs="FrankRuehl"/>
          <w:rtl/>
        </w:rPr>
        <w:t>.</w:t>
      </w:r>
      <w:r>
        <w:rPr>
          <w:rStyle w:val="default"/>
          <w:rFonts w:cs="FrankRuehl"/>
          <w:rtl/>
        </w:rPr>
        <w:tab/>
      </w:r>
      <w:r w:rsidR="00AF5023">
        <w:rPr>
          <w:rStyle w:val="default"/>
          <w:rFonts w:cs="FrankRuehl" w:hint="cs"/>
          <w:rtl/>
        </w:rPr>
        <w:t>(א)</w:t>
      </w:r>
      <w:r w:rsidR="00AF5023">
        <w:rPr>
          <w:rStyle w:val="default"/>
          <w:rFonts w:cs="FrankRuehl"/>
          <w:rtl/>
        </w:rPr>
        <w:tab/>
      </w:r>
      <w:r w:rsidR="000A25EC">
        <w:rPr>
          <w:rStyle w:val="default"/>
          <w:rFonts w:cs="FrankRuehl" w:hint="cs"/>
          <w:rtl/>
        </w:rPr>
        <w:t xml:space="preserve">תקציב </w:t>
      </w:r>
      <w:r w:rsidR="00AF5023">
        <w:rPr>
          <w:rStyle w:val="default"/>
          <w:rFonts w:cs="FrankRuehl" w:hint="cs"/>
          <w:rtl/>
        </w:rPr>
        <w:t>מועצה איתנה יכלול סעיף רזרבה כללית, שישמש לכיסוי הוצאות נדרשות ובלתי צפויות במהלך שנת הכספים; שיעור הרזרבה הכללית לא יפחת מאחוז אחד מסך הסכום הנקוב כהוצאה בתקציב השנתי של המועצה</w:t>
      </w:r>
      <w:r w:rsidR="000A25EC">
        <w:rPr>
          <w:rStyle w:val="default"/>
          <w:rFonts w:cs="FrankRuehl" w:hint="cs"/>
          <w:rtl/>
        </w:rPr>
        <w:t>.</w:t>
      </w:r>
    </w:p>
    <w:p w:rsidR="00AF5023" w:rsidRDefault="00AF5023" w:rsidP="000A25E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סעיפים 99 ו-100, לא תאושר העברה מסעיף הרזרבה הכללית בתקציב מועצה איתנה לסעיף הוצאה אחר, אלא אם כן אישרה המועצה שההוצאה שבשלה מתבקשת ההעברה נדרשת ובלתי צפויה מראש.</w:t>
      </w:r>
    </w:p>
    <w:p w:rsidR="00AF5023" w:rsidRDefault="00AF5023" w:rsidP="000A25E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סעיף קטן (ב), ניתן להעביר בסוף כל רבעון סכום שאינו עולה על רבע מסכום הרזרבה שנקבע בסעיף קטן (א), ובלבד שלאחר ההעברה לא יפחת הסכום בסעיף הרזרבה הכללית מהסכום שנקבע כאמור בסעיף קטן (א) כשהוא מוכפל במספר הרבעונים שנותרו עד לתום שנת הכספים ומחולק בארבע.</w:t>
      </w:r>
    </w:p>
    <w:p w:rsidR="0057210D" w:rsidRPr="006E7C5E" w:rsidRDefault="0057210D" w:rsidP="0057210D">
      <w:pPr>
        <w:pStyle w:val="P00"/>
        <w:spacing w:before="0"/>
        <w:ind w:left="0" w:right="1134"/>
        <w:rPr>
          <w:rStyle w:val="default"/>
          <w:rFonts w:cs="FrankRuehl"/>
          <w:vanish/>
          <w:color w:val="FF0000"/>
          <w:sz w:val="20"/>
          <w:szCs w:val="20"/>
          <w:shd w:val="clear" w:color="auto" w:fill="FFFF99"/>
          <w:rtl/>
        </w:rPr>
      </w:pPr>
      <w:bookmarkStart w:id="722" w:name="Rov1121"/>
      <w:r w:rsidRPr="006E7C5E">
        <w:rPr>
          <w:rStyle w:val="default"/>
          <w:rFonts w:cs="FrankRuehl" w:hint="cs"/>
          <w:vanish/>
          <w:color w:val="FF0000"/>
          <w:sz w:val="20"/>
          <w:szCs w:val="20"/>
          <w:shd w:val="clear" w:color="auto" w:fill="FFFF99"/>
          <w:rtl/>
        </w:rPr>
        <w:t>מיום 26.12.2019</w:t>
      </w:r>
    </w:p>
    <w:p w:rsidR="0057210D" w:rsidRPr="006E7C5E" w:rsidRDefault="0057210D" w:rsidP="0057210D">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27"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956</w:t>
      </w:r>
      <w:r w:rsidRPr="006E7C5E">
        <w:rPr>
          <w:rStyle w:val="default"/>
          <w:rFonts w:ascii="FrankRuehl" w:hAnsi="FrankRuehl" w:cs="FrankRuehl" w:hint="cs"/>
          <w:vanish/>
          <w:sz w:val="20"/>
          <w:szCs w:val="20"/>
          <w:shd w:val="clear" w:color="auto" w:fill="FFFF99"/>
          <w:rtl/>
        </w:rPr>
        <w:t>9</w:t>
      </w:r>
    </w:p>
    <w:p w:rsidR="0057210D" w:rsidRPr="007762F8" w:rsidRDefault="0057210D" w:rsidP="007762F8">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98א</w:t>
      </w:r>
      <w:bookmarkEnd w:id="722"/>
    </w:p>
    <w:p w:rsidR="00603D21" w:rsidRDefault="004C7EAE" w:rsidP="003E56AB">
      <w:pPr>
        <w:pStyle w:val="P00"/>
        <w:spacing w:before="72"/>
        <w:ind w:left="0" w:right="1134"/>
        <w:rPr>
          <w:rStyle w:val="default"/>
          <w:rFonts w:cs="FrankRuehl" w:hint="cs"/>
          <w:rtl/>
        </w:rPr>
      </w:pPr>
      <w:bookmarkStart w:id="723" w:name="Seif92"/>
      <w:bookmarkEnd w:id="723"/>
      <w:r>
        <w:rPr>
          <w:rFonts w:cs="Miriam"/>
          <w:lang w:val="he-IL"/>
        </w:rPr>
        <w:pict>
          <v:rect id="_x0000_s2520" style="position:absolute;left:0;text-align:left;margin-left:464.35pt;margin-top:7.1pt;width:75.05pt;height:60.1pt;z-index:251191808" o:allowincell="f" filled="f" stroked="f" strokecolor="lime" strokeweight=".25pt">
            <v:textbox style="mso-next-textbox:#_x0000_s2520" inset="0,0,0,0">
              <w:txbxContent>
                <w:p w:rsidR="001E0ADB" w:rsidRDefault="001E0ADB" w:rsidP="004C7EAE">
                  <w:pPr>
                    <w:spacing w:line="160" w:lineRule="exact"/>
                    <w:rPr>
                      <w:rFonts w:cs="Miriam" w:hint="cs"/>
                      <w:sz w:val="18"/>
                      <w:szCs w:val="18"/>
                      <w:rtl/>
                    </w:rPr>
                  </w:pPr>
                  <w:r>
                    <w:rPr>
                      <w:rFonts w:cs="Miriam" w:hint="cs"/>
                      <w:sz w:val="18"/>
                      <w:szCs w:val="18"/>
                      <w:rtl/>
                    </w:rPr>
                    <w:t>תקציב מילואים</w:t>
                  </w:r>
                </w:p>
                <w:p w:rsidR="001E0ADB" w:rsidRDefault="001E0ADB" w:rsidP="004C7EAE">
                  <w:pPr>
                    <w:spacing w:line="160" w:lineRule="exact"/>
                    <w:rPr>
                      <w:rFonts w:cs="Miriam" w:hint="cs"/>
                      <w:noProof/>
                      <w:sz w:val="18"/>
                      <w:szCs w:val="18"/>
                      <w:rtl/>
                    </w:rPr>
                  </w:pPr>
                  <w:r>
                    <w:rPr>
                      <w:rFonts w:cs="Miriam" w:hint="cs"/>
                      <w:sz w:val="18"/>
                      <w:szCs w:val="18"/>
                      <w:rtl/>
                    </w:rPr>
                    <w:t>(תיקון מס' 76) תשנ"ד-1994</w:t>
                  </w:r>
                </w:p>
                <w:p w:rsidR="001E0ADB" w:rsidRDefault="001E0ADB" w:rsidP="004C7EAE">
                  <w:pPr>
                    <w:spacing w:line="160" w:lineRule="exact"/>
                    <w:rPr>
                      <w:rFonts w:cs="Miriam"/>
                      <w:noProof/>
                      <w:sz w:val="18"/>
                      <w:szCs w:val="18"/>
                      <w:rtl/>
                    </w:rPr>
                  </w:pPr>
                  <w:r>
                    <w:rPr>
                      <w:rFonts w:cs="Miriam" w:hint="cs"/>
                      <w:noProof/>
                      <w:sz w:val="18"/>
                      <w:szCs w:val="18"/>
                      <w:rtl/>
                    </w:rPr>
                    <w:t>(תיקון מס' 169) תשס"ח-2008</w:t>
                  </w:r>
                </w:p>
                <w:p w:rsidR="001E0ADB" w:rsidRDefault="001E0ADB" w:rsidP="00F576B5">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9</w:t>
      </w:r>
      <w:r w:rsidR="000A25EC">
        <w:rPr>
          <w:rStyle w:val="big-number"/>
          <w:rFonts w:cs="Miriam" w:hint="cs"/>
          <w:rtl/>
        </w:rPr>
        <w:t>9</w:t>
      </w:r>
      <w:r>
        <w:rPr>
          <w:rStyle w:val="default"/>
          <w:rFonts w:cs="FrankRuehl"/>
          <w:rtl/>
        </w:rPr>
        <w:t>.</w:t>
      </w:r>
      <w:r>
        <w:rPr>
          <w:rStyle w:val="default"/>
          <w:rFonts w:cs="FrankRuehl"/>
          <w:rtl/>
        </w:rPr>
        <w:tab/>
      </w:r>
      <w:r w:rsidR="000A25EC">
        <w:rPr>
          <w:rStyle w:val="default"/>
          <w:rFonts w:cs="FrankRuehl" w:hint="cs"/>
          <w:rtl/>
        </w:rPr>
        <w:t>(א)</w:t>
      </w:r>
      <w:r w:rsidR="000A25EC">
        <w:rPr>
          <w:rStyle w:val="default"/>
          <w:rFonts w:cs="FrankRuehl" w:hint="cs"/>
          <w:rtl/>
        </w:rPr>
        <w:tab/>
      </w:r>
      <w:r w:rsidR="003E56AB" w:rsidRPr="003E56AB">
        <w:rPr>
          <w:rStyle w:val="default"/>
          <w:rFonts w:cs="FrankRuehl" w:hint="cs"/>
          <w:rtl/>
        </w:rPr>
        <w:t>ראש המועצה רשאי להורות לגזבר להכין למועצה, בשעת הצורך, הצעת תקציב מילואים; הוכנה הצעת תקציב כאמור יגישנה ראש המועצה לאישור המועצה</w:t>
      </w:r>
      <w:r w:rsidR="00603D21">
        <w:rPr>
          <w:rStyle w:val="default"/>
          <w:rFonts w:cs="FrankRuehl" w:hint="cs"/>
          <w:rtl/>
        </w:rPr>
        <w:t>;</w:t>
      </w:r>
      <w:r w:rsidR="000A25EC">
        <w:rPr>
          <w:rStyle w:val="default"/>
          <w:rFonts w:cs="FrankRuehl" w:hint="cs"/>
          <w:rtl/>
        </w:rPr>
        <w:t xml:space="preserve"> </w:t>
      </w:r>
      <w:r w:rsidR="00603D21">
        <w:rPr>
          <w:rStyle w:val="default"/>
          <w:rFonts w:cs="FrankRuehl" w:hint="cs"/>
          <w:rtl/>
        </w:rPr>
        <w:t xml:space="preserve">ראש המועצה יביא את הצעת תקציב המילואים לפני ועדת הכספים, ובאין ועדת כספים </w:t>
      </w:r>
      <w:r w:rsidR="00603D21">
        <w:rPr>
          <w:rStyle w:val="default"/>
          <w:rFonts w:cs="FrankRuehl"/>
          <w:rtl/>
        </w:rPr>
        <w:t>–</w:t>
      </w:r>
      <w:r w:rsidR="00603D21">
        <w:rPr>
          <w:rStyle w:val="default"/>
          <w:rFonts w:cs="FrankRuehl" w:hint="cs"/>
          <w:rtl/>
        </w:rPr>
        <w:t xml:space="preserve"> בפני ועדת הנהלה, קודם שיגיש אותה למועצה</w:t>
      </w:r>
      <w:r w:rsidR="00F576B5" w:rsidRPr="00F576B5">
        <w:rPr>
          <w:rStyle w:val="default"/>
          <w:rFonts w:cs="FrankRuehl" w:hint="cs"/>
          <w:rtl/>
        </w:rPr>
        <w:t>; לא תאושר הצעת התקציב כאמור במועצה איתנה, אלא אם כן צורפה להצעה חוות דעתו של הגזבר שלפיה התקציב המוצע מאוזן וכן כי הוא בר-ביצוע בהתחשב בהכנסות הכלולות בו ובהכנסות המועצה בשנים שקדמו לאותה שנת כספים</w:t>
      </w:r>
      <w:r w:rsidR="00603D21">
        <w:rPr>
          <w:rStyle w:val="default"/>
          <w:rFonts w:cs="FrankRuehl" w:hint="cs"/>
          <w:rtl/>
        </w:rPr>
        <w:t>.</w:t>
      </w:r>
    </w:p>
    <w:p w:rsidR="003E56AB" w:rsidRDefault="003E56AB" w:rsidP="00DC07AC">
      <w:pPr>
        <w:pStyle w:val="P00"/>
        <w:spacing w:before="72"/>
        <w:ind w:left="1021" w:right="1134" w:hanging="1021"/>
        <w:rPr>
          <w:rStyle w:val="default"/>
          <w:rFonts w:cs="FrankRuehl" w:hint="cs"/>
          <w:rtl/>
        </w:rPr>
      </w:pPr>
      <w:r>
        <w:rPr>
          <w:rFonts w:cs="Miriam"/>
          <w:lang w:val="he-IL"/>
        </w:rPr>
        <w:pict>
          <v:rect id="_x0000_s3529" style="position:absolute;left:0;text-align:left;margin-left:464.35pt;margin-top:7.1pt;width:75.05pt;height:18.3pt;z-index:251768320" o:allowincell="f" filled="f" stroked="f" strokecolor="lime" strokeweight=".25pt">
            <v:textbox style="mso-next-textbox:#_x0000_s3529" inset="0,0,0,0">
              <w:txbxContent>
                <w:p w:rsidR="001E0ADB" w:rsidRDefault="001E0ADB" w:rsidP="003E56AB">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default"/>
          <w:rFonts w:cs="FrankRuehl"/>
          <w:rtl/>
        </w:rPr>
        <w:tab/>
      </w:r>
      <w:r>
        <w:rPr>
          <w:rStyle w:val="default"/>
          <w:rFonts w:cs="FrankRuehl" w:hint="cs"/>
          <w:rtl/>
        </w:rPr>
        <w:t>(א1)</w:t>
      </w:r>
      <w:r>
        <w:rPr>
          <w:rStyle w:val="default"/>
          <w:rFonts w:cs="FrankRuehl" w:hint="cs"/>
          <w:rtl/>
        </w:rPr>
        <w:tab/>
        <w:t>(1)</w:t>
      </w:r>
      <w:r>
        <w:rPr>
          <w:rStyle w:val="default"/>
          <w:rFonts w:cs="FrankRuehl" w:hint="cs"/>
          <w:rtl/>
        </w:rPr>
        <w:tab/>
        <w:t xml:space="preserve">ראה ראש המועצה, בהסתמך על דין וחשבון שהגיש לו הגזבר לפי הוראות סעיף 106(ב), כי המשך פעילות המועצה בהתאם לתקציב המאושר יש בו כדי להביא ליצירת גירעון שוטף, כהגדרתו בסעיף </w:t>
      </w:r>
      <w:r w:rsidR="00DC07AC">
        <w:rPr>
          <w:rStyle w:val="default"/>
          <w:rFonts w:cs="FrankRuehl" w:hint="cs"/>
          <w:rtl/>
        </w:rPr>
        <w:t>61\1</w:t>
      </w:r>
      <w:r>
        <w:rPr>
          <w:rStyle w:val="default"/>
          <w:rFonts w:cs="FrankRuehl" w:hint="cs"/>
          <w:rtl/>
        </w:rPr>
        <w:t>(ד)(1), בתקציב המועצה,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המילואים בתוך 30 ימים מיום קבלת ההוראה;</w:t>
      </w:r>
    </w:p>
    <w:p w:rsidR="003E56AB" w:rsidRDefault="003E56AB" w:rsidP="00F074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F794D">
        <w:rPr>
          <w:rStyle w:val="default"/>
          <w:rFonts w:cs="FrankRuehl" w:hint="cs"/>
          <w:rtl/>
        </w:rPr>
        <w:t xml:space="preserve">הוראות סעיף זה יחולו על הכנת תקציב המילואים לפי סעיף קטן זה ועל אישורו, בשינויים המחויבים ובשינוי זה: </w:t>
      </w:r>
      <w:r w:rsidR="00F0742A">
        <w:rPr>
          <w:rStyle w:val="default"/>
          <w:rFonts w:cs="FrankRuehl" w:hint="cs"/>
          <w:rtl/>
        </w:rPr>
        <w:t>המועצה תאשר את ההצעה כאמור בסעיף קטן (ב) בתוך 21 ימים מיום שהוגשה לאישורה; לא אישרה המועצה את הצעת תקציב המילואים בתוך התקופה האמורה יחולו הוראות סעיף קטן (ד).</w:t>
      </w:r>
    </w:p>
    <w:p w:rsidR="009204B9" w:rsidRDefault="009204B9" w:rsidP="009204B9">
      <w:pPr>
        <w:pStyle w:val="P00"/>
        <w:spacing w:before="72"/>
        <w:ind w:left="0" w:right="1134"/>
        <w:rPr>
          <w:rStyle w:val="default"/>
          <w:rFonts w:cs="FrankRuehl" w:hint="cs"/>
          <w:rtl/>
        </w:rPr>
      </w:pPr>
      <w:r>
        <w:rPr>
          <w:rFonts w:cs="FrankRuehl" w:hint="cs"/>
          <w:sz w:val="26"/>
          <w:rtl/>
          <w:lang w:eastAsia="en-US"/>
        </w:rPr>
        <w:pict>
          <v:shape id="_x0000_s4144" type="#_x0000_t202" style="position:absolute;left:0;text-align:left;margin-left:470.35pt;margin-top:7.1pt;width:1in;height:20.15pt;z-index:252135936" filled="f" stroked="f">
            <v:textbox inset="1mm,0,1mm,0">
              <w:txbxContent>
                <w:p w:rsidR="001E0ADB" w:rsidRDefault="001E0ADB" w:rsidP="009204B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(ב)</w:t>
      </w:r>
      <w:r>
        <w:rPr>
          <w:rStyle w:val="default"/>
          <w:rFonts w:cs="FrankRuehl" w:hint="cs"/>
          <w:rtl/>
        </w:rPr>
        <w:tab/>
        <w:t>המועצה תחל בדיון בהצעה לא יאוחר משבועיים מיום הגשתה, והיא רשאית לאשר אותה בשינויים או בלא שינויים</w:t>
      </w:r>
      <w:r w:rsidRPr="009204B9">
        <w:rPr>
          <w:rStyle w:val="default"/>
          <w:rFonts w:cs="FrankRuehl" w:hint="cs"/>
          <w:rtl/>
        </w:rPr>
        <w:t>; הוצעה במועצה של מועצה איתנה הצעה לאישור הצעת תקציב כאמור בשינויים, לא תאושר ההצעה אלא אם כן ניתנה חוות דעתו של הגזבר, לפני הדיון או במהלכו, שלפיה התקציב, לאחר השינויים, יהיה מאוזן ובר-ביצוע בסעיף קטן (א)</w:t>
      </w:r>
      <w:r>
        <w:rPr>
          <w:rStyle w:val="default"/>
          <w:rFonts w:cs="FrankRuehl" w:hint="cs"/>
          <w:rtl/>
        </w:rPr>
        <w:t>.</w:t>
      </w:r>
    </w:p>
    <w:p w:rsidR="000A25EC" w:rsidRDefault="009204B9" w:rsidP="009204B9">
      <w:pPr>
        <w:pStyle w:val="P00"/>
        <w:spacing w:before="72"/>
        <w:ind w:left="0" w:right="1134"/>
        <w:rPr>
          <w:rStyle w:val="default"/>
          <w:rFonts w:cs="FrankRuehl" w:hint="cs"/>
          <w:rtl/>
        </w:rPr>
      </w:pPr>
      <w:r w:rsidRPr="009204B9">
        <w:rPr>
          <w:rStyle w:val="default"/>
          <w:rFonts w:cs="FrankRuehl" w:hint="cs"/>
          <w:rtl/>
        </w:rPr>
        <w:pict>
          <v:shape id="_x0000_s4143" type="#_x0000_t202" style="position:absolute;left:0;text-align:left;margin-left:470.35pt;margin-top:7.1pt;width:1in;height:20.15pt;z-index:252134912" filled="f" stroked="f">
            <v:textbox inset="1mm,0,1mm,0">
              <w:txbxContent>
                <w:p w:rsidR="001E0ADB" w:rsidRDefault="001E0ADB" w:rsidP="009204B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w:t>
      </w:r>
      <w:r w:rsidR="00603D21">
        <w:rPr>
          <w:rStyle w:val="default"/>
          <w:rFonts w:cs="FrankRuehl" w:hint="cs"/>
          <w:rtl/>
        </w:rPr>
        <w:t>ג</w:t>
      </w:r>
      <w:r w:rsidR="000A25EC">
        <w:rPr>
          <w:rStyle w:val="default"/>
          <w:rFonts w:cs="FrankRuehl" w:hint="cs"/>
          <w:rtl/>
        </w:rPr>
        <w:t>)</w:t>
      </w:r>
      <w:r w:rsidR="000A25EC">
        <w:rPr>
          <w:rStyle w:val="default"/>
          <w:rFonts w:cs="FrankRuehl" w:hint="cs"/>
          <w:rtl/>
        </w:rPr>
        <w:tab/>
        <w:t xml:space="preserve">תקציב </w:t>
      </w:r>
      <w:r w:rsidR="00603D21">
        <w:rPr>
          <w:rStyle w:val="default"/>
          <w:rFonts w:cs="FrankRuehl" w:hint="cs"/>
          <w:rtl/>
        </w:rPr>
        <w:t>מילואים טעון אישור</w:t>
      </w:r>
      <w:r w:rsidR="000A25EC">
        <w:rPr>
          <w:rStyle w:val="default"/>
          <w:rFonts w:cs="FrankRuehl" w:hint="cs"/>
          <w:rtl/>
        </w:rPr>
        <w:t xml:space="preserve"> הממונה</w:t>
      </w:r>
      <w:r w:rsidRPr="009204B9">
        <w:rPr>
          <w:rStyle w:val="default"/>
          <w:rFonts w:cs="FrankRuehl" w:hint="cs"/>
          <w:rtl/>
        </w:rPr>
        <w:t>, ואולם תקציב מילואים במועצה איתנה אינו טעון אישור הממונה</w:t>
      </w:r>
      <w:r w:rsidR="000A25EC">
        <w:rPr>
          <w:rStyle w:val="default"/>
          <w:rFonts w:cs="FrankRuehl" w:hint="cs"/>
          <w:rtl/>
        </w:rPr>
        <w:t>.</w:t>
      </w:r>
    </w:p>
    <w:p w:rsidR="00603D21" w:rsidRDefault="00603D21" w:rsidP="00603D2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אישרה המועצה את הצעת תקציב המילואים תוך חודשיים מיום שהוגשה לה, לא תהא עוד ההצעה טעונה אישור המועצה וראש המועצה יגיש את ההצעה </w:t>
      </w:r>
      <w:r w:rsidR="00152904">
        <w:rPr>
          <w:rStyle w:val="default"/>
          <w:rFonts w:cs="FrankRuehl" w:hint="cs"/>
          <w:rtl/>
        </w:rPr>
        <w:t>לאישור הממונה בצירוף פרוטוקול ישיבות המועצה שבהן דנה המועצה בהצעה, אם דנה.</w:t>
      </w:r>
    </w:p>
    <w:p w:rsidR="00152904" w:rsidRDefault="00152904" w:rsidP="00603D2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הוראת סעיף 97(ג) תחול על תקציב מילואים.</w:t>
      </w:r>
    </w:p>
    <w:p w:rsidR="00603D21" w:rsidRPr="006E7C5E" w:rsidRDefault="00603D21" w:rsidP="00603D21">
      <w:pPr>
        <w:pStyle w:val="P00"/>
        <w:spacing w:before="0"/>
        <w:ind w:left="0" w:right="1134"/>
        <w:rPr>
          <w:rStyle w:val="default"/>
          <w:rFonts w:cs="FrankRuehl" w:hint="cs"/>
          <w:vanish/>
          <w:color w:val="FF0000"/>
          <w:sz w:val="20"/>
          <w:szCs w:val="20"/>
          <w:shd w:val="clear" w:color="auto" w:fill="FFFF99"/>
          <w:rtl/>
        </w:rPr>
      </w:pPr>
      <w:bookmarkStart w:id="724" w:name="Rov1122"/>
      <w:r w:rsidRPr="006E7C5E">
        <w:rPr>
          <w:rStyle w:val="default"/>
          <w:rFonts w:cs="FrankRuehl" w:hint="cs"/>
          <w:vanish/>
          <w:color w:val="FF0000"/>
          <w:sz w:val="20"/>
          <w:szCs w:val="20"/>
          <w:shd w:val="clear" w:color="auto" w:fill="FFFF99"/>
          <w:rtl/>
        </w:rPr>
        <w:t>מיום 16.6.1994</w:t>
      </w:r>
    </w:p>
    <w:p w:rsidR="00603D21" w:rsidRPr="006E7C5E" w:rsidRDefault="00603D21" w:rsidP="00603D21">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603D21" w:rsidRPr="006E7C5E" w:rsidRDefault="00603D21" w:rsidP="00603D2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99</w:t>
      </w:r>
    </w:p>
    <w:p w:rsidR="00603D21" w:rsidRPr="006E7C5E" w:rsidRDefault="00603D21" w:rsidP="00603D2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03D21" w:rsidRPr="006E7C5E" w:rsidRDefault="00603D21" w:rsidP="00603D2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תקציב מילואים</w:t>
      </w:r>
    </w:p>
    <w:p w:rsidR="00603D21" w:rsidRPr="006E7C5E" w:rsidRDefault="00603D21" w:rsidP="00603D21">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99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ראש המועצה רשאי בשעת הצורך להכין הצעת תקציב מילואים ולהגישה לאישור המועצה. המועצה תחל בדיון בהצעה לא יאוחר משבועיים מיום הגשתו והיא רשאית לאשר אותה בשינויים או בלא שינויים.</w:t>
      </w:r>
    </w:p>
    <w:p w:rsidR="00603D21" w:rsidRPr="006E7C5E" w:rsidRDefault="00603D21" w:rsidP="00603D2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תקציב המילואים טעון אישורו של הממונה והוראת סעיף 97(ג) תחול עליו.</w:t>
      </w:r>
    </w:p>
    <w:p w:rsidR="003E56AB" w:rsidRPr="006E7C5E" w:rsidRDefault="003E56AB" w:rsidP="003E56AB">
      <w:pPr>
        <w:pStyle w:val="P00"/>
        <w:spacing w:before="0"/>
        <w:ind w:left="0" w:right="1134"/>
        <w:rPr>
          <w:rStyle w:val="default"/>
          <w:rFonts w:cs="FrankRuehl" w:hint="cs"/>
          <w:vanish/>
          <w:sz w:val="20"/>
          <w:szCs w:val="20"/>
          <w:shd w:val="clear" w:color="auto" w:fill="FFFF99"/>
          <w:rtl/>
        </w:rPr>
      </w:pPr>
    </w:p>
    <w:p w:rsidR="003E56AB" w:rsidRPr="006E7C5E" w:rsidRDefault="003E56AB" w:rsidP="003E56A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3E56AB" w:rsidRPr="006E7C5E" w:rsidRDefault="003E56AB" w:rsidP="003E56A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3E56AB" w:rsidRPr="006E7C5E" w:rsidRDefault="003E56AB" w:rsidP="003E56AB">
      <w:pPr>
        <w:pStyle w:val="P00"/>
        <w:spacing w:before="0"/>
        <w:ind w:left="0" w:right="1134"/>
        <w:rPr>
          <w:rStyle w:val="default"/>
          <w:rFonts w:cs="FrankRuehl" w:hint="cs"/>
          <w:vanish/>
          <w:sz w:val="20"/>
          <w:szCs w:val="20"/>
          <w:shd w:val="clear" w:color="auto" w:fill="FFFF99"/>
          <w:rtl/>
        </w:rPr>
      </w:pPr>
      <w:hyperlink r:id="rId22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5168</w:t>
      </w:r>
    </w:p>
    <w:p w:rsidR="003E56AB" w:rsidRPr="006E7C5E" w:rsidRDefault="003E56AB" w:rsidP="003E56AB">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ראש המועצה רשאי להכין למועצה בשעת הצורך הצעת תקציב מילואים ולהגישה לאישור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ראש המועצה רשאי להורות לגזבר להכין למועצה, בשעת הצורך, הצעת תקציב מילואים; הוכנה הצעת תקציב כאמור יגישנה ראש המועצה לאישור המועצה</w:t>
      </w:r>
      <w:r w:rsidRPr="006E7C5E">
        <w:rPr>
          <w:rStyle w:val="default"/>
          <w:rFonts w:cs="FrankRuehl" w:hint="cs"/>
          <w:vanish/>
          <w:sz w:val="22"/>
          <w:szCs w:val="22"/>
          <w:shd w:val="clear" w:color="auto" w:fill="FFFF99"/>
          <w:rtl/>
        </w:rPr>
        <w:t xml:space="preserve">; ראש המועצה יביא את הצעת תקציב המילואים לפני ועדת הכספים, ובאין ועדת כספים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בפני ועדת הנהלה, קודם שיגיש אותה למועצה.</w:t>
      </w:r>
    </w:p>
    <w:p w:rsidR="00F0742A" w:rsidRPr="006E7C5E" w:rsidRDefault="00F0742A" w:rsidP="00F0742A">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ראה ראש המועצה, בהסתמך על דין וחשבון שהגיש לו הגזבר לפי הוראות סעיף 106(ב), כי המשך פעילות המועצה בהתאם לתקציב המאושר יש בו כדי להביא ליצירת גירעון שוטף, כהגדרתו בסעיף 61/1(ד)(1), בתקציב המועצה,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המילואים בתוך 30 ימים מיום קבלת ההוראה;</w:t>
      </w:r>
    </w:p>
    <w:p w:rsidR="00F0742A" w:rsidRPr="006E7C5E" w:rsidRDefault="00F0742A" w:rsidP="00BC5E8E">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הוראות סעיף זה יחולו על הכנת תקציב המילואים לפי סעיף קטן זה ועל אישורו, בשינויים המחויבים ובשינוי זה: המועצה תאשר את ההצעה כאמור בסעיף קטן (ב) בתוך 21 ימים מיום שהוגשה לאישורה; לא אישרה המועצה את הצעת תקציב המילואים בתוך התקופה האמורה יחולו הוראות סעיף קטן (ד).</w:t>
      </w:r>
    </w:p>
    <w:p w:rsidR="007762F8" w:rsidRPr="006E7C5E" w:rsidRDefault="007762F8" w:rsidP="007762F8">
      <w:pPr>
        <w:pStyle w:val="P00"/>
        <w:spacing w:before="0"/>
        <w:ind w:left="0" w:right="1134"/>
        <w:rPr>
          <w:rStyle w:val="default"/>
          <w:rFonts w:cs="FrankRuehl"/>
          <w:vanish/>
          <w:sz w:val="20"/>
          <w:szCs w:val="20"/>
          <w:shd w:val="clear" w:color="auto" w:fill="FFFF99"/>
          <w:rtl/>
        </w:rPr>
      </w:pPr>
    </w:p>
    <w:p w:rsidR="007762F8" w:rsidRPr="006E7C5E" w:rsidRDefault="007762F8" w:rsidP="007762F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7762F8" w:rsidRPr="006E7C5E" w:rsidRDefault="007762F8" w:rsidP="007762F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2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70</w:t>
      </w:r>
    </w:p>
    <w:p w:rsidR="007762F8" w:rsidRPr="006E7C5E" w:rsidRDefault="007762F8" w:rsidP="00155E2A">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ראש המועצה רשאי להורות לגזבר להכין למועצה, בשעת הצורך, הצעת תקציב מילואים; הוכנה הצעת תקציב כאמור יגישנה ראש המועצה לאישור המועצה; ראש המועצה יביא את הצעת תקציב המילואים לפני ועדת הכספים, ובאין ועדת כספים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בפני ועדת הנהלה, קודם שיגיש אותה למועצה</w:t>
      </w:r>
      <w:r w:rsidR="00F576B5" w:rsidRPr="006E7C5E">
        <w:rPr>
          <w:rStyle w:val="default"/>
          <w:rFonts w:cs="FrankRuehl" w:hint="cs"/>
          <w:vanish/>
          <w:sz w:val="22"/>
          <w:szCs w:val="22"/>
          <w:u w:val="single"/>
          <w:shd w:val="clear" w:color="auto" w:fill="FFFF99"/>
          <w:rtl/>
        </w:rPr>
        <w:t>; לא תאושר הצעת התקציב כאמור במועצה איתנה, אלא אם כן צורפה להצעה חוות דעתו של הגזבר שלפיה התקציב המוצע מאוזן וכן כי הוא בר-ביצוע בהתחשב בהכנסות הכלולות בו ובהכנסות המועצה בשנים שקדמו לאותה שנת כספים</w:t>
      </w:r>
      <w:r w:rsidRPr="006E7C5E">
        <w:rPr>
          <w:rStyle w:val="default"/>
          <w:rFonts w:cs="FrankRuehl" w:hint="cs"/>
          <w:vanish/>
          <w:sz w:val="22"/>
          <w:szCs w:val="22"/>
          <w:shd w:val="clear" w:color="auto" w:fill="FFFF99"/>
          <w:rtl/>
        </w:rPr>
        <w:t>.</w:t>
      </w:r>
    </w:p>
    <w:p w:rsidR="007762F8" w:rsidRPr="006E7C5E" w:rsidRDefault="007762F8" w:rsidP="00F576B5">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(א1)</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ראה ראש המועצה, בהסתמך על דין וחשבון שהגיש לו הגזבר לפי הוראות סעיף 106(ב), כי המשך פעילות המועצה בהתאם לתקציב המאושר יש בו כדי להביא ליצירת גירעון שוטף, כהגדרתו בסעיף 61\1(ד)(1), בתקציב המועצה,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המילואים בתוך 30 ימים מיום קבלת ההוראה;</w:t>
      </w:r>
    </w:p>
    <w:p w:rsidR="007762F8" w:rsidRPr="006E7C5E" w:rsidRDefault="007762F8" w:rsidP="00F576B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הוראות סעיף זה יחולו על הכנת תקציב המילואים לפי סעיף קטן זה ועל אישורו, בשינויים המחויבים ובשינוי זה: המועצה תאשר את ההצעה כאמור בסעיף קטן (ב) בתוך 21 ימים מיום שהוגשה לאישורה; לא אישרה המועצה את הצעת תקציב המילואים בתוך התקופה האמורה יחולו הוראות סעיף קטן (ד).</w:t>
      </w:r>
    </w:p>
    <w:p w:rsidR="007762F8" w:rsidRPr="006E7C5E" w:rsidRDefault="007762F8" w:rsidP="00F576B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המועצה תחל בדיון בהצעה לא יאוחר משבועיים מיום הגשתה, והיא רשאית לאשר אותה בשינויים או בלא שינויים</w:t>
      </w:r>
      <w:r w:rsidR="00F576B5" w:rsidRPr="006E7C5E">
        <w:rPr>
          <w:rStyle w:val="default"/>
          <w:rFonts w:cs="FrankRuehl" w:hint="cs"/>
          <w:vanish/>
          <w:sz w:val="22"/>
          <w:szCs w:val="22"/>
          <w:u w:val="single"/>
          <w:shd w:val="clear" w:color="auto" w:fill="FFFF99"/>
          <w:rtl/>
        </w:rPr>
        <w:t>; הוצעה במועצה של מועצה איתנה הצעה לאישור הצעת תקציב כאמור בשינויים, לא תאושר ההצעה אלא אם כן ניתנה חוות דעתו של הגזבר, לפני הדיון או במהלכו, שלפיה התקציב, לאחר השינויים, יהיה מאוזן ובר-ביצוע בסעיף קטן (א)</w:t>
      </w:r>
      <w:r w:rsidRPr="006E7C5E">
        <w:rPr>
          <w:rStyle w:val="default"/>
          <w:rFonts w:cs="FrankRuehl" w:hint="cs"/>
          <w:vanish/>
          <w:sz w:val="22"/>
          <w:szCs w:val="22"/>
          <w:shd w:val="clear" w:color="auto" w:fill="FFFF99"/>
          <w:rtl/>
        </w:rPr>
        <w:t>.</w:t>
      </w:r>
    </w:p>
    <w:p w:rsidR="007762F8" w:rsidRPr="009204B9" w:rsidRDefault="007762F8" w:rsidP="009204B9">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תקציב מילואים טעון אישור הממונה</w:t>
      </w:r>
      <w:r w:rsidR="00F576B5" w:rsidRPr="006E7C5E">
        <w:rPr>
          <w:rStyle w:val="default"/>
          <w:rFonts w:cs="FrankRuehl" w:hint="cs"/>
          <w:vanish/>
          <w:sz w:val="22"/>
          <w:szCs w:val="22"/>
          <w:u w:val="single"/>
          <w:shd w:val="clear" w:color="auto" w:fill="FFFF99"/>
          <w:rtl/>
        </w:rPr>
        <w:t>, ואולם תקציב מילואים במועצה איתנה אינו טעון אישור הממונה</w:t>
      </w:r>
      <w:r w:rsidRPr="006E7C5E">
        <w:rPr>
          <w:rStyle w:val="default"/>
          <w:rFonts w:cs="FrankRuehl" w:hint="cs"/>
          <w:vanish/>
          <w:sz w:val="22"/>
          <w:szCs w:val="22"/>
          <w:shd w:val="clear" w:color="auto" w:fill="FFFF99"/>
          <w:rtl/>
        </w:rPr>
        <w:t>.</w:t>
      </w:r>
      <w:bookmarkEnd w:id="724"/>
    </w:p>
    <w:p w:rsidR="004C7EAE" w:rsidRDefault="004C7EAE" w:rsidP="000A25EC">
      <w:pPr>
        <w:pStyle w:val="P00"/>
        <w:spacing w:before="72"/>
        <w:ind w:left="0" w:right="1134"/>
        <w:rPr>
          <w:rStyle w:val="default"/>
          <w:rFonts w:cs="FrankRuehl"/>
          <w:rtl/>
        </w:rPr>
      </w:pPr>
      <w:bookmarkStart w:id="725" w:name="Seif93"/>
      <w:bookmarkEnd w:id="725"/>
      <w:r>
        <w:rPr>
          <w:rFonts w:cs="Miriam"/>
          <w:lang w:val="he-IL"/>
        </w:rPr>
        <w:pict>
          <v:rect id="_x0000_s2521" style="position:absolute;left:0;text-align:left;margin-left:464.35pt;margin-top:7.1pt;width:75.05pt;height:24.95pt;z-index:251192832" o:allowincell="f" filled="f" stroked="f" strokecolor="lime" strokeweight=".25pt">
            <v:textbox style="mso-next-textbox:#_x0000_s2521" inset="0,0,0,0">
              <w:txbxContent>
                <w:p w:rsidR="001E0ADB" w:rsidRDefault="001E0ADB" w:rsidP="004C7EAE">
                  <w:pPr>
                    <w:spacing w:line="160" w:lineRule="exact"/>
                    <w:rPr>
                      <w:rFonts w:cs="Miriam"/>
                      <w:sz w:val="18"/>
                      <w:szCs w:val="18"/>
                      <w:rtl/>
                    </w:rPr>
                  </w:pPr>
                  <w:r>
                    <w:rPr>
                      <w:rFonts w:cs="Miriam" w:hint="cs"/>
                      <w:sz w:val="18"/>
                      <w:szCs w:val="18"/>
                      <w:rtl/>
                    </w:rPr>
                    <w:t>העברה מסעיף לסעיף</w:t>
                  </w:r>
                </w:p>
                <w:p w:rsidR="001E0ADB" w:rsidRDefault="001E0ADB" w:rsidP="009204B9">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100</w:t>
      </w:r>
      <w:r>
        <w:rPr>
          <w:rStyle w:val="default"/>
          <w:rFonts w:cs="FrankRuehl"/>
          <w:rtl/>
        </w:rPr>
        <w:t>.</w:t>
      </w:r>
      <w:r>
        <w:rPr>
          <w:rStyle w:val="default"/>
          <w:rFonts w:cs="FrankRuehl"/>
          <w:rtl/>
        </w:rPr>
        <w:tab/>
      </w:r>
      <w:r w:rsidR="009204B9">
        <w:rPr>
          <w:rStyle w:val="default"/>
          <w:rFonts w:cs="FrankRuehl" w:hint="cs"/>
          <w:rtl/>
        </w:rPr>
        <w:t>(א)</w:t>
      </w:r>
      <w:r w:rsidR="009204B9">
        <w:rPr>
          <w:rStyle w:val="default"/>
          <w:rFonts w:cs="FrankRuehl"/>
          <w:rtl/>
        </w:rPr>
        <w:tab/>
      </w:r>
      <w:r w:rsidR="000A25EC">
        <w:rPr>
          <w:rStyle w:val="default"/>
          <w:rFonts w:cs="FrankRuehl" w:hint="cs"/>
          <w:rtl/>
        </w:rPr>
        <w:t>מועצה רשאית, באישור הממונה, להעביר בכל שנה כספים מסעיף הוצאה אחד שבתקציב למשנהו ובלבד שלא תעבור על סך כל ההוצאות שבתקציב ובתקציב המילואים.</w:t>
      </w:r>
    </w:p>
    <w:p w:rsidR="009204B9" w:rsidRDefault="009204B9" w:rsidP="009204B9">
      <w:pPr>
        <w:pStyle w:val="P00"/>
        <w:spacing w:before="72"/>
        <w:ind w:left="0" w:right="1134"/>
        <w:rPr>
          <w:rStyle w:val="default"/>
          <w:rFonts w:cs="FrankRuehl" w:hint="cs"/>
          <w:rtl/>
        </w:rPr>
      </w:pPr>
      <w:r w:rsidRPr="009204B9">
        <w:rPr>
          <w:rStyle w:val="default"/>
          <w:rFonts w:cs="FrankRuehl" w:hint="cs"/>
          <w:rtl/>
        </w:rPr>
        <w:pict>
          <v:shape id="_x0000_s4146" type="#_x0000_t202" style="position:absolute;left:0;text-align:left;margin-left:470.35pt;margin-top:7.1pt;width:1in;height:20.15pt;z-index:252136960" filled="f" stroked="f">
            <v:textbox inset="1mm,0,1mm,0">
              <w:txbxContent>
                <w:p w:rsidR="001E0ADB" w:rsidRDefault="001E0ADB" w:rsidP="009204B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w:t>
      </w:r>
      <w:r w:rsidRPr="009204B9">
        <w:rPr>
          <w:rStyle w:val="default"/>
          <w:rFonts w:cs="FrankRuehl" w:hint="cs"/>
          <w:rtl/>
        </w:rPr>
        <w:t>ב)</w:t>
      </w:r>
      <w:r w:rsidRPr="009204B9">
        <w:rPr>
          <w:rStyle w:val="default"/>
          <w:rFonts w:cs="FrankRuehl"/>
          <w:rtl/>
        </w:rPr>
        <w:tab/>
      </w:r>
      <w:r w:rsidRPr="009204B9">
        <w:rPr>
          <w:rStyle w:val="default"/>
          <w:rFonts w:cs="FrankRuehl" w:hint="cs"/>
          <w:rtl/>
        </w:rPr>
        <w:t>על אף האמור בסעיף קטן (א), העברת כספים כאמור באותו סעיף קטן במועצה איתנה אינה טעונה אישור הממונה, ובלבד שניתנה חוות דעת של גזבר המועצה שלפיה לא יהיה בהעברה כדי ליצור גירעון בסעיף ההוצאה שממנו יועברו הכספים</w:t>
      </w:r>
      <w:r>
        <w:rPr>
          <w:rStyle w:val="default"/>
          <w:rFonts w:cs="FrankRuehl" w:hint="cs"/>
          <w:rtl/>
        </w:rPr>
        <w:t>.</w:t>
      </w:r>
    </w:p>
    <w:p w:rsidR="009204B9" w:rsidRPr="006E7C5E" w:rsidRDefault="009204B9" w:rsidP="009204B9">
      <w:pPr>
        <w:pStyle w:val="P00"/>
        <w:spacing w:before="0"/>
        <w:ind w:left="0" w:right="1134"/>
        <w:rPr>
          <w:rStyle w:val="default"/>
          <w:rFonts w:cs="FrankRuehl"/>
          <w:vanish/>
          <w:color w:val="FF0000"/>
          <w:sz w:val="20"/>
          <w:szCs w:val="20"/>
          <w:shd w:val="clear" w:color="auto" w:fill="FFFF99"/>
          <w:rtl/>
        </w:rPr>
      </w:pPr>
      <w:bookmarkStart w:id="726" w:name="Rov1123"/>
      <w:r w:rsidRPr="006E7C5E">
        <w:rPr>
          <w:rStyle w:val="default"/>
          <w:rFonts w:cs="FrankRuehl" w:hint="cs"/>
          <w:vanish/>
          <w:color w:val="FF0000"/>
          <w:sz w:val="20"/>
          <w:szCs w:val="20"/>
          <w:shd w:val="clear" w:color="auto" w:fill="FFFF99"/>
          <w:rtl/>
        </w:rPr>
        <w:t>מיום 26.12.2019</w:t>
      </w:r>
    </w:p>
    <w:p w:rsidR="009204B9" w:rsidRPr="006E7C5E" w:rsidRDefault="009204B9" w:rsidP="009204B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30"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70</w:t>
      </w:r>
    </w:p>
    <w:p w:rsidR="009204B9" w:rsidRPr="006E7C5E" w:rsidRDefault="009204B9" w:rsidP="009204B9">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רשאית, באישור הממונה, להעביר בכל שנה כספים מסעיף הוצאה אחד שבתקציב למשנהו ובלבד שלא תעבור על סך כל ההוצאות שבתקציב ובתקציב המילואים.</w:t>
      </w:r>
    </w:p>
    <w:p w:rsidR="009204B9" w:rsidRPr="009204B9" w:rsidRDefault="009204B9" w:rsidP="009204B9">
      <w:pPr>
        <w:pStyle w:val="P00"/>
        <w:spacing w:before="0"/>
        <w:ind w:left="0" w:right="1134"/>
        <w:rPr>
          <w:rStyle w:val="default"/>
          <w:rFonts w:cs="FrankRuehl"/>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 אף האמור בסעיף קטן (א), העברת כספים כאמור באותו סעיף קטן במועצה איתנה אינה טעונה אישור הממונה, ובלבד שניתנה חוות דעת של גזבר המועצה שלפיה לא יהיה בהעברה כדי ליצור גירעון בסעיף ההוצאה שממנו יועברו הכספים.</w:t>
      </w:r>
      <w:bookmarkEnd w:id="726"/>
    </w:p>
    <w:p w:rsidR="007B2A36" w:rsidRDefault="007B2A36" w:rsidP="002C7DFF">
      <w:pPr>
        <w:pStyle w:val="P00"/>
        <w:spacing w:before="72"/>
        <w:ind w:left="0" w:right="1134"/>
        <w:rPr>
          <w:rStyle w:val="default"/>
          <w:rFonts w:cs="FrankRuehl" w:hint="cs"/>
          <w:rtl/>
        </w:rPr>
      </w:pPr>
      <w:bookmarkStart w:id="727" w:name="Seif211"/>
      <w:bookmarkEnd w:id="727"/>
      <w:r>
        <w:rPr>
          <w:rFonts w:cs="Miriam"/>
          <w:lang w:val="he-IL"/>
        </w:rPr>
        <w:pict>
          <v:rect id="_x0000_s2765" style="position:absolute;left:0;text-align:left;margin-left:464.35pt;margin-top:7.1pt;width:75.05pt;height:28.6pt;z-index:251357696" o:allowincell="f" filled="f" stroked="f" strokecolor="lime" strokeweight=".25pt">
            <v:textbox style="mso-next-textbox:#_x0000_s2765" inset="0,0,0,0">
              <w:txbxContent>
                <w:p w:rsidR="001E0ADB" w:rsidRDefault="001E0ADB" w:rsidP="007B2A36">
                  <w:pPr>
                    <w:spacing w:line="160" w:lineRule="exact"/>
                    <w:rPr>
                      <w:rFonts w:cs="Miriam" w:hint="cs"/>
                      <w:sz w:val="18"/>
                      <w:szCs w:val="18"/>
                      <w:rtl/>
                    </w:rPr>
                  </w:pPr>
                  <w:r>
                    <w:rPr>
                      <w:rFonts w:cs="Miriam" w:hint="cs"/>
                      <w:sz w:val="18"/>
                      <w:szCs w:val="18"/>
                      <w:rtl/>
                    </w:rPr>
                    <w:t>הוראות כלליות</w:t>
                  </w:r>
                </w:p>
                <w:p w:rsidR="001E0ADB" w:rsidRDefault="001E0ADB" w:rsidP="007B2A36">
                  <w:pPr>
                    <w:spacing w:line="160" w:lineRule="exact"/>
                    <w:rPr>
                      <w:rFonts w:cs="Miriam" w:hint="cs"/>
                      <w:noProof/>
                      <w:sz w:val="18"/>
                      <w:szCs w:val="18"/>
                      <w:rtl/>
                    </w:rPr>
                  </w:pPr>
                  <w:r>
                    <w:rPr>
                      <w:rFonts w:cs="Miriam" w:hint="cs"/>
                      <w:sz w:val="18"/>
                      <w:szCs w:val="18"/>
                      <w:rtl/>
                    </w:rPr>
                    <w:t>(תיקון מס' 41) תשמ"ו-1986</w:t>
                  </w:r>
                </w:p>
              </w:txbxContent>
            </v:textbox>
            <w10:anchorlock/>
          </v:rect>
        </w:pict>
      </w:r>
      <w:r>
        <w:rPr>
          <w:rStyle w:val="big-number"/>
          <w:rFonts w:cs="Miriam" w:hint="cs"/>
          <w:rtl/>
        </w:rPr>
        <w:t>100</w:t>
      </w:r>
      <w:r>
        <w:rPr>
          <w:rStyle w:val="default"/>
          <w:rFonts w:cs="FrankRuehl" w:hint="cs"/>
          <w:rtl/>
        </w:rPr>
        <w:t>א</w:t>
      </w:r>
      <w:r>
        <w:rPr>
          <w:rStyle w:val="default"/>
          <w:rFonts w:cs="FrankRuehl"/>
          <w:rtl/>
        </w:rPr>
        <w:t>.</w:t>
      </w:r>
      <w:r>
        <w:rPr>
          <w:rStyle w:val="default"/>
          <w:rFonts w:cs="FrankRuehl" w:hint="cs"/>
          <w:rtl/>
        </w:rPr>
        <w:t xml:space="preserve"> </w:t>
      </w:r>
      <w:r w:rsidR="002C7DFF">
        <w:rPr>
          <w:rStyle w:val="default"/>
          <w:rFonts w:cs="FrankRuehl" w:hint="cs"/>
          <w:rtl/>
        </w:rPr>
        <w:t>מבלי לפגוע בהוראות פרק זה רשאי הממונה לקבוע כללים הקובעים את אופן הכנת התקציב השנתי וכל העניינים הכרוכים בכך.</w:t>
      </w:r>
    </w:p>
    <w:p w:rsidR="00C7082A" w:rsidRPr="006E7C5E" w:rsidRDefault="00C7082A" w:rsidP="00C7082A">
      <w:pPr>
        <w:pStyle w:val="P00"/>
        <w:spacing w:before="0"/>
        <w:ind w:left="0" w:right="1134"/>
        <w:rPr>
          <w:rStyle w:val="default"/>
          <w:rFonts w:cs="FrankRuehl" w:hint="cs"/>
          <w:vanish/>
          <w:color w:val="FF0000"/>
          <w:sz w:val="20"/>
          <w:szCs w:val="20"/>
          <w:shd w:val="clear" w:color="auto" w:fill="FFFF99"/>
          <w:rtl/>
        </w:rPr>
      </w:pPr>
      <w:bookmarkStart w:id="728" w:name="Rov294"/>
      <w:r w:rsidRPr="006E7C5E">
        <w:rPr>
          <w:rStyle w:val="default"/>
          <w:rFonts w:cs="FrankRuehl" w:hint="cs"/>
          <w:vanish/>
          <w:color w:val="FF0000"/>
          <w:sz w:val="20"/>
          <w:szCs w:val="20"/>
          <w:shd w:val="clear" w:color="auto" w:fill="FFFF99"/>
          <w:rtl/>
        </w:rPr>
        <w:t>מיום 17.4.1986</w:t>
      </w:r>
    </w:p>
    <w:p w:rsidR="00C7082A" w:rsidRPr="006E7C5E" w:rsidRDefault="00C7082A" w:rsidP="00C7082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41) תשמ"ו-1986</w:t>
      </w:r>
    </w:p>
    <w:p w:rsidR="00C7082A" w:rsidRPr="00BC5E8E" w:rsidRDefault="00C7082A" w:rsidP="00C7082A">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100א</w:t>
      </w:r>
      <w:bookmarkEnd w:id="728"/>
    </w:p>
    <w:p w:rsidR="00C7082A" w:rsidRDefault="00C7082A" w:rsidP="00DC07AC">
      <w:pPr>
        <w:pStyle w:val="P00"/>
        <w:spacing w:before="72"/>
        <w:ind w:left="0" w:right="1134"/>
        <w:rPr>
          <w:rStyle w:val="default"/>
          <w:rFonts w:cs="FrankRuehl" w:hint="cs"/>
          <w:rtl/>
        </w:rPr>
      </w:pPr>
      <w:bookmarkStart w:id="729" w:name="Seif443"/>
      <w:bookmarkEnd w:id="729"/>
      <w:r>
        <w:rPr>
          <w:rFonts w:cs="Miriam"/>
          <w:lang w:val="he-IL"/>
        </w:rPr>
        <w:pict>
          <v:rect id="_x0000_s3925" style="position:absolute;left:0;text-align:left;margin-left:464.35pt;margin-top:7.1pt;width:75.05pt;height:34.1pt;z-index:251997696" o:allowincell="f" filled="f" stroked="f" strokecolor="lime" strokeweight=".25pt">
            <v:textbox style="mso-next-textbox:#_x0000_s3925" inset="0,0,0,0">
              <w:txbxContent>
                <w:p w:rsidR="001E0ADB" w:rsidRDefault="001E0ADB" w:rsidP="00C7082A">
                  <w:pPr>
                    <w:spacing w:line="160" w:lineRule="exact"/>
                    <w:rPr>
                      <w:rFonts w:cs="Miriam" w:hint="cs"/>
                      <w:sz w:val="18"/>
                      <w:szCs w:val="18"/>
                      <w:rtl/>
                    </w:rPr>
                  </w:pPr>
                  <w:r>
                    <w:rPr>
                      <w:rFonts w:cs="Miriam" w:hint="cs"/>
                      <w:sz w:val="18"/>
                      <w:szCs w:val="18"/>
                      <w:rtl/>
                    </w:rPr>
                    <w:t>הפחתת תקציב או שיא כוח אדם</w:t>
                  </w:r>
                </w:p>
                <w:p w:rsidR="001E0ADB" w:rsidRDefault="001E0ADB" w:rsidP="00C7082A">
                  <w:pPr>
                    <w:spacing w:line="160" w:lineRule="exact"/>
                    <w:rPr>
                      <w:rFonts w:cs="Miriam" w:hint="cs"/>
                      <w:noProof/>
                      <w:sz w:val="18"/>
                      <w:szCs w:val="18"/>
                      <w:rtl/>
                    </w:rPr>
                  </w:pPr>
                  <w:r>
                    <w:rPr>
                      <w:rFonts w:cs="Miriam" w:hint="cs"/>
                      <w:sz w:val="18"/>
                      <w:szCs w:val="18"/>
                      <w:rtl/>
                    </w:rPr>
                    <w:t>(תיקון מס' 196) תשס"ט-2009</w:t>
                  </w:r>
                </w:p>
              </w:txbxContent>
            </v:textbox>
            <w10:anchorlock/>
          </v:rect>
        </w:pict>
      </w:r>
      <w:r>
        <w:rPr>
          <w:rStyle w:val="big-number"/>
          <w:rFonts w:cs="Miriam" w:hint="cs"/>
          <w:rtl/>
        </w:rPr>
        <w:t>100</w:t>
      </w:r>
      <w:r>
        <w:rPr>
          <w:rStyle w:val="default"/>
          <w:rFonts w:cs="FrankRuehl" w:hint="cs"/>
          <w:rtl/>
        </w:rPr>
        <w:t>א</w:t>
      </w:r>
      <w:r w:rsidR="00DC07AC">
        <w:rPr>
          <w:rStyle w:val="default"/>
          <w:rFonts w:cs="FrankRuehl" w:hint="cs"/>
          <w:rtl/>
        </w:rPr>
        <w:t>\</w:t>
      </w:r>
      <w:r>
        <w:rPr>
          <w:rStyle w:val="default"/>
          <w:rFonts w:cs="FrankRuehl" w:hint="cs"/>
          <w:rtl/>
        </w:rPr>
        <w:t>1</w:t>
      </w:r>
      <w:r>
        <w:rPr>
          <w:rStyle w:val="default"/>
          <w:rFonts w:cs="FrankRuehl"/>
          <w:rtl/>
        </w:rPr>
        <w:t>.</w:t>
      </w:r>
      <w:r>
        <w:rPr>
          <w:rStyle w:val="default"/>
          <w:rFonts w:cs="FrankRuehl" w:hint="cs"/>
          <w:rtl/>
        </w:rPr>
        <w:t xml:space="preserve"> (א) הממונה רשאי לקבוע למועצה את שיא כוח האדם שלה וכן, על פי החלטת ממשלת ישראל שניתנה לגבי רשויות מקומיות בישראל, להורות למועצה להפחית את תקציבה או את שיא כוח האדם שלה בסכום או בשיעור שיקבע; בסעיף זה, "שיא כוח אדם" </w:t>
      </w:r>
      <w:r>
        <w:rPr>
          <w:rStyle w:val="default"/>
          <w:rFonts w:cs="FrankRuehl"/>
          <w:rtl/>
        </w:rPr>
        <w:t>–</w:t>
      </w:r>
      <w:r>
        <w:rPr>
          <w:rStyle w:val="default"/>
          <w:rFonts w:cs="FrankRuehl" w:hint="cs"/>
          <w:rtl/>
        </w:rPr>
        <w:t xml:space="preserve"> כהגדרתו בסעיף 100א1(א).</w:t>
      </w:r>
    </w:p>
    <w:p w:rsidR="00C7082A" w:rsidRDefault="00C7082A" w:rsidP="00C708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על פי סעיף זה יכול שתהיה כללית, לסוגים או למועצה פלונית.</w:t>
      </w:r>
    </w:p>
    <w:p w:rsidR="00C7082A" w:rsidRDefault="00C7082A" w:rsidP="00C708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הוראה כללית של שר הפנים בישראל לפי סעיף 24(ב) לחוק יסודות התקציב, התשמ"ה-1985, כפי תוקפו בישראל מעת לעת, תחול גם על מועצה; הייתה הוראה כאמור לסוגים של רשויות מקומיות, תחול ההוראה על מועצה מאותו סוג.</w:t>
      </w:r>
    </w:p>
    <w:p w:rsidR="00C7082A" w:rsidRPr="006E7C5E" w:rsidRDefault="00C7082A" w:rsidP="00C7082A">
      <w:pPr>
        <w:pStyle w:val="P00"/>
        <w:spacing w:before="0"/>
        <w:ind w:left="0" w:right="1134"/>
        <w:rPr>
          <w:rStyle w:val="default"/>
          <w:rFonts w:cs="FrankRuehl" w:hint="cs"/>
          <w:vanish/>
          <w:color w:val="FF0000"/>
          <w:sz w:val="20"/>
          <w:szCs w:val="20"/>
          <w:shd w:val="clear" w:color="auto" w:fill="FFFF99"/>
          <w:rtl/>
        </w:rPr>
      </w:pPr>
      <w:bookmarkStart w:id="730" w:name="Rov1033"/>
      <w:r w:rsidRPr="006E7C5E">
        <w:rPr>
          <w:rStyle w:val="default"/>
          <w:rFonts w:cs="FrankRuehl" w:hint="cs"/>
          <w:vanish/>
          <w:color w:val="FF0000"/>
          <w:sz w:val="20"/>
          <w:szCs w:val="20"/>
          <w:shd w:val="clear" w:color="auto" w:fill="FFFF99"/>
          <w:rtl/>
        </w:rPr>
        <w:t>מיום 7.9.2009</w:t>
      </w:r>
    </w:p>
    <w:p w:rsidR="00C7082A" w:rsidRPr="006E7C5E" w:rsidRDefault="00C7082A" w:rsidP="00C7082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196) תשס"ט-2009</w:t>
      </w:r>
    </w:p>
    <w:p w:rsidR="00C7082A" w:rsidRPr="006E7C5E" w:rsidRDefault="00C7082A" w:rsidP="00C7082A">
      <w:pPr>
        <w:pStyle w:val="P00"/>
        <w:spacing w:before="0"/>
        <w:ind w:left="0" w:right="1134"/>
        <w:rPr>
          <w:rStyle w:val="default"/>
          <w:rFonts w:cs="FrankRuehl" w:hint="cs"/>
          <w:vanish/>
          <w:sz w:val="20"/>
          <w:szCs w:val="20"/>
          <w:shd w:val="clear" w:color="auto" w:fill="FFFF99"/>
          <w:rtl/>
        </w:rPr>
      </w:pPr>
      <w:hyperlink r:id="rId231" w:history="1">
        <w:r w:rsidRPr="006E7C5E">
          <w:rPr>
            <w:rStyle w:val="Hyperlink"/>
            <w:rFonts w:cs="FrankRuehl" w:hint="cs"/>
            <w:vanish/>
            <w:szCs w:val="20"/>
            <w:shd w:val="clear" w:color="auto" w:fill="FFFF99"/>
            <w:rtl/>
          </w:rPr>
          <w:t>קובץ המנשרים מס' 233</w:t>
        </w:r>
      </w:hyperlink>
      <w:r w:rsidRPr="006E7C5E">
        <w:rPr>
          <w:rStyle w:val="default"/>
          <w:rFonts w:cs="FrankRuehl" w:hint="cs"/>
          <w:vanish/>
          <w:sz w:val="20"/>
          <w:szCs w:val="20"/>
          <w:shd w:val="clear" w:color="auto" w:fill="FFFF99"/>
          <w:rtl/>
        </w:rPr>
        <w:t xml:space="preserve"> מחודש נובמבר 2009 עמ' 5851</w:t>
      </w:r>
    </w:p>
    <w:p w:rsidR="00C7082A" w:rsidRPr="00AE31BB" w:rsidRDefault="00C7082A" w:rsidP="00AE31B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100א/1</w:t>
      </w:r>
      <w:bookmarkEnd w:id="730"/>
    </w:p>
    <w:p w:rsidR="008B38BC" w:rsidRDefault="008B38BC" w:rsidP="006F01A2">
      <w:pPr>
        <w:pStyle w:val="P00"/>
        <w:spacing w:before="72"/>
        <w:ind w:left="0" w:right="1134"/>
        <w:rPr>
          <w:rStyle w:val="default"/>
          <w:rFonts w:cs="FrankRuehl" w:hint="cs"/>
          <w:rtl/>
        </w:rPr>
      </w:pPr>
      <w:bookmarkStart w:id="731" w:name="Seif374"/>
      <w:bookmarkEnd w:id="731"/>
      <w:r>
        <w:rPr>
          <w:rFonts w:cs="Miriam"/>
          <w:lang w:val="he-IL"/>
        </w:rPr>
        <w:pict>
          <v:rect id="_x0000_s3549" style="position:absolute;left:0;text-align:left;margin-left:464.35pt;margin-top:7.1pt;width:75.05pt;height:34.35pt;z-index:251775488" o:allowincell="f" filled="f" stroked="f" strokecolor="lime" strokeweight=".25pt">
            <v:textbox style="mso-next-textbox:#_x0000_s3549" inset="0,0,0,0">
              <w:txbxContent>
                <w:p w:rsidR="001E0ADB" w:rsidRDefault="001E0ADB" w:rsidP="008B38BC">
                  <w:pPr>
                    <w:spacing w:line="160" w:lineRule="exact"/>
                    <w:rPr>
                      <w:rFonts w:cs="Miriam" w:hint="cs"/>
                      <w:sz w:val="18"/>
                      <w:szCs w:val="18"/>
                      <w:rtl/>
                    </w:rPr>
                  </w:pPr>
                  <w:r>
                    <w:rPr>
                      <w:rFonts w:cs="Miriam" w:hint="cs"/>
                      <w:sz w:val="18"/>
                      <w:szCs w:val="18"/>
                      <w:rtl/>
                    </w:rPr>
                    <w:t>סמכויות ביחס לחריגה מתקציב</w:t>
                  </w:r>
                </w:p>
                <w:p w:rsidR="001E0ADB" w:rsidRDefault="001E0ADB" w:rsidP="008B38BC">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א1</w:t>
      </w:r>
      <w:r>
        <w:rPr>
          <w:rStyle w:val="default"/>
          <w:rFonts w:cs="FrankRuehl"/>
          <w:rtl/>
        </w:rPr>
        <w:t>.</w:t>
      </w:r>
      <w:r>
        <w:rPr>
          <w:rStyle w:val="default"/>
          <w:rFonts w:cs="FrankRuehl" w:hint="cs"/>
          <w:rtl/>
        </w:rPr>
        <w:t xml:space="preserve"> </w:t>
      </w:r>
      <w:r w:rsidR="006F01A2">
        <w:rPr>
          <w:rStyle w:val="default"/>
          <w:rFonts w:cs="FrankRuehl" w:hint="cs"/>
          <w:rtl/>
        </w:rPr>
        <w:t xml:space="preserve">(א) בסעיף זה </w:t>
      </w:r>
      <w:r w:rsidR="006F01A2">
        <w:rPr>
          <w:rStyle w:val="default"/>
          <w:rFonts w:cs="FrankRuehl"/>
          <w:rtl/>
        </w:rPr>
        <w:t>–</w:t>
      </w:r>
    </w:p>
    <w:p w:rsidR="006F01A2" w:rsidRDefault="006F01A2" w:rsidP="006F01A2">
      <w:pPr>
        <w:pStyle w:val="P00"/>
        <w:spacing w:before="72"/>
        <w:ind w:left="0" w:right="1134"/>
        <w:rPr>
          <w:rStyle w:val="default"/>
          <w:rFonts w:cs="FrankRuehl" w:hint="cs"/>
          <w:rtl/>
        </w:rPr>
      </w:pPr>
      <w:r>
        <w:rPr>
          <w:rStyle w:val="default"/>
          <w:rFonts w:cs="FrankRuehl" w:hint="cs"/>
          <w:rtl/>
        </w:rPr>
        <w:tab/>
        <w:t xml:space="preserve">"סכום החריגה" </w:t>
      </w:r>
      <w:r>
        <w:rPr>
          <w:rStyle w:val="default"/>
          <w:rFonts w:cs="FrankRuehl"/>
          <w:rtl/>
        </w:rPr>
        <w:t>–</w:t>
      </w:r>
      <w:r>
        <w:rPr>
          <w:rStyle w:val="default"/>
          <w:rFonts w:cs="FrankRuehl" w:hint="cs"/>
          <w:rtl/>
        </w:rPr>
        <w:t xml:space="preserve"> סכום שבו חרגה מועצה מתקציבה המאושר, או משיא כוח אדם, או סכום ההלוואה שלקחה ללא אישור; לענין זה אין נפקא מינה אם הסכומים הוצאו או נתקבלו למעשה או שהמועצה התחייבה או הסכימה להוציאם או לקבלם;</w:t>
      </w:r>
    </w:p>
    <w:p w:rsidR="006F01A2" w:rsidRDefault="00AE31BB" w:rsidP="00DC07AC">
      <w:pPr>
        <w:pStyle w:val="P00"/>
        <w:spacing w:before="72"/>
        <w:ind w:left="0" w:right="1134"/>
        <w:rPr>
          <w:rStyle w:val="default"/>
          <w:rFonts w:cs="FrankRuehl" w:hint="cs"/>
          <w:rtl/>
        </w:rPr>
      </w:pPr>
      <w:r>
        <w:rPr>
          <w:rFonts w:cs="FrankRuehl" w:hint="cs"/>
          <w:sz w:val="26"/>
          <w:rtl/>
          <w:lang w:eastAsia="en-US"/>
        </w:rPr>
        <w:pict>
          <v:shape id="_x0000_s3927" type="#_x0000_t202" style="position:absolute;left:0;text-align:left;margin-left:470.35pt;margin-top:7.1pt;width:1in;height:18pt;z-index:251998720" filled="f" stroked="f">
            <v:textbox inset="1mm,0,1mm,0">
              <w:txbxContent>
                <w:p w:rsidR="001E0ADB" w:rsidRDefault="001E0ADB" w:rsidP="00AE31BB">
                  <w:pPr>
                    <w:spacing w:line="160" w:lineRule="exact"/>
                    <w:rPr>
                      <w:rFonts w:cs="Miriam" w:hint="cs"/>
                      <w:noProof/>
                      <w:sz w:val="18"/>
                      <w:szCs w:val="18"/>
                      <w:rtl/>
                    </w:rPr>
                  </w:pPr>
                  <w:r>
                    <w:rPr>
                      <w:rFonts w:cs="Miriam" w:hint="cs"/>
                      <w:sz w:val="18"/>
                      <w:szCs w:val="18"/>
                      <w:rtl/>
                    </w:rPr>
                    <w:t>(תיקון מס' 196) תשס"ט-2009</w:t>
                  </w:r>
                </w:p>
              </w:txbxContent>
            </v:textbox>
            <w10:anchorlock/>
          </v:shape>
        </w:pict>
      </w:r>
      <w:r w:rsidR="006F01A2">
        <w:rPr>
          <w:rStyle w:val="default"/>
          <w:rFonts w:cs="FrankRuehl" w:hint="cs"/>
          <w:rtl/>
        </w:rPr>
        <w:tab/>
        <w:t xml:space="preserve">"שיא כוח אדם" </w:t>
      </w:r>
      <w:r w:rsidR="006F01A2">
        <w:rPr>
          <w:rStyle w:val="default"/>
          <w:rFonts w:cs="FrankRuehl"/>
          <w:rtl/>
        </w:rPr>
        <w:t>–</w:t>
      </w:r>
      <w:r w:rsidR="006F01A2">
        <w:rPr>
          <w:rStyle w:val="default"/>
          <w:rFonts w:cs="FrankRuehl" w:hint="cs"/>
          <w:rtl/>
        </w:rPr>
        <w:t xml:space="preserve"> מספר מרבי של משרות שבהן ניתן להעסיק עובדים קבועים, זמניים וארעיים, למעט עובדים ארעיים למשימה חולפת המועסקים עד מאה ועשרים ימים, </w:t>
      </w:r>
      <w:r w:rsidRPr="00AE31BB">
        <w:rPr>
          <w:rStyle w:val="default"/>
          <w:rFonts w:cs="FrankRuehl" w:hint="cs"/>
          <w:rtl/>
        </w:rPr>
        <w:t>כפי שנקבע לפי סעיף 100א</w:t>
      </w:r>
      <w:r w:rsidR="00DC07AC">
        <w:rPr>
          <w:rStyle w:val="default"/>
          <w:rFonts w:cs="FrankRuehl" w:hint="cs"/>
          <w:rtl/>
        </w:rPr>
        <w:t>\</w:t>
      </w:r>
      <w:r w:rsidRPr="00AE31BB">
        <w:rPr>
          <w:rStyle w:val="default"/>
          <w:rFonts w:cs="FrankRuehl" w:hint="cs"/>
          <w:rtl/>
        </w:rPr>
        <w:t>1</w:t>
      </w:r>
      <w:r w:rsidR="006F01A2">
        <w:rPr>
          <w:rStyle w:val="default"/>
          <w:rFonts w:cs="FrankRuehl" w:hint="cs"/>
          <w:rtl/>
        </w:rPr>
        <w:t>.</w:t>
      </w:r>
    </w:p>
    <w:p w:rsidR="006F01A2" w:rsidRDefault="006F01A2" w:rsidP="006F01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הממונה שמועצה עושה אחד מאלה:</w:t>
      </w:r>
    </w:p>
    <w:p w:rsidR="006F01A2" w:rsidRDefault="006F01A2" w:rsidP="001318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מבצעת עבודה או פעולה ללא הקצבה בתקציבה המאושר או חורגת מתקציבה המאושר בדרך אחרת;</w:t>
      </w:r>
    </w:p>
    <w:p w:rsidR="006F01A2" w:rsidRDefault="006F01A2" w:rsidP="001318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מבצעת עבודה או פעולה שחוזה לעשייתם טעון אישור על כל דין או תחיקת בטחון, כשאישור כאמור לא ניתן;</w:t>
      </w:r>
    </w:p>
    <w:p w:rsidR="006F01A2" w:rsidRDefault="006F01A2" w:rsidP="001318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מעסיקה עובדים במספר משרות החורג משיא כוח האדם שלה או במשרות שאין עליהן הקצבה בתקציבה המאושר;</w:t>
      </w:r>
    </w:p>
    <w:p w:rsidR="006F01A2" w:rsidRDefault="006F01A2" w:rsidP="001318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לווה כספים כשהדבר טעון אישור על פי כל דין או תחיקת בטחון כשאישור כאמור לא ניתן;</w:t>
      </w:r>
    </w:p>
    <w:p w:rsidR="006F01A2" w:rsidRDefault="006F01A2" w:rsidP="0013184B">
      <w:pPr>
        <w:pStyle w:val="P00"/>
        <w:spacing w:before="72"/>
        <w:ind w:left="1021" w:right="1134"/>
        <w:rPr>
          <w:rStyle w:val="default"/>
          <w:rFonts w:cs="FrankRuehl" w:hint="cs"/>
          <w:rtl/>
        </w:rPr>
      </w:pPr>
      <w:r>
        <w:rPr>
          <w:rStyle w:val="default"/>
          <w:rFonts w:cs="FrankRuehl" w:hint="cs"/>
          <w:rtl/>
        </w:rPr>
        <w:t>רשאי הוא להפחית את סכום החריגה מסכום המענק שקבע לאותה רשות מקומית וכן לנקוט צעדים הדרושים לדעתו לתיקון הליקויים האמורים.</w:t>
      </w:r>
    </w:p>
    <w:p w:rsidR="006F01A2" w:rsidRDefault="006F01A2" w:rsidP="006F01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3184B">
        <w:rPr>
          <w:rStyle w:val="default"/>
          <w:rFonts w:cs="FrankRuehl" w:hint="cs"/>
          <w:rtl/>
        </w:rPr>
        <w:t>צעדים כאמור בסעיף קטן (ב) יכול שיכללו:</w:t>
      </w:r>
    </w:p>
    <w:p w:rsidR="0013184B" w:rsidRDefault="0013184B" w:rsidP="00BB21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הוראה להפסיק את העבודה או הפעולה;</w:t>
      </w:r>
    </w:p>
    <w:p w:rsidR="0013184B" w:rsidRDefault="0013184B" w:rsidP="00BB21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הוראה להפסיק את העסקתם של עובדים המועסקים בחריגה מהתקציב או משיא כוח האדם כאמור בסעיף קטן (ב)(3).</w:t>
      </w:r>
    </w:p>
    <w:p w:rsidR="0013184B" w:rsidRDefault="0013184B" w:rsidP="006F01A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הממונה כי חריגות שחרגה מועצה מתקציבה או משיא כוח האדם שלה לא תוקנו, רשאי הוא יחד עם המנהל הכללי של משרד האוצר בישראל, להפחית את סכום החריגה מכל סכום המועבר אליה מממשלת ישראל, ורשאי המנהל הכללי של משרד האוצר בישראל, בהסכמת הממונה, להפחית את סכום החריגה מכספי מסים או אגרות שיש להעבירם מאוצר מדינת ישראל למועצה לפי כל דין, תחיקת בטחון או חיקוק במדינת ישראל.</w:t>
      </w:r>
    </w:p>
    <w:p w:rsidR="008B38BC" w:rsidRPr="006E7C5E" w:rsidRDefault="008B38BC" w:rsidP="008B38BC">
      <w:pPr>
        <w:pStyle w:val="P00"/>
        <w:spacing w:before="0"/>
        <w:ind w:left="0" w:right="1134"/>
        <w:rPr>
          <w:rStyle w:val="default"/>
          <w:rFonts w:cs="FrankRuehl" w:hint="cs"/>
          <w:vanish/>
          <w:color w:val="FF0000"/>
          <w:sz w:val="20"/>
          <w:szCs w:val="20"/>
          <w:shd w:val="clear" w:color="auto" w:fill="FFFF99"/>
          <w:rtl/>
        </w:rPr>
      </w:pPr>
      <w:bookmarkStart w:id="732" w:name="Rov1034"/>
      <w:r w:rsidRPr="006E7C5E">
        <w:rPr>
          <w:rStyle w:val="default"/>
          <w:rFonts w:cs="FrankRuehl" w:hint="cs"/>
          <w:vanish/>
          <w:color w:val="FF0000"/>
          <w:sz w:val="20"/>
          <w:szCs w:val="20"/>
          <w:shd w:val="clear" w:color="auto" w:fill="FFFF99"/>
          <w:rtl/>
        </w:rPr>
        <w:t>מיום 21.2.2008</w:t>
      </w:r>
    </w:p>
    <w:p w:rsidR="008B38BC" w:rsidRPr="006E7C5E" w:rsidRDefault="008B38BC" w:rsidP="008B38B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8B38BC" w:rsidRPr="006E7C5E" w:rsidRDefault="008B38BC" w:rsidP="008B38BC">
      <w:pPr>
        <w:pStyle w:val="P00"/>
        <w:spacing w:before="0"/>
        <w:ind w:left="0" w:right="1134"/>
        <w:rPr>
          <w:rStyle w:val="default"/>
          <w:rFonts w:cs="FrankRuehl" w:hint="cs"/>
          <w:vanish/>
          <w:sz w:val="20"/>
          <w:szCs w:val="20"/>
          <w:shd w:val="clear" w:color="auto" w:fill="FFFF99"/>
          <w:rtl/>
        </w:rPr>
      </w:pPr>
      <w:hyperlink r:id="rId23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5174</w:t>
      </w:r>
    </w:p>
    <w:p w:rsidR="008B38BC" w:rsidRPr="006E7C5E" w:rsidRDefault="008B38BC"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100א1</w:t>
      </w:r>
    </w:p>
    <w:p w:rsidR="00AE31BB" w:rsidRPr="006E7C5E" w:rsidRDefault="00AE31BB" w:rsidP="00BC5E8E">
      <w:pPr>
        <w:pStyle w:val="P00"/>
        <w:spacing w:before="0"/>
        <w:ind w:left="0" w:right="1134"/>
        <w:rPr>
          <w:rStyle w:val="default"/>
          <w:rFonts w:cs="FrankRuehl" w:hint="cs"/>
          <w:vanish/>
          <w:sz w:val="20"/>
          <w:szCs w:val="20"/>
          <w:shd w:val="clear" w:color="auto" w:fill="FFFF99"/>
          <w:rtl/>
        </w:rPr>
      </w:pPr>
    </w:p>
    <w:p w:rsidR="00AE31BB" w:rsidRPr="006E7C5E" w:rsidRDefault="00AE31BB" w:rsidP="00AE31B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7.9.2009</w:t>
      </w:r>
    </w:p>
    <w:p w:rsidR="00AE31BB" w:rsidRPr="006E7C5E" w:rsidRDefault="00AE31BB" w:rsidP="00AE31B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196) תשס"ט-2009</w:t>
      </w:r>
    </w:p>
    <w:p w:rsidR="00AE31BB" w:rsidRPr="006E7C5E" w:rsidRDefault="00AE31BB" w:rsidP="00AE31BB">
      <w:pPr>
        <w:pStyle w:val="P00"/>
        <w:spacing w:before="0"/>
        <w:ind w:left="0" w:right="1134"/>
        <w:rPr>
          <w:rStyle w:val="default"/>
          <w:rFonts w:cs="FrankRuehl" w:hint="cs"/>
          <w:vanish/>
          <w:sz w:val="20"/>
          <w:szCs w:val="20"/>
          <w:shd w:val="clear" w:color="auto" w:fill="FFFF99"/>
          <w:rtl/>
        </w:rPr>
      </w:pPr>
      <w:hyperlink r:id="rId233" w:history="1">
        <w:r w:rsidRPr="006E7C5E">
          <w:rPr>
            <w:rStyle w:val="Hyperlink"/>
            <w:rFonts w:cs="FrankRuehl" w:hint="cs"/>
            <w:vanish/>
            <w:szCs w:val="20"/>
            <w:shd w:val="clear" w:color="auto" w:fill="FFFF99"/>
            <w:rtl/>
          </w:rPr>
          <w:t>קובץ המנשרים מס' 233</w:t>
        </w:r>
      </w:hyperlink>
      <w:r w:rsidRPr="006E7C5E">
        <w:rPr>
          <w:rStyle w:val="default"/>
          <w:rFonts w:cs="FrankRuehl" w:hint="cs"/>
          <w:vanish/>
          <w:sz w:val="20"/>
          <w:szCs w:val="20"/>
          <w:shd w:val="clear" w:color="auto" w:fill="FFFF99"/>
          <w:rtl/>
        </w:rPr>
        <w:t xml:space="preserve"> מחודש נובמבר 2009 עמ' 5851</w:t>
      </w:r>
    </w:p>
    <w:p w:rsidR="00AE31BB" w:rsidRPr="006E7C5E" w:rsidRDefault="00AE31BB" w:rsidP="00AE31B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בסעיף זה </w:t>
      </w:r>
      <w:r w:rsidRPr="006E7C5E">
        <w:rPr>
          <w:rStyle w:val="default"/>
          <w:rFonts w:cs="FrankRuehl"/>
          <w:vanish/>
          <w:sz w:val="22"/>
          <w:szCs w:val="22"/>
          <w:shd w:val="clear" w:color="auto" w:fill="FFFF99"/>
          <w:rtl/>
        </w:rPr>
        <w:t>–</w:t>
      </w:r>
    </w:p>
    <w:p w:rsidR="00AE31BB" w:rsidRPr="006E7C5E" w:rsidRDefault="00AE31BB" w:rsidP="00AE31B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"סכום החריגה"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סכום שבו חרגה מועצה מתקציבה המאושר, או משיא כוח אדם, או סכום ההלוואה שלקחה ללא אישור; לענין זה אין נפקא מינה אם הסכומים הוצאו או נתקבלו למעשה או שהמועצה התחייבה או הסכימה להוציאם או לקבלם;</w:t>
      </w:r>
    </w:p>
    <w:p w:rsidR="00AE31BB" w:rsidRPr="00AE31BB" w:rsidRDefault="00AE31BB" w:rsidP="00AE31B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"שיא כוח אדם"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מספר מרבי של משרות שבהן ניתן להעסיק עובדים קבועים, זמניים וארעיים, למעט עובדים ארעיים למשימה חולפת המועסקים עד מאה ועשרים ימים, </w:t>
      </w:r>
      <w:r w:rsidRPr="006E7C5E">
        <w:rPr>
          <w:rStyle w:val="default"/>
          <w:rFonts w:cs="FrankRuehl" w:hint="cs"/>
          <w:strike/>
          <w:vanish/>
          <w:sz w:val="22"/>
          <w:szCs w:val="22"/>
          <w:shd w:val="clear" w:color="auto" w:fill="FFFF99"/>
          <w:rtl/>
        </w:rPr>
        <w:t>כפי שנקבע בישראל על ידי מי שמוסמך לכך לפי חוק יסודות התקציב, התשמ"ה-1985, כפי תוקפו בישראל מעת לעת; הקביעה כאמור בענין רשות מקומית או גוף נתמך בישראל, או סוג של רשויות מקומיות או גופים נתמכים בישראל, תחול על מועצה ועל גוף נתמך לפי התקנון, או סוג של רשויות מקומיות או גופים נתמכים, בהתאמה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כפי שנקבע לפי סעיף 100א/1</w:t>
      </w:r>
      <w:r w:rsidRPr="006E7C5E">
        <w:rPr>
          <w:rStyle w:val="default"/>
          <w:rFonts w:cs="FrankRuehl" w:hint="cs"/>
          <w:vanish/>
          <w:sz w:val="22"/>
          <w:szCs w:val="22"/>
          <w:shd w:val="clear" w:color="auto" w:fill="FFFF99"/>
          <w:rtl/>
        </w:rPr>
        <w:t>.</w:t>
      </w:r>
      <w:bookmarkEnd w:id="732"/>
    </w:p>
    <w:p w:rsidR="008B38BC" w:rsidRDefault="008B38BC" w:rsidP="00BB216E">
      <w:pPr>
        <w:pStyle w:val="P00"/>
        <w:spacing w:before="72"/>
        <w:ind w:left="0" w:right="1134"/>
        <w:rPr>
          <w:rStyle w:val="default"/>
          <w:rFonts w:cs="FrankRuehl" w:hint="cs"/>
          <w:rtl/>
        </w:rPr>
      </w:pPr>
      <w:bookmarkStart w:id="733" w:name="Seif375"/>
      <w:bookmarkEnd w:id="733"/>
      <w:r>
        <w:rPr>
          <w:rFonts w:cs="Miriam"/>
          <w:lang w:val="he-IL"/>
        </w:rPr>
        <w:pict>
          <v:rect id="_x0000_s3550" style="position:absolute;left:0;text-align:left;margin-left:464.35pt;margin-top:7.1pt;width:75.05pt;height:28.6pt;z-index:251776512" o:allowincell="f" filled="f" stroked="f" strokecolor="lime" strokeweight=".25pt">
            <v:textbox style="mso-next-textbox:#_x0000_s3550" inset="0,0,0,0">
              <w:txbxContent>
                <w:p w:rsidR="001E0ADB" w:rsidRDefault="001E0ADB" w:rsidP="008B38BC">
                  <w:pPr>
                    <w:spacing w:line="160" w:lineRule="exact"/>
                    <w:rPr>
                      <w:rFonts w:cs="Miriam" w:hint="cs"/>
                      <w:sz w:val="18"/>
                      <w:szCs w:val="18"/>
                      <w:rtl/>
                    </w:rPr>
                  </w:pPr>
                  <w:r>
                    <w:rPr>
                      <w:rFonts w:cs="Miriam" w:hint="cs"/>
                      <w:sz w:val="18"/>
                      <w:szCs w:val="18"/>
                      <w:rtl/>
                    </w:rPr>
                    <w:t>חוזה של מועצה</w:t>
                  </w:r>
                </w:p>
                <w:p w:rsidR="001E0ADB" w:rsidRDefault="001E0ADB" w:rsidP="008B38BC">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א2</w:t>
      </w:r>
      <w:r>
        <w:rPr>
          <w:rStyle w:val="default"/>
          <w:rFonts w:cs="FrankRuehl"/>
          <w:rtl/>
        </w:rPr>
        <w:t>.</w:t>
      </w:r>
      <w:r>
        <w:rPr>
          <w:rStyle w:val="default"/>
          <w:rFonts w:cs="FrankRuehl" w:hint="cs"/>
          <w:rtl/>
        </w:rPr>
        <w:t xml:space="preserve"> </w:t>
      </w:r>
      <w:r w:rsidR="00BB216E">
        <w:rPr>
          <w:rStyle w:val="default"/>
          <w:rFonts w:cs="FrankRuehl" w:hint="cs"/>
          <w:rtl/>
        </w:rPr>
        <w:t xml:space="preserve">(א) בחוזה של מועצה שהתמורה הכרוכה בו עולה על 89,000 שקלים חדשים יציין החותם עליו בשם המועצה </w:t>
      </w:r>
      <w:r w:rsidR="00BB216E">
        <w:rPr>
          <w:rStyle w:val="default"/>
          <w:rFonts w:cs="FrankRuehl"/>
          <w:rtl/>
        </w:rPr>
        <w:t>–</w:t>
      </w:r>
    </w:p>
    <w:p w:rsidR="00BB216E" w:rsidRDefault="00BB216E" w:rsidP="00BB21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נתקיימו בו כל התנאים וניתנו לגביו כל האישורים הדרושים לפי כל דין ותחיקת בטחון;</w:t>
      </w:r>
    </w:p>
    <w:p w:rsidR="00BB216E" w:rsidRDefault="00BB216E" w:rsidP="00BB21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ההוצאה הכספית לביצועו מתוקצבת, ויצוין סעיף ההקצבה.</w:t>
      </w:r>
    </w:p>
    <w:p w:rsidR="00BB216E" w:rsidRDefault="00BB216E" w:rsidP="00BB21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חוזה של מועצה שהתמורה הכרוכה בו עולה על 460,000 שקלים חדשים ולא נתקיימו בו כל התנאים או לא ניתנו לגביו כל האישורים הדרושים לפי כל דין או תחיקת בטחון, או שההוצאה הכספית לביצועו לא תוקצבה </w:t>
      </w:r>
      <w:r>
        <w:rPr>
          <w:rStyle w:val="default"/>
          <w:rFonts w:cs="FrankRuehl"/>
          <w:rtl/>
        </w:rPr>
        <w:t>–</w:t>
      </w:r>
      <w:r>
        <w:rPr>
          <w:rStyle w:val="default"/>
          <w:rFonts w:cs="FrankRuehl" w:hint="cs"/>
          <w:rtl/>
        </w:rPr>
        <w:t xml:space="preserve"> בטל.</w:t>
      </w:r>
    </w:p>
    <w:p w:rsidR="008B38BC" w:rsidRPr="006E7C5E" w:rsidRDefault="008B38BC" w:rsidP="008B38BC">
      <w:pPr>
        <w:pStyle w:val="P00"/>
        <w:spacing w:before="0"/>
        <w:ind w:left="0" w:right="1134"/>
        <w:rPr>
          <w:rStyle w:val="default"/>
          <w:rFonts w:cs="FrankRuehl" w:hint="cs"/>
          <w:vanish/>
          <w:color w:val="FF0000"/>
          <w:sz w:val="20"/>
          <w:szCs w:val="20"/>
          <w:shd w:val="clear" w:color="auto" w:fill="FFFF99"/>
          <w:rtl/>
        </w:rPr>
      </w:pPr>
      <w:bookmarkStart w:id="734" w:name="Rov296"/>
      <w:r w:rsidRPr="006E7C5E">
        <w:rPr>
          <w:rStyle w:val="default"/>
          <w:rFonts w:cs="FrankRuehl" w:hint="cs"/>
          <w:vanish/>
          <w:color w:val="FF0000"/>
          <w:sz w:val="20"/>
          <w:szCs w:val="20"/>
          <w:shd w:val="clear" w:color="auto" w:fill="FFFF99"/>
          <w:rtl/>
        </w:rPr>
        <w:t>מיום 21.2.2008</w:t>
      </w:r>
    </w:p>
    <w:p w:rsidR="008B38BC" w:rsidRPr="006E7C5E" w:rsidRDefault="008B38BC" w:rsidP="008B38B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8B38BC" w:rsidRPr="006E7C5E" w:rsidRDefault="008B38BC" w:rsidP="008B38BC">
      <w:pPr>
        <w:pStyle w:val="P00"/>
        <w:spacing w:before="0"/>
        <w:ind w:left="0" w:right="1134"/>
        <w:rPr>
          <w:rStyle w:val="default"/>
          <w:rFonts w:cs="FrankRuehl" w:hint="cs"/>
          <w:vanish/>
          <w:sz w:val="20"/>
          <w:szCs w:val="20"/>
          <w:shd w:val="clear" w:color="auto" w:fill="FFFF99"/>
          <w:rtl/>
        </w:rPr>
      </w:pPr>
      <w:hyperlink r:id="rId23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5174</w:t>
      </w:r>
    </w:p>
    <w:p w:rsidR="008B38BC" w:rsidRPr="00BC5E8E" w:rsidRDefault="008B38BC"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100א2</w:t>
      </w:r>
      <w:bookmarkEnd w:id="734"/>
    </w:p>
    <w:p w:rsidR="00B90605" w:rsidRPr="00B90605" w:rsidRDefault="00650CE7" w:rsidP="00810155">
      <w:pPr>
        <w:pStyle w:val="P00"/>
        <w:ind w:left="0" w:right="1134"/>
        <w:rPr>
          <w:rStyle w:val="default"/>
          <w:rFonts w:cs="FrankRuehl" w:hint="cs"/>
          <w:rtl/>
        </w:rPr>
      </w:pPr>
      <w:bookmarkStart w:id="735" w:name="Seif328"/>
      <w:bookmarkEnd w:id="735"/>
      <w:r>
        <w:rPr>
          <w:rFonts w:cs="Miriam"/>
          <w:lang w:val="he-IL"/>
        </w:rPr>
        <w:pict>
          <v:rect id="_x0000_s3258" style="position:absolute;left:0;text-align:left;margin-left:464.35pt;margin-top:7.1pt;width:75.05pt;height:82.2pt;z-index:251622912" o:allowincell="f" filled="f" stroked="f" strokecolor="lime" strokeweight=".25pt">
            <v:textbox style="mso-next-textbox:#_x0000_s3258" inset="0,0,0,0">
              <w:txbxContent>
                <w:p w:rsidR="001E0ADB" w:rsidRDefault="001E0ADB" w:rsidP="00650CE7">
                  <w:pPr>
                    <w:spacing w:line="160" w:lineRule="exact"/>
                    <w:rPr>
                      <w:rFonts w:cs="Miriam" w:hint="cs"/>
                      <w:sz w:val="18"/>
                      <w:szCs w:val="18"/>
                      <w:rtl/>
                    </w:rPr>
                  </w:pPr>
                  <w:r>
                    <w:rPr>
                      <w:rFonts w:cs="Miriam" w:hint="cs"/>
                      <w:sz w:val="18"/>
                      <w:szCs w:val="18"/>
                      <w:rtl/>
                    </w:rPr>
                    <w:t>שינויים בשכר ובתנאי שירות</w:t>
                  </w:r>
                </w:p>
                <w:p w:rsidR="001E0ADB" w:rsidRDefault="001E0ADB" w:rsidP="00650CE7">
                  <w:pPr>
                    <w:spacing w:line="160" w:lineRule="exact"/>
                    <w:rPr>
                      <w:rFonts w:cs="Miriam" w:hint="cs"/>
                      <w:noProof/>
                      <w:sz w:val="18"/>
                      <w:szCs w:val="18"/>
                      <w:rtl/>
                    </w:rPr>
                  </w:pPr>
                  <w:r>
                    <w:rPr>
                      <w:rFonts w:cs="Miriam" w:hint="cs"/>
                      <w:sz w:val="18"/>
                      <w:szCs w:val="18"/>
                      <w:rtl/>
                    </w:rPr>
                    <w:t>(תיקון מס' 135) תשס"א-2000</w:t>
                  </w:r>
                </w:p>
                <w:p w:rsidR="001E0ADB" w:rsidRDefault="001E0ADB" w:rsidP="00650CE7">
                  <w:pPr>
                    <w:spacing w:line="160" w:lineRule="exact"/>
                    <w:rPr>
                      <w:rFonts w:cs="Miriam" w:hint="cs"/>
                      <w:noProof/>
                      <w:sz w:val="18"/>
                      <w:szCs w:val="18"/>
                      <w:rtl/>
                    </w:rPr>
                  </w:pPr>
                  <w:r>
                    <w:rPr>
                      <w:rFonts w:cs="Miriam" w:hint="cs"/>
                      <w:noProof/>
                      <w:sz w:val="18"/>
                      <w:szCs w:val="18"/>
                      <w:rtl/>
                    </w:rPr>
                    <w:t>(תיקון מס' 170) תשס"ח-2008</w:t>
                  </w:r>
                </w:p>
                <w:p w:rsidR="001E0ADB" w:rsidRDefault="001E0ADB" w:rsidP="00650CE7">
                  <w:pPr>
                    <w:spacing w:line="160" w:lineRule="exact"/>
                    <w:rPr>
                      <w:rFonts w:cs="Miriam"/>
                      <w:noProof/>
                      <w:sz w:val="18"/>
                      <w:szCs w:val="18"/>
                      <w:rtl/>
                    </w:rPr>
                  </w:pPr>
                  <w:r>
                    <w:rPr>
                      <w:rFonts w:cs="Miriam" w:hint="cs"/>
                      <w:noProof/>
                      <w:sz w:val="18"/>
                      <w:szCs w:val="18"/>
                      <w:rtl/>
                    </w:rPr>
                    <w:t>(תיקון מס' 204) תשע"ג-2012</w:t>
                  </w:r>
                </w:p>
                <w:p w:rsidR="001E0ADB" w:rsidRDefault="001E0ADB" w:rsidP="00650CE7">
                  <w:pPr>
                    <w:spacing w:line="160" w:lineRule="exact"/>
                    <w:rPr>
                      <w:rFonts w:cs="Miriam" w:hint="cs"/>
                      <w:noProof/>
                      <w:sz w:val="18"/>
                      <w:szCs w:val="18"/>
                      <w:rtl/>
                    </w:rPr>
                  </w:pPr>
                  <w:r>
                    <w:rPr>
                      <w:rFonts w:cs="Miriam" w:hint="cs"/>
                      <w:noProof/>
                      <w:sz w:val="18"/>
                      <w:szCs w:val="18"/>
                      <w:rtl/>
                    </w:rPr>
                    <w:t>(תיקון מס' 251) תשפ"א-2021</w:t>
                  </w:r>
                </w:p>
              </w:txbxContent>
            </v:textbox>
            <w10:anchorlock/>
          </v:rect>
        </w:pict>
      </w:r>
      <w:r>
        <w:rPr>
          <w:rStyle w:val="big-number"/>
          <w:rFonts w:cs="Miriam" w:hint="cs"/>
          <w:rtl/>
        </w:rPr>
        <w:t>100</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r>
      <w:r w:rsidR="00B90605" w:rsidRPr="00B90605">
        <w:rPr>
          <w:rStyle w:val="default"/>
          <w:rFonts w:cs="FrankRuehl" w:hint="cs"/>
          <w:rtl/>
        </w:rPr>
        <w:t>מועצה</w:t>
      </w:r>
      <w:r w:rsidR="00794C63">
        <w:rPr>
          <w:rStyle w:val="default"/>
          <w:rFonts w:cs="FrankRuehl" w:hint="cs"/>
          <w:rtl/>
        </w:rPr>
        <w:t>, גוף מתוקצב</w:t>
      </w:r>
      <w:r w:rsidR="00B90605" w:rsidRPr="00B90605">
        <w:rPr>
          <w:rStyle w:val="default"/>
          <w:rFonts w:cs="FrankRuehl" w:hint="cs"/>
          <w:rtl/>
        </w:rPr>
        <w:t xml:space="preserve"> או גוף נתמך לא יסכימו</w:t>
      </w:r>
      <w:r>
        <w:rPr>
          <w:rStyle w:val="default"/>
          <w:rFonts w:cs="FrankRuehl" w:hint="cs"/>
          <w:rtl/>
        </w:rPr>
        <w:t xml:space="preserve">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w:t>
      </w:r>
      <w:r w:rsidR="00810155" w:rsidRPr="00810155">
        <w:rPr>
          <w:rStyle w:val="default"/>
          <w:rFonts w:cs="FrankRuehl" w:hint="cs"/>
          <w:rtl/>
        </w:rPr>
        <w:t>הממונה על השכר והסכמי העבודה במשרד האוצר בישראל</w:t>
      </w:r>
      <w:r>
        <w:rPr>
          <w:rStyle w:val="default"/>
          <w:rFonts w:cs="FrankRuehl" w:hint="cs"/>
          <w:rtl/>
        </w:rPr>
        <w:t>.</w:t>
      </w:r>
      <w:r w:rsidR="00B90605">
        <w:rPr>
          <w:rStyle w:val="default"/>
          <w:rFonts w:cs="FrankRuehl" w:hint="cs"/>
          <w:rtl/>
        </w:rPr>
        <w:t xml:space="preserve"> </w:t>
      </w:r>
      <w:r w:rsidR="00B90605" w:rsidRPr="00B90605">
        <w:rPr>
          <w:rStyle w:val="default"/>
          <w:rFonts w:cs="FrankRuehl" w:hint="cs"/>
          <w:rtl/>
        </w:rPr>
        <w:t xml:space="preserve">בפרק זה </w:t>
      </w:r>
      <w:r w:rsidR="00B90605" w:rsidRPr="00B90605">
        <w:rPr>
          <w:rStyle w:val="default"/>
          <w:rFonts w:cs="FrankRuehl"/>
          <w:rtl/>
        </w:rPr>
        <w:t>–</w:t>
      </w:r>
    </w:p>
    <w:p w:rsidR="00794C63" w:rsidRPr="00794C63" w:rsidRDefault="00794C63" w:rsidP="00794C63">
      <w:pPr>
        <w:pStyle w:val="P00"/>
        <w:ind w:left="0" w:right="1134"/>
        <w:rPr>
          <w:rStyle w:val="default"/>
          <w:rFonts w:cs="FrankRuehl"/>
          <w:rtl/>
        </w:rPr>
      </w:pPr>
      <w:r w:rsidRPr="00794C63">
        <w:rPr>
          <w:rStyle w:val="default"/>
          <w:rFonts w:cs="FrankRuehl"/>
          <w:rtl/>
        </w:rPr>
        <w:tab/>
      </w:r>
      <w:r w:rsidRPr="00794C63">
        <w:rPr>
          <w:rStyle w:val="default"/>
          <w:rFonts w:cs="FrankRuehl" w:hint="cs"/>
          <w:rtl/>
        </w:rPr>
        <w:t xml:space="preserve">"גוף מתוקצב" </w:t>
      </w:r>
      <w:r w:rsidRPr="00794C63">
        <w:rPr>
          <w:rStyle w:val="default"/>
          <w:rFonts w:cs="FrankRuehl"/>
          <w:rtl/>
        </w:rPr>
        <w:t>–</w:t>
      </w:r>
      <w:r w:rsidRPr="00794C63">
        <w:rPr>
          <w:rStyle w:val="default"/>
          <w:rFonts w:cs="FrankRuehl" w:hint="cs"/>
          <w:rtl/>
        </w:rPr>
        <w:t xml:space="preserve"> מועצה דתית כמשמעותה בצו בדבר שירותי דת (יהודה ושומרון) (מס' 807), התש"ם-1979, איגוד רשויות מקומיות, אשכול רשויות מקומיות, תאגיד שהוקם מכוח תחיקת הביטחון, חברה עירונית וחברת בת עירונית כהגדרתן בסעיף 21 לחוק יסודות התקציב, התשמ"ה-1985, כפי תוקפו בישראל מעת לעת;</w:t>
      </w:r>
    </w:p>
    <w:p w:rsidR="00650CE7" w:rsidRDefault="00B90605" w:rsidP="00810155">
      <w:pPr>
        <w:pStyle w:val="P00"/>
        <w:ind w:left="0" w:right="1134"/>
        <w:rPr>
          <w:rStyle w:val="default"/>
          <w:rFonts w:cs="FrankRuehl" w:hint="cs"/>
          <w:rtl/>
        </w:rPr>
      </w:pPr>
      <w:r w:rsidRPr="00B90605">
        <w:rPr>
          <w:rStyle w:val="default"/>
          <w:rFonts w:cs="FrankRuehl" w:hint="cs"/>
          <w:rtl/>
        </w:rPr>
        <w:tab/>
        <w:t xml:space="preserve">"גוף נתמך" </w:t>
      </w:r>
      <w:r w:rsidRPr="00B90605">
        <w:rPr>
          <w:rStyle w:val="default"/>
          <w:rFonts w:cs="FrankRuehl"/>
          <w:rtl/>
        </w:rPr>
        <w:t>–</w:t>
      </w:r>
      <w:r w:rsidRPr="00B90605">
        <w:rPr>
          <w:rStyle w:val="default"/>
          <w:rFonts w:cs="FrankRuehl" w:hint="cs"/>
          <w:rtl/>
        </w:rPr>
        <w:t xml:space="preserve"> תאגיד שממשלת ישראל משתתפת בתקציבו במישרין או בעקיפין, </w:t>
      </w:r>
      <w:r w:rsidR="00810155" w:rsidRPr="00810155">
        <w:rPr>
          <w:rStyle w:val="default"/>
          <w:rFonts w:cs="FrankRuehl" w:hint="cs"/>
          <w:rtl/>
        </w:rPr>
        <w:t>והממונה על השכר והסכמי העבודה במשרד האוצר בישראל</w:t>
      </w:r>
      <w:r w:rsidRPr="00B90605">
        <w:rPr>
          <w:rStyle w:val="default"/>
          <w:rFonts w:cs="FrankRuehl" w:hint="cs"/>
          <w:rtl/>
        </w:rPr>
        <w:t xml:space="preserve"> קבע לגביו כי הינו גוף נתמך לענין התקנון.</w:t>
      </w:r>
    </w:p>
    <w:p w:rsidR="00650CE7" w:rsidRDefault="00650CE7" w:rsidP="00650C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בכל דין או תחיקת בטחון, כל הסכם או הסדר בטל במידה שהוא נוגד את הוראות סעיף קטן (א).</w:t>
      </w:r>
    </w:p>
    <w:p w:rsidR="00650CE7" w:rsidRDefault="009856D8" w:rsidP="00810155">
      <w:pPr>
        <w:pStyle w:val="P00"/>
        <w:spacing w:before="72"/>
        <w:ind w:left="0" w:right="1134"/>
        <w:rPr>
          <w:rStyle w:val="default"/>
          <w:rFonts w:cs="FrankRuehl"/>
          <w:rtl/>
        </w:rPr>
      </w:pPr>
      <w:r>
        <w:rPr>
          <w:rFonts w:cs="FrankRuehl" w:hint="cs"/>
          <w:sz w:val="26"/>
          <w:rtl/>
          <w:lang w:eastAsia="en-US"/>
        </w:rPr>
        <w:pict>
          <v:shape id="_x0000_s3552" type="#_x0000_t202" style="position:absolute;left:0;text-align:left;margin-left:470.35pt;margin-top:7.1pt;width:1in;height:47.6pt;z-index:251777536" filled="f" stroked="f">
            <v:textbox inset="1mm,0,1mm,0">
              <w:txbxContent>
                <w:p w:rsidR="001E0ADB" w:rsidRDefault="001E0ADB" w:rsidP="009856D8">
                  <w:pPr>
                    <w:spacing w:line="160" w:lineRule="exact"/>
                    <w:rPr>
                      <w:rFonts w:cs="Miriam" w:hint="cs"/>
                      <w:noProof/>
                      <w:sz w:val="18"/>
                      <w:szCs w:val="18"/>
                      <w:rtl/>
                    </w:rPr>
                  </w:pPr>
                  <w:r>
                    <w:rPr>
                      <w:rFonts w:cs="Miriam" w:hint="cs"/>
                      <w:noProof/>
                      <w:sz w:val="18"/>
                      <w:szCs w:val="18"/>
                      <w:rtl/>
                    </w:rPr>
                    <w:t>(תיקון מס' 170) תשס"ח-2008</w:t>
                  </w:r>
                </w:p>
                <w:p w:rsidR="001E0ADB" w:rsidRDefault="001E0ADB" w:rsidP="00810155">
                  <w:pPr>
                    <w:spacing w:line="160" w:lineRule="exact"/>
                    <w:rPr>
                      <w:rFonts w:cs="Miriam"/>
                      <w:noProof/>
                      <w:sz w:val="18"/>
                      <w:szCs w:val="18"/>
                      <w:rtl/>
                    </w:rPr>
                  </w:pPr>
                  <w:r>
                    <w:rPr>
                      <w:rFonts w:cs="Miriam" w:hint="cs"/>
                      <w:noProof/>
                      <w:sz w:val="18"/>
                      <w:szCs w:val="18"/>
                      <w:rtl/>
                    </w:rPr>
                    <w:t>(תיקון מס' 204) תשע"ג-2012</w:t>
                  </w:r>
                </w:p>
                <w:p w:rsidR="001E0ADB" w:rsidRDefault="001E0ADB" w:rsidP="00810155">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650CE7">
        <w:rPr>
          <w:rStyle w:val="default"/>
          <w:rFonts w:cs="FrankRuehl" w:hint="cs"/>
          <w:rtl/>
        </w:rPr>
        <w:tab/>
        <w:t>(ג)</w:t>
      </w:r>
      <w:r w:rsidR="00650CE7">
        <w:rPr>
          <w:rStyle w:val="default"/>
          <w:rFonts w:cs="FrankRuehl" w:hint="cs"/>
          <w:rtl/>
        </w:rPr>
        <w:tab/>
      </w:r>
      <w:r w:rsidR="00F86967">
        <w:rPr>
          <w:rStyle w:val="default"/>
          <w:rFonts w:cs="FrankRuehl" w:hint="cs"/>
          <w:rtl/>
        </w:rPr>
        <w:t xml:space="preserve">ראה </w:t>
      </w:r>
      <w:r w:rsidR="00810155" w:rsidRPr="00810155">
        <w:rPr>
          <w:rStyle w:val="default"/>
          <w:rFonts w:cs="FrankRuehl" w:hint="cs"/>
          <w:rtl/>
        </w:rPr>
        <w:t>הממונה על השכר והסכמי העבודה במשרד האוצר בישראל</w:t>
      </w:r>
      <w:r w:rsidR="00F86967">
        <w:rPr>
          <w:rStyle w:val="default"/>
          <w:rFonts w:cs="FrankRuehl" w:hint="cs"/>
          <w:rtl/>
        </w:rPr>
        <w:t xml:space="preserve"> כי </w:t>
      </w:r>
      <w:r w:rsidRPr="009856D8">
        <w:rPr>
          <w:rStyle w:val="default"/>
          <w:rFonts w:cs="FrankRuehl" w:hint="cs"/>
          <w:rtl/>
        </w:rPr>
        <w:t>מועצה</w:t>
      </w:r>
      <w:r w:rsidR="00794C63">
        <w:rPr>
          <w:rStyle w:val="default"/>
          <w:rFonts w:cs="FrankRuehl" w:hint="cs"/>
          <w:rtl/>
        </w:rPr>
        <w:t>, גוף מתוקצב</w:t>
      </w:r>
      <w:r w:rsidRPr="009856D8">
        <w:rPr>
          <w:rStyle w:val="default"/>
          <w:rFonts w:cs="FrankRuehl" w:hint="cs"/>
          <w:rtl/>
        </w:rPr>
        <w:t xml:space="preserve"> או גוף נתמך לא קיימו</w:t>
      </w:r>
      <w:r w:rsidR="00F86967">
        <w:rPr>
          <w:rStyle w:val="default"/>
          <w:rFonts w:cs="FrankRuehl" w:hint="cs"/>
          <w:rtl/>
        </w:rPr>
        <w:t xml:space="preserve"> את הוראות סעיף קטן (א), רשאי הוא להפחית סכום השווה לסכום ששולם עקב כך מן הסכומים שיש להעבירם </w:t>
      </w:r>
      <w:r w:rsidR="00794C63" w:rsidRPr="00794C63">
        <w:rPr>
          <w:rStyle w:val="default"/>
          <w:rFonts w:cs="FrankRuehl" w:hint="cs"/>
          <w:rtl/>
        </w:rPr>
        <w:t xml:space="preserve">לאותם גופים </w:t>
      </w:r>
      <w:r w:rsidR="00F86967">
        <w:rPr>
          <w:rStyle w:val="default"/>
          <w:rFonts w:cs="FrankRuehl" w:hint="cs"/>
          <w:rtl/>
        </w:rPr>
        <w:t xml:space="preserve">מתקציב מדינת ישראל לפי כל דין, תחיקת בטחון או כל </w:t>
      </w:r>
      <w:r>
        <w:rPr>
          <w:rStyle w:val="default"/>
          <w:rFonts w:cs="FrankRuehl" w:hint="cs"/>
          <w:rtl/>
        </w:rPr>
        <w:t>חיקוק במדינת ישראל</w:t>
      </w:r>
      <w:r w:rsidR="00F86967">
        <w:rPr>
          <w:rStyle w:val="default"/>
          <w:rFonts w:cs="FrankRuehl" w:hint="cs"/>
          <w:rtl/>
        </w:rPr>
        <w:t xml:space="preserve">, ורשאי הוא להפסיק או להפחית כל מענק או השתתפות </w:t>
      </w:r>
      <w:r w:rsidR="00794C63" w:rsidRPr="00794C63">
        <w:rPr>
          <w:rStyle w:val="default"/>
          <w:rFonts w:cs="FrankRuehl" w:hint="cs"/>
          <w:rtl/>
        </w:rPr>
        <w:t xml:space="preserve">שהגופים האמורים </w:t>
      </w:r>
      <w:r w:rsidRPr="009856D8">
        <w:rPr>
          <w:rStyle w:val="default"/>
          <w:rFonts w:cs="FrankRuehl" w:hint="cs"/>
          <w:rtl/>
        </w:rPr>
        <w:t>היו מקבלים</w:t>
      </w:r>
      <w:r w:rsidR="00F86967">
        <w:rPr>
          <w:rStyle w:val="default"/>
          <w:rFonts w:cs="FrankRuehl" w:hint="cs"/>
          <w:rtl/>
        </w:rPr>
        <w:t xml:space="preserve"> מממשלת ישראל אלמלא החריגה, כל עוד </w:t>
      </w:r>
      <w:r w:rsidRPr="009856D8">
        <w:rPr>
          <w:rStyle w:val="default"/>
          <w:rFonts w:cs="FrankRuehl" w:hint="cs"/>
          <w:rtl/>
        </w:rPr>
        <w:t xml:space="preserve">מבצעים </w:t>
      </w:r>
      <w:r w:rsidR="00794C63" w:rsidRPr="00794C63">
        <w:rPr>
          <w:rStyle w:val="default"/>
          <w:rFonts w:cs="FrankRuehl" w:hint="cs"/>
          <w:rtl/>
        </w:rPr>
        <w:t xml:space="preserve">הגופים האמורים </w:t>
      </w:r>
      <w:r w:rsidR="00F86967">
        <w:rPr>
          <w:rStyle w:val="default"/>
          <w:rFonts w:cs="FrankRuehl" w:hint="cs"/>
          <w:rtl/>
        </w:rPr>
        <w:t>תשלומים בניגוד להוראות סעיף זה.</w:t>
      </w:r>
    </w:p>
    <w:p w:rsidR="00650CE7" w:rsidRPr="006E7C5E" w:rsidRDefault="00650CE7" w:rsidP="007B2A36">
      <w:pPr>
        <w:pStyle w:val="P00"/>
        <w:spacing w:before="0"/>
        <w:ind w:left="0" w:right="1134"/>
        <w:rPr>
          <w:rStyle w:val="default"/>
          <w:rFonts w:cs="FrankRuehl" w:hint="cs"/>
          <w:vanish/>
          <w:color w:val="FF0000"/>
          <w:sz w:val="20"/>
          <w:szCs w:val="20"/>
          <w:shd w:val="clear" w:color="auto" w:fill="FFFF99"/>
          <w:rtl/>
        </w:rPr>
      </w:pPr>
      <w:bookmarkStart w:id="736" w:name="Rov297"/>
      <w:r w:rsidRPr="006E7C5E">
        <w:rPr>
          <w:rStyle w:val="default"/>
          <w:rFonts w:cs="FrankRuehl" w:hint="cs"/>
          <w:vanish/>
          <w:color w:val="FF0000"/>
          <w:sz w:val="20"/>
          <w:szCs w:val="20"/>
          <w:shd w:val="clear" w:color="auto" w:fill="FFFF99"/>
          <w:rtl/>
        </w:rPr>
        <w:t>מיום 8.12.2000</w:t>
      </w:r>
    </w:p>
    <w:p w:rsidR="00650CE7" w:rsidRPr="006E7C5E" w:rsidRDefault="00650CE7" w:rsidP="007B2A3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135) תשס"א-2000</w:t>
      </w:r>
    </w:p>
    <w:p w:rsidR="00650CE7" w:rsidRPr="006E7C5E" w:rsidRDefault="00650CE7" w:rsidP="007B2A3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100ב</w:t>
      </w:r>
    </w:p>
    <w:p w:rsidR="00B90605" w:rsidRPr="006E7C5E" w:rsidRDefault="00B90605" w:rsidP="007B2A36">
      <w:pPr>
        <w:pStyle w:val="P00"/>
        <w:spacing w:before="0"/>
        <w:ind w:left="0" w:right="1134"/>
        <w:rPr>
          <w:rStyle w:val="default"/>
          <w:rFonts w:cs="FrankRuehl" w:hint="cs"/>
          <w:vanish/>
          <w:sz w:val="20"/>
          <w:szCs w:val="20"/>
          <w:shd w:val="clear" w:color="auto" w:fill="FFFF99"/>
          <w:rtl/>
        </w:rPr>
      </w:pPr>
    </w:p>
    <w:p w:rsidR="00B90605" w:rsidRPr="006E7C5E" w:rsidRDefault="00B90605" w:rsidP="00B906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B90605" w:rsidRPr="006E7C5E" w:rsidRDefault="00B90605" w:rsidP="00B906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B90605" w:rsidRPr="006E7C5E" w:rsidRDefault="00B90605" w:rsidP="00B90605">
      <w:pPr>
        <w:pStyle w:val="P00"/>
        <w:spacing w:before="0"/>
        <w:ind w:left="0" w:right="1134"/>
        <w:rPr>
          <w:rStyle w:val="default"/>
          <w:rFonts w:cs="FrankRuehl" w:hint="cs"/>
          <w:vanish/>
          <w:sz w:val="20"/>
          <w:szCs w:val="20"/>
          <w:shd w:val="clear" w:color="auto" w:fill="FFFF99"/>
          <w:rtl/>
        </w:rPr>
      </w:pPr>
      <w:hyperlink r:id="rId235"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5175</w:t>
      </w:r>
    </w:p>
    <w:p w:rsidR="00810155" w:rsidRPr="006E7C5E" w:rsidRDefault="00810155" w:rsidP="00810155">
      <w:pPr>
        <w:pStyle w:val="P0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100ב</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מועצה לא תסכים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מועצה או גוף נתמך לא יסכימו</w:t>
      </w:r>
      <w:r w:rsidRPr="006E7C5E">
        <w:rPr>
          <w:rStyle w:val="default"/>
          <w:rFonts w:cs="FrankRuehl" w:hint="cs"/>
          <w:vanish/>
          <w:sz w:val="22"/>
          <w:szCs w:val="22"/>
          <w:shd w:val="clear" w:color="auto" w:fill="FFFF99"/>
          <w:rtl/>
        </w:rPr>
        <w:t xml:space="preserve">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המנהל הכללי של משרד האוצר בישראל. </w:t>
      </w:r>
      <w:r w:rsidRPr="006E7C5E">
        <w:rPr>
          <w:rStyle w:val="default"/>
          <w:rFonts w:cs="FrankRuehl" w:hint="cs"/>
          <w:vanish/>
          <w:sz w:val="22"/>
          <w:szCs w:val="22"/>
          <w:u w:val="single"/>
          <w:shd w:val="clear" w:color="auto" w:fill="FFFF99"/>
          <w:rtl/>
        </w:rPr>
        <w:t xml:space="preserve">בפרק זה </w:t>
      </w:r>
      <w:r w:rsidRPr="006E7C5E">
        <w:rPr>
          <w:rStyle w:val="default"/>
          <w:rFonts w:cs="FrankRuehl"/>
          <w:vanish/>
          <w:sz w:val="22"/>
          <w:szCs w:val="22"/>
          <w:u w:val="single"/>
          <w:shd w:val="clear" w:color="auto" w:fill="FFFF99"/>
          <w:rtl/>
        </w:rPr>
        <w:t>–</w:t>
      </w:r>
    </w:p>
    <w:p w:rsidR="00810155" w:rsidRPr="006E7C5E" w:rsidRDefault="00810155" w:rsidP="0081015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"גוף נתמך"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תאגיד שממשלת ישראל משתתפת בתקציבו במישרין או בעקיפין, והמנהל הכללי של משרד האוצר בישראל קבע לגביו כי הינו גוף נתמך לענין התקנון.</w:t>
      </w:r>
    </w:p>
    <w:p w:rsidR="00810155" w:rsidRPr="006E7C5E" w:rsidRDefault="00810155" w:rsidP="0081015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על אף האמור בכל דין או תחיקת בטחון, כל הסכם או הסדר בטל במידה שהוא נוגד את הוראות סעיף קטן (א).</w:t>
      </w:r>
    </w:p>
    <w:p w:rsidR="00810155" w:rsidRPr="006E7C5E" w:rsidRDefault="00810155" w:rsidP="0081015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ראה המנהל הכללי של משרד האוצר בישראל כי </w:t>
      </w:r>
      <w:r w:rsidRPr="006E7C5E">
        <w:rPr>
          <w:rStyle w:val="default"/>
          <w:rFonts w:cs="FrankRuehl" w:hint="cs"/>
          <w:strike/>
          <w:vanish/>
          <w:sz w:val="22"/>
          <w:szCs w:val="22"/>
          <w:shd w:val="clear" w:color="auto" w:fill="FFFF99"/>
          <w:rtl/>
        </w:rPr>
        <w:t>המועצה לא קיימה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מועצה או גוף נתמך לא קיימו</w:t>
      </w:r>
      <w:r w:rsidRPr="006E7C5E">
        <w:rPr>
          <w:rStyle w:val="default"/>
          <w:rFonts w:cs="FrankRuehl" w:hint="cs"/>
          <w:vanish/>
          <w:sz w:val="22"/>
          <w:szCs w:val="22"/>
          <w:shd w:val="clear" w:color="auto" w:fill="FFFF99"/>
          <w:rtl/>
        </w:rPr>
        <w:t xml:space="preserve"> את הוראות סעיף קטן (א), רשאי הוא להפחית סכום השווה לסכום ששולם עקב כך מן הסכומים שיש להעבירם לאותה מועצה </w:t>
      </w:r>
      <w:r w:rsidRPr="006E7C5E">
        <w:rPr>
          <w:rStyle w:val="default"/>
          <w:rFonts w:cs="FrankRuehl" w:hint="cs"/>
          <w:vanish/>
          <w:sz w:val="22"/>
          <w:szCs w:val="22"/>
          <w:u w:val="single"/>
          <w:shd w:val="clear" w:color="auto" w:fill="FFFF99"/>
          <w:rtl/>
        </w:rPr>
        <w:t>או לאותו גוף נתמך</w:t>
      </w:r>
      <w:r w:rsidRPr="006E7C5E">
        <w:rPr>
          <w:rStyle w:val="default"/>
          <w:rFonts w:cs="FrankRuehl" w:hint="cs"/>
          <w:vanish/>
          <w:sz w:val="22"/>
          <w:szCs w:val="22"/>
          <w:shd w:val="clear" w:color="auto" w:fill="FFFF99"/>
          <w:rtl/>
        </w:rPr>
        <w:t xml:space="preserve"> מתקציב מדינת ישראל לפי כל דין, תחיקת בטחון או כל </w:t>
      </w:r>
      <w:r w:rsidRPr="006E7C5E">
        <w:rPr>
          <w:rStyle w:val="default"/>
          <w:rFonts w:cs="FrankRuehl" w:hint="cs"/>
          <w:strike/>
          <w:vanish/>
          <w:sz w:val="22"/>
          <w:szCs w:val="22"/>
          <w:shd w:val="clear" w:color="auto" w:fill="FFFF99"/>
          <w:rtl/>
        </w:rPr>
        <w:t>דבר חקיקה אחר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חיקוק במדינת ישראל</w:t>
      </w:r>
      <w:r w:rsidRPr="006E7C5E">
        <w:rPr>
          <w:rStyle w:val="default"/>
          <w:rFonts w:cs="FrankRuehl" w:hint="cs"/>
          <w:vanish/>
          <w:sz w:val="22"/>
          <w:szCs w:val="22"/>
          <w:shd w:val="clear" w:color="auto" w:fill="FFFF99"/>
          <w:rtl/>
        </w:rPr>
        <w:t xml:space="preserve">, ורשאי הוא להפסיק או להפחית כל מענק או השתתפות </w:t>
      </w:r>
      <w:r w:rsidRPr="006E7C5E">
        <w:rPr>
          <w:rStyle w:val="default"/>
          <w:rFonts w:cs="FrankRuehl" w:hint="cs"/>
          <w:strike/>
          <w:vanish/>
          <w:sz w:val="22"/>
          <w:szCs w:val="22"/>
          <w:shd w:val="clear" w:color="auto" w:fill="FFFF99"/>
          <w:rtl/>
        </w:rPr>
        <w:t>שהמועצה היתה מקבלת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שהמועצה או הגוף הנתמך היו מקבלים</w:t>
      </w:r>
      <w:r w:rsidRPr="006E7C5E">
        <w:rPr>
          <w:rStyle w:val="default"/>
          <w:rFonts w:cs="FrankRuehl" w:hint="cs"/>
          <w:vanish/>
          <w:sz w:val="22"/>
          <w:szCs w:val="22"/>
          <w:shd w:val="clear" w:color="auto" w:fill="FFFF99"/>
          <w:rtl/>
        </w:rPr>
        <w:t xml:space="preserve"> מממשלת ישראל אלמלא החריגה, כל עוד </w:t>
      </w:r>
      <w:r w:rsidRPr="006E7C5E">
        <w:rPr>
          <w:rStyle w:val="default"/>
          <w:rFonts w:cs="FrankRuehl" w:hint="cs"/>
          <w:strike/>
          <w:vanish/>
          <w:sz w:val="22"/>
          <w:szCs w:val="22"/>
          <w:shd w:val="clear" w:color="auto" w:fill="FFFF99"/>
          <w:rtl/>
        </w:rPr>
        <w:t>מבצעת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מבצעים המועצה או הגוף הנתמך</w:t>
      </w:r>
      <w:r w:rsidRPr="006E7C5E">
        <w:rPr>
          <w:rStyle w:val="default"/>
          <w:rFonts w:cs="FrankRuehl" w:hint="cs"/>
          <w:vanish/>
          <w:sz w:val="22"/>
          <w:szCs w:val="22"/>
          <w:shd w:val="clear" w:color="auto" w:fill="FFFF99"/>
          <w:rtl/>
        </w:rPr>
        <w:t xml:space="preserve"> תשלומים בניגוד להוראות סעיף זה.</w:t>
      </w:r>
    </w:p>
    <w:p w:rsidR="00810155" w:rsidRPr="006E7C5E" w:rsidRDefault="00810155" w:rsidP="00B90605">
      <w:pPr>
        <w:pStyle w:val="P00"/>
        <w:spacing w:before="0"/>
        <w:ind w:left="0" w:right="1134"/>
        <w:rPr>
          <w:rStyle w:val="default"/>
          <w:rFonts w:cs="FrankRuehl" w:hint="cs"/>
          <w:vanish/>
          <w:sz w:val="20"/>
          <w:szCs w:val="20"/>
          <w:shd w:val="clear" w:color="auto" w:fill="FFFF99"/>
          <w:rtl/>
        </w:rPr>
      </w:pPr>
    </w:p>
    <w:p w:rsidR="00810155" w:rsidRPr="006E7C5E" w:rsidRDefault="00810155" w:rsidP="00B906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810155" w:rsidRPr="006E7C5E" w:rsidRDefault="00810155" w:rsidP="00B906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810155" w:rsidRPr="006E7C5E" w:rsidRDefault="00810155" w:rsidP="00B90605">
      <w:pPr>
        <w:pStyle w:val="P00"/>
        <w:spacing w:before="0"/>
        <w:ind w:left="0" w:right="1134"/>
        <w:rPr>
          <w:rStyle w:val="default"/>
          <w:rFonts w:cs="FrankRuehl"/>
          <w:vanish/>
          <w:sz w:val="20"/>
          <w:szCs w:val="20"/>
          <w:shd w:val="clear" w:color="auto" w:fill="FFFF99"/>
          <w:rtl/>
        </w:rPr>
      </w:pPr>
      <w:hyperlink r:id="rId236"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794C63" w:rsidRPr="006E7C5E" w:rsidRDefault="00794C63" w:rsidP="00794C63">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100</w:t>
      </w: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מועצה או גוף נתמך לא יסכימו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בפרק זה </w:t>
      </w:r>
      <w:r w:rsidRPr="006E7C5E">
        <w:rPr>
          <w:rStyle w:val="default"/>
          <w:rFonts w:cs="FrankRuehl"/>
          <w:vanish/>
          <w:sz w:val="22"/>
          <w:szCs w:val="22"/>
          <w:shd w:val="clear" w:color="auto" w:fill="FFFF99"/>
          <w:rtl/>
        </w:rPr>
        <w:t>–</w:t>
      </w:r>
    </w:p>
    <w:p w:rsidR="00794C63" w:rsidRPr="006E7C5E" w:rsidRDefault="00794C63" w:rsidP="00794C6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"גוף נתמך"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תאגיד שממשלת ישראל משתתפת בתקציבו במישרין או בעקיפין, </w:t>
      </w:r>
      <w:r w:rsidRPr="006E7C5E">
        <w:rPr>
          <w:rStyle w:val="default"/>
          <w:rFonts w:cs="FrankRuehl" w:hint="cs"/>
          <w:strike/>
          <w:vanish/>
          <w:sz w:val="22"/>
          <w:szCs w:val="22"/>
          <w:shd w:val="clear" w:color="auto" w:fill="FFFF99"/>
          <w:rtl/>
        </w:rPr>
        <w:t>והמנהל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והממונה על השכר והסכמי העבודה במשרד האוצר בישראל</w:t>
      </w:r>
      <w:r w:rsidRPr="006E7C5E">
        <w:rPr>
          <w:rStyle w:val="default"/>
          <w:rFonts w:cs="FrankRuehl" w:hint="cs"/>
          <w:vanish/>
          <w:sz w:val="22"/>
          <w:szCs w:val="22"/>
          <w:shd w:val="clear" w:color="auto" w:fill="FFFF99"/>
          <w:rtl/>
        </w:rPr>
        <w:t xml:space="preserve"> קבע לגביו כי הינו גוף נתמך לענין התקנון.</w:t>
      </w:r>
    </w:p>
    <w:p w:rsidR="00794C63" w:rsidRPr="006E7C5E" w:rsidRDefault="00794C63" w:rsidP="00794C6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על אף האמור בכל דין או תחיקת בטחון, כל הסכם או הסדר בטל במידה שהוא נוגד את הוראות סעיף קטן (א).</w:t>
      </w:r>
    </w:p>
    <w:p w:rsidR="00794C63" w:rsidRPr="006E7C5E" w:rsidRDefault="00794C63" w:rsidP="00794C63">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ראה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כי מועצה או גוף נתמך לא קיימו את הוראות סעיף קטן (א), רשאי הוא להפחית סכום השווה לסכום ששולם עקב כך מן הסכומים שיש להעבירם לאותה מועצה או לאותו גוף נתמך מתקציב מדינת ישראל לפי כל דין, תחיקת בטחון או כל חיקוק במדינת ישראל, ורשאי הוא להפסיק או להפחית כל מענק או השתתפות שהמועצה או הגוף הנתמך היו מקבלים מממשלת ישראל אלמלא החריגה, כל עוד מבצעים המועצה או הגוף הנתמך תשלומים בניגוד להוראות סעיף זה.</w:t>
      </w:r>
    </w:p>
    <w:p w:rsidR="00794C63" w:rsidRPr="006E7C5E" w:rsidRDefault="00794C63" w:rsidP="00B90605">
      <w:pPr>
        <w:pStyle w:val="P00"/>
        <w:spacing w:before="0"/>
        <w:ind w:left="0" w:right="1134"/>
        <w:rPr>
          <w:rStyle w:val="default"/>
          <w:rFonts w:cs="FrankRuehl"/>
          <w:vanish/>
          <w:sz w:val="20"/>
          <w:szCs w:val="20"/>
          <w:shd w:val="clear" w:color="auto" w:fill="FFFF99"/>
          <w:rtl/>
        </w:rPr>
      </w:pPr>
    </w:p>
    <w:p w:rsidR="00794C63" w:rsidRPr="006E7C5E" w:rsidRDefault="00794C63" w:rsidP="00B906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794C63" w:rsidRPr="006E7C5E" w:rsidRDefault="00794C63" w:rsidP="00B906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37"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11234</w:t>
      </w:r>
    </w:p>
    <w:p w:rsidR="00B90605" w:rsidRPr="006E7C5E" w:rsidRDefault="00B90605" w:rsidP="0081015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100</w:t>
      </w: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מועצה</w:t>
      </w:r>
      <w:r w:rsidR="00794C63" w:rsidRPr="006E7C5E">
        <w:rPr>
          <w:rStyle w:val="default"/>
          <w:rFonts w:cs="FrankRuehl" w:hint="cs"/>
          <w:vanish/>
          <w:sz w:val="22"/>
          <w:szCs w:val="22"/>
          <w:u w:val="single"/>
          <w:shd w:val="clear" w:color="auto" w:fill="FFFF99"/>
          <w:rtl/>
        </w:rPr>
        <w:t>, גוף מתוקצב</w:t>
      </w:r>
      <w:r w:rsidRPr="006E7C5E">
        <w:rPr>
          <w:rStyle w:val="default"/>
          <w:rFonts w:cs="FrankRuehl" w:hint="cs"/>
          <w:vanish/>
          <w:sz w:val="22"/>
          <w:szCs w:val="22"/>
          <w:shd w:val="clear" w:color="auto" w:fill="FFFF99"/>
          <w:rtl/>
        </w:rPr>
        <w:t xml:space="preserve"> או גוף נתמך לא יסכימו על שינויים בשכר, בתנאי פרישה או בגימלאות, או על הטבות כספיות אחרות הקשורות לעבודה, ולא תנהיג שינויים או הטבות כאמור, אלא בהתאם למה שהוסכם או הונהג לגבי כלל עובדי מדינת ישראל או באישורו של </w:t>
      </w:r>
      <w:r w:rsidR="00810155" w:rsidRPr="006E7C5E">
        <w:rPr>
          <w:rStyle w:val="default"/>
          <w:rFonts w:cs="FrankRuehl" w:hint="cs"/>
          <w:vanish/>
          <w:sz w:val="22"/>
          <w:szCs w:val="22"/>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בפרק זה </w:t>
      </w:r>
      <w:r w:rsidRPr="006E7C5E">
        <w:rPr>
          <w:rStyle w:val="default"/>
          <w:rFonts w:cs="FrankRuehl"/>
          <w:vanish/>
          <w:sz w:val="22"/>
          <w:szCs w:val="22"/>
          <w:shd w:val="clear" w:color="auto" w:fill="FFFF99"/>
          <w:rtl/>
        </w:rPr>
        <w:t>–</w:t>
      </w:r>
    </w:p>
    <w:p w:rsidR="00794C63" w:rsidRPr="006E7C5E" w:rsidRDefault="00794C63" w:rsidP="00810155">
      <w:pPr>
        <w:pStyle w:val="P00"/>
        <w:spacing w:before="0"/>
        <w:ind w:left="0" w:right="1134"/>
        <w:rPr>
          <w:rStyle w:val="default"/>
          <w:rFonts w:cs="FrankRuehl"/>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 xml:space="preserve">"גוף מתוקצב"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מועצה דתית כמשמעותה בצו בדבר שירותי דת (יהודה ושומרון) (מס' 807), התש"ם-1979, איגוד רשויות מקומיות, אשכול רשויות מקומיות, תאגיד שהוקם מכוח תחיקת הביטחון, חברה עירונית וחברת בת עירונית כהגדרתן בסעיף 21 לחוק יסודות התקציב, התשמ"ה-1985, כפי תוקפו בישראל מעת לעת;</w:t>
      </w:r>
    </w:p>
    <w:p w:rsidR="00B90605" w:rsidRPr="006E7C5E" w:rsidRDefault="00B90605" w:rsidP="0081015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"גוף נתמך"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תאגיד שממשלת ישראל משתתפת בתקציבו במישרין או בעקיפין, </w:t>
      </w:r>
      <w:r w:rsidR="00810155" w:rsidRPr="006E7C5E">
        <w:rPr>
          <w:rStyle w:val="default"/>
          <w:rFonts w:cs="FrankRuehl" w:hint="cs"/>
          <w:vanish/>
          <w:sz w:val="22"/>
          <w:szCs w:val="22"/>
          <w:shd w:val="clear" w:color="auto" w:fill="FFFF99"/>
          <w:rtl/>
        </w:rPr>
        <w:t>והממונה על השכר והסכמי העבודה במשרד האוצר בישראל</w:t>
      </w:r>
      <w:r w:rsidRPr="006E7C5E">
        <w:rPr>
          <w:rStyle w:val="default"/>
          <w:rFonts w:cs="FrankRuehl" w:hint="cs"/>
          <w:vanish/>
          <w:sz w:val="22"/>
          <w:szCs w:val="22"/>
          <w:shd w:val="clear" w:color="auto" w:fill="FFFF99"/>
          <w:rtl/>
        </w:rPr>
        <w:t xml:space="preserve"> קבע לגביו כי הינו גוף נתמך לענין התקנון.</w:t>
      </w:r>
    </w:p>
    <w:p w:rsidR="00B90605" w:rsidRPr="006E7C5E" w:rsidRDefault="00B90605" w:rsidP="00B90605">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על אף האמור בכל דין או תחיקת בטחון, כל הסכם או הסדר בטל במידה שהוא נוגד את הוראות סעיף קטן (א).</w:t>
      </w:r>
    </w:p>
    <w:p w:rsidR="00B90605" w:rsidRPr="00BC5E8E" w:rsidRDefault="00B90605" w:rsidP="00810155">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ראה </w:t>
      </w:r>
      <w:r w:rsidR="00810155" w:rsidRPr="006E7C5E">
        <w:rPr>
          <w:rStyle w:val="default"/>
          <w:rFonts w:cs="FrankRuehl" w:hint="cs"/>
          <w:vanish/>
          <w:sz w:val="22"/>
          <w:szCs w:val="22"/>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כי </w:t>
      </w:r>
      <w:r w:rsidR="009856D8" w:rsidRPr="006E7C5E">
        <w:rPr>
          <w:rStyle w:val="default"/>
          <w:rFonts w:cs="FrankRuehl" w:hint="cs"/>
          <w:vanish/>
          <w:sz w:val="22"/>
          <w:szCs w:val="22"/>
          <w:shd w:val="clear" w:color="auto" w:fill="FFFF99"/>
          <w:rtl/>
        </w:rPr>
        <w:t>מועצה</w:t>
      </w:r>
      <w:r w:rsidR="00794C63" w:rsidRPr="006E7C5E">
        <w:rPr>
          <w:rStyle w:val="default"/>
          <w:rFonts w:cs="FrankRuehl" w:hint="cs"/>
          <w:vanish/>
          <w:sz w:val="22"/>
          <w:szCs w:val="22"/>
          <w:u w:val="single"/>
          <w:shd w:val="clear" w:color="auto" w:fill="FFFF99"/>
          <w:rtl/>
        </w:rPr>
        <w:t>, גוף מתוקצב</w:t>
      </w:r>
      <w:r w:rsidR="009856D8" w:rsidRPr="006E7C5E">
        <w:rPr>
          <w:rStyle w:val="default"/>
          <w:rFonts w:cs="FrankRuehl" w:hint="cs"/>
          <w:vanish/>
          <w:sz w:val="22"/>
          <w:szCs w:val="22"/>
          <w:shd w:val="clear" w:color="auto" w:fill="FFFF99"/>
          <w:rtl/>
        </w:rPr>
        <w:t xml:space="preserve"> או גוף נתמך לא קיימו</w:t>
      </w:r>
      <w:r w:rsidRPr="006E7C5E">
        <w:rPr>
          <w:rStyle w:val="default"/>
          <w:rFonts w:cs="FrankRuehl" w:hint="cs"/>
          <w:vanish/>
          <w:sz w:val="22"/>
          <w:szCs w:val="22"/>
          <w:shd w:val="clear" w:color="auto" w:fill="FFFF99"/>
          <w:rtl/>
        </w:rPr>
        <w:t xml:space="preserve"> את הוראות סעיף קטן (א), רשאי הוא להפחית סכום השווה לסכום ששולם עקב כך מן הסכומים שיש להעבירם </w:t>
      </w:r>
      <w:r w:rsidRPr="006E7C5E">
        <w:rPr>
          <w:rStyle w:val="default"/>
          <w:rFonts w:cs="FrankRuehl" w:hint="cs"/>
          <w:strike/>
          <w:vanish/>
          <w:sz w:val="22"/>
          <w:szCs w:val="22"/>
          <w:shd w:val="clear" w:color="auto" w:fill="FFFF99"/>
          <w:rtl/>
        </w:rPr>
        <w:t>לאותה מועצה</w:t>
      </w:r>
      <w:r w:rsidR="009856D8" w:rsidRPr="006E7C5E">
        <w:rPr>
          <w:rStyle w:val="default"/>
          <w:rFonts w:cs="FrankRuehl" w:hint="cs"/>
          <w:strike/>
          <w:vanish/>
          <w:sz w:val="22"/>
          <w:szCs w:val="22"/>
          <w:shd w:val="clear" w:color="auto" w:fill="FFFF99"/>
          <w:rtl/>
        </w:rPr>
        <w:t xml:space="preserve"> או לאותו גוף נתמך</w:t>
      </w:r>
      <w:r w:rsidR="00794C63" w:rsidRPr="006E7C5E">
        <w:rPr>
          <w:rStyle w:val="default"/>
          <w:rFonts w:cs="FrankRuehl" w:hint="cs"/>
          <w:vanish/>
          <w:sz w:val="22"/>
          <w:szCs w:val="22"/>
          <w:shd w:val="clear" w:color="auto" w:fill="FFFF99"/>
          <w:rtl/>
        </w:rPr>
        <w:t xml:space="preserve"> </w:t>
      </w:r>
      <w:r w:rsidR="00794C63" w:rsidRPr="006E7C5E">
        <w:rPr>
          <w:rStyle w:val="default"/>
          <w:rFonts w:cs="FrankRuehl" w:hint="cs"/>
          <w:vanish/>
          <w:sz w:val="22"/>
          <w:szCs w:val="22"/>
          <w:u w:val="single"/>
          <w:shd w:val="clear" w:color="auto" w:fill="FFFF99"/>
          <w:rtl/>
        </w:rPr>
        <w:t>לאותם גופים</w:t>
      </w:r>
      <w:r w:rsidRPr="006E7C5E">
        <w:rPr>
          <w:rStyle w:val="default"/>
          <w:rFonts w:cs="FrankRuehl" w:hint="cs"/>
          <w:vanish/>
          <w:sz w:val="22"/>
          <w:szCs w:val="22"/>
          <w:shd w:val="clear" w:color="auto" w:fill="FFFF99"/>
          <w:rtl/>
        </w:rPr>
        <w:t xml:space="preserve"> מתקציב מדינת ישראל לפי כל דין, תחיקת בטחון או כל </w:t>
      </w:r>
      <w:r w:rsidR="009856D8" w:rsidRPr="006E7C5E">
        <w:rPr>
          <w:rStyle w:val="default"/>
          <w:rFonts w:cs="FrankRuehl" w:hint="cs"/>
          <w:vanish/>
          <w:sz w:val="22"/>
          <w:szCs w:val="22"/>
          <w:shd w:val="clear" w:color="auto" w:fill="FFFF99"/>
          <w:rtl/>
        </w:rPr>
        <w:t>חיקוק במדינת ישראל</w:t>
      </w:r>
      <w:r w:rsidRPr="006E7C5E">
        <w:rPr>
          <w:rStyle w:val="default"/>
          <w:rFonts w:cs="FrankRuehl" w:hint="cs"/>
          <w:vanish/>
          <w:sz w:val="22"/>
          <w:szCs w:val="22"/>
          <w:shd w:val="clear" w:color="auto" w:fill="FFFF99"/>
          <w:rtl/>
        </w:rPr>
        <w:t xml:space="preserve">, ורשאי הוא להפסיק או להפחית כל מענק או השתתפות </w:t>
      </w:r>
      <w:r w:rsidR="009856D8" w:rsidRPr="006E7C5E">
        <w:rPr>
          <w:rStyle w:val="default"/>
          <w:rFonts w:cs="FrankRuehl" w:hint="cs"/>
          <w:strike/>
          <w:vanish/>
          <w:sz w:val="22"/>
          <w:szCs w:val="22"/>
          <w:shd w:val="clear" w:color="auto" w:fill="FFFF99"/>
          <w:rtl/>
        </w:rPr>
        <w:t>שהמועצה או הגוף הנתמך</w:t>
      </w:r>
      <w:r w:rsidR="00794C63" w:rsidRPr="006E7C5E">
        <w:rPr>
          <w:rStyle w:val="default"/>
          <w:rFonts w:cs="FrankRuehl" w:hint="cs"/>
          <w:vanish/>
          <w:sz w:val="22"/>
          <w:szCs w:val="22"/>
          <w:shd w:val="clear" w:color="auto" w:fill="FFFF99"/>
          <w:rtl/>
        </w:rPr>
        <w:t xml:space="preserve"> </w:t>
      </w:r>
      <w:r w:rsidR="00794C63" w:rsidRPr="006E7C5E">
        <w:rPr>
          <w:rStyle w:val="default"/>
          <w:rFonts w:cs="FrankRuehl" w:hint="cs"/>
          <w:vanish/>
          <w:sz w:val="22"/>
          <w:szCs w:val="22"/>
          <w:u w:val="single"/>
          <w:shd w:val="clear" w:color="auto" w:fill="FFFF99"/>
          <w:rtl/>
        </w:rPr>
        <w:t>שהגופים האמורים</w:t>
      </w:r>
      <w:r w:rsidR="009856D8" w:rsidRPr="006E7C5E">
        <w:rPr>
          <w:rStyle w:val="default"/>
          <w:rFonts w:cs="FrankRuehl" w:hint="cs"/>
          <w:vanish/>
          <w:sz w:val="22"/>
          <w:szCs w:val="22"/>
          <w:shd w:val="clear" w:color="auto" w:fill="FFFF99"/>
          <w:rtl/>
        </w:rPr>
        <w:t xml:space="preserve"> היו מקבלים</w:t>
      </w:r>
      <w:r w:rsidRPr="006E7C5E">
        <w:rPr>
          <w:rStyle w:val="default"/>
          <w:rFonts w:cs="FrankRuehl" w:hint="cs"/>
          <w:vanish/>
          <w:sz w:val="22"/>
          <w:szCs w:val="22"/>
          <w:shd w:val="clear" w:color="auto" w:fill="FFFF99"/>
          <w:rtl/>
        </w:rPr>
        <w:t xml:space="preserve"> מממשלת ישראל אלמלא החריגה, כל עוד </w:t>
      </w:r>
      <w:r w:rsidR="009856D8" w:rsidRPr="006E7C5E">
        <w:rPr>
          <w:rStyle w:val="default"/>
          <w:rFonts w:cs="FrankRuehl" w:hint="cs"/>
          <w:vanish/>
          <w:sz w:val="22"/>
          <w:szCs w:val="22"/>
          <w:shd w:val="clear" w:color="auto" w:fill="FFFF99"/>
          <w:rtl/>
        </w:rPr>
        <w:t xml:space="preserve">מבצעים </w:t>
      </w:r>
      <w:r w:rsidR="009856D8" w:rsidRPr="006E7C5E">
        <w:rPr>
          <w:rStyle w:val="default"/>
          <w:rFonts w:cs="FrankRuehl" w:hint="cs"/>
          <w:strike/>
          <w:vanish/>
          <w:sz w:val="22"/>
          <w:szCs w:val="22"/>
          <w:shd w:val="clear" w:color="auto" w:fill="FFFF99"/>
          <w:rtl/>
        </w:rPr>
        <w:t>המועצה או הגוף הנתמך</w:t>
      </w:r>
      <w:r w:rsidR="00794C63" w:rsidRPr="006E7C5E">
        <w:rPr>
          <w:rStyle w:val="default"/>
          <w:rFonts w:cs="FrankRuehl" w:hint="cs"/>
          <w:vanish/>
          <w:sz w:val="22"/>
          <w:szCs w:val="22"/>
          <w:shd w:val="clear" w:color="auto" w:fill="FFFF99"/>
          <w:rtl/>
        </w:rPr>
        <w:t xml:space="preserve"> </w:t>
      </w:r>
      <w:r w:rsidR="00794C63" w:rsidRPr="006E7C5E">
        <w:rPr>
          <w:rStyle w:val="default"/>
          <w:rFonts w:cs="FrankRuehl" w:hint="cs"/>
          <w:vanish/>
          <w:sz w:val="22"/>
          <w:szCs w:val="22"/>
          <w:u w:val="single"/>
          <w:shd w:val="clear" w:color="auto" w:fill="FFFF99"/>
          <w:rtl/>
        </w:rPr>
        <w:t>הגופים האמורים</w:t>
      </w:r>
      <w:r w:rsidRPr="006E7C5E">
        <w:rPr>
          <w:rStyle w:val="default"/>
          <w:rFonts w:cs="FrankRuehl" w:hint="cs"/>
          <w:vanish/>
          <w:sz w:val="22"/>
          <w:szCs w:val="22"/>
          <w:shd w:val="clear" w:color="auto" w:fill="FFFF99"/>
          <w:rtl/>
        </w:rPr>
        <w:t xml:space="preserve"> תשלומים בניגוד להוראות סעיף זה.</w:t>
      </w:r>
      <w:bookmarkEnd w:id="736"/>
    </w:p>
    <w:p w:rsidR="00650CE7" w:rsidRDefault="00650CE7" w:rsidP="00810155">
      <w:pPr>
        <w:pStyle w:val="P00"/>
        <w:spacing w:before="72"/>
        <w:ind w:left="0" w:right="1134"/>
        <w:rPr>
          <w:rStyle w:val="default"/>
          <w:rFonts w:cs="FrankRuehl" w:hint="cs"/>
          <w:rtl/>
        </w:rPr>
      </w:pPr>
      <w:bookmarkStart w:id="737" w:name="Seif329"/>
      <w:bookmarkEnd w:id="737"/>
      <w:r>
        <w:rPr>
          <w:rFonts w:cs="Miriam"/>
          <w:lang w:val="he-IL"/>
        </w:rPr>
        <w:pict>
          <v:rect id="_x0000_s3259" style="position:absolute;left:0;text-align:left;margin-left:464.35pt;margin-top:7.1pt;width:75.05pt;height:73.05pt;z-index:251623936" o:allowincell="f" filled="f" stroked="f" strokecolor="lime" strokeweight=".25pt">
            <v:textbox style="mso-next-textbox:#_x0000_s3259" inset="0,0,0,0">
              <w:txbxContent>
                <w:p w:rsidR="001E0ADB" w:rsidRDefault="001E0ADB" w:rsidP="00650CE7">
                  <w:pPr>
                    <w:spacing w:line="160" w:lineRule="exact"/>
                    <w:rPr>
                      <w:rFonts w:cs="Miriam" w:hint="cs"/>
                      <w:sz w:val="18"/>
                      <w:szCs w:val="18"/>
                      <w:rtl/>
                    </w:rPr>
                  </w:pPr>
                  <w:r>
                    <w:rPr>
                      <w:rFonts w:cs="Miriam" w:hint="cs"/>
                      <w:sz w:val="18"/>
                      <w:szCs w:val="18"/>
                      <w:rtl/>
                    </w:rPr>
                    <w:t>בדיקת הסכם חורג</w:t>
                  </w:r>
                </w:p>
                <w:p w:rsidR="001E0ADB" w:rsidRDefault="001E0ADB" w:rsidP="00650CE7">
                  <w:pPr>
                    <w:spacing w:line="160" w:lineRule="exact"/>
                    <w:rPr>
                      <w:rFonts w:cs="Miriam" w:hint="cs"/>
                      <w:noProof/>
                      <w:sz w:val="18"/>
                      <w:szCs w:val="18"/>
                      <w:rtl/>
                    </w:rPr>
                  </w:pPr>
                  <w:r>
                    <w:rPr>
                      <w:rFonts w:cs="Miriam" w:hint="cs"/>
                      <w:sz w:val="18"/>
                      <w:szCs w:val="18"/>
                      <w:rtl/>
                    </w:rPr>
                    <w:t>(תיקון מס' 135) תשס"א-2000</w:t>
                  </w:r>
                </w:p>
                <w:p w:rsidR="001E0ADB" w:rsidRDefault="001E0ADB" w:rsidP="009856D8">
                  <w:pPr>
                    <w:spacing w:line="160" w:lineRule="exact"/>
                    <w:rPr>
                      <w:rFonts w:cs="Miriam" w:hint="cs"/>
                      <w:noProof/>
                      <w:sz w:val="18"/>
                      <w:szCs w:val="18"/>
                      <w:rtl/>
                    </w:rPr>
                  </w:pPr>
                  <w:r>
                    <w:rPr>
                      <w:rFonts w:cs="Miriam" w:hint="cs"/>
                      <w:noProof/>
                      <w:sz w:val="18"/>
                      <w:szCs w:val="18"/>
                      <w:rtl/>
                    </w:rPr>
                    <w:t>(תיקון מס' 170) תשס"ח-2008</w:t>
                  </w:r>
                </w:p>
                <w:p w:rsidR="001E0ADB" w:rsidRDefault="001E0ADB" w:rsidP="00810155">
                  <w:pPr>
                    <w:spacing w:line="160" w:lineRule="exact"/>
                    <w:rPr>
                      <w:rFonts w:cs="Miriam"/>
                      <w:noProof/>
                      <w:sz w:val="18"/>
                      <w:szCs w:val="18"/>
                      <w:rtl/>
                    </w:rPr>
                  </w:pPr>
                  <w:r>
                    <w:rPr>
                      <w:rFonts w:cs="Miriam" w:hint="cs"/>
                      <w:noProof/>
                      <w:sz w:val="18"/>
                      <w:szCs w:val="18"/>
                      <w:rtl/>
                    </w:rPr>
                    <w:t>(תיקון מס' 204) תשע"ג-2012</w:t>
                  </w:r>
                </w:p>
                <w:p w:rsidR="001E0ADB" w:rsidRDefault="001E0ADB" w:rsidP="00810155">
                  <w:pPr>
                    <w:spacing w:line="160" w:lineRule="exact"/>
                    <w:rPr>
                      <w:rFonts w:cs="Miriam" w:hint="cs"/>
                      <w:noProof/>
                      <w:sz w:val="18"/>
                      <w:szCs w:val="18"/>
                      <w:rtl/>
                    </w:rPr>
                  </w:pPr>
                  <w:r>
                    <w:rPr>
                      <w:rFonts w:cs="Miriam" w:hint="cs"/>
                      <w:noProof/>
                      <w:sz w:val="18"/>
                      <w:szCs w:val="18"/>
                      <w:rtl/>
                    </w:rPr>
                    <w:t>(תיקון מס' 251) תשפ"א-2021</w:t>
                  </w:r>
                </w:p>
              </w:txbxContent>
            </v:textbox>
            <w10:anchorlock/>
          </v:rect>
        </w:pict>
      </w:r>
      <w:r>
        <w:rPr>
          <w:rStyle w:val="big-number"/>
          <w:rFonts w:cs="Miriam" w:hint="cs"/>
          <w:rtl/>
        </w:rPr>
        <w:t>100</w:t>
      </w:r>
      <w:r w:rsidR="00EC3583">
        <w:rPr>
          <w:rStyle w:val="default"/>
          <w:rFonts w:cs="FrankRuehl" w:hint="cs"/>
          <w:rtl/>
        </w:rPr>
        <w:t>ג</w:t>
      </w:r>
      <w:r>
        <w:rPr>
          <w:rStyle w:val="default"/>
          <w:rFonts w:cs="FrankRuehl"/>
          <w:rtl/>
        </w:rPr>
        <w:t>.</w:t>
      </w:r>
      <w:r>
        <w:rPr>
          <w:rStyle w:val="default"/>
          <w:rFonts w:cs="FrankRuehl" w:hint="cs"/>
          <w:rtl/>
        </w:rPr>
        <w:t xml:space="preserve"> </w:t>
      </w:r>
      <w:r w:rsidR="00EC3583">
        <w:rPr>
          <w:rStyle w:val="default"/>
          <w:rFonts w:cs="FrankRuehl" w:hint="cs"/>
          <w:rtl/>
        </w:rPr>
        <w:t>(א)</w:t>
      </w:r>
      <w:r w:rsidR="00EC3583">
        <w:rPr>
          <w:rStyle w:val="default"/>
          <w:rFonts w:cs="FrankRuehl" w:hint="cs"/>
          <w:rtl/>
        </w:rPr>
        <w:tab/>
        <w:t xml:space="preserve">ראה </w:t>
      </w:r>
      <w:r w:rsidR="00810155" w:rsidRPr="00810155">
        <w:rPr>
          <w:rStyle w:val="default"/>
          <w:rFonts w:cs="FrankRuehl" w:hint="cs"/>
          <w:rtl/>
        </w:rPr>
        <w:t>הממונה על השכר והסכמי העבודה במשרד האוצר בישראל</w:t>
      </w:r>
      <w:r w:rsidR="00EC3583">
        <w:rPr>
          <w:rStyle w:val="default"/>
          <w:rFonts w:cs="FrankRuehl" w:hint="cs"/>
          <w:rtl/>
        </w:rPr>
        <w:t xml:space="preserve"> כי הסכם או הסדר במועצה</w:t>
      </w:r>
      <w:r w:rsidR="00794C63">
        <w:rPr>
          <w:rStyle w:val="default"/>
          <w:rFonts w:cs="FrankRuehl" w:hint="cs"/>
          <w:rtl/>
        </w:rPr>
        <w:t>, גוף מתוקצב</w:t>
      </w:r>
      <w:r w:rsidR="009856D8">
        <w:rPr>
          <w:rStyle w:val="default"/>
          <w:rFonts w:cs="FrankRuehl" w:hint="cs"/>
          <w:rtl/>
        </w:rPr>
        <w:t xml:space="preserve"> או בגוף הנתמך</w:t>
      </w:r>
      <w:r w:rsidR="00EC3583">
        <w:rPr>
          <w:rStyle w:val="default"/>
          <w:rFonts w:cs="FrankRuehl" w:hint="cs"/>
          <w:rtl/>
        </w:rPr>
        <w:t xml:space="preserve"> נוגד לכאורה את הוראות סעיף 100ב(א), רשאי הוא </w:t>
      </w:r>
      <w:r w:rsidR="00EC3583">
        <w:rPr>
          <w:rStyle w:val="default"/>
          <w:rFonts w:cs="FrankRuehl"/>
          <w:rtl/>
        </w:rPr>
        <w:t>–</w:t>
      </w:r>
    </w:p>
    <w:p w:rsidR="00EC3583" w:rsidRDefault="00EC3583" w:rsidP="00130F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להודיע לצדדים להסכם או להסדר כי החליט לבדוק אותו, וכי קיים חשש שההסכם או ההסדר בטל, כאמור בסעיף 100ב(ב), במידה שהוא נוגד את הוראת סעיף 100ב(א) (להלן </w:t>
      </w:r>
      <w:r>
        <w:rPr>
          <w:rStyle w:val="default"/>
          <w:rFonts w:cs="FrankRuehl"/>
          <w:rtl/>
        </w:rPr>
        <w:t>–</w:t>
      </w:r>
      <w:r>
        <w:rPr>
          <w:rStyle w:val="default"/>
          <w:rFonts w:cs="FrankRuehl" w:hint="cs"/>
          <w:rtl/>
        </w:rPr>
        <w:t xml:space="preserve"> הסכם בבדיקה);</w:t>
      </w:r>
    </w:p>
    <w:p w:rsidR="00EC3583" w:rsidRDefault="00EC3583" w:rsidP="00130F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ליתן לצדדים להסכם </w:t>
      </w:r>
      <w:r w:rsidR="00130F5A">
        <w:rPr>
          <w:rStyle w:val="default"/>
          <w:rFonts w:cs="FrankRuehl" w:hint="cs"/>
          <w:rtl/>
        </w:rPr>
        <w:t>בבדיקה, לאחר ההודעה כאמור בפסקה (1), ולמשך תקופה שלא תעלה על חודש ימים, הזדמנות להביא את טענותיהם בכתב וכן כל מידע כתוב שימצאו לנכון.</w:t>
      </w:r>
    </w:p>
    <w:p w:rsidR="00130F5A" w:rsidRDefault="00810155" w:rsidP="00810155">
      <w:pPr>
        <w:pStyle w:val="P00"/>
        <w:spacing w:before="72"/>
        <w:ind w:left="0" w:right="1134"/>
        <w:rPr>
          <w:rStyle w:val="default"/>
          <w:rFonts w:cs="FrankRuehl" w:hint="cs"/>
          <w:rtl/>
        </w:rPr>
      </w:pPr>
      <w:r>
        <w:rPr>
          <w:rFonts w:cs="FrankRuehl" w:hint="cs"/>
          <w:sz w:val="26"/>
          <w:rtl/>
          <w:lang w:eastAsia="en-US"/>
        </w:rPr>
        <w:pict>
          <v:shape id="_x0000_s3943" type="#_x0000_t202" style="position:absolute;left:0;text-align:left;margin-left:470.35pt;margin-top:7.1pt;width:1in;height:18pt;z-index:252008960" filled="f" stroked="f">
            <v:textbox inset="1mm,0,1mm,0">
              <w:txbxContent>
                <w:p w:rsidR="001E0ADB" w:rsidRDefault="001E0ADB" w:rsidP="00810155">
                  <w:pPr>
                    <w:spacing w:line="160" w:lineRule="exact"/>
                    <w:rPr>
                      <w:rFonts w:cs="Miriam" w:hint="cs"/>
                      <w:noProof/>
                      <w:sz w:val="18"/>
                      <w:szCs w:val="18"/>
                      <w:rtl/>
                    </w:rPr>
                  </w:pPr>
                  <w:r>
                    <w:rPr>
                      <w:rFonts w:cs="Miriam" w:hint="cs"/>
                      <w:noProof/>
                      <w:sz w:val="18"/>
                      <w:szCs w:val="18"/>
                      <w:rtl/>
                    </w:rPr>
                    <w:t>(תיקון מס' 204) תשע"ג-2012</w:t>
                  </w:r>
                </w:p>
              </w:txbxContent>
            </v:textbox>
          </v:shape>
        </w:pict>
      </w:r>
      <w:r w:rsidR="00130F5A">
        <w:rPr>
          <w:rStyle w:val="default"/>
          <w:rFonts w:cs="FrankRuehl" w:hint="cs"/>
          <w:rtl/>
        </w:rPr>
        <w:tab/>
        <w:t>(ב)</w:t>
      </w:r>
      <w:r w:rsidR="00130F5A">
        <w:rPr>
          <w:rStyle w:val="default"/>
          <w:rFonts w:cs="FrankRuehl" w:hint="cs"/>
          <w:rtl/>
        </w:rPr>
        <w:tab/>
        <w:t xml:space="preserve">ראה </w:t>
      </w:r>
      <w:r w:rsidRPr="00810155">
        <w:rPr>
          <w:rStyle w:val="default"/>
          <w:rFonts w:cs="FrankRuehl" w:hint="cs"/>
          <w:rtl/>
        </w:rPr>
        <w:t>הממונה על השכר והסכמי העבודה במשרד האוצר בישראל</w:t>
      </w:r>
      <w:r w:rsidR="00130F5A">
        <w:rPr>
          <w:rStyle w:val="default"/>
          <w:rFonts w:cs="FrankRuehl" w:hint="cs"/>
          <w:rtl/>
        </w:rPr>
        <w:t xml:space="preserve">, על יסוד ראיות שבפניו, לרבות הטיעונים והמידע שהביאו הצדדים לפניו, כי ההסכם שבבדיקה נוגד לכאורה את הוראות סעיף 100ב(א) וכי נחוצה תקופה לבדיקתו רשאי הוא </w:t>
      </w:r>
      <w:r w:rsidR="00130F5A">
        <w:rPr>
          <w:rStyle w:val="default"/>
          <w:rFonts w:cs="FrankRuehl"/>
          <w:rtl/>
        </w:rPr>
        <w:t>–</w:t>
      </w:r>
    </w:p>
    <w:p w:rsidR="00130F5A" w:rsidRDefault="00130F5A" w:rsidP="008101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לקבוע תקופה, שלא תעלה על 4 חודשים מיום סיום התקופה שנקבעה לפי סעיף קטן (א)(2), לבדיקת ההסכם בבדיקה (להלן </w:t>
      </w:r>
      <w:r>
        <w:rPr>
          <w:rStyle w:val="default"/>
          <w:rFonts w:cs="FrankRuehl"/>
          <w:rtl/>
        </w:rPr>
        <w:t>–</w:t>
      </w:r>
      <w:r>
        <w:rPr>
          <w:rStyle w:val="default"/>
          <w:rFonts w:cs="FrankRuehl" w:hint="cs"/>
          <w:rtl/>
        </w:rPr>
        <w:t xml:space="preserve"> תקופת בדיקה); בנסיבות המצדיקות זאת רשאי </w:t>
      </w:r>
      <w:r w:rsidR="00810155" w:rsidRPr="00810155">
        <w:rPr>
          <w:rStyle w:val="default"/>
          <w:rFonts w:cs="FrankRuehl" w:hint="cs"/>
          <w:rtl/>
        </w:rPr>
        <w:t>הממונה על השכר והסכמי העבודה במשרד האוצר בישראל</w:t>
      </w:r>
      <w:r>
        <w:rPr>
          <w:rStyle w:val="default"/>
          <w:rFonts w:cs="FrankRuehl" w:hint="cs"/>
          <w:rtl/>
        </w:rPr>
        <w:t xml:space="preserve"> להאריך את התקופה האמורה בסעיף קטן (א)(2) ואת תקופת הבדיקה, לצורך השלמת הבדיקה;</w:t>
      </w:r>
    </w:p>
    <w:p w:rsidR="00130F5A" w:rsidRDefault="009856D8" w:rsidP="009856D8">
      <w:pPr>
        <w:pStyle w:val="P00"/>
        <w:spacing w:before="72"/>
        <w:ind w:left="1021" w:right="1134"/>
        <w:rPr>
          <w:rStyle w:val="default"/>
          <w:rFonts w:cs="FrankRuehl" w:hint="cs"/>
          <w:rtl/>
        </w:rPr>
      </w:pPr>
      <w:r>
        <w:rPr>
          <w:rFonts w:cs="FrankRuehl" w:hint="cs"/>
          <w:sz w:val="26"/>
          <w:rtl/>
          <w:lang w:eastAsia="en-US"/>
        </w:rPr>
        <w:pict>
          <v:shape id="_x0000_s3554" type="#_x0000_t202" style="position:absolute;left:0;text-align:left;margin-left:470.35pt;margin-top:7.1pt;width:1in;height:31.45pt;z-index:251778560" filled="f" stroked="f">
            <v:textbox inset="1mm,0,1mm,0">
              <w:txbxContent>
                <w:p w:rsidR="001E0ADB" w:rsidRDefault="001E0ADB" w:rsidP="009856D8">
                  <w:pPr>
                    <w:spacing w:line="160" w:lineRule="exact"/>
                    <w:rPr>
                      <w:rFonts w:cs="Miriam"/>
                      <w:noProof/>
                      <w:sz w:val="18"/>
                      <w:szCs w:val="18"/>
                      <w:rtl/>
                    </w:rPr>
                  </w:pPr>
                  <w:r>
                    <w:rPr>
                      <w:rFonts w:cs="Miriam" w:hint="cs"/>
                      <w:noProof/>
                      <w:sz w:val="18"/>
                      <w:szCs w:val="18"/>
                      <w:rtl/>
                    </w:rPr>
                    <w:t>(תיקון מס' 170) תשס"ח-2008</w:t>
                  </w:r>
                </w:p>
                <w:p w:rsidR="001E0ADB" w:rsidRDefault="001E0ADB" w:rsidP="00F305F8">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130F5A">
        <w:rPr>
          <w:rStyle w:val="default"/>
          <w:rFonts w:cs="FrankRuehl" w:hint="cs"/>
          <w:rtl/>
        </w:rPr>
        <w:t>(2)</w:t>
      </w:r>
      <w:r w:rsidR="00130F5A">
        <w:rPr>
          <w:rStyle w:val="default"/>
          <w:rFonts w:cs="FrankRuehl" w:hint="cs"/>
          <w:rtl/>
        </w:rPr>
        <w:tab/>
        <w:t xml:space="preserve">להורות על גובה התשלום המותר בשל ההטבות הכספיות הקשורות לעבודה, כמשמעותן בסעיף 100ב, לפי ההסכם בבדיקה, </w:t>
      </w:r>
      <w:r w:rsidRPr="009856D8">
        <w:rPr>
          <w:rStyle w:val="default"/>
          <w:rFonts w:cs="FrankRuehl" w:hint="cs"/>
          <w:rtl/>
        </w:rPr>
        <w:t>שרשאים המועצה</w:t>
      </w:r>
      <w:r w:rsidR="00F305F8">
        <w:rPr>
          <w:rStyle w:val="default"/>
          <w:rFonts w:cs="FrankRuehl" w:hint="cs"/>
          <w:rtl/>
        </w:rPr>
        <w:t>, גוף מתוקצב</w:t>
      </w:r>
      <w:r w:rsidRPr="009856D8">
        <w:rPr>
          <w:rStyle w:val="default"/>
          <w:rFonts w:cs="FrankRuehl" w:hint="cs"/>
          <w:rtl/>
        </w:rPr>
        <w:t xml:space="preserve"> או הגוף הנתמך</w:t>
      </w:r>
      <w:r w:rsidR="00130F5A">
        <w:rPr>
          <w:rStyle w:val="default"/>
          <w:rFonts w:cs="FrankRuehl" w:hint="cs"/>
          <w:rtl/>
        </w:rPr>
        <w:t xml:space="preserve"> לשלם בתקופת הבדיקה (להלן </w:t>
      </w:r>
      <w:r w:rsidR="00130F5A">
        <w:rPr>
          <w:rStyle w:val="default"/>
          <w:rFonts w:cs="FrankRuehl"/>
          <w:rtl/>
        </w:rPr>
        <w:t>–</w:t>
      </w:r>
      <w:r w:rsidR="00130F5A">
        <w:rPr>
          <w:rStyle w:val="default"/>
          <w:rFonts w:cs="FrankRuehl" w:hint="cs"/>
          <w:rtl/>
        </w:rPr>
        <w:t xml:space="preserve"> התשלום המותר);</w:t>
      </w:r>
    </w:p>
    <w:p w:rsidR="00130F5A" w:rsidRDefault="009856D8" w:rsidP="009856D8">
      <w:pPr>
        <w:pStyle w:val="P00"/>
        <w:spacing w:before="72"/>
        <w:ind w:left="1021" w:right="1134"/>
        <w:rPr>
          <w:rStyle w:val="default"/>
          <w:rFonts w:cs="FrankRuehl"/>
          <w:rtl/>
        </w:rPr>
      </w:pPr>
      <w:r>
        <w:rPr>
          <w:rFonts w:cs="FrankRuehl" w:hint="cs"/>
          <w:sz w:val="26"/>
          <w:rtl/>
          <w:lang w:eastAsia="en-US"/>
        </w:rPr>
        <w:pict>
          <v:shape id="_x0000_s3555" type="#_x0000_t202" style="position:absolute;left:0;text-align:left;margin-left:470.35pt;margin-top:7.1pt;width:1in;height:31.8pt;z-index:251779584" filled="f" stroked="f">
            <v:textbox inset="1mm,0,1mm,0">
              <w:txbxContent>
                <w:p w:rsidR="001E0ADB" w:rsidRDefault="001E0ADB" w:rsidP="009856D8">
                  <w:pPr>
                    <w:spacing w:line="160" w:lineRule="exact"/>
                    <w:rPr>
                      <w:rFonts w:cs="Miriam"/>
                      <w:noProof/>
                      <w:sz w:val="18"/>
                      <w:szCs w:val="18"/>
                      <w:rtl/>
                    </w:rPr>
                  </w:pPr>
                  <w:r>
                    <w:rPr>
                      <w:rFonts w:cs="Miriam" w:hint="cs"/>
                      <w:noProof/>
                      <w:sz w:val="18"/>
                      <w:szCs w:val="18"/>
                      <w:rtl/>
                    </w:rPr>
                    <w:t>(תיקון מס' 170) תשס"ח-2008</w:t>
                  </w:r>
                </w:p>
                <w:p w:rsidR="001E0ADB" w:rsidRDefault="001E0ADB" w:rsidP="00F305F8">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130F5A">
        <w:rPr>
          <w:rStyle w:val="default"/>
          <w:rFonts w:cs="FrankRuehl" w:hint="cs"/>
          <w:rtl/>
        </w:rPr>
        <w:t>(3)</w:t>
      </w:r>
      <w:r w:rsidR="00130F5A">
        <w:rPr>
          <w:rStyle w:val="default"/>
          <w:rFonts w:cs="FrankRuehl" w:hint="cs"/>
          <w:rtl/>
        </w:rPr>
        <w:tab/>
        <w:t xml:space="preserve">לקבוע, על אף האמור בכל דין או תחיקת בטחון, הוראות בדבר הסדרי הפקדה של תשלומים מעבר לגובה התשלום המותר ואשר בהם </w:t>
      </w:r>
      <w:r w:rsidRPr="009856D8">
        <w:rPr>
          <w:rStyle w:val="default"/>
          <w:rFonts w:cs="FrankRuehl" w:hint="cs"/>
          <w:rtl/>
        </w:rPr>
        <w:t>התחייבו המועצה</w:t>
      </w:r>
      <w:r w:rsidR="00F305F8">
        <w:rPr>
          <w:rStyle w:val="default"/>
          <w:rFonts w:cs="FrankRuehl" w:hint="cs"/>
          <w:rtl/>
        </w:rPr>
        <w:t>, גוף מתוקצב</w:t>
      </w:r>
      <w:r w:rsidRPr="009856D8">
        <w:rPr>
          <w:rStyle w:val="default"/>
          <w:rFonts w:cs="FrankRuehl" w:hint="cs"/>
          <w:rtl/>
        </w:rPr>
        <w:t xml:space="preserve"> או הגוף הנתמך</w:t>
      </w:r>
      <w:r w:rsidR="00130F5A">
        <w:rPr>
          <w:rStyle w:val="default"/>
          <w:rFonts w:cs="FrankRuehl" w:hint="cs"/>
          <w:rtl/>
        </w:rPr>
        <w:t xml:space="preserve"> על פי ההסכם בבדיקה, וכן לקבוע דרכים לשמירת ערכם של הסכומים שהופקדו למשך תקופת הבדיקה;</w:t>
      </w:r>
    </w:p>
    <w:p w:rsidR="00130F5A" w:rsidRDefault="00130F5A" w:rsidP="00130F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חוק הגנת השכר, התשי"ח-1958, לא יחולו על תשלום שכר, שהוא מעבר לתשלום המותר בתקופת הבדיקה, ככל שהיתה להן תחולה אלמלא סעיף קטן זה.</w:t>
      </w:r>
    </w:p>
    <w:p w:rsidR="00650CE7" w:rsidRPr="006E7C5E" w:rsidRDefault="00650CE7" w:rsidP="00650CE7">
      <w:pPr>
        <w:pStyle w:val="P00"/>
        <w:spacing w:before="0"/>
        <w:ind w:left="0" w:right="1134"/>
        <w:rPr>
          <w:rStyle w:val="default"/>
          <w:rFonts w:cs="FrankRuehl" w:hint="cs"/>
          <w:vanish/>
          <w:color w:val="FF0000"/>
          <w:sz w:val="20"/>
          <w:szCs w:val="20"/>
          <w:shd w:val="clear" w:color="auto" w:fill="FFFF99"/>
          <w:rtl/>
        </w:rPr>
      </w:pPr>
      <w:bookmarkStart w:id="738" w:name="Rov1148"/>
      <w:r w:rsidRPr="006E7C5E">
        <w:rPr>
          <w:rStyle w:val="default"/>
          <w:rFonts w:cs="FrankRuehl" w:hint="cs"/>
          <w:vanish/>
          <w:color w:val="FF0000"/>
          <w:sz w:val="20"/>
          <w:szCs w:val="20"/>
          <w:shd w:val="clear" w:color="auto" w:fill="FFFF99"/>
          <w:rtl/>
        </w:rPr>
        <w:t>מיום 8.12.2000</w:t>
      </w:r>
    </w:p>
    <w:p w:rsidR="00650CE7" w:rsidRPr="006E7C5E" w:rsidRDefault="00650CE7" w:rsidP="00650CE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135) תשס"א-2000</w:t>
      </w:r>
    </w:p>
    <w:p w:rsidR="00650CE7" w:rsidRPr="006E7C5E" w:rsidRDefault="00650CE7" w:rsidP="00EC35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w:t>
      </w:r>
      <w:r w:rsidR="00EC3583" w:rsidRPr="006E7C5E">
        <w:rPr>
          <w:rStyle w:val="default"/>
          <w:rFonts w:cs="FrankRuehl" w:hint="cs"/>
          <w:b/>
          <w:bCs/>
          <w:vanish/>
          <w:sz w:val="20"/>
          <w:szCs w:val="20"/>
          <w:shd w:val="clear" w:color="auto" w:fill="FFFF99"/>
          <w:rtl/>
        </w:rPr>
        <w:t>ג</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p>
    <w:p w:rsidR="009856D8" w:rsidRPr="006E7C5E" w:rsidRDefault="009856D8" w:rsidP="009856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hyperlink r:id="rId23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5176</w:t>
      </w:r>
    </w:p>
    <w:p w:rsidR="009856D8" w:rsidRPr="006E7C5E" w:rsidRDefault="009856D8" w:rsidP="009856D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100ג</w:t>
      </w:r>
      <w:r w:rsidRPr="006E7C5E">
        <w:rPr>
          <w:rStyle w:val="default"/>
          <w:rFonts w:cs="FrankRuehl"/>
          <w:vanish/>
          <w:sz w:val="22"/>
          <w:szCs w:val="22"/>
          <w:shd w:val="clear" w:color="auto" w:fill="FFFF99"/>
          <w:rtl/>
        </w:rPr>
        <w:t>.</w:t>
      </w:r>
      <w:r w:rsidR="00810155" w:rsidRPr="006E7C5E">
        <w:rPr>
          <w:rStyle w:val="default"/>
          <w:rFonts w:cs="FrankRuehl" w:hint="cs"/>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ראה המנהל הכללי של משרד האוצר בישראל כי הסכם או הסדר במועצה </w:t>
      </w:r>
      <w:r w:rsidRPr="006E7C5E">
        <w:rPr>
          <w:rStyle w:val="default"/>
          <w:rFonts w:cs="FrankRuehl" w:hint="cs"/>
          <w:vanish/>
          <w:sz w:val="22"/>
          <w:szCs w:val="22"/>
          <w:u w:val="single"/>
          <w:shd w:val="clear" w:color="auto" w:fill="FFFF99"/>
          <w:rtl/>
        </w:rPr>
        <w:t>או בגוף הנתמך</w:t>
      </w:r>
      <w:r w:rsidRPr="006E7C5E">
        <w:rPr>
          <w:rStyle w:val="default"/>
          <w:rFonts w:cs="FrankRuehl" w:hint="cs"/>
          <w:vanish/>
          <w:sz w:val="22"/>
          <w:szCs w:val="22"/>
          <w:shd w:val="clear" w:color="auto" w:fill="FFFF99"/>
          <w:rtl/>
        </w:rPr>
        <w:t xml:space="preserve"> נוגד לכאורה את הוראות סעיף 100ב(א), רשאי הוא </w:t>
      </w:r>
      <w:r w:rsidRPr="006E7C5E">
        <w:rPr>
          <w:rStyle w:val="default"/>
          <w:rFonts w:cs="FrankRuehl"/>
          <w:vanish/>
          <w:sz w:val="22"/>
          <w:szCs w:val="22"/>
          <w:shd w:val="clear" w:color="auto" w:fill="FFFF99"/>
          <w:rtl/>
        </w:rPr>
        <w:t>–</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להודיע לצדדים להסכם או להסדר כי החליט לבדוק אותו, וכי קיים חשש שההסכם או ההסדר בטל, כאמור בסעיף 100ב(ב), במידה שהוא נוגד את הוראת סעיף 100ב(א)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הסכם בבדיקה);</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9856D8" w:rsidRPr="006E7C5E" w:rsidRDefault="009856D8" w:rsidP="009856D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ראה המנהל הכללי של משרד האוצר בישראל, על יסוד ראיות שבפניו, לרבות הטיעונים והמידע שהביאו הצדדים לפניו, כי ההסכם שבבדיקה נוגד לכאורה את הוראות סעיף 100ב(א) וכי נחוצה תקופה לבדיקתו רשאי הוא </w:t>
      </w:r>
      <w:r w:rsidRPr="006E7C5E">
        <w:rPr>
          <w:rStyle w:val="default"/>
          <w:rFonts w:cs="FrankRuehl"/>
          <w:vanish/>
          <w:sz w:val="22"/>
          <w:szCs w:val="22"/>
          <w:shd w:val="clear" w:color="auto" w:fill="FFFF99"/>
          <w:rtl/>
        </w:rPr>
        <w:t>–</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לקבוע תקופה, שלא תעלה על 4 חודשים מיום סיום התקופה שנקבעה לפי סעיף קטן (א)(2), לבדיקת ההסכם בבדיקה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תקופת בדיקה); בנסיבות המצדיקות זאת רשאי המנהל הכללי של משרד האוצר בישראל להאריך את התקופה האמורה בסעיף קטן (א)(2) ואת תקופת הבדיקה, לצורך השלמת הבדיקה;</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להורות על גובה התשלום המותר בשל ההטבות הכספיות הקשורות לעבודה, כמשמעותן בסעיף 100ב, לפי ההסכם בבדיקה, </w:t>
      </w:r>
      <w:r w:rsidRPr="006E7C5E">
        <w:rPr>
          <w:rStyle w:val="default"/>
          <w:rFonts w:cs="FrankRuehl" w:hint="cs"/>
          <w:strike/>
          <w:vanish/>
          <w:sz w:val="22"/>
          <w:szCs w:val="22"/>
          <w:shd w:val="clear" w:color="auto" w:fill="FFFF99"/>
          <w:rtl/>
        </w:rPr>
        <w:t>שרשאית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שרשאים המועצה או הגוף הנתמך</w:t>
      </w:r>
      <w:r w:rsidRPr="006E7C5E">
        <w:rPr>
          <w:rStyle w:val="default"/>
          <w:rFonts w:cs="FrankRuehl" w:hint="cs"/>
          <w:vanish/>
          <w:sz w:val="22"/>
          <w:szCs w:val="22"/>
          <w:shd w:val="clear" w:color="auto" w:fill="FFFF99"/>
          <w:rtl/>
        </w:rPr>
        <w:t xml:space="preserve"> לשלם בתקופת הבדיקה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התשלום המותר);</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לקבוע, על אף האמור בכל דין או תחיקת בטחון, הוראות בדבר הסדרי הפקדה של תשלומים מעבר לגובה התשלום המותר ואשר בהם </w:t>
      </w:r>
      <w:r w:rsidRPr="006E7C5E">
        <w:rPr>
          <w:rStyle w:val="default"/>
          <w:rFonts w:cs="FrankRuehl" w:hint="cs"/>
          <w:strike/>
          <w:vanish/>
          <w:sz w:val="22"/>
          <w:szCs w:val="22"/>
          <w:shd w:val="clear" w:color="auto" w:fill="FFFF99"/>
          <w:rtl/>
        </w:rPr>
        <w:t>התחייבה המועצה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התחייבו המועצה או הגוף הנתמך</w:t>
      </w:r>
      <w:r w:rsidRPr="006E7C5E">
        <w:rPr>
          <w:rStyle w:val="default"/>
          <w:rFonts w:cs="FrankRuehl" w:hint="cs"/>
          <w:vanish/>
          <w:sz w:val="22"/>
          <w:szCs w:val="22"/>
          <w:shd w:val="clear" w:color="auto" w:fill="FFFF99"/>
          <w:rtl/>
        </w:rPr>
        <w:t xml:space="preserve"> על פי ההסכם בבדיקה, וכן לקבוע דרכים לשמירת ערכם של הסכומים שהופקדו למשך תקופת הבדיקה;</w:t>
      </w:r>
    </w:p>
    <w:p w:rsidR="009856D8" w:rsidRPr="006E7C5E" w:rsidRDefault="009856D8" w:rsidP="00BC5E8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הוראות חוק הגנת השכר, התשי"ח-1958, לא יחולו על תשלום שכר, שהוא מעבר לתשלום המותר בתקופת הבדיקה, ככל שהיתה להן תחולה אלמלא סעיף קטן זה.</w:t>
      </w:r>
    </w:p>
    <w:p w:rsidR="00810155" w:rsidRPr="006E7C5E" w:rsidRDefault="00810155" w:rsidP="00810155">
      <w:pPr>
        <w:pStyle w:val="P00"/>
        <w:spacing w:before="0"/>
        <w:ind w:left="0" w:right="1134"/>
        <w:rPr>
          <w:rStyle w:val="default"/>
          <w:rFonts w:cs="FrankRuehl" w:hint="cs"/>
          <w:vanish/>
          <w:sz w:val="20"/>
          <w:szCs w:val="20"/>
          <w:shd w:val="clear" w:color="auto" w:fill="FFFF99"/>
          <w:rtl/>
        </w:rPr>
      </w:pPr>
    </w:p>
    <w:p w:rsidR="00810155" w:rsidRPr="006E7C5E" w:rsidRDefault="00810155" w:rsidP="0081015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810155" w:rsidRPr="006E7C5E" w:rsidRDefault="00810155" w:rsidP="0081015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810155" w:rsidRPr="006E7C5E" w:rsidRDefault="00810155" w:rsidP="00810155">
      <w:pPr>
        <w:pStyle w:val="P00"/>
        <w:spacing w:before="0"/>
        <w:ind w:left="0" w:right="1134"/>
        <w:rPr>
          <w:rStyle w:val="default"/>
          <w:rFonts w:cs="FrankRuehl" w:hint="cs"/>
          <w:vanish/>
          <w:sz w:val="20"/>
          <w:szCs w:val="20"/>
          <w:shd w:val="clear" w:color="auto" w:fill="FFFF99"/>
          <w:rtl/>
        </w:rPr>
      </w:pPr>
      <w:hyperlink r:id="rId239"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810155" w:rsidRPr="006E7C5E" w:rsidRDefault="00810155" w:rsidP="0081015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ראה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כי הסכם או הסדר במועצה או בגוף הנתמך נוגד לכאורה את הוראות סעיף 100ב(א), רשאי הוא </w:t>
      </w:r>
      <w:r w:rsidRPr="006E7C5E">
        <w:rPr>
          <w:rStyle w:val="default"/>
          <w:rFonts w:cs="FrankRuehl"/>
          <w:vanish/>
          <w:sz w:val="22"/>
          <w:szCs w:val="22"/>
          <w:shd w:val="clear" w:color="auto" w:fill="FFFF99"/>
          <w:rtl/>
        </w:rPr>
        <w:t>–</w:t>
      </w:r>
    </w:p>
    <w:p w:rsidR="00810155" w:rsidRPr="006E7C5E" w:rsidRDefault="00810155" w:rsidP="0081015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להודיע לצדדים להסכם או להסדר כי החליט לבדוק אותו, וכי קיים חשש שההסכם או ההסדר בטל, כאמור בסעיף 100ב(ב), במידה שהוא נוגד את הוראת סעיף 100ב(א)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הסכם בבדיקה);</w:t>
      </w:r>
    </w:p>
    <w:p w:rsidR="00810155" w:rsidRPr="006E7C5E" w:rsidRDefault="00810155" w:rsidP="0081015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810155" w:rsidRPr="006E7C5E" w:rsidRDefault="00810155" w:rsidP="0081015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ראה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על יסוד ראיות שבפניו, לרבות הטיעונים והמידע שהביאו הצדדים לפניו, כי ההסכם שבבדיקה נוגד לכאורה את הוראות סעיף 100ב(א) וכי נחוצה תקופה לבדיקתו רשאי הוא </w:t>
      </w:r>
      <w:r w:rsidRPr="006E7C5E">
        <w:rPr>
          <w:rStyle w:val="default"/>
          <w:rFonts w:cs="FrankRuehl"/>
          <w:vanish/>
          <w:sz w:val="22"/>
          <w:szCs w:val="22"/>
          <w:shd w:val="clear" w:color="auto" w:fill="FFFF99"/>
          <w:rtl/>
        </w:rPr>
        <w:t>–</w:t>
      </w:r>
    </w:p>
    <w:p w:rsidR="00810155" w:rsidRPr="006E7C5E" w:rsidRDefault="00810155" w:rsidP="00A61783">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לקבוע תקופה, שלא תעלה על 4 חודשים מיום סיום התקופה שנקבעה לפי סעיף קטן (א)(2), לבדיקת ההסכם בבדיקה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תקופת בדיקה); בנסיבות המצדיקות זאת רשאי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להאריך את התקופה האמורה בסעיף קטן (א)(2) ואת תקופת הבדיקה, לצורך השלמת הבדיקה;</w:t>
      </w:r>
    </w:p>
    <w:p w:rsidR="00794C63" w:rsidRPr="006E7C5E" w:rsidRDefault="00794C63" w:rsidP="00794C63">
      <w:pPr>
        <w:pStyle w:val="P00"/>
        <w:spacing w:before="0"/>
        <w:ind w:left="0" w:right="1134"/>
        <w:rPr>
          <w:rStyle w:val="default"/>
          <w:rFonts w:cs="FrankRuehl"/>
          <w:vanish/>
          <w:sz w:val="20"/>
          <w:szCs w:val="20"/>
          <w:shd w:val="clear" w:color="auto" w:fill="FFFF99"/>
          <w:rtl/>
        </w:rPr>
      </w:pPr>
    </w:p>
    <w:p w:rsidR="00794C63" w:rsidRPr="006E7C5E" w:rsidRDefault="00794C63" w:rsidP="00794C63">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794C63" w:rsidRPr="006E7C5E" w:rsidRDefault="00794C63" w:rsidP="00794C6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40"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11234</w:t>
      </w:r>
    </w:p>
    <w:p w:rsidR="00794C63" w:rsidRPr="006E7C5E" w:rsidRDefault="00794C63" w:rsidP="00794C63">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100ג.</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ראה הממונה על השכר והסכמי העבודה במשרד האוצר בישראל כי הסכם או הסדר במועצה</w:t>
      </w:r>
      <w:r w:rsidRPr="006E7C5E">
        <w:rPr>
          <w:rStyle w:val="default"/>
          <w:rFonts w:cs="FrankRuehl" w:hint="cs"/>
          <w:vanish/>
          <w:sz w:val="22"/>
          <w:szCs w:val="22"/>
          <w:u w:val="single"/>
          <w:shd w:val="clear" w:color="auto" w:fill="FFFF99"/>
          <w:rtl/>
        </w:rPr>
        <w:t>, גוף מתוקצב</w:t>
      </w:r>
      <w:r w:rsidRPr="006E7C5E">
        <w:rPr>
          <w:rStyle w:val="default"/>
          <w:rFonts w:cs="FrankRuehl" w:hint="cs"/>
          <w:vanish/>
          <w:sz w:val="22"/>
          <w:szCs w:val="22"/>
          <w:shd w:val="clear" w:color="auto" w:fill="FFFF99"/>
          <w:rtl/>
        </w:rPr>
        <w:t xml:space="preserve"> או בגוף הנתמך נוגד לכאורה את הוראות סעיף 100ב(א), רשאי הוא </w:t>
      </w:r>
      <w:r w:rsidRPr="006E7C5E">
        <w:rPr>
          <w:rStyle w:val="default"/>
          <w:rFonts w:cs="FrankRuehl"/>
          <w:vanish/>
          <w:sz w:val="22"/>
          <w:szCs w:val="22"/>
          <w:shd w:val="clear" w:color="auto" w:fill="FFFF99"/>
          <w:rtl/>
        </w:rPr>
        <w:t>–</w:t>
      </w:r>
    </w:p>
    <w:p w:rsidR="00794C63" w:rsidRPr="006E7C5E" w:rsidRDefault="00794C63" w:rsidP="00794C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להודיע לצדדים להסכם או להסדר כי החליט לבדוק אותו, וכי קיים חשש שההסכם או ההסדר בטל, כאמור בסעיף 100ב(ב), במידה שהוא נוגד את הוראת סעיף 100ב(א)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הסכם בבדיקה);</w:t>
      </w:r>
    </w:p>
    <w:p w:rsidR="00794C63" w:rsidRPr="006E7C5E" w:rsidRDefault="00794C63" w:rsidP="00794C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ליתן לצדדים להסכם בבדיקה, לאחר ההודעה כאמור בפסקה (1), ולמשך תקופה שלא תעלה על חודש ימים, הזדמנות להביא את טענותיהם בכתב וכן כל מידע כתוב שימצאו לנכון.</w:t>
      </w:r>
    </w:p>
    <w:p w:rsidR="00794C63" w:rsidRPr="006E7C5E" w:rsidRDefault="00794C63" w:rsidP="00794C6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ראה הממונה על השכר והסכמי העבודה במשרד האוצר בישראל, על יסוד ראיות שבפניו, לרבות הטיעונים והמידע שהביאו הצדדים לפניו, כי ההסכם שבבדיקה נוגד לכאורה את הוראות סעיף 100ב(א) וכי נחוצה תקופה לבדיקתו רשאי הוא </w:t>
      </w:r>
      <w:r w:rsidRPr="006E7C5E">
        <w:rPr>
          <w:rStyle w:val="default"/>
          <w:rFonts w:cs="FrankRuehl"/>
          <w:vanish/>
          <w:sz w:val="22"/>
          <w:szCs w:val="22"/>
          <w:shd w:val="clear" w:color="auto" w:fill="FFFF99"/>
          <w:rtl/>
        </w:rPr>
        <w:t>–</w:t>
      </w:r>
    </w:p>
    <w:p w:rsidR="00794C63" w:rsidRPr="006E7C5E" w:rsidRDefault="00794C63" w:rsidP="00794C63">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לקבוע תקופה, שלא תעלה על 4 חודשים מיום סיום התקופה שנקבעה לפי סעיף קטן (א)(2), לבדיקת ההסכם בבדיקה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תקופת בדיקה); בנסיבות המצדיקות זאת רשאי הממונה על השכר והסכמי העבודה במשרד האוצר בישראל להאריך את התקופה האמורה בסעיף קטן (א)(2) ואת תקופת הבדיקה, לצורך השלמת הבדיקה;</w:t>
      </w:r>
    </w:p>
    <w:p w:rsidR="00794C63" w:rsidRPr="006E7C5E" w:rsidRDefault="00794C63" w:rsidP="00794C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להורות על גובה התשלום המותר בשל ההטבות הכספיות הקשורות לעבודה, כמשמעותן בסעיף 100ב, לפי ההסכם בבדיקה, שרשאים המועצה</w:t>
      </w:r>
      <w:r w:rsidR="00F305F8" w:rsidRPr="006E7C5E">
        <w:rPr>
          <w:rStyle w:val="default"/>
          <w:rFonts w:cs="FrankRuehl" w:hint="cs"/>
          <w:vanish/>
          <w:sz w:val="22"/>
          <w:szCs w:val="22"/>
          <w:u w:val="single"/>
          <w:shd w:val="clear" w:color="auto" w:fill="FFFF99"/>
          <w:rtl/>
        </w:rPr>
        <w:t>, גוף מתוקצב</w:t>
      </w:r>
      <w:r w:rsidRPr="006E7C5E">
        <w:rPr>
          <w:rStyle w:val="default"/>
          <w:rFonts w:cs="FrankRuehl" w:hint="cs"/>
          <w:vanish/>
          <w:sz w:val="22"/>
          <w:szCs w:val="22"/>
          <w:shd w:val="clear" w:color="auto" w:fill="FFFF99"/>
          <w:rtl/>
        </w:rPr>
        <w:t xml:space="preserve"> או הגוף הנתמך לשלם בתקופת הבדיקה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התשלום המותר);</w:t>
      </w:r>
    </w:p>
    <w:p w:rsidR="00794C63" w:rsidRPr="006E7C5E" w:rsidRDefault="00794C63" w:rsidP="00794C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לקבוע, על אף האמור בכל דין או תחיקת בטחון, הוראות בדבר הסדרי הפקדה של תשלומים מעבר לגובה התשלום המותר ואשר בהם התחייבו המועצה</w:t>
      </w:r>
      <w:r w:rsidR="00F305F8" w:rsidRPr="006E7C5E">
        <w:rPr>
          <w:rStyle w:val="default"/>
          <w:rFonts w:cs="FrankRuehl" w:hint="cs"/>
          <w:vanish/>
          <w:sz w:val="22"/>
          <w:szCs w:val="22"/>
          <w:shd w:val="clear" w:color="auto" w:fill="FFFF99"/>
          <w:rtl/>
        </w:rPr>
        <w:t xml:space="preserve"> </w:t>
      </w:r>
      <w:r w:rsidR="00F305F8" w:rsidRPr="006E7C5E">
        <w:rPr>
          <w:rStyle w:val="default"/>
          <w:rFonts w:cs="FrankRuehl" w:hint="cs"/>
          <w:strike/>
          <w:vanish/>
          <w:sz w:val="22"/>
          <w:szCs w:val="22"/>
          <w:shd w:val="clear" w:color="auto" w:fill="FFFF99"/>
          <w:rtl/>
        </w:rPr>
        <w:t>או הגוף הנתמך</w:t>
      </w:r>
      <w:r w:rsidR="00F305F8" w:rsidRPr="006E7C5E">
        <w:rPr>
          <w:rStyle w:val="default"/>
          <w:rFonts w:cs="FrankRuehl" w:hint="cs"/>
          <w:vanish/>
          <w:sz w:val="22"/>
          <w:szCs w:val="22"/>
          <w:shd w:val="clear" w:color="auto" w:fill="FFFF99"/>
          <w:rtl/>
        </w:rPr>
        <w:t xml:space="preserve"> </w:t>
      </w:r>
      <w:r w:rsidR="00F305F8" w:rsidRPr="006E7C5E">
        <w:rPr>
          <w:rStyle w:val="default"/>
          <w:rFonts w:cs="FrankRuehl" w:hint="cs"/>
          <w:vanish/>
          <w:sz w:val="22"/>
          <w:szCs w:val="22"/>
          <w:u w:val="single"/>
          <w:shd w:val="clear" w:color="auto" w:fill="FFFF99"/>
          <w:rtl/>
        </w:rPr>
        <w:t>גוף מתוקצב או הגוף הנתמך</w:t>
      </w:r>
      <w:r w:rsidRPr="006E7C5E">
        <w:rPr>
          <w:rStyle w:val="default"/>
          <w:rFonts w:cs="FrankRuehl" w:hint="cs"/>
          <w:vanish/>
          <w:sz w:val="22"/>
          <w:szCs w:val="22"/>
          <w:shd w:val="clear" w:color="auto" w:fill="FFFF99"/>
          <w:rtl/>
        </w:rPr>
        <w:t xml:space="preserve"> על פי ההסכם בבדיקה, וכן לקבוע דרכים לשמירת ערכם של הסכומים שהופקדו למשך תקופת הבדיקה;</w:t>
      </w:r>
    </w:p>
    <w:p w:rsidR="00794C63" w:rsidRPr="00F305F8" w:rsidRDefault="00794C63" w:rsidP="00F305F8">
      <w:pPr>
        <w:pStyle w:val="P00"/>
        <w:spacing w:before="0"/>
        <w:ind w:left="1021"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הוראות חוק הגנת השכר, התשי"ח-1958, לא יחולו על תשלום שכר, שהוא מעבר לתשלום המותר בתקופת הבדיקה, ככל שהיתה להן תחולה אלמלא סעיף קטן זה.</w:t>
      </w:r>
      <w:bookmarkEnd w:id="738"/>
    </w:p>
    <w:p w:rsidR="00650CE7" w:rsidRDefault="00650CE7" w:rsidP="00A61783">
      <w:pPr>
        <w:pStyle w:val="P00"/>
        <w:spacing w:before="72"/>
        <w:ind w:left="0" w:right="1134"/>
        <w:rPr>
          <w:rStyle w:val="default"/>
          <w:rFonts w:cs="FrankRuehl" w:hint="cs"/>
          <w:rtl/>
        </w:rPr>
      </w:pPr>
      <w:bookmarkStart w:id="739" w:name="Seif330"/>
      <w:bookmarkEnd w:id="739"/>
      <w:r>
        <w:rPr>
          <w:rFonts w:cs="Miriam"/>
          <w:lang w:val="he-IL"/>
        </w:rPr>
        <w:pict>
          <v:rect id="_x0000_s3260" style="position:absolute;left:0;text-align:left;margin-left:464.35pt;margin-top:7.1pt;width:75.05pt;height:53.3pt;z-index:251624960" o:allowincell="f" filled="f" stroked="f" strokecolor="lime" strokeweight=".25pt">
            <v:textbox style="mso-next-textbox:#_x0000_s3260" inset="0,0,0,0">
              <w:txbxContent>
                <w:p w:rsidR="001E0ADB" w:rsidRDefault="001E0ADB" w:rsidP="00650CE7">
                  <w:pPr>
                    <w:spacing w:line="160" w:lineRule="exact"/>
                    <w:rPr>
                      <w:rFonts w:cs="Miriam" w:hint="cs"/>
                      <w:sz w:val="18"/>
                      <w:szCs w:val="18"/>
                      <w:rtl/>
                    </w:rPr>
                  </w:pPr>
                  <w:r>
                    <w:rPr>
                      <w:rFonts w:cs="Miriam" w:hint="cs"/>
                      <w:sz w:val="18"/>
                      <w:szCs w:val="18"/>
                      <w:rtl/>
                    </w:rPr>
                    <w:t>תוצאות בטלות ההסכם החורג</w:t>
                  </w:r>
                </w:p>
                <w:p w:rsidR="001E0ADB" w:rsidRDefault="001E0ADB" w:rsidP="00650CE7">
                  <w:pPr>
                    <w:spacing w:line="160" w:lineRule="exact"/>
                    <w:rPr>
                      <w:rFonts w:cs="Miriam" w:hint="cs"/>
                      <w:noProof/>
                      <w:sz w:val="18"/>
                      <w:szCs w:val="18"/>
                      <w:rtl/>
                    </w:rPr>
                  </w:pPr>
                  <w:r>
                    <w:rPr>
                      <w:rFonts w:cs="Miriam" w:hint="cs"/>
                      <w:sz w:val="18"/>
                      <w:szCs w:val="18"/>
                      <w:rtl/>
                    </w:rPr>
                    <w:t>(תיקון מס' 135) תשס"א-2000</w:t>
                  </w:r>
                </w:p>
                <w:p w:rsidR="001E0ADB" w:rsidRDefault="001E0ADB" w:rsidP="00A61783">
                  <w:pPr>
                    <w:spacing w:line="160" w:lineRule="exact"/>
                    <w:rPr>
                      <w:rFonts w:cs="Miriam" w:hint="cs"/>
                      <w:noProof/>
                      <w:sz w:val="18"/>
                      <w:szCs w:val="18"/>
                      <w:rtl/>
                    </w:rPr>
                  </w:pPr>
                  <w:r>
                    <w:rPr>
                      <w:rFonts w:cs="Miriam" w:hint="cs"/>
                      <w:noProof/>
                      <w:sz w:val="18"/>
                      <w:szCs w:val="18"/>
                      <w:rtl/>
                    </w:rPr>
                    <w:t>(תיקון מס' 204) תשע"ג-2012</w:t>
                  </w:r>
                </w:p>
              </w:txbxContent>
            </v:textbox>
            <w10:anchorlock/>
          </v:rect>
        </w:pict>
      </w:r>
      <w:r>
        <w:rPr>
          <w:rStyle w:val="big-number"/>
          <w:rFonts w:cs="Miriam" w:hint="cs"/>
          <w:rtl/>
        </w:rPr>
        <w:t>100</w:t>
      </w:r>
      <w:r w:rsidR="000946F6">
        <w:rPr>
          <w:rStyle w:val="default"/>
          <w:rFonts w:cs="FrankRuehl" w:hint="cs"/>
          <w:rtl/>
        </w:rPr>
        <w:t>ד</w:t>
      </w:r>
      <w:r>
        <w:rPr>
          <w:rStyle w:val="default"/>
          <w:rFonts w:cs="FrankRuehl"/>
          <w:rtl/>
        </w:rPr>
        <w:t>.</w:t>
      </w:r>
      <w:r>
        <w:rPr>
          <w:rStyle w:val="default"/>
          <w:rFonts w:cs="FrankRuehl" w:hint="cs"/>
          <w:rtl/>
        </w:rPr>
        <w:t xml:space="preserve"> </w:t>
      </w:r>
      <w:r w:rsidR="000946F6">
        <w:rPr>
          <w:rStyle w:val="default"/>
          <w:rFonts w:cs="FrankRuehl" w:hint="cs"/>
          <w:rtl/>
        </w:rPr>
        <w:t>(א)</w:t>
      </w:r>
      <w:r w:rsidR="000946F6">
        <w:rPr>
          <w:rStyle w:val="default"/>
          <w:rFonts w:cs="FrankRuehl" w:hint="cs"/>
          <w:rtl/>
        </w:rPr>
        <w:tab/>
        <w:t xml:space="preserve">הסכם או הסדר </w:t>
      </w:r>
      <w:r w:rsidR="00A61783" w:rsidRPr="00A61783">
        <w:rPr>
          <w:rStyle w:val="default"/>
          <w:rFonts w:cs="FrankRuehl" w:hint="cs"/>
          <w:rtl/>
        </w:rPr>
        <w:t>שהממונה על השכר והסכמי העבודה במשרד האוצר בישראל</w:t>
      </w:r>
      <w:r w:rsidR="000946F6">
        <w:rPr>
          <w:rStyle w:val="default"/>
          <w:rFonts w:cs="FrankRuehl" w:hint="cs"/>
          <w:rtl/>
        </w:rPr>
        <w:t xml:space="preserve"> ראה לגביו כי הוא נוגד את הוראות סעיף 100ב(א) וכי חלות עליו הוראות סעיף 100ב(ב), לא יחולו עליו הוראות סעיף 31 לחוק החוזים (חלק כללי), התשל"ג-1973, ככל שהית הלהן תחולה אלמלא סעיף קטן זה.</w:t>
      </w:r>
    </w:p>
    <w:p w:rsidR="00B96D59" w:rsidRDefault="00A61783" w:rsidP="00A61783">
      <w:pPr>
        <w:pStyle w:val="P00"/>
        <w:spacing w:before="72"/>
        <w:ind w:left="0" w:right="1134"/>
        <w:rPr>
          <w:rStyle w:val="default"/>
          <w:rFonts w:cs="FrankRuehl" w:hint="cs"/>
          <w:rtl/>
        </w:rPr>
      </w:pPr>
      <w:r>
        <w:rPr>
          <w:rFonts w:cs="FrankRuehl" w:hint="cs"/>
          <w:sz w:val="26"/>
          <w:rtl/>
          <w:lang w:eastAsia="en-US"/>
        </w:rPr>
        <w:pict>
          <v:shape id="_x0000_s3947" type="#_x0000_t202" style="position:absolute;left:0;text-align:left;margin-left:470.35pt;margin-top:7.1pt;width:1in;height:18pt;z-index:252009984" filled="f" stroked="f">
            <v:textbox inset="1mm,0,1mm,0">
              <w:txbxContent>
                <w:p w:rsidR="001E0ADB" w:rsidRDefault="001E0ADB" w:rsidP="00A61783">
                  <w:pPr>
                    <w:spacing w:line="160" w:lineRule="exact"/>
                    <w:rPr>
                      <w:rFonts w:cs="Miriam" w:hint="cs"/>
                      <w:noProof/>
                      <w:sz w:val="18"/>
                      <w:szCs w:val="18"/>
                      <w:rtl/>
                    </w:rPr>
                  </w:pPr>
                  <w:r>
                    <w:rPr>
                      <w:rFonts w:cs="Miriam" w:hint="cs"/>
                      <w:noProof/>
                      <w:sz w:val="18"/>
                      <w:szCs w:val="18"/>
                      <w:rtl/>
                    </w:rPr>
                    <w:t>(תיקון מס' 204) תשע"ג-2012</w:t>
                  </w:r>
                </w:p>
              </w:txbxContent>
            </v:textbox>
          </v:shape>
        </w:pict>
      </w:r>
      <w:r w:rsidR="00B96D59">
        <w:rPr>
          <w:rStyle w:val="default"/>
          <w:rFonts w:cs="FrankRuehl" w:hint="cs"/>
          <w:rtl/>
        </w:rPr>
        <w:tab/>
        <w:t>(ב)</w:t>
      </w:r>
      <w:r w:rsidR="00B96D59">
        <w:rPr>
          <w:rStyle w:val="default"/>
          <w:rFonts w:cs="FrankRuehl" w:hint="cs"/>
          <w:rtl/>
        </w:rPr>
        <w:tab/>
      </w:r>
      <w:r w:rsidRPr="00A61783">
        <w:rPr>
          <w:rStyle w:val="default"/>
          <w:rFonts w:cs="FrankRuehl" w:hint="cs"/>
          <w:rtl/>
        </w:rPr>
        <w:t>הממונה על השכר והסכמי העבודה במשרד האוצר בישראל</w:t>
      </w:r>
      <w:r w:rsidR="00B96D59">
        <w:rPr>
          <w:rStyle w:val="default"/>
          <w:rFonts w:cs="FrankRuehl" w:hint="cs"/>
          <w:rtl/>
        </w:rPr>
        <w:t xml:space="preserve"> רשאי לפעול לגבי הסכם או הסדר כאמור בסעיף קטן (א) גם לפי כל אחד מאלה:</w:t>
      </w:r>
    </w:p>
    <w:p w:rsidR="00B96D59" w:rsidRDefault="009856D8" w:rsidP="00B96D59">
      <w:pPr>
        <w:pStyle w:val="P00"/>
        <w:spacing w:before="72"/>
        <w:ind w:left="1021" w:right="1134"/>
        <w:rPr>
          <w:rStyle w:val="default"/>
          <w:rFonts w:cs="FrankRuehl" w:hint="cs"/>
          <w:rtl/>
        </w:rPr>
      </w:pPr>
      <w:r>
        <w:rPr>
          <w:rFonts w:cs="FrankRuehl" w:hint="cs"/>
          <w:sz w:val="26"/>
          <w:rtl/>
          <w:lang w:eastAsia="en-US"/>
        </w:rPr>
        <w:pict>
          <v:shape id="_x0000_s3556" type="#_x0000_t202" style="position:absolute;left:0;text-align:left;margin-left:470.35pt;margin-top:7.1pt;width:1in;height:34pt;z-index:251780608" filled="f" stroked="f">
            <v:textbox inset="1mm,0,1mm,0">
              <w:txbxContent>
                <w:p w:rsidR="001E0ADB" w:rsidRDefault="001E0ADB" w:rsidP="009856D8">
                  <w:pPr>
                    <w:spacing w:line="160" w:lineRule="exact"/>
                    <w:rPr>
                      <w:rFonts w:cs="Miriam"/>
                      <w:noProof/>
                      <w:sz w:val="18"/>
                      <w:szCs w:val="18"/>
                      <w:rtl/>
                    </w:rPr>
                  </w:pPr>
                  <w:r>
                    <w:rPr>
                      <w:rFonts w:cs="Miriam" w:hint="cs"/>
                      <w:noProof/>
                      <w:sz w:val="18"/>
                      <w:szCs w:val="18"/>
                      <w:rtl/>
                    </w:rPr>
                    <w:t>(תיקון מס' 170) תשס"ח-2008</w:t>
                  </w:r>
                </w:p>
                <w:p w:rsidR="001E0ADB" w:rsidRDefault="001E0ADB" w:rsidP="009856D8">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B96D59">
        <w:rPr>
          <w:rStyle w:val="default"/>
          <w:rFonts w:cs="FrankRuehl" w:hint="cs"/>
          <w:rtl/>
        </w:rPr>
        <w:t>(1)</w:t>
      </w:r>
      <w:r w:rsidR="00B96D59">
        <w:rPr>
          <w:rStyle w:val="default"/>
          <w:rFonts w:cs="FrankRuehl" w:hint="cs"/>
          <w:rtl/>
        </w:rPr>
        <w:tab/>
        <w:t xml:space="preserve">להודיע לצדדים להסכם על בטלות ההסכם או ההסדר כאמור בסעיף 100ב(ב) (להלן </w:t>
      </w:r>
      <w:r w:rsidR="00B96D59">
        <w:rPr>
          <w:rStyle w:val="default"/>
          <w:rFonts w:cs="FrankRuehl"/>
          <w:rtl/>
        </w:rPr>
        <w:t>–</w:t>
      </w:r>
      <w:r w:rsidR="00B96D59">
        <w:rPr>
          <w:rStyle w:val="default"/>
          <w:rFonts w:cs="FrankRuehl" w:hint="cs"/>
          <w:rtl/>
        </w:rPr>
        <w:t xml:space="preserve"> ההסכם הנוגד), ועל החובה של המועצה</w:t>
      </w:r>
      <w:r w:rsidR="00F305F8">
        <w:rPr>
          <w:rStyle w:val="default"/>
          <w:rFonts w:cs="FrankRuehl" w:hint="cs"/>
          <w:rtl/>
        </w:rPr>
        <w:t>, גוף מתוקצב</w:t>
      </w:r>
      <w:r>
        <w:rPr>
          <w:rStyle w:val="default"/>
          <w:rFonts w:cs="FrankRuehl" w:hint="cs"/>
          <w:rtl/>
        </w:rPr>
        <w:t xml:space="preserve"> או הגוף הנתמך</w:t>
      </w:r>
      <w:r w:rsidR="00B96D59">
        <w:rPr>
          <w:rStyle w:val="default"/>
          <w:rFonts w:cs="FrankRuehl" w:hint="cs"/>
          <w:rtl/>
        </w:rPr>
        <w:t xml:space="preserve"> להפסיק לאלתר כל הטבה כספית הקשורה לעבודה שמקורה בהסכם הנוגד;</w:t>
      </w:r>
    </w:p>
    <w:p w:rsidR="00B96D59" w:rsidRDefault="00B96D59" w:rsidP="00B96D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בהתחשב במדיניות השכר הכוללת במגזר הציבורי במדינת ישראל, במידת החריגה של ההסכם הנוגד מן הנהוג לגבי כלל עובדי מדינת ישראל, ומטעמים שבצדק </w:t>
      </w:r>
      <w:r>
        <w:rPr>
          <w:rStyle w:val="default"/>
          <w:rFonts w:cs="FrankRuehl"/>
          <w:rtl/>
        </w:rPr>
        <w:t>–</w:t>
      </w:r>
    </w:p>
    <w:p w:rsidR="00B96D59" w:rsidRDefault="00B96D59" w:rsidP="0059266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לקבוע מהו ההסכם או ההסדר אשר יכול לחול על הצדדים במקום ההסכם הנוגד, לרבות בדרך של אישור הוראה מהוראות ההסכם הנוגד;</w:t>
      </w:r>
    </w:p>
    <w:p w:rsidR="00B96D59" w:rsidRDefault="009856D8" w:rsidP="009856D8">
      <w:pPr>
        <w:pStyle w:val="P00"/>
        <w:spacing w:before="72"/>
        <w:ind w:left="1474" w:right="1134"/>
        <w:rPr>
          <w:rStyle w:val="default"/>
          <w:rFonts w:cs="FrankRuehl" w:hint="cs"/>
          <w:rtl/>
        </w:rPr>
      </w:pPr>
      <w:r>
        <w:rPr>
          <w:rFonts w:cs="FrankRuehl" w:hint="cs"/>
          <w:sz w:val="26"/>
          <w:rtl/>
          <w:lang w:eastAsia="en-US"/>
        </w:rPr>
        <w:pict>
          <v:shape id="_x0000_s3557" type="#_x0000_t202" style="position:absolute;left:0;text-align:left;margin-left:470.35pt;margin-top:7.1pt;width:1in;height:33.05pt;z-index:251781632" filled="f" stroked="f">
            <v:textbox inset="1mm,0,1mm,0">
              <w:txbxContent>
                <w:p w:rsidR="001E0ADB" w:rsidRDefault="001E0ADB" w:rsidP="009856D8">
                  <w:pPr>
                    <w:spacing w:line="160" w:lineRule="exact"/>
                    <w:rPr>
                      <w:rFonts w:cs="Miriam"/>
                      <w:noProof/>
                      <w:sz w:val="18"/>
                      <w:szCs w:val="18"/>
                      <w:rtl/>
                    </w:rPr>
                  </w:pPr>
                  <w:r>
                    <w:rPr>
                      <w:rFonts w:cs="Miriam" w:hint="cs"/>
                      <w:noProof/>
                      <w:sz w:val="18"/>
                      <w:szCs w:val="18"/>
                      <w:rtl/>
                    </w:rPr>
                    <w:t>(תיקון מס' 170) תשס"ח-2008</w:t>
                  </w:r>
                </w:p>
                <w:p w:rsidR="001E0ADB" w:rsidRDefault="001E0ADB" w:rsidP="00F305F8">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B96D59">
        <w:rPr>
          <w:rStyle w:val="default"/>
          <w:rFonts w:cs="FrankRuehl" w:hint="cs"/>
          <w:rtl/>
        </w:rPr>
        <w:t>(ב)</w:t>
      </w:r>
      <w:r w:rsidR="00B96D59">
        <w:rPr>
          <w:rStyle w:val="default"/>
          <w:rFonts w:cs="FrankRuehl" w:hint="cs"/>
          <w:rtl/>
        </w:rPr>
        <w:tab/>
        <w:t xml:space="preserve">לקבוע הוראות אשר יחולו על </w:t>
      </w:r>
      <w:r w:rsidRPr="009856D8">
        <w:rPr>
          <w:rStyle w:val="default"/>
          <w:rFonts w:cs="FrankRuehl" w:hint="cs"/>
          <w:rtl/>
        </w:rPr>
        <w:t>המועצה</w:t>
      </w:r>
      <w:r w:rsidR="00F305F8">
        <w:rPr>
          <w:rStyle w:val="default"/>
          <w:rFonts w:cs="FrankRuehl" w:hint="cs"/>
          <w:rtl/>
        </w:rPr>
        <w:t>, גוף מתוקצב</w:t>
      </w:r>
      <w:r w:rsidRPr="009856D8">
        <w:rPr>
          <w:rStyle w:val="default"/>
          <w:rFonts w:cs="FrankRuehl" w:hint="cs"/>
          <w:rtl/>
        </w:rPr>
        <w:t xml:space="preserve"> או הגוף הנתמך אשר הינם</w:t>
      </w:r>
      <w:r w:rsidR="00B96D59">
        <w:rPr>
          <w:rStyle w:val="default"/>
          <w:rFonts w:cs="FrankRuehl" w:hint="cs"/>
          <w:rtl/>
        </w:rPr>
        <w:t xml:space="preserve"> צד להסכם הנוגד</w:t>
      </w:r>
      <w:r w:rsidR="00592662">
        <w:rPr>
          <w:rStyle w:val="default"/>
          <w:rFonts w:cs="FrankRuehl" w:hint="cs"/>
          <w:rtl/>
        </w:rPr>
        <w:t>, בדבר חובתה לתבוע השבה של הטבה שהוענקה על פי ההסכם הנוגד, היקפה של ההשבה ומועדיה; פעולה לפי פסקה זו תינקט לאחר שניתנה לצדדים להסכם הנוגד הזדמנות להשמיע את טענותיהם, ואולם אם צד הביא את טענותיו לפי סעיף 100ג(א)(2) תינתן לו הזדמנות להוסיף עליהן בלבד;</w:t>
      </w:r>
    </w:p>
    <w:p w:rsidR="00592662" w:rsidRDefault="009856D8" w:rsidP="00592662">
      <w:pPr>
        <w:pStyle w:val="P00"/>
        <w:spacing w:before="72"/>
        <w:ind w:left="1021" w:right="1134"/>
        <w:rPr>
          <w:rStyle w:val="default"/>
          <w:rFonts w:cs="FrankRuehl" w:hint="cs"/>
          <w:rtl/>
        </w:rPr>
      </w:pPr>
      <w:r>
        <w:rPr>
          <w:rFonts w:cs="FrankRuehl" w:hint="cs"/>
          <w:sz w:val="26"/>
          <w:rtl/>
          <w:lang w:eastAsia="en-US"/>
        </w:rPr>
        <w:pict>
          <v:shape id="_x0000_s3558" type="#_x0000_t202" style="position:absolute;left:0;text-align:left;margin-left:470.35pt;margin-top:7.1pt;width:1in;height:33.05pt;z-index:251782656" filled="f" stroked="f">
            <v:textbox inset="1mm,0,1mm,0">
              <w:txbxContent>
                <w:p w:rsidR="001E0ADB" w:rsidRDefault="001E0ADB" w:rsidP="009856D8">
                  <w:pPr>
                    <w:spacing w:line="160" w:lineRule="exact"/>
                    <w:rPr>
                      <w:rFonts w:cs="Miriam"/>
                      <w:noProof/>
                      <w:sz w:val="18"/>
                      <w:szCs w:val="18"/>
                      <w:rtl/>
                    </w:rPr>
                  </w:pPr>
                  <w:r>
                    <w:rPr>
                      <w:rFonts w:cs="Miriam" w:hint="cs"/>
                      <w:noProof/>
                      <w:sz w:val="18"/>
                      <w:szCs w:val="18"/>
                      <w:rtl/>
                    </w:rPr>
                    <w:t>(תיקון מס' 170) תשס"ח-2008</w:t>
                  </w:r>
                </w:p>
                <w:p w:rsidR="001E0ADB" w:rsidRDefault="001E0ADB" w:rsidP="00F305F8">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592662">
        <w:rPr>
          <w:rStyle w:val="default"/>
          <w:rFonts w:cs="FrankRuehl" w:hint="cs"/>
          <w:rtl/>
        </w:rPr>
        <w:t>(3)</w:t>
      </w:r>
      <w:r w:rsidR="00592662">
        <w:rPr>
          <w:rStyle w:val="default"/>
          <w:rFonts w:cs="FrankRuehl" w:hint="cs"/>
          <w:rtl/>
        </w:rPr>
        <w:tab/>
        <w:t>להורות על העברת הכספים שהופקדו לפי סעיף 100ג(ב)(3) למועצה</w:t>
      </w:r>
      <w:r w:rsidR="00F305F8">
        <w:rPr>
          <w:rStyle w:val="default"/>
          <w:rFonts w:cs="FrankRuehl" w:hint="cs"/>
          <w:rtl/>
        </w:rPr>
        <w:t>, גוף מתוקצב</w:t>
      </w:r>
      <w:r>
        <w:rPr>
          <w:rStyle w:val="default"/>
          <w:rFonts w:cs="FrankRuehl" w:hint="cs"/>
          <w:rtl/>
        </w:rPr>
        <w:t xml:space="preserve"> או לגוף הנתמך</w:t>
      </w:r>
      <w:r w:rsidR="00592662">
        <w:rPr>
          <w:rStyle w:val="default"/>
          <w:rFonts w:cs="FrankRuehl" w:hint="cs"/>
          <w:rtl/>
        </w:rPr>
        <w:t>, או לעובד, לפי הענין, ובהתאם להודעתו.</w:t>
      </w:r>
    </w:p>
    <w:p w:rsidR="00650CE7" w:rsidRPr="006E7C5E" w:rsidRDefault="00650CE7" w:rsidP="00650CE7">
      <w:pPr>
        <w:pStyle w:val="P00"/>
        <w:spacing w:before="0"/>
        <w:ind w:left="0" w:right="1134"/>
        <w:rPr>
          <w:rStyle w:val="default"/>
          <w:rFonts w:cs="FrankRuehl" w:hint="cs"/>
          <w:vanish/>
          <w:color w:val="FF0000"/>
          <w:sz w:val="20"/>
          <w:szCs w:val="20"/>
          <w:shd w:val="clear" w:color="auto" w:fill="FFFF99"/>
          <w:rtl/>
        </w:rPr>
      </w:pPr>
      <w:bookmarkStart w:id="740" w:name="Rov1149"/>
      <w:r w:rsidRPr="006E7C5E">
        <w:rPr>
          <w:rStyle w:val="default"/>
          <w:rFonts w:cs="FrankRuehl" w:hint="cs"/>
          <w:vanish/>
          <w:color w:val="FF0000"/>
          <w:sz w:val="20"/>
          <w:szCs w:val="20"/>
          <w:shd w:val="clear" w:color="auto" w:fill="FFFF99"/>
          <w:rtl/>
        </w:rPr>
        <w:t>מיום 8.12.2000</w:t>
      </w:r>
    </w:p>
    <w:p w:rsidR="00650CE7" w:rsidRPr="006E7C5E" w:rsidRDefault="00650CE7" w:rsidP="00650CE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135) תשס"א-2000</w:t>
      </w:r>
    </w:p>
    <w:p w:rsidR="00650CE7" w:rsidRPr="006E7C5E" w:rsidRDefault="00650CE7" w:rsidP="000946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w:t>
      </w:r>
      <w:r w:rsidR="000946F6" w:rsidRPr="006E7C5E">
        <w:rPr>
          <w:rStyle w:val="default"/>
          <w:rFonts w:cs="FrankRuehl" w:hint="cs"/>
          <w:b/>
          <w:bCs/>
          <w:vanish/>
          <w:sz w:val="20"/>
          <w:szCs w:val="20"/>
          <w:shd w:val="clear" w:color="auto" w:fill="FFFF99"/>
          <w:rtl/>
        </w:rPr>
        <w:t>ד</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p>
    <w:p w:rsidR="009856D8" w:rsidRPr="006E7C5E" w:rsidRDefault="009856D8" w:rsidP="009856D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hyperlink r:id="rId241"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5176</w:t>
      </w:r>
    </w:p>
    <w:p w:rsidR="009856D8" w:rsidRPr="006E7C5E" w:rsidRDefault="009856D8" w:rsidP="009856D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המנהל הכללי של משרד האוצר בישראל רשאי לפעול לגבי הסכם או הסדר כאמור בסעיף קטן (א) גם לפי כל אחד מאלה:</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להודיע לצדדים להסכם על בטלות ההסכם או ההסדר כאמור בסעיף 100ב(ב)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ההסכם הנוגד), ועל החובה של המועצה </w:t>
      </w:r>
      <w:r w:rsidRPr="006E7C5E">
        <w:rPr>
          <w:rStyle w:val="default"/>
          <w:rFonts w:cs="FrankRuehl" w:hint="cs"/>
          <w:vanish/>
          <w:sz w:val="22"/>
          <w:szCs w:val="22"/>
          <w:u w:val="single"/>
          <w:shd w:val="clear" w:color="auto" w:fill="FFFF99"/>
          <w:rtl/>
        </w:rPr>
        <w:t>או הגוף הנתמך</w:t>
      </w:r>
      <w:r w:rsidRPr="006E7C5E">
        <w:rPr>
          <w:rStyle w:val="default"/>
          <w:rFonts w:cs="FrankRuehl" w:hint="cs"/>
          <w:vanish/>
          <w:sz w:val="22"/>
          <w:szCs w:val="22"/>
          <w:shd w:val="clear" w:color="auto" w:fill="FFFF99"/>
          <w:rtl/>
        </w:rPr>
        <w:t xml:space="preserve"> להפסיק לאלתר כל הטבה כספית הקשורה לעבודה שמקורה בהסכם הנוגד;</w:t>
      </w:r>
    </w:p>
    <w:p w:rsidR="009856D8" w:rsidRPr="006E7C5E" w:rsidRDefault="009856D8" w:rsidP="009856D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בהתחשב במדיניות השכר הכוללת במגזר הציבורי במדינת ישראל, במידת החריגה של ההסכם הנוגד מן הנהוג לגבי כלל עובדי מדינת ישראל, ומטעמים שבצדק </w:t>
      </w:r>
      <w:r w:rsidRPr="006E7C5E">
        <w:rPr>
          <w:rStyle w:val="default"/>
          <w:rFonts w:cs="FrankRuehl"/>
          <w:vanish/>
          <w:sz w:val="22"/>
          <w:szCs w:val="22"/>
          <w:shd w:val="clear" w:color="auto" w:fill="FFFF99"/>
          <w:rtl/>
        </w:rPr>
        <w:t>–</w:t>
      </w:r>
    </w:p>
    <w:p w:rsidR="009856D8" w:rsidRPr="006E7C5E" w:rsidRDefault="009856D8" w:rsidP="009856D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לקבוע מהו ההסכם או ההסדר אשר יכול לחול על הצדדים במקום ההסכם הנוגד, לרבות בדרך של אישור הוראה מהוראות ההסכם הנוגד;</w:t>
      </w:r>
    </w:p>
    <w:p w:rsidR="009856D8" w:rsidRPr="006E7C5E" w:rsidRDefault="009856D8" w:rsidP="009856D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לקבוע הוראות אשר יחולו על </w:t>
      </w:r>
      <w:r w:rsidRPr="006E7C5E">
        <w:rPr>
          <w:rStyle w:val="default"/>
          <w:rFonts w:cs="FrankRuehl" w:hint="cs"/>
          <w:strike/>
          <w:vanish/>
          <w:sz w:val="22"/>
          <w:szCs w:val="22"/>
          <w:shd w:val="clear" w:color="auto" w:fill="FFFF99"/>
          <w:rtl/>
        </w:rPr>
        <w:t>המועצה אשר הינה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המועצה או הגוף הנתמך אשר הינם</w:t>
      </w:r>
      <w:r w:rsidRPr="006E7C5E">
        <w:rPr>
          <w:rStyle w:val="default"/>
          <w:rFonts w:cs="FrankRuehl" w:hint="cs"/>
          <w:vanish/>
          <w:sz w:val="22"/>
          <w:szCs w:val="22"/>
          <w:shd w:val="clear" w:color="auto" w:fill="FFFF99"/>
          <w:rtl/>
        </w:rPr>
        <w:t xml:space="preserve"> צד להסכם הנוגד, בדבר חובתה לתבוע השבה של הטבה שהוענקה על פי ההסכם הנוגד, היקפה של ההשבה ומועדיה; פעולה לפי פסקה זו תינקט לאחר שניתנה לצדדים להסכם הנוגד הזדמנות להשמיע את טענותיהם, ואולם אם צד הביא את טענותיו לפי סעיף 100ג(א)(2) תינתן לו הזדמנות להוסיף עליהן בלבד;</w:t>
      </w:r>
    </w:p>
    <w:p w:rsidR="009856D8" w:rsidRPr="006E7C5E" w:rsidRDefault="009856D8" w:rsidP="00BC5E8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להורות על העברת הכספים שהופקדו לפי סעיף 100ג(ב)(3) למועצה </w:t>
      </w:r>
      <w:r w:rsidRPr="006E7C5E">
        <w:rPr>
          <w:rStyle w:val="default"/>
          <w:rFonts w:cs="FrankRuehl" w:hint="cs"/>
          <w:vanish/>
          <w:sz w:val="22"/>
          <w:szCs w:val="22"/>
          <w:u w:val="single"/>
          <w:shd w:val="clear" w:color="auto" w:fill="FFFF99"/>
          <w:rtl/>
        </w:rPr>
        <w:t>או לגוף הנתמך</w:t>
      </w:r>
      <w:r w:rsidRPr="006E7C5E">
        <w:rPr>
          <w:rStyle w:val="default"/>
          <w:rFonts w:cs="FrankRuehl" w:hint="cs"/>
          <w:vanish/>
          <w:sz w:val="22"/>
          <w:szCs w:val="22"/>
          <w:shd w:val="clear" w:color="auto" w:fill="FFFF99"/>
          <w:rtl/>
        </w:rPr>
        <w:t>, או לעובד, לפי הענין, ובהתאם להודעתו.</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p>
    <w:p w:rsidR="00A61783" w:rsidRPr="006E7C5E" w:rsidRDefault="00A61783" w:rsidP="00A6178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hyperlink r:id="rId242"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A61783" w:rsidRPr="006E7C5E" w:rsidRDefault="00A61783" w:rsidP="00A61783">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הסכם או הסדר </w:t>
      </w:r>
      <w:r w:rsidRPr="006E7C5E">
        <w:rPr>
          <w:rStyle w:val="default"/>
          <w:rFonts w:cs="FrankRuehl" w:hint="cs"/>
          <w:strike/>
          <w:vanish/>
          <w:sz w:val="22"/>
          <w:szCs w:val="22"/>
          <w:shd w:val="clear" w:color="auto" w:fill="FFFF99"/>
          <w:rtl/>
        </w:rPr>
        <w:t>שהמנהל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שהממונה על השכר והסכמי העבודה במשרד האוצר בישראל</w:t>
      </w:r>
      <w:r w:rsidRPr="006E7C5E">
        <w:rPr>
          <w:rStyle w:val="default"/>
          <w:rFonts w:cs="FrankRuehl" w:hint="cs"/>
          <w:vanish/>
          <w:sz w:val="22"/>
          <w:szCs w:val="22"/>
          <w:shd w:val="clear" w:color="auto" w:fill="FFFF99"/>
          <w:rtl/>
        </w:rPr>
        <w:t xml:space="preserve"> ראה לגביו כי הוא נוגד את הוראות סעיף 100ב(א) וכי חלות עליו הוראות סעיף 100ב(ב), לא יחולו עליו הוראות סעיף 31 לחוק החוזים (חלק כללי), התשל"ג-1973, ככל שהית הלהן תחולה אלמלא סעיף קטן זה.</w:t>
      </w:r>
    </w:p>
    <w:p w:rsidR="00F305F8" w:rsidRPr="006E7C5E" w:rsidRDefault="00F305F8" w:rsidP="00F305F8">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רשאי לפעול לגבי הסכם או הסדר כאמור בסעיף קטן (א) גם לפי כל אחד מאלה:</w:t>
      </w:r>
    </w:p>
    <w:p w:rsidR="00F305F8" w:rsidRPr="006E7C5E" w:rsidRDefault="00F305F8" w:rsidP="00F305F8">
      <w:pPr>
        <w:pStyle w:val="P00"/>
        <w:spacing w:before="0"/>
        <w:ind w:left="0" w:right="1134"/>
        <w:rPr>
          <w:rStyle w:val="default"/>
          <w:rFonts w:cs="FrankRuehl"/>
          <w:vanish/>
          <w:sz w:val="20"/>
          <w:szCs w:val="20"/>
          <w:shd w:val="clear" w:color="auto" w:fill="FFFF99"/>
          <w:rtl/>
        </w:rPr>
      </w:pPr>
    </w:p>
    <w:p w:rsidR="00F305F8" w:rsidRPr="006E7C5E" w:rsidRDefault="00F305F8" w:rsidP="00F305F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F305F8" w:rsidRPr="006E7C5E" w:rsidRDefault="00F305F8" w:rsidP="00F305F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43"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11235</w:t>
      </w:r>
    </w:p>
    <w:p w:rsidR="00A61783" w:rsidRPr="006E7C5E" w:rsidRDefault="00A61783" w:rsidP="00F305F8">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הממונה על השכר והסכמי העבודה במשרד האוצר בישראל רשאי לפעול לגבי הסכם או הסדר כאמור בסעיף קטן (א) גם לפי כל אחד מאלה:</w:t>
      </w:r>
    </w:p>
    <w:p w:rsidR="00F305F8" w:rsidRPr="006E7C5E" w:rsidRDefault="00F305F8" w:rsidP="00F305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להודיע לצדדים להסכם על בטלות ההסכם או ההסדר כאמור בסעיף 100ב(ב)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ההסכם הנוגד), ועל החובה של המועצה </w:t>
      </w:r>
      <w:r w:rsidRPr="006E7C5E">
        <w:rPr>
          <w:rStyle w:val="default"/>
          <w:rFonts w:cs="FrankRuehl" w:hint="cs"/>
          <w:strike/>
          <w:vanish/>
          <w:sz w:val="22"/>
          <w:szCs w:val="22"/>
          <w:shd w:val="clear" w:color="auto" w:fill="FFFF99"/>
          <w:rtl/>
        </w:rPr>
        <w:t>או הגוף הנתמך</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גוף מתוקצב או הגוף הנתמך</w:t>
      </w:r>
      <w:r w:rsidRPr="006E7C5E">
        <w:rPr>
          <w:rStyle w:val="default"/>
          <w:rFonts w:cs="FrankRuehl" w:hint="cs"/>
          <w:vanish/>
          <w:sz w:val="22"/>
          <w:szCs w:val="22"/>
          <w:shd w:val="clear" w:color="auto" w:fill="FFFF99"/>
          <w:rtl/>
        </w:rPr>
        <w:t xml:space="preserve"> להפסיק לאלתר כל הטבה כספית הקשורה לעבודה שמקורה בהסכם הנוגד;</w:t>
      </w:r>
    </w:p>
    <w:p w:rsidR="00F305F8" w:rsidRPr="006E7C5E" w:rsidRDefault="00F305F8" w:rsidP="00F305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בהתחשב במדיניות השכר הכוללת במגזר הציבורי במדינת ישראל, במידת החריגה של ההסכם הנוגד מן הנהוג לגבי כלל עובדי מדינת ישראל, ומטעמים שבצדק </w:t>
      </w:r>
      <w:r w:rsidRPr="006E7C5E">
        <w:rPr>
          <w:rStyle w:val="default"/>
          <w:rFonts w:cs="FrankRuehl"/>
          <w:vanish/>
          <w:sz w:val="22"/>
          <w:szCs w:val="22"/>
          <w:shd w:val="clear" w:color="auto" w:fill="FFFF99"/>
          <w:rtl/>
        </w:rPr>
        <w:t>–</w:t>
      </w:r>
    </w:p>
    <w:p w:rsidR="00F305F8" w:rsidRPr="006E7C5E" w:rsidRDefault="00F305F8" w:rsidP="00F305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לקבוע מהו ההסכם או ההסדר אשר יכול לחול על הצדדים במקום ההסכם הנוגד, לרבות בדרך של אישור הוראה מהוראות ההסכם הנוגד;</w:t>
      </w:r>
    </w:p>
    <w:p w:rsidR="00F305F8" w:rsidRPr="006E7C5E" w:rsidRDefault="00F305F8" w:rsidP="00F305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לקבוע הוראות אשר יחולו על המועצה </w:t>
      </w:r>
      <w:r w:rsidRPr="006E7C5E">
        <w:rPr>
          <w:rStyle w:val="default"/>
          <w:rFonts w:cs="FrankRuehl" w:hint="cs"/>
          <w:strike/>
          <w:vanish/>
          <w:sz w:val="22"/>
          <w:szCs w:val="22"/>
          <w:shd w:val="clear" w:color="auto" w:fill="FFFF99"/>
          <w:rtl/>
        </w:rPr>
        <w:t>או הגוף הנתמך</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גוף מתוקצב או הגוף הנתמך</w:t>
      </w:r>
      <w:r w:rsidRPr="006E7C5E">
        <w:rPr>
          <w:rStyle w:val="default"/>
          <w:rFonts w:cs="FrankRuehl" w:hint="cs"/>
          <w:vanish/>
          <w:sz w:val="22"/>
          <w:szCs w:val="22"/>
          <w:shd w:val="clear" w:color="auto" w:fill="FFFF99"/>
          <w:rtl/>
        </w:rPr>
        <w:t xml:space="preserve"> אשר הינם צד להסכם הנוגד, בדבר חובתה לתבוע השבה של הטבה שהוענקה על פי ההסכם הנוגד, היקפה של ההשבה ומועדיה; פעולה לפי פסקה זו תינקט לאחר שניתנה לצדדים להסכם הנוגד הזדמנות להשמיע את טענותיהם, ואולם אם צד הביא את טענותיו לפי סעיף 100ג(א)(2) תינתן לו הזדמנות להוסיף עליהן בלבד;</w:t>
      </w:r>
    </w:p>
    <w:p w:rsidR="00F305F8" w:rsidRPr="00F305F8" w:rsidRDefault="00F305F8" w:rsidP="00F305F8">
      <w:pPr>
        <w:pStyle w:val="P00"/>
        <w:spacing w:before="0"/>
        <w:ind w:left="1021"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להורות על העברת הכספים שהופקדו לפי סעיף 100ג(ב)(3) למועצה</w:t>
      </w:r>
      <w:r w:rsidRPr="006E7C5E">
        <w:rPr>
          <w:rStyle w:val="default"/>
          <w:rFonts w:cs="FrankRuehl" w:hint="cs"/>
          <w:vanish/>
          <w:sz w:val="22"/>
          <w:szCs w:val="22"/>
          <w:u w:val="single"/>
          <w:shd w:val="clear" w:color="auto" w:fill="FFFF99"/>
          <w:rtl/>
        </w:rPr>
        <w:t>, גוף מתוקצב</w:t>
      </w:r>
      <w:r w:rsidRPr="006E7C5E">
        <w:rPr>
          <w:rStyle w:val="default"/>
          <w:rFonts w:cs="FrankRuehl" w:hint="cs"/>
          <w:vanish/>
          <w:sz w:val="22"/>
          <w:szCs w:val="22"/>
          <w:shd w:val="clear" w:color="auto" w:fill="FFFF99"/>
          <w:rtl/>
        </w:rPr>
        <w:t xml:space="preserve"> או לגוף הנתמך, או לעובד, לפי הענין, ובהתאם להודעתו.</w:t>
      </w:r>
      <w:bookmarkEnd w:id="740"/>
    </w:p>
    <w:p w:rsidR="009856D8" w:rsidRDefault="009856D8" w:rsidP="00527247">
      <w:pPr>
        <w:pStyle w:val="P00"/>
        <w:spacing w:before="72"/>
        <w:ind w:left="0" w:right="1134"/>
        <w:rPr>
          <w:rStyle w:val="default"/>
          <w:rFonts w:cs="FrankRuehl" w:hint="cs"/>
          <w:rtl/>
        </w:rPr>
      </w:pPr>
      <w:bookmarkStart w:id="741" w:name="Seif376"/>
      <w:bookmarkEnd w:id="741"/>
      <w:r>
        <w:rPr>
          <w:rFonts w:cs="Miriam"/>
          <w:lang w:val="he-IL"/>
        </w:rPr>
        <w:pict>
          <v:rect id="_x0000_s3559" style="position:absolute;left:0;text-align:left;margin-left:464.35pt;margin-top:7.1pt;width:75.05pt;height:37.55pt;z-index:251783680" o:allowincell="f" filled="f" stroked="f" strokecolor="lime" strokeweight=".25pt">
            <v:textbox style="mso-next-textbox:#_x0000_s3559" inset="0,0,0,0">
              <w:txbxContent>
                <w:p w:rsidR="001E0ADB" w:rsidRDefault="001E0ADB" w:rsidP="009856D8">
                  <w:pPr>
                    <w:spacing w:line="160" w:lineRule="exact"/>
                    <w:rPr>
                      <w:rFonts w:cs="Miriam" w:hint="cs"/>
                      <w:sz w:val="18"/>
                      <w:szCs w:val="18"/>
                      <w:rtl/>
                    </w:rPr>
                  </w:pPr>
                  <w:r>
                    <w:rPr>
                      <w:rFonts w:cs="Miriam" w:hint="cs"/>
                      <w:sz w:val="18"/>
                      <w:szCs w:val="18"/>
                      <w:rtl/>
                    </w:rPr>
                    <w:t>המחאה, שעבוד או עיקול</w:t>
                  </w:r>
                </w:p>
                <w:p w:rsidR="001E0ADB" w:rsidRDefault="001E0ADB" w:rsidP="009856D8">
                  <w:pPr>
                    <w:spacing w:line="160" w:lineRule="exact"/>
                    <w:rPr>
                      <w:rFonts w:cs="Miriam" w:hint="cs"/>
                      <w:noProof/>
                      <w:sz w:val="18"/>
                      <w:szCs w:val="18"/>
                      <w:rtl/>
                    </w:rPr>
                  </w:pPr>
                  <w:r>
                    <w:rPr>
                      <w:rFonts w:cs="Miriam" w:hint="cs"/>
                      <w:noProof/>
                      <w:sz w:val="18"/>
                      <w:szCs w:val="18"/>
                      <w:rtl/>
                    </w:rPr>
                    <w:t>(תיקון מס' 170) תשס"ח-2008</w:t>
                  </w:r>
                </w:p>
              </w:txbxContent>
            </v:textbox>
            <w10:anchorlock/>
          </v:rect>
        </w:pict>
      </w:r>
      <w:r>
        <w:rPr>
          <w:rStyle w:val="big-number"/>
          <w:rFonts w:cs="Miriam" w:hint="cs"/>
          <w:rtl/>
        </w:rPr>
        <w:t>100</w:t>
      </w:r>
      <w:r>
        <w:rPr>
          <w:rStyle w:val="default"/>
          <w:rFonts w:cs="FrankRuehl" w:hint="cs"/>
          <w:rtl/>
        </w:rPr>
        <w:t>ד1</w:t>
      </w:r>
      <w:r>
        <w:rPr>
          <w:rStyle w:val="default"/>
          <w:rFonts w:cs="FrankRuehl"/>
          <w:rtl/>
        </w:rPr>
        <w:t>.</w:t>
      </w:r>
      <w:r>
        <w:rPr>
          <w:rStyle w:val="default"/>
          <w:rFonts w:cs="FrankRuehl" w:hint="cs"/>
          <w:rtl/>
        </w:rPr>
        <w:t xml:space="preserve"> </w:t>
      </w:r>
      <w:r w:rsidR="00527247">
        <w:rPr>
          <w:rStyle w:val="default"/>
          <w:rFonts w:cs="FrankRuehl" w:hint="cs"/>
          <w:rtl/>
        </w:rPr>
        <w:t>(א) מועצה לא תשעבד ולא תמחה זכות לקבלת תמיכה, מענק או השתתפות אחרת מתקציב מדינת ישראל, אלא אם כן הותר הדבר מראש בהתאם לתקנות שנקבעו בישראל לפי סעיף 31ב לחוק יסודות התקציב, התשמ"ה-1985, כפי תוקפו בישראל מעת לעת.</w:t>
      </w:r>
    </w:p>
    <w:p w:rsidR="00527247" w:rsidRDefault="00527247" w:rsidP="005272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זכות כאמור בסעיף קטן (א) אינה ניתנת לעיקול.</w:t>
      </w:r>
    </w:p>
    <w:p w:rsidR="009856D8" w:rsidRPr="006E7C5E" w:rsidRDefault="009856D8" w:rsidP="009856D8">
      <w:pPr>
        <w:pStyle w:val="P00"/>
        <w:spacing w:before="0"/>
        <w:ind w:left="0" w:right="1134"/>
        <w:rPr>
          <w:rStyle w:val="default"/>
          <w:rFonts w:cs="FrankRuehl" w:hint="cs"/>
          <w:vanish/>
          <w:color w:val="FF0000"/>
          <w:sz w:val="20"/>
          <w:szCs w:val="20"/>
          <w:shd w:val="clear" w:color="auto" w:fill="FFFF99"/>
          <w:rtl/>
        </w:rPr>
      </w:pPr>
      <w:bookmarkStart w:id="742" w:name="Rov300"/>
      <w:r w:rsidRPr="006E7C5E">
        <w:rPr>
          <w:rStyle w:val="default"/>
          <w:rFonts w:cs="FrankRuehl" w:hint="cs"/>
          <w:vanish/>
          <w:color w:val="FF0000"/>
          <w:sz w:val="20"/>
          <w:szCs w:val="20"/>
          <w:shd w:val="clear" w:color="auto" w:fill="FFFF99"/>
          <w:rtl/>
        </w:rPr>
        <w:t>מיום 21.2.2008</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9856D8" w:rsidRPr="006E7C5E" w:rsidRDefault="009856D8" w:rsidP="009856D8">
      <w:pPr>
        <w:pStyle w:val="P00"/>
        <w:spacing w:before="0"/>
        <w:ind w:left="0" w:right="1134"/>
        <w:rPr>
          <w:rStyle w:val="default"/>
          <w:rFonts w:cs="FrankRuehl" w:hint="cs"/>
          <w:vanish/>
          <w:sz w:val="20"/>
          <w:szCs w:val="20"/>
          <w:shd w:val="clear" w:color="auto" w:fill="FFFF99"/>
          <w:rtl/>
        </w:rPr>
      </w:pPr>
      <w:hyperlink r:id="rId24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5176</w:t>
      </w:r>
    </w:p>
    <w:p w:rsidR="00527247" w:rsidRPr="00BC5E8E" w:rsidRDefault="00527247"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100ד1</w:t>
      </w:r>
      <w:bookmarkEnd w:id="742"/>
    </w:p>
    <w:p w:rsidR="00527247" w:rsidRDefault="00527247" w:rsidP="00D97E1E">
      <w:pPr>
        <w:pStyle w:val="P00"/>
        <w:spacing w:before="72"/>
        <w:ind w:left="0" w:right="1134"/>
        <w:rPr>
          <w:rStyle w:val="default"/>
          <w:rFonts w:cs="FrankRuehl" w:hint="cs"/>
          <w:rtl/>
        </w:rPr>
      </w:pPr>
      <w:bookmarkStart w:id="743" w:name="Seif377"/>
      <w:bookmarkEnd w:id="743"/>
      <w:r>
        <w:rPr>
          <w:rFonts w:cs="Miriam"/>
          <w:lang w:val="he-IL"/>
        </w:rPr>
        <w:pict>
          <v:rect id="_x0000_s3560" style="position:absolute;left:0;text-align:left;margin-left:464.35pt;margin-top:7.1pt;width:75.05pt;height:74.8pt;z-index:251784704" o:allowincell="f" filled="f" stroked="f" strokecolor="lime" strokeweight=".25pt">
            <v:textbox style="mso-next-textbox:#_x0000_s3560" inset="0,0,0,0">
              <w:txbxContent>
                <w:p w:rsidR="001E0ADB" w:rsidRDefault="001E0ADB" w:rsidP="00527247">
                  <w:pPr>
                    <w:spacing w:line="160" w:lineRule="exact"/>
                    <w:rPr>
                      <w:rFonts w:cs="Miriam" w:hint="cs"/>
                      <w:sz w:val="18"/>
                      <w:szCs w:val="18"/>
                      <w:rtl/>
                    </w:rPr>
                  </w:pPr>
                  <w:r>
                    <w:rPr>
                      <w:rFonts w:cs="Miriam" w:hint="cs"/>
                      <w:sz w:val="18"/>
                      <w:szCs w:val="18"/>
                      <w:rtl/>
                    </w:rPr>
                    <w:t>חובה למסור מידע</w:t>
                  </w:r>
                </w:p>
                <w:p w:rsidR="001E0ADB" w:rsidRDefault="001E0ADB" w:rsidP="00527247">
                  <w:pPr>
                    <w:spacing w:line="160" w:lineRule="exact"/>
                    <w:rPr>
                      <w:rFonts w:cs="Miriam" w:hint="cs"/>
                      <w:noProof/>
                      <w:sz w:val="18"/>
                      <w:szCs w:val="18"/>
                      <w:rtl/>
                    </w:rPr>
                  </w:pPr>
                  <w:r>
                    <w:rPr>
                      <w:rFonts w:cs="Miriam" w:hint="cs"/>
                      <w:noProof/>
                      <w:sz w:val="18"/>
                      <w:szCs w:val="18"/>
                      <w:rtl/>
                    </w:rPr>
                    <w:t>(תיקון מס' 170) תשס"ח-2008</w:t>
                  </w:r>
                </w:p>
                <w:p w:rsidR="001E0ADB" w:rsidRDefault="001E0ADB" w:rsidP="00A61783">
                  <w:pPr>
                    <w:spacing w:line="160" w:lineRule="exact"/>
                    <w:rPr>
                      <w:rFonts w:cs="Miriam" w:hint="cs"/>
                      <w:noProof/>
                      <w:sz w:val="18"/>
                      <w:szCs w:val="18"/>
                      <w:rtl/>
                    </w:rPr>
                  </w:pPr>
                  <w:r>
                    <w:rPr>
                      <w:rFonts w:cs="Miriam" w:hint="cs"/>
                      <w:noProof/>
                      <w:sz w:val="18"/>
                      <w:szCs w:val="18"/>
                      <w:rtl/>
                    </w:rPr>
                    <w:t>(תיקון מס' 204) תשע"ג-2012</w:t>
                  </w:r>
                </w:p>
                <w:p w:rsidR="001E0ADB" w:rsidRDefault="001E0ADB" w:rsidP="00A61783">
                  <w:pPr>
                    <w:spacing w:line="160" w:lineRule="exact"/>
                    <w:rPr>
                      <w:rFonts w:cs="Miriam"/>
                      <w:noProof/>
                      <w:sz w:val="18"/>
                      <w:szCs w:val="18"/>
                      <w:rtl/>
                    </w:rPr>
                  </w:pPr>
                  <w:r>
                    <w:rPr>
                      <w:rFonts w:cs="Miriam" w:hint="cs"/>
                      <w:noProof/>
                      <w:sz w:val="18"/>
                      <w:szCs w:val="18"/>
                      <w:rtl/>
                    </w:rPr>
                    <w:t>(תיקון מס' 205) תשע"ג-2013</w:t>
                  </w:r>
                </w:p>
                <w:p w:rsidR="001E0ADB" w:rsidRDefault="001E0ADB" w:rsidP="00F305F8">
                  <w:pPr>
                    <w:spacing w:line="160" w:lineRule="exact"/>
                    <w:rPr>
                      <w:rFonts w:cs="Miriam" w:hint="cs"/>
                      <w:noProof/>
                      <w:sz w:val="18"/>
                      <w:szCs w:val="18"/>
                      <w:rtl/>
                    </w:rPr>
                  </w:pPr>
                  <w:r>
                    <w:rPr>
                      <w:rFonts w:cs="Miriam" w:hint="cs"/>
                      <w:noProof/>
                      <w:sz w:val="18"/>
                      <w:szCs w:val="18"/>
                      <w:rtl/>
                    </w:rPr>
                    <w:t>(תיקון מס' 251) תשפ"א-2021</w:t>
                  </w:r>
                </w:p>
              </w:txbxContent>
            </v:textbox>
            <w10:anchorlock/>
          </v:rect>
        </w:pict>
      </w:r>
      <w:r>
        <w:rPr>
          <w:rStyle w:val="big-number"/>
          <w:rFonts w:cs="Miriam" w:hint="cs"/>
          <w:rtl/>
        </w:rPr>
        <w:t>100</w:t>
      </w:r>
      <w:r>
        <w:rPr>
          <w:rStyle w:val="default"/>
          <w:rFonts w:cs="FrankRuehl" w:hint="cs"/>
          <w:rtl/>
        </w:rPr>
        <w:t>ד2</w:t>
      </w:r>
      <w:r>
        <w:rPr>
          <w:rStyle w:val="default"/>
          <w:rFonts w:cs="FrankRuehl"/>
          <w:rtl/>
        </w:rPr>
        <w:t>.</w:t>
      </w:r>
      <w:r>
        <w:rPr>
          <w:rStyle w:val="default"/>
          <w:rFonts w:cs="FrankRuehl" w:hint="cs"/>
          <w:rtl/>
        </w:rPr>
        <w:t xml:space="preserve"> (א) מועצה</w:t>
      </w:r>
      <w:r w:rsidR="00F305F8">
        <w:rPr>
          <w:rStyle w:val="default"/>
          <w:rFonts w:cs="FrankRuehl" w:hint="cs"/>
          <w:rtl/>
        </w:rPr>
        <w:t>, גוף מתוקצב</w:t>
      </w:r>
      <w:r>
        <w:rPr>
          <w:rStyle w:val="default"/>
          <w:rFonts w:cs="FrankRuehl" w:hint="cs"/>
          <w:rtl/>
        </w:rPr>
        <w:t xml:space="preserve"> וגוף נתמך חייבים למסור </w:t>
      </w:r>
      <w:r w:rsidR="00D97E1E" w:rsidRPr="00D97E1E">
        <w:rPr>
          <w:rStyle w:val="default"/>
          <w:rFonts w:cs="FrankRuehl" w:hint="cs"/>
          <w:rtl/>
        </w:rPr>
        <w:t>למנהל הכללי של משרד האוצר בישראל</w:t>
      </w:r>
      <w:r>
        <w:rPr>
          <w:rStyle w:val="default"/>
          <w:rFonts w:cs="FrankRuehl" w:hint="cs"/>
          <w:rtl/>
        </w:rPr>
        <w:t xml:space="preserve"> 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Pr>
          <w:rStyle w:val="default"/>
          <w:rFonts w:cs="FrankRuehl"/>
          <w:rtl/>
        </w:rPr>
        <w:t>–</w:t>
      </w:r>
      <w:r>
        <w:rPr>
          <w:rStyle w:val="default"/>
          <w:rFonts w:cs="FrankRuehl" w:hint="cs"/>
          <w:rtl/>
        </w:rPr>
        <w:t xml:space="preserve"> לרבות כל ידיעה, נתון או רישום, בין על גבי מסמך ובין בתצלום, הקלטה או מאגר מידע אלקטרוני.</w:t>
      </w:r>
    </w:p>
    <w:p w:rsidR="00527247" w:rsidRDefault="00527247" w:rsidP="005272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 לפי סעיף זה מידע כמשמעותו בסעיף 7 לחוק הגנת הפרטיות, התשמ"א-1981, כפי תוקפו בישראל מעת לעת, יחולו עליו הוראות החוק האמור.</w:t>
      </w:r>
    </w:p>
    <w:p w:rsidR="00527247" w:rsidRDefault="00527247" w:rsidP="005272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יגלה אדם כל מידע שנמסר לפי סעיף זה ושהגיע אליו בתוקף תפקידו אלא לצורך ביצוע עבודתו ובקשר לחוק זה או על פי צו של בית המשפט המוסמך בישראל או באזור בקשר להליך משפטי.</w:t>
      </w:r>
    </w:p>
    <w:p w:rsidR="00527247" w:rsidRPr="006E7C5E" w:rsidRDefault="00527247" w:rsidP="00527247">
      <w:pPr>
        <w:pStyle w:val="P00"/>
        <w:spacing w:before="0"/>
        <w:ind w:left="0" w:right="1134"/>
        <w:rPr>
          <w:rStyle w:val="default"/>
          <w:rFonts w:cs="FrankRuehl" w:hint="cs"/>
          <w:vanish/>
          <w:color w:val="FF0000"/>
          <w:sz w:val="20"/>
          <w:szCs w:val="20"/>
          <w:shd w:val="clear" w:color="auto" w:fill="FFFF99"/>
          <w:rtl/>
        </w:rPr>
      </w:pPr>
      <w:bookmarkStart w:id="744" w:name="Rov1043"/>
      <w:r w:rsidRPr="006E7C5E">
        <w:rPr>
          <w:rStyle w:val="default"/>
          <w:rFonts w:cs="FrankRuehl" w:hint="cs"/>
          <w:vanish/>
          <w:color w:val="FF0000"/>
          <w:sz w:val="20"/>
          <w:szCs w:val="20"/>
          <w:shd w:val="clear" w:color="auto" w:fill="FFFF99"/>
          <w:rtl/>
        </w:rPr>
        <w:t>מיום 21.2.2008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hyperlink r:id="rId245"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5176</w:t>
      </w:r>
    </w:p>
    <w:p w:rsidR="00527247" w:rsidRPr="006E7C5E" w:rsidRDefault="0052724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100ד2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p>
    <w:p w:rsidR="00A61783" w:rsidRPr="006E7C5E" w:rsidRDefault="00A61783" w:rsidP="00A6178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hyperlink r:id="rId246"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D97E1E" w:rsidRPr="006E7C5E" w:rsidRDefault="00D97E1E" w:rsidP="00D97E1E">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מועצה וגוף נתמך חייבים למסור </w:t>
      </w:r>
      <w:r w:rsidRPr="006E7C5E">
        <w:rPr>
          <w:rStyle w:val="default"/>
          <w:rFonts w:cs="FrankRuehl" w:hint="cs"/>
          <w:strike/>
          <w:vanish/>
          <w:sz w:val="22"/>
          <w:szCs w:val="22"/>
          <w:shd w:val="clear" w:color="auto" w:fill="FFFF99"/>
          <w:rtl/>
        </w:rPr>
        <w:t>למנהל הכללי של משרד האוצר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לממונה על השכר והסכמי העבודה במשרד האוצר בישראל</w:t>
      </w:r>
      <w:r w:rsidRPr="006E7C5E">
        <w:rPr>
          <w:rStyle w:val="default"/>
          <w:rFonts w:cs="FrankRuehl" w:hint="cs"/>
          <w:vanish/>
          <w:sz w:val="22"/>
          <w:szCs w:val="22"/>
          <w:shd w:val="clear" w:color="auto" w:fill="FFFF99"/>
          <w:rtl/>
        </w:rPr>
        <w:t xml:space="preserve"> 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לרבות כל ידיעה, נתון או רישום, בין על גבי מסמך ובין בתצלום, הקלטה או מאגר מידע אלקטרוני.</w:t>
      </w:r>
    </w:p>
    <w:p w:rsidR="00D97E1E" w:rsidRPr="006E7C5E" w:rsidRDefault="00D97E1E" w:rsidP="00D97E1E">
      <w:pPr>
        <w:pStyle w:val="P00"/>
        <w:spacing w:before="0"/>
        <w:ind w:left="0" w:right="1134"/>
        <w:rPr>
          <w:rStyle w:val="default"/>
          <w:rFonts w:cs="FrankRuehl" w:hint="cs"/>
          <w:vanish/>
          <w:sz w:val="20"/>
          <w:szCs w:val="20"/>
          <w:shd w:val="clear" w:color="auto" w:fill="FFFF99"/>
          <w:rtl/>
        </w:rPr>
      </w:pPr>
    </w:p>
    <w:p w:rsidR="00D97E1E" w:rsidRPr="006E7C5E" w:rsidRDefault="00D97E1E" w:rsidP="00D97E1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11.7.2013</w:t>
      </w:r>
    </w:p>
    <w:p w:rsidR="00D97E1E" w:rsidRPr="006E7C5E" w:rsidRDefault="00D97E1E" w:rsidP="00D97E1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205) תשע"ג-2013</w:t>
      </w:r>
    </w:p>
    <w:p w:rsidR="00D97E1E" w:rsidRPr="006E7C5E" w:rsidRDefault="00D97E1E" w:rsidP="00D97E1E">
      <w:pPr>
        <w:pStyle w:val="P00"/>
        <w:spacing w:before="0"/>
        <w:ind w:left="0" w:right="1134"/>
        <w:rPr>
          <w:rStyle w:val="default"/>
          <w:rFonts w:cs="FrankRuehl" w:hint="cs"/>
          <w:vanish/>
          <w:sz w:val="20"/>
          <w:szCs w:val="20"/>
          <w:shd w:val="clear" w:color="auto" w:fill="FFFF99"/>
          <w:rtl/>
        </w:rPr>
      </w:pPr>
      <w:hyperlink r:id="rId247"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F305F8" w:rsidRPr="006E7C5E" w:rsidRDefault="00F305F8" w:rsidP="00F305F8">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מועצה וגוף נתמך חייבים למסור </w:t>
      </w:r>
      <w:r w:rsidRPr="006E7C5E">
        <w:rPr>
          <w:rStyle w:val="default"/>
          <w:rFonts w:cs="FrankRuehl" w:hint="cs"/>
          <w:strike/>
          <w:vanish/>
          <w:sz w:val="22"/>
          <w:szCs w:val="22"/>
          <w:shd w:val="clear" w:color="auto" w:fill="FFFF99"/>
          <w:rtl/>
        </w:rPr>
        <w:t>לממונה על השכר והסכמי העבודה במשרד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הכללי של משרד האוצר בישראל</w:t>
      </w:r>
      <w:r w:rsidRPr="006E7C5E">
        <w:rPr>
          <w:rStyle w:val="default"/>
          <w:rFonts w:cs="FrankRuehl" w:hint="cs"/>
          <w:vanish/>
          <w:sz w:val="22"/>
          <w:szCs w:val="22"/>
          <w:shd w:val="clear" w:color="auto" w:fill="FFFF99"/>
          <w:rtl/>
        </w:rPr>
        <w:t xml:space="preserve"> 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לרבות כל ידיעה, נתון או רישום, בין על גבי מסמך ובין בתצלום, הקלטה או מאגר מידע אלקטרוני.</w:t>
      </w:r>
    </w:p>
    <w:p w:rsidR="00F305F8" w:rsidRPr="006E7C5E" w:rsidRDefault="00F305F8" w:rsidP="00F305F8">
      <w:pPr>
        <w:pStyle w:val="P00"/>
        <w:spacing w:before="0"/>
        <w:ind w:left="0" w:right="1134"/>
        <w:rPr>
          <w:rStyle w:val="default"/>
          <w:rFonts w:cs="FrankRuehl"/>
          <w:vanish/>
          <w:sz w:val="20"/>
          <w:szCs w:val="20"/>
          <w:shd w:val="clear" w:color="auto" w:fill="FFFF99"/>
          <w:rtl/>
        </w:rPr>
      </w:pPr>
    </w:p>
    <w:p w:rsidR="00F305F8" w:rsidRPr="006E7C5E" w:rsidRDefault="00F305F8" w:rsidP="00F305F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F305F8" w:rsidRPr="006E7C5E" w:rsidRDefault="00F305F8" w:rsidP="00F305F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48"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11235</w:t>
      </w:r>
    </w:p>
    <w:p w:rsidR="00A61783" w:rsidRPr="00A61783" w:rsidRDefault="00A61783" w:rsidP="00D97E1E">
      <w:pPr>
        <w:pStyle w:val="P0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מועצה</w:t>
      </w:r>
      <w:r w:rsidR="00F305F8" w:rsidRPr="006E7C5E">
        <w:rPr>
          <w:rStyle w:val="default"/>
          <w:rFonts w:cs="FrankRuehl" w:hint="cs"/>
          <w:vanish/>
          <w:sz w:val="22"/>
          <w:szCs w:val="22"/>
          <w:u w:val="single"/>
          <w:shd w:val="clear" w:color="auto" w:fill="FFFF99"/>
          <w:rtl/>
        </w:rPr>
        <w:t>, גוף מתוקצב</w:t>
      </w:r>
      <w:r w:rsidRPr="006E7C5E">
        <w:rPr>
          <w:rStyle w:val="default"/>
          <w:rFonts w:cs="FrankRuehl" w:hint="cs"/>
          <w:vanish/>
          <w:sz w:val="22"/>
          <w:szCs w:val="22"/>
          <w:shd w:val="clear" w:color="auto" w:fill="FFFF99"/>
          <w:rtl/>
        </w:rPr>
        <w:t xml:space="preserve"> וגוף נתמך חייבים למסור </w:t>
      </w:r>
      <w:r w:rsidR="00D97E1E" w:rsidRPr="006E7C5E">
        <w:rPr>
          <w:rStyle w:val="default"/>
          <w:rFonts w:cs="FrankRuehl" w:hint="cs"/>
          <w:vanish/>
          <w:sz w:val="22"/>
          <w:szCs w:val="22"/>
          <w:shd w:val="clear" w:color="auto" w:fill="FFFF99"/>
          <w:rtl/>
        </w:rPr>
        <w:t xml:space="preserve">למנהל הכללי של משרד האוצר בישראל </w:t>
      </w:r>
      <w:r w:rsidRPr="006E7C5E">
        <w:rPr>
          <w:rStyle w:val="default"/>
          <w:rFonts w:cs="FrankRuehl" w:hint="cs"/>
          <w:vanish/>
          <w:sz w:val="22"/>
          <w:szCs w:val="22"/>
          <w:shd w:val="clear" w:color="auto" w:fill="FFFF99"/>
          <w:rtl/>
        </w:rPr>
        <w:t xml:space="preserve">לפי דרישתו, בדרך ובמועדים שקבע בדרישה, כל מידע שיש בו צורך למטרות מעקב אחר ביצוע הוראות דין, תחיקת בטחון או חיקוק במדינת ישראל שענינם תקציב; המידע יימסר בהסכמת הממונה או המנהל הכללי של משרד ממשל ישראל הנוגע בדבר; לענין זה "מידע"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לרבות כל ידיעה, נתון או רישום, בין על גבי מסמך ובין בתצלום, הקלטה או מאגר מידע אלקטרוני.</w:t>
      </w:r>
      <w:bookmarkEnd w:id="744"/>
    </w:p>
    <w:p w:rsidR="00527247" w:rsidRDefault="00527247" w:rsidP="00527247">
      <w:pPr>
        <w:pStyle w:val="P00"/>
        <w:spacing w:before="72"/>
        <w:ind w:left="0" w:right="1134"/>
        <w:rPr>
          <w:rStyle w:val="default"/>
          <w:rFonts w:cs="FrankRuehl" w:hint="cs"/>
          <w:rtl/>
        </w:rPr>
      </w:pPr>
      <w:bookmarkStart w:id="745" w:name="Seif378"/>
      <w:bookmarkEnd w:id="745"/>
      <w:r>
        <w:rPr>
          <w:rFonts w:cs="Miriam"/>
          <w:lang w:val="he-IL"/>
        </w:rPr>
        <w:pict>
          <v:rect id="_x0000_s3561" style="position:absolute;left:0;text-align:left;margin-left:464.35pt;margin-top:7.1pt;width:75.05pt;height:40.4pt;z-index:251785728" o:allowincell="f" filled="f" stroked="f" strokecolor="lime" strokeweight=".25pt">
            <v:textbox style="mso-next-textbox:#_x0000_s3561" inset="0,0,0,0">
              <w:txbxContent>
                <w:p w:rsidR="001E0ADB" w:rsidRDefault="001E0ADB" w:rsidP="00527247">
                  <w:pPr>
                    <w:spacing w:line="160" w:lineRule="exact"/>
                    <w:rPr>
                      <w:rFonts w:cs="Miriam" w:hint="cs"/>
                      <w:sz w:val="18"/>
                      <w:szCs w:val="18"/>
                      <w:rtl/>
                    </w:rPr>
                  </w:pPr>
                  <w:r>
                    <w:rPr>
                      <w:rFonts w:cs="Miriam" w:hint="cs"/>
                      <w:sz w:val="18"/>
                      <w:szCs w:val="18"/>
                      <w:rtl/>
                    </w:rPr>
                    <w:t>חובת דיווח</w:t>
                  </w:r>
                </w:p>
                <w:p w:rsidR="001E0ADB" w:rsidRDefault="001E0ADB" w:rsidP="00527247">
                  <w:pPr>
                    <w:spacing w:line="160" w:lineRule="exact"/>
                    <w:rPr>
                      <w:rFonts w:cs="Miriam"/>
                      <w:noProof/>
                      <w:sz w:val="18"/>
                      <w:szCs w:val="18"/>
                      <w:rtl/>
                    </w:rPr>
                  </w:pPr>
                  <w:r>
                    <w:rPr>
                      <w:rFonts w:cs="Miriam" w:hint="cs"/>
                      <w:noProof/>
                      <w:sz w:val="18"/>
                      <w:szCs w:val="18"/>
                      <w:rtl/>
                    </w:rPr>
                    <w:t>(תיקון מס' 170) תשס"ח-2008</w:t>
                  </w:r>
                </w:p>
                <w:p w:rsidR="001E0ADB" w:rsidRDefault="001E0ADB" w:rsidP="00562AA2">
                  <w:pPr>
                    <w:spacing w:line="160" w:lineRule="exact"/>
                    <w:rPr>
                      <w:rFonts w:cs="Miriam" w:hint="cs"/>
                      <w:noProof/>
                      <w:sz w:val="18"/>
                      <w:szCs w:val="18"/>
                      <w:rtl/>
                    </w:rPr>
                  </w:pPr>
                  <w:r>
                    <w:rPr>
                      <w:rFonts w:cs="Miriam" w:hint="cs"/>
                      <w:noProof/>
                      <w:sz w:val="18"/>
                      <w:szCs w:val="18"/>
                      <w:rtl/>
                    </w:rPr>
                    <w:t>(תיקון מס' 251) תשפ"א-2021</w:t>
                  </w:r>
                </w:p>
              </w:txbxContent>
            </v:textbox>
            <w10:anchorlock/>
          </v:rect>
        </w:pict>
      </w:r>
      <w:r>
        <w:rPr>
          <w:rStyle w:val="big-number"/>
          <w:rFonts w:cs="Miriam" w:hint="cs"/>
          <w:rtl/>
        </w:rPr>
        <w:t>100</w:t>
      </w:r>
      <w:r>
        <w:rPr>
          <w:rStyle w:val="default"/>
          <w:rFonts w:cs="FrankRuehl" w:hint="cs"/>
          <w:rtl/>
        </w:rPr>
        <w:t>ד3</w:t>
      </w:r>
      <w:r>
        <w:rPr>
          <w:rStyle w:val="default"/>
          <w:rFonts w:cs="FrankRuehl"/>
          <w:rtl/>
        </w:rPr>
        <w:t>.</w:t>
      </w:r>
      <w:r>
        <w:rPr>
          <w:rStyle w:val="default"/>
          <w:rFonts w:cs="FrankRuehl" w:hint="cs"/>
          <w:rtl/>
        </w:rPr>
        <w:t xml:space="preserve"> (א) מועצה</w:t>
      </w:r>
      <w:r w:rsidR="00562AA2">
        <w:rPr>
          <w:rStyle w:val="default"/>
          <w:rFonts w:cs="FrankRuehl" w:hint="cs"/>
          <w:rtl/>
        </w:rPr>
        <w:t>, גוף מתוקצב</w:t>
      </w:r>
      <w:r>
        <w:rPr>
          <w:rStyle w:val="default"/>
          <w:rFonts w:cs="FrankRuehl" w:hint="cs"/>
          <w:rtl/>
        </w:rPr>
        <w:t xml:space="preserve"> וגוף נתמך ימסרו לממונה על השכר והסכמי העבודה במשרד האוצר בישראל אחת לשנה, במועד ובאופן שנקבעו בתקנות יסודות התקציב (חובת דיווח), התשנ"ד-1993, כפי תוקפן בישראל מעת לעת, דין וחשבון ובו פירוט מלא על תנאי העסקתו של כל בעל תפקיד שהם מעסיקים.</w:t>
      </w:r>
    </w:p>
    <w:p w:rsidR="00527247" w:rsidRDefault="00562AA2" w:rsidP="00562AA2">
      <w:pPr>
        <w:pStyle w:val="P00"/>
        <w:spacing w:before="72"/>
        <w:ind w:left="0" w:right="1134"/>
        <w:rPr>
          <w:rStyle w:val="default"/>
          <w:rFonts w:cs="FrankRuehl" w:hint="cs"/>
          <w:rtl/>
        </w:rPr>
      </w:pPr>
      <w:r>
        <w:rPr>
          <w:rFonts w:cs="FrankRuehl" w:hint="cs"/>
          <w:sz w:val="26"/>
          <w:rtl/>
          <w:lang w:eastAsia="en-US"/>
        </w:rPr>
        <w:pict>
          <v:shape id="_x0000_s4194" type="#_x0000_t202" style="position:absolute;left:0;text-align:left;margin-left:470.35pt;margin-top:7.1pt;width:1in;height:17.5pt;z-index:252166656" filled="f" stroked="f">
            <v:textbox inset="1mm,0,1mm,0">
              <w:txbxContent>
                <w:p w:rsidR="001E0ADB" w:rsidRDefault="001E0ADB" w:rsidP="00562AA2">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Pr>
          <w:rStyle w:val="default"/>
          <w:rFonts w:cs="FrankRuehl" w:hint="cs"/>
          <w:rtl/>
        </w:rPr>
        <w:tab/>
        <w:t>(ב)</w:t>
      </w:r>
      <w:r>
        <w:rPr>
          <w:rStyle w:val="default"/>
          <w:rFonts w:cs="FrankRuehl" w:hint="cs"/>
          <w:rtl/>
        </w:rPr>
        <w:tab/>
      </w:r>
      <w:r w:rsidR="00527247">
        <w:rPr>
          <w:rStyle w:val="default"/>
          <w:rFonts w:cs="FrankRuehl" w:hint="cs"/>
          <w:rtl/>
        </w:rPr>
        <w:t>מועצה</w:t>
      </w:r>
      <w:r>
        <w:rPr>
          <w:rStyle w:val="default"/>
          <w:rFonts w:cs="FrankRuehl" w:hint="cs"/>
          <w:rtl/>
        </w:rPr>
        <w:t>, גוף מתוקצב</w:t>
      </w:r>
      <w:r w:rsidR="00527247">
        <w:rPr>
          <w:rStyle w:val="default"/>
          <w:rFonts w:cs="FrankRuehl" w:hint="cs"/>
          <w:rtl/>
        </w:rPr>
        <w:t xml:space="preserve"> וגוף נתמך ימסרו לממונה על השכר והסכמי העבודה במשרד האוצר בישראל לפי דרישתו, במועד ובאופן שייקבעו בתקנות, דין וחשבון ובו פירוט מלא על תנאי העסקתו של כל עובד שהם מעסיקים, כמפורט בדרישה.</w:t>
      </w:r>
    </w:p>
    <w:p w:rsidR="00527247" w:rsidRDefault="00562AA2" w:rsidP="00562AA2">
      <w:pPr>
        <w:pStyle w:val="P00"/>
        <w:spacing w:before="72"/>
        <w:ind w:left="0" w:right="1134"/>
        <w:rPr>
          <w:rStyle w:val="default"/>
          <w:rFonts w:cs="FrankRuehl" w:hint="cs"/>
          <w:rtl/>
        </w:rPr>
      </w:pPr>
      <w:r>
        <w:rPr>
          <w:rFonts w:cs="FrankRuehl" w:hint="cs"/>
          <w:sz w:val="26"/>
          <w:rtl/>
          <w:lang w:eastAsia="en-US"/>
        </w:rPr>
        <w:pict>
          <v:shape id="_x0000_s4195" type="#_x0000_t202" style="position:absolute;left:0;text-align:left;margin-left:470.35pt;margin-top:7.1pt;width:1in;height:17.5pt;z-index:252167680" filled="f" stroked="f">
            <v:textbox inset="1mm,0,1mm,0">
              <w:txbxContent>
                <w:p w:rsidR="001E0ADB" w:rsidRDefault="001E0ADB" w:rsidP="00562AA2">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Pr>
          <w:rStyle w:val="default"/>
          <w:rFonts w:cs="FrankRuehl" w:hint="cs"/>
          <w:rtl/>
        </w:rPr>
        <w:tab/>
        <w:t>(ג)</w:t>
      </w:r>
      <w:r>
        <w:rPr>
          <w:rStyle w:val="default"/>
          <w:rFonts w:cs="FrankRuehl" w:hint="cs"/>
          <w:rtl/>
        </w:rPr>
        <w:tab/>
      </w:r>
      <w:r w:rsidR="00527247">
        <w:rPr>
          <w:rStyle w:val="default"/>
          <w:rFonts w:cs="FrankRuehl" w:hint="cs"/>
          <w:rtl/>
        </w:rPr>
        <w:t>מועצה</w:t>
      </w:r>
      <w:r>
        <w:rPr>
          <w:rStyle w:val="default"/>
          <w:rFonts w:cs="FrankRuehl" w:hint="cs"/>
          <w:rtl/>
        </w:rPr>
        <w:t>, גוף מתוקצב</w:t>
      </w:r>
      <w:r w:rsidR="00527247">
        <w:rPr>
          <w:rStyle w:val="default"/>
          <w:rFonts w:cs="FrankRuehl" w:hint="cs"/>
          <w:rtl/>
        </w:rPr>
        <w:t xml:space="preserve"> וגוף נתמך ימסרו לממונה על השכר והסכמי העבודה במשרד האוצר בישראל, לפי דרישתו ובדרך ובמועדים שקבע בדרישה, מידע על תנאי העסקתו של כל עובד או בעל תפקיד שהם מעסיקים, והכל כמפורט בדרישה.</w:t>
      </w:r>
    </w:p>
    <w:p w:rsidR="00527247" w:rsidRDefault="00562AA2" w:rsidP="00562AA2">
      <w:pPr>
        <w:pStyle w:val="P00"/>
        <w:spacing w:before="72"/>
        <w:ind w:left="0" w:right="1134"/>
        <w:rPr>
          <w:rStyle w:val="default"/>
          <w:rFonts w:cs="FrankRuehl" w:hint="cs"/>
          <w:rtl/>
        </w:rPr>
      </w:pPr>
      <w:r>
        <w:rPr>
          <w:rFonts w:cs="FrankRuehl" w:hint="cs"/>
          <w:sz w:val="26"/>
          <w:rtl/>
          <w:lang w:eastAsia="en-US"/>
        </w:rPr>
        <w:pict>
          <v:shape id="_x0000_s4196" type="#_x0000_t202" style="position:absolute;left:0;text-align:left;margin-left:470.35pt;margin-top:7.1pt;width:1in;height:17.5pt;z-index:252168704" filled="f" stroked="f">
            <v:textbox inset="1mm,0,1mm,0">
              <w:txbxContent>
                <w:p w:rsidR="001E0ADB" w:rsidRDefault="001E0ADB" w:rsidP="00562AA2">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Pr>
          <w:rStyle w:val="default"/>
          <w:rFonts w:cs="FrankRuehl" w:hint="cs"/>
          <w:rtl/>
        </w:rPr>
        <w:tab/>
        <w:t>(ד)</w:t>
      </w:r>
      <w:r>
        <w:rPr>
          <w:rStyle w:val="default"/>
          <w:rFonts w:cs="FrankRuehl" w:hint="cs"/>
          <w:rtl/>
        </w:rPr>
        <w:tab/>
      </w:r>
      <w:r w:rsidR="00CA1F9A">
        <w:rPr>
          <w:rStyle w:val="default"/>
          <w:rFonts w:cs="FrankRuehl" w:hint="cs"/>
          <w:rtl/>
        </w:rPr>
        <w:t xml:space="preserve">בסעיף זה </w:t>
      </w:r>
      <w:r w:rsidR="00CA1F9A">
        <w:rPr>
          <w:rStyle w:val="default"/>
          <w:rFonts w:cs="FrankRuehl"/>
          <w:rtl/>
        </w:rPr>
        <w:t>–</w:t>
      </w:r>
    </w:p>
    <w:p w:rsidR="00CA1F9A" w:rsidRDefault="00CA1F9A" w:rsidP="00527247">
      <w:pPr>
        <w:pStyle w:val="P00"/>
        <w:spacing w:before="72"/>
        <w:ind w:left="0" w:right="1134"/>
        <w:rPr>
          <w:rStyle w:val="default"/>
          <w:rFonts w:cs="FrankRuehl" w:hint="cs"/>
          <w:rtl/>
        </w:rPr>
      </w:pPr>
      <w:r>
        <w:rPr>
          <w:rStyle w:val="default"/>
          <w:rFonts w:cs="FrankRuehl" w:hint="cs"/>
          <w:rtl/>
        </w:rPr>
        <w:tab/>
        <w:t xml:space="preserve">"בעל תפקיד" </w:t>
      </w:r>
      <w:r>
        <w:rPr>
          <w:rStyle w:val="default"/>
          <w:rFonts w:cs="FrankRuehl"/>
          <w:rtl/>
        </w:rPr>
        <w:t>–</w:t>
      </w:r>
      <w:r>
        <w:rPr>
          <w:rStyle w:val="default"/>
          <w:rFonts w:cs="FrankRuehl" w:hint="cs"/>
          <w:rtl/>
        </w:rPr>
        <w:t xml:space="preserve"> </w:t>
      </w:r>
      <w:r w:rsidR="00562AA2" w:rsidRPr="00562AA2">
        <w:rPr>
          <w:rStyle w:val="default"/>
          <w:rFonts w:cs="FrankRuehl" w:hint="cs"/>
          <w:rtl/>
        </w:rPr>
        <w:t>ראש מועצה, סגן ראש מועצה, חבר מועצה, וכן יו"ר וחבר דירקטוריון, מועצה, או הנהלת הגוף המתוקצב או הנהלת הגוף הנתמך, לפי הענין</w:t>
      </w:r>
      <w:r>
        <w:rPr>
          <w:rStyle w:val="default"/>
          <w:rFonts w:cs="FrankRuehl" w:hint="cs"/>
          <w:rtl/>
        </w:rPr>
        <w:t xml:space="preserve">, </w:t>
      </w:r>
      <w:r w:rsidR="00446514">
        <w:rPr>
          <w:rStyle w:val="default"/>
          <w:rFonts w:cs="FrankRuehl" w:hint="cs"/>
          <w:rtl/>
        </w:rPr>
        <w:t>וכן מנהל כללי, משנה או סגן מנהל כללי; מנהל עניני כספים, גזבר, מזכיר, מהנדס מועצה, מבקר פנימי, יועץ משפטי וכל מנהל אחר הכפוף במישרין לראש מועצה, למזכיר מועצה או למנהל הכללי וכל הממלא תפקיד כאמור, אף אם תארו שונה</w:t>
      </w:r>
      <w:r w:rsidR="004B19B4">
        <w:rPr>
          <w:rStyle w:val="default"/>
          <w:rFonts w:cs="FrankRuehl" w:hint="cs"/>
          <w:rtl/>
        </w:rPr>
        <w:t>,</w:t>
      </w:r>
      <w:r w:rsidR="00562AA2" w:rsidRPr="00562AA2">
        <w:rPr>
          <w:rStyle w:val="default"/>
          <w:rFonts w:cs="FrankRuehl" w:hint="cs"/>
          <w:rtl/>
        </w:rPr>
        <w:t xml:space="preserve"> וכן יו"ר מועצה דתית כמשמעותה בצו בדבר שירותי דת (יהודה ושומרון) (מס' 807), התש"ם-1979, מזכיר מועצה דתית, ממונה על מועצה דתית</w:t>
      </w:r>
      <w:r w:rsidR="00446514">
        <w:rPr>
          <w:rStyle w:val="default"/>
          <w:rFonts w:cs="FrankRuehl" w:hint="cs"/>
          <w:rtl/>
        </w:rPr>
        <w:t>; וכן כל בעל תפקיד אחר שייקבע בכללים;</w:t>
      </w:r>
    </w:p>
    <w:p w:rsidR="00446514" w:rsidRDefault="00446514" w:rsidP="00527247">
      <w:pPr>
        <w:pStyle w:val="P00"/>
        <w:spacing w:before="72"/>
        <w:ind w:left="0" w:right="1134"/>
        <w:rPr>
          <w:rStyle w:val="default"/>
          <w:rFonts w:cs="FrankRuehl" w:hint="cs"/>
          <w:rtl/>
        </w:rPr>
      </w:pPr>
      <w:r>
        <w:rPr>
          <w:rStyle w:val="default"/>
          <w:rFonts w:cs="FrankRuehl" w:hint="cs"/>
          <w:rtl/>
        </w:rPr>
        <w:tab/>
        <w:t xml:space="preserve">"מידע" </w:t>
      </w:r>
      <w:r>
        <w:rPr>
          <w:rStyle w:val="default"/>
          <w:rFonts w:cs="FrankRuehl"/>
          <w:rtl/>
        </w:rPr>
        <w:t>–</w:t>
      </w:r>
      <w:r>
        <w:rPr>
          <w:rStyle w:val="default"/>
          <w:rFonts w:cs="FrankRuehl" w:hint="cs"/>
          <w:rtl/>
        </w:rPr>
        <w:t xml:space="preserve"> כהגדרתו בסעיף 100ד2(א), לרבותה סדרים, הסכמים והסכמי שכר קיבוציים ואישיים;</w:t>
      </w:r>
    </w:p>
    <w:p w:rsidR="00446514" w:rsidRDefault="00446514" w:rsidP="0066096D">
      <w:pPr>
        <w:pStyle w:val="P00"/>
        <w:spacing w:before="72"/>
        <w:ind w:left="0" w:right="1134"/>
        <w:rPr>
          <w:rStyle w:val="default"/>
          <w:rFonts w:cs="FrankRuehl" w:hint="cs"/>
          <w:rtl/>
        </w:rPr>
      </w:pPr>
      <w:r>
        <w:rPr>
          <w:rStyle w:val="default"/>
          <w:rFonts w:cs="FrankRuehl" w:hint="cs"/>
          <w:rtl/>
        </w:rPr>
        <w:tab/>
        <w:t xml:space="preserve">"תנאי העסקה" </w:t>
      </w:r>
      <w:r>
        <w:rPr>
          <w:rStyle w:val="default"/>
          <w:rFonts w:cs="FrankRuehl"/>
          <w:rtl/>
        </w:rPr>
        <w:t>–</w:t>
      </w:r>
      <w:r>
        <w:rPr>
          <w:rStyle w:val="default"/>
          <w:rFonts w:cs="FrankRuehl" w:hint="cs"/>
          <w:rtl/>
        </w:rPr>
        <w:t xml:space="preserve"> שכר לרבות תנאי</w:t>
      </w:r>
      <w:r w:rsidR="0066096D">
        <w:rPr>
          <w:rStyle w:val="default"/>
          <w:rFonts w:cs="FrankRuehl" w:hint="cs"/>
          <w:rtl/>
        </w:rPr>
        <w:t xml:space="preserve"> פרישה, גמלאות או הטבות כספיות אחרות הקשורות לעבודה ולרבות התחייבות למתן כל אחד מאלה.</w:t>
      </w:r>
    </w:p>
    <w:p w:rsidR="00562AA2" w:rsidRDefault="00562AA2" w:rsidP="00562AA2">
      <w:pPr>
        <w:pStyle w:val="P00"/>
        <w:spacing w:before="72"/>
        <w:ind w:left="0" w:right="1134"/>
        <w:rPr>
          <w:rStyle w:val="default"/>
          <w:rFonts w:cs="FrankRuehl" w:hint="cs"/>
          <w:rtl/>
        </w:rPr>
      </w:pPr>
      <w:r>
        <w:rPr>
          <w:rFonts w:cs="FrankRuehl" w:hint="cs"/>
          <w:sz w:val="26"/>
          <w:rtl/>
          <w:lang w:eastAsia="en-US"/>
        </w:rPr>
        <w:pict>
          <v:shape id="_x0000_s4193" type="#_x0000_t202" style="position:absolute;left:0;text-align:left;margin-left:470.35pt;margin-top:7.1pt;width:1in;height:34.9pt;z-index:252165632" filled="f" stroked="f">
            <v:textbox inset="1mm,0,1mm,0">
              <w:txbxContent>
                <w:p w:rsidR="001E0ADB" w:rsidRDefault="001E0ADB" w:rsidP="00562AA2">
                  <w:pPr>
                    <w:spacing w:line="160" w:lineRule="exact"/>
                    <w:rPr>
                      <w:rFonts w:cs="Miriam"/>
                      <w:noProof/>
                      <w:sz w:val="18"/>
                      <w:szCs w:val="18"/>
                      <w:rtl/>
                    </w:rPr>
                  </w:pPr>
                  <w:r>
                    <w:rPr>
                      <w:rFonts w:cs="Miriam" w:hint="cs"/>
                      <w:noProof/>
                      <w:sz w:val="18"/>
                      <w:szCs w:val="18"/>
                      <w:rtl/>
                    </w:rPr>
                    <w:t>(תיקון מס' 204) תשע"ג-2012</w:t>
                  </w:r>
                </w:p>
                <w:p w:rsidR="001E0ADB" w:rsidRDefault="001E0ADB" w:rsidP="00562AA2">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Pr>
          <w:rStyle w:val="default"/>
          <w:rFonts w:cs="FrankRuehl" w:hint="cs"/>
          <w:rtl/>
        </w:rPr>
        <w:tab/>
        <w:t>(ה)</w:t>
      </w:r>
      <w:r>
        <w:rPr>
          <w:rStyle w:val="default"/>
          <w:rFonts w:cs="FrankRuehl" w:hint="cs"/>
          <w:rtl/>
        </w:rPr>
        <w:tab/>
        <w:t xml:space="preserve">ראה </w:t>
      </w:r>
      <w:r w:rsidRPr="00A61783">
        <w:rPr>
          <w:rStyle w:val="default"/>
          <w:rFonts w:cs="FrankRuehl" w:hint="cs"/>
          <w:rtl/>
        </w:rPr>
        <w:t>הממונה על השכר והסכמי העבודה במשרד האוצר בישראל</w:t>
      </w:r>
      <w:r>
        <w:rPr>
          <w:rStyle w:val="default"/>
          <w:rFonts w:cs="FrankRuehl" w:hint="cs"/>
          <w:rtl/>
        </w:rPr>
        <w:t xml:space="preserve"> כי מועצה, גוף מתוקצב או גוף נתמך לא קיימו הוראה מהוראות סעיף זה, רשאי הוא לעכב סכומים שיש להעבירם לאותו גוף מתקציב מדינת ישראל, לרבות לפי כל דין, תחיקת בטחון או חיקוק במדינת ישראל.</w:t>
      </w:r>
    </w:p>
    <w:p w:rsidR="00470053" w:rsidRDefault="00A61783" w:rsidP="00562AA2">
      <w:pPr>
        <w:pStyle w:val="P00"/>
        <w:spacing w:before="72"/>
        <w:ind w:left="0" w:right="1134"/>
        <w:rPr>
          <w:rStyle w:val="default"/>
          <w:rFonts w:cs="FrankRuehl" w:hint="cs"/>
          <w:rtl/>
        </w:rPr>
      </w:pPr>
      <w:r>
        <w:rPr>
          <w:rFonts w:cs="FrankRuehl" w:hint="cs"/>
          <w:sz w:val="26"/>
          <w:rtl/>
          <w:lang w:eastAsia="en-US"/>
        </w:rPr>
        <w:pict>
          <v:shape id="_x0000_s3951" type="#_x0000_t202" style="position:absolute;left:0;text-align:left;margin-left:470.35pt;margin-top:7.1pt;width:1in;height:17.5pt;z-index:252011008" filled="f" stroked="f">
            <v:textbox inset="1mm,0,1mm,0">
              <w:txbxContent>
                <w:p w:rsidR="001E0ADB" w:rsidRDefault="001E0ADB" w:rsidP="00562AA2">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sidR="0066096D">
        <w:rPr>
          <w:rStyle w:val="default"/>
          <w:rFonts w:cs="FrankRuehl" w:hint="cs"/>
          <w:rtl/>
        </w:rPr>
        <w:tab/>
        <w:t>(</w:t>
      </w:r>
      <w:r w:rsidR="00562AA2">
        <w:rPr>
          <w:rStyle w:val="default"/>
          <w:rFonts w:cs="FrankRuehl" w:hint="cs"/>
          <w:rtl/>
        </w:rPr>
        <w:t>ו</w:t>
      </w:r>
      <w:r w:rsidR="0066096D">
        <w:rPr>
          <w:rStyle w:val="default"/>
          <w:rFonts w:cs="FrankRuehl" w:hint="cs"/>
          <w:rtl/>
        </w:rPr>
        <w:t>)</w:t>
      </w:r>
      <w:r w:rsidR="0066096D">
        <w:rPr>
          <w:rStyle w:val="default"/>
          <w:rFonts w:cs="FrankRuehl" w:hint="cs"/>
          <w:rtl/>
        </w:rPr>
        <w:tab/>
      </w:r>
      <w:r w:rsidR="000360F2">
        <w:rPr>
          <w:rStyle w:val="default"/>
          <w:rFonts w:cs="FrankRuehl" w:hint="cs"/>
          <w:rtl/>
        </w:rPr>
        <w:t>מועצה</w:t>
      </w:r>
      <w:r w:rsidR="00562AA2">
        <w:rPr>
          <w:rStyle w:val="default"/>
          <w:rFonts w:cs="FrankRuehl" w:hint="cs"/>
          <w:rtl/>
        </w:rPr>
        <w:t>, גוף מתוקצב</w:t>
      </w:r>
      <w:r w:rsidR="000360F2">
        <w:rPr>
          <w:rStyle w:val="default"/>
          <w:rFonts w:cs="FrankRuehl" w:hint="cs"/>
          <w:rtl/>
        </w:rPr>
        <w:t xml:space="preserve"> או גוף נתמך ידווחו לממונה על השכר והסכמי העבודה במשרד האוצר בישראל על קיום הליך בערכאה שיפוטית או בפני בורר בענין תנאי העסקה של עובד בגוף כאמור; דיווח כאמור יהיה בכתב ותוך 7 ימים מיום שנודע לגוף על פתיחת הליך כאמור.</w:t>
      </w:r>
    </w:p>
    <w:p w:rsidR="00527247" w:rsidRPr="006E7C5E" w:rsidRDefault="00527247" w:rsidP="00527247">
      <w:pPr>
        <w:pStyle w:val="P00"/>
        <w:spacing w:before="0"/>
        <w:ind w:left="0" w:right="1134"/>
        <w:rPr>
          <w:rStyle w:val="default"/>
          <w:rFonts w:cs="FrankRuehl" w:hint="cs"/>
          <w:vanish/>
          <w:color w:val="FF0000"/>
          <w:sz w:val="20"/>
          <w:szCs w:val="20"/>
          <w:shd w:val="clear" w:color="auto" w:fill="FFFF99"/>
          <w:rtl/>
        </w:rPr>
      </w:pPr>
      <w:bookmarkStart w:id="746" w:name="Rov1150"/>
      <w:r w:rsidRPr="006E7C5E">
        <w:rPr>
          <w:rStyle w:val="default"/>
          <w:rFonts w:cs="FrankRuehl" w:hint="cs"/>
          <w:vanish/>
          <w:color w:val="FF0000"/>
          <w:sz w:val="20"/>
          <w:szCs w:val="20"/>
          <w:shd w:val="clear" w:color="auto" w:fill="FFFF99"/>
          <w:rtl/>
        </w:rPr>
        <w:t>מיום 21.2.2008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hyperlink r:id="rId249"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5177</w:t>
      </w:r>
    </w:p>
    <w:p w:rsidR="00527247" w:rsidRPr="006E7C5E" w:rsidRDefault="0052724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100ד</w:t>
      </w:r>
      <w:r w:rsidR="000360F2" w:rsidRPr="006E7C5E">
        <w:rPr>
          <w:rStyle w:val="default"/>
          <w:rFonts w:cs="FrankRuehl" w:hint="cs"/>
          <w:b/>
          <w:bCs/>
          <w:vanish/>
          <w:sz w:val="20"/>
          <w:szCs w:val="20"/>
          <w:shd w:val="clear" w:color="auto" w:fill="FFFF99"/>
          <w:rtl/>
        </w:rPr>
        <w:t>3</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p>
    <w:p w:rsidR="00A61783" w:rsidRPr="006E7C5E" w:rsidRDefault="00A61783" w:rsidP="00A6178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hyperlink r:id="rId250"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A61783" w:rsidRPr="006E7C5E" w:rsidRDefault="00A61783" w:rsidP="00A61783">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ראה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כי מועצה או גוף נתמך לא קיימו הוראה מהוראות סעיף זה, רשאי הוא לעכב סכומים שיש להעבירם לאותו גוף מתקציב מדינת ישראל, לרבות לפי כל דין, תחיקת בטחון או חיקוק במדינת ישראל.</w:t>
      </w:r>
    </w:p>
    <w:p w:rsidR="00F305F8" w:rsidRPr="006E7C5E" w:rsidRDefault="00F305F8" w:rsidP="00F305F8">
      <w:pPr>
        <w:pStyle w:val="P00"/>
        <w:spacing w:before="0"/>
        <w:ind w:left="0" w:right="1134"/>
        <w:rPr>
          <w:rStyle w:val="default"/>
          <w:rFonts w:cs="FrankRuehl"/>
          <w:vanish/>
          <w:sz w:val="20"/>
          <w:szCs w:val="20"/>
          <w:shd w:val="clear" w:color="auto" w:fill="FFFF99"/>
          <w:rtl/>
        </w:rPr>
      </w:pPr>
    </w:p>
    <w:p w:rsidR="00F305F8" w:rsidRPr="006E7C5E" w:rsidRDefault="00F305F8" w:rsidP="00F305F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F305F8" w:rsidRPr="006E7C5E" w:rsidRDefault="00F305F8" w:rsidP="00F305F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51"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11235</w:t>
      </w:r>
    </w:p>
    <w:p w:rsidR="00F305F8" w:rsidRPr="006E7C5E" w:rsidRDefault="00F305F8" w:rsidP="00F305F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100ד3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מועצה וגוף נתמך</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מועצה, גוף מתוקצב וגוף נתמך</w:t>
      </w:r>
      <w:r w:rsidRPr="006E7C5E">
        <w:rPr>
          <w:rStyle w:val="default"/>
          <w:rFonts w:cs="FrankRuehl" w:hint="cs"/>
          <w:vanish/>
          <w:sz w:val="22"/>
          <w:szCs w:val="22"/>
          <w:shd w:val="clear" w:color="auto" w:fill="FFFF99"/>
          <w:rtl/>
        </w:rPr>
        <w:t xml:space="preserve"> ימסרו לממונה על השכר והסכמי העבודה במשרד האוצר בישראל אחת לשנה, במועד ובאופן שנקבעו בתקנות יסודות התקציב (חובת דיווח), התשנ"ד-1993, כפי תוקפן בישראל מעת לעת, דין וחשבון ובו פירוט מלא על תנאי העסקתו של כל בעל תפקיד שהם מעסיקים.</w:t>
      </w:r>
    </w:p>
    <w:p w:rsidR="00F305F8" w:rsidRPr="006E7C5E" w:rsidRDefault="00F305F8" w:rsidP="00F305F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מועצה וגוף נתמך</w:t>
      </w:r>
      <w:r w:rsidRPr="006E7C5E">
        <w:rPr>
          <w:rStyle w:val="default"/>
          <w:rFonts w:cs="FrankRuehl" w:hint="cs"/>
          <w:vanish/>
          <w:sz w:val="22"/>
          <w:szCs w:val="22"/>
          <w:shd w:val="clear" w:color="auto" w:fill="FFFF99"/>
          <w:rtl/>
        </w:rPr>
        <w:t xml:space="preserve"> </w:t>
      </w:r>
      <w:r w:rsidR="008608EF" w:rsidRPr="006E7C5E">
        <w:rPr>
          <w:rStyle w:val="default"/>
          <w:rFonts w:cs="FrankRuehl" w:hint="cs"/>
          <w:vanish/>
          <w:sz w:val="22"/>
          <w:szCs w:val="22"/>
          <w:u w:val="single"/>
          <w:shd w:val="clear" w:color="auto" w:fill="FFFF99"/>
          <w:rtl/>
        </w:rPr>
        <w:t>מועצה, גוף מתוקצב וגוף נתמך</w:t>
      </w:r>
      <w:r w:rsidR="008608EF"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shd w:val="clear" w:color="auto" w:fill="FFFF99"/>
          <w:rtl/>
        </w:rPr>
        <w:t>ימסרו לממונה על השכר והסכמי העבודה במשרד האוצר בישראל לפי דרישתו, במועד ובאופן שייקבעו בתקנות, דין וחשבון ובו פירוט מלא על תנאי העסקתו של כל עובד שהם מעסיקים, כמפורט בדרישה.</w:t>
      </w:r>
    </w:p>
    <w:p w:rsidR="00F305F8" w:rsidRPr="006E7C5E" w:rsidRDefault="00F305F8" w:rsidP="00F305F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מועצה וגוף נתמך</w:t>
      </w:r>
      <w:r w:rsidRPr="006E7C5E">
        <w:rPr>
          <w:rStyle w:val="default"/>
          <w:rFonts w:cs="FrankRuehl" w:hint="cs"/>
          <w:vanish/>
          <w:sz w:val="22"/>
          <w:szCs w:val="22"/>
          <w:shd w:val="clear" w:color="auto" w:fill="FFFF99"/>
          <w:rtl/>
        </w:rPr>
        <w:t xml:space="preserve"> </w:t>
      </w:r>
      <w:r w:rsidR="008608EF" w:rsidRPr="006E7C5E">
        <w:rPr>
          <w:rStyle w:val="default"/>
          <w:rFonts w:cs="FrankRuehl" w:hint="cs"/>
          <w:vanish/>
          <w:sz w:val="22"/>
          <w:szCs w:val="22"/>
          <w:u w:val="single"/>
          <w:shd w:val="clear" w:color="auto" w:fill="FFFF99"/>
          <w:rtl/>
        </w:rPr>
        <w:t>מועצה, גוף מתוקצב וגוף נתמך</w:t>
      </w:r>
      <w:r w:rsidR="008608EF"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shd w:val="clear" w:color="auto" w:fill="FFFF99"/>
          <w:rtl/>
        </w:rPr>
        <w:t>ימסרו לממונה על השכר והסכמי העבודה במשרד האוצר בישראל, לפי דרישתו ובדרך ובמועדים שקבע בדרישה, מידע על תנאי העסקתו של כל עובד או בעל תפקיד שהם מעסיקים, והכל כמפורט בדרישה.</w:t>
      </w:r>
    </w:p>
    <w:p w:rsidR="00F305F8" w:rsidRPr="006E7C5E" w:rsidRDefault="00F305F8" w:rsidP="00F305F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בסעיף זה </w:t>
      </w:r>
      <w:r w:rsidRPr="006E7C5E">
        <w:rPr>
          <w:rStyle w:val="default"/>
          <w:rFonts w:cs="FrankRuehl"/>
          <w:vanish/>
          <w:sz w:val="22"/>
          <w:szCs w:val="22"/>
          <w:shd w:val="clear" w:color="auto" w:fill="FFFF99"/>
          <w:rtl/>
        </w:rPr>
        <w:t>–</w:t>
      </w:r>
    </w:p>
    <w:p w:rsidR="00F305F8" w:rsidRPr="006E7C5E" w:rsidRDefault="00F305F8" w:rsidP="00F305F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"בעל תפקיד"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strike/>
          <w:vanish/>
          <w:sz w:val="22"/>
          <w:szCs w:val="22"/>
          <w:shd w:val="clear" w:color="auto" w:fill="FFFF99"/>
          <w:rtl/>
        </w:rPr>
        <w:t>ראש מועצה, סגן ראש מועצה, חבר מועצה, וכן יו"ר וחבר דירקטוריון, מועצה, או הנהלת הגוף הנתמך, לפי הענין</w:t>
      </w:r>
      <w:r w:rsidR="00562AA2" w:rsidRPr="006E7C5E">
        <w:rPr>
          <w:rStyle w:val="default"/>
          <w:rFonts w:cs="FrankRuehl" w:hint="cs"/>
          <w:vanish/>
          <w:sz w:val="22"/>
          <w:szCs w:val="22"/>
          <w:shd w:val="clear" w:color="auto" w:fill="FFFF99"/>
          <w:rtl/>
        </w:rPr>
        <w:t xml:space="preserve"> </w:t>
      </w:r>
      <w:r w:rsidR="00562AA2" w:rsidRPr="006E7C5E">
        <w:rPr>
          <w:rStyle w:val="default"/>
          <w:rFonts w:cs="FrankRuehl" w:hint="cs"/>
          <w:vanish/>
          <w:sz w:val="22"/>
          <w:szCs w:val="22"/>
          <w:u w:val="single"/>
          <w:shd w:val="clear" w:color="auto" w:fill="FFFF99"/>
          <w:rtl/>
        </w:rPr>
        <w:t>ראש מועצה, סגן ראש מועצה, חבר מועצה, וכן יו"ר וחבר דירקטוריון, מועצה, או הנהלת הגוף המתוקצב או הנהלת הגוף הנתמך, לפי הענין</w:t>
      </w:r>
      <w:r w:rsidRPr="006E7C5E">
        <w:rPr>
          <w:rStyle w:val="default"/>
          <w:rFonts w:cs="FrankRuehl" w:hint="cs"/>
          <w:vanish/>
          <w:sz w:val="22"/>
          <w:szCs w:val="22"/>
          <w:shd w:val="clear" w:color="auto" w:fill="FFFF99"/>
          <w:rtl/>
        </w:rPr>
        <w:t>, וכן מנהל כללי, משנה או סגן מנהל כללי; מנהל עניני כספים, גזבר, מזכיר, מהנדס מועצה, מבקר פנימי, יועץ משפטי וכל מנהל אחר הכפוף במישרין לראש מועצה, למזכיר מועצה או למנהל הכללי וכל הממלא תפקיד כאמור, אף אם תארו שונה</w:t>
      </w:r>
      <w:r w:rsidR="004B19B4" w:rsidRPr="006E7C5E">
        <w:rPr>
          <w:rStyle w:val="default"/>
          <w:rFonts w:cs="FrankRuehl" w:hint="cs"/>
          <w:vanish/>
          <w:sz w:val="22"/>
          <w:szCs w:val="22"/>
          <w:u w:val="single"/>
          <w:shd w:val="clear" w:color="auto" w:fill="FFFF99"/>
          <w:rtl/>
        </w:rPr>
        <w:t>,</w:t>
      </w:r>
      <w:r w:rsidR="00562AA2" w:rsidRPr="006E7C5E">
        <w:rPr>
          <w:rStyle w:val="default"/>
          <w:rFonts w:cs="FrankRuehl" w:hint="cs"/>
          <w:vanish/>
          <w:sz w:val="22"/>
          <w:szCs w:val="22"/>
          <w:u w:val="single"/>
          <w:shd w:val="clear" w:color="auto" w:fill="FFFF99"/>
          <w:rtl/>
        </w:rPr>
        <w:t xml:space="preserve"> וכן יו"ר מועצה דתית כמשמעותה בצו בדבר שירותי דת (יהודה ושומרון) (מס' 807), התש"ם-1979, מזכיר מועצה דתית, ממונה על מועצה דתית</w:t>
      </w:r>
      <w:r w:rsidRPr="006E7C5E">
        <w:rPr>
          <w:rStyle w:val="default"/>
          <w:rFonts w:cs="FrankRuehl" w:hint="cs"/>
          <w:vanish/>
          <w:sz w:val="22"/>
          <w:szCs w:val="22"/>
          <w:shd w:val="clear" w:color="auto" w:fill="FFFF99"/>
          <w:rtl/>
        </w:rPr>
        <w:t>; וכן כל בעל תפקיד אחר שייקבע בכללים;</w:t>
      </w:r>
    </w:p>
    <w:p w:rsidR="00F305F8" w:rsidRPr="006E7C5E" w:rsidRDefault="00F305F8" w:rsidP="00F305F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"מידע"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כהגדרתו בסעיף 100ד2(א), לרבותה סדרים, הסכמים והסכמי שכר קיבוציים ואישיים;</w:t>
      </w:r>
    </w:p>
    <w:p w:rsidR="00F305F8" w:rsidRPr="006E7C5E" w:rsidRDefault="00F305F8" w:rsidP="00F305F8">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"תנאי העסקה"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שכר לרבות תנאי פרישה, גמלאות או הטבות כספיות אחרות הקשורות לעבודה ולרבות התחייבות למתן כל אחד מאלה.</w:t>
      </w:r>
    </w:p>
    <w:p w:rsidR="00F305F8" w:rsidRPr="006E7C5E" w:rsidRDefault="00F305F8" w:rsidP="00F305F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ראה הממונה על השכר והסכמי העבודה במשרד האוצר בישראל כי מועצה </w:t>
      </w:r>
      <w:r w:rsidRPr="006E7C5E">
        <w:rPr>
          <w:rStyle w:val="default"/>
          <w:rFonts w:cs="FrankRuehl" w:hint="cs"/>
          <w:strike/>
          <w:vanish/>
          <w:sz w:val="22"/>
          <w:szCs w:val="22"/>
          <w:shd w:val="clear" w:color="auto" w:fill="FFFF99"/>
          <w:rtl/>
        </w:rPr>
        <w:t>או גוף נתמך</w:t>
      </w:r>
      <w:r w:rsidR="00562AA2" w:rsidRPr="006E7C5E">
        <w:rPr>
          <w:rStyle w:val="default"/>
          <w:rFonts w:cs="FrankRuehl" w:hint="cs"/>
          <w:vanish/>
          <w:sz w:val="22"/>
          <w:szCs w:val="22"/>
          <w:shd w:val="clear" w:color="auto" w:fill="FFFF99"/>
          <w:rtl/>
        </w:rPr>
        <w:t xml:space="preserve"> </w:t>
      </w:r>
      <w:r w:rsidR="00562AA2" w:rsidRPr="006E7C5E">
        <w:rPr>
          <w:rStyle w:val="default"/>
          <w:rFonts w:cs="FrankRuehl" w:hint="cs"/>
          <w:vanish/>
          <w:sz w:val="22"/>
          <w:szCs w:val="22"/>
          <w:u w:val="single"/>
          <w:shd w:val="clear" w:color="auto" w:fill="FFFF99"/>
          <w:rtl/>
        </w:rPr>
        <w:t>גוף מתוקצב או גוף נתמך</w:t>
      </w:r>
      <w:r w:rsidRPr="006E7C5E">
        <w:rPr>
          <w:rStyle w:val="default"/>
          <w:rFonts w:cs="FrankRuehl" w:hint="cs"/>
          <w:vanish/>
          <w:sz w:val="22"/>
          <w:szCs w:val="22"/>
          <w:shd w:val="clear" w:color="auto" w:fill="FFFF99"/>
          <w:rtl/>
        </w:rPr>
        <w:t xml:space="preserve"> לא קיימו הוראה מהוראות סעיף זה, רשאי הוא לעכב סכומים שיש להעבירם לאותו גוף מתקציב מדינת ישראל, לרבות לפי כל דין, תחיקת בטחון או חיקוק במדינת ישראל.</w:t>
      </w:r>
    </w:p>
    <w:p w:rsidR="00F305F8" w:rsidRPr="00562AA2" w:rsidRDefault="00F305F8" w:rsidP="00562AA2">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 xml:space="preserve">מועצה </w:t>
      </w:r>
      <w:r w:rsidRPr="006E7C5E">
        <w:rPr>
          <w:rStyle w:val="default"/>
          <w:rFonts w:cs="FrankRuehl" w:hint="cs"/>
          <w:strike/>
          <w:vanish/>
          <w:sz w:val="22"/>
          <w:szCs w:val="22"/>
          <w:shd w:val="clear" w:color="auto" w:fill="FFFF99"/>
          <w:rtl/>
        </w:rPr>
        <w:t>או גוף נתמך</w:t>
      </w:r>
      <w:r w:rsidR="00562AA2" w:rsidRPr="006E7C5E">
        <w:rPr>
          <w:rStyle w:val="default"/>
          <w:rFonts w:cs="FrankRuehl" w:hint="cs"/>
          <w:vanish/>
          <w:sz w:val="22"/>
          <w:szCs w:val="22"/>
          <w:shd w:val="clear" w:color="auto" w:fill="FFFF99"/>
          <w:rtl/>
        </w:rPr>
        <w:t xml:space="preserve"> </w:t>
      </w:r>
      <w:r w:rsidR="00562AA2" w:rsidRPr="006E7C5E">
        <w:rPr>
          <w:rStyle w:val="default"/>
          <w:rFonts w:cs="FrankRuehl" w:hint="cs"/>
          <w:vanish/>
          <w:sz w:val="22"/>
          <w:szCs w:val="22"/>
          <w:u w:val="single"/>
          <w:shd w:val="clear" w:color="auto" w:fill="FFFF99"/>
          <w:rtl/>
        </w:rPr>
        <w:t>גוף מתוקצב או גוף נתמך</w:t>
      </w:r>
      <w:r w:rsidRPr="006E7C5E">
        <w:rPr>
          <w:rStyle w:val="default"/>
          <w:rFonts w:cs="FrankRuehl" w:hint="cs"/>
          <w:vanish/>
          <w:sz w:val="22"/>
          <w:szCs w:val="22"/>
          <w:shd w:val="clear" w:color="auto" w:fill="FFFF99"/>
          <w:rtl/>
        </w:rPr>
        <w:t xml:space="preserve"> ידווחו לממונה על השכר והסכמי העבודה במשרד האוצר בישראל על קיום הליך בערכאה שיפוטית או בפני בורר בענין תנאי העסקה של עובד בגוף כאמור; דיווח כאמור יהיה בכתב ותוך 7 ימים מיום שנודע לגוף על פתיחת הליך כאמור.</w:t>
      </w:r>
      <w:bookmarkEnd w:id="746"/>
    </w:p>
    <w:p w:rsidR="00527247" w:rsidRDefault="00527247" w:rsidP="000360F2">
      <w:pPr>
        <w:pStyle w:val="P00"/>
        <w:spacing w:before="72"/>
        <w:ind w:left="0" w:right="1134"/>
        <w:rPr>
          <w:rStyle w:val="default"/>
          <w:rFonts w:cs="FrankRuehl" w:hint="cs"/>
          <w:rtl/>
        </w:rPr>
      </w:pPr>
      <w:bookmarkStart w:id="747" w:name="Seif379"/>
      <w:bookmarkEnd w:id="747"/>
      <w:r>
        <w:rPr>
          <w:rFonts w:cs="Miriam"/>
          <w:lang w:val="he-IL"/>
        </w:rPr>
        <w:pict>
          <v:rect id="_x0000_s3562" style="position:absolute;left:0;text-align:left;margin-left:464.35pt;margin-top:7.1pt;width:75.05pt;height:37.55pt;z-index:251786752" o:allowincell="f" filled="f" stroked="f" strokecolor="lime" strokeweight=".25pt">
            <v:textbox style="mso-next-textbox:#_x0000_s3562" inset="0,0,0,0">
              <w:txbxContent>
                <w:p w:rsidR="001E0ADB" w:rsidRDefault="001E0ADB" w:rsidP="000360F2">
                  <w:pPr>
                    <w:spacing w:line="160" w:lineRule="exact"/>
                    <w:rPr>
                      <w:rFonts w:cs="Miriam" w:hint="cs"/>
                      <w:sz w:val="18"/>
                      <w:szCs w:val="18"/>
                      <w:rtl/>
                    </w:rPr>
                  </w:pPr>
                  <w:r>
                    <w:rPr>
                      <w:rFonts w:cs="Miriam" w:hint="cs"/>
                      <w:sz w:val="18"/>
                      <w:szCs w:val="18"/>
                      <w:rtl/>
                    </w:rPr>
                    <w:t>סייג לפגיעה בפרטיות</w:t>
                  </w:r>
                </w:p>
                <w:p w:rsidR="001E0ADB" w:rsidRDefault="001E0ADB" w:rsidP="00527247">
                  <w:pPr>
                    <w:spacing w:line="160" w:lineRule="exact"/>
                    <w:rPr>
                      <w:rFonts w:cs="Miriam" w:hint="cs"/>
                      <w:noProof/>
                      <w:sz w:val="18"/>
                      <w:szCs w:val="18"/>
                      <w:rtl/>
                    </w:rPr>
                  </w:pPr>
                  <w:r>
                    <w:rPr>
                      <w:rFonts w:cs="Miriam" w:hint="cs"/>
                      <w:noProof/>
                      <w:sz w:val="18"/>
                      <w:szCs w:val="18"/>
                      <w:rtl/>
                    </w:rPr>
                    <w:t>(תיקון מס' 170) תשס"ח-2008</w:t>
                  </w:r>
                </w:p>
              </w:txbxContent>
            </v:textbox>
            <w10:anchorlock/>
          </v:rect>
        </w:pict>
      </w:r>
      <w:r>
        <w:rPr>
          <w:rStyle w:val="big-number"/>
          <w:rFonts w:cs="Miriam" w:hint="cs"/>
          <w:rtl/>
        </w:rPr>
        <w:t>100</w:t>
      </w:r>
      <w:r>
        <w:rPr>
          <w:rStyle w:val="default"/>
          <w:rFonts w:cs="FrankRuehl" w:hint="cs"/>
          <w:rtl/>
        </w:rPr>
        <w:t>ד</w:t>
      </w:r>
      <w:r w:rsidR="000360F2">
        <w:rPr>
          <w:rStyle w:val="default"/>
          <w:rFonts w:cs="FrankRuehl" w:hint="cs"/>
          <w:rtl/>
        </w:rPr>
        <w:t>4</w:t>
      </w:r>
      <w:r>
        <w:rPr>
          <w:rStyle w:val="default"/>
          <w:rFonts w:cs="FrankRuehl"/>
          <w:rtl/>
        </w:rPr>
        <w:t>.</w:t>
      </w:r>
      <w:r>
        <w:rPr>
          <w:rStyle w:val="default"/>
          <w:rFonts w:cs="FrankRuehl" w:hint="cs"/>
          <w:rtl/>
        </w:rPr>
        <w:t xml:space="preserve"> </w:t>
      </w:r>
      <w:r w:rsidR="000360F2">
        <w:rPr>
          <w:rStyle w:val="default"/>
          <w:rFonts w:cs="FrankRuehl" w:hint="cs"/>
          <w:rtl/>
        </w:rPr>
        <w:t>הוראות סעיף 33ג לחוק יסודות התקציב, התשמ"ה-1985, כפי תוקפו בישראל מעת לעת, יחולו גם על פרסום מידע שנמסר לפי סעיפים 100ד2 עד 100ד3.</w:t>
      </w:r>
    </w:p>
    <w:p w:rsidR="00527247" w:rsidRPr="006E7C5E" w:rsidRDefault="00527247" w:rsidP="00527247">
      <w:pPr>
        <w:pStyle w:val="P00"/>
        <w:spacing w:before="0"/>
        <w:ind w:left="0" w:right="1134"/>
        <w:rPr>
          <w:rStyle w:val="default"/>
          <w:rFonts w:cs="FrankRuehl" w:hint="cs"/>
          <w:vanish/>
          <w:color w:val="FF0000"/>
          <w:sz w:val="20"/>
          <w:szCs w:val="20"/>
          <w:shd w:val="clear" w:color="auto" w:fill="FFFF99"/>
          <w:rtl/>
        </w:rPr>
      </w:pPr>
      <w:bookmarkStart w:id="748" w:name="Rov303"/>
      <w:r w:rsidRPr="006E7C5E">
        <w:rPr>
          <w:rStyle w:val="default"/>
          <w:rFonts w:cs="FrankRuehl" w:hint="cs"/>
          <w:vanish/>
          <w:color w:val="FF0000"/>
          <w:sz w:val="20"/>
          <w:szCs w:val="20"/>
          <w:shd w:val="clear" w:color="auto" w:fill="FFFF99"/>
          <w:rtl/>
        </w:rPr>
        <w:t>מיום 21.2.2008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hyperlink r:id="rId25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5178</w:t>
      </w:r>
    </w:p>
    <w:p w:rsidR="00527247" w:rsidRPr="00BC5E8E" w:rsidRDefault="00527247" w:rsidP="00BC5E8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100ד</w:t>
      </w:r>
      <w:r w:rsidR="000360F2" w:rsidRPr="006E7C5E">
        <w:rPr>
          <w:rStyle w:val="default"/>
          <w:rFonts w:cs="FrankRuehl" w:hint="cs"/>
          <w:b/>
          <w:bCs/>
          <w:vanish/>
          <w:sz w:val="20"/>
          <w:szCs w:val="20"/>
          <w:shd w:val="clear" w:color="auto" w:fill="FFFF99"/>
          <w:rtl/>
        </w:rPr>
        <w:t>4</w:t>
      </w:r>
      <w:bookmarkEnd w:id="748"/>
    </w:p>
    <w:p w:rsidR="00527247" w:rsidRDefault="00527247" w:rsidP="001D0EF4">
      <w:pPr>
        <w:pStyle w:val="P00"/>
        <w:spacing w:before="72"/>
        <w:ind w:left="0" w:right="1134"/>
        <w:rPr>
          <w:rStyle w:val="default"/>
          <w:rFonts w:cs="FrankRuehl" w:hint="cs"/>
          <w:rtl/>
        </w:rPr>
      </w:pPr>
      <w:bookmarkStart w:id="749" w:name="Seif380"/>
      <w:bookmarkEnd w:id="749"/>
      <w:r>
        <w:rPr>
          <w:rFonts w:cs="Miriam"/>
          <w:lang w:val="he-IL"/>
        </w:rPr>
        <w:pict>
          <v:rect id="_x0000_s3563" style="position:absolute;left:0;text-align:left;margin-left:464.35pt;margin-top:7.1pt;width:75.05pt;height:29.65pt;z-index:251787776" o:allowincell="f" filled="f" stroked="f" strokecolor="lime" strokeweight=".25pt">
            <v:textbox style="mso-next-textbox:#_x0000_s3563" inset="0,0,0,0">
              <w:txbxContent>
                <w:p w:rsidR="001E0ADB" w:rsidRDefault="001E0ADB" w:rsidP="00527247">
                  <w:pPr>
                    <w:spacing w:line="160" w:lineRule="exact"/>
                    <w:rPr>
                      <w:rFonts w:cs="Miriam" w:hint="cs"/>
                      <w:sz w:val="18"/>
                      <w:szCs w:val="18"/>
                      <w:rtl/>
                    </w:rPr>
                  </w:pPr>
                  <w:r>
                    <w:rPr>
                      <w:rFonts w:cs="Miriam" w:hint="cs"/>
                      <w:sz w:val="18"/>
                      <w:szCs w:val="18"/>
                      <w:rtl/>
                    </w:rPr>
                    <w:t>משמעת</w:t>
                  </w:r>
                </w:p>
                <w:p w:rsidR="001E0ADB" w:rsidRDefault="001E0ADB" w:rsidP="00527247">
                  <w:pPr>
                    <w:spacing w:line="160" w:lineRule="exact"/>
                    <w:rPr>
                      <w:rFonts w:cs="Miriam" w:hint="cs"/>
                      <w:noProof/>
                      <w:sz w:val="18"/>
                      <w:szCs w:val="18"/>
                      <w:rtl/>
                    </w:rPr>
                  </w:pPr>
                  <w:r>
                    <w:rPr>
                      <w:rFonts w:cs="Miriam" w:hint="cs"/>
                      <w:noProof/>
                      <w:sz w:val="18"/>
                      <w:szCs w:val="18"/>
                      <w:rtl/>
                    </w:rPr>
                    <w:t>(תיקון מס' 170) תשס"ח-2008</w:t>
                  </w:r>
                </w:p>
              </w:txbxContent>
            </v:textbox>
            <w10:anchorlock/>
          </v:rect>
        </w:pict>
      </w:r>
      <w:r>
        <w:rPr>
          <w:rStyle w:val="big-number"/>
          <w:rFonts w:cs="Miriam" w:hint="cs"/>
          <w:rtl/>
        </w:rPr>
        <w:t>100</w:t>
      </w:r>
      <w:r>
        <w:rPr>
          <w:rStyle w:val="default"/>
          <w:rFonts w:cs="FrankRuehl" w:hint="cs"/>
          <w:rtl/>
        </w:rPr>
        <w:t>ד</w:t>
      </w:r>
      <w:r w:rsidR="001D0EF4">
        <w:rPr>
          <w:rStyle w:val="default"/>
          <w:rFonts w:cs="FrankRuehl" w:hint="cs"/>
          <w:rtl/>
        </w:rPr>
        <w:t>5</w:t>
      </w:r>
      <w:r>
        <w:rPr>
          <w:rStyle w:val="default"/>
          <w:rFonts w:cs="FrankRuehl"/>
          <w:rtl/>
        </w:rPr>
        <w:t>.</w:t>
      </w:r>
      <w:r>
        <w:rPr>
          <w:rStyle w:val="default"/>
          <w:rFonts w:cs="FrankRuehl" w:hint="cs"/>
          <w:rtl/>
        </w:rPr>
        <w:t xml:space="preserve"> </w:t>
      </w:r>
      <w:r w:rsidR="001D0EF4">
        <w:rPr>
          <w:rStyle w:val="default"/>
          <w:rFonts w:cs="FrankRuehl" w:hint="cs"/>
          <w:rtl/>
        </w:rPr>
        <w:t>(א) הוראות סעיפים 35 עד 36 ו-38 עד 39 לחוק יסודות התקציב, התשמ"ה-1985, כפי תוקפו בישראל מעת לעת, יחולו במועצות המקומיות, בשינוים המחויבים ובשינויים שיפורטו להלן:</w:t>
      </w:r>
    </w:p>
    <w:p w:rsidR="001D0EF4" w:rsidRDefault="00B764B2" w:rsidP="00B764B2">
      <w:pPr>
        <w:pStyle w:val="P00"/>
        <w:spacing w:before="72"/>
        <w:ind w:left="1021" w:right="1134"/>
        <w:rPr>
          <w:rStyle w:val="default"/>
          <w:rFonts w:cs="FrankRuehl" w:hint="cs"/>
          <w:rtl/>
        </w:rPr>
      </w:pPr>
      <w:r>
        <w:rPr>
          <w:rFonts w:cs="FrankRuehl" w:hint="cs"/>
          <w:sz w:val="26"/>
          <w:rtl/>
          <w:lang w:eastAsia="en-US"/>
        </w:rPr>
        <w:pict>
          <v:shape id="_x0000_s4197" type="#_x0000_t202" style="position:absolute;left:0;text-align:left;margin-left:470.35pt;margin-top:7.1pt;width:1in;height:18pt;z-index:252169728" filled="f" stroked="f">
            <v:textbox inset="1mm,0,1mm,0">
              <w:txbxContent>
                <w:p w:rsidR="001E0ADB" w:rsidRDefault="001E0ADB" w:rsidP="00B764B2">
                  <w:pPr>
                    <w:spacing w:line="160" w:lineRule="exact"/>
                    <w:rPr>
                      <w:rFonts w:cs="Miriam" w:hint="cs"/>
                      <w:noProof/>
                      <w:sz w:val="18"/>
                      <w:szCs w:val="18"/>
                      <w:rtl/>
                    </w:rPr>
                  </w:pPr>
                  <w:r>
                    <w:rPr>
                      <w:rFonts w:cs="Miriam" w:hint="cs"/>
                      <w:noProof/>
                      <w:sz w:val="18"/>
                      <w:szCs w:val="18"/>
                      <w:rtl/>
                    </w:rPr>
                    <w:t>(תיקון מס' 251) תשפ"א-2021</w:t>
                  </w:r>
                </w:p>
              </w:txbxContent>
            </v:textbox>
          </v:shape>
        </w:pict>
      </w:r>
      <w:r>
        <w:rPr>
          <w:rStyle w:val="default"/>
          <w:rFonts w:cs="FrankRuehl" w:hint="cs"/>
          <w:rtl/>
        </w:rPr>
        <w:t>(1)</w:t>
      </w:r>
      <w:r>
        <w:rPr>
          <w:rStyle w:val="default"/>
          <w:rFonts w:cs="FrankRuehl" w:hint="cs"/>
          <w:rtl/>
        </w:rPr>
        <w:tab/>
      </w:r>
      <w:r w:rsidR="001D0EF4">
        <w:rPr>
          <w:rStyle w:val="default"/>
          <w:rFonts w:cs="FrankRuehl" w:hint="cs"/>
          <w:rtl/>
        </w:rPr>
        <w:t>בכל מקום, במקום "גוף מתוקצב" או "הגוף המתוקצב" יבוא "</w:t>
      </w:r>
      <w:r w:rsidRPr="00B764B2">
        <w:rPr>
          <w:rStyle w:val="default"/>
          <w:rFonts w:cs="FrankRuehl" w:hint="cs"/>
          <w:rtl/>
        </w:rPr>
        <w:t xml:space="preserve"> מועצה, גוף מתוקצב," או "המועצה, גוף מתוקצב", בהתאמה</w:t>
      </w:r>
      <w:r w:rsidR="001D0EF4">
        <w:rPr>
          <w:rStyle w:val="default"/>
          <w:rFonts w:cs="FrankRuehl" w:hint="cs"/>
          <w:rtl/>
        </w:rPr>
        <w:t>;</w:t>
      </w:r>
    </w:p>
    <w:p w:rsidR="001D0EF4" w:rsidRDefault="001D0EF4" w:rsidP="001D0E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35 </w:t>
      </w:r>
      <w:r>
        <w:rPr>
          <w:rStyle w:val="default"/>
          <w:rFonts w:cs="FrankRuehl"/>
          <w:rtl/>
        </w:rPr>
        <w:t>–</w:t>
      </w:r>
    </w:p>
    <w:p w:rsidR="001D0EF4" w:rsidRDefault="00780709" w:rsidP="00780709">
      <w:pPr>
        <w:pStyle w:val="P00"/>
        <w:spacing w:before="72"/>
        <w:ind w:left="1474" w:right="1134"/>
        <w:rPr>
          <w:rStyle w:val="default"/>
          <w:rFonts w:cs="FrankRuehl" w:hint="cs"/>
          <w:rtl/>
        </w:rPr>
      </w:pPr>
      <w:r>
        <w:rPr>
          <w:rFonts w:cs="FrankRuehl" w:hint="cs"/>
          <w:sz w:val="26"/>
          <w:rtl/>
          <w:lang w:eastAsia="en-US"/>
        </w:rPr>
        <w:pict>
          <v:shape id="_x0000_s3954" type="#_x0000_t202" style="position:absolute;left:0;text-align:left;margin-left:470.35pt;margin-top:7.1pt;width:1in;height:18pt;z-index:252012032" filled="f" stroked="f">
            <v:textbox inset="1mm,0,1mm,0">
              <w:txbxContent>
                <w:p w:rsidR="001E0ADB" w:rsidRDefault="001E0ADB" w:rsidP="00780709">
                  <w:pPr>
                    <w:spacing w:line="160" w:lineRule="exact"/>
                    <w:rPr>
                      <w:rFonts w:cs="Miriam" w:hint="cs"/>
                      <w:noProof/>
                      <w:sz w:val="18"/>
                      <w:szCs w:val="18"/>
                      <w:rtl/>
                    </w:rPr>
                  </w:pPr>
                  <w:r>
                    <w:rPr>
                      <w:rFonts w:cs="Miriam" w:hint="cs"/>
                      <w:noProof/>
                      <w:sz w:val="18"/>
                      <w:szCs w:val="18"/>
                      <w:rtl/>
                    </w:rPr>
                    <w:t>(תיקון מס' 204) תשע"ג-2012</w:t>
                  </w:r>
                </w:p>
              </w:txbxContent>
            </v:textbox>
          </v:shape>
        </w:pict>
      </w:r>
      <w:r w:rsidR="001D0EF4">
        <w:rPr>
          <w:rStyle w:val="default"/>
          <w:rFonts w:cs="FrankRuehl" w:hint="cs"/>
          <w:rtl/>
        </w:rPr>
        <w:t>(א)</w:t>
      </w:r>
      <w:r w:rsidR="001D0EF4">
        <w:rPr>
          <w:rStyle w:val="default"/>
          <w:rFonts w:cs="FrankRuehl" w:hint="cs"/>
          <w:rtl/>
        </w:rPr>
        <w:tab/>
        <w:t>בסעיף קטן (1), במקום "שר האוצר לפי סעיף 29א או 29ב" יבוא "</w:t>
      </w:r>
      <w:r w:rsidRPr="00780709">
        <w:rPr>
          <w:rStyle w:val="default"/>
          <w:rFonts w:cs="FrankRuehl" w:hint="cs"/>
          <w:rtl/>
        </w:rPr>
        <w:t>הממונה על השכר והסכמי העבודה במשרד האוצר בישראל</w:t>
      </w:r>
      <w:r w:rsidR="001D0EF4">
        <w:rPr>
          <w:rStyle w:val="default"/>
          <w:rFonts w:cs="FrankRuehl" w:hint="cs"/>
          <w:rtl/>
        </w:rPr>
        <w:t xml:space="preserve"> לפי סעיפים 100ג או 100ד";</w:t>
      </w:r>
    </w:p>
    <w:p w:rsidR="001D0EF4" w:rsidRDefault="001D0EF4" w:rsidP="001D0EF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 בסעיף קטן (3), אחרי "על פי כל דין" יבוא "או תחיקת בטחון";</w:t>
      </w:r>
    </w:p>
    <w:p w:rsidR="001D0EF4" w:rsidRDefault="001D0EF4" w:rsidP="001D0EF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(5), במקום "סעיף 29" יבוא "סעיף 100ב";</w:t>
      </w:r>
    </w:p>
    <w:p w:rsidR="001D0EF4" w:rsidRDefault="001D0EF4" w:rsidP="001D0E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35א </w:t>
      </w:r>
      <w:r>
        <w:rPr>
          <w:rStyle w:val="default"/>
          <w:rFonts w:cs="FrankRuehl"/>
          <w:rtl/>
        </w:rPr>
        <w:t>–</w:t>
      </w:r>
    </w:p>
    <w:p w:rsidR="001D0EF4" w:rsidRDefault="001D0EF4" w:rsidP="001210F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210F4">
        <w:rPr>
          <w:rStyle w:val="default"/>
          <w:rFonts w:cs="FrankRuehl" w:hint="cs"/>
          <w:rtl/>
        </w:rPr>
        <w:t>במקום "סעיף 29" יבוא "סעיף 100ב";</w:t>
      </w:r>
    </w:p>
    <w:p w:rsidR="001210F4" w:rsidRDefault="001210F4" w:rsidP="001210F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"סעיף 33א" יבוא "סעיף 100ד3";</w:t>
      </w:r>
    </w:p>
    <w:p w:rsidR="001210F4" w:rsidRDefault="00780709" w:rsidP="00780709">
      <w:pPr>
        <w:pStyle w:val="P00"/>
        <w:spacing w:before="72"/>
        <w:ind w:left="1474" w:right="1134"/>
        <w:rPr>
          <w:rStyle w:val="default"/>
          <w:rFonts w:cs="FrankRuehl" w:hint="cs"/>
          <w:rtl/>
        </w:rPr>
      </w:pPr>
      <w:r>
        <w:rPr>
          <w:rFonts w:cs="FrankRuehl" w:hint="cs"/>
          <w:sz w:val="26"/>
          <w:rtl/>
          <w:lang w:eastAsia="en-US"/>
        </w:rPr>
        <w:pict>
          <v:shape id="_x0000_s3957" type="#_x0000_t202" style="position:absolute;left:0;text-align:left;margin-left:470.35pt;margin-top:7.1pt;width:1in;height:18pt;z-index:252013056" filled="f" stroked="f">
            <v:textbox inset="1mm,0,1mm,0">
              <w:txbxContent>
                <w:p w:rsidR="001E0ADB" w:rsidRDefault="001E0ADB" w:rsidP="00780709">
                  <w:pPr>
                    <w:spacing w:line="160" w:lineRule="exact"/>
                    <w:rPr>
                      <w:rFonts w:cs="Miriam" w:hint="cs"/>
                      <w:noProof/>
                      <w:sz w:val="18"/>
                      <w:szCs w:val="18"/>
                      <w:rtl/>
                    </w:rPr>
                  </w:pPr>
                  <w:r>
                    <w:rPr>
                      <w:rFonts w:cs="Miriam" w:hint="cs"/>
                      <w:noProof/>
                      <w:sz w:val="18"/>
                      <w:szCs w:val="18"/>
                      <w:rtl/>
                    </w:rPr>
                    <w:t>(תיקון מס' 204) תשע"ג-2012</w:t>
                  </w:r>
                </w:p>
              </w:txbxContent>
            </v:textbox>
          </v:shape>
        </w:pict>
      </w:r>
      <w:r w:rsidR="001210F4">
        <w:rPr>
          <w:rStyle w:val="default"/>
          <w:rFonts w:cs="FrankRuehl" w:hint="cs"/>
          <w:rtl/>
        </w:rPr>
        <w:t>(ג)</w:t>
      </w:r>
      <w:r w:rsidR="001210F4">
        <w:rPr>
          <w:rStyle w:val="default"/>
          <w:rFonts w:cs="FrankRuehl" w:hint="cs"/>
          <w:rtl/>
        </w:rPr>
        <w:tab/>
        <w:t>במקום "שר האוצר לפי סעיפים 29א או 29ב" יבוא "</w:t>
      </w:r>
      <w:r w:rsidRPr="00780709">
        <w:rPr>
          <w:rStyle w:val="default"/>
          <w:rFonts w:cs="FrankRuehl" w:hint="cs"/>
          <w:rtl/>
        </w:rPr>
        <w:t>הממונה על השכר והסכמי העבודה במשרד האוצר בישראל</w:t>
      </w:r>
      <w:r w:rsidR="001210F4">
        <w:rPr>
          <w:rStyle w:val="default"/>
          <w:rFonts w:cs="FrankRuehl" w:hint="cs"/>
          <w:rtl/>
        </w:rPr>
        <w:t xml:space="preserve"> לפי סעיפים 100ג או 100ד";</w:t>
      </w:r>
    </w:p>
    <w:p w:rsidR="001210F4" w:rsidRDefault="00780709" w:rsidP="001210F4">
      <w:pPr>
        <w:pStyle w:val="P00"/>
        <w:spacing w:before="72"/>
        <w:ind w:left="1021" w:right="1134"/>
        <w:rPr>
          <w:rStyle w:val="default"/>
          <w:rFonts w:cs="FrankRuehl" w:hint="cs"/>
          <w:rtl/>
        </w:rPr>
      </w:pPr>
      <w:r>
        <w:rPr>
          <w:rFonts w:cs="FrankRuehl" w:hint="cs"/>
          <w:sz w:val="26"/>
          <w:rtl/>
          <w:lang w:eastAsia="en-US"/>
        </w:rPr>
        <w:pict>
          <v:shape id="_x0000_s3960" type="#_x0000_t202" style="position:absolute;left:0;text-align:left;margin-left:470.35pt;margin-top:7.1pt;width:1in;height:18pt;z-index:252014080" filled="f" stroked="f">
            <v:textbox inset="1mm,0,1mm,0">
              <w:txbxContent>
                <w:p w:rsidR="001E0ADB" w:rsidRDefault="001E0ADB" w:rsidP="00780709">
                  <w:pPr>
                    <w:spacing w:line="160" w:lineRule="exact"/>
                    <w:rPr>
                      <w:rFonts w:cs="Miriam" w:hint="cs"/>
                      <w:noProof/>
                      <w:sz w:val="18"/>
                      <w:szCs w:val="18"/>
                      <w:rtl/>
                    </w:rPr>
                  </w:pPr>
                  <w:r>
                    <w:rPr>
                      <w:rFonts w:cs="Miriam" w:hint="cs"/>
                      <w:noProof/>
                      <w:sz w:val="18"/>
                      <w:szCs w:val="18"/>
                      <w:rtl/>
                    </w:rPr>
                    <w:t>(תיקון מס' 204) תשע"ג-2012</w:t>
                  </w:r>
                </w:p>
              </w:txbxContent>
            </v:textbox>
          </v:shape>
        </w:pict>
      </w:r>
      <w:r w:rsidR="001210F4">
        <w:rPr>
          <w:rStyle w:val="default"/>
          <w:rFonts w:cs="FrankRuehl" w:hint="cs"/>
          <w:rtl/>
        </w:rPr>
        <w:t>(4)</w:t>
      </w:r>
      <w:r w:rsidR="001210F4">
        <w:rPr>
          <w:rStyle w:val="default"/>
          <w:rFonts w:cs="FrankRuehl" w:hint="cs"/>
          <w:rtl/>
        </w:rPr>
        <w:tab/>
        <w:t>האמור בסעיף 36 יסומן "(א)", ואחריו יבוא:</w:t>
      </w:r>
    </w:p>
    <w:p w:rsidR="001210F4" w:rsidRDefault="001210F4" w:rsidP="0078070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התברר לממונה כי עבירת משמעת לפי פרק זה נעברה לפי הוראות של ראש מועצה או בהסכמתו, יודיע על כך </w:t>
      </w:r>
      <w:r w:rsidR="00780709" w:rsidRPr="00780709">
        <w:rPr>
          <w:rStyle w:val="default"/>
          <w:rFonts w:cs="FrankRuehl" w:hint="cs"/>
          <w:rtl/>
        </w:rPr>
        <w:t>לממונה על השכר והסכמי העבודה במשרד האוצר בישראל</w:t>
      </w:r>
      <w:r>
        <w:rPr>
          <w:rStyle w:val="default"/>
          <w:rFonts w:cs="FrankRuehl" w:hint="cs"/>
          <w:rtl/>
        </w:rPr>
        <w:t>.";</w:t>
      </w:r>
    </w:p>
    <w:p w:rsidR="001210F4" w:rsidRDefault="001210F4" w:rsidP="001210F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בסעיף 39(ב) </w:t>
      </w:r>
      <w:r>
        <w:rPr>
          <w:rStyle w:val="default"/>
          <w:rFonts w:cs="FrankRuehl"/>
          <w:rtl/>
        </w:rPr>
        <w:t>–</w:t>
      </w:r>
    </w:p>
    <w:p w:rsidR="001210F4" w:rsidRDefault="001210F4" w:rsidP="001210F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בפסקה (2), במקום "רשות מקומית </w:t>
      </w:r>
      <w:r>
        <w:rPr>
          <w:rStyle w:val="default"/>
          <w:rFonts w:cs="FrankRuehl"/>
          <w:rtl/>
        </w:rPr>
        <w:t>–</w:t>
      </w:r>
      <w:r>
        <w:rPr>
          <w:rStyle w:val="default"/>
          <w:rFonts w:cs="FrankRuehl" w:hint="cs"/>
          <w:rtl/>
        </w:rPr>
        <w:t xml:space="preserve"> שר הפנים" יבוא "מועצה </w:t>
      </w:r>
      <w:r>
        <w:rPr>
          <w:rStyle w:val="default"/>
          <w:rFonts w:cs="FrankRuehl"/>
          <w:rtl/>
        </w:rPr>
        <w:t>–</w:t>
      </w:r>
      <w:r>
        <w:rPr>
          <w:rStyle w:val="default"/>
          <w:rFonts w:cs="FrankRuehl" w:hint="cs"/>
          <w:rtl/>
        </w:rPr>
        <w:t xml:space="preserve"> הממונה";</w:t>
      </w:r>
    </w:p>
    <w:p w:rsidR="001210F4" w:rsidRDefault="00780709" w:rsidP="00780709">
      <w:pPr>
        <w:pStyle w:val="P00"/>
        <w:spacing w:before="72"/>
        <w:ind w:left="1474" w:right="1134"/>
        <w:rPr>
          <w:rStyle w:val="default"/>
          <w:rFonts w:cs="FrankRuehl" w:hint="cs"/>
          <w:rtl/>
        </w:rPr>
      </w:pPr>
      <w:r>
        <w:rPr>
          <w:rFonts w:cs="FrankRuehl" w:hint="cs"/>
          <w:sz w:val="26"/>
          <w:rtl/>
          <w:lang w:eastAsia="en-US"/>
        </w:rPr>
        <w:pict>
          <v:shape id="_x0000_s3963" type="#_x0000_t202" style="position:absolute;left:0;text-align:left;margin-left:470.35pt;margin-top:7.1pt;width:1in;height:18pt;z-index:252015104" filled="f" stroked="f">
            <v:textbox inset="1mm,0,1mm,0">
              <w:txbxContent>
                <w:p w:rsidR="001E0ADB" w:rsidRDefault="001E0ADB" w:rsidP="00780709">
                  <w:pPr>
                    <w:spacing w:line="160" w:lineRule="exact"/>
                    <w:rPr>
                      <w:rFonts w:cs="Miriam" w:hint="cs"/>
                      <w:noProof/>
                      <w:sz w:val="18"/>
                      <w:szCs w:val="18"/>
                      <w:rtl/>
                    </w:rPr>
                  </w:pPr>
                  <w:r>
                    <w:rPr>
                      <w:rFonts w:cs="Miriam" w:hint="cs"/>
                      <w:noProof/>
                      <w:sz w:val="18"/>
                      <w:szCs w:val="18"/>
                      <w:rtl/>
                    </w:rPr>
                    <w:t>(תיקון מס' 204) תשע"ג-2012</w:t>
                  </w:r>
                </w:p>
              </w:txbxContent>
            </v:textbox>
          </v:shape>
        </w:pict>
      </w:r>
      <w:r w:rsidR="001210F4">
        <w:rPr>
          <w:rStyle w:val="default"/>
          <w:rFonts w:cs="FrankRuehl" w:hint="cs"/>
          <w:rtl/>
        </w:rPr>
        <w:t>(ב)</w:t>
      </w:r>
      <w:r w:rsidR="001210F4">
        <w:rPr>
          <w:rStyle w:val="default"/>
          <w:rFonts w:cs="FrankRuehl" w:hint="cs"/>
          <w:rtl/>
        </w:rPr>
        <w:tab/>
        <w:t>בפסקה (4), במקום "שר האוצר והשר הנוגע בדבר" יבוא "</w:t>
      </w:r>
      <w:r w:rsidRPr="00780709">
        <w:rPr>
          <w:rStyle w:val="default"/>
          <w:rFonts w:cs="FrankRuehl" w:hint="cs"/>
          <w:rtl/>
        </w:rPr>
        <w:t>הממונה על השכר והסכמי העבודה במשרד האוצר בישראל</w:t>
      </w:r>
      <w:r w:rsidR="001210F4">
        <w:rPr>
          <w:rStyle w:val="default"/>
          <w:rFonts w:cs="FrankRuehl" w:hint="cs"/>
          <w:rtl/>
        </w:rPr>
        <w:t xml:space="preserve"> והמנהל הכללי של משרד ממשלת ישראל הנוגע בדבר".</w:t>
      </w:r>
    </w:p>
    <w:p w:rsidR="001210F4" w:rsidRDefault="001210F4" w:rsidP="001D0E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לבית דין למשמעת לשיפוט עובדי המדינה ועובדי גופים מתוקצבים ונתמכים שהוקם בישראל לפי סעיף 39 לחוק יסודות התקציב, התשמ"ה-1985, כפי תוקפו בישראל מעת לעת, יהיו באזור כל הסמכויות הנתונות לו בישראל; הליך בפני בית הדין יוגש, ידון ויתנהל בהתאם לדינים והכללים הנוהגים בבית הדין כאמור בישראל, בשינויים המחויבים ובכפוף להוראות סעיף זה.</w:t>
      </w:r>
    </w:p>
    <w:p w:rsidR="00527247" w:rsidRPr="006E7C5E" w:rsidRDefault="00527247" w:rsidP="00527247">
      <w:pPr>
        <w:pStyle w:val="P00"/>
        <w:spacing w:before="0"/>
        <w:ind w:left="0" w:right="1134"/>
        <w:rPr>
          <w:rStyle w:val="default"/>
          <w:rFonts w:cs="FrankRuehl" w:hint="cs"/>
          <w:vanish/>
          <w:color w:val="FF0000"/>
          <w:sz w:val="20"/>
          <w:szCs w:val="20"/>
          <w:shd w:val="clear" w:color="auto" w:fill="FFFF99"/>
          <w:rtl/>
        </w:rPr>
      </w:pPr>
      <w:bookmarkStart w:id="750" w:name="Rov1151"/>
      <w:r w:rsidRPr="006E7C5E">
        <w:rPr>
          <w:rStyle w:val="default"/>
          <w:rFonts w:cs="FrankRuehl" w:hint="cs"/>
          <w:vanish/>
          <w:color w:val="FF0000"/>
          <w:sz w:val="20"/>
          <w:szCs w:val="20"/>
          <w:shd w:val="clear" w:color="auto" w:fill="FFFF99"/>
          <w:rtl/>
        </w:rPr>
        <w:t>מיום 21.2.2008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hyperlink r:id="rId253"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5178</w:t>
      </w:r>
    </w:p>
    <w:p w:rsidR="00527247" w:rsidRPr="006E7C5E" w:rsidRDefault="00527247" w:rsidP="00BC5E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100ד</w:t>
      </w:r>
      <w:r w:rsidR="00172B34" w:rsidRPr="006E7C5E">
        <w:rPr>
          <w:rStyle w:val="default"/>
          <w:rFonts w:cs="FrankRuehl" w:hint="cs"/>
          <w:b/>
          <w:bCs/>
          <w:vanish/>
          <w:sz w:val="20"/>
          <w:szCs w:val="20"/>
          <w:shd w:val="clear" w:color="auto" w:fill="FFFF99"/>
          <w:rtl/>
        </w:rPr>
        <w:t>5</w:t>
      </w:r>
    </w:p>
    <w:p w:rsidR="00A61783" w:rsidRPr="006E7C5E" w:rsidRDefault="00A61783" w:rsidP="00A61783">
      <w:pPr>
        <w:pStyle w:val="P00"/>
        <w:spacing w:before="0"/>
        <w:ind w:left="0" w:right="1134"/>
        <w:rPr>
          <w:rStyle w:val="default"/>
          <w:rFonts w:cs="FrankRuehl" w:hint="cs"/>
          <w:vanish/>
          <w:sz w:val="20"/>
          <w:szCs w:val="20"/>
          <w:shd w:val="clear" w:color="auto" w:fill="FFFF99"/>
          <w:rtl/>
        </w:rPr>
      </w:pPr>
    </w:p>
    <w:p w:rsidR="00A61783" w:rsidRPr="006E7C5E" w:rsidRDefault="00A61783" w:rsidP="00780709">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A61783" w:rsidRPr="006E7C5E" w:rsidRDefault="00A61783" w:rsidP="00780709">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A61783" w:rsidRPr="006E7C5E" w:rsidRDefault="00A61783" w:rsidP="00780709">
      <w:pPr>
        <w:pStyle w:val="P00"/>
        <w:spacing w:before="0"/>
        <w:ind w:left="1021" w:right="1134"/>
        <w:rPr>
          <w:rStyle w:val="default"/>
          <w:rFonts w:cs="FrankRuehl" w:hint="cs"/>
          <w:vanish/>
          <w:sz w:val="20"/>
          <w:szCs w:val="20"/>
          <w:shd w:val="clear" w:color="auto" w:fill="FFFF99"/>
          <w:rtl/>
        </w:rPr>
      </w:pPr>
      <w:hyperlink r:id="rId254"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A61783" w:rsidRPr="006E7C5E" w:rsidRDefault="00A61783" w:rsidP="00A61783">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35 </w:t>
      </w:r>
      <w:r w:rsidRPr="006E7C5E">
        <w:rPr>
          <w:rStyle w:val="default"/>
          <w:rFonts w:cs="FrankRuehl"/>
          <w:vanish/>
          <w:sz w:val="22"/>
          <w:szCs w:val="22"/>
          <w:shd w:val="clear" w:color="auto" w:fill="FFFF99"/>
          <w:rtl/>
        </w:rPr>
        <w:t>–</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(1), במקום "שר האוצר לפי סעיף 29א או 29ב" יבוא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לפי סעיפים 100ג או 100ד";</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 בסעיף קטן (3), אחרי "על פי כל דין" יבוא "או תחיקת בטחון";</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בסעיף קטן (5), במקום "סעיף 29" יבוא "סעיף 100ב";</w:t>
      </w:r>
    </w:p>
    <w:p w:rsidR="00A61783" w:rsidRPr="006E7C5E" w:rsidRDefault="00A61783" w:rsidP="00A6178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35א </w:t>
      </w:r>
      <w:r w:rsidRPr="006E7C5E">
        <w:rPr>
          <w:rStyle w:val="default"/>
          <w:rFonts w:cs="FrankRuehl"/>
          <w:vanish/>
          <w:sz w:val="22"/>
          <w:szCs w:val="22"/>
          <w:shd w:val="clear" w:color="auto" w:fill="FFFF99"/>
          <w:rtl/>
        </w:rPr>
        <w:t>–</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"סעיף 29" יבוא "סעיף 100ב";</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במקום "סעיף 33א" יבוא "סעיף 100ד3";</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במקום "שר האוצר לפי סעיפים 29א או 29ב" יבוא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לפי סעיפים 100ג או 100ד";</w:t>
      </w:r>
    </w:p>
    <w:p w:rsidR="00A61783" w:rsidRPr="006E7C5E" w:rsidRDefault="00A61783" w:rsidP="00A6178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האמור בסעיף 36 יסומן "(א)", ואחריו יבוא:</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התברר לממונה כי עבירת משמעת לפי פרק זה נעברה לפי הוראות של ראש מועצה או בהסכמתו, יודיע על כך </w:t>
      </w:r>
      <w:r w:rsidRPr="006E7C5E">
        <w:rPr>
          <w:rStyle w:val="default"/>
          <w:rFonts w:cs="FrankRuehl" w:hint="cs"/>
          <w:strike/>
          <w:vanish/>
          <w:sz w:val="22"/>
          <w:szCs w:val="22"/>
          <w:shd w:val="clear" w:color="auto" w:fill="FFFF99"/>
          <w:rtl/>
        </w:rPr>
        <w:t>למנהל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לממונה על השכר והסכמי העבודה במשרד האוצר בישראל</w:t>
      </w:r>
      <w:r w:rsidRPr="006E7C5E">
        <w:rPr>
          <w:rStyle w:val="default"/>
          <w:rFonts w:cs="FrankRuehl" w:hint="cs"/>
          <w:vanish/>
          <w:sz w:val="22"/>
          <w:szCs w:val="22"/>
          <w:shd w:val="clear" w:color="auto" w:fill="FFFF99"/>
          <w:rtl/>
        </w:rPr>
        <w:t>.";</w:t>
      </w:r>
    </w:p>
    <w:p w:rsidR="00A61783" w:rsidRPr="006E7C5E" w:rsidRDefault="00A61783" w:rsidP="00A6178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בסעיף 39(ב) </w:t>
      </w:r>
      <w:r w:rsidRPr="006E7C5E">
        <w:rPr>
          <w:rStyle w:val="default"/>
          <w:rFonts w:cs="FrankRuehl"/>
          <w:vanish/>
          <w:sz w:val="22"/>
          <w:szCs w:val="22"/>
          <w:shd w:val="clear" w:color="auto" w:fill="FFFF99"/>
          <w:rtl/>
        </w:rPr>
        <w:t>–</w:t>
      </w:r>
    </w:p>
    <w:p w:rsidR="00A61783" w:rsidRPr="006E7C5E" w:rsidRDefault="00A61783" w:rsidP="00A6178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בפסקה (2), במקום "רשות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שר הפנים" יבוא "מועצה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הממונה";</w:t>
      </w:r>
    </w:p>
    <w:p w:rsidR="00A61783" w:rsidRPr="006E7C5E" w:rsidRDefault="00A61783" w:rsidP="0078070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בפסקה (4), במקום "שר האוצר והשר הנוגע בדבר" יבוא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xml:space="preserve"> והמנהל הכללי של משרד ממשלת ישראל הנוגע בדבר".</w:t>
      </w:r>
    </w:p>
    <w:p w:rsidR="00562AA2" w:rsidRPr="006E7C5E" w:rsidRDefault="00562AA2" w:rsidP="00B764B2">
      <w:pPr>
        <w:pStyle w:val="P00"/>
        <w:spacing w:before="0"/>
        <w:ind w:left="1021" w:right="1134"/>
        <w:rPr>
          <w:rStyle w:val="default"/>
          <w:rFonts w:cs="FrankRuehl"/>
          <w:vanish/>
          <w:sz w:val="20"/>
          <w:szCs w:val="20"/>
          <w:shd w:val="clear" w:color="auto" w:fill="FFFF99"/>
          <w:rtl/>
        </w:rPr>
      </w:pPr>
    </w:p>
    <w:p w:rsidR="00562AA2" w:rsidRPr="006E7C5E" w:rsidRDefault="00562AA2" w:rsidP="00B764B2">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562AA2" w:rsidRPr="006E7C5E" w:rsidRDefault="00562AA2" w:rsidP="00B764B2">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1021" w:right="1134"/>
        <w:rPr>
          <w:rStyle w:val="default"/>
          <w:rFonts w:ascii="FrankRuehl" w:hAnsi="FrankRuehl" w:cs="FrankRuehl"/>
          <w:vanish/>
          <w:szCs w:val="20"/>
          <w:shd w:val="clear" w:color="auto" w:fill="FFFF99"/>
        </w:rPr>
      </w:pPr>
      <w:hyperlink r:id="rId255"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11235</w:t>
      </w:r>
    </w:p>
    <w:p w:rsidR="00562AA2" w:rsidRPr="00B764B2" w:rsidRDefault="00562AA2" w:rsidP="00B764B2">
      <w:pPr>
        <w:pStyle w:val="P00"/>
        <w:ind w:left="1021"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בכל מקום, במקום "גוף מתוקצב" או "הגוף המתוקצב" יבוא </w:t>
      </w:r>
      <w:r w:rsidRPr="006E7C5E">
        <w:rPr>
          <w:rStyle w:val="default"/>
          <w:rFonts w:cs="FrankRuehl" w:hint="cs"/>
          <w:strike/>
          <w:vanish/>
          <w:sz w:val="22"/>
          <w:szCs w:val="22"/>
          <w:shd w:val="clear" w:color="auto" w:fill="FFFF99"/>
          <w:rtl/>
        </w:rPr>
        <w:t>"מועצה" או "המועצה", בהתאמה</w:t>
      </w:r>
      <w:r w:rsidR="00B764B2" w:rsidRPr="006E7C5E">
        <w:rPr>
          <w:rStyle w:val="default"/>
          <w:rFonts w:cs="FrankRuehl" w:hint="cs"/>
          <w:vanish/>
          <w:sz w:val="22"/>
          <w:szCs w:val="22"/>
          <w:shd w:val="clear" w:color="auto" w:fill="FFFF99"/>
          <w:rtl/>
        </w:rPr>
        <w:t xml:space="preserve"> </w:t>
      </w:r>
      <w:r w:rsidR="00B764B2" w:rsidRPr="006E7C5E">
        <w:rPr>
          <w:rStyle w:val="default"/>
          <w:rFonts w:cs="FrankRuehl" w:hint="cs"/>
          <w:vanish/>
          <w:sz w:val="22"/>
          <w:szCs w:val="22"/>
          <w:u w:val="single"/>
          <w:shd w:val="clear" w:color="auto" w:fill="FFFF99"/>
          <w:rtl/>
        </w:rPr>
        <w:t>"מועצה, גוף מתוקצב," או "המועצה, גוף מתוקצב", בהתאמה</w:t>
      </w:r>
      <w:r w:rsidRPr="006E7C5E">
        <w:rPr>
          <w:rStyle w:val="default"/>
          <w:rFonts w:cs="FrankRuehl" w:hint="cs"/>
          <w:vanish/>
          <w:sz w:val="22"/>
          <w:szCs w:val="22"/>
          <w:shd w:val="clear" w:color="auto" w:fill="FFFF99"/>
          <w:rtl/>
        </w:rPr>
        <w:t>;</w:t>
      </w:r>
      <w:bookmarkEnd w:id="750"/>
    </w:p>
    <w:p w:rsidR="00527247" w:rsidRDefault="00527247" w:rsidP="00780709">
      <w:pPr>
        <w:pStyle w:val="P00"/>
        <w:spacing w:before="72"/>
        <w:ind w:left="0" w:right="1134"/>
        <w:rPr>
          <w:rStyle w:val="default"/>
          <w:rFonts w:cs="FrankRuehl"/>
          <w:rtl/>
        </w:rPr>
      </w:pPr>
      <w:bookmarkStart w:id="751" w:name="Seif381"/>
      <w:bookmarkEnd w:id="751"/>
      <w:r>
        <w:rPr>
          <w:rFonts w:cs="Miriam"/>
          <w:lang w:val="he-IL"/>
        </w:rPr>
        <w:pict>
          <v:rect id="_x0000_s3564" style="position:absolute;left:0;text-align:left;margin-left:464.35pt;margin-top:7.1pt;width:75.05pt;height:69.8pt;z-index:251788800" o:allowincell="f" filled="f" stroked="f" strokecolor="lime" strokeweight=".25pt">
            <v:textbox style="mso-next-textbox:#_x0000_s3564" inset="0,0,0,0">
              <w:txbxContent>
                <w:p w:rsidR="001E0ADB" w:rsidRDefault="001E0ADB" w:rsidP="00527247">
                  <w:pPr>
                    <w:spacing w:line="160" w:lineRule="exact"/>
                    <w:rPr>
                      <w:rFonts w:cs="Miriam" w:hint="cs"/>
                      <w:sz w:val="18"/>
                      <w:szCs w:val="18"/>
                      <w:rtl/>
                    </w:rPr>
                  </w:pPr>
                  <w:r>
                    <w:rPr>
                      <w:rFonts w:cs="Miriam" w:hint="cs"/>
                      <w:sz w:val="18"/>
                      <w:szCs w:val="18"/>
                      <w:rtl/>
                    </w:rPr>
                    <w:t>פיטורי עובד שנתקבל לעבודה בחריגה</w:t>
                  </w:r>
                </w:p>
                <w:p w:rsidR="001E0ADB" w:rsidRDefault="001E0ADB" w:rsidP="00527247">
                  <w:pPr>
                    <w:spacing w:line="160" w:lineRule="exact"/>
                    <w:rPr>
                      <w:rFonts w:cs="Miriam" w:hint="cs"/>
                      <w:noProof/>
                      <w:sz w:val="18"/>
                      <w:szCs w:val="18"/>
                      <w:rtl/>
                    </w:rPr>
                  </w:pPr>
                  <w:r>
                    <w:rPr>
                      <w:rFonts w:cs="Miriam" w:hint="cs"/>
                      <w:noProof/>
                      <w:sz w:val="18"/>
                      <w:szCs w:val="18"/>
                      <w:rtl/>
                    </w:rPr>
                    <w:t>(תיקון מס' 170) תשס"ח-2008</w:t>
                  </w:r>
                </w:p>
                <w:p w:rsidR="001E0ADB" w:rsidRDefault="001E0ADB" w:rsidP="00780709">
                  <w:pPr>
                    <w:spacing w:line="160" w:lineRule="exact"/>
                    <w:rPr>
                      <w:rFonts w:cs="Miriam"/>
                      <w:noProof/>
                      <w:sz w:val="18"/>
                      <w:szCs w:val="18"/>
                      <w:rtl/>
                    </w:rPr>
                  </w:pPr>
                  <w:r>
                    <w:rPr>
                      <w:rFonts w:cs="Miriam" w:hint="cs"/>
                      <w:noProof/>
                      <w:sz w:val="18"/>
                      <w:szCs w:val="18"/>
                      <w:rtl/>
                    </w:rPr>
                    <w:t>(תיקון מס' 204) תשע"ג-2012</w:t>
                  </w:r>
                </w:p>
                <w:p w:rsidR="001E0ADB" w:rsidRDefault="001E0ADB" w:rsidP="00780709">
                  <w:pPr>
                    <w:spacing w:line="160" w:lineRule="exact"/>
                    <w:rPr>
                      <w:rFonts w:cs="Miriam" w:hint="cs"/>
                      <w:noProof/>
                      <w:sz w:val="18"/>
                      <w:szCs w:val="18"/>
                      <w:rtl/>
                    </w:rPr>
                  </w:pPr>
                  <w:r>
                    <w:rPr>
                      <w:rFonts w:cs="Miriam" w:hint="cs"/>
                      <w:noProof/>
                      <w:sz w:val="18"/>
                      <w:szCs w:val="18"/>
                      <w:rtl/>
                    </w:rPr>
                    <w:t>(תיקון מס' 251) תשפ"א-2021</w:t>
                  </w:r>
                </w:p>
              </w:txbxContent>
            </v:textbox>
            <w10:anchorlock/>
          </v:rect>
        </w:pict>
      </w:r>
      <w:r>
        <w:rPr>
          <w:rStyle w:val="big-number"/>
          <w:rFonts w:cs="Miriam" w:hint="cs"/>
          <w:rtl/>
        </w:rPr>
        <w:t>100</w:t>
      </w:r>
      <w:r>
        <w:rPr>
          <w:rStyle w:val="default"/>
          <w:rFonts w:cs="FrankRuehl" w:hint="cs"/>
          <w:rtl/>
        </w:rPr>
        <w:t>ד</w:t>
      </w:r>
      <w:r w:rsidR="00172B34">
        <w:rPr>
          <w:rStyle w:val="default"/>
          <w:rFonts w:cs="FrankRuehl" w:hint="cs"/>
          <w:rtl/>
        </w:rPr>
        <w:t>6</w:t>
      </w:r>
      <w:r>
        <w:rPr>
          <w:rStyle w:val="default"/>
          <w:rFonts w:cs="FrankRuehl"/>
          <w:rtl/>
        </w:rPr>
        <w:t>.</w:t>
      </w:r>
      <w:r>
        <w:rPr>
          <w:rStyle w:val="default"/>
          <w:rFonts w:cs="FrankRuehl" w:hint="cs"/>
          <w:rtl/>
        </w:rPr>
        <w:t xml:space="preserve"> </w:t>
      </w:r>
      <w:r w:rsidR="00780709" w:rsidRPr="00780709">
        <w:rPr>
          <w:rStyle w:val="default"/>
          <w:rFonts w:cs="FrankRuehl" w:hint="cs"/>
          <w:rtl/>
        </w:rPr>
        <w:t>הממונה על השכר והסכמי העבודה במשרד האוצר בישראל</w:t>
      </w:r>
      <w:r w:rsidR="00172B34">
        <w:rPr>
          <w:rStyle w:val="default"/>
          <w:rFonts w:cs="FrankRuehl" w:hint="cs"/>
          <w:rtl/>
        </w:rPr>
        <w:t>, בהסכמת המנהל הכללי של משרד ממשלת ישראל הנוגע בדבר, רשאי להורות להפסיק את העסקתו של עובד מועצה</w:t>
      </w:r>
      <w:r w:rsidR="00B764B2">
        <w:rPr>
          <w:rStyle w:val="default"/>
          <w:rFonts w:cs="FrankRuehl" w:hint="cs"/>
          <w:rtl/>
        </w:rPr>
        <w:t>, עובד גוף מתוקצב</w:t>
      </w:r>
      <w:r w:rsidR="00172B34">
        <w:rPr>
          <w:rStyle w:val="default"/>
          <w:rFonts w:cs="FrankRuehl" w:hint="cs"/>
          <w:rtl/>
        </w:rPr>
        <w:t xml:space="preserve"> המועסק בחריגה מתקציב או משיא כוח האדם.</w:t>
      </w:r>
    </w:p>
    <w:p w:rsidR="00B764B2" w:rsidRPr="006E7C5E" w:rsidRDefault="00B764B2" w:rsidP="00B764B2">
      <w:pPr>
        <w:pStyle w:val="P00"/>
        <w:spacing w:before="0"/>
        <w:ind w:left="0" w:right="1134"/>
        <w:rPr>
          <w:rStyle w:val="default"/>
          <w:rFonts w:cs="FrankRuehl" w:hint="cs"/>
          <w:vanish/>
          <w:color w:val="FF0000"/>
          <w:sz w:val="20"/>
          <w:szCs w:val="20"/>
          <w:shd w:val="clear" w:color="auto" w:fill="FFFF99"/>
          <w:rtl/>
        </w:rPr>
      </w:pPr>
      <w:bookmarkStart w:id="752" w:name="Rov1047"/>
      <w:r w:rsidRPr="006E7C5E">
        <w:rPr>
          <w:rStyle w:val="default"/>
          <w:rFonts w:cs="FrankRuehl" w:hint="cs"/>
          <w:vanish/>
          <w:color w:val="FF0000"/>
          <w:sz w:val="20"/>
          <w:szCs w:val="20"/>
          <w:shd w:val="clear" w:color="auto" w:fill="FFFF99"/>
          <w:rtl/>
        </w:rPr>
        <w:t>מיום 21.2.2008</w:t>
      </w:r>
    </w:p>
    <w:p w:rsidR="00B764B2" w:rsidRPr="006E7C5E" w:rsidRDefault="00B764B2" w:rsidP="00B764B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B764B2" w:rsidRPr="006E7C5E" w:rsidRDefault="00B764B2" w:rsidP="00B764B2">
      <w:pPr>
        <w:pStyle w:val="P00"/>
        <w:spacing w:before="0"/>
        <w:ind w:left="0" w:right="1134"/>
        <w:rPr>
          <w:rStyle w:val="default"/>
          <w:rFonts w:cs="FrankRuehl" w:hint="cs"/>
          <w:vanish/>
          <w:sz w:val="20"/>
          <w:szCs w:val="20"/>
          <w:shd w:val="clear" w:color="auto" w:fill="FFFF99"/>
          <w:rtl/>
        </w:rPr>
      </w:pPr>
      <w:hyperlink r:id="rId25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5179</w:t>
      </w:r>
    </w:p>
    <w:p w:rsidR="00B764B2" w:rsidRPr="006E7C5E" w:rsidRDefault="00B764B2" w:rsidP="00B764B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100ד6</w:t>
      </w:r>
    </w:p>
    <w:p w:rsidR="00B764B2" w:rsidRPr="006E7C5E" w:rsidRDefault="00B764B2" w:rsidP="00B764B2">
      <w:pPr>
        <w:pStyle w:val="P00"/>
        <w:spacing w:before="0"/>
        <w:ind w:left="0" w:right="1134"/>
        <w:rPr>
          <w:rStyle w:val="default"/>
          <w:rFonts w:cs="FrankRuehl" w:hint="cs"/>
          <w:vanish/>
          <w:sz w:val="20"/>
          <w:szCs w:val="20"/>
          <w:shd w:val="clear" w:color="auto" w:fill="FFFF99"/>
          <w:rtl/>
        </w:rPr>
      </w:pPr>
    </w:p>
    <w:p w:rsidR="00B764B2" w:rsidRPr="006E7C5E" w:rsidRDefault="00B764B2" w:rsidP="00B764B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31.12.2012</w:t>
      </w:r>
    </w:p>
    <w:p w:rsidR="00B764B2" w:rsidRPr="006E7C5E" w:rsidRDefault="00B764B2" w:rsidP="00B764B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204) תשע"ג-2012</w:t>
      </w:r>
    </w:p>
    <w:p w:rsidR="00B764B2" w:rsidRPr="006E7C5E" w:rsidRDefault="00B764B2" w:rsidP="00B764B2">
      <w:pPr>
        <w:pStyle w:val="P00"/>
        <w:spacing w:before="0"/>
        <w:ind w:left="0" w:right="1134"/>
        <w:rPr>
          <w:rStyle w:val="default"/>
          <w:rFonts w:cs="FrankRuehl" w:hint="cs"/>
          <w:vanish/>
          <w:sz w:val="20"/>
          <w:szCs w:val="20"/>
          <w:shd w:val="clear" w:color="auto" w:fill="FFFF99"/>
          <w:rtl/>
        </w:rPr>
      </w:pPr>
      <w:hyperlink r:id="rId257" w:history="1">
        <w:r w:rsidRPr="006E7C5E">
          <w:rPr>
            <w:rStyle w:val="Hyperlink"/>
            <w:rFonts w:cs="FrankRuehl" w:hint="cs"/>
            <w:vanish/>
            <w:szCs w:val="20"/>
            <w:shd w:val="clear" w:color="auto" w:fill="FFFF99"/>
            <w:rtl/>
          </w:rPr>
          <w:t>קובץ המנשרים מס' 240</w:t>
        </w:r>
      </w:hyperlink>
      <w:r w:rsidRPr="006E7C5E">
        <w:rPr>
          <w:rStyle w:val="default"/>
          <w:rFonts w:cs="FrankRuehl" w:hint="cs"/>
          <w:vanish/>
          <w:sz w:val="20"/>
          <w:szCs w:val="20"/>
          <w:shd w:val="clear" w:color="auto" w:fill="FFFF99"/>
          <w:rtl/>
        </w:rPr>
        <w:t xml:space="preserve"> מחודש אוגוסט 2013 עמ' 6893</w:t>
      </w:r>
    </w:p>
    <w:p w:rsidR="00B764B2" w:rsidRPr="006E7C5E" w:rsidRDefault="00B764B2" w:rsidP="00B764B2">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100ד6</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strike/>
          <w:vanish/>
          <w:sz w:val="22"/>
          <w:szCs w:val="22"/>
          <w:shd w:val="clear" w:color="auto" w:fill="FFFF99"/>
          <w:rtl/>
        </w:rPr>
        <w:t>המנהל הכללי של משרד האוצר בישראל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השכר והסכמי העבודה במשרד האוצר בישראל</w:t>
      </w:r>
      <w:r w:rsidRPr="006E7C5E">
        <w:rPr>
          <w:rStyle w:val="default"/>
          <w:rFonts w:cs="FrankRuehl" w:hint="cs"/>
          <w:vanish/>
          <w:sz w:val="22"/>
          <w:szCs w:val="22"/>
          <w:shd w:val="clear" w:color="auto" w:fill="FFFF99"/>
          <w:rtl/>
        </w:rPr>
        <w:t>, בהסכמת המנהל הכללי של משרד ממשלת ישראל הנוגע בדבר, רשאי להורות להפסיק את העסקתו של עובד מועצה המועסק בחריגה מתקציב או משיא כוח האדם.</w:t>
      </w:r>
    </w:p>
    <w:p w:rsidR="00B764B2" w:rsidRPr="006E7C5E" w:rsidRDefault="00B764B2" w:rsidP="00B764B2">
      <w:pPr>
        <w:pStyle w:val="P00"/>
        <w:spacing w:before="0"/>
        <w:ind w:left="0" w:right="1134"/>
        <w:rPr>
          <w:rStyle w:val="default"/>
          <w:rFonts w:cs="FrankRuehl"/>
          <w:vanish/>
          <w:sz w:val="20"/>
          <w:szCs w:val="20"/>
          <w:shd w:val="clear" w:color="auto" w:fill="FFFF99"/>
          <w:rtl/>
        </w:rPr>
      </w:pPr>
    </w:p>
    <w:p w:rsidR="00B764B2" w:rsidRPr="006E7C5E" w:rsidRDefault="00B764B2" w:rsidP="00B764B2">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B764B2" w:rsidRPr="006E7C5E" w:rsidRDefault="00B764B2" w:rsidP="00B764B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58"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11236</w:t>
      </w:r>
    </w:p>
    <w:p w:rsidR="00B764B2" w:rsidRPr="00780709" w:rsidRDefault="00B764B2" w:rsidP="00B764B2">
      <w:pPr>
        <w:pStyle w:val="P0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100ד6</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הממונה על השכר והסכמי העבודה במשרד האוצר בישראל, בהסכמת המנהל הכללי של משרד ממשלת ישראל הנוגע בדבר, רשאי להורות להפסיק את העסקתו של עובד מועצה</w:t>
      </w:r>
      <w:r w:rsidRPr="006E7C5E">
        <w:rPr>
          <w:rStyle w:val="default"/>
          <w:rFonts w:cs="FrankRuehl" w:hint="cs"/>
          <w:vanish/>
          <w:sz w:val="22"/>
          <w:szCs w:val="22"/>
          <w:u w:val="single"/>
          <w:shd w:val="clear" w:color="auto" w:fill="FFFF99"/>
          <w:rtl/>
        </w:rPr>
        <w:t>, עובד גוף מתוקצב,</w:t>
      </w:r>
      <w:r w:rsidRPr="006E7C5E">
        <w:rPr>
          <w:rStyle w:val="default"/>
          <w:rFonts w:cs="FrankRuehl" w:hint="cs"/>
          <w:vanish/>
          <w:sz w:val="22"/>
          <w:szCs w:val="22"/>
          <w:shd w:val="clear" w:color="auto" w:fill="FFFF99"/>
          <w:rtl/>
        </w:rPr>
        <w:t xml:space="preserve"> המועסק בחריגה מתקציב או משיא כוח האדם.</w:t>
      </w:r>
      <w:bookmarkEnd w:id="752"/>
    </w:p>
    <w:p w:rsidR="00B764B2" w:rsidRDefault="00B764B2" w:rsidP="00780709">
      <w:pPr>
        <w:pStyle w:val="P00"/>
        <w:spacing w:before="72"/>
        <w:ind w:left="0" w:right="1134"/>
        <w:rPr>
          <w:rStyle w:val="default"/>
          <w:rFonts w:cs="FrankRuehl" w:hint="cs"/>
          <w:rtl/>
        </w:rPr>
      </w:pPr>
    </w:p>
    <w:p w:rsidR="00527247" w:rsidRDefault="00527247" w:rsidP="00172B34">
      <w:pPr>
        <w:pStyle w:val="P00"/>
        <w:spacing w:before="72"/>
        <w:ind w:left="0" w:right="1134"/>
        <w:rPr>
          <w:rStyle w:val="default"/>
          <w:rFonts w:cs="FrankRuehl" w:hint="cs"/>
          <w:rtl/>
        </w:rPr>
      </w:pPr>
      <w:bookmarkStart w:id="753" w:name="Seif382"/>
      <w:bookmarkEnd w:id="753"/>
      <w:r>
        <w:rPr>
          <w:rFonts w:cs="Miriam"/>
          <w:lang w:val="he-IL"/>
        </w:rPr>
        <w:pict>
          <v:rect id="_x0000_s3565" style="position:absolute;left:0;text-align:left;margin-left:464.35pt;margin-top:7.1pt;width:75.05pt;height:42.05pt;z-index:251789824" o:allowincell="f" filled="f" stroked="f" strokecolor="lime" strokeweight=".25pt">
            <v:textbox style="mso-next-textbox:#_x0000_s3565" inset="0,0,0,0">
              <w:txbxContent>
                <w:p w:rsidR="001E0ADB" w:rsidRDefault="001E0ADB" w:rsidP="00527247">
                  <w:pPr>
                    <w:spacing w:line="160" w:lineRule="exact"/>
                    <w:rPr>
                      <w:rFonts w:cs="Miriam" w:hint="cs"/>
                      <w:sz w:val="18"/>
                      <w:szCs w:val="18"/>
                      <w:rtl/>
                    </w:rPr>
                  </w:pPr>
                  <w:r>
                    <w:rPr>
                      <w:rFonts w:cs="Miriam" w:hint="cs"/>
                      <w:sz w:val="18"/>
                      <w:szCs w:val="18"/>
                      <w:rtl/>
                    </w:rPr>
                    <w:t>קיזוז וגבייה</w:t>
                  </w:r>
                </w:p>
                <w:p w:rsidR="001E0ADB" w:rsidRDefault="001E0ADB" w:rsidP="00527247">
                  <w:pPr>
                    <w:spacing w:line="160" w:lineRule="exact"/>
                    <w:rPr>
                      <w:rFonts w:cs="Miriam"/>
                      <w:noProof/>
                      <w:sz w:val="18"/>
                      <w:szCs w:val="18"/>
                      <w:rtl/>
                    </w:rPr>
                  </w:pPr>
                  <w:r>
                    <w:rPr>
                      <w:rFonts w:cs="Miriam" w:hint="cs"/>
                      <w:noProof/>
                      <w:sz w:val="18"/>
                      <w:szCs w:val="18"/>
                      <w:rtl/>
                    </w:rPr>
                    <w:t>(תיקון מס' 170) תשס"ח-2008</w:t>
                  </w:r>
                </w:p>
                <w:p w:rsidR="001E0ADB" w:rsidRDefault="001E0ADB" w:rsidP="00527247">
                  <w:pPr>
                    <w:spacing w:line="160" w:lineRule="exact"/>
                    <w:rPr>
                      <w:rFonts w:cs="Miriam" w:hint="cs"/>
                      <w:noProof/>
                      <w:sz w:val="18"/>
                      <w:szCs w:val="18"/>
                      <w:rtl/>
                    </w:rPr>
                  </w:pPr>
                  <w:r>
                    <w:rPr>
                      <w:rFonts w:cs="Miriam" w:hint="cs"/>
                      <w:noProof/>
                      <w:sz w:val="18"/>
                      <w:szCs w:val="18"/>
                      <w:rtl/>
                    </w:rPr>
                    <w:t>(תיקון מס' 251) תשפ"א-2021</w:t>
                  </w:r>
                </w:p>
              </w:txbxContent>
            </v:textbox>
            <w10:anchorlock/>
          </v:rect>
        </w:pict>
      </w:r>
      <w:r>
        <w:rPr>
          <w:rStyle w:val="big-number"/>
          <w:rFonts w:cs="Miriam" w:hint="cs"/>
          <w:rtl/>
        </w:rPr>
        <w:t>100</w:t>
      </w:r>
      <w:r>
        <w:rPr>
          <w:rStyle w:val="default"/>
          <w:rFonts w:cs="FrankRuehl" w:hint="cs"/>
          <w:rtl/>
        </w:rPr>
        <w:t>ד</w:t>
      </w:r>
      <w:r w:rsidR="00172B34">
        <w:rPr>
          <w:rStyle w:val="default"/>
          <w:rFonts w:cs="FrankRuehl" w:hint="cs"/>
          <w:rtl/>
        </w:rPr>
        <w:t>7</w:t>
      </w:r>
      <w:r>
        <w:rPr>
          <w:rStyle w:val="default"/>
          <w:rFonts w:cs="FrankRuehl"/>
          <w:rtl/>
        </w:rPr>
        <w:t>.</w:t>
      </w:r>
      <w:r>
        <w:rPr>
          <w:rStyle w:val="default"/>
          <w:rFonts w:cs="FrankRuehl" w:hint="cs"/>
          <w:rtl/>
        </w:rPr>
        <w:t xml:space="preserve"> </w:t>
      </w:r>
      <w:r w:rsidR="00172B34">
        <w:rPr>
          <w:rStyle w:val="default"/>
          <w:rFonts w:cs="FrankRuehl" w:hint="cs"/>
          <w:rtl/>
        </w:rPr>
        <w:t xml:space="preserve">(א) </w:t>
      </w:r>
      <w:r w:rsidR="007275C7">
        <w:rPr>
          <w:rStyle w:val="default"/>
          <w:rFonts w:cs="FrankRuehl" w:hint="cs"/>
          <w:rtl/>
        </w:rPr>
        <w:t>החשב הכללי במשרד האוצר בישראל או מי שהוא הסמיך לכך, רשאי להורות על קיזוז חיוב כספי קצוב שמועצה</w:t>
      </w:r>
      <w:r w:rsidR="00B764B2">
        <w:rPr>
          <w:rStyle w:val="default"/>
          <w:rFonts w:cs="FrankRuehl" w:hint="cs"/>
          <w:rtl/>
        </w:rPr>
        <w:t>, גוף מתוקצב</w:t>
      </w:r>
      <w:r w:rsidR="007275C7">
        <w:rPr>
          <w:rStyle w:val="default"/>
          <w:rFonts w:cs="FrankRuehl" w:hint="cs"/>
          <w:rtl/>
        </w:rPr>
        <w:t xml:space="preserve"> או גוף נתמך </w:t>
      </w:r>
      <w:r w:rsidR="00B764B2" w:rsidRPr="00B764B2">
        <w:rPr>
          <w:rStyle w:val="default"/>
          <w:rFonts w:cs="FrankRuehl" w:hint="cs"/>
          <w:rtl/>
        </w:rPr>
        <w:t xml:space="preserve">וכל אדם אחר שממשלת ישראל משתתפת בתקציבו, במישרין או בעקיפין, או שממשלת ישראל חייבת לו כספים מכל סיבה שהיא, </w:t>
      </w:r>
      <w:r w:rsidR="007275C7">
        <w:rPr>
          <w:rStyle w:val="default"/>
          <w:rFonts w:cs="FrankRuehl" w:hint="cs"/>
          <w:rtl/>
        </w:rPr>
        <w:t>חב לממשלת ישראל, לרבות בשל סכומים ששולמו לו ביתר אך למעט חוב מס; קיזוז כאמור לא ייעשה אלא לאחר שניתנה הודעה בכתב לחייב כאמור על הכוונה לקזז את הסכום והחוב לא סולק בתוך 30 ימים.</w:t>
      </w:r>
    </w:p>
    <w:p w:rsidR="007275C7" w:rsidRDefault="007275C7" w:rsidP="00172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קיזוז חיוב כספי קצוב לפי הוראות סעיף קטן (א)</w:t>
      </w:r>
      <w:r w:rsidR="00823DB3">
        <w:rPr>
          <w:rStyle w:val="default"/>
          <w:rFonts w:cs="FrankRuehl" w:hint="cs"/>
          <w:rtl/>
        </w:rPr>
        <w:t xml:space="preserve"> ייעשה בדרך של ביצוע התקציב הנוגע לענין לפי חוק התקציב השנתי, והעברת הסכום שקוזז לאוצר מדינת ישראל.</w:t>
      </w:r>
    </w:p>
    <w:p w:rsidR="00823DB3" w:rsidRDefault="00823DB3" w:rsidP="00823D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זה, רשאי החשב הכללי במשרד האוצר בישראל או מי שהוסמך על ידו כאמור בסעיף קטן (א), לגבות את החוב כאמור באותו סעיף קטן (א) בדרך הקבועה בסעיף 43א(ג) לחוק יסודות התקציב, התשמ"ה-1985, כפי תוקפו בישראל מעת לעת.</w:t>
      </w:r>
    </w:p>
    <w:p w:rsidR="00823DB3" w:rsidRDefault="00823DB3" w:rsidP="00823D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823DB3" w:rsidRDefault="00823DB3" w:rsidP="00823DB3">
      <w:pPr>
        <w:pStyle w:val="P00"/>
        <w:spacing w:before="72"/>
        <w:ind w:left="0" w:right="1134"/>
        <w:rPr>
          <w:rStyle w:val="default"/>
          <w:rFonts w:cs="FrankRuehl" w:hint="cs"/>
          <w:rtl/>
        </w:rPr>
      </w:pPr>
      <w:r>
        <w:rPr>
          <w:rStyle w:val="default"/>
          <w:rFonts w:cs="FrankRuehl" w:hint="cs"/>
          <w:rtl/>
        </w:rPr>
        <w:tab/>
        <w:t>"ממשלת ישראל"</w:t>
      </w:r>
      <w:r w:rsidR="006A7006">
        <w:rPr>
          <w:rStyle w:val="default"/>
          <w:rFonts w:cs="FrankRuehl" w:hint="cs"/>
          <w:rtl/>
        </w:rPr>
        <w:t xml:space="preserve"> </w:t>
      </w:r>
      <w:r w:rsidR="006A7006">
        <w:rPr>
          <w:rStyle w:val="default"/>
          <w:rFonts w:cs="FrankRuehl"/>
          <w:rtl/>
        </w:rPr>
        <w:t>–</w:t>
      </w:r>
      <w:r w:rsidR="006A7006">
        <w:rPr>
          <w:rStyle w:val="default"/>
          <w:rFonts w:cs="FrankRuehl" w:hint="cs"/>
          <w:rtl/>
        </w:rPr>
        <w:t xml:space="preserve"> ממשלת ישראל ומשרדי ממשלת ישראל, לרבות יחידותיהם ויחידות הסמך שלהם;</w:t>
      </w:r>
    </w:p>
    <w:p w:rsidR="006A7006" w:rsidRDefault="006A7006" w:rsidP="006A7006">
      <w:pPr>
        <w:pStyle w:val="P00"/>
        <w:spacing w:before="72"/>
        <w:ind w:left="0" w:right="1134"/>
        <w:rPr>
          <w:rStyle w:val="default"/>
          <w:rFonts w:cs="FrankRuehl" w:hint="cs"/>
          <w:rtl/>
        </w:rPr>
      </w:pPr>
      <w:r>
        <w:rPr>
          <w:rStyle w:val="default"/>
          <w:rFonts w:cs="FrankRuehl" w:hint="cs"/>
          <w:rtl/>
        </w:rPr>
        <w:tab/>
        <w:t xml:space="preserve">"חוב מס" </w:t>
      </w:r>
      <w:r>
        <w:rPr>
          <w:rStyle w:val="default"/>
          <w:rFonts w:cs="FrankRuehl"/>
          <w:rtl/>
        </w:rPr>
        <w:t>–</w:t>
      </w:r>
      <w:r>
        <w:rPr>
          <w:rStyle w:val="default"/>
          <w:rFonts w:cs="FrankRuehl" w:hint="cs"/>
          <w:rtl/>
        </w:rPr>
        <w:t xml:space="preserve"> כמשמעותו בחוק קיזוז מסים, התש"ם-1980, כפי תוקפו בישראל מעת לעת.</w:t>
      </w:r>
    </w:p>
    <w:p w:rsidR="00527247" w:rsidRPr="006E7C5E" w:rsidRDefault="00527247" w:rsidP="00527247">
      <w:pPr>
        <w:pStyle w:val="P00"/>
        <w:spacing w:before="0"/>
        <w:ind w:left="0" w:right="1134"/>
        <w:rPr>
          <w:rStyle w:val="default"/>
          <w:rFonts w:cs="FrankRuehl" w:hint="cs"/>
          <w:vanish/>
          <w:color w:val="FF0000"/>
          <w:sz w:val="20"/>
          <w:szCs w:val="20"/>
          <w:shd w:val="clear" w:color="auto" w:fill="FFFF99"/>
          <w:rtl/>
        </w:rPr>
      </w:pPr>
      <w:bookmarkStart w:id="754" w:name="Rov1152"/>
      <w:r w:rsidRPr="006E7C5E">
        <w:rPr>
          <w:rStyle w:val="default"/>
          <w:rFonts w:cs="FrankRuehl" w:hint="cs"/>
          <w:vanish/>
          <w:color w:val="FF0000"/>
          <w:sz w:val="20"/>
          <w:szCs w:val="20"/>
          <w:shd w:val="clear" w:color="auto" w:fill="FFFF99"/>
          <w:rtl/>
        </w:rPr>
        <w:t>מיום 21.2.2008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527247" w:rsidRPr="006E7C5E" w:rsidRDefault="00527247" w:rsidP="00527247">
      <w:pPr>
        <w:pStyle w:val="P00"/>
        <w:spacing w:before="0"/>
        <w:ind w:left="0" w:right="1134"/>
        <w:rPr>
          <w:rStyle w:val="default"/>
          <w:rFonts w:cs="FrankRuehl" w:hint="cs"/>
          <w:vanish/>
          <w:sz w:val="20"/>
          <w:szCs w:val="20"/>
          <w:shd w:val="clear" w:color="auto" w:fill="FFFF99"/>
          <w:rtl/>
        </w:rPr>
      </w:pPr>
      <w:hyperlink r:id="rId259"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5179</w:t>
      </w:r>
    </w:p>
    <w:p w:rsidR="00527247" w:rsidRPr="006E7C5E" w:rsidRDefault="00527247" w:rsidP="00BC5E8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100ד</w:t>
      </w:r>
      <w:r w:rsidR="00172B34" w:rsidRPr="006E7C5E">
        <w:rPr>
          <w:rStyle w:val="default"/>
          <w:rFonts w:cs="FrankRuehl" w:hint="cs"/>
          <w:b/>
          <w:bCs/>
          <w:vanish/>
          <w:sz w:val="20"/>
          <w:szCs w:val="20"/>
          <w:shd w:val="clear" w:color="auto" w:fill="FFFF99"/>
          <w:rtl/>
        </w:rPr>
        <w:t>7</w:t>
      </w:r>
    </w:p>
    <w:p w:rsidR="00B764B2" w:rsidRPr="006E7C5E" w:rsidRDefault="00B764B2" w:rsidP="00B764B2">
      <w:pPr>
        <w:pStyle w:val="P00"/>
        <w:spacing w:before="0"/>
        <w:ind w:left="0" w:right="1134"/>
        <w:rPr>
          <w:rStyle w:val="default"/>
          <w:rFonts w:cs="FrankRuehl"/>
          <w:vanish/>
          <w:sz w:val="20"/>
          <w:szCs w:val="20"/>
          <w:shd w:val="clear" w:color="auto" w:fill="FFFF99"/>
          <w:rtl/>
        </w:rPr>
      </w:pPr>
    </w:p>
    <w:p w:rsidR="00B764B2" w:rsidRPr="006E7C5E" w:rsidRDefault="00B764B2" w:rsidP="00B764B2">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B764B2" w:rsidRPr="006E7C5E" w:rsidRDefault="00B764B2" w:rsidP="00B764B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251) תשפ"א-2021</w:t>
      </w:r>
    </w:p>
    <w:p w:rsidR="00250565" w:rsidRPr="006E7C5E" w:rsidRDefault="00250565" w:rsidP="00250565">
      <w:pPr>
        <w:pStyle w:val="P00"/>
        <w:spacing w:before="0"/>
        <w:ind w:left="0" w:right="1134"/>
        <w:rPr>
          <w:rStyle w:val="default"/>
          <w:rFonts w:ascii="FrankRuehl" w:hAnsi="FrankRuehl" w:cs="FrankRuehl"/>
          <w:vanish/>
          <w:szCs w:val="20"/>
          <w:shd w:val="clear" w:color="auto" w:fill="FFFF99"/>
        </w:rPr>
      </w:pPr>
      <w:hyperlink r:id="rId260"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11236</w:t>
      </w:r>
    </w:p>
    <w:p w:rsidR="00B764B2" w:rsidRPr="00B764B2" w:rsidRDefault="00B764B2" w:rsidP="00B764B2">
      <w:pPr>
        <w:pStyle w:val="P00"/>
        <w:ind w:left="0" w:right="1134"/>
        <w:rPr>
          <w:rStyle w:val="default"/>
          <w:rFonts w:cs="FrankRuehl" w:hint="cs"/>
          <w:sz w:val="2"/>
          <w:szCs w:val="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החשב הכללי במשרד האוצר בישראל או מי שהוא הסמיך לכך, רשאי להורות על קיזוז חיוב כספי קצוב שמועצה</w:t>
      </w:r>
      <w:r w:rsidRPr="006E7C5E">
        <w:rPr>
          <w:rStyle w:val="default"/>
          <w:rFonts w:cs="FrankRuehl" w:hint="cs"/>
          <w:vanish/>
          <w:sz w:val="22"/>
          <w:szCs w:val="22"/>
          <w:u w:val="single"/>
          <w:shd w:val="clear" w:color="auto" w:fill="FFFF99"/>
          <w:rtl/>
        </w:rPr>
        <w:t>, גוף מתוקצב,</w:t>
      </w:r>
      <w:r w:rsidRPr="006E7C5E">
        <w:rPr>
          <w:rStyle w:val="default"/>
          <w:rFonts w:cs="FrankRuehl" w:hint="cs"/>
          <w:vanish/>
          <w:sz w:val="22"/>
          <w:szCs w:val="22"/>
          <w:shd w:val="clear" w:color="auto" w:fill="FFFF99"/>
          <w:rtl/>
        </w:rPr>
        <w:t xml:space="preserve"> או גוף נתמך </w:t>
      </w:r>
      <w:r w:rsidRPr="006E7C5E">
        <w:rPr>
          <w:rStyle w:val="default"/>
          <w:rFonts w:cs="FrankRuehl" w:hint="cs"/>
          <w:vanish/>
          <w:sz w:val="22"/>
          <w:szCs w:val="22"/>
          <w:u w:val="single"/>
          <w:shd w:val="clear" w:color="auto" w:fill="FFFF99"/>
          <w:rtl/>
        </w:rPr>
        <w:t>וכל אדם אחר שממשלת ישראל משתתפת בתקציבו, במישרין או בעקיפין, או שממשלת ישראל חייבת לו כספים מכל סיבה שהיא,</w:t>
      </w:r>
      <w:r w:rsidRPr="006E7C5E">
        <w:rPr>
          <w:rStyle w:val="default"/>
          <w:rFonts w:cs="FrankRuehl" w:hint="cs"/>
          <w:vanish/>
          <w:sz w:val="22"/>
          <w:szCs w:val="22"/>
          <w:shd w:val="clear" w:color="auto" w:fill="FFFF99"/>
          <w:rtl/>
        </w:rPr>
        <w:t xml:space="preserve"> חב לממשלת ישראל, לרבות בשל סכומים ששולמו לו ביתר אך למעט חוב מס; קיזוז כאמור לא ייעשה אלא לאחר שניתנה הודעה בכתב לחייב כאמור על הכוונה לקזז את הסכום והחוב לא סולק בתוך 30 ימים.</w:t>
      </w:r>
      <w:bookmarkEnd w:id="754"/>
    </w:p>
    <w:p w:rsidR="00650CE7" w:rsidRDefault="00650CE7" w:rsidP="007B1335">
      <w:pPr>
        <w:pStyle w:val="P00"/>
        <w:spacing w:before="72"/>
        <w:ind w:left="0" w:right="1134"/>
        <w:rPr>
          <w:rStyle w:val="default"/>
          <w:rFonts w:cs="FrankRuehl" w:hint="cs"/>
          <w:rtl/>
        </w:rPr>
      </w:pPr>
      <w:bookmarkStart w:id="755" w:name="Seif331"/>
      <w:bookmarkEnd w:id="755"/>
      <w:r>
        <w:rPr>
          <w:rFonts w:cs="Miriam"/>
          <w:lang w:val="he-IL"/>
        </w:rPr>
        <w:pict>
          <v:rect id="_x0000_s3261" style="position:absolute;left:0;text-align:left;margin-left:464.35pt;margin-top:7.1pt;width:75.05pt;height:57.1pt;z-index:251625984" o:allowincell="f" filled="f" stroked="f" strokecolor="lime" strokeweight=".25pt">
            <v:textbox style="mso-next-textbox:#_x0000_s3261" inset="0,0,0,0">
              <w:txbxContent>
                <w:p w:rsidR="001E0ADB" w:rsidRDefault="001E0ADB" w:rsidP="00650CE7">
                  <w:pPr>
                    <w:spacing w:line="160" w:lineRule="exact"/>
                    <w:rPr>
                      <w:rFonts w:cs="Miriam" w:hint="cs"/>
                      <w:sz w:val="18"/>
                      <w:szCs w:val="18"/>
                      <w:rtl/>
                    </w:rPr>
                  </w:pPr>
                  <w:r>
                    <w:rPr>
                      <w:rFonts w:cs="Miriam" w:hint="cs"/>
                      <w:sz w:val="18"/>
                      <w:szCs w:val="18"/>
                      <w:rtl/>
                    </w:rPr>
                    <w:t>תחולה על איגוד רשויות מקומיות</w:t>
                  </w:r>
                </w:p>
                <w:p w:rsidR="001E0ADB" w:rsidRDefault="001E0ADB" w:rsidP="00650CE7">
                  <w:pPr>
                    <w:spacing w:line="160" w:lineRule="exact"/>
                    <w:rPr>
                      <w:rFonts w:cs="Miriam" w:hint="cs"/>
                      <w:noProof/>
                      <w:sz w:val="18"/>
                      <w:szCs w:val="18"/>
                      <w:rtl/>
                    </w:rPr>
                  </w:pPr>
                  <w:r>
                    <w:rPr>
                      <w:rFonts w:cs="Miriam" w:hint="cs"/>
                      <w:sz w:val="18"/>
                      <w:szCs w:val="18"/>
                      <w:rtl/>
                    </w:rPr>
                    <w:t>(תיקון מס' 135) תשס"א-2000</w:t>
                  </w:r>
                </w:p>
                <w:p w:rsidR="001E0ADB" w:rsidRDefault="001E0ADB" w:rsidP="00650CE7">
                  <w:pPr>
                    <w:spacing w:line="160" w:lineRule="exact"/>
                    <w:rPr>
                      <w:rFonts w:cs="Miriam" w:hint="cs"/>
                      <w:noProof/>
                      <w:sz w:val="18"/>
                      <w:szCs w:val="18"/>
                      <w:rtl/>
                    </w:rPr>
                  </w:pPr>
                  <w:r>
                    <w:rPr>
                      <w:rFonts w:cs="Miriam" w:hint="cs"/>
                      <w:noProof/>
                      <w:sz w:val="18"/>
                      <w:szCs w:val="18"/>
                      <w:rtl/>
                    </w:rPr>
                    <w:t>(תיקון מס' 170) תשס"ח-2008</w:t>
                  </w:r>
                </w:p>
              </w:txbxContent>
            </v:textbox>
            <w10:anchorlock/>
          </v:rect>
        </w:pict>
      </w:r>
      <w:r>
        <w:rPr>
          <w:rStyle w:val="big-number"/>
          <w:rFonts w:cs="Miriam" w:hint="cs"/>
          <w:rtl/>
        </w:rPr>
        <w:t>100</w:t>
      </w:r>
      <w:r w:rsidR="00592662">
        <w:rPr>
          <w:rStyle w:val="default"/>
          <w:rFonts w:cs="FrankRuehl" w:hint="cs"/>
          <w:rtl/>
        </w:rPr>
        <w:t>ה</w:t>
      </w:r>
      <w:r>
        <w:rPr>
          <w:rStyle w:val="default"/>
          <w:rFonts w:cs="FrankRuehl"/>
          <w:rtl/>
        </w:rPr>
        <w:t>.</w:t>
      </w:r>
      <w:r>
        <w:rPr>
          <w:rStyle w:val="default"/>
          <w:rFonts w:cs="FrankRuehl" w:hint="cs"/>
          <w:rtl/>
        </w:rPr>
        <w:t xml:space="preserve"> </w:t>
      </w:r>
      <w:r w:rsidR="00592662">
        <w:rPr>
          <w:rStyle w:val="default"/>
          <w:rFonts w:cs="FrankRuehl" w:hint="cs"/>
          <w:rtl/>
        </w:rPr>
        <w:t xml:space="preserve">הוראות סעיפים </w:t>
      </w:r>
      <w:r w:rsidR="007B1335" w:rsidRPr="007B1335">
        <w:rPr>
          <w:rStyle w:val="default"/>
          <w:rFonts w:cs="FrankRuehl" w:hint="cs"/>
          <w:rtl/>
        </w:rPr>
        <w:t>100ב עד 100ד7 ו-100י עד 100טו</w:t>
      </w:r>
      <w:r w:rsidR="00592662">
        <w:rPr>
          <w:rStyle w:val="default"/>
          <w:rFonts w:cs="FrankRuehl" w:hint="cs"/>
          <w:rtl/>
        </w:rPr>
        <w:t xml:space="preserve"> יחולו, בשינויים המחויבים, אף על איגוד רשויות מקומיות, כהגדרתו בפרק ח1 לתקנון.</w:t>
      </w:r>
    </w:p>
    <w:p w:rsidR="00BC5E8E" w:rsidRDefault="00BC5E8E" w:rsidP="007B1335">
      <w:pPr>
        <w:pStyle w:val="P00"/>
        <w:spacing w:before="72"/>
        <w:ind w:left="0" w:right="1134"/>
        <w:rPr>
          <w:rStyle w:val="default"/>
          <w:rFonts w:cs="FrankRuehl" w:hint="cs"/>
          <w:rtl/>
        </w:rPr>
      </w:pPr>
    </w:p>
    <w:p w:rsidR="00650CE7" w:rsidRPr="006E7C5E" w:rsidRDefault="00650CE7" w:rsidP="00650CE7">
      <w:pPr>
        <w:pStyle w:val="P00"/>
        <w:spacing w:before="0"/>
        <w:ind w:left="0" w:right="1134"/>
        <w:rPr>
          <w:rStyle w:val="default"/>
          <w:rFonts w:cs="FrankRuehl" w:hint="cs"/>
          <w:vanish/>
          <w:color w:val="FF0000"/>
          <w:sz w:val="20"/>
          <w:szCs w:val="20"/>
          <w:shd w:val="clear" w:color="auto" w:fill="FFFF99"/>
          <w:rtl/>
        </w:rPr>
      </w:pPr>
      <w:bookmarkStart w:id="756" w:name="Rov307"/>
      <w:r w:rsidRPr="006E7C5E">
        <w:rPr>
          <w:rStyle w:val="default"/>
          <w:rFonts w:cs="FrankRuehl" w:hint="cs"/>
          <w:vanish/>
          <w:color w:val="FF0000"/>
          <w:sz w:val="20"/>
          <w:szCs w:val="20"/>
          <w:shd w:val="clear" w:color="auto" w:fill="FFFF99"/>
          <w:rtl/>
        </w:rPr>
        <w:t>מיום 8.12.2000</w:t>
      </w:r>
    </w:p>
    <w:p w:rsidR="00650CE7" w:rsidRPr="006E7C5E" w:rsidRDefault="00650CE7" w:rsidP="00650CE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135) תשס"א-2000</w:t>
      </w:r>
    </w:p>
    <w:p w:rsidR="00650CE7" w:rsidRPr="006E7C5E" w:rsidRDefault="00650CE7" w:rsidP="0059266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w:t>
      </w:r>
      <w:r w:rsidR="00592662" w:rsidRPr="006E7C5E">
        <w:rPr>
          <w:rStyle w:val="default"/>
          <w:rFonts w:cs="FrankRuehl" w:hint="cs"/>
          <w:b/>
          <w:bCs/>
          <w:vanish/>
          <w:sz w:val="20"/>
          <w:szCs w:val="20"/>
          <w:shd w:val="clear" w:color="auto" w:fill="FFFF99"/>
          <w:rtl/>
        </w:rPr>
        <w:t>ה</w:t>
      </w:r>
    </w:p>
    <w:p w:rsidR="00650CE7" w:rsidRPr="006E7C5E" w:rsidRDefault="00650CE7" w:rsidP="007B2A36">
      <w:pPr>
        <w:pStyle w:val="P00"/>
        <w:spacing w:before="0"/>
        <w:ind w:left="0" w:right="1134"/>
        <w:rPr>
          <w:rStyle w:val="default"/>
          <w:rFonts w:cs="FrankRuehl" w:hint="cs"/>
          <w:vanish/>
          <w:sz w:val="20"/>
          <w:szCs w:val="20"/>
          <w:shd w:val="clear" w:color="auto" w:fill="FFFF99"/>
          <w:rtl/>
        </w:rPr>
      </w:pPr>
    </w:p>
    <w:p w:rsidR="007B1335" w:rsidRPr="006E7C5E" w:rsidRDefault="007B1335" w:rsidP="007B133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7B1335" w:rsidRPr="006E7C5E" w:rsidRDefault="007B1335" w:rsidP="007B133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B1335" w:rsidRPr="006E7C5E" w:rsidRDefault="007B1335" w:rsidP="007B1335">
      <w:pPr>
        <w:pStyle w:val="P00"/>
        <w:spacing w:before="0"/>
        <w:ind w:left="0" w:right="1134"/>
        <w:rPr>
          <w:rStyle w:val="default"/>
          <w:rFonts w:cs="FrankRuehl" w:hint="cs"/>
          <w:vanish/>
          <w:sz w:val="20"/>
          <w:szCs w:val="20"/>
          <w:shd w:val="clear" w:color="auto" w:fill="FFFF99"/>
          <w:rtl/>
        </w:rPr>
      </w:pPr>
      <w:hyperlink r:id="rId261"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5180</w:t>
      </w:r>
    </w:p>
    <w:p w:rsidR="007B1335" w:rsidRPr="00BC5E8E" w:rsidRDefault="007B1335" w:rsidP="00BC5E8E">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100</w:t>
      </w:r>
      <w:r w:rsidRPr="006E7C5E">
        <w:rPr>
          <w:rStyle w:val="default"/>
          <w:rFonts w:cs="FrankRuehl" w:hint="cs"/>
          <w:vanish/>
          <w:sz w:val="22"/>
          <w:szCs w:val="22"/>
          <w:shd w:val="clear" w:color="auto" w:fill="FFFF99"/>
          <w:rtl/>
        </w:rPr>
        <w:t>ה</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הוראות סעיפים </w:t>
      </w:r>
      <w:r w:rsidRPr="006E7C5E">
        <w:rPr>
          <w:rStyle w:val="default"/>
          <w:rFonts w:cs="FrankRuehl" w:hint="cs"/>
          <w:strike/>
          <w:vanish/>
          <w:sz w:val="22"/>
          <w:szCs w:val="22"/>
          <w:shd w:val="clear" w:color="auto" w:fill="FFFF99"/>
          <w:rtl/>
        </w:rPr>
        <w:t>100ב-100ד</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100ב עד 100ד7 ו-100י עד 100טו</w:t>
      </w:r>
      <w:r w:rsidRPr="006E7C5E">
        <w:rPr>
          <w:rStyle w:val="default"/>
          <w:rFonts w:cs="FrankRuehl" w:hint="cs"/>
          <w:vanish/>
          <w:sz w:val="22"/>
          <w:szCs w:val="22"/>
          <w:shd w:val="clear" w:color="auto" w:fill="FFFF99"/>
          <w:rtl/>
        </w:rPr>
        <w:t xml:space="preserve"> יחולו, בשינויים המחויבים, אף על איגוד רשויות מקומיות, כהגדרתו בפרק ח1 לתקנון.</w:t>
      </w:r>
      <w:bookmarkEnd w:id="756"/>
    </w:p>
    <w:p w:rsidR="00A119F7" w:rsidRDefault="00A119F7" w:rsidP="009C63A1">
      <w:pPr>
        <w:pStyle w:val="P00"/>
        <w:spacing w:before="72"/>
        <w:ind w:left="0" w:right="1134"/>
        <w:rPr>
          <w:rStyle w:val="default"/>
          <w:rFonts w:cs="FrankRuehl" w:hint="cs"/>
          <w:rtl/>
        </w:rPr>
      </w:pPr>
      <w:bookmarkStart w:id="757" w:name="Seif359"/>
      <w:bookmarkEnd w:id="757"/>
      <w:r>
        <w:rPr>
          <w:rFonts w:cs="Miriam"/>
          <w:lang w:val="he-IL"/>
        </w:rPr>
        <w:pict>
          <v:rect id="_x0000_s3415" style="position:absolute;left:0;text-align:left;margin-left:464.35pt;margin-top:7.1pt;width:75.05pt;height:47.75pt;z-index:251715072" o:allowincell="f" filled="f" stroked="f" strokecolor="lime" strokeweight=".25pt">
            <v:textbox style="mso-next-textbox:#_x0000_s3415" inset="0,0,0,0">
              <w:txbxContent>
                <w:p w:rsidR="001E0ADB" w:rsidRDefault="001E0ADB" w:rsidP="00A119F7">
                  <w:pPr>
                    <w:spacing w:line="160" w:lineRule="exact"/>
                    <w:rPr>
                      <w:rFonts w:cs="Miriam" w:hint="cs"/>
                      <w:sz w:val="18"/>
                      <w:szCs w:val="18"/>
                      <w:rtl/>
                    </w:rPr>
                  </w:pPr>
                  <w:r>
                    <w:rPr>
                      <w:rFonts w:cs="Miriam" w:hint="cs"/>
                      <w:sz w:val="18"/>
                      <w:szCs w:val="18"/>
                      <w:rtl/>
                    </w:rPr>
                    <w:t>חשב מלווה</w:t>
                  </w:r>
                </w:p>
                <w:p w:rsidR="001E0ADB" w:rsidRDefault="001E0ADB" w:rsidP="00A119F7">
                  <w:pPr>
                    <w:spacing w:line="160" w:lineRule="exact"/>
                    <w:rPr>
                      <w:rFonts w:cs="Miriam" w:hint="cs"/>
                      <w:noProof/>
                      <w:sz w:val="18"/>
                      <w:szCs w:val="18"/>
                      <w:rtl/>
                    </w:rPr>
                  </w:pPr>
                  <w:r>
                    <w:rPr>
                      <w:rFonts w:cs="Miriam" w:hint="cs"/>
                      <w:sz w:val="18"/>
                      <w:szCs w:val="18"/>
                      <w:rtl/>
                    </w:rPr>
                    <w:t>(תיקון מס' 154) תשס"ד-2004</w:t>
                  </w:r>
                </w:p>
                <w:p w:rsidR="001E0ADB" w:rsidRDefault="001E0ADB" w:rsidP="00A119F7">
                  <w:pPr>
                    <w:spacing w:line="160" w:lineRule="exact"/>
                    <w:rPr>
                      <w:rFonts w:cs="Miriam" w:hint="cs"/>
                      <w:noProof/>
                      <w:sz w:val="18"/>
                      <w:szCs w:val="18"/>
                      <w:rtl/>
                    </w:rPr>
                  </w:pPr>
                  <w:r>
                    <w:rPr>
                      <w:rFonts w:cs="Miriam" w:hint="cs"/>
                      <w:noProof/>
                      <w:sz w:val="18"/>
                      <w:szCs w:val="18"/>
                      <w:rtl/>
                    </w:rPr>
                    <w:t>(תיקון מס' 173) תשס"ח-2008</w:t>
                  </w:r>
                </w:p>
              </w:txbxContent>
            </v:textbox>
            <w10:anchorlock/>
          </v:rect>
        </w:pict>
      </w:r>
      <w:r>
        <w:rPr>
          <w:rStyle w:val="big-number"/>
          <w:rFonts w:cs="Miriam" w:hint="cs"/>
          <w:rtl/>
        </w:rPr>
        <w:t>100</w:t>
      </w:r>
      <w:r>
        <w:rPr>
          <w:rStyle w:val="default"/>
          <w:rFonts w:cs="FrankRuehl" w:hint="cs"/>
          <w:rtl/>
        </w:rPr>
        <w:t>ו</w:t>
      </w:r>
      <w:r>
        <w:rPr>
          <w:rStyle w:val="default"/>
          <w:rFonts w:cs="FrankRuehl"/>
          <w:rtl/>
        </w:rPr>
        <w:t>.</w:t>
      </w:r>
      <w:r>
        <w:rPr>
          <w:rStyle w:val="default"/>
          <w:rFonts w:cs="FrankRuehl" w:hint="cs"/>
          <w:rtl/>
        </w:rPr>
        <w:t xml:space="preserve"> הוראות סעיפים 142ב </w:t>
      </w:r>
      <w:r w:rsidR="009C63A1">
        <w:rPr>
          <w:rStyle w:val="default"/>
          <w:rFonts w:cs="FrankRuehl" w:hint="cs"/>
          <w:rtl/>
        </w:rPr>
        <w:t xml:space="preserve">עד </w:t>
      </w:r>
      <w:r>
        <w:rPr>
          <w:rStyle w:val="default"/>
          <w:rFonts w:cs="FrankRuehl" w:hint="cs"/>
          <w:rtl/>
        </w:rPr>
        <w:t>142ג</w:t>
      </w:r>
      <w:r w:rsidR="009C63A1">
        <w:rPr>
          <w:rStyle w:val="default"/>
          <w:rFonts w:cs="FrankRuehl" w:hint="cs"/>
          <w:rtl/>
        </w:rPr>
        <w:t>2</w:t>
      </w:r>
      <w:r>
        <w:rPr>
          <w:rStyle w:val="default"/>
          <w:rFonts w:cs="FrankRuehl" w:hint="cs"/>
          <w:rtl/>
        </w:rPr>
        <w:t xml:space="preserve"> לפקודת העיריות כפי תוקפה בישראל מעת לעת, לרבות חקיקת משנה מכוחם, יחולו במועצות המקומיות בשינויים שיפורטו להלן:</w:t>
      </w:r>
    </w:p>
    <w:p w:rsidR="00A119F7" w:rsidRDefault="00A119F7" w:rsidP="002C2EC0">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בסעיפים 142ב(א), 142ב(ב) ו-142ג, בכל מקום בו כתובה המילה "השר" יבוא במקומה: "המנהל הכללי של המשרד או מי שהוסמך על ידו";</w:t>
      </w:r>
    </w:p>
    <w:p w:rsidR="00A119F7" w:rsidRDefault="009C63A1" w:rsidP="009C63A1">
      <w:pPr>
        <w:pStyle w:val="P00"/>
        <w:spacing w:before="72"/>
        <w:ind w:left="624" w:right="1134"/>
        <w:rPr>
          <w:rStyle w:val="default"/>
          <w:rFonts w:cs="FrankRuehl" w:hint="cs"/>
          <w:rtl/>
        </w:rPr>
      </w:pPr>
      <w:r>
        <w:rPr>
          <w:rFonts w:cs="FrankRuehl" w:hint="cs"/>
          <w:sz w:val="26"/>
          <w:rtl/>
          <w:lang w:eastAsia="en-US"/>
        </w:rPr>
        <w:pict>
          <v:shape id="_x0000_s3580" type="#_x0000_t202" style="position:absolute;left:0;text-align:left;margin-left:470.35pt;margin-top:7.1pt;width:1in;height:18pt;z-index:251801088" filled="f" stroked="f">
            <v:textbox inset="1mm,0,1mm,0">
              <w:txbxContent>
                <w:p w:rsidR="001E0ADB" w:rsidRDefault="001E0ADB" w:rsidP="009C63A1">
                  <w:pPr>
                    <w:spacing w:line="160" w:lineRule="exact"/>
                    <w:rPr>
                      <w:rFonts w:cs="Miriam" w:hint="cs"/>
                      <w:noProof/>
                      <w:sz w:val="18"/>
                      <w:szCs w:val="18"/>
                      <w:rtl/>
                    </w:rPr>
                  </w:pPr>
                  <w:r>
                    <w:rPr>
                      <w:rFonts w:cs="Miriam" w:hint="cs"/>
                      <w:noProof/>
                      <w:sz w:val="18"/>
                      <w:szCs w:val="18"/>
                      <w:rtl/>
                    </w:rPr>
                    <w:t>(תיקון מס' 173) תשס"ח-2008</w:t>
                  </w:r>
                </w:p>
              </w:txbxContent>
            </v:textbox>
          </v:shape>
        </w:pict>
      </w:r>
      <w:r w:rsidR="00A119F7">
        <w:rPr>
          <w:rStyle w:val="default"/>
          <w:rFonts w:cs="FrankRuehl" w:hint="cs"/>
          <w:rtl/>
        </w:rPr>
        <w:t>(ב)</w:t>
      </w:r>
      <w:r w:rsidR="00A119F7">
        <w:rPr>
          <w:rStyle w:val="default"/>
          <w:rFonts w:cs="FrankRuehl" w:hint="cs"/>
          <w:rtl/>
        </w:rPr>
        <w:tab/>
      </w:r>
      <w:r w:rsidR="00A30418">
        <w:rPr>
          <w:rStyle w:val="default"/>
          <w:rFonts w:cs="FrankRuehl" w:hint="cs"/>
          <w:rtl/>
        </w:rPr>
        <w:t>בכל מקום בו כתובה המ</w:t>
      </w:r>
      <w:r>
        <w:rPr>
          <w:rStyle w:val="default"/>
          <w:rFonts w:cs="FrankRuehl" w:hint="cs"/>
          <w:rtl/>
        </w:rPr>
        <w:t>ילה "עיריה" יבוא במקומה: "מועצה</w:t>
      </w:r>
      <w:r w:rsidR="00A30418">
        <w:rPr>
          <w:rStyle w:val="default"/>
          <w:rFonts w:cs="FrankRuehl" w:hint="cs"/>
          <w:rtl/>
        </w:rPr>
        <w:t>";</w:t>
      </w:r>
    </w:p>
    <w:p w:rsidR="00A30418" w:rsidRDefault="00A30418" w:rsidP="002C2EC0">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כתובות המילים "כל דין" יבוא אחריהן "או תחיקת ביטחון";</w:t>
      </w:r>
    </w:p>
    <w:p w:rsidR="00A30418" w:rsidRDefault="009C63A1" w:rsidP="009C63A1">
      <w:pPr>
        <w:pStyle w:val="P00"/>
        <w:spacing w:before="72"/>
        <w:ind w:left="624" w:right="1134"/>
        <w:rPr>
          <w:rStyle w:val="default"/>
          <w:rFonts w:cs="FrankRuehl" w:hint="cs"/>
          <w:rtl/>
        </w:rPr>
      </w:pPr>
      <w:r>
        <w:rPr>
          <w:rFonts w:cs="FrankRuehl" w:hint="cs"/>
          <w:sz w:val="26"/>
          <w:rtl/>
          <w:lang w:eastAsia="en-US"/>
        </w:rPr>
        <w:pict>
          <v:shape id="_x0000_s3581" type="#_x0000_t202" style="position:absolute;left:0;text-align:left;margin-left:470.35pt;margin-top:7.1pt;width:1in;height:18pt;z-index:251802112" filled="f" stroked="f">
            <v:textbox inset="1mm,0,1mm,0">
              <w:txbxContent>
                <w:p w:rsidR="001E0ADB" w:rsidRDefault="001E0ADB" w:rsidP="009C63A1">
                  <w:pPr>
                    <w:spacing w:line="160" w:lineRule="exact"/>
                    <w:rPr>
                      <w:rFonts w:cs="Miriam" w:hint="cs"/>
                      <w:noProof/>
                      <w:sz w:val="18"/>
                      <w:szCs w:val="18"/>
                      <w:rtl/>
                    </w:rPr>
                  </w:pPr>
                  <w:r>
                    <w:rPr>
                      <w:rFonts w:cs="Miriam" w:hint="cs"/>
                      <w:noProof/>
                      <w:sz w:val="18"/>
                      <w:szCs w:val="18"/>
                      <w:rtl/>
                    </w:rPr>
                    <w:t>(תיקון מס' 173) תשס"ח-2008</w:t>
                  </w:r>
                </w:p>
              </w:txbxContent>
            </v:textbox>
          </v:shape>
        </w:pict>
      </w:r>
      <w:r w:rsidR="00A30418">
        <w:rPr>
          <w:rStyle w:val="default"/>
          <w:rFonts w:cs="FrankRuehl" w:hint="cs"/>
          <w:rtl/>
        </w:rPr>
        <w:t>(ד)</w:t>
      </w:r>
      <w:r w:rsidR="00A30418">
        <w:rPr>
          <w:rStyle w:val="default"/>
          <w:rFonts w:cs="FrankRuehl" w:hint="cs"/>
          <w:rtl/>
        </w:rPr>
        <w:tab/>
      </w:r>
      <w:r w:rsidRPr="009C63A1">
        <w:rPr>
          <w:rStyle w:val="default"/>
          <w:rFonts w:cs="FrankRuehl" w:hint="cs"/>
          <w:rtl/>
        </w:rPr>
        <w:t>בסעיף 142ב(א)(3), במקום "146א" יבוא "123א לתקנון"</w:t>
      </w:r>
      <w:r w:rsidR="00A30418">
        <w:rPr>
          <w:rStyle w:val="default"/>
          <w:rFonts w:cs="FrankRuehl" w:hint="cs"/>
          <w:rtl/>
        </w:rPr>
        <w:t>;</w:t>
      </w:r>
    </w:p>
    <w:p w:rsidR="00A30418" w:rsidRDefault="00A30418" w:rsidP="002C2EC0">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לאחר המילים "משרד הפנים", "ברשומות" ו-"שר המשפטים" יבוא "בישראל";</w:t>
      </w:r>
    </w:p>
    <w:p w:rsidR="00A30418" w:rsidRDefault="00A30418" w:rsidP="002C2EC0">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בסעיפים 142ג(א)(4) ו-142ג(א9(7), במקום המילים "סעיף 17 לחוק הבחירות הישירה" יבוא: "סעיף 33 לתקנון";</w:t>
      </w:r>
    </w:p>
    <w:p w:rsidR="009C63A1" w:rsidRPr="009C63A1" w:rsidRDefault="009C63A1" w:rsidP="009C63A1">
      <w:pPr>
        <w:pStyle w:val="P00"/>
        <w:spacing w:before="72"/>
        <w:ind w:left="624" w:right="1134"/>
        <w:rPr>
          <w:rStyle w:val="default"/>
          <w:rFonts w:cs="FrankRuehl" w:hint="cs"/>
          <w:rtl/>
        </w:rPr>
      </w:pPr>
      <w:r>
        <w:rPr>
          <w:rFonts w:cs="FrankRuehl" w:hint="cs"/>
          <w:sz w:val="26"/>
          <w:rtl/>
          <w:lang w:eastAsia="en-US"/>
        </w:rPr>
        <w:pict>
          <v:shape id="_x0000_s3582" type="#_x0000_t202" style="position:absolute;left:0;text-align:left;margin-left:470.35pt;margin-top:7.15pt;width:1in;height:18pt;z-index:251803136" filled="f" stroked="f">
            <v:textbox inset="1mm,0,1mm,0">
              <w:txbxContent>
                <w:p w:rsidR="001E0ADB" w:rsidRDefault="001E0ADB" w:rsidP="009C63A1">
                  <w:pPr>
                    <w:spacing w:line="160" w:lineRule="exact"/>
                    <w:rPr>
                      <w:rFonts w:cs="Miriam" w:hint="cs"/>
                      <w:noProof/>
                      <w:sz w:val="18"/>
                      <w:szCs w:val="18"/>
                      <w:rtl/>
                    </w:rPr>
                  </w:pPr>
                  <w:r>
                    <w:rPr>
                      <w:rFonts w:cs="Miriam" w:hint="cs"/>
                      <w:noProof/>
                      <w:sz w:val="18"/>
                      <w:szCs w:val="18"/>
                      <w:rtl/>
                    </w:rPr>
                    <w:t>(תיקון מס' 173) תשס"ח-2008</w:t>
                  </w:r>
                </w:p>
              </w:txbxContent>
            </v:textbox>
          </v:shape>
        </w:pict>
      </w:r>
      <w:r w:rsidRPr="009C63A1">
        <w:rPr>
          <w:rStyle w:val="default"/>
          <w:rFonts w:cs="FrankRuehl" w:hint="cs"/>
          <w:rtl/>
        </w:rPr>
        <w:t>(ו1)</w:t>
      </w:r>
      <w:r w:rsidRPr="009C63A1">
        <w:rPr>
          <w:rStyle w:val="default"/>
          <w:rFonts w:cs="FrankRuehl" w:hint="cs"/>
          <w:rtl/>
        </w:rPr>
        <w:tab/>
        <w:t>בסעיף 142ג(א)(3), במקום "33א(ד) לחוק יסודות התקציב, התשמ"ה-1985" יבוא "100ד3(ד) לתקנון";</w:t>
      </w:r>
    </w:p>
    <w:p w:rsidR="003766C2" w:rsidRDefault="003766C2" w:rsidP="009C63A1">
      <w:pPr>
        <w:pStyle w:val="P00"/>
        <w:spacing w:before="72"/>
        <w:ind w:left="624" w:right="1134"/>
        <w:rPr>
          <w:rStyle w:val="default"/>
          <w:rFonts w:cs="FrankRuehl" w:hint="cs"/>
          <w:rtl/>
        </w:rPr>
      </w:pPr>
      <w:r>
        <w:rPr>
          <w:rFonts w:cs="FrankRuehl" w:hint="cs"/>
          <w:sz w:val="26"/>
          <w:rtl/>
          <w:lang w:eastAsia="en-US"/>
        </w:rPr>
        <w:pict>
          <v:shape id="_x0000_s3531" type="#_x0000_t202" style="position:absolute;left:0;text-align:left;margin-left:470.35pt;margin-top:7.1pt;width:1in;height:33.45pt;z-index:251769344" filled="f" stroked="f">
            <v:textbox inset="1mm,0,1mm,0">
              <w:txbxContent>
                <w:p w:rsidR="001E0ADB" w:rsidRDefault="001E0ADB" w:rsidP="003766C2">
                  <w:pPr>
                    <w:spacing w:line="160" w:lineRule="exact"/>
                    <w:rPr>
                      <w:rFonts w:cs="Miriam" w:hint="cs"/>
                      <w:noProof/>
                      <w:sz w:val="18"/>
                      <w:szCs w:val="18"/>
                      <w:rtl/>
                    </w:rPr>
                  </w:pPr>
                  <w:r>
                    <w:rPr>
                      <w:rFonts w:cs="Miriam" w:hint="cs"/>
                      <w:sz w:val="18"/>
                      <w:szCs w:val="18"/>
                      <w:rtl/>
                    </w:rPr>
                    <w:t>(תיקון מס' 169) תשס"ח-2008</w:t>
                  </w:r>
                </w:p>
                <w:p w:rsidR="001E0ADB" w:rsidRDefault="001E0ADB" w:rsidP="009C63A1">
                  <w:pPr>
                    <w:spacing w:line="160" w:lineRule="exact"/>
                    <w:rPr>
                      <w:rFonts w:cs="Miriam" w:hint="cs"/>
                      <w:noProof/>
                      <w:sz w:val="18"/>
                      <w:szCs w:val="18"/>
                      <w:rtl/>
                    </w:rPr>
                  </w:pPr>
                  <w:r>
                    <w:rPr>
                      <w:rFonts w:cs="Miriam" w:hint="cs"/>
                      <w:noProof/>
                      <w:sz w:val="18"/>
                      <w:szCs w:val="18"/>
                      <w:rtl/>
                    </w:rPr>
                    <w:t>(תיקון מס' 173) תשס"ח-2008</w:t>
                  </w:r>
                </w:p>
              </w:txbxContent>
            </v:textbox>
          </v:shape>
        </w:pict>
      </w:r>
      <w:r>
        <w:rPr>
          <w:rStyle w:val="default"/>
          <w:rFonts w:cs="FrankRuehl" w:hint="cs"/>
          <w:rtl/>
        </w:rPr>
        <w:t>(ו</w:t>
      </w:r>
      <w:r w:rsidR="009C63A1">
        <w:rPr>
          <w:rStyle w:val="default"/>
          <w:rFonts w:cs="FrankRuehl" w:hint="cs"/>
          <w:rtl/>
        </w:rPr>
        <w:t>2</w:t>
      </w:r>
      <w:r>
        <w:rPr>
          <w:rStyle w:val="default"/>
          <w:rFonts w:cs="FrankRuehl" w:hint="cs"/>
          <w:rtl/>
        </w:rPr>
        <w:t>)</w:t>
      </w:r>
      <w:r>
        <w:rPr>
          <w:rStyle w:val="default"/>
          <w:rFonts w:cs="FrankRuehl" w:hint="cs"/>
          <w:rtl/>
        </w:rPr>
        <w:tab/>
        <w:t>בסעיף 142ג(א)(8), במקום "בסעיף 142א(ה)" יבוא "בסעיף 120א(ה) לתקנון";</w:t>
      </w:r>
    </w:p>
    <w:p w:rsidR="00A30418" w:rsidRDefault="00A30418" w:rsidP="002C2EC0">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בסעיף 142ג(א)(9), במקום המילים "סעיף 211" יבוא: "סעיף 100 לתקנון"</w:t>
      </w:r>
      <w:r w:rsidR="009C63A1">
        <w:rPr>
          <w:rStyle w:val="default"/>
          <w:rFonts w:cs="FrankRuehl" w:hint="cs"/>
          <w:rtl/>
        </w:rPr>
        <w:t>;</w:t>
      </w:r>
    </w:p>
    <w:p w:rsidR="009C63A1" w:rsidRPr="009C63A1" w:rsidRDefault="009C63A1" w:rsidP="009C63A1">
      <w:pPr>
        <w:pStyle w:val="P00"/>
        <w:spacing w:before="72"/>
        <w:ind w:left="624" w:right="1134"/>
        <w:rPr>
          <w:rStyle w:val="default"/>
          <w:rFonts w:cs="FrankRuehl" w:hint="cs"/>
          <w:rtl/>
        </w:rPr>
      </w:pPr>
      <w:r>
        <w:rPr>
          <w:rFonts w:cs="FrankRuehl" w:hint="cs"/>
          <w:sz w:val="26"/>
          <w:rtl/>
          <w:lang w:eastAsia="en-US"/>
        </w:rPr>
        <w:pict>
          <v:shape id="_x0000_s3583" type="#_x0000_t202" style="position:absolute;left:0;text-align:left;margin-left:470.35pt;margin-top:7.1pt;width:1in;height:18pt;z-index:251804160" filled="f" stroked="f">
            <v:textbox inset="1mm,0,1mm,0">
              <w:txbxContent>
                <w:p w:rsidR="001E0ADB" w:rsidRDefault="001E0ADB" w:rsidP="009C63A1">
                  <w:pPr>
                    <w:spacing w:line="160" w:lineRule="exact"/>
                    <w:rPr>
                      <w:rFonts w:cs="Miriam" w:hint="cs"/>
                      <w:noProof/>
                      <w:sz w:val="18"/>
                      <w:szCs w:val="18"/>
                      <w:rtl/>
                    </w:rPr>
                  </w:pPr>
                  <w:r>
                    <w:rPr>
                      <w:rFonts w:cs="Miriam" w:hint="cs"/>
                      <w:noProof/>
                      <w:sz w:val="18"/>
                      <w:szCs w:val="18"/>
                      <w:rtl/>
                    </w:rPr>
                    <w:t>(תיקון מס' 173) תשס"ח-2008</w:t>
                  </w:r>
                </w:p>
              </w:txbxContent>
            </v:textbox>
          </v:shape>
        </w:pict>
      </w:r>
      <w:r w:rsidRPr="009C63A1">
        <w:rPr>
          <w:rStyle w:val="default"/>
          <w:rFonts w:cs="FrankRuehl" w:hint="cs"/>
          <w:rtl/>
        </w:rPr>
        <w:t>(ח)</w:t>
      </w:r>
      <w:r w:rsidRPr="009C63A1">
        <w:rPr>
          <w:rStyle w:val="default"/>
          <w:rFonts w:cs="FrankRuehl" w:hint="cs"/>
          <w:rtl/>
        </w:rPr>
        <w:tab/>
        <w:t xml:space="preserve">בסעיף 142ג2 </w:t>
      </w:r>
      <w:r w:rsidRPr="009C63A1">
        <w:rPr>
          <w:rStyle w:val="default"/>
          <w:rFonts w:cs="FrankRuehl"/>
          <w:rtl/>
        </w:rPr>
        <w:t>–</w:t>
      </w:r>
    </w:p>
    <w:p w:rsidR="009C63A1" w:rsidRPr="009C63A1" w:rsidRDefault="009C63A1" w:rsidP="009C63A1">
      <w:pPr>
        <w:pStyle w:val="P00"/>
        <w:spacing w:before="72"/>
        <w:ind w:left="1021" w:right="1134"/>
        <w:rPr>
          <w:rStyle w:val="default"/>
          <w:rFonts w:cs="FrankRuehl" w:hint="cs"/>
          <w:rtl/>
        </w:rPr>
      </w:pPr>
      <w:r w:rsidRPr="009C63A1">
        <w:rPr>
          <w:rStyle w:val="default"/>
          <w:rFonts w:cs="FrankRuehl" w:hint="cs"/>
          <w:rtl/>
        </w:rPr>
        <w:t>(1)</w:t>
      </w:r>
      <w:r w:rsidRPr="009C63A1">
        <w:rPr>
          <w:rStyle w:val="default"/>
          <w:rFonts w:cs="FrankRuehl" w:hint="cs"/>
          <w:rtl/>
        </w:rPr>
        <w:tab/>
        <w:t>בכל מקום, אחרי "רשות מקומית אחרת" יבוא "לרבות מועצה כהגדרתה בסעיף 1 לתקנון, מועצה כהגדרתה בסעיף 1 לתקנון המועצות האזוריות (יהודה והשומרון), התשל"ט-1979, או רשות מקומית בישראל";</w:t>
      </w:r>
    </w:p>
    <w:p w:rsidR="009C63A1" w:rsidRPr="009C63A1" w:rsidRDefault="009C63A1" w:rsidP="009C63A1">
      <w:pPr>
        <w:pStyle w:val="P00"/>
        <w:spacing w:before="72"/>
        <w:ind w:left="1021" w:right="1134"/>
        <w:rPr>
          <w:rStyle w:val="default"/>
          <w:rFonts w:cs="FrankRuehl" w:hint="cs"/>
          <w:rtl/>
        </w:rPr>
      </w:pPr>
      <w:r w:rsidRPr="009C63A1">
        <w:rPr>
          <w:rStyle w:val="default"/>
          <w:rFonts w:cs="FrankRuehl" w:hint="cs"/>
          <w:rtl/>
        </w:rPr>
        <w:t>(2)</w:t>
      </w:r>
      <w:r w:rsidRPr="009C63A1">
        <w:rPr>
          <w:rStyle w:val="default"/>
          <w:rFonts w:cs="FrankRuehl" w:hint="cs"/>
          <w:rtl/>
        </w:rPr>
        <w:tab/>
        <w:t>בהגדרה "תאגיד עירוני בבעלות מלאה", במקום "249(30)" יבוא "68(13) לתקנון".</w:t>
      </w:r>
    </w:p>
    <w:p w:rsidR="00A119F7" w:rsidRPr="006E7C5E" w:rsidRDefault="00A119F7" w:rsidP="007B2A36">
      <w:pPr>
        <w:pStyle w:val="P00"/>
        <w:spacing w:before="0"/>
        <w:ind w:left="0" w:right="1134"/>
        <w:rPr>
          <w:rStyle w:val="default"/>
          <w:rFonts w:cs="FrankRuehl" w:hint="cs"/>
          <w:vanish/>
          <w:color w:val="FF0000"/>
          <w:sz w:val="20"/>
          <w:szCs w:val="20"/>
          <w:shd w:val="clear" w:color="auto" w:fill="FFFF99"/>
          <w:rtl/>
        </w:rPr>
      </w:pPr>
      <w:bookmarkStart w:id="758" w:name="Rov308"/>
      <w:r w:rsidRPr="006E7C5E">
        <w:rPr>
          <w:rStyle w:val="default"/>
          <w:rFonts w:cs="FrankRuehl" w:hint="cs"/>
          <w:vanish/>
          <w:color w:val="FF0000"/>
          <w:sz w:val="20"/>
          <w:szCs w:val="20"/>
          <w:shd w:val="clear" w:color="auto" w:fill="FFFF99"/>
          <w:rtl/>
        </w:rPr>
        <w:t>מיום 18.7.2004</w:t>
      </w:r>
    </w:p>
    <w:p w:rsidR="00A119F7" w:rsidRPr="006E7C5E" w:rsidRDefault="00A119F7" w:rsidP="007B2A3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154) תשס"ד-2004</w:t>
      </w:r>
    </w:p>
    <w:p w:rsidR="00A119F7" w:rsidRPr="006E7C5E" w:rsidRDefault="00A119F7" w:rsidP="007B2A3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100ו</w:t>
      </w:r>
    </w:p>
    <w:p w:rsidR="003766C2" w:rsidRPr="006E7C5E" w:rsidRDefault="003766C2" w:rsidP="003766C2">
      <w:pPr>
        <w:pStyle w:val="P00"/>
        <w:spacing w:before="0"/>
        <w:ind w:left="0" w:right="1134"/>
        <w:rPr>
          <w:rStyle w:val="default"/>
          <w:rFonts w:cs="FrankRuehl" w:hint="cs"/>
          <w:vanish/>
          <w:sz w:val="20"/>
          <w:szCs w:val="20"/>
          <w:shd w:val="clear" w:color="auto" w:fill="FFFF99"/>
          <w:rtl/>
        </w:rPr>
      </w:pPr>
    </w:p>
    <w:p w:rsidR="003766C2" w:rsidRPr="006E7C5E" w:rsidRDefault="003766C2" w:rsidP="003766C2">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3766C2" w:rsidRPr="006E7C5E" w:rsidRDefault="003766C2" w:rsidP="003766C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3766C2" w:rsidRPr="006E7C5E" w:rsidRDefault="003766C2" w:rsidP="003766C2">
      <w:pPr>
        <w:pStyle w:val="P00"/>
        <w:spacing w:before="0"/>
        <w:ind w:left="624" w:right="1134"/>
        <w:rPr>
          <w:rStyle w:val="default"/>
          <w:rFonts w:cs="FrankRuehl" w:hint="cs"/>
          <w:vanish/>
          <w:sz w:val="20"/>
          <w:szCs w:val="20"/>
          <w:shd w:val="clear" w:color="auto" w:fill="FFFF99"/>
          <w:rtl/>
        </w:rPr>
      </w:pPr>
      <w:hyperlink r:id="rId26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5169</w:t>
      </w:r>
    </w:p>
    <w:p w:rsidR="003766C2" w:rsidRPr="006E7C5E" w:rsidRDefault="003766C2" w:rsidP="003766C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100ו(ו1)</w:t>
      </w:r>
    </w:p>
    <w:p w:rsidR="009C63A1" w:rsidRPr="006E7C5E" w:rsidRDefault="009C63A1" w:rsidP="009C63A1">
      <w:pPr>
        <w:pStyle w:val="P00"/>
        <w:spacing w:before="0"/>
        <w:ind w:left="0" w:right="1134"/>
        <w:rPr>
          <w:rStyle w:val="default"/>
          <w:rFonts w:cs="FrankRuehl" w:hint="cs"/>
          <w:vanish/>
          <w:sz w:val="20"/>
          <w:szCs w:val="20"/>
          <w:shd w:val="clear" w:color="auto" w:fill="FFFF99"/>
          <w:rtl/>
        </w:rPr>
      </w:pPr>
    </w:p>
    <w:p w:rsidR="009C63A1" w:rsidRPr="006E7C5E" w:rsidRDefault="009C63A1" w:rsidP="009C63A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6.4.2008</w:t>
      </w:r>
    </w:p>
    <w:p w:rsidR="009C63A1" w:rsidRPr="006E7C5E" w:rsidRDefault="009C63A1" w:rsidP="009C63A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173) תשס"ח-2008</w:t>
      </w:r>
    </w:p>
    <w:p w:rsidR="009C63A1" w:rsidRPr="006E7C5E" w:rsidRDefault="009C63A1" w:rsidP="009C63A1">
      <w:pPr>
        <w:pStyle w:val="P00"/>
        <w:spacing w:before="0"/>
        <w:ind w:left="0" w:right="1134"/>
        <w:rPr>
          <w:rStyle w:val="default"/>
          <w:rFonts w:cs="FrankRuehl" w:hint="cs"/>
          <w:vanish/>
          <w:sz w:val="20"/>
          <w:szCs w:val="20"/>
          <w:shd w:val="clear" w:color="auto" w:fill="FFFF99"/>
          <w:rtl/>
        </w:rPr>
      </w:pPr>
      <w:hyperlink r:id="rId263"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5216</w:t>
      </w:r>
    </w:p>
    <w:p w:rsidR="009C63A1" w:rsidRPr="006E7C5E" w:rsidRDefault="009C63A1" w:rsidP="009C63A1">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100</w:t>
      </w:r>
      <w:r w:rsidRPr="006E7C5E">
        <w:rPr>
          <w:rStyle w:val="default"/>
          <w:rFonts w:cs="FrankRuehl" w:hint="cs"/>
          <w:vanish/>
          <w:sz w:val="22"/>
          <w:szCs w:val="22"/>
          <w:shd w:val="clear" w:color="auto" w:fill="FFFF99"/>
          <w:rtl/>
        </w:rPr>
        <w:t>ו</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 xml:space="preserve">הוראות סעיפים 142ב </w:t>
      </w:r>
      <w:r w:rsidRPr="006E7C5E">
        <w:rPr>
          <w:rStyle w:val="default"/>
          <w:rFonts w:cs="FrankRuehl" w:hint="cs"/>
          <w:strike/>
          <w:vanish/>
          <w:sz w:val="22"/>
          <w:szCs w:val="22"/>
          <w:shd w:val="clear" w:color="auto" w:fill="FFFF99"/>
          <w:rtl/>
        </w:rPr>
        <w:t>ו-142ג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עד 142ג2</w:t>
      </w:r>
      <w:r w:rsidRPr="006E7C5E">
        <w:rPr>
          <w:rStyle w:val="default"/>
          <w:rFonts w:cs="FrankRuehl" w:hint="cs"/>
          <w:vanish/>
          <w:sz w:val="22"/>
          <w:szCs w:val="22"/>
          <w:shd w:val="clear" w:color="auto" w:fill="FFFF99"/>
          <w:rtl/>
        </w:rPr>
        <w:t xml:space="preserve"> לפקודת העיריות כפי תוקפה בישראל מעת לעת, לרבות חקיקת משנה מכוחם, יחולו במועצות המקומיות בשינויים שיפורטו להלן:</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בסעיפים 142ב(א), 142ב(ב) ו-142ג, בכל מקום בו כתובה המילה "השר" יבוא במקומה: "המנהל הכללי של המשרד או מי שהוסמך על ידו";</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בכל מקום בו כתובה המילה "עיריה" יבוא במקומה: "מועצה </w:t>
      </w:r>
      <w:r w:rsidRPr="006E7C5E">
        <w:rPr>
          <w:rStyle w:val="default"/>
          <w:rFonts w:cs="FrankRuehl" w:hint="cs"/>
          <w:strike/>
          <w:vanish/>
          <w:sz w:val="22"/>
          <w:szCs w:val="22"/>
          <w:shd w:val="clear" w:color="auto" w:fill="FFFF99"/>
          <w:rtl/>
        </w:rPr>
        <w:t>מקומית</w:t>
      </w:r>
      <w:r w:rsidRPr="006E7C5E">
        <w:rPr>
          <w:rStyle w:val="default"/>
          <w:rFonts w:cs="FrankRuehl" w:hint="cs"/>
          <w:vanish/>
          <w:sz w:val="22"/>
          <w:szCs w:val="22"/>
          <w:shd w:val="clear" w:color="auto" w:fill="FFFF99"/>
          <w:rtl/>
        </w:rPr>
        <w:t>";</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בכל מקום בו כתובות המילים "כל דין" יבוא אחריהן "או תחיקת ביטחון";</w:t>
      </w:r>
    </w:p>
    <w:p w:rsidR="009C63A1" w:rsidRPr="006E7C5E" w:rsidRDefault="009C63A1" w:rsidP="009C63A1">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 xml:space="preserve">בסעיף 142ב(א)(3), הסיפא המתחילה במילים "או ערכית הסדר"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תושמט;</w:t>
      </w:r>
    </w:p>
    <w:p w:rsidR="009C63A1" w:rsidRPr="006E7C5E" w:rsidRDefault="009C63A1" w:rsidP="009C63A1">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בסעיף 142ב(א)(3), במקום "146א" יבוא "123א לתקנון";</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לאחר המילים "משרד הפנים", "ברשומות" ו-"שר המשפטים" יבוא "בישראל";</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בסעיפים 142ג(א)(4) ו-142ג(א9(7), במקום המילים "סעיף 17 לחוק הבחירות הישירה" יבוא: "סעיף 33 לתקנון";</w:t>
      </w:r>
    </w:p>
    <w:p w:rsidR="009C63A1" w:rsidRPr="006E7C5E" w:rsidRDefault="009C63A1" w:rsidP="009C63A1">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(ו1)</w:t>
      </w:r>
      <w:r w:rsidRPr="006E7C5E">
        <w:rPr>
          <w:rStyle w:val="default"/>
          <w:rFonts w:cs="FrankRuehl" w:hint="cs"/>
          <w:vanish/>
          <w:sz w:val="22"/>
          <w:szCs w:val="22"/>
          <w:u w:val="single"/>
          <w:shd w:val="clear" w:color="auto" w:fill="FFFF99"/>
          <w:rtl/>
        </w:rPr>
        <w:tab/>
        <w:t>בסעיף 142ג(א)(3), במקום "33א(ד) לחוק יסודות התקציב, התשמ"ה-1985" יבוא "100ד3(ד) לתקנון";</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(ו1)</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(ו2)</w:t>
      </w:r>
      <w:r w:rsidRPr="006E7C5E">
        <w:rPr>
          <w:rStyle w:val="default"/>
          <w:rFonts w:cs="FrankRuehl" w:hint="cs"/>
          <w:vanish/>
          <w:sz w:val="22"/>
          <w:szCs w:val="22"/>
          <w:shd w:val="clear" w:color="auto" w:fill="FFFF99"/>
          <w:rtl/>
        </w:rPr>
        <w:t xml:space="preserve"> בסעיף 142ג(א)(8), במקום "בסעיף 142א(ה)" יבוא "בסעיף 120א(ה) לתקנון";</w:t>
      </w:r>
    </w:p>
    <w:p w:rsidR="009C63A1" w:rsidRPr="006E7C5E" w:rsidRDefault="009C63A1" w:rsidP="009C63A1">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בסעיף 142ג(א)(9), במקום המילים "סעיף 211" יבוא: "סעיף 100 לתקנון";</w:t>
      </w:r>
    </w:p>
    <w:p w:rsidR="009C63A1" w:rsidRPr="006E7C5E" w:rsidRDefault="009C63A1" w:rsidP="009C63A1">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(ח)</w:t>
      </w:r>
      <w:r w:rsidRPr="006E7C5E">
        <w:rPr>
          <w:rStyle w:val="default"/>
          <w:rFonts w:cs="FrankRuehl" w:hint="cs"/>
          <w:vanish/>
          <w:sz w:val="22"/>
          <w:szCs w:val="22"/>
          <w:u w:val="single"/>
          <w:shd w:val="clear" w:color="auto" w:fill="FFFF99"/>
          <w:rtl/>
        </w:rPr>
        <w:tab/>
        <w:t xml:space="preserve">בסעיף 142ג2 </w:t>
      </w:r>
      <w:r w:rsidRPr="006E7C5E">
        <w:rPr>
          <w:rStyle w:val="default"/>
          <w:rFonts w:cs="FrankRuehl"/>
          <w:vanish/>
          <w:sz w:val="22"/>
          <w:szCs w:val="22"/>
          <w:u w:val="single"/>
          <w:shd w:val="clear" w:color="auto" w:fill="FFFF99"/>
          <w:rtl/>
        </w:rPr>
        <w:t>–</w:t>
      </w:r>
    </w:p>
    <w:p w:rsidR="009C63A1" w:rsidRPr="006E7C5E" w:rsidRDefault="009C63A1" w:rsidP="009C63A1">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בכל מקום, אחרי "רשות מקומית אחרת" יבוא "לרבות מועצה כהגדרתה בסעיף 1 לתקנון, מועצה כהגדרתה בסעיף 1 לתקנון המועצות האזוריות (יהודה והשומרון), התשל"ט-1979, או רשות מקומית בישראל";</w:t>
      </w:r>
    </w:p>
    <w:p w:rsidR="009C63A1" w:rsidRPr="00BC5E8E" w:rsidRDefault="009C63A1" w:rsidP="00BC5E8E">
      <w:pPr>
        <w:pStyle w:val="P00"/>
        <w:spacing w:before="0"/>
        <w:ind w:left="1021" w:right="1134"/>
        <w:rPr>
          <w:rStyle w:val="default"/>
          <w:rFonts w:cs="FrankRuehl" w:hint="cs"/>
          <w:sz w:val="2"/>
          <w:szCs w:val="2"/>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בהגדרה "תאגיד עירוני בבעלות מלאה", במקום "249(30)" יבוא "68(13) לתקנון".</w:t>
      </w:r>
      <w:bookmarkEnd w:id="758"/>
    </w:p>
    <w:p w:rsidR="00A119F7" w:rsidRDefault="00A119F7" w:rsidP="002C2EC0">
      <w:pPr>
        <w:pStyle w:val="P00"/>
        <w:spacing w:before="72"/>
        <w:ind w:left="0" w:right="1134"/>
        <w:rPr>
          <w:rStyle w:val="default"/>
          <w:rFonts w:cs="FrankRuehl" w:hint="cs"/>
          <w:rtl/>
        </w:rPr>
      </w:pPr>
      <w:r>
        <w:rPr>
          <w:rFonts w:cs="Miriam"/>
          <w:lang w:val="he-IL"/>
        </w:rPr>
        <w:pict>
          <v:rect id="_x0000_s3416" style="position:absolute;left:0;text-align:left;margin-left:464.35pt;margin-top:7.1pt;width:75.05pt;height:29.05pt;z-index:251716096" o:allowincell="f" filled="f" stroked="f" strokecolor="lime" strokeweight=".25pt">
            <v:textbox style="mso-next-textbox:#_x0000_s3416" inset="0,0,0,0">
              <w:txbxContent>
                <w:p w:rsidR="001E0ADB" w:rsidRDefault="001E0ADB" w:rsidP="00A119F7">
                  <w:pPr>
                    <w:spacing w:line="160" w:lineRule="exact"/>
                    <w:rPr>
                      <w:rFonts w:cs="Miriam" w:hint="cs"/>
                      <w:noProof/>
                      <w:sz w:val="18"/>
                      <w:szCs w:val="18"/>
                      <w:rtl/>
                    </w:rPr>
                  </w:pPr>
                  <w:r>
                    <w:rPr>
                      <w:rFonts w:cs="Miriam" w:hint="cs"/>
                      <w:sz w:val="18"/>
                      <w:szCs w:val="18"/>
                      <w:rtl/>
                    </w:rPr>
                    <w:t>(תיקון מס' 154) תשס"ד-2004</w:t>
                  </w:r>
                </w:p>
              </w:txbxContent>
            </v:textbox>
            <w10:anchorlock/>
          </v:rect>
        </w:pict>
      </w:r>
      <w:r>
        <w:rPr>
          <w:rStyle w:val="big-number"/>
          <w:rFonts w:cs="Miriam" w:hint="cs"/>
          <w:rtl/>
        </w:rPr>
        <w:t>100</w:t>
      </w:r>
      <w:r w:rsidR="002C2EC0">
        <w:rPr>
          <w:rStyle w:val="default"/>
          <w:rFonts w:cs="FrankRuehl" w:hint="cs"/>
          <w:rtl/>
        </w:rPr>
        <w:t>ז</w:t>
      </w:r>
      <w:r>
        <w:rPr>
          <w:rStyle w:val="default"/>
          <w:rFonts w:cs="FrankRuehl"/>
          <w:rtl/>
        </w:rPr>
        <w:t>.</w:t>
      </w:r>
      <w:r>
        <w:rPr>
          <w:rStyle w:val="default"/>
          <w:rFonts w:cs="FrankRuehl" w:hint="cs"/>
          <w:rtl/>
        </w:rPr>
        <w:t xml:space="preserve"> </w:t>
      </w:r>
      <w:r w:rsidR="002C2EC0">
        <w:rPr>
          <w:rStyle w:val="default"/>
          <w:rFonts w:cs="FrankRuehl" w:hint="cs"/>
          <w:rtl/>
        </w:rPr>
        <w:t>(פקע).</w:t>
      </w:r>
    </w:p>
    <w:p w:rsidR="00A119F7" w:rsidRPr="006E7C5E" w:rsidRDefault="00A119F7" w:rsidP="00A119F7">
      <w:pPr>
        <w:pStyle w:val="P00"/>
        <w:spacing w:before="0"/>
        <w:ind w:left="0" w:right="1134"/>
        <w:rPr>
          <w:rStyle w:val="default"/>
          <w:rFonts w:cs="FrankRuehl" w:hint="cs"/>
          <w:vanish/>
          <w:color w:val="FF0000"/>
          <w:sz w:val="20"/>
          <w:szCs w:val="20"/>
          <w:shd w:val="clear" w:color="auto" w:fill="FFFF99"/>
          <w:rtl/>
        </w:rPr>
      </w:pPr>
      <w:bookmarkStart w:id="759" w:name="Rov309"/>
      <w:r w:rsidRPr="006E7C5E">
        <w:rPr>
          <w:rStyle w:val="default"/>
          <w:rFonts w:cs="FrankRuehl" w:hint="cs"/>
          <w:vanish/>
          <w:color w:val="FF0000"/>
          <w:sz w:val="20"/>
          <w:szCs w:val="20"/>
          <w:shd w:val="clear" w:color="auto" w:fill="FFFF99"/>
          <w:rtl/>
        </w:rPr>
        <w:t>מיום 18.7.2004</w:t>
      </w:r>
      <w:r w:rsidR="002C2EC0" w:rsidRPr="006E7C5E">
        <w:rPr>
          <w:rStyle w:val="default"/>
          <w:rFonts w:cs="FrankRuehl" w:hint="cs"/>
          <w:vanish/>
          <w:color w:val="FF0000"/>
          <w:sz w:val="20"/>
          <w:szCs w:val="20"/>
          <w:shd w:val="clear" w:color="auto" w:fill="FFFF99"/>
          <w:rtl/>
        </w:rPr>
        <w:t xml:space="preserve"> עד יום 1.7.2007</w:t>
      </w:r>
    </w:p>
    <w:p w:rsidR="00A119F7" w:rsidRPr="006E7C5E" w:rsidRDefault="00A119F7" w:rsidP="00A119F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154) תשס"ד-2004</w:t>
      </w:r>
    </w:p>
    <w:p w:rsidR="00A119F7" w:rsidRPr="006E7C5E" w:rsidRDefault="00A119F7" w:rsidP="002C2EC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w:t>
      </w:r>
      <w:r w:rsidR="002C2EC0" w:rsidRPr="006E7C5E">
        <w:rPr>
          <w:rStyle w:val="default"/>
          <w:rFonts w:cs="FrankRuehl" w:hint="cs"/>
          <w:b/>
          <w:bCs/>
          <w:vanish/>
          <w:sz w:val="20"/>
          <w:szCs w:val="20"/>
          <w:shd w:val="clear" w:color="auto" w:fill="FFFF99"/>
          <w:rtl/>
        </w:rPr>
        <w:t>ז</w:t>
      </w:r>
    </w:p>
    <w:p w:rsidR="002C2EC0" w:rsidRPr="006E7C5E" w:rsidRDefault="002C2EC0" w:rsidP="002C2EC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w:t>
      </w:r>
    </w:p>
    <w:p w:rsidR="002C2EC0" w:rsidRPr="006E7C5E" w:rsidRDefault="002C2EC0" w:rsidP="002C2EC0">
      <w:pPr>
        <w:pStyle w:val="P00"/>
        <w:spacing w:before="20"/>
        <w:ind w:left="0" w:right="1134"/>
        <w:rPr>
          <w:rStyle w:val="default"/>
          <w:rFonts w:cs="Miriam" w:hint="cs"/>
          <w:vanish/>
          <w:sz w:val="16"/>
          <w:szCs w:val="16"/>
          <w:shd w:val="clear" w:color="auto" w:fill="FFFF99"/>
          <w:rtl/>
        </w:rPr>
      </w:pPr>
      <w:r w:rsidRPr="006E7C5E">
        <w:rPr>
          <w:rStyle w:val="default"/>
          <w:rFonts w:cs="Miriam" w:hint="cs"/>
          <w:vanish/>
          <w:sz w:val="16"/>
          <w:szCs w:val="16"/>
          <w:shd w:val="clear" w:color="auto" w:fill="FFFF99"/>
          <w:rtl/>
        </w:rPr>
        <w:t xml:space="preserve">ייעוד כספי הקצבות לפיתוח ברשות מקומית </w:t>
      </w:r>
      <w:r w:rsidRPr="006E7C5E">
        <w:rPr>
          <w:rStyle w:val="default"/>
          <w:rFonts w:cs="Miriam"/>
          <w:vanish/>
          <w:sz w:val="16"/>
          <w:szCs w:val="16"/>
          <w:shd w:val="clear" w:color="auto" w:fill="FFFF99"/>
          <w:rtl/>
        </w:rPr>
        <w:t>–</w:t>
      </w:r>
      <w:r w:rsidRPr="006E7C5E">
        <w:rPr>
          <w:rStyle w:val="default"/>
          <w:rFonts w:cs="Miriam" w:hint="cs"/>
          <w:vanish/>
          <w:sz w:val="16"/>
          <w:szCs w:val="16"/>
          <w:shd w:val="clear" w:color="auto" w:fill="FFFF99"/>
          <w:rtl/>
        </w:rPr>
        <w:t xml:space="preserve"> הוראת שעה</w:t>
      </w:r>
    </w:p>
    <w:p w:rsidR="002C2EC0" w:rsidRPr="006E7C5E" w:rsidRDefault="002C2EC0" w:rsidP="002C2EC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100ז.</w:t>
      </w:r>
      <w:r w:rsidRPr="006E7C5E">
        <w:rPr>
          <w:rStyle w:val="default"/>
          <w:rFonts w:cs="FrankRuehl" w:hint="cs"/>
          <w:vanish/>
          <w:sz w:val="22"/>
          <w:szCs w:val="22"/>
          <w:shd w:val="clear" w:color="auto" w:fill="FFFF99"/>
          <w:rtl/>
        </w:rPr>
        <w:tab/>
        <w:t>הוראת סעיף 31ד לחוק יסודות התקציב, התשמ"ה-1985 כפי תוקפה בישראל מעת לעת, לרבות חקיקת משנה מכוחה, תחול במועצות המקומיות בשינויים שיפורטו להלן:</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בכל מקום בו כתובה המילה "מדינה" יבוא במקומה: "מדינת ישראל";</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בכל מקום בו כתובות המילים "רשות מקומית" או "רשויות מקומיות" יבוא במקומן: "מועצה מקומית" או "מועצות מקומיות" בהתאמה;</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במקום המילים "בסעיף 213 לפקודת העיריות ובסעיף 34 לפקודת המועצות המקומיות" יבוא: "בסעיף 107 לתקנון";</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בכל מקום בו כתובות המילים "כל דין" יבוא אחריהן "או תחיקת ביטחון";</w:t>
      </w:r>
    </w:p>
    <w:p w:rsidR="002C2EC0" w:rsidRPr="004026DB" w:rsidRDefault="002C2EC0" w:rsidP="004026DB">
      <w:pPr>
        <w:pStyle w:val="P00"/>
        <w:spacing w:before="0"/>
        <w:ind w:left="624" w:right="1134"/>
        <w:rPr>
          <w:rStyle w:val="default"/>
          <w:rFonts w:cs="FrankRuehl" w:hint="cs"/>
          <w:sz w:val="2"/>
          <w:szCs w:val="2"/>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בכל מקום בו מאוזכר דבר חקיקה ישראלי יבוא לאחר האזכור: "כפי תוקפו בישראל מעת לעת" או "כפי תוקפה בישראל מעת לעת" לפי העניין.</w:t>
      </w:r>
      <w:bookmarkEnd w:id="759"/>
    </w:p>
    <w:p w:rsidR="002C2EC0" w:rsidRDefault="002C2EC0" w:rsidP="002C2EC0">
      <w:pPr>
        <w:pStyle w:val="P00"/>
        <w:spacing w:before="72"/>
        <w:ind w:left="0" w:right="1134"/>
        <w:rPr>
          <w:rStyle w:val="default"/>
          <w:rFonts w:cs="FrankRuehl" w:hint="cs"/>
          <w:rtl/>
        </w:rPr>
      </w:pPr>
      <w:r>
        <w:rPr>
          <w:rFonts w:cs="Miriam"/>
          <w:lang w:val="he-IL"/>
        </w:rPr>
        <w:pict>
          <v:rect id="_x0000_s3419" style="position:absolute;left:0;text-align:left;margin-left:464.35pt;margin-top:7.1pt;width:75.05pt;height:29.05pt;z-index:251718144" o:allowincell="f" filled="f" stroked="f" strokecolor="lime" strokeweight=".25pt">
            <v:textbox style="mso-next-textbox:#_x0000_s3419" inset="0,0,0,0">
              <w:txbxContent>
                <w:p w:rsidR="001E0ADB" w:rsidRDefault="001E0ADB" w:rsidP="002C2EC0">
                  <w:pPr>
                    <w:spacing w:line="160" w:lineRule="exact"/>
                    <w:rPr>
                      <w:rFonts w:cs="Miriam" w:hint="cs"/>
                      <w:noProof/>
                      <w:sz w:val="18"/>
                      <w:szCs w:val="18"/>
                      <w:rtl/>
                    </w:rPr>
                  </w:pPr>
                  <w:r>
                    <w:rPr>
                      <w:rFonts w:cs="Miriam" w:hint="cs"/>
                      <w:sz w:val="18"/>
                      <w:szCs w:val="18"/>
                      <w:rtl/>
                    </w:rPr>
                    <w:t>(תיקון מס' 154) תשס"ד-2004</w:t>
                  </w:r>
                </w:p>
              </w:txbxContent>
            </v:textbox>
            <w10:anchorlock/>
          </v:rect>
        </w:pict>
      </w:r>
      <w:r>
        <w:rPr>
          <w:rStyle w:val="big-number"/>
          <w:rFonts w:cs="Miriam" w:hint="cs"/>
          <w:rtl/>
        </w:rPr>
        <w:t>100</w:t>
      </w:r>
      <w:r>
        <w:rPr>
          <w:rStyle w:val="default"/>
          <w:rFonts w:cs="FrankRuehl" w:hint="cs"/>
          <w:rtl/>
        </w:rPr>
        <w:t>ח</w:t>
      </w:r>
      <w:r>
        <w:rPr>
          <w:rStyle w:val="default"/>
          <w:rFonts w:cs="FrankRuehl"/>
          <w:rtl/>
        </w:rPr>
        <w:t>.</w:t>
      </w:r>
      <w:r>
        <w:rPr>
          <w:rStyle w:val="default"/>
          <w:rFonts w:cs="FrankRuehl" w:hint="cs"/>
          <w:rtl/>
        </w:rPr>
        <w:t xml:space="preserve"> (פקע).</w:t>
      </w:r>
    </w:p>
    <w:p w:rsidR="00A119F7" w:rsidRPr="006E7C5E" w:rsidRDefault="00A119F7" w:rsidP="00A119F7">
      <w:pPr>
        <w:pStyle w:val="P00"/>
        <w:spacing w:before="0"/>
        <w:ind w:left="0" w:right="1134"/>
        <w:rPr>
          <w:rStyle w:val="default"/>
          <w:rFonts w:cs="FrankRuehl" w:hint="cs"/>
          <w:vanish/>
          <w:color w:val="FF0000"/>
          <w:sz w:val="20"/>
          <w:szCs w:val="20"/>
          <w:shd w:val="clear" w:color="auto" w:fill="FFFF99"/>
          <w:rtl/>
        </w:rPr>
      </w:pPr>
      <w:bookmarkStart w:id="760" w:name="Rov310"/>
      <w:r w:rsidRPr="006E7C5E">
        <w:rPr>
          <w:rStyle w:val="default"/>
          <w:rFonts w:cs="FrankRuehl" w:hint="cs"/>
          <w:vanish/>
          <w:color w:val="FF0000"/>
          <w:sz w:val="20"/>
          <w:szCs w:val="20"/>
          <w:shd w:val="clear" w:color="auto" w:fill="FFFF99"/>
          <w:rtl/>
        </w:rPr>
        <w:t>מיום 18.7.2004</w:t>
      </w:r>
      <w:r w:rsidR="002C2EC0" w:rsidRPr="006E7C5E">
        <w:rPr>
          <w:rStyle w:val="default"/>
          <w:rFonts w:cs="FrankRuehl" w:hint="cs"/>
          <w:vanish/>
          <w:color w:val="FF0000"/>
          <w:sz w:val="20"/>
          <w:szCs w:val="20"/>
          <w:shd w:val="clear" w:color="auto" w:fill="FFFF99"/>
          <w:rtl/>
        </w:rPr>
        <w:t xml:space="preserve"> עד יום 1.7.2007</w:t>
      </w:r>
    </w:p>
    <w:p w:rsidR="00A119F7" w:rsidRPr="006E7C5E" w:rsidRDefault="00A119F7" w:rsidP="00A119F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154) תשס"ד-2004</w:t>
      </w:r>
    </w:p>
    <w:p w:rsidR="00A119F7" w:rsidRPr="006E7C5E" w:rsidRDefault="00A119F7" w:rsidP="002C2EC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100</w:t>
      </w:r>
      <w:r w:rsidR="002C2EC0" w:rsidRPr="006E7C5E">
        <w:rPr>
          <w:rStyle w:val="default"/>
          <w:rFonts w:cs="FrankRuehl" w:hint="cs"/>
          <w:b/>
          <w:bCs/>
          <w:vanish/>
          <w:sz w:val="20"/>
          <w:szCs w:val="20"/>
          <w:shd w:val="clear" w:color="auto" w:fill="FFFF99"/>
          <w:rtl/>
        </w:rPr>
        <w:t>ח</w:t>
      </w:r>
    </w:p>
    <w:p w:rsidR="002C2EC0" w:rsidRPr="006E7C5E" w:rsidRDefault="002C2EC0" w:rsidP="002C2EC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w:t>
      </w:r>
    </w:p>
    <w:p w:rsidR="002C2EC0" w:rsidRPr="006E7C5E" w:rsidRDefault="002C2EC0" w:rsidP="002C2EC0">
      <w:pPr>
        <w:pStyle w:val="P00"/>
        <w:spacing w:before="20"/>
        <w:ind w:left="0" w:right="1134"/>
        <w:rPr>
          <w:rStyle w:val="default"/>
          <w:rFonts w:cs="Miriam" w:hint="cs"/>
          <w:vanish/>
          <w:sz w:val="16"/>
          <w:szCs w:val="16"/>
          <w:shd w:val="clear" w:color="auto" w:fill="FFFF99"/>
          <w:rtl/>
        </w:rPr>
      </w:pPr>
      <w:r w:rsidRPr="006E7C5E">
        <w:rPr>
          <w:rStyle w:val="default"/>
          <w:rFonts w:cs="Miriam" w:hint="cs"/>
          <w:vanish/>
          <w:sz w:val="16"/>
          <w:szCs w:val="16"/>
          <w:shd w:val="clear" w:color="auto" w:fill="FFFF99"/>
          <w:rtl/>
        </w:rPr>
        <w:t>הוראת שעה בקשר לרשויות מקומיות שאושרה לגביהן תוכנית הבראה</w:t>
      </w:r>
    </w:p>
    <w:p w:rsidR="002C2EC0" w:rsidRPr="006E7C5E" w:rsidRDefault="002C2EC0" w:rsidP="002C2EC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100ח.</w:t>
      </w:r>
      <w:r w:rsidRPr="006E7C5E">
        <w:rPr>
          <w:rStyle w:val="default"/>
          <w:rFonts w:cs="FrankRuehl" w:hint="cs"/>
          <w:vanish/>
          <w:sz w:val="22"/>
          <w:szCs w:val="22"/>
          <w:shd w:val="clear" w:color="auto" w:fill="FFFF99"/>
          <w:rtl/>
        </w:rPr>
        <w:tab/>
        <w:t>הוראות פרק ד1 לחוק יסודות התקציב, התשמ"ה-1985 כפי תוקפו בישראל מעת לעת, לרבות חקיקת משנה מכוחו, יחולו במועצות המקומיות בשינויים שיפורטו להלן:</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בכל מקום בו כתובות המילים "רשות מקומית" יבוא במקומן: "מועצה מקומית";</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בכל מקום בו כתובות המילים "שר הפנים" יבוא במקומן: "המנהל הכללי של משרד הפנים בישראל או מי שהוסמך על ידו";</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בכל מקום בו כתובות המילים "שר האוצר" יבוא במקומן: "המנהל הכללי של משרד האוצר בישראל או מי שהוסמך על ידו";</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בכל מקום בו כתובות המילים "לפי דין" ו-"כל דין" יבוא לאחריהן "או תחיקת ביטחון";</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בכל מקום בו מאוזכר דבר חקיקה ישראלי יבוא לאחר האזכור: "כפי תוקפו בישראל מעת לעת" או "כפי תוקפה בישראל מעת לעת" לפי העניין;</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בכל מקום בו כתובה המילה "מדינה" יבוא במקומה "מדינת ישראל";</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בכל מקום בו כתובות המילים "תיקון מס' 31" יבוא במקומן "תיקון זה";</w:t>
      </w:r>
    </w:p>
    <w:p w:rsidR="002C2EC0" w:rsidRPr="006E7C5E" w:rsidRDefault="002C2EC0" w:rsidP="002C2EC0">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(ח)</w:t>
      </w:r>
      <w:r w:rsidRPr="006E7C5E">
        <w:rPr>
          <w:rStyle w:val="default"/>
          <w:rFonts w:cs="FrankRuehl" w:hint="cs"/>
          <w:vanish/>
          <w:sz w:val="22"/>
          <w:szCs w:val="22"/>
          <w:shd w:val="clear" w:color="auto" w:fill="FFFF99"/>
          <w:rtl/>
        </w:rPr>
        <w:tab/>
        <w:t xml:space="preserve">בסעיף 31ה </w:t>
      </w:r>
      <w:r w:rsidRPr="006E7C5E">
        <w:rPr>
          <w:rStyle w:val="default"/>
          <w:rFonts w:cs="FrankRuehl"/>
          <w:vanish/>
          <w:sz w:val="22"/>
          <w:szCs w:val="22"/>
          <w:shd w:val="clear" w:color="auto" w:fill="FFFF99"/>
          <w:rtl/>
        </w:rPr>
        <w:t>–</w:t>
      </w:r>
    </w:p>
    <w:p w:rsidR="002C2EC0" w:rsidRPr="006E7C5E" w:rsidRDefault="002C2EC0" w:rsidP="001712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במקום המילה </w:t>
      </w:r>
      <w:r w:rsidR="00171281" w:rsidRPr="006E7C5E">
        <w:rPr>
          <w:rStyle w:val="default"/>
          <w:rFonts w:cs="FrankRuehl" w:hint="cs"/>
          <w:vanish/>
          <w:sz w:val="22"/>
          <w:szCs w:val="22"/>
          <w:shd w:val="clear" w:color="auto" w:fill="FFFF99"/>
          <w:rtl/>
        </w:rPr>
        <w:t>"השרים" יבוא "מנכ"לי המשרדים בישראל או מי שהוסמכו על ידם";</w:t>
      </w:r>
    </w:p>
    <w:p w:rsidR="00171281" w:rsidRPr="006E7C5E" w:rsidRDefault="00171281" w:rsidP="001712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במקום המילים "תיקון מס' 31" יבוא "תיקון זה";</w:t>
      </w:r>
    </w:p>
    <w:p w:rsidR="00171281" w:rsidRPr="006E7C5E" w:rsidRDefault="00171281" w:rsidP="0017128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בהגדרת "הוצאות חיוניות", בסעיף קטן (2) להגדרה </w:t>
      </w:r>
      <w:r w:rsidRPr="006E7C5E">
        <w:rPr>
          <w:rStyle w:val="default"/>
          <w:rFonts w:cs="FrankRuehl"/>
          <w:vanish/>
          <w:sz w:val="22"/>
          <w:szCs w:val="22"/>
          <w:shd w:val="clear" w:color="auto" w:fill="FFFF99"/>
          <w:rtl/>
        </w:rPr>
        <w:t>–</w:t>
      </w:r>
    </w:p>
    <w:p w:rsidR="00171281" w:rsidRPr="006E7C5E" w:rsidRDefault="00171281" w:rsidP="0017128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לאחר המילים "שהוקם בחוק או על פיו" יבוא "או בתחיקת הביטחון";</w:t>
      </w:r>
    </w:p>
    <w:p w:rsidR="00171281" w:rsidRPr="006E7C5E" w:rsidRDefault="00171281" w:rsidP="0017128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במקום המילים "בחוק שירותי הדת היהודיים [נוסח משולב] התשל"א-1971" יבוא: "בצו בדבר שירותי דת (יהודה והשומרון) (מס' 807), תש"ם-1979;</w:t>
      </w:r>
    </w:p>
    <w:p w:rsidR="00171281" w:rsidRPr="006E7C5E" w:rsidRDefault="00171281" w:rsidP="004050C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r>
      <w:r w:rsidR="004050C7" w:rsidRPr="006E7C5E">
        <w:rPr>
          <w:rStyle w:val="default"/>
          <w:rFonts w:cs="FrankRuehl" w:hint="cs"/>
          <w:vanish/>
          <w:sz w:val="22"/>
          <w:szCs w:val="22"/>
          <w:shd w:val="clear" w:color="auto" w:fill="FFFF99"/>
          <w:rtl/>
        </w:rPr>
        <w:t>בהגדרת "המועד הקובע", במקום המילים "סעיף 142ב לפקודת העיריות או סעיף 34א לפקודת המועצות המקומיות" יבוא "סעיף 100ו לתקנון";</w:t>
      </w:r>
    </w:p>
    <w:p w:rsidR="004050C7" w:rsidRPr="006E7C5E" w:rsidRDefault="004050C7" w:rsidP="004050C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בהגדרת "הכנסה" </w:t>
      </w:r>
      <w:r w:rsidRPr="006E7C5E">
        <w:rPr>
          <w:rStyle w:val="default"/>
          <w:rFonts w:cs="FrankRuehl"/>
          <w:vanish/>
          <w:sz w:val="22"/>
          <w:szCs w:val="22"/>
          <w:shd w:val="clear" w:color="auto" w:fill="FFFF99"/>
          <w:rtl/>
        </w:rPr>
        <w:t>–</w:t>
      </w:r>
    </w:p>
    <w:p w:rsidR="004050C7" w:rsidRPr="006E7C5E" w:rsidRDefault="004050C7" w:rsidP="004050C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המילים "בסעיף 31ד" יבוא "בסעיף 100ו";</w:t>
      </w:r>
    </w:p>
    <w:p w:rsidR="004050C7" w:rsidRPr="006E7C5E" w:rsidRDefault="004050C7" w:rsidP="004050C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לאחר המילים "בחוק הרשויות המקומיות (ייעוד כספי הקצבות למטרות חינוך), התש"ס-2000" יבוא "כפי תחולתו בהתאם לנספח 4 לתקנון";</w:t>
      </w:r>
    </w:p>
    <w:p w:rsidR="004050C7" w:rsidRPr="006E7C5E" w:rsidRDefault="004050C7" w:rsidP="004050C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המילים "היטל השבחה כמשמעותו בחוק התכנון והבניה, התשכ"ה-1965"- תושמטנה;</w:t>
      </w:r>
    </w:p>
    <w:p w:rsidR="004050C7" w:rsidRPr="006E7C5E" w:rsidRDefault="004050C7" w:rsidP="004050C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ההגדרה "תיקון מס' 31"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תושמט;</w:t>
      </w:r>
    </w:p>
    <w:p w:rsidR="004050C7" w:rsidRPr="006E7C5E" w:rsidRDefault="004050C7" w:rsidP="002C2EC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(ט)</w:t>
      </w:r>
      <w:r w:rsidRPr="006E7C5E">
        <w:rPr>
          <w:rStyle w:val="default"/>
          <w:rFonts w:cs="FrankRuehl" w:hint="cs"/>
          <w:vanish/>
          <w:sz w:val="22"/>
          <w:szCs w:val="22"/>
          <w:shd w:val="clear" w:color="auto" w:fill="FFFF99"/>
          <w:rtl/>
        </w:rPr>
        <w:tab/>
        <w:t>בסעיף 31ח(ד)(3) אחרי המילים "הלשכה המרכזית לסטטיסטיקה" יבוא "בישראל";</w:t>
      </w:r>
    </w:p>
    <w:p w:rsidR="004050C7" w:rsidRPr="004026DB" w:rsidRDefault="004050C7"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(י)</w:t>
      </w:r>
      <w:r w:rsidRPr="006E7C5E">
        <w:rPr>
          <w:rStyle w:val="default"/>
          <w:rFonts w:cs="FrankRuehl" w:hint="cs"/>
          <w:vanish/>
          <w:sz w:val="22"/>
          <w:szCs w:val="22"/>
          <w:shd w:val="clear" w:color="auto" w:fill="FFFF99"/>
          <w:rtl/>
        </w:rPr>
        <w:tab/>
        <w:t>בסעיף 31ט במקום המילים "בית המשפט המחוזי" יבוא "בית משפט לעניינים מקומיים של ערכאת ערעור".</w:t>
      </w:r>
      <w:bookmarkEnd w:id="760"/>
    </w:p>
    <w:p w:rsidR="00A119F7" w:rsidRDefault="00A119F7" w:rsidP="00E0611D">
      <w:pPr>
        <w:pStyle w:val="P00"/>
        <w:spacing w:before="72"/>
        <w:ind w:left="0" w:right="1134"/>
        <w:rPr>
          <w:rStyle w:val="default"/>
          <w:rFonts w:cs="FrankRuehl" w:hint="cs"/>
          <w:rtl/>
        </w:rPr>
      </w:pPr>
      <w:bookmarkStart w:id="761" w:name="Seif360"/>
      <w:bookmarkEnd w:id="761"/>
      <w:r>
        <w:rPr>
          <w:rFonts w:cs="Miriam"/>
          <w:lang w:val="he-IL"/>
        </w:rPr>
        <w:pict>
          <v:rect id="_x0000_s3418" style="position:absolute;left:0;text-align:left;margin-left:464.35pt;margin-top:7.1pt;width:75.05pt;height:29.05pt;z-index:251717120" o:allowincell="f" filled="f" stroked="f" strokecolor="lime" strokeweight=".25pt">
            <v:textbox style="mso-next-textbox:#_x0000_s3418" inset="0,0,0,0">
              <w:txbxContent>
                <w:p w:rsidR="001E0ADB" w:rsidRDefault="001E0ADB" w:rsidP="00A119F7">
                  <w:pPr>
                    <w:spacing w:line="160" w:lineRule="exact"/>
                    <w:rPr>
                      <w:rFonts w:cs="Miriam" w:hint="cs"/>
                      <w:sz w:val="18"/>
                      <w:szCs w:val="18"/>
                      <w:rtl/>
                    </w:rPr>
                  </w:pPr>
                  <w:r>
                    <w:rPr>
                      <w:rFonts w:cs="Miriam" w:hint="cs"/>
                      <w:sz w:val="18"/>
                      <w:szCs w:val="18"/>
                      <w:rtl/>
                    </w:rPr>
                    <w:t>תוכנית הבראה</w:t>
                  </w:r>
                </w:p>
                <w:p w:rsidR="001E0ADB" w:rsidRDefault="001E0ADB" w:rsidP="00A119F7">
                  <w:pPr>
                    <w:spacing w:line="160" w:lineRule="exact"/>
                    <w:rPr>
                      <w:rFonts w:cs="Miriam" w:hint="cs"/>
                      <w:noProof/>
                      <w:sz w:val="18"/>
                      <w:szCs w:val="18"/>
                      <w:rtl/>
                    </w:rPr>
                  </w:pPr>
                  <w:r>
                    <w:rPr>
                      <w:rFonts w:cs="Miriam" w:hint="cs"/>
                      <w:sz w:val="18"/>
                      <w:szCs w:val="18"/>
                      <w:rtl/>
                    </w:rPr>
                    <w:t>(תיקון מס' 154) תשס"ד-2004</w:t>
                  </w:r>
                </w:p>
              </w:txbxContent>
            </v:textbox>
            <w10:anchorlock/>
          </v:rect>
        </w:pict>
      </w:r>
      <w:r>
        <w:rPr>
          <w:rStyle w:val="big-number"/>
          <w:rFonts w:cs="Miriam" w:hint="cs"/>
          <w:rtl/>
        </w:rPr>
        <w:t>100</w:t>
      </w:r>
      <w:r w:rsidR="00E0611D">
        <w:rPr>
          <w:rStyle w:val="default"/>
          <w:rFonts w:cs="FrankRuehl" w:hint="cs"/>
          <w:rtl/>
        </w:rPr>
        <w:t>ט</w:t>
      </w:r>
      <w:r>
        <w:rPr>
          <w:rStyle w:val="default"/>
          <w:rFonts w:cs="FrankRuehl"/>
          <w:rtl/>
        </w:rPr>
        <w:t>.</w:t>
      </w:r>
      <w:r>
        <w:rPr>
          <w:rStyle w:val="default"/>
          <w:rFonts w:cs="FrankRuehl" w:hint="cs"/>
          <w:rtl/>
        </w:rPr>
        <w:t xml:space="preserve"> </w:t>
      </w:r>
      <w:r w:rsidR="00E0611D">
        <w:rPr>
          <w:rStyle w:val="default"/>
          <w:rFonts w:cs="FrankRuehl" w:hint="cs"/>
          <w:rtl/>
        </w:rPr>
        <w:t>סעיפים 35ד, 38א(ד) ו-43א לפקודת המועצות המקומיות, וכן ההגדרה "תכנית הבראה" בסעיף 35ג לפקודת המועצות המקומיות, כפי תוקפם בישראל מעת לעת, לרבות חקיקת משנה מכוחם, יחולו במוצעות המקומיות בשינויים שיפורטו להלן:</w:t>
      </w:r>
    </w:p>
    <w:p w:rsidR="00E0611D" w:rsidRDefault="00E0611D" w:rsidP="00DD158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למעט ביחס לסעיף 38א(ד), בו כתובה המילה "השר" יבוא במקומה: "המנהל הכללי של המשרד בישראל או מי שהוסמך על ידו";</w:t>
      </w:r>
    </w:p>
    <w:p w:rsidR="00E0611D" w:rsidRDefault="00E0611D" w:rsidP="00DD158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בסעיף 38א(ד) </w:t>
      </w:r>
      <w:r>
        <w:rPr>
          <w:rStyle w:val="default"/>
          <w:rFonts w:cs="FrankRuehl"/>
          <w:rtl/>
        </w:rPr>
        <w:t>–</w:t>
      </w:r>
    </w:p>
    <w:p w:rsidR="00E0611D" w:rsidRDefault="00E0611D" w:rsidP="00B72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729EB">
        <w:rPr>
          <w:rStyle w:val="default"/>
          <w:rFonts w:cs="FrankRuehl" w:hint="cs"/>
          <w:rtl/>
        </w:rPr>
        <w:t xml:space="preserve">בסעיף קטן (1) </w:t>
      </w:r>
      <w:r w:rsidR="00B729EB">
        <w:rPr>
          <w:rStyle w:val="default"/>
          <w:rFonts w:cs="FrankRuehl"/>
          <w:rtl/>
        </w:rPr>
        <w:t>–</w:t>
      </w:r>
    </w:p>
    <w:p w:rsidR="00B729EB" w:rsidRDefault="00B729EB" w:rsidP="00B729EB">
      <w:pPr>
        <w:pStyle w:val="P00"/>
        <w:spacing w:before="72"/>
        <w:ind w:left="1474" w:right="1134"/>
        <w:rPr>
          <w:rStyle w:val="default"/>
          <w:rFonts w:cs="FrankRuehl" w:hint="cs"/>
          <w:rtl/>
        </w:rPr>
      </w:pPr>
      <w:r>
        <w:rPr>
          <w:rStyle w:val="default"/>
          <w:rFonts w:cs="FrankRuehl" w:hint="cs"/>
          <w:rtl/>
        </w:rPr>
        <w:t>במקום המילים "השר ושר האוצר" יבוא "שר הפנים ושר האוצר בישראל";</w:t>
      </w:r>
    </w:p>
    <w:p w:rsidR="00B729EB" w:rsidRDefault="00B729EB" w:rsidP="00B729EB">
      <w:pPr>
        <w:pStyle w:val="P00"/>
        <w:spacing w:before="72"/>
        <w:ind w:left="1474" w:right="1134"/>
        <w:rPr>
          <w:rStyle w:val="default"/>
          <w:rFonts w:cs="FrankRuehl" w:hint="cs"/>
          <w:rtl/>
        </w:rPr>
      </w:pPr>
      <w:r>
        <w:rPr>
          <w:rStyle w:val="default"/>
          <w:rFonts w:cs="FrankRuehl" w:hint="cs"/>
          <w:rtl/>
        </w:rPr>
        <w:t>במקום המילים "שר הפנים" יבוא "מנכ"ל משרד הפנים בישראל";</w:t>
      </w:r>
    </w:p>
    <w:p w:rsidR="00B729EB" w:rsidRDefault="00B729EB" w:rsidP="00B729EB">
      <w:pPr>
        <w:pStyle w:val="P00"/>
        <w:spacing w:before="72"/>
        <w:ind w:left="1474" w:right="1134"/>
        <w:rPr>
          <w:rStyle w:val="default"/>
          <w:rFonts w:cs="FrankRuehl" w:hint="cs"/>
          <w:rtl/>
        </w:rPr>
      </w:pPr>
      <w:r>
        <w:rPr>
          <w:rStyle w:val="default"/>
          <w:rFonts w:cs="FrankRuehl" w:hint="cs"/>
          <w:rtl/>
        </w:rPr>
        <w:t>במקום המילים "פרק ד1 לחוק יסודות התקציב, התשמ"ה-1985" יבוא "סעיף 100ח";</w:t>
      </w:r>
    </w:p>
    <w:p w:rsidR="00B729EB" w:rsidRDefault="00B729EB" w:rsidP="00B72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בסעיפים קטנים (2) ו-(3), במקום המילה "השרים" יבוא "שר הפנים ושר האוצר בישראל"; במקום המילה "השר" יבוא "מנכ"ל משרד הפנים בישראל";</w:t>
      </w:r>
    </w:p>
    <w:p w:rsidR="00B729EB" w:rsidRDefault="00B729EB" w:rsidP="00B729E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מאוזכר דבר חקיקה ישראלי יבוא לאחר האזכור: "כפי תוקפו בישראל מעת לעת" או "כפי תוקפה בישראל מעת לעת" לפי העניין.</w:t>
      </w:r>
    </w:p>
    <w:p w:rsidR="00A119F7" w:rsidRPr="006E7C5E" w:rsidRDefault="00A119F7" w:rsidP="00A119F7">
      <w:pPr>
        <w:pStyle w:val="P00"/>
        <w:spacing w:before="0"/>
        <w:ind w:left="0" w:right="1134"/>
        <w:rPr>
          <w:rStyle w:val="default"/>
          <w:rFonts w:cs="FrankRuehl" w:hint="cs"/>
          <w:vanish/>
          <w:color w:val="FF0000"/>
          <w:sz w:val="20"/>
          <w:szCs w:val="20"/>
          <w:shd w:val="clear" w:color="auto" w:fill="FFFF99"/>
          <w:rtl/>
        </w:rPr>
      </w:pPr>
      <w:bookmarkStart w:id="762" w:name="Rov311"/>
      <w:r w:rsidRPr="006E7C5E">
        <w:rPr>
          <w:rStyle w:val="default"/>
          <w:rFonts w:cs="FrankRuehl" w:hint="cs"/>
          <w:vanish/>
          <w:color w:val="FF0000"/>
          <w:sz w:val="20"/>
          <w:szCs w:val="20"/>
          <w:shd w:val="clear" w:color="auto" w:fill="FFFF99"/>
          <w:rtl/>
        </w:rPr>
        <w:t>מיום 18.7.2004</w:t>
      </w:r>
    </w:p>
    <w:p w:rsidR="00A119F7" w:rsidRPr="006E7C5E" w:rsidRDefault="00A119F7" w:rsidP="00A119F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154) תשס"ד-2004</w:t>
      </w:r>
    </w:p>
    <w:p w:rsidR="00A119F7" w:rsidRPr="004026DB" w:rsidRDefault="00A119F7"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w:t>
      </w:r>
      <w:r w:rsidR="00E0611D" w:rsidRPr="006E7C5E">
        <w:rPr>
          <w:rStyle w:val="default"/>
          <w:rFonts w:cs="FrankRuehl" w:hint="cs"/>
          <w:b/>
          <w:bCs/>
          <w:vanish/>
          <w:sz w:val="20"/>
          <w:szCs w:val="20"/>
          <w:shd w:val="clear" w:color="auto" w:fill="FFFF99"/>
          <w:rtl/>
        </w:rPr>
        <w:t>ט</w:t>
      </w:r>
      <w:bookmarkEnd w:id="762"/>
    </w:p>
    <w:p w:rsidR="007F2D18" w:rsidRDefault="007F2D18" w:rsidP="007F2D18">
      <w:pPr>
        <w:pStyle w:val="P00"/>
        <w:spacing w:before="72"/>
        <w:ind w:left="0" w:right="1134"/>
        <w:rPr>
          <w:rStyle w:val="default"/>
          <w:rFonts w:cs="FrankRuehl" w:hint="cs"/>
          <w:rtl/>
        </w:rPr>
      </w:pPr>
      <w:bookmarkStart w:id="763" w:name="Seif383"/>
      <w:bookmarkEnd w:id="763"/>
      <w:r>
        <w:rPr>
          <w:rFonts w:cs="Miriam"/>
          <w:lang w:val="he-IL"/>
        </w:rPr>
        <w:pict>
          <v:rect id="_x0000_s3567" style="position:absolute;left:0;text-align:left;margin-left:464.35pt;margin-top:7.1pt;width:75.05pt;height:40.25pt;z-index:251790848" o:allowincell="f" filled="f" stroked="f" strokecolor="lime" strokeweight=".25pt">
            <v:textbox style="mso-next-textbox:#_x0000_s3567" inset="0,0,0,0">
              <w:txbxContent>
                <w:p w:rsidR="001E0ADB" w:rsidRDefault="001E0ADB" w:rsidP="007F2D18">
                  <w:pPr>
                    <w:spacing w:line="160" w:lineRule="exact"/>
                    <w:rPr>
                      <w:rFonts w:cs="Miriam" w:hint="cs"/>
                      <w:sz w:val="18"/>
                      <w:szCs w:val="18"/>
                      <w:rtl/>
                    </w:rPr>
                  </w:pPr>
                  <w:r>
                    <w:rPr>
                      <w:rFonts w:cs="Miriam" w:hint="cs"/>
                      <w:sz w:val="18"/>
                      <w:szCs w:val="18"/>
                      <w:rtl/>
                    </w:rPr>
                    <w:t xml:space="preserve">הגבלה על לקיחת אשראי </w:t>
                  </w:r>
                  <w:r>
                    <w:rPr>
                      <w:rFonts w:cs="Miriam"/>
                      <w:sz w:val="18"/>
                      <w:szCs w:val="18"/>
                      <w:rtl/>
                    </w:rPr>
                    <w:t>–</w:t>
                  </w:r>
                  <w:r>
                    <w:rPr>
                      <w:rFonts w:cs="Miriam" w:hint="cs"/>
                      <w:sz w:val="18"/>
                      <w:szCs w:val="18"/>
                      <w:rtl/>
                    </w:rPr>
                    <w:t xml:space="preserve"> הגדרות</w:t>
                  </w:r>
                </w:p>
                <w:p w:rsidR="001E0ADB" w:rsidRDefault="001E0ADB" w:rsidP="007F2D18">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י</w:t>
      </w:r>
      <w:r>
        <w:rPr>
          <w:rStyle w:val="default"/>
          <w:rFonts w:cs="FrankRuehl"/>
          <w:rtl/>
        </w:rPr>
        <w:t>.</w:t>
      </w:r>
      <w:r>
        <w:rPr>
          <w:rStyle w:val="default"/>
          <w:rFonts w:cs="FrankRuehl" w:hint="cs"/>
          <w:rtl/>
        </w:rPr>
        <w:t xml:space="preserve"> (א)</w:t>
      </w:r>
      <w:r>
        <w:rPr>
          <w:rStyle w:val="default"/>
          <w:rFonts w:cs="FrankRuehl" w:hint="cs"/>
          <w:rtl/>
        </w:rPr>
        <w:tab/>
        <w:t xml:space="preserve">בסעיפים 100י עד 100טו </w:t>
      </w:r>
      <w:r>
        <w:rPr>
          <w:rStyle w:val="default"/>
          <w:rFonts w:cs="FrankRuehl"/>
          <w:rtl/>
        </w:rPr>
        <w:t>–</w:t>
      </w:r>
    </w:p>
    <w:p w:rsidR="007F2D18" w:rsidRDefault="007F2D18" w:rsidP="007F2D18">
      <w:pPr>
        <w:pStyle w:val="P00"/>
        <w:spacing w:before="72"/>
        <w:ind w:left="0" w:right="1134"/>
        <w:rPr>
          <w:rStyle w:val="default"/>
          <w:rFonts w:cs="FrankRuehl" w:hint="cs"/>
          <w:rtl/>
        </w:rPr>
      </w:pPr>
      <w:r>
        <w:rPr>
          <w:rStyle w:val="default"/>
          <w:rFonts w:cs="FrankRuehl" w:hint="cs"/>
          <w:rtl/>
        </w:rPr>
        <w:tab/>
        <w:t xml:space="preserve">"אשראי" </w:t>
      </w:r>
      <w:r>
        <w:rPr>
          <w:rStyle w:val="default"/>
          <w:rFonts w:cs="FrankRuehl"/>
          <w:rtl/>
        </w:rPr>
        <w:t>–</w:t>
      </w:r>
      <w:r>
        <w:rPr>
          <w:rStyle w:val="default"/>
          <w:rFonts w:cs="FrankRuehl" w:hint="cs"/>
          <w:rtl/>
        </w:rPr>
        <w:t xml:space="preserve"> לרבות הלוואה מכל סוג שהוא, פקדון כספי, משיכת יתר, ערבות, קיבול שטרות או ניכיון שטרות, מימון באמצעות השכרת נכסים והתחייבות לשלם כסף על חשבון הזולת;</w:t>
      </w:r>
    </w:p>
    <w:p w:rsidR="007F2D18" w:rsidRDefault="007F2D18" w:rsidP="007F2D18">
      <w:pPr>
        <w:pStyle w:val="P00"/>
        <w:spacing w:before="72"/>
        <w:ind w:left="0" w:right="1134"/>
        <w:rPr>
          <w:rStyle w:val="default"/>
          <w:rFonts w:cs="FrankRuehl" w:hint="cs"/>
          <w:rtl/>
        </w:rPr>
      </w:pPr>
      <w:r>
        <w:rPr>
          <w:rStyle w:val="default"/>
          <w:rFonts w:cs="FrankRuehl" w:hint="cs"/>
          <w:rtl/>
        </w:rPr>
        <w:tab/>
        <w:t xml:space="preserve">"גירעון מצטבר" </w:t>
      </w:r>
      <w:r>
        <w:rPr>
          <w:rStyle w:val="default"/>
          <w:rFonts w:cs="FrankRuehl"/>
          <w:rtl/>
        </w:rPr>
        <w:t>–</w:t>
      </w:r>
      <w:r>
        <w:rPr>
          <w:rStyle w:val="default"/>
          <w:rFonts w:cs="FrankRuehl" w:hint="cs"/>
          <w:rtl/>
        </w:rPr>
        <w:t xml:space="preserve"> עודף התחייבויות על נכסים כפי שמופיע בדוח השנתי המבוקר האחרון של המועצה;</w:t>
      </w:r>
    </w:p>
    <w:p w:rsidR="007F2D18" w:rsidRDefault="007F2D18" w:rsidP="007F2D18">
      <w:pPr>
        <w:pStyle w:val="P00"/>
        <w:spacing w:before="72"/>
        <w:ind w:left="0" w:right="1134"/>
        <w:rPr>
          <w:rStyle w:val="default"/>
          <w:rFonts w:cs="FrankRuehl" w:hint="cs"/>
          <w:rtl/>
        </w:rPr>
      </w:pPr>
      <w:r>
        <w:rPr>
          <w:rStyle w:val="default"/>
          <w:rFonts w:cs="FrankRuehl" w:hint="cs"/>
          <w:rtl/>
        </w:rPr>
        <w:tab/>
        <w:t xml:space="preserve">"גירעון מצטבר מיוחד" </w:t>
      </w:r>
      <w:r>
        <w:rPr>
          <w:rStyle w:val="default"/>
          <w:rFonts w:cs="FrankRuehl"/>
          <w:rtl/>
        </w:rPr>
        <w:t>–</w:t>
      </w:r>
      <w:r>
        <w:rPr>
          <w:rStyle w:val="default"/>
          <w:rFonts w:cs="FrankRuehl" w:hint="cs"/>
          <w:rtl/>
        </w:rPr>
        <w:t xml:space="preserve"> הגירעון המצטבר בניכוי הקרנות לעבודות פיתוח כפי שמופיעות בדוח השנתי המבוקר האחרון של המועצה;</w:t>
      </w:r>
    </w:p>
    <w:p w:rsidR="007F2D18" w:rsidRDefault="007F2D18" w:rsidP="007F2D18">
      <w:pPr>
        <w:pStyle w:val="P00"/>
        <w:spacing w:before="72"/>
        <w:ind w:left="0" w:right="1134"/>
        <w:rPr>
          <w:rStyle w:val="default"/>
          <w:rFonts w:cs="FrankRuehl" w:hint="cs"/>
          <w:rtl/>
        </w:rPr>
      </w:pPr>
      <w:r>
        <w:rPr>
          <w:rStyle w:val="default"/>
          <w:rFonts w:cs="FrankRuehl" w:hint="cs"/>
          <w:rtl/>
        </w:rPr>
        <w:tab/>
        <w:t xml:space="preserve">"גירעון שוטף" </w:t>
      </w:r>
      <w:r>
        <w:rPr>
          <w:rStyle w:val="default"/>
          <w:rFonts w:cs="FrankRuehl"/>
          <w:rtl/>
        </w:rPr>
        <w:t>–</w:t>
      </w:r>
      <w:r>
        <w:rPr>
          <w:rStyle w:val="default"/>
          <w:rFonts w:cs="FrankRuehl" w:hint="cs"/>
          <w:rtl/>
        </w:rPr>
        <w:t xml:space="preserve"> עודף הוצאות על הכנסות בתקציב השוטף, כפי שהופיע בדוח השנתי המבוקר האחרון של המועצה;</w:t>
      </w:r>
    </w:p>
    <w:p w:rsidR="007F2D18" w:rsidRDefault="007F2D18" w:rsidP="007F2D18">
      <w:pPr>
        <w:pStyle w:val="P00"/>
        <w:spacing w:before="72"/>
        <w:ind w:left="0" w:right="1134"/>
        <w:rPr>
          <w:rStyle w:val="default"/>
          <w:rFonts w:cs="FrankRuehl" w:hint="cs"/>
          <w:rtl/>
        </w:rPr>
      </w:pPr>
      <w:r>
        <w:rPr>
          <w:rStyle w:val="default"/>
          <w:rFonts w:cs="FrankRuehl" w:hint="cs"/>
          <w:rtl/>
        </w:rPr>
        <w:tab/>
        <w:t xml:space="preserve">"הדוח המבוקר" </w:t>
      </w:r>
      <w:r>
        <w:rPr>
          <w:rStyle w:val="default"/>
          <w:rFonts w:cs="FrankRuehl"/>
          <w:rtl/>
        </w:rPr>
        <w:t>–</w:t>
      </w:r>
      <w:r>
        <w:rPr>
          <w:rStyle w:val="default"/>
          <w:rFonts w:cs="FrankRuehl" w:hint="cs"/>
          <w:rtl/>
        </w:rPr>
        <w:t xml:space="preserve"> כמשמעותו בסעיף 109א(א);</w:t>
      </w:r>
    </w:p>
    <w:p w:rsidR="007F2D18" w:rsidRDefault="007F2D18" w:rsidP="007F2D18">
      <w:pPr>
        <w:pStyle w:val="P00"/>
        <w:spacing w:before="72"/>
        <w:ind w:left="0" w:right="1134"/>
        <w:rPr>
          <w:rStyle w:val="default"/>
          <w:rFonts w:cs="FrankRuehl" w:hint="cs"/>
          <w:rtl/>
        </w:rPr>
      </w:pPr>
      <w:r>
        <w:rPr>
          <w:rStyle w:val="default"/>
          <w:rFonts w:cs="FrankRuehl" w:hint="cs"/>
          <w:rtl/>
        </w:rPr>
        <w:tab/>
        <w:t xml:space="preserve">"הכנסות עצמיות" </w:t>
      </w:r>
      <w:r w:rsidR="00BC281D">
        <w:rPr>
          <w:rStyle w:val="default"/>
          <w:rFonts w:cs="FrankRuehl"/>
          <w:rtl/>
        </w:rPr>
        <w:t>–</w:t>
      </w:r>
      <w:r>
        <w:rPr>
          <w:rStyle w:val="default"/>
          <w:rFonts w:cs="FrankRuehl" w:hint="cs"/>
          <w:rtl/>
        </w:rPr>
        <w:t xml:space="preserve"> </w:t>
      </w:r>
      <w:r w:rsidR="00BC281D">
        <w:rPr>
          <w:rStyle w:val="default"/>
          <w:rFonts w:cs="FrankRuehl" w:hint="cs"/>
          <w:rtl/>
        </w:rPr>
        <w:t>כל הכנסה שהיא של המועצה, למעט הקצבות;</w:t>
      </w:r>
    </w:p>
    <w:p w:rsidR="00BC281D" w:rsidRDefault="00BC281D" w:rsidP="007F2D18">
      <w:pPr>
        <w:pStyle w:val="P00"/>
        <w:spacing w:before="72"/>
        <w:ind w:left="0" w:right="1134"/>
        <w:rPr>
          <w:rStyle w:val="default"/>
          <w:rFonts w:cs="FrankRuehl" w:hint="cs"/>
          <w:rtl/>
        </w:rPr>
      </w:pPr>
      <w:r>
        <w:rPr>
          <w:rStyle w:val="default"/>
          <w:rFonts w:cs="FrankRuehl" w:hint="cs"/>
          <w:rtl/>
        </w:rPr>
        <w:tab/>
        <w:t xml:space="preserve">"הלוואת שעה" </w:t>
      </w:r>
      <w:r>
        <w:rPr>
          <w:rStyle w:val="default"/>
          <w:rFonts w:cs="FrankRuehl"/>
          <w:rtl/>
        </w:rPr>
        <w:t>–</w:t>
      </w:r>
      <w:r>
        <w:rPr>
          <w:rStyle w:val="default"/>
          <w:rFonts w:cs="FrankRuehl" w:hint="cs"/>
          <w:rtl/>
        </w:rPr>
        <w:t xml:space="preserve"> הלוואה זמנית כמשמעותה 73(2);</w:t>
      </w:r>
    </w:p>
    <w:p w:rsidR="00BC281D" w:rsidRDefault="00BC281D" w:rsidP="007F2D18">
      <w:pPr>
        <w:pStyle w:val="P00"/>
        <w:spacing w:before="72"/>
        <w:ind w:left="0" w:right="1134"/>
        <w:rPr>
          <w:rStyle w:val="default"/>
          <w:rFonts w:cs="FrankRuehl" w:hint="cs"/>
          <w:rtl/>
        </w:rPr>
      </w:pPr>
      <w:r>
        <w:rPr>
          <w:rStyle w:val="default"/>
          <w:rFonts w:cs="FrankRuehl" w:hint="cs"/>
          <w:rtl/>
        </w:rPr>
        <w:tab/>
        <w:t xml:space="preserve">"חברה מוגבלת בערבות" </w:t>
      </w:r>
      <w:r>
        <w:rPr>
          <w:rStyle w:val="default"/>
          <w:rFonts w:cs="FrankRuehl"/>
          <w:rtl/>
        </w:rPr>
        <w:t>–</w:t>
      </w:r>
      <w:r>
        <w:rPr>
          <w:rStyle w:val="default"/>
          <w:rFonts w:cs="FrankRuehl" w:hint="cs"/>
          <w:rtl/>
        </w:rPr>
        <w:t xml:space="preserve"> חברה מוגבלת בערבות אשר הממונה או ראש מועצה ממנה לה חבר, והמנהל הכללי של משרד האוצר בישראל קבע לגביה בהודעה כי הוראות סעיפים 100י עד 100 טו יחולו עליה;</w:t>
      </w:r>
    </w:p>
    <w:p w:rsidR="00BC281D" w:rsidRDefault="00BC281D" w:rsidP="007F2D18">
      <w:pPr>
        <w:pStyle w:val="P00"/>
        <w:spacing w:before="72"/>
        <w:ind w:left="0" w:right="1134"/>
        <w:rPr>
          <w:rStyle w:val="default"/>
          <w:rFonts w:cs="FrankRuehl" w:hint="cs"/>
          <w:rtl/>
        </w:rPr>
      </w:pPr>
      <w:r>
        <w:rPr>
          <w:rStyle w:val="default"/>
          <w:rFonts w:cs="FrankRuehl" w:hint="cs"/>
          <w:rtl/>
        </w:rPr>
        <w:tab/>
        <w:t xml:space="preserve">"לווה" </w:t>
      </w:r>
      <w:r w:rsidR="00477D9F">
        <w:rPr>
          <w:rStyle w:val="default"/>
          <w:rFonts w:cs="FrankRuehl"/>
          <w:rtl/>
        </w:rPr>
        <w:t>–</w:t>
      </w:r>
      <w:r w:rsidR="00477D9F">
        <w:rPr>
          <w:rStyle w:val="default"/>
          <w:rFonts w:cs="FrankRuehl" w:hint="cs"/>
          <w:rtl/>
        </w:rPr>
        <w:t xml:space="preserve"> מועצה, גוף נתמך, חברה מוגבלת בערבות ותאגיד נשלט בידי גוף נתמך;</w:t>
      </w:r>
    </w:p>
    <w:p w:rsidR="00477D9F" w:rsidRDefault="00477D9F" w:rsidP="007F2D18">
      <w:pPr>
        <w:pStyle w:val="P00"/>
        <w:spacing w:before="72"/>
        <w:ind w:left="0" w:right="1134"/>
        <w:rPr>
          <w:rStyle w:val="default"/>
          <w:rFonts w:cs="FrankRuehl" w:hint="cs"/>
          <w:rtl/>
        </w:rPr>
      </w:pPr>
      <w:r>
        <w:rPr>
          <w:rStyle w:val="default"/>
          <w:rFonts w:cs="FrankRuehl" w:hint="cs"/>
          <w:rtl/>
        </w:rPr>
        <w:tab/>
        <w:t xml:space="preserve">"קרן לעבודות פיתוח" </w:t>
      </w:r>
      <w:r>
        <w:rPr>
          <w:rStyle w:val="default"/>
          <w:rFonts w:cs="FrankRuehl"/>
          <w:rtl/>
        </w:rPr>
        <w:t>–</w:t>
      </w:r>
      <w:r>
        <w:rPr>
          <w:rStyle w:val="default"/>
          <w:rFonts w:cs="FrankRuehl" w:hint="cs"/>
          <w:rtl/>
        </w:rPr>
        <w:t xml:space="preserve"> כספים שהמועצה גובה על פי דין או תחיקת בטחון לביצוע עבודות פיתוח וטרם יועדו לכיסוי הוצאה מסוימת;</w:t>
      </w:r>
    </w:p>
    <w:p w:rsidR="00477D9F" w:rsidRDefault="009204B9" w:rsidP="009204B9">
      <w:pPr>
        <w:pStyle w:val="P00"/>
        <w:spacing w:before="72"/>
        <w:ind w:left="0" w:right="1134"/>
        <w:rPr>
          <w:rStyle w:val="default"/>
          <w:rFonts w:cs="FrankRuehl" w:hint="cs"/>
          <w:rtl/>
        </w:rPr>
      </w:pPr>
      <w:r>
        <w:rPr>
          <w:rStyle w:val="default"/>
          <w:rFonts w:cs="FrankRuehl" w:hint="cs"/>
          <w:rtl/>
        </w:rPr>
        <w:tab/>
      </w:r>
      <w:r>
        <w:rPr>
          <w:rFonts w:cs="FrankRuehl" w:hint="cs"/>
          <w:sz w:val="26"/>
          <w:rtl/>
          <w:lang w:eastAsia="en-US"/>
        </w:rPr>
        <w:pict>
          <v:shape id="_x0000_s4147" type="#_x0000_t202" style="position:absolute;left:0;text-align:left;margin-left:470.35pt;margin-top:7.1pt;width:1in;height:18pt;z-index:252137984;mso-position-horizontal-relative:text;mso-position-vertical-relative:text" filled="f" stroked="f">
            <v:textbox style="mso-next-textbox:#_x0000_s4147" inset="1mm,0,1mm,0">
              <w:txbxContent>
                <w:p w:rsidR="001E0ADB" w:rsidRDefault="001E0ADB" w:rsidP="009204B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 xml:space="preserve">"שיעור </w:t>
      </w:r>
      <w:r w:rsidR="00477D9F">
        <w:rPr>
          <w:rStyle w:val="default"/>
          <w:rFonts w:cs="FrankRuehl" w:hint="cs"/>
          <w:rtl/>
        </w:rPr>
        <w:t xml:space="preserve">גירעון מצטבר" </w:t>
      </w:r>
      <w:r w:rsidR="009C3520">
        <w:rPr>
          <w:rStyle w:val="default"/>
          <w:rFonts w:cs="FrankRuehl"/>
          <w:rtl/>
        </w:rPr>
        <w:t>–</w:t>
      </w:r>
      <w:r w:rsidR="009C3520">
        <w:rPr>
          <w:rStyle w:val="default"/>
          <w:rFonts w:cs="FrankRuehl" w:hint="cs"/>
          <w:rtl/>
        </w:rPr>
        <w:t xml:space="preserve"> היחס שבין הגירעון המצטבר לבין הכנסות המועצה בתקציב השוטף המפורטות בדוח המבוקר השנתי האחרון של המועצה, למעט הכנסות כאמור לכיסוי הגירעון המצטבר</w:t>
      </w:r>
      <w:r w:rsidRPr="009204B9">
        <w:rPr>
          <w:rStyle w:val="default"/>
          <w:rFonts w:cs="FrankRuehl" w:hint="cs"/>
          <w:rtl/>
        </w:rPr>
        <w:t xml:space="preserve"> והכנסות שנרשמו בשל הנחות מארנונה</w:t>
      </w:r>
      <w:r w:rsidR="009C3520">
        <w:rPr>
          <w:rStyle w:val="default"/>
          <w:rFonts w:cs="FrankRuehl" w:hint="cs"/>
          <w:rtl/>
        </w:rPr>
        <w:t>;</w:t>
      </w:r>
    </w:p>
    <w:p w:rsidR="009C3520" w:rsidRDefault="009C3520" w:rsidP="008A5980">
      <w:pPr>
        <w:pStyle w:val="P00"/>
        <w:spacing w:before="72"/>
        <w:ind w:left="0" w:right="1134"/>
        <w:rPr>
          <w:rStyle w:val="default"/>
          <w:rFonts w:cs="FrankRuehl" w:hint="cs"/>
          <w:rtl/>
        </w:rPr>
      </w:pPr>
      <w:r>
        <w:rPr>
          <w:rStyle w:val="default"/>
          <w:rFonts w:cs="FrankRuehl" w:hint="cs"/>
          <w:rtl/>
        </w:rPr>
        <w:tab/>
        <w:t>"</w:t>
      </w:r>
      <w:r w:rsidR="008A5980">
        <w:rPr>
          <w:rStyle w:val="default"/>
          <w:rFonts w:cs="FrankRuehl" w:hint="cs"/>
          <w:rtl/>
        </w:rPr>
        <w:t xml:space="preserve">שיעור גירעון מצטבר מיוחד" </w:t>
      </w:r>
      <w:r w:rsidR="008A5980">
        <w:rPr>
          <w:rStyle w:val="default"/>
          <w:rFonts w:cs="FrankRuehl"/>
          <w:rtl/>
        </w:rPr>
        <w:t>–</w:t>
      </w:r>
      <w:r w:rsidR="008A5980">
        <w:rPr>
          <w:rStyle w:val="default"/>
          <w:rFonts w:cs="FrankRuehl" w:hint="cs"/>
          <w:rtl/>
        </w:rPr>
        <w:t xml:space="preserve"> היחס שבין הגירעון המצטבר המיוחד לבין הכנסות המועצה בתקציב השוטף המפורטות בדוח המבוקר השנתי האחרון של המועצה, למעט הכנסות כאמור לכיסוי הגירעון המצטבר;</w:t>
      </w:r>
    </w:p>
    <w:p w:rsidR="008A5980" w:rsidRDefault="009204B9" w:rsidP="009204B9">
      <w:pPr>
        <w:pStyle w:val="P00"/>
        <w:spacing w:before="72"/>
        <w:ind w:left="0" w:right="1134"/>
        <w:rPr>
          <w:rStyle w:val="default"/>
          <w:rFonts w:cs="FrankRuehl" w:hint="cs"/>
          <w:rtl/>
        </w:rPr>
      </w:pPr>
      <w:r>
        <w:rPr>
          <w:rStyle w:val="default"/>
          <w:rFonts w:cs="FrankRuehl" w:hint="cs"/>
          <w:rtl/>
        </w:rPr>
        <w:tab/>
      </w:r>
      <w:r>
        <w:rPr>
          <w:rFonts w:cs="FrankRuehl" w:hint="cs"/>
          <w:sz w:val="26"/>
          <w:rtl/>
          <w:lang w:eastAsia="en-US"/>
        </w:rPr>
        <w:pict>
          <v:shape id="_x0000_s4148" type="#_x0000_t202" style="position:absolute;left:0;text-align:left;margin-left:470.35pt;margin-top:7.1pt;width:1in;height:18pt;z-index:252139008;mso-position-horizontal-relative:text;mso-position-vertical-relative:text" filled="f" stroked="f">
            <v:textbox style="mso-next-textbox:#_x0000_s4148" inset="1mm,0,1mm,0">
              <w:txbxContent>
                <w:p w:rsidR="001E0ADB" w:rsidRDefault="001E0ADB" w:rsidP="009204B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 xml:space="preserve">"שיעור גירעון </w:t>
      </w:r>
      <w:r w:rsidR="008A5980">
        <w:rPr>
          <w:rStyle w:val="default"/>
          <w:rFonts w:cs="FrankRuehl" w:hint="cs"/>
          <w:rtl/>
        </w:rPr>
        <w:t xml:space="preserve">שוטף" </w:t>
      </w:r>
      <w:r w:rsidR="008A5980">
        <w:rPr>
          <w:rStyle w:val="default"/>
          <w:rFonts w:cs="FrankRuehl"/>
          <w:rtl/>
        </w:rPr>
        <w:t>–</w:t>
      </w:r>
      <w:r w:rsidR="008A5980">
        <w:rPr>
          <w:rStyle w:val="default"/>
          <w:rFonts w:cs="FrankRuehl" w:hint="cs"/>
          <w:rtl/>
        </w:rPr>
        <w:t xml:space="preserve"> היחס שבין הגירעון השוטף לבין הכנסות המועצה בתקציב השוטף המפורטות בדוח השנתי המבוקר האחרון של המועצה למעט הכנסות כאמור לכיסוי הגירעון המצטבר</w:t>
      </w:r>
      <w:r w:rsidRPr="009204B9">
        <w:rPr>
          <w:rStyle w:val="default"/>
          <w:rFonts w:cs="FrankRuehl" w:hint="cs"/>
          <w:rtl/>
        </w:rPr>
        <w:t xml:space="preserve"> והכנסות שנרשמו בשל הנחות מארנונה</w:t>
      </w:r>
      <w:r w:rsidR="008A5980">
        <w:rPr>
          <w:rStyle w:val="default"/>
          <w:rFonts w:cs="FrankRuehl" w:hint="cs"/>
          <w:rtl/>
        </w:rPr>
        <w:t>;</w:t>
      </w:r>
    </w:p>
    <w:p w:rsidR="008A5980" w:rsidRDefault="008A5980" w:rsidP="008A5980">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כמשמעותו בחוק הבנקאות (רישוי), התשמ"א-1981, כפי תוקפו בישראל מעת לעת;</w:t>
      </w:r>
    </w:p>
    <w:p w:rsidR="008A5980" w:rsidRDefault="008A5980" w:rsidP="008A5980">
      <w:pPr>
        <w:pStyle w:val="P00"/>
        <w:spacing w:before="72"/>
        <w:ind w:left="0" w:right="1134"/>
        <w:rPr>
          <w:rStyle w:val="default"/>
          <w:rFonts w:cs="FrankRuehl" w:hint="cs"/>
          <w:rtl/>
        </w:rPr>
      </w:pPr>
      <w:r>
        <w:rPr>
          <w:rStyle w:val="default"/>
          <w:rFonts w:cs="FrankRuehl" w:hint="cs"/>
          <w:rtl/>
        </w:rPr>
        <w:tab/>
        <w:t xml:space="preserve">"תאגיד נשלט בידי גוף נתמך" </w:t>
      </w:r>
      <w:r w:rsidR="00202220">
        <w:rPr>
          <w:rStyle w:val="default"/>
          <w:rFonts w:cs="FrankRuehl"/>
          <w:rtl/>
        </w:rPr>
        <w:t>–</w:t>
      </w:r>
      <w:r>
        <w:rPr>
          <w:rStyle w:val="default"/>
          <w:rFonts w:cs="FrankRuehl" w:hint="cs"/>
          <w:rtl/>
        </w:rPr>
        <w:t xml:space="preserve"> </w:t>
      </w:r>
      <w:r w:rsidR="00202220">
        <w:rPr>
          <w:rStyle w:val="default"/>
          <w:rFonts w:cs="FrankRuehl" w:hint="cs"/>
          <w:rtl/>
        </w:rPr>
        <w:t xml:space="preserve">תאגיד שגוף נתמך מחזיק במחצית או יותר מכוח ההצבעה או בזכות למנות מחצית או יותר ממספר הדירקטורים שלו ובתאגיד שאיננו חברה </w:t>
      </w:r>
      <w:r w:rsidR="00202220">
        <w:rPr>
          <w:rStyle w:val="default"/>
          <w:rFonts w:cs="FrankRuehl"/>
          <w:rtl/>
        </w:rPr>
        <w:t>–</w:t>
      </w:r>
      <w:r w:rsidR="00202220">
        <w:rPr>
          <w:rStyle w:val="default"/>
          <w:rFonts w:cs="FrankRuehl" w:hint="cs"/>
          <w:rtl/>
        </w:rPr>
        <w:t xml:space="preserve"> בזכות למנות מחצית או יותר ממספר מנהליו או בכוח לעוון את פעילותו בדרך כלשהי;</w:t>
      </w:r>
    </w:p>
    <w:p w:rsidR="00202220" w:rsidRDefault="00202220" w:rsidP="008A5980">
      <w:pPr>
        <w:pStyle w:val="P00"/>
        <w:spacing w:before="72"/>
        <w:ind w:left="0" w:right="1134"/>
        <w:rPr>
          <w:rStyle w:val="default"/>
          <w:rFonts w:cs="FrankRuehl" w:hint="cs"/>
          <w:rtl/>
        </w:rPr>
      </w:pPr>
      <w:r>
        <w:rPr>
          <w:rStyle w:val="default"/>
          <w:rFonts w:cs="FrankRuehl" w:hint="cs"/>
          <w:rtl/>
        </w:rPr>
        <w:tab/>
        <w:t>"</w:t>
      </w:r>
      <w:r w:rsidR="008821C5">
        <w:rPr>
          <w:rStyle w:val="default"/>
          <w:rFonts w:cs="FrankRuehl" w:hint="cs"/>
          <w:rtl/>
        </w:rPr>
        <w:t xml:space="preserve">תאגיד נשלט בידי מועצה" </w:t>
      </w:r>
      <w:r w:rsidR="008821C5">
        <w:rPr>
          <w:rStyle w:val="default"/>
          <w:rFonts w:cs="FrankRuehl"/>
          <w:rtl/>
        </w:rPr>
        <w:t>–</w:t>
      </w:r>
      <w:r w:rsidR="008821C5">
        <w:rPr>
          <w:rStyle w:val="default"/>
          <w:rFonts w:cs="FrankRuehl" w:hint="cs"/>
          <w:rtl/>
        </w:rPr>
        <w:t xml:space="preserve"> תאגיד שמועצה מחזיקה במחצית או יותר מכוח ההצבעה או בזכות למנות מחצית או יותר ממספר הדירקטורים שלו ובתאגיד שאיננו חברה </w:t>
      </w:r>
      <w:r w:rsidR="00E70B58">
        <w:rPr>
          <w:rStyle w:val="default"/>
          <w:rFonts w:cs="FrankRuehl"/>
          <w:rtl/>
        </w:rPr>
        <w:t>–</w:t>
      </w:r>
      <w:r w:rsidR="008821C5">
        <w:rPr>
          <w:rStyle w:val="default"/>
          <w:rFonts w:cs="FrankRuehl" w:hint="cs"/>
          <w:rtl/>
        </w:rPr>
        <w:t xml:space="preserve"> </w:t>
      </w:r>
      <w:r w:rsidR="00E70B58">
        <w:rPr>
          <w:rStyle w:val="default"/>
          <w:rFonts w:cs="FrankRuehl" w:hint="cs"/>
          <w:rtl/>
        </w:rPr>
        <w:t>בזכות למנות מחצית או יותר ממספר מנהליו או בכוח לכוון את פעילותו בדרך כלשהי.</w:t>
      </w:r>
    </w:p>
    <w:p w:rsidR="007F2D18" w:rsidRPr="006E7C5E" w:rsidRDefault="007F2D18" w:rsidP="007F2D18">
      <w:pPr>
        <w:pStyle w:val="P00"/>
        <w:spacing w:before="0"/>
        <w:ind w:left="0" w:right="1134"/>
        <w:rPr>
          <w:rStyle w:val="default"/>
          <w:rFonts w:cs="FrankRuehl" w:hint="cs"/>
          <w:vanish/>
          <w:color w:val="FF0000"/>
          <w:sz w:val="20"/>
          <w:szCs w:val="20"/>
          <w:shd w:val="clear" w:color="auto" w:fill="FFFF99"/>
          <w:rtl/>
        </w:rPr>
      </w:pPr>
      <w:bookmarkStart w:id="764" w:name="Rov1124"/>
      <w:r w:rsidRPr="006E7C5E">
        <w:rPr>
          <w:rStyle w:val="default"/>
          <w:rFonts w:cs="FrankRuehl" w:hint="cs"/>
          <w:vanish/>
          <w:color w:val="FF0000"/>
          <w:sz w:val="20"/>
          <w:szCs w:val="20"/>
          <w:shd w:val="clear" w:color="auto" w:fill="FFFF99"/>
          <w:rtl/>
        </w:rPr>
        <w:t>מיום 21.2.2008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hyperlink r:id="rId26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5180</w:t>
      </w:r>
    </w:p>
    <w:p w:rsidR="007F2D18" w:rsidRPr="006E7C5E" w:rsidRDefault="007F2D18" w:rsidP="004026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100י</w:t>
      </w:r>
    </w:p>
    <w:p w:rsidR="009204B9" w:rsidRPr="006E7C5E" w:rsidRDefault="009204B9" w:rsidP="009204B9">
      <w:pPr>
        <w:pStyle w:val="P00"/>
        <w:spacing w:before="0"/>
        <w:ind w:left="0" w:right="1134"/>
        <w:rPr>
          <w:rStyle w:val="default"/>
          <w:rFonts w:cs="FrankRuehl"/>
          <w:vanish/>
          <w:sz w:val="20"/>
          <w:szCs w:val="20"/>
          <w:shd w:val="clear" w:color="auto" w:fill="FFFF99"/>
          <w:rtl/>
        </w:rPr>
      </w:pPr>
    </w:p>
    <w:p w:rsidR="009204B9" w:rsidRPr="006E7C5E" w:rsidRDefault="009204B9" w:rsidP="009204B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9204B9" w:rsidRPr="006E7C5E" w:rsidRDefault="009204B9" w:rsidP="009204B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65"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70</w:t>
      </w:r>
    </w:p>
    <w:p w:rsidR="009204B9" w:rsidRPr="006E7C5E" w:rsidRDefault="009204B9" w:rsidP="009204B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"שיעור גירעון מצטבר"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היחס שבין הגירעון המצטבר לבין הכנסות המועצה בתקציב השוטף המפורטות בדוח המבוקר השנתי האחרון של המועצה, למעט הכנסות כאמור לכיסוי הגירעון המצטבר </w:t>
      </w:r>
      <w:r w:rsidRPr="006E7C5E">
        <w:rPr>
          <w:rStyle w:val="default"/>
          <w:rFonts w:cs="FrankRuehl" w:hint="cs"/>
          <w:vanish/>
          <w:sz w:val="22"/>
          <w:szCs w:val="22"/>
          <w:u w:val="single"/>
          <w:shd w:val="clear" w:color="auto" w:fill="FFFF99"/>
          <w:rtl/>
        </w:rPr>
        <w:t>והכנסות שנרשמו בשל הנחות מארנונה</w:t>
      </w:r>
      <w:r w:rsidRPr="006E7C5E">
        <w:rPr>
          <w:rStyle w:val="default"/>
          <w:rFonts w:cs="FrankRuehl" w:hint="cs"/>
          <w:vanish/>
          <w:sz w:val="22"/>
          <w:szCs w:val="22"/>
          <w:shd w:val="clear" w:color="auto" w:fill="FFFF99"/>
          <w:rtl/>
        </w:rPr>
        <w:t>;</w:t>
      </w:r>
    </w:p>
    <w:p w:rsidR="009204B9" w:rsidRPr="006E7C5E" w:rsidRDefault="009204B9" w:rsidP="009204B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"שיעור גירעון מצטבר מיוחד"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היחס שבין הגירעון המצטבר המיוחד לבין הכנסות המועצה בתקציב השוטף המפורטות בדוח המבוקר השנתי האחרון של המועצה, למעט הכנסות כאמור לכיסוי הגירעון המצטבר;</w:t>
      </w:r>
    </w:p>
    <w:p w:rsidR="009204B9" w:rsidRPr="008A17DD" w:rsidRDefault="009204B9" w:rsidP="008A17DD">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"שיעור גירעון שוטף"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היחס שבין הגירעון השוטף לבין הכנסות המועצה בתקציב השוטף המפורטות בדוח השנתי המבוקר האחרון של המועצה למעט הכנסות כאמור לכיסוי הגירעון המצטבר </w:t>
      </w:r>
      <w:r w:rsidRPr="006E7C5E">
        <w:rPr>
          <w:rStyle w:val="default"/>
          <w:rFonts w:cs="FrankRuehl" w:hint="cs"/>
          <w:vanish/>
          <w:sz w:val="22"/>
          <w:szCs w:val="22"/>
          <w:u w:val="single"/>
          <w:shd w:val="clear" w:color="auto" w:fill="FFFF99"/>
          <w:rtl/>
        </w:rPr>
        <w:t>והכנסות שנרשמו בשל הנחות מארנונה</w:t>
      </w:r>
      <w:r w:rsidRPr="006E7C5E">
        <w:rPr>
          <w:rStyle w:val="default"/>
          <w:rFonts w:cs="FrankRuehl" w:hint="cs"/>
          <w:vanish/>
          <w:sz w:val="22"/>
          <w:szCs w:val="22"/>
          <w:shd w:val="clear" w:color="auto" w:fill="FFFF99"/>
          <w:rtl/>
        </w:rPr>
        <w:t>;</w:t>
      </w:r>
      <w:bookmarkEnd w:id="764"/>
    </w:p>
    <w:p w:rsidR="007F2D18" w:rsidRDefault="007F2D18" w:rsidP="0044507A">
      <w:pPr>
        <w:pStyle w:val="P00"/>
        <w:spacing w:before="72"/>
        <w:ind w:left="0" w:right="1134"/>
        <w:rPr>
          <w:rStyle w:val="default"/>
          <w:rFonts w:cs="FrankRuehl" w:hint="cs"/>
          <w:rtl/>
        </w:rPr>
      </w:pPr>
      <w:bookmarkStart w:id="765" w:name="Seif384"/>
      <w:bookmarkEnd w:id="765"/>
      <w:r>
        <w:rPr>
          <w:rFonts w:cs="Miriam"/>
          <w:lang w:val="he-IL"/>
        </w:rPr>
        <w:pict>
          <v:rect id="_x0000_s3568" style="position:absolute;left:0;text-align:left;margin-left:464.35pt;margin-top:7.1pt;width:75.05pt;height:63.95pt;z-index:251791872" o:allowincell="f" filled="f" stroked="f" strokecolor="lime" strokeweight=".25pt">
            <v:textbox style="mso-next-textbox:#_x0000_s3568" inset="0,0,0,0">
              <w:txbxContent>
                <w:p w:rsidR="001E0ADB" w:rsidRDefault="001E0ADB" w:rsidP="007F2D18">
                  <w:pPr>
                    <w:spacing w:line="160" w:lineRule="exact"/>
                    <w:rPr>
                      <w:rFonts w:cs="Miriam" w:hint="cs"/>
                      <w:sz w:val="18"/>
                      <w:szCs w:val="18"/>
                      <w:rtl/>
                    </w:rPr>
                  </w:pPr>
                  <w:r>
                    <w:rPr>
                      <w:rFonts w:cs="Miriam" w:hint="cs"/>
                      <w:sz w:val="18"/>
                      <w:szCs w:val="18"/>
                      <w:rtl/>
                    </w:rPr>
                    <w:t>הגבלת האשראי לגוף נתמך, לחברה מוגבלת בערבות ולתאגיד נשלט בידי גוף נתמך</w:t>
                  </w:r>
                </w:p>
                <w:p w:rsidR="001E0ADB" w:rsidRDefault="001E0ADB" w:rsidP="007F2D18">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י</w:t>
      </w:r>
      <w:r w:rsidR="0044507A">
        <w:rPr>
          <w:rStyle w:val="default"/>
          <w:rFonts w:cs="FrankRuehl" w:hint="cs"/>
          <w:rtl/>
        </w:rPr>
        <w:t>א</w:t>
      </w:r>
      <w:r>
        <w:rPr>
          <w:rStyle w:val="default"/>
          <w:rFonts w:cs="FrankRuehl"/>
          <w:rtl/>
        </w:rPr>
        <w:t>.</w:t>
      </w:r>
      <w:r>
        <w:rPr>
          <w:rStyle w:val="default"/>
          <w:rFonts w:cs="FrankRuehl" w:hint="cs"/>
          <w:rtl/>
        </w:rPr>
        <w:t xml:space="preserve"> </w:t>
      </w:r>
      <w:r w:rsidR="0044507A">
        <w:rPr>
          <w:rStyle w:val="default"/>
          <w:rFonts w:cs="FrankRuehl" w:hint="cs"/>
          <w:rtl/>
        </w:rPr>
        <w:t>(א) גוף נתמך, חברה מוגבלת בערבות ותאגיד נשלט בידי גוף נתמך לא יקבלו אשראי במישרין או בעקיפין מתאגיד בנקאי או מאדם אחר שעיסוקו, כולו או מקצתו, במתן אשראי, אלא על פי היתר לפי סעיף 100יד.</w:t>
      </w:r>
    </w:p>
    <w:p w:rsidR="0044507A" w:rsidRDefault="0044507A" w:rsidP="007349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3497B">
        <w:rPr>
          <w:rStyle w:val="default"/>
          <w:rFonts w:cs="FrankRuehl" w:hint="cs"/>
          <w:rtl/>
        </w:rPr>
        <w:t>תאגיד בנקאי או אדם אחר שעיסוקו, כולו או מקצתו, במתן אשראי, לא יתנו אשראי ללווה, אלא אם כן הלווה קיבל היתר לפי סעיף 100יד.</w:t>
      </w:r>
    </w:p>
    <w:p w:rsidR="007F2D18" w:rsidRPr="006E7C5E" w:rsidRDefault="007F2D18" w:rsidP="007F2D18">
      <w:pPr>
        <w:pStyle w:val="P00"/>
        <w:spacing w:before="0"/>
        <w:ind w:left="0" w:right="1134"/>
        <w:rPr>
          <w:rStyle w:val="default"/>
          <w:rFonts w:cs="FrankRuehl" w:hint="cs"/>
          <w:vanish/>
          <w:color w:val="FF0000"/>
          <w:sz w:val="20"/>
          <w:szCs w:val="20"/>
          <w:shd w:val="clear" w:color="auto" w:fill="FFFF99"/>
          <w:rtl/>
        </w:rPr>
      </w:pPr>
      <w:bookmarkStart w:id="766" w:name="Rov313"/>
      <w:r w:rsidRPr="006E7C5E">
        <w:rPr>
          <w:rStyle w:val="default"/>
          <w:rFonts w:cs="FrankRuehl" w:hint="cs"/>
          <w:vanish/>
          <w:color w:val="FF0000"/>
          <w:sz w:val="20"/>
          <w:szCs w:val="20"/>
          <w:shd w:val="clear" w:color="auto" w:fill="FFFF99"/>
          <w:rtl/>
        </w:rPr>
        <w:t>מיום 21.2.2008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F2D18" w:rsidRPr="006E7C5E" w:rsidRDefault="007F2D18" w:rsidP="0044507A">
      <w:pPr>
        <w:pStyle w:val="P00"/>
        <w:spacing w:before="0"/>
        <w:ind w:left="0" w:right="1134"/>
        <w:rPr>
          <w:rStyle w:val="default"/>
          <w:rFonts w:cs="FrankRuehl" w:hint="cs"/>
          <w:vanish/>
          <w:sz w:val="20"/>
          <w:szCs w:val="20"/>
          <w:shd w:val="clear" w:color="auto" w:fill="FFFF99"/>
          <w:rtl/>
        </w:rPr>
      </w:pPr>
      <w:hyperlink r:id="rId26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w:t>
      </w:r>
      <w:r w:rsidR="0044507A" w:rsidRPr="006E7C5E">
        <w:rPr>
          <w:rStyle w:val="default"/>
          <w:rFonts w:cs="FrankRuehl" w:hint="cs"/>
          <w:vanish/>
          <w:sz w:val="20"/>
          <w:szCs w:val="20"/>
          <w:shd w:val="clear" w:color="auto" w:fill="FFFF99"/>
          <w:rtl/>
        </w:rPr>
        <w:t>1</w:t>
      </w:r>
    </w:p>
    <w:p w:rsidR="007F2D18" w:rsidRPr="004026DB" w:rsidRDefault="007F2D18"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w:t>
      </w:r>
      <w:r w:rsidR="0044507A" w:rsidRPr="006E7C5E">
        <w:rPr>
          <w:rStyle w:val="default"/>
          <w:rFonts w:cs="FrankRuehl" w:hint="cs"/>
          <w:b/>
          <w:bCs/>
          <w:vanish/>
          <w:sz w:val="20"/>
          <w:szCs w:val="20"/>
          <w:shd w:val="clear" w:color="auto" w:fill="FFFF99"/>
          <w:rtl/>
        </w:rPr>
        <w:t>יא</w:t>
      </w:r>
      <w:bookmarkEnd w:id="766"/>
    </w:p>
    <w:p w:rsidR="007F2D18" w:rsidRDefault="007F2D18" w:rsidP="0073497B">
      <w:pPr>
        <w:pStyle w:val="P00"/>
        <w:spacing w:before="72"/>
        <w:ind w:left="0" w:right="1134"/>
        <w:rPr>
          <w:rStyle w:val="default"/>
          <w:rFonts w:cs="FrankRuehl" w:hint="cs"/>
          <w:rtl/>
        </w:rPr>
      </w:pPr>
      <w:bookmarkStart w:id="767" w:name="Seif385"/>
      <w:bookmarkEnd w:id="767"/>
      <w:r>
        <w:rPr>
          <w:rFonts w:cs="Miriam"/>
          <w:lang w:val="he-IL"/>
        </w:rPr>
        <w:pict>
          <v:rect id="_x0000_s3569" style="position:absolute;left:0;text-align:left;margin-left:464.35pt;margin-top:7.1pt;width:75.05pt;height:29.05pt;z-index:251792896" o:allowincell="f" filled="f" stroked="f" strokecolor="lime" strokeweight=".25pt">
            <v:textbox style="mso-next-textbox:#_x0000_s3569" inset="0,0,0,0">
              <w:txbxContent>
                <w:p w:rsidR="001E0ADB" w:rsidRDefault="001E0ADB" w:rsidP="007F2D18">
                  <w:pPr>
                    <w:spacing w:line="160" w:lineRule="exact"/>
                    <w:rPr>
                      <w:rFonts w:cs="Miriam" w:hint="cs"/>
                      <w:sz w:val="18"/>
                      <w:szCs w:val="18"/>
                      <w:rtl/>
                    </w:rPr>
                  </w:pPr>
                  <w:r>
                    <w:rPr>
                      <w:rFonts w:cs="Miriam" w:hint="cs"/>
                      <w:sz w:val="18"/>
                      <w:szCs w:val="18"/>
                      <w:rtl/>
                    </w:rPr>
                    <w:t>הגבלת מיזמים</w:t>
                  </w:r>
                </w:p>
                <w:p w:rsidR="001E0ADB" w:rsidRDefault="001E0ADB" w:rsidP="007F2D18">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י</w:t>
      </w:r>
      <w:r w:rsidR="0044507A">
        <w:rPr>
          <w:rStyle w:val="default"/>
          <w:rFonts w:cs="FrankRuehl" w:hint="cs"/>
          <w:rtl/>
        </w:rPr>
        <w:t>ב</w:t>
      </w:r>
      <w:r>
        <w:rPr>
          <w:rStyle w:val="default"/>
          <w:rFonts w:cs="FrankRuehl"/>
          <w:rtl/>
        </w:rPr>
        <w:t>.</w:t>
      </w:r>
      <w:r>
        <w:rPr>
          <w:rStyle w:val="default"/>
          <w:rFonts w:cs="FrankRuehl" w:hint="cs"/>
          <w:rtl/>
        </w:rPr>
        <w:t xml:space="preserve"> </w:t>
      </w:r>
      <w:r w:rsidR="0073497B">
        <w:rPr>
          <w:rStyle w:val="default"/>
          <w:rFonts w:cs="FrankRuehl" w:hint="cs"/>
          <w:rtl/>
        </w:rPr>
        <w:t xml:space="preserve">מועצה ותאגיד נשלט בידי מועצה, לא יתקשרו עם מי שאינו גוף מתוקצב או גוף נתמך, בהתקשרות ארוכת טווח לביצוע מיזם, אלא על פי היתר של הממונה והמנהל הכללי של משרד האוצר בישראל; לענין זה </w:t>
      </w:r>
      <w:r w:rsidR="0073497B">
        <w:rPr>
          <w:rStyle w:val="default"/>
          <w:rFonts w:cs="FrankRuehl"/>
          <w:rtl/>
        </w:rPr>
        <w:t>–</w:t>
      </w:r>
    </w:p>
    <w:p w:rsidR="0073497B" w:rsidRDefault="0073497B" w:rsidP="0073497B">
      <w:pPr>
        <w:pStyle w:val="P00"/>
        <w:spacing w:before="72"/>
        <w:ind w:left="0" w:right="1134"/>
        <w:rPr>
          <w:rStyle w:val="default"/>
          <w:rFonts w:cs="FrankRuehl" w:hint="cs"/>
          <w:rtl/>
        </w:rPr>
      </w:pPr>
      <w:r>
        <w:rPr>
          <w:rStyle w:val="default"/>
          <w:rFonts w:cs="FrankRuehl" w:hint="cs"/>
          <w:rtl/>
        </w:rPr>
        <w:tab/>
        <w:t>"גוף מתוקצב"</w:t>
      </w:r>
      <w:r w:rsidR="007B37F9">
        <w:rPr>
          <w:rStyle w:val="default"/>
          <w:rFonts w:cs="FrankRuehl" w:hint="cs"/>
          <w:rtl/>
        </w:rPr>
        <w:t xml:space="preserve"> </w:t>
      </w:r>
      <w:r w:rsidR="007B37F9">
        <w:rPr>
          <w:rStyle w:val="default"/>
          <w:rFonts w:cs="FrankRuehl"/>
          <w:rtl/>
        </w:rPr>
        <w:t>–</w:t>
      </w:r>
      <w:r w:rsidR="007B37F9">
        <w:rPr>
          <w:rStyle w:val="default"/>
          <w:rFonts w:cs="FrankRuehl" w:hint="cs"/>
          <w:rtl/>
        </w:rPr>
        <w:t xml:space="preserve"> כהגדרתו בסעיף 21 לחוק יסודות התקציב, התשמ"ה-1985, כפי תוקפו בישראל מעת לעת, וכן מועצה, מועצה כהגדרתה בסעיף 1 לתקנון המועצות האזוריות (יהודה והשומרון), התשל"ט-1979, מועצה דתית כמשמעותה בצו בדבר שירותי דת (יהודה והשומרון) (מס' 807), התש"ם-1979, או תאגיד כמשמעותו בסעיף 68(13) או בסעיף 57(א)(12) לתקנון המועצות האזוריות (יהודה והשמרון), התשל"ט-1979;</w:t>
      </w:r>
    </w:p>
    <w:p w:rsidR="007B37F9" w:rsidRDefault="007B37F9" w:rsidP="0073497B">
      <w:pPr>
        <w:pStyle w:val="P00"/>
        <w:spacing w:before="72"/>
        <w:ind w:left="0" w:right="1134"/>
        <w:rPr>
          <w:rStyle w:val="default"/>
          <w:rFonts w:cs="FrankRuehl" w:hint="cs"/>
          <w:rtl/>
        </w:rPr>
      </w:pPr>
      <w:r>
        <w:rPr>
          <w:rStyle w:val="default"/>
          <w:rFonts w:cs="FrankRuehl" w:hint="cs"/>
          <w:rtl/>
        </w:rPr>
        <w:tab/>
        <w:t xml:space="preserve">"התקשרות" </w:t>
      </w:r>
      <w:r w:rsidR="00F20F6D">
        <w:rPr>
          <w:rStyle w:val="default"/>
          <w:rFonts w:cs="FrankRuehl"/>
          <w:rtl/>
        </w:rPr>
        <w:t>–</w:t>
      </w:r>
      <w:r>
        <w:rPr>
          <w:rStyle w:val="default"/>
          <w:rFonts w:cs="FrankRuehl" w:hint="cs"/>
          <w:rtl/>
        </w:rPr>
        <w:t xml:space="preserve"> </w:t>
      </w:r>
      <w:r w:rsidR="00F20F6D">
        <w:rPr>
          <w:rStyle w:val="default"/>
          <w:rFonts w:cs="FrankRuehl" w:hint="cs"/>
          <w:rtl/>
        </w:rPr>
        <w:t>לרבות התקשרות נוספת המהווה המשך להתקשרות ראשונה;</w:t>
      </w:r>
    </w:p>
    <w:p w:rsidR="00F20F6D" w:rsidRDefault="00F20F6D" w:rsidP="0073497B">
      <w:pPr>
        <w:pStyle w:val="P00"/>
        <w:spacing w:before="72"/>
        <w:ind w:left="0" w:right="1134"/>
        <w:rPr>
          <w:rStyle w:val="default"/>
          <w:rFonts w:cs="FrankRuehl" w:hint="cs"/>
          <w:rtl/>
        </w:rPr>
      </w:pPr>
      <w:r>
        <w:rPr>
          <w:rStyle w:val="default"/>
          <w:rFonts w:cs="FrankRuehl" w:hint="cs"/>
          <w:rtl/>
        </w:rPr>
        <w:tab/>
        <w:t xml:space="preserve">"התקשרות ארוכת טווח" </w:t>
      </w:r>
      <w:r>
        <w:rPr>
          <w:rStyle w:val="default"/>
          <w:rFonts w:cs="FrankRuehl"/>
          <w:rtl/>
        </w:rPr>
        <w:t>–</w:t>
      </w:r>
      <w:r>
        <w:rPr>
          <w:rStyle w:val="default"/>
          <w:rFonts w:cs="FrankRuehl" w:hint="cs"/>
          <w:rtl/>
        </w:rPr>
        <w:t xml:space="preserve"> התקשרות אשר פרק הזמן לביצוע ההתחייבויות על פיה הוא 3 שנים או יותר.</w:t>
      </w:r>
    </w:p>
    <w:p w:rsidR="007F2D18" w:rsidRPr="006E7C5E" w:rsidRDefault="007F2D18" w:rsidP="007F2D18">
      <w:pPr>
        <w:pStyle w:val="P00"/>
        <w:spacing w:before="0"/>
        <w:ind w:left="0" w:right="1134"/>
        <w:rPr>
          <w:rStyle w:val="default"/>
          <w:rFonts w:cs="FrankRuehl" w:hint="cs"/>
          <w:vanish/>
          <w:color w:val="FF0000"/>
          <w:sz w:val="20"/>
          <w:szCs w:val="20"/>
          <w:shd w:val="clear" w:color="auto" w:fill="FFFF99"/>
          <w:rtl/>
        </w:rPr>
      </w:pPr>
      <w:bookmarkStart w:id="768" w:name="Rov314"/>
      <w:r w:rsidRPr="006E7C5E">
        <w:rPr>
          <w:rStyle w:val="default"/>
          <w:rFonts w:cs="FrankRuehl" w:hint="cs"/>
          <w:vanish/>
          <w:color w:val="FF0000"/>
          <w:sz w:val="20"/>
          <w:szCs w:val="20"/>
          <w:shd w:val="clear" w:color="auto" w:fill="FFFF99"/>
          <w:rtl/>
        </w:rPr>
        <w:t>מיום 21.2.2008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F2D18" w:rsidRPr="006E7C5E" w:rsidRDefault="007F2D18" w:rsidP="0044507A">
      <w:pPr>
        <w:pStyle w:val="P00"/>
        <w:spacing w:before="0"/>
        <w:ind w:left="0" w:right="1134"/>
        <w:rPr>
          <w:rStyle w:val="default"/>
          <w:rFonts w:cs="FrankRuehl" w:hint="cs"/>
          <w:vanish/>
          <w:sz w:val="20"/>
          <w:szCs w:val="20"/>
          <w:shd w:val="clear" w:color="auto" w:fill="FFFF99"/>
          <w:rtl/>
        </w:rPr>
      </w:pPr>
      <w:hyperlink r:id="rId267"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w:t>
      </w:r>
      <w:r w:rsidR="0044507A" w:rsidRPr="006E7C5E">
        <w:rPr>
          <w:rStyle w:val="default"/>
          <w:rFonts w:cs="FrankRuehl" w:hint="cs"/>
          <w:vanish/>
          <w:sz w:val="20"/>
          <w:szCs w:val="20"/>
          <w:shd w:val="clear" w:color="auto" w:fill="FFFF99"/>
          <w:rtl/>
        </w:rPr>
        <w:t>1</w:t>
      </w:r>
    </w:p>
    <w:p w:rsidR="007F2D18" w:rsidRPr="004026DB" w:rsidRDefault="007F2D18"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w:t>
      </w:r>
      <w:r w:rsidR="0044507A" w:rsidRPr="006E7C5E">
        <w:rPr>
          <w:rStyle w:val="default"/>
          <w:rFonts w:cs="FrankRuehl" w:hint="cs"/>
          <w:b/>
          <w:bCs/>
          <w:vanish/>
          <w:sz w:val="20"/>
          <w:szCs w:val="20"/>
          <w:shd w:val="clear" w:color="auto" w:fill="FFFF99"/>
          <w:rtl/>
        </w:rPr>
        <w:t>יב</w:t>
      </w:r>
      <w:bookmarkEnd w:id="768"/>
    </w:p>
    <w:p w:rsidR="007F2D18" w:rsidRDefault="007F2D18" w:rsidP="00801A5F">
      <w:pPr>
        <w:pStyle w:val="P00"/>
        <w:spacing w:before="72"/>
        <w:ind w:left="0" w:right="1134"/>
        <w:rPr>
          <w:rStyle w:val="default"/>
          <w:rFonts w:cs="FrankRuehl" w:hint="cs"/>
          <w:rtl/>
        </w:rPr>
      </w:pPr>
      <w:bookmarkStart w:id="769" w:name="Seif386"/>
      <w:bookmarkEnd w:id="769"/>
      <w:r>
        <w:rPr>
          <w:rFonts w:cs="Miriam"/>
          <w:lang w:val="he-IL"/>
        </w:rPr>
        <w:pict>
          <v:rect id="_x0000_s3570" style="position:absolute;left:0;text-align:left;margin-left:464.35pt;margin-top:7.1pt;width:75.05pt;height:44.7pt;z-index:251793920" o:allowincell="f" filled="f" stroked="f" strokecolor="lime" strokeweight=".25pt">
            <v:textbox style="mso-next-textbox:#_x0000_s3570" inset="0,0,0,0">
              <w:txbxContent>
                <w:p w:rsidR="001E0ADB" w:rsidRDefault="001E0ADB" w:rsidP="007F2D18">
                  <w:pPr>
                    <w:spacing w:line="160" w:lineRule="exact"/>
                    <w:rPr>
                      <w:rFonts w:cs="Miriam" w:hint="cs"/>
                      <w:sz w:val="18"/>
                      <w:szCs w:val="18"/>
                      <w:rtl/>
                    </w:rPr>
                  </w:pPr>
                  <w:r>
                    <w:rPr>
                      <w:rFonts w:cs="Miriam" w:hint="cs"/>
                      <w:sz w:val="18"/>
                      <w:szCs w:val="18"/>
                      <w:rtl/>
                    </w:rPr>
                    <w:t>הגבלת אשראי למועצה ולתאגיד נשלט בידי מועצה</w:t>
                  </w:r>
                </w:p>
                <w:p w:rsidR="001E0ADB" w:rsidRDefault="001E0ADB" w:rsidP="007F2D18">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י</w:t>
      </w:r>
      <w:r w:rsidR="00801A5F">
        <w:rPr>
          <w:rStyle w:val="default"/>
          <w:rFonts w:cs="FrankRuehl" w:hint="cs"/>
          <w:rtl/>
        </w:rPr>
        <w:t>ג</w:t>
      </w:r>
      <w:r>
        <w:rPr>
          <w:rStyle w:val="default"/>
          <w:rFonts w:cs="FrankRuehl"/>
          <w:rtl/>
        </w:rPr>
        <w:t>.</w:t>
      </w:r>
      <w:r>
        <w:rPr>
          <w:rStyle w:val="default"/>
          <w:rFonts w:cs="FrankRuehl" w:hint="cs"/>
          <w:rtl/>
        </w:rPr>
        <w:t xml:space="preserve"> </w:t>
      </w:r>
      <w:r w:rsidR="00801A5F">
        <w:rPr>
          <w:rStyle w:val="default"/>
          <w:rFonts w:cs="FrankRuehl" w:hint="cs"/>
          <w:rtl/>
        </w:rPr>
        <w:t xml:space="preserve">(א) מועצה שמתקיים לגביה תנאי מהתנאים המפורטים להלן וכן תאגיד נשלט בידי מועצה שמתקיים לגבי המועצה שהוא נשלט בידיה תנאי מהתנאים כאמור, לא יקבלו אשראי, במישרין או בעקיפין, מתאגיד בנקאי או מאדם אחר שעיסוקו, כולו או מקצתו, במתן אשראי (בסעיף זה </w:t>
      </w:r>
      <w:r w:rsidR="00801A5F">
        <w:rPr>
          <w:rStyle w:val="default"/>
          <w:rFonts w:cs="FrankRuehl"/>
          <w:rtl/>
        </w:rPr>
        <w:t>–</w:t>
      </w:r>
      <w:r w:rsidR="00801A5F">
        <w:rPr>
          <w:rStyle w:val="default"/>
          <w:rFonts w:cs="FrankRuehl" w:hint="cs"/>
          <w:rtl/>
        </w:rPr>
        <w:t xml:space="preserve"> נותן אשראי), אלא על פי היתר לפי סעיף 100יד(ב):</w:t>
      </w:r>
    </w:p>
    <w:p w:rsidR="00801A5F" w:rsidRDefault="00801A5F" w:rsidP="00501D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השוטף של המועצה, עולה על חמישה אחוזים;</w:t>
      </w:r>
    </w:p>
    <w:p w:rsidR="00801A5F" w:rsidRDefault="00801A5F" w:rsidP="00501D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הגירעון המצטבר של המועצה, עולה על שנים עשר אחוזים וחצי;</w:t>
      </w:r>
    </w:p>
    <w:p w:rsidR="00801A5F" w:rsidRDefault="00801A5F" w:rsidP="00501D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אושרה למועצה תכנית הבראה לפי סעיף 100ט, לפי הענין </w:t>
      </w:r>
      <w:r w:rsidR="00A100C4">
        <w:rPr>
          <w:rStyle w:val="default"/>
          <w:rFonts w:cs="FrankRuehl"/>
          <w:rtl/>
        </w:rPr>
        <w:t>–</w:t>
      </w:r>
      <w:r>
        <w:rPr>
          <w:rStyle w:val="default"/>
          <w:rFonts w:cs="FrankRuehl" w:hint="cs"/>
          <w:rtl/>
        </w:rPr>
        <w:t xml:space="preserve"> </w:t>
      </w:r>
      <w:r w:rsidR="00A100C4">
        <w:rPr>
          <w:rStyle w:val="default"/>
          <w:rFonts w:cs="FrankRuehl" w:hint="cs"/>
          <w:rtl/>
        </w:rPr>
        <w:t>כל עוד תכנית ההבראה עומדת בתוקפה;</w:t>
      </w:r>
    </w:p>
    <w:p w:rsidR="00A100C4" w:rsidRDefault="00A100C4" w:rsidP="00501DF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האשראי שקיבלה המועצה, כפי שהופיעה בדוח השנתי המבוקר האחרון של המועצה, עולה על חמישים אחוזים משיעור הכנסות המועצה בתקציב השוטף המפורטות באותו דוח למעט הכנסות כחמור לכיסוי הגירעון המצטבר של המועצה;</w:t>
      </w:r>
    </w:p>
    <w:p w:rsidR="00A100C4" w:rsidRDefault="00A100C4" w:rsidP="00501DF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יתרת האשראי שקיבלה המועצה, למעט הלוואת שעה, </w:t>
      </w:r>
      <w:r w:rsidR="000046AD">
        <w:rPr>
          <w:rStyle w:val="default"/>
          <w:rFonts w:cs="FrankRuehl" w:hint="cs"/>
          <w:rtl/>
        </w:rPr>
        <w:t>שמועד פירעונה חל בתוך תקופה שאינה עולה על שנה, כפי שהופיעה בדוח השנתי המבוקר האחרון של המועצה, עולה על שמונה אחוזים משיעור הכנסות המועצה בתקציב השוטף המפורטות באותו דוח למעט הכנסות כאמור לכיסוי הגירעון המצטבר של המועצה;</w:t>
      </w:r>
    </w:p>
    <w:p w:rsidR="000046AD" w:rsidRDefault="000046AD" w:rsidP="00501DF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563633">
        <w:rPr>
          <w:rStyle w:val="default"/>
          <w:rFonts w:cs="FrankRuehl" w:hint="cs"/>
          <w:rtl/>
        </w:rPr>
        <w:t>תנאים נוספים שיקבעו המנהל הכללי של משרד האוצר בישראל והממונה, דרך כלל או לסוגים של מועצות או של תאגידים נשלטים בידי מועצות, או תנאים שנקבעו לענין זה בישראל לפי סעיף 45ב(א)(6) לחוק יסודות התקציב, התשמ"ה-1985, כפי תוקפו בישראל מעת לעת, בשינויים המחויבים.</w:t>
      </w:r>
    </w:p>
    <w:p w:rsidR="00563633" w:rsidRDefault="00563633" w:rsidP="00801A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קטן (ג) </w:t>
      </w:r>
      <w:r>
        <w:rPr>
          <w:rStyle w:val="default"/>
          <w:rFonts w:cs="FrankRuehl"/>
          <w:rtl/>
        </w:rPr>
        <w:t>–</w:t>
      </w:r>
    </w:p>
    <w:p w:rsidR="00563633" w:rsidRDefault="00563633" w:rsidP="00801A5F">
      <w:pPr>
        <w:pStyle w:val="P00"/>
        <w:spacing w:before="72"/>
        <w:ind w:left="0" w:right="1134"/>
        <w:rPr>
          <w:rStyle w:val="default"/>
          <w:rFonts w:cs="FrankRuehl" w:hint="cs"/>
          <w:rtl/>
        </w:rPr>
      </w:pPr>
      <w:r>
        <w:rPr>
          <w:rStyle w:val="default"/>
          <w:rFonts w:cs="FrankRuehl" w:hint="cs"/>
          <w:rtl/>
        </w:rPr>
        <w:tab/>
        <w:t xml:space="preserve">"מועצה" </w:t>
      </w:r>
      <w:r w:rsidR="00501DF4">
        <w:rPr>
          <w:rStyle w:val="default"/>
          <w:rFonts w:cs="FrankRuehl" w:hint="cs"/>
          <w:rtl/>
        </w:rPr>
        <w:t>מועצה שלא מתקיים לגביה אחד או יותר מהתנאים המפורטים בסעיף קטן (א) בפסקאות (1), (3) או (6);</w:t>
      </w:r>
    </w:p>
    <w:p w:rsidR="00501DF4" w:rsidRDefault="00501DF4" w:rsidP="00801A5F">
      <w:pPr>
        <w:pStyle w:val="P00"/>
        <w:spacing w:before="72"/>
        <w:ind w:left="0" w:right="1134"/>
        <w:rPr>
          <w:rStyle w:val="default"/>
          <w:rFonts w:cs="FrankRuehl" w:hint="cs"/>
          <w:rtl/>
        </w:rPr>
      </w:pPr>
      <w:r>
        <w:rPr>
          <w:rStyle w:val="default"/>
          <w:rFonts w:cs="FrankRuehl" w:hint="cs"/>
          <w:rtl/>
        </w:rPr>
        <w:tab/>
        <w:t xml:space="preserve">"תאגיד נשלט בידי מועצה" </w:t>
      </w:r>
      <w:r>
        <w:rPr>
          <w:rStyle w:val="default"/>
          <w:rFonts w:cs="FrankRuehl"/>
          <w:rtl/>
        </w:rPr>
        <w:t>–</w:t>
      </w:r>
      <w:r>
        <w:rPr>
          <w:rStyle w:val="default"/>
          <w:rFonts w:cs="FrankRuehl" w:hint="cs"/>
          <w:rtl/>
        </w:rPr>
        <w:t xml:space="preserve"> תאגיד נשלט בידי מועצה שלא מתקיים לגבי המועצה שהוא נשלט בידיה אחד או יותר מהתנאים המפורטים בסעיף קטן (א) פסקאות (1), (3) או (6).</w:t>
      </w:r>
    </w:p>
    <w:p w:rsidR="00501DF4" w:rsidRDefault="00501DF4" w:rsidP="00E130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130B6">
        <w:rPr>
          <w:rStyle w:val="default"/>
          <w:rFonts w:cs="FrankRuehl" w:hint="cs"/>
          <w:rtl/>
        </w:rPr>
        <w:t>הוראות סעיף קטן (א) לא יחולו על מועצה שמתקיימים לגביה כל התנאים המפורטים להלן וכן על תאגיד נשלט בידי מועצה שמתקיימים לגבי המועצה שהוא נשלט בידיה כל התנאים המפורטים להלן:</w:t>
      </w:r>
    </w:p>
    <w:p w:rsidR="00E130B6" w:rsidRDefault="00E130B6" w:rsidP="00394A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המצטבר המיוחד של המועצה אינו עולה על חמישה עשר אחוזים;</w:t>
      </w:r>
    </w:p>
    <w:p w:rsidR="00E130B6" w:rsidRDefault="00E130B6" w:rsidP="00394A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025AA">
        <w:rPr>
          <w:rStyle w:val="default"/>
          <w:rFonts w:cs="FrankRuehl" w:hint="cs"/>
          <w:rtl/>
        </w:rPr>
        <w:t>היחס שבין ההכנסות העצמיות של המועצה לבין כלל הכנסותיה המפורטות בדוח השנתי המבוקר האחרון למעט הכנסות כאמור לכיסוי הגירעון המצטבר עולה על שישים וחמישה אחוזים;</w:t>
      </w:r>
    </w:p>
    <w:p w:rsidR="006025AA" w:rsidRDefault="006025AA" w:rsidP="00394A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1E6C62">
        <w:rPr>
          <w:rStyle w:val="default"/>
          <w:rFonts w:cs="FrankRuehl" w:hint="cs"/>
          <w:rtl/>
        </w:rPr>
        <w:t>יתרת האשראי שקיבלה המועצה, כפי שהופיעה בדוח השנתי המבוקר האחרון של המועצה, אינה עולה על שישים וחמישה אחוזים מסכום הכנסות המועצה בתקציב השוטף המפורטות באותו דוח למעט הכנסות כאמור לכיסוי הגירעון המצטבר של המועצה;</w:t>
      </w:r>
    </w:p>
    <w:p w:rsidR="001E6C62" w:rsidRDefault="001E6C62" w:rsidP="00394A1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394A11">
        <w:rPr>
          <w:rStyle w:val="default"/>
          <w:rFonts w:cs="FrankRuehl" w:hint="cs"/>
          <w:rtl/>
        </w:rPr>
        <w:t>יתרת האשראי, שקיבלה המועצה, למעט הלוואת שעה, שמועד פירעונו חל בתוך תקופה שאינה עולה על שנה, כפי שהופיעה בדוח השנתי המבוקר האחרון של המועצה, אינה עולה על חמישה עשר אחוזים משיעור הכנסות המועצה בתקציב השוטף המפורטות באותו דוח למעט הכנסות כאמור לכיסוי הגירעון המצטבר של המועצה.</w:t>
      </w:r>
    </w:p>
    <w:p w:rsidR="00394A11" w:rsidRDefault="00394A11" w:rsidP="00394A1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מועצה שלא מתקיים לגביה אחד או יותר מהתנאים המפורטים בפסקאות (1) עד (6) בסעיף קטן (א) ותאגיד נשלט בידי מועצה שלא מתקיים לגביו אחד או יותר מהתנאים המפורטים בפסקאות (1) עד (6) בסעיף קטן (א), וכן מועצה שמתקיים בה האמור בסעיף קטן (ג) ותאגיד נשלט בידי מועצה שמתקיים לגביה האמור בסעיף קטן (ג), לא יקבלו, במישרין או בעקיפין, מנותן אשראי, אשראי שאינו מיועד למטרה מהמטרות המפורטות להלן, אלא על פי היתר לפי סעיף 100יד(ב):</w:t>
      </w:r>
    </w:p>
    <w:p w:rsidR="00394A11" w:rsidRDefault="00394A11" w:rsidP="00394A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תכנון, הקמה, רכישה, שיפוץ או הרחבה של תשתית מבנה ציבור ושטחים ציבוריים או רכישה והצטיידות של מערכות מחשוב לצורכי גביה, תכנון, פיקוח ובקרה;</w:t>
      </w:r>
    </w:p>
    <w:p w:rsidR="00394A11" w:rsidRDefault="00394A11" w:rsidP="00394A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כיסוי או צמצום הגירעון המצטבר של המועצה;</w:t>
      </w:r>
    </w:p>
    <w:p w:rsidR="00394A11" w:rsidRDefault="00394A11" w:rsidP="00394A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מטרות נוספות שיקבעו המנהל הכללי של משרד האוצר בישראל והממונה, דרך כלל או לסוגים של מועצות או של תאגידים נשלטים בידי מועצות, או מטרות שנקבעו לענין זה בישראל לפי סעיף 45ב(ד)(3) לחוק יסודות התקציב, התשמ"ה-1985, כפי תוקפו בישראל מעת לעת, בשינויים המחויבים.</w:t>
      </w:r>
    </w:p>
    <w:p w:rsidR="00394A11" w:rsidRDefault="00394A11" w:rsidP="00394A1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נותן אשראי לא ייתן אשראי למועצה שמתקיים לגביה תנאי מהתנאים המפורטים בפסקאות (1) עד (6) של סעיף קטן (א) ולא מתקיים בה האמור בסעיף קט (ג) או לתאגיד נשלט בידי מועצה שמתקיים לגבי המועצה שהוא נשלט בידיה תנאי מהתנאים המפורטים בפסקאות (1) עד (6) של סעיף קטן (א), ולא מתקיים בה האמור בסעיף קטן (ג), וכן לא ייתן למועצה או לתאגיד נשלט בידי מועצה אשראי המיועד למטרה שאינה מהמטרות המפורטות בסעיף קטן (ד), אלא אם כן ניתן למועצה או לתאגיד הנשלט בידי המועצה, לפי הענין, היתר לפי סעיף 100יד(ב).</w:t>
      </w:r>
    </w:p>
    <w:p w:rsidR="007F2D18" w:rsidRPr="006E7C5E" w:rsidRDefault="007F2D18" w:rsidP="007F2D18">
      <w:pPr>
        <w:pStyle w:val="P00"/>
        <w:spacing w:before="0"/>
        <w:ind w:left="0" w:right="1134"/>
        <w:rPr>
          <w:rStyle w:val="default"/>
          <w:rFonts w:cs="FrankRuehl" w:hint="cs"/>
          <w:vanish/>
          <w:color w:val="FF0000"/>
          <w:sz w:val="20"/>
          <w:szCs w:val="20"/>
          <w:shd w:val="clear" w:color="auto" w:fill="FFFF99"/>
          <w:rtl/>
        </w:rPr>
      </w:pPr>
      <w:bookmarkStart w:id="770" w:name="Rov315"/>
      <w:r w:rsidRPr="006E7C5E">
        <w:rPr>
          <w:rStyle w:val="default"/>
          <w:rFonts w:cs="FrankRuehl" w:hint="cs"/>
          <w:vanish/>
          <w:color w:val="FF0000"/>
          <w:sz w:val="20"/>
          <w:szCs w:val="20"/>
          <w:shd w:val="clear" w:color="auto" w:fill="FFFF99"/>
          <w:rtl/>
        </w:rPr>
        <w:t>מיום 21.2.2008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F2D18" w:rsidRPr="006E7C5E" w:rsidRDefault="007F2D18" w:rsidP="0044507A">
      <w:pPr>
        <w:pStyle w:val="P00"/>
        <w:spacing w:before="0"/>
        <w:ind w:left="0" w:right="1134"/>
        <w:rPr>
          <w:rStyle w:val="default"/>
          <w:rFonts w:cs="FrankRuehl" w:hint="cs"/>
          <w:vanish/>
          <w:sz w:val="20"/>
          <w:szCs w:val="20"/>
          <w:shd w:val="clear" w:color="auto" w:fill="FFFF99"/>
          <w:rtl/>
        </w:rPr>
      </w:pPr>
      <w:hyperlink r:id="rId26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w:t>
      </w:r>
      <w:r w:rsidR="0044507A" w:rsidRPr="006E7C5E">
        <w:rPr>
          <w:rStyle w:val="default"/>
          <w:rFonts w:cs="FrankRuehl" w:hint="cs"/>
          <w:vanish/>
          <w:sz w:val="20"/>
          <w:szCs w:val="20"/>
          <w:shd w:val="clear" w:color="auto" w:fill="FFFF99"/>
          <w:rtl/>
        </w:rPr>
        <w:t>2</w:t>
      </w:r>
    </w:p>
    <w:p w:rsidR="007F2D18" w:rsidRPr="004026DB" w:rsidRDefault="007F2D18"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w:t>
      </w:r>
      <w:r w:rsidR="00801A5F" w:rsidRPr="006E7C5E">
        <w:rPr>
          <w:rStyle w:val="default"/>
          <w:rFonts w:cs="FrankRuehl" w:hint="cs"/>
          <w:b/>
          <w:bCs/>
          <w:vanish/>
          <w:sz w:val="20"/>
          <w:szCs w:val="20"/>
          <w:shd w:val="clear" w:color="auto" w:fill="FFFF99"/>
          <w:rtl/>
        </w:rPr>
        <w:t>יג</w:t>
      </w:r>
      <w:bookmarkEnd w:id="770"/>
    </w:p>
    <w:p w:rsidR="00C51ECD" w:rsidRDefault="007F2D18" w:rsidP="00C51ECD">
      <w:pPr>
        <w:pStyle w:val="P00"/>
        <w:spacing w:before="72"/>
        <w:ind w:left="0" w:right="1134"/>
        <w:rPr>
          <w:rStyle w:val="default"/>
          <w:rFonts w:cs="FrankRuehl" w:hint="cs"/>
          <w:rtl/>
        </w:rPr>
      </w:pPr>
      <w:bookmarkStart w:id="771" w:name="Seif387"/>
      <w:bookmarkEnd w:id="771"/>
      <w:r>
        <w:rPr>
          <w:rFonts w:cs="Miriam"/>
          <w:lang w:val="he-IL"/>
        </w:rPr>
        <w:pict>
          <v:rect id="_x0000_s3571" style="position:absolute;left:0;text-align:left;margin-left:464.35pt;margin-top:7.1pt;width:75.05pt;height:29.05pt;z-index:251794944" o:allowincell="f" filled="f" stroked="f" strokecolor="lime" strokeweight=".25pt">
            <v:textbox style="mso-next-textbox:#_x0000_s3571" inset="0,0,0,0">
              <w:txbxContent>
                <w:p w:rsidR="001E0ADB" w:rsidRDefault="001E0ADB" w:rsidP="007F2D18">
                  <w:pPr>
                    <w:spacing w:line="160" w:lineRule="exact"/>
                    <w:rPr>
                      <w:rFonts w:cs="Miriam" w:hint="cs"/>
                      <w:sz w:val="18"/>
                      <w:szCs w:val="18"/>
                      <w:rtl/>
                    </w:rPr>
                  </w:pPr>
                  <w:r>
                    <w:rPr>
                      <w:rFonts w:cs="Miriam" w:hint="cs"/>
                      <w:sz w:val="18"/>
                      <w:szCs w:val="18"/>
                      <w:rtl/>
                    </w:rPr>
                    <w:t>היתרים</w:t>
                  </w:r>
                </w:p>
                <w:p w:rsidR="001E0ADB" w:rsidRDefault="001E0ADB" w:rsidP="007F2D18">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Pr>
          <w:rStyle w:val="default"/>
          <w:rFonts w:cs="FrankRuehl" w:hint="cs"/>
          <w:rtl/>
        </w:rPr>
        <w:t>י</w:t>
      </w:r>
      <w:r w:rsidR="00C51ECD">
        <w:rPr>
          <w:rStyle w:val="default"/>
          <w:rFonts w:cs="FrankRuehl" w:hint="cs"/>
          <w:rtl/>
        </w:rPr>
        <w:t>ד</w:t>
      </w:r>
      <w:r>
        <w:rPr>
          <w:rStyle w:val="default"/>
          <w:rFonts w:cs="FrankRuehl"/>
          <w:rtl/>
        </w:rPr>
        <w:t>.</w:t>
      </w:r>
      <w:r>
        <w:rPr>
          <w:rStyle w:val="default"/>
          <w:rFonts w:cs="FrankRuehl" w:hint="cs"/>
          <w:rtl/>
        </w:rPr>
        <w:t xml:space="preserve"> </w:t>
      </w:r>
      <w:r w:rsidR="00C51ECD">
        <w:rPr>
          <w:rStyle w:val="default"/>
          <w:rFonts w:cs="FrankRuehl" w:hint="cs"/>
          <w:rtl/>
        </w:rPr>
        <w:t>(א) המנהל הכללי של משרד האוצר בישראל, או מי שהוא הסמיך לכך, רשאי לתת היתר לקבלת אשראי לגוף נתמך, לחברה מוגבלת בערבות או לתאגיד הנשלט בידי גוף נתמך.</w:t>
      </w:r>
    </w:p>
    <w:p w:rsidR="00C51ECD" w:rsidRDefault="00C51ECD" w:rsidP="00C51E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או מי שהוא הסמיך לכך, רשאי לתת היתר לקבלת אשראי למועצה או לתאגיד הנשלט בידי מועצה.</w:t>
      </w:r>
    </w:p>
    <w:p w:rsidR="00C51ECD" w:rsidRDefault="00C51ECD" w:rsidP="00C51E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היתר יכול שיהיה כללי, לסוג אשראי, לסוג של לווים, של מועצות או של תאגידים נשלטים בידי מועצות או ללווה מסוים, למועצה מסוימת או תאגיד מסוים הנשלט בידי מועצה; בהיתר ייקבע סכום האשראי המרבי וניתן להתנותו בתנאים; ניתן להיתר כאמור בישראל לפי סעיף 46(ג) לחוק יסודות התקציב, התשמ"ה-1985, כפי תוקפו בישראל מעת לעת, יחולו הוראותיו גם במועצות המקומיות, בשינויים המחויבים.</w:t>
      </w:r>
    </w:p>
    <w:p w:rsidR="007F2D18" w:rsidRPr="006E7C5E" w:rsidRDefault="007F2D18" w:rsidP="007F2D18">
      <w:pPr>
        <w:pStyle w:val="P00"/>
        <w:spacing w:before="0"/>
        <w:ind w:left="0" w:right="1134"/>
        <w:rPr>
          <w:rStyle w:val="default"/>
          <w:rFonts w:cs="FrankRuehl" w:hint="cs"/>
          <w:vanish/>
          <w:color w:val="FF0000"/>
          <w:sz w:val="20"/>
          <w:szCs w:val="20"/>
          <w:shd w:val="clear" w:color="auto" w:fill="FFFF99"/>
          <w:rtl/>
        </w:rPr>
      </w:pPr>
      <w:bookmarkStart w:id="772" w:name="Rov316"/>
      <w:r w:rsidRPr="006E7C5E">
        <w:rPr>
          <w:rStyle w:val="default"/>
          <w:rFonts w:cs="FrankRuehl" w:hint="cs"/>
          <w:vanish/>
          <w:color w:val="FF0000"/>
          <w:sz w:val="20"/>
          <w:szCs w:val="20"/>
          <w:shd w:val="clear" w:color="auto" w:fill="FFFF99"/>
          <w:rtl/>
        </w:rPr>
        <w:t>מיום 21.2.2008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F2D18" w:rsidRPr="006E7C5E" w:rsidRDefault="007F2D18" w:rsidP="00C51ECD">
      <w:pPr>
        <w:pStyle w:val="P00"/>
        <w:spacing w:before="0"/>
        <w:ind w:left="0" w:right="1134"/>
        <w:rPr>
          <w:rStyle w:val="default"/>
          <w:rFonts w:cs="FrankRuehl" w:hint="cs"/>
          <w:vanish/>
          <w:sz w:val="20"/>
          <w:szCs w:val="20"/>
          <w:shd w:val="clear" w:color="auto" w:fill="FFFF99"/>
          <w:rtl/>
        </w:rPr>
      </w:pPr>
      <w:hyperlink r:id="rId269"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w:t>
      </w:r>
      <w:r w:rsidR="00C51ECD" w:rsidRPr="006E7C5E">
        <w:rPr>
          <w:rStyle w:val="default"/>
          <w:rFonts w:cs="FrankRuehl" w:hint="cs"/>
          <w:vanish/>
          <w:sz w:val="20"/>
          <w:szCs w:val="20"/>
          <w:shd w:val="clear" w:color="auto" w:fill="FFFF99"/>
          <w:rtl/>
        </w:rPr>
        <w:t>4</w:t>
      </w:r>
    </w:p>
    <w:p w:rsidR="007F2D18" w:rsidRPr="004026DB" w:rsidRDefault="007F2D18"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w:t>
      </w:r>
      <w:r w:rsidR="00C51ECD" w:rsidRPr="006E7C5E">
        <w:rPr>
          <w:rStyle w:val="default"/>
          <w:rFonts w:cs="FrankRuehl" w:hint="cs"/>
          <w:b/>
          <w:bCs/>
          <w:vanish/>
          <w:sz w:val="20"/>
          <w:szCs w:val="20"/>
          <w:shd w:val="clear" w:color="auto" w:fill="FFFF99"/>
          <w:rtl/>
        </w:rPr>
        <w:t>יד</w:t>
      </w:r>
      <w:bookmarkEnd w:id="772"/>
    </w:p>
    <w:p w:rsidR="007F2D18" w:rsidRDefault="007F2D18" w:rsidP="00A9186E">
      <w:pPr>
        <w:pStyle w:val="P00"/>
        <w:spacing w:before="72"/>
        <w:ind w:left="0" w:right="1134"/>
        <w:rPr>
          <w:rStyle w:val="default"/>
          <w:rFonts w:cs="FrankRuehl" w:hint="cs"/>
          <w:rtl/>
        </w:rPr>
      </w:pPr>
      <w:bookmarkStart w:id="773" w:name="Seif388"/>
      <w:bookmarkEnd w:id="773"/>
      <w:r>
        <w:rPr>
          <w:rFonts w:cs="Miriam"/>
          <w:lang w:val="he-IL"/>
        </w:rPr>
        <w:pict>
          <v:rect id="_x0000_s3572" style="position:absolute;left:0;text-align:left;margin-left:464.35pt;margin-top:7.1pt;width:75.05pt;height:39.2pt;z-index:251795968" o:allowincell="f" filled="f" stroked="f" strokecolor="lime" strokeweight=".25pt">
            <v:textbox style="mso-next-textbox:#_x0000_s3572" inset="0,0,0,0">
              <w:txbxContent>
                <w:p w:rsidR="001E0ADB" w:rsidRDefault="001E0ADB" w:rsidP="00A9186E">
                  <w:pPr>
                    <w:spacing w:line="160" w:lineRule="exact"/>
                    <w:rPr>
                      <w:rFonts w:cs="Miriam" w:hint="cs"/>
                      <w:sz w:val="18"/>
                      <w:szCs w:val="18"/>
                      <w:rtl/>
                    </w:rPr>
                  </w:pPr>
                  <w:r>
                    <w:rPr>
                      <w:rFonts w:cs="Miriam" w:hint="cs"/>
                      <w:sz w:val="18"/>
                      <w:szCs w:val="18"/>
                      <w:rtl/>
                    </w:rPr>
                    <w:t>הגבלת הנפקה של איגרות חוב</w:t>
                  </w:r>
                </w:p>
                <w:p w:rsidR="001E0ADB" w:rsidRDefault="001E0ADB" w:rsidP="007F2D18">
                  <w:pPr>
                    <w:spacing w:line="160" w:lineRule="exact"/>
                    <w:rPr>
                      <w:rFonts w:cs="Miriam" w:hint="cs"/>
                      <w:noProof/>
                      <w:sz w:val="18"/>
                      <w:szCs w:val="18"/>
                      <w:rtl/>
                    </w:rPr>
                  </w:pPr>
                  <w:r>
                    <w:rPr>
                      <w:rFonts w:cs="Miriam" w:hint="cs"/>
                      <w:sz w:val="18"/>
                      <w:szCs w:val="18"/>
                      <w:rtl/>
                    </w:rPr>
                    <w:t>(תיקון מס' 170) תשס"ח-2008</w:t>
                  </w:r>
                </w:p>
              </w:txbxContent>
            </v:textbox>
            <w10:anchorlock/>
          </v:rect>
        </w:pict>
      </w:r>
      <w:r>
        <w:rPr>
          <w:rStyle w:val="big-number"/>
          <w:rFonts w:cs="Miriam" w:hint="cs"/>
          <w:rtl/>
        </w:rPr>
        <w:t>100</w:t>
      </w:r>
      <w:r w:rsidR="00A9186E">
        <w:rPr>
          <w:rStyle w:val="default"/>
          <w:rFonts w:cs="FrankRuehl" w:hint="cs"/>
          <w:rtl/>
        </w:rPr>
        <w:t>טו</w:t>
      </w:r>
      <w:r>
        <w:rPr>
          <w:rStyle w:val="default"/>
          <w:rFonts w:cs="FrankRuehl"/>
          <w:rtl/>
        </w:rPr>
        <w:t>.</w:t>
      </w:r>
      <w:r>
        <w:rPr>
          <w:rStyle w:val="default"/>
          <w:rFonts w:cs="FrankRuehl" w:hint="cs"/>
          <w:rtl/>
        </w:rPr>
        <w:t xml:space="preserve"> </w:t>
      </w:r>
      <w:r w:rsidR="00A9186E">
        <w:rPr>
          <w:rStyle w:val="default"/>
          <w:rFonts w:cs="FrankRuehl" w:hint="cs"/>
          <w:rtl/>
        </w:rPr>
        <w:t>(א) גוף נתמך, חברה מוגבלת בערבות ותאגיד הנשלט בידי גוף נתמך, לא ינפיקו איגרות חוב אלא על פי היתר של המנהל הכללי של משרד האוצר בישראל.</w:t>
      </w:r>
    </w:p>
    <w:p w:rsidR="00A9186E" w:rsidRDefault="00A9186E" w:rsidP="00A918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מועצה ותאגיד הנשלט בידי מועצה לא ינפיקו איגרות חוב אלא על פי היתר של הממונה והמנהל הכללי של משרד האוצר בישראל.</w:t>
      </w:r>
    </w:p>
    <w:p w:rsidR="007F2D18" w:rsidRPr="006E7C5E" w:rsidRDefault="007F2D18" w:rsidP="007F2D18">
      <w:pPr>
        <w:pStyle w:val="P00"/>
        <w:spacing w:before="0"/>
        <w:ind w:left="0" w:right="1134"/>
        <w:rPr>
          <w:rStyle w:val="default"/>
          <w:rFonts w:cs="FrankRuehl" w:hint="cs"/>
          <w:vanish/>
          <w:color w:val="FF0000"/>
          <w:sz w:val="20"/>
          <w:szCs w:val="20"/>
          <w:shd w:val="clear" w:color="auto" w:fill="FFFF99"/>
          <w:rtl/>
        </w:rPr>
      </w:pPr>
      <w:bookmarkStart w:id="774" w:name="Rov317"/>
      <w:r w:rsidRPr="006E7C5E">
        <w:rPr>
          <w:rStyle w:val="default"/>
          <w:rFonts w:cs="FrankRuehl" w:hint="cs"/>
          <w:vanish/>
          <w:color w:val="FF0000"/>
          <w:sz w:val="20"/>
          <w:szCs w:val="20"/>
          <w:shd w:val="clear" w:color="auto" w:fill="FFFF99"/>
          <w:rtl/>
        </w:rPr>
        <w:t>מיום 21.2.2008</w:t>
      </w:r>
    </w:p>
    <w:p w:rsidR="007F2D18" w:rsidRPr="006E7C5E" w:rsidRDefault="007F2D18" w:rsidP="007F2D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170) תשס"ח-2008</w:t>
      </w:r>
    </w:p>
    <w:p w:rsidR="007F2D18" w:rsidRPr="006E7C5E" w:rsidRDefault="007F2D18" w:rsidP="00C51ECD">
      <w:pPr>
        <w:pStyle w:val="P00"/>
        <w:spacing w:before="0"/>
        <w:ind w:left="0" w:right="1134"/>
        <w:rPr>
          <w:rStyle w:val="default"/>
          <w:rFonts w:cs="FrankRuehl" w:hint="cs"/>
          <w:vanish/>
          <w:sz w:val="20"/>
          <w:szCs w:val="20"/>
          <w:shd w:val="clear" w:color="auto" w:fill="FFFF99"/>
          <w:rtl/>
        </w:rPr>
      </w:pPr>
      <w:hyperlink r:id="rId270"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w:t>
      </w:r>
      <w:r w:rsidR="00C51ECD" w:rsidRPr="006E7C5E">
        <w:rPr>
          <w:rStyle w:val="default"/>
          <w:rFonts w:cs="FrankRuehl" w:hint="cs"/>
          <w:vanish/>
          <w:sz w:val="20"/>
          <w:szCs w:val="20"/>
          <w:shd w:val="clear" w:color="auto" w:fill="FFFF99"/>
          <w:rtl/>
        </w:rPr>
        <w:t>4</w:t>
      </w:r>
    </w:p>
    <w:p w:rsidR="007F2D18" w:rsidRPr="004026DB" w:rsidRDefault="007F2D18"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100</w:t>
      </w:r>
      <w:r w:rsidR="00A9186E" w:rsidRPr="006E7C5E">
        <w:rPr>
          <w:rStyle w:val="default"/>
          <w:rFonts w:cs="FrankRuehl" w:hint="cs"/>
          <w:b/>
          <w:bCs/>
          <w:vanish/>
          <w:sz w:val="20"/>
          <w:szCs w:val="20"/>
          <w:shd w:val="clear" w:color="auto" w:fill="FFFF99"/>
          <w:rtl/>
        </w:rPr>
        <w:t>טו</w:t>
      </w:r>
      <w:bookmarkEnd w:id="774"/>
    </w:p>
    <w:p w:rsidR="000A25EC" w:rsidRPr="000A25EC" w:rsidRDefault="000A25EC" w:rsidP="000A25EC">
      <w:pPr>
        <w:pStyle w:val="medium2-header"/>
        <w:keepLines w:val="0"/>
        <w:spacing w:before="72"/>
        <w:ind w:left="0" w:right="1134"/>
        <w:rPr>
          <w:rFonts w:cs="FrankRuehl" w:hint="cs"/>
          <w:noProof/>
          <w:rtl/>
        </w:rPr>
      </w:pPr>
      <w:bookmarkStart w:id="775" w:name="med24"/>
      <w:bookmarkEnd w:id="775"/>
      <w:r w:rsidRPr="000A25EC">
        <w:rPr>
          <w:rFonts w:cs="FrankRuehl" w:hint="cs"/>
          <w:noProof/>
          <w:rtl/>
        </w:rPr>
        <w:t>פרק י"ב: כספים</w:t>
      </w:r>
    </w:p>
    <w:p w:rsidR="000A25EC" w:rsidRDefault="000A25EC" w:rsidP="000A25EC">
      <w:pPr>
        <w:pStyle w:val="P00"/>
        <w:spacing w:before="72"/>
        <w:ind w:left="0" w:right="1134"/>
        <w:rPr>
          <w:rStyle w:val="default"/>
          <w:rFonts w:cs="FrankRuehl" w:hint="cs"/>
          <w:rtl/>
        </w:rPr>
      </w:pPr>
      <w:bookmarkStart w:id="776" w:name="Seif94"/>
      <w:bookmarkEnd w:id="776"/>
      <w:r>
        <w:rPr>
          <w:rFonts w:cs="Miriam"/>
          <w:lang w:val="he-IL"/>
        </w:rPr>
        <w:pict>
          <v:rect id="_x0000_s2522" style="position:absolute;left:0;text-align:left;margin-left:464.35pt;margin-top:7.1pt;width:75.05pt;height:16.8pt;z-index:251193856" o:allowincell="f" filled="f" stroked="f" strokecolor="lime" strokeweight=".25pt">
            <v:textbox style="mso-next-textbox:#_x0000_s2522" inset="0,0,0,0">
              <w:txbxContent>
                <w:p w:rsidR="001E0ADB" w:rsidRDefault="001E0ADB" w:rsidP="000A25EC">
                  <w:pPr>
                    <w:spacing w:line="160" w:lineRule="exact"/>
                    <w:rPr>
                      <w:rFonts w:cs="Miriam" w:hint="cs"/>
                      <w:noProof/>
                      <w:sz w:val="18"/>
                      <w:szCs w:val="18"/>
                      <w:rtl/>
                    </w:rPr>
                  </w:pPr>
                  <w:r>
                    <w:rPr>
                      <w:rFonts w:cs="Miriam" w:hint="cs"/>
                      <w:sz w:val="18"/>
                      <w:szCs w:val="18"/>
                      <w:rtl/>
                    </w:rPr>
                    <w:t>קופת המועצה</w:t>
                  </w:r>
                </w:p>
              </w:txbxContent>
            </v:textbox>
            <w10:anchorlock/>
          </v:rect>
        </w:pict>
      </w:r>
      <w:r>
        <w:rPr>
          <w:rStyle w:val="big-number"/>
          <w:rFonts w:cs="Miriam" w:hint="cs"/>
          <w:rtl/>
        </w:rPr>
        <w:t>101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הכספים המתקבלים על ידי מועצה או על שמה הם קופת המועצה.</w:t>
      </w:r>
    </w:p>
    <w:p w:rsidR="000A25EC" w:rsidRDefault="000A25EC" w:rsidP="000A25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קופת המועצה תשמש לתשלום כל סכום שהמועצה רשאית או חייבת להוציאו כדין.</w:t>
      </w:r>
    </w:p>
    <w:p w:rsidR="000A25EC" w:rsidRDefault="000A25EC" w:rsidP="003766C2">
      <w:pPr>
        <w:pStyle w:val="P00"/>
        <w:spacing w:before="72"/>
        <w:ind w:left="0" w:right="1134"/>
        <w:rPr>
          <w:rStyle w:val="default"/>
          <w:rFonts w:cs="FrankRuehl" w:hint="cs"/>
          <w:rtl/>
        </w:rPr>
      </w:pPr>
      <w:bookmarkStart w:id="777" w:name="Seif95"/>
      <w:bookmarkEnd w:id="777"/>
      <w:r>
        <w:rPr>
          <w:rFonts w:cs="Miriam"/>
          <w:lang w:val="he-IL"/>
        </w:rPr>
        <w:pict>
          <v:rect id="_x0000_s2523" style="position:absolute;left:0;text-align:left;margin-left:464.35pt;margin-top:7.1pt;width:75.05pt;height:28.85pt;z-index:251194880" o:allowincell="f" filled="f" stroked="f" strokecolor="lime" strokeweight=".25pt">
            <v:textbox style="mso-next-textbox:#_x0000_s2523" inset="0,0,0,0">
              <w:txbxContent>
                <w:p w:rsidR="001E0ADB" w:rsidRDefault="001E0ADB" w:rsidP="000A25EC">
                  <w:pPr>
                    <w:spacing w:line="160" w:lineRule="exact"/>
                    <w:rPr>
                      <w:rFonts w:cs="Miriam" w:hint="cs"/>
                      <w:sz w:val="18"/>
                      <w:szCs w:val="18"/>
                      <w:rtl/>
                    </w:rPr>
                  </w:pPr>
                  <w:r>
                    <w:rPr>
                      <w:rFonts w:cs="Miriam" w:hint="cs"/>
                      <w:sz w:val="18"/>
                      <w:szCs w:val="18"/>
                      <w:rtl/>
                    </w:rPr>
                    <w:t>בטחון קופת המועצה</w:t>
                  </w:r>
                </w:p>
                <w:p w:rsidR="001E0ADB" w:rsidRDefault="001E0ADB" w:rsidP="000A25EC">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102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גזבר המועצה אחראי לבטחונה של קופת המועצה.</w:t>
      </w:r>
    </w:p>
    <w:p w:rsidR="000A25EC" w:rsidRDefault="000A25EC" w:rsidP="000A25E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כל הכספים השייכים לקופת המועצה או מתקבלים למענה או לחשבונה ישולמו מיד לחשבון המועצה בבנק שהיא תקבע לכך, ובלבד </w:t>
      </w:r>
      <w:r>
        <w:rPr>
          <w:rStyle w:val="default"/>
          <w:rFonts w:cs="FrankRuehl"/>
          <w:rtl/>
        </w:rPr>
        <w:t>–</w:t>
      </w:r>
    </w:p>
    <w:p w:rsidR="000A25EC" w:rsidRDefault="008A17DD" w:rsidP="008A17DD">
      <w:pPr>
        <w:pStyle w:val="P00"/>
        <w:spacing w:before="72"/>
        <w:ind w:left="1021" w:right="1134"/>
        <w:rPr>
          <w:rStyle w:val="default"/>
          <w:rFonts w:cs="FrankRuehl" w:hint="cs"/>
          <w:rtl/>
        </w:rPr>
      </w:pPr>
      <w:r>
        <w:rPr>
          <w:rFonts w:cs="FrankRuehl" w:hint="cs"/>
          <w:sz w:val="26"/>
          <w:rtl/>
          <w:lang w:eastAsia="en-US"/>
        </w:rPr>
        <w:pict>
          <v:shape id="_x0000_s4149" type="#_x0000_t202" style="position:absolute;left:0;text-align:left;margin-left:470.35pt;margin-top:7.1pt;width:1in;height:18pt;z-index:252140032" filled="f" stroked="f">
            <v:textbox inset="1mm,0,1mm,0">
              <w:txbxContent>
                <w:p w:rsidR="001E0ADB" w:rsidRDefault="001E0ADB" w:rsidP="008A17DD">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(1)</w:t>
      </w:r>
      <w:r>
        <w:rPr>
          <w:rStyle w:val="default"/>
          <w:rFonts w:cs="FrankRuehl" w:hint="cs"/>
          <w:rtl/>
        </w:rPr>
        <w:tab/>
      </w:r>
      <w:r w:rsidR="000A25EC">
        <w:rPr>
          <w:rStyle w:val="default"/>
          <w:rFonts w:cs="FrankRuehl" w:hint="cs"/>
          <w:rtl/>
        </w:rPr>
        <w:t>שהמועצה רשאית להרשות לגזבר להחזיק אצלו סכום כסף כדי הוצאות יום יום של המועצה;</w:t>
      </w:r>
    </w:p>
    <w:p w:rsidR="000A25EC" w:rsidRDefault="000A25EC" w:rsidP="000A25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שאם אין בנק בתחום המועצה המקומית, יחזיקו את הכספים בכל צורה של בטיחות שתינתן לה אישור המועצה.</w:t>
      </w:r>
    </w:p>
    <w:p w:rsidR="003766C2" w:rsidRPr="006E7C5E" w:rsidRDefault="003766C2" w:rsidP="003766C2">
      <w:pPr>
        <w:pStyle w:val="P00"/>
        <w:spacing w:before="0"/>
        <w:ind w:left="0" w:right="1134"/>
        <w:rPr>
          <w:rStyle w:val="default"/>
          <w:rFonts w:cs="FrankRuehl" w:hint="cs"/>
          <w:vanish/>
          <w:color w:val="FF0000"/>
          <w:sz w:val="20"/>
          <w:szCs w:val="20"/>
          <w:shd w:val="clear" w:color="auto" w:fill="FFFF99"/>
          <w:rtl/>
        </w:rPr>
      </w:pPr>
      <w:bookmarkStart w:id="778" w:name="Rov1125"/>
      <w:r w:rsidRPr="006E7C5E">
        <w:rPr>
          <w:rStyle w:val="default"/>
          <w:rFonts w:cs="FrankRuehl" w:hint="cs"/>
          <w:vanish/>
          <w:color w:val="FF0000"/>
          <w:sz w:val="20"/>
          <w:szCs w:val="20"/>
          <w:shd w:val="clear" w:color="auto" w:fill="FFFF99"/>
          <w:rtl/>
        </w:rPr>
        <w:t>מיום 21.2.2008</w:t>
      </w:r>
    </w:p>
    <w:p w:rsidR="003766C2" w:rsidRPr="006E7C5E" w:rsidRDefault="003766C2" w:rsidP="003766C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3766C2" w:rsidRPr="006E7C5E" w:rsidRDefault="003766C2" w:rsidP="003766C2">
      <w:pPr>
        <w:pStyle w:val="P00"/>
        <w:spacing w:before="0"/>
        <w:ind w:left="0" w:right="1134"/>
        <w:rPr>
          <w:rStyle w:val="default"/>
          <w:rFonts w:cs="FrankRuehl" w:hint="cs"/>
          <w:vanish/>
          <w:sz w:val="20"/>
          <w:szCs w:val="20"/>
          <w:shd w:val="clear" w:color="auto" w:fill="FFFF99"/>
          <w:rtl/>
        </w:rPr>
      </w:pPr>
      <w:hyperlink r:id="rId271"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5169</w:t>
      </w:r>
    </w:p>
    <w:p w:rsidR="003766C2" w:rsidRPr="006E7C5E" w:rsidRDefault="003766C2" w:rsidP="004026DB">
      <w:pPr>
        <w:pStyle w:val="P00"/>
        <w:ind w:left="0" w:right="1134"/>
        <w:rPr>
          <w:rStyle w:val="default"/>
          <w:rFonts w:cs="FrankRuehl"/>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גזבר המועצה אחראי לבטחונה של קופת המועצה. </w:t>
      </w:r>
      <w:r w:rsidRPr="006E7C5E">
        <w:rPr>
          <w:rStyle w:val="default"/>
          <w:rFonts w:cs="FrankRuehl" w:hint="cs"/>
          <w:strike/>
          <w:vanish/>
          <w:sz w:val="22"/>
          <w:szCs w:val="22"/>
          <w:shd w:val="clear" w:color="auto" w:fill="FFFF99"/>
          <w:rtl/>
        </w:rPr>
        <w:t>בהעדר הגזבר, יהיה ראש המועצה אחראי לבטחונה.</w:t>
      </w:r>
    </w:p>
    <w:p w:rsidR="008A17DD" w:rsidRPr="006E7C5E" w:rsidRDefault="008A17DD" w:rsidP="008A17DD">
      <w:pPr>
        <w:pStyle w:val="P00"/>
        <w:spacing w:before="0"/>
        <w:ind w:left="0" w:right="1134"/>
        <w:rPr>
          <w:rStyle w:val="default"/>
          <w:rFonts w:cs="FrankRuehl"/>
          <w:vanish/>
          <w:sz w:val="20"/>
          <w:szCs w:val="20"/>
          <w:shd w:val="clear" w:color="auto" w:fill="FFFF99"/>
          <w:rtl/>
        </w:rPr>
      </w:pPr>
    </w:p>
    <w:p w:rsidR="008A17DD" w:rsidRPr="006E7C5E" w:rsidRDefault="008A17DD" w:rsidP="008A17DD">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8A17DD" w:rsidRPr="006E7C5E" w:rsidRDefault="008A17DD" w:rsidP="008A17DD">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72"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70</w:t>
      </w:r>
    </w:p>
    <w:p w:rsidR="008A17DD" w:rsidRPr="006E7C5E" w:rsidRDefault="008A17DD" w:rsidP="008A17DD">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כל הכספים השייכים לקופת המועצה או מתקבלים למענה או לחשבונה ישולמו מיד לחשבון המועצה בבנק שהיא תקבע לכך, ובלבד </w:t>
      </w:r>
      <w:r w:rsidRPr="006E7C5E">
        <w:rPr>
          <w:rStyle w:val="default"/>
          <w:rFonts w:cs="FrankRuehl"/>
          <w:vanish/>
          <w:sz w:val="22"/>
          <w:szCs w:val="22"/>
          <w:shd w:val="clear" w:color="auto" w:fill="FFFF99"/>
          <w:rtl/>
        </w:rPr>
        <w:t>–</w:t>
      </w:r>
    </w:p>
    <w:p w:rsidR="008A17DD" w:rsidRPr="008A17DD" w:rsidRDefault="008A17DD" w:rsidP="008A17DD">
      <w:pPr>
        <w:pStyle w:val="P00"/>
        <w:spacing w:before="0"/>
        <w:ind w:left="1021" w:right="1134"/>
        <w:rPr>
          <w:rStyle w:val="default"/>
          <w:rFonts w:cs="FrankRuehl" w:hint="cs"/>
          <w:sz w:val="2"/>
          <w:szCs w:val="2"/>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שהמועצה רשאית להרשות לגזבר</w:t>
      </w:r>
      <w:r w:rsidRPr="006E7C5E">
        <w:rPr>
          <w:rStyle w:val="default"/>
          <w:rFonts w:cs="FrankRuehl" w:hint="cs"/>
          <w:strike/>
          <w:vanish/>
          <w:sz w:val="22"/>
          <w:szCs w:val="22"/>
          <w:shd w:val="clear" w:color="auto" w:fill="FFFF99"/>
          <w:rtl/>
        </w:rPr>
        <w:t xml:space="preserve">, ובהעדר הגזבר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לראש המועצה,</w:t>
      </w:r>
      <w:r w:rsidRPr="006E7C5E">
        <w:rPr>
          <w:rStyle w:val="default"/>
          <w:rFonts w:cs="FrankRuehl" w:hint="cs"/>
          <w:vanish/>
          <w:sz w:val="22"/>
          <w:szCs w:val="22"/>
          <w:shd w:val="clear" w:color="auto" w:fill="FFFF99"/>
          <w:rtl/>
        </w:rPr>
        <w:t xml:space="preserve"> להחזיק אצלו סכום כסף כדי הוצאות יום יום של המועצה;</w:t>
      </w:r>
      <w:bookmarkEnd w:id="778"/>
    </w:p>
    <w:p w:rsidR="000A25EC" w:rsidRDefault="000A25EC" w:rsidP="00467E11">
      <w:pPr>
        <w:pStyle w:val="P00"/>
        <w:spacing w:before="72"/>
        <w:ind w:left="0" w:right="1134"/>
        <w:rPr>
          <w:rStyle w:val="default"/>
          <w:rFonts w:cs="FrankRuehl" w:hint="cs"/>
          <w:rtl/>
        </w:rPr>
      </w:pPr>
      <w:bookmarkStart w:id="779" w:name="Seif96"/>
      <w:bookmarkEnd w:id="779"/>
      <w:r>
        <w:rPr>
          <w:rFonts w:cs="Miriam"/>
          <w:lang w:val="he-IL"/>
        </w:rPr>
        <w:pict>
          <v:rect id="_x0000_s2524" style="position:absolute;left:0;text-align:left;margin-left:464.35pt;margin-top:7.1pt;width:75.05pt;height:53.1pt;z-index:251195904" o:allowincell="f" filled="f" stroked="f" strokecolor="lime" strokeweight=".25pt">
            <v:textbox style="mso-next-textbox:#_x0000_s2524" inset="0,0,0,0">
              <w:txbxContent>
                <w:p w:rsidR="001E0ADB" w:rsidRDefault="001E0ADB" w:rsidP="000A25EC">
                  <w:pPr>
                    <w:spacing w:line="160" w:lineRule="exact"/>
                    <w:rPr>
                      <w:rFonts w:cs="Miriam" w:hint="cs"/>
                      <w:sz w:val="18"/>
                      <w:szCs w:val="18"/>
                      <w:rtl/>
                    </w:rPr>
                  </w:pPr>
                  <w:r>
                    <w:rPr>
                      <w:rFonts w:cs="Miriam" w:hint="cs"/>
                      <w:sz w:val="18"/>
                      <w:szCs w:val="18"/>
                      <w:rtl/>
                    </w:rPr>
                    <w:t>חתימה על פקודות תשלום</w:t>
                  </w:r>
                </w:p>
                <w:p w:rsidR="001E0ADB" w:rsidRDefault="001E0ADB" w:rsidP="000A25EC">
                  <w:pPr>
                    <w:spacing w:line="160" w:lineRule="exact"/>
                    <w:rPr>
                      <w:rFonts w:cs="Miriam" w:hint="cs"/>
                      <w:noProof/>
                      <w:sz w:val="18"/>
                      <w:szCs w:val="18"/>
                      <w:rtl/>
                    </w:rPr>
                  </w:pPr>
                  <w:r>
                    <w:rPr>
                      <w:rFonts w:cs="Miriam" w:hint="cs"/>
                      <w:sz w:val="18"/>
                      <w:szCs w:val="18"/>
                      <w:rtl/>
                    </w:rPr>
                    <w:t>(תיקון מס' 66) תשנ"א-1991</w:t>
                  </w:r>
                </w:p>
                <w:p w:rsidR="001E0ADB" w:rsidRDefault="001E0ADB" w:rsidP="000A25EC">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big-number"/>
          <w:rFonts w:cs="Miriam" w:hint="cs"/>
          <w:rtl/>
        </w:rPr>
        <w:t>103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המחאה או פקודת תשלום לחובת מועצה יהיו חתומים בחותמת המועצה וכן ביד ראש המועצה וביד הגזבר.</w:t>
      </w:r>
    </w:p>
    <w:p w:rsidR="00467E11" w:rsidRDefault="00467E11" w:rsidP="00467E11">
      <w:pPr>
        <w:pStyle w:val="P00"/>
        <w:spacing w:before="72"/>
        <w:ind w:left="0" w:right="1134"/>
        <w:rPr>
          <w:rStyle w:val="default"/>
          <w:rFonts w:cs="FrankRuehl" w:hint="cs"/>
          <w:rtl/>
        </w:rPr>
      </w:pPr>
    </w:p>
    <w:p w:rsidR="000A25EC" w:rsidRDefault="00C77A77" w:rsidP="00526659">
      <w:pPr>
        <w:pStyle w:val="P00"/>
        <w:spacing w:before="72"/>
        <w:ind w:left="0" w:right="1134"/>
        <w:rPr>
          <w:rStyle w:val="default"/>
          <w:rFonts w:cs="FrankRuehl" w:hint="cs"/>
          <w:rtl/>
        </w:rPr>
      </w:pPr>
      <w:r>
        <w:rPr>
          <w:rFonts w:cs="FrankRuehl" w:hint="cs"/>
          <w:sz w:val="26"/>
          <w:rtl/>
          <w:lang w:eastAsia="en-US"/>
        </w:rPr>
        <w:pict>
          <v:shape id="_x0000_s2661" type="#_x0000_t202" style="position:absolute;left:0;text-align:left;margin-left:470.35pt;margin-top:7.1pt;width:1in;height:39.6pt;z-index:251304448" filled="f" stroked="f">
            <v:textbox inset="1mm,0,1mm,0">
              <w:txbxContent>
                <w:p w:rsidR="001E0ADB" w:rsidRDefault="001E0ADB" w:rsidP="00526659">
                  <w:pPr>
                    <w:spacing w:line="160" w:lineRule="exact"/>
                    <w:rPr>
                      <w:rFonts w:cs="Miriam" w:hint="cs"/>
                      <w:noProof/>
                      <w:sz w:val="18"/>
                      <w:szCs w:val="18"/>
                      <w:rtl/>
                    </w:rPr>
                  </w:pPr>
                  <w:r>
                    <w:rPr>
                      <w:rFonts w:cs="Miriam" w:hint="cs"/>
                      <w:sz w:val="18"/>
                      <w:szCs w:val="18"/>
                      <w:rtl/>
                    </w:rPr>
                    <w:t>(תיקון מס' 36) תשמ"ו-1985</w:t>
                  </w:r>
                </w:p>
                <w:p w:rsidR="001E0ADB" w:rsidRDefault="001E0ADB" w:rsidP="00467E11">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sidR="000A25EC">
        <w:rPr>
          <w:rStyle w:val="default"/>
          <w:rFonts w:cs="FrankRuehl" w:hint="cs"/>
          <w:rtl/>
        </w:rPr>
        <w:tab/>
        <w:t>(ב)</w:t>
      </w:r>
      <w:r w:rsidR="000A25EC">
        <w:rPr>
          <w:rStyle w:val="default"/>
          <w:rFonts w:cs="FrankRuehl" w:hint="cs"/>
          <w:rtl/>
        </w:rPr>
        <w:tab/>
        <w:t>רשאי הגזבר, באישור המועצה, להסמיך עובד אחר של המועצה</w:t>
      </w:r>
      <w:r w:rsidR="00467E11">
        <w:rPr>
          <w:rStyle w:val="default"/>
          <w:rFonts w:cs="FrankRuehl" w:hint="cs"/>
          <w:rtl/>
        </w:rPr>
        <w:t xml:space="preserve"> הכפוף לו</w:t>
      </w:r>
      <w:r w:rsidR="000A25EC">
        <w:rPr>
          <w:rStyle w:val="default"/>
          <w:rFonts w:cs="FrankRuehl" w:hint="cs"/>
          <w:rtl/>
        </w:rPr>
        <w:t xml:space="preserve"> לחתום במקומו על מסמכים לחובת המועצה עד לסכום </w:t>
      </w:r>
      <w:r w:rsidR="00526659" w:rsidRPr="00526659">
        <w:rPr>
          <w:rStyle w:val="default"/>
          <w:rFonts w:cs="FrankRuehl" w:hint="cs"/>
          <w:rtl/>
        </w:rPr>
        <w:t>הקבוע בסעיף 182 לצו המועצות המקומיות (א), תשי"א-1950, כפי תוקפו בישראל מעת לעת</w:t>
      </w:r>
      <w:r w:rsidR="00467E11" w:rsidRPr="00467E11">
        <w:rPr>
          <w:rStyle w:val="default"/>
          <w:rFonts w:cs="FrankRuehl" w:hint="cs"/>
          <w:rtl/>
        </w:rPr>
        <w:t>; אין בהסמכה כאמור כדי לשחרר את הגזבר מחובותיו ומאחריותו לפי כל דין או תחיקת בטחון</w:t>
      </w:r>
      <w:r w:rsidR="000A25EC">
        <w:rPr>
          <w:rStyle w:val="default"/>
          <w:rFonts w:cs="FrankRuehl" w:hint="cs"/>
          <w:rtl/>
        </w:rPr>
        <w:t>.</w:t>
      </w:r>
    </w:p>
    <w:p w:rsidR="00C77A77" w:rsidRPr="006E7C5E" w:rsidRDefault="00C77A77" w:rsidP="00C77A77">
      <w:pPr>
        <w:pStyle w:val="P00"/>
        <w:spacing w:before="0"/>
        <w:ind w:left="0" w:right="1134"/>
        <w:rPr>
          <w:rStyle w:val="default"/>
          <w:rFonts w:cs="FrankRuehl" w:hint="cs"/>
          <w:vanish/>
          <w:color w:val="FF0000"/>
          <w:sz w:val="20"/>
          <w:szCs w:val="20"/>
          <w:shd w:val="clear" w:color="auto" w:fill="FFFF99"/>
          <w:rtl/>
        </w:rPr>
      </w:pPr>
      <w:bookmarkStart w:id="780" w:name="Rov319"/>
      <w:r w:rsidRPr="006E7C5E">
        <w:rPr>
          <w:rStyle w:val="default"/>
          <w:rFonts w:cs="FrankRuehl" w:hint="cs"/>
          <w:vanish/>
          <w:color w:val="FF0000"/>
          <w:sz w:val="20"/>
          <w:szCs w:val="20"/>
          <w:shd w:val="clear" w:color="auto" w:fill="FFFF99"/>
          <w:rtl/>
        </w:rPr>
        <w:t>מיום 4.11.1983</w:t>
      </w:r>
    </w:p>
    <w:p w:rsidR="00C77A77" w:rsidRPr="006E7C5E" w:rsidRDefault="00C77A77" w:rsidP="00C77A7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14) תשמ"ד-1983</w:t>
      </w:r>
    </w:p>
    <w:p w:rsidR="00C77A77" w:rsidRPr="006E7C5E" w:rsidRDefault="00C77A77" w:rsidP="00C77A77">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רשאי הגזבר, באישור המועצה, להסמיך עובד אחר של המועצה לחתום במקומו על מסמכים לחובת המועצה עד לסכום של </w:t>
      </w:r>
      <w:r w:rsidRPr="006E7C5E">
        <w:rPr>
          <w:rStyle w:val="default"/>
          <w:rFonts w:cs="FrankRuehl" w:hint="cs"/>
          <w:strike/>
          <w:vanish/>
          <w:sz w:val="22"/>
          <w:szCs w:val="22"/>
          <w:shd w:val="clear" w:color="auto" w:fill="FFFF99"/>
          <w:rtl/>
        </w:rPr>
        <w:t>200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חמשת אלפים שקלים</w:t>
      </w:r>
      <w:r w:rsidRPr="006E7C5E">
        <w:rPr>
          <w:rStyle w:val="default"/>
          <w:rFonts w:cs="FrankRuehl" w:hint="cs"/>
          <w:vanish/>
          <w:sz w:val="22"/>
          <w:szCs w:val="22"/>
          <w:shd w:val="clear" w:color="auto" w:fill="FFFF99"/>
          <w:rtl/>
        </w:rPr>
        <w:t>.</w:t>
      </w:r>
    </w:p>
    <w:p w:rsidR="00DF4BF5" w:rsidRPr="006E7C5E" w:rsidRDefault="00DF4BF5" w:rsidP="00DF4BF5">
      <w:pPr>
        <w:pStyle w:val="P00"/>
        <w:spacing w:before="0"/>
        <w:ind w:left="0" w:right="1134"/>
        <w:rPr>
          <w:rStyle w:val="default"/>
          <w:rFonts w:cs="FrankRuehl" w:hint="cs"/>
          <w:vanish/>
          <w:sz w:val="20"/>
          <w:szCs w:val="20"/>
          <w:shd w:val="clear" w:color="auto" w:fill="FFFF99"/>
          <w:rtl/>
        </w:rPr>
      </w:pPr>
    </w:p>
    <w:p w:rsidR="00DF4BF5" w:rsidRPr="006E7C5E" w:rsidRDefault="00DF4BF5" w:rsidP="00DF4BF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17.7.1985</w:t>
      </w:r>
    </w:p>
    <w:p w:rsidR="00DF4BF5" w:rsidRPr="006E7C5E" w:rsidRDefault="00DF4BF5" w:rsidP="00DF4BF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35) תשמ"ה-1985</w:t>
      </w:r>
    </w:p>
    <w:p w:rsidR="00DF4BF5" w:rsidRPr="006E7C5E" w:rsidRDefault="00DF4BF5" w:rsidP="00DF4BF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רשאי הגזבר, באישור המועצה, להסמיך עובד אחר של המועצה לחתום במקומו על מסמכים לחובת המועצה עד לסכום של </w:t>
      </w:r>
      <w:r w:rsidRPr="006E7C5E">
        <w:rPr>
          <w:rStyle w:val="default"/>
          <w:rFonts w:cs="FrankRuehl" w:hint="cs"/>
          <w:strike/>
          <w:vanish/>
          <w:sz w:val="22"/>
          <w:szCs w:val="22"/>
          <w:shd w:val="clear" w:color="auto" w:fill="FFFF99"/>
          <w:rtl/>
        </w:rPr>
        <w:t>חמשת אלפים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120,000 שקלים</w:t>
      </w:r>
      <w:r w:rsidRPr="006E7C5E">
        <w:rPr>
          <w:rStyle w:val="default"/>
          <w:rFonts w:cs="FrankRuehl" w:hint="cs"/>
          <w:vanish/>
          <w:sz w:val="22"/>
          <w:szCs w:val="22"/>
          <w:shd w:val="clear" w:color="auto" w:fill="FFFF99"/>
          <w:rtl/>
        </w:rPr>
        <w:t>.</w:t>
      </w:r>
    </w:p>
    <w:p w:rsidR="00526659" w:rsidRPr="006E7C5E" w:rsidRDefault="00526659" w:rsidP="00526659">
      <w:pPr>
        <w:pStyle w:val="P00"/>
        <w:spacing w:before="0"/>
        <w:ind w:left="0" w:right="1134"/>
        <w:rPr>
          <w:rStyle w:val="default"/>
          <w:rFonts w:cs="FrankRuehl" w:hint="cs"/>
          <w:vanish/>
          <w:sz w:val="20"/>
          <w:szCs w:val="20"/>
          <w:shd w:val="clear" w:color="auto" w:fill="FFFF99"/>
          <w:rtl/>
        </w:rPr>
      </w:pPr>
    </w:p>
    <w:p w:rsidR="00526659" w:rsidRPr="006E7C5E" w:rsidRDefault="00526659" w:rsidP="0052665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8.10.1985</w:t>
      </w:r>
    </w:p>
    <w:p w:rsidR="00526659" w:rsidRPr="006E7C5E" w:rsidRDefault="00526659" w:rsidP="0052665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36) תשמ"ו-1985</w:t>
      </w:r>
    </w:p>
    <w:p w:rsidR="00526659" w:rsidRPr="006E7C5E" w:rsidRDefault="00526659" w:rsidP="0052665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רשאי הגזבר, באישור המועצה, להסמיך עובד אחר של המועצה לחתום במקומו על מסמכים לחובת המועצה עד לסכום </w:t>
      </w:r>
      <w:r w:rsidRPr="006E7C5E">
        <w:rPr>
          <w:rStyle w:val="default"/>
          <w:rFonts w:cs="FrankRuehl" w:hint="cs"/>
          <w:strike/>
          <w:vanish/>
          <w:sz w:val="22"/>
          <w:szCs w:val="22"/>
          <w:shd w:val="clear" w:color="auto" w:fill="FFFF99"/>
          <w:rtl/>
        </w:rPr>
        <w:t>של חמשת אלפים שקלים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הקבוע בסעיף 182 לצו המועצות המקומיות (א), תשי"א-1950, כפי תוקפו בישראל מעת לעת</w:t>
      </w:r>
      <w:r w:rsidRPr="006E7C5E">
        <w:rPr>
          <w:rStyle w:val="default"/>
          <w:rFonts w:cs="FrankRuehl" w:hint="cs"/>
          <w:vanish/>
          <w:sz w:val="22"/>
          <w:szCs w:val="22"/>
          <w:shd w:val="clear" w:color="auto" w:fill="FFFF99"/>
          <w:rtl/>
        </w:rPr>
        <w:t>.</w:t>
      </w:r>
    </w:p>
    <w:p w:rsidR="00E37479" w:rsidRPr="006E7C5E" w:rsidRDefault="00E37479" w:rsidP="00E37479">
      <w:pPr>
        <w:pStyle w:val="P00"/>
        <w:spacing w:before="0"/>
        <w:ind w:left="0" w:right="1134"/>
        <w:rPr>
          <w:rStyle w:val="default"/>
          <w:rFonts w:cs="FrankRuehl" w:hint="cs"/>
          <w:vanish/>
          <w:sz w:val="20"/>
          <w:szCs w:val="20"/>
          <w:shd w:val="clear" w:color="auto" w:fill="FFFF99"/>
          <w:rtl/>
        </w:rPr>
      </w:pPr>
    </w:p>
    <w:p w:rsidR="00E37479" w:rsidRPr="006E7C5E" w:rsidRDefault="00E37479" w:rsidP="00E3747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21.4.1991</w:t>
      </w:r>
    </w:p>
    <w:p w:rsidR="00E37479" w:rsidRPr="006E7C5E" w:rsidRDefault="00E37479" w:rsidP="00E3747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66) תשנ"א-1991</w:t>
      </w:r>
    </w:p>
    <w:p w:rsidR="00E37479" w:rsidRPr="006E7C5E" w:rsidRDefault="00E37479" w:rsidP="00E37479">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כל המחאה או פקודת תשלום לחובת מועצה יהיו חתומים בחותמת המועצה וכן ביד ראש המועצה וביד הגזבר, ובהעדר הגזבר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ביד </w:t>
      </w:r>
      <w:r w:rsidRPr="006E7C5E">
        <w:rPr>
          <w:rStyle w:val="default"/>
          <w:rFonts w:cs="FrankRuehl" w:hint="cs"/>
          <w:strike/>
          <w:vanish/>
          <w:sz w:val="22"/>
          <w:szCs w:val="22"/>
          <w:shd w:val="clear" w:color="auto" w:fill="FFFF99"/>
          <w:rtl/>
        </w:rPr>
        <w:t>חבר מועצה או</w:t>
      </w:r>
      <w:r w:rsidRPr="006E7C5E">
        <w:rPr>
          <w:rStyle w:val="default"/>
          <w:rFonts w:cs="FrankRuehl" w:hint="cs"/>
          <w:vanish/>
          <w:sz w:val="22"/>
          <w:szCs w:val="22"/>
          <w:shd w:val="clear" w:color="auto" w:fill="FFFF99"/>
          <w:rtl/>
        </w:rPr>
        <w:t xml:space="preserve"> עובד מועצה שהמועצה מינתה למלא את מקומו של הגזבר.</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p>
    <w:p w:rsidR="00467E11" w:rsidRPr="006E7C5E" w:rsidRDefault="00467E11" w:rsidP="00467E1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hyperlink r:id="rId273"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5169</w:t>
      </w:r>
    </w:p>
    <w:p w:rsidR="00467E11" w:rsidRPr="006E7C5E" w:rsidRDefault="00467E11" w:rsidP="00467E11">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כל המחאה או פקודת תשלום לחובת מועצה יהיו חתומים בחותמת המועצה וכן ביד ראש המועצה וביד הגזבר</w:t>
      </w:r>
      <w:r w:rsidRPr="006E7C5E">
        <w:rPr>
          <w:rStyle w:val="default"/>
          <w:rFonts w:cs="FrankRuehl" w:hint="cs"/>
          <w:strike/>
          <w:vanish/>
          <w:sz w:val="22"/>
          <w:szCs w:val="22"/>
          <w:shd w:val="clear" w:color="auto" w:fill="FFFF99"/>
          <w:rtl/>
        </w:rPr>
        <w:t xml:space="preserve">, ובהעדר הגזבר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ביד עובד מועצה שהמועצה מינתה למלא את מקומו של הגזבר</w:t>
      </w:r>
      <w:r w:rsidRPr="006E7C5E">
        <w:rPr>
          <w:rStyle w:val="default"/>
          <w:rFonts w:cs="FrankRuehl" w:hint="cs"/>
          <w:vanish/>
          <w:sz w:val="22"/>
          <w:szCs w:val="22"/>
          <w:shd w:val="clear" w:color="auto" w:fill="FFFF99"/>
          <w:rtl/>
        </w:rPr>
        <w:t>.</w:t>
      </w:r>
    </w:p>
    <w:p w:rsidR="00467E11" w:rsidRPr="004026DB" w:rsidRDefault="00467E11"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רשאי הגזבר, באישור המועצה, להסמיך עובד אחר של המועצה </w:t>
      </w:r>
      <w:r w:rsidRPr="006E7C5E">
        <w:rPr>
          <w:rStyle w:val="default"/>
          <w:rFonts w:cs="FrankRuehl" w:hint="cs"/>
          <w:vanish/>
          <w:sz w:val="22"/>
          <w:szCs w:val="22"/>
          <w:u w:val="single"/>
          <w:shd w:val="clear" w:color="auto" w:fill="FFFF99"/>
          <w:rtl/>
        </w:rPr>
        <w:t>הכפוף לו</w:t>
      </w:r>
      <w:r w:rsidRPr="006E7C5E">
        <w:rPr>
          <w:rStyle w:val="default"/>
          <w:rFonts w:cs="FrankRuehl" w:hint="cs"/>
          <w:vanish/>
          <w:sz w:val="22"/>
          <w:szCs w:val="22"/>
          <w:shd w:val="clear" w:color="auto" w:fill="FFFF99"/>
          <w:rtl/>
        </w:rPr>
        <w:t xml:space="preserve"> לחתום במקומו על מסמכים לחובת המועצה עד לסכום הקבוע בסעיף 182 לצו המועצות המקומיות (א), תשי"א-1950, כפי תוקפו בישראל מעת לעת</w:t>
      </w:r>
      <w:r w:rsidRPr="006E7C5E">
        <w:rPr>
          <w:rStyle w:val="default"/>
          <w:rFonts w:cs="FrankRuehl" w:hint="cs"/>
          <w:vanish/>
          <w:sz w:val="22"/>
          <w:szCs w:val="22"/>
          <w:u w:val="single"/>
          <w:shd w:val="clear" w:color="auto" w:fill="FFFF99"/>
          <w:rtl/>
        </w:rPr>
        <w:t>; אין בהסמכה כאמור כדי לשחרר את הגזבר מחובותיו ומאחריותו לפי כל דין או תחיקת בטחון</w:t>
      </w:r>
      <w:r w:rsidRPr="006E7C5E">
        <w:rPr>
          <w:rStyle w:val="default"/>
          <w:rFonts w:cs="FrankRuehl" w:hint="cs"/>
          <w:vanish/>
          <w:sz w:val="22"/>
          <w:szCs w:val="22"/>
          <w:shd w:val="clear" w:color="auto" w:fill="FFFF99"/>
          <w:rtl/>
        </w:rPr>
        <w:t>.</w:t>
      </w:r>
      <w:bookmarkEnd w:id="780"/>
    </w:p>
    <w:p w:rsidR="000A25EC" w:rsidRDefault="000A25EC" w:rsidP="000A25EC">
      <w:pPr>
        <w:pStyle w:val="P00"/>
        <w:spacing w:before="72"/>
        <w:ind w:left="0" w:right="1134"/>
        <w:rPr>
          <w:rStyle w:val="default"/>
          <w:rFonts w:cs="FrankRuehl" w:hint="cs"/>
          <w:rtl/>
        </w:rPr>
      </w:pPr>
      <w:bookmarkStart w:id="781" w:name="Seif97"/>
      <w:bookmarkEnd w:id="781"/>
      <w:r>
        <w:rPr>
          <w:rFonts w:cs="Miriam"/>
          <w:lang w:val="he-IL"/>
        </w:rPr>
        <w:pict>
          <v:rect id="_x0000_s2525" style="position:absolute;left:0;text-align:left;margin-left:464.35pt;margin-top:7.1pt;width:75.05pt;height:16.8pt;z-index:251196928" o:allowincell="f" filled="f" stroked="f" strokecolor="lime" strokeweight=".25pt">
            <v:textbox style="mso-next-textbox:#_x0000_s2525" inset="0,0,0,0">
              <w:txbxContent>
                <w:p w:rsidR="001E0ADB" w:rsidRDefault="001E0ADB" w:rsidP="000A25EC">
                  <w:pPr>
                    <w:spacing w:line="160" w:lineRule="exact"/>
                    <w:rPr>
                      <w:rFonts w:cs="Miriam" w:hint="cs"/>
                      <w:noProof/>
                      <w:sz w:val="18"/>
                      <w:szCs w:val="18"/>
                      <w:rtl/>
                    </w:rPr>
                  </w:pPr>
                  <w:r>
                    <w:rPr>
                      <w:rFonts w:cs="Miriam" w:hint="cs"/>
                      <w:sz w:val="18"/>
                      <w:szCs w:val="18"/>
                      <w:rtl/>
                    </w:rPr>
                    <w:t>הוראות להנהלת הקופה</w:t>
                  </w:r>
                </w:p>
              </w:txbxContent>
            </v:textbox>
            <w10:anchorlock/>
          </v:rect>
        </w:pict>
      </w:r>
      <w:r>
        <w:rPr>
          <w:rStyle w:val="big-number"/>
          <w:rFonts w:cs="Miriam" w:hint="cs"/>
          <w:rtl/>
        </w:rPr>
        <w:t>104</w:t>
      </w:r>
      <w:r>
        <w:rPr>
          <w:rStyle w:val="default"/>
          <w:rFonts w:cs="FrankRuehl"/>
          <w:rtl/>
        </w:rPr>
        <w:t>.</w:t>
      </w:r>
      <w:r>
        <w:rPr>
          <w:rStyle w:val="default"/>
          <w:rFonts w:cs="FrankRuehl"/>
          <w:rtl/>
        </w:rPr>
        <w:tab/>
      </w:r>
      <w:r>
        <w:rPr>
          <w:rStyle w:val="default"/>
          <w:rFonts w:cs="FrankRuehl" w:hint="cs"/>
          <w:rtl/>
        </w:rPr>
        <w:t>רשאי הממונה בהתחשב עם הוראות פרק זה, לתת הוראות כלליות בדבר הנהלת קופת המועצה, והמועצה חייבת לנהוג לפיהן.</w:t>
      </w:r>
    </w:p>
    <w:p w:rsidR="000A25EC" w:rsidRDefault="000A25EC" w:rsidP="000A25EC">
      <w:pPr>
        <w:pStyle w:val="P00"/>
        <w:spacing w:before="72"/>
        <w:ind w:left="0" w:right="1134"/>
        <w:rPr>
          <w:rStyle w:val="default"/>
          <w:rFonts w:cs="FrankRuehl" w:hint="cs"/>
          <w:rtl/>
        </w:rPr>
      </w:pPr>
      <w:bookmarkStart w:id="782" w:name="Seif98"/>
      <w:bookmarkEnd w:id="782"/>
      <w:r>
        <w:rPr>
          <w:rFonts w:cs="Miriam"/>
          <w:lang w:val="he-IL"/>
        </w:rPr>
        <w:pict>
          <v:rect id="_x0000_s2526" style="position:absolute;left:0;text-align:left;margin-left:464.35pt;margin-top:7.1pt;width:75.05pt;height:16.8pt;z-index:251197952" o:allowincell="f" filled="f" stroked="f" strokecolor="lime" strokeweight=".25pt">
            <v:textbox style="mso-next-textbox:#_x0000_s2526" inset="0,0,0,0">
              <w:txbxContent>
                <w:p w:rsidR="001E0ADB" w:rsidRDefault="001E0ADB" w:rsidP="000A25EC">
                  <w:pPr>
                    <w:spacing w:line="160" w:lineRule="exact"/>
                    <w:rPr>
                      <w:rFonts w:cs="Miriam" w:hint="cs"/>
                      <w:noProof/>
                      <w:sz w:val="18"/>
                      <w:szCs w:val="18"/>
                      <w:rtl/>
                    </w:rPr>
                  </w:pPr>
                  <w:r>
                    <w:rPr>
                      <w:rFonts w:cs="Miriam" w:hint="cs"/>
                      <w:sz w:val="18"/>
                      <w:szCs w:val="18"/>
                      <w:rtl/>
                    </w:rPr>
                    <w:t>השקעת כספים</w:t>
                  </w:r>
                </w:p>
              </w:txbxContent>
            </v:textbox>
            <w10:anchorlock/>
          </v:rect>
        </w:pict>
      </w:r>
      <w:r>
        <w:rPr>
          <w:rStyle w:val="big-number"/>
          <w:rFonts w:cs="Miriam" w:hint="cs"/>
          <w:rtl/>
        </w:rPr>
        <w:t>105</w:t>
      </w:r>
      <w:r>
        <w:rPr>
          <w:rStyle w:val="default"/>
          <w:rFonts w:cs="FrankRuehl"/>
          <w:rtl/>
        </w:rPr>
        <w:t>.</w:t>
      </w:r>
      <w:r>
        <w:rPr>
          <w:rStyle w:val="default"/>
          <w:rFonts w:cs="FrankRuehl"/>
          <w:rtl/>
        </w:rPr>
        <w:tab/>
      </w:r>
      <w:r>
        <w:rPr>
          <w:rStyle w:val="default"/>
          <w:rFonts w:cs="FrankRuehl" w:hint="cs"/>
          <w:rtl/>
        </w:rPr>
        <w:t>רשאית מועצה, בהתחשב עם הוראות כלליות של הממונה, להשקיע את עודפי כספיה בדרך הטובה בעיניה.</w:t>
      </w:r>
    </w:p>
    <w:p w:rsidR="003B69A6" w:rsidRDefault="003B69A6" w:rsidP="00DB72CA">
      <w:pPr>
        <w:pStyle w:val="P00"/>
        <w:spacing w:before="72"/>
        <w:ind w:left="0" w:right="1134"/>
        <w:rPr>
          <w:rStyle w:val="default"/>
          <w:rFonts w:cs="FrankRuehl" w:hint="cs"/>
          <w:rtl/>
        </w:rPr>
      </w:pPr>
      <w:bookmarkStart w:id="783" w:name="Seif213"/>
      <w:bookmarkEnd w:id="783"/>
      <w:r>
        <w:rPr>
          <w:rFonts w:cs="Miriam"/>
          <w:lang w:val="he-IL"/>
        </w:rPr>
        <w:pict>
          <v:rect id="_x0000_s2767" style="position:absolute;left:0;text-align:left;margin-left:464.35pt;margin-top:7.1pt;width:75.05pt;height:48.1pt;z-index:251359744" o:allowincell="f" filled="f" stroked="f" strokecolor="lime" strokeweight=".25pt">
            <v:textbox style="mso-next-textbox:#_x0000_s2767" inset="0,0,0,0">
              <w:txbxContent>
                <w:p w:rsidR="001E0ADB" w:rsidRDefault="001E0ADB" w:rsidP="003B69A6">
                  <w:pPr>
                    <w:spacing w:line="160" w:lineRule="exact"/>
                    <w:rPr>
                      <w:rFonts w:cs="Miriam" w:hint="cs"/>
                      <w:sz w:val="18"/>
                      <w:szCs w:val="18"/>
                      <w:rtl/>
                    </w:rPr>
                  </w:pPr>
                  <w:r>
                    <w:rPr>
                      <w:rFonts w:cs="Miriam" w:hint="cs"/>
                      <w:sz w:val="18"/>
                      <w:szCs w:val="18"/>
                      <w:rtl/>
                    </w:rPr>
                    <w:t>קניות</w:t>
                  </w:r>
                </w:p>
                <w:p w:rsidR="001E0ADB" w:rsidRDefault="001E0ADB" w:rsidP="003B69A6">
                  <w:pPr>
                    <w:spacing w:line="160" w:lineRule="exact"/>
                    <w:rPr>
                      <w:rFonts w:cs="Miriam" w:hint="cs"/>
                      <w:noProof/>
                      <w:sz w:val="18"/>
                      <w:szCs w:val="18"/>
                      <w:rtl/>
                    </w:rPr>
                  </w:pPr>
                  <w:r>
                    <w:rPr>
                      <w:rFonts w:cs="Miriam" w:hint="cs"/>
                      <w:sz w:val="18"/>
                      <w:szCs w:val="18"/>
                      <w:rtl/>
                    </w:rPr>
                    <w:t>(תיקון מס' 42) תשמ"ו-1986</w:t>
                  </w:r>
                </w:p>
                <w:p w:rsidR="001E0ADB" w:rsidRDefault="001E0ADB" w:rsidP="003B69A6">
                  <w:pPr>
                    <w:spacing w:line="160" w:lineRule="exact"/>
                    <w:rPr>
                      <w:rFonts w:cs="Miriam" w:hint="cs"/>
                      <w:noProof/>
                      <w:sz w:val="18"/>
                      <w:szCs w:val="18"/>
                      <w:rtl/>
                    </w:rPr>
                  </w:pPr>
                  <w:r>
                    <w:rPr>
                      <w:rFonts w:cs="Miriam" w:hint="cs"/>
                      <w:noProof/>
                      <w:sz w:val="18"/>
                      <w:szCs w:val="18"/>
                      <w:rtl/>
                    </w:rPr>
                    <w:t>(תיקון מס' 113) תשנ"ט-1999</w:t>
                  </w:r>
                </w:p>
              </w:txbxContent>
            </v:textbox>
            <w10:anchorlock/>
          </v:rect>
        </w:pict>
      </w:r>
      <w:r>
        <w:rPr>
          <w:rStyle w:val="big-number"/>
          <w:rFonts w:cs="Miriam" w:hint="cs"/>
          <w:rtl/>
        </w:rPr>
        <w:t>105</w:t>
      </w:r>
      <w:r>
        <w:rPr>
          <w:rStyle w:val="default"/>
          <w:rFonts w:cs="FrankRuehl" w:hint="cs"/>
          <w:rtl/>
        </w:rPr>
        <w:t>א</w:t>
      </w:r>
      <w:r>
        <w:rPr>
          <w:rStyle w:val="default"/>
          <w:rFonts w:cs="FrankRuehl"/>
          <w:rtl/>
        </w:rPr>
        <w:t>.</w:t>
      </w:r>
      <w:r>
        <w:rPr>
          <w:rStyle w:val="default"/>
          <w:rFonts w:cs="FrankRuehl" w:hint="cs"/>
          <w:rtl/>
        </w:rPr>
        <w:t xml:space="preserve"> המועצה תסדיר את קניותיה</w:t>
      </w:r>
      <w:r w:rsidR="00DB72CA">
        <w:rPr>
          <w:rStyle w:val="default"/>
          <w:rFonts w:cs="FrankRuehl" w:hint="cs"/>
          <w:rtl/>
        </w:rPr>
        <w:t>,</w:t>
      </w:r>
      <w:r>
        <w:rPr>
          <w:rStyle w:val="default"/>
          <w:rFonts w:cs="FrankRuehl" w:hint="cs"/>
          <w:rtl/>
        </w:rPr>
        <w:t xml:space="preserve"> תנהל מחסנים</w:t>
      </w:r>
      <w:r w:rsidR="00DB72CA">
        <w:rPr>
          <w:rStyle w:val="default"/>
          <w:rFonts w:cs="FrankRuehl" w:hint="cs"/>
          <w:rtl/>
        </w:rPr>
        <w:t>, תרשום ותנהל מצאי</w:t>
      </w:r>
      <w:r>
        <w:rPr>
          <w:rStyle w:val="default"/>
          <w:rFonts w:cs="FrankRuehl" w:hint="cs"/>
          <w:rtl/>
        </w:rPr>
        <w:t xml:space="preserve"> בהתאם לכללים שיקבע הממונה.</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784" w:name="Rov320"/>
      <w:r w:rsidRPr="006E7C5E">
        <w:rPr>
          <w:rStyle w:val="default"/>
          <w:rFonts w:cs="FrankRuehl" w:hint="cs"/>
          <w:vanish/>
          <w:color w:val="FF0000"/>
          <w:sz w:val="20"/>
          <w:szCs w:val="20"/>
          <w:shd w:val="clear" w:color="auto" w:fill="FFFF99"/>
          <w:rtl/>
        </w:rPr>
        <w:t>מיום 16.5.1986</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105א</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11.5.1998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113) תשנ"ט-1999</w:t>
      </w:r>
    </w:p>
    <w:p w:rsidR="004026DB" w:rsidRPr="004026DB" w:rsidRDefault="004026DB" w:rsidP="004026DB">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105</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 xml:space="preserve">המועצה תסדיר את קניותיה </w:t>
      </w:r>
      <w:r w:rsidRPr="006E7C5E">
        <w:rPr>
          <w:rStyle w:val="default"/>
          <w:rFonts w:cs="FrankRuehl" w:hint="cs"/>
          <w:strike/>
          <w:vanish/>
          <w:sz w:val="22"/>
          <w:szCs w:val="22"/>
          <w:shd w:val="clear" w:color="auto" w:fill="FFFF99"/>
          <w:rtl/>
        </w:rPr>
        <w:t>ותנהל מחסנים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תנהל מחסנים, תרשום ותנהל מצאי</w:t>
      </w:r>
      <w:r w:rsidRPr="006E7C5E">
        <w:rPr>
          <w:rStyle w:val="default"/>
          <w:rFonts w:cs="FrankRuehl" w:hint="cs"/>
          <w:vanish/>
          <w:sz w:val="22"/>
          <w:szCs w:val="22"/>
          <w:shd w:val="clear" w:color="auto" w:fill="FFFF99"/>
          <w:rtl/>
        </w:rPr>
        <w:t xml:space="preserve"> בהתאם לכללים שיקבע הממונה.</w:t>
      </w:r>
      <w:bookmarkEnd w:id="784"/>
    </w:p>
    <w:p w:rsidR="004026DB" w:rsidRDefault="004026DB" w:rsidP="00DB72CA">
      <w:pPr>
        <w:pStyle w:val="P00"/>
        <w:spacing w:before="72"/>
        <w:ind w:left="0" w:right="1134"/>
        <w:rPr>
          <w:rStyle w:val="default"/>
          <w:rFonts w:cs="FrankRuehl" w:hint="cs"/>
          <w:rtl/>
        </w:rPr>
      </w:pPr>
    </w:p>
    <w:p w:rsidR="00B72DE3" w:rsidRDefault="00B72DE3" w:rsidP="002D5C65">
      <w:pPr>
        <w:pStyle w:val="P00"/>
        <w:spacing w:before="72"/>
        <w:ind w:left="0" w:right="1134"/>
        <w:rPr>
          <w:rStyle w:val="default"/>
          <w:rFonts w:cs="FrankRuehl"/>
          <w:rtl/>
        </w:rPr>
      </w:pPr>
      <w:bookmarkStart w:id="785" w:name="Seif264"/>
      <w:bookmarkEnd w:id="785"/>
      <w:r>
        <w:rPr>
          <w:rFonts w:cs="Miriam"/>
          <w:lang w:val="he-IL"/>
        </w:rPr>
        <w:pict>
          <v:rect id="_x0000_s3010" style="position:absolute;left:0;text-align:left;margin-left:464.35pt;margin-top:7.1pt;width:75.05pt;height:42pt;z-index:251505152" o:allowincell="f" filled="f" stroked="f" strokecolor="lime" strokeweight=".25pt">
            <v:textbox style="mso-next-textbox:#_x0000_s3010" inset="0,0,0,0">
              <w:txbxContent>
                <w:p w:rsidR="001E0ADB" w:rsidRDefault="001E0ADB" w:rsidP="00B72DE3">
                  <w:pPr>
                    <w:spacing w:line="160" w:lineRule="exact"/>
                    <w:rPr>
                      <w:rFonts w:cs="Miriam" w:hint="cs"/>
                      <w:sz w:val="18"/>
                      <w:szCs w:val="18"/>
                      <w:rtl/>
                    </w:rPr>
                  </w:pPr>
                  <w:r>
                    <w:rPr>
                      <w:rFonts w:cs="Miriam" w:hint="cs"/>
                      <w:sz w:val="18"/>
                      <w:szCs w:val="18"/>
                      <w:rtl/>
                    </w:rPr>
                    <w:t>מחיקת חובות</w:t>
                  </w:r>
                </w:p>
                <w:p w:rsidR="001E0ADB" w:rsidRDefault="001E0ADB" w:rsidP="00467E11">
                  <w:pPr>
                    <w:spacing w:line="160" w:lineRule="exact"/>
                    <w:rPr>
                      <w:rFonts w:cs="Miriam"/>
                      <w:noProof/>
                      <w:sz w:val="18"/>
                      <w:szCs w:val="18"/>
                      <w:rtl/>
                    </w:rPr>
                  </w:pPr>
                  <w:r>
                    <w:rPr>
                      <w:rFonts w:cs="Miriam" w:hint="cs"/>
                      <w:sz w:val="18"/>
                      <w:szCs w:val="18"/>
                      <w:rtl/>
                    </w:rPr>
                    <w:t>(תיקון מס' 169) תשס"ח-2008</w:t>
                  </w:r>
                </w:p>
                <w:p w:rsidR="001E0ADB" w:rsidRDefault="001E0ADB" w:rsidP="00467E11">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105</w:t>
      </w:r>
      <w:r>
        <w:rPr>
          <w:rStyle w:val="default"/>
          <w:rFonts w:cs="FrankRuehl" w:hint="cs"/>
          <w:rtl/>
        </w:rPr>
        <w:t>ב</w:t>
      </w:r>
      <w:r>
        <w:rPr>
          <w:rStyle w:val="default"/>
          <w:rFonts w:cs="FrankRuehl"/>
          <w:rtl/>
        </w:rPr>
        <w:t>.</w:t>
      </w:r>
      <w:r>
        <w:rPr>
          <w:rStyle w:val="default"/>
          <w:rFonts w:cs="FrankRuehl" w:hint="cs"/>
          <w:rtl/>
        </w:rPr>
        <w:t xml:space="preserve"> </w:t>
      </w:r>
      <w:r w:rsidR="00030D4C">
        <w:rPr>
          <w:rStyle w:val="default"/>
          <w:rFonts w:cs="FrankRuehl" w:hint="cs"/>
          <w:rtl/>
        </w:rPr>
        <w:t>(א)</w:t>
      </w:r>
      <w:r w:rsidR="00030D4C">
        <w:rPr>
          <w:rStyle w:val="default"/>
          <w:rFonts w:cs="FrankRuehl"/>
          <w:rtl/>
        </w:rPr>
        <w:tab/>
      </w:r>
      <w:r>
        <w:rPr>
          <w:rStyle w:val="default"/>
          <w:rFonts w:cs="FrankRuehl" w:hint="cs"/>
          <w:rtl/>
        </w:rPr>
        <w:t xml:space="preserve">כל סכום המגיע למועצה שתשלומו נתאחר </w:t>
      </w:r>
      <w:r w:rsidR="00467E11">
        <w:rPr>
          <w:rStyle w:val="default"/>
          <w:rFonts w:cs="FrankRuehl" w:hint="cs"/>
          <w:rtl/>
        </w:rPr>
        <w:t xml:space="preserve">לא פחות משלוש שנים </w:t>
      </w:r>
      <w:r>
        <w:rPr>
          <w:rStyle w:val="default"/>
          <w:rFonts w:cs="FrankRuehl" w:hint="cs"/>
          <w:rtl/>
        </w:rPr>
        <w:t>והוא נראה כחוב אבוד, רשאית המועצה לוותר עליו ולמחקו מהפנקסים</w:t>
      </w:r>
      <w:r w:rsidR="002D5C65">
        <w:rPr>
          <w:rStyle w:val="default"/>
          <w:rFonts w:cs="FrankRuehl" w:hint="cs"/>
          <w:rtl/>
        </w:rPr>
        <w:t>. בכל מקרה אחר</w:t>
      </w:r>
      <w:r>
        <w:rPr>
          <w:rStyle w:val="default"/>
          <w:rFonts w:cs="FrankRuehl" w:hint="cs"/>
          <w:rtl/>
        </w:rPr>
        <w:t xml:space="preserve">, </w:t>
      </w:r>
      <w:r w:rsidR="002D5C65">
        <w:rPr>
          <w:rStyle w:val="default"/>
          <w:rFonts w:cs="FrankRuehl" w:hint="cs"/>
          <w:rtl/>
        </w:rPr>
        <w:t xml:space="preserve">טעונה החלטת המועצה אישורו של הממונה </w:t>
      </w:r>
      <w:r>
        <w:rPr>
          <w:rStyle w:val="default"/>
          <w:rFonts w:cs="FrankRuehl" w:hint="cs"/>
          <w:rtl/>
        </w:rPr>
        <w:t>ובלבד שיהיו סבורים שהדבר הוא לטובת הציבור.</w:t>
      </w:r>
    </w:p>
    <w:p w:rsidR="00030D4C" w:rsidRPr="00030D4C" w:rsidRDefault="00030D4C" w:rsidP="00030D4C">
      <w:pPr>
        <w:pStyle w:val="P00"/>
        <w:spacing w:before="72"/>
        <w:ind w:left="0" w:right="1134"/>
        <w:rPr>
          <w:rStyle w:val="default"/>
          <w:rFonts w:cs="FrankRuehl" w:hint="cs"/>
          <w:rtl/>
        </w:rPr>
      </w:pPr>
      <w:r>
        <w:rPr>
          <w:rFonts w:cs="FrankRuehl" w:hint="cs"/>
          <w:sz w:val="26"/>
          <w:rtl/>
          <w:lang w:eastAsia="en-US"/>
        </w:rPr>
        <w:pict>
          <v:shape id="_x0000_s4151" type="#_x0000_t202" style="position:absolute;left:0;text-align:left;margin-left:470.35pt;margin-top:7.1pt;width:1in;height:19.9pt;z-index:252141056" filled="f" stroked="f">
            <v:textbox inset="1mm,0,1mm,0">
              <w:txbxContent>
                <w:p w:rsidR="001E0ADB" w:rsidRDefault="001E0ADB" w:rsidP="00030D4C">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(ב)</w:t>
      </w:r>
      <w:r>
        <w:rPr>
          <w:rStyle w:val="default"/>
          <w:rFonts w:cs="FrankRuehl" w:hint="cs"/>
          <w:rtl/>
        </w:rPr>
        <w:tab/>
      </w:r>
      <w:r w:rsidRPr="00030D4C">
        <w:rPr>
          <w:rStyle w:val="default"/>
          <w:rFonts w:cs="FrankRuehl" w:hint="cs"/>
          <w:rtl/>
        </w:rPr>
        <w:t>על אף האמור בסעיף קטן (א) החלטת המועצה במועצה איתנה אינה טעונה אישור הממונה.</w:t>
      </w:r>
    </w:p>
    <w:p w:rsidR="00B72DE3" w:rsidRPr="006E7C5E" w:rsidRDefault="00B72DE3" w:rsidP="00B72DE3">
      <w:pPr>
        <w:pStyle w:val="P00"/>
        <w:spacing w:before="0"/>
        <w:ind w:left="0" w:right="1134"/>
        <w:rPr>
          <w:rStyle w:val="default"/>
          <w:rFonts w:cs="FrankRuehl" w:hint="cs"/>
          <w:vanish/>
          <w:color w:val="FF0000"/>
          <w:sz w:val="20"/>
          <w:szCs w:val="20"/>
          <w:shd w:val="clear" w:color="auto" w:fill="FFFF99"/>
          <w:rtl/>
        </w:rPr>
      </w:pPr>
      <w:bookmarkStart w:id="786" w:name="Rov1126"/>
      <w:r w:rsidRPr="006E7C5E">
        <w:rPr>
          <w:rStyle w:val="default"/>
          <w:rFonts w:cs="FrankRuehl" w:hint="cs"/>
          <w:vanish/>
          <w:color w:val="FF0000"/>
          <w:sz w:val="20"/>
          <w:szCs w:val="20"/>
          <w:shd w:val="clear" w:color="auto" w:fill="FFFF99"/>
          <w:rtl/>
        </w:rPr>
        <w:t>מיום 16.6.1994</w:t>
      </w:r>
    </w:p>
    <w:p w:rsidR="00B72DE3" w:rsidRPr="006E7C5E" w:rsidRDefault="00B72DE3" w:rsidP="00B72DE3">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B72DE3" w:rsidRPr="006E7C5E" w:rsidRDefault="00B72DE3" w:rsidP="00B72D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105ב</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p>
    <w:p w:rsidR="00467E11" w:rsidRPr="006E7C5E" w:rsidRDefault="00467E11" w:rsidP="00467E1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hyperlink r:id="rId27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5169</w:t>
      </w:r>
    </w:p>
    <w:p w:rsidR="00467E11" w:rsidRPr="006E7C5E" w:rsidRDefault="00467E11" w:rsidP="00467E1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105ב</w:t>
      </w:r>
    </w:p>
    <w:p w:rsidR="00467E11" w:rsidRPr="006E7C5E" w:rsidRDefault="00467E11" w:rsidP="00467E1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67E11" w:rsidRPr="006E7C5E" w:rsidRDefault="00467E11" w:rsidP="00467E1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מחיקת חובות</w:t>
      </w:r>
    </w:p>
    <w:p w:rsidR="00467E11" w:rsidRPr="006E7C5E" w:rsidRDefault="00467E11" w:rsidP="004026DB">
      <w:pPr>
        <w:pStyle w:val="P00"/>
        <w:spacing w:before="0"/>
        <w:ind w:left="0" w:right="1134"/>
        <w:rPr>
          <w:rStyle w:val="default"/>
          <w:rFonts w:cs="FrankRuehl"/>
          <w:vanish/>
          <w:sz w:val="22"/>
          <w:szCs w:val="22"/>
          <w:shd w:val="clear" w:color="auto" w:fill="FFFF99"/>
          <w:rtl/>
        </w:rPr>
      </w:pPr>
      <w:r w:rsidRPr="006E7C5E">
        <w:rPr>
          <w:rStyle w:val="big-number"/>
          <w:rFonts w:cs="FrankRuehl" w:hint="cs"/>
          <w:strike/>
          <w:vanish/>
          <w:sz w:val="22"/>
          <w:szCs w:val="22"/>
          <w:shd w:val="clear" w:color="auto" w:fill="FFFF99"/>
          <w:rtl/>
        </w:rPr>
        <w:t>105</w:t>
      </w: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כל סכום המגיע למועצה שתשלומו נתאחר והוא נראה כחוב אבוד, רשאית המועצה, באישור הממונה, לוותר עליו ולמחקו מהפנקסים, ובלבד שיהיו סבורים שהדבר הוא לטובת הציבור.</w:t>
      </w:r>
    </w:p>
    <w:p w:rsidR="008A17DD" w:rsidRPr="006E7C5E" w:rsidRDefault="008A17DD" w:rsidP="008A17DD">
      <w:pPr>
        <w:pStyle w:val="P00"/>
        <w:spacing w:before="0"/>
        <w:ind w:left="0" w:right="1134"/>
        <w:rPr>
          <w:rStyle w:val="default"/>
          <w:rFonts w:cs="FrankRuehl"/>
          <w:vanish/>
          <w:sz w:val="20"/>
          <w:szCs w:val="20"/>
          <w:shd w:val="clear" w:color="auto" w:fill="FFFF99"/>
          <w:rtl/>
        </w:rPr>
      </w:pPr>
    </w:p>
    <w:p w:rsidR="008A17DD" w:rsidRPr="006E7C5E" w:rsidRDefault="008A17DD" w:rsidP="008A17DD">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8A17DD" w:rsidRPr="006E7C5E" w:rsidRDefault="008A17DD" w:rsidP="008A17DD">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75"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70</w:t>
      </w:r>
    </w:p>
    <w:p w:rsidR="008A17DD" w:rsidRPr="006E7C5E" w:rsidRDefault="008A17DD" w:rsidP="008A17DD">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105ב</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כל סכום המגיע למועצה שתשלומו נתאחר לא פחות משלוש שנים והוא נראה כחוב אבוד, רשאית המועצה לוותר עליו ולמחקו מהפנקסים. בכל מקרה אחר, טעונה החלטת המועצה אישורו של הממונה ובלבד שיהיו סבורים שהדבר הוא לטובת הציבור.</w:t>
      </w:r>
    </w:p>
    <w:p w:rsidR="00030D4C" w:rsidRPr="00030D4C" w:rsidRDefault="00030D4C" w:rsidP="00030D4C">
      <w:pPr>
        <w:pStyle w:val="P00"/>
        <w:spacing w:before="0"/>
        <w:ind w:left="0" w:right="1134"/>
        <w:rPr>
          <w:rStyle w:val="default"/>
          <w:rFonts w:cs="FrankRuehl" w:hint="cs"/>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 אף האמור בסעיף קטן (א) החלטת המועצה במועצה איתנה אינה טעונה אישור הממונה.</w:t>
      </w:r>
      <w:bookmarkEnd w:id="786"/>
    </w:p>
    <w:p w:rsidR="000A25EC" w:rsidRDefault="0041599A" w:rsidP="000A25EC">
      <w:pPr>
        <w:pStyle w:val="medium2-header"/>
        <w:keepLines w:val="0"/>
        <w:spacing w:before="72"/>
        <w:ind w:left="0" w:right="1134"/>
        <w:rPr>
          <w:rFonts w:cs="FrankRuehl" w:hint="cs"/>
          <w:noProof/>
          <w:rtl/>
        </w:rPr>
      </w:pPr>
      <w:bookmarkStart w:id="787" w:name="med25"/>
      <w:bookmarkEnd w:id="787"/>
      <w:r>
        <w:rPr>
          <w:rFonts w:cs="FrankRuehl" w:hint="cs"/>
          <w:noProof/>
          <w:rtl/>
          <w:lang w:eastAsia="en-US"/>
        </w:rPr>
        <w:pict>
          <v:shape id="_x0000_s3240" type="#_x0000_t202" style="position:absolute;left:0;text-align:left;margin-left:470.35pt;margin-top:7.1pt;width:1in;height:18pt;z-index:251606528" filled="f" stroked="f">
            <v:textbox inset="1mm,0,1mm,0">
              <w:txbxContent>
                <w:p w:rsidR="001E0ADB" w:rsidRDefault="001E0ADB" w:rsidP="0041599A">
                  <w:pPr>
                    <w:spacing w:line="160" w:lineRule="exact"/>
                    <w:rPr>
                      <w:rFonts w:cs="Miriam" w:hint="cs"/>
                      <w:noProof/>
                      <w:sz w:val="18"/>
                      <w:szCs w:val="18"/>
                      <w:rtl/>
                    </w:rPr>
                  </w:pPr>
                  <w:r>
                    <w:rPr>
                      <w:rFonts w:cs="Miriam" w:hint="cs"/>
                      <w:noProof/>
                      <w:sz w:val="18"/>
                      <w:szCs w:val="18"/>
                      <w:rtl/>
                    </w:rPr>
                    <w:t>(תיקון מס' 133) תשס"א-2000</w:t>
                  </w:r>
                </w:p>
              </w:txbxContent>
            </v:textbox>
          </v:shape>
        </w:pict>
      </w:r>
      <w:r w:rsidR="000A25EC" w:rsidRPr="000A25EC">
        <w:rPr>
          <w:rFonts w:cs="FrankRuehl" w:hint="cs"/>
          <w:noProof/>
          <w:rtl/>
        </w:rPr>
        <w:t>פרק י"ג: חשבונות ובקורת חשבונות</w:t>
      </w:r>
    </w:p>
    <w:p w:rsidR="00C64FC2" w:rsidRPr="006E7C5E" w:rsidRDefault="00C64FC2" w:rsidP="00794D32">
      <w:pPr>
        <w:pStyle w:val="P00"/>
        <w:spacing w:before="0"/>
        <w:ind w:left="0" w:right="1134"/>
        <w:rPr>
          <w:rStyle w:val="default"/>
          <w:rFonts w:cs="FrankRuehl" w:hint="cs"/>
          <w:vanish/>
          <w:color w:val="FF0000"/>
          <w:sz w:val="20"/>
          <w:szCs w:val="20"/>
          <w:shd w:val="clear" w:color="auto" w:fill="FFFF99"/>
          <w:rtl/>
        </w:rPr>
      </w:pPr>
      <w:bookmarkStart w:id="788" w:name="Rov322"/>
      <w:r w:rsidRPr="006E7C5E">
        <w:rPr>
          <w:rStyle w:val="default"/>
          <w:rFonts w:cs="FrankRuehl" w:hint="cs"/>
          <w:vanish/>
          <w:color w:val="FF0000"/>
          <w:sz w:val="20"/>
          <w:szCs w:val="20"/>
          <w:shd w:val="clear" w:color="auto" w:fill="FFFF99"/>
          <w:rtl/>
        </w:rPr>
        <w:t xml:space="preserve">מיום </w:t>
      </w:r>
      <w:r w:rsidR="00794D32" w:rsidRPr="006E7C5E">
        <w:rPr>
          <w:rStyle w:val="default"/>
          <w:rFonts w:cs="FrankRuehl" w:hint="cs"/>
          <w:vanish/>
          <w:color w:val="FF0000"/>
          <w:sz w:val="20"/>
          <w:szCs w:val="20"/>
          <w:shd w:val="clear" w:color="auto" w:fill="FFFF99"/>
          <w:rtl/>
        </w:rPr>
        <w:t>24.11</w:t>
      </w:r>
      <w:r w:rsidRPr="006E7C5E">
        <w:rPr>
          <w:rStyle w:val="default"/>
          <w:rFonts w:cs="FrankRuehl" w:hint="cs"/>
          <w:vanish/>
          <w:color w:val="FF0000"/>
          <w:sz w:val="20"/>
          <w:szCs w:val="20"/>
          <w:shd w:val="clear" w:color="auto" w:fill="FFFF99"/>
          <w:rtl/>
        </w:rPr>
        <w:t>.2000</w:t>
      </w:r>
    </w:p>
    <w:p w:rsidR="00C64FC2" w:rsidRPr="006E7C5E" w:rsidRDefault="00C64FC2" w:rsidP="00C64FC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C64FC2" w:rsidRPr="006E7C5E" w:rsidRDefault="00C64FC2" w:rsidP="00C64FC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פרק י"ג</w:t>
      </w:r>
    </w:p>
    <w:p w:rsidR="00C64FC2" w:rsidRPr="004026DB" w:rsidRDefault="00C64FC2" w:rsidP="004026DB">
      <w:pPr>
        <w:pStyle w:val="P00"/>
        <w:ind w:left="0" w:right="1134"/>
        <w:rPr>
          <w:rStyle w:val="default"/>
          <w:rFonts w:cs="FrankRuehl" w:hint="cs"/>
          <w:sz w:val="2"/>
          <w:szCs w:val="2"/>
          <w:rtl/>
        </w:rPr>
      </w:pPr>
      <w:hyperlink r:id="rId276" w:history="1">
        <w:r w:rsidRPr="006E7C5E">
          <w:rPr>
            <w:rStyle w:val="Hyperlink"/>
            <w:rFonts w:cs="FrankRuehl" w:hint="cs"/>
            <w:vanish/>
            <w:szCs w:val="20"/>
            <w:shd w:val="clear" w:color="auto" w:fill="FFFF99"/>
            <w:rtl/>
          </w:rPr>
          <w:t>לנוסח פרק י"ג</w:t>
        </w:r>
      </w:hyperlink>
      <w:r w:rsidRPr="006E7C5E">
        <w:rPr>
          <w:rStyle w:val="default"/>
          <w:rFonts w:cs="FrankRuehl" w:hint="cs"/>
          <w:vanish/>
          <w:sz w:val="20"/>
          <w:szCs w:val="20"/>
          <w:shd w:val="clear" w:color="auto" w:fill="FFFF99"/>
          <w:rtl/>
        </w:rPr>
        <w:t xml:space="preserve"> לפני החלפתו</w:t>
      </w:r>
      <w:bookmarkEnd w:id="788"/>
    </w:p>
    <w:p w:rsidR="000A25EC" w:rsidRDefault="000A25EC" w:rsidP="0041599A">
      <w:pPr>
        <w:pStyle w:val="P00"/>
        <w:spacing w:before="72"/>
        <w:ind w:left="0" w:right="1134"/>
        <w:rPr>
          <w:rStyle w:val="default"/>
          <w:rFonts w:cs="FrankRuehl" w:hint="cs"/>
          <w:rtl/>
        </w:rPr>
      </w:pPr>
      <w:bookmarkStart w:id="789" w:name="Seif99"/>
      <w:bookmarkEnd w:id="789"/>
      <w:r>
        <w:rPr>
          <w:rFonts w:cs="Miriam"/>
          <w:lang w:val="he-IL"/>
        </w:rPr>
        <w:pict>
          <v:rect id="_x0000_s2527" style="position:absolute;left:0;text-align:left;margin-left:464.35pt;margin-top:7.1pt;width:75.05pt;height:45.9pt;z-index:251198976" o:allowincell="f" filled="f" stroked="f" strokecolor="lime" strokeweight=".25pt">
            <v:textbox style="mso-next-textbox:#_x0000_s2527" inset="0,0,0,0">
              <w:txbxContent>
                <w:p w:rsidR="001E0ADB" w:rsidRDefault="001E0ADB" w:rsidP="000A25EC">
                  <w:pPr>
                    <w:spacing w:line="160" w:lineRule="exact"/>
                    <w:rPr>
                      <w:rFonts w:cs="Miriam" w:hint="cs"/>
                      <w:noProof/>
                      <w:sz w:val="18"/>
                      <w:szCs w:val="18"/>
                      <w:rtl/>
                    </w:rPr>
                  </w:pPr>
                  <w:r>
                    <w:rPr>
                      <w:rFonts w:cs="Miriam" w:hint="cs"/>
                      <w:sz w:val="18"/>
                      <w:szCs w:val="18"/>
                      <w:rtl/>
                    </w:rPr>
                    <w:t>הנהלת חשבונות</w:t>
                  </w:r>
                </w:p>
                <w:p w:rsidR="001E0ADB" w:rsidRDefault="001E0ADB" w:rsidP="000A25EC">
                  <w:pPr>
                    <w:spacing w:line="160" w:lineRule="exact"/>
                    <w:rPr>
                      <w:rFonts w:cs="Miriam" w:hint="cs"/>
                      <w:noProof/>
                      <w:sz w:val="18"/>
                      <w:szCs w:val="18"/>
                      <w:rtl/>
                    </w:rPr>
                  </w:pPr>
                  <w:r>
                    <w:rPr>
                      <w:rFonts w:cs="Miriam" w:hint="cs"/>
                      <w:noProof/>
                      <w:sz w:val="18"/>
                      <w:szCs w:val="18"/>
                      <w:rtl/>
                    </w:rPr>
                    <w:t>(תיקון מס' 133) תשס"א-2000</w:t>
                  </w:r>
                </w:p>
                <w:p w:rsidR="001E0ADB" w:rsidRDefault="001E0ADB" w:rsidP="000A25EC">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big-number"/>
          <w:rFonts w:cs="Miriam" w:hint="cs"/>
          <w:rtl/>
        </w:rPr>
        <w:t>106</w:t>
      </w:r>
      <w:r>
        <w:rPr>
          <w:rStyle w:val="default"/>
          <w:rFonts w:cs="FrankRuehl"/>
          <w:rtl/>
        </w:rPr>
        <w:t>.</w:t>
      </w:r>
      <w:r>
        <w:rPr>
          <w:rStyle w:val="default"/>
          <w:rFonts w:cs="FrankRuehl"/>
          <w:rtl/>
        </w:rPr>
        <w:tab/>
      </w:r>
      <w:r w:rsidR="002D5C65">
        <w:rPr>
          <w:rStyle w:val="default"/>
          <w:rFonts w:cs="FrankRuehl" w:hint="cs"/>
          <w:rtl/>
        </w:rPr>
        <w:t>(א)</w:t>
      </w:r>
      <w:r w:rsidR="002D5C65">
        <w:rPr>
          <w:rStyle w:val="default"/>
          <w:rFonts w:cs="FrankRuehl" w:hint="cs"/>
          <w:rtl/>
        </w:rPr>
        <w:tab/>
      </w:r>
      <w:r w:rsidR="0041599A">
        <w:rPr>
          <w:rStyle w:val="default"/>
          <w:rFonts w:cs="FrankRuehl" w:hint="cs"/>
          <w:rtl/>
        </w:rPr>
        <w:t>כל מועצה תדאג שהגזבר ינהל חשבון נכון של כל הכספים שנתקבלו וששולמו על ידי המועצה או מטעמה</w:t>
      </w:r>
      <w:r>
        <w:rPr>
          <w:rStyle w:val="default"/>
          <w:rFonts w:cs="FrankRuehl" w:hint="cs"/>
          <w:rtl/>
        </w:rPr>
        <w:t>.</w:t>
      </w:r>
    </w:p>
    <w:p w:rsidR="002D5C65" w:rsidRDefault="002D5C65" w:rsidP="0041599A">
      <w:pPr>
        <w:pStyle w:val="P00"/>
        <w:spacing w:before="72"/>
        <w:ind w:left="0" w:right="1134"/>
        <w:rPr>
          <w:rStyle w:val="default"/>
          <w:rFonts w:cs="FrankRuehl" w:hint="cs"/>
          <w:rtl/>
        </w:rPr>
      </w:pPr>
    </w:p>
    <w:p w:rsidR="002D5C65" w:rsidRDefault="002D5C65" w:rsidP="0041599A">
      <w:pPr>
        <w:pStyle w:val="P00"/>
        <w:spacing w:before="72"/>
        <w:ind w:left="0" w:right="1134"/>
        <w:rPr>
          <w:rStyle w:val="default"/>
          <w:rFonts w:cs="FrankRuehl" w:hint="cs"/>
          <w:rtl/>
        </w:rPr>
      </w:pPr>
      <w:r>
        <w:rPr>
          <w:rFonts w:cs="FrankRuehl" w:hint="cs"/>
          <w:sz w:val="26"/>
          <w:rtl/>
          <w:lang w:eastAsia="en-US"/>
        </w:rPr>
        <w:pict>
          <v:shape id="_x0000_s3539" type="#_x0000_t202" style="position:absolute;left:0;text-align:left;margin-left:470.35pt;margin-top:7.1pt;width:1in;height:18pt;z-index:251770368" filled="f" stroked="f">
            <v:textbox inset="1mm,0,1mm,0">
              <w:txbxContent>
                <w:p w:rsidR="001E0ADB" w:rsidRDefault="001E0ADB" w:rsidP="002D5C65">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Pr>
          <w:rStyle w:val="default"/>
          <w:rFonts w:cs="FrankRuehl" w:hint="cs"/>
          <w:rtl/>
        </w:rPr>
        <w:tab/>
        <w:t>(ב)</w:t>
      </w:r>
      <w:r>
        <w:rPr>
          <w:rStyle w:val="default"/>
          <w:rFonts w:cs="FrankRuehl" w:hint="cs"/>
          <w:rtl/>
        </w:rPr>
        <w:tab/>
        <w:t>הגזבר יגיש, בתוך 60 ימים לאחר תום כל רבעון, דין וחשבון כספי לגבי אותו רבעון, לראש המועצה, למועצה, לועדת הביקורת של המועצה, למינהל לפיתוח ותקצוב במשרד הפנים בישראל, לממונה על ביקורת החשבונות במשרד הפנים בישראל, לממונה, וכן לועדת הכספים במועצה בה נבחרה ועדה כאמור; בדין וחשבון יתייחס הגזבר, בין השאר, לביצוע התקציב ביחס לאותו רבעון ולאמדן ביצוע התקציב ביחס לתקציב השנתי כולו.</w:t>
      </w:r>
    </w:p>
    <w:p w:rsidR="00C64FC2" w:rsidRPr="006E7C5E" w:rsidRDefault="00C64FC2" w:rsidP="00794D32">
      <w:pPr>
        <w:pStyle w:val="P00"/>
        <w:spacing w:before="0"/>
        <w:ind w:left="0" w:right="1134"/>
        <w:rPr>
          <w:rStyle w:val="default"/>
          <w:rFonts w:cs="FrankRuehl" w:hint="cs"/>
          <w:vanish/>
          <w:color w:val="FF0000"/>
          <w:sz w:val="20"/>
          <w:szCs w:val="20"/>
          <w:shd w:val="clear" w:color="auto" w:fill="FFFF99"/>
          <w:rtl/>
        </w:rPr>
      </w:pPr>
      <w:bookmarkStart w:id="790" w:name="Rov323"/>
      <w:r w:rsidRPr="006E7C5E">
        <w:rPr>
          <w:rStyle w:val="default"/>
          <w:rFonts w:cs="FrankRuehl" w:hint="cs"/>
          <w:vanish/>
          <w:color w:val="FF0000"/>
          <w:sz w:val="20"/>
          <w:szCs w:val="20"/>
          <w:shd w:val="clear" w:color="auto" w:fill="FFFF99"/>
          <w:rtl/>
        </w:rPr>
        <w:t xml:space="preserve">מיום </w:t>
      </w:r>
      <w:r w:rsidR="00794D32" w:rsidRPr="006E7C5E">
        <w:rPr>
          <w:rStyle w:val="default"/>
          <w:rFonts w:cs="FrankRuehl" w:hint="cs"/>
          <w:vanish/>
          <w:color w:val="FF0000"/>
          <w:sz w:val="20"/>
          <w:szCs w:val="20"/>
          <w:shd w:val="clear" w:color="auto" w:fill="FFFF99"/>
          <w:rtl/>
        </w:rPr>
        <w:t>24.11</w:t>
      </w:r>
      <w:r w:rsidRPr="006E7C5E">
        <w:rPr>
          <w:rStyle w:val="default"/>
          <w:rFonts w:cs="FrankRuehl" w:hint="cs"/>
          <w:vanish/>
          <w:color w:val="FF0000"/>
          <w:sz w:val="20"/>
          <w:szCs w:val="20"/>
          <w:shd w:val="clear" w:color="auto" w:fill="FFFF99"/>
          <w:rtl/>
        </w:rPr>
        <w:t>.2000</w:t>
      </w:r>
    </w:p>
    <w:p w:rsidR="00C64FC2" w:rsidRPr="006E7C5E" w:rsidRDefault="00C64FC2" w:rsidP="00C64FC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C64FC2" w:rsidRPr="006E7C5E" w:rsidRDefault="00C64FC2" w:rsidP="00C64FC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106</w:t>
      </w:r>
    </w:p>
    <w:p w:rsidR="002D5C65" w:rsidRPr="006E7C5E" w:rsidRDefault="002D5C65" w:rsidP="002D5C65">
      <w:pPr>
        <w:pStyle w:val="P00"/>
        <w:spacing w:before="0"/>
        <w:ind w:left="0" w:right="1134"/>
        <w:rPr>
          <w:rStyle w:val="default"/>
          <w:rFonts w:cs="FrankRuehl" w:hint="cs"/>
          <w:vanish/>
          <w:sz w:val="20"/>
          <w:szCs w:val="20"/>
          <w:shd w:val="clear" w:color="auto" w:fill="FFFF99"/>
          <w:rtl/>
        </w:rPr>
      </w:pPr>
    </w:p>
    <w:p w:rsidR="002D5C65" w:rsidRPr="006E7C5E" w:rsidRDefault="002D5C65" w:rsidP="002D5C6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2D5C65" w:rsidRPr="006E7C5E" w:rsidRDefault="002D5C65" w:rsidP="002D5C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2D5C65" w:rsidRPr="006E7C5E" w:rsidRDefault="002D5C65" w:rsidP="002D5C65">
      <w:pPr>
        <w:pStyle w:val="P00"/>
        <w:spacing w:before="0"/>
        <w:ind w:left="0" w:right="1134"/>
        <w:rPr>
          <w:rStyle w:val="default"/>
          <w:rFonts w:cs="FrankRuehl" w:hint="cs"/>
          <w:vanish/>
          <w:sz w:val="20"/>
          <w:szCs w:val="20"/>
          <w:shd w:val="clear" w:color="auto" w:fill="FFFF99"/>
          <w:rtl/>
        </w:rPr>
      </w:pPr>
      <w:hyperlink r:id="rId277"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5169</w:t>
      </w:r>
    </w:p>
    <w:p w:rsidR="002D5C65" w:rsidRPr="006E7C5E" w:rsidRDefault="002D5C65" w:rsidP="002D5C6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106</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כל מועצה תדאג שהגזבר ינהל חשבון נכון של כל הכספים שנתקבלו וששולמו על ידי המועצה או מטעמה.</w:t>
      </w:r>
    </w:p>
    <w:p w:rsidR="002D5C65" w:rsidRPr="004026DB" w:rsidRDefault="002D5C65" w:rsidP="004026DB">
      <w:pPr>
        <w:pStyle w:val="P00"/>
        <w:spacing w:before="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הגזבר יגיש, בתוך 60 ימים לאחר תום כל רבעון, דין וחשבון כספי לגבי אותו רבעון, לראש המועצה, למועצה, לועדת הביקורת של המועצה, למינהל לפיתוח ותקצוב במשרד הפנים בישראל, לממונה על ביקורת החשבונות במשרד הפנים בישראל, לממונה, וכן לועדת הכספים במועצה בה נבחרה ועדה כאמור; בדין וחשבון יתייחס הגזבר, בין השאר, לביצוע התקציב ביחס לאותו רבעון ולאמדן ביצוע התקציב ביחס לתקציב השנתי כולו.</w:t>
      </w:r>
      <w:bookmarkEnd w:id="790"/>
    </w:p>
    <w:p w:rsidR="000A25EC" w:rsidRDefault="000A25EC" w:rsidP="0041599A">
      <w:pPr>
        <w:pStyle w:val="P00"/>
        <w:spacing w:before="72"/>
        <w:ind w:left="0" w:right="1134"/>
        <w:rPr>
          <w:rStyle w:val="default"/>
          <w:rFonts w:cs="FrankRuehl" w:hint="cs"/>
          <w:rtl/>
        </w:rPr>
      </w:pPr>
      <w:bookmarkStart w:id="791" w:name="Seif100"/>
      <w:bookmarkEnd w:id="791"/>
      <w:r>
        <w:rPr>
          <w:rFonts w:cs="Miriam"/>
          <w:lang w:val="he-IL"/>
        </w:rPr>
        <w:pict>
          <v:rect id="_x0000_s2528" style="position:absolute;left:0;text-align:left;margin-left:464.35pt;margin-top:7.1pt;width:75.05pt;height:27.4pt;z-index:251200000" o:allowincell="f" filled="f" stroked="f" strokecolor="lime" strokeweight=".25pt">
            <v:textbox style="mso-next-textbox:#_x0000_s2528" inset="0,0,0,0">
              <w:txbxContent>
                <w:p w:rsidR="001E0ADB" w:rsidRDefault="001E0ADB" w:rsidP="000A25EC">
                  <w:pPr>
                    <w:spacing w:line="160" w:lineRule="exact"/>
                    <w:rPr>
                      <w:rFonts w:cs="Miriam" w:hint="cs"/>
                      <w:sz w:val="18"/>
                      <w:szCs w:val="18"/>
                      <w:rtl/>
                    </w:rPr>
                  </w:pPr>
                  <w:r>
                    <w:rPr>
                      <w:rFonts w:cs="Miriam" w:hint="cs"/>
                      <w:sz w:val="18"/>
                      <w:szCs w:val="18"/>
                      <w:rtl/>
                    </w:rPr>
                    <w:t>תקציב בלתי רגיל</w:t>
                  </w:r>
                </w:p>
                <w:p w:rsidR="001E0ADB" w:rsidRDefault="001E0ADB" w:rsidP="000A25EC">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107</w:t>
      </w:r>
      <w:r>
        <w:rPr>
          <w:rStyle w:val="default"/>
          <w:rFonts w:cs="FrankRuehl"/>
          <w:rtl/>
        </w:rPr>
        <w:t>.</w:t>
      </w:r>
      <w:r>
        <w:rPr>
          <w:rStyle w:val="default"/>
          <w:rFonts w:cs="FrankRuehl"/>
          <w:rtl/>
        </w:rPr>
        <w:tab/>
      </w:r>
      <w:r w:rsidR="0041599A">
        <w:rPr>
          <w:rStyle w:val="default"/>
          <w:rFonts w:cs="FrankRuehl" w:hint="cs"/>
          <w:rtl/>
        </w:rPr>
        <w:t>(א)</w:t>
      </w:r>
      <w:r w:rsidR="0041599A">
        <w:rPr>
          <w:rStyle w:val="default"/>
          <w:rFonts w:cs="FrankRuehl" w:hint="cs"/>
          <w:rtl/>
        </w:rPr>
        <w:tab/>
        <w:t xml:space="preserve">בסעיף זה, "תקציב בלתי רגיל" </w:t>
      </w:r>
      <w:r w:rsidR="0041599A">
        <w:rPr>
          <w:rStyle w:val="default"/>
          <w:rFonts w:cs="FrankRuehl"/>
          <w:rtl/>
        </w:rPr>
        <w:t>–</w:t>
      </w:r>
      <w:r w:rsidR="0041599A">
        <w:rPr>
          <w:rStyle w:val="default"/>
          <w:rFonts w:cs="FrankRuehl" w:hint="cs"/>
          <w:rtl/>
        </w:rPr>
        <w:t xml:space="preserve"> תקציב של מועצה המיועד לפעולה חד פעמית או לתחום פעילות מסוים, הכולל אומדן תקבולים ותשלומים לאותה פעולה או לאותו תחום פעילות, וכספים שיועדו על פי דין למטרות שאינן תקציב רגיל.</w:t>
      </w:r>
    </w:p>
    <w:p w:rsidR="0041599A" w:rsidRDefault="0041599A" w:rsidP="004159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כספים של תקציב בלתי רגיל ינוהלו בנאמנות בידי ראש המועצה </w:t>
      </w:r>
      <w:r w:rsidR="00AE3879">
        <w:rPr>
          <w:rStyle w:val="default"/>
          <w:rFonts w:cs="FrankRuehl" w:hint="cs"/>
          <w:rtl/>
        </w:rPr>
        <w:t>והגזבר, בנפרד מכספי חשבון התקציב שאינו בלתי רגיל; לא ייעשה כל שימוש בכספים של תקציב בלתי רגיל שלא למטרה שלשמה נועד, ובכלל זה לא ייעשו כל פעולות קיזוז בין כספים של תקציב בלתי רגיל לכספים של תקציב שאינו בלתי רגיל, זולת בתום כל פעולה שלה יועד התקציב הבלתי רגיל; כספים של התקציב הבלתי רגיל אינם ניתנים לשיעבוד שלא לטובת הפעולה שלה מיועד התקציב הבלתי רגיל.</w:t>
      </w:r>
    </w:p>
    <w:p w:rsidR="00794D32" w:rsidRDefault="00794D32" w:rsidP="004159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שימוש בכספים בניגוד להוראות סעיף קטן (ב) </w:t>
      </w:r>
      <w:r>
        <w:rPr>
          <w:rStyle w:val="default"/>
          <w:rFonts w:cs="FrankRuehl"/>
          <w:rtl/>
        </w:rPr>
        <w:t>–</w:t>
      </w:r>
      <w:r>
        <w:rPr>
          <w:rStyle w:val="default"/>
          <w:rFonts w:cs="FrankRuehl" w:hint="cs"/>
          <w:rtl/>
        </w:rPr>
        <w:t xml:space="preserve"> בטל.</w:t>
      </w:r>
    </w:p>
    <w:p w:rsidR="0041599A" w:rsidRPr="006E7C5E" w:rsidRDefault="0041599A" w:rsidP="00794D32">
      <w:pPr>
        <w:pStyle w:val="P00"/>
        <w:spacing w:before="0"/>
        <w:ind w:left="0" w:right="1134"/>
        <w:rPr>
          <w:rStyle w:val="default"/>
          <w:rFonts w:cs="FrankRuehl" w:hint="cs"/>
          <w:vanish/>
          <w:color w:val="FF0000"/>
          <w:sz w:val="20"/>
          <w:szCs w:val="20"/>
          <w:shd w:val="clear" w:color="auto" w:fill="FFFF99"/>
          <w:rtl/>
        </w:rPr>
      </w:pPr>
      <w:bookmarkStart w:id="792" w:name="Rov324"/>
      <w:r w:rsidRPr="006E7C5E">
        <w:rPr>
          <w:rStyle w:val="default"/>
          <w:rFonts w:cs="FrankRuehl" w:hint="cs"/>
          <w:vanish/>
          <w:color w:val="FF0000"/>
          <w:sz w:val="20"/>
          <w:szCs w:val="20"/>
          <w:shd w:val="clear" w:color="auto" w:fill="FFFF99"/>
          <w:rtl/>
        </w:rPr>
        <w:t xml:space="preserve">מיום </w:t>
      </w:r>
      <w:r w:rsidR="00794D32" w:rsidRPr="006E7C5E">
        <w:rPr>
          <w:rStyle w:val="default"/>
          <w:rFonts w:cs="FrankRuehl" w:hint="cs"/>
          <w:vanish/>
          <w:color w:val="FF0000"/>
          <w:sz w:val="20"/>
          <w:szCs w:val="20"/>
          <w:shd w:val="clear" w:color="auto" w:fill="FFFF99"/>
          <w:rtl/>
        </w:rPr>
        <w:t>24.11</w:t>
      </w:r>
      <w:r w:rsidRPr="006E7C5E">
        <w:rPr>
          <w:rStyle w:val="default"/>
          <w:rFonts w:cs="FrankRuehl" w:hint="cs"/>
          <w:vanish/>
          <w:color w:val="FF0000"/>
          <w:sz w:val="20"/>
          <w:szCs w:val="20"/>
          <w:shd w:val="clear" w:color="auto" w:fill="FFFF99"/>
          <w:rtl/>
        </w:rPr>
        <w:t>.2000</w:t>
      </w:r>
    </w:p>
    <w:p w:rsidR="0041599A" w:rsidRPr="006E7C5E" w:rsidRDefault="0041599A" w:rsidP="0041599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41599A" w:rsidRPr="004026DB" w:rsidRDefault="0041599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107</w:t>
      </w:r>
      <w:bookmarkEnd w:id="792"/>
    </w:p>
    <w:p w:rsidR="000A25EC" w:rsidRDefault="000A25EC" w:rsidP="00794D32">
      <w:pPr>
        <w:pStyle w:val="P00"/>
        <w:spacing w:before="72"/>
        <w:ind w:left="0" w:right="1134"/>
        <w:rPr>
          <w:rStyle w:val="default"/>
          <w:rFonts w:cs="FrankRuehl" w:hint="cs"/>
          <w:rtl/>
        </w:rPr>
      </w:pPr>
      <w:bookmarkStart w:id="793" w:name="Seif101"/>
      <w:bookmarkEnd w:id="793"/>
      <w:r>
        <w:rPr>
          <w:rFonts w:cs="Miriam"/>
          <w:lang w:val="he-IL"/>
        </w:rPr>
        <w:pict>
          <v:rect id="_x0000_s2529" style="position:absolute;left:0;text-align:left;margin-left:464.35pt;margin-top:7.1pt;width:75.05pt;height:32.1pt;z-index:251201024" o:allowincell="f" filled="f" stroked="f" strokecolor="lime" strokeweight=".25pt">
            <v:textbox style="mso-next-textbox:#_x0000_s2529" inset="0,0,0,0">
              <w:txbxContent>
                <w:p w:rsidR="001E0ADB" w:rsidRDefault="001E0ADB" w:rsidP="00C64FC2">
                  <w:pPr>
                    <w:spacing w:line="160" w:lineRule="exact"/>
                    <w:rPr>
                      <w:rFonts w:cs="Miriam" w:hint="cs"/>
                      <w:sz w:val="18"/>
                      <w:szCs w:val="18"/>
                      <w:rtl/>
                    </w:rPr>
                  </w:pPr>
                  <w:r>
                    <w:rPr>
                      <w:rFonts w:cs="Miriam" w:hint="cs"/>
                      <w:sz w:val="18"/>
                      <w:szCs w:val="18"/>
                      <w:rtl/>
                    </w:rPr>
                    <w:t>מינוי רואה חשבון</w:t>
                  </w:r>
                </w:p>
                <w:p w:rsidR="001E0ADB" w:rsidRDefault="001E0ADB" w:rsidP="00C64FC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108</w:t>
      </w:r>
      <w:r>
        <w:rPr>
          <w:rStyle w:val="default"/>
          <w:rFonts w:cs="FrankRuehl"/>
          <w:rtl/>
        </w:rPr>
        <w:t>.</w:t>
      </w:r>
      <w:r>
        <w:rPr>
          <w:rStyle w:val="default"/>
          <w:rFonts w:cs="FrankRuehl"/>
          <w:rtl/>
        </w:rPr>
        <w:tab/>
      </w:r>
      <w:r w:rsidR="00794D32">
        <w:rPr>
          <w:rStyle w:val="default"/>
          <w:rFonts w:cs="FrankRuehl" w:hint="cs"/>
          <w:rtl/>
        </w:rPr>
        <w:t>מועצה תמנה רואה חשבון; מינויו של רואה החשבון והפסקת העסקתו טעונים אישור הממונה וייעשו על פי הוראות פרק זה.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794" w:name="Rov325"/>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108</w:t>
      </w:r>
      <w:bookmarkEnd w:id="794"/>
    </w:p>
    <w:p w:rsidR="000A25EC" w:rsidRDefault="000A25EC" w:rsidP="00794D32">
      <w:pPr>
        <w:pStyle w:val="P00"/>
        <w:spacing w:before="72"/>
        <w:ind w:left="0" w:right="1134"/>
        <w:rPr>
          <w:rStyle w:val="default"/>
          <w:rFonts w:cs="FrankRuehl" w:hint="cs"/>
          <w:rtl/>
        </w:rPr>
      </w:pPr>
      <w:bookmarkStart w:id="795" w:name="Seif102"/>
      <w:bookmarkEnd w:id="795"/>
      <w:r>
        <w:rPr>
          <w:rFonts w:cs="Miriam"/>
          <w:lang w:val="he-IL"/>
        </w:rPr>
        <w:pict>
          <v:rect id="_x0000_s2530" style="position:absolute;left:0;text-align:left;margin-left:464.35pt;margin-top:7.1pt;width:75.05pt;height:33.75pt;z-index:251202048" o:allowincell="f" filled="f" stroked="f" strokecolor="lime" strokeweight=".25pt">
            <v:textbox style="mso-next-textbox:#_x0000_s2530" inset="0,0,0,0">
              <w:txbxContent>
                <w:p w:rsidR="001E0ADB" w:rsidRDefault="001E0ADB" w:rsidP="000A25EC">
                  <w:pPr>
                    <w:spacing w:line="160" w:lineRule="exact"/>
                    <w:rPr>
                      <w:rFonts w:cs="Miriam" w:hint="cs"/>
                      <w:sz w:val="18"/>
                      <w:szCs w:val="18"/>
                      <w:rtl/>
                    </w:rPr>
                  </w:pPr>
                  <w:r>
                    <w:rPr>
                      <w:rFonts w:cs="Miriam" w:hint="cs"/>
                      <w:sz w:val="18"/>
                      <w:szCs w:val="18"/>
                      <w:rtl/>
                    </w:rPr>
                    <w:t>הודעה על סכום ההכנסה וההוצאה</w:t>
                  </w:r>
                </w:p>
                <w:p w:rsidR="001E0ADB" w:rsidRDefault="001E0ADB" w:rsidP="000A25EC">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Pr>
          <w:rStyle w:val="default"/>
          <w:rFonts w:cs="FrankRuehl"/>
          <w:rtl/>
        </w:rPr>
        <w:t>.</w:t>
      </w:r>
      <w:r>
        <w:rPr>
          <w:rStyle w:val="default"/>
          <w:rFonts w:cs="FrankRuehl"/>
          <w:rtl/>
        </w:rPr>
        <w:tab/>
      </w:r>
      <w:r w:rsidR="00794D32">
        <w:rPr>
          <w:rStyle w:val="default"/>
          <w:rFonts w:cs="FrankRuehl" w:hint="cs"/>
          <w:rtl/>
        </w:rPr>
        <w:t>ראש המועצה ידאג שתוכן רשימה המראה את סכום ההכנסה וההוצאה לרבע השנה שעבר בכל סעיף של התקציב ובציון היתרה שלא הוצאה בכל סעיף, והוא יגישנה לממונה תוך השבוע הראשון של כל רבע שנה.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796" w:name="Rov326"/>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bookmarkEnd w:id="796"/>
    </w:p>
    <w:p w:rsidR="002C7DFF" w:rsidRDefault="002C7DFF" w:rsidP="00794D32">
      <w:pPr>
        <w:pStyle w:val="P00"/>
        <w:spacing w:before="72"/>
        <w:ind w:left="0" w:right="1134"/>
        <w:rPr>
          <w:rStyle w:val="default"/>
          <w:rFonts w:cs="FrankRuehl" w:hint="cs"/>
          <w:rtl/>
        </w:rPr>
      </w:pPr>
      <w:bookmarkStart w:id="797" w:name="Seif212"/>
      <w:bookmarkEnd w:id="797"/>
      <w:r>
        <w:rPr>
          <w:rFonts w:cs="Miriam"/>
          <w:lang w:val="he-IL"/>
        </w:rPr>
        <w:pict>
          <v:rect id="_x0000_s2766" style="position:absolute;left:0;text-align:left;margin-left:464.35pt;margin-top:7.1pt;width:75.05pt;height:34.95pt;z-index:251358720" o:allowincell="f" filled="f" stroked="f" strokecolor="lime" strokeweight=".25pt">
            <v:textbox style="mso-next-textbox:#_x0000_s2766" inset="0,0,0,0">
              <w:txbxContent>
                <w:p w:rsidR="001E0ADB" w:rsidRDefault="001E0ADB" w:rsidP="002C7DFF">
                  <w:pPr>
                    <w:spacing w:line="160" w:lineRule="exact"/>
                    <w:rPr>
                      <w:rFonts w:cs="Miriam" w:hint="cs"/>
                      <w:sz w:val="18"/>
                      <w:szCs w:val="18"/>
                      <w:rtl/>
                    </w:rPr>
                  </w:pPr>
                  <w:r>
                    <w:rPr>
                      <w:rFonts w:cs="Miriam" w:hint="cs"/>
                      <w:sz w:val="18"/>
                      <w:szCs w:val="18"/>
                      <w:rtl/>
                    </w:rPr>
                    <w:t>עריכת דו"חות כספיים</w:t>
                  </w:r>
                </w:p>
                <w:p w:rsidR="001E0ADB" w:rsidRDefault="001E0ADB" w:rsidP="002C7DFF">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Pr>
          <w:rStyle w:val="default"/>
          <w:rFonts w:cs="FrankRuehl" w:hint="cs"/>
          <w:rtl/>
        </w:rPr>
        <w:t>א</w:t>
      </w:r>
      <w:r>
        <w:rPr>
          <w:rStyle w:val="default"/>
          <w:rFonts w:cs="FrankRuehl"/>
          <w:rtl/>
        </w:rPr>
        <w:t>.</w:t>
      </w:r>
      <w:r w:rsidR="00794D32">
        <w:rPr>
          <w:rStyle w:val="default"/>
          <w:rFonts w:cs="FrankRuehl" w:hint="cs"/>
          <w:rtl/>
        </w:rPr>
        <w:t xml:space="preserve"> (א)</w:t>
      </w:r>
      <w:r w:rsidR="00794D32">
        <w:rPr>
          <w:rStyle w:val="default"/>
          <w:rFonts w:cs="FrankRuehl" w:hint="cs"/>
          <w:rtl/>
        </w:rPr>
        <w:tab/>
        <w:t xml:space="preserve">מועצה תעריך דו"חות כספיים שנתיים וחצי שנתיים (להלן </w:t>
      </w:r>
      <w:r w:rsidR="00794D32">
        <w:rPr>
          <w:rStyle w:val="default"/>
          <w:rFonts w:cs="FrankRuehl"/>
          <w:rtl/>
        </w:rPr>
        <w:t>–</w:t>
      </w:r>
      <w:r w:rsidR="00794D32">
        <w:rPr>
          <w:rStyle w:val="default"/>
          <w:rFonts w:cs="FrankRuehl" w:hint="cs"/>
          <w:rtl/>
        </w:rPr>
        <w:t xml:space="preserve"> דו"חות כספיים); ראש המועצה והגזבר יחתמו על הדו"חות הכספיים; רואה החשבון יבקר את הדו"חות הכספיים השנתיים ויסקור את הדו"חות הכספיים החצי שנתיים (להלן </w:t>
      </w:r>
      <w:r w:rsidR="00794D32">
        <w:rPr>
          <w:rStyle w:val="default"/>
          <w:rFonts w:cs="FrankRuehl"/>
          <w:rtl/>
        </w:rPr>
        <w:t>–</w:t>
      </w:r>
      <w:r w:rsidR="00794D32">
        <w:rPr>
          <w:rStyle w:val="default"/>
          <w:rFonts w:cs="FrankRuehl" w:hint="cs"/>
          <w:rtl/>
        </w:rPr>
        <w:t xml:space="preserve"> דו"חות מבוקרים), והם יידונו בועדת הביקורת ובמועצה ויוגשו לממונה על ביקורת החשבונות במשרד הפנים בישראל (להלן </w:t>
      </w:r>
      <w:r w:rsidR="00794D32">
        <w:rPr>
          <w:rStyle w:val="default"/>
          <w:rFonts w:cs="FrankRuehl"/>
          <w:rtl/>
        </w:rPr>
        <w:t>–</w:t>
      </w:r>
      <w:r w:rsidR="00794D32">
        <w:rPr>
          <w:rStyle w:val="default"/>
          <w:rFonts w:cs="FrankRuehl" w:hint="cs"/>
          <w:rtl/>
        </w:rPr>
        <w:t xml:space="preserve"> הממונה על החשבונות).</w:t>
      </w:r>
    </w:p>
    <w:p w:rsidR="00794D32" w:rsidRDefault="00794D32" w:rsidP="00794D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תמצית הדו"חות הכספיים השנתיים הכוללת פרטים כפי שיקבעו שר הפנים ושר האוצר בישראל, תפורסם במועצה שבה קיים עיתון מקומי </w:t>
      </w:r>
      <w:r>
        <w:rPr>
          <w:rStyle w:val="default"/>
          <w:rFonts w:cs="FrankRuehl"/>
          <w:rtl/>
        </w:rPr>
        <w:t>–</w:t>
      </w:r>
      <w:r>
        <w:rPr>
          <w:rStyle w:val="default"/>
          <w:rFonts w:cs="FrankRuehl" w:hint="cs"/>
          <w:rtl/>
        </w:rPr>
        <w:t xml:space="preserve"> בעיתון מקומי, לא יאוחר מיום 1 ביולי של כל שנה לענין דו"ח המתייחס לשנה הקודמת, וכן תפורסם בכל מועצה בדרך ובמועד שיקבע הממונה, דרך כלל או לסוגי מועצות; בסעיף זה "עיתון מקומי" </w:t>
      </w:r>
      <w:r>
        <w:rPr>
          <w:rStyle w:val="default"/>
          <w:rFonts w:cs="FrankRuehl"/>
          <w:rtl/>
        </w:rPr>
        <w:t>–</w:t>
      </w:r>
      <w:r>
        <w:rPr>
          <w:rStyle w:val="default"/>
          <w:rFonts w:cs="FrankRuehl" w:hint="cs"/>
          <w:rtl/>
        </w:rPr>
        <w:t xml:space="preserve"> שבועון היוצא לאור במועצה או באזור שבו נמצאת המועצה, המיועד לרוב תושבי המועצה.</w:t>
      </w:r>
    </w:p>
    <w:p w:rsidR="00476F05" w:rsidRDefault="00476F05" w:rsidP="00794D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פרסמה המועצה בעיתון מקומי את תמצית הדו"חות הכספיים כאמור בסעיף קטן (ב) עד יום 1 באוגוסט, יפרסם הממונה על החשבונות את תמצית הדו"חות, על חשבון המועצה.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798" w:name="Rov327"/>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109א</w:t>
      </w:r>
      <w:bookmarkEnd w:id="798"/>
    </w:p>
    <w:p w:rsidR="00794D32" w:rsidRDefault="00794D32" w:rsidP="00476F05">
      <w:pPr>
        <w:pStyle w:val="P00"/>
        <w:spacing w:before="72"/>
        <w:ind w:left="0" w:right="1134"/>
        <w:rPr>
          <w:rStyle w:val="default"/>
          <w:rFonts w:cs="FrankRuehl" w:hint="cs"/>
          <w:rtl/>
        </w:rPr>
      </w:pPr>
      <w:bookmarkStart w:id="799" w:name="Seif314"/>
      <w:bookmarkEnd w:id="799"/>
      <w:r>
        <w:rPr>
          <w:rFonts w:cs="Miriam"/>
          <w:lang w:val="he-IL"/>
        </w:rPr>
        <w:pict>
          <v:rect id="_x0000_s3241" style="position:absolute;left:0;text-align:left;margin-left:464.35pt;margin-top:7.1pt;width:75.05pt;height:28.6pt;z-index:251607552" o:allowincell="f" filled="f" stroked="f" strokecolor="lime" strokeweight=".25pt">
            <v:textbox style="mso-next-textbox:#_x0000_s3241" inset="0,0,0,0">
              <w:txbxContent>
                <w:p w:rsidR="001E0ADB" w:rsidRDefault="001E0ADB" w:rsidP="00794D32">
                  <w:pPr>
                    <w:spacing w:line="160" w:lineRule="exact"/>
                    <w:rPr>
                      <w:rFonts w:cs="Miriam" w:hint="cs"/>
                      <w:sz w:val="18"/>
                      <w:szCs w:val="18"/>
                      <w:rtl/>
                    </w:rPr>
                  </w:pPr>
                  <w:r>
                    <w:rPr>
                      <w:rFonts w:cs="Miriam" w:hint="cs"/>
                      <w:sz w:val="18"/>
                      <w:szCs w:val="18"/>
                      <w:rtl/>
                    </w:rPr>
                    <w:t>דו"חות כספיים</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476F05">
        <w:rPr>
          <w:rStyle w:val="default"/>
          <w:rFonts w:cs="FrankRuehl" w:hint="cs"/>
          <w:rtl/>
        </w:rPr>
        <w:t>ב</w:t>
      </w:r>
      <w:r>
        <w:rPr>
          <w:rStyle w:val="default"/>
          <w:rFonts w:cs="FrankRuehl"/>
          <w:rtl/>
        </w:rPr>
        <w:t>.</w:t>
      </w:r>
      <w:r>
        <w:rPr>
          <w:rStyle w:val="default"/>
          <w:rFonts w:cs="FrankRuehl" w:hint="cs"/>
          <w:rtl/>
        </w:rPr>
        <w:t xml:space="preserve"> </w:t>
      </w:r>
      <w:r w:rsidR="00476F05">
        <w:rPr>
          <w:rStyle w:val="default"/>
          <w:rFonts w:cs="FrankRuehl" w:hint="cs"/>
          <w:rtl/>
        </w:rPr>
        <w:t>מתכונת הדו"חות הכספיים, היקפם, הפרטים הכלולים בהם, ומועדי הגשתם לממונה על החשבונות, וכן המועד להגשת הדו"חות המבוקרים, ייקבעו על ידי שר הפנים ושר האוצר, בהתאם לסמכותם על פי הדין בישראל.</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00" w:name="Rov328"/>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476F05" w:rsidRPr="006E7C5E">
        <w:rPr>
          <w:rStyle w:val="default"/>
          <w:rFonts w:cs="FrankRuehl" w:hint="cs"/>
          <w:b/>
          <w:bCs/>
          <w:vanish/>
          <w:sz w:val="20"/>
          <w:szCs w:val="20"/>
          <w:shd w:val="clear" w:color="auto" w:fill="FFFF99"/>
          <w:rtl/>
        </w:rPr>
        <w:t>ב</w:t>
      </w:r>
      <w:bookmarkEnd w:id="800"/>
    </w:p>
    <w:p w:rsidR="00794D32" w:rsidRDefault="00794D32" w:rsidP="00476F05">
      <w:pPr>
        <w:pStyle w:val="P00"/>
        <w:spacing w:before="72"/>
        <w:ind w:left="0" w:right="1134"/>
        <w:rPr>
          <w:rStyle w:val="default"/>
          <w:rFonts w:cs="FrankRuehl" w:hint="cs"/>
          <w:rtl/>
        </w:rPr>
      </w:pPr>
      <w:bookmarkStart w:id="801" w:name="Seif315"/>
      <w:bookmarkEnd w:id="801"/>
      <w:r>
        <w:rPr>
          <w:rFonts w:cs="Miriam"/>
          <w:lang w:val="he-IL"/>
        </w:rPr>
        <w:pict>
          <v:rect id="_x0000_s3242" style="position:absolute;left:0;text-align:left;margin-left:464.35pt;margin-top:7.1pt;width:75.05pt;height:37.9pt;z-index:251608576" o:allowincell="f" filled="f" stroked="f" strokecolor="lime" strokeweight=".25pt">
            <v:textbox style="mso-next-textbox:#_x0000_s3242" inset="0,0,0,0">
              <w:txbxContent>
                <w:p w:rsidR="001E0ADB" w:rsidRDefault="001E0ADB" w:rsidP="00794D32">
                  <w:pPr>
                    <w:spacing w:line="160" w:lineRule="exact"/>
                    <w:rPr>
                      <w:rFonts w:cs="Miriam" w:hint="cs"/>
                      <w:sz w:val="18"/>
                      <w:szCs w:val="18"/>
                      <w:rtl/>
                    </w:rPr>
                  </w:pPr>
                  <w:r>
                    <w:rPr>
                      <w:rFonts w:cs="Miriam" w:hint="cs"/>
                      <w:sz w:val="18"/>
                      <w:szCs w:val="18"/>
                      <w:rtl/>
                    </w:rPr>
                    <w:t xml:space="preserve">תנאי העסקה </w:t>
                  </w:r>
                  <w:r>
                    <w:rPr>
                      <w:rFonts w:cs="Miriam"/>
                      <w:sz w:val="18"/>
                      <w:szCs w:val="18"/>
                      <w:rtl/>
                    </w:rPr>
                    <w:br/>
                  </w:r>
                  <w:r>
                    <w:rPr>
                      <w:rFonts w:cs="Miriam" w:hint="cs"/>
                      <w:sz w:val="18"/>
                      <w:szCs w:val="18"/>
                      <w:rtl/>
                    </w:rPr>
                    <w:t>ואי-תלות</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476F05">
        <w:rPr>
          <w:rStyle w:val="default"/>
          <w:rFonts w:cs="FrankRuehl" w:hint="cs"/>
          <w:rtl/>
        </w:rPr>
        <w:t>ג</w:t>
      </w:r>
      <w:r>
        <w:rPr>
          <w:rStyle w:val="default"/>
          <w:rFonts w:cs="FrankRuehl"/>
          <w:rtl/>
        </w:rPr>
        <w:t>.</w:t>
      </w:r>
      <w:r>
        <w:rPr>
          <w:rStyle w:val="default"/>
          <w:rFonts w:cs="FrankRuehl" w:hint="cs"/>
          <w:rtl/>
        </w:rPr>
        <w:t xml:space="preserve"> </w:t>
      </w:r>
      <w:r w:rsidR="00476F05">
        <w:rPr>
          <w:rStyle w:val="default"/>
          <w:rFonts w:cs="FrankRuehl" w:hint="cs"/>
          <w:rtl/>
        </w:rPr>
        <w:t>(א)</w:t>
      </w:r>
      <w:r w:rsidR="00476F05">
        <w:rPr>
          <w:rStyle w:val="default"/>
          <w:rFonts w:cs="FrankRuehl" w:hint="cs"/>
          <w:rtl/>
        </w:rPr>
        <w:tab/>
        <w:t>רואה החשבון לא יהיה עובד המועצה; תנאי העסקתו ייקבעו בידי המועצה, בהתאם לפרק זה.</w:t>
      </w:r>
    </w:p>
    <w:p w:rsidR="00476F05" w:rsidRDefault="00476F05" w:rsidP="00476F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רואה החשבון יהיה בלתי תלוי במועצה, בין במישרין ובין בעקיפין, וישמור על אי תלות בעבודתו המקצועית.</w:t>
      </w:r>
    </w:p>
    <w:p w:rsidR="00476F05" w:rsidRDefault="00476F05" w:rsidP="005A41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A41AC">
        <w:rPr>
          <w:rStyle w:val="default"/>
          <w:rFonts w:cs="FrankRuehl" w:hint="cs"/>
          <w:rtl/>
        </w:rPr>
        <w:t>תשלום שכר טרחתו של רואה החשבון לא יותנה בתנאי כלשהו הקשור לאחריותו המקצועית, ולא ייקבע כל הסדר לשיפוי רואה החשבון בידי המועצה או מי מטעמה בשל חיוב שמקורו בהפרת אחריותו המקצועית של רואה החשבון או באי קיום חובה המוטלת עליו לפי כל דין ותחיקת ביטחון.</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02" w:name="Rov329"/>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476F05" w:rsidRPr="006E7C5E">
        <w:rPr>
          <w:rStyle w:val="default"/>
          <w:rFonts w:cs="FrankRuehl" w:hint="cs"/>
          <w:b/>
          <w:bCs/>
          <w:vanish/>
          <w:sz w:val="20"/>
          <w:szCs w:val="20"/>
          <w:shd w:val="clear" w:color="auto" w:fill="FFFF99"/>
          <w:rtl/>
        </w:rPr>
        <w:t>ג</w:t>
      </w:r>
      <w:bookmarkEnd w:id="802"/>
    </w:p>
    <w:p w:rsidR="00794D32" w:rsidRDefault="00794D32" w:rsidP="005A41AC">
      <w:pPr>
        <w:pStyle w:val="P00"/>
        <w:spacing w:before="72"/>
        <w:ind w:left="0" w:right="1134"/>
        <w:rPr>
          <w:rStyle w:val="default"/>
          <w:rFonts w:cs="FrankRuehl" w:hint="cs"/>
          <w:rtl/>
        </w:rPr>
      </w:pPr>
      <w:bookmarkStart w:id="803" w:name="Seif316"/>
      <w:bookmarkEnd w:id="803"/>
      <w:r>
        <w:rPr>
          <w:rFonts w:cs="Miriam"/>
          <w:lang w:val="he-IL"/>
        </w:rPr>
        <w:pict>
          <v:rect id="_x0000_s3243" style="position:absolute;left:0;text-align:left;margin-left:464.35pt;margin-top:7.1pt;width:75.05pt;height:42.8pt;z-index:251609600" o:allowincell="f" filled="f" stroked="f" strokecolor="lime" strokeweight=".25pt">
            <v:textbox style="mso-next-textbox:#_x0000_s3243" inset="0,0,0,0">
              <w:txbxContent>
                <w:p w:rsidR="001E0ADB" w:rsidRDefault="001E0ADB" w:rsidP="00794D32">
                  <w:pPr>
                    <w:spacing w:line="160" w:lineRule="exact"/>
                    <w:rPr>
                      <w:rFonts w:cs="Miriam" w:hint="cs"/>
                      <w:sz w:val="18"/>
                      <w:szCs w:val="18"/>
                      <w:rtl/>
                    </w:rPr>
                  </w:pPr>
                  <w:r>
                    <w:rPr>
                      <w:rFonts w:cs="Miriam" w:hint="cs"/>
                      <w:sz w:val="18"/>
                      <w:szCs w:val="18"/>
                      <w:rtl/>
                    </w:rPr>
                    <w:t>סמכויותיו, חובותיו ואחריותו של רואה החשבון</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5A41AC">
        <w:rPr>
          <w:rStyle w:val="default"/>
          <w:rFonts w:cs="FrankRuehl" w:hint="cs"/>
          <w:rtl/>
        </w:rPr>
        <w:t>ד</w:t>
      </w:r>
      <w:r>
        <w:rPr>
          <w:rStyle w:val="default"/>
          <w:rFonts w:cs="FrankRuehl"/>
          <w:rtl/>
        </w:rPr>
        <w:t>.</w:t>
      </w:r>
      <w:r>
        <w:rPr>
          <w:rStyle w:val="default"/>
          <w:rFonts w:cs="FrankRuehl" w:hint="cs"/>
          <w:rtl/>
        </w:rPr>
        <w:t xml:space="preserve"> </w:t>
      </w:r>
      <w:r w:rsidR="005A41AC">
        <w:rPr>
          <w:rStyle w:val="default"/>
          <w:rFonts w:cs="FrankRuehl" w:hint="cs"/>
          <w:rtl/>
        </w:rPr>
        <w:t>(א)</w:t>
      </w:r>
      <w:r w:rsidR="005A41AC">
        <w:rPr>
          <w:rStyle w:val="default"/>
          <w:rFonts w:cs="FrankRuehl" w:hint="cs"/>
          <w:rtl/>
        </w:rPr>
        <w:tab/>
        <w:t>לצורך מילוי תפקידיו רשאי רואה החשבון, בכל עת, לעיין במסמכי המועצה ולדרוש מאת ראש המועצה, מחבר המועצה, מעובד המועצה או מכל בעל תפקיד בה, כל מידע והסבר הדרושים לו וכן רשאי הוא לדרוש כל מסמך של המועצה מאת המחזיק בו.</w:t>
      </w:r>
    </w:p>
    <w:p w:rsidR="005A41AC" w:rsidRDefault="005A41AC" w:rsidP="005A41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C29C2">
        <w:rPr>
          <w:rStyle w:val="default"/>
          <w:rFonts w:cs="FrankRuehl" w:hint="cs"/>
          <w:rtl/>
        </w:rPr>
        <w:t>רואה החשבון יוזמן להשתתף בכל ישיבה של המועצה ושל ועדת הביקורת, אשר בה יידונו חשבונות שביקר או שמסר עליהם דין וחשבון, ויהיה רשאי למסור כל הודעה או הסבר שנראה לו בנוגע לאותם חשבונות.</w:t>
      </w:r>
    </w:p>
    <w:p w:rsidR="00FC29C2" w:rsidRDefault="00FC29C2" w:rsidP="005A41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סבור רואה החשבון, אגב עריכת הביקורת, כי יש בפעולות המועצה משום סטייה מהוראות התקנון או הכללים שהוצאו מכוחו, ידווח על כך לממונה על החשבונות; התפטרות או פרישה של רואה החשבון מתפקידו או הפסקת העסקתו אין בהם כדי לפטור אותו מקיום חובתו לפי סעיף קטן זה.</w:t>
      </w:r>
    </w:p>
    <w:p w:rsidR="00FC29C2" w:rsidRDefault="00FC29C2" w:rsidP="005A41A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שנדרש כאמור בסעיף זה, חייב למלא אחר הדרישה.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04" w:name="Rov330"/>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5A41AC" w:rsidRPr="006E7C5E">
        <w:rPr>
          <w:rStyle w:val="default"/>
          <w:rFonts w:cs="FrankRuehl" w:hint="cs"/>
          <w:b/>
          <w:bCs/>
          <w:vanish/>
          <w:sz w:val="20"/>
          <w:szCs w:val="20"/>
          <w:shd w:val="clear" w:color="auto" w:fill="FFFF99"/>
          <w:rtl/>
        </w:rPr>
        <w:t>ד</w:t>
      </w:r>
      <w:bookmarkEnd w:id="804"/>
    </w:p>
    <w:p w:rsidR="00794D32" w:rsidRDefault="00794D32" w:rsidP="00E22584">
      <w:pPr>
        <w:pStyle w:val="P00"/>
        <w:spacing w:before="72"/>
        <w:ind w:left="0" w:right="1134"/>
        <w:rPr>
          <w:rStyle w:val="default"/>
          <w:rFonts w:cs="FrankRuehl" w:hint="cs"/>
          <w:rtl/>
        </w:rPr>
      </w:pPr>
      <w:bookmarkStart w:id="805" w:name="Seif317"/>
      <w:bookmarkEnd w:id="805"/>
      <w:r>
        <w:rPr>
          <w:rFonts w:cs="Miriam"/>
          <w:lang w:val="he-IL"/>
        </w:rPr>
        <w:pict>
          <v:rect id="_x0000_s3244" style="position:absolute;left:0;text-align:left;margin-left:464.35pt;margin-top:7.1pt;width:75.05pt;height:32.05pt;z-index:251610624" o:allowincell="f" filled="f" stroked="f" strokecolor="lime" strokeweight=".25pt">
            <v:textbox style="mso-next-textbox:#_x0000_s3244" inset="0,0,0,0">
              <w:txbxContent>
                <w:p w:rsidR="001E0ADB" w:rsidRDefault="001E0ADB" w:rsidP="00794D32">
                  <w:pPr>
                    <w:spacing w:line="160" w:lineRule="exact"/>
                    <w:rPr>
                      <w:rFonts w:cs="Miriam" w:hint="cs"/>
                      <w:sz w:val="18"/>
                      <w:szCs w:val="18"/>
                      <w:rtl/>
                    </w:rPr>
                  </w:pPr>
                  <w:r>
                    <w:rPr>
                      <w:rFonts w:cs="Miriam" w:hint="cs"/>
                      <w:sz w:val="18"/>
                      <w:szCs w:val="18"/>
                      <w:rtl/>
                    </w:rPr>
                    <w:t>כללים למינוי רואה חשבון</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E22584">
        <w:rPr>
          <w:rStyle w:val="default"/>
          <w:rFonts w:cs="FrankRuehl" w:hint="cs"/>
          <w:rtl/>
        </w:rPr>
        <w:t>ה</w:t>
      </w:r>
      <w:r>
        <w:rPr>
          <w:rStyle w:val="default"/>
          <w:rFonts w:cs="FrankRuehl"/>
          <w:rtl/>
        </w:rPr>
        <w:t>.</w:t>
      </w:r>
      <w:r>
        <w:rPr>
          <w:rStyle w:val="default"/>
          <w:rFonts w:cs="FrankRuehl" w:hint="cs"/>
          <w:rtl/>
        </w:rPr>
        <w:t xml:space="preserve"> </w:t>
      </w:r>
      <w:r w:rsidR="00E22584">
        <w:rPr>
          <w:rStyle w:val="default"/>
          <w:rFonts w:cs="FrankRuehl" w:hint="cs"/>
          <w:rtl/>
        </w:rPr>
        <w:t>הממונה יקבע כללים בדבר מינוי רואה חשבון לפי פרק זה, תנאי כשירותו, אי-תלות, העדר ניגודי עניינים, שכרו ודרכי פעולתו, וכן נוהל להפסקת העסרתו של רואה החשבון והגבלות על פיטוריו בידי המועצה.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06" w:name="Rov331"/>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E22584" w:rsidRPr="006E7C5E">
        <w:rPr>
          <w:rStyle w:val="default"/>
          <w:rFonts w:cs="FrankRuehl" w:hint="cs"/>
          <w:b/>
          <w:bCs/>
          <w:vanish/>
          <w:sz w:val="20"/>
          <w:szCs w:val="20"/>
          <w:shd w:val="clear" w:color="auto" w:fill="FFFF99"/>
          <w:rtl/>
        </w:rPr>
        <w:t>ה</w:t>
      </w:r>
      <w:bookmarkEnd w:id="806"/>
    </w:p>
    <w:p w:rsidR="00794D32" w:rsidRDefault="00794D32" w:rsidP="00E22584">
      <w:pPr>
        <w:pStyle w:val="P00"/>
        <w:spacing w:before="72"/>
        <w:ind w:left="0" w:right="1134"/>
        <w:rPr>
          <w:rStyle w:val="default"/>
          <w:rFonts w:cs="FrankRuehl" w:hint="cs"/>
          <w:rtl/>
        </w:rPr>
      </w:pPr>
      <w:bookmarkStart w:id="807" w:name="Seif318"/>
      <w:bookmarkEnd w:id="807"/>
      <w:r>
        <w:rPr>
          <w:rFonts w:cs="Miriam"/>
          <w:lang w:val="he-IL"/>
        </w:rPr>
        <w:pict>
          <v:rect id="_x0000_s3245" style="position:absolute;left:0;text-align:left;margin-left:464.35pt;margin-top:7.1pt;width:75.05pt;height:28.6pt;z-index:251611648" o:allowincell="f" filled="f" stroked="f" strokecolor="lime" strokeweight=".25pt">
            <v:textbox style="mso-next-textbox:#_x0000_s3245" inset="0,0,0,0">
              <w:txbxContent>
                <w:p w:rsidR="001E0ADB" w:rsidRDefault="001E0ADB" w:rsidP="00794D32">
                  <w:pPr>
                    <w:spacing w:line="160" w:lineRule="exact"/>
                    <w:rPr>
                      <w:rFonts w:cs="Miriam" w:hint="cs"/>
                      <w:sz w:val="18"/>
                      <w:szCs w:val="18"/>
                      <w:rtl/>
                    </w:rPr>
                  </w:pPr>
                  <w:r>
                    <w:rPr>
                      <w:rFonts w:cs="Miriam" w:hint="cs"/>
                      <w:sz w:val="18"/>
                      <w:szCs w:val="18"/>
                      <w:rtl/>
                    </w:rPr>
                    <w:t>סמכויות הממונה</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E22584">
        <w:rPr>
          <w:rStyle w:val="default"/>
          <w:rFonts w:cs="FrankRuehl" w:hint="cs"/>
          <w:rtl/>
        </w:rPr>
        <w:t>ו</w:t>
      </w:r>
      <w:r>
        <w:rPr>
          <w:rStyle w:val="default"/>
          <w:rFonts w:cs="FrankRuehl"/>
          <w:rtl/>
        </w:rPr>
        <w:t>.</w:t>
      </w:r>
      <w:r>
        <w:rPr>
          <w:rStyle w:val="default"/>
          <w:rFonts w:cs="FrankRuehl" w:hint="cs"/>
          <w:rtl/>
        </w:rPr>
        <w:t xml:space="preserve"> </w:t>
      </w:r>
      <w:r w:rsidR="00E22584">
        <w:rPr>
          <w:rStyle w:val="default"/>
          <w:rFonts w:cs="FrankRuehl" w:hint="cs"/>
          <w:rtl/>
        </w:rPr>
        <w:t>(א)</w:t>
      </w:r>
      <w:r w:rsidR="00E22584">
        <w:rPr>
          <w:rStyle w:val="default"/>
          <w:rFonts w:cs="FrankRuehl" w:hint="cs"/>
          <w:rtl/>
        </w:rPr>
        <w:tab/>
        <w:t>ראה הממונה כי מועצה אינה ממנה רואה חשבון או אינה מגישה דו"חות כספיים במועדים או במתכונת הקבועים לפי פרק זה, רשאי הוא לעשות אחד או יותר מאלה:</w:t>
      </w:r>
    </w:p>
    <w:p w:rsidR="00E22584" w:rsidRDefault="00E22584" w:rsidP="00A320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למנות רואה חשבון למועצה ולקבוע הוראות לפעולתו, לרבות השכר שתשלם לו המועצה;</w:t>
      </w:r>
    </w:p>
    <w:p w:rsidR="00E22584" w:rsidRDefault="00E22584" w:rsidP="00A320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לשלם, על חשבון המועצה, את שכרו של רואה החשבון.</w:t>
      </w:r>
    </w:p>
    <w:p w:rsidR="00E22584" w:rsidRDefault="00E22584" w:rsidP="00E225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למנות למועצה גם רואה חשבון מטעמו שיבקר את הדו"חות הכספיים, כולם או חלקם, כפי שיקבע, והוראות סעיף 109ד(א) ו-(ד) יחולו.</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08" w:name="Rov332"/>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E22584" w:rsidRPr="006E7C5E">
        <w:rPr>
          <w:rStyle w:val="default"/>
          <w:rFonts w:cs="FrankRuehl" w:hint="cs"/>
          <w:b/>
          <w:bCs/>
          <w:vanish/>
          <w:sz w:val="20"/>
          <w:szCs w:val="20"/>
          <w:shd w:val="clear" w:color="auto" w:fill="FFFF99"/>
          <w:rtl/>
        </w:rPr>
        <w:t>ו</w:t>
      </w:r>
      <w:bookmarkEnd w:id="808"/>
    </w:p>
    <w:p w:rsidR="00794D32" w:rsidRDefault="00794D32" w:rsidP="00A3204D">
      <w:pPr>
        <w:pStyle w:val="P00"/>
        <w:spacing w:before="72"/>
        <w:ind w:left="0" w:right="1134"/>
        <w:rPr>
          <w:rStyle w:val="default"/>
          <w:rFonts w:cs="FrankRuehl" w:hint="cs"/>
          <w:rtl/>
        </w:rPr>
      </w:pPr>
      <w:bookmarkStart w:id="809" w:name="Seif319"/>
      <w:bookmarkEnd w:id="809"/>
      <w:r>
        <w:rPr>
          <w:rFonts w:cs="Miriam"/>
          <w:lang w:val="he-IL"/>
        </w:rPr>
        <w:pict>
          <v:rect id="_x0000_s3246" style="position:absolute;left:0;text-align:left;margin-left:464.35pt;margin-top:7.1pt;width:75.05pt;height:45.25pt;z-index:251612672" o:allowincell="f" filled="f" stroked="f" strokecolor="lime" strokeweight=".25pt">
            <v:textbox style="mso-next-textbox:#_x0000_s3246" inset="0,0,0,0">
              <w:txbxContent>
                <w:p w:rsidR="001E0ADB" w:rsidRDefault="001E0ADB" w:rsidP="00794D32">
                  <w:pPr>
                    <w:spacing w:line="160" w:lineRule="exact"/>
                    <w:rPr>
                      <w:rFonts w:cs="Miriam" w:hint="cs"/>
                      <w:sz w:val="18"/>
                      <w:szCs w:val="18"/>
                      <w:rtl/>
                    </w:rPr>
                  </w:pPr>
                  <w:r>
                    <w:rPr>
                      <w:rFonts w:cs="Miriam" w:hint="cs"/>
                      <w:sz w:val="18"/>
                      <w:szCs w:val="18"/>
                      <w:rtl/>
                    </w:rPr>
                    <w:t>פעולות לפי דרישת הממונה על החשבונות</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A3204D">
        <w:rPr>
          <w:rStyle w:val="default"/>
          <w:rFonts w:cs="FrankRuehl" w:hint="cs"/>
          <w:rtl/>
        </w:rPr>
        <w:t>ז</w:t>
      </w:r>
      <w:r>
        <w:rPr>
          <w:rStyle w:val="default"/>
          <w:rFonts w:cs="FrankRuehl"/>
          <w:rtl/>
        </w:rPr>
        <w:t>.</w:t>
      </w:r>
      <w:r>
        <w:rPr>
          <w:rStyle w:val="default"/>
          <w:rFonts w:cs="FrankRuehl" w:hint="cs"/>
          <w:rtl/>
        </w:rPr>
        <w:t xml:space="preserve"> </w:t>
      </w:r>
      <w:r w:rsidR="00A3204D">
        <w:rPr>
          <w:rStyle w:val="default"/>
          <w:rFonts w:cs="FrankRuehl" w:hint="cs"/>
          <w:rtl/>
        </w:rPr>
        <w:t>הממונה על החשבונות רשאי לדרוש מרואה החשבון כל מידע, מסמך והסבר על פעולתו ועל פעולות המועצה שבידיעת רואה החשבון, וכן רשאי הוא לדרוש השלמות ותיקון ליקויים בדו"חות הכספיים.</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10" w:name="Rov333"/>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A3204D" w:rsidRPr="006E7C5E">
        <w:rPr>
          <w:rStyle w:val="default"/>
          <w:rFonts w:cs="FrankRuehl" w:hint="cs"/>
          <w:b/>
          <w:bCs/>
          <w:vanish/>
          <w:sz w:val="20"/>
          <w:szCs w:val="20"/>
          <w:shd w:val="clear" w:color="auto" w:fill="FFFF99"/>
          <w:rtl/>
        </w:rPr>
        <w:t>ז</w:t>
      </w:r>
      <w:bookmarkEnd w:id="810"/>
    </w:p>
    <w:p w:rsidR="00794D32" w:rsidRDefault="00794D32" w:rsidP="00A3204D">
      <w:pPr>
        <w:pStyle w:val="P00"/>
        <w:spacing w:before="72"/>
        <w:ind w:left="0" w:right="1134"/>
        <w:rPr>
          <w:rStyle w:val="default"/>
          <w:rFonts w:cs="FrankRuehl" w:hint="cs"/>
          <w:rtl/>
        </w:rPr>
      </w:pPr>
      <w:bookmarkStart w:id="811" w:name="Seif320"/>
      <w:bookmarkEnd w:id="811"/>
      <w:r>
        <w:rPr>
          <w:rFonts w:cs="Miriam"/>
          <w:lang w:val="he-IL"/>
        </w:rPr>
        <w:pict>
          <v:rect id="_x0000_s3247" style="position:absolute;left:0;text-align:left;margin-left:464.35pt;margin-top:7.1pt;width:75.05pt;height:32.3pt;z-index:251613696" o:allowincell="f" filled="f" stroked="f" strokecolor="lime" strokeweight=".25pt">
            <v:textbox style="mso-next-textbox:#_x0000_s3247" inset="0,0,0,0">
              <w:txbxContent>
                <w:p w:rsidR="001E0ADB" w:rsidRDefault="001E0ADB" w:rsidP="00794D32">
                  <w:pPr>
                    <w:spacing w:line="160" w:lineRule="exact"/>
                    <w:rPr>
                      <w:rFonts w:cs="Miriam" w:hint="cs"/>
                      <w:sz w:val="18"/>
                      <w:szCs w:val="18"/>
                      <w:rtl/>
                    </w:rPr>
                  </w:pPr>
                  <w:r>
                    <w:rPr>
                      <w:rFonts w:cs="Miriam" w:hint="cs"/>
                      <w:sz w:val="18"/>
                      <w:szCs w:val="18"/>
                      <w:rtl/>
                    </w:rPr>
                    <w:t>אישור תשלום וחיוב על תשלום אי חוקי</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A3204D">
        <w:rPr>
          <w:rStyle w:val="default"/>
          <w:rFonts w:cs="FrankRuehl" w:hint="cs"/>
          <w:rtl/>
        </w:rPr>
        <w:t>ח</w:t>
      </w:r>
      <w:r>
        <w:rPr>
          <w:rStyle w:val="default"/>
          <w:rFonts w:cs="FrankRuehl"/>
          <w:rtl/>
        </w:rPr>
        <w:t>.</w:t>
      </w:r>
      <w:r>
        <w:rPr>
          <w:rStyle w:val="default"/>
          <w:rFonts w:cs="FrankRuehl" w:hint="cs"/>
          <w:rtl/>
        </w:rPr>
        <w:t xml:space="preserve"> </w:t>
      </w:r>
      <w:r w:rsidR="00A3204D">
        <w:rPr>
          <w:rStyle w:val="default"/>
          <w:rFonts w:cs="FrankRuehl" w:hint="cs"/>
          <w:rtl/>
        </w:rPr>
        <w:t xml:space="preserve">על פי עצתו של רואה החשבון בפעולתו לפי </w:t>
      </w:r>
      <w:r w:rsidR="00E40C03">
        <w:rPr>
          <w:rStyle w:val="default"/>
          <w:rFonts w:cs="FrankRuehl" w:hint="cs"/>
          <w:rtl/>
        </w:rPr>
        <w:t>פרק זה, יפסול הממונה כל פריט בחשבון שהוא בניגוד לדין, ויחייב בו את האדם ששילם או שהירשה את התשלום הבלתי חוקי, וכן יחייב הממונה כל אדם האחראי לחשבון בכל סכום של חסר או הפסד שנגרמו בשל התרשלותו או התנהגותו הרעה או בכל סכום שהיה צריך להביא בחשבון ולא הביא, ובכל מקרה כזה יאשר בכתב את הסכום המגיע מאותו אדם; הממונה יפרש בכתב את טעמי החלטתו בדבר הפסילה או החיוב וכן בדבר כל סכום שהכשיר, אם נתבקש לכך על ידי מי שנפגע בהחלטתו זו.</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12" w:name="Rov334"/>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A3204D" w:rsidRPr="006E7C5E">
        <w:rPr>
          <w:rStyle w:val="default"/>
          <w:rFonts w:cs="FrankRuehl" w:hint="cs"/>
          <w:b/>
          <w:bCs/>
          <w:vanish/>
          <w:sz w:val="20"/>
          <w:szCs w:val="20"/>
          <w:shd w:val="clear" w:color="auto" w:fill="FFFF99"/>
          <w:rtl/>
        </w:rPr>
        <w:t>ח</w:t>
      </w:r>
      <w:bookmarkEnd w:id="812"/>
    </w:p>
    <w:p w:rsidR="00794D32" w:rsidRDefault="00794D32" w:rsidP="00EE2724">
      <w:pPr>
        <w:pStyle w:val="P00"/>
        <w:spacing w:before="72"/>
        <w:ind w:left="0" w:right="1134"/>
        <w:rPr>
          <w:rStyle w:val="default"/>
          <w:rFonts w:cs="FrankRuehl" w:hint="cs"/>
          <w:rtl/>
        </w:rPr>
      </w:pPr>
      <w:bookmarkStart w:id="813" w:name="Seif321"/>
      <w:bookmarkEnd w:id="813"/>
      <w:r>
        <w:rPr>
          <w:rFonts w:cs="Miriam"/>
          <w:lang w:val="he-IL"/>
        </w:rPr>
        <w:pict>
          <v:rect id="_x0000_s3248" style="position:absolute;left:0;text-align:left;margin-left:464.35pt;margin-top:7.1pt;width:75.05pt;height:34.4pt;z-index:251614720" o:allowincell="f" filled="f" stroked="f" strokecolor="lime" strokeweight=".25pt">
            <v:textbox style="mso-next-textbox:#_x0000_s3248" inset="0,0,0,0">
              <w:txbxContent>
                <w:p w:rsidR="001E0ADB" w:rsidRDefault="001E0ADB" w:rsidP="00794D32">
                  <w:pPr>
                    <w:spacing w:line="160" w:lineRule="exact"/>
                    <w:rPr>
                      <w:rFonts w:cs="Miriam" w:hint="cs"/>
                      <w:sz w:val="18"/>
                      <w:szCs w:val="18"/>
                      <w:rtl/>
                    </w:rPr>
                  </w:pPr>
                  <w:r>
                    <w:rPr>
                      <w:rFonts w:cs="Miriam" w:hint="cs"/>
                      <w:sz w:val="18"/>
                      <w:szCs w:val="18"/>
                      <w:rtl/>
                    </w:rPr>
                    <w:t>סמכות הממונה לבטל פסילה או חיוב</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EE2724">
        <w:rPr>
          <w:rStyle w:val="default"/>
          <w:rFonts w:cs="FrankRuehl" w:hint="cs"/>
          <w:rtl/>
        </w:rPr>
        <w:t>ט</w:t>
      </w:r>
      <w:r>
        <w:rPr>
          <w:rStyle w:val="default"/>
          <w:rFonts w:cs="FrankRuehl"/>
          <w:rtl/>
        </w:rPr>
        <w:t>.</w:t>
      </w:r>
      <w:r>
        <w:rPr>
          <w:rStyle w:val="default"/>
          <w:rFonts w:cs="FrankRuehl" w:hint="cs"/>
          <w:rtl/>
        </w:rPr>
        <w:t xml:space="preserve"> </w:t>
      </w:r>
      <w:r w:rsidR="00EE2724">
        <w:rPr>
          <w:rStyle w:val="default"/>
          <w:rFonts w:cs="FrankRuehl" w:hint="cs"/>
          <w:rtl/>
        </w:rPr>
        <w:t>הממונה רשאי, לפי שיקול דעתו, אם נתבקש לכך על ידי האדם שחוייב, ועל אף היות הפסילה או החיוב נכונים וחוקיים, לבטל או להקטין את הפסילה ואת החיוב, אם ראה שלפי כל נסיבות המקרה ראוי לעשות כן, ובלבד שהבקשה הוגשה תוך 14 יום מהיום שהודיעו למבקש על החיוב או תוך תקופה נוספת שהתיר לו הממונה.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14" w:name="Rov335"/>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EE2724" w:rsidRPr="006E7C5E">
        <w:rPr>
          <w:rStyle w:val="default"/>
          <w:rFonts w:cs="FrankRuehl" w:hint="cs"/>
          <w:b/>
          <w:bCs/>
          <w:vanish/>
          <w:sz w:val="20"/>
          <w:szCs w:val="20"/>
          <w:shd w:val="clear" w:color="auto" w:fill="FFFF99"/>
          <w:rtl/>
        </w:rPr>
        <w:t>ט</w:t>
      </w:r>
      <w:bookmarkEnd w:id="814"/>
    </w:p>
    <w:p w:rsidR="00794D32" w:rsidRDefault="00794D32" w:rsidP="00ED492A">
      <w:pPr>
        <w:pStyle w:val="P00"/>
        <w:spacing w:before="72"/>
        <w:ind w:left="0" w:right="1134"/>
        <w:rPr>
          <w:rStyle w:val="default"/>
          <w:rFonts w:cs="FrankRuehl" w:hint="cs"/>
          <w:rtl/>
        </w:rPr>
      </w:pPr>
      <w:bookmarkStart w:id="815" w:name="Seif322"/>
      <w:bookmarkEnd w:id="815"/>
      <w:r>
        <w:rPr>
          <w:rFonts w:cs="Miriam"/>
          <w:lang w:val="he-IL"/>
        </w:rPr>
        <w:pict>
          <v:rect id="_x0000_s3249" style="position:absolute;left:0;text-align:left;margin-left:464.35pt;margin-top:7.1pt;width:75.05pt;height:35.45pt;z-index:251615744" o:allowincell="f" filled="f" stroked="f" strokecolor="lime" strokeweight=".25pt">
            <v:textbox style="mso-next-textbox:#_x0000_s3249" inset="0,0,0,0">
              <w:txbxContent>
                <w:p w:rsidR="001E0ADB" w:rsidRDefault="001E0ADB" w:rsidP="00794D32">
                  <w:pPr>
                    <w:spacing w:line="160" w:lineRule="exact"/>
                    <w:rPr>
                      <w:rFonts w:cs="Miriam" w:hint="cs"/>
                      <w:sz w:val="18"/>
                      <w:szCs w:val="18"/>
                      <w:rtl/>
                    </w:rPr>
                  </w:pPr>
                  <w:r>
                    <w:rPr>
                      <w:rFonts w:cs="Miriam" w:hint="cs"/>
                      <w:sz w:val="18"/>
                      <w:szCs w:val="18"/>
                      <w:rtl/>
                    </w:rPr>
                    <w:t>חזקה לעניין אחריות להוצאה</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ED492A">
        <w:rPr>
          <w:rStyle w:val="default"/>
          <w:rFonts w:cs="FrankRuehl" w:hint="cs"/>
          <w:rtl/>
        </w:rPr>
        <w:t>י</w:t>
      </w:r>
      <w:r>
        <w:rPr>
          <w:rStyle w:val="default"/>
          <w:rFonts w:cs="FrankRuehl"/>
          <w:rtl/>
        </w:rPr>
        <w:t>.</w:t>
      </w:r>
      <w:r w:rsidR="00ED492A">
        <w:rPr>
          <w:rStyle w:val="default"/>
          <w:rFonts w:cs="FrankRuehl" w:hint="cs"/>
          <w:rtl/>
        </w:rPr>
        <w:tab/>
        <w:t>אם אין לראות מתוך החלטות המועצה מי הוא חבר המועצה שהסכים להוצאה מסויימת, יראו כל חבר שנכח בישיבה שבה הורשתה ההוצאה כאילו הוא הסכים לכך, כל עוד לא הוכיח את ההיפך.</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16" w:name="Rov336"/>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ED492A" w:rsidRPr="006E7C5E">
        <w:rPr>
          <w:rStyle w:val="default"/>
          <w:rFonts w:cs="FrankRuehl" w:hint="cs"/>
          <w:b/>
          <w:bCs/>
          <w:vanish/>
          <w:sz w:val="20"/>
          <w:szCs w:val="20"/>
          <w:shd w:val="clear" w:color="auto" w:fill="FFFF99"/>
          <w:rtl/>
        </w:rPr>
        <w:t>י</w:t>
      </w:r>
      <w:bookmarkEnd w:id="816"/>
    </w:p>
    <w:p w:rsidR="00794D32" w:rsidRDefault="00794D32" w:rsidP="00070AD2">
      <w:pPr>
        <w:pStyle w:val="P00"/>
        <w:spacing w:before="72"/>
        <w:ind w:left="0" w:right="1134"/>
        <w:rPr>
          <w:rStyle w:val="default"/>
          <w:rFonts w:cs="FrankRuehl" w:hint="cs"/>
          <w:rtl/>
        </w:rPr>
      </w:pPr>
      <w:bookmarkStart w:id="817" w:name="Seif323"/>
      <w:bookmarkEnd w:id="817"/>
      <w:r>
        <w:rPr>
          <w:rFonts w:cs="Miriam"/>
          <w:lang w:val="he-IL"/>
        </w:rPr>
        <w:pict>
          <v:rect id="_x0000_s3250" style="position:absolute;left:0;text-align:left;margin-left:464.35pt;margin-top:7.1pt;width:75.05pt;height:40.55pt;z-index:251616768" o:allowincell="f" filled="f" stroked="f" strokecolor="lime" strokeweight=".25pt">
            <v:textbox style="mso-next-textbox:#_x0000_s3250" inset="0,0,0,0">
              <w:txbxContent>
                <w:p w:rsidR="001E0ADB" w:rsidRDefault="001E0ADB" w:rsidP="00794D32">
                  <w:pPr>
                    <w:spacing w:line="160" w:lineRule="exact"/>
                    <w:rPr>
                      <w:rFonts w:cs="Miriam" w:hint="cs"/>
                      <w:sz w:val="18"/>
                      <w:szCs w:val="18"/>
                      <w:rtl/>
                    </w:rPr>
                  </w:pPr>
                  <w:r>
                    <w:rPr>
                      <w:rFonts w:cs="Miriam" w:hint="cs"/>
                      <w:sz w:val="18"/>
                      <w:szCs w:val="18"/>
                      <w:rtl/>
                    </w:rPr>
                    <w:t>תביעת סכום החוב על ידי המועצה</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070AD2">
        <w:rPr>
          <w:rStyle w:val="default"/>
          <w:rFonts w:cs="FrankRuehl" w:hint="cs"/>
          <w:rtl/>
        </w:rPr>
        <w:t>י</w:t>
      </w:r>
      <w:r>
        <w:rPr>
          <w:rStyle w:val="default"/>
          <w:rFonts w:cs="FrankRuehl" w:hint="cs"/>
          <w:rtl/>
        </w:rPr>
        <w:t>א</w:t>
      </w:r>
      <w:r>
        <w:rPr>
          <w:rStyle w:val="default"/>
          <w:rFonts w:cs="FrankRuehl"/>
          <w:rtl/>
        </w:rPr>
        <w:t>.</w:t>
      </w:r>
      <w:r>
        <w:rPr>
          <w:rStyle w:val="default"/>
          <w:rFonts w:cs="FrankRuehl" w:hint="cs"/>
          <w:rtl/>
        </w:rPr>
        <w:t xml:space="preserve"> </w:t>
      </w:r>
      <w:r w:rsidR="00070AD2">
        <w:rPr>
          <w:rStyle w:val="default"/>
          <w:rFonts w:cs="FrankRuehl" w:hint="cs"/>
          <w:rtl/>
        </w:rPr>
        <w:t xml:space="preserve">לא בוטל החיוב על פי בקשה כאמור בסעיף 109ט, וסכום החיוב, או הסכום כפי שהוקטן על ידי הממונה על פי הבקשה, לא נפרע למועצה להנחת דעתו של רואה החשבון, תוך חודש לאחר שהודיעו למועצה על החיוב, ואם הוגשה בקשה </w:t>
      </w:r>
      <w:r w:rsidR="00070AD2">
        <w:rPr>
          <w:rStyle w:val="default"/>
          <w:rFonts w:cs="FrankRuehl"/>
          <w:rtl/>
        </w:rPr>
        <w:t>–</w:t>
      </w:r>
      <w:r w:rsidR="00070AD2">
        <w:rPr>
          <w:rStyle w:val="default"/>
          <w:rFonts w:cs="FrankRuehl" w:hint="cs"/>
          <w:rtl/>
        </w:rPr>
        <w:t xml:space="preserve"> תוך חודש לאחר שהודיעו למבקש את החלטת הממונה, תתבע המועצה בדין את הסכום כאמור בבית המשפט לעניינים מקומיים של ערכאה ראשונה.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18" w:name="Rov337"/>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070AD2" w:rsidRPr="006E7C5E">
        <w:rPr>
          <w:rStyle w:val="default"/>
          <w:rFonts w:cs="FrankRuehl" w:hint="cs"/>
          <w:b/>
          <w:bCs/>
          <w:vanish/>
          <w:sz w:val="20"/>
          <w:szCs w:val="20"/>
          <w:shd w:val="clear" w:color="auto" w:fill="FFFF99"/>
          <w:rtl/>
        </w:rPr>
        <w:t>י</w:t>
      </w:r>
      <w:r w:rsidRPr="006E7C5E">
        <w:rPr>
          <w:rStyle w:val="default"/>
          <w:rFonts w:cs="FrankRuehl" w:hint="cs"/>
          <w:b/>
          <w:bCs/>
          <w:vanish/>
          <w:sz w:val="20"/>
          <w:szCs w:val="20"/>
          <w:shd w:val="clear" w:color="auto" w:fill="FFFF99"/>
          <w:rtl/>
        </w:rPr>
        <w:t>א</w:t>
      </w:r>
      <w:bookmarkEnd w:id="818"/>
    </w:p>
    <w:p w:rsidR="00794D32" w:rsidRDefault="00794D32" w:rsidP="003508AB">
      <w:pPr>
        <w:pStyle w:val="P00"/>
        <w:spacing w:before="72"/>
        <w:ind w:left="0" w:right="1134"/>
        <w:rPr>
          <w:rStyle w:val="default"/>
          <w:rFonts w:cs="FrankRuehl" w:hint="cs"/>
          <w:rtl/>
        </w:rPr>
      </w:pPr>
      <w:bookmarkStart w:id="819" w:name="Seif324"/>
      <w:bookmarkEnd w:id="819"/>
      <w:r>
        <w:rPr>
          <w:rFonts w:cs="Miriam"/>
          <w:lang w:val="he-IL"/>
        </w:rPr>
        <w:pict>
          <v:rect id="_x0000_s3251" style="position:absolute;left:0;text-align:left;margin-left:464.35pt;margin-top:7.1pt;width:75.05pt;height:37.65pt;z-index:251617792" o:allowincell="f" filled="f" stroked="f" strokecolor="lime" strokeweight=".25pt">
            <v:textbox style="mso-next-textbox:#_x0000_s3251" inset="0,0,0,0">
              <w:txbxContent>
                <w:p w:rsidR="001E0ADB" w:rsidRDefault="001E0ADB" w:rsidP="00794D32">
                  <w:pPr>
                    <w:spacing w:line="160" w:lineRule="exact"/>
                    <w:rPr>
                      <w:rFonts w:cs="Miriam" w:hint="cs"/>
                      <w:sz w:val="18"/>
                      <w:szCs w:val="18"/>
                      <w:rtl/>
                    </w:rPr>
                  </w:pPr>
                  <w:r>
                    <w:rPr>
                      <w:rFonts w:cs="Miriam" w:hint="cs"/>
                      <w:sz w:val="18"/>
                      <w:szCs w:val="18"/>
                      <w:rtl/>
                    </w:rPr>
                    <w:t>פסק דין בתביעת המועצה</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3508AB">
        <w:rPr>
          <w:rStyle w:val="default"/>
          <w:rFonts w:cs="FrankRuehl" w:hint="cs"/>
          <w:rtl/>
        </w:rPr>
        <w:t>יב</w:t>
      </w:r>
      <w:r>
        <w:rPr>
          <w:rStyle w:val="default"/>
          <w:rFonts w:cs="FrankRuehl"/>
          <w:rtl/>
        </w:rPr>
        <w:t>.</w:t>
      </w:r>
      <w:r>
        <w:rPr>
          <w:rStyle w:val="default"/>
          <w:rFonts w:cs="FrankRuehl" w:hint="cs"/>
          <w:rtl/>
        </w:rPr>
        <w:t xml:space="preserve"> </w:t>
      </w:r>
      <w:r w:rsidR="003508AB">
        <w:rPr>
          <w:rStyle w:val="default"/>
          <w:rFonts w:cs="FrankRuehl" w:hint="cs"/>
          <w:rtl/>
        </w:rPr>
        <w:t>(א) נראה לבית המשפט שהוצאת הסכום שחייבו בו או את הסכום שהוקטן כאמור, נעשתה בלי הרשאה או בעבירה על הוראת התקנון, זכאית המועצה לפסק דין על אותו סכום נגד האדם שהסכים או נראה כמי שהסכים להוצאה האמורה.</w:t>
      </w:r>
    </w:p>
    <w:p w:rsidR="003508AB" w:rsidRDefault="003508AB" w:rsidP="00350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הסכום שנגבה בדרך זו על ידי המועצה ישולם מיד לקופת המועצה.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20" w:name="Rov338"/>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3508AB" w:rsidRPr="006E7C5E">
        <w:rPr>
          <w:rStyle w:val="default"/>
          <w:rFonts w:cs="FrankRuehl" w:hint="cs"/>
          <w:b/>
          <w:bCs/>
          <w:vanish/>
          <w:sz w:val="20"/>
          <w:szCs w:val="20"/>
          <w:shd w:val="clear" w:color="auto" w:fill="FFFF99"/>
          <w:rtl/>
        </w:rPr>
        <w:t>יב</w:t>
      </w:r>
      <w:bookmarkEnd w:id="820"/>
    </w:p>
    <w:p w:rsidR="00794D32" w:rsidRDefault="00794D32" w:rsidP="00023FC5">
      <w:pPr>
        <w:pStyle w:val="P00"/>
        <w:spacing w:before="72"/>
        <w:ind w:left="0" w:right="1134"/>
        <w:rPr>
          <w:rStyle w:val="default"/>
          <w:rFonts w:cs="FrankRuehl" w:hint="cs"/>
          <w:rtl/>
        </w:rPr>
      </w:pPr>
      <w:bookmarkStart w:id="821" w:name="Seif325"/>
      <w:bookmarkEnd w:id="821"/>
      <w:r>
        <w:rPr>
          <w:rFonts w:cs="Miriam"/>
          <w:lang w:val="he-IL"/>
        </w:rPr>
        <w:pict>
          <v:rect id="_x0000_s3252" style="position:absolute;left:0;text-align:left;margin-left:464.35pt;margin-top:7.1pt;width:75.05pt;height:32.35pt;z-index:251618816" o:allowincell="f" filled="f" stroked="f" strokecolor="lime" strokeweight=".25pt">
            <v:textbox style="mso-next-textbox:#_x0000_s3252" inset="0,0,0,0">
              <w:txbxContent>
                <w:p w:rsidR="001E0ADB" w:rsidRDefault="001E0ADB" w:rsidP="00794D32">
                  <w:pPr>
                    <w:spacing w:line="160" w:lineRule="exact"/>
                    <w:rPr>
                      <w:rFonts w:cs="Miriam" w:hint="cs"/>
                      <w:sz w:val="18"/>
                      <w:szCs w:val="18"/>
                      <w:rtl/>
                    </w:rPr>
                  </w:pPr>
                  <w:r>
                    <w:rPr>
                      <w:rFonts w:cs="Miriam" w:hint="cs"/>
                      <w:sz w:val="18"/>
                      <w:szCs w:val="18"/>
                      <w:rtl/>
                    </w:rPr>
                    <w:t>סעד במקרה שהמועצה לא תבעה</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023FC5">
        <w:rPr>
          <w:rStyle w:val="default"/>
          <w:rFonts w:cs="FrankRuehl" w:hint="cs"/>
          <w:rtl/>
        </w:rPr>
        <w:t>יג</w:t>
      </w:r>
      <w:r>
        <w:rPr>
          <w:rStyle w:val="default"/>
          <w:rFonts w:cs="FrankRuehl"/>
          <w:rtl/>
        </w:rPr>
        <w:t>.</w:t>
      </w:r>
      <w:r>
        <w:rPr>
          <w:rStyle w:val="default"/>
          <w:rFonts w:cs="FrankRuehl" w:hint="cs"/>
          <w:rtl/>
        </w:rPr>
        <w:t xml:space="preserve"> </w:t>
      </w:r>
      <w:r w:rsidR="00023FC5">
        <w:rPr>
          <w:rStyle w:val="default"/>
          <w:rFonts w:cs="FrankRuehl" w:hint="cs"/>
          <w:rtl/>
        </w:rPr>
        <w:t>סירבה המועצה לתבוע פירעון הסכום שחייבו בו כאמור בסעיף 109יא או שהתרשלה בהגשת התביעה, רשאי הממנוה למנות אדם מתאים לתבוע בשם המועצה ומטעמה פירעון הסכום, והוצאות ההליכים ישולמו מתוך קופת המועצה.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22" w:name="Rov339"/>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023FC5" w:rsidRPr="006E7C5E">
        <w:rPr>
          <w:rStyle w:val="default"/>
          <w:rFonts w:cs="FrankRuehl" w:hint="cs"/>
          <w:b/>
          <w:bCs/>
          <w:vanish/>
          <w:sz w:val="20"/>
          <w:szCs w:val="20"/>
          <w:shd w:val="clear" w:color="auto" w:fill="FFFF99"/>
          <w:rtl/>
        </w:rPr>
        <w:t>יג</w:t>
      </w:r>
      <w:bookmarkEnd w:id="822"/>
    </w:p>
    <w:p w:rsidR="00794D32" w:rsidRDefault="00794D32" w:rsidP="00A44213">
      <w:pPr>
        <w:pStyle w:val="P00"/>
        <w:spacing w:before="72"/>
        <w:ind w:left="0" w:right="1134"/>
        <w:rPr>
          <w:rStyle w:val="default"/>
          <w:rFonts w:cs="FrankRuehl" w:hint="cs"/>
          <w:rtl/>
        </w:rPr>
      </w:pPr>
      <w:bookmarkStart w:id="823" w:name="Seif326"/>
      <w:bookmarkEnd w:id="823"/>
      <w:r>
        <w:rPr>
          <w:rFonts w:cs="Miriam"/>
          <w:lang w:val="he-IL"/>
        </w:rPr>
        <w:pict>
          <v:rect id="_x0000_s3253" style="position:absolute;left:0;text-align:left;margin-left:464.35pt;margin-top:7.1pt;width:75.05pt;height:37.45pt;z-index:251619840" o:allowincell="f" filled="f" stroked="f" strokecolor="lime" strokeweight=".25pt">
            <v:textbox style="mso-next-textbox:#_x0000_s3253" inset="0,0,0,0">
              <w:txbxContent>
                <w:p w:rsidR="001E0ADB" w:rsidRDefault="001E0ADB" w:rsidP="00794D32">
                  <w:pPr>
                    <w:spacing w:line="160" w:lineRule="exact"/>
                    <w:rPr>
                      <w:rFonts w:cs="Miriam" w:hint="cs"/>
                      <w:sz w:val="18"/>
                      <w:szCs w:val="18"/>
                      <w:rtl/>
                    </w:rPr>
                  </w:pPr>
                  <w:r>
                    <w:rPr>
                      <w:rFonts w:cs="Miriam" w:hint="cs"/>
                      <w:sz w:val="18"/>
                      <w:szCs w:val="18"/>
                      <w:rtl/>
                    </w:rPr>
                    <w:t xml:space="preserve">הפסקת העסקה </w:t>
                  </w:r>
                  <w:r>
                    <w:rPr>
                      <w:rFonts w:cs="Miriam"/>
                      <w:sz w:val="18"/>
                      <w:szCs w:val="18"/>
                      <w:rtl/>
                    </w:rPr>
                    <w:br/>
                  </w:r>
                  <w:r>
                    <w:rPr>
                      <w:rFonts w:cs="Miriam" w:hint="cs"/>
                      <w:sz w:val="18"/>
                      <w:szCs w:val="18"/>
                      <w:rtl/>
                    </w:rPr>
                    <w:t>על ידי הממונה</w:t>
                  </w:r>
                </w:p>
                <w:p w:rsidR="001E0ADB" w:rsidRDefault="001E0ADB" w:rsidP="00794D32">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A44213">
        <w:rPr>
          <w:rStyle w:val="default"/>
          <w:rFonts w:cs="FrankRuehl" w:hint="cs"/>
          <w:rtl/>
        </w:rPr>
        <w:t>יד</w:t>
      </w:r>
      <w:r>
        <w:rPr>
          <w:rStyle w:val="default"/>
          <w:rFonts w:cs="FrankRuehl"/>
          <w:rtl/>
        </w:rPr>
        <w:t>.</w:t>
      </w:r>
      <w:r>
        <w:rPr>
          <w:rStyle w:val="default"/>
          <w:rFonts w:cs="FrankRuehl" w:hint="cs"/>
          <w:rtl/>
        </w:rPr>
        <w:t xml:space="preserve"> </w:t>
      </w:r>
      <w:r w:rsidR="00A44213">
        <w:rPr>
          <w:rStyle w:val="default"/>
          <w:rFonts w:cs="FrankRuehl" w:hint="cs"/>
          <w:rtl/>
        </w:rPr>
        <w:t>הממונה רשאי להפסיק העסקתו של רואה חשבון אם מצא שרואה החשבון אינו ממלא את תפקידיו כראוי, או אם מצא שלא מתקיימים בו תנאי הכשירות הנדרשים לפי פרק זה.</w:t>
      </w:r>
    </w:p>
    <w:p w:rsidR="00794D32" w:rsidRPr="006E7C5E" w:rsidRDefault="00794D32" w:rsidP="00794D32">
      <w:pPr>
        <w:pStyle w:val="P00"/>
        <w:spacing w:before="0"/>
        <w:ind w:left="0" w:right="1134"/>
        <w:rPr>
          <w:rStyle w:val="default"/>
          <w:rFonts w:cs="FrankRuehl" w:hint="cs"/>
          <w:vanish/>
          <w:color w:val="FF0000"/>
          <w:sz w:val="20"/>
          <w:szCs w:val="20"/>
          <w:shd w:val="clear" w:color="auto" w:fill="FFFF99"/>
          <w:rtl/>
        </w:rPr>
      </w:pPr>
      <w:bookmarkStart w:id="824" w:name="Rov340"/>
      <w:r w:rsidRPr="006E7C5E">
        <w:rPr>
          <w:rStyle w:val="default"/>
          <w:rFonts w:cs="FrankRuehl" w:hint="cs"/>
          <w:vanish/>
          <w:color w:val="FF0000"/>
          <w:sz w:val="20"/>
          <w:szCs w:val="20"/>
          <w:shd w:val="clear" w:color="auto" w:fill="FFFF99"/>
          <w:rtl/>
        </w:rPr>
        <w:t>מיום 24.11.2000</w:t>
      </w:r>
    </w:p>
    <w:p w:rsidR="00794D32" w:rsidRPr="006E7C5E" w:rsidRDefault="00794D32" w:rsidP="00794D3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794D32" w:rsidRPr="004026DB" w:rsidRDefault="00794D3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w:t>
      </w:r>
      <w:r w:rsidR="00A44213" w:rsidRPr="006E7C5E">
        <w:rPr>
          <w:rStyle w:val="default"/>
          <w:rFonts w:cs="FrankRuehl" w:hint="cs"/>
          <w:b/>
          <w:bCs/>
          <w:vanish/>
          <w:sz w:val="20"/>
          <w:szCs w:val="20"/>
          <w:shd w:val="clear" w:color="auto" w:fill="FFFF99"/>
          <w:rtl/>
        </w:rPr>
        <w:t>יד</w:t>
      </w:r>
      <w:bookmarkEnd w:id="824"/>
    </w:p>
    <w:p w:rsidR="00A44213" w:rsidRDefault="00A44213" w:rsidP="005A1198">
      <w:pPr>
        <w:pStyle w:val="P00"/>
        <w:spacing w:before="72"/>
        <w:ind w:left="0" w:right="1134"/>
        <w:rPr>
          <w:rStyle w:val="default"/>
          <w:rFonts w:cs="FrankRuehl"/>
          <w:rtl/>
        </w:rPr>
      </w:pPr>
      <w:bookmarkStart w:id="825" w:name="Seif327"/>
      <w:bookmarkEnd w:id="825"/>
      <w:r>
        <w:rPr>
          <w:rFonts w:cs="Miriam"/>
          <w:lang w:val="he-IL"/>
        </w:rPr>
        <w:pict>
          <v:rect id="_x0000_s3254" style="position:absolute;left:0;text-align:left;margin-left:464.35pt;margin-top:7.1pt;width:75.05pt;height:28.6pt;z-index:251620864" o:allowincell="f" filled="f" stroked="f" strokecolor="lime" strokeweight=".25pt">
            <v:textbox style="mso-next-textbox:#_x0000_s3254" inset="0,0,0,0">
              <w:txbxContent>
                <w:p w:rsidR="001E0ADB" w:rsidRDefault="001E0ADB" w:rsidP="00A44213">
                  <w:pPr>
                    <w:spacing w:line="160" w:lineRule="exact"/>
                    <w:rPr>
                      <w:rFonts w:cs="Miriam" w:hint="cs"/>
                      <w:sz w:val="18"/>
                      <w:szCs w:val="18"/>
                      <w:rtl/>
                    </w:rPr>
                  </w:pPr>
                  <w:r>
                    <w:rPr>
                      <w:rFonts w:cs="Miriam" w:hint="cs"/>
                      <w:sz w:val="18"/>
                      <w:szCs w:val="18"/>
                      <w:rtl/>
                    </w:rPr>
                    <w:t>הוראות כלליות</w:t>
                  </w:r>
                </w:p>
                <w:p w:rsidR="001E0ADB" w:rsidRDefault="001E0ADB" w:rsidP="00A44213">
                  <w:pPr>
                    <w:spacing w:line="160" w:lineRule="exact"/>
                    <w:rPr>
                      <w:rFonts w:cs="Miriam" w:hint="cs"/>
                      <w:noProof/>
                      <w:sz w:val="18"/>
                      <w:szCs w:val="18"/>
                      <w:rtl/>
                    </w:rPr>
                  </w:pPr>
                  <w:r>
                    <w:rPr>
                      <w:rFonts w:cs="Miriam" w:hint="cs"/>
                      <w:sz w:val="18"/>
                      <w:szCs w:val="18"/>
                      <w:rtl/>
                    </w:rPr>
                    <w:t>(תיקון מס' 133) תשס"א-2000</w:t>
                  </w:r>
                </w:p>
              </w:txbxContent>
            </v:textbox>
            <w10:anchorlock/>
          </v:rect>
        </w:pict>
      </w:r>
      <w:r>
        <w:rPr>
          <w:rStyle w:val="big-number"/>
          <w:rFonts w:cs="Miriam" w:hint="cs"/>
          <w:rtl/>
        </w:rPr>
        <w:t>109</w:t>
      </w:r>
      <w:r w:rsidR="005A1198">
        <w:rPr>
          <w:rStyle w:val="default"/>
          <w:rFonts w:cs="FrankRuehl" w:hint="cs"/>
          <w:rtl/>
        </w:rPr>
        <w:t>טו</w:t>
      </w:r>
      <w:r>
        <w:rPr>
          <w:rStyle w:val="default"/>
          <w:rFonts w:cs="FrankRuehl"/>
          <w:rtl/>
        </w:rPr>
        <w:t>.</w:t>
      </w:r>
      <w:r>
        <w:rPr>
          <w:rStyle w:val="default"/>
          <w:rFonts w:cs="FrankRuehl" w:hint="cs"/>
          <w:rtl/>
        </w:rPr>
        <w:t xml:space="preserve"> </w:t>
      </w:r>
      <w:r w:rsidR="005A1198">
        <w:rPr>
          <w:rStyle w:val="default"/>
          <w:rFonts w:cs="FrankRuehl" w:hint="cs"/>
          <w:rtl/>
        </w:rPr>
        <w:t>מבלי לפגוע בהוראות פרק זה רשאי הממונה לקבוע כללים הקובעים פנקסים שבהם ינוהלו החשבונות של המועצה, צורת ניהולם וכל העניינים הכרוכים בכך.</w:t>
      </w:r>
    </w:p>
    <w:p w:rsidR="00030D4C" w:rsidRPr="006E7C5E" w:rsidRDefault="00030D4C" w:rsidP="00030D4C">
      <w:pPr>
        <w:pStyle w:val="P00"/>
        <w:spacing w:before="0"/>
        <w:ind w:left="0" w:right="1134"/>
        <w:rPr>
          <w:rStyle w:val="default"/>
          <w:rFonts w:cs="FrankRuehl" w:hint="cs"/>
          <w:vanish/>
          <w:color w:val="FF0000"/>
          <w:sz w:val="20"/>
          <w:szCs w:val="20"/>
          <w:shd w:val="clear" w:color="auto" w:fill="FFFF99"/>
          <w:rtl/>
        </w:rPr>
      </w:pPr>
      <w:bookmarkStart w:id="826" w:name="Rov341"/>
      <w:r w:rsidRPr="006E7C5E">
        <w:rPr>
          <w:rStyle w:val="default"/>
          <w:rFonts w:cs="FrankRuehl" w:hint="cs"/>
          <w:vanish/>
          <w:color w:val="FF0000"/>
          <w:sz w:val="20"/>
          <w:szCs w:val="20"/>
          <w:shd w:val="clear" w:color="auto" w:fill="FFFF99"/>
          <w:rtl/>
        </w:rPr>
        <w:t>מיום 24.11.2000</w:t>
      </w:r>
    </w:p>
    <w:p w:rsidR="00030D4C" w:rsidRPr="006E7C5E" w:rsidRDefault="00030D4C" w:rsidP="00030D4C">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133) תשס"א-2000</w:t>
      </w:r>
    </w:p>
    <w:p w:rsidR="00030D4C" w:rsidRPr="004026DB" w:rsidRDefault="00030D4C" w:rsidP="00030D4C">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109טו</w:t>
      </w:r>
      <w:bookmarkEnd w:id="826"/>
    </w:p>
    <w:p w:rsidR="00030D4C" w:rsidRDefault="00030D4C" w:rsidP="00030D4C">
      <w:pPr>
        <w:pStyle w:val="P00"/>
        <w:spacing w:before="72"/>
        <w:ind w:left="0" w:right="1134"/>
        <w:rPr>
          <w:rStyle w:val="default"/>
          <w:rFonts w:cs="FrankRuehl"/>
          <w:rtl/>
        </w:rPr>
      </w:pPr>
      <w:bookmarkStart w:id="827" w:name="Seif472"/>
      <w:bookmarkEnd w:id="827"/>
      <w:r>
        <w:rPr>
          <w:rFonts w:cs="Miriam"/>
          <w:lang w:val="he-IL"/>
        </w:rPr>
        <w:pict>
          <v:rect id="_x0000_s4152" style="position:absolute;left:0;text-align:left;margin-left:464.35pt;margin-top:7.1pt;width:75.05pt;height:37.65pt;z-index:252142080" o:allowincell="f" filled="f" stroked="f" strokecolor="lime" strokeweight=".25pt">
            <v:textbox style="mso-next-textbox:#_x0000_s4152" inset="0,0,0,0">
              <w:txbxContent>
                <w:p w:rsidR="001E0ADB" w:rsidRDefault="001E0ADB" w:rsidP="00030D4C">
                  <w:pPr>
                    <w:spacing w:line="160" w:lineRule="exact"/>
                    <w:rPr>
                      <w:rFonts w:cs="Miriam"/>
                      <w:sz w:val="18"/>
                      <w:szCs w:val="18"/>
                      <w:rtl/>
                    </w:rPr>
                  </w:pPr>
                  <w:r>
                    <w:rPr>
                      <w:rFonts w:cs="Miriam" w:hint="cs"/>
                      <w:sz w:val="18"/>
                      <w:szCs w:val="18"/>
                      <w:rtl/>
                    </w:rPr>
                    <w:t>אבטחת אישיות מאוימת</w:t>
                  </w:r>
                </w:p>
                <w:p w:rsidR="001E0ADB" w:rsidRDefault="001E0ADB" w:rsidP="00030D4C">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109</w:t>
      </w:r>
      <w:r>
        <w:rPr>
          <w:rStyle w:val="default"/>
          <w:rFonts w:cs="FrankRuehl" w:hint="cs"/>
          <w:rtl/>
        </w:rPr>
        <w:t>טז</w:t>
      </w:r>
      <w:r>
        <w:rPr>
          <w:rStyle w:val="default"/>
          <w:rFonts w:cs="FrankRuehl"/>
          <w:rtl/>
        </w:rPr>
        <w:t>.</w:t>
      </w:r>
      <w:r>
        <w:rPr>
          <w:rStyle w:val="default"/>
          <w:rFonts w:cs="FrankRuehl" w:hint="cs"/>
          <w:rtl/>
        </w:rPr>
        <w:t xml:space="preserve"> (א) בסעיף זה </w:t>
      </w:r>
      <w:r>
        <w:rPr>
          <w:rStyle w:val="default"/>
          <w:rFonts w:cs="FrankRuehl"/>
          <w:rtl/>
        </w:rPr>
        <w:t>–</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"אישיות מאוימת" </w:t>
      </w:r>
      <w:r>
        <w:rPr>
          <w:rStyle w:val="default"/>
          <w:rFonts w:cs="FrankRuehl"/>
          <w:rtl/>
        </w:rPr>
        <w:t>–</w:t>
      </w:r>
      <w:r>
        <w:rPr>
          <w:rStyle w:val="default"/>
          <w:rFonts w:cs="FrankRuehl" w:hint="cs"/>
          <w:rtl/>
        </w:rPr>
        <w:t xml:space="preserve"> ראש המועצה, ממלא מקומו או סגנו, חבר המועצה, המנהל הכללי של המועצה, גזבר המועצה, היועץ המשפטי למועצה, המבקר הפנימי או עובד בכיר אחר של המועצה, והכל אם קצין מוסמך קבע לגביו כי יש צורך באבטחתו עקב איומים;</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 כפי תוקפו בישראל מעת לעת;</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"פעולות אבטחה" </w:t>
      </w:r>
      <w:r>
        <w:rPr>
          <w:rStyle w:val="default"/>
          <w:rFonts w:cs="FrankRuehl"/>
          <w:rtl/>
        </w:rPr>
        <w:t>–</w:t>
      </w:r>
      <w:r>
        <w:rPr>
          <w:rStyle w:val="default"/>
          <w:rFonts w:cs="FrankRuehl" w:hint="cs"/>
          <w:rtl/>
        </w:rPr>
        <w:t xml:space="preserve"> פעולות הנעשות בידי אדם, והדרושות לשם שמירה על ביטחונה האישי של אישיות מאוימת;</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"פעולות אבטחה מאושרות" </w:t>
      </w:r>
      <w:r>
        <w:rPr>
          <w:rStyle w:val="default"/>
          <w:rFonts w:cs="FrankRuehl"/>
          <w:rtl/>
        </w:rPr>
        <w:t>–</w:t>
      </w:r>
      <w:r>
        <w:rPr>
          <w:rStyle w:val="default"/>
          <w:rFonts w:cs="FrankRuehl" w:hint="cs"/>
          <w:rtl/>
        </w:rPr>
        <w:t xml:space="preserve"> פעולות אבטחה שניתנה לגביהן הודעה מאת הקצין המוסמך לפי סעיף קטן (ב);</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מוסמך" </w:t>
      </w:r>
      <w:r>
        <w:rPr>
          <w:rStyle w:val="default"/>
          <w:rFonts w:cs="FrankRuehl"/>
          <w:rtl/>
        </w:rPr>
        <w:t>–</w:t>
      </w:r>
      <w:r>
        <w:rPr>
          <w:rStyle w:val="default"/>
          <w:rFonts w:cs="FrankRuehl" w:hint="cs"/>
          <w:rtl/>
        </w:rPr>
        <w:t xml:space="preserve"> קצין משטרה בדרגת סגן ניצב ומעלה שמינה המפקח הכללי של המשטרה לעניין זה;</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ביטחון" </w:t>
      </w:r>
      <w:r>
        <w:rPr>
          <w:rStyle w:val="default"/>
          <w:rFonts w:cs="FrankRuehl"/>
          <w:rtl/>
        </w:rPr>
        <w:t>–</w:t>
      </w:r>
      <w:r>
        <w:rPr>
          <w:rStyle w:val="default"/>
          <w:rFonts w:cs="FrankRuehl" w:hint="cs"/>
          <w:rtl/>
        </w:rPr>
        <w:t xml:space="preserve"> עובד המועצה שמונה להיות אחראי על ארגון פעולות אבטחה לפי סעיף זה ועל הפיקוח עליהן.</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לצורך שמירה על ביטחונה של אישיות מאוימת ובכפוף לסכום שנקבע לכך בתקציב המועצה, רשאי קצין ביטחון להורות על ביצוע פעולות אבטחה מאושרות בישראל או באזור, לרבות בידי מאבטח שמינתה המועצה לשם ביצוע פעולות כאמור, במקום שבו מצויה אישיות מאוימת, ובלבד שלא יבוצעו פעולות כאמור אלא לאחר שקצין מוסמך הודיע בכתב לקצין הביטחון כי יש צורך בנקיטתן עקב איומים; סעיפים 13, 13א ו-14 לחוק להסדרת הביטחון יחולו, בשינויים המחויבים, לעניין מינויו וסמכויותיו של מאבטח כאמור בסעיף זה.</w:t>
      </w:r>
    </w:p>
    <w:p w:rsidR="00030D4C" w:rsidRDefault="00030D4C" w:rsidP="00030D4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F26328">
        <w:rPr>
          <w:rStyle w:val="default"/>
          <w:rFonts w:cs="FrankRuehl" w:hint="cs"/>
          <w:rtl/>
        </w:rPr>
        <w:t xml:space="preserve">קצין מוסמך או מי שהוא הסמיך לכך רשאי לתת הנחיות מקצועיות למועצה ולקצין הביטחון בכל הנוגע לפעולות אבטחה, </w:t>
      </w:r>
      <w:r w:rsidR="000F565B">
        <w:rPr>
          <w:rStyle w:val="default"/>
          <w:rFonts w:cs="FrankRuehl" w:hint="cs"/>
          <w:rtl/>
        </w:rPr>
        <w:t>לרבות הנחיות בעניין בקרה ודיווח; המועצה וקצין הביטחון ימלאו אחר הנחיות מקצועיות שניתנו לפי הוראות סעיף קטן זה; הנחיות מקצועיות כאמור יהיו נתונות לעיון חוזר ולערר לפי הוראות סעיפים 10א ו-11 לחוק להסדרת הביטחון, בשינויים המחויבים; אין בהוראות סעיף-קטן זה כדי לגרוע מסמכויות חייל וקצין לפי כל דין ותחיקת ביטחון.</w:t>
      </w:r>
    </w:p>
    <w:p w:rsidR="000F565B" w:rsidRDefault="000F565B" w:rsidP="00030D4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מועצה המשויכת לאשכולות 1 עד 6 למדרג החברתי-כלכלי כהגדרתו בסעיף 120א(ב), רשאית לבקש ממנכ"ל משרד הפנים השתתפות במימון פעולות אבטחה מאושרות לפי סעיף זה; עותק מבקשה כאמור יועבר למועצה; מנכ"ל משרד הפנים יקבע אמות מידה להשתתפות במימון פעולות אבטחה מאושרות מתוך תחום הפעולה שנקבע לעניין זה בחוק התקציב השנתי, כמשמעותו בחוק יסודות התקציב, כפי תוקפו בישראל מעת לעת.</w:t>
      </w:r>
    </w:p>
    <w:p w:rsidR="00030D4C" w:rsidRPr="006E7C5E" w:rsidRDefault="00030D4C" w:rsidP="00030D4C">
      <w:pPr>
        <w:pStyle w:val="P00"/>
        <w:spacing w:before="0"/>
        <w:ind w:left="0" w:right="1134"/>
        <w:rPr>
          <w:rStyle w:val="default"/>
          <w:rFonts w:cs="FrankRuehl"/>
          <w:vanish/>
          <w:color w:val="FF0000"/>
          <w:sz w:val="20"/>
          <w:szCs w:val="20"/>
          <w:shd w:val="clear" w:color="auto" w:fill="FFFF99"/>
          <w:rtl/>
        </w:rPr>
      </w:pPr>
      <w:bookmarkStart w:id="828" w:name="Rov1127"/>
      <w:r w:rsidRPr="006E7C5E">
        <w:rPr>
          <w:rStyle w:val="default"/>
          <w:rFonts w:cs="FrankRuehl" w:hint="cs"/>
          <w:vanish/>
          <w:color w:val="FF0000"/>
          <w:sz w:val="20"/>
          <w:szCs w:val="20"/>
          <w:shd w:val="clear" w:color="auto" w:fill="FFFF99"/>
          <w:rtl/>
        </w:rPr>
        <w:t>מיום 26.12.2019</w:t>
      </w:r>
    </w:p>
    <w:p w:rsidR="00030D4C" w:rsidRPr="006E7C5E" w:rsidRDefault="00030D4C" w:rsidP="00030D4C">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78"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70</w:t>
      </w:r>
    </w:p>
    <w:p w:rsidR="00E92EC1" w:rsidRPr="00E92EC1" w:rsidRDefault="00E92EC1" w:rsidP="00E92EC1">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109טז</w:t>
      </w:r>
      <w:bookmarkEnd w:id="828"/>
    </w:p>
    <w:p w:rsidR="00154596" w:rsidRPr="00154596" w:rsidRDefault="00154596" w:rsidP="00154596">
      <w:pPr>
        <w:pStyle w:val="medium2-header"/>
        <w:keepLines w:val="0"/>
        <w:spacing w:before="72"/>
        <w:ind w:left="0" w:right="1134"/>
        <w:rPr>
          <w:rFonts w:cs="FrankRuehl" w:hint="cs"/>
          <w:noProof/>
          <w:rtl/>
        </w:rPr>
      </w:pPr>
      <w:bookmarkStart w:id="829" w:name="med26"/>
      <w:bookmarkEnd w:id="829"/>
      <w:r w:rsidRPr="00154596">
        <w:rPr>
          <w:rFonts w:cs="FrankRuehl" w:hint="cs"/>
          <w:noProof/>
          <w:rtl/>
        </w:rPr>
        <w:t>פרק י"ד: חוזים והצעות</w:t>
      </w:r>
    </w:p>
    <w:p w:rsidR="000A25EC" w:rsidRDefault="000A25EC" w:rsidP="00154596">
      <w:pPr>
        <w:pStyle w:val="P00"/>
        <w:spacing w:before="72"/>
        <w:ind w:left="0" w:right="1134"/>
        <w:rPr>
          <w:rStyle w:val="default"/>
          <w:rFonts w:cs="FrankRuehl" w:hint="cs"/>
          <w:rtl/>
        </w:rPr>
      </w:pPr>
      <w:bookmarkStart w:id="830" w:name="Seif103"/>
      <w:bookmarkEnd w:id="830"/>
      <w:r>
        <w:rPr>
          <w:rFonts w:cs="Miriam"/>
          <w:lang w:val="he-IL"/>
        </w:rPr>
        <w:pict>
          <v:rect id="_x0000_s2531" style="position:absolute;left:0;text-align:left;margin-left:464.35pt;margin-top:7.1pt;width:75.05pt;height:16.8pt;z-index:251203072" o:allowincell="f" filled="f" stroked="f" strokecolor="lime" strokeweight=".25pt">
            <v:textbox style="mso-next-textbox:#_x0000_s2531" inset="0,0,0,0">
              <w:txbxContent>
                <w:p w:rsidR="001E0ADB" w:rsidRDefault="001E0ADB" w:rsidP="000A25EC">
                  <w:pPr>
                    <w:spacing w:line="160" w:lineRule="exact"/>
                    <w:rPr>
                      <w:rFonts w:cs="Miriam" w:hint="cs"/>
                      <w:noProof/>
                      <w:sz w:val="18"/>
                      <w:szCs w:val="18"/>
                      <w:rtl/>
                    </w:rPr>
                  </w:pPr>
                  <w:r>
                    <w:rPr>
                      <w:rFonts w:cs="Miriam" w:hint="cs"/>
                      <w:sz w:val="18"/>
                      <w:szCs w:val="18"/>
                      <w:rtl/>
                    </w:rPr>
                    <w:t>התקשרות בחוזים על פי החלטת המועצה</w:t>
                  </w:r>
                </w:p>
              </w:txbxContent>
            </v:textbox>
            <w10:anchorlock/>
          </v:rect>
        </w:pict>
      </w:r>
      <w:r>
        <w:rPr>
          <w:rStyle w:val="big-number"/>
          <w:rFonts w:cs="Miriam" w:hint="cs"/>
          <w:rtl/>
        </w:rPr>
        <w:t>110</w:t>
      </w:r>
      <w:r>
        <w:rPr>
          <w:rStyle w:val="default"/>
          <w:rFonts w:cs="FrankRuehl"/>
          <w:rtl/>
        </w:rPr>
        <w:t>.</w:t>
      </w:r>
      <w:r>
        <w:rPr>
          <w:rStyle w:val="default"/>
          <w:rFonts w:cs="FrankRuehl"/>
          <w:rtl/>
        </w:rPr>
        <w:tab/>
      </w:r>
      <w:r w:rsidR="00154596">
        <w:rPr>
          <w:rStyle w:val="default"/>
          <w:rFonts w:cs="FrankRuehl" w:hint="cs"/>
          <w:rtl/>
        </w:rPr>
        <w:t>(א)</w:t>
      </w:r>
      <w:r w:rsidR="00154596">
        <w:rPr>
          <w:rStyle w:val="default"/>
          <w:rFonts w:cs="FrankRuehl" w:hint="cs"/>
          <w:rtl/>
        </w:rPr>
        <w:tab/>
        <w:t>ראש מועצה רשאי, על פי החלטת המועצה, להתקשר בחוזה בשם המועצה.</w:t>
      </w:r>
    </w:p>
    <w:p w:rsidR="00154596" w:rsidRDefault="00154596" w:rsidP="001545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הטיל חוזה הוצאה או התחייבות כספית על המועצה, לא תחליט המועצה על התקשרות באותו חוזה אם אין להוצאה או להתחייבות הקצבה מתאימה בתקציב המאושר של המועצה.</w:t>
      </w:r>
    </w:p>
    <w:p w:rsidR="000A25EC" w:rsidRDefault="000A25EC" w:rsidP="008A53AB">
      <w:pPr>
        <w:pStyle w:val="P00"/>
        <w:spacing w:before="72"/>
        <w:ind w:left="0" w:right="1134"/>
        <w:rPr>
          <w:rStyle w:val="default"/>
          <w:rFonts w:cs="FrankRuehl" w:hint="cs"/>
          <w:rtl/>
        </w:rPr>
      </w:pPr>
      <w:bookmarkStart w:id="831" w:name="Seif104"/>
      <w:bookmarkEnd w:id="831"/>
      <w:r>
        <w:rPr>
          <w:rFonts w:cs="Miriam"/>
          <w:lang w:val="he-IL"/>
        </w:rPr>
        <w:pict>
          <v:rect id="_x0000_s2532" style="position:absolute;left:0;text-align:left;margin-left:464.35pt;margin-top:7.1pt;width:75.05pt;height:37.05pt;z-index:251204096" o:allowincell="f" filled="f" stroked="f" strokecolor="lime" strokeweight=".25pt">
            <v:textbox style="mso-next-textbox:#_x0000_s2532" inset="0,0,0,0">
              <w:txbxContent>
                <w:p w:rsidR="001E0ADB" w:rsidRDefault="001E0ADB" w:rsidP="000A25EC">
                  <w:pPr>
                    <w:spacing w:line="160" w:lineRule="exact"/>
                    <w:rPr>
                      <w:rFonts w:cs="Miriam" w:hint="cs"/>
                      <w:noProof/>
                      <w:sz w:val="18"/>
                      <w:szCs w:val="18"/>
                      <w:rtl/>
                    </w:rPr>
                  </w:pPr>
                  <w:r>
                    <w:rPr>
                      <w:rFonts w:cs="Miriam" w:hint="cs"/>
                      <w:sz w:val="18"/>
                      <w:szCs w:val="18"/>
                      <w:rtl/>
                    </w:rPr>
                    <w:t>התקשרות בחוזים ללא החלטת מועצה</w:t>
                  </w:r>
                </w:p>
                <w:p w:rsidR="001E0ADB" w:rsidRDefault="001E0ADB" w:rsidP="000A25EC">
                  <w:pPr>
                    <w:spacing w:line="160" w:lineRule="exact"/>
                    <w:rPr>
                      <w:rFonts w:cs="Miriam" w:hint="cs"/>
                      <w:noProof/>
                      <w:sz w:val="18"/>
                      <w:szCs w:val="18"/>
                      <w:rtl/>
                    </w:rPr>
                  </w:pPr>
                  <w:r>
                    <w:rPr>
                      <w:rFonts w:cs="Miriam" w:hint="cs"/>
                      <w:noProof/>
                      <w:sz w:val="18"/>
                      <w:szCs w:val="18"/>
                      <w:rtl/>
                    </w:rPr>
                    <w:t>(תיקון מס' 76) תשנ"ד-1994</w:t>
                  </w:r>
                </w:p>
              </w:txbxContent>
            </v:textbox>
            <w10:anchorlock/>
          </v:rect>
        </w:pict>
      </w:r>
      <w:r>
        <w:rPr>
          <w:rStyle w:val="big-number"/>
          <w:rFonts w:cs="Miriam" w:hint="cs"/>
          <w:rtl/>
        </w:rPr>
        <w:t>11</w:t>
      </w:r>
      <w:r w:rsidR="00154596">
        <w:rPr>
          <w:rStyle w:val="big-number"/>
          <w:rFonts w:cs="Miriam" w:hint="cs"/>
          <w:rtl/>
        </w:rPr>
        <w:t>1</w:t>
      </w:r>
      <w:r>
        <w:rPr>
          <w:rStyle w:val="default"/>
          <w:rFonts w:cs="FrankRuehl"/>
          <w:rtl/>
        </w:rPr>
        <w:t>.</w:t>
      </w:r>
      <w:r>
        <w:rPr>
          <w:rStyle w:val="default"/>
          <w:rFonts w:cs="FrankRuehl"/>
          <w:rtl/>
        </w:rPr>
        <w:tab/>
      </w:r>
      <w:r w:rsidR="00154596">
        <w:rPr>
          <w:rStyle w:val="default"/>
          <w:rFonts w:cs="FrankRuehl" w:hint="cs"/>
          <w:rtl/>
        </w:rPr>
        <w:t>(א)</w:t>
      </w:r>
      <w:r w:rsidR="00154596">
        <w:rPr>
          <w:rStyle w:val="default"/>
          <w:rFonts w:cs="FrankRuehl" w:hint="cs"/>
          <w:rtl/>
        </w:rPr>
        <w:tab/>
        <w:t xml:space="preserve">ראש מועצה רשאי, גם ללא החלטת המועצה, להתקשר בחוזה </w:t>
      </w:r>
      <w:r w:rsidR="008A53AB">
        <w:rPr>
          <w:rStyle w:val="default"/>
          <w:rFonts w:cs="FrankRuehl" w:hint="cs"/>
          <w:rtl/>
        </w:rPr>
        <w:t>בשם המועצה, אם לכל הוצאה כספית הכרוכה בחוזה ניתנה הקצבה כספית מתאימה בתקציב המאושר.</w:t>
      </w:r>
    </w:p>
    <w:p w:rsidR="00154596" w:rsidRDefault="00154596" w:rsidP="001545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פרטי החוזים שנחתמו שלא על פי החלטת המועצה יירשמו בפנקס שינהל גזבר המועצה לענין זה. בהעדר הגזבר, יירשמו פרטי החוזים כאמור בפנקס שינהל חבר המועצה שיתמנה במיוחד לכך על ידי המועצה.</w:t>
      </w:r>
    </w:p>
    <w:p w:rsidR="008A53AB" w:rsidRPr="006E7C5E" w:rsidRDefault="008A53AB" w:rsidP="008A53AB">
      <w:pPr>
        <w:pStyle w:val="P00"/>
        <w:spacing w:before="0"/>
        <w:ind w:left="0" w:right="1134"/>
        <w:rPr>
          <w:rStyle w:val="default"/>
          <w:rFonts w:cs="FrankRuehl" w:hint="cs"/>
          <w:vanish/>
          <w:color w:val="FF0000"/>
          <w:sz w:val="20"/>
          <w:szCs w:val="20"/>
          <w:shd w:val="clear" w:color="auto" w:fill="FFFF99"/>
          <w:rtl/>
        </w:rPr>
      </w:pPr>
      <w:bookmarkStart w:id="832" w:name="Rov342"/>
      <w:r w:rsidRPr="006E7C5E">
        <w:rPr>
          <w:rStyle w:val="default"/>
          <w:rFonts w:cs="FrankRuehl" w:hint="cs"/>
          <w:vanish/>
          <w:color w:val="FF0000"/>
          <w:sz w:val="20"/>
          <w:szCs w:val="20"/>
          <w:shd w:val="clear" w:color="auto" w:fill="FFFF99"/>
          <w:rtl/>
        </w:rPr>
        <w:t>מיום 16.6.1994</w:t>
      </w:r>
    </w:p>
    <w:p w:rsidR="008A53AB" w:rsidRPr="006E7C5E" w:rsidRDefault="008A53AB" w:rsidP="008A53A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8A53AB" w:rsidRPr="006E7C5E" w:rsidRDefault="008A53AB" w:rsidP="008A53A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111(א)</w:t>
      </w:r>
    </w:p>
    <w:p w:rsidR="008A53AB" w:rsidRPr="006E7C5E" w:rsidRDefault="008A53AB" w:rsidP="008A53A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A53AB" w:rsidRPr="006E7C5E" w:rsidRDefault="008A53AB" w:rsidP="008A53A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ראש מועצה רשאי, גם ללא החלטת המועצה, להתקשר בשם המועצה בחוזה המטיל הוצאה או התחייבות כספית על המועצה אם נתמלאו בו שלושה תנאים אלה:</w:t>
      </w:r>
    </w:p>
    <w:p w:rsidR="008A53AB" w:rsidRPr="006E7C5E" w:rsidRDefault="008A53AB" w:rsidP="008A53A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להוצאה או להתחייבות יש הקצבה מתאימה בתקציב המאושר של המועצה;</w:t>
      </w:r>
    </w:p>
    <w:p w:rsidR="008A53AB" w:rsidRPr="006E7C5E" w:rsidRDefault="008A53AB" w:rsidP="008A53A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תנאי החוזה אינם בסתירה לכללים שקבע הממונה לענין זה, ואם לא קבע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כללים שקבעה המועצה, בדרך כלל או לענין חוזים מיוחדים;</w:t>
      </w:r>
    </w:p>
    <w:p w:rsidR="008A53AB" w:rsidRPr="004026DB" w:rsidRDefault="008A53AB" w:rsidP="004026DB">
      <w:pPr>
        <w:pStyle w:val="P00"/>
        <w:spacing w:before="0"/>
        <w:ind w:left="1021" w:right="1134"/>
        <w:rPr>
          <w:rStyle w:val="default"/>
          <w:rFonts w:cs="FrankRuehl" w:hint="cs"/>
          <w:sz w:val="2"/>
          <w:szCs w:val="2"/>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ההוצאה הכספית הכרוכה בחוזה לא עלתה על הסכום שקבעה המועצה, באישור הממונה, לענין זה.</w:t>
      </w:r>
      <w:bookmarkEnd w:id="832"/>
    </w:p>
    <w:p w:rsidR="000A25EC" w:rsidRDefault="000A25EC" w:rsidP="001E720C">
      <w:pPr>
        <w:pStyle w:val="P00"/>
        <w:spacing w:before="72"/>
        <w:ind w:left="0" w:right="1134"/>
        <w:rPr>
          <w:rStyle w:val="default"/>
          <w:rFonts w:cs="FrankRuehl" w:hint="cs"/>
          <w:rtl/>
        </w:rPr>
      </w:pPr>
      <w:bookmarkStart w:id="833" w:name="Seif105"/>
      <w:bookmarkEnd w:id="833"/>
      <w:r>
        <w:rPr>
          <w:rFonts w:cs="Miriam"/>
          <w:lang w:val="he-IL"/>
        </w:rPr>
        <w:pict>
          <v:rect id="_x0000_s2533" style="position:absolute;left:0;text-align:left;margin-left:464.35pt;margin-top:7.1pt;width:75.05pt;height:34.75pt;z-index:251205120" o:allowincell="f" filled="f" stroked="f" strokecolor="lime" strokeweight=".25pt">
            <v:textbox style="mso-next-textbox:#_x0000_s2533" inset="0,0,0,0">
              <w:txbxContent>
                <w:p w:rsidR="001E0ADB" w:rsidRDefault="001E0ADB" w:rsidP="000A25EC">
                  <w:pPr>
                    <w:spacing w:line="160" w:lineRule="exact"/>
                    <w:rPr>
                      <w:rFonts w:cs="Miriam" w:hint="cs"/>
                      <w:noProof/>
                      <w:sz w:val="18"/>
                      <w:szCs w:val="18"/>
                      <w:rtl/>
                    </w:rPr>
                  </w:pPr>
                  <w:r>
                    <w:rPr>
                      <w:rFonts w:cs="Miriam" w:hint="cs"/>
                      <w:sz w:val="18"/>
                      <w:szCs w:val="18"/>
                      <w:rtl/>
                    </w:rPr>
                    <w:t>כפיפות להוראות בדבר מכרזים</w:t>
                  </w:r>
                </w:p>
                <w:p w:rsidR="001E0ADB" w:rsidRDefault="001E0ADB" w:rsidP="000A25EC">
                  <w:pPr>
                    <w:spacing w:line="160" w:lineRule="exact"/>
                    <w:rPr>
                      <w:rFonts w:cs="Miriam" w:hint="cs"/>
                      <w:noProof/>
                      <w:sz w:val="18"/>
                      <w:szCs w:val="18"/>
                      <w:rtl/>
                    </w:rPr>
                  </w:pPr>
                  <w:r>
                    <w:rPr>
                      <w:rFonts w:cs="Miriam" w:hint="cs"/>
                      <w:noProof/>
                      <w:sz w:val="18"/>
                      <w:szCs w:val="18"/>
                      <w:rtl/>
                    </w:rPr>
                    <w:t>(תיקון מס' 76) תשנ"ד-1994</w:t>
                  </w:r>
                </w:p>
              </w:txbxContent>
            </v:textbox>
            <w10:anchorlock/>
          </v:rect>
        </w:pict>
      </w:r>
      <w:r>
        <w:rPr>
          <w:rStyle w:val="big-number"/>
          <w:rFonts w:cs="Miriam" w:hint="cs"/>
          <w:rtl/>
        </w:rPr>
        <w:t>11</w:t>
      </w:r>
      <w:r w:rsidR="00154596">
        <w:rPr>
          <w:rStyle w:val="big-number"/>
          <w:rFonts w:cs="Miriam" w:hint="cs"/>
          <w:rtl/>
        </w:rPr>
        <w:t>2</w:t>
      </w:r>
      <w:r>
        <w:rPr>
          <w:rStyle w:val="default"/>
          <w:rFonts w:cs="FrankRuehl"/>
          <w:rtl/>
        </w:rPr>
        <w:t>.</w:t>
      </w:r>
      <w:r>
        <w:rPr>
          <w:rStyle w:val="default"/>
          <w:rFonts w:cs="FrankRuehl"/>
          <w:rtl/>
        </w:rPr>
        <w:tab/>
      </w:r>
      <w:r w:rsidR="00154596">
        <w:rPr>
          <w:rStyle w:val="default"/>
          <w:rFonts w:cs="FrankRuehl" w:hint="cs"/>
          <w:rtl/>
        </w:rPr>
        <w:t xml:space="preserve">האמור בסעיפים 110 ו-111 אינו גורע מהוראת </w:t>
      </w:r>
      <w:r w:rsidR="001E720C">
        <w:rPr>
          <w:rStyle w:val="default"/>
          <w:rFonts w:cs="FrankRuehl" w:hint="cs"/>
          <w:rtl/>
        </w:rPr>
        <w:t>סעיפים 73, 74, 113, 114, 115 ו-117</w:t>
      </w:r>
      <w:r w:rsidR="00154596">
        <w:rPr>
          <w:rStyle w:val="default"/>
          <w:rFonts w:cs="FrankRuehl" w:hint="cs"/>
          <w:rtl/>
        </w:rPr>
        <w:t>.</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834" w:name="Rov343"/>
      <w:r w:rsidRPr="006E7C5E">
        <w:rPr>
          <w:rStyle w:val="default"/>
          <w:rFonts w:cs="FrankRuehl" w:hint="cs"/>
          <w:vanish/>
          <w:color w:val="FF0000"/>
          <w:sz w:val="20"/>
          <w:szCs w:val="20"/>
          <w:shd w:val="clear" w:color="auto" w:fill="FFFF99"/>
          <w:rtl/>
        </w:rPr>
        <w:t>מיום 16.6.1994</w:t>
      </w:r>
    </w:p>
    <w:p w:rsidR="004026DB" w:rsidRPr="006E7C5E" w:rsidRDefault="004026DB" w:rsidP="004026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4026DB" w:rsidRPr="004026DB" w:rsidRDefault="004026DB" w:rsidP="004026DB">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112</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האמור בסעיפים 110 ו-111 אינו גורע מהוראת </w:t>
      </w:r>
      <w:r w:rsidRPr="006E7C5E">
        <w:rPr>
          <w:rStyle w:val="default"/>
          <w:rFonts w:cs="FrankRuehl" w:hint="cs"/>
          <w:strike/>
          <w:vanish/>
          <w:sz w:val="22"/>
          <w:szCs w:val="22"/>
          <w:shd w:val="clear" w:color="auto" w:fill="FFFF99"/>
          <w:rtl/>
        </w:rPr>
        <w:t>סעיף 114</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סעיפים 73, 74, 113, 114, 115 ו-117</w:t>
      </w:r>
      <w:r w:rsidRPr="006E7C5E">
        <w:rPr>
          <w:rStyle w:val="default"/>
          <w:rFonts w:cs="FrankRuehl" w:hint="cs"/>
          <w:vanish/>
          <w:sz w:val="22"/>
          <w:szCs w:val="22"/>
          <w:shd w:val="clear" w:color="auto" w:fill="FFFF99"/>
          <w:rtl/>
        </w:rPr>
        <w:t>.</w:t>
      </w:r>
      <w:bookmarkEnd w:id="834"/>
    </w:p>
    <w:p w:rsidR="004026DB" w:rsidRDefault="004026DB" w:rsidP="001E720C">
      <w:pPr>
        <w:pStyle w:val="P00"/>
        <w:spacing w:before="72"/>
        <w:ind w:left="0" w:right="1134"/>
        <w:rPr>
          <w:rStyle w:val="default"/>
          <w:rFonts w:cs="FrankRuehl" w:hint="cs"/>
          <w:rtl/>
        </w:rPr>
      </w:pPr>
    </w:p>
    <w:p w:rsidR="000A25EC" w:rsidRDefault="000A25EC" w:rsidP="00154596">
      <w:pPr>
        <w:pStyle w:val="P00"/>
        <w:spacing w:before="72"/>
        <w:ind w:left="0" w:right="1134"/>
        <w:rPr>
          <w:rStyle w:val="default"/>
          <w:rFonts w:cs="FrankRuehl"/>
          <w:rtl/>
        </w:rPr>
      </w:pPr>
      <w:bookmarkStart w:id="835" w:name="Seif106"/>
      <w:bookmarkEnd w:id="835"/>
      <w:r>
        <w:rPr>
          <w:rFonts w:cs="Miriam"/>
          <w:lang w:val="he-IL"/>
        </w:rPr>
        <w:pict>
          <v:rect id="_x0000_s2534" style="position:absolute;left:0;text-align:left;margin-left:464.35pt;margin-top:7.1pt;width:75.05pt;height:23.65pt;z-index:251206144" o:allowincell="f" filled="f" stroked="f" strokecolor="lime" strokeweight=".25pt">
            <v:textbox style="mso-next-textbox:#_x0000_s2534" inset="0,0,0,0">
              <w:txbxContent>
                <w:p w:rsidR="001E0ADB" w:rsidRDefault="001E0ADB" w:rsidP="000A25EC">
                  <w:pPr>
                    <w:spacing w:line="160" w:lineRule="exact"/>
                    <w:rPr>
                      <w:rFonts w:cs="Miriam"/>
                      <w:sz w:val="18"/>
                      <w:szCs w:val="18"/>
                      <w:rtl/>
                    </w:rPr>
                  </w:pPr>
                  <w:r>
                    <w:rPr>
                      <w:rFonts w:cs="Miriam" w:hint="cs"/>
                      <w:sz w:val="18"/>
                      <w:szCs w:val="18"/>
                      <w:rtl/>
                    </w:rPr>
                    <w:t>חוזים הטעונים אישור</w:t>
                  </w:r>
                </w:p>
                <w:p w:rsidR="001E0ADB" w:rsidRDefault="001E0ADB" w:rsidP="000A25EC">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11</w:t>
      </w:r>
      <w:r w:rsidR="00154596">
        <w:rPr>
          <w:rStyle w:val="big-number"/>
          <w:rFonts w:cs="Miriam" w:hint="cs"/>
          <w:rtl/>
        </w:rPr>
        <w:t>3</w:t>
      </w:r>
      <w:r>
        <w:rPr>
          <w:rStyle w:val="default"/>
          <w:rFonts w:cs="FrankRuehl"/>
          <w:rtl/>
        </w:rPr>
        <w:t>.</w:t>
      </w:r>
      <w:r>
        <w:rPr>
          <w:rStyle w:val="default"/>
          <w:rFonts w:cs="FrankRuehl"/>
          <w:rtl/>
        </w:rPr>
        <w:tab/>
      </w:r>
      <w:r w:rsidR="00CC7998">
        <w:rPr>
          <w:rStyle w:val="default"/>
          <w:rFonts w:cs="FrankRuehl" w:hint="cs"/>
          <w:rtl/>
        </w:rPr>
        <w:t>(א)</w:t>
      </w:r>
      <w:r w:rsidR="00CC7998">
        <w:rPr>
          <w:rStyle w:val="default"/>
          <w:rFonts w:cs="FrankRuehl"/>
          <w:rtl/>
        </w:rPr>
        <w:tab/>
      </w:r>
      <w:r w:rsidR="00154596">
        <w:rPr>
          <w:rStyle w:val="default"/>
          <w:rFonts w:cs="FrankRuehl" w:hint="cs"/>
          <w:rtl/>
        </w:rPr>
        <w:t xml:space="preserve">חוזה של המועצה למתן זיכיון </w:t>
      </w:r>
      <w:r w:rsidR="00E7730B">
        <w:rPr>
          <w:rStyle w:val="default"/>
          <w:rFonts w:cs="FrankRuehl" w:hint="cs"/>
          <w:rtl/>
        </w:rPr>
        <w:t>או מונופולין או חוזה שאין להוצאות הכרוכות בו הקצבה מתאימה בתקציב המאושר, טעון אישור המועצה וכן אישורו של הממונה בכתב.</w:t>
      </w:r>
    </w:p>
    <w:p w:rsidR="00D3782E" w:rsidRPr="00030D4C" w:rsidRDefault="00D3782E" w:rsidP="00D3782E">
      <w:pPr>
        <w:pStyle w:val="P00"/>
        <w:spacing w:before="72"/>
        <w:ind w:left="0" w:right="1134"/>
        <w:rPr>
          <w:rStyle w:val="default"/>
          <w:rFonts w:cs="FrankRuehl" w:hint="cs"/>
          <w:rtl/>
        </w:rPr>
      </w:pPr>
      <w:r w:rsidRPr="00D3782E">
        <w:rPr>
          <w:rStyle w:val="default"/>
          <w:rFonts w:cs="FrankRuehl" w:hint="cs"/>
          <w:rtl/>
        </w:rPr>
        <w:pict>
          <v:shape id="_x0000_s4154" type="#_x0000_t202" style="position:absolute;left:0;text-align:left;margin-left:470.35pt;margin-top:7.1pt;width:1in;height:19.9pt;z-index:252143104" filled="f" stroked="f">
            <v:textbox inset="1mm,0,1mm,0">
              <w:txbxContent>
                <w:p w:rsidR="001E0ADB" w:rsidRDefault="001E0ADB" w:rsidP="00D3782E">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(ב)</w:t>
      </w:r>
      <w:r>
        <w:rPr>
          <w:rStyle w:val="default"/>
          <w:rFonts w:cs="FrankRuehl" w:hint="cs"/>
          <w:rtl/>
        </w:rPr>
        <w:tab/>
      </w:r>
      <w:r w:rsidRPr="00D3782E">
        <w:rPr>
          <w:rStyle w:val="default"/>
          <w:rFonts w:cs="FrankRuehl" w:hint="cs"/>
          <w:rtl/>
        </w:rPr>
        <w:t>על אף האמור בסעיף קטן (א), חוזה של מועצה איתנה למתן זיכיון או מונופולין אינו טעון אישור הממונה; הודעה על אישור המועצה לחוזה כאמור במועצה איתנה תפורסם באתר האינטרנט של המועצה בתוך 15 ימים ממועד האישור</w:t>
      </w:r>
      <w:r w:rsidRPr="00030D4C">
        <w:rPr>
          <w:rStyle w:val="default"/>
          <w:rFonts w:cs="FrankRuehl" w:hint="cs"/>
          <w:rtl/>
        </w:rPr>
        <w:t>.</w:t>
      </w:r>
    </w:p>
    <w:p w:rsidR="00E92EC1" w:rsidRPr="006E7C5E" w:rsidRDefault="00E92EC1" w:rsidP="00E92EC1">
      <w:pPr>
        <w:pStyle w:val="P00"/>
        <w:spacing w:before="0"/>
        <w:ind w:left="0" w:right="1134"/>
        <w:rPr>
          <w:rStyle w:val="default"/>
          <w:rFonts w:cs="FrankRuehl"/>
          <w:vanish/>
          <w:color w:val="FF0000"/>
          <w:sz w:val="20"/>
          <w:szCs w:val="20"/>
          <w:shd w:val="clear" w:color="auto" w:fill="FFFF99"/>
          <w:rtl/>
        </w:rPr>
      </w:pPr>
      <w:bookmarkStart w:id="836" w:name="Rov1128"/>
      <w:r w:rsidRPr="006E7C5E">
        <w:rPr>
          <w:rStyle w:val="default"/>
          <w:rFonts w:cs="FrankRuehl" w:hint="cs"/>
          <w:vanish/>
          <w:color w:val="FF0000"/>
          <w:sz w:val="20"/>
          <w:szCs w:val="20"/>
          <w:shd w:val="clear" w:color="auto" w:fill="FFFF99"/>
          <w:rtl/>
        </w:rPr>
        <w:t>מיום 26.12.2019</w:t>
      </w:r>
    </w:p>
    <w:p w:rsidR="00E92EC1" w:rsidRPr="006E7C5E" w:rsidRDefault="00E92EC1" w:rsidP="00E92EC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79"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71</w:t>
      </w:r>
    </w:p>
    <w:p w:rsidR="00E92EC1" w:rsidRPr="006E7C5E" w:rsidRDefault="00E92EC1" w:rsidP="00CC7998">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113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00CC7998" w:rsidRPr="006E7C5E">
        <w:rPr>
          <w:rStyle w:val="default"/>
          <w:rFonts w:cs="FrankRuehl" w:hint="cs"/>
          <w:vanish/>
          <w:sz w:val="22"/>
          <w:szCs w:val="22"/>
          <w:u w:val="single"/>
          <w:shd w:val="clear" w:color="auto" w:fill="FFFF99"/>
          <w:rtl/>
        </w:rPr>
        <w:t>(א)</w:t>
      </w:r>
      <w:r w:rsidR="00CC7998"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חוזה של המועצה למתן זיכיון או מונופולין או חוזה שאין להוצאות הכרוכות בו הקצבה מתאימה בתקציב המאושר, טעון אישור המועצה וכן אישורו של הממונה בכתב.</w:t>
      </w:r>
    </w:p>
    <w:p w:rsidR="00CC7998" w:rsidRPr="00D3782E" w:rsidRDefault="00CC7998" w:rsidP="00D3782E">
      <w:pPr>
        <w:pStyle w:val="P00"/>
        <w:spacing w:before="0"/>
        <w:ind w:left="0" w:right="1134"/>
        <w:rPr>
          <w:rStyle w:val="default"/>
          <w:rFonts w:cs="FrankRuehl"/>
          <w:sz w:val="2"/>
          <w:szCs w:val="2"/>
          <w:rtl/>
        </w:rPr>
      </w:pP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 אף האמור בסעיף קטן (א), חוזה של מועצה איתנה למתן זיכיון או מונופולין אינו טעון אישור הממונה; הודעה על אישור המועצה לחוזה כאמור במועצה איתנה תפורסם באתר האינטרנט של המועצה בתוך 15 ימים ממועד האישור.</w:t>
      </w:r>
      <w:bookmarkEnd w:id="836"/>
    </w:p>
    <w:p w:rsidR="000A25EC" w:rsidRDefault="000A25EC" w:rsidP="00E7730B">
      <w:pPr>
        <w:pStyle w:val="P00"/>
        <w:spacing w:before="72"/>
        <w:ind w:left="0" w:right="1134"/>
        <w:rPr>
          <w:rStyle w:val="default"/>
          <w:rFonts w:cs="FrankRuehl" w:hint="cs"/>
          <w:rtl/>
        </w:rPr>
      </w:pPr>
      <w:bookmarkStart w:id="837" w:name="Seif107"/>
      <w:bookmarkEnd w:id="837"/>
      <w:r>
        <w:rPr>
          <w:rFonts w:cs="Miriam"/>
          <w:lang w:val="he-IL"/>
        </w:rPr>
        <w:pict>
          <v:rect id="_x0000_s2535" style="position:absolute;left:0;text-align:left;margin-left:464.35pt;margin-top:7.1pt;width:75.05pt;height:28.15pt;z-index:251207168" o:allowincell="f" filled="f" stroked="f" strokecolor="lime" strokeweight=".25pt">
            <v:textbox style="mso-next-textbox:#_x0000_s2535" inset="0,0,0,0">
              <w:txbxContent>
                <w:p w:rsidR="001E0ADB" w:rsidRDefault="001E0ADB" w:rsidP="000A25EC">
                  <w:pPr>
                    <w:spacing w:line="160" w:lineRule="exact"/>
                    <w:rPr>
                      <w:rFonts w:cs="Miriam" w:hint="cs"/>
                      <w:noProof/>
                      <w:sz w:val="18"/>
                      <w:szCs w:val="18"/>
                      <w:rtl/>
                    </w:rPr>
                  </w:pPr>
                  <w:r>
                    <w:rPr>
                      <w:rFonts w:cs="Miriam" w:hint="cs"/>
                      <w:sz w:val="18"/>
                      <w:szCs w:val="18"/>
                      <w:rtl/>
                    </w:rPr>
                    <w:t>מכרזים</w:t>
                  </w:r>
                </w:p>
                <w:p w:rsidR="001E0ADB" w:rsidRDefault="001E0ADB" w:rsidP="000A25EC">
                  <w:pPr>
                    <w:spacing w:line="160" w:lineRule="exact"/>
                    <w:rPr>
                      <w:rFonts w:cs="Miriam" w:hint="cs"/>
                      <w:noProof/>
                      <w:sz w:val="18"/>
                      <w:szCs w:val="18"/>
                      <w:rtl/>
                    </w:rPr>
                  </w:pPr>
                  <w:r>
                    <w:rPr>
                      <w:rFonts w:cs="Miriam" w:hint="cs"/>
                      <w:noProof/>
                      <w:sz w:val="18"/>
                      <w:szCs w:val="18"/>
                      <w:rtl/>
                    </w:rPr>
                    <w:t>(תיקון מס' 26) תשמ"ד-1984</w:t>
                  </w:r>
                </w:p>
              </w:txbxContent>
            </v:textbox>
            <w10:anchorlock/>
          </v:rect>
        </w:pict>
      </w:r>
      <w:r>
        <w:rPr>
          <w:rStyle w:val="big-number"/>
          <w:rFonts w:cs="Miriam" w:hint="cs"/>
          <w:rtl/>
        </w:rPr>
        <w:t>11</w:t>
      </w:r>
      <w:r w:rsidR="00E7730B">
        <w:rPr>
          <w:rStyle w:val="big-number"/>
          <w:rFonts w:cs="Miriam" w:hint="cs"/>
          <w:rtl/>
        </w:rPr>
        <w:t>4</w:t>
      </w:r>
      <w:r>
        <w:rPr>
          <w:rStyle w:val="default"/>
          <w:rFonts w:cs="FrankRuehl"/>
          <w:rtl/>
        </w:rPr>
        <w:t>.</w:t>
      </w:r>
      <w:r>
        <w:rPr>
          <w:rStyle w:val="default"/>
          <w:rFonts w:cs="FrankRuehl"/>
          <w:rtl/>
        </w:rPr>
        <w:tab/>
      </w:r>
      <w:r w:rsidR="00E7730B">
        <w:rPr>
          <w:rStyle w:val="default"/>
          <w:rFonts w:cs="FrankRuehl" w:hint="cs"/>
          <w:rtl/>
        </w:rPr>
        <w:t>(א)</w:t>
      </w:r>
      <w:r w:rsidR="00E7730B">
        <w:rPr>
          <w:rStyle w:val="default"/>
          <w:rFonts w:cs="FrankRuehl" w:hint="cs"/>
          <w:rtl/>
        </w:rPr>
        <w:tab/>
      </w:r>
      <w:r w:rsidR="00351A10">
        <w:rPr>
          <w:rStyle w:val="default"/>
          <w:rFonts w:cs="FrankRuehl" w:hint="cs"/>
          <w:rtl/>
        </w:rPr>
        <w:t xml:space="preserve">בכפוף לאמור בסעיף קטן (ב), </w:t>
      </w:r>
      <w:r w:rsidR="00E7730B">
        <w:rPr>
          <w:rStyle w:val="default"/>
          <w:rFonts w:cs="FrankRuehl" w:hint="cs"/>
          <w:rtl/>
        </w:rPr>
        <w:t>לא תתקשר מועצה בחוזה למכירה, להשכרה ולהחכרה של מקרקעין או טובין וכן לרכישת מקרקעין או כל זכות בהם או לרכישת טובין או לביצוע עבודה אלא על פי מכרז אשר ההצעות שהוגשו בעקבות פרסומו נבדקו על ידי ועדת המכרזים.</w:t>
      </w:r>
    </w:p>
    <w:p w:rsidR="00E869CC" w:rsidRDefault="00351A10" w:rsidP="00351A10">
      <w:pPr>
        <w:pStyle w:val="P00"/>
        <w:spacing w:before="72"/>
        <w:ind w:left="0" w:right="1134"/>
        <w:rPr>
          <w:rStyle w:val="default"/>
          <w:rFonts w:cs="FrankRuehl"/>
          <w:rtl/>
        </w:rPr>
      </w:pPr>
      <w:r>
        <w:rPr>
          <w:rFonts w:cs="FrankRuehl" w:hint="cs"/>
          <w:sz w:val="26"/>
          <w:rtl/>
          <w:lang w:eastAsia="en-US"/>
        </w:rPr>
        <w:pict>
          <v:shape id="_x0000_s2707" type="#_x0000_t202" style="position:absolute;left:0;text-align:left;margin-left:470.35pt;margin-top:7.1pt;width:1in;height:18pt;z-index:251317760" filled="f" stroked="f">
            <v:textbox inset="1mm,0,1mm,0">
              <w:txbxContent>
                <w:p w:rsidR="001E0ADB" w:rsidRDefault="001E0ADB" w:rsidP="00351A10">
                  <w:pPr>
                    <w:spacing w:line="160" w:lineRule="exact"/>
                    <w:rPr>
                      <w:rFonts w:cs="Miriam" w:hint="cs"/>
                      <w:noProof/>
                      <w:sz w:val="18"/>
                      <w:szCs w:val="18"/>
                      <w:rtl/>
                    </w:rPr>
                  </w:pPr>
                  <w:r>
                    <w:rPr>
                      <w:rFonts w:cs="Miriam" w:hint="cs"/>
                      <w:noProof/>
                      <w:sz w:val="18"/>
                      <w:szCs w:val="18"/>
                      <w:rtl/>
                    </w:rPr>
                    <w:t>(תיקון מס' 26) תשמ"ד-1984</w:t>
                  </w:r>
                </w:p>
              </w:txbxContent>
            </v:textbox>
          </v:shape>
        </w:pict>
      </w:r>
      <w:r w:rsidR="00E869CC">
        <w:rPr>
          <w:rStyle w:val="default"/>
          <w:rFonts w:cs="FrankRuehl" w:hint="cs"/>
          <w:rtl/>
        </w:rPr>
        <w:tab/>
        <w:t>(ב)</w:t>
      </w:r>
      <w:r w:rsidR="00E869CC">
        <w:rPr>
          <w:rStyle w:val="default"/>
          <w:rFonts w:cs="FrankRuehl" w:hint="cs"/>
          <w:rtl/>
        </w:rPr>
        <w:tab/>
      </w:r>
      <w:r w:rsidRPr="00351A10">
        <w:rPr>
          <w:rStyle w:val="default"/>
          <w:rFonts w:cs="FrankRuehl" w:hint="cs"/>
          <w:rtl/>
        </w:rPr>
        <w:t>הממונה יקבע כללים לעריכת מכרזים ולדרכי הזמנה וקבלה של הצעות מחירים בעקבות פרסום מכרז ורשאי הוא בכללים כאמור לפטור מועצה מחובת עריכת מכרז הן בסוגי התקשרויות מסויימים והן בענינים מיוחדים</w:t>
      </w:r>
      <w:r w:rsidR="00E869CC">
        <w:rPr>
          <w:rStyle w:val="default"/>
          <w:rFonts w:cs="FrankRuehl" w:hint="cs"/>
          <w:rtl/>
        </w:rPr>
        <w:t>.</w:t>
      </w:r>
    </w:p>
    <w:p w:rsidR="00D3782E" w:rsidRPr="006E7C5E" w:rsidRDefault="00D3782E" w:rsidP="00D3782E">
      <w:pPr>
        <w:pStyle w:val="P00"/>
        <w:spacing w:before="0"/>
        <w:ind w:left="0" w:right="1134"/>
        <w:rPr>
          <w:rStyle w:val="default"/>
          <w:rFonts w:cs="FrankRuehl" w:hint="cs"/>
          <w:vanish/>
          <w:color w:val="FF0000"/>
          <w:sz w:val="20"/>
          <w:szCs w:val="20"/>
          <w:shd w:val="clear" w:color="auto" w:fill="FFFF99"/>
          <w:rtl/>
        </w:rPr>
      </w:pPr>
      <w:bookmarkStart w:id="838" w:name="Rov344"/>
      <w:r w:rsidRPr="006E7C5E">
        <w:rPr>
          <w:rStyle w:val="default"/>
          <w:rFonts w:cs="FrankRuehl" w:hint="cs"/>
          <w:vanish/>
          <w:color w:val="FF0000"/>
          <w:sz w:val="20"/>
          <w:szCs w:val="20"/>
          <w:shd w:val="clear" w:color="auto" w:fill="FFFF99"/>
          <w:rtl/>
        </w:rPr>
        <w:t>מיום 25.9.1984</w:t>
      </w:r>
    </w:p>
    <w:p w:rsidR="00D3782E" w:rsidRPr="006E7C5E" w:rsidRDefault="00D3782E" w:rsidP="00D3782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26) תשמ"ד-1984</w:t>
      </w:r>
    </w:p>
    <w:p w:rsidR="00D3782E" w:rsidRPr="006E7C5E" w:rsidRDefault="00D3782E" w:rsidP="00D3782E">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114</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בכפוף לאמור בסעיף קטן (ב),</w:t>
      </w:r>
      <w:r w:rsidRPr="006E7C5E">
        <w:rPr>
          <w:rStyle w:val="default"/>
          <w:rFonts w:cs="FrankRuehl" w:hint="cs"/>
          <w:vanish/>
          <w:sz w:val="22"/>
          <w:szCs w:val="22"/>
          <w:shd w:val="clear" w:color="auto" w:fill="FFFF99"/>
          <w:rtl/>
        </w:rPr>
        <w:t xml:space="preserve"> לא תתקשר מועצה בחוזה למכירה, להשכרה ולהחכרה של מקרקעין או טובין וכן לרכישת מקרקעין או כל זכות בהם או לרכישת טובין או לביצוע עבודה אלא על פי מכרז אשר ההצעות שהוגשו בעקבות פרסומו נבדקו על ידי ועדת המכרזים.</w:t>
      </w:r>
    </w:p>
    <w:p w:rsidR="00D3782E" w:rsidRPr="006E7C5E" w:rsidRDefault="00D3782E" w:rsidP="00D3782E">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על אף האמור בסעיף קטן (א) רשאי הממונה לפטור מועצה מחובת קיום מכרז, הן בסוגי התקשרויות מסוימים והן בענינים מיוחדים, וכן רשאי הוא לקבוע כללים בדבר דרכי מכרז ופרטיו.</w:t>
      </w:r>
    </w:p>
    <w:p w:rsidR="00D3782E" w:rsidRPr="004026DB" w:rsidRDefault="00D3782E" w:rsidP="00D3782E">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הממונה יקבע כללים לעריכת מכרזים ולדרכי הזמנה וקבלה של הצעות מחירים בעקבות פרסום מכרז ורשאי הוא בכללים כאמור לפטור מועצה מחובת עריכת מכרז הן בסוגי התקשרויות מסויימים והן בענינים מיוחדים.</w:t>
      </w:r>
      <w:bookmarkEnd w:id="838"/>
    </w:p>
    <w:p w:rsidR="00D3782E" w:rsidRDefault="00D3782E" w:rsidP="00D3782E">
      <w:pPr>
        <w:pStyle w:val="P00"/>
        <w:spacing w:before="72"/>
        <w:ind w:left="0" w:right="1134"/>
        <w:rPr>
          <w:rStyle w:val="default"/>
          <w:rFonts w:cs="FrankRuehl"/>
          <w:rtl/>
        </w:rPr>
      </w:pPr>
      <w:bookmarkStart w:id="839" w:name="Seif473"/>
      <w:bookmarkEnd w:id="839"/>
      <w:r>
        <w:rPr>
          <w:rFonts w:cs="Miriam"/>
          <w:lang w:val="he-IL"/>
        </w:rPr>
        <w:pict>
          <v:rect id="_x0000_s4155" style="position:absolute;left:0;text-align:left;margin-left:464.35pt;margin-top:7.1pt;width:75.05pt;height:36.25pt;z-index:252144128" o:allowincell="f" filled="f" stroked="f" strokecolor="lime" strokeweight=".25pt">
            <v:textbox style="mso-next-textbox:#_x0000_s4155" inset="0,0,0,0">
              <w:txbxContent>
                <w:p w:rsidR="001E0ADB" w:rsidRDefault="001E0ADB" w:rsidP="00D3782E">
                  <w:pPr>
                    <w:spacing w:line="160" w:lineRule="exact"/>
                    <w:rPr>
                      <w:rFonts w:cs="Miriam" w:hint="cs"/>
                      <w:noProof/>
                      <w:sz w:val="18"/>
                      <w:szCs w:val="18"/>
                      <w:rtl/>
                    </w:rPr>
                  </w:pPr>
                  <w:r>
                    <w:rPr>
                      <w:rFonts w:cs="Miriam" w:hint="cs"/>
                      <w:sz w:val="18"/>
                      <w:szCs w:val="18"/>
                      <w:rtl/>
                    </w:rPr>
                    <w:t>פטור ממכרז לעבודות פיתוח</w:t>
                  </w:r>
                </w:p>
                <w:p w:rsidR="001E0ADB" w:rsidRDefault="001E0ADB" w:rsidP="00D3782E">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114</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בסעיף זה </w:t>
      </w:r>
      <w:r>
        <w:rPr>
          <w:rStyle w:val="default"/>
          <w:rFonts w:cs="FrankRuehl"/>
          <w:rtl/>
        </w:rPr>
        <w:t>–</w:t>
      </w:r>
    </w:p>
    <w:p w:rsidR="00D3782E" w:rsidRDefault="00D3782E"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פיתוח" </w:t>
      </w:r>
      <w:r>
        <w:rPr>
          <w:rStyle w:val="default"/>
          <w:rFonts w:cs="FrankRuehl"/>
          <w:rtl/>
        </w:rPr>
        <w:t>–</w:t>
      </w:r>
      <w:r>
        <w:rPr>
          <w:rStyle w:val="default"/>
          <w:rFonts w:cs="FrankRuehl" w:hint="cs"/>
          <w:rtl/>
        </w:rPr>
        <w:t xml:space="preserve"> הסכם לביצוע עבודות פיתוח;</w:t>
      </w:r>
    </w:p>
    <w:p w:rsidR="00D3782E" w:rsidRDefault="00D3782E"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המקצועית" </w:t>
      </w:r>
      <w:r>
        <w:rPr>
          <w:rStyle w:val="default"/>
          <w:rFonts w:cs="FrankRuehl"/>
          <w:rtl/>
        </w:rPr>
        <w:t>–</w:t>
      </w:r>
      <w:r>
        <w:rPr>
          <w:rStyle w:val="default"/>
          <w:rFonts w:cs="FrankRuehl" w:hint="cs"/>
          <w:rtl/>
        </w:rPr>
        <w:t xml:space="preserve"> ועדה שחבריה הם המנהל הכללי של המועצה, ובאין מנהל כללי </w:t>
      </w:r>
      <w:r>
        <w:rPr>
          <w:rStyle w:val="default"/>
          <w:rFonts w:cs="FrankRuehl"/>
          <w:rtl/>
        </w:rPr>
        <w:t>–</w:t>
      </w:r>
      <w:r>
        <w:rPr>
          <w:rStyle w:val="default"/>
          <w:rFonts w:cs="FrankRuehl" w:hint="cs"/>
          <w:rtl/>
        </w:rPr>
        <w:t xml:space="preserve"> מזכיר המועצה, והוא יהיה היושב ראש, גזבר המועצה, מהנדס המועצה והיועץ המשפטי למועצה;</w:t>
      </w:r>
    </w:p>
    <w:p w:rsidR="00D3782E" w:rsidRDefault="00D3782E"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"יזם" </w:t>
      </w:r>
      <w:r>
        <w:rPr>
          <w:rStyle w:val="default"/>
          <w:rFonts w:cs="FrankRuehl"/>
          <w:rtl/>
        </w:rPr>
        <w:t>–</w:t>
      </w:r>
      <w:r>
        <w:rPr>
          <w:rStyle w:val="default"/>
          <w:rFonts w:cs="FrankRuehl" w:hint="cs"/>
          <w:rtl/>
        </w:rPr>
        <w:t xml:space="preserve"> מי שמחזיק לבדו בזכויות לגבי מחצית לפחות משטח המגרשים הכלולים בתכנית לפיתוח, המאפשרות לו לבצע בהם את עבודות הפיתוח, או מי שמחזיקים בזכויות כאמור לגבי מגרשים, שסך שטחם הוא מחצית לפחות משטח המגרשים הכלולים בתכנית לפיתוח, שהתקשרו ביניהם בהסכם בכתב לעניין כריתת הסכם פיתוח אחר עם המועצה; לעניין זה, "מחזיק בזכויות", לגבי שטח מגרשים </w:t>
      </w:r>
      <w:r>
        <w:rPr>
          <w:rStyle w:val="default"/>
          <w:rFonts w:cs="FrankRuehl"/>
          <w:rtl/>
        </w:rPr>
        <w:t>–</w:t>
      </w:r>
      <w:r>
        <w:rPr>
          <w:rStyle w:val="default"/>
          <w:rFonts w:cs="FrankRuehl" w:hint="cs"/>
          <w:rtl/>
        </w:rPr>
        <w:t xml:space="preserve"> אחד מאלה:</w:t>
      </w:r>
    </w:p>
    <w:p w:rsidR="00D3782E" w:rsidRDefault="00D3782E" w:rsidP="000A2C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A2C51">
        <w:rPr>
          <w:rStyle w:val="default"/>
          <w:rFonts w:cs="FrankRuehl" w:hint="cs"/>
          <w:rtl/>
        </w:rPr>
        <w:t>בעל הקרקע, החוכר בה או מי שזכאי להירשם כבעלים או חוכר כאמור או בעל הרשאה כמשמעה בצו בדבר רישום עסקות במקרקעין מסוימים (יהודה והשומרון) (מס' 569), התשל"ה-1974;</w:t>
      </w:r>
    </w:p>
    <w:p w:rsidR="000A2C51" w:rsidRDefault="000A2C51" w:rsidP="000A2C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שהתקשר עם אדם כאמור בפסקה (1) בהסכם שמטרתו פיתוח הקרקע ובניית מבנים בה, והוא זכאי מכוח ההסכם להפיק הכנסה מהקרקע או ליהנות מפירותיה של הקרקע כבעלים;</w:t>
      </w:r>
    </w:p>
    <w:p w:rsidR="000A2C51" w:rsidRDefault="000A2C51"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דיור" </w:t>
      </w:r>
      <w:r>
        <w:rPr>
          <w:rStyle w:val="default"/>
          <w:rFonts w:cs="FrankRuehl"/>
          <w:rtl/>
        </w:rPr>
        <w:t>–</w:t>
      </w:r>
      <w:r>
        <w:rPr>
          <w:rStyle w:val="default"/>
          <w:rFonts w:cs="FrankRuehl" w:hint="cs"/>
          <w:rtl/>
        </w:rPr>
        <w:t xml:space="preserve"> כהגדרתה בסעיף 7ט לצו בדבר תכנון ערים, כפרים ובנינים (יהודה והשומרון) (מס' 418), תשל"א-1971;</w:t>
      </w:r>
    </w:p>
    <w:p w:rsidR="000A2C51" w:rsidRDefault="000A2C51"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"עבודות פיתוח" </w:t>
      </w:r>
      <w:r>
        <w:rPr>
          <w:rStyle w:val="default"/>
          <w:rFonts w:cs="FrankRuehl"/>
          <w:rtl/>
        </w:rPr>
        <w:t>–</w:t>
      </w:r>
      <w:r>
        <w:rPr>
          <w:rStyle w:val="default"/>
          <w:rFonts w:cs="FrankRuehl" w:hint="cs"/>
          <w:rtl/>
        </w:rPr>
        <w:t xml:space="preserve"> עבודות לפיתוח תשתיות, פיתוח שטחים ציבוריים פתוחים או הקמת מבנים לצורכי ציבור בעבור המועצה אף אם הם מחוץ לשטח תכנית לפיתוח;</w:t>
      </w:r>
    </w:p>
    <w:p w:rsidR="000A2C51" w:rsidRDefault="000A2C51"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לפיתוח" </w:t>
      </w:r>
      <w:r>
        <w:rPr>
          <w:rStyle w:val="default"/>
          <w:rFonts w:cs="FrankRuehl"/>
          <w:rtl/>
        </w:rPr>
        <w:t>–</w:t>
      </w:r>
      <w:r>
        <w:rPr>
          <w:rStyle w:val="default"/>
          <w:rFonts w:cs="FrankRuehl" w:hint="cs"/>
          <w:rtl/>
        </w:rPr>
        <w:t xml:space="preserve"> תכנית תכנון כמשמעה בסעיף 23 לחוק תכנון ערים, כפרים ובנינים, מס' 79 לשנת 1966, הכוללת הוראות של תכנית תכנון מפורטת לבניית 100 יחידות דיור חדשות לפחות או 5,000 מ"ר חדשים לפחות למסחר או לתעסוקה;</w:t>
      </w:r>
    </w:p>
    <w:p w:rsidR="000A2C51" w:rsidRDefault="000A2C51" w:rsidP="00D378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"תשתיות" </w:t>
      </w:r>
      <w:r>
        <w:rPr>
          <w:rStyle w:val="default"/>
          <w:rFonts w:cs="FrankRuehl"/>
          <w:rtl/>
        </w:rPr>
        <w:t>–</w:t>
      </w:r>
      <w:r>
        <w:rPr>
          <w:rStyle w:val="default"/>
          <w:rFonts w:cs="FrankRuehl" w:hint="cs"/>
          <w:rtl/>
        </w:rPr>
        <w:t xml:space="preserve"> כבישים, מדרכות, גשרים, מנהרות, מערכות ניקוז, תיעול, תקשורת, תאורה, רמזורים וכן מערכות בקרה לתשתיות, וכל מיתקן הנדרש במישרין לצורך הפעלת התשתיות והמהווה חלק בלתי נפרד מהן, ואשר הקמתם הוא מתפקידי המועצה, ולעניין מועצה המספקת שירותי מים וביוב </w:t>
      </w:r>
      <w:r>
        <w:rPr>
          <w:rStyle w:val="default"/>
          <w:rFonts w:cs="FrankRuehl"/>
          <w:rtl/>
        </w:rPr>
        <w:t>–</w:t>
      </w:r>
      <w:r>
        <w:rPr>
          <w:rStyle w:val="default"/>
          <w:rFonts w:cs="FrankRuehl" w:hint="cs"/>
          <w:rtl/>
        </w:rPr>
        <w:t xml:space="preserve"> גם מיתקני מים וביוב, לרבות מאגרים.</w:t>
      </w:r>
    </w:p>
    <w:p w:rsidR="000A2C51" w:rsidRDefault="000A2C51" w:rsidP="00D378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114, מועצה רשאית להתקשר בלא מכרז עם יזם בהסכם פיתוח, לפי החלטת המועצה, ובלבד שיתקיימו כל אלה:</w:t>
      </w:r>
    </w:p>
    <w:p w:rsidR="000A2C51" w:rsidRDefault="000A2C51" w:rsidP="000A2C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עבודות הפיתוח שייכללו בהסכם הפיתוח ייעשו לשם יישומה של התכנית לפיתוח, ובלבד שהן מיועדות לשרת במישרין בעיקר את המגרשים בתחום התכנית, לשם בנייה ואכלוס של יחידות הדיור החדשות או שטחי המסחר או התעסוקה החדשים הכלולים בתכנית;</w:t>
      </w:r>
    </w:p>
    <w:p w:rsidR="000A2C51" w:rsidRDefault="000A2C51" w:rsidP="000A2C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במועד ההתקשרות טרם נחתמו חוזים לביצוע עבודות פיתוח בהיקף כספי העולה על מחצית האומדן האמור בפסקה (4)(א) לעניין עלות כלל עבודות הפיתוח הנדרשות במישרין ליישום התכנית או שכלל עבודות הפיתוח שייכללו בהסכם הפיתוח יבוצעו על ידי היזם במגרשים שהוא מחזיק;</w:t>
      </w:r>
    </w:p>
    <w:p w:rsidR="000A2C51" w:rsidRDefault="000A2C51" w:rsidP="000A2C5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תמורת עבודות הפיתוח שתיקבע בהסכם הפיתוח לא תחרוג מהתמורה המקובלת לביצוע עבודות כאמור;</w:t>
      </w:r>
    </w:p>
    <w:p w:rsidR="000A2C51" w:rsidRDefault="000A2C51" w:rsidP="000A2C5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גזבר המועצה ומהנדס המועצה הציגו לפני הוועדה המקצועית והמועצה את אלה:</w:t>
      </w:r>
    </w:p>
    <w:p w:rsidR="000A2C51" w:rsidRDefault="000A2C51" w:rsidP="0065462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אומדנים של עלות כלל עבודות הפיתוח הנדרשים במישרין ליישום התכנית, של עלות עבודות הפיתוח שייכללו בהסכם הפיתוח ושל התמורה המקובלת לביצוע עבודות כאמור; האומדנים האמורים יתבססו, בין השאר וככל הניתן על מכרזים לעבודות מאותו סוג שנערכו על ידי המועצה או על ידי רשויות מקומיות בעלות מאפיינים דומים או בעבורן או שניתן לגביהם אישור לפיל סעיף 9 לחוק הרשויות המקומיות (מכרזים משותפים), התשל"ב-1972 כפי תוקפו בישראל מעת לעת, או לפי סעיף 117ט לתקנון, והכול אם תוצאותיהם פורסמו ב-18 החודשים שקדמו לעריכת האומדנים;</w:t>
      </w:r>
    </w:p>
    <w:p w:rsidR="000A2C51" w:rsidRDefault="000A2C51" w:rsidP="0065462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654625">
        <w:rPr>
          <w:rStyle w:val="default"/>
          <w:rFonts w:cs="FrankRuehl" w:hint="cs"/>
          <w:rtl/>
        </w:rPr>
        <w:t>אישור בדבר התקיימות התנאי האמור בפסקה (2);</w:t>
      </w:r>
    </w:p>
    <w:p w:rsidR="00654625" w:rsidRDefault="00654625" w:rsidP="0065462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חוות דעת שלפיה תמורת עבודות הפיתוח שתיקבע בהסכם הפיתוח אינה חורגת מהתמורה המקובלת לביצוע עבודות כאמור;</w:t>
      </w:r>
    </w:p>
    <w:p w:rsidR="00654625" w:rsidRDefault="00654625" w:rsidP="00654625">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אומדן של היטלי הפיתוח האמורים בסעיף קטן (ג);</w:t>
      </w:r>
    </w:p>
    <w:p w:rsidR="00654625" w:rsidRDefault="00654625" w:rsidP="0065462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הסכם הפיתוח יכלול תנאים שיבטיחו את איכות עבודות הפיתוח ואת אחריות היזם לבדק העבודות ולתיקון ליקויים בהן;</w:t>
      </w:r>
    </w:p>
    <w:p w:rsidR="00654625" w:rsidRDefault="00654625" w:rsidP="0065462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הוועדה המקצועית המליצה למועצה ברוב חבריה לאשר התקשרות בהסכם הפיתוח לאחר ששוכנעה בהתקיימות התנאים האמורים בסעיף קטן זה וכי הסכם הפיתוח נדרש מטעמי חיסכון ויעילות, והתקשרות בו מיטיבה עם המועצה.</w:t>
      </w:r>
    </w:p>
    <w:p w:rsidR="00654625" w:rsidRDefault="00654625" w:rsidP="00D378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המועצה רשאית לשלם את התמורה ליזם בעבור ביצוע עבודות הפיתוח הכלולות בהסכם הפיתוח בתשלום בכסף או בתשלום בדרך של קיזוז כנגד אגרות, היטלים או דמי השתתפות לפי חוקי עזר של המועצה שהיזם חב למועצה עקב הבנייה על ידו בתחום התכנית (להלן </w:t>
      </w:r>
      <w:r>
        <w:rPr>
          <w:rStyle w:val="default"/>
          <w:rFonts w:cs="FrankRuehl"/>
          <w:rtl/>
        </w:rPr>
        <w:t>–</w:t>
      </w:r>
      <w:r>
        <w:rPr>
          <w:rStyle w:val="default"/>
          <w:rFonts w:cs="FrankRuehl" w:hint="cs"/>
          <w:rtl/>
        </w:rPr>
        <w:t xml:space="preserve"> היטלי פיתוח), ובלבד שתמורה שתשולם בדרך של קיזוז כנגד היטל פיתוח תשמש לביצוע עבודות פיתוח מן הסוג שלשם מימונן הוטל אותו היטל פיתוח.</w:t>
      </w:r>
    </w:p>
    <w:p w:rsidR="00654625" w:rsidRDefault="00654625" w:rsidP="00D378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החלטות הוועדה המקצועית וחוות הדעת לפי סעיף קטן (ב)(4) ינומקו ויפורסמו באתר האינטרנט של המועצה, שבעה ימים לפחות לפני הבאת הנושא לאישור המועצה.</w:t>
      </w:r>
    </w:p>
    <w:p w:rsidR="00654625" w:rsidRDefault="00654625" w:rsidP="00D3782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הסכם פיתוח שנערך לפי סעיף זה יפורסם באתר האינטרנט של המועצה לא יאוחר משבעה ימים מיום כריתתו.</w:t>
      </w:r>
    </w:p>
    <w:p w:rsidR="00654625" w:rsidRDefault="00654625" w:rsidP="00D3782E">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אין בהוראות סעיף זה כדי לגרוע משאר הוראות התקנון והוראות כל דין לעניין התקשרות המועצה בחוזה.</w:t>
      </w:r>
    </w:p>
    <w:p w:rsidR="00D3782E" w:rsidRPr="006E7C5E" w:rsidRDefault="00D3782E" w:rsidP="00D3782E">
      <w:pPr>
        <w:pStyle w:val="P00"/>
        <w:spacing w:before="0"/>
        <w:ind w:left="0" w:right="1134"/>
        <w:rPr>
          <w:rStyle w:val="default"/>
          <w:rFonts w:cs="FrankRuehl"/>
          <w:vanish/>
          <w:color w:val="FF0000"/>
          <w:sz w:val="20"/>
          <w:szCs w:val="20"/>
          <w:shd w:val="clear" w:color="auto" w:fill="FFFF99"/>
          <w:rtl/>
        </w:rPr>
      </w:pPr>
      <w:bookmarkStart w:id="840" w:name="Rov1129"/>
      <w:r w:rsidRPr="006E7C5E">
        <w:rPr>
          <w:rStyle w:val="default"/>
          <w:rFonts w:cs="FrankRuehl" w:hint="cs"/>
          <w:vanish/>
          <w:color w:val="FF0000"/>
          <w:sz w:val="20"/>
          <w:szCs w:val="20"/>
          <w:shd w:val="clear" w:color="auto" w:fill="FFFF99"/>
          <w:rtl/>
        </w:rPr>
        <w:t>מיום 26.12.2019</w:t>
      </w:r>
    </w:p>
    <w:p w:rsidR="00D3782E" w:rsidRPr="006E7C5E" w:rsidRDefault="00D3782E" w:rsidP="00D3782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80"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71</w:t>
      </w:r>
    </w:p>
    <w:p w:rsidR="00D3782E" w:rsidRPr="00654625" w:rsidRDefault="00D3782E" w:rsidP="00654625">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114א</w:t>
      </w:r>
      <w:bookmarkEnd w:id="840"/>
    </w:p>
    <w:p w:rsidR="000A2C51" w:rsidRDefault="000A2C51" w:rsidP="000A2C51">
      <w:pPr>
        <w:pStyle w:val="P00"/>
        <w:spacing w:before="72"/>
        <w:ind w:left="0" w:right="1134"/>
        <w:rPr>
          <w:rStyle w:val="default"/>
          <w:rFonts w:cs="FrankRuehl"/>
          <w:rtl/>
        </w:rPr>
      </w:pPr>
      <w:bookmarkStart w:id="841" w:name="Seif474"/>
      <w:bookmarkEnd w:id="841"/>
      <w:r>
        <w:rPr>
          <w:rFonts w:cs="Miriam"/>
          <w:lang w:val="he-IL"/>
        </w:rPr>
        <w:pict>
          <v:rect id="_x0000_s4156" style="position:absolute;left:0;text-align:left;margin-left:464.35pt;margin-top:7.1pt;width:75.05pt;height:36.25pt;z-index:252145152" o:allowincell="f" filled="f" stroked="f" strokecolor="lime" strokeweight=".25pt">
            <v:textbox style="mso-next-textbox:#_x0000_s4156" inset="0,0,0,0">
              <w:txbxContent>
                <w:p w:rsidR="001E0ADB" w:rsidRDefault="001E0ADB" w:rsidP="000A2C51">
                  <w:pPr>
                    <w:spacing w:line="160" w:lineRule="exact"/>
                    <w:rPr>
                      <w:rFonts w:cs="Miriam" w:hint="cs"/>
                      <w:noProof/>
                      <w:sz w:val="18"/>
                      <w:szCs w:val="18"/>
                      <w:rtl/>
                    </w:rPr>
                  </w:pPr>
                  <w:r>
                    <w:rPr>
                      <w:rFonts w:cs="Miriam" w:hint="cs"/>
                      <w:sz w:val="18"/>
                      <w:szCs w:val="18"/>
                      <w:rtl/>
                    </w:rPr>
                    <w:t>ביטוח תאונות אישיות לתלמידים</w:t>
                  </w:r>
                </w:p>
                <w:p w:rsidR="001E0ADB" w:rsidRDefault="001E0ADB" w:rsidP="000A2C51">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114</w:t>
      </w:r>
      <w:r w:rsidR="00654625">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בסעיף זה</w:t>
      </w:r>
      <w:r w:rsidR="005C1563">
        <w:rPr>
          <w:rStyle w:val="default"/>
          <w:rFonts w:cs="FrankRuehl" w:hint="cs"/>
          <w:rtl/>
        </w:rPr>
        <w:t xml:space="preserve">, "ביטוח תאונות אישיות לתלמידים", "חברה משותפת" ו"סוכן ביטוח" </w:t>
      </w:r>
      <w:r w:rsidR="005C1563">
        <w:rPr>
          <w:rStyle w:val="default"/>
          <w:rFonts w:cs="FrankRuehl"/>
          <w:rtl/>
        </w:rPr>
        <w:t>–</w:t>
      </w:r>
      <w:r w:rsidR="005C1563">
        <w:rPr>
          <w:rStyle w:val="default"/>
          <w:rFonts w:cs="FrankRuehl" w:hint="cs"/>
          <w:rtl/>
        </w:rPr>
        <w:t xml:space="preserve"> כהגדרתם בסעיף 198ב לפקודת העיריות כפי תוקפה בישראל מעת לעת.</w:t>
      </w:r>
    </w:p>
    <w:p w:rsidR="005C1563" w:rsidRDefault="005C1563" w:rsidP="000A2C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114, מועצה שהיא רשות חינוך מקומית כהגדרתה בחוק לימוד חובה, התש"ט-1949, כפי תוקפו בהתאם לנספח מס' 4, תתקשר בחוזה ביטוח תאונות אישיות לתלמידים עם מי שזכה במכרז פומבי שתערוך חברה משותפת, לפי הסדר שהתקיימו בו הוראות אלה:</w:t>
      </w:r>
    </w:p>
    <w:p w:rsidR="005C1563" w:rsidRDefault="005C1563" w:rsidP="007211D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דמי הביטוח במכרז יהיו דמי הביטוח שנקבעו לפי סעיף 6(ד1) לחוק לימוד חובה, התש"ט-1949 כפי תוקפו בישראל מעת לעת;</w:t>
      </w:r>
    </w:p>
    <w:p w:rsidR="005C1563" w:rsidRDefault="005C1563" w:rsidP="007211D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שיעור דמי העמילות המרביים שמבטח יהיה רשאי לשלם לסוכני ביטוח יהיה השיעור שנקבע לפלי סעיף 6(ד1) לחוק לימוד חובה, התש"ט-1949</w:t>
      </w:r>
      <w:r w:rsidR="007211D9">
        <w:rPr>
          <w:rStyle w:val="default"/>
          <w:rFonts w:cs="FrankRuehl" w:hint="cs"/>
          <w:rtl/>
        </w:rPr>
        <w:t xml:space="preserve"> כפי תוקפו בישראל מעת לעת;</w:t>
      </w:r>
    </w:p>
    <w:p w:rsidR="007211D9" w:rsidRDefault="007211D9" w:rsidP="007211D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תקופת הביטוח תהא בהתאם לתקופה שנקבעה בישראל לפי סעיף 198ב(ב)(3) לפקודת העיריות כפי תוקפה בישראל מעת לעת;</w:t>
      </w:r>
    </w:p>
    <w:p w:rsidR="007211D9" w:rsidRDefault="007211D9" w:rsidP="007211D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החברה המשותפת תפעל באמונה ובשקידה לטובת המבוטחים בלבד, ותהיה רשאית לקבל מהזוכה במכרז מידע שברשותו הנוגע לתביעות לתגמולי ביטוח שהוגשו לפי חוזה הביטוח, ובלבד שאינו כולל שמות מבוטחים או פרטים אחרים שיש בהם כדי לזהותם;</w:t>
      </w:r>
    </w:p>
    <w:p w:rsidR="007211D9" w:rsidRDefault="007211D9" w:rsidP="007211D9">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החברה המשותפת, או חברה-בת שלה שהיא סוכן ביטוח, לא יישאו באחריות בכל הנוגע לקיום חוזה ביטוח בין מועצה וזוכה במכרז לפי סעיף זה, לגבי התקשרות שהן אינן מנהלות או מרכזות אותה ואינה נובעת מהליך עריכת המכרז עצמו.</w:t>
      </w:r>
    </w:p>
    <w:p w:rsidR="000A2C51" w:rsidRPr="006E7C5E" w:rsidRDefault="000A2C51" w:rsidP="000A2C51">
      <w:pPr>
        <w:pStyle w:val="P00"/>
        <w:spacing w:before="0"/>
        <w:ind w:left="0" w:right="1134"/>
        <w:rPr>
          <w:rStyle w:val="default"/>
          <w:rFonts w:cs="FrankRuehl"/>
          <w:vanish/>
          <w:color w:val="FF0000"/>
          <w:sz w:val="20"/>
          <w:szCs w:val="20"/>
          <w:shd w:val="clear" w:color="auto" w:fill="FFFF99"/>
          <w:rtl/>
        </w:rPr>
      </w:pPr>
      <w:bookmarkStart w:id="842" w:name="Rov1130"/>
      <w:r w:rsidRPr="006E7C5E">
        <w:rPr>
          <w:rStyle w:val="default"/>
          <w:rFonts w:cs="FrankRuehl" w:hint="cs"/>
          <w:vanish/>
          <w:color w:val="FF0000"/>
          <w:sz w:val="20"/>
          <w:szCs w:val="20"/>
          <w:shd w:val="clear" w:color="auto" w:fill="FFFF99"/>
          <w:rtl/>
        </w:rPr>
        <w:t>מיום 26.12.2019</w:t>
      </w:r>
    </w:p>
    <w:p w:rsidR="000A2C51" w:rsidRPr="006E7C5E" w:rsidRDefault="000A2C51" w:rsidP="000A2C5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81"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73</w:t>
      </w:r>
    </w:p>
    <w:p w:rsidR="000A2C51" w:rsidRPr="00F739EF" w:rsidRDefault="000A2C51" w:rsidP="00F739EF">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114ב</w:t>
      </w:r>
      <w:bookmarkEnd w:id="842"/>
    </w:p>
    <w:p w:rsidR="000A25EC" w:rsidRDefault="000A25EC" w:rsidP="00E869CC">
      <w:pPr>
        <w:pStyle w:val="P00"/>
        <w:spacing w:before="72"/>
        <w:ind w:left="0" w:right="1134"/>
        <w:rPr>
          <w:rStyle w:val="default"/>
          <w:rFonts w:cs="FrankRuehl" w:hint="cs"/>
          <w:rtl/>
        </w:rPr>
      </w:pPr>
      <w:bookmarkStart w:id="843" w:name="Seif108"/>
      <w:bookmarkEnd w:id="843"/>
      <w:r>
        <w:rPr>
          <w:rFonts w:cs="Miriam"/>
          <w:lang w:val="he-IL"/>
        </w:rPr>
        <w:pict>
          <v:rect id="_x0000_s2536" style="position:absolute;left:0;text-align:left;margin-left:464.35pt;margin-top:7.1pt;width:75.05pt;height:16.8pt;z-index:251208192" o:allowincell="f" filled="f" stroked="f" strokecolor="lime" strokeweight=".25pt">
            <v:textbox style="mso-next-textbox:#_x0000_s2536" inset="0,0,0,0">
              <w:txbxContent>
                <w:p w:rsidR="001E0ADB" w:rsidRDefault="001E0ADB" w:rsidP="000A25EC">
                  <w:pPr>
                    <w:spacing w:line="160" w:lineRule="exact"/>
                    <w:rPr>
                      <w:rFonts w:cs="Miriam" w:hint="cs"/>
                      <w:noProof/>
                      <w:sz w:val="18"/>
                      <w:szCs w:val="18"/>
                      <w:rtl/>
                    </w:rPr>
                  </w:pPr>
                  <w:r>
                    <w:rPr>
                      <w:rFonts w:cs="Miriam" w:hint="cs"/>
                      <w:sz w:val="18"/>
                      <w:szCs w:val="18"/>
                      <w:rtl/>
                    </w:rPr>
                    <w:t>עיסקאות מקרקעין</w:t>
                  </w:r>
                </w:p>
              </w:txbxContent>
            </v:textbox>
            <w10:anchorlock/>
          </v:rect>
        </w:pict>
      </w:r>
      <w:r>
        <w:rPr>
          <w:rStyle w:val="big-number"/>
          <w:rFonts w:cs="Miriam" w:hint="cs"/>
          <w:rtl/>
        </w:rPr>
        <w:t>11</w:t>
      </w:r>
      <w:r w:rsidR="00E869CC">
        <w:rPr>
          <w:rStyle w:val="big-number"/>
          <w:rFonts w:cs="Miriam" w:hint="cs"/>
          <w:rtl/>
        </w:rPr>
        <w:t>5</w:t>
      </w:r>
      <w:r>
        <w:rPr>
          <w:rStyle w:val="default"/>
          <w:rFonts w:cs="FrankRuehl"/>
          <w:rtl/>
        </w:rPr>
        <w:t>.</w:t>
      </w:r>
      <w:r>
        <w:rPr>
          <w:rStyle w:val="default"/>
          <w:rFonts w:cs="FrankRuehl"/>
          <w:rtl/>
        </w:rPr>
        <w:tab/>
      </w:r>
      <w:r w:rsidR="00E869CC">
        <w:rPr>
          <w:rStyle w:val="default"/>
          <w:rFonts w:cs="FrankRuehl" w:hint="cs"/>
          <w:rtl/>
        </w:rPr>
        <w:t>(א)</w:t>
      </w:r>
      <w:r w:rsidR="00E869CC">
        <w:rPr>
          <w:rStyle w:val="default"/>
          <w:rFonts w:cs="FrankRuehl" w:hint="cs"/>
          <w:rtl/>
        </w:rPr>
        <w:tab/>
        <w:t>מועצה לא תהיה רשאית למכור מקרקעין או להחליפם אלא על פי החלטת המועצה ברוב חבריה ובאישור הממונה.</w:t>
      </w:r>
    </w:p>
    <w:p w:rsidR="00E869CC" w:rsidRDefault="00E869CC" w:rsidP="00E869C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מועצה רשאית להשכיר מקרקעין או להרשות שימוש במקרקעין שאין בו משום שכירות, אולם השכרת מקרקעין לתקופה העולה על חמש שנים טעונה החלטה ואישור כאמור בסעיף קטן (א).</w:t>
      </w:r>
    </w:p>
    <w:p w:rsidR="00F739EF" w:rsidRDefault="009860DB" w:rsidP="009860DB">
      <w:pPr>
        <w:pStyle w:val="P00"/>
        <w:spacing w:before="72"/>
        <w:ind w:left="0" w:right="1134"/>
        <w:rPr>
          <w:rStyle w:val="default"/>
          <w:rFonts w:cs="FrankRuehl"/>
          <w:rtl/>
        </w:rPr>
      </w:pPr>
      <w:r w:rsidRPr="00D3782E">
        <w:rPr>
          <w:rStyle w:val="default"/>
          <w:rFonts w:cs="FrankRuehl" w:hint="cs"/>
          <w:rtl/>
        </w:rPr>
        <w:pict>
          <v:shape id="_x0000_s4158" type="#_x0000_t202" style="position:absolute;left:0;text-align:left;margin-left:470.35pt;margin-top:7.1pt;width:1in;height:19.9pt;z-index:252146176" filled="f" stroked="f">
            <v:textbox inset="1mm,0,1mm,0">
              <w:txbxContent>
                <w:p w:rsidR="001E0ADB" w:rsidRDefault="001E0ADB" w:rsidP="009860DB">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(ב1)</w:t>
      </w:r>
      <w:r>
        <w:rPr>
          <w:rStyle w:val="default"/>
          <w:rFonts w:cs="FrankRuehl" w:hint="cs"/>
          <w:rtl/>
        </w:rPr>
        <w:tab/>
      </w:r>
      <w:r w:rsidR="00F739EF">
        <w:rPr>
          <w:rStyle w:val="default"/>
          <w:rFonts w:cs="FrankRuehl" w:hint="cs"/>
          <w:rtl/>
        </w:rPr>
        <w:t xml:space="preserve">על אף האמור בסעיפים קטנים (א) ו-(ב) </w:t>
      </w:r>
      <w:r w:rsidR="00F739EF">
        <w:rPr>
          <w:rStyle w:val="default"/>
          <w:rFonts w:cs="FrankRuehl"/>
          <w:rtl/>
        </w:rPr>
        <w:t>–</w:t>
      </w:r>
      <w:r w:rsidR="00F739EF">
        <w:rPr>
          <w:rStyle w:val="default"/>
          <w:rFonts w:cs="FrankRuehl" w:hint="cs"/>
          <w:rtl/>
        </w:rPr>
        <w:t xml:space="preserve"> עשייה במקרקעין כאמור בסעיפים קטנים (א) ו-(ב) במועצה איתנה אינה טעונה אישור הממונה; הודעה על אישור המועצה לעשיית במקרקעין במועצה איתנה תפורסם באתר האינטרנט של המועצה בתוך 15 ימים ממועד האישור.</w:t>
      </w:r>
    </w:p>
    <w:p w:rsidR="00E869CC" w:rsidRDefault="00E869CC" w:rsidP="00E869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התמורה שנתקבלה ממכירת מקרקעין של מועצה תשמש לקניית מקרקעין בלבד, אולם רשאי הממונה, אם ראה שטובת תושבי המועצה המקומית דורשת זאת, להתיר עשיית שימוש אחר בתמורה.</w:t>
      </w:r>
    </w:p>
    <w:p w:rsidR="00E869CC" w:rsidRDefault="00E869CC" w:rsidP="00E869CC">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אין בהוראות סעיף זה כדי לגרוע מהוראת סעיף 114.</w:t>
      </w:r>
    </w:p>
    <w:p w:rsidR="00F739EF" w:rsidRPr="006E7C5E" w:rsidRDefault="00F739EF" w:rsidP="00F739EF">
      <w:pPr>
        <w:pStyle w:val="P00"/>
        <w:spacing w:before="0"/>
        <w:ind w:left="0" w:right="1134"/>
        <w:rPr>
          <w:rStyle w:val="default"/>
          <w:rFonts w:cs="FrankRuehl"/>
          <w:vanish/>
          <w:color w:val="FF0000"/>
          <w:sz w:val="20"/>
          <w:szCs w:val="20"/>
          <w:shd w:val="clear" w:color="auto" w:fill="FFFF99"/>
          <w:rtl/>
        </w:rPr>
      </w:pPr>
      <w:bookmarkStart w:id="844" w:name="Rov1131"/>
      <w:r w:rsidRPr="006E7C5E">
        <w:rPr>
          <w:rStyle w:val="default"/>
          <w:rFonts w:cs="FrankRuehl" w:hint="cs"/>
          <w:vanish/>
          <w:color w:val="FF0000"/>
          <w:sz w:val="20"/>
          <w:szCs w:val="20"/>
          <w:shd w:val="clear" w:color="auto" w:fill="FFFF99"/>
          <w:rtl/>
        </w:rPr>
        <w:t>מיום 26.12.2019</w:t>
      </w:r>
    </w:p>
    <w:p w:rsidR="00F739EF" w:rsidRPr="006E7C5E" w:rsidRDefault="00F739EF" w:rsidP="00F739EF">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82"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74</w:t>
      </w:r>
    </w:p>
    <w:p w:rsidR="00F739EF" w:rsidRPr="009860DB" w:rsidRDefault="00F739EF" w:rsidP="009860DB">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115(ב1)</w:t>
      </w:r>
      <w:bookmarkEnd w:id="844"/>
    </w:p>
    <w:p w:rsidR="000A25EC" w:rsidRDefault="000A25EC" w:rsidP="00821127">
      <w:pPr>
        <w:pStyle w:val="P00"/>
        <w:spacing w:before="72"/>
        <w:ind w:left="0" w:right="1134"/>
        <w:rPr>
          <w:rStyle w:val="default"/>
          <w:rFonts w:cs="FrankRuehl" w:hint="cs"/>
          <w:rtl/>
        </w:rPr>
      </w:pPr>
      <w:r>
        <w:rPr>
          <w:rFonts w:cs="Miriam"/>
          <w:lang w:val="he-IL"/>
        </w:rPr>
        <w:pict>
          <v:rect id="_x0000_s2537" style="position:absolute;left:0;text-align:left;margin-left:464.35pt;margin-top:7.1pt;width:75.05pt;height:16.8pt;z-index:251209216" o:allowincell="f" filled="f" stroked="f" strokecolor="lime" strokeweight=".25pt">
            <v:textbox style="mso-next-textbox:#_x0000_s2537" inset="0,0,0,0">
              <w:txbxContent>
                <w:p w:rsidR="001E0ADB" w:rsidRDefault="001E0ADB" w:rsidP="000A25EC">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11</w:t>
      </w:r>
      <w:r w:rsidR="008A68B3">
        <w:rPr>
          <w:rStyle w:val="big-number"/>
          <w:rFonts w:cs="Miriam" w:hint="cs"/>
          <w:rtl/>
        </w:rPr>
        <w:t>6</w:t>
      </w:r>
      <w:r>
        <w:rPr>
          <w:rStyle w:val="default"/>
          <w:rFonts w:cs="FrankRuehl"/>
          <w:rtl/>
        </w:rPr>
        <w:t>.</w:t>
      </w:r>
      <w:r>
        <w:rPr>
          <w:rStyle w:val="default"/>
          <w:rFonts w:cs="FrankRuehl"/>
          <w:rtl/>
        </w:rPr>
        <w:tab/>
      </w:r>
      <w:r w:rsidR="008A68B3">
        <w:rPr>
          <w:rStyle w:val="default"/>
          <w:rFonts w:cs="FrankRuehl" w:hint="cs"/>
          <w:rtl/>
        </w:rPr>
        <w:t>(</w:t>
      </w:r>
      <w:r w:rsidR="00821127">
        <w:rPr>
          <w:rStyle w:val="default"/>
          <w:rFonts w:cs="FrankRuehl" w:hint="cs"/>
          <w:rtl/>
        </w:rPr>
        <w:t>בוטל)</w:t>
      </w:r>
      <w:r w:rsidR="008A68B3">
        <w:rPr>
          <w:rStyle w:val="default"/>
          <w:rFonts w:cs="FrankRuehl" w:hint="cs"/>
          <w:rtl/>
        </w:rPr>
        <w:t>.</w:t>
      </w:r>
    </w:p>
    <w:p w:rsidR="00821127" w:rsidRPr="006E7C5E" w:rsidRDefault="00821127" w:rsidP="00821127">
      <w:pPr>
        <w:pStyle w:val="P00"/>
        <w:spacing w:before="0"/>
        <w:ind w:left="0" w:right="1134"/>
        <w:rPr>
          <w:rStyle w:val="default"/>
          <w:rFonts w:cs="FrankRuehl" w:hint="cs"/>
          <w:vanish/>
          <w:color w:val="FF0000"/>
          <w:sz w:val="20"/>
          <w:szCs w:val="20"/>
          <w:shd w:val="clear" w:color="auto" w:fill="FFFF99"/>
          <w:rtl/>
        </w:rPr>
      </w:pPr>
      <w:bookmarkStart w:id="845" w:name="Rov345"/>
      <w:r w:rsidRPr="006E7C5E">
        <w:rPr>
          <w:rStyle w:val="default"/>
          <w:rFonts w:cs="FrankRuehl" w:hint="cs"/>
          <w:vanish/>
          <w:color w:val="FF0000"/>
          <w:sz w:val="20"/>
          <w:szCs w:val="20"/>
          <w:shd w:val="clear" w:color="auto" w:fill="FFFF99"/>
          <w:rtl/>
        </w:rPr>
        <w:t>מיום 16.6.1994</w:t>
      </w:r>
    </w:p>
    <w:p w:rsidR="00821127" w:rsidRPr="006E7C5E" w:rsidRDefault="00821127" w:rsidP="0082112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821127" w:rsidRPr="006E7C5E" w:rsidRDefault="00821127" w:rsidP="0082112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116</w:t>
      </w:r>
    </w:p>
    <w:p w:rsidR="00821127" w:rsidRPr="006E7C5E" w:rsidRDefault="00821127" w:rsidP="0082112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21127" w:rsidRPr="006E7C5E" w:rsidRDefault="00821127" w:rsidP="00821127">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איסור התקשרות בחוזים</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116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חבר מועצה, קרובו, סוכנו או שותפו, או תאגיד שיש לאחד מהאמורים חלק העולה על 10 אחוזים בהונו או ברווחיו או שאחד מהם מנהל או עובד אחראי בו, לא יהיה צד לחוזה או לעסקה עם המועצה; לענין זה, "קרוב"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בן זוג, הורה, בן או בת, אח או אחות.</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הוראת סעיף קטן (א) לא תחול </w:t>
      </w:r>
      <w:r w:rsidRPr="006E7C5E">
        <w:rPr>
          <w:rStyle w:val="default"/>
          <w:rFonts w:cs="FrankRuehl"/>
          <w:strike/>
          <w:vanish/>
          <w:sz w:val="22"/>
          <w:szCs w:val="22"/>
          <w:shd w:val="clear" w:color="auto" w:fill="FFFF99"/>
          <w:rtl/>
        </w:rPr>
        <w:t>–</w:t>
      </w:r>
    </w:p>
    <w:p w:rsidR="00821127" w:rsidRPr="006E7C5E" w:rsidRDefault="00821127" w:rsidP="00821127">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לגבי חוזה בדבר מתן שירות מהשירותים שהמועצה מספקת לתושביה, לאחד מהמנויים בסעיף קטן (א);</w:t>
      </w:r>
    </w:p>
    <w:p w:rsidR="00821127" w:rsidRPr="006E7C5E" w:rsidRDefault="00821127" w:rsidP="0082112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לגבי חוזה או עסקה שהמועצה ברוב של שני שלישים מחבריה ובאישור הממונה התירה ובתנאים שהתירה.</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חוזה שנערך בניגוד להוראות סעיף זה ניתן לביטול על פי החלטת המועצה ברוב חבריה או על פי החלטת הממונה, ומשבוטל כך לא תהיה המועצה חייבת להחזיר את מה שקיבלה על פי החוזה או לשלם את שוויו של מה שקיבלה, ובלבד שלא יהיה בביטול החוזה כדי לגרוע מזכויות צד שלישי שנרכשו בתום לב.</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לענין סעיף זה, דין התקשרות עם תאגיד שלמועצה יש שליטה בו כדין התקשרות עם המועצה.</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הוראות סעיף זה לא יחולו על התקשרויות שנעשו לפני תחילת כהונתו של חבר המועצה שבשלו חל האיסור; אולם עם תחילת הכהונה יודיע חבר המועצה בכתב למועצה על כל התקשרות האסורה לפי הוראת סעיף קטן (א) שנעשתה לפני תחילת כהונתו, וכל עוד לא נסתיימה התקשרות זו לא יעסוק אותו חבר מועצה, בתוקף כהונתו במועצה, בכל ענין הנוגע להתקשרות האמורה.</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 xml:space="preserve">העובר על הוראות סעיף זה, דינו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מאסר שנה אחת או קנס 10,000 שקלים או פי שלושה משוויה של טובת ההנאה שהושגה על ידי העבירה או שלושת הענשים כאחד.</w:t>
      </w:r>
    </w:p>
    <w:p w:rsidR="00821127" w:rsidRPr="006E7C5E" w:rsidRDefault="00821127" w:rsidP="0082112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(ז)</w:t>
      </w:r>
      <w:r w:rsidRPr="006E7C5E">
        <w:rPr>
          <w:rStyle w:val="default"/>
          <w:rFonts w:cs="FrankRuehl" w:hint="cs"/>
          <w:strike/>
          <w:vanish/>
          <w:sz w:val="22"/>
          <w:szCs w:val="22"/>
          <w:shd w:val="clear" w:color="auto" w:fill="FFFF99"/>
          <w:rtl/>
        </w:rPr>
        <w:tab/>
        <w:t>הרשעה בעבירה לפי סעיף זה תיחשב כהרשעה בעבירה שיש עמה קלון.</w:t>
      </w:r>
    </w:p>
    <w:p w:rsidR="00821127" w:rsidRPr="004026DB" w:rsidRDefault="00821127" w:rsidP="004026D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(ח)</w:t>
      </w:r>
      <w:r w:rsidRPr="006E7C5E">
        <w:rPr>
          <w:rStyle w:val="default"/>
          <w:rFonts w:cs="FrankRuehl" w:hint="cs"/>
          <w:strike/>
          <w:vanish/>
          <w:sz w:val="22"/>
          <w:szCs w:val="22"/>
          <w:shd w:val="clear" w:color="auto" w:fill="FFFF99"/>
          <w:rtl/>
        </w:rPr>
        <w:tab/>
        <w:t>אין בהוראות סעיף זה כדי לגרוע מהוראות סעיף 59.</w:t>
      </w:r>
      <w:bookmarkEnd w:id="845"/>
    </w:p>
    <w:p w:rsidR="000A25EC" w:rsidRDefault="000A25EC" w:rsidP="002D5C65">
      <w:pPr>
        <w:pStyle w:val="P00"/>
        <w:spacing w:before="72"/>
        <w:ind w:left="0" w:right="1134"/>
        <w:rPr>
          <w:rStyle w:val="default"/>
          <w:rFonts w:cs="FrankRuehl" w:hint="cs"/>
          <w:rtl/>
        </w:rPr>
      </w:pPr>
      <w:bookmarkStart w:id="846" w:name="Seif109"/>
      <w:bookmarkEnd w:id="846"/>
      <w:r>
        <w:rPr>
          <w:rFonts w:cs="Miriam"/>
          <w:lang w:val="he-IL"/>
        </w:rPr>
        <w:pict>
          <v:rect id="_x0000_s2538" style="position:absolute;left:0;text-align:left;margin-left:464.35pt;margin-top:7.1pt;width:75.05pt;height:37.65pt;z-index:251210240" o:allowincell="f" filled="f" stroked="f" strokecolor="lime" strokeweight=".25pt">
            <v:textbox style="mso-next-textbox:#_x0000_s2538" inset="0,0,0,0">
              <w:txbxContent>
                <w:p w:rsidR="001E0ADB" w:rsidRDefault="001E0ADB" w:rsidP="000A25EC">
                  <w:pPr>
                    <w:spacing w:line="160" w:lineRule="exact"/>
                    <w:rPr>
                      <w:rFonts w:cs="Miriam" w:hint="cs"/>
                      <w:sz w:val="18"/>
                      <w:szCs w:val="18"/>
                      <w:rtl/>
                    </w:rPr>
                  </w:pPr>
                  <w:r>
                    <w:rPr>
                      <w:rFonts w:cs="Miriam" w:hint="cs"/>
                      <w:sz w:val="18"/>
                      <w:szCs w:val="18"/>
                      <w:rtl/>
                    </w:rPr>
                    <w:t>חתימה על מסמכים מסוימים</w:t>
                  </w:r>
                </w:p>
                <w:p w:rsidR="001E0ADB" w:rsidRDefault="001E0ADB" w:rsidP="000A25EC">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11</w:t>
      </w:r>
      <w:r w:rsidR="008A68B3">
        <w:rPr>
          <w:rStyle w:val="big-number"/>
          <w:rFonts w:cs="Miriam" w:hint="cs"/>
          <w:rtl/>
        </w:rPr>
        <w:t>7</w:t>
      </w:r>
      <w:r>
        <w:rPr>
          <w:rStyle w:val="default"/>
          <w:rFonts w:cs="FrankRuehl"/>
          <w:rtl/>
        </w:rPr>
        <w:t>.</w:t>
      </w:r>
      <w:r>
        <w:rPr>
          <w:rStyle w:val="default"/>
          <w:rFonts w:cs="FrankRuehl"/>
          <w:rtl/>
        </w:rPr>
        <w:tab/>
      </w:r>
      <w:r w:rsidR="000446DE">
        <w:rPr>
          <w:rStyle w:val="default"/>
          <w:rFonts w:cs="FrankRuehl" w:hint="cs"/>
          <w:rtl/>
        </w:rPr>
        <w:t>(א)</w:t>
      </w:r>
      <w:r w:rsidR="000446DE">
        <w:rPr>
          <w:rStyle w:val="default"/>
          <w:rFonts w:cs="FrankRuehl" w:hint="cs"/>
          <w:rtl/>
        </w:rPr>
        <w:tab/>
      </w:r>
      <w:r w:rsidR="002D5C65">
        <w:rPr>
          <w:rStyle w:val="default"/>
          <w:rFonts w:cs="FrankRuehl" w:hint="cs"/>
          <w:rtl/>
        </w:rPr>
        <w:t xml:space="preserve">חוזה, כתב התחייבות, הסדר פשרה המוגש לבית משפט או לבית דין בישראל או באזור על מנת לקבל תוקף של פסק דין או תעודה אחרת מסוג שקבע הממונה בכללים ושיש בהם התחייבות כספית מטעם המועצה, לא יחייבוה אלא אם חתמו עליהם בשם המועצה, בצד חותמת המועצה, ראש המועצה והגזבר; לא היתה בהם התחייבות כספית כאמור, לא יחייבו את המועצה אלא אם חתמו עליהם בשם המועצה, בצד חותמת המועצה, ראש המועצה והמזכיר, ובאין מזכיר </w:t>
      </w:r>
      <w:r w:rsidR="002D5C65">
        <w:rPr>
          <w:rStyle w:val="default"/>
          <w:rFonts w:cs="FrankRuehl"/>
          <w:rtl/>
        </w:rPr>
        <w:t>–</w:t>
      </w:r>
      <w:r w:rsidR="002D5C65">
        <w:rPr>
          <w:rStyle w:val="default"/>
          <w:rFonts w:cs="FrankRuehl" w:hint="cs"/>
          <w:rtl/>
        </w:rPr>
        <w:t xml:space="preserve"> עובד אחר של המועצה הממלא את תפקיד המזכיר לפי החלטת המועצה.</w:t>
      </w:r>
    </w:p>
    <w:p w:rsidR="002D5C65" w:rsidRDefault="002D5C65" w:rsidP="002D5C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הגזבר לא יחתום על התחייבות כספית כאמור בסעיף קטן (א), ובכלל זה התחייבות כאמור בשל מינוי אדם לעובד המועצה, אלא אם כן נוכח כי התקיימו כל אלה:</w:t>
      </w:r>
    </w:p>
    <w:p w:rsidR="002D5C65" w:rsidRDefault="002D5C65" w:rsidP="002D5C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ההוראות וההליכים הדרושים לפי כל דין ותחיקת בטחון לענין מתן ההתחייבות;</w:t>
      </w:r>
    </w:p>
    <w:p w:rsidR="002D5C65" w:rsidRDefault="002D5C65" w:rsidP="002D5C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ההתחייבות מתוקצבת בתקציב המועצה לאותה שנת כספים;</w:t>
      </w:r>
    </w:p>
    <w:p w:rsidR="002D5C65" w:rsidRDefault="002D5C65" w:rsidP="00DC07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אין בהתחייבות כדי להביא ליצירת גירעון שוטף, כהגדרתו בסעיף </w:t>
      </w:r>
      <w:r w:rsidR="00DC07AC">
        <w:rPr>
          <w:rStyle w:val="default"/>
          <w:rFonts w:cs="FrankRuehl" w:hint="cs"/>
          <w:rtl/>
        </w:rPr>
        <w:t>61\1</w:t>
      </w:r>
      <w:r>
        <w:rPr>
          <w:rStyle w:val="default"/>
          <w:rFonts w:cs="FrankRuehl" w:hint="cs"/>
          <w:rtl/>
        </w:rPr>
        <w:t>(ד)(1), בתקציב המועצה.</w:t>
      </w:r>
    </w:p>
    <w:p w:rsidR="002D5C65" w:rsidRDefault="002D5C65" w:rsidP="002D5C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התחייבות כספית שהיא בתחומי הסכום הקבוע בסעיף 182 לצו המועצות המקומיות (א), התשי"א-1950, כפי תוקפו בישראל מעת לעת, רשאי הגזבר, להסמיך עובד המועצה הכפוף לו להשתמש בסמכויותיו לפי סעיף זה; אין בהסמכה כאמור כדי לשחרר את הגזבר מחובותיו ומאחריותו לפי כל דין או תחיקת בטחון.</w:t>
      </w:r>
    </w:p>
    <w:p w:rsidR="002D5C65" w:rsidRPr="006E7C5E" w:rsidRDefault="002D5C65" w:rsidP="002D5C65">
      <w:pPr>
        <w:pStyle w:val="P00"/>
        <w:spacing w:before="0"/>
        <w:ind w:left="0" w:right="1134"/>
        <w:rPr>
          <w:rStyle w:val="default"/>
          <w:rFonts w:cs="FrankRuehl" w:hint="cs"/>
          <w:vanish/>
          <w:color w:val="FF0000"/>
          <w:sz w:val="20"/>
          <w:szCs w:val="20"/>
          <w:shd w:val="clear" w:color="auto" w:fill="FFFF99"/>
          <w:rtl/>
        </w:rPr>
      </w:pPr>
      <w:bookmarkStart w:id="847" w:name="Rov346"/>
      <w:r w:rsidRPr="006E7C5E">
        <w:rPr>
          <w:rStyle w:val="default"/>
          <w:rFonts w:cs="FrankRuehl" w:hint="cs"/>
          <w:vanish/>
          <w:color w:val="FF0000"/>
          <w:sz w:val="20"/>
          <w:szCs w:val="20"/>
          <w:shd w:val="clear" w:color="auto" w:fill="FFFF99"/>
          <w:rtl/>
        </w:rPr>
        <w:t>מיום 21.2.2008</w:t>
      </w:r>
    </w:p>
    <w:p w:rsidR="002D5C65" w:rsidRPr="006E7C5E" w:rsidRDefault="002D5C65" w:rsidP="002D5C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2D5C65" w:rsidRPr="006E7C5E" w:rsidRDefault="002D5C65" w:rsidP="002D5C65">
      <w:pPr>
        <w:pStyle w:val="P00"/>
        <w:spacing w:before="0"/>
        <w:ind w:left="0" w:right="1134"/>
        <w:rPr>
          <w:rStyle w:val="default"/>
          <w:rFonts w:cs="FrankRuehl" w:hint="cs"/>
          <w:vanish/>
          <w:sz w:val="20"/>
          <w:szCs w:val="20"/>
          <w:shd w:val="clear" w:color="auto" w:fill="FFFF99"/>
          <w:rtl/>
        </w:rPr>
      </w:pPr>
      <w:hyperlink r:id="rId283"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5169</w:t>
      </w:r>
    </w:p>
    <w:p w:rsidR="002D5C65" w:rsidRPr="006E7C5E" w:rsidRDefault="002D5C65" w:rsidP="002D5C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117</w:t>
      </w:r>
    </w:p>
    <w:p w:rsidR="002D5C65" w:rsidRPr="006E7C5E" w:rsidRDefault="002D5C65" w:rsidP="002D5C6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D5C65" w:rsidRPr="006E7C5E" w:rsidRDefault="002D5C65" w:rsidP="002D5C65">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חותמת וחתימה על חוזים ומסמכים</w:t>
      </w:r>
    </w:p>
    <w:p w:rsidR="002D5C65" w:rsidRPr="006E7C5E" w:rsidRDefault="002D5C65" w:rsidP="002D5C65">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117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חוזה או כתב התחייבות לא יחייב מועצה אלא אם הוטבעה עליו חותמת המועצה וחתמו עליו בשם המועצה </w:t>
      </w:r>
      <w:r w:rsidRPr="006E7C5E">
        <w:rPr>
          <w:rStyle w:val="default"/>
          <w:rFonts w:cs="FrankRuehl"/>
          <w:strike/>
          <w:vanish/>
          <w:sz w:val="22"/>
          <w:szCs w:val="22"/>
          <w:shd w:val="clear" w:color="auto" w:fill="FFFF99"/>
          <w:rtl/>
        </w:rPr>
        <w:t>–</w:t>
      </w:r>
    </w:p>
    <w:p w:rsidR="002D5C65" w:rsidRPr="006E7C5E" w:rsidRDefault="002D5C65" w:rsidP="002D5C6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אם יש במסמך התחייבות כספית מצד המועצה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ראש המועצה והגזבר, ובהעדר הגזבר חבר המועצה או עובד המועצה שהמועצה מינתה למלא את מקום הגזבר; אין בפסקה זו כדי לגרוע מן האמור בסעיף 103(ב);</w:t>
      </w:r>
    </w:p>
    <w:p w:rsidR="002D5C65" w:rsidRPr="006E7C5E" w:rsidRDefault="002D5C65" w:rsidP="002D5C6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 xml:space="preserve">אם אין במסמך התחייבות כספית מצד המועצה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ראש המועצה והמזכיר, ובהעדר המזכיר עובד המועצה שהמועצה מינתה למלא את מקום המזכיר.</w:t>
      </w:r>
    </w:p>
    <w:p w:rsidR="002D5C65" w:rsidRPr="004026DB" w:rsidRDefault="002D5C65" w:rsidP="004026D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הוראת סעיף קטן (א) תחול על כל סוג מסמך נוסף שהממונה יקבע בכללים.</w:t>
      </w:r>
      <w:bookmarkEnd w:id="847"/>
    </w:p>
    <w:p w:rsidR="000B28CA" w:rsidRPr="000446DE" w:rsidRDefault="000B28CA" w:rsidP="000B28CA">
      <w:pPr>
        <w:pStyle w:val="medium2-header"/>
        <w:keepLines w:val="0"/>
        <w:spacing w:before="72"/>
        <w:ind w:left="0" w:right="1134"/>
        <w:rPr>
          <w:rFonts w:cs="FrankRuehl" w:hint="cs"/>
          <w:noProof/>
          <w:rtl/>
        </w:rPr>
      </w:pPr>
      <w:bookmarkStart w:id="848" w:name="med27"/>
      <w:bookmarkEnd w:id="848"/>
      <w:r>
        <w:rPr>
          <w:rFonts w:cs="FrankRuehl" w:hint="cs"/>
          <w:noProof/>
          <w:rtl/>
          <w:lang w:eastAsia="en-US"/>
        </w:rPr>
        <w:pict>
          <v:shape id="_x0000_s2769" type="#_x0000_t202" style="position:absolute;left:0;text-align:left;margin-left:470.35pt;margin-top:7.1pt;width:1in;height:18pt;z-index:251361792" filled="f" stroked="f">
            <v:textbox inset="1mm,0,1mm,0">
              <w:txbxContent>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v:shape>
        </w:pict>
      </w:r>
      <w:r w:rsidRPr="000446DE">
        <w:rPr>
          <w:rFonts w:cs="FrankRuehl" w:hint="cs"/>
          <w:noProof/>
          <w:rtl/>
        </w:rPr>
        <w:t xml:space="preserve">פרק </w:t>
      </w:r>
      <w:r>
        <w:rPr>
          <w:rFonts w:cs="FrankRuehl" w:hint="cs"/>
          <w:noProof/>
          <w:rtl/>
        </w:rPr>
        <w:t xml:space="preserve">י"ד1 </w:t>
      </w:r>
      <w:r>
        <w:rPr>
          <w:rFonts w:cs="FrankRuehl"/>
          <w:noProof/>
          <w:rtl/>
        </w:rPr>
        <w:t>–</w:t>
      </w:r>
      <w:r>
        <w:rPr>
          <w:rFonts w:cs="FrankRuehl" w:hint="cs"/>
          <w:noProof/>
          <w:rtl/>
        </w:rPr>
        <w:t xml:space="preserve"> מכרזים משותפים</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49" w:name="Rov347"/>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י"ד1</w:t>
      </w:r>
      <w:bookmarkEnd w:id="849"/>
    </w:p>
    <w:p w:rsidR="000B28CA" w:rsidRDefault="000B28CA" w:rsidP="000B28CA">
      <w:pPr>
        <w:pStyle w:val="P00"/>
        <w:spacing w:before="72"/>
        <w:ind w:left="0" w:right="1134"/>
        <w:rPr>
          <w:rStyle w:val="default"/>
          <w:rFonts w:cs="FrankRuehl" w:hint="cs"/>
          <w:rtl/>
        </w:rPr>
      </w:pPr>
      <w:bookmarkStart w:id="850" w:name="Seif214"/>
      <w:bookmarkEnd w:id="850"/>
      <w:r>
        <w:rPr>
          <w:rFonts w:cs="Miriam"/>
          <w:lang w:val="he-IL"/>
        </w:rPr>
        <w:pict>
          <v:rect id="_x0000_s2768" style="position:absolute;left:0;text-align:left;margin-left:464.35pt;margin-top:7.1pt;width:75.05pt;height:28.6pt;z-index:251360768" o:allowincell="f" filled="f" stroked="f" strokecolor="lime" strokeweight=".25pt">
            <v:textbox style="mso-next-textbox:#_x0000_s2768" inset="0,0,0,0">
              <w:txbxContent>
                <w:p w:rsidR="001E0ADB" w:rsidRDefault="001E0ADB" w:rsidP="000B28CA">
                  <w:pPr>
                    <w:spacing w:line="160" w:lineRule="exact"/>
                    <w:rPr>
                      <w:rFonts w:cs="Miriam" w:hint="cs"/>
                      <w:sz w:val="18"/>
                      <w:szCs w:val="18"/>
                      <w:rtl/>
                    </w:rPr>
                  </w:pPr>
                  <w:r>
                    <w:rPr>
                      <w:rFonts w:cs="Miriam" w:hint="cs"/>
                      <w:sz w:val="18"/>
                      <w:szCs w:val="18"/>
                      <w:rtl/>
                    </w:rPr>
                    <w:t>הגדרות</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Pr>
          <w:rStyle w:val="default"/>
          <w:rFonts w:cs="FrankRuehl" w:hint="cs"/>
          <w:rtl/>
        </w:rPr>
        <w:t>א</w:t>
      </w:r>
      <w:r>
        <w:rPr>
          <w:rStyle w:val="default"/>
          <w:rFonts w:cs="FrankRuehl"/>
          <w:rtl/>
        </w:rPr>
        <w:t>.</w:t>
      </w:r>
      <w:r>
        <w:rPr>
          <w:rStyle w:val="default"/>
          <w:rFonts w:cs="FrankRuehl" w:hint="cs"/>
          <w:rtl/>
        </w:rPr>
        <w:t xml:space="preserve"> בפרק זה </w:t>
      </w:r>
      <w:r>
        <w:rPr>
          <w:rStyle w:val="default"/>
          <w:rFonts w:cs="FrankRuehl"/>
          <w:rtl/>
        </w:rPr>
        <w:t>–</w:t>
      </w:r>
    </w:p>
    <w:p w:rsidR="000B28CA" w:rsidRDefault="000B28CA" w:rsidP="000B28CA">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מועצה מקומית או מועצה אזורית כמשמעותה בצו בדבר ניהול מועצות אזוריות (יהודה והשומרון) (מס' 783), תשל"ט-1979 או איגוד רשויות מקומיות.</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51" w:name="Rov348"/>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117א</w:t>
      </w:r>
      <w:bookmarkEnd w:id="851"/>
    </w:p>
    <w:p w:rsidR="000B28CA" w:rsidRDefault="000B28CA" w:rsidP="000B28CA">
      <w:pPr>
        <w:pStyle w:val="P00"/>
        <w:spacing w:before="72"/>
        <w:ind w:left="0" w:right="1134"/>
        <w:rPr>
          <w:rStyle w:val="default"/>
          <w:rFonts w:cs="FrankRuehl" w:hint="cs"/>
          <w:rtl/>
        </w:rPr>
      </w:pPr>
      <w:bookmarkStart w:id="852" w:name="Seif215"/>
      <w:bookmarkEnd w:id="852"/>
      <w:r>
        <w:rPr>
          <w:rFonts w:cs="Miriam"/>
          <w:lang w:val="he-IL"/>
        </w:rPr>
        <w:pict>
          <v:rect id="_x0000_s2770" style="position:absolute;left:0;text-align:left;margin-left:464.35pt;margin-top:7.1pt;width:75.05pt;height:34.65pt;z-index:251362816" o:allowincell="f" filled="f" stroked="f" strokecolor="lime" strokeweight=".25pt">
            <v:textbox style="mso-next-textbox:#_x0000_s2770" inset="0,0,0,0">
              <w:txbxContent>
                <w:p w:rsidR="001E0ADB" w:rsidRDefault="001E0ADB" w:rsidP="000B28CA">
                  <w:pPr>
                    <w:spacing w:line="160" w:lineRule="exact"/>
                    <w:rPr>
                      <w:rFonts w:cs="Miriam" w:hint="cs"/>
                      <w:sz w:val="18"/>
                      <w:szCs w:val="18"/>
                      <w:rtl/>
                    </w:rPr>
                  </w:pPr>
                  <w:r>
                    <w:rPr>
                      <w:rFonts w:cs="Miriam" w:hint="cs"/>
                      <w:sz w:val="18"/>
                      <w:szCs w:val="18"/>
                      <w:rtl/>
                    </w:rPr>
                    <w:t>החלטה על מכרז משותף</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Pr>
          <w:rStyle w:val="default"/>
          <w:rFonts w:cs="FrankRuehl" w:hint="cs"/>
          <w:rtl/>
        </w:rPr>
        <w:t>ב</w:t>
      </w:r>
      <w:r>
        <w:rPr>
          <w:rStyle w:val="default"/>
          <w:rFonts w:cs="FrankRuehl"/>
          <w:rtl/>
        </w:rPr>
        <w:t>.</w:t>
      </w:r>
      <w:r>
        <w:rPr>
          <w:rStyle w:val="default"/>
          <w:rFonts w:cs="FrankRuehl" w:hint="cs"/>
          <w:rtl/>
        </w:rPr>
        <w:t xml:space="preserve"> רשויות מקומיות רשאיות להחליט כי לענין פלוני או לסוג עניינים יתקשרו בחוזה להזמנת טובין, להזמנת שירותים או לביצוע עבודות לאחר פרסום מכרז פומבי משותף, ובלבד שלהוצאות המשוערות של ביצוע המכרז ניתנה הקצבה מתאימה בתקציבים המאושרים של הרשויות המקומיות או שניתנה הרשעה לכך מהממונה.</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53" w:name="Rov349"/>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117ב</w:t>
      </w:r>
      <w:bookmarkEnd w:id="853"/>
    </w:p>
    <w:p w:rsidR="000B28CA" w:rsidRDefault="000B28CA" w:rsidP="00D37B8E">
      <w:pPr>
        <w:pStyle w:val="P00"/>
        <w:spacing w:before="72"/>
        <w:ind w:left="0" w:right="1134"/>
        <w:rPr>
          <w:rStyle w:val="default"/>
          <w:rFonts w:cs="FrankRuehl" w:hint="cs"/>
          <w:rtl/>
        </w:rPr>
      </w:pPr>
      <w:bookmarkStart w:id="854" w:name="Seif216"/>
      <w:bookmarkEnd w:id="854"/>
      <w:r>
        <w:rPr>
          <w:rFonts w:cs="Miriam"/>
          <w:lang w:val="he-IL"/>
        </w:rPr>
        <w:pict>
          <v:rect id="_x0000_s2771" style="position:absolute;left:0;text-align:left;margin-left:464.35pt;margin-top:7.1pt;width:75.05pt;height:44.7pt;z-index:251363840" o:allowincell="f" filled="f" stroked="f" strokecolor="lime" strokeweight=".25pt">
            <v:textbox style="mso-next-textbox:#_x0000_s2771" inset="0,0,0,0">
              <w:txbxContent>
                <w:p w:rsidR="001E0ADB" w:rsidRDefault="001E0ADB" w:rsidP="000B28CA">
                  <w:pPr>
                    <w:spacing w:line="160" w:lineRule="exact"/>
                    <w:rPr>
                      <w:rFonts w:cs="Miriam" w:hint="cs"/>
                      <w:sz w:val="18"/>
                      <w:szCs w:val="18"/>
                      <w:rtl/>
                    </w:rPr>
                  </w:pPr>
                  <w:r>
                    <w:rPr>
                      <w:rFonts w:cs="Miriam" w:hint="cs"/>
                      <w:sz w:val="18"/>
                      <w:szCs w:val="18"/>
                      <w:rtl/>
                    </w:rPr>
                    <w:t>מכרז משותף לביוב על פי הוראות הממונה</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5C4969">
        <w:rPr>
          <w:rStyle w:val="default"/>
          <w:rFonts w:cs="FrankRuehl" w:hint="cs"/>
          <w:rtl/>
        </w:rPr>
        <w:t>ג</w:t>
      </w:r>
      <w:r>
        <w:rPr>
          <w:rStyle w:val="default"/>
          <w:rFonts w:cs="FrankRuehl"/>
          <w:rtl/>
        </w:rPr>
        <w:t>.</w:t>
      </w:r>
      <w:r>
        <w:rPr>
          <w:rStyle w:val="default"/>
          <w:rFonts w:cs="FrankRuehl" w:hint="cs"/>
          <w:rtl/>
        </w:rPr>
        <w:t xml:space="preserve"> </w:t>
      </w:r>
      <w:r w:rsidR="003E5A12">
        <w:rPr>
          <w:rStyle w:val="default"/>
          <w:rFonts w:cs="FrankRuehl" w:hint="cs"/>
          <w:rtl/>
        </w:rPr>
        <w:t>(א)</w:t>
      </w:r>
      <w:r w:rsidR="003E5A12">
        <w:rPr>
          <w:rStyle w:val="default"/>
          <w:rFonts w:cs="FrankRuehl" w:hint="cs"/>
          <w:rtl/>
        </w:rPr>
        <w:tab/>
        <w:t xml:space="preserve">הממונה רשאי להורות בצו כי לענין ביוב לא תתקשר רשות מקומית בחוזה </w:t>
      </w:r>
      <w:r w:rsidR="00D37B8E">
        <w:rPr>
          <w:rStyle w:val="default"/>
          <w:rFonts w:cs="FrankRuehl" w:hint="cs"/>
          <w:rtl/>
        </w:rPr>
        <w:t>להזמנת טובין, להזמנת שירותים או לביצוע עבודות, אלא לאחר פרסום מכרז פומבי משותף.</w:t>
      </w:r>
    </w:p>
    <w:p w:rsidR="00D37B8E" w:rsidRDefault="00D37B8E" w:rsidP="00D37B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רשאי להורות לענין ביוב שרשויות מקומיות פלוניות יתקשרו בחוזה להזמנת טובין, </w:t>
      </w:r>
      <w:r w:rsidR="00D41935">
        <w:rPr>
          <w:rStyle w:val="default"/>
          <w:rFonts w:cs="FrankRuehl" w:hint="cs"/>
          <w:rtl/>
        </w:rPr>
        <w:t>הזמנת שירותים או לביצוע עבודות, לאחר פרסום מכרז פומבי משותף להן.</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55" w:name="Rov350"/>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5C4969" w:rsidRPr="006E7C5E">
        <w:rPr>
          <w:rStyle w:val="default"/>
          <w:rFonts w:cs="FrankRuehl" w:hint="cs"/>
          <w:b/>
          <w:bCs/>
          <w:vanish/>
          <w:sz w:val="20"/>
          <w:szCs w:val="20"/>
          <w:shd w:val="clear" w:color="auto" w:fill="FFFF99"/>
          <w:rtl/>
        </w:rPr>
        <w:t>ג</w:t>
      </w:r>
      <w:bookmarkEnd w:id="855"/>
    </w:p>
    <w:p w:rsidR="000B28CA" w:rsidRDefault="000B28CA" w:rsidP="00D41935">
      <w:pPr>
        <w:pStyle w:val="P00"/>
        <w:spacing w:before="72"/>
        <w:ind w:left="0" w:right="1134"/>
        <w:rPr>
          <w:rStyle w:val="default"/>
          <w:rFonts w:cs="FrankRuehl" w:hint="cs"/>
          <w:rtl/>
        </w:rPr>
      </w:pPr>
      <w:bookmarkStart w:id="856" w:name="Seif217"/>
      <w:bookmarkEnd w:id="856"/>
      <w:r>
        <w:rPr>
          <w:rFonts w:cs="Miriam"/>
          <w:lang w:val="he-IL"/>
        </w:rPr>
        <w:pict>
          <v:rect id="_x0000_s2772" style="position:absolute;left:0;text-align:left;margin-left:464.35pt;margin-top:7.1pt;width:75.05pt;height:33.2pt;z-index:251364864" o:allowincell="f" filled="f" stroked="f" strokecolor="lime" strokeweight=".25pt">
            <v:textbox style="mso-next-textbox:#_x0000_s2772" inset="0,0,0,0">
              <w:txbxContent>
                <w:p w:rsidR="001E0ADB" w:rsidRDefault="001E0ADB" w:rsidP="000B28CA">
                  <w:pPr>
                    <w:spacing w:line="160" w:lineRule="exact"/>
                    <w:rPr>
                      <w:rFonts w:cs="Miriam" w:hint="cs"/>
                      <w:sz w:val="18"/>
                      <w:szCs w:val="18"/>
                      <w:rtl/>
                    </w:rPr>
                  </w:pPr>
                  <w:r>
                    <w:rPr>
                      <w:rFonts w:cs="Miriam" w:hint="cs"/>
                      <w:sz w:val="18"/>
                      <w:szCs w:val="18"/>
                      <w:rtl/>
                    </w:rPr>
                    <w:t>ועדת מכרזים משותפת</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D41935">
        <w:rPr>
          <w:rStyle w:val="default"/>
          <w:rFonts w:cs="FrankRuehl" w:hint="cs"/>
          <w:rtl/>
        </w:rPr>
        <w:t>ד</w:t>
      </w:r>
      <w:r>
        <w:rPr>
          <w:rStyle w:val="default"/>
          <w:rFonts w:cs="FrankRuehl"/>
          <w:rtl/>
        </w:rPr>
        <w:t>.</w:t>
      </w:r>
      <w:r>
        <w:rPr>
          <w:rStyle w:val="default"/>
          <w:rFonts w:cs="FrankRuehl" w:hint="cs"/>
          <w:rtl/>
        </w:rPr>
        <w:t xml:space="preserve"> </w:t>
      </w:r>
      <w:r w:rsidR="00D41935">
        <w:rPr>
          <w:rStyle w:val="default"/>
          <w:rFonts w:cs="FrankRuehl" w:hint="cs"/>
          <w:rtl/>
        </w:rPr>
        <w:t>(א)</w:t>
      </w:r>
      <w:r w:rsidR="00D41935">
        <w:rPr>
          <w:rStyle w:val="default"/>
          <w:rFonts w:cs="FrankRuehl" w:hint="cs"/>
          <w:rtl/>
        </w:rPr>
        <w:tab/>
        <w:t>קיבלו רשויות מקומיות החלטה לפי סעיף 117ב או נתן הממונה הוראה לפי סעיף 117ג, תוקם ועדת מכרזים משותפת.</w:t>
      </w:r>
    </w:p>
    <w:p w:rsidR="00D41935" w:rsidRDefault="00D41935" w:rsidP="00D419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0585D">
        <w:rPr>
          <w:rStyle w:val="default"/>
          <w:rFonts w:cs="FrankRuehl" w:hint="cs"/>
          <w:rtl/>
        </w:rPr>
        <w:t>דרך הרכבתה של ועדת המכרזים המשותפת ודרכי פעולתה ייקבעו בכללים על ידי הממונה.</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57" w:name="Rov351"/>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D41935" w:rsidRPr="006E7C5E">
        <w:rPr>
          <w:rStyle w:val="default"/>
          <w:rFonts w:cs="FrankRuehl" w:hint="cs"/>
          <w:b/>
          <w:bCs/>
          <w:vanish/>
          <w:sz w:val="20"/>
          <w:szCs w:val="20"/>
          <w:shd w:val="clear" w:color="auto" w:fill="FFFF99"/>
          <w:rtl/>
        </w:rPr>
        <w:t>ד</w:t>
      </w:r>
      <w:bookmarkEnd w:id="857"/>
    </w:p>
    <w:p w:rsidR="000B28CA" w:rsidRDefault="000B28CA" w:rsidP="0040585D">
      <w:pPr>
        <w:pStyle w:val="P00"/>
        <w:spacing w:before="72"/>
        <w:ind w:left="0" w:right="1134"/>
        <w:rPr>
          <w:rStyle w:val="default"/>
          <w:rFonts w:cs="FrankRuehl" w:hint="cs"/>
          <w:rtl/>
        </w:rPr>
      </w:pPr>
      <w:bookmarkStart w:id="858" w:name="Seif218"/>
      <w:bookmarkEnd w:id="858"/>
      <w:r>
        <w:rPr>
          <w:rFonts w:cs="Miriam"/>
          <w:lang w:val="he-IL"/>
        </w:rPr>
        <w:pict>
          <v:rect id="_x0000_s2773" style="position:absolute;left:0;text-align:left;margin-left:464.35pt;margin-top:7.1pt;width:75.05pt;height:28.6pt;z-index:251365888" o:allowincell="f" filled="f" stroked="f" strokecolor="lime" strokeweight=".25pt">
            <v:textbox style="mso-next-textbox:#_x0000_s2773" inset="0,0,0,0">
              <w:txbxContent>
                <w:p w:rsidR="001E0ADB" w:rsidRDefault="001E0ADB" w:rsidP="000B28CA">
                  <w:pPr>
                    <w:spacing w:line="160" w:lineRule="exact"/>
                    <w:rPr>
                      <w:rFonts w:cs="Miriam" w:hint="cs"/>
                      <w:sz w:val="18"/>
                      <w:szCs w:val="18"/>
                      <w:rtl/>
                    </w:rPr>
                  </w:pPr>
                  <w:r>
                    <w:rPr>
                      <w:rFonts w:cs="Miriam" w:hint="cs"/>
                      <w:sz w:val="18"/>
                      <w:szCs w:val="18"/>
                      <w:rtl/>
                    </w:rPr>
                    <w:t>תוקף החלטת הועדה</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40585D">
        <w:rPr>
          <w:rStyle w:val="default"/>
          <w:rFonts w:cs="FrankRuehl" w:hint="cs"/>
          <w:rtl/>
        </w:rPr>
        <w:t>ה</w:t>
      </w:r>
      <w:r>
        <w:rPr>
          <w:rStyle w:val="default"/>
          <w:rFonts w:cs="FrankRuehl"/>
          <w:rtl/>
        </w:rPr>
        <w:t>.</w:t>
      </w:r>
      <w:r w:rsidR="0040585D">
        <w:rPr>
          <w:rStyle w:val="default"/>
          <w:rFonts w:cs="FrankRuehl" w:hint="cs"/>
          <w:rtl/>
        </w:rPr>
        <w:t xml:space="preserve"> החלטת ועדת המכרזים המשותפת תבוא במקום החלטתן של מועצות הרשויות המקומיות לכל דבר וענין.</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59" w:name="Rov352"/>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40585D" w:rsidRPr="006E7C5E">
        <w:rPr>
          <w:rStyle w:val="default"/>
          <w:rFonts w:cs="FrankRuehl" w:hint="cs"/>
          <w:b/>
          <w:bCs/>
          <w:vanish/>
          <w:sz w:val="20"/>
          <w:szCs w:val="20"/>
          <w:shd w:val="clear" w:color="auto" w:fill="FFFF99"/>
          <w:rtl/>
        </w:rPr>
        <w:t>ה</w:t>
      </w:r>
      <w:bookmarkEnd w:id="859"/>
    </w:p>
    <w:p w:rsidR="000B28CA" w:rsidRDefault="000B28CA" w:rsidP="0040585D">
      <w:pPr>
        <w:pStyle w:val="P00"/>
        <w:spacing w:before="72"/>
        <w:ind w:left="0" w:right="1134"/>
        <w:rPr>
          <w:rStyle w:val="default"/>
          <w:rFonts w:cs="FrankRuehl" w:hint="cs"/>
          <w:rtl/>
        </w:rPr>
      </w:pPr>
      <w:bookmarkStart w:id="860" w:name="Seif219"/>
      <w:bookmarkEnd w:id="860"/>
      <w:r>
        <w:rPr>
          <w:rFonts w:cs="Miriam"/>
          <w:lang w:val="he-IL"/>
        </w:rPr>
        <w:pict>
          <v:rect id="_x0000_s2774" style="position:absolute;left:0;text-align:left;margin-left:464.35pt;margin-top:7.1pt;width:75.05pt;height:39.75pt;z-index:251366912" o:allowincell="f" filled="f" stroked="f" strokecolor="lime" strokeweight=".25pt">
            <v:textbox style="mso-next-textbox:#_x0000_s2774" inset="0,0,0,0">
              <w:txbxContent>
                <w:p w:rsidR="001E0ADB" w:rsidRDefault="001E0ADB" w:rsidP="000B28CA">
                  <w:pPr>
                    <w:spacing w:line="160" w:lineRule="exact"/>
                    <w:rPr>
                      <w:rFonts w:cs="Miriam" w:hint="cs"/>
                      <w:sz w:val="18"/>
                      <w:szCs w:val="18"/>
                      <w:rtl/>
                    </w:rPr>
                  </w:pPr>
                  <w:r>
                    <w:rPr>
                      <w:rFonts w:cs="Miriam" w:hint="cs"/>
                      <w:sz w:val="18"/>
                      <w:szCs w:val="18"/>
                      <w:rtl/>
                    </w:rPr>
                    <w:t>דרכי פיקוח על ביצוע חוזה</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40585D">
        <w:rPr>
          <w:rStyle w:val="default"/>
          <w:rFonts w:cs="FrankRuehl" w:hint="cs"/>
          <w:rtl/>
        </w:rPr>
        <w:t>ו</w:t>
      </w:r>
      <w:r>
        <w:rPr>
          <w:rStyle w:val="default"/>
          <w:rFonts w:cs="FrankRuehl"/>
          <w:rtl/>
        </w:rPr>
        <w:t>.</w:t>
      </w:r>
      <w:r w:rsidR="0040585D">
        <w:rPr>
          <w:rStyle w:val="default"/>
          <w:rFonts w:cs="FrankRuehl" w:hint="cs"/>
          <w:rtl/>
        </w:rPr>
        <w:tab/>
        <w:t>הממונה רשאי להורות על דרכי הפיקוח המשותף על ביצוע חוזה שנחתם על פי החלטת ועדת מכרזים משותפת.</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61" w:name="Rov353"/>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40585D" w:rsidRPr="006E7C5E">
        <w:rPr>
          <w:rStyle w:val="default"/>
          <w:rFonts w:cs="FrankRuehl" w:hint="cs"/>
          <w:b/>
          <w:bCs/>
          <w:vanish/>
          <w:sz w:val="20"/>
          <w:szCs w:val="20"/>
          <w:shd w:val="clear" w:color="auto" w:fill="FFFF99"/>
          <w:rtl/>
        </w:rPr>
        <w:t>ו</w:t>
      </w:r>
      <w:bookmarkEnd w:id="861"/>
    </w:p>
    <w:p w:rsidR="000B28CA" w:rsidRDefault="000B28CA" w:rsidP="008E60AF">
      <w:pPr>
        <w:pStyle w:val="P00"/>
        <w:spacing w:before="72"/>
        <w:ind w:left="0" w:right="1134"/>
        <w:rPr>
          <w:rStyle w:val="default"/>
          <w:rFonts w:cs="FrankRuehl" w:hint="cs"/>
          <w:rtl/>
        </w:rPr>
      </w:pPr>
      <w:bookmarkStart w:id="862" w:name="Seif220"/>
      <w:bookmarkEnd w:id="862"/>
      <w:r>
        <w:rPr>
          <w:rFonts w:cs="Miriam"/>
          <w:lang w:val="he-IL"/>
        </w:rPr>
        <w:pict>
          <v:rect id="_x0000_s2775" style="position:absolute;left:0;text-align:left;margin-left:464.35pt;margin-top:7.1pt;width:75.05pt;height:28.6pt;z-index:251367936" o:allowincell="f" filled="f" stroked="f" strokecolor="lime" strokeweight=".25pt">
            <v:textbox style="mso-next-textbox:#_x0000_s2775" inset="0,0,0,0">
              <w:txbxContent>
                <w:p w:rsidR="001E0ADB" w:rsidRDefault="001E0ADB" w:rsidP="000B28CA">
                  <w:pPr>
                    <w:spacing w:line="160" w:lineRule="exact"/>
                    <w:rPr>
                      <w:rFonts w:cs="Miriam" w:hint="cs"/>
                      <w:sz w:val="18"/>
                      <w:szCs w:val="18"/>
                      <w:rtl/>
                    </w:rPr>
                  </w:pPr>
                  <w:r>
                    <w:rPr>
                      <w:rFonts w:cs="Miriam" w:hint="cs"/>
                      <w:sz w:val="18"/>
                      <w:szCs w:val="18"/>
                      <w:rtl/>
                    </w:rPr>
                    <w:t>הוצאות המכרז</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40585D">
        <w:rPr>
          <w:rStyle w:val="default"/>
          <w:rFonts w:cs="FrankRuehl" w:hint="cs"/>
          <w:rtl/>
        </w:rPr>
        <w:t>ז</w:t>
      </w:r>
      <w:r>
        <w:rPr>
          <w:rStyle w:val="default"/>
          <w:rFonts w:cs="FrankRuehl"/>
          <w:rtl/>
        </w:rPr>
        <w:t>.</w:t>
      </w:r>
      <w:r w:rsidR="008E60AF">
        <w:rPr>
          <w:rStyle w:val="default"/>
          <w:rFonts w:cs="FrankRuehl" w:hint="cs"/>
          <w:rtl/>
        </w:rPr>
        <w:tab/>
        <w:t>בהוצאות הכרוכות בהכנת המכרז ובהוצאות המכרזים ישאו הרשויות המקומיות באופן יחסי לחלקן במכרז.</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63" w:name="Rov354"/>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40585D" w:rsidRPr="006E7C5E">
        <w:rPr>
          <w:rStyle w:val="default"/>
          <w:rFonts w:cs="FrankRuehl" w:hint="cs"/>
          <w:b/>
          <w:bCs/>
          <w:vanish/>
          <w:sz w:val="20"/>
          <w:szCs w:val="20"/>
          <w:shd w:val="clear" w:color="auto" w:fill="FFFF99"/>
          <w:rtl/>
        </w:rPr>
        <w:t>ז</w:t>
      </w:r>
      <w:bookmarkEnd w:id="863"/>
    </w:p>
    <w:p w:rsidR="000B28CA" w:rsidRDefault="000B28CA" w:rsidP="008E60AF">
      <w:pPr>
        <w:pStyle w:val="P00"/>
        <w:spacing w:before="72"/>
        <w:ind w:left="0" w:right="1134"/>
        <w:rPr>
          <w:rStyle w:val="default"/>
          <w:rFonts w:cs="FrankRuehl" w:hint="cs"/>
          <w:rtl/>
        </w:rPr>
      </w:pPr>
      <w:bookmarkStart w:id="864" w:name="Seif221"/>
      <w:bookmarkEnd w:id="864"/>
      <w:r>
        <w:rPr>
          <w:rFonts w:cs="Miriam"/>
          <w:lang w:val="he-IL"/>
        </w:rPr>
        <w:pict>
          <v:rect id="_x0000_s2776" style="position:absolute;left:0;text-align:left;margin-left:464.35pt;margin-top:7.1pt;width:75.05pt;height:28.6pt;z-index:251368960" o:allowincell="f" filled="f" stroked="f" strokecolor="lime" strokeweight=".25pt">
            <v:textbox style="mso-next-textbox:#_x0000_s2776" inset="0,0,0,0">
              <w:txbxContent>
                <w:p w:rsidR="001E0ADB" w:rsidRDefault="001E0ADB" w:rsidP="000B28CA">
                  <w:pPr>
                    <w:spacing w:line="160" w:lineRule="exact"/>
                    <w:rPr>
                      <w:rFonts w:cs="Miriam" w:hint="cs"/>
                      <w:sz w:val="18"/>
                      <w:szCs w:val="18"/>
                      <w:rtl/>
                    </w:rPr>
                  </w:pPr>
                  <w:r>
                    <w:rPr>
                      <w:rFonts w:cs="Miriam" w:hint="cs"/>
                      <w:sz w:val="18"/>
                      <w:szCs w:val="18"/>
                      <w:rtl/>
                    </w:rPr>
                    <w:t>שינויים בתקציב</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8E60AF">
        <w:rPr>
          <w:rStyle w:val="default"/>
          <w:rFonts w:cs="FrankRuehl" w:hint="cs"/>
          <w:rtl/>
        </w:rPr>
        <w:t>ח</w:t>
      </w:r>
      <w:r>
        <w:rPr>
          <w:rStyle w:val="default"/>
          <w:rFonts w:cs="FrankRuehl"/>
          <w:rtl/>
        </w:rPr>
        <w:t>.</w:t>
      </w:r>
      <w:r w:rsidR="008E60AF">
        <w:rPr>
          <w:rStyle w:val="default"/>
          <w:rFonts w:cs="FrankRuehl" w:hint="cs"/>
          <w:rtl/>
        </w:rPr>
        <w:t xml:space="preserve"> הממונה רשאי, אם ראה סיבה מיוחדת המצדיקה זאת, להורות על שינויים בתקציב רשות מקומית תוך שנת הכספים, אם הדבר דרוש לביצוע מכרז משותף שהורה על עריכתו.</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65" w:name="Rov355"/>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8E60AF" w:rsidRPr="006E7C5E">
        <w:rPr>
          <w:rStyle w:val="default"/>
          <w:rFonts w:cs="FrankRuehl" w:hint="cs"/>
          <w:b/>
          <w:bCs/>
          <w:vanish/>
          <w:sz w:val="20"/>
          <w:szCs w:val="20"/>
          <w:shd w:val="clear" w:color="auto" w:fill="FFFF99"/>
          <w:rtl/>
        </w:rPr>
        <w:t>ח</w:t>
      </w:r>
      <w:bookmarkEnd w:id="865"/>
    </w:p>
    <w:p w:rsidR="000B28CA" w:rsidRDefault="000B28CA" w:rsidP="008E60AF">
      <w:pPr>
        <w:pStyle w:val="P00"/>
        <w:spacing w:before="72"/>
        <w:ind w:left="0" w:right="1134"/>
        <w:rPr>
          <w:rStyle w:val="default"/>
          <w:rFonts w:cs="FrankRuehl" w:hint="cs"/>
          <w:rtl/>
        </w:rPr>
      </w:pPr>
      <w:bookmarkStart w:id="866" w:name="Seif222"/>
      <w:bookmarkEnd w:id="866"/>
      <w:r>
        <w:rPr>
          <w:rFonts w:cs="Miriam"/>
          <w:lang w:val="he-IL"/>
        </w:rPr>
        <w:pict>
          <v:rect id="_x0000_s2777" style="position:absolute;left:0;text-align:left;margin-left:464.35pt;margin-top:7.1pt;width:75.05pt;height:32.65pt;z-index:251369984" o:allowincell="f" filled="f" stroked="f" strokecolor="lime" strokeweight=".25pt">
            <v:textbox style="mso-next-textbox:#_x0000_s2777" inset="0,0,0,0">
              <w:txbxContent>
                <w:p w:rsidR="001E0ADB" w:rsidRDefault="001E0ADB" w:rsidP="000B28CA">
                  <w:pPr>
                    <w:spacing w:line="160" w:lineRule="exact"/>
                    <w:rPr>
                      <w:rFonts w:cs="Miriam" w:hint="cs"/>
                      <w:sz w:val="18"/>
                      <w:szCs w:val="18"/>
                      <w:rtl/>
                    </w:rPr>
                  </w:pPr>
                  <w:r>
                    <w:rPr>
                      <w:rFonts w:cs="Miriam" w:hint="cs"/>
                      <w:sz w:val="18"/>
                      <w:szCs w:val="18"/>
                      <w:rtl/>
                    </w:rPr>
                    <w:t>התקשרות בחוזה על פי מכרז של אחר</w:t>
                  </w:r>
                </w:p>
                <w:p w:rsidR="001E0ADB" w:rsidRDefault="001E0ADB" w:rsidP="000B28CA">
                  <w:pPr>
                    <w:spacing w:line="160" w:lineRule="exact"/>
                    <w:rPr>
                      <w:rFonts w:cs="Miriam" w:hint="cs"/>
                      <w:noProof/>
                      <w:sz w:val="18"/>
                      <w:szCs w:val="18"/>
                      <w:rtl/>
                    </w:rPr>
                  </w:pPr>
                  <w:r>
                    <w:rPr>
                      <w:rFonts w:cs="Miriam" w:hint="cs"/>
                      <w:sz w:val="18"/>
                      <w:szCs w:val="18"/>
                      <w:rtl/>
                    </w:rPr>
                    <w:t>(תיקון מס' 42) תשמ"ו-1986</w:t>
                  </w:r>
                </w:p>
              </w:txbxContent>
            </v:textbox>
            <w10:anchorlock/>
          </v:rect>
        </w:pict>
      </w:r>
      <w:r>
        <w:rPr>
          <w:rStyle w:val="big-number"/>
          <w:rFonts w:cs="Miriam" w:hint="cs"/>
          <w:rtl/>
        </w:rPr>
        <w:t>117</w:t>
      </w:r>
      <w:r w:rsidR="008E60AF">
        <w:rPr>
          <w:rStyle w:val="default"/>
          <w:rFonts w:cs="FrankRuehl" w:hint="cs"/>
          <w:rtl/>
        </w:rPr>
        <w:t>ט</w:t>
      </w:r>
      <w:r>
        <w:rPr>
          <w:rStyle w:val="default"/>
          <w:rFonts w:cs="FrankRuehl"/>
          <w:rtl/>
        </w:rPr>
        <w:t>.</w:t>
      </w:r>
      <w:r w:rsidR="008E60AF">
        <w:rPr>
          <w:rStyle w:val="default"/>
          <w:rFonts w:cs="FrankRuehl" w:hint="cs"/>
          <w:rtl/>
        </w:rPr>
        <w:t xml:space="preserve"> רשות מקומית רשאית, באישור הממונה, להתקשר בחוזה להזמנת טובין, להזמנת שירותים או לביצוע עבודה עם מי שזכה במכרז שפורסם מטעם משרד ממשלתי בישראל או  מטעם ארגון או מוסד ציבורי.</w:t>
      </w:r>
    </w:p>
    <w:p w:rsidR="000B28CA" w:rsidRPr="006E7C5E" w:rsidRDefault="000B28CA" w:rsidP="000B28CA">
      <w:pPr>
        <w:pStyle w:val="P00"/>
        <w:spacing w:before="0"/>
        <w:ind w:left="0" w:right="1134"/>
        <w:rPr>
          <w:rStyle w:val="default"/>
          <w:rFonts w:cs="FrankRuehl" w:hint="cs"/>
          <w:vanish/>
          <w:color w:val="FF0000"/>
          <w:sz w:val="20"/>
          <w:szCs w:val="20"/>
          <w:shd w:val="clear" w:color="auto" w:fill="FFFF99"/>
          <w:rtl/>
        </w:rPr>
      </w:pPr>
      <w:bookmarkStart w:id="867" w:name="Rov356"/>
      <w:r w:rsidRPr="006E7C5E">
        <w:rPr>
          <w:rStyle w:val="default"/>
          <w:rFonts w:cs="FrankRuehl" w:hint="cs"/>
          <w:vanish/>
          <w:color w:val="FF0000"/>
          <w:sz w:val="20"/>
          <w:szCs w:val="20"/>
          <w:shd w:val="clear" w:color="auto" w:fill="FFFF99"/>
          <w:rtl/>
        </w:rPr>
        <w:t>מיום 16.5.1986</w:t>
      </w:r>
    </w:p>
    <w:p w:rsidR="000B28CA" w:rsidRPr="006E7C5E" w:rsidRDefault="000B28CA" w:rsidP="000B28C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42) תשמ"ו-1986</w:t>
      </w:r>
    </w:p>
    <w:p w:rsidR="000B28CA" w:rsidRPr="004026DB" w:rsidRDefault="000B28C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117</w:t>
      </w:r>
      <w:r w:rsidR="008E60AF" w:rsidRPr="006E7C5E">
        <w:rPr>
          <w:rStyle w:val="default"/>
          <w:rFonts w:cs="FrankRuehl" w:hint="cs"/>
          <w:b/>
          <w:bCs/>
          <w:vanish/>
          <w:sz w:val="20"/>
          <w:szCs w:val="20"/>
          <w:shd w:val="clear" w:color="auto" w:fill="FFFF99"/>
          <w:rtl/>
        </w:rPr>
        <w:t>ט</w:t>
      </w:r>
      <w:bookmarkEnd w:id="867"/>
    </w:p>
    <w:p w:rsidR="000446DE" w:rsidRDefault="00D20DB2" w:rsidP="00D20DB2">
      <w:pPr>
        <w:pStyle w:val="medium2-header"/>
        <w:keepLines w:val="0"/>
        <w:spacing w:before="72"/>
        <w:ind w:left="0" w:right="1134"/>
        <w:rPr>
          <w:rFonts w:cs="FrankRuehl" w:hint="cs"/>
          <w:noProof/>
          <w:rtl/>
        </w:rPr>
      </w:pPr>
      <w:bookmarkStart w:id="868" w:name="med28"/>
      <w:bookmarkEnd w:id="868"/>
      <w:r>
        <w:rPr>
          <w:rFonts w:cs="FrankRuehl" w:hint="cs"/>
          <w:noProof/>
          <w:rtl/>
          <w:lang w:eastAsia="en-US"/>
        </w:rPr>
        <w:pict>
          <v:shape id="_x0000_s3541" type="#_x0000_t202" style="position:absolute;left:0;text-align:left;margin-left:470.35pt;margin-top:7.1pt;width:1in;height:18pt;z-index:251771392" filled="f" stroked="f">
            <v:textbox inset="1mm,0,1mm,0">
              <w:txbxContent>
                <w:p w:rsidR="001E0ADB" w:rsidRDefault="001E0ADB" w:rsidP="00D20DB2">
                  <w:pPr>
                    <w:spacing w:line="160" w:lineRule="exact"/>
                    <w:rPr>
                      <w:rFonts w:cs="Miriam" w:hint="cs"/>
                      <w:noProof/>
                      <w:sz w:val="18"/>
                      <w:szCs w:val="18"/>
                      <w:rtl/>
                    </w:rPr>
                  </w:pPr>
                  <w:r>
                    <w:rPr>
                      <w:rFonts w:cs="Miriam" w:hint="cs"/>
                      <w:sz w:val="18"/>
                      <w:szCs w:val="18"/>
                      <w:rtl/>
                    </w:rPr>
                    <w:t>(תיקון מס' 169) תשס"ח-2008</w:t>
                  </w:r>
                </w:p>
              </w:txbxContent>
            </v:textbox>
          </v:shape>
        </w:pict>
      </w:r>
      <w:r w:rsidR="000446DE" w:rsidRPr="000446DE">
        <w:rPr>
          <w:rFonts w:cs="FrankRuehl" w:hint="cs"/>
          <w:noProof/>
          <w:rtl/>
        </w:rPr>
        <w:t>פרק ט"ו: סמכויות הממונה במקרים מיוחדים</w:t>
      </w:r>
    </w:p>
    <w:p w:rsidR="00EE260A" w:rsidRPr="006E7C5E" w:rsidRDefault="00EE260A" w:rsidP="00EE260A">
      <w:pPr>
        <w:pStyle w:val="P00"/>
        <w:spacing w:before="0"/>
        <w:ind w:left="0" w:right="1134"/>
        <w:rPr>
          <w:rStyle w:val="default"/>
          <w:rFonts w:cs="FrankRuehl" w:hint="cs"/>
          <w:vanish/>
          <w:color w:val="FF0000"/>
          <w:sz w:val="20"/>
          <w:szCs w:val="20"/>
          <w:shd w:val="clear" w:color="auto" w:fill="FFFF99"/>
          <w:rtl/>
        </w:rPr>
      </w:pPr>
      <w:bookmarkStart w:id="869" w:name="Rov1051"/>
      <w:r w:rsidRPr="006E7C5E">
        <w:rPr>
          <w:rStyle w:val="default"/>
          <w:rFonts w:cs="FrankRuehl" w:hint="cs"/>
          <w:vanish/>
          <w:color w:val="FF0000"/>
          <w:sz w:val="20"/>
          <w:szCs w:val="20"/>
          <w:shd w:val="clear" w:color="auto" w:fill="FFFF99"/>
          <w:rtl/>
        </w:rPr>
        <w:t>מיום 21.2.2008</w:t>
      </w:r>
    </w:p>
    <w:p w:rsidR="00EE260A" w:rsidRPr="006E7C5E" w:rsidRDefault="00EE260A" w:rsidP="00EE260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EE260A" w:rsidRPr="006E7C5E" w:rsidRDefault="00EE260A" w:rsidP="00EE260A">
      <w:pPr>
        <w:pStyle w:val="P00"/>
        <w:spacing w:before="0"/>
        <w:ind w:left="0" w:right="1134"/>
        <w:rPr>
          <w:rStyle w:val="default"/>
          <w:rFonts w:cs="FrankRuehl" w:hint="cs"/>
          <w:vanish/>
          <w:sz w:val="20"/>
          <w:szCs w:val="20"/>
          <w:shd w:val="clear" w:color="auto" w:fill="FFFF99"/>
          <w:rtl/>
        </w:rPr>
      </w:pPr>
      <w:hyperlink r:id="rId284"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5170</w:t>
      </w:r>
    </w:p>
    <w:p w:rsidR="00D20DB2" w:rsidRPr="006E7C5E" w:rsidRDefault="00D20DB2" w:rsidP="00EE260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כותרת פרק ט"ו</w:t>
      </w:r>
    </w:p>
    <w:p w:rsidR="00D20DB2" w:rsidRPr="006E7C5E" w:rsidRDefault="00D20DB2" w:rsidP="00D20DB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20DB2" w:rsidRPr="00850565" w:rsidRDefault="00D20DB2" w:rsidP="00850565">
      <w:pPr>
        <w:pStyle w:val="P00"/>
        <w:spacing w:before="0"/>
        <w:ind w:left="0"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סמכויות מפקד האזור והממונה במקרים מיוחדים</w:t>
      </w:r>
      <w:bookmarkEnd w:id="869"/>
    </w:p>
    <w:p w:rsidR="000A25EC" w:rsidRDefault="000A25EC" w:rsidP="000446DE">
      <w:pPr>
        <w:pStyle w:val="P00"/>
        <w:spacing w:before="72"/>
        <w:ind w:left="0" w:right="1134"/>
        <w:rPr>
          <w:rStyle w:val="default"/>
          <w:rFonts w:cs="FrankRuehl" w:hint="cs"/>
          <w:rtl/>
        </w:rPr>
      </w:pPr>
      <w:bookmarkStart w:id="870" w:name="Seif110"/>
      <w:bookmarkEnd w:id="870"/>
      <w:r>
        <w:rPr>
          <w:rFonts w:cs="Miriam"/>
          <w:lang w:val="he-IL"/>
        </w:rPr>
        <w:pict>
          <v:rect id="_x0000_s2539" style="position:absolute;left:0;text-align:left;margin-left:464.35pt;margin-top:7.1pt;width:75.05pt;height:16.8pt;z-index:251211264" o:allowincell="f" filled="f" stroked="f" strokecolor="lime" strokeweight=".25pt">
            <v:textbox style="mso-next-textbox:#_x0000_s2539" inset="0,0,0,0">
              <w:txbxContent>
                <w:p w:rsidR="001E0ADB" w:rsidRDefault="001E0ADB" w:rsidP="000A25EC">
                  <w:pPr>
                    <w:spacing w:line="160" w:lineRule="exact"/>
                    <w:rPr>
                      <w:rFonts w:cs="Miriam" w:hint="cs"/>
                      <w:noProof/>
                      <w:sz w:val="18"/>
                      <w:szCs w:val="18"/>
                      <w:rtl/>
                    </w:rPr>
                  </w:pPr>
                  <w:r>
                    <w:rPr>
                      <w:rFonts w:cs="Miriam" w:hint="cs"/>
                      <w:sz w:val="18"/>
                      <w:szCs w:val="18"/>
                      <w:rtl/>
                    </w:rPr>
                    <w:t>מועצה המסרבת למלא חובה</w:t>
                  </w:r>
                </w:p>
              </w:txbxContent>
            </v:textbox>
            <w10:anchorlock/>
          </v:rect>
        </w:pict>
      </w:r>
      <w:r w:rsidR="00850565">
        <w:rPr>
          <w:rStyle w:val="big-number"/>
          <w:rFonts w:cs="Miriam" w:hint="cs"/>
          <w:rtl/>
        </w:rPr>
        <w:t>118</w:t>
      </w:r>
      <w:r>
        <w:rPr>
          <w:rStyle w:val="default"/>
          <w:rFonts w:cs="FrankRuehl"/>
          <w:rtl/>
        </w:rPr>
        <w:t>.</w:t>
      </w:r>
      <w:r>
        <w:rPr>
          <w:rStyle w:val="default"/>
          <w:rFonts w:cs="FrankRuehl"/>
          <w:rtl/>
        </w:rPr>
        <w:tab/>
      </w:r>
      <w:r w:rsidR="000446DE">
        <w:rPr>
          <w:rStyle w:val="default"/>
          <w:rFonts w:cs="FrankRuehl" w:hint="cs"/>
          <w:rtl/>
        </w:rPr>
        <w:t>(א)</w:t>
      </w:r>
      <w:r w:rsidR="000446DE">
        <w:rPr>
          <w:rStyle w:val="default"/>
          <w:rFonts w:cs="FrankRuehl" w:hint="cs"/>
          <w:rtl/>
        </w:rPr>
        <w:tab/>
        <w:t>נראה לממונה שמועצה נמנעת ממילוי חובה או מביצוע עבודה שהוטלו עליה בתקנון או בתחיקת בטחון, רשאי הוא לדרוש ממנה בכתב למלא את החובה או לבצע את העבודה בתוך הזמן שינקוב בדרישה.</w:t>
      </w:r>
    </w:p>
    <w:p w:rsidR="000446DE" w:rsidRDefault="000446DE" w:rsidP="000446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מילאה המועצה אחר דרישת הממונה כאמור בסעיף קטן (א), רשאי הממונה למנות אדם הנראה לו מתאים לשם מילוי החובה או ביצוע העבודה כאמור ורשאי הוא לקבוע את שכרו ולהורות שהשכר וההוצאות שהוצאו במילוי החובה או בביצוע העבודה ישולמו מקופת המועצה.</w:t>
      </w:r>
    </w:p>
    <w:p w:rsidR="000A25EC" w:rsidRDefault="000A25EC" w:rsidP="000446DE">
      <w:pPr>
        <w:pStyle w:val="P00"/>
        <w:spacing w:before="72"/>
        <w:ind w:left="0" w:right="1134"/>
        <w:rPr>
          <w:rStyle w:val="default"/>
          <w:rFonts w:cs="FrankRuehl" w:hint="cs"/>
          <w:rtl/>
        </w:rPr>
      </w:pPr>
      <w:bookmarkStart w:id="871" w:name="Seif111"/>
      <w:bookmarkEnd w:id="871"/>
      <w:r>
        <w:rPr>
          <w:rFonts w:cs="Miriam"/>
          <w:lang w:val="he-IL"/>
        </w:rPr>
        <w:pict>
          <v:rect id="_x0000_s2540" style="position:absolute;left:0;text-align:left;margin-left:464.35pt;margin-top:7.1pt;width:75.05pt;height:16.8pt;z-index:251212288" o:allowincell="f" filled="f" stroked="f" strokecolor="lime" strokeweight=".25pt">
            <v:textbox style="mso-next-textbox:#_x0000_s2540" inset="0,0,0,0">
              <w:txbxContent>
                <w:p w:rsidR="001E0ADB" w:rsidRDefault="001E0ADB" w:rsidP="000A25EC">
                  <w:pPr>
                    <w:spacing w:line="160" w:lineRule="exact"/>
                    <w:rPr>
                      <w:rFonts w:cs="Miriam" w:hint="cs"/>
                      <w:noProof/>
                      <w:sz w:val="18"/>
                      <w:szCs w:val="18"/>
                      <w:rtl/>
                    </w:rPr>
                  </w:pPr>
                  <w:r>
                    <w:rPr>
                      <w:rFonts w:cs="Miriam" w:hint="cs"/>
                      <w:sz w:val="18"/>
                      <w:szCs w:val="18"/>
                      <w:rtl/>
                    </w:rPr>
                    <w:t>הטלת ביצוע עבודה בשעת חירום</w:t>
                  </w:r>
                </w:p>
              </w:txbxContent>
            </v:textbox>
            <w10:anchorlock/>
          </v:rect>
        </w:pict>
      </w:r>
      <w:r>
        <w:rPr>
          <w:rStyle w:val="big-number"/>
          <w:rFonts w:cs="Miriam" w:hint="cs"/>
          <w:rtl/>
        </w:rPr>
        <w:t>11</w:t>
      </w:r>
      <w:r w:rsidR="000446DE">
        <w:rPr>
          <w:rStyle w:val="big-number"/>
          <w:rFonts w:cs="Miriam" w:hint="cs"/>
          <w:rtl/>
        </w:rPr>
        <w:t>9</w:t>
      </w:r>
      <w:r>
        <w:rPr>
          <w:rStyle w:val="default"/>
          <w:rFonts w:cs="FrankRuehl"/>
          <w:rtl/>
        </w:rPr>
        <w:t>.</w:t>
      </w:r>
      <w:r>
        <w:rPr>
          <w:rStyle w:val="default"/>
          <w:rFonts w:cs="FrankRuehl"/>
          <w:rtl/>
        </w:rPr>
        <w:tab/>
      </w:r>
      <w:r w:rsidR="000446DE">
        <w:rPr>
          <w:rStyle w:val="default"/>
          <w:rFonts w:cs="FrankRuehl" w:hint="cs"/>
          <w:rtl/>
        </w:rPr>
        <w:t>לא היתה אפשרות לכנס ישיבה של מועצה בשל שעת חירום, רשאי הממונה להורות לראש המועצה לבצע עבודה שהמועצה מוסמכת בתקנון לקבל החלטה על ביצועה ולדעת הממונה ביצוע דחוף של העבודה הינו הכרחי לבטיחות תושבי המועצה המקומית או לבריאותם.</w:t>
      </w:r>
    </w:p>
    <w:p w:rsidR="000A25EC" w:rsidRDefault="000A25EC" w:rsidP="000446DE">
      <w:pPr>
        <w:pStyle w:val="P00"/>
        <w:spacing w:before="72"/>
        <w:ind w:left="0" w:right="1134"/>
        <w:rPr>
          <w:rStyle w:val="default"/>
          <w:rFonts w:cs="FrankRuehl" w:hint="cs"/>
          <w:rtl/>
        </w:rPr>
      </w:pPr>
      <w:bookmarkStart w:id="872" w:name="Seif112"/>
      <w:bookmarkEnd w:id="872"/>
      <w:r>
        <w:rPr>
          <w:rFonts w:cs="Miriam"/>
          <w:lang w:val="he-IL"/>
        </w:rPr>
        <w:pict>
          <v:rect id="_x0000_s2541" style="position:absolute;left:0;text-align:left;margin-left:464.35pt;margin-top:7.1pt;width:75.05pt;height:16.8pt;z-index:251213312" o:allowincell="f" filled="f" stroked="f" strokecolor="lime" strokeweight=".25pt">
            <v:textbox style="mso-next-textbox:#_x0000_s2541" inset="0,0,0,0">
              <w:txbxContent>
                <w:p w:rsidR="001E0ADB" w:rsidRDefault="001E0ADB" w:rsidP="000A25EC">
                  <w:pPr>
                    <w:spacing w:line="160" w:lineRule="exact"/>
                    <w:rPr>
                      <w:rFonts w:cs="Miriam" w:hint="cs"/>
                      <w:noProof/>
                      <w:sz w:val="18"/>
                      <w:szCs w:val="18"/>
                      <w:rtl/>
                    </w:rPr>
                  </w:pPr>
                  <w:r>
                    <w:rPr>
                      <w:rFonts w:cs="Miriam" w:hint="cs"/>
                      <w:sz w:val="18"/>
                      <w:szCs w:val="18"/>
                      <w:rtl/>
                    </w:rPr>
                    <w:t>ליקויים בניהול כספי</w:t>
                  </w:r>
                </w:p>
              </w:txbxContent>
            </v:textbox>
            <w10:anchorlock/>
          </v:rect>
        </w:pict>
      </w:r>
      <w:r>
        <w:rPr>
          <w:rStyle w:val="big-number"/>
          <w:rFonts w:cs="Miriam" w:hint="cs"/>
          <w:rtl/>
        </w:rPr>
        <w:t>120</w:t>
      </w:r>
      <w:r>
        <w:rPr>
          <w:rStyle w:val="default"/>
          <w:rFonts w:cs="FrankRuehl"/>
          <w:rtl/>
        </w:rPr>
        <w:t>.</w:t>
      </w:r>
      <w:r>
        <w:rPr>
          <w:rStyle w:val="default"/>
          <w:rFonts w:cs="FrankRuehl"/>
          <w:rtl/>
        </w:rPr>
        <w:tab/>
      </w:r>
      <w:r w:rsidR="000446DE">
        <w:rPr>
          <w:rStyle w:val="default"/>
          <w:rFonts w:cs="FrankRuehl" w:hint="cs"/>
          <w:rtl/>
        </w:rPr>
        <w:t>הוכח להנחת דעתו של הממונה שבניהול הכספי של מועצה מקומית קיימים ליקויים חמורים, או שהמועצה המקומית חורגת מתקציבה המאושר, רשאי הממונה, לאחר שהורה למועצה לתקן את הליקויים האמורים או להימנע מלחרוג מהתקציב המאושר והיא לא מילאה אחר ההוראה, למנות מומחה לניהול ענייניה הכספיים של אותה מועצה מקומית.</w:t>
      </w:r>
    </w:p>
    <w:p w:rsidR="00D20DB2" w:rsidRDefault="00D20DB2" w:rsidP="005E090D">
      <w:pPr>
        <w:pStyle w:val="P00"/>
        <w:spacing w:before="72"/>
        <w:ind w:left="0" w:right="1134"/>
        <w:rPr>
          <w:rStyle w:val="default"/>
          <w:rFonts w:cs="FrankRuehl" w:hint="cs"/>
          <w:rtl/>
        </w:rPr>
      </w:pPr>
      <w:bookmarkStart w:id="873" w:name="Seif373"/>
      <w:bookmarkEnd w:id="873"/>
      <w:r>
        <w:rPr>
          <w:rFonts w:cs="Miriam"/>
          <w:lang w:val="he-IL"/>
        </w:rPr>
        <w:pict>
          <v:rect id="_x0000_s3542" style="position:absolute;left:0;text-align:left;margin-left:464.35pt;margin-top:7.1pt;width:75.05pt;height:28.95pt;z-index:251772416" o:allowincell="f" filled="f" stroked="f" strokecolor="lime" strokeweight=".25pt">
            <v:textbox style="mso-next-textbox:#_x0000_s3542" inset="0,0,0,0">
              <w:txbxContent>
                <w:p w:rsidR="001E0ADB" w:rsidRDefault="001E0ADB" w:rsidP="00D20DB2">
                  <w:pPr>
                    <w:spacing w:line="160" w:lineRule="exact"/>
                    <w:rPr>
                      <w:rFonts w:cs="Miriam" w:hint="cs"/>
                      <w:sz w:val="18"/>
                      <w:szCs w:val="18"/>
                      <w:rtl/>
                    </w:rPr>
                  </w:pPr>
                  <w:r>
                    <w:rPr>
                      <w:rFonts w:cs="Miriam" w:hint="cs"/>
                      <w:sz w:val="18"/>
                      <w:szCs w:val="18"/>
                      <w:rtl/>
                    </w:rPr>
                    <w:t>מינוי גובה ממונה</w:t>
                  </w:r>
                </w:p>
                <w:p w:rsidR="001E0ADB" w:rsidRDefault="001E0ADB" w:rsidP="00D20DB2">
                  <w:pPr>
                    <w:spacing w:line="160" w:lineRule="exact"/>
                    <w:rPr>
                      <w:rFonts w:cs="Miriam" w:hint="cs"/>
                      <w:noProof/>
                      <w:sz w:val="18"/>
                      <w:szCs w:val="18"/>
                      <w:rtl/>
                    </w:rPr>
                  </w:pPr>
                  <w:r>
                    <w:rPr>
                      <w:rFonts w:cs="Miriam" w:hint="cs"/>
                      <w:sz w:val="18"/>
                      <w:szCs w:val="18"/>
                      <w:rtl/>
                    </w:rPr>
                    <w:t>(תיקון מס' 169) תשס"ח-2008</w:t>
                  </w:r>
                </w:p>
              </w:txbxContent>
            </v:textbox>
            <w10:anchorlock/>
          </v:rect>
        </w:pict>
      </w:r>
      <w:r>
        <w:rPr>
          <w:rStyle w:val="big-number"/>
          <w:rFonts w:cs="Miriam" w:hint="cs"/>
          <w:rtl/>
        </w:rPr>
        <w:t>120</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סבר הממונה</w:t>
      </w:r>
      <w:r w:rsidR="005E090D">
        <w:rPr>
          <w:rStyle w:val="default"/>
          <w:rFonts w:cs="FrankRuehl" w:hint="cs"/>
          <w:rtl/>
        </w:rPr>
        <w:t xml:space="preserve"> שמועצה אינה פועלת במידה מספקת לגביית ארנונה ואספקת מים ושיעורי גביית אספקת המים והארנונה של המועצה בשנת הכספים האחרונה שלביה הוגש דו"ח מבוקר, הם כמפורט בסעיף קטן (ב), רשאי הוא, לאחר שנתן הזדמנות לראש המועצה להשמיע את טענותיו ומטעמים שיירשמו, למנות אדם מתאים (בסעיף זה </w:t>
      </w:r>
      <w:r w:rsidR="005E090D">
        <w:rPr>
          <w:rStyle w:val="default"/>
          <w:rFonts w:cs="FrankRuehl"/>
          <w:rtl/>
        </w:rPr>
        <w:t>–</w:t>
      </w:r>
      <w:r w:rsidR="005E090D">
        <w:rPr>
          <w:rStyle w:val="default"/>
          <w:rFonts w:cs="FrankRuehl" w:hint="cs"/>
          <w:rtl/>
        </w:rPr>
        <w:t xml:space="preserve"> "גובה ממונה"), לגביית ארנונה, אספקת מים, מסים, אגרות, היטלים, דמי השתתפות, קנסות ושאר תשלומי חובה, המגיעים לה לפיל כל דין או תחיקת בטחון (בסימן זה </w:t>
      </w:r>
      <w:r w:rsidR="005E090D">
        <w:rPr>
          <w:rStyle w:val="default"/>
          <w:rFonts w:cs="FrankRuehl"/>
          <w:rtl/>
        </w:rPr>
        <w:t>–</w:t>
      </w:r>
      <w:r w:rsidR="005E090D">
        <w:rPr>
          <w:rStyle w:val="default"/>
          <w:rFonts w:cs="FrankRuehl" w:hint="cs"/>
          <w:rtl/>
        </w:rPr>
        <w:t xml:space="preserve"> מסי המועצה); מינוי גובה ממונה יהיה לתקופה של שנתיים, ורשאי הממונה להאריך או לקצר את תקופת המינוי כפי שיקבע.</w:t>
      </w:r>
    </w:p>
    <w:p w:rsidR="005E090D" w:rsidRDefault="005E090D" w:rsidP="000D240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במועצה המשויכת לאשכולות 1 עד 4 בהתאם לפרסום האחרון לאפיון רשויות מקומיות וסיווגן לפי הרמה החברתית-כלכלית של האוכלוסייה, שפרסמה הלשכה המרכזית לסטטיסטיקה בישראל (בסעיף זה </w:t>
      </w:r>
      <w:r>
        <w:rPr>
          <w:rStyle w:val="default"/>
          <w:rFonts w:cs="FrankRuehl"/>
          <w:rtl/>
        </w:rPr>
        <w:t>–</w:t>
      </w:r>
      <w:r>
        <w:rPr>
          <w:rStyle w:val="default"/>
          <w:rFonts w:cs="FrankRuehl" w:hint="cs"/>
          <w:rtl/>
        </w:rPr>
        <w:t xml:space="preserve"> "המדרג החברתי-כלכלי") </w:t>
      </w:r>
      <w:r>
        <w:rPr>
          <w:rStyle w:val="default"/>
          <w:rFonts w:cs="FrankRuehl"/>
          <w:rtl/>
        </w:rPr>
        <w:t>–</w:t>
      </w:r>
      <w:r>
        <w:rPr>
          <w:rStyle w:val="default"/>
          <w:rFonts w:cs="FrankRuehl" w:hint="cs"/>
          <w:rtl/>
        </w:rPr>
        <w:t xml:space="preserve"> חמישים אחוזים או פחות;</w:t>
      </w:r>
    </w:p>
    <w:p w:rsidR="005E090D" w:rsidRDefault="005E090D" w:rsidP="000D24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D2406">
        <w:rPr>
          <w:rStyle w:val="default"/>
          <w:rFonts w:cs="FrankRuehl" w:hint="cs"/>
          <w:rtl/>
        </w:rPr>
        <w:t xml:space="preserve">במועצה המשויכת לאשכולות 5 עד 7 בהתאם למדרג החברתי-כללי </w:t>
      </w:r>
      <w:r w:rsidR="000D2406">
        <w:rPr>
          <w:rStyle w:val="default"/>
          <w:rFonts w:cs="FrankRuehl"/>
          <w:rtl/>
        </w:rPr>
        <w:t>–</w:t>
      </w:r>
      <w:r w:rsidR="000D2406">
        <w:rPr>
          <w:rStyle w:val="default"/>
          <w:rFonts w:cs="FrankRuehl" w:hint="cs"/>
          <w:rtl/>
        </w:rPr>
        <w:t xml:space="preserve"> חמישים וחמישה אחוזים או פחות;</w:t>
      </w:r>
    </w:p>
    <w:p w:rsidR="000D2406" w:rsidRDefault="000D2406" w:rsidP="000D24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במועצה המשויכת לאשכולות 8 עד 10 בהתאם למדרג החברתי-כלכלי - שישים אחוזים או פחות.</w:t>
      </w:r>
    </w:p>
    <w:p w:rsidR="000D2406" w:rsidRDefault="000D2406" w:rsidP="005E09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לענין מינויו של גובה ממונה לפי הוראות סעיף קטן (א) יחולו הוראות סעיפים 17 עד 18, 18ג ו-24(ג) לחוק החברות הממשלתיות, התשל"ה-1975, כפי תוקפו בישראל מעת לעת, בשינויים המחויבים; ואולם לענין תנאי הכשירות הנדרשים לפי סעיף 24(ג) לחוק האמור, יקראו את סעיף 16א לאותו חוק כך שבכל מקום, במקום "החברה" ובמקום "תאגיד" יבוא "רשות מקומית בישראל או באזור".</w:t>
      </w:r>
    </w:p>
    <w:p w:rsidR="000D2406" w:rsidRDefault="000D2406" w:rsidP="005E09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006AD">
        <w:rPr>
          <w:rStyle w:val="default"/>
          <w:rFonts w:cs="FrankRuehl" w:hint="cs"/>
          <w:rtl/>
        </w:rPr>
        <w:t>הממונה רשאי לקבוע את השכר שישולם לגובה הממונה, ורשאי הוא להורות כי שכרו ישולם מקופת המועצה.</w:t>
      </w:r>
    </w:p>
    <w:p w:rsidR="000006AD" w:rsidRDefault="000006AD" w:rsidP="005E09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F48F6">
        <w:rPr>
          <w:rStyle w:val="default"/>
          <w:rFonts w:cs="FrankRuehl" w:hint="cs"/>
          <w:rtl/>
        </w:rPr>
        <w:t>לגובה ממונה יהיו כל הסמכויות הנתונות על פי כל תחיקת בטחון למועצה, לראש מועצה או לעובד מועצה לצורך גביית מסי המועצה; מונה גובה ממונה לפי הוראות סעיף זה וכל עוד המינוי בתוקף, לא יהיו נתונות למועצה, לראש המועצה או לעובד המועצה הסמכויות האמורות.</w:t>
      </w:r>
    </w:p>
    <w:p w:rsidR="001F48F6" w:rsidRDefault="001F48F6" w:rsidP="001F48F6">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גובה ממונה רשאי לדרוש ולקבל כל מידע ומסמך הדרושים לו לשם ביצוע תפקידו והנמצאים ברשות המועצה, לרבות ראש המועצה וסגניו, חברי המועצה, היועץ המשפטי למועצה ועובדי המועצה, וכן לדרוש ולקבל כל מידע ומסמך כאמור הנמצאים ברשות גורם אחר ושבסמכות המועצה לפי דין, תחיקת בטחון או הסכם, לדרוש ולקבל אותם; מי שנדרש למסור מידע או מסמך כאמור ימלא אחר הדרישה בתוך התקופה הקבועה בדרישה ובאופן הקבוע בה;</w:t>
      </w:r>
    </w:p>
    <w:p w:rsidR="001F48F6" w:rsidRDefault="001F48F6" w:rsidP="001F48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לצורך ביצוע תפקידו תהיה לגובה הממונה גישה לכל מאגר מידע רגיל או ממוחשב, לכל בסיס נתונים ולכל תוכנת עיבוד נתונים אוטומטי (בסעיף זה </w:t>
      </w:r>
      <w:r>
        <w:rPr>
          <w:rStyle w:val="default"/>
          <w:rFonts w:cs="FrankRuehl"/>
          <w:rtl/>
        </w:rPr>
        <w:t>–</w:t>
      </w:r>
      <w:r>
        <w:rPr>
          <w:rStyle w:val="default"/>
          <w:rFonts w:cs="FrankRuehl" w:hint="cs"/>
          <w:rtl/>
        </w:rPr>
        <w:t xml:space="preserve"> "מאגר מידע") של המועצה, וכן לכל מאגר מידע שמחזיק בו גורם אחר ושלמועצה קיימת נגישות אליו, לפי דין, תחיקת בטחון או הסכם;</w:t>
      </w:r>
    </w:p>
    <w:p w:rsidR="001F48F6" w:rsidRDefault="001F48F6" w:rsidP="001F48F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66כט(ג) יחולו לגבי גובה ממונה, בשינויים המחויבים.</w:t>
      </w:r>
    </w:p>
    <w:p w:rsidR="001F48F6" w:rsidRDefault="001F48F6" w:rsidP="005E090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לצורך ביצוע תפקידו יסתייע גובה ממונה, ככל הנדרש, בעובדי המועצה אשר יפעלו בהתאם להוראותיו.</w:t>
      </w:r>
    </w:p>
    <w:p w:rsidR="001F48F6" w:rsidRDefault="001F48F6" w:rsidP="005E090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ראה גובה ממונה שלצורך ביצוע תפקידו על המועצה להתקשר בחוזה עם אדם שאינו עובד המועצה, רשאי הוא, באישור הממונה, להורות לראש המועצה להתקשר בחוזה עם אותו אדם לפי הוראות סעיפים 110(א), 111(א) ו-112, בתוך תקופה שיורה ושלא תפחת מ-30 ימים; לא קיים ראש המועצה אחר הוראת הגובה הממונה בתקופה שהורה, רשאי הגובה הממונה להתקשר בחוזה עם אותו אדם, בשם המועצה.</w:t>
      </w:r>
    </w:p>
    <w:p w:rsidR="001F48F6" w:rsidRDefault="001F48F6" w:rsidP="001F48F6">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היתה התקשרות כאמור בסעיף קטן (ח) טעונה מכרז לפי התקנון, ייערך המכרז לפי הוראות התקנון, בשינויים שיקבע הממונה ובשינוי זה: הוראות סעיף 38 לא יחולו וחברי ועדת המכרזים יהיו לענין זה הגובה הממונה והוא יהיה יושב הראש, גזבר המועצה, היועץ המשפטי למועצה ושני נציגים מקרב עובדי משרד הפנים בישראל שימנה הממונה.</w:t>
      </w:r>
    </w:p>
    <w:p w:rsidR="00D20DB2" w:rsidRPr="006E7C5E" w:rsidRDefault="00D20DB2" w:rsidP="00D20DB2">
      <w:pPr>
        <w:pStyle w:val="P00"/>
        <w:spacing w:before="0"/>
        <w:ind w:left="0" w:right="1134"/>
        <w:rPr>
          <w:rStyle w:val="default"/>
          <w:rFonts w:cs="FrankRuehl" w:hint="cs"/>
          <w:vanish/>
          <w:color w:val="FF0000"/>
          <w:sz w:val="20"/>
          <w:szCs w:val="20"/>
          <w:shd w:val="clear" w:color="auto" w:fill="FFFF99"/>
          <w:rtl/>
        </w:rPr>
      </w:pPr>
      <w:bookmarkStart w:id="874" w:name="Rov358"/>
      <w:r w:rsidRPr="006E7C5E">
        <w:rPr>
          <w:rStyle w:val="default"/>
          <w:rFonts w:cs="FrankRuehl" w:hint="cs"/>
          <w:vanish/>
          <w:color w:val="FF0000"/>
          <w:sz w:val="20"/>
          <w:szCs w:val="20"/>
          <w:shd w:val="clear" w:color="auto" w:fill="FFFF99"/>
          <w:rtl/>
        </w:rPr>
        <w:t>מיום 21.2.2008</w:t>
      </w:r>
    </w:p>
    <w:p w:rsidR="00D20DB2" w:rsidRPr="006E7C5E" w:rsidRDefault="00D20DB2" w:rsidP="00D20DB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D20DB2" w:rsidRPr="006E7C5E" w:rsidRDefault="00D20DB2" w:rsidP="00D20DB2">
      <w:pPr>
        <w:pStyle w:val="P00"/>
        <w:spacing w:before="0"/>
        <w:ind w:left="0" w:right="1134"/>
        <w:rPr>
          <w:rStyle w:val="default"/>
          <w:rFonts w:cs="FrankRuehl" w:hint="cs"/>
          <w:vanish/>
          <w:sz w:val="20"/>
          <w:szCs w:val="20"/>
          <w:shd w:val="clear" w:color="auto" w:fill="FFFF99"/>
          <w:rtl/>
        </w:rPr>
      </w:pPr>
      <w:hyperlink r:id="rId285"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5170</w:t>
      </w:r>
    </w:p>
    <w:p w:rsidR="00D20DB2" w:rsidRPr="004026DB" w:rsidRDefault="00D20DB2"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120א</w:t>
      </w:r>
      <w:bookmarkEnd w:id="874"/>
    </w:p>
    <w:p w:rsidR="000446DE" w:rsidRDefault="000446DE" w:rsidP="00CE04E3">
      <w:pPr>
        <w:pStyle w:val="P00"/>
        <w:spacing w:before="72"/>
        <w:ind w:left="0" w:right="1134"/>
        <w:rPr>
          <w:rStyle w:val="default"/>
          <w:rFonts w:cs="FrankRuehl" w:hint="cs"/>
          <w:rtl/>
        </w:rPr>
      </w:pPr>
      <w:bookmarkStart w:id="875" w:name="Seif113"/>
      <w:bookmarkEnd w:id="875"/>
      <w:r>
        <w:rPr>
          <w:rFonts w:cs="Miriam"/>
          <w:lang w:val="he-IL"/>
        </w:rPr>
        <w:pict>
          <v:rect id="_x0000_s2542" style="position:absolute;left:0;text-align:left;margin-left:464.35pt;margin-top:7.1pt;width:75.05pt;height:45.55pt;z-index:251214336" o:allowincell="f" filled="f" stroked="f" strokecolor="lime" strokeweight=".25pt">
            <v:textbox style="mso-next-textbox:#_x0000_s2542" inset="0,0,0,0">
              <w:txbxContent>
                <w:p w:rsidR="001E0ADB" w:rsidRDefault="001E0ADB" w:rsidP="000446DE">
                  <w:pPr>
                    <w:spacing w:line="160" w:lineRule="exact"/>
                    <w:rPr>
                      <w:rFonts w:cs="Miriam" w:hint="cs"/>
                      <w:sz w:val="18"/>
                      <w:szCs w:val="18"/>
                      <w:rtl/>
                    </w:rPr>
                  </w:pPr>
                  <w:r>
                    <w:rPr>
                      <w:rFonts w:cs="Miriam" w:hint="cs"/>
                      <w:sz w:val="18"/>
                      <w:szCs w:val="18"/>
                      <w:rtl/>
                    </w:rPr>
                    <w:t>מועצה נחשלת</w:t>
                  </w:r>
                </w:p>
                <w:p w:rsidR="001E0ADB" w:rsidRDefault="001E0ADB" w:rsidP="000446DE">
                  <w:pPr>
                    <w:spacing w:line="160" w:lineRule="exact"/>
                    <w:rPr>
                      <w:rFonts w:cs="Miriam" w:hint="cs"/>
                      <w:noProof/>
                      <w:sz w:val="18"/>
                      <w:szCs w:val="18"/>
                      <w:rtl/>
                    </w:rPr>
                  </w:pPr>
                  <w:r>
                    <w:rPr>
                      <w:rFonts w:cs="Miriam" w:hint="cs"/>
                      <w:sz w:val="18"/>
                      <w:szCs w:val="18"/>
                      <w:rtl/>
                    </w:rPr>
                    <w:t>(תיקון מס' 128) תש"ס-2000</w:t>
                  </w:r>
                </w:p>
                <w:p w:rsidR="001E0ADB" w:rsidRDefault="001E0ADB" w:rsidP="000446DE">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big-number"/>
          <w:rFonts w:cs="Miriam" w:hint="cs"/>
          <w:rtl/>
        </w:rPr>
        <w:t>121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E04E3" w:rsidRPr="00CE04E3">
        <w:rPr>
          <w:rStyle w:val="default"/>
          <w:rFonts w:cs="FrankRuehl" w:hint="cs"/>
          <w:rtl/>
        </w:rPr>
        <w:t>בכל אחד מהמקרים המנויים להלן רשאי הממונה, לאחר שהתייעץ עם מפקד כוחות צה"ל באזור, להורות על בחירת ראש מועצה חדש או מועצה חדשה או שניהם כאחד, ולקבוע את תאריך הבחירות, למנות ראש מועצה ומועצה או למנות מועצה בלבד, מתוך אנשים הכשירים להיות חברי מועצה, או למנות ועדה למילוי תפקידי ראש המועצה והמועצה או למילוי תפקידי המועצה בלבד, ואלה המקרים</w:t>
      </w:r>
      <w:r w:rsidR="00B309E0">
        <w:rPr>
          <w:rStyle w:val="default"/>
          <w:rFonts w:cs="FrankRuehl" w:hint="cs"/>
          <w:rtl/>
        </w:rPr>
        <w:t>:</w:t>
      </w:r>
    </w:p>
    <w:p w:rsidR="00B309E0" w:rsidRDefault="00B309E0" w:rsidP="00CE04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המועצה או ראש המועצה אינם ממלאים עוד, לדעת </w:t>
      </w:r>
      <w:r w:rsidR="00CE04E3">
        <w:rPr>
          <w:rStyle w:val="default"/>
          <w:rFonts w:cs="FrankRuehl" w:hint="cs"/>
          <w:rtl/>
        </w:rPr>
        <w:t>הממונה</w:t>
      </w:r>
      <w:r>
        <w:rPr>
          <w:rStyle w:val="default"/>
          <w:rFonts w:cs="FrankRuehl" w:hint="cs"/>
          <w:rtl/>
        </w:rPr>
        <w:t xml:space="preserve">, את התפקידים שהוטלו עליהם לפי התקנון או לפי כל תחיקת ביטחון אחרת או שאינם מנהלים כשורה את </w:t>
      </w:r>
      <w:r w:rsidR="00CE04E3">
        <w:rPr>
          <w:rStyle w:val="default"/>
          <w:rFonts w:cs="FrankRuehl" w:hint="cs"/>
          <w:rtl/>
        </w:rPr>
        <w:t>ת</w:t>
      </w:r>
      <w:r>
        <w:rPr>
          <w:rStyle w:val="default"/>
          <w:rFonts w:cs="FrankRuehl" w:hint="cs"/>
          <w:rtl/>
        </w:rPr>
        <w:t>חום שיפוטה,</w:t>
      </w:r>
      <w:r w:rsidR="00CE04E3">
        <w:rPr>
          <w:rStyle w:val="default"/>
          <w:rFonts w:cs="FrankRuehl" w:hint="cs"/>
          <w:rtl/>
        </w:rPr>
        <w:t xml:space="preserve"> </w:t>
      </w:r>
      <w:r w:rsidR="00CE04E3" w:rsidRPr="00CE04E3">
        <w:rPr>
          <w:rStyle w:val="default"/>
          <w:rFonts w:cs="FrankRuehl" w:hint="cs"/>
          <w:rtl/>
        </w:rPr>
        <w:t>לרבות התפקידים שהוטלו עליהם כרשות רישוי או ועדת תכנון מיוחדת לפי צו בדבר תכנון ערים, כפרים ובנינים (יהודה והשומרון) (מס' 418), התשל"א-1971,</w:t>
      </w:r>
      <w:r>
        <w:rPr>
          <w:rStyle w:val="default"/>
          <w:rFonts w:cs="FrankRuehl" w:hint="cs"/>
          <w:rtl/>
        </w:rPr>
        <w:t xml:space="preserve"> וכל זאת לאחר שהזהיר אותם;</w:t>
      </w:r>
    </w:p>
    <w:p w:rsidR="00B309E0" w:rsidRDefault="00B309E0" w:rsidP="00CE04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ועדת חקירה מצאה כי המועצה או ראש המועצה אינם עשויים למלא את תפקידיהם כראוי </w:t>
      </w:r>
      <w:r w:rsidR="00CE04E3" w:rsidRPr="00CE04E3">
        <w:rPr>
          <w:rStyle w:val="default"/>
          <w:rFonts w:cs="FrankRuehl" w:hint="cs"/>
          <w:rtl/>
        </w:rPr>
        <w:t>לרבות התפקידים שהוטלו עליהם כרשות רישוי או ועדת תכנון מיוחדת לפי צו בדבר תכנון ערים, כפרים ובנינים (יהודה והשומרון) (מס' 418), התשל"א-1971, והמליצה לפני הממונה על דיום כהונת ראש המועצה או</w:t>
      </w:r>
      <w:r>
        <w:rPr>
          <w:rStyle w:val="default"/>
          <w:rFonts w:cs="FrankRuehl" w:hint="cs"/>
          <w:rtl/>
        </w:rPr>
        <w:t xml:space="preserve"> על פיזור המועצה.</w:t>
      </w:r>
    </w:p>
    <w:p w:rsidR="000446DE" w:rsidRDefault="00CE04E3" w:rsidP="00CE04E3">
      <w:pPr>
        <w:pStyle w:val="P00"/>
        <w:spacing w:before="72"/>
        <w:ind w:left="0" w:right="1134"/>
        <w:rPr>
          <w:rStyle w:val="default"/>
          <w:rFonts w:cs="FrankRuehl" w:hint="cs"/>
          <w:rtl/>
        </w:rPr>
      </w:pPr>
      <w:r>
        <w:rPr>
          <w:rFonts w:cs="FrankRuehl" w:hint="cs"/>
          <w:sz w:val="26"/>
          <w:rtl/>
          <w:lang w:eastAsia="en-US"/>
        </w:rPr>
        <w:pict>
          <v:shape id="_x0000_s3544" type="#_x0000_t202" style="position:absolute;left:0;text-align:left;margin-left:470.35pt;margin-top:7.1pt;width:1in;height:18pt;z-index:251773440" filled="f" stroked="f">
            <v:textbox inset="1mm,0,1mm,0">
              <w:txbxContent>
                <w:p w:rsidR="001E0ADB" w:rsidRDefault="001E0ADB" w:rsidP="00CE04E3">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sidR="000446DE">
        <w:rPr>
          <w:rStyle w:val="default"/>
          <w:rFonts w:cs="FrankRuehl" w:hint="cs"/>
          <w:rtl/>
        </w:rPr>
        <w:tab/>
        <w:t>(ב)</w:t>
      </w:r>
      <w:r w:rsidR="000446DE">
        <w:rPr>
          <w:rStyle w:val="default"/>
          <w:rFonts w:cs="FrankRuehl" w:hint="cs"/>
          <w:rtl/>
        </w:rPr>
        <w:tab/>
      </w:r>
      <w:r w:rsidR="00B309E0">
        <w:rPr>
          <w:rStyle w:val="default"/>
          <w:rFonts w:cs="FrankRuehl" w:hint="cs"/>
          <w:rtl/>
        </w:rPr>
        <w:t xml:space="preserve">התקיים אחד המקרים המנויים בסעיף קטן (א) בתוך שנה לפני המועד הקבוע לקיום בחירות לפי סעיף 5א לתקנון, </w:t>
      </w:r>
      <w:r w:rsidRPr="00CE04E3">
        <w:rPr>
          <w:rStyle w:val="default"/>
          <w:rFonts w:cs="FrankRuehl" w:hint="cs"/>
          <w:rtl/>
        </w:rPr>
        <w:t>לא ימנה הממונה ראש מועצה,</w:t>
      </w:r>
      <w:r w:rsidR="00B309E0">
        <w:rPr>
          <w:rStyle w:val="default"/>
          <w:rFonts w:cs="FrankRuehl" w:hint="cs"/>
          <w:rtl/>
        </w:rPr>
        <w:t xml:space="preserve"> מועצה או ועדה לפי סעיף קטן (א).</w:t>
      </w:r>
    </w:p>
    <w:p w:rsidR="001B6153" w:rsidRPr="006E7C5E" w:rsidRDefault="001B6153" w:rsidP="001B6153">
      <w:pPr>
        <w:pStyle w:val="P00"/>
        <w:spacing w:before="0"/>
        <w:ind w:left="0" w:right="1134"/>
        <w:rPr>
          <w:rStyle w:val="default"/>
          <w:rFonts w:cs="FrankRuehl" w:hint="cs"/>
          <w:vanish/>
          <w:color w:val="FF0000"/>
          <w:sz w:val="20"/>
          <w:szCs w:val="20"/>
          <w:shd w:val="clear" w:color="auto" w:fill="FFFF99"/>
          <w:rtl/>
        </w:rPr>
      </w:pPr>
      <w:bookmarkStart w:id="876" w:name="Rov359"/>
      <w:r w:rsidRPr="006E7C5E">
        <w:rPr>
          <w:rStyle w:val="default"/>
          <w:rFonts w:cs="FrankRuehl" w:hint="cs"/>
          <w:vanish/>
          <w:color w:val="FF0000"/>
          <w:sz w:val="20"/>
          <w:szCs w:val="20"/>
          <w:shd w:val="clear" w:color="auto" w:fill="FFFF99"/>
          <w:rtl/>
        </w:rPr>
        <w:t>מיום 30.7.1995</w:t>
      </w:r>
    </w:p>
    <w:p w:rsidR="001B6153" w:rsidRPr="006E7C5E" w:rsidRDefault="001B6153" w:rsidP="001B61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88) תשנ"ה-1995</w:t>
      </w:r>
    </w:p>
    <w:p w:rsidR="001B6153" w:rsidRPr="006E7C5E" w:rsidRDefault="001B6153" w:rsidP="001B61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121(ג)</w:t>
      </w:r>
    </w:p>
    <w:p w:rsidR="001B6153" w:rsidRPr="006E7C5E" w:rsidRDefault="001B6153" w:rsidP="001B6153">
      <w:pPr>
        <w:pStyle w:val="P00"/>
        <w:spacing w:before="0"/>
        <w:ind w:left="0" w:right="1134"/>
        <w:rPr>
          <w:rStyle w:val="default"/>
          <w:rFonts w:cs="FrankRuehl" w:hint="cs"/>
          <w:vanish/>
          <w:sz w:val="20"/>
          <w:szCs w:val="20"/>
          <w:shd w:val="clear" w:color="auto" w:fill="FFFF99"/>
          <w:rtl/>
        </w:rPr>
      </w:pPr>
    </w:p>
    <w:p w:rsidR="00B309E0" w:rsidRPr="006E7C5E" w:rsidRDefault="00B309E0" w:rsidP="001B615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22.3.2000</w:t>
      </w:r>
    </w:p>
    <w:p w:rsidR="00B309E0" w:rsidRPr="006E7C5E" w:rsidRDefault="00B309E0" w:rsidP="001B61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128) תש"ס-2000</w:t>
      </w:r>
    </w:p>
    <w:p w:rsidR="00B309E0" w:rsidRPr="006E7C5E" w:rsidRDefault="00B309E0" w:rsidP="001B61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121</w:t>
      </w:r>
    </w:p>
    <w:p w:rsidR="00B309E0" w:rsidRPr="006E7C5E" w:rsidRDefault="00B309E0" w:rsidP="00B309E0">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309E0" w:rsidRPr="006E7C5E" w:rsidRDefault="00B309E0" w:rsidP="00B309E0">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הוכח להנחת דעתו של מפקד האזור שמועצה אינה ממלאת את התפקידים שהוטלו עליה בתקנון או בכל תחיקת בטחון או שקיימים ליקויים חמורים בניהול ענייניה של המועצה המקומית, רשאי המפקד, לאחר שהורה למועצה למלא את התפקידים או לתקן את הליקויים האמורים והיא לא מילאה אחר ההוראה להודיע על חדילת כהונתה של המועצה.</w:t>
      </w:r>
    </w:p>
    <w:p w:rsidR="00B309E0" w:rsidRPr="006E7C5E" w:rsidRDefault="00B309E0" w:rsidP="00B309E0">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הודיע מפקד האזור על חדילת כהונתה של מועצה כאמור בסעיף קטן (א), יעשה הממונה אחת מאלה:</w:t>
      </w:r>
    </w:p>
    <w:p w:rsidR="00B309E0" w:rsidRPr="006E7C5E" w:rsidRDefault="00B309E0" w:rsidP="00B309E0">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ימנה מועצה שחבריה הם אנשים הזכאים להיבחר כחברי המועצה לאחר התייעצות עם אנשים וגופים המייצגים לדעת הממונה את תושבי המועצה המקומית;</w:t>
      </w:r>
    </w:p>
    <w:p w:rsidR="00B309E0" w:rsidRPr="006E7C5E" w:rsidRDefault="00B309E0" w:rsidP="00B309E0">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ימנה ועדה למילוי תפקידי המועצה.</w:t>
      </w:r>
    </w:p>
    <w:p w:rsidR="00B309E0" w:rsidRPr="006E7C5E" w:rsidRDefault="00B309E0" w:rsidP="00B309E0">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על אף האמור בסעיף קטן (ב), לא ימנה הממונה מועצה או ועדה כמשמעותם בסעיף קטן (ב) בתוך שנה לפני המועד שבו אמורות להערך בחירות למועצה בהתאם לסעיף 5 לתקנון, במידה שידוע המועד כאמור.</w:t>
      </w:r>
    </w:p>
    <w:p w:rsidR="002635AD" w:rsidRPr="006E7C5E" w:rsidRDefault="002635AD" w:rsidP="00CE04E3">
      <w:pPr>
        <w:pStyle w:val="P00"/>
        <w:spacing w:before="0"/>
        <w:ind w:left="0" w:right="1134"/>
        <w:rPr>
          <w:rStyle w:val="default"/>
          <w:rFonts w:cs="FrankRuehl" w:hint="cs"/>
          <w:vanish/>
          <w:sz w:val="20"/>
          <w:szCs w:val="20"/>
          <w:shd w:val="clear" w:color="auto" w:fill="FFFF99"/>
          <w:rtl/>
        </w:rPr>
      </w:pPr>
    </w:p>
    <w:p w:rsidR="00CE04E3" w:rsidRPr="006E7C5E" w:rsidRDefault="00CE04E3" w:rsidP="00CE04E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CE04E3" w:rsidRPr="006E7C5E" w:rsidRDefault="00CE04E3" w:rsidP="00CE04E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CE04E3" w:rsidRPr="006E7C5E" w:rsidRDefault="00CE04E3" w:rsidP="00CE04E3">
      <w:pPr>
        <w:pStyle w:val="P00"/>
        <w:spacing w:before="0"/>
        <w:ind w:left="0" w:right="1134"/>
        <w:rPr>
          <w:rStyle w:val="default"/>
          <w:rFonts w:cs="FrankRuehl" w:hint="cs"/>
          <w:vanish/>
          <w:sz w:val="20"/>
          <w:szCs w:val="20"/>
          <w:shd w:val="clear" w:color="auto" w:fill="FFFF99"/>
          <w:rtl/>
        </w:rPr>
      </w:pPr>
      <w:hyperlink r:id="rId286"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5172</w:t>
      </w:r>
    </w:p>
    <w:p w:rsidR="00CE04E3" w:rsidRPr="006E7C5E" w:rsidRDefault="00CE04E3" w:rsidP="00CE04E3">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121</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בכל אחד מהמקרים המנויים להלן רשאי מפקד כוחות צה"ל באזור, לאחר שהתייעץ עם הממונה, להורות בצו על בחירת מועצה חדשה ולקבוע את תאריך הבחירות, או למנות מועצה מתוך אנשים כשירים להיות חברי מועצה, או למנות ועדה למילוי תפקידי המועצה, ואלה המקרים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בכל אחד מהמקרים המנויים להלן רשאי הממונה, לאחר שהתייעץ עם מפקד כוחות צה"ל באזור, להורות על בחירת ראש מועצה חדש או מועצה חדשה או שניהם כאחד, ולקבוע את תאריך הבחירות, למנות ראש מועצה ומועצה או למנות מועצה בלבד, מתוך אנשים הכשירים להיות חברי מועצה, או למנות ועדה למילוי תפקידי ראש המועצה והמועצה או למילוי תפקידי המועצה בלבד, ואלה המקרים</w:t>
      </w:r>
      <w:r w:rsidRPr="006E7C5E">
        <w:rPr>
          <w:rStyle w:val="default"/>
          <w:rFonts w:cs="FrankRuehl" w:hint="cs"/>
          <w:vanish/>
          <w:sz w:val="22"/>
          <w:szCs w:val="22"/>
          <w:shd w:val="clear" w:color="auto" w:fill="FFFF99"/>
          <w:rtl/>
        </w:rPr>
        <w:t>:</w:t>
      </w:r>
    </w:p>
    <w:p w:rsidR="00CE04E3" w:rsidRPr="006E7C5E" w:rsidRDefault="00CE04E3" w:rsidP="00CE04E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המועצה או ראש המועצה אינם ממלאים עוד, </w:t>
      </w:r>
      <w:r w:rsidRPr="006E7C5E">
        <w:rPr>
          <w:rStyle w:val="default"/>
          <w:rFonts w:cs="FrankRuehl" w:hint="cs"/>
          <w:strike/>
          <w:vanish/>
          <w:sz w:val="22"/>
          <w:szCs w:val="22"/>
          <w:shd w:val="clear" w:color="auto" w:fill="FFFF99"/>
          <w:rtl/>
        </w:rPr>
        <w:t>לדעת מפקד כוחות צה"ל באזור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לדעת הממונה</w:t>
      </w:r>
      <w:r w:rsidRPr="006E7C5E">
        <w:rPr>
          <w:rStyle w:val="default"/>
          <w:rFonts w:cs="FrankRuehl" w:hint="cs"/>
          <w:vanish/>
          <w:sz w:val="22"/>
          <w:szCs w:val="22"/>
          <w:shd w:val="clear" w:color="auto" w:fill="FFFF99"/>
          <w:rtl/>
        </w:rPr>
        <w:t xml:space="preserve">, את התפקידים שהוטלו עליהם לפי התקנון או לפי כל תחיקת ביטחון אחרת או שאינם מנהלים כשורה את תחום שיפוטה, </w:t>
      </w:r>
      <w:r w:rsidRPr="006E7C5E">
        <w:rPr>
          <w:rStyle w:val="default"/>
          <w:rFonts w:cs="FrankRuehl" w:hint="cs"/>
          <w:vanish/>
          <w:sz w:val="22"/>
          <w:szCs w:val="22"/>
          <w:u w:val="single"/>
          <w:shd w:val="clear" w:color="auto" w:fill="FFFF99"/>
          <w:rtl/>
        </w:rPr>
        <w:t>לרבות התפקידים שהוטלו עליהם כרשות רישוי או ועדת תכנון מיוחדת לפי צו בדבר תכנון ערים, כפרים ובנינים (יהודה והשומרון) (מס' 418), התשל"א-1971,</w:t>
      </w:r>
      <w:r w:rsidRPr="006E7C5E">
        <w:rPr>
          <w:rStyle w:val="default"/>
          <w:rFonts w:cs="FrankRuehl" w:hint="cs"/>
          <w:vanish/>
          <w:sz w:val="22"/>
          <w:szCs w:val="22"/>
          <w:shd w:val="clear" w:color="auto" w:fill="FFFF99"/>
          <w:rtl/>
        </w:rPr>
        <w:t xml:space="preserve"> וכל זאת לאחר שהזהיר אותם;</w:t>
      </w:r>
    </w:p>
    <w:p w:rsidR="00CE04E3" w:rsidRPr="006E7C5E" w:rsidRDefault="00CE04E3" w:rsidP="00CE04E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ועדת חקירה מצאה כי המועצה או ראש המועצה אינם עשויים למלא את תפקידיהם כראוי </w:t>
      </w:r>
      <w:r w:rsidRPr="006E7C5E">
        <w:rPr>
          <w:rStyle w:val="default"/>
          <w:rFonts w:cs="FrankRuehl" w:hint="cs"/>
          <w:strike/>
          <w:vanish/>
          <w:sz w:val="22"/>
          <w:szCs w:val="22"/>
          <w:shd w:val="clear" w:color="auto" w:fill="FFFF99"/>
          <w:rtl/>
        </w:rPr>
        <w:t>והמליצה לפני מפקד כוחות צה"ל באזור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לרבות התפקידים שהוטלו עליהם כרשות רישוי או ועדת תכנון מיוחדת לפי צו בדבר תכנון ערים, כפרים ובנינים (יהודה והשומרון) (מס' 418), התשל"א-1971, והמליצה לפני הממונה על דיום כהונת ראש המועצה או</w:t>
      </w:r>
      <w:r w:rsidRPr="006E7C5E">
        <w:rPr>
          <w:rStyle w:val="default"/>
          <w:rFonts w:cs="FrankRuehl" w:hint="cs"/>
          <w:vanish/>
          <w:sz w:val="22"/>
          <w:szCs w:val="22"/>
          <w:shd w:val="clear" w:color="auto" w:fill="FFFF99"/>
          <w:rtl/>
        </w:rPr>
        <w:t xml:space="preserve"> על פיזור המועצה.</w:t>
      </w:r>
    </w:p>
    <w:p w:rsidR="00CE04E3" w:rsidRPr="004026DB" w:rsidRDefault="00CE04E3"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התקיים אחד המקרים המנויים בסעיף קטן (א) בתוך שנה לפני המועד הקבוע לקיום בחירות לפי סעיף 5א לתקנון, </w:t>
      </w:r>
      <w:r w:rsidRPr="006E7C5E">
        <w:rPr>
          <w:rStyle w:val="default"/>
          <w:rFonts w:cs="FrankRuehl" w:hint="cs"/>
          <w:strike/>
          <w:vanish/>
          <w:sz w:val="22"/>
          <w:szCs w:val="22"/>
          <w:shd w:val="clear" w:color="auto" w:fill="FFFF99"/>
          <w:rtl/>
        </w:rPr>
        <w:t>לא ימנה מפקד כוחות צה"ל באזור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ימנה הממונה ראש מועצה,</w:t>
      </w:r>
      <w:r w:rsidRPr="006E7C5E">
        <w:rPr>
          <w:rStyle w:val="default"/>
          <w:rFonts w:cs="FrankRuehl" w:hint="cs"/>
          <w:vanish/>
          <w:sz w:val="22"/>
          <w:szCs w:val="22"/>
          <w:shd w:val="clear" w:color="auto" w:fill="FFFF99"/>
          <w:rtl/>
        </w:rPr>
        <w:t xml:space="preserve"> מועצה או ועדה לפי סעיף קטן (א).</w:t>
      </w:r>
      <w:bookmarkEnd w:id="876"/>
    </w:p>
    <w:p w:rsidR="002635AD" w:rsidRDefault="002635AD" w:rsidP="002635AD">
      <w:pPr>
        <w:pStyle w:val="P00"/>
        <w:spacing w:before="72"/>
        <w:ind w:left="0" w:right="1134"/>
        <w:rPr>
          <w:rStyle w:val="default"/>
          <w:rFonts w:cs="FrankRuehl" w:hint="cs"/>
          <w:rtl/>
        </w:rPr>
      </w:pPr>
      <w:bookmarkStart w:id="877" w:name="Seif311"/>
      <w:bookmarkEnd w:id="877"/>
      <w:r>
        <w:rPr>
          <w:rFonts w:cs="FrankRuehl"/>
          <w:szCs w:val="20"/>
          <w:rtl/>
          <w:lang w:eastAsia="en-US"/>
        </w:rPr>
        <w:pict>
          <v:shape id="_x0000_s3226" type="#_x0000_t202" style="position:absolute;left:0;text-align:left;margin-left:470.35pt;margin-top:7.1pt;width:1in;height:41.35pt;z-index:251597312" filled="f" stroked="f">
            <v:textbox inset="1mm,0,1mm,0">
              <w:txbxContent>
                <w:p w:rsidR="001E0ADB" w:rsidRDefault="001E0ADB" w:rsidP="002635AD">
                  <w:pPr>
                    <w:spacing w:line="160" w:lineRule="exact"/>
                    <w:rPr>
                      <w:rFonts w:cs="Miriam" w:hint="cs"/>
                      <w:sz w:val="18"/>
                      <w:szCs w:val="18"/>
                      <w:rtl/>
                    </w:rPr>
                  </w:pPr>
                  <w:r>
                    <w:rPr>
                      <w:rFonts w:cs="Miriam" w:hint="cs"/>
                      <w:sz w:val="18"/>
                      <w:szCs w:val="18"/>
                      <w:rtl/>
                    </w:rPr>
                    <w:t>ועדה ממונה</w:t>
                  </w:r>
                </w:p>
                <w:p w:rsidR="001E0ADB" w:rsidRDefault="001E0ADB" w:rsidP="002635AD">
                  <w:pPr>
                    <w:spacing w:line="160" w:lineRule="exact"/>
                    <w:rPr>
                      <w:rFonts w:cs="Miriam" w:hint="cs"/>
                      <w:noProof/>
                      <w:sz w:val="18"/>
                      <w:szCs w:val="18"/>
                      <w:rtl/>
                    </w:rPr>
                  </w:pPr>
                  <w:r>
                    <w:rPr>
                      <w:rFonts w:cs="Miriam" w:hint="cs"/>
                      <w:sz w:val="18"/>
                      <w:szCs w:val="18"/>
                      <w:rtl/>
                    </w:rPr>
                    <w:t>(תיקון מס' 128) תש"ס-2000</w:t>
                  </w:r>
                </w:p>
                <w:p w:rsidR="001E0ADB" w:rsidRDefault="001E0ADB" w:rsidP="00D4446E">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Pr>
          <w:rStyle w:val="big-number"/>
          <w:rFonts w:cs="Miriam" w:hint="cs"/>
          <w:rtl/>
        </w:rPr>
        <w:t>121</w:t>
      </w:r>
      <w:r>
        <w:rPr>
          <w:rStyle w:val="default"/>
          <w:rFonts w:cs="FrankRuehl" w:hint="cs"/>
          <w:rtl/>
        </w:rPr>
        <w:t>א</w:t>
      </w:r>
      <w:r>
        <w:rPr>
          <w:rStyle w:val="default"/>
          <w:rFonts w:cs="FrankRuehl"/>
          <w:rtl/>
        </w:rPr>
        <w:t>.</w:t>
      </w:r>
      <w:r>
        <w:rPr>
          <w:rStyle w:val="default"/>
          <w:rFonts w:cs="FrankRuehl" w:hint="cs"/>
          <w:rtl/>
        </w:rPr>
        <w:t xml:space="preserve"> לועדה ממונה</w:t>
      </w:r>
      <w:r w:rsidR="00E279BF">
        <w:rPr>
          <w:rStyle w:val="default"/>
          <w:rFonts w:cs="FrankRuehl" w:hint="cs"/>
          <w:rtl/>
        </w:rPr>
        <w:t xml:space="preserve"> לפי הוראות סעיף 121 </w:t>
      </w:r>
      <w:r w:rsidR="00D4446E" w:rsidRPr="00D4446E">
        <w:rPr>
          <w:rStyle w:val="default"/>
          <w:rFonts w:cs="FrankRuehl" w:hint="cs"/>
          <w:rtl/>
        </w:rPr>
        <w:t>למילוי תפקידי ראש המועצה והמועצה</w:t>
      </w:r>
      <w:r w:rsidR="00D4446E">
        <w:rPr>
          <w:rStyle w:val="default"/>
          <w:rFonts w:cs="FrankRuehl" w:hint="cs"/>
          <w:rtl/>
        </w:rPr>
        <w:t xml:space="preserve"> </w:t>
      </w:r>
      <w:r w:rsidR="00E279BF">
        <w:rPr>
          <w:rStyle w:val="default"/>
          <w:rFonts w:cs="FrankRuehl" w:hint="cs"/>
          <w:rtl/>
        </w:rPr>
        <w:t>יהיו הסמכויות והחובות אשר למועצה לפי התקנון או כל תחיקת ביטחון אחרת.</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878" w:name="Rov360"/>
      <w:r w:rsidRPr="006E7C5E">
        <w:rPr>
          <w:rStyle w:val="default"/>
          <w:rFonts w:cs="FrankRuehl" w:hint="cs"/>
          <w:vanish/>
          <w:color w:val="FF0000"/>
          <w:sz w:val="20"/>
          <w:szCs w:val="20"/>
          <w:shd w:val="clear" w:color="auto" w:fill="FFFF99"/>
          <w:rtl/>
        </w:rPr>
        <w:t>מיום 22.3.2000</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128) תש"ס-2000</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121א</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hyperlink r:id="rId287"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5172</w:t>
      </w:r>
    </w:p>
    <w:p w:rsidR="004026DB" w:rsidRPr="004026DB" w:rsidRDefault="004026DB" w:rsidP="004026DB">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121</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לועדה ממונה לפי הוראות סעיף 121 </w:t>
      </w:r>
      <w:r w:rsidRPr="006E7C5E">
        <w:rPr>
          <w:rStyle w:val="default"/>
          <w:rFonts w:cs="FrankRuehl" w:hint="cs"/>
          <w:vanish/>
          <w:sz w:val="22"/>
          <w:szCs w:val="22"/>
          <w:u w:val="single"/>
          <w:shd w:val="clear" w:color="auto" w:fill="FFFF99"/>
          <w:rtl/>
        </w:rPr>
        <w:t>למילוי תפקידי ראש המועצה והמועצה</w:t>
      </w:r>
      <w:r w:rsidRPr="006E7C5E">
        <w:rPr>
          <w:rStyle w:val="default"/>
          <w:rFonts w:cs="FrankRuehl" w:hint="cs"/>
          <w:vanish/>
          <w:sz w:val="22"/>
          <w:szCs w:val="22"/>
          <w:shd w:val="clear" w:color="auto" w:fill="FFFF99"/>
          <w:rtl/>
        </w:rPr>
        <w:t xml:space="preserve"> יהיו הסמכויות והחובות אשר למועצה לפי התקנון או כל תחיקת ביטחון אחרת.</w:t>
      </w:r>
      <w:bookmarkEnd w:id="878"/>
    </w:p>
    <w:p w:rsidR="004026DB" w:rsidRDefault="004026DB" w:rsidP="002635AD">
      <w:pPr>
        <w:pStyle w:val="P00"/>
        <w:spacing w:before="72"/>
        <w:ind w:left="0" w:right="1134"/>
        <w:rPr>
          <w:rStyle w:val="default"/>
          <w:rFonts w:cs="FrankRuehl" w:hint="cs"/>
          <w:rtl/>
        </w:rPr>
      </w:pPr>
    </w:p>
    <w:p w:rsidR="000446DE" w:rsidRDefault="000446DE" w:rsidP="00D4446E">
      <w:pPr>
        <w:pStyle w:val="P00"/>
        <w:spacing w:before="72"/>
        <w:ind w:left="0" w:right="1134"/>
        <w:rPr>
          <w:rStyle w:val="default"/>
          <w:rFonts w:cs="FrankRuehl" w:hint="cs"/>
          <w:rtl/>
        </w:rPr>
      </w:pPr>
      <w:bookmarkStart w:id="879" w:name="Seif114"/>
      <w:bookmarkEnd w:id="879"/>
      <w:r>
        <w:rPr>
          <w:rFonts w:cs="Miriam"/>
          <w:lang w:val="he-IL"/>
        </w:rPr>
        <w:pict>
          <v:rect id="_x0000_s2543" style="position:absolute;left:0;text-align:left;margin-left:464.35pt;margin-top:7.1pt;width:75.05pt;height:54.35pt;z-index:251215360" o:allowincell="f" filled="f" stroked="f" strokecolor="lime" strokeweight=".25pt">
            <v:textbox style="mso-next-textbox:#_x0000_s2543" inset="0,0,0,0">
              <w:txbxContent>
                <w:p w:rsidR="001E0ADB" w:rsidRDefault="001E0ADB" w:rsidP="000446DE">
                  <w:pPr>
                    <w:spacing w:line="160" w:lineRule="exact"/>
                    <w:rPr>
                      <w:rFonts w:cs="Miriam" w:hint="cs"/>
                      <w:noProof/>
                      <w:sz w:val="18"/>
                      <w:szCs w:val="18"/>
                      <w:rtl/>
                    </w:rPr>
                  </w:pPr>
                  <w:r>
                    <w:rPr>
                      <w:rFonts w:cs="Miriam" w:hint="cs"/>
                      <w:sz w:val="18"/>
                      <w:szCs w:val="18"/>
                      <w:rtl/>
                    </w:rPr>
                    <w:t>יושב ראש ועדה ממונה וסגנו</w:t>
                  </w:r>
                </w:p>
                <w:p w:rsidR="001E0ADB" w:rsidRDefault="001E0ADB" w:rsidP="000446DE">
                  <w:pPr>
                    <w:spacing w:line="160" w:lineRule="exact"/>
                    <w:rPr>
                      <w:rFonts w:cs="Miriam" w:hint="cs"/>
                      <w:noProof/>
                      <w:sz w:val="18"/>
                      <w:szCs w:val="18"/>
                      <w:rtl/>
                    </w:rPr>
                  </w:pPr>
                  <w:r>
                    <w:rPr>
                      <w:rFonts w:cs="Miriam" w:hint="cs"/>
                      <w:noProof/>
                      <w:sz w:val="18"/>
                      <w:szCs w:val="18"/>
                      <w:rtl/>
                    </w:rPr>
                    <w:t>(תיקון מס' 119) תשנ"ט-1999</w:t>
                  </w:r>
                </w:p>
                <w:p w:rsidR="001E0ADB" w:rsidRDefault="001E0ADB" w:rsidP="00D4446E">
                  <w:pPr>
                    <w:spacing w:line="160" w:lineRule="exact"/>
                    <w:rPr>
                      <w:rFonts w:cs="Miriam" w:hint="cs"/>
                      <w:noProof/>
                      <w:sz w:val="18"/>
                      <w:szCs w:val="18"/>
                      <w:rtl/>
                    </w:rPr>
                  </w:pPr>
                  <w:r>
                    <w:rPr>
                      <w:rFonts w:cs="Miriam" w:hint="cs"/>
                      <w:noProof/>
                      <w:sz w:val="18"/>
                      <w:szCs w:val="18"/>
                      <w:rtl/>
                    </w:rPr>
                    <w:t>(תיקון מס' 169) תשס"ח-2008</w:t>
                  </w:r>
                </w:p>
              </w:txbxContent>
            </v:textbox>
            <w10:anchorlock/>
          </v:rect>
        </w:pict>
      </w:r>
      <w:r>
        <w:rPr>
          <w:rStyle w:val="big-number"/>
          <w:rFonts w:cs="Miriam" w:hint="cs"/>
          <w:rtl/>
        </w:rPr>
        <w:t>122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4446E">
        <w:rPr>
          <w:rStyle w:val="default"/>
          <w:rFonts w:cs="FrankRuehl" w:hint="cs"/>
          <w:rtl/>
        </w:rPr>
        <w:t>לועדה</w:t>
      </w:r>
      <w:r w:rsidR="00E279BF">
        <w:rPr>
          <w:rStyle w:val="default"/>
          <w:rFonts w:cs="FrankRuehl" w:hint="cs"/>
          <w:rtl/>
        </w:rPr>
        <w:t xml:space="preserve"> שמונתה לפי הוראות סעיף 121 </w:t>
      </w:r>
      <w:r w:rsidR="00D4446E">
        <w:rPr>
          <w:rStyle w:val="default"/>
          <w:rFonts w:cs="FrankRuehl" w:hint="cs"/>
          <w:rtl/>
        </w:rPr>
        <w:t xml:space="preserve">למילוי תפקידי ראש המועצה והמועצה, </w:t>
      </w:r>
      <w:r w:rsidR="00E279BF">
        <w:rPr>
          <w:rStyle w:val="default"/>
          <w:rFonts w:cs="FrankRuehl" w:hint="cs"/>
          <w:rtl/>
        </w:rPr>
        <w:t xml:space="preserve">ימנה הממונה </w:t>
      </w:r>
      <w:r w:rsidR="00D4446E">
        <w:rPr>
          <w:rStyle w:val="default"/>
          <w:rFonts w:cs="FrankRuehl" w:hint="cs"/>
          <w:rtl/>
        </w:rPr>
        <w:t>אחד</w:t>
      </w:r>
      <w:r w:rsidR="00E279BF">
        <w:rPr>
          <w:rStyle w:val="default"/>
          <w:rFonts w:cs="FrankRuehl" w:hint="cs"/>
          <w:rtl/>
        </w:rPr>
        <w:t xml:space="preserve"> </w:t>
      </w:r>
      <w:r w:rsidR="00D4446E">
        <w:rPr>
          <w:rStyle w:val="default"/>
          <w:rFonts w:cs="FrankRuehl" w:hint="cs"/>
          <w:rtl/>
        </w:rPr>
        <w:t>מ</w:t>
      </w:r>
      <w:r w:rsidR="00E279BF">
        <w:rPr>
          <w:rStyle w:val="default"/>
          <w:rFonts w:cs="FrankRuehl" w:hint="cs"/>
          <w:rtl/>
        </w:rPr>
        <w:t xml:space="preserve">חבריה </w:t>
      </w:r>
      <w:r w:rsidR="00D4446E">
        <w:rPr>
          <w:rStyle w:val="default"/>
          <w:rFonts w:cs="FrankRuehl" w:hint="cs"/>
          <w:rtl/>
        </w:rPr>
        <w:t xml:space="preserve">להיות </w:t>
      </w:r>
      <w:r w:rsidR="00E279BF">
        <w:rPr>
          <w:rStyle w:val="default"/>
          <w:rFonts w:cs="FrankRuehl" w:hint="cs"/>
          <w:rtl/>
        </w:rPr>
        <w:t>יושב</w:t>
      </w:r>
      <w:r w:rsidR="00D4446E">
        <w:rPr>
          <w:rStyle w:val="default"/>
          <w:rFonts w:cs="FrankRuehl" w:hint="cs"/>
          <w:rtl/>
        </w:rPr>
        <w:t xml:space="preserve"> </w:t>
      </w:r>
      <w:r w:rsidR="00E279BF">
        <w:rPr>
          <w:rStyle w:val="default"/>
          <w:rFonts w:cs="FrankRuehl" w:hint="cs"/>
          <w:rtl/>
        </w:rPr>
        <w:t>ראש</w:t>
      </w:r>
      <w:r w:rsidR="00D4446E">
        <w:rPr>
          <w:rStyle w:val="default"/>
          <w:rFonts w:cs="FrankRuehl" w:hint="cs"/>
          <w:rtl/>
        </w:rPr>
        <w:t>, וימנה, אם ראה לנכון לעשות כן, חבר אחר להיות סגן יושב ראש</w:t>
      </w:r>
      <w:r>
        <w:rPr>
          <w:rStyle w:val="default"/>
          <w:rFonts w:cs="FrankRuehl" w:hint="cs"/>
          <w:rtl/>
        </w:rPr>
        <w:t>.</w:t>
      </w:r>
    </w:p>
    <w:p w:rsidR="000446DE" w:rsidRDefault="000446DE" w:rsidP="002931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9316B">
        <w:rPr>
          <w:rStyle w:val="default"/>
          <w:rFonts w:cs="FrankRuehl" w:hint="cs"/>
          <w:rtl/>
        </w:rPr>
        <w:t>ליושב ראש ולסגן יושב ראש כאמור יהיו כל הסמכויות והחובות שיש לראש המועצה לפי התקנון או לפי כל תחיקת ביטחון, והם יקבלו מקופת המועצה שכר בשיעור שיקבע הממונה.</w:t>
      </w:r>
      <w:r>
        <w:rPr>
          <w:rStyle w:val="default"/>
          <w:rFonts w:cs="FrankRuehl" w:hint="cs"/>
          <w:rtl/>
        </w:rPr>
        <w:t>.</w:t>
      </w:r>
    </w:p>
    <w:p w:rsidR="0029316B" w:rsidRDefault="0029316B" w:rsidP="002931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הזכויות לגמלאות של יושב ראש וסגן יושב ראש יבוטחו בקופת גמל כמשמעותה בסעיף 47 לפקודת מס הכנסה [נוסח חדש], כפי תוקפה בישראל מעת לעת, וקופת המועצה המקומית לא תישא בכל עלות בשל זכויותיהם לגמלאות בעבור תקופת כהונתם בתפקידים האמורים, למעט בתשלומים השוטפים לקופת הגמל.</w:t>
      </w:r>
    </w:p>
    <w:p w:rsidR="0029316B" w:rsidRPr="006E7C5E" w:rsidRDefault="0029316B" w:rsidP="0029316B">
      <w:pPr>
        <w:pStyle w:val="P00"/>
        <w:spacing w:before="0"/>
        <w:ind w:left="0" w:right="1134"/>
        <w:rPr>
          <w:rStyle w:val="default"/>
          <w:rFonts w:cs="FrankRuehl" w:hint="cs"/>
          <w:vanish/>
          <w:color w:val="FF0000"/>
          <w:sz w:val="20"/>
          <w:szCs w:val="20"/>
          <w:shd w:val="clear" w:color="auto" w:fill="FFFF99"/>
          <w:rtl/>
        </w:rPr>
      </w:pPr>
      <w:bookmarkStart w:id="880" w:name="Rov361"/>
      <w:r w:rsidRPr="006E7C5E">
        <w:rPr>
          <w:rStyle w:val="default"/>
          <w:rFonts w:cs="FrankRuehl" w:hint="cs"/>
          <w:vanish/>
          <w:color w:val="FF0000"/>
          <w:sz w:val="20"/>
          <w:szCs w:val="20"/>
          <w:shd w:val="clear" w:color="auto" w:fill="FFFF99"/>
          <w:rtl/>
        </w:rPr>
        <w:t>מיום 27.8.1999</w:t>
      </w:r>
    </w:p>
    <w:p w:rsidR="0029316B" w:rsidRPr="006E7C5E" w:rsidRDefault="0029316B" w:rsidP="0029316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119) תשנ"ט-1999</w:t>
      </w:r>
    </w:p>
    <w:p w:rsidR="0029316B" w:rsidRPr="006E7C5E" w:rsidRDefault="0029316B" w:rsidP="0029316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122</w:t>
      </w:r>
    </w:p>
    <w:p w:rsidR="0029316B" w:rsidRPr="006E7C5E" w:rsidRDefault="0029316B" w:rsidP="0029316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9316B" w:rsidRPr="006E7C5E" w:rsidRDefault="0029316B" w:rsidP="0029316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יושב ראש ועדה ממונה וסגנו</w:t>
      </w:r>
    </w:p>
    <w:p w:rsidR="0029316B" w:rsidRPr="006E7C5E" w:rsidRDefault="0029316B" w:rsidP="0029316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122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שמונתה לפי סעיף 121(ב)(1) תבחר בראש מועצה ובסגנו בהתאם להוראות סעיפים 23 ו-24.</w:t>
      </w:r>
    </w:p>
    <w:p w:rsidR="0029316B" w:rsidRPr="006E7C5E" w:rsidRDefault="0029316B" w:rsidP="0029316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הממונה ימנה לועדה שמונתה לפי סעיף 121(ב)(2) יושב ראש מבין חבריה ורשאי הוא למנות לו גם סגן אחד; ליושב ראש כאמור יהיו כל הסמכויות והחובות שיש לראש מועצה לפי התקנון או לפי כל תחיקת בטחון והוא וסגנו רשאים לקבל מקופת המועצה שכר בשיעור שיקבע הממונה.</w:t>
      </w:r>
    </w:p>
    <w:p w:rsidR="0029316B" w:rsidRPr="006E7C5E" w:rsidRDefault="0029316B" w:rsidP="00E279BF">
      <w:pPr>
        <w:pStyle w:val="P00"/>
        <w:spacing w:before="0"/>
        <w:ind w:left="0" w:right="1134"/>
        <w:rPr>
          <w:rStyle w:val="default"/>
          <w:rFonts w:cs="FrankRuehl" w:hint="cs"/>
          <w:vanish/>
          <w:sz w:val="20"/>
          <w:szCs w:val="20"/>
          <w:shd w:val="clear" w:color="auto" w:fill="FFFF99"/>
          <w:rtl/>
        </w:rPr>
      </w:pPr>
    </w:p>
    <w:p w:rsidR="00E279BF" w:rsidRPr="006E7C5E" w:rsidRDefault="00E279BF" w:rsidP="00E279B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22.3.2000</w:t>
      </w:r>
    </w:p>
    <w:p w:rsidR="00E279BF" w:rsidRPr="006E7C5E" w:rsidRDefault="00E279BF" w:rsidP="00E279B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128) תש"ס-2000</w:t>
      </w:r>
    </w:p>
    <w:p w:rsidR="00E279BF" w:rsidRPr="006E7C5E" w:rsidRDefault="00E279BF" w:rsidP="00E279B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122(א)</w:t>
      </w:r>
    </w:p>
    <w:p w:rsidR="00E279BF" w:rsidRPr="006E7C5E" w:rsidRDefault="00E279BF" w:rsidP="00E279B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279BF" w:rsidRPr="006E7C5E" w:rsidRDefault="00E279BF" w:rsidP="00E279B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שמונתה לפי סעיף 121(ב)(1) תבחר ביושב ראש ובסגנים בהתאם להוראות סעיפים 23 ו-24; הממונה ימנה לועדה שמונתה לפי סעיף 121(ב)(2) יושב ראש מבין חבריה, ורשאי הוא למנות לו גם סגן אחד.</w:t>
      </w:r>
    </w:p>
    <w:p w:rsidR="00D4446E" w:rsidRPr="006E7C5E" w:rsidRDefault="00D4446E" w:rsidP="00D4446E">
      <w:pPr>
        <w:pStyle w:val="P00"/>
        <w:spacing w:before="0"/>
        <w:ind w:left="0" w:right="1134"/>
        <w:rPr>
          <w:rStyle w:val="default"/>
          <w:rFonts w:cs="FrankRuehl" w:hint="cs"/>
          <w:vanish/>
          <w:sz w:val="20"/>
          <w:szCs w:val="20"/>
          <w:shd w:val="clear" w:color="auto" w:fill="FFFF99"/>
          <w:rtl/>
        </w:rPr>
      </w:pPr>
    </w:p>
    <w:p w:rsidR="00D4446E" w:rsidRPr="006E7C5E" w:rsidRDefault="00D4446E" w:rsidP="00D4446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D4446E" w:rsidRPr="006E7C5E" w:rsidRDefault="00D4446E" w:rsidP="00D4446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D4446E" w:rsidRPr="006E7C5E" w:rsidRDefault="00D4446E" w:rsidP="00D4446E">
      <w:pPr>
        <w:pStyle w:val="P00"/>
        <w:spacing w:before="0"/>
        <w:ind w:left="0" w:right="1134"/>
        <w:rPr>
          <w:rStyle w:val="default"/>
          <w:rFonts w:cs="FrankRuehl" w:hint="cs"/>
          <w:vanish/>
          <w:sz w:val="20"/>
          <w:szCs w:val="20"/>
          <w:shd w:val="clear" w:color="auto" w:fill="FFFF99"/>
          <w:rtl/>
        </w:rPr>
      </w:pPr>
      <w:hyperlink r:id="rId288"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5172</w:t>
      </w:r>
    </w:p>
    <w:p w:rsidR="00D4446E" w:rsidRPr="006E7C5E" w:rsidRDefault="00D4446E" w:rsidP="00D4446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122(א)</w:t>
      </w:r>
    </w:p>
    <w:p w:rsidR="00D4446E" w:rsidRPr="006E7C5E" w:rsidRDefault="00D4446E" w:rsidP="00D4446E">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4446E" w:rsidRPr="004026DB" w:rsidRDefault="00D4446E" w:rsidP="004026DB">
      <w:pPr>
        <w:pStyle w:val="P00"/>
        <w:spacing w:before="0"/>
        <w:ind w:left="0" w:right="1134"/>
        <w:rPr>
          <w:rStyle w:val="default"/>
          <w:rFonts w:cs="FrankRuehl" w:hint="cs"/>
          <w:strike/>
          <w:sz w:val="2"/>
          <w:szCs w:val="2"/>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למועצה שמונתה לפי הוראות סעיף 121 ימנה הממונה מבין חבריה יושב-ראש וסגן, לפי הוראות סעיף 3(ב); הממונה ימנה לוועדה שמונתה לפי סעיף 121 יושב ראש מבין חבריה, ורשאי הוא למנות לו גם סגן אחד.</w:t>
      </w:r>
      <w:bookmarkEnd w:id="880"/>
    </w:p>
    <w:p w:rsidR="000446DE" w:rsidRDefault="000446DE" w:rsidP="00E279BF">
      <w:pPr>
        <w:pStyle w:val="P00"/>
        <w:spacing w:before="72"/>
        <w:ind w:left="0" w:right="1134"/>
        <w:rPr>
          <w:rStyle w:val="default"/>
          <w:rFonts w:cs="FrankRuehl" w:hint="cs"/>
          <w:rtl/>
        </w:rPr>
      </w:pPr>
      <w:bookmarkStart w:id="881" w:name="Seif115"/>
      <w:bookmarkEnd w:id="881"/>
      <w:r>
        <w:rPr>
          <w:rFonts w:cs="Miriam"/>
          <w:lang w:val="he-IL"/>
        </w:rPr>
        <w:pict>
          <v:rect id="_x0000_s2544" style="position:absolute;left:0;text-align:left;margin-left:464.35pt;margin-top:7.1pt;width:75.05pt;height:58.9pt;z-index:251216384" o:allowincell="f" filled="f" stroked="f" strokecolor="lime" strokeweight=".25pt">
            <v:textbox style="mso-next-textbox:#_x0000_s2544" inset="0,0,0,0">
              <w:txbxContent>
                <w:p w:rsidR="001E0ADB" w:rsidRDefault="001E0ADB" w:rsidP="000446DE">
                  <w:pPr>
                    <w:spacing w:line="160" w:lineRule="exact"/>
                    <w:rPr>
                      <w:rFonts w:cs="Miriam" w:hint="cs"/>
                      <w:sz w:val="18"/>
                      <w:szCs w:val="18"/>
                      <w:rtl/>
                    </w:rPr>
                  </w:pPr>
                  <w:r>
                    <w:rPr>
                      <w:rFonts w:cs="Miriam" w:hint="cs"/>
                      <w:sz w:val="18"/>
                      <w:szCs w:val="18"/>
                      <w:rtl/>
                    </w:rPr>
                    <w:t>תקופת כהונתה של מועצה או ועדה ממונה</w:t>
                  </w:r>
                </w:p>
                <w:p w:rsidR="001E0ADB" w:rsidRDefault="001E0ADB" w:rsidP="00E279BF">
                  <w:pPr>
                    <w:spacing w:line="160" w:lineRule="exact"/>
                    <w:rPr>
                      <w:rFonts w:cs="Miriam"/>
                      <w:noProof/>
                      <w:sz w:val="18"/>
                      <w:szCs w:val="18"/>
                      <w:rtl/>
                    </w:rPr>
                  </w:pPr>
                  <w:r>
                    <w:rPr>
                      <w:rFonts w:cs="Miriam" w:hint="cs"/>
                      <w:sz w:val="18"/>
                      <w:szCs w:val="18"/>
                      <w:rtl/>
                    </w:rPr>
                    <w:t>(תיקון מס' 128) תש"ס-2000</w:t>
                  </w:r>
                </w:p>
                <w:p w:rsidR="001E0ADB" w:rsidRDefault="001E0ADB" w:rsidP="00E279BF">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123</w:t>
      </w:r>
      <w:r>
        <w:rPr>
          <w:rStyle w:val="default"/>
          <w:rFonts w:cs="FrankRuehl"/>
          <w:rtl/>
        </w:rPr>
        <w:t>.</w:t>
      </w:r>
      <w:r>
        <w:rPr>
          <w:rStyle w:val="default"/>
          <w:rFonts w:cs="FrankRuehl"/>
          <w:rtl/>
        </w:rPr>
        <w:tab/>
      </w:r>
      <w:r w:rsidR="001B6153">
        <w:rPr>
          <w:rStyle w:val="default"/>
          <w:rFonts w:cs="FrankRuehl" w:hint="cs"/>
          <w:rtl/>
        </w:rPr>
        <w:t>(א)</w:t>
      </w:r>
      <w:r w:rsidR="001B6153">
        <w:rPr>
          <w:rStyle w:val="default"/>
          <w:rFonts w:cs="FrankRuehl" w:hint="cs"/>
          <w:rtl/>
        </w:rPr>
        <w:tab/>
      </w:r>
      <w:r w:rsidR="00E279BF">
        <w:rPr>
          <w:rStyle w:val="default"/>
          <w:rFonts w:cs="FrankRuehl" w:hint="cs"/>
          <w:rtl/>
        </w:rPr>
        <w:t xml:space="preserve">תקופת כהונתה של מועצה שנבחרה לפי הוראות סעיף 121 תהיה בהתאם להוראות התקנון ותחיקת הביטחון ותקופת כהונתה של מועצה או של ועדה שנתמנו לפי הוראות סעיף 121 תהיה עד המועד הקרוב שבו יתקיימו בחירות למועצה לפי סעיף 5א, ובלבד שתקופת הכהונה לא תפחת </w:t>
      </w:r>
      <w:r w:rsidR="009860DB">
        <w:rPr>
          <w:rStyle w:val="default"/>
          <w:rFonts w:cs="FrankRuehl" w:hint="cs"/>
          <w:rtl/>
        </w:rPr>
        <w:t>משלוש שנים</w:t>
      </w:r>
      <w:r>
        <w:rPr>
          <w:rStyle w:val="default"/>
          <w:rFonts w:cs="FrankRuehl" w:hint="cs"/>
          <w:rtl/>
        </w:rPr>
        <w:t>.</w:t>
      </w:r>
    </w:p>
    <w:p w:rsidR="001B6153" w:rsidRDefault="00FF4BDC" w:rsidP="00FF4BDC">
      <w:pPr>
        <w:pStyle w:val="P00"/>
        <w:spacing w:before="72"/>
        <w:ind w:left="0" w:right="1134"/>
        <w:rPr>
          <w:rStyle w:val="default"/>
          <w:rFonts w:cs="FrankRuehl" w:hint="cs"/>
          <w:rtl/>
        </w:rPr>
      </w:pPr>
      <w:r>
        <w:rPr>
          <w:rFonts w:cs="FrankRuehl" w:hint="cs"/>
          <w:sz w:val="26"/>
          <w:rtl/>
          <w:lang w:eastAsia="en-US"/>
        </w:rPr>
        <w:pict>
          <v:shape id="_x0000_s3548" type="#_x0000_t202" style="position:absolute;left:0;text-align:left;margin-left:470.35pt;margin-top:7.1pt;width:1in;height:18pt;z-index:251774464" filled="f" stroked="f">
            <v:textbox inset="1mm,0,1mm,0">
              <w:txbxContent>
                <w:p w:rsidR="001E0ADB" w:rsidRDefault="001E0ADB" w:rsidP="00FF4BDC">
                  <w:pPr>
                    <w:spacing w:line="160" w:lineRule="exact"/>
                    <w:rPr>
                      <w:rFonts w:cs="Miriam" w:hint="cs"/>
                      <w:noProof/>
                      <w:sz w:val="18"/>
                      <w:szCs w:val="18"/>
                      <w:rtl/>
                    </w:rPr>
                  </w:pPr>
                  <w:r>
                    <w:rPr>
                      <w:rFonts w:cs="Miriam" w:hint="cs"/>
                      <w:noProof/>
                      <w:sz w:val="18"/>
                      <w:szCs w:val="18"/>
                      <w:rtl/>
                    </w:rPr>
                    <w:t>(תיקון מס' 169) תשס"ח-2008</w:t>
                  </w:r>
                </w:p>
              </w:txbxContent>
            </v:textbox>
          </v:shape>
        </w:pict>
      </w:r>
      <w:r w:rsidR="001B6153">
        <w:rPr>
          <w:rStyle w:val="default"/>
          <w:rFonts w:cs="FrankRuehl" w:hint="cs"/>
          <w:rtl/>
        </w:rPr>
        <w:tab/>
        <w:t>(ב)</w:t>
      </w:r>
      <w:r w:rsidR="001B6153">
        <w:rPr>
          <w:rStyle w:val="default"/>
          <w:rFonts w:cs="FrankRuehl" w:hint="cs"/>
          <w:rtl/>
        </w:rPr>
        <w:tab/>
      </w:r>
      <w:r w:rsidR="00340E4B">
        <w:rPr>
          <w:rStyle w:val="default"/>
          <w:rFonts w:cs="FrankRuehl" w:hint="cs"/>
          <w:rtl/>
        </w:rPr>
        <w:t xml:space="preserve">על אף האמור בסעיף קטן (א), </w:t>
      </w:r>
      <w:r w:rsidRPr="00FF4BDC">
        <w:rPr>
          <w:rStyle w:val="default"/>
          <w:rFonts w:cs="FrankRuehl" w:hint="cs"/>
          <w:rtl/>
        </w:rPr>
        <w:t>רשאי הממונה, בהתייעצות עם מפקד כוחות צה"ל באזור</w:t>
      </w:r>
      <w:r w:rsidR="00340E4B">
        <w:rPr>
          <w:rStyle w:val="default"/>
          <w:rFonts w:cs="FrankRuehl" w:hint="cs"/>
          <w:rtl/>
        </w:rPr>
        <w:t>, לקבוע מועד אחר לסיום כהונתה של מועצה או ועדה ממונה.</w:t>
      </w:r>
    </w:p>
    <w:p w:rsidR="001B6153" w:rsidRPr="006E7C5E" w:rsidRDefault="001B6153" w:rsidP="001B6153">
      <w:pPr>
        <w:pStyle w:val="P00"/>
        <w:spacing w:before="0"/>
        <w:ind w:left="0" w:right="1134"/>
        <w:rPr>
          <w:rStyle w:val="default"/>
          <w:rFonts w:cs="FrankRuehl" w:hint="cs"/>
          <w:vanish/>
          <w:color w:val="FF0000"/>
          <w:sz w:val="20"/>
          <w:szCs w:val="20"/>
          <w:shd w:val="clear" w:color="auto" w:fill="FFFF99"/>
          <w:rtl/>
        </w:rPr>
      </w:pPr>
      <w:bookmarkStart w:id="882" w:name="Rov1132"/>
      <w:r w:rsidRPr="006E7C5E">
        <w:rPr>
          <w:rStyle w:val="default"/>
          <w:rFonts w:cs="FrankRuehl" w:hint="cs"/>
          <w:vanish/>
          <w:color w:val="FF0000"/>
          <w:sz w:val="20"/>
          <w:szCs w:val="20"/>
          <w:shd w:val="clear" w:color="auto" w:fill="FFFF99"/>
          <w:rtl/>
        </w:rPr>
        <w:t>מיום 30.7.1995</w:t>
      </w:r>
    </w:p>
    <w:p w:rsidR="001B6153" w:rsidRPr="006E7C5E" w:rsidRDefault="001B6153" w:rsidP="001B61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88) תשנ"ה-1995</w:t>
      </w:r>
    </w:p>
    <w:p w:rsidR="001B6153" w:rsidRPr="006E7C5E" w:rsidRDefault="001B6153" w:rsidP="001B615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123</w:t>
      </w:r>
    </w:p>
    <w:p w:rsidR="001B6153" w:rsidRPr="006E7C5E" w:rsidRDefault="001B6153" w:rsidP="001B6153">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1B6153" w:rsidRPr="006E7C5E" w:rsidRDefault="001B6153" w:rsidP="001B6153">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או ועדה שמונתה לפי סעיף 121 תכהן עד לאחר קיום בחירות למועצה במועד שיקבע לכך הממונה או עד אשר יורה הממונה הוראה אחרת ויהיו לה כל הסמכויות והחובות שיש למועצה לפי התקנון או כל תחיקת בטחון.</w:t>
      </w:r>
    </w:p>
    <w:p w:rsidR="00E279BF" w:rsidRPr="006E7C5E" w:rsidRDefault="00E279BF" w:rsidP="00E279BF">
      <w:pPr>
        <w:pStyle w:val="P00"/>
        <w:spacing w:before="0"/>
        <w:ind w:left="0" w:right="1134"/>
        <w:rPr>
          <w:rStyle w:val="default"/>
          <w:rFonts w:cs="FrankRuehl" w:hint="cs"/>
          <w:vanish/>
          <w:sz w:val="20"/>
          <w:szCs w:val="20"/>
          <w:shd w:val="clear" w:color="auto" w:fill="FFFF99"/>
          <w:rtl/>
        </w:rPr>
      </w:pPr>
    </w:p>
    <w:p w:rsidR="00E279BF" w:rsidRPr="006E7C5E" w:rsidRDefault="00E279BF" w:rsidP="00E279B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22.3.2000</w:t>
      </w:r>
    </w:p>
    <w:p w:rsidR="00E279BF" w:rsidRPr="006E7C5E" w:rsidRDefault="00E279BF" w:rsidP="00E279B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128) תש"ס-2000</w:t>
      </w:r>
    </w:p>
    <w:p w:rsidR="00E279BF" w:rsidRPr="006E7C5E" w:rsidRDefault="00E279BF" w:rsidP="00E279B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123</w:t>
      </w:r>
    </w:p>
    <w:p w:rsidR="00E279BF" w:rsidRPr="006E7C5E" w:rsidRDefault="00E279BF" w:rsidP="00E279BF">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279BF" w:rsidRPr="006E7C5E" w:rsidRDefault="00E279BF" w:rsidP="00E279B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123</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מועצה או ועדה שמונתה לפי סעיף 121 לתקנון תכהן עד המועד הקרוב שבו יתקיימו בחירות למועצה, ובלבד שתקופת הכהונה לא תפחת משנתיים, ויהיו לה כל הסמכויות והחובות שיש למועצה לפי התקנון או כל תחיקת בטחון.</w:t>
      </w:r>
    </w:p>
    <w:p w:rsidR="00E279BF" w:rsidRPr="006E7C5E" w:rsidRDefault="00E279BF" w:rsidP="00E279BF">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על אף האמור בסעיף קטן (א), רשאי מפקד כוחות צה"ל באזור, בהתייעצות עם הממונה, לקבוע מועד אחר לסיום כהונתה של מועצה או ועדה ממונה.</w:t>
      </w:r>
    </w:p>
    <w:p w:rsidR="006B5C0C" w:rsidRPr="006E7C5E" w:rsidRDefault="006B5C0C" w:rsidP="006B5C0C">
      <w:pPr>
        <w:pStyle w:val="P00"/>
        <w:spacing w:before="0"/>
        <w:ind w:left="0" w:right="1134"/>
        <w:rPr>
          <w:rStyle w:val="default"/>
          <w:rFonts w:cs="FrankRuehl" w:hint="cs"/>
          <w:vanish/>
          <w:sz w:val="20"/>
          <w:szCs w:val="20"/>
          <w:shd w:val="clear" w:color="auto" w:fill="FFFF99"/>
          <w:rtl/>
        </w:rPr>
      </w:pPr>
    </w:p>
    <w:p w:rsidR="006B5C0C" w:rsidRPr="006E7C5E" w:rsidRDefault="006B5C0C" w:rsidP="006B5C0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6B5C0C" w:rsidRPr="006E7C5E" w:rsidRDefault="006B5C0C" w:rsidP="006B5C0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169) תשס"ח-2008</w:t>
      </w:r>
    </w:p>
    <w:p w:rsidR="006B5C0C" w:rsidRPr="006E7C5E" w:rsidRDefault="006B5C0C" w:rsidP="006B5C0C">
      <w:pPr>
        <w:pStyle w:val="P00"/>
        <w:spacing w:before="0"/>
        <w:ind w:left="0" w:right="1134"/>
        <w:rPr>
          <w:rStyle w:val="default"/>
          <w:rFonts w:cs="FrankRuehl" w:hint="cs"/>
          <w:vanish/>
          <w:sz w:val="20"/>
          <w:szCs w:val="20"/>
          <w:shd w:val="clear" w:color="auto" w:fill="FFFF99"/>
          <w:rtl/>
        </w:rPr>
      </w:pPr>
      <w:hyperlink r:id="rId289"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5173</w:t>
      </w:r>
    </w:p>
    <w:p w:rsidR="006B5C0C" w:rsidRPr="006E7C5E" w:rsidRDefault="006B5C0C" w:rsidP="004026DB">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על אף האמור בסעיף קטן (א), </w:t>
      </w:r>
      <w:r w:rsidRPr="006E7C5E">
        <w:rPr>
          <w:rStyle w:val="default"/>
          <w:rFonts w:cs="FrankRuehl" w:hint="cs"/>
          <w:strike/>
          <w:vanish/>
          <w:sz w:val="22"/>
          <w:szCs w:val="22"/>
          <w:shd w:val="clear" w:color="auto" w:fill="FFFF99"/>
          <w:rtl/>
        </w:rPr>
        <w:t>רשאי מפקד כוחות צה"ל באזור, בהתייעצות עם 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רשאי הממונה, בהתייעצות עם מפקד כוחות צה"ל באזור</w:t>
      </w:r>
      <w:r w:rsidRPr="006E7C5E">
        <w:rPr>
          <w:rStyle w:val="default"/>
          <w:rFonts w:cs="FrankRuehl" w:hint="cs"/>
          <w:vanish/>
          <w:sz w:val="22"/>
          <w:szCs w:val="22"/>
          <w:shd w:val="clear" w:color="auto" w:fill="FFFF99"/>
          <w:rtl/>
        </w:rPr>
        <w:t>, לקבוע מועד אחר לסיום כהונתה של מועצה או ועדה ממונה.</w:t>
      </w:r>
    </w:p>
    <w:p w:rsidR="009860DB" w:rsidRPr="006E7C5E" w:rsidRDefault="009860DB" w:rsidP="009860DB">
      <w:pPr>
        <w:pStyle w:val="P00"/>
        <w:spacing w:before="0"/>
        <w:ind w:left="0" w:right="1134"/>
        <w:rPr>
          <w:rStyle w:val="default"/>
          <w:rFonts w:cs="FrankRuehl"/>
          <w:vanish/>
          <w:sz w:val="20"/>
          <w:szCs w:val="20"/>
          <w:shd w:val="clear" w:color="auto" w:fill="FFFF99"/>
          <w:rtl/>
        </w:rPr>
      </w:pPr>
    </w:p>
    <w:p w:rsidR="009860DB" w:rsidRPr="006E7C5E" w:rsidRDefault="009860DB" w:rsidP="009860D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9860DB" w:rsidRPr="006E7C5E" w:rsidRDefault="009860DB" w:rsidP="009860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90"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74</w:t>
      </w:r>
    </w:p>
    <w:p w:rsidR="009860DB" w:rsidRPr="009860DB" w:rsidRDefault="009860DB" w:rsidP="009860DB">
      <w:pPr>
        <w:pStyle w:val="P00"/>
        <w:ind w:left="0" w:right="1134"/>
        <w:rPr>
          <w:rStyle w:val="default"/>
          <w:rFonts w:cs="FrankRuehl" w:hint="cs"/>
          <w:sz w:val="2"/>
          <w:szCs w:val="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תקופת כהונתה של מועצה שנבחרה לפי הוראות סעיף 121 תהיה בהתאם להוראות התקנון ותחיקת הביטחון ותקופת כהונתה של מועצה או של ועדה שנתמנו לפי הוראות סעיף 121 תהיה עד המועד הקרוב שבו יתקיימו בחירות למועצה לפי סעיף 5א, ובלבד שתקופת הכהונה </w:t>
      </w:r>
      <w:r w:rsidRPr="006E7C5E">
        <w:rPr>
          <w:rStyle w:val="default"/>
          <w:rFonts w:cs="FrankRuehl" w:hint="cs"/>
          <w:strike/>
          <w:vanish/>
          <w:sz w:val="22"/>
          <w:szCs w:val="22"/>
          <w:shd w:val="clear" w:color="auto" w:fill="FFFF99"/>
          <w:rtl/>
        </w:rPr>
        <w:t>לא תפחת משנתיים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לא תפחת משלוש שנים</w:t>
      </w:r>
      <w:r w:rsidRPr="006E7C5E">
        <w:rPr>
          <w:rStyle w:val="default"/>
          <w:rFonts w:cs="FrankRuehl" w:hint="cs"/>
          <w:vanish/>
          <w:sz w:val="22"/>
          <w:szCs w:val="22"/>
          <w:shd w:val="clear" w:color="auto" w:fill="FFFF99"/>
          <w:rtl/>
        </w:rPr>
        <w:t>.</w:t>
      </w:r>
      <w:bookmarkEnd w:id="882"/>
    </w:p>
    <w:p w:rsidR="00554A1F" w:rsidRDefault="00554A1F" w:rsidP="00554A1F">
      <w:pPr>
        <w:pStyle w:val="P00"/>
        <w:spacing w:before="72"/>
        <w:ind w:left="0" w:right="1134"/>
        <w:rPr>
          <w:rStyle w:val="default"/>
          <w:rFonts w:cs="FrankRuehl" w:hint="cs"/>
          <w:rtl/>
        </w:rPr>
      </w:pPr>
      <w:bookmarkStart w:id="883" w:name="Seif389"/>
      <w:bookmarkEnd w:id="883"/>
      <w:r>
        <w:rPr>
          <w:rFonts w:cs="Miriam"/>
          <w:lang w:val="he-IL"/>
        </w:rPr>
        <w:pict>
          <v:rect id="_x0000_s3584" style="position:absolute;left:0;text-align:left;margin-left:464.35pt;margin-top:7.1pt;width:75.05pt;height:45.45pt;z-index:251805184" o:allowincell="f" filled="f" stroked="f" strokecolor="lime" strokeweight=".25pt">
            <v:textbox style="mso-next-textbox:#_x0000_s3584" inset="0,0,0,0">
              <w:txbxContent>
                <w:p w:rsidR="001E0ADB" w:rsidRDefault="001E0ADB" w:rsidP="00554A1F">
                  <w:pPr>
                    <w:spacing w:line="160" w:lineRule="exact"/>
                    <w:rPr>
                      <w:rFonts w:cs="Miriam" w:hint="cs"/>
                      <w:sz w:val="18"/>
                      <w:szCs w:val="18"/>
                      <w:rtl/>
                    </w:rPr>
                  </w:pPr>
                  <w:r>
                    <w:rPr>
                      <w:rFonts w:cs="Miriam" w:hint="cs"/>
                      <w:sz w:val="18"/>
                      <w:szCs w:val="18"/>
                      <w:rtl/>
                    </w:rPr>
                    <w:t>הסדר נושים</w:t>
                  </w:r>
                </w:p>
                <w:p w:rsidR="001E0ADB" w:rsidRDefault="001E0ADB" w:rsidP="00554A1F">
                  <w:pPr>
                    <w:spacing w:line="160" w:lineRule="exact"/>
                    <w:rPr>
                      <w:rFonts w:cs="Miriam"/>
                      <w:noProof/>
                      <w:sz w:val="18"/>
                      <w:szCs w:val="18"/>
                      <w:rtl/>
                    </w:rPr>
                  </w:pPr>
                  <w:r>
                    <w:rPr>
                      <w:rFonts w:cs="Miriam" w:hint="cs"/>
                      <w:sz w:val="18"/>
                      <w:szCs w:val="18"/>
                      <w:rtl/>
                    </w:rPr>
                    <w:t>(תיקון מס' 174) תשס"ח-2008</w:t>
                  </w:r>
                </w:p>
                <w:p w:rsidR="001E0ADB" w:rsidRDefault="001E0ADB" w:rsidP="00554A1F">
                  <w:pPr>
                    <w:spacing w:line="160" w:lineRule="exact"/>
                    <w:rPr>
                      <w:rFonts w:cs="Miriam" w:hint="cs"/>
                      <w:noProof/>
                      <w:sz w:val="18"/>
                      <w:szCs w:val="18"/>
                      <w:rtl/>
                    </w:rPr>
                  </w:pPr>
                  <w:r>
                    <w:rPr>
                      <w:rFonts w:cs="Miriam" w:hint="cs"/>
                      <w:noProof/>
                      <w:sz w:val="18"/>
                      <w:szCs w:val="18"/>
                      <w:rtl/>
                    </w:rPr>
                    <w:t>(תיקון מס' 234) תש"ף-2019</w:t>
                  </w:r>
                </w:p>
              </w:txbxContent>
            </v:textbox>
            <w10:anchorlock/>
          </v:rect>
        </w:pict>
      </w:r>
      <w:r>
        <w:rPr>
          <w:rStyle w:val="big-number"/>
          <w:rFonts w:cs="Miriam" w:hint="cs"/>
          <w:rtl/>
        </w:rPr>
        <w:t>123</w:t>
      </w:r>
      <w:r>
        <w:rPr>
          <w:rStyle w:val="default"/>
          <w:rFonts w:cs="FrankRuehl" w:hint="cs"/>
          <w:rtl/>
        </w:rPr>
        <w:t>א</w:t>
      </w:r>
      <w:r>
        <w:rPr>
          <w:rStyle w:val="default"/>
          <w:rFonts w:cs="FrankRuehl"/>
          <w:rtl/>
        </w:rPr>
        <w:t>.</w:t>
      </w:r>
      <w:r>
        <w:rPr>
          <w:rStyle w:val="default"/>
          <w:rFonts w:cs="FrankRuehl" w:hint="cs"/>
          <w:rtl/>
        </w:rPr>
        <w:t xml:space="preserve"> לבקשה נושה</w:t>
      </w:r>
      <w:r w:rsidR="004D7EC9">
        <w:rPr>
          <w:rStyle w:val="default"/>
          <w:rFonts w:cs="FrankRuehl" w:hint="cs"/>
          <w:rtl/>
        </w:rPr>
        <w:t xml:space="preserve"> של מועצה או לבקשת הממונה, באישור המנהל הכללי של משרד המשפטים בישראל, רשאי בית המשפט לעניינים מקומיים של ערכאת הערעור או בית המשפט המוסמך בישראל לקבוע כי הוראות </w:t>
      </w:r>
      <w:r w:rsidR="009860DB">
        <w:rPr>
          <w:rStyle w:val="default"/>
          <w:rFonts w:cs="FrankRuehl" w:hint="cs"/>
          <w:rtl/>
        </w:rPr>
        <w:t>סעיפים 350 ו-351</w:t>
      </w:r>
      <w:r w:rsidR="004D7EC9">
        <w:rPr>
          <w:rStyle w:val="default"/>
          <w:rFonts w:cs="FrankRuehl" w:hint="cs"/>
          <w:rtl/>
        </w:rPr>
        <w:t xml:space="preserve"> לחוק החברות, התשנ"ט-1999, כפי תוקפו בישראל מעת לעת, יחולו בשינויים המחויבים, על המועצה.</w:t>
      </w:r>
    </w:p>
    <w:p w:rsidR="00554A1F" w:rsidRPr="006E7C5E" w:rsidRDefault="00554A1F" w:rsidP="00554A1F">
      <w:pPr>
        <w:pStyle w:val="P00"/>
        <w:spacing w:before="0"/>
        <w:ind w:left="0" w:right="1134"/>
        <w:rPr>
          <w:rStyle w:val="default"/>
          <w:rFonts w:cs="FrankRuehl" w:hint="cs"/>
          <w:vanish/>
          <w:color w:val="FF0000"/>
          <w:sz w:val="20"/>
          <w:szCs w:val="20"/>
          <w:shd w:val="clear" w:color="auto" w:fill="FFFF99"/>
          <w:rtl/>
        </w:rPr>
      </w:pPr>
      <w:bookmarkStart w:id="884" w:name="Rov1133"/>
      <w:r w:rsidRPr="006E7C5E">
        <w:rPr>
          <w:rStyle w:val="default"/>
          <w:rFonts w:cs="FrankRuehl" w:hint="cs"/>
          <w:vanish/>
          <w:color w:val="FF0000"/>
          <w:sz w:val="20"/>
          <w:szCs w:val="20"/>
          <w:shd w:val="clear" w:color="auto" w:fill="FFFF99"/>
          <w:rtl/>
        </w:rPr>
        <w:t>מיום 6.4.2008</w:t>
      </w:r>
    </w:p>
    <w:p w:rsidR="00554A1F" w:rsidRPr="006E7C5E" w:rsidRDefault="00554A1F" w:rsidP="00554A1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174) תשס"ח-2008</w:t>
      </w:r>
    </w:p>
    <w:p w:rsidR="00554A1F" w:rsidRPr="006E7C5E" w:rsidRDefault="00554A1F" w:rsidP="00554A1F">
      <w:pPr>
        <w:pStyle w:val="P00"/>
        <w:spacing w:before="0"/>
        <w:ind w:left="0" w:right="1134"/>
        <w:rPr>
          <w:rStyle w:val="default"/>
          <w:rFonts w:cs="FrankRuehl" w:hint="cs"/>
          <w:vanish/>
          <w:sz w:val="20"/>
          <w:szCs w:val="20"/>
          <w:shd w:val="clear" w:color="auto" w:fill="FFFF99"/>
          <w:rtl/>
        </w:rPr>
      </w:pPr>
      <w:hyperlink r:id="rId291"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5217</w:t>
      </w:r>
    </w:p>
    <w:p w:rsidR="00554A1F" w:rsidRPr="006E7C5E" w:rsidRDefault="00554A1F" w:rsidP="004026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123א</w:t>
      </w:r>
    </w:p>
    <w:p w:rsidR="009860DB" w:rsidRPr="006E7C5E" w:rsidRDefault="009860DB" w:rsidP="009860DB">
      <w:pPr>
        <w:pStyle w:val="P00"/>
        <w:spacing w:before="0"/>
        <w:ind w:left="0" w:right="1134"/>
        <w:rPr>
          <w:rStyle w:val="default"/>
          <w:rFonts w:cs="FrankRuehl"/>
          <w:vanish/>
          <w:sz w:val="20"/>
          <w:szCs w:val="20"/>
          <w:shd w:val="clear" w:color="auto" w:fill="FFFF99"/>
          <w:rtl/>
        </w:rPr>
      </w:pPr>
    </w:p>
    <w:p w:rsidR="009860DB" w:rsidRPr="006E7C5E" w:rsidRDefault="009860DB" w:rsidP="009860DB">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9860DB" w:rsidRPr="006E7C5E" w:rsidRDefault="009860DB" w:rsidP="009860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216ADC" w:rsidRPr="006E7C5E" w:rsidRDefault="00216ADC" w:rsidP="00216ADC">
      <w:pPr>
        <w:pStyle w:val="P00"/>
        <w:spacing w:before="0"/>
        <w:ind w:left="0" w:right="1134"/>
        <w:rPr>
          <w:rStyle w:val="default"/>
          <w:rFonts w:ascii="FrankRuehl" w:hAnsi="FrankRuehl" w:cs="FrankRuehl"/>
          <w:vanish/>
          <w:sz w:val="20"/>
          <w:szCs w:val="20"/>
          <w:shd w:val="clear" w:color="auto" w:fill="FFFF99"/>
          <w:rtl/>
        </w:rPr>
      </w:pPr>
      <w:hyperlink r:id="rId292"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74</w:t>
      </w:r>
    </w:p>
    <w:p w:rsidR="009860DB" w:rsidRPr="009860DB" w:rsidRDefault="009860DB" w:rsidP="009860DB">
      <w:pPr>
        <w:pStyle w:val="P0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123א</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לבקשה נושה של מועצה או לבקשת הממונה, באישור המנהל הכללי של משרד המשפטים בישראל, רשאי בית המשפט לעניינים מקומיים של ערכאת הערעור או בית המשפט המוסמך בישראל לקבוע כי הוראות </w:t>
      </w:r>
      <w:r w:rsidRPr="006E7C5E">
        <w:rPr>
          <w:rStyle w:val="default"/>
          <w:rFonts w:cs="FrankRuehl" w:hint="cs"/>
          <w:strike/>
          <w:vanish/>
          <w:sz w:val="22"/>
          <w:szCs w:val="22"/>
          <w:shd w:val="clear" w:color="auto" w:fill="FFFF99"/>
          <w:rtl/>
        </w:rPr>
        <w:t>סעיף 350 לחוק החברות, התשנ"ט-1999</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סעיפים 350 ו-351 לחוק החברות, התשנ"ט-1999</w:t>
      </w:r>
      <w:r w:rsidRPr="006E7C5E">
        <w:rPr>
          <w:rStyle w:val="default"/>
          <w:rFonts w:cs="FrankRuehl" w:hint="cs"/>
          <w:vanish/>
          <w:sz w:val="22"/>
          <w:szCs w:val="22"/>
          <w:shd w:val="clear" w:color="auto" w:fill="FFFF99"/>
          <w:rtl/>
        </w:rPr>
        <w:t>, כפי תוקפו בישראל מעת לעת, יחולו בשינויים המחויבים, על המועצה.</w:t>
      </w:r>
      <w:bookmarkEnd w:id="884"/>
    </w:p>
    <w:p w:rsidR="00B16803" w:rsidRDefault="00B16803" w:rsidP="00ED1382">
      <w:pPr>
        <w:pStyle w:val="P00"/>
        <w:spacing w:before="72"/>
        <w:ind w:left="0" w:right="1134"/>
        <w:rPr>
          <w:rStyle w:val="default"/>
          <w:rFonts w:cs="FrankRuehl"/>
          <w:rtl/>
        </w:rPr>
      </w:pPr>
      <w:r>
        <w:rPr>
          <w:rFonts w:cs="Miriam"/>
          <w:lang w:val="he-IL"/>
        </w:rPr>
        <w:pict>
          <v:rect id="_x0000_s3585" style="position:absolute;left:0;text-align:left;margin-left:464.35pt;margin-top:7.1pt;width:75.05pt;height:23.05pt;z-index:251806208" o:allowincell="f" filled="f" stroked="f" strokecolor="lime" strokeweight=".25pt">
            <v:textbox style="mso-next-textbox:#_x0000_s3585" inset="0,0,0,0">
              <w:txbxContent>
                <w:p w:rsidR="001E0ADB" w:rsidRDefault="001E0ADB" w:rsidP="00B16803">
                  <w:pPr>
                    <w:spacing w:line="160" w:lineRule="exact"/>
                    <w:rPr>
                      <w:rFonts w:cs="Miriam" w:hint="cs"/>
                      <w:noProof/>
                      <w:sz w:val="18"/>
                      <w:szCs w:val="18"/>
                      <w:rtl/>
                    </w:rPr>
                  </w:pPr>
                  <w:r>
                    <w:rPr>
                      <w:rFonts w:cs="Miriam" w:hint="cs"/>
                      <w:sz w:val="18"/>
                      <w:szCs w:val="18"/>
                      <w:rtl/>
                    </w:rPr>
                    <w:t>(תיקון מס' 174) תשס"ח-2008</w:t>
                  </w:r>
                </w:p>
              </w:txbxContent>
            </v:textbox>
            <w10:anchorlock/>
          </v:rect>
        </w:pict>
      </w:r>
      <w:r>
        <w:rPr>
          <w:rStyle w:val="big-number"/>
          <w:rFonts w:cs="Miriam" w:hint="cs"/>
          <w:rtl/>
        </w:rPr>
        <w:t>123</w:t>
      </w:r>
      <w:r>
        <w:rPr>
          <w:rStyle w:val="default"/>
          <w:rFonts w:cs="FrankRuehl" w:hint="cs"/>
          <w:rtl/>
        </w:rPr>
        <w:t>ב</w:t>
      </w:r>
      <w:r>
        <w:rPr>
          <w:rStyle w:val="default"/>
          <w:rFonts w:cs="FrankRuehl"/>
          <w:rtl/>
        </w:rPr>
        <w:t>.</w:t>
      </w:r>
      <w:r>
        <w:rPr>
          <w:rStyle w:val="default"/>
          <w:rFonts w:cs="FrankRuehl" w:hint="cs"/>
          <w:rtl/>
        </w:rPr>
        <w:t xml:space="preserve"> </w:t>
      </w:r>
      <w:r w:rsidR="00ED1382">
        <w:rPr>
          <w:rStyle w:val="default"/>
          <w:rFonts w:cs="FrankRuehl" w:hint="cs"/>
          <w:rtl/>
        </w:rPr>
        <w:t xml:space="preserve">(פקע </w:t>
      </w:r>
      <w:r w:rsidR="00ED1382" w:rsidRPr="00ED1382">
        <w:rPr>
          <w:rStyle w:val="default"/>
          <w:rFonts w:cs="FrankRuehl" w:hint="cs"/>
          <w:sz w:val="22"/>
          <w:szCs w:val="22"/>
          <w:rtl/>
        </w:rPr>
        <w:t>אך ר' הוראת תחולה</w:t>
      </w:r>
      <w:r w:rsidR="00ED1382">
        <w:rPr>
          <w:rStyle w:val="default"/>
          <w:rFonts w:cs="FrankRuehl" w:hint="cs"/>
          <w:rtl/>
        </w:rPr>
        <w:t>).</w:t>
      </w:r>
    </w:p>
    <w:p w:rsidR="009860DB" w:rsidRPr="006E7C5E" w:rsidRDefault="009860DB" w:rsidP="009860DB">
      <w:pPr>
        <w:pStyle w:val="P00"/>
        <w:spacing w:before="0"/>
        <w:ind w:left="0" w:right="1134"/>
        <w:rPr>
          <w:rStyle w:val="default"/>
          <w:rFonts w:cs="FrankRuehl" w:hint="cs"/>
          <w:vanish/>
          <w:sz w:val="20"/>
          <w:szCs w:val="20"/>
          <w:shd w:val="clear" w:color="auto" w:fill="FFFF99"/>
          <w:rtl/>
        </w:rPr>
      </w:pPr>
      <w:bookmarkStart w:id="885" w:name="Rov364"/>
      <w:r w:rsidRPr="006E7C5E">
        <w:rPr>
          <w:rStyle w:val="default"/>
          <w:rFonts w:cs="FrankRuehl" w:hint="cs"/>
          <w:vanish/>
          <w:color w:val="FF0000"/>
          <w:sz w:val="20"/>
          <w:szCs w:val="20"/>
          <w:shd w:val="clear" w:color="auto" w:fill="FFFF99"/>
          <w:rtl/>
        </w:rPr>
        <w:t xml:space="preserve">מיום 6.4.2008 עד יום 31.12.2008 </w:t>
      </w:r>
      <w:r w:rsidRPr="006E7C5E">
        <w:rPr>
          <w:rStyle w:val="default"/>
          <w:rFonts w:cs="FrankRuehl" w:hint="cs"/>
          <w:vanish/>
          <w:sz w:val="20"/>
          <w:szCs w:val="20"/>
          <w:shd w:val="clear" w:color="auto" w:fill="FFFF99"/>
          <w:rtl/>
        </w:rPr>
        <w:t>ור' הוראת שעה לענין המשך תחולה</w:t>
      </w:r>
    </w:p>
    <w:p w:rsidR="009860DB" w:rsidRPr="006E7C5E" w:rsidRDefault="009860DB" w:rsidP="00986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174) תשס"ח-2008</w:t>
      </w:r>
    </w:p>
    <w:p w:rsidR="009860DB" w:rsidRPr="006E7C5E" w:rsidRDefault="009860DB" w:rsidP="009860DB">
      <w:pPr>
        <w:pStyle w:val="P00"/>
        <w:spacing w:before="0"/>
        <w:ind w:left="0" w:right="1134"/>
        <w:rPr>
          <w:rStyle w:val="default"/>
          <w:rFonts w:cs="FrankRuehl" w:hint="cs"/>
          <w:vanish/>
          <w:sz w:val="20"/>
          <w:szCs w:val="20"/>
          <w:shd w:val="clear" w:color="auto" w:fill="FFFF99"/>
          <w:rtl/>
        </w:rPr>
      </w:pPr>
      <w:hyperlink r:id="rId293"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5217</w:t>
      </w:r>
    </w:p>
    <w:p w:rsidR="009860DB" w:rsidRPr="006E7C5E" w:rsidRDefault="009860DB" w:rsidP="009860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123ב</w:t>
      </w:r>
    </w:p>
    <w:p w:rsidR="009860DB" w:rsidRPr="006E7C5E" w:rsidRDefault="009860DB" w:rsidP="009860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w:t>
      </w:r>
    </w:p>
    <w:p w:rsidR="009860DB" w:rsidRPr="006E7C5E" w:rsidRDefault="009860DB" w:rsidP="009860DB">
      <w:pPr>
        <w:pStyle w:val="P00"/>
        <w:spacing w:before="20"/>
        <w:ind w:left="0" w:right="1134"/>
        <w:rPr>
          <w:rStyle w:val="default"/>
          <w:rFonts w:cs="Miriam" w:hint="cs"/>
          <w:vanish/>
          <w:sz w:val="16"/>
          <w:szCs w:val="16"/>
          <w:shd w:val="clear" w:color="auto" w:fill="FFFF99"/>
          <w:rtl/>
        </w:rPr>
      </w:pPr>
      <w:r w:rsidRPr="006E7C5E">
        <w:rPr>
          <w:rStyle w:val="default"/>
          <w:rFonts w:cs="Miriam" w:hint="cs"/>
          <w:vanish/>
          <w:sz w:val="16"/>
          <w:szCs w:val="16"/>
          <w:shd w:val="clear" w:color="auto" w:fill="FFFF99"/>
          <w:rtl/>
        </w:rPr>
        <w:t>הטלת מילוי תפקיד של מועצה חדלה על רשות מקומית אחרת</w:t>
      </w:r>
    </w:p>
    <w:p w:rsidR="009860DB" w:rsidRPr="006E7C5E" w:rsidRDefault="009860DB" w:rsidP="009860D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123ב.</w:t>
      </w:r>
      <w:r w:rsidRPr="006E7C5E">
        <w:rPr>
          <w:rStyle w:val="default"/>
          <w:rFonts w:cs="FrankRuehl" w:hint="cs"/>
          <w:vanish/>
          <w:sz w:val="22"/>
          <w:szCs w:val="22"/>
          <w:shd w:val="clear" w:color="auto" w:fill="FFFF99"/>
          <w:rtl/>
        </w:rPr>
        <w:tab/>
        <w:t>הוראות סעיפים 146ב עד 146ד לפקודת העיריות וכל חקיקת משנה מכוחן, כפי תוקפן בישראל מעת לעת, יחולו במועצות המקומיות בשינויים המחויבים, ובשינויים אלה:</w:t>
      </w:r>
    </w:p>
    <w:p w:rsidR="009860DB" w:rsidRPr="006E7C5E" w:rsidRDefault="009860DB" w:rsidP="009860D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במקום "עיריה" או "רשות מקומית" יבוא "מועצה";</w:t>
      </w:r>
    </w:p>
    <w:p w:rsidR="009860DB" w:rsidRPr="006E7C5E" w:rsidRDefault="009860DB" w:rsidP="009860D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בכל מקום, במקום "השר" יבוא "הממונה", ואולם סמכויות התקנת חקיקת משנה יישארו בידי השר;</w:t>
      </w:r>
    </w:p>
    <w:p w:rsidR="009860DB" w:rsidRPr="006E7C5E" w:rsidRDefault="009860DB" w:rsidP="009860D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בכל מקום, במקום "המדינה" יבוא "הממונה או מדינת ישראל";</w:t>
      </w:r>
    </w:p>
    <w:p w:rsidR="009860DB" w:rsidRPr="006E7C5E" w:rsidRDefault="009860DB" w:rsidP="009860D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146ב </w:t>
      </w:r>
      <w:r w:rsidRPr="006E7C5E">
        <w:rPr>
          <w:rStyle w:val="default"/>
          <w:rFonts w:cs="FrankRuehl"/>
          <w:vanish/>
          <w:sz w:val="22"/>
          <w:szCs w:val="22"/>
          <w:shd w:val="clear" w:color="auto" w:fill="FFFF99"/>
          <w:rtl/>
        </w:rPr>
        <w:t>–</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 </w:t>
      </w:r>
      <w:r w:rsidRPr="006E7C5E">
        <w:rPr>
          <w:rStyle w:val="default"/>
          <w:rFonts w:cs="FrankRuehl"/>
          <w:vanish/>
          <w:sz w:val="22"/>
          <w:szCs w:val="22"/>
          <w:shd w:val="clear" w:color="auto" w:fill="FFFF99"/>
          <w:rtl/>
        </w:rPr>
        <w:t>–</w:t>
      </w:r>
    </w:p>
    <w:p w:rsidR="009860DB" w:rsidRPr="006E7C5E" w:rsidRDefault="009860DB" w:rsidP="009860D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אחרי ההגדרה "כספי מילוי תפקיד" יבוא:</w:t>
      </w:r>
    </w:p>
    <w:p w:rsidR="009860DB" w:rsidRPr="006E7C5E" w:rsidRDefault="009860DB" w:rsidP="009860DB">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"מועצה"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כהגדרתה בסעיף 1 או כהגדרתה בסעיף 1 לתקנון המועצות האזוריות (יהודה והשומרון), התשל"ט-1979, לפי הענין.";</w:t>
      </w:r>
    </w:p>
    <w:p w:rsidR="009860DB" w:rsidRPr="006E7C5E" w:rsidRDefault="009860DB" w:rsidP="009860DB">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בהגדרה "תפקיד", במקום "לפי הפקודה או בכל דין" יבוא "בכל דין אות תחיקת בטחון"; הסיפה החל במילה "באישור"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(ב), במקום "146א" יבוא "123א לתקנון";</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בסעיף קטן (ד) במקום "שר האוצר" יבוא "המנהל הכללי של משרד האוצר בישראל";</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סעיף קטן (ה)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9860DB" w:rsidRPr="006E7C5E" w:rsidRDefault="009860DB" w:rsidP="009860D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בסעיף 146ג </w:t>
      </w:r>
      <w:r w:rsidRPr="006E7C5E">
        <w:rPr>
          <w:rStyle w:val="default"/>
          <w:rFonts w:cs="FrankRuehl"/>
          <w:vanish/>
          <w:sz w:val="22"/>
          <w:szCs w:val="22"/>
          <w:shd w:val="clear" w:color="auto" w:fill="FFFF99"/>
          <w:rtl/>
        </w:rPr>
        <w:t>–</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בכל מקום, במקום "כל דין" יבוא "כל דין או תחיקת בטחון";</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(א), בפסקה (4), במקום "חוק יסודות התקציב, התשמ"ה-1985" יבוא "פרק י"א לתקנון";</w:t>
      </w:r>
    </w:p>
    <w:p w:rsidR="009860DB" w:rsidRPr="006E7C5E" w:rsidRDefault="009860DB" w:rsidP="009860DB">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בסעיף 146ד </w:t>
      </w:r>
      <w:r w:rsidRPr="006E7C5E">
        <w:rPr>
          <w:rStyle w:val="default"/>
          <w:rFonts w:cs="FrankRuehl"/>
          <w:vanish/>
          <w:sz w:val="22"/>
          <w:szCs w:val="22"/>
          <w:shd w:val="clear" w:color="auto" w:fill="FFFF99"/>
          <w:rtl/>
        </w:rPr>
        <w:t>–</w:t>
      </w:r>
    </w:p>
    <w:p w:rsidR="009860DB" w:rsidRPr="006E7C5E" w:rsidRDefault="009860DB" w:rsidP="00986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המילים "באישור ועדת הפנים והגנת הסביבה של הכנסת"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9860DB" w:rsidRPr="004026DB" w:rsidRDefault="009860DB" w:rsidP="009860DB">
      <w:pPr>
        <w:pStyle w:val="P00"/>
        <w:spacing w:before="0"/>
        <w:ind w:left="1021" w:right="1134"/>
        <w:rPr>
          <w:rStyle w:val="default"/>
          <w:rFonts w:cs="FrankRuehl" w:hint="cs"/>
          <w:sz w:val="2"/>
          <w:szCs w:val="2"/>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בסופו יבוא "הוראות שנקבעו לענין זה בישראל יחולו במועצות המקומיות".</w:t>
      </w:r>
      <w:bookmarkEnd w:id="885"/>
    </w:p>
    <w:p w:rsidR="009860DB" w:rsidRDefault="009860DB" w:rsidP="009860DB">
      <w:pPr>
        <w:pStyle w:val="medium2-header"/>
        <w:keepLines w:val="0"/>
        <w:spacing w:before="72"/>
        <w:ind w:left="0" w:right="1134"/>
        <w:rPr>
          <w:rFonts w:cs="FrankRuehl" w:hint="cs"/>
          <w:noProof/>
          <w:rtl/>
        </w:rPr>
      </w:pPr>
      <w:bookmarkStart w:id="886" w:name="med29"/>
      <w:bookmarkEnd w:id="886"/>
      <w:r>
        <w:rPr>
          <w:rFonts w:cs="FrankRuehl" w:hint="cs"/>
          <w:noProof/>
          <w:rtl/>
          <w:lang w:eastAsia="en-US"/>
        </w:rPr>
        <w:pict>
          <v:shape id="_x0000_s4160" type="#_x0000_t202" style="position:absolute;left:0;text-align:left;margin-left:470.35pt;margin-top:7.1pt;width:1in;height:18pt;z-index:252147200" filled="f" stroked="f">
            <v:textbox inset="1mm,0,1mm,0">
              <w:txbxContent>
                <w:p w:rsidR="001E0ADB" w:rsidRDefault="001E0ADB" w:rsidP="009860DB">
                  <w:pPr>
                    <w:spacing w:line="160" w:lineRule="exact"/>
                    <w:rPr>
                      <w:rFonts w:cs="Miriam" w:hint="cs"/>
                      <w:noProof/>
                      <w:sz w:val="18"/>
                      <w:szCs w:val="18"/>
                      <w:rtl/>
                    </w:rPr>
                  </w:pPr>
                  <w:r>
                    <w:rPr>
                      <w:rFonts w:cs="Miriam" w:hint="cs"/>
                      <w:sz w:val="18"/>
                      <w:szCs w:val="18"/>
                      <w:rtl/>
                    </w:rPr>
                    <w:t>(תיקון מס' 234) תש"ף-2019</w:t>
                  </w:r>
                </w:p>
              </w:txbxContent>
            </v:textbox>
          </v:shape>
        </w:pict>
      </w:r>
      <w:r w:rsidRPr="000446DE">
        <w:rPr>
          <w:rFonts w:cs="FrankRuehl" w:hint="cs"/>
          <w:noProof/>
          <w:rtl/>
        </w:rPr>
        <w:t xml:space="preserve">פרק </w:t>
      </w:r>
      <w:r>
        <w:rPr>
          <w:rFonts w:cs="FrankRuehl" w:hint="cs"/>
          <w:noProof/>
          <w:rtl/>
        </w:rPr>
        <w:t>טו1: מועצה איתנה</w:t>
      </w:r>
    </w:p>
    <w:p w:rsidR="009860DB" w:rsidRPr="006E7C5E" w:rsidRDefault="009860DB" w:rsidP="009860DB">
      <w:pPr>
        <w:pStyle w:val="P00"/>
        <w:spacing w:before="0"/>
        <w:ind w:left="0" w:right="1134"/>
        <w:rPr>
          <w:rStyle w:val="default"/>
          <w:rFonts w:cs="FrankRuehl"/>
          <w:vanish/>
          <w:color w:val="FF0000"/>
          <w:sz w:val="20"/>
          <w:szCs w:val="20"/>
          <w:shd w:val="clear" w:color="auto" w:fill="FFFF99"/>
          <w:rtl/>
        </w:rPr>
      </w:pPr>
      <w:bookmarkStart w:id="887" w:name="Rov1134"/>
      <w:r w:rsidRPr="006E7C5E">
        <w:rPr>
          <w:rStyle w:val="default"/>
          <w:rFonts w:cs="FrankRuehl" w:hint="cs"/>
          <w:vanish/>
          <w:color w:val="FF0000"/>
          <w:sz w:val="20"/>
          <w:szCs w:val="20"/>
          <w:shd w:val="clear" w:color="auto" w:fill="FFFF99"/>
          <w:rtl/>
        </w:rPr>
        <w:t>מיום 26.12.2019</w:t>
      </w:r>
    </w:p>
    <w:p w:rsidR="009860DB" w:rsidRPr="006E7C5E" w:rsidRDefault="009860DB" w:rsidP="009860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BB139A" w:rsidRPr="006E7C5E" w:rsidRDefault="00BB139A" w:rsidP="00BB139A">
      <w:pPr>
        <w:pStyle w:val="P00"/>
        <w:spacing w:before="0"/>
        <w:ind w:left="0" w:right="1134"/>
        <w:rPr>
          <w:rStyle w:val="default"/>
          <w:rFonts w:ascii="FrankRuehl" w:hAnsi="FrankRuehl" w:cs="FrankRuehl"/>
          <w:vanish/>
          <w:sz w:val="20"/>
          <w:szCs w:val="20"/>
          <w:shd w:val="clear" w:color="auto" w:fill="FFFF99"/>
          <w:rtl/>
        </w:rPr>
      </w:pPr>
      <w:hyperlink r:id="rId294"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74</w:t>
      </w:r>
    </w:p>
    <w:p w:rsidR="009860DB" w:rsidRPr="009860DB" w:rsidRDefault="009860DB" w:rsidP="009860DB">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פרק טו1</w:t>
      </w:r>
      <w:bookmarkEnd w:id="887"/>
    </w:p>
    <w:p w:rsidR="009860DB" w:rsidRDefault="009860DB" w:rsidP="009860DB">
      <w:pPr>
        <w:pStyle w:val="P00"/>
        <w:spacing w:before="72"/>
        <w:ind w:left="0" w:right="1134"/>
        <w:rPr>
          <w:rStyle w:val="default"/>
          <w:rFonts w:cs="FrankRuehl"/>
          <w:rtl/>
        </w:rPr>
      </w:pPr>
      <w:bookmarkStart w:id="888" w:name="Seif475"/>
      <w:bookmarkEnd w:id="888"/>
      <w:r>
        <w:rPr>
          <w:rFonts w:cs="Miriam"/>
          <w:lang w:val="he-IL"/>
        </w:rPr>
        <w:pict>
          <v:rect id="_x0000_s4161" style="position:absolute;left:0;text-align:left;margin-left:464.35pt;margin-top:7.1pt;width:75.05pt;height:33.7pt;z-index:252148224" o:allowincell="f" filled="f" stroked="f" strokecolor="lime" strokeweight=".25pt">
            <v:textbox style="mso-next-textbox:#_x0000_s4161" inset="0,0,0,0">
              <w:txbxContent>
                <w:p w:rsidR="001E0ADB" w:rsidRDefault="001E0ADB" w:rsidP="009860DB">
                  <w:pPr>
                    <w:spacing w:line="160" w:lineRule="exact"/>
                    <w:rPr>
                      <w:rFonts w:cs="Miriam"/>
                      <w:sz w:val="18"/>
                      <w:szCs w:val="18"/>
                      <w:rtl/>
                    </w:rPr>
                  </w:pPr>
                  <w:r>
                    <w:rPr>
                      <w:rFonts w:cs="Miriam" w:hint="cs"/>
                      <w:sz w:val="18"/>
                      <w:szCs w:val="18"/>
                      <w:rtl/>
                    </w:rPr>
                    <w:t>הכרזה על מועצה איתנה</w:t>
                  </w:r>
                </w:p>
                <w:p w:rsidR="001E0ADB" w:rsidRDefault="001E0ADB" w:rsidP="009860DB">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123</w:t>
      </w:r>
      <w:r>
        <w:rPr>
          <w:rStyle w:val="default"/>
          <w:rFonts w:cs="FrankRuehl" w:hint="cs"/>
          <w:rtl/>
        </w:rPr>
        <w:t>ג</w:t>
      </w:r>
      <w:r>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 xml:space="preserve">בפרק זה </w:t>
      </w:r>
      <w:r>
        <w:rPr>
          <w:rStyle w:val="default"/>
          <w:rFonts w:cs="FrankRuehl"/>
          <w:rtl/>
        </w:rPr>
        <w:t>–</w:t>
      </w:r>
    </w:p>
    <w:p w:rsidR="009860DB" w:rsidRDefault="009860DB" w:rsidP="009860D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"אשראי", "הכנסות עצמיות", "גירעון מצטבר", "גירעון שוטף", "הדוח המבוקר", "שיעור גרעון מצטבר", "שיעור גירעון שוטף" </w:t>
      </w:r>
      <w:r>
        <w:rPr>
          <w:rStyle w:val="default"/>
          <w:rFonts w:cs="FrankRuehl"/>
          <w:rtl/>
        </w:rPr>
        <w:t>–</w:t>
      </w:r>
      <w:r>
        <w:rPr>
          <w:rStyle w:val="default"/>
          <w:rFonts w:cs="FrankRuehl" w:hint="cs"/>
          <w:rtl/>
        </w:rPr>
        <w:t xml:space="preserve"> כהגדרתם בסעיף 100ח;</w:t>
      </w:r>
    </w:p>
    <w:p w:rsidR="009860DB" w:rsidRDefault="009860DB" w:rsidP="009860D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גבייה" </w:t>
      </w:r>
      <w:r>
        <w:rPr>
          <w:rStyle w:val="default"/>
          <w:rFonts w:cs="FrankRuehl"/>
          <w:rtl/>
        </w:rPr>
        <w:t>–</w:t>
      </w:r>
      <w:r>
        <w:rPr>
          <w:rStyle w:val="default"/>
          <w:rFonts w:cs="FrankRuehl" w:hint="cs"/>
          <w:rtl/>
        </w:rPr>
        <w:t xml:space="preserve"> היחס שבין סך כל התקבולים מארנונה או מאספקת מים שגבתה המועצה בשנת הכספים, לבין הסכומים המגיעים למועצה בעד ארנונה או בעד אספקת מים, לפי הענין, באותה שנת כספים, על מסך הודעות תשלום שהמציאה המועצה לחייבים;</w:t>
      </w:r>
    </w:p>
    <w:p w:rsidR="009860DB" w:rsidRDefault="009860DB" w:rsidP="009860D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"הלוואת שעה" </w:t>
      </w:r>
      <w:r>
        <w:rPr>
          <w:rStyle w:val="default"/>
          <w:rFonts w:cs="FrankRuehl"/>
          <w:rtl/>
        </w:rPr>
        <w:t>–</w:t>
      </w:r>
      <w:r>
        <w:rPr>
          <w:rStyle w:val="default"/>
          <w:rFonts w:cs="FrankRuehl" w:hint="cs"/>
          <w:rtl/>
        </w:rPr>
        <w:t xml:space="preserve"> כמשמעותה בסעיף 202 לפקודת העיריות כפי תוקפה בישראל מעת לעת.</w:t>
      </w:r>
    </w:p>
    <w:p w:rsidR="009860DB" w:rsidRDefault="009860DB" w:rsidP="009860D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מנכ"ל משרד הפנים יכריז על מועצה כמועצה איתנה אם התקיימו בה התנאים המפורטים בפסקה (1) או (2), וכן כל התנאים המפורטים בפסקאות (3) עד (6) שלהלן:</w:t>
      </w:r>
    </w:p>
    <w:p w:rsidR="009860DB" w:rsidRDefault="009860DB" w:rsidP="000842FE">
      <w:pPr>
        <w:pStyle w:val="P00"/>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שיעור הגירעון המצטבר של המועצה, כפי שהופיע בדוח המבוקר השנתי האחרון,</w:t>
      </w:r>
      <w:r w:rsidR="000842FE">
        <w:rPr>
          <w:rStyle w:val="default"/>
          <w:rFonts w:cs="FrankRuehl" w:hint="cs"/>
          <w:rtl/>
        </w:rPr>
        <w:t xml:space="preserve"> אינו עולה על 12.5%;</w:t>
      </w:r>
    </w:p>
    <w:p w:rsidR="000842FE" w:rsidRDefault="000842FE" w:rsidP="00D36F3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D36F33">
        <w:rPr>
          <w:rStyle w:val="default"/>
          <w:rFonts w:cs="FrankRuehl" w:hint="cs"/>
          <w:rtl/>
        </w:rPr>
        <w:t>יתרת האשראי שקיבלה המועצה, כפי שהופיעה בדוח המבוקר השנתי האחרון של המועצה, אינה עולה על 50% משיעור הכנסות המועצה בתקציב השוטף המפורטות באותו דוח, למעט הכנסות כאמור לכיסוי הגירעון המצטבר של המועצה והכנסות שנרשמו בשל הנחות מארנונה;</w:t>
      </w:r>
    </w:p>
    <w:p w:rsidR="00D36F33" w:rsidRDefault="00D36F33" w:rsidP="00D36F33">
      <w:pPr>
        <w:pStyle w:val="P00"/>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שיעור הגירעון המצטבר של המועצה, כפי שהופיע בדוח המבוקר השנתי האחרון, אינו עולה על 16%;</w:t>
      </w:r>
    </w:p>
    <w:p w:rsidR="00D36F33" w:rsidRDefault="00D36F33" w:rsidP="00D36F3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יתרת האשראי שקיבלה המועצה, כפי שהופיעה בדוח המבוקר השנתי האחרון של המועצה בצירוף הגירעון המצטבר של המועצה, כפי שהופיע בדוח המבוקר, אינה עולה על 60% משיעור הכנסות המועצה בתקציב השוטף המפורטות באותו דוח, למעט הכנסות כאמור לכיסוי הגירעון המצטבר של המועצה והכנסות שנרשמו בשל הנחות מארנונה;</w:t>
      </w:r>
    </w:p>
    <w:p w:rsidR="00D36F33" w:rsidRDefault="00D36F33" w:rsidP="00EF2C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F2C59">
        <w:rPr>
          <w:rStyle w:val="default"/>
          <w:rFonts w:cs="FrankRuehl" w:hint="cs"/>
          <w:rtl/>
        </w:rPr>
        <w:t>היחס בין ההכנסות העצמיות של המועצה לכלל הכנסותיה המפורטות בדוח השנתי המבוקר האחרון, למעט הכנסות כאמור לכיסוי הגירעון המצטבר והכנסות שנרשמו בשל הנחות מארנונה, עולה על 62.5%;</w:t>
      </w:r>
    </w:p>
    <w:p w:rsidR="00EF2C59" w:rsidRDefault="00EF2C59" w:rsidP="00EF2C5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יתרת האשראי שקיבלה המועצה, שמועד פירעונו חל בתקופה שאינה עולה על שנה, למעט הלוואת שעה, כפי שהופיעה בדוח המבוקר השנתי האחרון, אינה עולה על 10% משיעור הכנסות המועצה בתקציב השוטף, למעט הכנסות כאמור לכיסוי הגירעון המצטבר של המועצה המפורטות באותו דוח והכנסות שנרשמו בשל הנחות מארנונה;</w:t>
      </w:r>
    </w:p>
    <w:p w:rsidR="00EF2C59" w:rsidRDefault="00EF2C59" w:rsidP="00EF2C5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המועצה אינה זכאית למענק כללי לאיזון ממשרד הפנים ובשלוש השנים שקדמו לשנת הכספים לא צברה גירעון שוטף בכל אחת משנות הכספים האמורות על פי הדוחות המבוקרים לשנים אלה;</w:t>
      </w:r>
    </w:p>
    <w:p w:rsidR="00EF2C59" w:rsidRDefault="00EF2C59" w:rsidP="00EF2C5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שיעור גביית הארנונה של המועצה בכל אחת משלוש השנים שקדמו לשנת הכספים ביחס לחיוב השוטף מארנונה באותם שנים, הוא 80% לפחות, על פי הדוחות המבוקרים לשנים אלה.</w:t>
      </w:r>
    </w:p>
    <w:p w:rsidR="00EF2C59" w:rsidRDefault="00EF2C59" w:rsidP="009860D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לא יכריז מנכ"ל משרד הפנים על מועצה כמועצה איתנה אלא לאחר שנוכח כי מתקיימים לגבי המועצה התנאים המנויים באותו סעיף קטן, וכי לא מתקיימים לגביה תנאים אלה:</w:t>
      </w:r>
    </w:p>
    <w:p w:rsidR="00EF2C59" w:rsidRDefault="00EF2C59" w:rsidP="00D352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35296">
        <w:rPr>
          <w:rStyle w:val="default"/>
          <w:rFonts w:cs="FrankRuehl" w:hint="cs"/>
          <w:rtl/>
        </w:rPr>
        <w:t>תקציבה או ענייניה מנוהלים באורח לא תקין או שלא בהתאם להוראות כל דין, באופן שיש בו כדי למנוע את ההכרזה עליה כמועצה איתנה; בחינת התנהלותה של המועצה לעניין פסקה זו תיעשה בין השאר בשים לב לתקינות התנהלותם של התאגידים שבידי המועצה לפחות מחצית מההון או מחצית מכוח ההצבעה בו;</w:t>
      </w:r>
    </w:p>
    <w:p w:rsidR="00D35296" w:rsidRDefault="00D35296" w:rsidP="00D352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המועצה חרגה מתקן כוח האדם שאושר בתקציבה.</w:t>
      </w:r>
    </w:p>
    <w:p w:rsidR="00D35296" w:rsidRDefault="00D35296" w:rsidP="009860D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תוקפה של ההכרזה יחל בתום שלושים ימים מיום ההכרזה, אלא אם כן קבע מנכ"ל משרד הפנים מועד אחר; ואולם הוראות תקנון זה החלות על מועצה שאינה מועצה איתנה ימשיכו לחול על פעולות שהיו טעונות אישור מנכ"ל משרד הפנים או הממונה, לפי העניין, לפני תחילת תוקפה של ההכרזה, והוגשו לאישור מי מהם לפני מועד זה.</w:t>
      </w:r>
    </w:p>
    <w:p w:rsidR="00D35296" w:rsidRDefault="00D35296" w:rsidP="009860DB">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הודעה על הכרזה כאמור בסעיף זה תפורסם באתר האינטרנט של משרד הפנים ובאתר האינטרנט של המועצה האיתנה.</w:t>
      </w:r>
    </w:p>
    <w:p w:rsidR="009860DB" w:rsidRPr="006E7C5E" w:rsidRDefault="009860DB" w:rsidP="009860DB">
      <w:pPr>
        <w:pStyle w:val="P00"/>
        <w:spacing w:before="0"/>
        <w:ind w:left="0" w:right="1134"/>
        <w:rPr>
          <w:rStyle w:val="default"/>
          <w:rFonts w:cs="FrankRuehl"/>
          <w:vanish/>
          <w:color w:val="FF0000"/>
          <w:sz w:val="20"/>
          <w:szCs w:val="20"/>
          <w:shd w:val="clear" w:color="auto" w:fill="FFFF99"/>
          <w:rtl/>
        </w:rPr>
      </w:pPr>
      <w:bookmarkStart w:id="889" w:name="Rov1135"/>
      <w:r w:rsidRPr="006E7C5E">
        <w:rPr>
          <w:rStyle w:val="default"/>
          <w:rFonts w:cs="FrankRuehl" w:hint="cs"/>
          <w:vanish/>
          <w:color w:val="FF0000"/>
          <w:sz w:val="20"/>
          <w:szCs w:val="20"/>
          <w:shd w:val="clear" w:color="auto" w:fill="FFFF99"/>
          <w:rtl/>
        </w:rPr>
        <w:t>מיום 26.12.2019</w:t>
      </w:r>
    </w:p>
    <w:p w:rsidR="009860DB" w:rsidRPr="006E7C5E" w:rsidRDefault="009860DB" w:rsidP="009860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BB139A" w:rsidRPr="006E7C5E" w:rsidRDefault="00BB139A" w:rsidP="00BB139A">
      <w:pPr>
        <w:pStyle w:val="P00"/>
        <w:spacing w:before="0"/>
        <w:ind w:left="0" w:right="1134"/>
        <w:rPr>
          <w:rStyle w:val="default"/>
          <w:rFonts w:ascii="FrankRuehl" w:hAnsi="FrankRuehl" w:cs="FrankRuehl"/>
          <w:vanish/>
          <w:sz w:val="20"/>
          <w:szCs w:val="20"/>
          <w:shd w:val="clear" w:color="auto" w:fill="FFFF99"/>
          <w:rtl/>
        </w:rPr>
      </w:pPr>
      <w:hyperlink r:id="rId295"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74</w:t>
      </w:r>
    </w:p>
    <w:p w:rsidR="009860DB" w:rsidRPr="00D35296" w:rsidRDefault="009860DB" w:rsidP="00D35296">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123ג</w:t>
      </w:r>
      <w:bookmarkEnd w:id="889"/>
    </w:p>
    <w:p w:rsidR="009860DB" w:rsidRDefault="009860DB" w:rsidP="009860DB">
      <w:pPr>
        <w:pStyle w:val="P00"/>
        <w:spacing w:before="72"/>
        <w:ind w:left="0" w:right="1134"/>
        <w:rPr>
          <w:rStyle w:val="default"/>
          <w:rFonts w:cs="FrankRuehl"/>
          <w:rtl/>
        </w:rPr>
      </w:pPr>
      <w:bookmarkStart w:id="890" w:name="Seif476"/>
      <w:bookmarkEnd w:id="890"/>
      <w:r>
        <w:rPr>
          <w:rFonts w:cs="Miriam"/>
          <w:lang w:val="he-IL"/>
        </w:rPr>
        <w:pict>
          <v:rect id="_x0000_s4162" style="position:absolute;left:0;text-align:left;margin-left:464.35pt;margin-top:7.1pt;width:75.05pt;height:23.05pt;z-index:252149248" o:allowincell="f" filled="f" stroked="f" strokecolor="lime" strokeweight=".25pt">
            <v:textbox style="mso-next-textbox:#_x0000_s4162" inset="0,0,0,0">
              <w:txbxContent>
                <w:p w:rsidR="001E0ADB" w:rsidRDefault="001E0ADB" w:rsidP="009860DB">
                  <w:pPr>
                    <w:spacing w:line="160" w:lineRule="exact"/>
                    <w:rPr>
                      <w:rFonts w:cs="Miriam"/>
                      <w:sz w:val="18"/>
                      <w:szCs w:val="18"/>
                      <w:rtl/>
                    </w:rPr>
                  </w:pPr>
                  <w:r>
                    <w:rPr>
                      <w:rFonts w:cs="Miriam" w:hint="cs"/>
                      <w:sz w:val="18"/>
                      <w:szCs w:val="18"/>
                      <w:rtl/>
                    </w:rPr>
                    <w:t>ביטול הכרזה</w:t>
                  </w:r>
                </w:p>
                <w:p w:rsidR="001E0ADB" w:rsidRDefault="001E0ADB" w:rsidP="009860DB">
                  <w:pPr>
                    <w:spacing w:line="160" w:lineRule="exact"/>
                    <w:rPr>
                      <w:rFonts w:cs="Miriam" w:hint="cs"/>
                      <w:noProof/>
                      <w:sz w:val="18"/>
                      <w:szCs w:val="18"/>
                      <w:rtl/>
                    </w:rPr>
                  </w:pPr>
                  <w:r>
                    <w:rPr>
                      <w:rFonts w:cs="Miriam" w:hint="cs"/>
                      <w:sz w:val="18"/>
                      <w:szCs w:val="18"/>
                      <w:rtl/>
                    </w:rPr>
                    <w:t>(תיקון מס' 234) תש"ף-2019</w:t>
                  </w:r>
                </w:p>
              </w:txbxContent>
            </v:textbox>
            <w10:anchorlock/>
          </v:rect>
        </w:pict>
      </w:r>
      <w:r>
        <w:rPr>
          <w:rStyle w:val="big-number"/>
          <w:rFonts w:cs="Miriam" w:hint="cs"/>
          <w:rtl/>
        </w:rPr>
        <w:t>123</w:t>
      </w:r>
      <w:r w:rsidR="00D35296">
        <w:rPr>
          <w:rStyle w:val="default"/>
          <w:rFonts w:cs="FrankRuehl" w:hint="cs"/>
          <w:rtl/>
        </w:rPr>
        <w:t>ד</w:t>
      </w:r>
      <w:r>
        <w:rPr>
          <w:rStyle w:val="default"/>
          <w:rFonts w:cs="FrankRuehl"/>
          <w:rtl/>
        </w:rPr>
        <w:t>.</w:t>
      </w:r>
      <w:r>
        <w:rPr>
          <w:rStyle w:val="default"/>
          <w:rFonts w:cs="FrankRuehl" w:hint="cs"/>
          <w:rtl/>
        </w:rPr>
        <w:t xml:space="preserve"> </w:t>
      </w:r>
      <w:r w:rsidR="00D35296">
        <w:rPr>
          <w:rStyle w:val="default"/>
          <w:rFonts w:cs="FrankRuehl" w:hint="cs"/>
          <w:rtl/>
        </w:rPr>
        <w:t>(א)</w:t>
      </w:r>
      <w:r w:rsidR="00D35296">
        <w:rPr>
          <w:rStyle w:val="default"/>
          <w:rFonts w:cs="FrankRuehl"/>
          <w:rtl/>
        </w:rPr>
        <w:tab/>
      </w:r>
      <w:r w:rsidR="00D35296">
        <w:rPr>
          <w:rStyle w:val="default"/>
          <w:rFonts w:cs="FrankRuehl" w:hint="cs"/>
          <w:rtl/>
        </w:rPr>
        <w:t>נוכח מנכ"ל משרד הפנים, לפי המידע שלפניו, שניהול ענייניה הכספיים ואופן תפקודה של מועצה איתנה עלולים להביא ליצירת גירעון שוטף בתקציבה או שהם מנוהלים באורח לא תקין או שלא בהתאם להוראות כל דין, ישלח התראה למועצה.</w:t>
      </w:r>
    </w:p>
    <w:p w:rsidR="00D35296" w:rsidRDefault="00D35296" w:rsidP="009860D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נוכח מנכ"ל משרד הפנים שמתקיים אחד מאלה, יבטל את ההכרזה על המועצה כמועצה איתנה:</w:t>
      </w:r>
    </w:p>
    <w:p w:rsidR="00D35296" w:rsidRDefault="00D35296" w:rsidP="00D352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המועצה סיימה את שנת הכספים בגירעון שוטף;</w:t>
      </w:r>
    </w:p>
    <w:p w:rsidR="00D35296" w:rsidRDefault="00D35296" w:rsidP="00D352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המועצה ממשיכה לנהל את ענייניה הכספיים ולפעול באופן העלול להביא ליצירת גירעון שוטף בתקציבה, או שהיא ממשיכה לנהל את ענייניה באורח לא תקין או שלא בהתאם להוראות כל דין, אף שהתרה בה, כאמור בסעיף קטן (א);</w:t>
      </w:r>
    </w:p>
    <w:p w:rsidR="00D35296" w:rsidRDefault="00D35296" w:rsidP="00D352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מתקיים עוד במועצה תנאי מהתנאים הקבועים בסעיף 123ג(ב).</w:t>
      </w:r>
    </w:p>
    <w:p w:rsidR="00D35296" w:rsidRDefault="00D35296" w:rsidP="009860D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ביטול ההכרזה תימסר לראש המועצה ותפורסם באתר האינטרנט של משרד הפנים ובאתר האינטרנט של המועצה; ביטול ההכרזה ייכנס לתוקפו בתום שבעה ימים מיום מסירת ההודעה, אלא אם כן קבע מנכ"ל משרד הפנים מועד אחר, מטעמים מיוחדים.</w:t>
      </w:r>
    </w:p>
    <w:p w:rsidR="00D35296" w:rsidRDefault="00D35296" w:rsidP="00D3529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בוטלה ההכרזה על מועצה כמועצה איתנה יחולו עליה, מיום כניסת הביטול לתוקף, הוראות תקנון זה החלות על מועצה שאינה מועצה איתנה;</w:t>
      </w:r>
    </w:p>
    <w:p w:rsidR="00D35296" w:rsidRDefault="00D35296" w:rsidP="00D3529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בלי לגרוע מהוראות פסקה (1), מיום הכניסה לתקוף של ביטול ההכרזה יחולו לעניין תקציב המועצה לאותה שנה הוראות סעיף 97(ג) ו-(ה), החלות על מועצה שאינה מועצה איתנה.</w:t>
      </w:r>
    </w:p>
    <w:p w:rsidR="009860DB" w:rsidRPr="006E7C5E" w:rsidRDefault="009860DB" w:rsidP="009860DB">
      <w:pPr>
        <w:pStyle w:val="P00"/>
        <w:spacing w:before="0"/>
        <w:ind w:left="0" w:right="1134"/>
        <w:rPr>
          <w:rStyle w:val="default"/>
          <w:rFonts w:cs="FrankRuehl"/>
          <w:vanish/>
          <w:color w:val="FF0000"/>
          <w:sz w:val="20"/>
          <w:szCs w:val="20"/>
          <w:shd w:val="clear" w:color="auto" w:fill="FFFF99"/>
          <w:rtl/>
        </w:rPr>
      </w:pPr>
      <w:bookmarkStart w:id="891" w:name="Rov1136"/>
      <w:r w:rsidRPr="006E7C5E">
        <w:rPr>
          <w:rStyle w:val="default"/>
          <w:rFonts w:cs="FrankRuehl" w:hint="cs"/>
          <w:vanish/>
          <w:color w:val="FF0000"/>
          <w:sz w:val="20"/>
          <w:szCs w:val="20"/>
          <w:shd w:val="clear" w:color="auto" w:fill="FFFF99"/>
          <w:rtl/>
        </w:rPr>
        <w:t>מיום 26.12.2019</w:t>
      </w:r>
    </w:p>
    <w:p w:rsidR="009860DB" w:rsidRPr="006E7C5E" w:rsidRDefault="009860DB" w:rsidP="009860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BB139A" w:rsidRPr="006E7C5E" w:rsidRDefault="00BB139A" w:rsidP="00BB139A">
      <w:pPr>
        <w:pStyle w:val="P00"/>
        <w:spacing w:before="0"/>
        <w:ind w:left="0" w:right="1134"/>
        <w:rPr>
          <w:rStyle w:val="default"/>
          <w:rFonts w:ascii="FrankRuehl" w:hAnsi="FrankRuehl" w:cs="FrankRuehl"/>
          <w:vanish/>
          <w:sz w:val="20"/>
          <w:szCs w:val="20"/>
          <w:shd w:val="clear" w:color="auto" w:fill="FFFF99"/>
          <w:rtl/>
        </w:rPr>
      </w:pPr>
      <w:hyperlink r:id="rId296"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76</w:t>
      </w:r>
    </w:p>
    <w:p w:rsidR="009860DB" w:rsidRPr="00D35296" w:rsidRDefault="009860DB" w:rsidP="00D35296">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123</w:t>
      </w:r>
      <w:r w:rsidR="00D35296" w:rsidRPr="006E7C5E">
        <w:rPr>
          <w:rStyle w:val="default"/>
          <w:rFonts w:cs="FrankRuehl" w:hint="cs"/>
          <w:b/>
          <w:bCs/>
          <w:vanish/>
          <w:sz w:val="20"/>
          <w:szCs w:val="20"/>
          <w:shd w:val="clear" w:color="auto" w:fill="FFFF99"/>
          <w:rtl/>
        </w:rPr>
        <w:t>ד</w:t>
      </w:r>
      <w:bookmarkEnd w:id="891"/>
    </w:p>
    <w:p w:rsidR="000446DE" w:rsidRDefault="00F90385" w:rsidP="00F90385">
      <w:pPr>
        <w:pStyle w:val="medium2-header"/>
        <w:keepLines w:val="0"/>
        <w:spacing w:before="72"/>
        <w:ind w:left="0" w:right="1134"/>
        <w:rPr>
          <w:rFonts w:cs="FrankRuehl" w:hint="cs"/>
          <w:noProof/>
          <w:rtl/>
        </w:rPr>
      </w:pPr>
      <w:bookmarkStart w:id="892" w:name="med30"/>
      <w:bookmarkEnd w:id="892"/>
      <w:r>
        <w:rPr>
          <w:rFonts w:cs="FrankRuehl" w:hint="cs"/>
          <w:noProof/>
          <w:rtl/>
          <w:lang w:eastAsia="en-US"/>
        </w:rPr>
        <w:pict>
          <v:shape id="_x0000_s2586" type="#_x0000_t202" style="position:absolute;left:0;text-align:left;margin-left:470.35pt;margin-top:7.1pt;width:1in;height:18pt;z-index:251254272" filled="f" stroked="f">
            <v:textbox inset="1mm,0,1mm,0">
              <w:txbxContent>
                <w:p w:rsidR="001E0ADB" w:rsidRDefault="001E0ADB" w:rsidP="00F90385">
                  <w:pPr>
                    <w:spacing w:line="160" w:lineRule="exact"/>
                    <w:rPr>
                      <w:rFonts w:cs="Miriam" w:hint="cs"/>
                      <w:noProof/>
                      <w:sz w:val="18"/>
                      <w:szCs w:val="18"/>
                      <w:rtl/>
                    </w:rPr>
                  </w:pPr>
                  <w:r>
                    <w:rPr>
                      <w:rFonts w:cs="Miriam" w:hint="cs"/>
                      <w:sz w:val="18"/>
                      <w:szCs w:val="18"/>
                      <w:rtl/>
                    </w:rPr>
                    <w:t>(תיקון מס' 10) תשמ"ג-1983</w:t>
                  </w:r>
                </w:p>
              </w:txbxContent>
            </v:textbox>
          </v:shape>
        </w:pict>
      </w:r>
      <w:r w:rsidR="000446DE" w:rsidRPr="000446DE">
        <w:rPr>
          <w:rFonts w:cs="FrankRuehl" w:hint="cs"/>
          <w:noProof/>
          <w:rtl/>
        </w:rPr>
        <w:t xml:space="preserve">פרק ט"ז: בית משפט </w:t>
      </w:r>
      <w:r>
        <w:rPr>
          <w:rFonts w:cs="FrankRuehl" w:hint="cs"/>
          <w:noProof/>
          <w:rtl/>
        </w:rPr>
        <w:t>לעניינים מקומיים</w:t>
      </w:r>
    </w:p>
    <w:p w:rsidR="00F90385" w:rsidRPr="006E7C5E" w:rsidRDefault="00F90385" w:rsidP="00F90385">
      <w:pPr>
        <w:pStyle w:val="P00"/>
        <w:spacing w:before="0"/>
        <w:ind w:left="0" w:right="1134"/>
        <w:rPr>
          <w:rStyle w:val="default"/>
          <w:rFonts w:cs="FrankRuehl" w:hint="cs"/>
          <w:vanish/>
          <w:color w:val="FF0000"/>
          <w:sz w:val="20"/>
          <w:szCs w:val="20"/>
          <w:shd w:val="clear" w:color="auto" w:fill="FFFF99"/>
          <w:rtl/>
        </w:rPr>
      </w:pPr>
      <w:bookmarkStart w:id="893" w:name="Rov365"/>
      <w:r w:rsidRPr="006E7C5E">
        <w:rPr>
          <w:rStyle w:val="default"/>
          <w:rFonts w:cs="FrankRuehl" w:hint="cs"/>
          <w:vanish/>
          <w:color w:val="FF0000"/>
          <w:sz w:val="20"/>
          <w:szCs w:val="20"/>
          <w:shd w:val="clear" w:color="auto" w:fill="FFFF99"/>
          <w:rtl/>
        </w:rPr>
        <w:t>מיום 22.5.1983</w:t>
      </w:r>
    </w:p>
    <w:p w:rsidR="00F90385" w:rsidRPr="006E7C5E" w:rsidRDefault="00F90385" w:rsidP="00F903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F90385" w:rsidRPr="004026DB" w:rsidRDefault="00F90385" w:rsidP="004026DB">
      <w:pPr>
        <w:pStyle w:val="P00"/>
        <w:ind w:left="0" w:right="1134"/>
        <w:rPr>
          <w:rStyle w:val="default"/>
          <w:rFonts w:cs="FrankRuehl" w:hint="cs"/>
          <w:sz w:val="2"/>
          <w:szCs w:val="2"/>
          <w:u w:val="single"/>
          <w:rtl/>
        </w:rPr>
      </w:pPr>
      <w:r w:rsidRPr="006E7C5E">
        <w:rPr>
          <w:rStyle w:val="default"/>
          <w:rFonts w:cs="FrankRuehl" w:hint="cs"/>
          <w:vanish/>
          <w:sz w:val="22"/>
          <w:szCs w:val="22"/>
          <w:shd w:val="clear" w:color="auto" w:fill="FFFF99"/>
          <w:rtl/>
        </w:rPr>
        <w:t xml:space="preserve">פרק ט"ז: בית משפט </w:t>
      </w:r>
      <w:r w:rsidRPr="006E7C5E">
        <w:rPr>
          <w:rStyle w:val="default"/>
          <w:rFonts w:cs="FrankRuehl" w:hint="cs"/>
          <w:strike/>
          <w:vanish/>
          <w:sz w:val="22"/>
          <w:szCs w:val="22"/>
          <w:shd w:val="clear" w:color="auto" w:fill="FFFF99"/>
          <w:rtl/>
        </w:rPr>
        <w:t>עירוני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לעניינים מקומיים</w:t>
      </w:r>
      <w:bookmarkEnd w:id="893"/>
    </w:p>
    <w:p w:rsidR="000446DE" w:rsidRDefault="000446DE" w:rsidP="000446DE">
      <w:pPr>
        <w:pStyle w:val="P00"/>
        <w:spacing w:before="72"/>
        <w:ind w:left="0" w:right="1134"/>
        <w:rPr>
          <w:rStyle w:val="default"/>
          <w:rFonts w:cs="FrankRuehl" w:hint="cs"/>
          <w:rtl/>
        </w:rPr>
      </w:pPr>
      <w:bookmarkStart w:id="894" w:name="Seif116"/>
      <w:bookmarkEnd w:id="894"/>
      <w:r>
        <w:rPr>
          <w:rFonts w:cs="Miriam"/>
          <w:lang w:val="he-IL"/>
        </w:rPr>
        <w:pict>
          <v:rect id="_x0000_s2545" style="position:absolute;left:0;text-align:left;margin-left:464.35pt;margin-top:7.1pt;width:75.05pt;height:26.05pt;z-index:251217408" o:allowincell="f" filled="f" stroked="f" strokecolor="lime" strokeweight=".25pt">
            <v:textbox style="mso-next-textbox:#_x0000_s2545" inset="0,0,0,0">
              <w:txbxContent>
                <w:p w:rsidR="001E0ADB" w:rsidRDefault="001E0ADB" w:rsidP="000446DE">
                  <w:pPr>
                    <w:spacing w:line="160" w:lineRule="exact"/>
                    <w:rPr>
                      <w:rFonts w:cs="Miriam" w:hint="cs"/>
                      <w:noProof/>
                      <w:sz w:val="18"/>
                      <w:szCs w:val="18"/>
                      <w:rtl/>
                    </w:rPr>
                  </w:pPr>
                  <w:r>
                    <w:rPr>
                      <w:rFonts w:cs="Miriam" w:hint="cs"/>
                      <w:sz w:val="18"/>
                      <w:szCs w:val="18"/>
                      <w:rtl/>
                    </w:rPr>
                    <w:t>הגדרות</w:t>
                  </w:r>
                </w:p>
                <w:p w:rsidR="001E0ADB" w:rsidRDefault="001E0ADB" w:rsidP="00E777C5">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124</w:t>
      </w:r>
      <w:r>
        <w:rPr>
          <w:rStyle w:val="default"/>
          <w:rFonts w:cs="FrankRuehl"/>
          <w:rtl/>
        </w:rPr>
        <w:t>.</w:t>
      </w:r>
      <w:r>
        <w:rPr>
          <w:rStyle w:val="default"/>
          <w:rFonts w:cs="FrankRuehl"/>
          <w:rtl/>
        </w:rPr>
        <w:tab/>
      </w:r>
      <w:r>
        <w:rPr>
          <w:rStyle w:val="default"/>
          <w:rFonts w:cs="FrankRuehl" w:hint="cs"/>
          <w:rtl/>
        </w:rPr>
        <w:t>בפרק זה</w:t>
      </w:r>
      <w:r w:rsidR="00E777C5">
        <w:rPr>
          <w:rStyle w:val="default"/>
          <w:rFonts w:cs="FrankRuehl" w:hint="cs"/>
          <w:rtl/>
        </w:rPr>
        <w:t xml:space="preserve"> ובנספחים לתקנון</w:t>
      </w:r>
      <w:r>
        <w:rPr>
          <w:rStyle w:val="default"/>
          <w:rFonts w:cs="FrankRuehl" w:hint="cs"/>
          <w:rtl/>
        </w:rPr>
        <w:t xml:space="preserve"> </w:t>
      </w:r>
      <w:r>
        <w:rPr>
          <w:rStyle w:val="default"/>
          <w:rFonts w:cs="FrankRuehl"/>
          <w:rtl/>
        </w:rPr>
        <w:t>–</w:t>
      </w:r>
    </w:p>
    <w:p w:rsidR="000446DE" w:rsidRDefault="000446DE" w:rsidP="000446DE">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אדם שהוא כשיר להתמנות כשופט בית משפט מחוזי ושמפקד האזור מינה אותו להיות רשות מוסמכת לענין פרק זה;</w:t>
      </w:r>
    </w:p>
    <w:p w:rsidR="00E777C5" w:rsidRPr="00E777C5" w:rsidRDefault="00E777C5" w:rsidP="00E777C5">
      <w:pPr>
        <w:pStyle w:val="P00"/>
        <w:spacing w:before="72"/>
        <w:ind w:left="0" w:right="1134"/>
        <w:rPr>
          <w:rStyle w:val="default"/>
          <w:rFonts w:cs="FrankRuehl" w:hint="cs"/>
          <w:rtl/>
        </w:rPr>
      </w:pPr>
      <w:r>
        <w:rPr>
          <w:rFonts w:cs="FrankRuehl" w:hint="cs"/>
          <w:sz w:val="26"/>
          <w:rtl/>
          <w:lang w:eastAsia="en-US"/>
        </w:rPr>
        <w:pict>
          <v:shape id="_x0000_s2588" type="#_x0000_t202" style="position:absolute;left:0;text-align:left;margin-left:470.35pt;margin-top:7.1pt;width:1in;height:18pt;z-index:251255296" filled="f" stroked="f">
            <v:textbox inset="1mm,0,1mm,0">
              <w:txbxContent>
                <w:p w:rsidR="001E0ADB" w:rsidRDefault="001E0ADB" w:rsidP="00E777C5">
                  <w:pPr>
                    <w:spacing w:line="160" w:lineRule="exact"/>
                    <w:rPr>
                      <w:rFonts w:cs="Miriam" w:hint="cs"/>
                      <w:noProof/>
                      <w:sz w:val="18"/>
                      <w:szCs w:val="18"/>
                      <w:rtl/>
                    </w:rPr>
                  </w:pPr>
                  <w:r>
                    <w:rPr>
                      <w:rFonts w:cs="Miriam" w:hint="cs"/>
                      <w:sz w:val="18"/>
                      <w:szCs w:val="18"/>
                      <w:rtl/>
                    </w:rPr>
                    <w:t>(תיקון מס' 10) תשמ"ג-1983</w:t>
                  </w:r>
                </w:p>
              </w:txbxContent>
            </v:textbox>
          </v:shape>
        </w:pict>
      </w:r>
      <w:r w:rsidRPr="00E777C5">
        <w:rPr>
          <w:rStyle w:val="default"/>
          <w:rFonts w:cs="FrankRuehl" w:hint="cs"/>
          <w:rtl/>
        </w:rPr>
        <w:tab/>
        <w:t xml:space="preserve">"בית משפט" </w:t>
      </w:r>
      <w:r w:rsidRPr="00E777C5">
        <w:rPr>
          <w:rStyle w:val="default"/>
          <w:rFonts w:cs="FrankRuehl"/>
          <w:rtl/>
        </w:rPr>
        <w:t>–</w:t>
      </w:r>
      <w:r w:rsidRPr="00E777C5">
        <w:rPr>
          <w:rStyle w:val="default"/>
          <w:rFonts w:cs="FrankRuehl" w:hint="cs"/>
          <w:rtl/>
        </w:rPr>
        <w:t xml:space="preserve"> בית משפט הפועל לפי חוק בתי המשפט, התשי"ז-1957;</w:t>
      </w:r>
    </w:p>
    <w:p w:rsidR="00E777C5" w:rsidRPr="00E777C5" w:rsidRDefault="00E777C5" w:rsidP="00E777C5">
      <w:pPr>
        <w:pStyle w:val="P00"/>
        <w:spacing w:before="72"/>
        <w:ind w:left="0" w:right="1134"/>
        <w:rPr>
          <w:rStyle w:val="default"/>
          <w:rFonts w:cs="FrankRuehl" w:hint="cs"/>
          <w:rtl/>
        </w:rPr>
      </w:pPr>
      <w:r>
        <w:rPr>
          <w:rFonts w:cs="FrankRuehl" w:hint="cs"/>
          <w:sz w:val="26"/>
          <w:rtl/>
          <w:lang w:eastAsia="en-US"/>
        </w:rPr>
        <w:pict>
          <v:shape id="_x0000_s2589" type="#_x0000_t202" style="position:absolute;left:0;text-align:left;margin-left:470.35pt;margin-top:7.1pt;width:1in;height:18pt;z-index:251256320" filled="f" stroked="f">
            <v:textbox inset="1mm,0,1mm,0">
              <w:txbxContent>
                <w:p w:rsidR="001E0ADB" w:rsidRDefault="001E0ADB" w:rsidP="00E777C5">
                  <w:pPr>
                    <w:spacing w:line="160" w:lineRule="exact"/>
                    <w:rPr>
                      <w:rFonts w:cs="Miriam" w:hint="cs"/>
                      <w:noProof/>
                      <w:sz w:val="18"/>
                      <w:szCs w:val="18"/>
                      <w:rtl/>
                    </w:rPr>
                  </w:pPr>
                  <w:r>
                    <w:rPr>
                      <w:rFonts w:cs="Miriam" w:hint="cs"/>
                      <w:sz w:val="18"/>
                      <w:szCs w:val="18"/>
                      <w:rtl/>
                    </w:rPr>
                    <w:t>(תיקון מס' 10) תשמ"ג-1983</w:t>
                  </w:r>
                </w:p>
              </w:txbxContent>
            </v:textbox>
          </v:shape>
        </w:pict>
      </w:r>
      <w:r w:rsidRPr="00E777C5">
        <w:rPr>
          <w:rStyle w:val="default"/>
          <w:rFonts w:cs="FrankRuehl" w:hint="cs"/>
          <w:rtl/>
        </w:rPr>
        <w:tab/>
        <w:t xml:space="preserve">"בית המשפט לענינים מקומיים" </w:t>
      </w:r>
      <w:r w:rsidRPr="00E777C5">
        <w:rPr>
          <w:rStyle w:val="default"/>
          <w:rFonts w:cs="FrankRuehl"/>
          <w:rtl/>
        </w:rPr>
        <w:t>–</w:t>
      </w:r>
      <w:r w:rsidRPr="00E777C5">
        <w:rPr>
          <w:rStyle w:val="default"/>
          <w:rFonts w:cs="FrankRuehl" w:hint="cs"/>
          <w:rtl/>
        </w:rPr>
        <w:t xml:space="preserve"> בית המשפט לענינים מקומיים של ערכאה ראשונה ובית משפט לענינים מקומיים של ערכאת ערעור שהוקמו לפי סעיף 125;</w:t>
      </w:r>
    </w:p>
    <w:p w:rsidR="00501ED9" w:rsidRPr="00E777C5" w:rsidRDefault="00501ED9" w:rsidP="00501ED9">
      <w:pPr>
        <w:pStyle w:val="P00"/>
        <w:spacing w:before="72"/>
        <w:ind w:left="0" w:right="1134"/>
        <w:rPr>
          <w:rStyle w:val="default"/>
          <w:rFonts w:cs="FrankRuehl" w:hint="cs"/>
          <w:rtl/>
        </w:rPr>
      </w:pPr>
      <w:r>
        <w:rPr>
          <w:rFonts w:cs="FrankRuehl" w:hint="cs"/>
          <w:sz w:val="26"/>
          <w:rtl/>
          <w:lang w:eastAsia="en-US"/>
        </w:rPr>
        <w:pict>
          <v:shape id="_x0000_s4179" type="#_x0000_t202" style="position:absolute;left:0;text-align:left;margin-left:470.35pt;margin-top:7.1pt;width:1in;height:19.15pt;z-index:252160512" filled="f" stroked="f">
            <v:textbox inset="1mm,0,1mm,0">
              <w:txbxContent>
                <w:p w:rsidR="001E0ADB" w:rsidRDefault="001E0ADB" w:rsidP="00501ED9">
                  <w:pPr>
                    <w:spacing w:line="160" w:lineRule="exact"/>
                    <w:rPr>
                      <w:rFonts w:cs="Miriam" w:hint="cs"/>
                      <w:noProof/>
                      <w:sz w:val="18"/>
                      <w:szCs w:val="18"/>
                      <w:rtl/>
                    </w:rPr>
                  </w:pPr>
                  <w:r>
                    <w:rPr>
                      <w:rFonts w:cs="Miriam" w:hint="cs"/>
                      <w:sz w:val="18"/>
                      <w:szCs w:val="18"/>
                      <w:rtl/>
                    </w:rPr>
                    <w:t>(תיקון מס' 249) תשפ"א-2021</w:t>
                  </w:r>
                </w:p>
              </w:txbxContent>
            </v:textbox>
          </v:shape>
        </w:pict>
      </w:r>
      <w:r w:rsidRPr="00E777C5">
        <w:rPr>
          <w:rStyle w:val="default"/>
          <w:rFonts w:cs="FrankRuehl" w:hint="cs"/>
          <w:rtl/>
        </w:rPr>
        <w:tab/>
        <w:t>"</w:t>
      </w:r>
      <w:r>
        <w:rPr>
          <w:rStyle w:val="default"/>
          <w:rFonts w:cs="FrankRuehl" w:hint="cs"/>
          <w:rtl/>
        </w:rPr>
        <w:t xml:space="preserve">אנשי משמר בתי המשפט" </w:t>
      </w:r>
      <w:r>
        <w:rPr>
          <w:rStyle w:val="default"/>
          <w:rFonts w:cs="FrankRuehl"/>
          <w:rtl/>
        </w:rPr>
        <w:t>–</w:t>
      </w:r>
      <w:r>
        <w:rPr>
          <w:rStyle w:val="default"/>
          <w:rFonts w:cs="FrankRuehl" w:hint="cs"/>
          <w:rtl/>
        </w:rPr>
        <w:t xml:space="preserve"> מי שמונו בישראל להיות ממונה הביטחון, הסגל הפיקודי ומאבטחי משמר בתי המשפט, כמשמעותם בחוק בתי המשפט [נוסח משולב], התשמ"ד-1984, כפי תוקפו בישראל מעת לעת</w:t>
      </w:r>
      <w:r w:rsidRPr="00E777C5">
        <w:rPr>
          <w:rStyle w:val="default"/>
          <w:rFonts w:cs="FrankRuehl" w:hint="cs"/>
          <w:rtl/>
        </w:rPr>
        <w:t>;</w:t>
      </w:r>
    </w:p>
    <w:p w:rsidR="00E777C5" w:rsidRPr="00E777C5" w:rsidRDefault="00E777C5" w:rsidP="00E777C5">
      <w:pPr>
        <w:pStyle w:val="P00"/>
        <w:spacing w:before="72"/>
        <w:ind w:left="0" w:right="1134"/>
        <w:rPr>
          <w:rStyle w:val="default"/>
          <w:rFonts w:cs="FrankRuehl" w:hint="cs"/>
          <w:rtl/>
        </w:rPr>
      </w:pPr>
      <w:r>
        <w:rPr>
          <w:rFonts w:cs="FrankRuehl" w:hint="cs"/>
          <w:sz w:val="26"/>
          <w:rtl/>
          <w:lang w:eastAsia="en-US"/>
        </w:rPr>
        <w:pict>
          <v:shape id="_x0000_s2590" type="#_x0000_t202" style="position:absolute;left:0;text-align:left;margin-left:470.35pt;margin-top:7.1pt;width:1in;height:38.3pt;z-index:251257344" filled="f" stroked="f">
            <v:textbox inset="1mm,0,1mm,0">
              <w:txbxContent>
                <w:p w:rsidR="001E0ADB" w:rsidRDefault="001E0ADB" w:rsidP="00E777C5">
                  <w:pPr>
                    <w:spacing w:line="160" w:lineRule="exact"/>
                    <w:rPr>
                      <w:rFonts w:cs="Miriam" w:hint="cs"/>
                      <w:noProof/>
                      <w:sz w:val="18"/>
                      <w:szCs w:val="18"/>
                      <w:rtl/>
                    </w:rPr>
                  </w:pPr>
                  <w:r>
                    <w:rPr>
                      <w:rFonts w:cs="Miriam" w:hint="cs"/>
                      <w:sz w:val="18"/>
                      <w:szCs w:val="18"/>
                      <w:rtl/>
                    </w:rPr>
                    <w:t>(תיקון מס' 10) תשמ"ג-1983</w:t>
                  </w:r>
                </w:p>
                <w:p w:rsidR="001E0ADB" w:rsidRDefault="001E0ADB" w:rsidP="00E777C5">
                  <w:pPr>
                    <w:spacing w:line="160" w:lineRule="exact"/>
                    <w:rPr>
                      <w:rFonts w:cs="Miriam" w:hint="cs"/>
                      <w:noProof/>
                      <w:sz w:val="18"/>
                      <w:szCs w:val="18"/>
                      <w:rtl/>
                    </w:rPr>
                  </w:pPr>
                  <w:r>
                    <w:rPr>
                      <w:rFonts w:cs="Miriam" w:hint="cs"/>
                      <w:noProof/>
                      <w:sz w:val="18"/>
                      <w:szCs w:val="18"/>
                      <w:rtl/>
                    </w:rPr>
                    <w:t>ת"ט (מס' 2) תשמ"ג-1983</w:t>
                  </w:r>
                </w:p>
              </w:txbxContent>
            </v:textbox>
          </v:shape>
        </w:pict>
      </w:r>
      <w:r w:rsidRPr="00E777C5">
        <w:rPr>
          <w:rStyle w:val="default"/>
          <w:rFonts w:cs="FrankRuehl" w:hint="cs"/>
          <w:rtl/>
        </w:rPr>
        <w:tab/>
        <w:t xml:space="preserve">"ישוב" </w:t>
      </w:r>
      <w:r w:rsidRPr="00E777C5">
        <w:rPr>
          <w:rStyle w:val="default"/>
          <w:rFonts w:cs="FrankRuehl"/>
          <w:rtl/>
        </w:rPr>
        <w:t>–</w:t>
      </w:r>
      <w:r w:rsidRPr="00E777C5">
        <w:rPr>
          <w:rStyle w:val="default"/>
          <w:rFonts w:cs="FrankRuehl" w:hint="cs"/>
          <w:rtl/>
        </w:rPr>
        <w:t xml:space="preserve"> מועצה מקומית כמשמעותה בצו בדבר ניהול מועצות מקומיות (יהודה והשומרון) (מס' 892), התשמ"א-1981 וכן מועצה אזורית כמשמעותה בצו בדבר ניהול מועצות אזוריות (יהודה והשומרון) (מס' 783), התשל"ט-1979;</w:t>
      </w:r>
    </w:p>
    <w:p w:rsidR="00E777C5" w:rsidRPr="00E777C5" w:rsidRDefault="00E777C5" w:rsidP="00E777C5">
      <w:pPr>
        <w:pStyle w:val="P00"/>
        <w:spacing w:before="72"/>
        <w:ind w:left="0" w:right="1134"/>
        <w:rPr>
          <w:rStyle w:val="default"/>
          <w:rFonts w:cs="FrankRuehl" w:hint="cs"/>
          <w:rtl/>
        </w:rPr>
      </w:pPr>
      <w:r>
        <w:rPr>
          <w:rFonts w:cs="FrankRuehl" w:hint="cs"/>
          <w:sz w:val="26"/>
          <w:rtl/>
          <w:lang w:eastAsia="en-US"/>
        </w:rPr>
        <w:pict>
          <v:shape id="_x0000_s2591" type="#_x0000_t202" style="position:absolute;left:0;text-align:left;margin-left:470.35pt;margin-top:7.1pt;width:1in;height:38.25pt;z-index:251258368" filled="f" stroked="f">
            <v:textbox inset="1mm,0,1mm,0">
              <w:txbxContent>
                <w:p w:rsidR="001E0ADB" w:rsidRDefault="001E0ADB" w:rsidP="00E777C5">
                  <w:pPr>
                    <w:spacing w:line="160" w:lineRule="exact"/>
                    <w:rPr>
                      <w:rFonts w:cs="Miriam" w:hint="cs"/>
                      <w:noProof/>
                      <w:sz w:val="18"/>
                      <w:szCs w:val="18"/>
                      <w:rtl/>
                    </w:rPr>
                  </w:pPr>
                  <w:r>
                    <w:rPr>
                      <w:rFonts w:cs="Miriam" w:hint="cs"/>
                      <w:sz w:val="18"/>
                      <w:szCs w:val="18"/>
                      <w:rtl/>
                    </w:rPr>
                    <w:t>(תיקון מס' 10) תשמ"ג-1983</w:t>
                  </w:r>
                </w:p>
                <w:p w:rsidR="001E0ADB" w:rsidRDefault="001E0ADB" w:rsidP="00E777C5">
                  <w:pPr>
                    <w:spacing w:line="160" w:lineRule="exact"/>
                    <w:rPr>
                      <w:rFonts w:cs="Miriam" w:hint="cs"/>
                      <w:noProof/>
                      <w:sz w:val="18"/>
                      <w:szCs w:val="18"/>
                      <w:rtl/>
                    </w:rPr>
                  </w:pPr>
                  <w:r>
                    <w:rPr>
                      <w:rFonts w:cs="Miriam" w:hint="cs"/>
                      <w:noProof/>
                      <w:sz w:val="18"/>
                      <w:szCs w:val="18"/>
                      <w:rtl/>
                    </w:rPr>
                    <w:t>(תיקון מס' 49) תשמ"ז-1987</w:t>
                  </w:r>
                </w:p>
              </w:txbxContent>
            </v:textbox>
          </v:shape>
        </w:pict>
      </w:r>
      <w:r w:rsidRPr="00E777C5">
        <w:rPr>
          <w:rStyle w:val="default"/>
          <w:rFonts w:cs="FrankRuehl" w:hint="cs"/>
          <w:rtl/>
        </w:rPr>
        <w:tab/>
        <w:t xml:space="preserve">"מתיישב" </w:t>
      </w:r>
      <w:r w:rsidRPr="00E777C5">
        <w:rPr>
          <w:rStyle w:val="default"/>
          <w:rFonts w:cs="FrankRuehl"/>
          <w:rtl/>
        </w:rPr>
        <w:t>–</w:t>
      </w:r>
      <w:r w:rsidRPr="00E777C5">
        <w:rPr>
          <w:rStyle w:val="default"/>
          <w:rFonts w:cs="FrankRuehl" w:hint="cs"/>
          <w:rtl/>
        </w:rPr>
        <w:t xml:space="preserve"> כל אחד מאלה:</w:t>
      </w:r>
    </w:p>
    <w:p w:rsidR="00E777C5" w:rsidRPr="00E777C5" w:rsidRDefault="00E777C5" w:rsidP="00E777C5">
      <w:pPr>
        <w:pStyle w:val="P00"/>
        <w:spacing w:before="72"/>
        <w:ind w:left="1021" w:right="1134"/>
        <w:rPr>
          <w:rStyle w:val="default"/>
          <w:rFonts w:cs="FrankRuehl" w:hint="cs"/>
          <w:rtl/>
        </w:rPr>
      </w:pPr>
      <w:r w:rsidRPr="00E777C5">
        <w:rPr>
          <w:rStyle w:val="default"/>
          <w:rFonts w:cs="FrankRuehl" w:hint="cs"/>
          <w:rtl/>
        </w:rPr>
        <w:t>(1)</w:t>
      </w:r>
      <w:r w:rsidRPr="00E777C5">
        <w:rPr>
          <w:rStyle w:val="default"/>
          <w:rFonts w:cs="FrankRuehl" w:hint="cs"/>
          <w:rtl/>
        </w:rPr>
        <w:tab/>
        <w:t xml:space="preserve">מי שרשום במרשם האוכלוסין בישראל וכן </w:t>
      </w:r>
      <w:r w:rsidRPr="00E777C5">
        <w:rPr>
          <w:rStyle w:val="default"/>
          <w:rFonts w:cs="FrankRuehl"/>
          <w:rtl/>
        </w:rPr>
        <w:t>–</w:t>
      </w:r>
    </w:p>
    <w:p w:rsidR="00E777C5" w:rsidRPr="00E777C5" w:rsidRDefault="00E777C5" w:rsidP="00E777C5">
      <w:pPr>
        <w:pStyle w:val="P00"/>
        <w:spacing w:before="72"/>
        <w:ind w:left="1474" w:right="1134"/>
        <w:rPr>
          <w:rStyle w:val="default"/>
          <w:rFonts w:cs="FrankRuehl" w:hint="cs"/>
          <w:rtl/>
        </w:rPr>
      </w:pPr>
      <w:r w:rsidRPr="00E777C5">
        <w:rPr>
          <w:rStyle w:val="default"/>
          <w:rFonts w:cs="FrankRuehl" w:hint="cs"/>
          <w:rtl/>
        </w:rPr>
        <w:t>(א)</w:t>
      </w:r>
      <w:r w:rsidRPr="00E777C5">
        <w:rPr>
          <w:rStyle w:val="default"/>
          <w:rFonts w:cs="FrankRuehl" w:hint="cs"/>
          <w:rtl/>
        </w:rPr>
        <w:tab/>
        <w:t>מקום מגוריו באזור; או</w:t>
      </w:r>
    </w:p>
    <w:p w:rsidR="00E777C5" w:rsidRPr="00E777C5" w:rsidRDefault="00E777C5" w:rsidP="00E777C5">
      <w:pPr>
        <w:pStyle w:val="P00"/>
        <w:spacing w:before="72"/>
        <w:ind w:left="1474" w:right="1134"/>
        <w:rPr>
          <w:rStyle w:val="default"/>
          <w:rFonts w:cs="FrankRuehl" w:hint="cs"/>
          <w:rtl/>
        </w:rPr>
      </w:pPr>
      <w:r w:rsidRPr="00E777C5">
        <w:rPr>
          <w:rStyle w:val="default"/>
          <w:rFonts w:cs="FrankRuehl" w:hint="cs"/>
          <w:rtl/>
        </w:rPr>
        <w:t>(ב)</w:t>
      </w:r>
      <w:r w:rsidRPr="00E777C5">
        <w:rPr>
          <w:rStyle w:val="default"/>
          <w:rFonts w:cs="FrankRuehl" w:hint="cs"/>
          <w:rtl/>
        </w:rPr>
        <w:tab/>
        <w:t xml:space="preserve">מקום עסקו או העסקתו הוא בישוב </w:t>
      </w:r>
      <w:r w:rsidRPr="00E777C5">
        <w:rPr>
          <w:rStyle w:val="default"/>
          <w:rFonts w:cs="FrankRuehl"/>
          <w:rtl/>
        </w:rPr>
        <w:t>–</w:t>
      </w:r>
      <w:r w:rsidRPr="00E777C5">
        <w:rPr>
          <w:rStyle w:val="default"/>
          <w:rFonts w:cs="FrankRuehl" w:hint="cs"/>
          <w:rtl/>
        </w:rPr>
        <w:t xml:space="preserve"> ובלבד שיחשב כמתיישב רק בהתייחס לעסקו או להעסקתו כאמור;</w:t>
      </w:r>
    </w:p>
    <w:p w:rsidR="00E777C5" w:rsidRDefault="00E777C5" w:rsidP="00E777C5">
      <w:pPr>
        <w:pStyle w:val="P00"/>
        <w:spacing w:before="72"/>
        <w:ind w:left="1021" w:right="1134"/>
        <w:rPr>
          <w:rStyle w:val="default"/>
          <w:rFonts w:cs="FrankRuehl" w:hint="cs"/>
          <w:rtl/>
        </w:rPr>
      </w:pPr>
      <w:r w:rsidRPr="00E777C5">
        <w:rPr>
          <w:rStyle w:val="default"/>
          <w:rFonts w:cs="FrankRuehl" w:hint="cs"/>
          <w:rtl/>
        </w:rPr>
        <w:t>(2)</w:t>
      </w:r>
      <w:r w:rsidRPr="00E777C5">
        <w:rPr>
          <w:rStyle w:val="default"/>
          <w:rFonts w:cs="FrankRuehl" w:hint="cs"/>
          <w:rtl/>
        </w:rPr>
        <w:tab/>
        <w:t>תאגיד שהוקם בצו בדבר ניהול מועצות מקומיות (יהודה והשומרון) (מס' 892), התשמ"א-1981 או בצו בדבר ניהול מועצות אזוריות (יהודה והשומרון) (מס' 783), התשל"ט-1979 או על פיהם או תאגיד שהיכולת לכוון את פעילותו, למעט יכולת הנובעת רק ממילוי תפקיד של דירקטור או משרה אחרת בו, מצויה בידי מתיישב כאמור בסעיף קטן (1)</w:t>
      </w:r>
      <w:r w:rsidR="003E7141">
        <w:rPr>
          <w:rStyle w:val="default"/>
          <w:rFonts w:cs="FrankRuehl" w:hint="cs"/>
          <w:rtl/>
        </w:rPr>
        <w:t xml:space="preserve"> או בידי תושב ישראל</w:t>
      </w:r>
      <w:r w:rsidRPr="00E777C5">
        <w:rPr>
          <w:rStyle w:val="default"/>
          <w:rFonts w:cs="FrankRuehl" w:hint="cs"/>
          <w:rtl/>
        </w:rPr>
        <w:t>;</w:t>
      </w:r>
    </w:p>
    <w:p w:rsidR="003E7141" w:rsidRPr="003E7141" w:rsidRDefault="003E7141" w:rsidP="003E7141">
      <w:pPr>
        <w:pStyle w:val="P00"/>
        <w:spacing w:before="72"/>
        <w:ind w:left="1021" w:right="1134"/>
        <w:rPr>
          <w:rStyle w:val="default"/>
          <w:rFonts w:cs="FrankRuehl" w:hint="cs"/>
          <w:rtl/>
        </w:rPr>
      </w:pPr>
      <w:r w:rsidRPr="003E7141">
        <w:rPr>
          <w:rStyle w:val="default"/>
          <w:rFonts w:cs="FrankRuehl" w:hint="cs"/>
          <w:rtl/>
        </w:rPr>
        <w:t>(3)</w:t>
      </w:r>
      <w:r w:rsidRPr="003E7141">
        <w:rPr>
          <w:rStyle w:val="default"/>
          <w:rFonts w:cs="FrankRuehl" w:hint="cs"/>
          <w:rtl/>
        </w:rPr>
        <w:tab/>
        <w:t>תאגיד הרשום בישראל ואשר מנהל פעילות בישוב ובלבד שייחשב כמתיישב רק בהתייחס לפעילותו שבוצעה ביישוב;</w:t>
      </w:r>
    </w:p>
    <w:p w:rsidR="00E777C5" w:rsidRPr="00E777C5" w:rsidRDefault="00E777C5" w:rsidP="00E777C5">
      <w:pPr>
        <w:pStyle w:val="P00"/>
        <w:spacing w:before="72"/>
        <w:ind w:left="0" w:right="1134"/>
        <w:rPr>
          <w:rStyle w:val="default"/>
          <w:rFonts w:cs="FrankRuehl" w:hint="cs"/>
          <w:rtl/>
        </w:rPr>
      </w:pPr>
      <w:r>
        <w:rPr>
          <w:rFonts w:cs="FrankRuehl" w:hint="cs"/>
          <w:sz w:val="26"/>
          <w:rtl/>
          <w:lang w:eastAsia="en-US"/>
        </w:rPr>
        <w:pict>
          <v:shape id="_x0000_s2592" type="#_x0000_t202" style="position:absolute;left:0;text-align:left;margin-left:470.35pt;margin-top:7.1pt;width:1in;height:18pt;z-index:251259392" filled="f" stroked="f">
            <v:textbox inset="1mm,0,1mm,0">
              <w:txbxContent>
                <w:p w:rsidR="001E0ADB" w:rsidRDefault="001E0ADB" w:rsidP="00E777C5">
                  <w:pPr>
                    <w:spacing w:line="160" w:lineRule="exact"/>
                    <w:rPr>
                      <w:rFonts w:cs="Miriam" w:hint="cs"/>
                      <w:noProof/>
                      <w:sz w:val="18"/>
                      <w:szCs w:val="18"/>
                      <w:rtl/>
                    </w:rPr>
                  </w:pPr>
                  <w:r>
                    <w:rPr>
                      <w:rFonts w:cs="Miriam" w:hint="cs"/>
                      <w:sz w:val="18"/>
                      <w:szCs w:val="18"/>
                      <w:rtl/>
                    </w:rPr>
                    <w:t>(תיקון מס' 10) תשמ"ג-1983</w:t>
                  </w:r>
                </w:p>
              </w:txbxContent>
            </v:textbox>
          </v:shape>
        </w:pict>
      </w:r>
      <w:r w:rsidRPr="00E777C5">
        <w:rPr>
          <w:rStyle w:val="default"/>
          <w:rFonts w:cs="FrankRuehl" w:hint="cs"/>
          <w:rtl/>
        </w:rPr>
        <w:tab/>
        <w:t xml:space="preserve">"תחיקת משנה" </w:t>
      </w:r>
      <w:r w:rsidRPr="00E777C5">
        <w:rPr>
          <w:rStyle w:val="default"/>
          <w:rFonts w:cs="FrankRuehl"/>
          <w:rtl/>
        </w:rPr>
        <w:t>–</w:t>
      </w:r>
      <w:r w:rsidRPr="00E777C5">
        <w:rPr>
          <w:rStyle w:val="default"/>
          <w:rFonts w:cs="FrankRuehl" w:hint="cs"/>
          <w:rtl/>
        </w:rPr>
        <w:t xml:space="preserve"> תקנה והוראת מינהל כמשמעותן בחוק הפרשנות, התשמ"א-1981.</w:t>
      </w:r>
    </w:p>
    <w:p w:rsidR="00F90385" w:rsidRPr="006E7C5E" w:rsidRDefault="00F90385" w:rsidP="00F90385">
      <w:pPr>
        <w:pStyle w:val="P00"/>
        <w:spacing w:before="0"/>
        <w:ind w:left="0" w:right="1134"/>
        <w:rPr>
          <w:rStyle w:val="default"/>
          <w:rFonts w:cs="FrankRuehl" w:hint="cs"/>
          <w:vanish/>
          <w:color w:val="FF0000"/>
          <w:sz w:val="20"/>
          <w:szCs w:val="20"/>
          <w:shd w:val="clear" w:color="auto" w:fill="FFFF99"/>
          <w:rtl/>
        </w:rPr>
      </w:pPr>
      <w:bookmarkStart w:id="895" w:name="Rov1146"/>
      <w:r w:rsidRPr="006E7C5E">
        <w:rPr>
          <w:rStyle w:val="default"/>
          <w:rFonts w:cs="FrankRuehl" w:hint="cs"/>
          <w:vanish/>
          <w:color w:val="FF0000"/>
          <w:sz w:val="20"/>
          <w:szCs w:val="20"/>
          <w:shd w:val="clear" w:color="auto" w:fill="FFFF99"/>
          <w:rtl/>
        </w:rPr>
        <w:t>מיום 22.5.1983</w:t>
      </w:r>
    </w:p>
    <w:p w:rsidR="00F90385" w:rsidRPr="006E7C5E" w:rsidRDefault="00F90385" w:rsidP="00F903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E777C5" w:rsidRPr="006E7C5E" w:rsidRDefault="00E777C5" w:rsidP="00F903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F90385" w:rsidRPr="006E7C5E" w:rsidRDefault="00F90385" w:rsidP="00F90385">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124</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בפרק זה </w:t>
      </w:r>
      <w:r w:rsidRPr="006E7C5E">
        <w:rPr>
          <w:rStyle w:val="default"/>
          <w:rFonts w:cs="FrankRuehl" w:hint="cs"/>
          <w:vanish/>
          <w:sz w:val="22"/>
          <w:szCs w:val="22"/>
          <w:u w:val="single"/>
          <w:shd w:val="clear" w:color="auto" w:fill="FFFF99"/>
          <w:rtl/>
        </w:rPr>
        <w:t>ובנספחים לתקנון</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p>
    <w:p w:rsidR="00F90385" w:rsidRPr="006E7C5E" w:rsidRDefault="00F90385" w:rsidP="00F903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"הרשות המוסמכת"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אדם שהוא כשיר להתמנות כשופט בית משפט מחוזי ושמפקד האזור מינה אותו להיות רשות מוסמכת לענין פרק זה;</w:t>
      </w:r>
    </w:p>
    <w:p w:rsidR="00F90385" w:rsidRPr="006E7C5E" w:rsidRDefault="00F90385" w:rsidP="00F9038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"בית משפט"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בית משפט עירוני של ערכאה ראשונה ובית משפט עירוני של ערכאת ערעור שהוקמו על פי סעיף 125.</w:t>
      </w:r>
    </w:p>
    <w:p w:rsidR="00F90385" w:rsidRPr="006E7C5E" w:rsidRDefault="00F90385" w:rsidP="00F903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"בית משפט"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בית משפט הפועל לפי חוק בתי המשפט, התשי"ז-1957;</w:t>
      </w:r>
    </w:p>
    <w:p w:rsidR="00F90385" w:rsidRPr="006E7C5E" w:rsidRDefault="00F90385" w:rsidP="00F903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"בית המשפט לענינים מקומיים"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בית המשפט לענינים מקומיים של ערכאה ראשונה ובית משפט לענינים מקומיים של ערכאת ערעור שהוקמו לפי סעיף 125;</w:t>
      </w:r>
    </w:p>
    <w:p w:rsidR="00F90385" w:rsidRPr="006E7C5E" w:rsidRDefault="00F90385" w:rsidP="00F903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"ישוב"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מועצה מקומית כמשמעותה בצו בדבר ניהול מועצות מקומיות (יהודה והשומרון) (מס' 892), התשמ"א-1981</w:t>
      </w:r>
      <w:r w:rsidR="00E777C5" w:rsidRPr="006E7C5E">
        <w:rPr>
          <w:rStyle w:val="default"/>
          <w:rFonts w:cs="FrankRuehl" w:hint="cs"/>
          <w:vanish/>
          <w:sz w:val="22"/>
          <w:szCs w:val="22"/>
          <w:u w:val="single"/>
          <w:shd w:val="clear" w:color="auto" w:fill="FFFF99"/>
          <w:rtl/>
        </w:rPr>
        <w:t xml:space="preserve"> וכן מועצה אזורית כמשמעותה בצו בדבר ניהול מועצות אזוריות (יהודה והשומרון) (מס' 783), התשל"ט-1979;</w:t>
      </w:r>
    </w:p>
    <w:p w:rsidR="00E777C5" w:rsidRPr="006E7C5E" w:rsidRDefault="00E777C5" w:rsidP="00F903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"מתיישב"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כל אחד מאלה:</w:t>
      </w:r>
    </w:p>
    <w:p w:rsidR="00E777C5" w:rsidRPr="006E7C5E" w:rsidRDefault="00E777C5" w:rsidP="00E777C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 xml:space="preserve">מי שרשום במרשם האוכלוסין בישראל וכן </w:t>
      </w:r>
      <w:r w:rsidRPr="006E7C5E">
        <w:rPr>
          <w:rStyle w:val="default"/>
          <w:rFonts w:cs="FrankRuehl"/>
          <w:vanish/>
          <w:sz w:val="22"/>
          <w:szCs w:val="22"/>
          <w:u w:val="single"/>
          <w:shd w:val="clear" w:color="auto" w:fill="FFFF99"/>
          <w:rtl/>
        </w:rPr>
        <w:t>–</w:t>
      </w:r>
    </w:p>
    <w:p w:rsidR="00E777C5" w:rsidRPr="006E7C5E" w:rsidRDefault="00E777C5" w:rsidP="00E777C5">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מקום מגוריו באזור; או</w:t>
      </w:r>
    </w:p>
    <w:p w:rsidR="00E777C5" w:rsidRPr="006E7C5E" w:rsidRDefault="00E777C5" w:rsidP="00E777C5">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מקום עסקו או העסקתו הוא בישוב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ובלבד שיחשב כמתיישב רק בהתייחס לעסקו או להעסקתו כאמור;</w:t>
      </w:r>
    </w:p>
    <w:p w:rsidR="00E777C5" w:rsidRPr="006E7C5E" w:rsidRDefault="00E777C5" w:rsidP="00E777C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תאגיד שהוקם בצו בדבר ניהול מועצות מקומיות (יהודה והשומרון) (מס' 892), התשמ"א-1981 או בצו בדבר ניהול מועצות אזוריות (יהודה והשומרון) (מס' 783), התשל"ט-1979 או על פיהם או תאגיד שהיכולת לכוון את פעילותו, למעט יכולת הנובעת רק ממילוי תפקיד של דירקטור או משרה אחרת בו, מצויה בידי מתיישב כאמור בסעיף קטן (1);</w:t>
      </w:r>
    </w:p>
    <w:p w:rsidR="00E777C5" w:rsidRPr="006E7C5E" w:rsidRDefault="00E777C5" w:rsidP="00F9038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"תחיקת משנה"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תקנה והוראת מינהל כמשמעותן בחוק הפרשנות, התשמ"א-1981.</w:t>
      </w:r>
    </w:p>
    <w:p w:rsidR="00F90385" w:rsidRPr="006E7C5E" w:rsidRDefault="00F90385" w:rsidP="003E7141">
      <w:pPr>
        <w:pStyle w:val="P00"/>
        <w:spacing w:before="0"/>
        <w:ind w:left="0" w:right="1134"/>
        <w:rPr>
          <w:rStyle w:val="default"/>
          <w:rFonts w:cs="FrankRuehl" w:hint="cs"/>
          <w:vanish/>
          <w:sz w:val="20"/>
          <w:szCs w:val="20"/>
          <w:shd w:val="clear" w:color="auto" w:fill="FFFF99"/>
          <w:rtl/>
        </w:rPr>
      </w:pPr>
    </w:p>
    <w:p w:rsidR="003E7141" w:rsidRPr="006E7C5E" w:rsidRDefault="003E7141" w:rsidP="003E714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5.5.1987</w:t>
      </w:r>
    </w:p>
    <w:p w:rsidR="003E7141" w:rsidRPr="006E7C5E" w:rsidRDefault="003E7141" w:rsidP="003E714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49) תשמ"ז-1987</w:t>
      </w:r>
    </w:p>
    <w:p w:rsidR="003E7141" w:rsidRPr="006E7C5E" w:rsidRDefault="003E7141" w:rsidP="003E714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"מתיישב"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כל אחד מאלה:</w:t>
      </w:r>
    </w:p>
    <w:p w:rsidR="003E7141" w:rsidRPr="006E7C5E" w:rsidRDefault="003E7141" w:rsidP="003E71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מי שרשום במרשם האוכלוסין בישראל וכן </w:t>
      </w:r>
      <w:r w:rsidRPr="006E7C5E">
        <w:rPr>
          <w:rStyle w:val="default"/>
          <w:rFonts w:cs="FrankRuehl"/>
          <w:vanish/>
          <w:sz w:val="22"/>
          <w:szCs w:val="22"/>
          <w:shd w:val="clear" w:color="auto" w:fill="FFFF99"/>
          <w:rtl/>
        </w:rPr>
        <w:t>–</w:t>
      </w:r>
    </w:p>
    <w:p w:rsidR="003E7141" w:rsidRPr="006E7C5E" w:rsidRDefault="003E7141" w:rsidP="003E714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מקום מגוריו באזור; או</w:t>
      </w:r>
    </w:p>
    <w:p w:rsidR="003E7141" w:rsidRPr="006E7C5E" w:rsidRDefault="003E7141" w:rsidP="003E714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מקום עסקו או העסקתו הוא בישוב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ובלבד שיחשב כמתיישב רק בהתייחס לעסקו או להעסקתו כאמור;</w:t>
      </w:r>
    </w:p>
    <w:p w:rsidR="003E7141" w:rsidRPr="006E7C5E" w:rsidRDefault="003E7141" w:rsidP="003E714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תאגיד שהוקם בצו בדבר ניהול מועצות מקומיות (יהודה והשומרון) (מס' 892), התשמ"א-1981 או בצו בדבר ניהול מועצות אזוריות (יהודה והשומרון) (מס' 783), התשל"ט-1979 או על פיהם או תאגיד שהיכולת לכוון את פעילותו, למעט יכולת הנובעת רק ממילוי תפקיד של דירקטור או משרה אחרת בו, מצויה בידי מתיישב כאמור בסעיף קטן (1) </w:t>
      </w:r>
      <w:r w:rsidRPr="006E7C5E">
        <w:rPr>
          <w:rStyle w:val="default"/>
          <w:rFonts w:cs="FrankRuehl" w:hint="cs"/>
          <w:vanish/>
          <w:sz w:val="22"/>
          <w:szCs w:val="22"/>
          <w:u w:val="single"/>
          <w:shd w:val="clear" w:color="auto" w:fill="FFFF99"/>
          <w:rtl/>
        </w:rPr>
        <w:t>או בידי תושב ישראל</w:t>
      </w:r>
      <w:r w:rsidRPr="006E7C5E">
        <w:rPr>
          <w:rStyle w:val="default"/>
          <w:rFonts w:cs="FrankRuehl" w:hint="cs"/>
          <w:vanish/>
          <w:sz w:val="22"/>
          <w:szCs w:val="22"/>
          <w:shd w:val="clear" w:color="auto" w:fill="FFFF99"/>
          <w:rtl/>
        </w:rPr>
        <w:t>;</w:t>
      </w:r>
    </w:p>
    <w:p w:rsidR="003E7141" w:rsidRPr="006E7C5E" w:rsidRDefault="003E7141" w:rsidP="004026DB">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תאגיד הרשום בישראל ואשר מנהל פעילות בישוב ובלבד שייחשב כמתיישב רק בהתייחס לפעילותו שבוצעה ביישוב;</w:t>
      </w:r>
    </w:p>
    <w:p w:rsidR="00501ED9" w:rsidRPr="006E7C5E" w:rsidRDefault="00501ED9" w:rsidP="00501ED9">
      <w:pPr>
        <w:pStyle w:val="P00"/>
        <w:spacing w:before="0"/>
        <w:ind w:left="0" w:right="1134"/>
        <w:rPr>
          <w:rStyle w:val="default"/>
          <w:rFonts w:cs="FrankRuehl"/>
          <w:vanish/>
          <w:sz w:val="20"/>
          <w:szCs w:val="20"/>
          <w:shd w:val="clear" w:color="auto" w:fill="FFFF99"/>
          <w:rtl/>
        </w:rPr>
      </w:pPr>
    </w:p>
    <w:p w:rsidR="00501ED9" w:rsidRPr="006E7C5E" w:rsidRDefault="00501ED9" w:rsidP="00501ED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4.2.2021</w:t>
      </w:r>
    </w:p>
    <w:p w:rsidR="00501ED9" w:rsidRPr="006E7C5E" w:rsidRDefault="00501ED9" w:rsidP="00501ED9">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249) תשפ"א-2021</w:t>
      </w:r>
    </w:p>
    <w:p w:rsidR="00FA56E5" w:rsidRPr="006E7C5E" w:rsidRDefault="00FA56E5" w:rsidP="00FA56E5">
      <w:pPr>
        <w:pStyle w:val="P00"/>
        <w:spacing w:before="0"/>
        <w:ind w:left="0" w:right="1134"/>
        <w:rPr>
          <w:rStyle w:val="default"/>
          <w:rFonts w:cs="FrankRuehl"/>
          <w:vanish/>
          <w:sz w:val="20"/>
          <w:szCs w:val="20"/>
          <w:shd w:val="clear" w:color="auto" w:fill="FFFF99"/>
          <w:rtl/>
        </w:rPr>
      </w:pPr>
      <w:hyperlink r:id="rId297"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10886</w:t>
      </w:r>
    </w:p>
    <w:p w:rsidR="00501ED9" w:rsidRPr="00501ED9" w:rsidRDefault="00501ED9" w:rsidP="00501ED9">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הגדרת "אנשים משמר בתי המשפט"</w:t>
      </w:r>
      <w:bookmarkEnd w:id="895"/>
    </w:p>
    <w:p w:rsidR="000446DE" w:rsidRDefault="000446DE" w:rsidP="0029499A">
      <w:pPr>
        <w:pStyle w:val="P00"/>
        <w:spacing w:before="72"/>
        <w:ind w:left="0" w:right="1134"/>
        <w:rPr>
          <w:rStyle w:val="default"/>
          <w:rFonts w:cs="FrankRuehl" w:hint="cs"/>
          <w:rtl/>
        </w:rPr>
      </w:pPr>
      <w:bookmarkStart w:id="896" w:name="Seif117"/>
      <w:bookmarkEnd w:id="896"/>
      <w:r>
        <w:rPr>
          <w:rFonts w:cs="Miriam"/>
          <w:lang w:val="he-IL"/>
        </w:rPr>
        <w:pict>
          <v:rect id="_x0000_s2546" style="position:absolute;left:0;text-align:left;margin-left:464.35pt;margin-top:7.1pt;width:75.05pt;height:73.35pt;z-index:251218432" o:allowincell="f" filled="f" stroked="f" strokecolor="lime" strokeweight=".25pt">
            <v:textbox style="mso-next-textbox:#_x0000_s2546" inset="0,0,0,0">
              <w:txbxContent>
                <w:p w:rsidR="001E0ADB" w:rsidRDefault="001E0ADB" w:rsidP="00E777C5">
                  <w:pPr>
                    <w:spacing w:line="160" w:lineRule="exact"/>
                    <w:rPr>
                      <w:rFonts w:cs="Miriam" w:hint="cs"/>
                      <w:sz w:val="18"/>
                      <w:szCs w:val="18"/>
                      <w:rtl/>
                    </w:rPr>
                  </w:pPr>
                  <w:r>
                    <w:rPr>
                      <w:rFonts w:cs="Miriam" w:hint="cs"/>
                      <w:sz w:val="18"/>
                      <w:szCs w:val="18"/>
                      <w:rtl/>
                    </w:rPr>
                    <w:t>הקמת בית משפט לענינים מקומיים</w:t>
                  </w:r>
                </w:p>
                <w:p w:rsidR="001E0ADB" w:rsidRDefault="001E0ADB" w:rsidP="000446DE">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תשמ"ב-1981</w:t>
                  </w:r>
                </w:p>
                <w:p w:rsidR="001E0ADB" w:rsidRDefault="001E0ADB" w:rsidP="000446DE">
                  <w:pPr>
                    <w:spacing w:line="160" w:lineRule="exact"/>
                    <w:rPr>
                      <w:rFonts w:cs="Miriam" w:hint="cs"/>
                      <w:noProof/>
                      <w:sz w:val="18"/>
                      <w:szCs w:val="18"/>
                      <w:rtl/>
                    </w:rPr>
                  </w:pPr>
                  <w:r>
                    <w:rPr>
                      <w:rFonts w:cs="Miriam" w:hint="cs"/>
                      <w:noProof/>
                      <w:sz w:val="18"/>
                      <w:szCs w:val="18"/>
                      <w:rtl/>
                    </w:rPr>
                    <w:t>(תיקון מס' 10) תשמ"ג-1983</w:t>
                  </w:r>
                </w:p>
                <w:p w:rsidR="001E0ADB" w:rsidRDefault="001E0ADB" w:rsidP="000446DE">
                  <w:pPr>
                    <w:spacing w:line="160" w:lineRule="exact"/>
                    <w:rPr>
                      <w:rFonts w:cs="Miriam" w:hint="cs"/>
                      <w:noProof/>
                      <w:sz w:val="18"/>
                      <w:szCs w:val="18"/>
                      <w:rtl/>
                    </w:rPr>
                  </w:pPr>
                  <w:r>
                    <w:rPr>
                      <w:rFonts w:cs="Miriam" w:hint="cs"/>
                      <w:noProof/>
                      <w:sz w:val="18"/>
                      <w:szCs w:val="18"/>
                      <w:rtl/>
                    </w:rPr>
                    <w:t>(תיקון מס' 23) תשמ"ד-1984</w:t>
                  </w:r>
                </w:p>
              </w:txbxContent>
            </v:textbox>
            <w10:anchorlock/>
          </v:rect>
        </w:pict>
      </w:r>
      <w:r>
        <w:rPr>
          <w:rStyle w:val="big-number"/>
          <w:rFonts w:cs="Miriam" w:hint="cs"/>
          <w:rtl/>
        </w:rPr>
        <w:t>125</w:t>
      </w:r>
      <w:r>
        <w:rPr>
          <w:rStyle w:val="default"/>
          <w:rFonts w:cs="FrankRuehl"/>
          <w:rtl/>
        </w:rPr>
        <w:t>.</w:t>
      </w:r>
      <w:r>
        <w:rPr>
          <w:rStyle w:val="default"/>
          <w:rFonts w:cs="FrankRuehl"/>
          <w:rtl/>
        </w:rPr>
        <w:tab/>
      </w:r>
      <w:r w:rsidR="0029499A">
        <w:rPr>
          <w:rStyle w:val="default"/>
          <w:rFonts w:cs="FrankRuehl" w:hint="cs"/>
          <w:rtl/>
        </w:rPr>
        <w:t>מפקד כוחות צה"ל באזור רשאי להקים</w:t>
      </w:r>
      <w:r>
        <w:rPr>
          <w:rStyle w:val="default"/>
          <w:rFonts w:cs="FrankRuehl" w:hint="cs"/>
          <w:rtl/>
        </w:rPr>
        <w:t xml:space="preserve"> </w:t>
      </w:r>
      <w:r w:rsidR="005C3AD2">
        <w:rPr>
          <w:rStyle w:val="default"/>
          <w:rFonts w:cs="FrankRuehl" w:hint="cs"/>
          <w:rtl/>
        </w:rPr>
        <w:t>בתי</w:t>
      </w:r>
      <w:r>
        <w:rPr>
          <w:rStyle w:val="default"/>
          <w:rFonts w:cs="FrankRuehl" w:hint="cs"/>
          <w:rtl/>
        </w:rPr>
        <w:t xml:space="preserve"> משפט </w:t>
      </w:r>
      <w:r w:rsidR="00E777C5">
        <w:rPr>
          <w:rStyle w:val="default"/>
          <w:rFonts w:cs="FrankRuehl" w:hint="cs"/>
          <w:rtl/>
        </w:rPr>
        <w:t>לענינים מקומיים</w:t>
      </w:r>
      <w:r>
        <w:rPr>
          <w:rStyle w:val="default"/>
          <w:rFonts w:cs="FrankRuehl" w:hint="cs"/>
          <w:rtl/>
        </w:rPr>
        <w:t xml:space="preserve"> של ערכאה ראשונה ובת</w:t>
      </w:r>
      <w:r w:rsidR="005C3AD2">
        <w:rPr>
          <w:rStyle w:val="default"/>
          <w:rFonts w:cs="FrankRuehl" w:hint="cs"/>
          <w:rtl/>
        </w:rPr>
        <w:t>י</w:t>
      </w:r>
      <w:r>
        <w:rPr>
          <w:rStyle w:val="default"/>
          <w:rFonts w:cs="FrankRuehl" w:hint="cs"/>
          <w:rtl/>
        </w:rPr>
        <w:t xml:space="preserve"> משפט </w:t>
      </w:r>
      <w:r w:rsidR="00E777C5">
        <w:rPr>
          <w:rStyle w:val="default"/>
          <w:rFonts w:cs="FrankRuehl" w:hint="cs"/>
          <w:rtl/>
        </w:rPr>
        <w:t>לענינים מקומיים</w:t>
      </w:r>
      <w:r>
        <w:rPr>
          <w:rStyle w:val="default"/>
          <w:rFonts w:cs="FrankRuehl" w:hint="cs"/>
          <w:rtl/>
        </w:rPr>
        <w:t xml:space="preserve"> של ערכאת ערעור</w:t>
      </w:r>
      <w:r w:rsidR="005C3AD2">
        <w:rPr>
          <w:rStyle w:val="default"/>
          <w:rFonts w:cs="FrankRuehl" w:hint="cs"/>
          <w:rtl/>
        </w:rPr>
        <w:t xml:space="preserve"> לניהולן התקין של כל המועצות המקומיות</w:t>
      </w:r>
      <w:r w:rsidR="00E777C5">
        <w:rPr>
          <w:rStyle w:val="default"/>
          <w:rFonts w:cs="FrankRuehl" w:hint="cs"/>
          <w:rtl/>
        </w:rPr>
        <w:t xml:space="preserve"> </w:t>
      </w:r>
      <w:r w:rsidR="00E777C5" w:rsidRPr="00E777C5">
        <w:rPr>
          <w:rStyle w:val="default"/>
          <w:rFonts w:cs="FrankRuehl" w:hint="cs"/>
          <w:rtl/>
        </w:rPr>
        <w:t>ולצורך הסדרת עניני תושביהן</w:t>
      </w:r>
      <w:r>
        <w:rPr>
          <w:rStyle w:val="default"/>
          <w:rFonts w:cs="FrankRuehl" w:hint="cs"/>
          <w:rtl/>
        </w:rPr>
        <w:t>.</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897" w:name="Rov367"/>
      <w:r w:rsidRPr="006E7C5E">
        <w:rPr>
          <w:rStyle w:val="default"/>
          <w:rFonts w:cs="FrankRuehl" w:hint="cs"/>
          <w:vanish/>
          <w:color w:val="FF0000"/>
          <w:sz w:val="20"/>
          <w:szCs w:val="20"/>
          <w:shd w:val="clear" w:color="auto" w:fill="FFFF99"/>
          <w:rtl/>
        </w:rPr>
        <w:t>מיום 11.10.1981</w:t>
      </w:r>
    </w:p>
    <w:p w:rsidR="004026DB" w:rsidRPr="006E7C5E" w:rsidRDefault="004026DB" w:rsidP="004026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 תשמ"ב-1981</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125</w:t>
      </w:r>
    </w:p>
    <w:p w:rsidR="004026DB" w:rsidRPr="006E7C5E" w:rsidRDefault="004026DB" w:rsidP="004026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026DB" w:rsidRPr="006E7C5E" w:rsidRDefault="004026DB" w:rsidP="004026D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הקמת בית משפט עירוני</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מוקם בזה בית משפט עירוני של ערכאה ראשונה ובית משפט עירוני של ערכאת ערעור.</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22.5.1983</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4026DB" w:rsidRPr="006E7C5E" w:rsidRDefault="004026DB" w:rsidP="004026DB">
      <w:pPr>
        <w:pStyle w:val="P00"/>
        <w:ind w:left="0" w:right="1134"/>
        <w:rPr>
          <w:rStyle w:val="big-number"/>
          <w:rFonts w:cs="Miriam" w:hint="cs"/>
          <w:vanish/>
          <w:sz w:val="16"/>
          <w:szCs w:val="16"/>
          <w:u w:val="single"/>
          <w:shd w:val="clear" w:color="auto" w:fill="FFFF99"/>
          <w:rtl/>
        </w:rPr>
      </w:pPr>
      <w:r w:rsidRPr="006E7C5E">
        <w:rPr>
          <w:rStyle w:val="big-number"/>
          <w:rFonts w:cs="Miriam" w:hint="cs"/>
          <w:vanish/>
          <w:sz w:val="16"/>
          <w:szCs w:val="16"/>
          <w:shd w:val="clear" w:color="auto" w:fill="FFFF99"/>
          <w:rtl/>
        </w:rPr>
        <w:t xml:space="preserve">הקמת בית משפט </w:t>
      </w:r>
      <w:r w:rsidRPr="006E7C5E">
        <w:rPr>
          <w:rStyle w:val="big-number"/>
          <w:rFonts w:cs="Miriam" w:hint="cs"/>
          <w:strike/>
          <w:vanish/>
          <w:sz w:val="16"/>
          <w:szCs w:val="16"/>
          <w:shd w:val="clear" w:color="auto" w:fill="FFFF99"/>
          <w:rtl/>
        </w:rPr>
        <w:t>עירוני</w:t>
      </w:r>
      <w:r w:rsidRPr="006E7C5E">
        <w:rPr>
          <w:rStyle w:val="big-number"/>
          <w:rFonts w:cs="Miriam" w:hint="cs"/>
          <w:vanish/>
          <w:sz w:val="16"/>
          <w:szCs w:val="16"/>
          <w:shd w:val="clear" w:color="auto" w:fill="FFFF99"/>
          <w:rtl/>
        </w:rPr>
        <w:t xml:space="preserve"> </w:t>
      </w:r>
      <w:r w:rsidRPr="006E7C5E">
        <w:rPr>
          <w:rStyle w:val="big-number"/>
          <w:rFonts w:cs="Miriam" w:hint="cs"/>
          <w:vanish/>
          <w:sz w:val="16"/>
          <w:szCs w:val="16"/>
          <w:u w:val="single"/>
          <w:shd w:val="clear" w:color="auto" w:fill="FFFF99"/>
          <w:rtl/>
        </w:rPr>
        <w:t>לענינים מקומיים</w:t>
      </w:r>
    </w:p>
    <w:p w:rsidR="004026DB" w:rsidRPr="006E7C5E" w:rsidRDefault="004026DB" w:rsidP="004026DB">
      <w:pPr>
        <w:pStyle w:val="P00"/>
        <w:spacing w:before="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125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מוקמים בזה בתי משפט </w:t>
      </w:r>
      <w:r w:rsidRPr="006E7C5E">
        <w:rPr>
          <w:rStyle w:val="default"/>
          <w:rFonts w:cs="FrankRuehl" w:hint="cs"/>
          <w:strike/>
          <w:vanish/>
          <w:sz w:val="22"/>
          <w:szCs w:val="22"/>
          <w:shd w:val="clear" w:color="auto" w:fill="FFFF99"/>
          <w:rtl/>
        </w:rPr>
        <w:t>עירוניים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של ערכאה ראשונה ובתי משפט </w:t>
      </w:r>
      <w:r w:rsidRPr="006E7C5E">
        <w:rPr>
          <w:rStyle w:val="default"/>
          <w:rFonts w:cs="FrankRuehl" w:hint="cs"/>
          <w:strike/>
          <w:vanish/>
          <w:sz w:val="22"/>
          <w:szCs w:val="22"/>
          <w:shd w:val="clear" w:color="auto" w:fill="FFFF99"/>
          <w:rtl/>
        </w:rPr>
        <w:t>עירוניים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של ערכאת ערעור לניהולן התקין של כל המועצות המקומיות </w:t>
      </w:r>
      <w:r w:rsidRPr="006E7C5E">
        <w:rPr>
          <w:rStyle w:val="default"/>
          <w:rFonts w:cs="FrankRuehl" w:hint="cs"/>
          <w:vanish/>
          <w:sz w:val="22"/>
          <w:szCs w:val="22"/>
          <w:u w:val="single"/>
          <w:shd w:val="clear" w:color="auto" w:fill="FFFF99"/>
          <w:rtl/>
        </w:rPr>
        <w:t>ולצורך הסדרת עניני תושביהן</w:t>
      </w:r>
      <w:r w:rsidRPr="006E7C5E">
        <w:rPr>
          <w:rStyle w:val="default"/>
          <w:rFonts w:cs="FrankRuehl" w:hint="cs"/>
          <w:vanish/>
          <w:sz w:val="22"/>
          <w:szCs w:val="22"/>
          <w:shd w:val="clear" w:color="auto" w:fill="FFFF99"/>
          <w:rtl/>
        </w:rPr>
        <w:t>.</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3.8.1984</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23) תשמ"ד-1984</w:t>
      </w:r>
    </w:p>
    <w:p w:rsidR="004026DB" w:rsidRPr="004026DB" w:rsidRDefault="004026DB" w:rsidP="004026DB">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125</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 xml:space="preserve">מוקמים </w:t>
      </w:r>
      <w:r w:rsidRPr="006E7C5E">
        <w:rPr>
          <w:rStyle w:val="default"/>
          <w:rFonts w:cs="FrankRuehl" w:hint="cs"/>
          <w:strike/>
          <w:vanish/>
          <w:sz w:val="22"/>
          <w:szCs w:val="22"/>
          <w:highlight w:val="green"/>
          <w:shd w:val="clear" w:color="auto" w:fill="FFFF99"/>
          <w:rtl/>
        </w:rPr>
        <w:t>בזה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מפקד כוחות צה"ל באזור רשאי להקים</w:t>
      </w:r>
      <w:r w:rsidRPr="006E7C5E">
        <w:rPr>
          <w:rStyle w:val="default"/>
          <w:rFonts w:cs="FrankRuehl" w:hint="cs"/>
          <w:vanish/>
          <w:sz w:val="22"/>
          <w:szCs w:val="22"/>
          <w:shd w:val="clear" w:color="auto" w:fill="FFFF99"/>
          <w:rtl/>
        </w:rPr>
        <w:t xml:space="preserve"> בתי משפט לענינים מקומיים של ערכאה ראשונה ובתי משפט לענינים מקומיים של ערכאת ערעור לניהולן התקין של כל המועצות המקומיות ולצורך הסדרת עניני תושביהן.</w:t>
      </w:r>
      <w:bookmarkEnd w:id="897"/>
    </w:p>
    <w:p w:rsidR="004026DB" w:rsidRDefault="004026DB" w:rsidP="0029499A">
      <w:pPr>
        <w:pStyle w:val="P00"/>
        <w:spacing w:before="72"/>
        <w:ind w:left="0" w:right="1134"/>
        <w:rPr>
          <w:rStyle w:val="default"/>
          <w:rFonts w:cs="FrankRuehl" w:hint="cs"/>
          <w:rtl/>
        </w:rPr>
      </w:pPr>
    </w:p>
    <w:p w:rsidR="000446DE" w:rsidRDefault="000446DE" w:rsidP="00E777C5">
      <w:pPr>
        <w:pStyle w:val="P00"/>
        <w:spacing w:before="72"/>
        <w:ind w:left="0" w:right="1134"/>
        <w:rPr>
          <w:rStyle w:val="default"/>
          <w:rFonts w:cs="FrankRuehl" w:hint="cs"/>
          <w:rtl/>
        </w:rPr>
      </w:pPr>
      <w:bookmarkStart w:id="898" w:name="Seif118"/>
      <w:bookmarkEnd w:id="898"/>
      <w:r>
        <w:rPr>
          <w:rFonts w:cs="Miriam"/>
          <w:lang w:val="he-IL"/>
        </w:rPr>
        <w:pict>
          <v:rect id="_x0000_s2547" style="position:absolute;left:0;text-align:left;margin-left:464.35pt;margin-top:7.1pt;width:75.05pt;height:31.7pt;z-index:251219456" o:allowincell="f" filled="f" stroked="f" strokecolor="lime" strokeweight=".25pt">
            <v:textbox style="mso-next-textbox:#_x0000_s2547" inset="0,0,0,0">
              <w:txbxContent>
                <w:p w:rsidR="001E0ADB" w:rsidRDefault="001E0ADB" w:rsidP="000446DE">
                  <w:pPr>
                    <w:spacing w:line="160" w:lineRule="exact"/>
                    <w:rPr>
                      <w:rFonts w:cs="Miriam" w:hint="cs"/>
                      <w:sz w:val="18"/>
                      <w:szCs w:val="18"/>
                      <w:rtl/>
                    </w:rPr>
                  </w:pPr>
                  <w:r>
                    <w:rPr>
                      <w:rFonts w:cs="Miriam" w:hint="cs"/>
                      <w:sz w:val="18"/>
                      <w:szCs w:val="18"/>
                      <w:rtl/>
                    </w:rPr>
                    <w:t>שיפוט בית המשפט לעניינים מקומיים</w:t>
                  </w:r>
                </w:p>
                <w:p w:rsidR="001E0ADB" w:rsidRDefault="001E0ADB" w:rsidP="000446DE">
                  <w:pPr>
                    <w:spacing w:line="160" w:lineRule="exact"/>
                    <w:rPr>
                      <w:rFonts w:cs="Miriam"/>
                      <w:noProof/>
                      <w:sz w:val="18"/>
                      <w:szCs w:val="18"/>
                      <w:rtl/>
                    </w:rPr>
                  </w:pPr>
                  <w:r>
                    <w:rPr>
                      <w:rFonts w:cs="Miriam" w:hint="cs"/>
                      <w:sz w:val="18"/>
                      <w:szCs w:val="18"/>
                      <w:rtl/>
                    </w:rPr>
                    <w:t>(תיקון מס' 10) תשמ"ג-1983</w:t>
                  </w:r>
                </w:p>
              </w:txbxContent>
            </v:textbox>
            <w10:anchorlock/>
          </v:rect>
        </w:pict>
      </w:r>
      <w:r>
        <w:rPr>
          <w:rStyle w:val="big-number"/>
          <w:rFonts w:cs="Miriam" w:hint="cs"/>
          <w:rtl/>
        </w:rPr>
        <w:t>126</w:t>
      </w:r>
      <w:r>
        <w:rPr>
          <w:rStyle w:val="default"/>
          <w:rFonts w:cs="FrankRuehl"/>
          <w:rtl/>
        </w:rPr>
        <w:t>.</w:t>
      </w:r>
      <w:r>
        <w:rPr>
          <w:rStyle w:val="default"/>
          <w:rFonts w:cs="FrankRuehl"/>
          <w:rtl/>
        </w:rPr>
        <w:tab/>
      </w:r>
      <w:r w:rsidR="00E777C5">
        <w:rPr>
          <w:rStyle w:val="default"/>
          <w:rFonts w:cs="FrankRuehl" w:hint="cs"/>
          <w:rtl/>
        </w:rPr>
        <w:t xml:space="preserve">על אף האמור בכל דין ותחיקת בטחון, בית המשפט לענינים מקומיים מוסמך לדון </w:t>
      </w:r>
      <w:r w:rsidR="00E777C5">
        <w:rPr>
          <w:rStyle w:val="default"/>
          <w:rFonts w:cs="FrankRuehl"/>
          <w:rtl/>
        </w:rPr>
        <w:t>–</w:t>
      </w:r>
    </w:p>
    <w:p w:rsidR="00E777C5" w:rsidRDefault="00E777C5" w:rsidP="006E230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לפי הדין ותחיקת הבטחון בענינים המפורטים בתוספת לתקנון כשנשוא הדיון מצוי בתחום הישובים;</w:t>
      </w:r>
    </w:p>
    <w:p w:rsidR="00E777C5" w:rsidRDefault="00E777C5" w:rsidP="006E230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ענין אחר שבתקנון ובנספחים לו;</w:t>
      </w:r>
    </w:p>
    <w:p w:rsidR="00E777C5" w:rsidRDefault="006E2307" w:rsidP="006E2307">
      <w:pPr>
        <w:pStyle w:val="P00"/>
        <w:spacing w:before="72"/>
        <w:ind w:left="624" w:right="1134"/>
        <w:rPr>
          <w:rStyle w:val="default"/>
          <w:rFonts w:cs="FrankRuehl" w:hint="cs"/>
          <w:rtl/>
        </w:rPr>
      </w:pPr>
      <w:r>
        <w:rPr>
          <w:rFonts w:cs="FrankRuehl" w:hint="cs"/>
          <w:sz w:val="26"/>
          <w:rtl/>
          <w:lang w:eastAsia="en-US"/>
        </w:rPr>
        <w:pict>
          <v:shape id="_x0000_s2595" type="#_x0000_t202" style="position:absolute;left:0;text-align:left;margin-left:470.35pt;margin-top:7.1pt;width:1in;height:39pt;z-index:251260416" filled="f" stroked="f">
            <v:textbox inset="1mm,0,1mm,0">
              <w:txbxContent>
                <w:p w:rsidR="001E0ADB" w:rsidRDefault="001E0ADB" w:rsidP="006E2307">
                  <w:pPr>
                    <w:spacing w:line="160" w:lineRule="exact"/>
                    <w:rPr>
                      <w:rFonts w:cs="Miriam" w:hint="cs"/>
                      <w:noProof/>
                      <w:sz w:val="18"/>
                      <w:szCs w:val="18"/>
                      <w:rtl/>
                    </w:rPr>
                  </w:pPr>
                  <w:r>
                    <w:rPr>
                      <w:rFonts w:cs="Miriam" w:hint="cs"/>
                      <w:noProof/>
                      <w:sz w:val="18"/>
                      <w:szCs w:val="18"/>
                      <w:rtl/>
                    </w:rPr>
                    <w:t>ת"ט (מס' 2) תשמ"ג-1983</w:t>
                  </w:r>
                </w:p>
                <w:p w:rsidR="001E0ADB" w:rsidRDefault="001E0ADB" w:rsidP="006E2307">
                  <w:pPr>
                    <w:spacing w:line="160" w:lineRule="exact"/>
                    <w:rPr>
                      <w:rFonts w:cs="Miriam" w:hint="cs"/>
                      <w:noProof/>
                      <w:sz w:val="18"/>
                      <w:szCs w:val="18"/>
                      <w:rtl/>
                    </w:rPr>
                  </w:pPr>
                  <w:r>
                    <w:rPr>
                      <w:rFonts w:cs="Miriam" w:hint="cs"/>
                      <w:noProof/>
                      <w:sz w:val="18"/>
                      <w:szCs w:val="18"/>
                      <w:rtl/>
                    </w:rPr>
                    <w:t>(תיקון מס' 44) תשמ"ו-1986</w:t>
                  </w:r>
                </w:p>
              </w:txbxContent>
            </v:textbox>
          </v:shape>
        </w:pict>
      </w:r>
      <w:r w:rsidR="00E777C5">
        <w:rPr>
          <w:rStyle w:val="default"/>
          <w:rFonts w:cs="FrankRuehl" w:hint="cs"/>
          <w:rtl/>
        </w:rPr>
        <w:t>(ג)</w:t>
      </w:r>
      <w:r w:rsidR="00E777C5">
        <w:rPr>
          <w:rStyle w:val="default"/>
          <w:rFonts w:cs="FrankRuehl" w:hint="cs"/>
          <w:rtl/>
        </w:rPr>
        <w:tab/>
      </w:r>
      <w:r>
        <w:rPr>
          <w:rStyle w:val="default"/>
          <w:rFonts w:cs="FrankRuehl" w:hint="cs"/>
          <w:rtl/>
        </w:rPr>
        <w:t>בעבירה על התקנון ועל חקוק המנוי בנספחים לו ובכל עבירה על חוק עזר</w:t>
      </w:r>
      <w:r w:rsidR="00A93FC7" w:rsidRPr="00A93FC7">
        <w:rPr>
          <w:rStyle w:val="default"/>
          <w:rFonts w:cs="FrankRuehl" w:hint="cs"/>
          <w:rtl/>
        </w:rPr>
        <w:t>, לרבות עבירה שנקבעה כעבירת קנס,</w:t>
      </w:r>
      <w:r>
        <w:rPr>
          <w:rStyle w:val="default"/>
          <w:rFonts w:cs="FrankRuehl" w:hint="cs"/>
          <w:rtl/>
        </w:rPr>
        <w:t xml:space="preserve"> שהתקינה מועצה וכן בכל עבירה שנעברה בתחום ישוב על הדין ותחיקת הבטחון המפורטים בתוספת לתקנון.</w:t>
      </w:r>
    </w:p>
    <w:p w:rsidR="00E777C5" w:rsidRPr="006E7C5E" w:rsidRDefault="00E777C5" w:rsidP="00E777C5">
      <w:pPr>
        <w:pStyle w:val="P00"/>
        <w:spacing w:before="0"/>
        <w:ind w:left="0" w:right="1134"/>
        <w:rPr>
          <w:rStyle w:val="default"/>
          <w:rFonts w:cs="FrankRuehl" w:hint="cs"/>
          <w:vanish/>
          <w:color w:val="FF0000"/>
          <w:sz w:val="20"/>
          <w:szCs w:val="20"/>
          <w:shd w:val="clear" w:color="auto" w:fill="FFFF99"/>
          <w:rtl/>
        </w:rPr>
      </w:pPr>
      <w:bookmarkStart w:id="899" w:name="Rov368"/>
      <w:r w:rsidRPr="006E7C5E">
        <w:rPr>
          <w:rStyle w:val="default"/>
          <w:rFonts w:cs="FrankRuehl" w:hint="cs"/>
          <w:vanish/>
          <w:color w:val="FF0000"/>
          <w:sz w:val="20"/>
          <w:szCs w:val="20"/>
          <w:shd w:val="clear" w:color="auto" w:fill="FFFF99"/>
          <w:rtl/>
        </w:rPr>
        <w:t>מיום 22.5.1983</w:t>
      </w:r>
    </w:p>
    <w:p w:rsidR="00E777C5" w:rsidRPr="006E7C5E" w:rsidRDefault="00E777C5" w:rsidP="00E777C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6E2307" w:rsidRPr="006E7C5E" w:rsidRDefault="006E2307" w:rsidP="00E777C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E777C5" w:rsidRPr="006E7C5E" w:rsidRDefault="00E777C5" w:rsidP="00E777C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126</w:t>
      </w:r>
    </w:p>
    <w:p w:rsidR="00E777C5" w:rsidRPr="006E7C5E" w:rsidRDefault="00E777C5" w:rsidP="00E777C5">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777C5" w:rsidRPr="006E7C5E" w:rsidRDefault="00E777C5" w:rsidP="00E777C5">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שיפוטו של בית המשפט</w:t>
      </w:r>
    </w:p>
    <w:p w:rsidR="00E777C5" w:rsidRPr="006E7C5E" w:rsidRDefault="00E777C5" w:rsidP="00E777C5">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126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בית המשפט יהיה מוסמך לדון בכל עבירה לפי התקנון, למעט עבירות לפי פרק ג', ובכל עבירה על חוק עזר שהתקינה מועצה וכן בכל עבירה שנעברה בתחום מועצה על חוק או צו המנויים בתוספת ויהיה מוסמך להטיל את העונשים הקבועים בתקנון, בחוק עזר, בחוק או בצו כאמור.</w:t>
      </w:r>
    </w:p>
    <w:p w:rsidR="00E777C5" w:rsidRPr="006E7C5E" w:rsidRDefault="00E777C5" w:rsidP="00E777C5">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בנוסף לאמור בסעיף קטן (א) יהיה מוסמך בית המשפט לדון בענינים אחרים שיקבעו בתקנון זה או בכל צו.</w:t>
      </w:r>
    </w:p>
    <w:p w:rsidR="00E777C5" w:rsidRPr="006E7C5E" w:rsidRDefault="00E777C5" w:rsidP="00E777C5">
      <w:pPr>
        <w:pStyle w:val="P00"/>
        <w:spacing w:before="0"/>
        <w:ind w:left="0" w:right="1134"/>
        <w:rPr>
          <w:rStyle w:val="default"/>
          <w:rFonts w:cs="FrankRuehl" w:hint="cs"/>
          <w:vanish/>
          <w:sz w:val="20"/>
          <w:szCs w:val="20"/>
          <w:shd w:val="clear" w:color="auto" w:fill="FFFF99"/>
          <w:rtl/>
        </w:rPr>
      </w:pPr>
    </w:p>
    <w:p w:rsidR="00A93FC7" w:rsidRPr="006E7C5E" w:rsidRDefault="00A93FC7" w:rsidP="004026DB">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9.7.1986</w:t>
      </w:r>
    </w:p>
    <w:p w:rsidR="00A93FC7" w:rsidRPr="006E7C5E" w:rsidRDefault="00A93FC7" w:rsidP="004026DB">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A93FC7" w:rsidRPr="004026DB" w:rsidRDefault="00A93FC7" w:rsidP="004026DB">
      <w:pPr>
        <w:pStyle w:val="P00"/>
        <w:ind w:left="624" w:right="1134"/>
        <w:rPr>
          <w:rStyle w:val="default"/>
          <w:rFonts w:cs="FrankRuehl" w:hint="cs"/>
          <w:sz w:val="2"/>
          <w:szCs w:val="2"/>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בעבירה על התקנון ועל חקוק המנוי בנספחים לו ובכל עבירה על חוק עזר</w:t>
      </w:r>
      <w:r w:rsidRPr="006E7C5E">
        <w:rPr>
          <w:rStyle w:val="default"/>
          <w:rFonts w:cs="FrankRuehl" w:hint="cs"/>
          <w:vanish/>
          <w:sz w:val="22"/>
          <w:szCs w:val="22"/>
          <w:u w:val="single"/>
          <w:shd w:val="clear" w:color="auto" w:fill="FFFF99"/>
          <w:rtl/>
        </w:rPr>
        <w:t>, לרבות עבירה שנקבעה כעבירת קנס,</w:t>
      </w:r>
      <w:r w:rsidRPr="006E7C5E">
        <w:rPr>
          <w:rStyle w:val="default"/>
          <w:rFonts w:cs="FrankRuehl" w:hint="cs"/>
          <w:vanish/>
          <w:sz w:val="22"/>
          <w:szCs w:val="22"/>
          <w:shd w:val="clear" w:color="auto" w:fill="FFFF99"/>
          <w:rtl/>
        </w:rPr>
        <w:t xml:space="preserve"> שהתקינה מועצה וכן בכל עבירה שנעברה בתחום ישוב על הדין ותחיקת הבטחון המפורטים בתוספת לתקנון.</w:t>
      </w:r>
      <w:bookmarkEnd w:id="899"/>
    </w:p>
    <w:p w:rsidR="00A84B7A" w:rsidRDefault="00A84B7A" w:rsidP="00A84B7A">
      <w:pPr>
        <w:pStyle w:val="P00"/>
        <w:spacing w:before="72"/>
        <w:ind w:left="0" w:right="1134"/>
        <w:rPr>
          <w:rStyle w:val="default"/>
          <w:rFonts w:cs="FrankRuehl" w:hint="cs"/>
          <w:rtl/>
        </w:rPr>
      </w:pPr>
      <w:bookmarkStart w:id="900" w:name="Seif207"/>
      <w:bookmarkEnd w:id="900"/>
      <w:r>
        <w:rPr>
          <w:rFonts w:cs="Miriam"/>
          <w:lang w:val="he-IL"/>
        </w:rPr>
        <w:pict>
          <v:rect id="_x0000_s2755" style="position:absolute;left:0;text-align:left;margin-left:464.35pt;margin-top:7.1pt;width:75.05pt;height:31.7pt;z-index:251348480" o:allowincell="f" filled="f" stroked="f" strokecolor="lime" strokeweight=".25pt">
            <v:textbox style="mso-next-textbox:#_x0000_s2755" inset="0,0,0,0">
              <w:txbxContent>
                <w:p w:rsidR="001E0ADB" w:rsidRDefault="001E0ADB" w:rsidP="00A84B7A">
                  <w:pPr>
                    <w:spacing w:line="160" w:lineRule="exact"/>
                    <w:rPr>
                      <w:rFonts w:cs="Miriam" w:hint="cs"/>
                      <w:sz w:val="18"/>
                      <w:szCs w:val="18"/>
                      <w:rtl/>
                    </w:rPr>
                  </w:pPr>
                  <w:r>
                    <w:rPr>
                      <w:rFonts w:cs="Miriam" w:hint="cs"/>
                      <w:sz w:val="18"/>
                      <w:szCs w:val="18"/>
                      <w:rtl/>
                    </w:rPr>
                    <w:t>שיעורי קנסות</w:t>
                  </w:r>
                </w:p>
                <w:p w:rsidR="001E0ADB" w:rsidRDefault="001E0ADB" w:rsidP="00A84B7A">
                  <w:pPr>
                    <w:spacing w:line="160" w:lineRule="exact"/>
                    <w:rPr>
                      <w:rFonts w:cs="Miriam"/>
                      <w:noProof/>
                      <w:sz w:val="18"/>
                      <w:szCs w:val="18"/>
                      <w:rtl/>
                    </w:rPr>
                  </w:pPr>
                  <w:r>
                    <w:rPr>
                      <w:rFonts w:cs="Miriam" w:hint="cs"/>
                      <w:sz w:val="18"/>
                      <w:szCs w:val="18"/>
                      <w:rtl/>
                    </w:rPr>
                    <w:t>(תיקון מס' 33) תשמ"ה-1985</w:t>
                  </w:r>
                </w:p>
              </w:txbxContent>
            </v:textbox>
            <w10:anchorlock/>
          </v:rect>
        </w:pict>
      </w:r>
      <w:r>
        <w:rPr>
          <w:rStyle w:val="big-number"/>
          <w:rFonts w:cs="Miriam" w:hint="cs"/>
          <w:rtl/>
        </w:rPr>
        <w:t>126</w:t>
      </w:r>
      <w:r>
        <w:rPr>
          <w:rStyle w:val="default"/>
          <w:rFonts w:cs="FrankRuehl" w:hint="cs"/>
          <w:rtl/>
        </w:rPr>
        <w:t>א</w:t>
      </w:r>
      <w:r>
        <w:rPr>
          <w:rStyle w:val="default"/>
          <w:rFonts w:cs="FrankRuehl"/>
          <w:rtl/>
        </w:rPr>
        <w:t>.</w:t>
      </w:r>
      <w:r>
        <w:rPr>
          <w:rStyle w:val="default"/>
          <w:rFonts w:cs="FrankRuehl" w:hint="cs"/>
          <w:rtl/>
        </w:rPr>
        <w:t xml:space="preserve"> הסמכויות המוקנות לבית-משפט צבאי לפי הצו בדבר העלאת קנסות שנקבעו בתחיקת בטחון (אזור יהודה והשומרון) (מס' 845), התש"ם-1980, יחולו גם על בית המשפט לענינים מקומיים בדונו בעבירות על התקנון ועל תחיקת הבטחון המפורטת בתוספת לתקנון.</w:t>
      </w:r>
    </w:p>
    <w:p w:rsidR="00A84B7A" w:rsidRPr="006E7C5E" w:rsidRDefault="00A84B7A" w:rsidP="00E777C5">
      <w:pPr>
        <w:pStyle w:val="P00"/>
        <w:spacing w:before="0"/>
        <w:ind w:left="0" w:right="1134"/>
        <w:rPr>
          <w:rStyle w:val="default"/>
          <w:rFonts w:cs="FrankRuehl" w:hint="cs"/>
          <w:vanish/>
          <w:color w:val="FF0000"/>
          <w:sz w:val="20"/>
          <w:szCs w:val="20"/>
          <w:shd w:val="clear" w:color="auto" w:fill="FFFF99"/>
          <w:rtl/>
        </w:rPr>
      </w:pPr>
      <w:bookmarkStart w:id="901" w:name="Rov369"/>
      <w:r w:rsidRPr="006E7C5E">
        <w:rPr>
          <w:rStyle w:val="default"/>
          <w:rFonts w:cs="FrankRuehl" w:hint="cs"/>
          <w:vanish/>
          <w:color w:val="FF0000"/>
          <w:sz w:val="20"/>
          <w:szCs w:val="20"/>
          <w:shd w:val="clear" w:color="auto" w:fill="FFFF99"/>
          <w:rtl/>
        </w:rPr>
        <w:t>מיום 24.3.1985</w:t>
      </w:r>
    </w:p>
    <w:p w:rsidR="00A84B7A" w:rsidRPr="006E7C5E" w:rsidRDefault="00A84B7A" w:rsidP="00A84B7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33) תשמ"ה-1985</w:t>
      </w:r>
    </w:p>
    <w:p w:rsidR="00A84B7A" w:rsidRPr="004026DB" w:rsidRDefault="00A84B7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126א</w:t>
      </w:r>
      <w:bookmarkEnd w:id="901"/>
    </w:p>
    <w:p w:rsidR="000446DE" w:rsidRDefault="000446DE" w:rsidP="00B47B36">
      <w:pPr>
        <w:pStyle w:val="P00"/>
        <w:spacing w:before="72"/>
        <w:ind w:left="0" w:right="1134"/>
        <w:rPr>
          <w:rStyle w:val="default"/>
          <w:rFonts w:cs="FrankRuehl" w:hint="cs"/>
          <w:rtl/>
        </w:rPr>
      </w:pPr>
      <w:bookmarkStart w:id="902" w:name="Seif119"/>
      <w:bookmarkEnd w:id="902"/>
      <w:r>
        <w:rPr>
          <w:rFonts w:cs="Miriam"/>
          <w:lang w:val="he-IL"/>
        </w:rPr>
        <w:pict>
          <v:rect id="_x0000_s2548" style="position:absolute;left:0;text-align:left;margin-left:464.35pt;margin-top:7.1pt;width:75.05pt;height:29.85pt;z-index:251220480" o:allowincell="f" filled="f" stroked="f" strokecolor="lime" strokeweight=".25pt">
            <v:textbox style="mso-next-textbox:#_x0000_s2548" inset="0,0,0,0">
              <w:txbxContent>
                <w:p w:rsidR="001E0ADB" w:rsidRDefault="001E0ADB" w:rsidP="000446DE">
                  <w:pPr>
                    <w:spacing w:line="160" w:lineRule="exact"/>
                    <w:rPr>
                      <w:rFonts w:cs="Miriam" w:hint="cs"/>
                      <w:noProof/>
                      <w:sz w:val="18"/>
                      <w:szCs w:val="18"/>
                      <w:rtl/>
                    </w:rPr>
                  </w:pPr>
                  <w:r>
                    <w:rPr>
                      <w:rFonts w:cs="Miriam" w:hint="cs"/>
                      <w:sz w:val="18"/>
                      <w:szCs w:val="18"/>
                      <w:rtl/>
                    </w:rPr>
                    <w:t>מינוי שופטים</w:t>
                  </w:r>
                </w:p>
                <w:p w:rsidR="001E0ADB" w:rsidRDefault="001E0ADB" w:rsidP="000446DE">
                  <w:pPr>
                    <w:spacing w:line="160" w:lineRule="exact"/>
                    <w:rPr>
                      <w:rFonts w:cs="Miriam" w:hint="cs"/>
                      <w:noProof/>
                      <w:sz w:val="18"/>
                      <w:szCs w:val="18"/>
                      <w:rtl/>
                    </w:rPr>
                  </w:pPr>
                  <w:r>
                    <w:rPr>
                      <w:rFonts w:cs="Miriam" w:hint="cs"/>
                      <w:noProof/>
                      <w:sz w:val="18"/>
                      <w:szCs w:val="18"/>
                      <w:rtl/>
                    </w:rPr>
                    <w:t>(תיקון מס' 10) תשמ"ג-1983</w:t>
                  </w:r>
                </w:p>
              </w:txbxContent>
            </v:textbox>
            <w10:anchorlock/>
          </v:rect>
        </w:pict>
      </w:r>
      <w:r>
        <w:rPr>
          <w:rStyle w:val="big-number"/>
          <w:rFonts w:cs="Miriam" w:hint="cs"/>
          <w:rtl/>
        </w:rPr>
        <w:t>12</w:t>
      </w:r>
      <w:r w:rsidR="00B47B36">
        <w:rPr>
          <w:rStyle w:val="big-number"/>
          <w:rFonts w:cs="Miriam" w:hint="cs"/>
          <w:rtl/>
        </w:rPr>
        <w:t>7</w:t>
      </w:r>
      <w:r>
        <w:rPr>
          <w:rStyle w:val="default"/>
          <w:rFonts w:cs="FrankRuehl"/>
          <w:rtl/>
        </w:rPr>
        <w:t>.</w:t>
      </w:r>
      <w:r>
        <w:rPr>
          <w:rStyle w:val="default"/>
          <w:rFonts w:cs="FrankRuehl"/>
          <w:rtl/>
        </w:rPr>
        <w:tab/>
      </w:r>
      <w:r w:rsidR="00B47B36">
        <w:rPr>
          <w:rStyle w:val="default"/>
          <w:rFonts w:cs="FrankRuehl" w:hint="cs"/>
          <w:rtl/>
        </w:rPr>
        <w:t>(א)</w:t>
      </w:r>
      <w:r w:rsidR="00B47B36">
        <w:rPr>
          <w:rStyle w:val="default"/>
          <w:rFonts w:cs="FrankRuehl" w:hint="cs"/>
          <w:rtl/>
        </w:rPr>
        <w:tab/>
        <w:t>מפקד האזור ימנה את שופטי בית המשפט</w:t>
      </w:r>
      <w:r w:rsidR="006E2307">
        <w:rPr>
          <w:rStyle w:val="default"/>
          <w:rFonts w:cs="FrankRuehl" w:hint="cs"/>
          <w:rtl/>
        </w:rPr>
        <w:t xml:space="preserve"> לענינים מקומיים ורשמיו</w:t>
      </w:r>
      <w:r w:rsidR="00B47B36">
        <w:rPr>
          <w:rStyle w:val="default"/>
          <w:rFonts w:cs="FrankRuehl" w:hint="cs"/>
          <w:rtl/>
        </w:rPr>
        <w:t xml:space="preserve"> לאחר שנועץ עם הרשות המוסמכת.</w:t>
      </w:r>
    </w:p>
    <w:p w:rsidR="00B47B36" w:rsidRDefault="00DD5949" w:rsidP="006E2307">
      <w:pPr>
        <w:pStyle w:val="P00"/>
        <w:spacing w:before="72"/>
        <w:ind w:left="0" w:right="1134"/>
        <w:rPr>
          <w:rStyle w:val="default"/>
          <w:rFonts w:cs="FrankRuehl" w:hint="cs"/>
          <w:rtl/>
        </w:rPr>
      </w:pPr>
      <w:r>
        <w:rPr>
          <w:rFonts w:cs="FrankRuehl" w:hint="cs"/>
          <w:sz w:val="26"/>
          <w:rtl/>
          <w:lang w:eastAsia="en-US"/>
        </w:rPr>
        <w:pict>
          <v:shape id="_x0000_s2574" type="#_x0000_t202" style="position:absolute;left:0;text-align:left;margin-left:470.35pt;margin-top:7.1pt;width:1in;height:32.9pt;z-index:251247104" filled="f" stroked="f">
            <v:textbox inset="1mm,0,1mm,0">
              <w:txbxContent>
                <w:p w:rsidR="001E0ADB" w:rsidRDefault="001E0ADB" w:rsidP="00DD5949">
                  <w:pPr>
                    <w:spacing w:line="160" w:lineRule="exact"/>
                    <w:rPr>
                      <w:rFonts w:cs="Miriam" w:hint="cs"/>
                      <w:sz w:val="18"/>
                      <w:szCs w:val="18"/>
                      <w:rtl/>
                    </w:rPr>
                  </w:pPr>
                  <w:r>
                    <w:rPr>
                      <w:rFonts w:cs="Miriam" w:hint="cs"/>
                      <w:sz w:val="18"/>
                      <w:szCs w:val="18"/>
                      <w:rtl/>
                    </w:rPr>
                    <w:t>תיקון תשמ"א-1981</w:t>
                  </w:r>
                </w:p>
                <w:p w:rsidR="001E0ADB" w:rsidRDefault="001E0ADB" w:rsidP="005A4D16">
                  <w:pPr>
                    <w:spacing w:line="160" w:lineRule="exact"/>
                    <w:rPr>
                      <w:rFonts w:cs="Miriam" w:hint="cs"/>
                      <w:noProof/>
                      <w:sz w:val="18"/>
                      <w:szCs w:val="18"/>
                      <w:rtl/>
                    </w:rPr>
                  </w:pPr>
                  <w:r>
                    <w:rPr>
                      <w:rFonts w:cs="Miriam" w:hint="cs"/>
                      <w:noProof/>
                      <w:sz w:val="18"/>
                      <w:szCs w:val="18"/>
                      <w:rtl/>
                    </w:rPr>
                    <w:t>(תיקון מס' 10) תשמ"ג-1983</w:t>
                  </w:r>
                </w:p>
              </w:txbxContent>
            </v:textbox>
          </v:shape>
        </w:pict>
      </w:r>
      <w:r w:rsidR="00B47B36">
        <w:rPr>
          <w:rStyle w:val="default"/>
          <w:rFonts w:cs="FrankRuehl" w:hint="cs"/>
          <w:rtl/>
        </w:rPr>
        <w:tab/>
        <w:t>(ב)</w:t>
      </w:r>
      <w:r w:rsidR="00B47B36">
        <w:rPr>
          <w:rStyle w:val="default"/>
          <w:rFonts w:cs="FrankRuehl" w:hint="cs"/>
          <w:rtl/>
        </w:rPr>
        <w:tab/>
        <w:t>כשופטי בית המשפט</w:t>
      </w:r>
      <w:r w:rsidR="006E2307">
        <w:rPr>
          <w:rStyle w:val="default"/>
          <w:rFonts w:cs="FrankRuehl" w:hint="cs"/>
          <w:rtl/>
        </w:rPr>
        <w:t xml:space="preserve"> לענינים מקומיים</w:t>
      </w:r>
      <w:r w:rsidR="00B47B36">
        <w:rPr>
          <w:rStyle w:val="default"/>
          <w:rFonts w:cs="FrankRuehl" w:hint="cs"/>
          <w:rtl/>
        </w:rPr>
        <w:t xml:space="preserve"> של ערכאה ראשונה </w:t>
      </w:r>
      <w:r w:rsidR="006E2307">
        <w:rPr>
          <w:rStyle w:val="default"/>
          <w:rFonts w:cs="FrankRuehl" w:hint="cs"/>
          <w:rtl/>
        </w:rPr>
        <w:t xml:space="preserve">וכרשמיו </w:t>
      </w:r>
      <w:r w:rsidR="00B47B36">
        <w:rPr>
          <w:rStyle w:val="default"/>
          <w:rFonts w:cs="FrankRuehl" w:hint="cs"/>
          <w:rtl/>
        </w:rPr>
        <w:t>יתמנו</w:t>
      </w:r>
      <w:r w:rsidR="006E2307">
        <w:rPr>
          <w:rStyle w:val="default"/>
          <w:rFonts w:cs="FrankRuehl" w:hint="cs"/>
          <w:rtl/>
        </w:rPr>
        <w:t>, לפי הענין,</w:t>
      </w:r>
      <w:r w:rsidR="00B47B36">
        <w:rPr>
          <w:rStyle w:val="default"/>
          <w:rFonts w:cs="FrankRuehl" w:hint="cs"/>
          <w:rtl/>
        </w:rPr>
        <w:t xml:space="preserve"> שופטים </w:t>
      </w:r>
      <w:r w:rsidR="006E2307">
        <w:rPr>
          <w:rStyle w:val="default"/>
          <w:rFonts w:cs="FrankRuehl" w:hint="cs"/>
          <w:rtl/>
        </w:rPr>
        <w:t xml:space="preserve">ורשמים </w:t>
      </w:r>
      <w:r w:rsidR="00B47B36">
        <w:rPr>
          <w:rStyle w:val="default"/>
          <w:rFonts w:cs="FrankRuehl" w:hint="cs"/>
          <w:rtl/>
        </w:rPr>
        <w:t>המכהנים כשופטי בית משפט שלום</w:t>
      </w:r>
      <w:r>
        <w:rPr>
          <w:rStyle w:val="default"/>
          <w:rFonts w:cs="FrankRuehl" w:hint="cs"/>
          <w:rtl/>
        </w:rPr>
        <w:t xml:space="preserve"> בישראל</w:t>
      </w:r>
      <w:r w:rsidR="006E2307">
        <w:rPr>
          <w:rStyle w:val="default"/>
          <w:rFonts w:cs="FrankRuehl" w:hint="cs"/>
          <w:rtl/>
        </w:rPr>
        <w:t xml:space="preserve"> או כרשמיו</w:t>
      </w:r>
      <w:r w:rsidR="00B47B36">
        <w:rPr>
          <w:rStyle w:val="default"/>
          <w:rFonts w:cs="FrankRuehl" w:hint="cs"/>
          <w:rtl/>
        </w:rPr>
        <w:t>.</w:t>
      </w:r>
    </w:p>
    <w:p w:rsidR="00B47B36" w:rsidRDefault="005A4D16" w:rsidP="006E2307">
      <w:pPr>
        <w:pStyle w:val="P00"/>
        <w:spacing w:before="72"/>
        <w:ind w:left="0" w:right="1134"/>
        <w:rPr>
          <w:rStyle w:val="default"/>
          <w:rFonts w:cs="FrankRuehl" w:hint="cs"/>
          <w:rtl/>
        </w:rPr>
      </w:pPr>
      <w:r>
        <w:rPr>
          <w:rFonts w:cs="FrankRuehl" w:hint="cs"/>
          <w:sz w:val="26"/>
          <w:rtl/>
          <w:lang w:eastAsia="en-US"/>
        </w:rPr>
        <w:pict>
          <v:shape id="_x0000_s2599" type="#_x0000_t202" style="position:absolute;left:0;text-align:left;margin-left:470.35pt;margin-top:7.1pt;width:1in;height:18pt;z-index:251261440" filled="f" stroked="f">
            <v:textbox inset="1mm,0,1mm,0">
              <w:txbxContent>
                <w:p w:rsidR="001E0ADB" w:rsidRDefault="001E0ADB" w:rsidP="005A4D16">
                  <w:pPr>
                    <w:spacing w:line="160" w:lineRule="exact"/>
                    <w:rPr>
                      <w:rFonts w:cs="Miriam" w:hint="cs"/>
                      <w:noProof/>
                      <w:sz w:val="18"/>
                      <w:szCs w:val="18"/>
                      <w:rtl/>
                    </w:rPr>
                  </w:pPr>
                  <w:r>
                    <w:rPr>
                      <w:rFonts w:cs="Miriam" w:hint="cs"/>
                      <w:noProof/>
                      <w:sz w:val="18"/>
                      <w:szCs w:val="18"/>
                      <w:rtl/>
                    </w:rPr>
                    <w:t>(תיקון מס' 10) תשמ"ג-1983</w:t>
                  </w:r>
                </w:p>
              </w:txbxContent>
            </v:textbox>
          </v:shape>
        </w:pict>
      </w:r>
      <w:r w:rsidR="00B47B36">
        <w:rPr>
          <w:rStyle w:val="default"/>
          <w:rFonts w:cs="FrankRuehl" w:hint="cs"/>
          <w:rtl/>
        </w:rPr>
        <w:tab/>
        <w:t>(ג)</w:t>
      </w:r>
      <w:r w:rsidR="00B47B36">
        <w:rPr>
          <w:rStyle w:val="default"/>
          <w:rFonts w:cs="FrankRuehl" w:hint="cs"/>
          <w:rtl/>
        </w:rPr>
        <w:tab/>
        <w:t>מפקד האזור רשאי למנות שופט אחד מבין שופטי בית המשפט</w:t>
      </w:r>
      <w:r w:rsidR="006E2307">
        <w:rPr>
          <w:rStyle w:val="default"/>
          <w:rFonts w:cs="FrankRuehl" w:hint="cs"/>
          <w:rtl/>
        </w:rPr>
        <w:t xml:space="preserve"> לענינים מקומיים</w:t>
      </w:r>
      <w:r w:rsidR="00B47B36">
        <w:rPr>
          <w:rStyle w:val="default"/>
          <w:rFonts w:cs="FrankRuehl" w:hint="cs"/>
          <w:rtl/>
        </w:rPr>
        <w:t xml:space="preserve"> של ערכאה ראשונה </w:t>
      </w:r>
      <w:r w:rsidR="006E2307">
        <w:rPr>
          <w:rStyle w:val="default"/>
          <w:rFonts w:cs="FrankRuehl" w:hint="cs"/>
          <w:rtl/>
        </w:rPr>
        <w:t xml:space="preserve">כנשיא </w:t>
      </w:r>
      <w:r w:rsidR="00B47B36">
        <w:rPr>
          <w:rStyle w:val="default"/>
          <w:rFonts w:cs="FrankRuehl" w:hint="cs"/>
          <w:rtl/>
        </w:rPr>
        <w:t xml:space="preserve">בית המשפט </w:t>
      </w:r>
      <w:r w:rsidR="006E2307">
        <w:rPr>
          <w:rStyle w:val="default"/>
          <w:rFonts w:cs="FrankRuehl" w:hint="cs"/>
          <w:rtl/>
        </w:rPr>
        <w:t xml:space="preserve">לענינים מקומיים </w:t>
      </w:r>
      <w:r w:rsidR="00B47B36">
        <w:rPr>
          <w:rStyle w:val="default"/>
          <w:rFonts w:cs="FrankRuehl" w:hint="cs"/>
          <w:rtl/>
        </w:rPr>
        <w:t>ושופט אחד כממלא מקומו.</w:t>
      </w:r>
    </w:p>
    <w:p w:rsidR="00B47B36" w:rsidRDefault="00DD5949" w:rsidP="00B47B36">
      <w:pPr>
        <w:pStyle w:val="P00"/>
        <w:spacing w:before="72"/>
        <w:ind w:left="0" w:right="1134"/>
        <w:rPr>
          <w:rStyle w:val="default"/>
          <w:rFonts w:cs="FrankRuehl" w:hint="cs"/>
          <w:rtl/>
        </w:rPr>
      </w:pPr>
      <w:r>
        <w:rPr>
          <w:rFonts w:cs="FrankRuehl" w:hint="cs"/>
          <w:sz w:val="26"/>
          <w:rtl/>
          <w:lang w:eastAsia="en-US"/>
        </w:rPr>
        <w:pict>
          <v:shape id="_x0000_s2575" type="#_x0000_t202" style="position:absolute;left:0;text-align:left;margin-left:470.35pt;margin-top:7.1pt;width:1in;height:27.7pt;z-index:251248128" filled="f" stroked="f">
            <v:textbox inset="1mm,0,1mm,0">
              <w:txbxContent>
                <w:p w:rsidR="001E0ADB" w:rsidRDefault="001E0ADB" w:rsidP="00DD5949">
                  <w:pPr>
                    <w:spacing w:line="160" w:lineRule="exact"/>
                    <w:rPr>
                      <w:rFonts w:cs="Miriam" w:hint="cs"/>
                      <w:sz w:val="18"/>
                      <w:szCs w:val="18"/>
                      <w:rtl/>
                    </w:rPr>
                  </w:pPr>
                  <w:r>
                    <w:rPr>
                      <w:rFonts w:cs="Miriam" w:hint="cs"/>
                      <w:sz w:val="18"/>
                      <w:szCs w:val="18"/>
                      <w:rtl/>
                    </w:rPr>
                    <w:t>תיקון תשמ"א-1981</w:t>
                  </w:r>
                </w:p>
                <w:p w:rsidR="001E0ADB" w:rsidRDefault="001E0ADB" w:rsidP="005A4D16">
                  <w:pPr>
                    <w:spacing w:line="160" w:lineRule="exact"/>
                    <w:rPr>
                      <w:rFonts w:cs="Miriam" w:hint="cs"/>
                      <w:noProof/>
                      <w:sz w:val="18"/>
                      <w:szCs w:val="18"/>
                      <w:rtl/>
                    </w:rPr>
                  </w:pPr>
                  <w:r>
                    <w:rPr>
                      <w:rFonts w:cs="Miriam" w:hint="cs"/>
                      <w:noProof/>
                      <w:sz w:val="18"/>
                      <w:szCs w:val="18"/>
                      <w:rtl/>
                    </w:rPr>
                    <w:t>(תיקון מס' 10) תשמ"ג-1983</w:t>
                  </w:r>
                </w:p>
              </w:txbxContent>
            </v:textbox>
          </v:shape>
        </w:pict>
      </w:r>
      <w:r w:rsidR="00B47B36">
        <w:rPr>
          <w:rStyle w:val="default"/>
          <w:rFonts w:cs="FrankRuehl" w:hint="cs"/>
          <w:rtl/>
        </w:rPr>
        <w:tab/>
        <w:t>(ד)</w:t>
      </w:r>
      <w:r w:rsidR="00B47B36">
        <w:rPr>
          <w:rStyle w:val="default"/>
          <w:rFonts w:cs="FrankRuehl" w:hint="cs"/>
          <w:rtl/>
        </w:rPr>
        <w:tab/>
        <w:t>כשופטי בית המשפט</w:t>
      </w:r>
      <w:r w:rsidR="005A4D16">
        <w:rPr>
          <w:rStyle w:val="default"/>
          <w:rFonts w:cs="FrankRuehl" w:hint="cs"/>
          <w:rtl/>
        </w:rPr>
        <w:t xml:space="preserve"> לענינים מקומיים</w:t>
      </w:r>
      <w:r w:rsidR="00B47B36">
        <w:rPr>
          <w:rStyle w:val="default"/>
          <w:rFonts w:cs="FrankRuehl" w:hint="cs"/>
          <w:rtl/>
        </w:rPr>
        <w:t xml:space="preserve"> של ערכאת ערעור </w:t>
      </w:r>
      <w:r w:rsidR="005A4D16">
        <w:rPr>
          <w:rStyle w:val="default"/>
          <w:rFonts w:cs="FrankRuehl" w:hint="cs"/>
          <w:rtl/>
        </w:rPr>
        <w:t xml:space="preserve">ורשמיו </w:t>
      </w:r>
      <w:r w:rsidR="00B47B36">
        <w:rPr>
          <w:rStyle w:val="default"/>
          <w:rFonts w:cs="FrankRuehl" w:hint="cs"/>
          <w:rtl/>
        </w:rPr>
        <w:t>יתמנו</w:t>
      </w:r>
      <w:r w:rsidR="005A4D16">
        <w:rPr>
          <w:rStyle w:val="default"/>
          <w:rFonts w:cs="FrankRuehl" w:hint="cs"/>
          <w:rtl/>
        </w:rPr>
        <w:t>, לפי הענין,</w:t>
      </w:r>
      <w:r w:rsidR="00B47B36">
        <w:rPr>
          <w:rStyle w:val="default"/>
          <w:rFonts w:cs="FrankRuehl" w:hint="cs"/>
          <w:rtl/>
        </w:rPr>
        <w:t xml:space="preserve"> שופטים </w:t>
      </w:r>
      <w:r w:rsidR="005A4D16">
        <w:rPr>
          <w:rStyle w:val="default"/>
          <w:rFonts w:cs="FrankRuehl" w:hint="cs"/>
          <w:rtl/>
        </w:rPr>
        <w:t xml:space="preserve">ורשמים </w:t>
      </w:r>
      <w:r w:rsidR="00B47B36">
        <w:rPr>
          <w:rStyle w:val="default"/>
          <w:rFonts w:cs="FrankRuehl" w:hint="cs"/>
          <w:rtl/>
        </w:rPr>
        <w:t>המכהנים כשופטים בבתי משפט מחוזיים</w:t>
      </w:r>
      <w:r>
        <w:rPr>
          <w:rStyle w:val="default"/>
          <w:rFonts w:cs="FrankRuehl" w:hint="cs"/>
          <w:rtl/>
        </w:rPr>
        <w:t xml:space="preserve"> בישראל</w:t>
      </w:r>
      <w:r w:rsidR="005A4D16">
        <w:rPr>
          <w:rStyle w:val="default"/>
          <w:rFonts w:cs="FrankRuehl" w:hint="cs"/>
          <w:rtl/>
        </w:rPr>
        <w:t xml:space="preserve"> או כרשמיהם</w:t>
      </w:r>
      <w:r w:rsidR="00B47B36">
        <w:rPr>
          <w:rStyle w:val="default"/>
          <w:rFonts w:cs="FrankRuehl" w:hint="cs"/>
          <w:rtl/>
        </w:rPr>
        <w:t>.</w:t>
      </w:r>
    </w:p>
    <w:p w:rsidR="00B47B36" w:rsidRDefault="005A4D16" w:rsidP="005A4D16">
      <w:pPr>
        <w:pStyle w:val="P00"/>
        <w:spacing w:before="72"/>
        <w:ind w:left="0" w:right="1134"/>
        <w:rPr>
          <w:rStyle w:val="default"/>
          <w:rFonts w:cs="FrankRuehl" w:hint="cs"/>
          <w:rtl/>
        </w:rPr>
      </w:pPr>
      <w:r>
        <w:rPr>
          <w:rFonts w:cs="FrankRuehl" w:hint="cs"/>
          <w:sz w:val="26"/>
          <w:rtl/>
          <w:lang w:eastAsia="en-US"/>
        </w:rPr>
        <w:pict>
          <v:shape id="_x0000_s2600" type="#_x0000_t202" style="position:absolute;left:0;text-align:left;margin-left:470.35pt;margin-top:7.1pt;width:1in;height:18pt;z-index:251262464" filled="f" stroked="f">
            <v:textbox inset="1mm,0,1mm,0">
              <w:txbxContent>
                <w:p w:rsidR="001E0ADB" w:rsidRDefault="001E0ADB" w:rsidP="005A4D16">
                  <w:pPr>
                    <w:spacing w:line="160" w:lineRule="exact"/>
                    <w:rPr>
                      <w:rFonts w:cs="Miriam" w:hint="cs"/>
                      <w:noProof/>
                      <w:sz w:val="18"/>
                      <w:szCs w:val="18"/>
                      <w:rtl/>
                    </w:rPr>
                  </w:pPr>
                  <w:r>
                    <w:rPr>
                      <w:rFonts w:cs="Miriam" w:hint="cs"/>
                      <w:noProof/>
                      <w:sz w:val="18"/>
                      <w:szCs w:val="18"/>
                      <w:rtl/>
                    </w:rPr>
                    <w:t>(תיקון מס' 10) תשמ"ג-1983</w:t>
                  </w:r>
                </w:p>
              </w:txbxContent>
            </v:textbox>
          </v:shape>
        </w:pict>
      </w:r>
      <w:r w:rsidR="00B47B36">
        <w:rPr>
          <w:rStyle w:val="default"/>
          <w:rFonts w:cs="FrankRuehl" w:hint="cs"/>
          <w:rtl/>
        </w:rPr>
        <w:tab/>
        <w:t>(ה)</w:t>
      </w:r>
      <w:r w:rsidR="00B47B36">
        <w:rPr>
          <w:rStyle w:val="default"/>
          <w:rFonts w:cs="FrankRuehl" w:hint="cs"/>
          <w:rtl/>
        </w:rPr>
        <w:tab/>
        <w:t>מפקד האזור רשאי למנות שופט אחד מבין שופטי בית המשפט</w:t>
      </w:r>
      <w:r>
        <w:rPr>
          <w:rStyle w:val="default"/>
          <w:rFonts w:cs="FrankRuehl" w:hint="cs"/>
          <w:rtl/>
        </w:rPr>
        <w:t xml:space="preserve"> לענינים מקומיים</w:t>
      </w:r>
      <w:r w:rsidR="00B47B36">
        <w:rPr>
          <w:rStyle w:val="default"/>
          <w:rFonts w:cs="FrankRuehl" w:hint="cs"/>
          <w:rtl/>
        </w:rPr>
        <w:t xml:space="preserve"> של ערכאת הערעור </w:t>
      </w:r>
      <w:r>
        <w:rPr>
          <w:rStyle w:val="default"/>
          <w:rFonts w:cs="FrankRuehl" w:hint="cs"/>
          <w:rtl/>
        </w:rPr>
        <w:t xml:space="preserve">כנשיא </w:t>
      </w:r>
      <w:r w:rsidR="00B47B36">
        <w:rPr>
          <w:rStyle w:val="default"/>
          <w:rFonts w:cs="FrankRuehl" w:hint="cs"/>
          <w:rtl/>
        </w:rPr>
        <w:t>ושופט אחד כממלא מקומו.</w:t>
      </w:r>
    </w:p>
    <w:p w:rsidR="00DD5949" w:rsidRPr="006E7C5E" w:rsidRDefault="00DD5949" w:rsidP="00DD5949">
      <w:pPr>
        <w:pStyle w:val="P00"/>
        <w:spacing w:before="0"/>
        <w:ind w:left="0" w:right="1134"/>
        <w:rPr>
          <w:rStyle w:val="default"/>
          <w:rFonts w:cs="FrankRuehl" w:hint="cs"/>
          <w:vanish/>
          <w:color w:val="FF0000"/>
          <w:sz w:val="20"/>
          <w:szCs w:val="20"/>
          <w:shd w:val="clear" w:color="auto" w:fill="FFFF99"/>
          <w:rtl/>
        </w:rPr>
      </w:pPr>
      <w:bookmarkStart w:id="903" w:name="Rov370"/>
      <w:r w:rsidRPr="006E7C5E">
        <w:rPr>
          <w:rStyle w:val="default"/>
          <w:rFonts w:cs="FrankRuehl" w:hint="cs"/>
          <w:vanish/>
          <w:color w:val="FF0000"/>
          <w:sz w:val="20"/>
          <w:szCs w:val="20"/>
          <w:shd w:val="clear" w:color="auto" w:fill="FFFF99"/>
          <w:rtl/>
        </w:rPr>
        <w:t>מיום 1.3.1981</w:t>
      </w:r>
    </w:p>
    <w:p w:rsidR="00DD5949" w:rsidRPr="006E7C5E" w:rsidRDefault="00DD5949" w:rsidP="00DD594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תשמ"א-1981</w:t>
      </w:r>
    </w:p>
    <w:p w:rsidR="00DD5949" w:rsidRPr="006E7C5E" w:rsidRDefault="00DD5949" w:rsidP="00DD594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כשופטי בית המשפט של ערכאה ראשונה יתמנו שופטים המכהנים כשופטי בית משפט שלום </w:t>
      </w:r>
      <w:r w:rsidRPr="006E7C5E">
        <w:rPr>
          <w:rStyle w:val="default"/>
          <w:rFonts w:cs="FrankRuehl" w:hint="cs"/>
          <w:vanish/>
          <w:sz w:val="22"/>
          <w:szCs w:val="22"/>
          <w:u w:val="single"/>
          <w:shd w:val="clear" w:color="auto" w:fill="FFFF99"/>
          <w:rtl/>
        </w:rPr>
        <w:t>בישראל</w:t>
      </w:r>
      <w:r w:rsidRPr="006E7C5E">
        <w:rPr>
          <w:rStyle w:val="default"/>
          <w:rFonts w:cs="FrankRuehl" w:hint="cs"/>
          <w:vanish/>
          <w:sz w:val="22"/>
          <w:szCs w:val="22"/>
          <w:shd w:val="clear" w:color="auto" w:fill="FFFF99"/>
          <w:rtl/>
        </w:rPr>
        <w:t>.</w:t>
      </w:r>
    </w:p>
    <w:p w:rsidR="00DD5949" w:rsidRPr="006E7C5E" w:rsidRDefault="00DD5949" w:rsidP="00DD594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מפקד האזור רשאי למנות שופט אחד מבין שופטי בית המשפט של ערכאה ראשונה כיושב ראש בית המשפט ושופט אחד כממלא מקומו.</w:t>
      </w:r>
    </w:p>
    <w:p w:rsidR="00DD5949" w:rsidRPr="006E7C5E" w:rsidRDefault="00DD5949" w:rsidP="00DD5949">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כשופטי בית המשפט של ערכאת ערעור יתמנו שופטים המכהנים כשופטים בבתי משפט מחוזיים </w:t>
      </w:r>
      <w:r w:rsidRPr="006E7C5E">
        <w:rPr>
          <w:rStyle w:val="default"/>
          <w:rFonts w:cs="FrankRuehl" w:hint="cs"/>
          <w:vanish/>
          <w:sz w:val="22"/>
          <w:szCs w:val="22"/>
          <w:u w:val="single"/>
          <w:shd w:val="clear" w:color="auto" w:fill="FFFF99"/>
          <w:rtl/>
        </w:rPr>
        <w:t>בישראל</w:t>
      </w:r>
      <w:r w:rsidRPr="006E7C5E">
        <w:rPr>
          <w:rStyle w:val="default"/>
          <w:rFonts w:cs="FrankRuehl" w:hint="cs"/>
          <w:vanish/>
          <w:sz w:val="22"/>
          <w:szCs w:val="22"/>
          <w:shd w:val="clear" w:color="auto" w:fill="FFFF99"/>
          <w:rtl/>
        </w:rPr>
        <w:t>.</w:t>
      </w:r>
    </w:p>
    <w:p w:rsidR="00DD5949" w:rsidRPr="006E7C5E" w:rsidRDefault="00DD5949" w:rsidP="00DD5949">
      <w:pPr>
        <w:pStyle w:val="P00"/>
        <w:spacing w:before="0"/>
        <w:ind w:left="0" w:right="1134"/>
        <w:rPr>
          <w:rStyle w:val="default"/>
          <w:rFonts w:cs="FrankRuehl" w:hint="cs"/>
          <w:vanish/>
          <w:sz w:val="20"/>
          <w:szCs w:val="20"/>
          <w:shd w:val="clear" w:color="auto" w:fill="FFFF99"/>
          <w:rtl/>
        </w:rPr>
      </w:pPr>
    </w:p>
    <w:p w:rsidR="006E2307" w:rsidRPr="006E7C5E" w:rsidRDefault="006E2307" w:rsidP="006E230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22.5.1983</w:t>
      </w:r>
    </w:p>
    <w:p w:rsidR="006E2307" w:rsidRPr="006E7C5E" w:rsidRDefault="006E2307" w:rsidP="006E230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6E2307" w:rsidRPr="006E7C5E" w:rsidRDefault="006E2307" w:rsidP="006E2307">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127</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מפקד האזור ימנה את שופטי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ורשמיו</w:t>
      </w:r>
      <w:r w:rsidRPr="006E7C5E">
        <w:rPr>
          <w:rStyle w:val="default"/>
          <w:rFonts w:cs="FrankRuehl" w:hint="cs"/>
          <w:vanish/>
          <w:sz w:val="22"/>
          <w:szCs w:val="22"/>
          <w:shd w:val="clear" w:color="auto" w:fill="FFFF99"/>
          <w:rtl/>
        </w:rPr>
        <w:t xml:space="preserve"> לאחר שנועץ עם הרשות המוסמכת.</w:t>
      </w:r>
    </w:p>
    <w:p w:rsidR="006E2307" w:rsidRPr="006E7C5E" w:rsidRDefault="006E2307" w:rsidP="006E230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כשופטי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של ערכאה ראשונה </w:t>
      </w:r>
      <w:r w:rsidRPr="006E7C5E">
        <w:rPr>
          <w:rStyle w:val="default"/>
          <w:rFonts w:cs="FrankRuehl" w:hint="cs"/>
          <w:vanish/>
          <w:sz w:val="22"/>
          <w:szCs w:val="22"/>
          <w:u w:val="single"/>
          <w:shd w:val="clear" w:color="auto" w:fill="FFFF99"/>
          <w:rtl/>
        </w:rPr>
        <w:t>וכרשמיו</w:t>
      </w:r>
      <w:r w:rsidRPr="006E7C5E">
        <w:rPr>
          <w:rStyle w:val="default"/>
          <w:rFonts w:cs="FrankRuehl" w:hint="cs"/>
          <w:vanish/>
          <w:sz w:val="22"/>
          <w:szCs w:val="22"/>
          <w:shd w:val="clear" w:color="auto" w:fill="FFFF99"/>
          <w:rtl/>
        </w:rPr>
        <w:t xml:space="preserve"> יתמנו</w:t>
      </w:r>
      <w:r w:rsidRPr="006E7C5E">
        <w:rPr>
          <w:rStyle w:val="default"/>
          <w:rFonts w:cs="FrankRuehl" w:hint="cs"/>
          <w:vanish/>
          <w:sz w:val="22"/>
          <w:szCs w:val="22"/>
          <w:u w:val="single"/>
          <w:shd w:val="clear" w:color="auto" w:fill="FFFF99"/>
          <w:rtl/>
        </w:rPr>
        <w:t>, לפי הענין,</w:t>
      </w:r>
      <w:r w:rsidRPr="006E7C5E">
        <w:rPr>
          <w:rStyle w:val="default"/>
          <w:rFonts w:cs="FrankRuehl" w:hint="cs"/>
          <w:vanish/>
          <w:sz w:val="22"/>
          <w:szCs w:val="22"/>
          <w:shd w:val="clear" w:color="auto" w:fill="FFFF99"/>
          <w:rtl/>
        </w:rPr>
        <w:t xml:space="preserve"> שופטים </w:t>
      </w:r>
      <w:r w:rsidRPr="006E7C5E">
        <w:rPr>
          <w:rStyle w:val="default"/>
          <w:rFonts w:cs="FrankRuehl" w:hint="cs"/>
          <w:vanish/>
          <w:sz w:val="22"/>
          <w:szCs w:val="22"/>
          <w:u w:val="single"/>
          <w:shd w:val="clear" w:color="auto" w:fill="FFFF99"/>
          <w:rtl/>
        </w:rPr>
        <w:t>ורשמים</w:t>
      </w:r>
      <w:r w:rsidRPr="006E7C5E">
        <w:rPr>
          <w:rStyle w:val="default"/>
          <w:rFonts w:cs="FrankRuehl" w:hint="cs"/>
          <w:vanish/>
          <w:sz w:val="22"/>
          <w:szCs w:val="22"/>
          <w:shd w:val="clear" w:color="auto" w:fill="FFFF99"/>
          <w:rtl/>
        </w:rPr>
        <w:t xml:space="preserve"> המכהנים כשופטי בית משפט שלום בישראל </w:t>
      </w:r>
      <w:r w:rsidRPr="006E7C5E">
        <w:rPr>
          <w:rStyle w:val="default"/>
          <w:rFonts w:cs="FrankRuehl" w:hint="cs"/>
          <w:vanish/>
          <w:sz w:val="22"/>
          <w:szCs w:val="22"/>
          <w:u w:val="single"/>
          <w:shd w:val="clear" w:color="auto" w:fill="FFFF99"/>
          <w:rtl/>
        </w:rPr>
        <w:t>או כרשמיו</w:t>
      </w:r>
      <w:r w:rsidRPr="006E7C5E">
        <w:rPr>
          <w:rStyle w:val="default"/>
          <w:rFonts w:cs="FrankRuehl" w:hint="cs"/>
          <w:vanish/>
          <w:sz w:val="22"/>
          <w:szCs w:val="22"/>
          <w:shd w:val="clear" w:color="auto" w:fill="FFFF99"/>
          <w:rtl/>
        </w:rPr>
        <w:t>.</w:t>
      </w:r>
    </w:p>
    <w:p w:rsidR="006E2307" w:rsidRPr="006E7C5E" w:rsidRDefault="006E2307" w:rsidP="006E230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מפקד האזור רשאי למנות שופט אחד מבין שופטי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של ערכאה ראשונה </w:t>
      </w:r>
      <w:r w:rsidRPr="006E7C5E">
        <w:rPr>
          <w:rStyle w:val="default"/>
          <w:rFonts w:cs="FrankRuehl" w:hint="cs"/>
          <w:strike/>
          <w:vanish/>
          <w:sz w:val="22"/>
          <w:szCs w:val="22"/>
          <w:shd w:val="clear" w:color="auto" w:fill="FFFF99"/>
          <w:rtl/>
        </w:rPr>
        <w:t>כיושב ראש</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כנשיא</w:t>
      </w:r>
      <w:r w:rsidRPr="006E7C5E">
        <w:rPr>
          <w:rStyle w:val="default"/>
          <w:rFonts w:cs="FrankRuehl" w:hint="cs"/>
          <w:vanish/>
          <w:sz w:val="22"/>
          <w:szCs w:val="22"/>
          <w:shd w:val="clear" w:color="auto" w:fill="FFFF99"/>
          <w:rtl/>
        </w:rPr>
        <w:t xml:space="preserve">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ושופט אחד כממלא מקומו.</w:t>
      </w:r>
    </w:p>
    <w:p w:rsidR="006E2307" w:rsidRPr="006E7C5E" w:rsidRDefault="006E2307" w:rsidP="006E2307">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כשופטי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של ערכאת ערעור </w:t>
      </w:r>
      <w:r w:rsidRPr="006E7C5E">
        <w:rPr>
          <w:rStyle w:val="default"/>
          <w:rFonts w:cs="FrankRuehl" w:hint="cs"/>
          <w:vanish/>
          <w:sz w:val="22"/>
          <w:szCs w:val="22"/>
          <w:u w:val="single"/>
          <w:shd w:val="clear" w:color="auto" w:fill="FFFF99"/>
          <w:rtl/>
        </w:rPr>
        <w:t>ורשמיו</w:t>
      </w:r>
      <w:r w:rsidRPr="006E7C5E">
        <w:rPr>
          <w:rStyle w:val="default"/>
          <w:rFonts w:cs="FrankRuehl" w:hint="cs"/>
          <w:vanish/>
          <w:sz w:val="22"/>
          <w:szCs w:val="22"/>
          <w:shd w:val="clear" w:color="auto" w:fill="FFFF99"/>
          <w:rtl/>
        </w:rPr>
        <w:t xml:space="preserve"> יתמנו</w:t>
      </w:r>
      <w:r w:rsidRPr="006E7C5E">
        <w:rPr>
          <w:rStyle w:val="default"/>
          <w:rFonts w:cs="FrankRuehl" w:hint="cs"/>
          <w:vanish/>
          <w:sz w:val="22"/>
          <w:szCs w:val="22"/>
          <w:u w:val="single"/>
          <w:shd w:val="clear" w:color="auto" w:fill="FFFF99"/>
          <w:rtl/>
        </w:rPr>
        <w:t>, לפי הענין,</w:t>
      </w:r>
      <w:r w:rsidRPr="006E7C5E">
        <w:rPr>
          <w:rStyle w:val="default"/>
          <w:rFonts w:cs="FrankRuehl" w:hint="cs"/>
          <w:vanish/>
          <w:sz w:val="22"/>
          <w:szCs w:val="22"/>
          <w:shd w:val="clear" w:color="auto" w:fill="FFFF99"/>
          <w:rtl/>
        </w:rPr>
        <w:t xml:space="preserve"> שופטים </w:t>
      </w:r>
      <w:r w:rsidRPr="006E7C5E">
        <w:rPr>
          <w:rStyle w:val="default"/>
          <w:rFonts w:cs="FrankRuehl" w:hint="cs"/>
          <w:vanish/>
          <w:sz w:val="22"/>
          <w:szCs w:val="22"/>
          <w:u w:val="single"/>
          <w:shd w:val="clear" w:color="auto" w:fill="FFFF99"/>
          <w:rtl/>
        </w:rPr>
        <w:t>ורשמים</w:t>
      </w:r>
      <w:r w:rsidRPr="006E7C5E">
        <w:rPr>
          <w:rStyle w:val="default"/>
          <w:rFonts w:cs="FrankRuehl" w:hint="cs"/>
          <w:vanish/>
          <w:sz w:val="22"/>
          <w:szCs w:val="22"/>
          <w:shd w:val="clear" w:color="auto" w:fill="FFFF99"/>
          <w:rtl/>
        </w:rPr>
        <w:t xml:space="preserve"> המכהנים כשופטים בבתי משפט מחוזיים בישראל </w:t>
      </w:r>
      <w:r w:rsidRPr="006E7C5E">
        <w:rPr>
          <w:rStyle w:val="default"/>
          <w:rFonts w:cs="FrankRuehl" w:hint="cs"/>
          <w:vanish/>
          <w:sz w:val="22"/>
          <w:szCs w:val="22"/>
          <w:u w:val="single"/>
          <w:shd w:val="clear" w:color="auto" w:fill="FFFF99"/>
          <w:rtl/>
        </w:rPr>
        <w:t>או כרשמיהם</w:t>
      </w:r>
      <w:r w:rsidRPr="006E7C5E">
        <w:rPr>
          <w:rStyle w:val="default"/>
          <w:rFonts w:cs="FrankRuehl" w:hint="cs"/>
          <w:vanish/>
          <w:sz w:val="22"/>
          <w:szCs w:val="22"/>
          <w:shd w:val="clear" w:color="auto" w:fill="FFFF99"/>
          <w:rtl/>
        </w:rPr>
        <w:t>.</w:t>
      </w:r>
    </w:p>
    <w:p w:rsidR="006E2307" w:rsidRPr="004026DB" w:rsidRDefault="006E2307"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 xml:space="preserve">מפקד האזור רשאי למנות שופט אחד מבין שופטי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של ערכאת הערעור </w:t>
      </w:r>
      <w:r w:rsidRPr="006E7C5E">
        <w:rPr>
          <w:rStyle w:val="default"/>
          <w:rFonts w:cs="FrankRuehl" w:hint="cs"/>
          <w:strike/>
          <w:vanish/>
          <w:sz w:val="22"/>
          <w:szCs w:val="22"/>
          <w:shd w:val="clear" w:color="auto" w:fill="FFFF99"/>
          <w:rtl/>
        </w:rPr>
        <w:t>כיושב ראש</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כנשיא</w:t>
      </w:r>
      <w:r w:rsidRPr="006E7C5E">
        <w:rPr>
          <w:rStyle w:val="default"/>
          <w:rFonts w:cs="FrankRuehl" w:hint="cs"/>
          <w:vanish/>
          <w:sz w:val="22"/>
          <w:szCs w:val="22"/>
          <w:shd w:val="clear" w:color="auto" w:fill="FFFF99"/>
          <w:rtl/>
        </w:rPr>
        <w:t xml:space="preserve"> ושופט אחד כממלא מקומו.</w:t>
      </w:r>
      <w:bookmarkEnd w:id="903"/>
    </w:p>
    <w:p w:rsidR="000446DE" w:rsidRDefault="000446DE" w:rsidP="00B47B36">
      <w:pPr>
        <w:pStyle w:val="P00"/>
        <w:spacing w:before="72"/>
        <w:ind w:left="0" w:right="1134"/>
        <w:rPr>
          <w:rStyle w:val="default"/>
          <w:rFonts w:cs="FrankRuehl" w:hint="cs"/>
          <w:rtl/>
        </w:rPr>
      </w:pPr>
      <w:bookmarkStart w:id="904" w:name="Seif120"/>
      <w:bookmarkEnd w:id="904"/>
      <w:r>
        <w:rPr>
          <w:rFonts w:cs="Miriam"/>
          <w:lang w:val="he-IL"/>
        </w:rPr>
        <w:pict>
          <v:rect id="_x0000_s2549" style="position:absolute;left:0;text-align:left;margin-left:464.35pt;margin-top:7.1pt;width:75.05pt;height:37.95pt;z-index:251221504" o:allowincell="f" filled="f" stroked="f" strokecolor="lime" strokeweight=".25pt">
            <v:textbox style="mso-next-textbox:#_x0000_s2549" inset="0,0,0,0">
              <w:txbxContent>
                <w:p w:rsidR="001E0ADB" w:rsidRDefault="001E0ADB" w:rsidP="000446DE">
                  <w:pPr>
                    <w:spacing w:line="160" w:lineRule="exact"/>
                    <w:rPr>
                      <w:rFonts w:cs="Miriam" w:hint="cs"/>
                      <w:noProof/>
                      <w:sz w:val="18"/>
                      <w:szCs w:val="18"/>
                      <w:rtl/>
                    </w:rPr>
                  </w:pPr>
                  <w:r>
                    <w:rPr>
                      <w:rFonts w:cs="Miriam" w:hint="cs"/>
                      <w:sz w:val="18"/>
                      <w:szCs w:val="18"/>
                      <w:rtl/>
                    </w:rPr>
                    <w:t>מקום מושב</w:t>
                  </w:r>
                  <w:r>
                    <w:rPr>
                      <w:rFonts w:cs="Miriam" w:hint="cs"/>
                      <w:noProof/>
                      <w:sz w:val="18"/>
                      <w:szCs w:val="18"/>
                      <w:rtl/>
                    </w:rPr>
                    <w:t xml:space="preserve"> ושטחי שיפוט</w:t>
                  </w:r>
                </w:p>
                <w:p w:rsidR="001E0ADB" w:rsidRDefault="001E0ADB" w:rsidP="000446DE">
                  <w:pPr>
                    <w:spacing w:line="160" w:lineRule="exact"/>
                    <w:rPr>
                      <w:rFonts w:cs="Miriam" w:hint="cs"/>
                      <w:noProof/>
                      <w:sz w:val="18"/>
                      <w:szCs w:val="18"/>
                      <w:rtl/>
                    </w:rPr>
                  </w:pPr>
                  <w:r>
                    <w:rPr>
                      <w:rFonts w:cs="Miriam" w:hint="cs"/>
                      <w:noProof/>
                      <w:sz w:val="18"/>
                      <w:szCs w:val="18"/>
                      <w:rtl/>
                    </w:rPr>
                    <w:t>(תיקון מס' 10) תשמ"ג-1983</w:t>
                  </w:r>
                </w:p>
              </w:txbxContent>
            </v:textbox>
            <w10:anchorlock/>
          </v:rect>
        </w:pict>
      </w:r>
      <w:r>
        <w:rPr>
          <w:rStyle w:val="big-number"/>
          <w:rFonts w:cs="Miriam" w:hint="cs"/>
          <w:rtl/>
        </w:rPr>
        <w:t>12</w:t>
      </w:r>
      <w:r w:rsidR="00B47B36">
        <w:rPr>
          <w:rStyle w:val="big-number"/>
          <w:rFonts w:cs="Miriam" w:hint="cs"/>
          <w:rtl/>
        </w:rPr>
        <w:t>8</w:t>
      </w:r>
      <w:r>
        <w:rPr>
          <w:rStyle w:val="default"/>
          <w:rFonts w:cs="FrankRuehl"/>
          <w:rtl/>
        </w:rPr>
        <w:t>.</w:t>
      </w:r>
      <w:r>
        <w:rPr>
          <w:rStyle w:val="default"/>
          <w:rFonts w:cs="FrankRuehl"/>
          <w:rtl/>
        </w:rPr>
        <w:tab/>
      </w:r>
      <w:r w:rsidR="00B47B36">
        <w:rPr>
          <w:rStyle w:val="default"/>
          <w:rFonts w:cs="FrankRuehl" w:hint="cs"/>
          <w:rtl/>
        </w:rPr>
        <w:t>(א)</w:t>
      </w:r>
      <w:r w:rsidR="00B47B36">
        <w:rPr>
          <w:rStyle w:val="default"/>
          <w:rFonts w:cs="FrankRuehl" w:hint="cs"/>
          <w:rtl/>
        </w:rPr>
        <w:tab/>
        <w:t>מקום מושבו של בית המשפט</w:t>
      </w:r>
      <w:r w:rsidR="0085747A">
        <w:rPr>
          <w:rStyle w:val="default"/>
          <w:rFonts w:cs="FrankRuehl" w:hint="cs"/>
          <w:rtl/>
        </w:rPr>
        <w:t xml:space="preserve"> לענינים מקומיים</w:t>
      </w:r>
      <w:r w:rsidR="00B47B36">
        <w:rPr>
          <w:rStyle w:val="default"/>
          <w:rFonts w:cs="FrankRuehl" w:hint="cs"/>
          <w:rtl/>
        </w:rPr>
        <w:t xml:space="preserve"> בדונו כערכאה ראשונה יהיה בתחום מועצה מקומית או במקום אחר שיקבע מפקד האזור.</w:t>
      </w:r>
    </w:p>
    <w:p w:rsidR="00B47B36" w:rsidRDefault="00B47B36" w:rsidP="00B47B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מקום מושבו של בית המשפט </w:t>
      </w:r>
      <w:r w:rsidR="0085747A">
        <w:rPr>
          <w:rStyle w:val="default"/>
          <w:rFonts w:cs="FrankRuehl" w:hint="cs"/>
          <w:rtl/>
        </w:rPr>
        <w:t xml:space="preserve">לענינים מקומיים </w:t>
      </w:r>
      <w:r>
        <w:rPr>
          <w:rStyle w:val="default"/>
          <w:rFonts w:cs="FrankRuehl" w:hint="cs"/>
          <w:rtl/>
        </w:rPr>
        <w:t>בדונו כערכאת ערעור יהיה במקום שיקבע מפקד האזור לאחר התיעצות עם הרשות המוסמכת.</w:t>
      </w:r>
    </w:p>
    <w:p w:rsidR="0085747A" w:rsidRPr="0085747A" w:rsidRDefault="0085747A" w:rsidP="0085747A">
      <w:pPr>
        <w:pStyle w:val="P00"/>
        <w:spacing w:before="72"/>
        <w:ind w:left="0" w:right="1134"/>
        <w:rPr>
          <w:rStyle w:val="default"/>
          <w:rFonts w:cs="FrankRuehl" w:hint="cs"/>
          <w:rtl/>
        </w:rPr>
      </w:pPr>
      <w:r>
        <w:rPr>
          <w:rFonts w:cs="FrankRuehl" w:hint="cs"/>
          <w:sz w:val="26"/>
          <w:rtl/>
          <w:lang w:eastAsia="en-US"/>
        </w:rPr>
        <w:pict>
          <v:shape id="_x0000_s2603" type="#_x0000_t202" style="position:absolute;left:0;text-align:left;margin-left:470.35pt;margin-top:7.1pt;width:1in;height:18pt;z-index:251263488" filled="f" stroked="f">
            <v:textbox inset="1mm,0,1mm,0">
              <w:txbxContent>
                <w:p w:rsidR="001E0ADB" w:rsidRDefault="001E0ADB" w:rsidP="0085747A">
                  <w:pPr>
                    <w:spacing w:line="160" w:lineRule="exact"/>
                    <w:rPr>
                      <w:rFonts w:cs="Miriam" w:hint="cs"/>
                      <w:noProof/>
                      <w:sz w:val="18"/>
                      <w:szCs w:val="18"/>
                      <w:rtl/>
                    </w:rPr>
                  </w:pPr>
                  <w:r>
                    <w:rPr>
                      <w:rFonts w:cs="Miriam" w:hint="cs"/>
                      <w:noProof/>
                      <w:sz w:val="18"/>
                      <w:szCs w:val="18"/>
                      <w:rtl/>
                    </w:rPr>
                    <w:t>(תיקון מס' 10) תשמ"ג-1983</w:t>
                  </w:r>
                </w:p>
              </w:txbxContent>
            </v:textbox>
          </v:shape>
        </w:pict>
      </w:r>
      <w:r w:rsidRPr="0085747A">
        <w:rPr>
          <w:rStyle w:val="default"/>
          <w:rFonts w:cs="FrankRuehl" w:hint="cs"/>
          <w:rtl/>
        </w:rPr>
        <w:tab/>
        <w:t>(ג)</w:t>
      </w:r>
      <w:r w:rsidRPr="0085747A">
        <w:rPr>
          <w:rStyle w:val="default"/>
          <w:rFonts w:cs="FrankRuehl" w:hint="cs"/>
          <w:rtl/>
        </w:rPr>
        <w:tab/>
        <w:t>מפקד כוחות צה"ל באזור רשאי לקבוע ביחס לבתי המשפט לענינים מקומיים של ערכאה ראשונה את שטחי שיפוטם לאחר שנועץ עם הרשות המוסמכת.</w:t>
      </w:r>
    </w:p>
    <w:p w:rsidR="005A4D16" w:rsidRPr="006E7C5E" w:rsidRDefault="005A4D16" w:rsidP="005A4D16">
      <w:pPr>
        <w:pStyle w:val="P00"/>
        <w:spacing w:before="0"/>
        <w:ind w:left="0" w:right="1134"/>
        <w:rPr>
          <w:rStyle w:val="default"/>
          <w:rFonts w:cs="FrankRuehl" w:hint="cs"/>
          <w:vanish/>
          <w:color w:val="FF0000"/>
          <w:sz w:val="20"/>
          <w:szCs w:val="20"/>
          <w:shd w:val="clear" w:color="auto" w:fill="FFFF99"/>
          <w:rtl/>
        </w:rPr>
      </w:pPr>
      <w:bookmarkStart w:id="905" w:name="Rov371"/>
      <w:r w:rsidRPr="006E7C5E">
        <w:rPr>
          <w:rStyle w:val="default"/>
          <w:rFonts w:cs="FrankRuehl" w:hint="cs"/>
          <w:vanish/>
          <w:color w:val="FF0000"/>
          <w:sz w:val="20"/>
          <w:szCs w:val="20"/>
          <w:shd w:val="clear" w:color="auto" w:fill="FFFF99"/>
          <w:rtl/>
        </w:rPr>
        <w:t>מיום 22.5.1983</w:t>
      </w:r>
    </w:p>
    <w:p w:rsidR="005A4D16" w:rsidRPr="006E7C5E" w:rsidRDefault="005A4D16" w:rsidP="005A4D1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5A4D16" w:rsidRPr="006E7C5E" w:rsidRDefault="005A4D16" w:rsidP="005A4D16">
      <w:pPr>
        <w:pStyle w:val="P00"/>
        <w:ind w:left="0" w:right="1134"/>
        <w:rPr>
          <w:rStyle w:val="default"/>
          <w:rFonts w:cs="Miriam" w:hint="cs"/>
          <w:vanish/>
          <w:sz w:val="16"/>
          <w:szCs w:val="16"/>
          <w:u w:val="single"/>
          <w:shd w:val="clear" w:color="auto" w:fill="FFFF99"/>
          <w:rtl/>
        </w:rPr>
      </w:pPr>
      <w:r w:rsidRPr="006E7C5E">
        <w:rPr>
          <w:rStyle w:val="default"/>
          <w:rFonts w:cs="Miriam" w:hint="cs"/>
          <w:vanish/>
          <w:sz w:val="16"/>
          <w:szCs w:val="16"/>
          <w:shd w:val="clear" w:color="auto" w:fill="FFFF99"/>
          <w:rtl/>
        </w:rPr>
        <w:t xml:space="preserve">מקום מושב </w:t>
      </w:r>
      <w:r w:rsidRPr="006E7C5E">
        <w:rPr>
          <w:rStyle w:val="default"/>
          <w:rFonts w:cs="Miriam" w:hint="cs"/>
          <w:vanish/>
          <w:sz w:val="16"/>
          <w:szCs w:val="16"/>
          <w:u w:val="single"/>
          <w:shd w:val="clear" w:color="auto" w:fill="FFFF99"/>
          <w:rtl/>
        </w:rPr>
        <w:t>ושטחי שיפוט</w:t>
      </w:r>
    </w:p>
    <w:p w:rsidR="005A4D16" w:rsidRPr="006E7C5E" w:rsidRDefault="005A4D16" w:rsidP="005A4D1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128</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מקום מושבו של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בדונו כערכאה ראשונה יהיה בתחום מועצה מקומית או במקום אחר שיקבע מפקד האזור.</w:t>
      </w:r>
    </w:p>
    <w:p w:rsidR="005A4D16" w:rsidRPr="006E7C5E" w:rsidRDefault="005A4D16" w:rsidP="005A4D16">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מקום מושבו של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בדונו כערכאת ערעור יהיה במקום שיקבע מפקד האזור לאחר התיעצות עם הרשות המוסמכת.</w:t>
      </w:r>
    </w:p>
    <w:p w:rsidR="005A4D16" w:rsidRPr="004026DB" w:rsidRDefault="005A4D16"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מפקד כוחות צה"ל באזור רשאי לקבוע ביחס לבתי המשפט לענינים מקומיים של ערכאה ראשונה את שטחי שיפוטם לאחר שנועץ עם הרשות המוסמכת.</w:t>
      </w:r>
      <w:bookmarkEnd w:id="905"/>
    </w:p>
    <w:p w:rsidR="000446DE" w:rsidRDefault="000446DE" w:rsidP="00B47B36">
      <w:pPr>
        <w:pStyle w:val="P00"/>
        <w:spacing w:before="72"/>
        <w:ind w:left="0" w:right="1134"/>
        <w:rPr>
          <w:rStyle w:val="default"/>
          <w:rFonts w:cs="FrankRuehl" w:hint="cs"/>
          <w:rtl/>
        </w:rPr>
      </w:pPr>
      <w:bookmarkStart w:id="906" w:name="Seif121"/>
      <w:bookmarkEnd w:id="906"/>
      <w:r>
        <w:rPr>
          <w:rFonts w:cs="Miriam"/>
          <w:lang w:val="he-IL"/>
        </w:rPr>
        <w:pict>
          <v:rect id="_x0000_s2550" style="position:absolute;left:0;text-align:left;margin-left:464.35pt;margin-top:7.1pt;width:75.05pt;height:30.05pt;z-index:251222528" o:allowincell="f" filled="f" stroked="f" strokecolor="lime" strokeweight=".25pt">
            <v:textbox style="mso-next-textbox:#_x0000_s2550" inset="0,0,0,0">
              <w:txbxContent>
                <w:p w:rsidR="001E0ADB" w:rsidRDefault="001E0ADB" w:rsidP="000446DE">
                  <w:pPr>
                    <w:spacing w:line="160" w:lineRule="exact"/>
                    <w:rPr>
                      <w:rFonts w:cs="Miriam" w:hint="cs"/>
                      <w:noProof/>
                      <w:sz w:val="18"/>
                      <w:szCs w:val="18"/>
                      <w:rtl/>
                    </w:rPr>
                  </w:pPr>
                  <w:r>
                    <w:rPr>
                      <w:rFonts w:cs="Miriam" w:hint="cs"/>
                      <w:sz w:val="18"/>
                      <w:szCs w:val="18"/>
                      <w:rtl/>
                    </w:rPr>
                    <w:t>הרכב</w:t>
                  </w:r>
                </w:p>
                <w:p w:rsidR="001E0ADB" w:rsidRDefault="001E0ADB" w:rsidP="0085747A">
                  <w:pPr>
                    <w:spacing w:line="160" w:lineRule="exact"/>
                    <w:rPr>
                      <w:rFonts w:cs="Miriam" w:hint="cs"/>
                      <w:noProof/>
                      <w:sz w:val="18"/>
                      <w:szCs w:val="18"/>
                      <w:rtl/>
                    </w:rPr>
                  </w:pPr>
                  <w:r>
                    <w:rPr>
                      <w:rFonts w:cs="Miriam" w:hint="cs"/>
                      <w:noProof/>
                      <w:sz w:val="18"/>
                      <w:szCs w:val="18"/>
                      <w:rtl/>
                    </w:rPr>
                    <w:t>(תיקון מס' 10) תשמ"ג-1983</w:t>
                  </w:r>
                </w:p>
              </w:txbxContent>
            </v:textbox>
            <w10:anchorlock/>
          </v:rect>
        </w:pict>
      </w:r>
      <w:r>
        <w:rPr>
          <w:rStyle w:val="big-number"/>
          <w:rFonts w:cs="Miriam" w:hint="cs"/>
          <w:rtl/>
        </w:rPr>
        <w:t>12</w:t>
      </w:r>
      <w:r w:rsidR="00B47B36">
        <w:rPr>
          <w:rStyle w:val="big-number"/>
          <w:rFonts w:cs="Miriam" w:hint="cs"/>
          <w:rtl/>
        </w:rPr>
        <w:t>9</w:t>
      </w:r>
      <w:r>
        <w:rPr>
          <w:rStyle w:val="default"/>
          <w:rFonts w:cs="FrankRuehl"/>
          <w:rtl/>
        </w:rPr>
        <w:t>.</w:t>
      </w:r>
      <w:r>
        <w:rPr>
          <w:rStyle w:val="default"/>
          <w:rFonts w:cs="FrankRuehl"/>
          <w:rtl/>
        </w:rPr>
        <w:tab/>
      </w:r>
      <w:r w:rsidR="00B47B36">
        <w:rPr>
          <w:rStyle w:val="default"/>
          <w:rFonts w:cs="FrankRuehl" w:hint="cs"/>
          <w:rtl/>
        </w:rPr>
        <w:t>(א)</w:t>
      </w:r>
      <w:r w:rsidR="00B47B36">
        <w:rPr>
          <w:rStyle w:val="default"/>
          <w:rFonts w:cs="FrankRuehl" w:hint="cs"/>
          <w:rtl/>
        </w:rPr>
        <w:tab/>
        <w:t xml:space="preserve">בית המשפט </w:t>
      </w:r>
      <w:r w:rsidR="0085747A">
        <w:rPr>
          <w:rStyle w:val="default"/>
          <w:rFonts w:cs="FrankRuehl" w:hint="cs"/>
          <w:rtl/>
        </w:rPr>
        <w:t xml:space="preserve">לענינים מקומיים </w:t>
      </w:r>
      <w:r w:rsidR="00B47B36">
        <w:rPr>
          <w:rStyle w:val="default"/>
          <w:rFonts w:cs="FrankRuehl" w:hint="cs"/>
          <w:rtl/>
        </w:rPr>
        <w:t>בדונו כערכאה ראשונה ידון בשופט אחד.</w:t>
      </w:r>
    </w:p>
    <w:p w:rsidR="00B47B36" w:rsidRDefault="00B47B36" w:rsidP="00B47B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בית המשפט </w:t>
      </w:r>
      <w:r w:rsidR="0085747A">
        <w:rPr>
          <w:rStyle w:val="default"/>
          <w:rFonts w:cs="FrankRuehl" w:hint="cs"/>
          <w:rtl/>
        </w:rPr>
        <w:t xml:space="preserve">לענינים מקומיים </w:t>
      </w:r>
      <w:r>
        <w:rPr>
          <w:rStyle w:val="default"/>
          <w:rFonts w:cs="FrankRuehl" w:hint="cs"/>
          <w:rtl/>
        </w:rPr>
        <w:t>בדונו כערכאת ערעור ידון בשלושה.</w:t>
      </w:r>
    </w:p>
    <w:p w:rsidR="0085747A" w:rsidRPr="006E7C5E" w:rsidRDefault="0085747A" w:rsidP="0085747A">
      <w:pPr>
        <w:pStyle w:val="P00"/>
        <w:spacing w:before="0"/>
        <w:ind w:left="0" w:right="1134"/>
        <w:rPr>
          <w:rStyle w:val="default"/>
          <w:rFonts w:cs="FrankRuehl" w:hint="cs"/>
          <w:vanish/>
          <w:color w:val="FF0000"/>
          <w:sz w:val="20"/>
          <w:szCs w:val="20"/>
          <w:shd w:val="clear" w:color="auto" w:fill="FFFF99"/>
          <w:rtl/>
        </w:rPr>
      </w:pPr>
      <w:bookmarkStart w:id="907" w:name="Rov372"/>
      <w:r w:rsidRPr="006E7C5E">
        <w:rPr>
          <w:rStyle w:val="default"/>
          <w:rFonts w:cs="FrankRuehl" w:hint="cs"/>
          <w:vanish/>
          <w:color w:val="FF0000"/>
          <w:sz w:val="20"/>
          <w:szCs w:val="20"/>
          <w:shd w:val="clear" w:color="auto" w:fill="FFFF99"/>
          <w:rtl/>
        </w:rPr>
        <w:t>מיום 22.5.1983</w:t>
      </w:r>
    </w:p>
    <w:p w:rsidR="0085747A" w:rsidRPr="006E7C5E" w:rsidRDefault="0085747A" w:rsidP="0085747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85747A" w:rsidRPr="006E7C5E" w:rsidRDefault="0085747A" w:rsidP="0085747A">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129</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בדונו כערכאה ראשונה ידון בשופט אחד.</w:t>
      </w:r>
    </w:p>
    <w:p w:rsidR="0085747A" w:rsidRPr="004026DB" w:rsidRDefault="0085747A"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בית המשפט </w:t>
      </w:r>
      <w:r w:rsidRPr="006E7C5E">
        <w:rPr>
          <w:rStyle w:val="default"/>
          <w:rFonts w:cs="FrankRuehl" w:hint="cs"/>
          <w:vanish/>
          <w:sz w:val="22"/>
          <w:szCs w:val="22"/>
          <w:u w:val="single"/>
          <w:shd w:val="clear" w:color="auto" w:fill="FFFF99"/>
          <w:rtl/>
        </w:rPr>
        <w:t>לעינים מקומיים</w:t>
      </w:r>
      <w:r w:rsidRPr="006E7C5E">
        <w:rPr>
          <w:rStyle w:val="default"/>
          <w:rFonts w:cs="FrankRuehl" w:hint="cs"/>
          <w:vanish/>
          <w:sz w:val="22"/>
          <w:szCs w:val="22"/>
          <w:shd w:val="clear" w:color="auto" w:fill="FFFF99"/>
          <w:rtl/>
        </w:rPr>
        <w:t xml:space="preserve"> בדונו כערכאת ערעור ידון בשלושה.</w:t>
      </w:r>
      <w:bookmarkEnd w:id="907"/>
    </w:p>
    <w:p w:rsidR="000446DE" w:rsidRDefault="000446DE" w:rsidP="0085747A">
      <w:pPr>
        <w:pStyle w:val="P00"/>
        <w:spacing w:before="72"/>
        <w:ind w:left="0" w:right="1134"/>
        <w:rPr>
          <w:rStyle w:val="default"/>
          <w:rFonts w:cs="FrankRuehl" w:hint="cs"/>
          <w:rtl/>
        </w:rPr>
      </w:pPr>
      <w:bookmarkStart w:id="908" w:name="Seif122"/>
      <w:bookmarkEnd w:id="908"/>
      <w:r>
        <w:rPr>
          <w:rFonts w:cs="Miriam"/>
          <w:lang w:val="he-IL"/>
        </w:rPr>
        <w:pict>
          <v:rect id="_x0000_s2551" style="position:absolute;left:0;text-align:left;margin-left:464.35pt;margin-top:7.1pt;width:75.05pt;height:32.35pt;z-index:251223552" o:allowincell="f" filled="f" stroked="f" strokecolor="lime" strokeweight=".25pt">
            <v:textbox style="mso-next-textbox:#_x0000_s2551" inset="0,0,0,0">
              <w:txbxContent>
                <w:p w:rsidR="001E0ADB" w:rsidRDefault="001E0ADB" w:rsidP="000446DE">
                  <w:pPr>
                    <w:spacing w:line="160" w:lineRule="exact"/>
                    <w:rPr>
                      <w:rFonts w:cs="Miriam" w:hint="cs"/>
                      <w:sz w:val="18"/>
                      <w:szCs w:val="18"/>
                      <w:rtl/>
                    </w:rPr>
                  </w:pPr>
                  <w:r>
                    <w:rPr>
                      <w:rFonts w:cs="Miriam" w:hint="cs"/>
                      <w:sz w:val="18"/>
                      <w:szCs w:val="18"/>
                      <w:rtl/>
                    </w:rPr>
                    <w:t>ימי דיון וסדרי עבודה</w:t>
                  </w:r>
                </w:p>
                <w:p w:rsidR="001E0ADB" w:rsidRDefault="001E0ADB" w:rsidP="0085747A">
                  <w:pPr>
                    <w:spacing w:line="160" w:lineRule="exact"/>
                    <w:rPr>
                      <w:rFonts w:cs="Miriam" w:hint="cs"/>
                      <w:noProof/>
                      <w:sz w:val="18"/>
                      <w:szCs w:val="18"/>
                      <w:rtl/>
                    </w:rPr>
                  </w:pPr>
                  <w:r>
                    <w:rPr>
                      <w:rFonts w:cs="Miriam" w:hint="cs"/>
                      <w:noProof/>
                      <w:sz w:val="18"/>
                      <w:szCs w:val="18"/>
                      <w:rtl/>
                    </w:rPr>
                    <w:t>(תיקון מס' 10) תשמ"ג-1983</w:t>
                  </w:r>
                </w:p>
              </w:txbxContent>
            </v:textbox>
            <w10:anchorlock/>
          </v:rect>
        </w:pict>
      </w:r>
      <w:r>
        <w:rPr>
          <w:rStyle w:val="big-number"/>
          <w:rFonts w:cs="Miriam" w:hint="cs"/>
          <w:rtl/>
        </w:rPr>
        <w:t>130</w:t>
      </w:r>
      <w:r>
        <w:rPr>
          <w:rStyle w:val="default"/>
          <w:rFonts w:cs="FrankRuehl"/>
          <w:rtl/>
        </w:rPr>
        <w:t>.</w:t>
      </w:r>
      <w:r>
        <w:rPr>
          <w:rStyle w:val="default"/>
          <w:rFonts w:cs="FrankRuehl"/>
          <w:rtl/>
        </w:rPr>
        <w:tab/>
      </w:r>
      <w:r w:rsidR="00B47B36">
        <w:rPr>
          <w:rStyle w:val="default"/>
          <w:rFonts w:cs="FrankRuehl" w:hint="cs"/>
          <w:rtl/>
        </w:rPr>
        <w:t>(א)</w:t>
      </w:r>
      <w:r w:rsidR="00B47B36">
        <w:rPr>
          <w:rStyle w:val="default"/>
          <w:rFonts w:cs="FrankRuehl" w:hint="cs"/>
          <w:rtl/>
        </w:rPr>
        <w:tab/>
      </w:r>
      <w:r w:rsidR="0085747A">
        <w:rPr>
          <w:rStyle w:val="default"/>
          <w:rFonts w:cs="FrankRuehl" w:hint="cs"/>
          <w:rtl/>
        </w:rPr>
        <w:t>נשיא</w:t>
      </w:r>
      <w:r w:rsidR="00B47B36">
        <w:rPr>
          <w:rStyle w:val="default"/>
          <w:rFonts w:cs="FrankRuehl" w:hint="cs"/>
          <w:rtl/>
        </w:rPr>
        <w:t xml:space="preserve"> בית המשפט </w:t>
      </w:r>
      <w:r w:rsidR="0085747A">
        <w:rPr>
          <w:rStyle w:val="default"/>
          <w:rFonts w:cs="FrankRuehl" w:hint="cs"/>
          <w:rtl/>
        </w:rPr>
        <w:t xml:space="preserve">לענינים מקומיים </w:t>
      </w:r>
      <w:r w:rsidR="00B47B36">
        <w:rPr>
          <w:rStyle w:val="default"/>
          <w:rFonts w:cs="FrankRuehl" w:hint="cs"/>
          <w:rtl/>
        </w:rPr>
        <w:t xml:space="preserve">או ממלא מקומו יקבעו ימים מסויימים בהם יקיים בית המשפט </w:t>
      </w:r>
      <w:r w:rsidR="0085747A">
        <w:rPr>
          <w:rStyle w:val="default"/>
          <w:rFonts w:cs="FrankRuehl" w:hint="cs"/>
          <w:rtl/>
        </w:rPr>
        <w:t xml:space="preserve">לענינים מקומיים </w:t>
      </w:r>
      <w:r w:rsidR="00B47B36">
        <w:rPr>
          <w:rStyle w:val="default"/>
          <w:rFonts w:cs="FrankRuehl" w:hint="cs"/>
          <w:rtl/>
        </w:rPr>
        <w:t>את דיוניו.</w:t>
      </w:r>
    </w:p>
    <w:p w:rsidR="00B47B36" w:rsidRDefault="00B47B36" w:rsidP="008574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5747A">
        <w:rPr>
          <w:rStyle w:val="default"/>
          <w:rFonts w:cs="FrankRuehl" w:hint="cs"/>
          <w:rtl/>
        </w:rPr>
        <w:t>נשיא</w:t>
      </w:r>
      <w:r>
        <w:rPr>
          <w:rStyle w:val="default"/>
          <w:rFonts w:cs="FrankRuehl" w:hint="cs"/>
          <w:rtl/>
        </w:rPr>
        <w:t xml:space="preserve"> בית המשפט </w:t>
      </w:r>
      <w:r w:rsidR="0085747A">
        <w:rPr>
          <w:rStyle w:val="default"/>
          <w:rFonts w:cs="FrankRuehl" w:hint="cs"/>
          <w:rtl/>
        </w:rPr>
        <w:t xml:space="preserve">לענינים מקומיים </w:t>
      </w:r>
      <w:r>
        <w:rPr>
          <w:rStyle w:val="default"/>
          <w:rFonts w:cs="FrankRuehl" w:hint="cs"/>
          <w:rtl/>
        </w:rPr>
        <w:t xml:space="preserve">יקבע את כל סדרי העבודה של בית המשפט </w:t>
      </w:r>
      <w:r w:rsidR="0085747A">
        <w:rPr>
          <w:rStyle w:val="default"/>
          <w:rFonts w:cs="FrankRuehl" w:hint="cs"/>
          <w:rtl/>
        </w:rPr>
        <w:t xml:space="preserve">לענינים מקומיים </w:t>
      </w:r>
      <w:r>
        <w:rPr>
          <w:rStyle w:val="default"/>
          <w:rFonts w:cs="FrankRuehl" w:hint="cs"/>
          <w:rtl/>
        </w:rPr>
        <w:t>לרבות חלוקת התיקים בין השופטים.</w:t>
      </w:r>
    </w:p>
    <w:p w:rsidR="00B47B36" w:rsidRDefault="00B47B36" w:rsidP="008574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נתמנה </w:t>
      </w:r>
      <w:r w:rsidR="0085747A">
        <w:rPr>
          <w:rStyle w:val="default"/>
          <w:rFonts w:cs="FrankRuehl" w:hint="cs"/>
          <w:rtl/>
        </w:rPr>
        <w:t xml:space="preserve">נשיא </w:t>
      </w:r>
      <w:r>
        <w:rPr>
          <w:rStyle w:val="default"/>
          <w:rFonts w:cs="FrankRuehl" w:hint="cs"/>
          <w:rtl/>
        </w:rPr>
        <w:t xml:space="preserve">לבית המשפט </w:t>
      </w:r>
      <w:r w:rsidR="0085747A">
        <w:rPr>
          <w:rStyle w:val="default"/>
          <w:rFonts w:cs="FrankRuehl" w:hint="cs"/>
          <w:rtl/>
        </w:rPr>
        <w:t xml:space="preserve">לענינים מקומיים </w:t>
      </w:r>
      <w:r>
        <w:rPr>
          <w:rStyle w:val="default"/>
          <w:rFonts w:cs="FrankRuehl" w:hint="cs"/>
          <w:rtl/>
        </w:rPr>
        <w:t xml:space="preserve">תקבע הרשות המוסמכת את ימי הדיון ואת כל סדרי העבודה של בית המשפט </w:t>
      </w:r>
      <w:r w:rsidR="0085747A">
        <w:rPr>
          <w:rStyle w:val="default"/>
          <w:rFonts w:cs="FrankRuehl" w:hint="cs"/>
          <w:rtl/>
        </w:rPr>
        <w:t xml:space="preserve">לענינים מקומיים </w:t>
      </w:r>
      <w:r>
        <w:rPr>
          <w:rStyle w:val="default"/>
          <w:rFonts w:cs="FrankRuehl" w:hint="cs"/>
          <w:rtl/>
        </w:rPr>
        <w:t>לרבות חלוקת התיקים בין השופטים.</w:t>
      </w:r>
    </w:p>
    <w:p w:rsidR="0085747A" w:rsidRPr="006E7C5E" w:rsidRDefault="0085747A" w:rsidP="0085747A">
      <w:pPr>
        <w:pStyle w:val="P00"/>
        <w:spacing w:before="0"/>
        <w:ind w:left="0" w:right="1134"/>
        <w:rPr>
          <w:rStyle w:val="default"/>
          <w:rFonts w:cs="FrankRuehl" w:hint="cs"/>
          <w:vanish/>
          <w:color w:val="FF0000"/>
          <w:sz w:val="20"/>
          <w:szCs w:val="20"/>
          <w:shd w:val="clear" w:color="auto" w:fill="FFFF99"/>
          <w:rtl/>
        </w:rPr>
      </w:pPr>
      <w:bookmarkStart w:id="909" w:name="Rov373"/>
      <w:r w:rsidRPr="006E7C5E">
        <w:rPr>
          <w:rStyle w:val="default"/>
          <w:rFonts w:cs="FrankRuehl" w:hint="cs"/>
          <w:vanish/>
          <w:color w:val="FF0000"/>
          <w:sz w:val="20"/>
          <w:szCs w:val="20"/>
          <w:shd w:val="clear" w:color="auto" w:fill="FFFF99"/>
          <w:rtl/>
        </w:rPr>
        <w:t>מיום 22.5.1983</w:t>
      </w:r>
    </w:p>
    <w:p w:rsidR="0085747A" w:rsidRPr="006E7C5E" w:rsidRDefault="0085747A" w:rsidP="0085747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85747A" w:rsidRPr="006E7C5E" w:rsidRDefault="0085747A" w:rsidP="0085747A">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130</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יושב ראש</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נשיא</w:t>
      </w:r>
      <w:r w:rsidRPr="006E7C5E">
        <w:rPr>
          <w:rStyle w:val="default"/>
          <w:rFonts w:cs="FrankRuehl" w:hint="cs"/>
          <w:vanish/>
          <w:sz w:val="22"/>
          <w:szCs w:val="22"/>
          <w:shd w:val="clear" w:color="auto" w:fill="FFFF99"/>
          <w:rtl/>
        </w:rPr>
        <w:t xml:space="preserve">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או ממלא מקומו יקבעו ימים מסויימים בהם יקיים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את דיוניו.</w:t>
      </w:r>
    </w:p>
    <w:p w:rsidR="0085747A" w:rsidRPr="006E7C5E" w:rsidRDefault="0085747A" w:rsidP="0085747A">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יושב ראש</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נשיא</w:t>
      </w:r>
      <w:r w:rsidRPr="006E7C5E">
        <w:rPr>
          <w:rStyle w:val="default"/>
          <w:rFonts w:cs="FrankRuehl" w:hint="cs"/>
          <w:vanish/>
          <w:sz w:val="22"/>
          <w:szCs w:val="22"/>
          <w:shd w:val="clear" w:color="auto" w:fill="FFFF99"/>
          <w:rtl/>
        </w:rPr>
        <w:t xml:space="preserve">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יקבע את כל סדרי העבודה של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לרבות חלוקת התיקים בין השופטים.</w:t>
      </w:r>
    </w:p>
    <w:p w:rsidR="0085747A" w:rsidRPr="004026DB" w:rsidRDefault="0085747A"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 xml:space="preserve">לא נתמנה </w:t>
      </w:r>
      <w:r w:rsidRPr="006E7C5E">
        <w:rPr>
          <w:rStyle w:val="default"/>
          <w:rFonts w:cs="FrankRuehl" w:hint="cs"/>
          <w:strike/>
          <w:vanish/>
          <w:sz w:val="22"/>
          <w:szCs w:val="22"/>
          <w:shd w:val="clear" w:color="auto" w:fill="FFFF99"/>
          <w:rtl/>
        </w:rPr>
        <w:t>יושב ראש</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נשיא</w:t>
      </w:r>
      <w:r w:rsidRPr="006E7C5E">
        <w:rPr>
          <w:rStyle w:val="default"/>
          <w:rFonts w:cs="FrankRuehl" w:hint="cs"/>
          <w:vanish/>
          <w:sz w:val="22"/>
          <w:szCs w:val="22"/>
          <w:shd w:val="clear" w:color="auto" w:fill="FFFF99"/>
          <w:rtl/>
        </w:rPr>
        <w:t xml:space="preserve"> לבית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תקבע הרשות המוסמכת את ימי הדיון ואת כל סדרי העבודה של 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לרבות חלוקת התיקים בין השופטים.</w:t>
      </w:r>
      <w:bookmarkEnd w:id="909"/>
    </w:p>
    <w:p w:rsidR="000446DE" w:rsidRDefault="000446DE" w:rsidP="0085747A">
      <w:pPr>
        <w:pStyle w:val="P00"/>
        <w:spacing w:before="72"/>
        <w:ind w:left="0" w:right="1134"/>
        <w:rPr>
          <w:rStyle w:val="default"/>
          <w:rFonts w:cs="FrankRuehl" w:hint="cs"/>
          <w:rtl/>
        </w:rPr>
      </w:pPr>
      <w:bookmarkStart w:id="910" w:name="Seif123"/>
      <w:bookmarkEnd w:id="910"/>
      <w:r>
        <w:rPr>
          <w:rFonts w:cs="Miriam"/>
          <w:lang w:val="he-IL"/>
        </w:rPr>
        <w:pict>
          <v:rect id="_x0000_s2552" style="position:absolute;left:0;text-align:left;margin-left:464.35pt;margin-top:7.1pt;width:75.05pt;height:37.95pt;z-index:251224576" o:allowincell="f" filled="f" stroked="f" strokecolor="lime" strokeweight=".25pt">
            <v:textbox style="mso-next-textbox:#_x0000_s2552" inset="0,0,0,0">
              <w:txbxContent>
                <w:p w:rsidR="001E0ADB" w:rsidRDefault="001E0ADB" w:rsidP="000446DE">
                  <w:pPr>
                    <w:spacing w:line="160" w:lineRule="exact"/>
                    <w:rPr>
                      <w:rFonts w:cs="Miriam" w:hint="cs"/>
                      <w:sz w:val="18"/>
                      <w:szCs w:val="18"/>
                      <w:rtl/>
                    </w:rPr>
                  </w:pPr>
                  <w:r>
                    <w:rPr>
                      <w:rFonts w:cs="Miriam" w:hint="cs"/>
                      <w:sz w:val="18"/>
                      <w:szCs w:val="18"/>
                      <w:rtl/>
                    </w:rPr>
                    <w:t>סמכויות נשיאים ורשמים</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B47B36">
        <w:rPr>
          <w:rStyle w:val="big-number"/>
          <w:rFonts w:cs="Miriam" w:hint="cs"/>
          <w:rtl/>
        </w:rPr>
        <w:t>1</w:t>
      </w:r>
      <w:r>
        <w:rPr>
          <w:rStyle w:val="default"/>
          <w:rFonts w:cs="FrankRuehl"/>
          <w:rtl/>
        </w:rPr>
        <w:t>.</w:t>
      </w:r>
      <w:r>
        <w:rPr>
          <w:rStyle w:val="default"/>
          <w:rFonts w:cs="FrankRuehl"/>
          <w:rtl/>
        </w:rPr>
        <w:tab/>
      </w:r>
      <w:r w:rsidR="0085747A">
        <w:rPr>
          <w:rStyle w:val="default"/>
          <w:rFonts w:cs="FrankRuehl" w:hint="cs"/>
          <w:rtl/>
        </w:rPr>
        <w:t>לנשיאי בתי המשפט לענינים מקומיים ולרשמיהם תהא נתונה לפי הענין כל סמכות הנתונה לנשיאי בתי המשפט ולרשמיהם.</w:t>
      </w:r>
    </w:p>
    <w:p w:rsidR="00DD5949" w:rsidRPr="006E7C5E" w:rsidRDefault="00DD5949" w:rsidP="00DD5949">
      <w:pPr>
        <w:pStyle w:val="P00"/>
        <w:spacing w:before="0"/>
        <w:ind w:left="0" w:right="1134"/>
        <w:rPr>
          <w:rStyle w:val="default"/>
          <w:rFonts w:cs="FrankRuehl" w:hint="cs"/>
          <w:vanish/>
          <w:color w:val="FF0000"/>
          <w:sz w:val="20"/>
          <w:szCs w:val="20"/>
          <w:shd w:val="clear" w:color="auto" w:fill="FFFF99"/>
          <w:rtl/>
        </w:rPr>
      </w:pPr>
      <w:bookmarkStart w:id="911" w:name="Rov374"/>
      <w:r w:rsidRPr="006E7C5E">
        <w:rPr>
          <w:rStyle w:val="default"/>
          <w:rFonts w:cs="FrankRuehl" w:hint="cs"/>
          <w:vanish/>
          <w:color w:val="FF0000"/>
          <w:sz w:val="20"/>
          <w:szCs w:val="20"/>
          <w:shd w:val="clear" w:color="auto" w:fill="FFFF99"/>
          <w:rtl/>
        </w:rPr>
        <w:t>מיום 1.3.1981</w:t>
      </w:r>
    </w:p>
    <w:p w:rsidR="00DD5949" w:rsidRPr="006E7C5E" w:rsidRDefault="00DD5949" w:rsidP="00DD594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תשמ"א-1981</w:t>
      </w:r>
    </w:p>
    <w:p w:rsidR="00DD5949" w:rsidRPr="006E7C5E" w:rsidRDefault="00DD5949" w:rsidP="00DD594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131</w:t>
      </w:r>
    </w:p>
    <w:p w:rsidR="00DD5949" w:rsidRPr="006E7C5E" w:rsidRDefault="00DD5949" w:rsidP="00DD5949">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DD5949" w:rsidRPr="006E7C5E" w:rsidRDefault="00DD5949" w:rsidP="00DD5949">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יצוג התביעה</w:t>
      </w:r>
    </w:p>
    <w:p w:rsidR="00DD5949" w:rsidRPr="006E7C5E" w:rsidRDefault="00DD5949" w:rsidP="00DD5949">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131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תובע לפני בית המשפט יהיה מי שמינה לכך מפקד האזור.</w:t>
      </w:r>
    </w:p>
    <w:p w:rsidR="00DD5949" w:rsidRPr="006E7C5E" w:rsidRDefault="00DD5949" w:rsidP="00DD5949">
      <w:pPr>
        <w:pStyle w:val="P00"/>
        <w:spacing w:before="0"/>
        <w:ind w:left="0" w:right="1134"/>
        <w:rPr>
          <w:rStyle w:val="default"/>
          <w:rFonts w:cs="FrankRuehl" w:hint="cs"/>
          <w:vanish/>
          <w:sz w:val="20"/>
          <w:szCs w:val="20"/>
          <w:shd w:val="clear" w:color="auto" w:fill="FFFF99"/>
          <w:rtl/>
        </w:rPr>
      </w:pPr>
    </w:p>
    <w:p w:rsidR="0085747A" w:rsidRPr="006E7C5E" w:rsidRDefault="0085747A" w:rsidP="0085747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22.5.1983</w:t>
      </w:r>
    </w:p>
    <w:p w:rsidR="0085747A" w:rsidRPr="006E7C5E" w:rsidRDefault="0085747A" w:rsidP="0085747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85747A" w:rsidRPr="006E7C5E" w:rsidRDefault="0085747A" w:rsidP="0085747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131</w:t>
      </w:r>
    </w:p>
    <w:p w:rsidR="0085747A" w:rsidRPr="006E7C5E" w:rsidRDefault="0085747A" w:rsidP="0085747A">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85747A" w:rsidRPr="006E7C5E" w:rsidRDefault="0085747A" w:rsidP="0085747A">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המאשים – המועצה המקומית</w:t>
      </w:r>
    </w:p>
    <w:p w:rsidR="0085747A" w:rsidRPr="004026DB" w:rsidRDefault="0085747A"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131</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המאשים במשפט בפני בית המשפט הוא המועצה המקומית, והיא תיוצג על ידי תובע שימונה על ידי מפקד האזור.</w:t>
      </w:r>
      <w:bookmarkEnd w:id="911"/>
    </w:p>
    <w:p w:rsidR="000446DE" w:rsidRDefault="000446DE" w:rsidP="0020119C">
      <w:pPr>
        <w:pStyle w:val="P00"/>
        <w:spacing w:before="72"/>
        <w:ind w:left="0" w:right="1134"/>
        <w:rPr>
          <w:rStyle w:val="default"/>
          <w:rFonts w:cs="FrankRuehl" w:hint="cs"/>
          <w:rtl/>
        </w:rPr>
      </w:pPr>
      <w:bookmarkStart w:id="912" w:name="Seif124"/>
      <w:bookmarkEnd w:id="912"/>
      <w:r>
        <w:rPr>
          <w:rFonts w:cs="Miriam"/>
          <w:lang w:val="he-IL"/>
        </w:rPr>
        <w:pict>
          <v:rect id="_x0000_s2553" style="position:absolute;left:0;text-align:left;margin-left:464.35pt;margin-top:7.1pt;width:75.05pt;height:46.1pt;z-index:251225600" o:allowincell="f" filled="f" stroked="f" strokecolor="lime" strokeweight=".25pt">
            <v:textbox style="mso-next-textbox:#_x0000_s2553" inset="0,0,0,0">
              <w:txbxContent>
                <w:p w:rsidR="001E0ADB" w:rsidRDefault="001E0ADB" w:rsidP="000446DE">
                  <w:pPr>
                    <w:spacing w:line="160" w:lineRule="exact"/>
                    <w:rPr>
                      <w:rFonts w:cs="Miriam" w:hint="cs"/>
                      <w:sz w:val="18"/>
                      <w:szCs w:val="18"/>
                      <w:rtl/>
                    </w:rPr>
                  </w:pPr>
                  <w:r>
                    <w:rPr>
                      <w:rFonts w:cs="Miriam" w:hint="cs"/>
                      <w:sz w:val="18"/>
                      <w:szCs w:val="18"/>
                      <w:rtl/>
                    </w:rPr>
                    <w:t>יצוג בעלי דין</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p w:rsidR="001E0ADB" w:rsidRDefault="001E0ADB" w:rsidP="000446DE">
                  <w:pPr>
                    <w:spacing w:line="160" w:lineRule="exact"/>
                    <w:rPr>
                      <w:rFonts w:cs="Miriam" w:hint="cs"/>
                      <w:noProof/>
                      <w:sz w:val="18"/>
                      <w:szCs w:val="18"/>
                      <w:rtl/>
                    </w:rPr>
                  </w:pPr>
                  <w:r>
                    <w:rPr>
                      <w:rFonts w:cs="Miriam" w:hint="cs"/>
                      <w:noProof/>
                      <w:sz w:val="18"/>
                      <w:szCs w:val="18"/>
                      <w:rtl/>
                    </w:rPr>
                    <w:t>(תיקון מס' 12) תשמ"ג-1983</w:t>
                  </w:r>
                </w:p>
              </w:txbxContent>
            </v:textbox>
            <w10:anchorlock/>
          </v:rect>
        </w:pict>
      </w:r>
      <w:r>
        <w:rPr>
          <w:rStyle w:val="big-number"/>
          <w:rFonts w:cs="Miriam" w:hint="cs"/>
          <w:rtl/>
        </w:rPr>
        <w:t>13</w:t>
      </w:r>
      <w:r w:rsidR="00B47B36">
        <w:rPr>
          <w:rStyle w:val="big-number"/>
          <w:rFonts w:cs="Miriam" w:hint="cs"/>
          <w:rtl/>
        </w:rPr>
        <w:t>2</w:t>
      </w:r>
      <w:r>
        <w:rPr>
          <w:rStyle w:val="default"/>
          <w:rFonts w:cs="FrankRuehl"/>
          <w:rtl/>
        </w:rPr>
        <w:t>.</w:t>
      </w:r>
      <w:r>
        <w:rPr>
          <w:rStyle w:val="default"/>
          <w:rFonts w:cs="FrankRuehl"/>
          <w:rtl/>
        </w:rPr>
        <w:tab/>
      </w:r>
      <w:r w:rsidR="00F93AE4">
        <w:rPr>
          <w:rStyle w:val="default"/>
          <w:rFonts w:cs="FrankRuehl" w:hint="cs"/>
          <w:rtl/>
        </w:rPr>
        <w:t>(א)</w:t>
      </w:r>
      <w:r w:rsidR="00F93AE4">
        <w:rPr>
          <w:rStyle w:val="default"/>
          <w:rFonts w:cs="FrankRuehl" w:hint="cs"/>
          <w:rtl/>
        </w:rPr>
        <w:tab/>
      </w:r>
      <w:r w:rsidR="0020119C">
        <w:rPr>
          <w:rStyle w:val="default"/>
          <w:rFonts w:cs="FrankRuehl" w:hint="cs"/>
          <w:rtl/>
        </w:rPr>
        <w:t>במשפט פלילי המאשים הוא מפקד כוחות צה"ל באזור, כשהוא מיוצג כאמור בסעיף קטן (ב).</w:t>
      </w:r>
    </w:p>
    <w:p w:rsidR="00F93AE4" w:rsidRDefault="00F93AE4" w:rsidP="002011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או מי שפועל בשמו או מטעמו ייוצג</w:t>
      </w:r>
      <w:r w:rsidR="0020119C">
        <w:rPr>
          <w:rStyle w:val="default"/>
          <w:rFonts w:cs="FrankRuehl" w:hint="cs"/>
          <w:rtl/>
        </w:rPr>
        <w:t>ו</w:t>
      </w:r>
      <w:r>
        <w:rPr>
          <w:rStyle w:val="default"/>
          <w:rFonts w:cs="FrankRuehl" w:hint="cs"/>
          <w:rtl/>
        </w:rPr>
        <w:t xml:space="preserve"> </w:t>
      </w:r>
      <w:r w:rsidR="0020119C">
        <w:rPr>
          <w:rStyle w:val="default"/>
          <w:rFonts w:cs="FrankRuehl" w:hint="cs"/>
          <w:rtl/>
        </w:rPr>
        <w:t xml:space="preserve">בהליכים אזרחיים או פליליים </w:t>
      </w:r>
      <w:r w:rsidR="0020119C">
        <w:rPr>
          <w:rStyle w:val="default"/>
          <w:rFonts w:cs="FrankRuehl"/>
          <w:rtl/>
        </w:rPr>
        <w:t>–</w:t>
      </w:r>
    </w:p>
    <w:p w:rsidR="0020119C" w:rsidRDefault="0020119C" w:rsidP="002011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לפי הניספחים </w:t>
      </w:r>
      <w:r>
        <w:rPr>
          <w:rStyle w:val="default"/>
          <w:rFonts w:cs="FrankRuehl"/>
          <w:rtl/>
        </w:rPr>
        <w:t>–</w:t>
      </w:r>
      <w:r>
        <w:rPr>
          <w:rStyle w:val="default"/>
          <w:rFonts w:cs="FrankRuehl" w:hint="cs"/>
          <w:rtl/>
        </w:rPr>
        <w:t xml:space="preserve"> על ידי מי שמוסמך לייצג בישראל את היועץ המשפטי לממשלה;</w:t>
      </w:r>
    </w:p>
    <w:p w:rsidR="0020119C" w:rsidRDefault="0020119C" w:rsidP="002011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לפי התקנון, לפי הדין ותחיקת הבטחון המפורטים בתוספת לתקנון ולפי חוקי עזר שהתקינה מועצה </w:t>
      </w:r>
      <w:r>
        <w:rPr>
          <w:rStyle w:val="default"/>
          <w:rFonts w:cs="FrankRuehl"/>
          <w:rtl/>
        </w:rPr>
        <w:t>–</w:t>
      </w:r>
      <w:r>
        <w:rPr>
          <w:rStyle w:val="default"/>
          <w:rFonts w:cs="FrankRuehl" w:hint="cs"/>
          <w:rtl/>
        </w:rPr>
        <w:t xml:space="preserve"> על ידי מי שנתמנה על ידי מי שמכהן בישראל כיועץ המשפטי לממשלה.</w:t>
      </w:r>
    </w:p>
    <w:p w:rsidR="00F93AE4" w:rsidRDefault="00F93AE4" w:rsidP="00F93A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דין אחר לפני בית המשפט לענינים מקומיים רשאי להיות מיוצג על ידי מי שמוסמך לייצג בעל דין בפני בית משפט או בפני בית משפט אחר שבאזור.</w:t>
      </w:r>
    </w:p>
    <w:p w:rsidR="00F93AE4" w:rsidRPr="006E7C5E" w:rsidRDefault="00F93AE4" w:rsidP="00F93AE4">
      <w:pPr>
        <w:pStyle w:val="P00"/>
        <w:spacing w:before="0"/>
        <w:ind w:left="0" w:right="1134"/>
        <w:rPr>
          <w:rStyle w:val="default"/>
          <w:rFonts w:cs="FrankRuehl" w:hint="cs"/>
          <w:vanish/>
          <w:color w:val="FF0000"/>
          <w:sz w:val="20"/>
          <w:szCs w:val="20"/>
          <w:shd w:val="clear" w:color="auto" w:fill="FFFF99"/>
          <w:rtl/>
        </w:rPr>
      </w:pPr>
      <w:bookmarkStart w:id="913" w:name="Rov375"/>
      <w:r w:rsidRPr="006E7C5E">
        <w:rPr>
          <w:rStyle w:val="default"/>
          <w:rFonts w:cs="FrankRuehl" w:hint="cs"/>
          <w:vanish/>
          <w:color w:val="FF0000"/>
          <w:sz w:val="20"/>
          <w:szCs w:val="20"/>
          <w:shd w:val="clear" w:color="auto" w:fill="FFFF99"/>
          <w:rtl/>
        </w:rPr>
        <w:t>מיום 22.5.1983</w:t>
      </w:r>
    </w:p>
    <w:p w:rsidR="00F93AE4" w:rsidRPr="006E7C5E" w:rsidRDefault="00F93AE4" w:rsidP="00F93AE4">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F93AE4" w:rsidRPr="006E7C5E" w:rsidRDefault="00F93AE4" w:rsidP="00F93AE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F93AE4" w:rsidRPr="006E7C5E" w:rsidRDefault="00F93AE4" w:rsidP="00F93AE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131</w:t>
      </w:r>
    </w:p>
    <w:p w:rsidR="00F93AE4" w:rsidRPr="006E7C5E" w:rsidRDefault="00F93AE4" w:rsidP="00F93AE4">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F93AE4" w:rsidRPr="006E7C5E" w:rsidRDefault="00F93AE4" w:rsidP="00F93AE4">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סנגוריה</w:t>
      </w:r>
    </w:p>
    <w:p w:rsidR="00F93AE4" w:rsidRPr="006E7C5E" w:rsidRDefault="00F93AE4" w:rsidP="00F93AE4">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132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נאשם לפני בית המשפט רשאי לנהל את הגנתו בעצמו או להיות מיוצג בסניגור כמשמעותו בצו בדבר סנגוריה בבית משפט צבאי (יהודה והשומרון) (מס' 400), תש"ל-1970.</w:t>
      </w:r>
    </w:p>
    <w:p w:rsidR="00F93AE4" w:rsidRPr="006E7C5E" w:rsidRDefault="00F93AE4" w:rsidP="00F93AE4">
      <w:pPr>
        <w:pStyle w:val="P00"/>
        <w:spacing w:before="0"/>
        <w:ind w:left="0" w:right="1134"/>
        <w:rPr>
          <w:rStyle w:val="default"/>
          <w:rFonts w:cs="FrankRuehl" w:hint="cs"/>
          <w:vanish/>
          <w:sz w:val="20"/>
          <w:szCs w:val="20"/>
          <w:shd w:val="clear" w:color="auto" w:fill="FFFF99"/>
          <w:rtl/>
        </w:rPr>
      </w:pPr>
    </w:p>
    <w:p w:rsidR="0020119C" w:rsidRPr="006E7C5E" w:rsidRDefault="0020119C" w:rsidP="0020119C">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22.5.1983</w:t>
      </w:r>
    </w:p>
    <w:p w:rsidR="0020119C" w:rsidRPr="006E7C5E" w:rsidRDefault="0020119C" w:rsidP="0020119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 תשמ"ג-1983</w:t>
      </w:r>
    </w:p>
    <w:p w:rsidR="0020119C" w:rsidRPr="006E7C5E" w:rsidRDefault="0020119C" w:rsidP="0020119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סעיפים קטנים 132(א), 132(ב)</w:t>
      </w:r>
    </w:p>
    <w:p w:rsidR="0020119C" w:rsidRPr="006E7C5E" w:rsidRDefault="0020119C" w:rsidP="0020119C">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0119C" w:rsidRPr="006E7C5E" w:rsidRDefault="0020119C" w:rsidP="0020119C">
      <w:pPr>
        <w:pStyle w:val="P00"/>
        <w:spacing w:before="0"/>
        <w:ind w:left="0" w:right="1134"/>
        <w:rPr>
          <w:rStyle w:val="default"/>
          <w:rFonts w:cs="FrankRuehl" w:hint="cs"/>
          <w:strike/>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בענינים פלילים המאשים הוא מפקד כוחות צה"ל באזור באמצעות מי שמוסמך לייצג בישראל את היועץ המשפטי לממשלה.</w:t>
      </w:r>
    </w:p>
    <w:p w:rsidR="0020119C" w:rsidRPr="004026DB" w:rsidRDefault="0020119C" w:rsidP="004026D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מפקד כוחות צה"ל באזור או מי שפועל בשמו או מטעמו ייוצג בפני בית המשפט לענינים מקומיים על ידי מי שיתמנה לכך על ידי היועץ המשפטי.</w:t>
      </w:r>
      <w:bookmarkEnd w:id="913"/>
    </w:p>
    <w:p w:rsidR="000446DE" w:rsidRDefault="000446DE" w:rsidP="00B47B36">
      <w:pPr>
        <w:pStyle w:val="P00"/>
        <w:spacing w:before="72"/>
        <w:ind w:left="0" w:right="1134"/>
        <w:rPr>
          <w:rStyle w:val="default"/>
          <w:rFonts w:cs="FrankRuehl" w:hint="cs"/>
          <w:rtl/>
        </w:rPr>
      </w:pPr>
      <w:bookmarkStart w:id="914" w:name="Seif125"/>
      <w:bookmarkEnd w:id="914"/>
      <w:r>
        <w:rPr>
          <w:rFonts w:cs="Miriam"/>
          <w:lang w:val="he-IL"/>
        </w:rPr>
        <w:pict>
          <v:rect id="_x0000_s2554" style="position:absolute;left:0;text-align:left;margin-left:464.35pt;margin-top:7.1pt;width:75.05pt;height:34.05pt;z-index:251226624" o:allowincell="f" filled="f" stroked="f" strokecolor="lime" strokeweight=".25pt">
            <v:textbox style="mso-next-textbox:#_x0000_s2554" inset="0,0,0,0">
              <w:txbxContent>
                <w:p w:rsidR="001E0ADB" w:rsidRDefault="001E0ADB" w:rsidP="000446DE">
                  <w:pPr>
                    <w:spacing w:line="160" w:lineRule="exact"/>
                    <w:rPr>
                      <w:rFonts w:cs="Miriam" w:hint="cs"/>
                      <w:sz w:val="18"/>
                      <w:szCs w:val="18"/>
                      <w:rtl/>
                    </w:rPr>
                  </w:pPr>
                  <w:r>
                    <w:rPr>
                      <w:rFonts w:cs="Miriam" w:hint="cs"/>
                      <w:sz w:val="18"/>
                      <w:szCs w:val="18"/>
                      <w:rtl/>
                    </w:rPr>
                    <w:t>פומביות</w:t>
                  </w:r>
                </w:p>
                <w:p w:rsidR="001E0ADB" w:rsidRDefault="001E0ADB" w:rsidP="00081B7F">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B47B36">
        <w:rPr>
          <w:rStyle w:val="big-number"/>
          <w:rFonts w:cs="Miriam" w:hint="cs"/>
          <w:rtl/>
        </w:rPr>
        <w:t>3</w:t>
      </w:r>
      <w:r>
        <w:rPr>
          <w:rStyle w:val="default"/>
          <w:rFonts w:cs="FrankRuehl"/>
          <w:rtl/>
        </w:rPr>
        <w:t>.</w:t>
      </w:r>
      <w:r>
        <w:rPr>
          <w:rStyle w:val="default"/>
          <w:rFonts w:cs="FrankRuehl"/>
          <w:rtl/>
        </w:rPr>
        <w:tab/>
      </w:r>
      <w:r w:rsidR="00B47B36">
        <w:rPr>
          <w:rStyle w:val="default"/>
          <w:rFonts w:cs="FrankRuehl" w:hint="cs"/>
          <w:rtl/>
        </w:rPr>
        <w:t>בית המשפט</w:t>
      </w:r>
      <w:r w:rsidR="00081B7F">
        <w:rPr>
          <w:rStyle w:val="default"/>
          <w:rFonts w:cs="FrankRuehl" w:hint="cs"/>
          <w:rtl/>
        </w:rPr>
        <w:t xml:space="preserve"> לענינים מקומיים</w:t>
      </w:r>
      <w:r w:rsidR="00B47B36">
        <w:rPr>
          <w:rStyle w:val="default"/>
          <w:rFonts w:cs="FrankRuehl" w:hint="cs"/>
          <w:rtl/>
        </w:rPr>
        <w:t xml:space="preserve"> ידון בפומבי.</w:t>
      </w:r>
    </w:p>
    <w:p w:rsidR="00081B7F" w:rsidRPr="006E7C5E" w:rsidRDefault="00081B7F" w:rsidP="00081B7F">
      <w:pPr>
        <w:pStyle w:val="P00"/>
        <w:spacing w:before="0"/>
        <w:ind w:left="0" w:right="1134"/>
        <w:rPr>
          <w:rStyle w:val="default"/>
          <w:rFonts w:cs="FrankRuehl" w:hint="cs"/>
          <w:vanish/>
          <w:color w:val="FF0000"/>
          <w:sz w:val="20"/>
          <w:szCs w:val="20"/>
          <w:shd w:val="clear" w:color="auto" w:fill="FFFF99"/>
          <w:rtl/>
        </w:rPr>
      </w:pPr>
      <w:bookmarkStart w:id="915" w:name="Rov376"/>
      <w:r w:rsidRPr="006E7C5E">
        <w:rPr>
          <w:rStyle w:val="default"/>
          <w:rFonts w:cs="FrankRuehl" w:hint="cs"/>
          <w:vanish/>
          <w:color w:val="FF0000"/>
          <w:sz w:val="20"/>
          <w:szCs w:val="20"/>
          <w:shd w:val="clear" w:color="auto" w:fill="FFFF99"/>
          <w:rtl/>
        </w:rPr>
        <w:t>מיום 22.5.1983</w:t>
      </w:r>
    </w:p>
    <w:p w:rsidR="00081B7F" w:rsidRPr="006E7C5E" w:rsidRDefault="00081B7F" w:rsidP="00081B7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081B7F" w:rsidRPr="004026DB" w:rsidRDefault="00081B7F" w:rsidP="004026DB">
      <w:pPr>
        <w:pStyle w:val="P00"/>
        <w:ind w:left="0" w:right="1134"/>
        <w:rPr>
          <w:rStyle w:val="default"/>
          <w:rFonts w:cs="FrankRuehl" w:hint="cs"/>
          <w:sz w:val="2"/>
          <w:szCs w:val="2"/>
          <w:rtl/>
        </w:rPr>
      </w:pPr>
      <w:r w:rsidRPr="006E7C5E">
        <w:rPr>
          <w:rStyle w:val="big-number"/>
          <w:rFonts w:cs="FrankRuehl" w:hint="cs"/>
          <w:vanish/>
          <w:sz w:val="22"/>
          <w:szCs w:val="22"/>
          <w:shd w:val="clear" w:color="auto" w:fill="FFFF99"/>
          <w:rtl/>
        </w:rPr>
        <w:t>133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ידון בפומבי.</w:t>
      </w:r>
      <w:bookmarkEnd w:id="915"/>
    </w:p>
    <w:p w:rsidR="0020119C" w:rsidRDefault="0020119C" w:rsidP="0020119C">
      <w:pPr>
        <w:pStyle w:val="P00"/>
        <w:spacing w:before="72"/>
        <w:ind w:left="0" w:right="1134"/>
        <w:rPr>
          <w:rStyle w:val="default"/>
          <w:rFonts w:cs="FrankRuehl" w:hint="cs"/>
          <w:rtl/>
        </w:rPr>
      </w:pPr>
      <w:bookmarkStart w:id="916" w:name="Seif175"/>
      <w:bookmarkEnd w:id="916"/>
      <w:r>
        <w:rPr>
          <w:rFonts w:cs="Miriam"/>
          <w:lang w:val="he-IL"/>
        </w:rPr>
        <w:pict>
          <v:rect id="_x0000_s2659" style="position:absolute;left:0;text-align:left;margin-left:464.35pt;margin-top:7.1pt;width:75.05pt;height:34.05pt;z-index:251302400" o:allowincell="f" filled="f" stroked="f" strokecolor="lime" strokeweight=".25pt">
            <v:textbox style="mso-next-textbox:#_x0000_s2659" inset="0,0,0,0">
              <w:txbxContent>
                <w:p w:rsidR="001E0ADB" w:rsidRDefault="001E0ADB" w:rsidP="0020119C">
                  <w:pPr>
                    <w:spacing w:line="160" w:lineRule="exact"/>
                    <w:rPr>
                      <w:rFonts w:cs="Miriam" w:hint="cs"/>
                      <w:sz w:val="18"/>
                      <w:szCs w:val="18"/>
                      <w:rtl/>
                    </w:rPr>
                  </w:pPr>
                  <w:r>
                    <w:rPr>
                      <w:rFonts w:cs="Miriam" w:hint="cs"/>
                      <w:sz w:val="18"/>
                      <w:szCs w:val="18"/>
                      <w:rtl/>
                    </w:rPr>
                    <w:t>סגירת תיקים ועכוב הליכים</w:t>
                  </w:r>
                </w:p>
                <w:p w:rsidR="001E0ADB" w:rsidRDefault="001E0ADB" w:rsidP="0020119C">
                  <w:pPr>
                    <w:spacing w:line="160" w:lineRule="exact"/>
                    <w:rPr>
                      <w:rFonts w:cs="Miriam" w:hint="cs"/>
                      <w:noProof/>
                      <w:sz w:val="18"/>
                      <w:szCs w:val="18"/>
                      <w:rtl/>
                    </w:rPr>
                  </w:pPr>
                  <w:r>
                    <w:rPr>
                      <w:rFonts w:cs="Miriam" w:hint="cs"/>
                      <w:sz w:val="18"/>
                      <w:szCs w:val="18"/>
                      <w:rtl/>
                    </w:rPr>
                    <w:t>(תיקון מס' 12) תשמ"ג-1983</w:t>
                  </w:r>
                </w:p>
              </w:txbxContent>
            </v:textbox>
            <w10:anchorlock/>
          </v:rect>
        </w:pict>
      </w:r>
      <w:r>
        <w:rPr>
          <w:rStyle w:val="big-number"/>
          <w:rFonts w:cs="Miriam" w:hint="cs"/>
          <w:rtl/>
        </w:rPr>
        <w:t>133</w:t>
      </w:r>
      <w:r>
        <w:rPr>
          <w:rStyle w:val="default"/>
          <w:rFonts w:cs="FrankRuehl" w:hint="cs"/>
          <w:rtl/>
        </w:rPr>
        <w:t>א</w:t>
      </w:r>
      <w:r>
        <w:rPr>
          <w:rStyle w:val="default"/>
          <w:rFonts w:cs="FrankRuehl"/>
          <w:rtl/>
        </w:rPr>
        <w:t>.</w:t>
      </w:r>
      <w:r>
        <w:rPr>
          <w:rStyle w:val="default"/>
          <w:rFonts w:cs="FrankRuehl" w:hint="cs"/>
          <w:rtl/>
        </w:rPr>
        <w:t xml:space="preserve"> על אף האמור בצו בדבר סגירת תיקים (יהודה והשומרון) (מס' 841), התש"ם-1980, החלטה להעמיד לדין חשוד או שלא להעמידו לדין, לרוב ערר על החלטה שלא לחקור או שלא להעמיד לדין וכן החלטה לעכב הליכים או לחדשם, בהליכים בפני בית המשפט לענינים מקומיים, יהיו על פי סדרי הדין החלים על בית משפט בלבד.</w:t>
      </w:r>
    </w:p>
    <w:p w:rsidR="0020119C" w:rsidRPr="006E7C5E" w:rsidRDefault="0020119C" w:rsidP="0020119C">
      <w:pPr>
        <w:pStyle w:val="P00"/>
        <w:spacing w:before="0"/>
        <w:ind w:left="0" w:right="1134"/>
        <w:rPr>
          <w:rStyle w:val="default"/>
          <w:rFonts w:cs="FrankRuehl" w:hint="cs"/>
          <w:vanish/>
          <w:color w:val="FF0000"/>
          <w:sz w:val="20"/>
          <w:szCs w:val="20"/>
          <w:shd w:val="clear" w:color="auto" w:fill="FFFF99"/>
          <w:rtl/>
        </w:rPr>
      </w:pPr>
      <w:bookmarkStart w:id="917" w:name="Rov377"/>
      <w:r w:rsidRPr="006E7C5E">
        <w:rPr>
          <w:rStyle w:val="default"/>
          <w:rFonts w:cs="FrankRuehl" w:hint="cs"/>
          <w:vanish/>
          <w:color w:val="FF0000"/>
          <w:sz w:val="20"/>
          <w:szCs w:val="20"/>
          <w:shd w:val="clear" w:color="auto" w:fill="FFFF99"/>
          <w:rtl/>
        </w:rPr>
        <w:t>מיום 22.5.1983</w:t>
      </w:r>
    </w:p>
    <w:p w:rsidR="0020119C" w:rsidRPr="006E7C5E" w:rsidRDefault="0020119C" w:rsidP="0020119C">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 תשמ"ג-1983</w:t>
      </w:r>
    </w:p>
    <w:p w:rsidR="0020119C" w:rsidRPr="006E7C5E" w:rsidRDefault="0020119C" w:rsidP="0020119C">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ת"ט (מס' 3) תשמ"ג-1983</w:t>
      </w:r>
    </w:p>
    <w:p w:rsidR="0020119C" w:rsidRPr="004026DB" w:rsidRDefault="0020119C"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133א</w:t>
      </w:r>
      <w:bookmarkEnd w:id="917"/>
    </w:p>
    <w:p w:rsidR="000446DE" w:rsidRDefault="000446DE" w:rsidP="00536AE2">
      <w:pPr>
        <w:pStyle w:val="P00"/>
        <w:spacing w:before="72"/>
        <w:ind w:left="0" w:right="1134"/>
        <w:rPr>
          <w:rStyle w:val="default"/>
          <w:rFonts w:cs="FrankRuehl" w:hint="cs"/>
          <w:rtl/>
        </w:rPr>
      </w:pPr>
      <w:bookmarkStart w:id="918" w:name="Seif126"/>
      <w:bookmarkEnd w:id="918"/>
      <w:r>
        <w:rPr>
          <w:rFonts w:cs="Miriam"/>
          <w:lang w:val="he-IL"/>
        </w:rPr>
        <w:pict>
          <v:rect id="_x0000_s2555" style="position:absolute;left:0;text-align:left;margin-left:464.35pt;margin-top:7.1pt;width:75.05pt;height:47.1pt;z-index:251227648" o:allowincell="f" filled="f" stroked="f" strokecolor="lime" strokeweight=".25pt">
            <v:textbox style="mso-next-textbox:#_x0000_s2555" inset="0,0,0,0">
              <w:txbxContent>
                <w:p w:rsidR="001E0ADB" w:rsidRDefault="001E0ADB" w:rsidP="000446DE">
                  <w:pPr>
                    <w:spacing w:line="160" w:lineRule="exact"/>
                    <w:rPr>
                      <w:rFonts w:cs="Miriam" w:hint="cs"/>
                      <w:noProof/>
                      <w:sz w:val="18"/>
                      <w:szCs w:val="18"/>
                      <w:rtl/>
                    </w:rPr>
                  </w:pPr>
                  <w:r>
                    <w:rPr>
                      <w:rFonts w:cs="Miriam" w:hint="cs"/>
                      <w:sz w:val="18"/>
                      <w:szCs w:val="18"/>
                      <w:rtl/>
                    </w:rPr>
                    <w:t>סמכויות סדרי הדין וראיות</w:t>
                  </w:r>
                </w:p>
                <w:p w:rsidR="001E0ADB" w:rsidRDefault="001E0ADB" w:rsidP="00536AE2">
                  <w:pPr>
                    <w:spacing w:line="160" w:lineRule="exact"/>
                    <w:rPr>
                      <w:rFonts w:cs="Miriam" w:hint="cs"/>
                      <w:noProof/>
                      <w:sz w:val="18"/>
                      <w:szCs w:val="18"/>
                      <w:rtl/>
                    </w:rPr>
                  </w:pPr>
                  <w:r>
                    <w:rPr>
                      <w:rFonts w:cs="Miriam" w:hint="cs"/>
                      <w:sz w:val="18"/>
                      <w:szCs w:val="18"/>
                      <w:rtl/>
                    </w:rPr>
                    <w:t>(תיקון מס' 10) תשמ"ג-1983</w:t>
                  </w:r>
                </w:p>
                <w:p w:rsidR="001E0ADB" w:rsidRDefault="001E0ADB" w:rsidP="00536AE2">
                  <w:pPr>
                    <w:spacing w:line="160" w:lineRule="exact"/>
                    <w:rPr>
                      <w:rFonts w:cs="Miriam" w:hint="cs"/>
                      <w:noProof/>
                      <w:sz w:val="18"/>
                      <w:szCs w:val="18"/>
                      <w:rtl/>
                    </w:rPr>
                  </w:pPr>
                  <w:r>
                    <w:rPr>
                      <w:rFonts w:cs="Miriam" w:hint="cs"/>
                      <w:noProof/>
                      <w:sz w:val="18"/>
                      <w:szCs w:val="18"/>
                      <w:rtl/>
                    </w:rPr>
                    <w:t>(תיקון מס' 15) תשמ"ד-1983</w:t>
                  </w:r>
                </w:p>
              </w:txbxContent>
            </v:textbox>
            <w10:anchorlock/>
          </v:rect>
        </w:pict>
      </w:r>
      <w:r>
        <w:rPr>
          <w:rStyle w:val="big-number"/>
          <w:rFonts w:cs="Miriam" w:hint="cs"/>
          <w:rtl/>
        </w:rPr>
        <w:t>13</w:t>
      </w:r>
      <w:r w:rsidR="00B47B36">
        <w:rPr>
          <w:rStyle w:val="big-number"/>
          <w:rFonts w:cs="Miriam" w:hint="cs"/>
          <w:rtl/>
        </w:rPr>
        <w:t>4</w:t>
      </w:r>
      <w:r>
        <w:rPr>
          <w:rStyle w:val="default"/>
          <w:rFonts w:cs="FrankRuehl"/>
          <w:rtl/>
        </w:rPr>
        <w:t>.</w:t>
      </w:r>
      <w:r>
        <w:rPr>
          <w:rStyle w:val="default"/>
          <w:rFonts w:cs="FrankRuehl"/>
          <w:rtl/>
        </w:rPr>
        <w:tab/>
      </w:r>
      <w:r w:rsidR="00B47B36">
        <w:rPr>
          <w:rStyle w:val="default"/>
          <w:rFonts w:cs="FrankRuehl" w:hint="cs"/>
          <w:rtl/>
        </w:rPr>
        <w:t>(א)</w:t>
      </w:r>
      <w:r w:rsidR="00B47B36">
        <w:rPr>
          <w:rStyle w:val="default"/>
          <w:rFonts w:cs="FrankRuehl" w:hint="cs"/>
          <w:rtl/>
        </w:rPr>
        <w:tab/>
      </w:r>
      <w:r w:rsidR="00F11554">
        <w:rPr>
          <w:rStyle w:val="default"/>
          <w:rFonts w:cs="FrankRuehl" w:hint="cs"/>
          <w:rtl/>
        </w:rPr>
        <w:t xml:space="preserve">בכפוף לאמור בתקנון ובנספחים לו, </w:t>
      </w:r>
      <w:r w:rsidR="00B47B36">
        <w:rPr>
          <w:rStyle w:val="default"/>
          <w:rFonts w:cs="FrankRuehl" w:hint="cs"/>
          <w:rtl/>
        </w:rPr>
        <w:t xml:space="preserve">הליכים בבית המשפט </w:t>
      </w:r>
      <w:r w:rsidR="00536AE2">
        <w:rPr>
          <w:rStyle w:val="default"/>
          <w:rFonts w:cs="FrankRuehl" w:hint="cs"/>
          <w:rtl/>
        </w:rPr>
        <w:t xml:space="preserve">לענינים מקומיים </w:t>
      </w:r>
      <w:r w:rsidR="00B47B36">
        <w:rPr>
          <w:rStyle w:val="default"/>
          <w:rFonts w:cs="FrankRuehl" w:hint="cs"/>
          <w:rtl/>
        </w:rPr>
        <w:t>יתנהלו לפי סדרי הדין ודיני הראיות הנהוגים בבתי משפט.</w:t>
      </w:r>
    </w:p>
    <w:p w:rsidR="00F11554" w:rsidRDefault="00F11554" w:rsidP="00536AE2">
      <w:pPr>
        <w:pStyle w:val="P00"/>
        <w:spacing w:before="72"/>
        <w:ind w:left="0" w:right="1134"/>
        <w:rPr>
          <w:rStyle w:val="default"/>
          <w:rFonts w:cs="FrankRuehl" w:hint="cs"/>
          <w:rtl/>
        </w:rPr>
      </w:pPr>
    </w:p>
    <w:p w:rsidR="00B47B36" w:rsidRDefault="00536AE2" w:rsidP="00536AE2">
      <w:pPr>
        <w:pStyle w:val="P00"/>
        <w:spacing w:before="72"/>
        <w:ind w:left="0" w:right="1134"/>
        <w:rPr>
          <w:rStyle w:val="default"/>
          <w:rFonts w:cs="FrankRuehl" w:hint="cs"/>
          <w:rtl/>
        </w:rPr>
      </w:pPr>
      <w:r>
        <w:rPr>
          <w:rFonts w:cs="FrankRuehl" w:hint="cs"/>
          <w:sz w:val="26"/>
          <w:rtl/>
          <w:lang w:eastAsia="en-US"/>
        </w:rPr>
        <w:pict>
          <v:shape id="_x0000_s2611" type="#_x0000_t202" style="position:absolute;left:0;text-align:left;margin-left:470.35pt;margin-top:7.1pt;width:1in;height:38.45pt;z-index:251264512" filled="f" stroked="f">
            <v:textbox inset="1mm,0,1mm,0">
              <w:txbxContent>
                <w:p w:rsidR="001E0ADB" w:rsidRDefault="001E0ADB" w:rsidP="00536AE2">
                  <w:pPr>
                    <w:spacing w:line="160" w:lineRule="exact"/>
                    <w:rPr>
                      <w:rFonts w:cs="Miriam" w:hint="cs"/>
                      <w:noProof/>
                      <w:sz w:val="18"/>
                      <w:szCs w:val="18"/>
                      <w:rtl/>
                    </w:rPr>
                  </w:pPr>
                  <w:r>
                    <w:rPr>
                      <w:rFonts w:cs="Miriam" w:hint="cs"/>
                      <w:sz w:val="18"/>
                      <w:szCs w:val="18"/>
                      <w:rtl/>
                    </w:rPr>
                    <w:t>(תיקון מס' 10) תשמ"ג-1983</w:t>
                  </w:r>
                </w:p>
                <w:p w:rsidR="001E0ADB" w:rsidRDefault="001E0ADB" w:rsidP="00536AE2">
                  <w:pPr>
                    <w:spacing w:line="160" w:lineRule="exact"/>
                    <w:rPr>
                      <w:rFonts w:cs="Miriam" w:hint="cs"/>
                      <w:noProof/>
                      <w:sz w:val="18"/>
                      <w:szCs w:val="18"/>
                      <w:rtl/>
                    </w:rPr>
                  </w:pPr>
                  <w:r>
                    <w:rPr>
                      <w:rFonts w:cs="Miriam" w:hint="cs"/>
                      <w:noProof/>
                      <w:sz w:val="18"/>
                      <w:szCs w:val="18"/>
                      <w:rtl/>
                    </w:rPr>
                    <w:t>(תיקון מס' 138) תשס"א-2001</w:t>
                  </w:r>
                </w:p>
              </w:txbxContent>
            </v:textbox>
          </v:shape>
        </w:pict>
      </w:r>
      <w:r w:rsidR="00B47B36">
        <w:rPr>
          <w:rStyle w:val="default"/>
          <w:rFonts w:cs="FrankRuehl" w:hint="cs"/>
          <w:rtl/>
        </w:rPr>
        <w:tab/>
        <w:t>(ב)</w:t>
      </w:r>
      <w:r w:rsidR="00B47B36">
        <w:rPr>
          <w:rStyle w:val="default"/>
          <w:rFonts w:cs="FrankRuehl" w:hint="cs"/>
          <w:rtl/>
        </w:rPr>
        <w:tab/>
      </w:r>
      <w:r w:rsidRPr="00536AE2">
        <w:rPr>
          <w:rStyle w:val="default"/>
          <w:rFonts w:cs="FrankRuehl" w:hint="cs"/>
          <w:rtl/>
        </w:rPr>
        <w:t>הליך בפני בית משפט לענינים מקומיים יוגש, ידון ויתנהל בכפוף להוראות תקנון זה</w:t>
      </w:r>
      <w:r w:rsidR="00DB72A3">
        <w:rPr>
          <w:rStyle w:val="default"/>
          <w:rFonts w:cs="FrankRuehl" w:hint="cs"/>
          <w:rtl/>
        </w:rPr>
        <w:t xml:space="preserve"> ונספחיו</w:t>
      </w:r>
      <w:r w:rsidRPr="00536AE2">
        <w:rPr>
          <w:rStyle w:val="default"/>
          <w:rFonts w:cs="FrankRuehl" w:hint="cs"/>
          <w:rtl/>
        </w:rPr>
        <w:t>, כפי שמוגש, נידון ומתנהל הליך בפני בית המשפט. לבית המשפט לענינים מקומיים יהיו כל הסמכויות שיש לבית משפט בהליך כזה</w:t>
      </w:r>
      <w:r w:rsidR="00B47B36">
        <w:rPr>
          <w:rStyle w:val="default"/>
          <w:rFonts w:cs="FrankRuehl" w:hint="cs"/>
          <w:rtl/>
        </w:rPr>
        <w:t>.</w:t>
      </w:r>
    </w:p>
    <w:p w:rsidR="00457EF4" w:rsidRDefault="00457EF4" w:rsidP="00457EF4">
      <w:pPr>
        <w:pStyle w:val="P00"/>
        <w:spacing w:before="72"/>
        <w:ind w:left="0" w:right="1134"/>
        <w:rPr>
          <w:rStyle w:val="default"/>
          <w:rFonts w:cs="FrankRuehl" w:hint="cs"/>
          <w:rtl/>
        </w:rPr>
      </w:pPr>
      <w:r>
        <w:rPr>
          <w:rFonts w:cs="FrankRuehl" w:hint="cs"/>
          <w:sz w:val="26"/>
          <w:rtl/>
          <w:lang w:eastAsia="en-US"/>
        </w:rPr>
        <w:pict>
          <v:shape id="_x0000_s4167" type="#_x0000_t202" style="position:absolute;left:0;text-align:left;margin-left:470.35pt;margin-top:7.1pt;width:1in;height:18pt;z-index:252154368" filled="f" stroked="f">
            <v:textbox inset="1mm,0,1mm,0">
              <w:txbxContent>
                <w:p w:rsidR="001E0ADB" w:rsidRDefault="001E0ADB" w:rsidP="00457EF4">
                  <w:pPr>
                    <w:spacing w:line="160" w:lineRule="exact"/>
                    <w:rPr>
                      <w:rFonts w:cs="Miriam" w:hint="cs"/>
                      <w:noProof/>
                      <w:sz w:val="18"/>
                      <w:szCs w:val="18"/>
                      <w:rtl/>
                    </w:rPr>
                  </w:pPr>
                  <w:r>
                    <w:rPr>
                      <w:rFonts w:cs="Miriam" w:hint="cs"/>
                      <w:sz w:val="18"/>
                      <w:szCs w:val="18"/>
                      <w:rtl/>
                    </w:rPr>
                    <w:t>(תיקון מס' 10) תשמ"ג-1983</w:t>
                  </w:r>
                </w:p>
              </w:txbxContent>
            </v:textbox>
          </v:shape>
        </w:pict>
      </w:r>
      <w:r>
        <w:rPr>
          <w:rStyle w:val="default"/>
          <w:rFonts w:cs="FrankRuehl" w:hint="cs"/>
          <w:rtl/>
        </w:rPr>
        <w:tab/>
        <w:t>(ג)</w:t>
      </w:r>
      <w:r>
        <w:rPr>
          <w:rStyle w:val="default"/>
          <w:rFonts w:cs="FrankRuehl" w:hint="cs"/>
          <w:rtl/>
        </w:rPr>
        <w:tab/>
      </w:r>
      <w:r w:rsidRPr="00536AE2">
        <w:rPr>
          <w:rStyle w:val="default"/>
          <w:rFonts w:cs="FrankRuehl" w:hint="cs"/>
          <w:rtl/>
        </w:rPr>
        <w:t xml:space="preserve">בסעיף זה </w:t>
      </w:r>
      <w:r w:rsidRPr="00536AE2">
        <w:rPr>
          <w:rStyle w:val="default"/>
          <w:rFonts w:cs="FrankRuehl"/>
          <w:rtl/>
        </w:rPr>
        <w:t>–</w:t>
      </w:r>
      <w:r w:rsidRPr="00536AE2">
        <w:rPr>
          <w:rStyle w:val="default"/>
          <w:rFonts w:cs="FrankRuehl" w:hint="cs"/>
          <w:rtl/>
        </w:rPr>
        <w:t xml:space="preserve"> "הגשת הליך" </w:t>
      </w:r>
      <w:r w:rsidRPr="00536AE2">
        <w:rPr>
          <w:rStyle w:val="default"/>
          <w:rFonts w:cs="FrankRuehl"/>
          <w:rtl/>
        </w:rPr>
        <w:t>–</w:t>
      </w:r>
      <w:r w:rsidRPr="00536AE2">
        <w:rPr>
          <w:rStyle w:val="default"/>
          <w:rFonts w:cs="FrankRuehl" w:hint="cs"/>
          <w:rtl/>
        </w:rPr>
        <w:t xml:space="preserve"> לרבות תשלום אגרות</w:t>
      </w:r>
      <w:r>
        <w:rPr>
          <w:rStyle w:val="default"/>
          <w:rFonts w:cs="FrankRuehl" w:hint="cs"/>
          <w:rtl/>
        </w:rPr>
        <w:t>.</w:t>
      </w:r>
    </w:p>
    <w:p w:rsidR="00B47B36" w:rsidRDefault="00536AE2" w:rsidP="00536AE2">
      <w:pPr>
        <w:pStyle w:val="P00"/>
        <w:spacing w:before="72"/>
        <w:ind w:left="0" w:right="1134"/>
        <w:rPr>
          <w:rStyle w:val="default"/>
          <w:rFonts w:cs="FrankRuehl"/>
          <w:rtl/>
        </w:rPr>
      </w:pPr>
      <w:r w:rsidRPr="002A025F">
        <w:rPr>
          <w:rStyle w:val="default"/>
          <w:rFonts w:cs="FrankRuehl" w:hint="cs"/>
          <w:rtl/>
        </w:rPr>
        <w:pict>
          <v:shape id="_x0000_s2612" type="#_x0000_t202" style="position:absolute;left:0;text-align:left;margin-left:470.35pt;margin-top:7.1pt;width:1in;height:18pt;z-index:251265536" filled="f" stroked="f">
            <v:textbox inset="1mm,0,1mm,0">
              <w:txbxContent>
                <w:p w:rsidR="001E0ADB" w:rsidRDefault="001E0ADB" w:rsidP="00536AE2">
                  <w:pPr>
                    <w:spacing w:line="160" w:lineRule="exact"/>
                    <w:rPr>
                      <w:rFonts w:cs="Miriam" w:hint="cs"/>
                      <w:noProof/>
                      <w:sz w:val="18"/>
                      <w:szCs w:val="18"/>
                      <w:rtl/>
                    </w:rPr>
                  </w:pPr>
                  <w:r>
                    <w:rPr>
                      <w:rFonts w:cs="Miriam" w:hint="cs"/>
                      <w:sz w:val="18"/>
                      <w:szCs w:val="18"/>
                      <w:rtl/>
                    </w:rPr>
                    <w:t xml:space="preserve">(תיקון מס' </w:t>
                  </w:r>
                  <w:r w:rsidR="003A1AC6">
                    <w:rPr>
                      <w:rFonts w:cs="Miriam" w:hint="cs"/>
                      <w:sz w:val="18"/>
                      <w:szCs w:val="18"/>
                      <w:rtl/>
                    </w:rPr>
                    <w:t>261) תשפ"א-2021</w:t>
                  </w:r>
                </w:p>
              </w:txbxContent>
            </v:textbox>
          </v:shape>
        </w:pict>
      </w:r>
      <w:r w:rsidR="00B47B36">
        <w:rPr>
          <w:rStyle w:val="default"/>
          <w:rFonts w:cs="FrankRuehl" w:hint="cs"/>
          <w:rtl/>
        </w:rPr>
        <w:tab/>
        <w:t>(</w:t>
      </w:r>
      <w:r w:rsidR="00457EF4">
        <w:rPr>
          <w:rStyle w:val="default"/>
          <w:rFonts w:cs="FrankRuehl" w:hint="cs"/>
          <w:rtl/>
        </w:rPr>
        <w:t>ד</w:t>
      </w:r>
      <w:r w:rsidR="00B47B36">
        <w:rPr>
          <w:rStyle w:val="default"/>
          <w:rFonts w:cs="FrankRuehl" w:hint="cs"/>
          <w:rtl/>
        </w:rPr>
        <w:t>)</w:t>
      </w:r>
      <w:r w:rsidR="00B47B36">
        <w:rPr>
          <w:rStyle w:val="default"/>
          <w:rFonts w:cs="FrankRuehl" w:hint="cs"/>
          <w:rtl/>
        </w:rPr>
        <w:tab/>
      </w:r>
      <w:r w:rsidR="002A025F" w:rsidRPr="002A025F">
        <w:rPr>
          <w:rStyle w:val="default"/>
          <w:rFonts w:cs="FrankRuehl" w:hint="cs"/>
          <w:rtl/>
        </w:rPr>
        <w:t>אגרות הנגבות בבית משפט לעניינים מקומיים המצוי בתחומה של מועצה מקומית ייגבו ויעברו לקופת המועצה המקומית שבתחומה נמצא מקום מושבו</w:t>
      </w:r>
      <w:r w:rsidR="00B47B36">
        <w:rPr>
          <w:rStyle w:val="default"/>
          <w:rFonts w:cs="FrankRuehl" w:hint="cs"/>
          <w:rtl/>
        </w:rPr>
        <w:t>.</w:t>
      </w:r>
    </w:p>
    <w:p w:rsidR="00081B7F" w:rsidRPr="006E7C5E" w:rsidRDefault="00081B7F" w:rsidP="00081B7F">
      <w:pPr>
        <w:pStyle w:val="P00"/>
        <w:spacing w:before="0"/>
        <w:ind w:left="0" w:right="1134"/>
        <w:rPr>
          <w:rStyle w:val="default"/>
          <w:rFonts w:cs="FrankRuehl" w:hint="cs"/>
          <w:vanish/>
          <w:color w:val="FF0000"/>
          <w:sz w:val="20"/>
          <w:szCs w:val="20"/>
          <w:shd w:val="clear" w:color="auto" w:fill="FFFF99"/>
          <w:rtl/>
        </w:rPr>
      </w:pPr>
      <w:bookmarkStart w:id="919" w:name="Rov1141"/>
      <w:r w:rsidRPr="006E7C5E">
        <w:rPr>
          <w:rStyle w:val="default"/>
          <w:rFonts w:cs="FrankRuehl" w:hint="cs"/>
          <w:vanish/>
          <w:color w:val="FF0000"/>
          <w:sz w:val="20"/>
          <w:szCs w:val="20"/>
          <w:shd w:val="clear" w:color="auto" w:fill="FFFF99"/>
          <w:rtl/>
        </w:rPr>
        <w:t>מיום 22.5.1983</w:t>
      </w:r>
    </w:p>
    <w:p w:rsidR="00081B7F" w:rsidRPr="006E7C5E" w:rsidRDefault="00081B7F" w:rsidP="00081B7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536AE2" w:rsidRPr="006E7C5E" w:rsidRDefault="00536AE2" w:rsidP="00081B7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536AE2" w:rsidRPr="006E7C5E" w:rsidRDefault="00536AE2" w:rsidP="00536AE2">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134</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הליכים בבית המשפט </w:t>
      </w:r>
      <w:r w:rsidRPr="006E7C5E">
        <w:rPr>
          <w:rStyle w:val="default"/>
          <w:rFonts w:cs="FrankRuehl" w:hint="cs"/>
          <w:vanish/>
          <w:sz w:val="22"/>
          <w:szCs w:val="22"/>
          <w:u w:val="single"/>
          <w:shd w:val="clear" w:color="auto" w:fill="FFFF99"/>
          <w:rtl/>
        </w:rPr>
        <w:t>לענינים מקומיים</w:t>
      </w:r>
      <w:r w:rsidRPr="006E7C5E">
        <w:rPr>
          <w:rStyle w:val="default"/>
          <w:rFonts w:cs="FrankRuehl" w:hint="cs"/>
          <w:vanish/>
          <w:sz w:val="22"/>
          <w:szCs w:val="22"/>
          <w:shd w:val="clear" w:color="auto" w:fill="FFFF99"/>
          <w:rtl/>
        </w:rPr>
        <w:t xml:space="preserve"> יתנהלו לפי סדרי הדין ודיני הראיות הנהוגים </w:t>
      </w:r>
      <w:r w:rsidRPr="006E7C5E">
        <w:rPr>
          <w:rStyle w:val="default"/>
          <w:rFonts w:cs="FrankRuehl" w:hint="cs"/>
          <w:strike/>
          <w:vanish/>
          <w:sz w:val="22"/>
          <w:szCs w:val="22"/>
          <w:shd w:val="clear" w:color="auto" w:fill="FFFF99"/>
          <w:rtl/>
        </w:rPr>
        <w:t>במשפטים פליליים</w:t>
      </w:r>
      <w:r w:rsidRPr="006E7C5E">
        <w:rPr>
          <w:rStyle w:val="default"/>
          <w:rFonts w:cs="FrankRuehl" w:hint="cs"/>
          <w:vanish/>
          <w:sz w:val="22"/>
          <w:szCs w:val="22"/>
          <w:shd w:val="clear" w:color="auto" w:fill="FFFF99"/>
          <w:rtl/>
        </w:rPr>
        <w:t xml:space="preserve"> בבתי משפט </w:t>
      </w:r>
      <w:r w:rsidRPr="006E7C5E">
        <w:rPr>
          <w:rStyle w:val="default"/>
          <w:rFonts w:cs="FrankRuehl" w:hint="cs"/>
          <w:strike/>
          <w:vanish/>
          <w:sz w:val="22"/>
          <w:szCs w:val="22"/>
          <w:shd w:val="clear" w:color="auto" w:fill="FFFF99"/>
          <w:rtl/>
        </w:rPr>
        <w:t>בישראל</w:t>
      </w:r>
      <w:r w:rsidRPr="006E7C5E">
        <w:rPr>
          <w:rStyle w:val="default"/>
          <w:rFonts w:cs="FrankRuehl" w:hint="cs"/>
          <w:vanish/>
          <w:sz w:val="22"/>
          <w:szCs w:val="22"/>
          <w:shd w:val="clear" w:color="auto" w:fill="FFFF99"/>
          <w:rtl/>
        </w:rPr>
        <w:t>.</w:t>
      </w:r>
    </w:p>
    <w:p w:rsidR="00536AE2" w:rsidRPr="006E7C5E" w:rsidRDefault="00536AE2" w:rsidP="00536AE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בית המשפט רשאי לצוות על מי שהורשע בשל עבירה, לשלם את הוצאות המשפט.</w:t>
      </w:r>
    </w:p>
    <w:p w:rsidR="00536AE2" w:rsidRPr="006E7C5E" w:rsidRDefault="00536AE2" w:rsidP="00536AE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לבית המשפט בדונו כערכאה ראשונה יהיו כל הסמכויות אשר יש לבית משפט שלום בישראל בענין הזמנת עדים ובכל ענין אחר הכרוך בבירורו של משפט פלילי.</w:t>
      </w:r>
    </w:p>
    <w:p w:rsidR="00536AE2" w:rsidRPr="006E7C5E" w:rsidRDefault="00536AE2" w:rsidP="00536AE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לבית המשפט בדונו כערכאת ערעור יהיו כל הסמכויות אשר יש לבית המשפט המחוזי בישראל בדונו כערכאת ערעור.</w:t>
      </w:r>
    </w:p>
    <w:p w:rsidR="00536AE2" w:rsidRPr="006E7C5E" w:rsidRDefault="00536AE2" w:rsidP="00536AE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בנוסף לאמור בסעיפים קטנים (ג) ו-(ד), יהיו לבית המשפט בדונו בעבירות על פי הצוין או החוקים שבתוספת כל אותן סמכויות הנתונות לבית משפט צבאי בדונו בעבירות כאמור.</w:t>
      </w:r>
    </w:p>
    <w:p w:rsidR="00536AE2" w:rsidRPr="006E7C5E" w:rsidRDefault="00536AE2" w:rsidP="00536AE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הליך בפני בית משפט לענינים מקומיים יוגש, ידון ויתנהל בכפוף להוראות תקנון זה, כפי שמוגש, נידון ומתנהל הליך בפני בית המשפט. לבית המשפט לענינים מקומיים יהיו כל הסמכויות שיש לבית משפט בהליך כזה.</w:t>
      </w:r>
    </w:p>
    <w:p w:rsidR="00536AE2" w:rsidRPr="006E7C5E" w:rsidRDefault="00536AE2" w:rsidP="00536AE2">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בסעיף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"הגשת הליך"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לרבות תשלום אגרות.</w:t>
      </w:r>
    </w:p>
    <w:p w:rsidR="00081B7F" w:rsidRPr="006E7C5E" w:rsidRDefault="00081B7F" w:rsidP="00F11554">
      <w:pPr>
        <w:pStyle w:val="P00"/>
        <w:spacing w:before="0"/>
        <w:ind w:left="0" w:right="1134"/>
        <w:rPr>
          <w:rStyle w:val="default"/>
          <w:rFonts w:cs="FrankRuehl" w:hint="cs"/>
          <w:vanish/>
          <w:sz w:val="20"/>
          <w:szCs w:val="20"/>
          <w:shd w:val="clear" w:color="auto" w:fill="FFFF99"/>
          <w:rtl/>
        </w:rPr>
      </w:pPr>
    </w:p>
    <w:p w:rsidR="00F11554" w:rsidRPr="006E7C5E" w:rsidRDefault="00F11554" w:rsidP="00F1155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7.11.1983</w:t>
      </w:r>
    </w:p>
    <w:p w:rsidR="00F11554" w:rsidRPr="006E7C5E" w:rsidRDefault="00F11554" w:rsidP="00F1155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 תשמ"ד-1983</w:t>
      </w:r>
    </w:p>
    <w:p w:rsidR="00F11554" w:rsidRPr="006E7C5E" w:rsidRDefault="00F11554" w:rsidP="00F11554">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בכפוף לאמור בתקנון ובנספחים לו,</w:t>
      </w:r>
      <w:r w:rsidRPr="006E7C5E">
        <w:rPr>
          <w:rStyle w:val="default"/>
          <w:rFonts w:cs="FrankRuehl" w:hint="cs"/>
          <w:vanish/>
          <w:sz w:val="22"/>
          <w:szCs w:val="22"/>
          <w:shd w:val="clear" w:color="auto" w:fill="FFFF99"/>
          <w:rtl/>
        </w:rPr>
        <w:t xml:space="preserve"> הליכים בבית המשפט לענינים מקומיים יתנהלו לפי סדרי הדין ודיני הראיות הנהוגים בבתי משפט.</w:t>
      </w:r>
    </w:p>
    <w:p w:rsidR="00F11554" w:rsidRPr="006E7C5E" w:rsidRDefault="00F11554" w:rsidP="00F11554">
      <w:pPr>
        <w:pStyle w:val="P00"/>
        <w:spacing w:before="0"/>
        <w:ind w:left="0" w:right="1134"/>
        <w:rPr>
          <w:rStyle w:val="default"/>
          <w:rFonts w:cs="FrankRuehl" w:hint="cs"/>
          <w:vanish/>
          <w:sz w:val="20"/>
          <w:szCs w:val="20"/>
          <w:shd w:val="clear" w:color="auto" w:fill="FFFF99"/>
          <w:rtl/>
        </w:rPr>
      </w:pPr>
    </w:p>
    <w:p w:rsidR="00DB72A3" w:rsidRPr="006E7C5E" w:rsidRDefault="00DB72A3" w:rsidP="00F1155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9.6.2001</w:t>
      </w:r>
    </w:p>
    <w:p w:rsidR="00DB72A3" w:rsidRPr="006E7C5E" w:rsidRDefault="00DB72A3" w:rsidP="00F1155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138) תשס"א-2001</w:t>
      </w:r>
    </w:p>
    <w:p w:rsidR="00DB72A3" w:rsidRPr="006E7C5E" w:rsidRDefault="00DB72A3" w:rsidP="004026DB">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הליך בפני בית משפט לענינים מקומיים יוגש, ידון ויתנהל בכפוף להוראות תקנון זה </w:t>
      </w:r>
      <w:r w:rsidRPr="006E7C5E">
        <w:rPr>
          <w:rStyle w:val="default"/>
          <w:rFonts w:cs="FrankRuehl" w:hint="cs"/>
          <w:vanish/>
          <w:sz w:val="22"/>
          <w:szCs w:val="22"/>
          <w:u w:val="single"/>
          <w:shd w:val="clear" w:color="auto" w:fill="FFFF99"/>
          <w:rtl/>
        </w:rPr>
        <w:t>ונספחיו</w:t>
      </w:r>
      <w:r w:rsidRPr="006E7C5E">
        <w:rPr>
          <w:rStyle w:val="default"/>
          <w:rFonts w:cs="FrankRuehl" w:hint="cs"/>
          <w:vanish/>
          <w:sz w:val="22"/>
          <w:szCs w:val="22"/>
          <w:shd w:val="clear" w:color="auto" w:fill="FFFF99"/>
          <w:rtl/>
        </w:rPr>
        <w:t>, כפי שמוגש, נידון ומתנהל הליך בפני בית המשפט. לבית המשפט לענינים מקומיים יהיו כל הסמכויות שיש לבית משפט בהליך כזה.</w:t>
      </w:r>
    </w:p>
    <w:p w:rsidR="00457EF4" w:rsidRPr="006E7C5E" w:rsidRDefault="00457EF4" w:rsidP="00457EF4">
      <w:pPr>
        <w:pStyle w:val="P00"/>
        <w:spacing w:before="0"/>
        <w:ind w:left="0" w:right="1134"/>
        <w:rPr>
          <w:rStyle w:val="default"/>
          <w:rFonts w:cs="FrankRuehl"/>
          <w:vanish/>
          <w:sz w:val="20"/>
          <w:szCs w:val="20"/>
          <w:shd w:val="clear" w:color="auto" w:fill="FFFF99"/>
          <w:rtl/>
        </w:rPr>
      </w:pPr>
    </w:p>
    <w:p w:rsidR="00457EF4" w:rsidRPr="006E7C5E" w:rsidRDefault="00457EF4" w:rsidP="00457EF4">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8.6.2020 עד יום 15.</w:t>
      </w:r>
      <w:r w:rsidR="002A025F" w:rsidRPr="006E7C5E">
        <w:rPr>
          <w:rStyle w:val="default"/>
          <w:rFonts w:cs="FrankRuehl" w:hint="cs"/>
          <w:vanish/>
          <w:color w:val="FF0000"/>
          <w:sz w:val="20"/>
          <w:szCs w:val="20"/>
          <w:shd w:val="clear" w:color="auto" w:fill="FFFF99"/>
          <w:rtl/>
        </w:rPr>
        <w:t>6.2021</w:t>
      </w:r>
    </w:p>
    <w:p w:rsidR="00457EF4" w:rsidRPr="006E7C5E" w:rsidRDefault="00457EF4" w:rsidP="00457EF4">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236) תש"ף-2020</w:t>
      </w:r>
    </w:p>
    <w:bookmarkStart w:id="920" w:name="_Hlk45705299"/>
    <w:p w:rsidR="007D4153" w:rsidRPr="006E7C5E" w:rsidRDefault="007D4153" w:rsidP="007D4153">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vanish/>
          <w:sz w:val="20"/>
          <w:szCs w:val="20"/>
          <w:shd w:val="clear" w:color="auto" w:fill="FFFF99"/>
          <w:rtl/>
        </w:rPr>
        <w:fldChar w:fldCharType="begin"/>
      </w:r>
      <w:r w:rsidRPr="006E7C5E">
        <w:rPr>
          <w:rStyle w:val="default"/>
          <w:rFonts w:ascii="FrankRuehl" w:hAnsi="FrankRuehl" w:cs="FrankRuehl"/>
          <w:vanish/>
          <w:sz w:val="20"/>
          <w:szCs w:val="20"/>
          <w:shd w:val="clear" w:color="auto" w:fill="FFFF99"/>
        </w:rPr>
        <w:instrText>HYPERLINK</w:instrText>
      </w:r>
      <w:r w:rsidRPr="006E7C5E">
        <w:rPr>
          <w:rStyle w:val="default"/>
          <w:rFonts w:ascii="FrankRuehl" w:hAnsi="FrankRuehl" w:cs="FrankRuehl"/>
          <w:vanish/>
          <w:sz w:val="20"/>
          <w:szCs w:val="20"/>
          <w:shd w:val="clear" w:color="auto" w:fill="FFFF99"/>
          <w:rtl/>
        </w:rPr>
        <w:instrText xml:space="preserve"> "</w:instrText>
      </w:r>
      <w:r w:rsidRPr="006E7C5E">
        <w:rPr>
          <w:rStyle w:val="default"/>
          <w:rFonts w:ascii="FrankRuehl" w:hAnsi="FrankRuehl" w:cs="FrankRuehl"/>
          <w:vanish/>
          <w:sz w:val="20"/>
          <w:szCs w:val="20"/>
          <w:shd w:val="clear" w:color="auto" w:fill="FFFF99"/>
        </w:rPr>
        <w:instrText>https://www.nevo.co.il/law_word/law70/zava-0253.pdf</w:instrText>
      </w:r>
      <w:r w:rsidRPr="006E7C5E">
        <w:rPr>
          <w:rStyle w:val="default"/>
          <w:rFonts w:ascii="FrankRuehl" w:hAnsi="FrankRuehl" w:cs="FrankRuehl"/>
          <w:vanish/>
          <w:sz w:val="20"/>
          <w:szCs w:val="20"/>
          <w:shd w:val="clear" w:color="auto" w:fill="FFFF99"/>
          <w:rtl/>
        </w:rPr>
        <w:instrText>"</w:instrText>
      </w:r>
      <w:r w:rsidR="005E46D8" w:rsidRPr="006E7C5E">
        <w:rPr>
          <w:rFonts w:ascii="FrankRuehl" w:hAnsi="FrankRuehl" w:cs="FrankRuehl"/>
          <w:vanish/>
          <w:szCs w:val="20"/>
          <w:shd w:val="clear" w:color="auto" w:fill="FFFF99"/>
        </w:rPr>
      </w:r>
      <w:r w:rsidRPr="006E7C5E">
        <w:rPr>
          <w:rStyle w:val="default"/>
          <w:rFonts w:ascii="FrankRuehl" w:hAnsi="FrankRuehl" w:cs="FrankRuehl"/>
          <w:vanish/>
          <w:sz w:val="20"/>
          <w:szCs w:val="20"/>
          <w:shd w:val="clear" w:color="auto" w:fill="FFFF99"/>
          <w:rtl/>
        </w:rPr>
        <w:fldChar w:fldCharType="separate"/>
      </w:r>
      <w:r w:rsidRPr="006E7C5E">
        <w:rPr>
          <w:rStyle w:val="Hyperlink"/>
          <w:rFonts w:ascii="FrankRuehl" w:hAnsi="FrankRuehl" w:cs="FrankRuehl"/>
          <w:vanish/>
          <w:szCs w:val="20"/>
          <w:shd w:val="clear" w:color="auto" w:fill="FFFF99"/>
          <w:rtl/>
        </w:rPr>
        <w:t>קובץ המנשרים מס' 253</w:t>
      </w:r>
      <w:r w:rsidRPr="006E7C5E">
        <w:rPr>
          <w:rStyle w:val="default"/>
          <w:rFonts w:ascii="FrankRuehl" w:hAnsi="FrankRuehl" w:cs="FrankRuehl"/>
          <w:vanish/>
          <w:sz w:val="20"/>
          <w:szCs w:val="20"/>
          <w:shd w:val="clear" w:color="auto" w:fill="FFFF99"/>
          <w:rtl/>
        </w:rPr>
        <w:fldChar w:fldCharType="end"/>
      </w:r>
      <w:r w:rsidRPr="006E7C5E">
        <w:rPr>
          <w:rStyle w:val="default"/>
          <w:rFonts w:ascii="FrankRuehl" w:hAnsi="FrankRuehl" w:cs="FrankRuehl"/>
          <w:vanish/>
          <w:sz w:val="20"/>
          <w:szCs w:val="20"/>
          <w:shd w:val="clear" w:color="auto" w:fill="FFFF99"/>
          <w:rtl/>
        </w:rPr>
        <w:t xml:space="preserve"> מחודש יולי 2020 עמ' 10</w:t>
      </w:r>
      <w:r w:rsidRPr="006E7C5E">
        <w:rPr>
          <w:rStyle w:val="default"/>
          <w:rFonts w:ascii="FrankRuehl" w:hAnsi="FrankRuehl" w:cs="FrankRuehl" w:hint="cs"/>
          <w:vanish/>
          <w:sz w:val="20"/>
          <w:szCs w:val="20"/>
          <w:shd w:val="clear" w:color="auto" w:fill="FFFF99"/>
          <w:rtl/>
        </w:rPr>
        <w:t>104</w:t>
      </w:r>
    </w:p>
    <w:p w:rsidR="002A025F" w:rsidRPr="006E7C5E" w:rsidRDefault="002A025F" w:rsidP="007D4153">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 xml:space="preserve">(תיקון מס' 236) (תיקון) </w:t>
      </w:r>
      <w:r w:rsidR="00CF671C" w:rsidRPr="006E7C5E">
        <w:rPr>
          <w:rStyle w:val="default"/>
          <w:rFonts w:ascii="FrankRuehl" w:hAnsi="FrankRuehl" w:cs="FrankRuehl" w:hint="cs"/>
          <w:b/>
          <w:bCs/>
          <w:vanish/>
          <w:sz w:val="20"/>
          <w:szCs w:val="20"/>
          <w:shd w:val="clear" w:color="auto" w:fill="FFFF99"/>
          <w:rtl/>
        </w:rPr>
        <w:t xml:space="preserve">(תיקון מס' 255) </w:t>
      </w:r>
      <w:r w:rsidRPr="006E7C5E">
        <w:rPr>
          <w:rStyle w:val="default"/>
          <w:rFonts w:ascii="FrankRuehl" w:hAnsi="FrankRuehl" w:cs="FrankRuehl" w:hint="cs"/>
          <w:b/>
          <w:bCs/>
          <w:vanish/>
          <w:sz w:val="20"/>
          <w:szCs w:val="20"/>
          <w:shd w:val="clear" w:color="auto" w:fill="FFFF99"/>
          <w:rtl/>
        </w:rPr>
        <w:t>תשפ"א-2021</w:t>
      </w:r>
    </w:p>
    <w:bookmarkEnd w:id="920"/>
    <w:p w:rsidR="00B50147" w:rsidRPr="006E7C5E" w:rsidRDefault="00B50147" w:rsidP="00B50147">
      <w:pPr>
        <w:pStyle w:val="P00"/>
        <w:spacing w:before="0"/>
        <w:ind w:left="0" w:right="1134"/>
        <w:rPr>
          <w:rStyle w:val="default"/>
          <w:rFonts w:ascii="FrankRuehl" w:hAnsi="FrankRuehl" w:cs="FrankRuehl"/>
          <w:vanish/>
          <w:szCs w:val="20"/>
          <w:shd w:val="clear" w:color="auto" w:fill="FFFF99"/>
        </w:rPr>
      </w:pPr>
      <w:r w:rsidRPr="006E7C5E">
        <w:rPr>
          <w:rStyle w:val="default"/>
          <w:rFonts w:ascii="FrankRuehl" w:hAnsi="FrankRuehl" w:cs="FrankRuehl"/>
          <w:vanish/>
          <w:szCs w:val="20"/>
          <w:shd w:val="clear" w:color="auto" w:fill="FFFF99"/>
          <w:rtl/>
        </w:rPr>
        <w:fldChar w:fldCharType="begin"/>
      </w:r>
      <w:r w:rsidRPr="006E7C5E">
        <w:rPr>
          <w:rStyle w:val="default"/>
          <w:rFonts w:ascii="FrankRuehl" w:hAnsi="FrankRuehl" w:cs="FrankRuehl"/>
          <w:vanish/>
          <w:szCs w:val="20"/>
          <w:shd w:val="clear" w:color="auto" w:fill="FFFF99"/>
          <w:rtl/>
        </w:rPr>
        <w:instrText xml:space="preserve"> </w:instrText>
      </w:r>
      <w:r w:rsidRPr="006E7C5E">
        <w:rPr>
          <w:rStyle w:val="default"/>
          <w:rFonts w:ascii="FrankRuehl" w:hAnsi="FrankRuehl" w:cs="FrankRuehl"/>
          <w:vanish/>
          <w:szCs w:val="20"/>
          <w:shd w:val="clear" w:color="auto" w:fill="FFFF99"/>
        </w:rPr>
        <w:instrText>HYPERLINK "https://www.nevo.co.il/law_html/law70/zava-0256.pdf</w:instrText>
      </w:r>
      <w:r w:rsidRPr="006E7C5E">
        <w:rPr>
          <w:rStyle w:val="default"/>
          <w:rFonts w:ascii="FrankRuehl" w:hAnsi="FrankRuehl" w:cs="FrankRuehl"/>
          <w:vanish/>
          <w:szCs w:val="20"/>
          <w:shd w:val="clear" w:color="auto" w:fill="FFFF99"/>
          <w:rtl/>
        </w:rPr>
        <w:instrText xml:space="preserve">" </w:instrText>
      </w:r>
      <w:r w:rsidR="00584B93" w:rsidRPr="006E7C5E">
        <w:rPr>
          <w:rFonts w:ascii="FrankRuehl" w:hAnsi="FrankRuehl" w:cs="FrankRuehl"/>
          <w:vanish/>
          <w:sz w:val="26"/>
          <w:szCs w:val="20"/>
          <w:shd w:val="clear" w:color="auto" w:fill="FFFF99"/>
        </w:rPr>
      </w:r>
      <w:r w:rsidRPr="006E7C5E">
        <w:rPr>
          <w:rStyle w:val="default"/>
          <w:rFonts w:ascii="FrankRuehl" w:hAnsi="FrankRuehl" w:cs="FrankRuehl"/>
          <w:vanish/>
          <w:szCs w:val="20"/>
          <w:shd w:val="clear" w:color="auto" w:fill="FFFF99"/>
          <w:rtl/>
        </w:rPr>
        <w:fldChar w:fldCharType="separate"/>
      </w:r>
      <w:r w:rsidRPr="006E7C5E">
        <w:rPr>
          <w:rStyle w:val="Hyperlink"/>
          <w:rFonts w:ascii="FrankRuehl" w:hAnsi="FrankRuehl" w:cs="FrankRuehl"/>
          <w:vanish/>
          <w:szCs w:val="20"/>
          <w:shd w:val="clear" w:color="auto" w:fill="FFFF99"/>
          <w:rtl/>
        </w:rPr>
        <w:t>קובץ המנשרים מס' 256</w:t>
      </w:r>
      <w:r w:rsidRPr="006E7C5E">
        <w:rPr>
          <w:rStyle w:val="default"/>
          <w:rFonts w:ascii="FrankRuehl" w:hAnsi="FrankRuehl" w:cs="FrankRuehl"/>
          <w:vanish/>
          <w:szCs w:val="20"/>
          <w:shd w:val="clear" w:color="auto" w:fill="FFFF99"/>
          <w:rtl/>
        </w:rPr>
        <w:fldChar w:fldCharType="end"/>
      </w:r>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11254</w:t>
      </w:r>
    </w:p>
    <w:p w:rsidR="00457EF4" w:rsidRPr="006E7C5E" w:rsidRDefault="00457EF4" w:rsidP="00457EF4">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134(ד)</w:t>
      </w:r>
    </w:p>
    <w:p w:rsidR="00457EF4" w:rsidRPr="006E7C5E" w:rsidRDefault="00457EF4" w:rsidP="00457EF4">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w:t>
      </w:r>
    </w:p>
    <w:p w:rsidR="00457EF4" w:rsidRPr="006E7C5E" w:rsidRDefault="00457EF4" w:rsidP="003C1B8A">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אגרות הנגבות בבית משפט לעניינים מקומיים המצוי בתחומה של מועצה מקומית ייגבו ויעברו לקופת המועצה המקומית שבתחומה נמצא מקום מושבו.</w:t>
      </w:r>
    </w:p>
    <w:p w:rsidR="003A1AC6" w:rsidRPr="006E7C5E" w:rsidRDefault="003A1AC6" w:rsidP="003C1B8A">
      <w:pPr>
        <w:pStyle w:val="P00"/>
        <w:spacing w:before="0"/>
        <w:ind w:left="0" w:right="1134"/>
        <w:rPr>
          <w:rStyle w:val="default"/>
          <w:rFonts w:cs="FrankRuehl"/>
          <w:vanish/>
          <w:sz w:val="20"/>
          <w:szCs w:val="20"/>
          <w:shd w:val="clear" w:color="auto" w:fill="FFFF99"/>
          <w:rtl/>
        </w:rPr>
      </w:pPr>
    </w:p>
    <w:p w:rsidR="003A1AC6" w:rsidRPr="006E7C5E" w:rsidRDefault="003A1AC6" w:rsidP="003C1B8A">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15.6.2021</w:t>
      </w:r>
    </w:p>
    <w:p w:rsidR="003A1AC6" w:rsidRPr="006E7C5E" w:rsidRDefault="003A1AC6" w:rsidP="003C1B8A">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261) תשפ"א-2021</w:t>
      </w:r>
    </w:p>
    <w:p w:rsidR="009A0F76" w:rsidRPr="006E7C5E" w:rsidRDefault="009A0F76" w:rsidP="009A0F76">
      <w:pPr>
        <w:pStyle w:val="P00"/>
        <w:spacing w:before="0"/>
        <w:ind w:left="0" w:right="1134"/>
        <w:rPr>
          <w:rStyle w:val="default"/>
          <w:rFonts w:ascii="FrankRuehl" w:hAnsi="FrankRuehl" w:cs="FrankRuehl"/>
          <w:vanish/>
          <w:sz w:val="20"/>
          <w:szCs w:val="20"/>
          <w:shd w:val="clear" w:color="auto" w:fill="FFFF99"/>
        </w:rPr>
      </w:pPr>
      <w:hyperlink r:id="rId298" w:history="1">
        <w:r w:rsidRPr="006E7C5E">
          <w:rPr>
            <w:rStyle w:val="Hyperlink"/>
            <w:rFonts w:ascii="FrankRuehl" w:hAnsi="FrankRuehl" w:cs="FrankRuehl"/>
            <w:vanish/>
            <w:szCs w:val="20"/>
            <w:shd w:val="clear" w:color="auto" w:fill="FFFF99"/>
            <w:rtl/>
          </w:rPr>
          <w:t>קובץ המנשרים מס' 257</w:t>
        </w:r>
      </w:hyperlink>
      <w:r w:rsidRPr="006E7C5E">
        <w:rPr>
          <w:rStyle w:val="default"/>
          <w:rFonts w:ascii="FrankRuehl" w:hAnsi="FrankRuehl" w:cs="FrankRuehl"/>
          <w:vanish/>
          <w:sz w:val="20"/>
          <w:szCs w:val="20"/>
          <w:shd w:val="clear" w:color="auto" w:fill="FFFF99"/>
          <w:rtl/>
        </w:rPr>
        <w:t xml:space="preserve"> מחודש אוגוסט 2021 עמ' 114</w:t>
      </w:r>
      <w:r w:rsidRPr="006E7C5E">
        <w:rPr>
          <w:rStyle w:val="default"/>
          <w:rFonts w:ascii="FrankRuehl" w:hAnsi="FrankRuehl" w:cs="FrankRuehl" w:hint="cs"/>
          <w:vanish/>
          <w:sz w:val="20"/>
          <w:szCs w:val="20"/>
          <w:shd w:val="clear" w:color="auto" w:fill="FFFF99"/>
          <w:rtl/>
        </w:rPr>
        <w:t>68</w:t>
      </w:r>
    </w:p>
    <w:p w:rsidR="003A1AC6" w:rsidRPr="003A1AC6" w:rsidRDefault="003A1AC6" w:rsidP="003A1AC6">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134(ד)</w:t>
      </w:r>
      <w:bookmarkEnd w:id="919"/>
    </w:p>
    <w:p w:rsidR="000446DE" w:rsidRDefault="000446DE" w:rsidP="002D708F">
      <w:pPr>
        <w:pStyle w:val="P00"/>
        <w:spacing w:before="72"/>
        <w:ind w:left="0" w:right="1134"/>
        <w:rPr>
          <w:rStyle w:val="default"/>
          <w:rFonts w:cs="FrankRuehl" w:hint="cs"/>
          <w:rtl/>
        </w:rPr>
      </w:pPr>
      <w:bookmarkStart w:id="921" w:name="Seif127"/>
      <w:bookmarkEnd w:id="921"/>
      <w:r>
        <w:rPr>
          <w:rFonts w:cs="Miriam"/>
          <w:lang w:val="he-IL"/>
        </w:rPr>
        <w:pict>
          <v:rect id="_x0000_s2556" style="position:absolute;left:0;text-align:left;margin-left:464.35pt;margin-top:7.1pt;width:75.05pt;height:24.35pt;z-index:251228672" o:allowincell="f" filled="f" stroked="f" strokecolor="lime" strokeweight=".25pt">
            <v:textbox style="mso-next-textbox:#_x0000_s2556" inset="0,0,0,0">
              <w:txbxContent>
                <w:p w:rsidR="001E0ADB" w:rsidRDefault="001E0ADB" w:rsidP="000446DE">
                  <w:pPr>
                    <w:spacing w:line="160" w:lineRule="exact"/>
                    <w:rPr>
                      <w:rFonts w:cs="Miriam" w:hint="cs"/>
                      <w:sz w:val="18"/>
                      <w:szCs w:val="18"/>
                      <w:rtl/>
                    </w:rPr>
                  </w:pPr>
                  <w:r>
                    <w:rPr>
                      <w:rFonts w:cs="Miriam" w:hint="cs"/>
                      <w:sz w:val="18"/>
                      <w:szCs w:val="18"/>
                      <w:rtl/>
                    </w:rPr>
                    <w:t>ערעור</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803234">
        <w:rPr>
          <w:rStyle w:val="big-number"/>
          <w:rFonts w:cs="Miriam" w:hint="cs"/>
          <w:rtl/>
        </w:rPr>
        <w:t>5</w:t>
      </w:r>
      <w:r>
        <w:rPr>
          <w:rStyle w:val="default"/>
          <w:rFonts w:cs="FrankRuehl"/>
          <w:rtl/>
        </w:rPr>
        <w:t>.</w:t>
      </w:r>
      <w:r>
        <w:rPr>
          <w:rStyle w:val="default"/>
          <w:rFonts w:cs="FrankRuehl"/>
          <w:rtl/>
        </w:rPr>
        <w:tab/>
      </w:r>
      <w:r w:rsidR="002D708F">
        <w:rPr>
          <w:rStyle w:val="default"/>
          <w:rFonts w:cs="FrankRuehl" w:hint="cs"/>
          <w:rtl/>
        </w:rPr>
        <w:t>(א)</w:t>
      </w:r>
      <w:r w:rsidR="002D708F">
        <w:rPr>
          <w:rStyle w:val="default"/>
          <w:rFonts w:cs="FrankRuehl" w:hint="cs"/>
          <w:rtl/>
        </w:rPr>
        <w:tab/>
      </w:r>
      <w:r w:rsidR="00797005">
        <w:rPr>
          <w:rStyle w:val="default"/>
          <w:rFonts w:cs="FrankRuehl" w:hint="cs"/>
          <w:rtl/>
        </w:rPr>
        <w:t>פסק דין של בית משפט לענינים מקומיים של ערכאה ראשונה ניתן לערעור בפני בית המשפט לענינים מקומיים של ערכאת ערעור.</w:t>
      </w:r>
    </w:p>
    <w:p w:rsidR="00797005" w:rsidRDefault="00797005" w:rsidP="002D70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F55A0">
        <w:rPr>
          <w:rStyle w:val="default"/>
          <w:rFonts w:cs="FrankRuehl" w:hint="cs"/>
          <w:rtl/>
        </w:rPr>
        <w:t>החלטה אחרת של בית משפט לענינים מקומיים של ערכאה ראשונה בענין אזרחי ניתנת לערעור בפני בית המשפט לענינים מקומיים של ערכאת ערעור אם נתקבלה רשות לכך בגוף ההחלטה או מאת שופט של בית המשפט לענינים מקומיים של ערכאת ערעור.</w:t>
      </w:r>
    </w:p>
    <w:p w:rsidR="006F55A0" w:rsidRDefault="006F55A0" w:rsidP="002D70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החלטה בדבר פסלות שופט והחלטה בדבר מעצר, שחרור בערובה ועיון חוזר בהחלטה בדבר מעצר שניתנו על ידי בית משפט לעניינים מקומיים של ערכאה ראשונה ניתנות לערעור בפני בית המשפט לענינים מקומיים של ערכאת ערעור כפי שניתנות החלטות כאמור לערעור בבית משפט.</w:t>
      </w:r>
    </w:p>
    <w:p w:rsidR="00536AE2" w:rsidRPr="006E7C5E" w:rsidRDefault="00536AE2" w:rsidP="00536AE2">
      <w:pPr>
        <w:pStyle w:val="P00"/>
        <w:spacing w:before="0"/>
        <w:ind w:left="0" w:right="1134"/>
        <w:rPr>
          <w:rStyle w:val="default"/>
          <w:rFonts w:cs="FrankRuehl" w:hint="cs"/>
          <w:vanish/>
          <w:color w:val="FF0000"/>
          <w:sz w:val="20"/>
          <w:szCs w:val="20"/>
          <w:shd w:val="clear" w:color="auto" w:fill="FFFF99"/>
          <w:rtl/>
        </w:rPr>
      </w:pPr>
      <w:bookmarkStart w:id="922" w:name="Rov379"/>
      <w:r w:rsidRPr="006E7C5E">
        <w:rPr>
          <w:rStyle w:val="default"/>
          <w:rFonts w:cs="FrankRuehl" w:hint="cs"/>
          <w:vanish/>
          <w:color w:val="FF0000"/>
          <w:sz w:val="20"/>
          <w:szCs w:val="20"/>
          <w:shd w:val="clear" w:color="auto" w:fill="FFFF99"/>
          <w:rtl/>
        </w:rPr>
        <w:t>מיום 22.5.1983</w:t>
      </w:r>
    </w:p>
    <w:p w:rsidR="00536AE2" w:rsidRPr="006E7C5E" w:rsidRDefault="00536AE2" w:rsidP="00536AE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6F55A0" w:rsidRPr="006E7C5E" w:rsidRDefault="006F55A0" w:rsidP="00536AE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536AE2" w:rsidRPr="006E7C5E" w:rsidRDefault="00536AE2" w:rsidP="00536AE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135</w:t>
      </w:r>
    </w:p>
    <w:p w:rsidR="00536AE2" w:rsidRPr="006E7C5E" w:rsidRDefault="00536AE2" w:rsidP="00536AE2">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36AE2" w:rsidRPr="006E7C5E" w:rsidRDefault="00536AE2" w:rsidP="00536AE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ערעור</w:t>
      </w:r>
    </w:p>
    <w:p w:rsidR="00536AE2" w:rsidRPr="004026DB" w:rsidRDefault="00536AE2"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135</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תובע או מי שהורשע בבית המשפט בדונו בערכאה ראשונה רשאי לערער על פסק הדין לפני ערכאת הערעור תוך 30 ימים מיום מתן פסק הדין.</w:t>
      </w:r>
      <w:bookmarkEnd w:id="922"/>
    </w:p>
    <w:p w:rsidR="000446DE" w:rsidRDefault="000446DE" w:rsidP="006F55A0">
      <w:pPr>
        <w:pStyle w:val="P00"/>
        <w:spacing w:before="72"/>
        <w:ind w:left="0" w:right="1134"/>
        <w:rPr>
          <w:rStyle w:val="default"/>
          <w:rFonts w:cs="FrankRuehl" w:hint="cs"/>
          <w:rtl/>
        </w:rPr>
      </w:pPr>
      <w:bookmarkStart w:id="923" w:name="Seif128"/>
      <w:bookmarkEnd w:id="923"/>
      <w:r>
        <w:rPr>
          <w:rFonts w:cs="Miriam"/>
          <w:lang w:val="he-IL"/>
        </w:rPr>
        <w:pict>
          <v:rect id="_x0000_s2557" style="position:absolute;left:0;text-align:left;margin-left:464.35pt;margin-top:7.1pt;width:75.05pt;height:26.45pt;z-index:251229696" o:allowincell="f" filled="f" stroked="f" strokecolor="lime" strokeweight=".25pt">
            <v:textbox style="mso-next-textbox:#_x0000_s2557" inset="0,0,0,0">
              <w:txbxContent>
                <w:p w:rsidR="001E0ADB" w:rsidRDefault="001E0ADB" w:rsidP="000446DE">
                  <w:pPr>
                    <w:spacing w:line="160" w:lineRule="exact"/>
                    <w:rPr>
                      <w:rFonts w:cs="Miriam" w:hint="cs"/>
                      <w:sz w:val="18"/>
                      <w:szCs w:val="18"/>
                      <w:rtl/>
                    </w:rPr>
                  </w:pPr>
                  <w:r>
                    <w:rPr>
                      <w:rFonts w:cs="Miriam" w:hint="cs"/>
                      <w:sz w:val="18"/>
                      <w:szCs w:val="18"/>
                      <w:rtl/>
                    </w:rPr>
                    <w:t>הצדדים לדיון</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803234">
        <w:rPr>
          <w:rStyle w:val="big-number"/>
          <w:rFonts w:cs="Miriam" w:hint="cs"/>
          <w:rtl/>
        </w:rPr>
        <w:t>6</w:t>
      </w:r>
      <w:r>
        <w:rPr>
          <w:rStyle w:val="default"/>
          <w:rFonts w:cs="FrankRuehl"/>
          <w:rtl/>
        </w:rPr>
        <w:t>.</w:t>
      </w:r>
      <w:r>
        <w:rPr>
          <w:rStyle w:val="default"/>
          <w:rFonts w:cs="FrankRuehl"/>
          <w:rtl/>
        </w:rPr>
        <w:tab/>
      </w:r>
      <w:r w:rsidR="006F55A0">
        <w:rPr>
          <w:rStyle w:val="default"/>
          <w:rFonts w:cs="FrankRuehl" w:hint="cs"/>
          <w:rtl/>
        </w:rPr>
        <w:t>(א)</w:t>
      </w:r>
      <w:r w:rsidR="006F55A0">
        <w:rPr>
          <w:rStyle w:val="default"/>
          <w:rFonts w:cs="FrankRuehl" w:hint="cs"/>
          <w:rtl/>
        </w:rPr>
        <w:tab/>
        <w:t xml:space="preserve">צד לדיון בהליכים אזרחיים כאמור בסעיפים קטנים (א) ו-(ב) של סעיף 126 לא יהיה אלא </w:t>
      </w:r>
      <w:r w:rsidR="006F55A0">
        <w:rPr>
          <w:rStyle w:val="default"/>
          <w:rFonts w:cs="FrankRuehl"/>
          <w:rtl/>
        </w:rPr>
        <w:t>–</w:t>
      </w:r>
    </w:p>
    <w:p w:rsidR="006F55A0" w:rsidRDefault="006F55A0" w:rsidP="006F55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מפקד כוחות צה"ל באזור או מי שפועל בשמו או מטעמו;</w:t>
      </w:r>
    </w:p>
    <w:p w:rsidR="006F55A0" w:rsidRDefault="006F55A0" w:rsidP="006F55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מתיישב;</w:t>
      </w:r>
    </w:p>
    <w:p w:rsidR="006F55A0" w:rsidRDefault="006F55A0" w:rsidP="006F55A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שהסכים להיות צד לדיון.</w:t>
      </w:r>
    </w:p>
    <w:p w:rsidR="006F55A0" w:rsidRDefault="006F55A0" w:rsidP="006F55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בהליכים פליליים כאמור בסעיף 126(ג) לא יהיה נאשם אלא מתיישב.</w:t>
      </w:r>
    </w:p>
    <w:p w:rsidR="00536AE2" w:rsidRPr="006E7C5E" w:rsidRDefault="00536AE2" w:rsidP="00536AE2">
      <w:pPr>
        <w:pStyle w:val="P00"/>
        <w:spacing w:before="0"/>
        <w:ind w:left="0" w:right="1134"/>
        <w:rPr>
          <w:rStyle w:val="default"/>
          <w:rFonts w:cs="FrankRuehl" w:hint="cs"/>
          <w:vanish/>
          <w:color w:val="FF0000"/>
          <w:sz w:val="20"/>
          <w:szCs w:val="20"/>
          <w:shd w:val="clear" w:color="auto" w:fill="FFFF99"/>
          <w:rtl/>
        </w:rPr>
      </w:pPr>
      <w:bookmarkStart w:id="924" w:name="Rov380"/>
      <w:r w:rsidRPr="006E7C5E">
        <w:rPr>
          <w:rStyle w:val="default"/>
          <w:rFonts w:cs="FrankRuehl" w:hint="cs"/>
          <w:vanish/>
          <w:color w:val="FF0000"/>
          <w:sz w:val="20"/>
          <w:szCs w:val="20"/>
          <w:shd w:val="clear" w:color="auto" w:fill="FFFF99"/>
          <w:rtl/>
        </w:rPr>
        <w:t>מיום 22.5.1983</w:t>
      </w:r>
    </w:p>
    <w:p w:rsidR="00536AE2" w:rsidRPr="006E7C5E" w:rsidRDefault="00536AE2" w:rsidP="00536AE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536AE2" w:rsidRPr="006E7C5E" w:rsidRDefault="00536AE2" w:rsidP="0068795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w:t>
      </w:r>
      <w:r w:rsidR="0068795D" w:rsidRPr="006E7C5E">
        <w:rPr>
          <w:rStyle w:val="default"/>
          <w:rFonts w:cs="FrankRuehl" w:hint="cs"/>
          <w:b/>
          <w:bCs/>
          <w:vanish/>
          <w:sz w:val="20"/>
          <w:szCs w:val="20"/>
          <w:shd w:val="clear" w:color="auto" w:fill="FFFF99"/>
          <w:rtl/>
        </w:rPr>
        <w:t>6</w:t>
      </w:r>
    </w:p>
    <w:p w:rsidR="00536AE2" w:rsidRPr="006E7C5E" w:rsidRDefault="00536AE2" w:rsidP="00536AE2">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36AE2" w:rsidRPr="006E7C5E" w:rsidRDefault="00536AE2" w:rsidP="00536AE2">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סופיות</w:t>
      </w:r>
    </w:p>
    <w:p w:rsidR="00536AE2" w:rsidRPr="004026DB" w:rsidRDefault="00536AE2"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136</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פסק דין של בית משפט של ערכאה ראשונה שחלף מועד הערעור עליו ופסק דין של ערכאת ערעור אין אחריהם ערעור.</w:t>
      </w:r>
      <w:bookmarkEnd w:id="924"/>
    </w:p>
    <w:p w:rsidR="000446DE" w:rsidRDefault="000446DE" w:rsidP="0068795D">
      <w:pPr>
        <w:pStyle w:val="P00"/>
        <w:spacing w:before="72"/>
        <w:ind w:left="0" w:right="1134"/>
        <w:rPr>
          <w:rStyle w:val="default"/>
          <w:rFonts w:cs="FrankRuehl" w:hint="cs"/>
          <w:rtl/>
        </w:rPr>
      </w:pPr>
      <w:bookmarkStart w:id="925" w:name="Seif129"/>
      <w:bookmarkEnd w:id="925"/>
      <w:r>
        <w:rPr>
          <w:rFonts w:cs="Miriam"/>
          <w:lang w:val="he-IL"/>
        </w:rPr>
        <w:pict>
          <v:rect id="_x0000_s2558" style="position:absolute;left:0;text-align:left;margin-left:464.35pt;margin-top:7.1pt;width:75.05pt;height:25.4pt;z-index:251230720" o:allowincell="f" filled="f" stroked="f" strokecolor="lime" strokeweight=".25pt">
            <v:textbox style="mso-next-textbox:#_x0000_s2558" inset="0,0,0,0">
              <w:txbxContent>
                <w:p w:rsidR="001E0ADB" w:rsidRDefault="001E0ADB" w:rsidP="000446DE">
                  <w:pPr>
                    <w:spacing w:line="160" w:lineRule="exact"/>
                    <w:rPr>
                      <w:rFonts w:cs="Miriam" w:hint="cs"/>
                      <w:sz w:val="18"/>
                      <w:szCs w:val="18"/>
                      <w:rtl/>
                    </w:rPr>
                  </w:pPr>
                  <w:r>
                    <w:rPr>
                      <w:rFonts w:cs="Miriam" w:hint="cs"/>
                      <w:sz w:val="18"/>
                      <w:szCs w:val="18"/>
                      <w:rtl/>
                    </w:rPr>
                    <w:t>הוצאה לפועל</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803234">
        <w:rPr>
          <w:rStyle w:val="big-number"/>
          <w:rFonts w:cs="Miriam" w:hint="cs"/>
          <w:rtl/>
        </w:rPr>
        <w:t>7</w:t>
      </w:r>
      <w:r>
        <w:rPr>
          <w:rStyle w:val="default"/>
          <w:rFonts w:cs="FrankRuehl"/>
          <w:rtl/>
        </w:rPr>
        <w:t>.</w:t>
      </w:r>
      <w:r>
        <w:rPr>
          <w:rStyle w:val="default"/>
          <w:rFonts w:cs="FrankRuehl"/>
          <w:rtl/>
        </w:rPr>
        <w:tab/>
      </w:r>
      <w:r w:rsidR="0068795D">
        <w:rPr>
          <w:rStyle w:val="default"/>
          <w:rFonts w:cs="FrankRuehl" w:hint="cs"/>
          <w:rtl/>
        </w:rPr>
        <w:t>(א)</w:t>
      </w:r>
      <w:r w:rsidR="0068795D">
        <w:rPr>
          <w:rStyle w:val="default"/>
          <w:rFonts w:cs="FrankRuehl" w:hint="cs"/>
          <w:rtl/>
        </w:rPr>
        <w:tab/>
        <w:t>מפקד כוחות צה"ל באזור רשאי להקים לשכת הוצאה לפועל ליד בית המשפט לענינים מקומיים של ערכאה ראשונה.</w:t>
      </w:r>
    </w:p>
    <w:p w:rsidR="0068795D" w:rsidRDefault="0068795D" w:rsidP="006879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ביצוע פסקי דין והחלטות שניתנו על ידי בית המשפט לענינים מקומיים יחולו דיני ההוצאה לפועל החלים על ביצוע החלטות ופסקי דין של בית משפט.</w:t>
      </w:r>
    </w:p>
    <w:p w:rsidR="0068795D" w:rsidRDefault="0068795D" w:rsidP="006879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סמכויות של ראש ההוצאה לפועל בישראל נתונות לכל שופט של בית המשפט לענינים מקומיים של ערכאה ראשונה.</w:t>
      </w:r>
    </w:p>
    <w:p w:rsidR="0068795D" w:rsidRDefault="0068795D" w:rsidP="0068795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הרשות המוסמכת רשאית למנות מוציאים לפועל.</w:t>
      </w:r>
    </w:p>
    <w:p w:rsidR="0068795D" w:rsidRPr="006E7C5E" w:rsidRDefault="0068795D" w:rsidP="0068795D">
      <w:pPr>
        <w:pStyle w:val="P00"/>
        <w:spacing w:before="0"/>
        <w:ind w:left="0" w:right="1134"/>
        <w:rPr>
          <w:rStyle w:val="default"/>
          <w:rFonts w:cs="FrankRuehl" w:hint="cs"/>
          <w:vanish/>
          <w:color w:val="FF0000"/>
          <w:sz w:val="20"/>
          <w:szCs w:val="20"/>
          <w:shd w:val="clear" w:color="auto" w:fill="FFFF99"/>
          <w:rtl/>
        </w:rPr>
      </w:pPr>
      <w:bookmarkStart w:id="926" w:name="Rov381"/>
      <w:r w:rsidRPr="006E7C5E">
        <w:rPr>
          <w:rStyle w:val="default"/>
          <w:rFonts w:cs="FrankRuehl" w:hint="cs"/>
          <w:vanish/>
          <w:color w:val="FF0000"/>
          <w:sz w:val="20"/>
          <w:szCs w:val="20"/>
          <w:shd w:val="clear" w:color="auto" w:fill="FFFF99"/>
          <w:rtl/>
        </w:rPr>
        <w:t>מיום 22.5.1983</w:t>
      </w:r>
    </w:p>
    <w:p w:rsidR="0068795D" w:rsidRPr="006E7C5E" w:rsidRDefault="0068795D" w:rsidP="0068795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68795D" w:rsidRPr="006E7C5E" w:rsidRDefault="0068795D" w:rsidP="0068795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137</w:t>
      </w:r>
    </w:p>
    <w:p w:rsidR="0068795D" w:rsidRPr="006E7C5E" w:rsidRDefault="0068795D" w:rsidP="0068795D">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68795D" w:rsidRPr="006E7C5E" w:rsidRDefault="0068795D" w:rsidP="0068795D">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כספי קנסות</w:t>
      </w:r>
    </w:p>
    <w:p w:rsidR="0068795D" w:rsidRPr="004026DB" w:rsidRDefault="0068795D"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137</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קנס שהטיל בית המשפט ישולם לקופת המועצה המקומית שבשמה הוגשה התביעה ויכלל בתקציבה.</w:t>
      </w:r>
      <w:bookmarkEnd w:id="926"/>
    </w:p>
    <w:p w:rsidR="000446DE" w:rsidRDefault="000446DE" w:rsidP="000839B9">
      <w:pPr>
        <w:pStyle w:val="P00"/>
        <w:spacing w:before="72"/>
        <w:ind w:left="0" w:right="1134"/>
        <w:rPr>
          <w:rStyle w:val="default"/>
          <w:rFonts w:cs="FrankRuehl" w:hint="cs"/>
          <w:rtl/>
        </w:rPr>
      </w:pPr>
      <w:bookmarkStart w:id="927" w:name="Seif130"/>
      <w:bookmarkEnd w:id="927"/>
      <w:r>
        <w:rPr>
          <w:rFonts w:cs="Miriam"/>
          <w:lang w:val="he-IL"/>
        </w:rPr>
        <w:pict>
          <v:rect id="_x0000_s2559" style="position:absolute;left:0;text-align:left;margin-left:464.35pt;margin-top:7.1pt;width:75.05pt;height:43.9pt;z-index:251231744" o:allowincell="f" filled="f" stroked="f" strokecolor="lime" strokeweight=".25pt">
            <v:textbox style="mso-next-textbox:#_x0000_s2559" inset="0,0,0,0">
              <w:txbxContent>
                <w:p w:rsidR="001E0ADB" w:rsidRDefault="001E0ADB" w:rsidP="000446DE">
                  <w:pPr>
                    <w:spacing w:line="160" w:lineRule="exact"/>
                    <w:rPr>
                      <w:rFonts w:cs="Miriam" w:hint="cs"/>
                      <w:sz w:val="18"/>
                      <w:szCs w:val="18"/>
                      <w:rtl/>
                    </w:rPr>
                  </w:pPr>
                  <w:r>
                    <w:rPr>
                      <w:rFonts w:cs="Miriam" w:hint="cs"/>
                      <w:sz w:val="18"/>
                      <w:szCs w:val="18"/>
                      <w:rtl/>
                    </w:rPr>
                    <w:t>בית משפט לנוער ובית משפט לתביעות קטנות</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803234">
        <w:rPr>
          <w:rStyle w:val="big-number"/>
          <w:rFonts w:cs="Miriam" w:hint="cs"/>
          <w:rtl/>
        </w:rPr>
        <w:t>8</w:t>
      </w:r>
      <w:r>
        <w:rPr>
          <w:rStyle w:val="default"/>
          <w:rFonts w:cs="FrankRuehl"/>
          <w:rtl/>
        </w:rPr>
        <w:t>.</w:t>
      </w:r>
      <w:r>
        <w:rPr>
          <w:rStyle w:val="default"/>
          <w:rFonts w:cs="FrankRuehl"/>
          <w:rtl/>
        </w:rPr>
        <w:tab/>
      </w:r>
      <w:r w:rsidR="000839B9">
        <w:rPr>
          <w:rStyle w:val="default"/>
          <w:rFonts w:cs="FrankRuehl" w:hint="cs"/>
          <w:rtl/>
        </w:rPr>
        <w:t>בית המשפט לענינים מקומיים של ערכאה ראשונה ישמש גם כבית משפט לנוער וכבית משפט לתביעות קטנות כמשמעותם בדין הישראלי.</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928" w:name="Rov382"/>
      <w:r w:rsidRPr="006E7C5E">
        <w:rPr>
          <w:rStyle w:val="default"/>
          <w:rFonts w:cs="FrankRuehl" w:hint="cs"/>
          <w:vanish/>
          <w:color w:val="FF0000"/>
          <w:sz w:val="20"/>
          <w:szCs w:val="20"/>
          <w:shd w:val="clear" w:color="auto" w:fill="FFFF99"/>
          <w:rtl/>
        </w:rPr>
        <w:t>מיום 22.5.1983</w:t>
      </w:r>
    </w:p>
    <w:p w:rsidR="004026DB" w:rsidRPr="006E7C5E" w:rsidRDefault="004026DB" w:rsidP="004026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138</w:t>
      </w:r>
    </w:p>
    <w:p w:rsidR="004026DB" w:rsidRPr="006E7C5E" w:rsidRDefault="004026DB" w:rsidP="004026DB">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026DB" w:rsidRPr="006E7C5E" w:rsidRDefault="004026DB" w:rsidP="004026D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מאסר במקום קנס</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138</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בית המשפט הדן אדם לקנס, רשאי להטיל עליו מאסר בפועל עד חודש למקרה שהקנס כולו או מקצתו לא ישולם במועדו. לא הוטל מאסר כאמור רשאי בית המשפט להטילו בצו מיוחד על פי בקשת תובע שהוגשה לאחר שהקנס לא שולם במועדו.</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לא ינתן צו מאסר לביצוע מאסר שהוטל על פי סעיף קטן (א), אלא אם כן גזר הדין שבו הוטל הקנס ניתן במעמד הנאשם או סניגורו, ואם ניתן שלא במעמדם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נשלחה בדואר לנאשם הודעה על גזר הדין או הומצאה לו כדין.</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נשא אדם מאסר לפי סעיף קטן (א), לא יחוייב בתשלום הקנס.</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הוטל מאסר על פי סעיף קטן (א) ולפני שנסתיימה תקופת המאסר שולם חלק מן הקנס תקוצר התקופה לפי היחס שבין הסכום ששולם לבין הקנס כולו.</w:t>
      </w:r>
    </w:p>
    <w:p w:rsidR="004026DB" w:rsidRPr="004026DB" w:rsidRDefault="004026DB" w:rsidP="004026D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מי שהוטל עליו מאסר בשל אי תשלום קנס ישא אותו בנוסף לכל מאסר אחר לרבות מאסר בשל אי תשלום קנס אחר, בין שהמאסר הוטל באותו משפט ובין שהוטל במשפט אחר, זולת אם בית המשפט הורה אחרת.</w:t>
      </w:r>
      <w:bookmarkEnd w:id="928"/>
    </w:p>
    <w:p w:rsidR="004026DB" w:rsidRDefault="004026DB" w:rsidP="000839B9">
      <w:pPr>
        <w:pStyle w:val="P00"/>
        <w:spacing w:before="72"/>
        <w:ind w:left="0" w:right="1134"/>
        <w:rPr>
          <w:rStyle w:val="default"/>
          <w:rFonts w:cs="FrankRuehl" w:hint="cs"/>
          <w:rtl/>
        </w:rPr>
      </w:pPr>
    </w:p>
    <w:p w:rsidR="000446DE" w:rsidRDefault="000446DE" w:rsidP="00B77065">
      <w:pPr>
        <w:pStyle w:val="P00"/>
        <w:spacing w:before="72"/>
        <w:ind w:left="0" w:right="1134"/>
        <w:rPr>
          <w:rStyle w:val="default"/>
          <w:rFonts w:cs="FrankRuehl" w:hint="cs"/>
          <w:rtl/>
        </w:rPr>
      </w:pPr>
      <w:bookmarkStart w:id="929" w:name="Seif131"/>
      <w:bookmarkEnd w:id="929"/>
      <w:r>
        <w:rPr>
          <w:rFonts w:cs="Miriam"/>
          <w:lang w:val="he-IL"/>
        </w:rPr>
        <w:pict>
          <v:rect id="_x0000_s2560" style="position:absolute;left:0;text-align:left;margin-left:464.35pt;margin-top:7.1pt;width:75.05pt;height:30.45pt;z-index:251232768" o:allowincell="f" filled="f" stroked="f" strokecolor="lime" strokeweight=".25pt">
            <v:textbox style="mso-next-textbox:#_x0000_s2560" inset="0,0,0,0">
              <w:txbxContent>
                <w:p w:rsidR="001E0ADB" w:rsidRDefault="001E0ADB" w:rsidP="005C3AD2">
                  <w:pPr>
                    <w:spacing w:line="160" w:lineRule="exact"/>
                    <w:rPr>
                      <w:rFonts w:cs="Miriam" w:hint="cs"/>
                      <w:sz w:val="18"/>
                      <w:szCs w:val="18"/>
                      <w:rtl/>
                    </w:rPr>
                  </w:pPr>
                  <w:r>
                    <w:rPr>
                      <w:rFonts w:cs="Miriam" w:hint="cs"/>
                      <w:sz w:val="18"/>
                      <w:szCs w:val="18"/>
                      <w:rtl/>
                    </w:rPr>
                    <w:t>דרכי ענישה</w:t>
                  </w:r>
                </w:p>
                <w:p w:rsidR="001E0ADB" w:rsidRDefault="001E0ADB" w:rsidP="005C3AD2">
                  <w:pPr>
                    <w:spacing w:line="160" w:lineRule="exact"/>
                    <w:rPr>
                      <w:rFonts w:cs="Miriam"/>
                      <w:noProof/>
                      <w:sz w:val="18"/>
                      <w:szCs w:val="18"/>
                      <w:rtl/>
                    </w:rPr>
                  </w:pPr>
                  <w:r>
                    <w:rPr>
                      <w:rFonts w:cs="Miriam" w:hint="cs"/>
                      <w:sz w:val="18"/>
                      <w:szCs w:val="18"/>
                      <w:rtl/>
                    </w:rPr>
                    <w:t>(תיקון מס' 10) תשמ"ג-1983</w:t>
                  </w:r>
                </w:p>
              </w:txbxContent>
            </v:textbox>
            <w10:anchorlock/>
          </v:rect>
        </w:pict>
      </w:r>
      <w:r>
        <w:rPr>
          <w:rStyle w:val="big-number"/>
          <w:rFonts w:cs="Miriam" w:hint="cs"/>
          <w:rtl/>
        </w:rPr>
        <w:t>13</w:t>
      </w:r>
      <w:r w:rsidR="00DD7E5C">
        <w:rPr>
          <w:rStyle w:val="big-number"/>
          <w:rFonts w:cs="Miriam" w:hint="cs"/>
          <w:rtl/>
        </w:rPr>
        <w:t>9</w:t>
      </w:r>
      <w:r>
        <w:rPr>
          <w:rStyle w:val="default"/>
          <w:rFonts w:cs="FrankRuehl"/>
          <w:rtl/>
        </w:rPr>
        <w:t>.</w:t>
      </w:r>
      <w:r>
        <w:rPr>
          <w:rStyle w:val="default"/>
          <w:rFonts w:cs="FrankRuehl"/>
          <w:rtl/>
        </w:rPr>
        <w:tab/>
      </w:r>
      <w:r w:rsidR="00B77065">
        <w:rPr>
          <w:rStyle w:val="default"/>
          <w:rFonts w:cs="FrankRuehl" w:hint="cs"/>
          <w:rtl/>
        </w:rPr>
        <w:t>(א)</w:t>
      </w:r>
      <w:r w:rsidR="00B77065">
        <w:rPr>
          <w:rStyle w:val="default"/>
          <w:rFonts w:cs="FrankRuehl" w:hint="cs"/>
          <w:rtl/>
        </w:rPr>
        <w:tab/>
        <w:t>דרכי ענישה של נאשם לפי תקנון זה יהיו על פי דרכי הענישה החלות על נאשם בפני בית משפט.</w:t>
      </w:r>
    </w:p>
    <w:p w:rsidR="00B77065" w:rsidRDefault="00B77065" w:rsidP="00B770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פסק דין והחלטה בענין פלילי של בית המשפט לענינים מקומיים ניתנים לביצוע כשם שמבצעים פסק דין והחלטה בענינים פליליים של בית משפט.</w:t>
      </w:r>
    </w:p>
    <w:p w:rsidR="005C3AD2" w:rsidRPr="006E7C5E" w:rsidRDefault="005C3AD2" w:rsidP="005C3AD2">
      <w:pPr>
        <w:pStyle w:val="P00"/>
        <w:spacing w:before="0"/>
        <w:ind w:left="0" w:right="1134"/>
        <w:rPr>
          <w:rStyle w:val="default"/>
          <w:rFonts w:cs="FrankRuehl" w:hint="cs"/>
          <w:vanish/>
          <w:color w:val="FF0000"/>
          <w:sz w:val="20"/>
          <w:szCs w:val="20"/>
          <w:shd w:val="clear" w:color="auto" w:fill="FFFF99"/>
          <w:rtl/>
        </w:rPr>
      </w:pPr>
      <w:bookmarkStart w:id="930" w:name="Rov383"/>
      <w:r w:rsidRPr="006E7C5E">
        <w:rPr>
          <w:rStyle w:val="default"/>
          <w:rFonts w:cs="FrankRuehl" w:hint="cs"/>
          <w:vanish/>
          <w:color w:val="FF0000"/>
          <w:sz w:val="20"/>
          <w:szCs w:val="20"/>
          <w:shd w:val="clear" w:color="auto" w:fill="FFFF99"/>
          <w:rtl/>
        </w:rPr>
        <w:t>מיום 11.10.1981</w:t>
      </w:r>
    </w:p>
    <w:p w:rsidR="005C3AD2" w:rsidRPr="006E7C5E" w:rsidRDefault="005C3AD2" w:rsidP="005C3AD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 תשמ"ב-1981</w:t>
      </w:r>
    </w:p>
    <w:p w:rsidR="005C3AD2" w:rsidRPr="006E7C5E" w:rsidRDefault="005C3AD2" w:rsidP="005C3AD2">
      <w:pPr>
        <w:pStyle w:val="P00"/>
        <w:ind w:left="0" w:right="1134"/>
        <w:rPr>
          <w:rStyle w:val="default"/>
          <w:rFonts w:cs="Miriam" w:hint="cs"/>
          <w:vanish/>
          <w:sz w:val="16"/>
          <w:szCs w:val="16"/>
          <w:shd w:val="clear" w:color="auto" w:fill="FFFF99"/>
          <w:rtl/>
        </w:rPr>
      </w:pPr>
      <w:r w:rsidRPr="006E7C5E">
        <w:rPr>
          <w:rStyle w:val="default"/>
          <w:rFonts w:cs="Miriam" w:hint="cs"/>
          <w:vanish/>
          <w:sz w:val="16"/>
          <w:szCs w:val="16"/>
          <w:shd w:val="clear" w:color="auto" w:fill="FFFF99"/>
          <w:rtl/>
        </w:rPr>
        <w:t xml:space="preserve">הפעלת </w:t>
      </w:r>
      <w:r w:rsidRPr="006E7C5E">
        <w:rPr>
          <w:rStyle w:val="default"/>
          <w:rFonts w:cs="Miriam" w:hint="cs"/>
          <w:strike/>
          <w:vanish/>
          <w:sz w:val="16"/>
          <w:szCs w:val="16"/>
          <w:shd w:val="clear" w:color="auto" w:fill="FFFF99"/>
          <w:rtl/>
        </w:rPr>
        <w:t>בית הדין</w:t>
      </w:r>
      <w:r w:rsidRPr="006E7C5E">
        <w:rPr>
          <w:rStyle w:val="default"/>
          <w:rFonts w:cs="Miriam" w:hint="cs"/>
          <w:vanish/>
          <w:sz w:val="16"/>
          <w:szCs w:val="16"/>
          <w:shd w:val="clear" w:color="auto" w:fill="FFFF99"/>
          <w:rtl/>
        </w:rPr>
        <w:t xml:space="preserve"> </w:t>
      </w:r>
      <w:r w:rsidRPr="006E7C5E">
        <w:rPr>
          <w:rStyle w:val="default"/>
          <w:rFonts w:cs="Miriam" w:hint="cs"/>
          <w:vanish/>
          <w:sz w:val="16"/>
          <w:szCs w:val="16"/>
          <w:u w:val="single"/>
          <w:shd w:val="clear" w:color="auto" w:fill="FFFF99"/>
          <w:rtl/>
        </w:rPr>
        <w:t>בית המשפט</w:t>
      </w:r>
    </w:p>
    <w:p w:rsidR="005C3AD2" w:rsidRPr="006E7C5E" w:rsidRDefault="005C3AD2" w:rsidP="00B77065">
      <w:pPr>
        <w:pStyle w:val="P00"/>
        <w:spacing w:before="0"/>
        <w:ind w:left="0" w:right="1134"/>
        <w:rPr>
          <w:rStyle w:val="default"/>
          <w:rFonts w:cs="FrankRuehl" w:hint="cs"/>
          <w:vanish/>
          <w:sz w:val="20"/>
          <w:szCs w:val="20"/>
          <w:shd w:val="clear" w:color="auto" w:fill="FFFF99"/>
          <w:rtl/>
        </w:rPr>
      </w:pPr>
    </w:p>
    <w:p w:rsidR="00B77065" w:rsidRPr="006E7C5E" w:rsidRDefault="00B77065" w:rsidP="00B7706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22.5.1983</w:t>
      </w:r>
    </w:p>
    <w:p w:rsidR="00B77065" w:rsidRPr="006E7C5E" w:rsidRDefault="00B77065" w:rsidP="00B7706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B77065" w:rsidRPr="006E7C5E" w:rsidRDefault="00B77065" w:rsidP="00B770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139</w:t>
      </w:r>
    </w:p>
    <w:p w:rsidR="00B77065" w:rsidRPr="006E7C5E" w:rsidRDefault="00B77065" w:rsidP="00B77065">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77065" w:rsidRPr="006E7C5E" w:rsidRDefault="00B77065" w:rsidP="00B77065">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הפעלת בית המשפט</w:t>
      </w:r>
    </w:p>
    <w:p w:rsidR="00B77065" w:rsidRPr="004026DB" w:rsidRDefault="00B77065"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139</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הממונה יהיה אחראי לפעולתו התקינה של בית המשפט ויהיה רשאי לעשות כל פעולה הדרושה לשם כך.</w:t>
      </w:r>
      <w:bookmarkEnd w:id="930"/>
    </w:p>
    <w:p w:rsidR="000446DE" w:rsidRDefault="000446DE" w:rsidP="00B77065">
      <w:pPr>
        <w:pStyle w:val="P00"/>
        <w:spacing w:before="72"/>
        <w:ind w:left="0" w:right="1134"/>
        <w:rPr>
          <w:rStyle w:val="default"/>
          <w:rFonts w:cs="FrankRuehl" w:hint="cs"/>
          <w:rtl/>
        </w:rPr>
      </w:pPr>
      <w:bookmarkStart w:id="931" w:name="Seif132"/>
      <w:bookmarkEnd w:id="931"/>
      <w:r>
        <w:rPr>
          <w:rFonts w:cs="Miriam"/>
          <w:lang w:val="he-IL"/>
        </w:rPr>
        <w:pict>
          <v:rect id="_x0000_s2561" style="position:absolute;left:0;text-align:left;margin-left:464.35pt;margin-top:7.1pt;width:75.05pt;height:27.35pt;z-index:251233792" o:allowincell="f" filled="f" stroked="f" strokecolor="lime" strokeweight=".25pt">
            <v:textbox style="mso-next-textbox:#_x0000_s2561" inset="0,0,0,0">
              <w:txbxContent>
                <w:p w:rsidR="001E0ADB" w:rsidRDefault="001E0ADB" w:rsidP="000446DE">
                  <w:pPr>
                    <w:spacing w:line="160" w:lineRule="exact"/>
                    <w:rPr>
                      <w:rFonts w:cs="Miriam" w:hint="cs"/>
                      <w:sz w:val="18"/>
                      <w:szCs w:val="18"/>
                      <w:rtl/>
                    </w:rPr>
                  </w:pPr>
                  <w:r>
                    <w:rPr>
                      <w:rFonts w:cs="Miriam" w:hint="cs"/>
                      <w:sz w:val="18"/>
                      <w:szCs w:val="18"/>
                      <w:rtl/>
                    </w:rPr>
                    <w:t>אי תלות</w:t>
                  </w:r>
                </w:p>
                <w:p w:rsidR="001E0ADB" w:rsidRDefault="001E0ADB" w:rsidP="000446DE">
                  <w:pPr>
                    <w:spacing w:line="160" w:lineRule="exact"/>
                    <w:rPr>
                      <w:rFonts w:cs="Miriam" w:hint="cs"/>
                      <w:noProof/>
                      <w:sz w:val="18"/>
                      <w:szCs w:val="18"/>
                      <w:rtl/>
                    </w:rPr>
                  </w:pPr>
                  <w:r>
                    <w:rPr>
                      <w:rFonts w:cs="Miriam" w:hint="cs"/>
                      <w:sz w:val="18"/>
                      <w:szCs w:val="18"/>
                      <w:rtl/>
                    </w:rPr>
                    <w:t>(תיקון מס' 10) תשמ"ג-1983</w:t>
                  </w:r>
                </w:p>
              </w:txbxContent>
            </v:textbox>
            <w10:anchorlock/>
          </v:rect>
        </w:pict>
      </w:r>
      <w:r>
        <w:rPr>
          <w:rStyle w:val="big-number"/>
          <w:rFonts w:cs="Miriam" w:hint="cs"/>
          <w:rtl/>
        </w:rPr>
        <w:t>140</w:t>
      </w:r>
      <w:r>
        <w:rPr>
          <w:rStyle w:val="default"/>
          <w:rFonts w:cs="FrankRuehl"/>
          <w:rtl/>
        </w:rPr>
        <w:t>.</w:t>
      </w:r>
      <w:r>
        <w:rPr>
          <w:rStyle w:val="default"/>
          <w:rFonts w:cs="FrankRuehl"/>
          <w:rtl/>
        </w:rPr>
        <w:tab/>
      </w:r>
      <w:r w:rsidR="00B77065">
        <w:rPr>
          <w:rStyle w:val="default"/>
          <w:rFonts w:cs="FrankRuehl" w:hint="cs"/>
          <w:rtl/>
        </w:rPr>
        <w:t>אין על שופט בבית המשפט לענינים מקומיים מרות בענייני שפיטה זולת מרותו של החוק.</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932" w:name="Rov384"/>
      <w:r w:rsidRPr="006E7C5E">
        <w:rPr>
          <w:rStyle w:val="default"/>
          <w:rFonts w:cs="FrankRuehl" w:hint="cs"/>
          <w:vanish/>
          <w:color w:val="FF0000"/>
          <w:sz w:val="20"/>
          <w:szCs w:val="20"/>
          <w:shd w:val="clear" w:color="auto" w:fill="FFFF99"/>
          <w:rtl/>
        </w:rPr>
        <w:t>מיום 22.5.1983</w:t>
      </w:r>
    </w:p>
    <w:p w:rsidR="004026DB" w:rsidRPr="006E7C5E" w:rsidRDefault="004026DB" w:rsidP="004026D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140</w:t>
      </w:r>
    </w:p>
    <w:p w:rsidR="004026DB" w:rsidRPr="006E7C5E" w:rsidRDefault="004026DB" w:rsidP="004026DB">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026DB" w:rsidRPr="006E7C5E" w:rsidRDefault="004026DB" w:rsidP="004026D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דיווח</w:t>
      </w:r>
    </w:p>
    <w:p w:rsidR="004026DB" w:rsidRPr="004026DB" w:rsidRDefault="004026DB"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140</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התובע ימציא ליועץ המשפטי של מפקד האזור העתק מפסקי הדין של בית המשפט תוך 30 יום מיום הנתנם.</w:t>
      </w:r>
      <w:bookmarkEnd w:id="932"/>
    </w:p>
    <w:p w:rsidR="004026DB" w:rsidRDefault="004026DB" w:rsidP="00B77065">
      <w:pPr>
        <w:pStyle w:val="P00"/>
        <w:spacing w:before="72"/>
        <w:ind w:left="0" w:right="1134"/>
        <w:rPr>
          <w:rStyle w:val="default"/>
          <w:rFonts w:cs="FrankRuehl" w:hint="cs"/>
          <w:rtl/>
        </w:rPr>
      </w:pPr>
    </w:p>
    <w:p w:rsidR="0063178A" w:rsidRDefault="0063178A" w:rsidP="0063178A">
      <w:pPr>
        <w:pStyle w:val="P00"/>
        <w:spacing w:before="72"/>
        <w:ind w:left="0" w:right="1134"/>
        <w:rPr>
          <w:rStyle w:val="default"/>
          <w:rFonts w:cs="FrankRuehl" w:hint="cs"/>
          <w:rtl/>
        </w:rPr>
      </w:pPr>
      <w:bookmarkStart w:id="933" w:name="Seif230"/>
      <w:bookmarkEnd w:id="933"/>
      <w:r>
        <w:rPr>
          <w:rFonts w:cs="Miriam"/>
          <w:lang w:val="he-IL"/>
        </w:rPr>
        <w:pict>
          <v:rect id="_x0000_s2823" style="position:absolute;left:0;text-align:left;margin-left:464.35pt;margin-top:7.1pt;width:75.05pt;height:32.8pt;z-index:251402752" o:allowincell="f" filled="f" stroked="f" strokecolor="lime" strokeweight=".25pt">
            <v:textbox style="mso-next-textbox:#_x0000_s2823" inset="0,0,0,0">
              <w:txbxContent>
                <w:p w:rsidR="001E0ADB" w:rsidRDefault="001E0ADB" w:rsidP="0063178A">
                  <w:pPr>
                    <w:spacing w:line="160" w:lineRule="exact"/>
                    <w:rPr>
                      <w:rFonts w:cs="Miriam" w:hint="cs"/>
                      <w:noProof/>
                      <w:sz w:val="18"/>
                      <w:szCs w:val="18"/>
                      <w:rtl/>
                    </w:rPr>
                  </w:pPr>
                  <w:r>
                    <w:rPr>
                      <w:rFonts w:cs="Miriam" w:hint="cs"/>
                      <w:sz w:val="18"/>
                      <w:szCs w:val="18"/>
                      <w:rtl/>
                    </w:rPr>
                    <w:t>חנינות והקלות בעונש</w:t>
                  </w:r>
                </w:p>
                <w:p w:rsidR="001E0ADB" w:rsidRDefault="001E0ADB" w:rsidP="0063178A">
                  <w:pPr>
                    <w:spacing w:line="160" w:lineRule="exact"/>
                    <w:rPr>
                      <w:rFonts w:cs="Miriam" w:hint="cs"/>
                      <w:noProof/>
                      <w:sz w:val="18"/>
                      <w:szCs w:val="18"/>
                      <w:rtl/>
                    </w:rPr>
                  </w:pPr>
                  <w:r>
                    <w:rPr>
                      <w:rFonts w:cs="Miriam" w:hint="cs"/>
                      <w:noProof/>
                      <w:sz w:val="18"/>
                      <w:szCs w:val="18"/>
                      <w:rtl/>
                    </w:rPr>
                    <w:t>(תיקון מס' 53) תשמ"ח-1987</w:t>
                  </w:r>
                </w:p>
              </w:txbxContent>
            </v:textbox>
            <w10:anchorlock/>
          </v:rect>
        </w:pict>
      </w:r>
      <w:r>
        <w:rPr>
          <w:rStyle w:val="big-number"/>
          <w:rFonts w:cs="Miriam" w:hint="cs"/>
          <w:rtl/>
        </w:rPr>
        <w:t>140</w:t>
      </w:r>
      <w:r>
        <w:rPr>
          <w:rStyle w:val="default"/>
          <w:rFonts w:cs="FrankRuehl" w:hint="cs"/>
          <w:rtl/>
        </w:rPr>
        <w:t>א</w:t>
      </w:r>
      <w:r>
        <w:rPr>
          <w:rStyle w:val="default"/>
          <w:rFonts w:cs="FrankRuehl"/>
          <w:rtl/>
        </w:rPr>
        <w:t>.</w:t>
      </w:r>
      <w:r>
        <w:rPr>
          <w:rStyle w:val="default"/>
          <w:rFonts w:cs="FrankRuehl" w:hint="cs"/>
          <w:rtl/>
        </w:rPr>
        <w:t xml:space="preserve"> למפקד כוחות צה"ל באזור נתונה הסמכות לחון עבריינים שנדונו על ידי בית המשפט לעניינים מקומיים ולהקל בעונשם כל ידי הפחתתם או המרתם.</w:t>
      </w:r>
    </w:p>
    <w:p w:rsidR="0063178A" w:rsidRPr="006E7C5E" w:rsidRDefault="0063178A" w:rsidP="0063178A">
      <w:pPr>
        <w:pStyle w:val="P00"/>
        <w:spacing w:before="0"/>
        <w:ind w:left="0" w:right="1134"/>
        <w:rPr>
          <w:rStyle w:val="default"/>
          <w:rFonts w:cs="FrankRuehl" w:hint="cs"/>
          <w:vanish/>
          <w:color w:val="FF0000"/>
          <w:sz w:val="20"/>
          <w:szCs w:val="20"/>
          <w:shd w:val="clear" w:color="auto" w:fill="FFFF99"/>
          <w:rtl/>
        </w:rPr>
      </w:pPr>
      <w:bookmarkStart w:id="934" w:name="Rov385"/>
      <w:r w:rsidRPr="006E7C5E">
        <w:rPr>
          <w:rStyle w:val="default"/>
          <w:rFonts w:cs="FrankRuehl" w:hint="cs"/>
          <w:vanish/>
          <w:color w:val="FF0000"/>
          <w:sz w:val="20"/>
          <w:szCs w:val="20"/>
          <w:shd w:val="clear" w:color="auto" w:fill="FFFF99"/>
          <w:rtl/>
        </w:rPr>
        <w:t>מיום 30.12.1987</w:t>
      </w:r>
    </w:p>
    <w:p w:rsidR="0063178A" w:rsidRPr="006E7C5E" w:rsidRDefault="0063178A" w:rsidP="0063178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53) תשמ"ח-1987</w:t>
      </w:r>
    </w:p>
    <w:p w:rsidR="0063178A" w:rsidRPr="004026DB" w:rsidRDefault="0063178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140א</w:t>
      </w:r>
      <w:bookmarkEnd w:id="934"/>
    </w:p>
    <w:p w:rsidR="00B77065" w:rsidRDefault="00B77065" w:rsidP="00B77065">
      <w:pPr>
        <w:pStyle w:val="P00"/>
        <w:spacing w:before="72"/>
        <w:ind w:left="0" w:right="1134"/>
        <w:rPr>
          <w:rStyle w:val="default"/>
          <w:rFonts w:cs="FrankRuehl"/>
          <w:rtl/>
        </w:rPr>
      </w:pPr>
      <w:bookmarkStart w:id="935" w:name="Seif145"/>
      <w:bookmarkEnd w:id="935"/>
      <w:r>
        <w:rPr>
          <w:rFonts w:cs="Miriam"/>
          <w:lang w:val="he-IL"/>
        </w:rPr>
        <w:pict>
          <v:rect id="_x0000_s2619" style="position:absolute;left:0;text-align:left;margin-left:464.35pt;margin-top:7.1pt;width:75.05pt;height:77.65pt;z-index:251266560" o:allowincell="f" filled="f" stroked="f" strokecolor="lime" strokeweight=".25pt">
            <v:textbox style="mso-next-textbox:#_x0000_s2619" inset="0,0,0,0">
              <w:txbxContent>
                <w:p w:rsidR="001E0ADB" w:rsidRDefault="001E0ADB" w:rsidP="00B77065">
                  <w:pPr>
                    <w:spacing w:line="160" w:lineRule="exact"/>
                    <w:rPr>
                      <w:rFonts w:cs="Miriam" w:hint="cs"/>
                      <w:sz w:val="18"/>
                      <w:szCs w:val="18"/>
                      <w:rtl/>
                    </w:rPr>
                  </w:pPr>
                  <w:r>
                    <w:rPr>
                      <w:rFonts w:cs="Miriam" w:hint="cs"/>
                      <w:sz w:val="18"/>
                      <w:szCs w:val="18"/>
                      <w:rtl/>
                    </w:rPr>
                    <w:t>סמכויות זכויות חובות חסינויות ועיצומים</w:t>
                  </w:r>
                </w:p>
                <w:p w:rsidR="001E0ADB" w:rsidRDefault="001E0ADB" w:rsidP="00B77065">
                  <w:pPr>
                    <w:spacing w:line="160" w:lineRule="exact"/>
                    <w:rPr>
                      <w:rFonts w:cs="Miriam" w:hint="cs"/>
                      <w:noProof/>
                      <w:sz w:val="18"/>
                      <w:szCs w:val="18"/>
                      <w:rtl/>
                    </w:rPr>
                  </w:pPr>
                  <w:r>
                    <w:rPr>
                      <w:rFonts w:cs="Miriam" w:hint="cs"/>
                      <w:sz w:val="18"/>
                      <w:szCs w:val="18"/>
                      <w:rtl/>
                    </w:rPr>
                    <w:t>(תיקון מס' 10) תשמ"ג-1983</w:t>
                  </w:r>
                </w:p>
                <w:p w:rsidR="001E0ADB" w:rsidRDefault="001E0ADB" w:rsidP="00B77065">
                  <w:pPr>
                    <w:spacing w:line="160" w:lineRule="exact"/>
                    <w:rPr>
                      <w:rFonts w:cs="Miriam" w:hint="cs"/>
                      <w:noProof/>
                      <w:sz w:val="18"/>
                      <w:szCs w:val="18"/>
                      <w:rtl/>
                    </w:rPr>
                  </w:pPr>
                  <w:r>
                    <w:rPr>
                      <w:rFonts w:cs="Miriam" w:hint="cs"/>
                      <w:noProof/>
                      <w:sz w:val="18"/>
                      <w:szCs w:val="18"/>
                      <w:rtl/>
                    </w:rPr>
                    <w:t>(תיקון מס' 53) תשמ"ח-1987</w:t>
                  </w:r>
                </w:p>
                <w:p w:rsidR="001E0ADB" w:rsidRDefault="001E0ADB" w:rsidP="00B77065">
                  <w:pPr>
                    <w:spacing w:line="160" w:lineRule="exact"/>
                    <w:rPr>
                      <w:rFonts w:cs="Miriam" w:hint="cs"/>
                      <w:noProof/>
                      <w:sz w:val="18"/>
                      <w:szCs w:val="18"/>
                      <w:rtl/>
                    </w:rPr>
                  </w:pPr>
                  <w:r>
                    <w:rPr>
                      <w:rFonts w:cs="Miriam" w:hint="cs"/>
                      <w:noProof/>
                      <w:sz w:val="18"/>
                      <w:szCs w:val="18"/>
                      <w:rtl/>
                    </w:rPr>
                    <w:t>(תיקון מס' 71) תשנ"ב-1992</w:t>
                  </w:r>
                </w:p>
              </w:txbxContent>
            </v:textbox>
            <w10:anchorlock/>
          </v:rect>
        </w:pict>
      </w:r>
      <w:r>
        <w:rPr>
          <w:rStyle w:val="big-number"/>
          <w:rFonts w:cs="Miriam" w:hint="cs"/>
          <w:rtl/>
        </w:rPr>
        <w:t>140</w:t>
      </w:r>
      <w:r w:rsidR="0063178A">
        <w:rPr>
          <w:rStyle w:val="default"/>
          <w:rFonts w:cs="FrankRuehl" w:hint="cs"/>
          <w:rtl/>
        </w:rPr>
        <w:t>ב</w:t>
      </w:r>
      <w:r>
        <w:rPr>
          <w:rStyle w:val="default"/>
          <w:rFonts w:cs="FrankRuehl"/>
          <w:rtl/>
        </w:rPr>
        <w:t>.</w:t>
      </w:r>
      <w:r>
        <w:rPr>
          <w:rStyle w:val="default"/>
          <w:rFonts w:cs="FrankRuehl" w:hint="cs"/>
          <w:rtl/>
        </w:rPr>
        <w:t xml:space="preserve"> על אף האמור בכל דין ותחיקת בטחון, מפקד כוחות צה"ל באזור רשאי להסמיך את מי שמוקנות לו סמכויות בחיקוקים המפורטים בנספחים או על פיהם לפעול בשמו או מטעמו בתחומי הישובים, בעניני המתיישבים או לגביהם;</w:t>
      </w:r>
      <w:r w:rsidR="00295815">
        <w:rPr>
          <w:rStyle w:val="default"/>
          <w:rFonts w:cs="FrankRuehl" w:hint="cs"/>
          <w:rtl/>
        </w:rPr>
        <w:t xml:space="preserve"> </w:t>
      </w:r>
      <w:r w:rsidR="00295815" w:rsidRPr="00295815">
        <w:rPr>
          <w:rStyle w:val="default"/>
          <w:rFonts w:cs="FrankRuehl" w:hint="cs"/>
          <w:rtl/>
        </w:rPr>
        <w:t>הוקנו הסמכויות בחיקוקים האמורים לגוף שמכהנים בו מספר חברים, רשאי מפקד כוחות צה"ל באזור להסמיך כאמור אף חלק מחבריו;</w:t>
      </w:r>
      <w:r>
        <w:rPr>
          <w:rStyle w:val="default"/>
          <w:rFonts w:cs="FrankRuehl" w:hint="cs"/>
          <w:rtl/>
        </w:rPr>
        <w:t xml:space="preserve"> הוסמכו אנשים כאמור יחולו הזכויות, החובות, הסמכויות החסינויות והעיצומים הקבועים באותם חיקוקים בתחומי הישובים בעניני מתיישבים או לגביהם כאילו נקבעו בתקנון זה בשינויים הקבועים בנספחים. אולם זכויות, חובות, סמכויות ועיצומים כאמור לא יחולו על מתיישב ביחס למי שאינו מתיישב, אלא אם כן נקבע אחרת בנספחים.</w:t>
      </w:r>
    </w:p>
    <w:p w:rsidR="00501ED9" w:rsidRPr="006E7C5E" w:rsidRDefault="00501ED9" w:rsidP="00501ED9">
      <w:pPr>
        <w:pStyle w:val="P00"/>
        <w:spacing w:before="0"/>
        <w:ind w:left="0" w:right="1134"/>
        <w:rPr>
          <w:rStyle w:val="default"/>
          <w:rFonts w:cs="FrankRuehl" w:hint="cs"/>
          <w:vanish/>
          <w:color w:val="FF0000"/>
          <w:sz w:val="20"/>
          <w:szCs w:val="20"/>
          <w:shd w:val="clear" w:color="auto" w:fill="FFFF99"/>
          <w:rtl/>
        </w:rPr>
      </w:pPr>
      <w:bookmarkStart w:id="936" w:name="Rov386"/>
      <w:r w:rsidRPr="006E7C5E">
        <w:rPr>
          <w:rStyle w:val="default"/>
          <w:rFonts w:cs="FrankRuehl" w:hint="cs"/>
          <w:vanish/>
          <w:color w:val="FF0000"/>
          <w:sz w:val="20"/>
          <w:szCs w:val="20"/>
          <w:shd w:val="clear" w:color="auto" w:fill="FFFF99"/>
          <w:rtl/>
        </w:rPr>
        <w:t>מיום 22.5.1983</w:t>
      </w:r>
    </w:p>
    <w:p w:rsidR="00501ED9" w:rsidRPr="006E7C5E" w:rsidRDefault="00501ED9" w:rsidP="00501ED9">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501ED9" w:rsidRPr="006E7C5E" w:rsidRDefault="00501ED9" w:rsidP="00501E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501ED9" w:rsidRPr="006E7C5E" w:rsidRDefault="00501ED9" w:rsidP="00501E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140א</w:t>
      </w:r>
    </w:p>
    <w:p w:rsidR="00501ED9" w:rsidRPr="006E7C5E" w:rsidRDefault="00501ED9" w:rsidP="00501ED9">
      <w:pPr>
        <w:pStyle w:val="P00"/>
        <w:spacing w:before="0"/>
        <w:ind w:left="0" w:right="1134"/>
        <w:rPr>
          <w:rStyle w:val="default"/>
          <w:rFonts w:cs="FrankRuehl" w:hint="cs"/>
          <w:vanish/>
          <w:sz w:val="20"/>
          <w:szCs w:val="20"/>
          <w:shd w:val="clear" w:color="auto" w:fill="FFFF99"/>
          <w:rtl/>
        </w:rPr>
      </w:pPr>
    </w:p>
    <w:p w:rsidR="00501ED9" w:rsidRPr="006E7C5E" w:rsidRDefault="00501ED9" w:rsidP="00501ED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30.12.1987</w:t>
      </w:r>
    </w:p>
    <w:p w:rsidR="00501ED9" w:rsidRPr="006E7C5E" w:rsidRDefault="00501ED9" w:rsidP="00501E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53) תשמ"ח-1987</w:t>
      </w:r>
    </w:p>
    <w:p w:rsidR="00501ED9" w:rsidRPr="006E7C5E" w:rsidRDefault="00501ED9" w:rsidP="00501ED9">
      <w:pPr>
        <w:pStyle w:val="P00"/>
        <w:ind w:left="0" w:right="1134"/>
        <w:rPr>
          <w:rStyle w:val="default"/>
          <w:rFonts w:cs="FrankRuehl" w:hint="cs"/>
          <w:vanish/>
          <w:sz w:val="22"/>
          <w:szCs w:val="22"/>
          <w:shd w:val="clear" w:color="auto" w:fill="FFFF99"/>
          <w:rtl/>
        </w:rPr>
      </w:pPr>
      <w:r w:rsidRPr="006E7C5E">
        <w:rPr>
          <w:rStyle w:val="big-number"/>
          <w:rFonts w:cs="FrankRuehl" w:hint="cs"/>
          <w:strike/>
          <w:vanish/>
          <w:sz w:val="22"/>
          <w:szCs w:val="22"/>
          <w:shd w:val="clear" w:color="auto" w:fill="FFFF99"/>
          <w:rtl/>
        </w:rPr>
        <w:t>140</w:t>
      </w: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140ב.</w:t>
      </w:r>
      <w:r w:rsidRPr="006E7C5E">
        <w:rPr>
          <w:rStyle w:val="default"/>
          <w:rFonts w:cs="FrankRuehl" w:hint="cs"/>
          <w:vanish/>
          <w:sz w:val="22"/>
          <w:szCs w:val="22"/>
          <w:shd w:val="clear" w:color="auto" w:fill="FFFF99"/>
          <w:rtl/>
        </w:rPr>
        <w:t xml:space="preserve"> על אף האמור בכל דין ותחיקת בטחון, מפקד כוחות צה"ל באזור רשאי להסמיך את מי שמוקנות לו סמכויות בחיקוקים המפורטים בנספחים או על פיהם לפעול בשמו או מטעמו בתחומי הישובים, בעניני המתיישבים או לגביהם; הוסמכו אנשים כאמור יחולו הזכויות, החובות, הסמכויות החסינויות והעיצומים הקבועים באותם חיקוקים בתחומי הישובים בעניני מתיישבים או לגביהם כאילו נקבעו בתקנון זה בשינויים הקבועים בנספחים. אולם זכויות, חובות, סמכויות ועיצומים כאמור לא יחולו על מתיישב ביחס למי שאינו מתיישב, אלא אם כן נקבע אחרת בנספחים.</w:t>
      </w:r>
    </w:p>
    <w:p w:rsidR="00501ED9" w:rsidRPr="006E7C5E" w:rsidRDefault="00501ED9" w:rsidP="00501ED9">
      <w:pPr>
        <w:pStyle w:val="P00"/>
        <w:spacing w:before="0"/>
        <w:ind w:left="0" w:right="1134"/>
        <w:rPr>
          <w:rStyle w:val="default"/>
          <w:rFonts w:cs="FrankRuehl" w:hint="cs"/>
          <w:vanish/>
          <w:sz w:val="20"/>
          <w:szCs w:val="20"/>
          <w:shd w:val="clear" w:color="auto" w:fill="FFFF99"/>
          <w:rtl/>
        </w:rPr>
      </w:pPr>
    </w:p>
    <w:p w:rsidR="00501ED9" w:rsidRPr="006E7C5E" w:rsidRDefault="00501ED9" w:rsidP="00501ED9">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24.5.1992</w:t>
      </w:r>
    </w:p>
    <w:p w:rsidR="00501ED9" w:rsidRPr="006E7C5E" w:rsidRDefault="00501ED9" w:rsidP="00501ED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71) תשנ"ב-1992</w:t>
      </w:r>
    </w:p>
    <w:p w:rsidR="00501ED9" w:rsidRPr="004026DB" w:rsidRDefault="00501ED9" w:rsidP="00501ED9">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140ב.</w:t>
      </w:r>
      <w:r w:rsidRPr="006E7C5E">
        <w:rPr>
          <w:rStyle w:val="default"/>
          <w:rFonts w:cs="FrankRuehl" w:hint="cs"/>
          <w:vanish/>
          <w:sz w:val="22"/>
          <w:szCs w:val="22"/>
          <w:shd w:val="clear" w:color="auto" w:fill="FFFF99"/>
          <w:rtl/>
        </w:rPr>
        <w:tab/>
        <w:t xml:space="preserve">על אף האמור בכל דין ותחיקת בטחון, מפקד כוחות צה"ל באזור רשאי להסמיך את מי שמוקנות לו סמכויות בחיקוקים המפורטים בנספחים או על פיהם לפעול בשמו או מטעמו בתחומי הישובים, בעניני המתיישבים או לגביהם; </w:t>
      </w:r>
      <w:r w:rsidRPr="006E7C5E">
        <w:rPr>
          <w:rStyle w:val="default"/>
          <w:rFonts w:cs="FrankRuehl" w:hint="cs"/>
          <w:vanish/>
          <w:sz w:val="22"/>
          <w:szCs w:val="22"/>
          <w:u w:val="single"/>
          <w:shd w:val="clear" w:color="auto" w:fill="FFFF99"/>
          <w:rtl/>
        </w:rPr>
        <w:t>הוקנו הסמכויות בחיקוקים האמורים לגוף שמכהנים בו מספר חברים, רשאי מפקד כוחות צה"ל באזור להסמיך כאמור אף חלק מחבריו;</w:t>
      </w:r>
      <w:r w:rsidRPr="006E7C5E">
        <w:rPr>
          <w:rStyle w:val="default"/>
          <w:rFonts w:cs="FrankRuehl" w:hint="cs"/>
          <w:vanish/>
          <w:sz w:val="22"/>
          <w:szCs w:val="22"/>
          <w:shd w:val="clear" w:color="auto" w:fill="FFFF99"/>
          <w:rtl/>
        </w:rPr>
        <w:t xml:space="preserve"> הוסמכו אנשים כאמור יחולו הזכויות, החובות, הסמכויות החסינויות והעיצומים הקבועים באותם חיקוקים בתחומי הישובים בעניני מתיישבים או לגביהם כאילו נקבעו בתקנון זה בשינויים הקבועים בנספחים. אולם זכויות, חובות, סמכויות ועיצומים כאמור לא יחולו על מתיישב ביחס למי שאינו מתיישב, אלא אם כן נקבע אחרת בנספחים.</w:t>
      </w:r>
      <w:bookmarkEnd w:id="936"/>
    </w:p>
    <w:p w:rsidR="00501ED9" w:rsidRDefault="00501ED9" w:rsidP="00501ED9">
      <w:pPr>
        <w:pStyle w:val="P00"/>
        <w:spacing w:before="72"/>
        <w:ind w:left="0" w:right="1134"/>
        <w:rPr>
          <w:rStyle w:val="default"/>
          <w:rFonts w:cs="FrankRuehl"/>
          <w:rtl/>
        </w:rPr>
      </w:pPr>
      <w:bookmarkStart w:id="937" w:name="Seif480"/>
      <w:bookmarkEnd w:id="937"/>
      <w:r>
        <w:rPr>
          <w:rFonts w:cs="Miriam"/>
          <w:lang w:val="he-IL"/>
        </w:rPr>
        <w:pict>
          <v:rect id="_x0000_s4180" style="position:absolute;left:0;text-align:left;margin-left:464.35pt;margin-top:7.1pt;width:75.05pt;height:25.75pt;z-index:252161536" o:allowincell="f" filled="f" stroked="f" strokecolor="lime" strokeweight=".25pt">
            <v:textbox style="mso-next-textbox:#_x0000_s4180" inset="0,0,0,0">
              <w:txbxContent>
                <w:p w:rsidR="001E0ADB" w:rsidRDefault="001E0ADB" w:rsidP="00501ED9">
                  <w:pPr>
                    <w:spacing w:line="160" w:lineRule="exact"/>
                    <w:rPr>
                      <w:rFonts w:cs="Miriam"/>
                      <w:sz w:val="18"/>
                      <w:szCs w:val="18"/>
                      <w:rtl/>
                    </w:rPr>
                  </w:pPr>
                  <w:r>
                    <w:rPr>
                      <w:rFonts w:cs="Miriam" w:hint="cs"/>
                      <w:sz w:val="18"/>
                      <w:szCs w:val="18"/>
                      <w:rtl/>
                    </w:rPr>
                    <w:t>משמר בתי המשפט</w:t>
                  </w:r>
                </w:p>
                <w:p w:rsidR="001E0ADB" w:rsidRDefault="001E0ADB" w:rsidP="00501ED9">
                  <w:pPr>
                    <w:spacing w:line="160" w:lineRule="exact"/>
                    <w:rPr>
                      <w:rFonts w:cs="Miriam" w:hint="cs"/>
                      <w:noProof/>
                      <w:sz w:val="18"/>
                      <w:szCs w:val="18"/>
                      <w:rtl/>
                    </w:rPr>
                  </w:pPr>
                  <w:r>
                    <w:rPr>
                      <w:rFonts w:cs="Miriam" w:hint="cs"/>
                      <w:sz w:val="18"/>
                      <w:szCs w:val="18"/>
                      <w:rtl/>
                    </w:rPr>
                    <w:t>(תיקון מס' 249) תשפ"א-2021</w:t>
                  </w:r>
                </w:p>
              </w:txbxContent>
            </v:textbox>
            <w10:anchorlock/>
          </v:rect>
        </w:pict>
      </w:r>
      <w:r>
        <w:rPr>
          <w:rStyle w:val="big-number"/>
          <w:rFonts w:cs="Miriam" w:hint="cs"/>
          <w:rtl/>
        </w:rPr>
        <w:t>140</w:t>
      </w:r>
      <w:r>
        <w:rPr>
          <w:rStyle w:val="default"/>
          <w:rFonts w:cs="FrankRuehl" w:hint="cs"/>
          <w:rtl/>
        </w:rPr>
        <w:t>ב1</w:t>
      </w:r>
      <w:r>
        <w:rPr>
          <w:rStyle w:val="default"/>
          <w:rFonts w:cs="FrankRuehl"/>
          <w:rtl/>
        </w:rPr>
        <w:t>.</w:t>
      </w:r>
      <w:r>
        <w:rPr>
          <w:rStyle w:val="default"/>
          <w:rFonts w:cs="FrankRuehl" w:hint="cs"/>
          <w:rtl/>
        </w:rPr>
        <w:t xml:space="preserve"> (א)</w:t>
      </w:r>
      <w:r w:rsidR="00FA56E5">
        <w:rPr>
          <w:rStyle w:val="default"/>
          <w:rFonts w:cs="FrankRuehl" w:hint="cs"/>
          <w:rtl/>
        </w:rPr>
        <w:t xml:space="preserve"> </w:t>
      </w:r>
      <w:r>
        <w:rPr>
          <w:rStyle w:val="default"/>
          <w:rFonts w:cs="FrankRuehl" w:hint="cs"/>
          <w:rtl/>
        </w:rPr>
        <w:t>לאנשי משמר בתי המשפט יהיו כלל התפקידים, הסמכויות, החובות, הזכויות והחסינויות הנתונים להם בישראל, לפי העניין, גם ביחס לציבור הפוקד את בית המשפט לעניינים מקומיים, שופטיו, רשמיו ועובדיו, לרבות מחוץ לכותלי בית המשפט ובסביבתו הקרובה.</w:t>
      </w:r>
    </w:p>
    <w:p w:rsidR="00501ED9" w:rsidRDefault="00501ED9" w:rsidP="00501ED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בסעיף זה כדי לגרוע מסמכויות כל חיל, קצין, שוטר או גורם בטחוני אחר לשמור על הסדר הציבורי ועל ביטחון הציבור באזור, לפי כל דין או תחיקת ביטחון.</w:t>
      </w:r>
    </w:p>
    <w:p w:rsidR="00FC6E12" w:rsidRPr="006E7C5E" w:rsidRDefault="00FC6E12" w:rsidP="00FC6E12">
      <w:pPr>
        <w:pStyle w:val="P00"/>
        <w:spacing w:before="0"/>
        <w:ind w:left="0" w:right="1134"/>
        <w:rPr>
          <w:rStyle w:val="default"/>
          <w:rFonts w:cs="FrankRuehl"/>
          <w:vanish/>
          <w:color w:val="FF0000"/>
          <w:sz w:val="20"/>
          <w:szCs w:val="20"/>
          <w:shd w:val="clear" w:color="auto" w:fill="FFFF99"/>
          <w:rtl/>
        </w:rPr>
      </w:pPr>
      <w:bookmarkStart w:id="938" w:name="Rov1147"/>
      <w:r w:rsidRPr="006E7C5E">
        <w:rPr>
          <w:rStyle w:val="default"/>
          <w:rFonts w:cs="FrankRuehl" w:hint="cs"/>
          <w:vanish/>
          <w:color w:val="FF0000"/>
          <w:sz w:val="20"/>
          <w:szCs w:val="20"/>
          <w:shd w:val="clear" w:color="auto" w:fill="FFFF99"/>
          <w:rtl/>
        </w:rPr>
        <w:t>מיום 4.2.2021</w:t>
      </w:r>
    </w:p>
    <w:p w:rsidR="00FC6E12" w:rsidRPr="006E7C5E" w:rsidRDefault="00FC6E12" w:rsidP="00FC6E1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249) תשפ"א-2021</w:t>
      </w:r>
    </w:p>
    <w:p w:rsidR="00FC6E12" w:rsidRPr="006E7C5E" w:rsidRDefault="00FC6E12" w:rsidP="00FC6E12">
      <w:pPr>
        <w:pStyle w:val="P00"/>
        <w:spacing w:before="0"/>
        <w:ind w:left="0" w:right="1134"/>
        <w:rPr>
          <w:rStyle w:val="default"/>
          <w:rFonts w:cs="FrankRuehl"/>
          <w:vanish/>
          <w:sz w:val="20"/>
          <w:szCs w:val="20"/>
          <w:shd w:val="clear" w:color="auto" w:fill="FFFF99"/>
          <w:rtl/>
        </w:rPr>
      </w:pPr>
      <w:hyperlink r:id="rId299"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10886</w:t>
      </w:r>
    </w:p>
    <w:p w:rsidR="00FC6E12" w:rsidRPr="00501ED9" w:rsidRDefault="00FC6E12" w:rsidP="00FC6E12">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140ב1</w:t>
      </w:r>
      <w:bookmarkEnd w:id="938"/>
    </w:p>
    <w:p w:rsidR="00FC6E12" w:rsidRDefault="00FC6E12" w:rsidP="00FC6E12">
      <w:pPr>
        <w:pStyle w:val="P00"/>
        <w:spacing w:before="72"/>
        <w:ind w:left="0" w:right="1134"/>
        <w:rPr>
          <w:rStyle w:val="default"/>
          <w:rFonts w:cs="FrankRuehl"/>
          <w:rtl/>
        </w:rPr>
      </w:pPr>
      <w:bookmarkStart w:id="939" w:name="Seif487"/>
      <w:bookmarkEnd w:id="939"/>
      <w:r>
        <w:rPr>
          <w:rFonts w:cs="Miriam"/>
          <w:lang w:val="he-IL"/>
        </w:rPr>
        <w:pict>
          <v:rect id="_x0000_s4287" style="position:absolute;left:0;text-align:left;margin-left:464.35pt;margin-top:7.1pt;width:75.05pt;height:25.75pt;z-index:252208640" o:allowincell="f" filled="f" stroked="f" strokecolor="lime" strokeweight=".25pt">
            <v:textbox style="mso-next-textbox:#_x0000_s4287" inset="0,0,0,0">
              <w:txbxContent>
                <w:p w:rsidR="00FC6E12" w:rsidRDefault="00FC6E12" w:rsidP="00FC6E12">
                  <w:pPr>
                    <w:spacing w:line="160" w:lineRule="exact"/>
                    <w:rPr>
                      <w:rFonts w:cs="Miriam"/>
                      <w:sz w:val="18"/>
                      <w:szCs w:val="18"/>
                      <w:rtl/>
                    </w:rPr>
                  </w:pPr>
                  <w:r>
                    <w:rPr>
                      <w:rFonts w:cs="Miriam" w:hint="cs"/>
                      <w:sz w:val="18"/>
                      <w:szCs w:val="18"/>
                      <w:rtl/>
                    </w:rPr>
                    <w:t>תובענות ייצוגיות</w:t>
                  </w:r>
                </w:p>
                <w:p w:rsidR="00FC6E12" w:rsidRDefault="00FC6E12" w:rsidP="00FC6E12">
                  <w:pPr>
                    <w:spacing w:line="160" w:lineRule="exact"/>
                    <w:rPr>
                      <w:rFonts w:cs="Miriam" w:hint="cs"/>
                      <w:noProof/>
                      <w:sz w:val="18"/>
                      <w:szCs w:val="18"/>
                      <w:rtl/>
                    </w:rPr>
                  </w:pPr>
                  <w:r>
                    <w:rPr>
                      <w:rFonts w:cs="Miriam" w:hint="cs"/>
                      <w:sz w:val="18"/>
                      <w:szCs w:val="18"/>
                      <w:rtl/>
                    </w:rPr>
                    <w:t>(תיקון מס' 269) תשפ"ב-2022</w:t>
                  </w:r>
                </w:p>
              </w:txbxContent>
            </v:textbox>
            <w10:anchorlock/>
          </v:rect>
        </w:pict>
      </w:r>
      <w:r>
        <w:rPr>
          <w:rStyle w:val="big-number"/>
          <w:rFonts w:cs="Miriam" w:hint="cs"/>
          <w:rtl/>
        </w:rPr>
        <w:t>140</w:t>
      </w:r>
      <w:r>
        <w:rPr>
          <w:rStyle w:val="default"/>
          <w:rFonts w:cs="FrankRuehl" w:hint="cs"/>
          <w:rtl/>
        </w:rPr>
        <w:t>ב2</w:t>
      </w:r>
      <w:r>
        <w:rPr>
          <w:rStyle w:val="default"/>
          <w:rFonts w:cs="FrankRuehl"/>
          <w:rtl/>
        </w:rPr>
        <w:t>.</w:t>
      </w:r>
      <w:r>
        <w:rPr>
          <w:rStyle w:val="default"/>
          <w:rFonts w:cs="FrankRuehl" w:hint="cs"/>
          <w:rtl/>
        </w:rPr>
        <w:t xml:space="preserve"> הוראות חוק תובענות ייצוגיות, התשס"ו-2006</w:t>
      </w:r>
      <w:r w:rsidR="00133E91">
        <w:rPr>
          <w:rStyle w:val="default"/>
          <w:rFonts w:cs="FrankRuehl" w:hint="cs"/>
          <w:rtl/>
        </w:rPr>
        <w:t xml:space="preserve"> (להלן </w:t>
      </w:r>
      <w:r w:rsidR="00133E91">
        <w:rPr>
          <w:rStyle w:val="default"/>
          <w:rFonts w:cs="FrankRuehl"/>
          <w:rtl/>
        </w:rPr>
        <w:t>–</w:t>
      </w:r>
      <w:r w:rsidR="00133E91">
        <w:rPr>
          <w:rStyle w:val="default"/>
          <w:rFonts w:cs="FrankRuehl" w:hint="cs"/>
          <w:rtl/>
        </w:rPr>
        <w:t xml:space="preserve"> החוק), כפי תוקפו בישראל מעת לעת ולרבות חקיקת משנה מכוחו, יחולו במועצות המקומיות בשינויים שיפורטו להלן </w:t>
      </w:r>
      <w:r w:rsidR="00133E91">
        <w:rPr>
          <w:rStyle w:val="default"/>
          <w:rFonts w:cs="FrankRuehl"/>
          <w:rtl/>
        </w:rPr>
        <w:t>–</w:t>
      </w:r>
    </w:p>
    <w:p w:rsidR="00133E91" w:rsidRDefault="00133E91" w:rsidP="00133E91">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בכל מקום בו מוזכר דבר חקיקה ישראלי שהוחל בתקנון זה יבוא "כפי תוקפו בתקנון"; בכל מקום בו מוזכר דבר חקיקה ישראלי שלא הוחל בתקנות בנוסחו המלא, יבוא אחריו "כפי תוקפו בישראל מעת לעת";</w:t>
      </w:r>
    </w:p>
    <w:p w:rsidR="00133E91" w:rsidRDefault="00133E91" w:rsidP="00133E91">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בכל מקום בו כתובה המילה "המדינה", יבוא במקומה "מדינת ישראל" ובכל מקום בו כתובה המילה "הכנסת" יבוא במקומה "כנסת ישראל";</w:t>
      </w:r>
    </w:p>
    <w:p w:rsidR="00133E91" w:rsidRDefault="00133E91" w:rsidP="00133E91">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בכל מקום בו כתובות המילים "היועץ המשפטי לממשלה", יבוא במקומן "היועץ המשפטי לממשלה בישראל"; בכל מקום בו כתובות המילים "מנהל בתי המשפט", יבוא במקומן "מנהל בתי המשפט בישראל"; בכל מקום בו כתובות המילים "האפוטרופוס הכללי", יבוא במקומן "האפוטרופוס הכללי בישראל"; בכל מקום בו כתובות המילים "שר המשפטים", יבוא אחריהן "בישראל";</w:t>
      </w:r>
    </w:p>
    <w:p w:rsidR="00133E91" w:rsidRDefault="00133E91" w:rsidP="00133E91">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בסעיף 2 לחוק </w:t>
      </w:r>
      <w:r>
        <w:rPr>
          <w:rStyle w:val="default"/>
          <w:rFonts w:cs="FrankRuehl"/>
          <w:rtl/>
        </w:rPr>
        <w:t>–</w:t>
      </w:r>
    </w:p>
    <w:p w:rsidR="00133E91" w:rsidRDefault="00133E91" w:rsidP="00133E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בהגדרה "ארגון", אחרי המילים "על פי דין" יבוא: "או תחיקת הביטחון באזור או בישראל";</w:t>
      </w:r>
    </w:p>
    <w:p w:rsidR="00133E91" w:rsidRDefault="00133E91" w:rsidP="00133E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ההגדרה "בית משפט" יבוא:</w:t>
      </w:r>
    </w:p>
    <w:p w:rsidR="00133E91" w:rsidRDefault="00133E91" w:rsidP="00133E91">
      <w:pPr>
        <w:pStyle w:val="P00"/>
        <w:spacing w:before="72"/>
        <w:ind w:left="1474" w:right="1134"/>
        <w:rPr>
          <w:rStyle w:val="default"/>
          <w:rFonts w:cs="FrankRuehl"/>
          <w:rtl/>
        </w:rPr>
      </w:pPr>
      <w:r>
        <w:rPr>
          <w:rStyle w:val="default"/>
          <w:rFonts w:cs="FrankRuehl" w:hint="cs"/>
          <w:rtl/>
        </w:rPr>
        <w:t xml:space="preserve">""בית משפט" </w:t>
      </w:r>
      <w:r>
        <w:rPr>
          <w:rStyle w:val="default"/>
          <w:rFonts w:cs="FrankRuehl"/>
          <w:rtl/>
        </w:rPr>
        <w:t>–</w:t>
      </w:r>
      <w:r>
        <w:rPr>
          <w:rStyle w:val="default"/>
          <w:rFonts w:cs="FrankRuehl" w:hint="cs"/>
          <w:rtl/>
        </w:rPr>
        <w:t xml:space="preserve"> בית משפט לעניינים מקומיים של ערכאה ראשונה;";</w:t>
      </w:r>
    </w:p>
    <w:p w:rsidR="00133E91" w:rsidRDefault="00133E91" w:rsidP="00133E9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ההגדרות "בורסה", "חוק הגנת הצרכן", "חוק התחרות הכלכלית", "חוק החברות", "חוק הפיקוח על הביטוח", "חוק הפיקוח על קופות גמל", "חוק השקעות משותפות בנאמנות", "חוק למניעת מפגעים סביבתיים", "חוק שוויון זכויות לאנשים עם מוגבלות", "חברה מנהלת", "עמית", "מבטח", "סוכן ביטוח", "מסלקה" ו-"תאגיד בנקאי" </w:t>
      </w:r>
      <w:r>
        <w:rPr>
          <w:rStyle w:val="default"/>
          <w:rFonts w:cs="FrankRuehl"/>
          <w:rtl/>
        </w:rPr>
        <w:t>–</w:t>
      </w:r>
      <w:r>
        <w:rPr>
          <w:rStyle w:val="default"/>
          <w:rFonts w:cs="FrankRuehl" w:hint="cs"/>
          <w:rtl/>
        </w:rPr>
        <w:t xml:space="preserve"> יימחקו;</w:t>
      </w:r>
    </w:p>
    <w:p w:rsidR="00133E91" w:rsidRDefault="00D572A1" w:rsidP="00133E91">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בסעיף 3(א) לחוק </w:t>
      </w:r>
      <w:r>
        <w:rPr>
          <w:rStyle w:val="default"/>
          <w:rFonts w:cs="FrankRuehl"/>
          <w:rtl/>
        </w:rPr>
        <w:t>–</w:t>
      </w:r>
    </w:p>
    <w:p w:rsidR="00D572A1" w:rsidRDefault="00D572A1" w:rsidP="00D572A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 המילים "תובענה ייצוגית" יבוא "נגד רשות";</w:t>
      </w:r>
    </w:p>
    <w:p w:rsidR="00D572A1" w:rsidRDefault="00D572A1" w:rsidP="00D572A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המילים "או בעניין שנקבע בהוראת חוק מפורשת כי ניתן להגיש בו תובענה ייצוגית" </w:t>
      </w:r>
      <w:r>
        <w:rPr>
          <w:rStyle w:val="default"/>
          <w:rFonts w:cs="FrankRuehl"/>
          <w:rtl/>
        </w:rPr>
        <w:t>–</w:t>
      </w:r>
      <w:r>
        <w:rPr>
          <w:rStyle w:val="default"/>
          <w:rFonts w:cs="FrankRuehl" w:hint="cs"/>
          <w:rtl/>
        </w:rPr>
        <w:t xml:space="preserve"> יימחקו;</w:t>
      </w:r>
    </w:p>
    <w:p w:rsidR="00D572A1" w:rsidRDefault="00D572A1" w:rsidP="00D572A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ההגדרה "רשות", יבוא:</w:t>
      </w:r>
    </w:p>
    <w:p w:rsidR="00D572A1" w:rsidRDefault="00D572A1" w:rsidP="00D572A1">
      <w:pPr>
        <w:pStyle w:val="P00"/>
        <w:spacing w:before="72"/>
        <w:ind w:left="1474" w:right="1134"/>
        <w:rPr>
          <w:rStyle w:val="default"/>
          <w:rFonts w:cs="FrankRuehl"/>
          <w:rtl/>
        </w:rPr>
      </w:pPr>
      <w:r>
        <w:rPr>
          <w:rStyle w:val="default"/>
          <w:rFonts w:cs="FrankRuehl" w:hint="cs"/>
          <w:rtl/>
        </w:rPr>
        <w:t xml:space="preserve">""רשות" </w:t>
      </w:r>
      <w:r>
        <w:rPr>
          <w:rStyle w:val="default"/>
          <w:rFonts w:cs="FrankRuehl"/>
          <w:rtl/>
        </w:rPr>
        <w:t>–</w:t>
      </w:r>
      <w:r>
        <w:rPr>
          <w:rStyle w:val="default"/>
          <w:rFonts w:cs="FrankRuehl" w:hint="cs"/>
          <w:rtl/>
        </w:rPr>
        <w:t xml:space="preserve"> אחת מאלה </w:t>
      </w:r>
      <w:r>
        <w:rPr>
          <w:rStyle w:val="default"/>
          <w:rFonts w:cs="FrankRuehl"/>
          <w:rtl/>
        </w:rPr>
        <w:t>–</w:t>
      </w:r>
    </w:p>
    <w:p w:rsidR="00D572A1" w:rsidRDefault="00D572A1" w:rsidP="00D572A1">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מועצה מקומית, כמשמעותה בצו בדבר ניהול מועצות מקומיות (יהודה והשומרון) (מס' 892), תשמ"א-1981;</w:t>
      </w:r>
    </w:p>
    <w:p w:rsidR="00D572A1" w:rsidRDefault="00D572A1" w:rsidP="00D572A1">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מועצה אזורית, כמשמעותה בצו בדבר ניהול מועצות אזוריות (יהודה והשומרון) (מס' 783), תשל"ט-1979;</w:t>
      </w:r>
    </w:p>
    <w:p w:rsidR="00D572A1" w:rsidRDefault="00D572A1" w:rsidP="00D572A1">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ועד מקומי כמשמעותו בצו בדבר ניהול מועצות אזוריות (יהודה והשומרון) (מס' 783), תשל"ט-1979.";</w:t>
      </w:r>
    </w:p>
    <w:p w:rsidR="00D572A1" w:rsidRDefault="00D572A1" w:rsidP="00133E91">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בסעיף 5 </w:t>
      </w:r>
      <w:r>
        <w:rPr>
          <w:rStyle w:val="default"/>
          <w:rFonts w:cs="FrankRuehl"/>
          <w:rtl/>
        </w:rPr>
        <w:t>–</w:t>
      </w:r>
    </w:p>
    <w:p w:rsidR="00D572A1" w:rsidRDefault="00D572A1" w:rsidP="003675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קטן (א)(1), במקום האמור בו, יבוא: </w:t>
      </w:r>
      <w:r w:rsidR="0036752C">
        <w:rPr>
          <w:rStyle w:val="default"/>
          <w:rFonts w:cs="FrankRuehl" w:hint="cs"/>
          <w:rtl/>
        </w:rPr>
        <w:t xml:space="preserve">"מי שמבקש להגיש תובענה ייצוגית יגיש לבית המשפט בקשה בכתב לאישור התובענה הייצוגית ויצרף אליה את נוסח התובענה (בחוק זה </w:t>
      </w:r>
      <w:r w:rsidR="0036752C">
        <w:rPr>
          <w:rStyle w:val="default"/>
          <w:rFonts w:cs="FrankRuehl"/>
          <w:rtl/>
        </w:rPr>
        <w:t>–</w:t>
      </w:r>
      <w:r w:rsidR="0036752C">
        <w:rPr>
          <w:rStyle w:val="default"/>
          <w:rFonts w:cs="FrankRuehl" w:hint="cs"/>
          <w:rtl/>
        </w:rPr>
        <w:t xml:space="preserve"> בקשה לאישור) בהתאם להוראות החלות בישראל בעניין זה";</w:t>
      </w:r>
    </w:p>
    <w:p w:rsidR="0036752C" w:rsidRDefault="0036752C" w:rsidP="003675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(ב)(1), במקום האמור בו, יבוא: "הוגשה בקשה לאישור בית המשפט, יראו את סכום התביעה או שווי נושאה כסכום או כשווי המצטבר של תביעותיהם של כל הנמנים עם הקבוצה שבשמה מוגשת הבקשה לאישור.";</w:t>
      </w:r>
    </w:p>
    <w:p w:rsidR="0036752C" w:rsidRDefault="00545905" w:rsidP="00133E91">
      <w:pPr>
        <w:pStyle w:val="P00"/>
        <w:spacing w:before="72"/>
        <w:ind w:left="624" w:right="1134"/>
        <w:rPr>
          <w:rStyle w:val="default"/>
          <w:rFonts w:cs="FrankRuehl"/>
          <w:rtl/>
        </w:rPr>
      </w:pPr>
      <w:r>
        <w:rPr>
          <w:rStyle w:val="default"/>
          <w:rFonts w:cs="FrankRuehl" w:hint="cs"/>
          <w:rtl/>
        </w:rPr>
        <w:t>(ז)</w:t>
      </w:r>
      <w:r>
        <w:rPr>
          <w:rStyle w:val="default"/>
          <w:rFonts w:cs="FrankRuehl"/>
          <w:rtl/>
        </w:rPr>
        <w:tab/>
      </w:r>
      <w:r w:rsidR="0036752C">
        <w:rPr>
          <w:rStyle w:val="default"/>
          <w:rFonts w:cs="FrankRuehl" w:hint="cs"/>
          <w:rtl/>
        </w:rPr>
        <w:t>בסעיף 6(ב) במקום האמור בו יבוא "הוגשה בקשה לאישור, ישלח המבקש הודעה לממונה כהגדרתו בתקנון זה בדבר הגשתה ויצרף להודעה העתק מהבקשה ומנוסח התובענה נושא הבקשה.";</w:t>
      </w:r>
    </w:p>
    <w:p w:rsidR="0036752C" w:rsidRDefault="0036752C" w:rsidP="00133E91">
      <w:pPr>
        <w:pStyle w:val="P00"/>
        <w:spacing w:before="72"/>
        <w:ind w:left="624" w:right="1134"/>
        <w:rPr>
          <w:rStyle w:val="default"/>
          <w:rFonts w:cs="FrankRuehl"/>
          <w:rtl/>
        </w:rPr>
      </w:pPr>
      <w:r>
        <w:rPr>
          <w:rStyle w:val="default"/>
          <w:rFonts w:cs="FrankRuehl" w:hint="cs"/>
          <w:rtl/>
        </w:rPr>
        <w:t>(</w:t>
      </w:r>
      <w:r w:rsidR="00545905">
        <w:rPr>
          <w:rStyle w:val="default"/>
          <w:rFonts w:cs="FrankRuehl" w:hint="cs"/>
          <w:rtl/>
        </w:rPr>
        <w:t>ח</w:t>
      </w:r>
      <w:r>
        <w:rPr>
          <w:rStyle w:val="default"/>
          <w:rFonts w:cs="FrankRuehl" w:hint="cs"/>
          <w:rtl/>
        </w:rPr>
        <w:t>)</w:t>
      </w:r>
      <w:r>
        <w:rPr>
          <w:rStyle w:val="default"/>
          <w:rFonts w:cs="FrankRuehl"/>
          <w:rtl/>
        </w:rPr>
        <w:tab/>
      </w:r>
      <w:r>
        <w:rPr>
          <w:rStyle w:val="default"/>
          <w:rFonts w:cs="FrankRuehl" w:hint="cs"/>
          <w:rtl/>
        </w:rPr>
        <w:t xml:space="preserve">בסעיף 8 </w:t>
      </w:r>
      <w:r>
        <w:rPr>
          <w:rStyle w:val="default"/>
          <w:rFonts w:cs="FrankRuehl"/>
          <w:rtl/>
        </w:rPr>
        <w:t>–</w:t>
      </w:r>
    </w:p>
    <w:p w:rsidR="0036752C" w:rsidRDefault="0036752C" w:rsidP="003675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(ב)(1), במקום המילים "המדינה, רשות מרשויותיה, רשות מקומית או תאגיד שהוקם על פי דין", יבוא "רשות";</w:t>
      </w:r>
    </w:p>
    <w:p w:rsidR="0036752C" w:rsidRDefault="0036752C" w:rsidP="003675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(ד), לאחר המילים "ניתנת לערעור" יבוא: "לבית המשפט לעניינים מקומיים של ערכאת הערעור";</w:t>
      </w:r>
    </w:p>
    <w:p w:rsidR="0036752C" w:rsidRDefault="0036752C" w:rsidP="00133E91">
      <w:pPr>
        <w:pStyle w:val="P00"/>
        <w:spacing w:before="72"/>
        <w:ind w:left="624" w:right="1134"/>
        <w:rPr>
          <w:rStyle w:val="default"/>
          <w:rFonts w:cs="FrankRuehl"/>
          <w:rtl/>
        </w:rPr>
      </w:pPr>
      <w:r>
        <w:rPr>
          <w:rStyle w:val="default"/>
          <w:rFonts w:cs="FrankRuehl" w:hint="cs"/>
          <w:rtl/>
        </w:rPr>
        <w:t>(</w:t>
      </w:r>
      <w:r w:rsidR="00545905">
        <w:rPr>
          <w:rStyle w:val="default"/>
          <w:rFonts w:cs="FrankRuehl" w:hint="cs"/>
          <w:rtl/>
        </w:rPr>
        <w:t>ט</w:t>
      </w:r>
      <w:r>
        <w:rPr>
          <w:rStyle w:val="default"/>
          <w:rFonts w:cs="FrankRuehl" w:hint="cs"/>
          <w:rtl/>
        </w:rPr>
        <w:t>)</w:t>
      </w:r>
      <w:r>
        <w:rPr>
          <w:rStyle w:val="default"/>
          <w:rFonts w:cs="FrankRuehl"/>
          <w:rtl/>
        </w:rPr>
        <w:tab/>
      </w:r>
      <w:r>
        <w:rPr>
          <w:rStyle w:val="default"/>
          <w:rFonts w:cs="FrankRuehl" w:hint="cs"/>
          <w:rtl/>
        </w:rPr>
        <w:t>בסעיף 12(א), במקום המילים "כפי שיקבע השר", יבוא "שנקבע בישראל";</w:t>
      </w:r>
    </w:p>
    <w:p w:rsidR="0036752C" w:rsidRDefault="0036752C" w:rsidP="00133E91">
      <w:pPr>
        <w:pStyle w:val="P00"/>
        <w:spacing w:before="72"/>
        <w:ind w:left="624" w:right="1134"/>
        <w:rPr>
          <w:rStyle w:val="default"/>
          <w:rFonts w:cs="FrankRuehl"/>
          <w:rtl/>
        </w:rPr>
      </w:pPr>
      <w:r>
        <w:rPr>
          <w:rStyle w:val="default"/>
          <w:rFonts w:cs="FrankRuehl" w:hint="cs"/>
          <w:rtl/>
        </w:rPr>
        <w:t>(</w:t>
      </w:r>
      <w:r w:rsidR="00545905">
        <w:rPr>
          <w:rStyle w:val="default"/>
          <w:rFonts w:cs="FrankRuehl" w:hint="cs"/>
          <w:rtl/>
        </w:rPr>
        <w:t>י</w:t>
      </w:r>
      <w:r>
        <w:rPr>
          <w:rStyle w:val="default"/>
          <w:rFonts w:cs="FrankRuehl" w:hint="cs"/>
          <w:rtl/>
        </w:rPr>
        <w:t>)</w:t>
      </w:r>
      <w:r>
        <w:rPr>
          <w:rStyle w:val="default"/>
          <w:rFonts w:cs="FrankRuehl"/>
          <w:rtl/>
        </w:rPr>
        <w:tab/>
      </w:r>
      <w:r w:rsidR="00205B9A">
        <w:rPr>
          <w:rStyle w:val="default"/>
          <w:rFonts w:cs="FrankRuehl" w:hint="cs"/>
          <w:rtl/>
        </w:rPr>
        <w:t>בסעיף 18(ג), במקום המילים "שיקבע השר" יבוא: "שנקבע בישראל";</w:t>
      </w:r>
    </w:p>
    <w:p w:rsidR="00205B9A" w:rsidRDefault="00205B9A" w:rsidP="00133E91">
      <w:pPr>
        <w:pStyle w:val="P00"/>
        <w:spacing w:before="72"/>
        <w:ind w:left="624" w:right="1134"/>
        <w:rPr>
          <w:rStyle w:val="default"/>
          <w:rFonts w:cs="FrankRuehl"/>
          <w:rtl/>
        </w:rPr>
      </w:pPr>
      <w:r>
        <w:rPr>
          <w:rStyle w:val="default"/>
          <w:rFonts w:cs="FrankRuehl" w:hint="cs"/>
          <w:rtl/>
        </w:rPr>
        <w:t>(י</w:t>
      </w:r>
      <w:r w:rsidR="00545905">
        <w:rPr>
          <w:rStyle w:val="default"/>
          <w:rFonts w:cs="FrankRuehl" w:hint="cs"/>
          <w:rtl/>
        </w:rPr>
        <w:t>א</w:t>
      </w:r>
      <w:r>
        <w:rPr>
          <w:rStyle w:val="default"/>
          <w:rFonts w:cs="FrankRuehl" w:hint="cs"/>
          <w:rtl/>
        </w:rPr>
        <w:t>)</w:t>
      </w:r>
      <w:r>
        <w:rPr>
          <w:rStyle w:val="default"/>
          <w:rFonts w:cs="FrankRuehl"/>
          <w:rtl/>
        </w:rPr>
        <w:tab/>
      </w:r>
      <w:r>
        <w:rPr>
          <w:rStyle w:val="default"/>
          <w:rFonts w:cs="FrankRuehl" w:hint="cs"/>
          <w:rtl/>
        </w:rPr>
        <w:t>בסעיף 19(ב)(1), במקום המילים "ייקבעו בידי השר", יבוא "כפי שנקבעו בישראל";</w:t>
      </w:r>
    </w:p>
    <w:p w:rsidR="00205B9A" w:rsidRDefault="00545905" w:rsidP="00133E91">
      <w:pPr>
        <w:pStyle w:val="P00"/>
        <w:spacing w:before="72"/>
        <w:ind w:left="624" w:right="1134"/>
        <w:rPr>
          <w:rStyle w:val="default"/>
          <w:rFonts w:cs="FrankRuehl"/>
          <w:rtl/>
        </w:rPr>
      </w:pPr>
      <w:r>
        <w:rPr>
          <w:rStyle w:val="default"/>
          <w:rFonts w:cs="FrankRuehl" w:hint="cs"/>
          <w:rtl/>
        </w:rPr>
        <w:t>(יב)</w:t>
      </w:r>
      <w:r>
        <w:rPr>
          <w:rStyle w:val="default"/>
          <w:rFonts w:cs="FrankRuehl"/>
          <w:rtl/>
        </w:rPr>
        <w:tab/>
      </w:r>
      <w:r w:rsidR="00205B9A">
        <w:rPr>
          <w:rStyle w:val="default"/>
          <w:rFonts w:cs="FrankRuehl" w:hint="cs"/>
          <w:rtl/>
        </w:rPr>
        <w:t xml:space="preserve">בסעיף 20 </w:t>
      </w:r>
      <w:r w:rsidR="00205B9A">
        <w:rPr>
          <w:rStyle w:val="default"/>
          <w:rFonts w:cs="FrankRuehl"/>
          <w:rtl/>
        </w:rPr>
        <w:t>–</w:t>
      </w:r>
    </w:p>
    <w:p w:rsidR="00205B9A" w:rsidRDefault="00205B9A" w:rsidP="00356D2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56D2B">
        <w:rPr>
          <w:rStyle w:val="default"/>
          <w:rFonts w:cs="FrankRuehl" w:hint="cs"/>
          <w:rtl/>
        </w:rPr>
        <w:t>בסעיף קטן (ב)(1), במקום המילים "ייקבעו בידי השר" יבוא "כפי שנקבעו בישראל";</w:t>
      </w:r>
    </w:p>
    <w:p w:rsidR="00356D2B" w:rsidRDefault="00356D2B" w:rsidP="00356D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(ד)(1), במקום המילים "המדינה, רשות מרשויותיה, רשות מקומית או תאגיד שהוקם על פי דין", יבוא "רשות";</w:t>
      </w:r>
    </w:p>
    <w:p w:rsidR="00356D2B" w:rsidRDefault="00356D2B" w:rsidP="00133E91">
      <w:pPr>
        <w:pStyle w:val="P00"/>
        <w:spacing w:before="72"/>
        <w:ind w:left="624" w:right="1134"/>
        <w:rPr>
          <w:rStyle w:val="default"/>
          <w:rFonts w:cs="FrankRuehl"/>
          <w:rtl/>
        </w:rPr>
      </w:pPr>
      <w:r>
        <w:rPr>
          <w:rStyle w:val="default"/>
          <w:rFonts w:cs="FrankRuehl" w:hint="cs"/>
          <w:rtl/>
        </w:rPr>
        <w:t>(י</w:t>
      </w:r>
      <w:r w:rsidR="00545905">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בסעיף 25(ג), במקום האמור בו יבוא: "בית המשפט רשאי להורות על מסירת הודעה המפורסמת לחברי הקבוצה לפי סעיף זה, בהתאם להוראות שנקבעו בישראל בעניין זה.";</w:t>
      </w:r>
    </w:p>
    <w:p w:rsidR="00356D2B" w:rsidRDefault="00356D2B" w:rsidP="00133E91">
      <w:pPr>
        <w:pStyle w:val="P00"/>
        <w:spacing w:before="72"/>
        <w:ind w:left="624" w:right="1134"/>
        <w:rPr>
          <w:rStyle w:val="default"/>
          <w:rFonts w:cs="FrankRuehl"/>
          <w:rtl/>
        </w:rPr>
      </w:pPr>
      <w:r>
        <w:rPr>
          <w:rStyle w:val="default"/>
          <w:rFonts w:cs="FrankRuehl" w:hint="cs"/>
          <w:rtl/>
        </w:rPr>
        <w:t>(י</w:t>
      </w:r>
      <w:r w:rsidR="00545905">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 xml:space="preserve">במקום האמור בסעיף 27 יבוא </w:t>
      </w:r>
      <w:r>
        <w:rPr>
          <w:rStyle w:val="default"/>
          <w:rFonts w:cs="FrankRuehl"/>
          <w:rtl/>
        </w:rPr>
        <w:t>–</w:t>
      </w:r>
    </w:p>
    <w:p w:rsidR="00356D2B" w:rsidRDefault="00356D2B" w:rsidP="00356D2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הקרן למימון תובענות ייצוגיות בישראל תפעל בהתאם לתפקידיה ובהתאם להוראות החלות על פעילות הקרן בישראל גם לגבי תובענות המוגשות באזור.</w:t>
      </w:r>
    </w:p>
    <w:p w:rsidR="00356D2B" w:rsidRDefault="00356D2B" w:rsidP="00356D2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הקרן תנוהל בידי הנהלה שמונתה בישראל, בהתאם להוראות החלות על פעילות הקרן בישראל.";</w:t>
      </w:r>
    </w:p>
    <w:p w:rsidR="00356D2B" w:rsidRDefault="00356D2B" w:rsidP="00133E91">
      <w:pPr>
        <w:pStyle w:val="P00"/>
        <w:spacing w:before="72"/>
        <w:ind w:left="624" w:right="1134"/>
        <w:rPr>
          <w:rStyle w:val="default"/>
          <w:rFonts w:cs="FrankRuehl"/>
          <w:rtl/>
        </w:rPr>
      </w:pPr>
      <w:r>
        <w:rPr>
          <w:rStyle w:val="default"/>
          <w:rFonts w:cs="FrankRuehl" w:hint="cs"/>
          <w:rtl/>
        </w:rPr>
        <w:t>(</w:t>
      </w:r>
      <w:r w:rsidR="00545905">
        <w:rPr>
          <w:rStyle w:val="default"/>
          <w:rFonts w:cs="FrankRuehl" w:hint="cs"/>
          <w:rtl/>
        </w:rPr>
        <w:t>טו</w:t>
      </w:r>
      <w:r>
        <w:rPr>
          <w:rStyle w:val="default"/>
          <w:rFonts w:cs="FrankRuehl" w:hint="cs"/>
          <w:rtl/>
        </w:rPr>
        <w:t>)</w:t>
      </w:r>
      <w:r>
        <w:rPr>
          <w:rStyle w:val="default"/>
          <w:rFonts w:cs="FrankRuehl"/>
          <w:rtl/>
        </w:rPr>
        <w:tab/>
      </w:r>
      <w:r>
        <w:rPr>
          <w:rStyle w:val="default"/>
          <w:rFonts w:cs="FrankRuehl" w:hint="cs"/>
          <w:rtl/>
        </w:rPr>
        <w:t xml:space="preserve">בסעיף 27א </w:t>
      </w:r>
      <w:r>
        <w:rPr>
          <w:rStyle w:val="default"/>
          <w:rFonts w:cs="FrankRuehl"/>
          <w:rtl/>
        </w:rPr>
        <w:t>–</w:t>
      </w:r>
    </w:p>
    <w:p w:rsidR="00356D2B" w:rsidRDefault="00356D2B" w:rsidP="00356D2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(ב), אחרי המילים "לטובת מטרות ציבוריות" יבוא: "באזור";</w:t>
      </w:r>
    </w:p>
    <w:p w:rsidR="00356D2B" w:rsidRDefault="00356D2B" w:rsidP="00356D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(ד), במקומו יבוא: "כספי הקרן יחולקו בידי ועדה שמונתה בישראל ובהתאם להוראות החלות על פעילות הקרן בישראל.";</w:t>
      </w:r>
    </w:p>
    <w:p w:rsidR="00356D2B" w:rsidRDefault="00356D2B" w:rsidP="00133E91">
      <w:pPr>
        <w:pStyle w:val="P00"/>
        <w:spacing w:before="72"/>
        <w:ind w:left="624" w:right="1134"/>
        <w:rPr>
          <w:rStyle w:val="default"/>
          <w:rFonts w:cs="FrankRuehl"/>
          <w:rtl/>
        </w:rPr>
      </w:pPr>
      <w:r>
        <w:rPr>
          <w:rStyle w:val="default"/>
          <w:rFonts w:cs="FrankRuehl" w:hint="cs"/>
          <w:rtl/>
        </w:rPr>
        <w:t>(</w:t>
      </w:r>
      <w:r w:rsidR="00545905">
        <w:rPr>
          <w:rStyle w:val="default"/>
          <w:rFonts w:cs="FrankRuehl" w:hint="cs"/>
          <w:rtl/>
        </w:rPr>
        <w:t>טז</w:t>
      </w:r>
      <w:r>
        <w:rPr>
          <w:rStyle w:val="default"/>
          <w:rFonts w:cs="FrankRuehl" w:hint="cs"/>
          <w:rtl/>
        </w:rPr>
        <w:t>)</w:t>
      </w:r>
      <w:r>
        <w:rPr>
          <w:rStyle w:val="default"/>
          <w:rFonts w:cs="FrankRuehl"/>
          <w:rtl/>
        </w:rPr>
        <w:tab/>
      </w:r>
      <w:r>
        <w:rPr>
          <w:rStyle w:val="default"/>
          <w:rFonts w:cs="FrankRuehl" w:hint="cs"/>
          <w:rtl/>
        </w:rPr>
        <w:t xml:space="preserve">בסעיף 28 </w:t>
      </w:r>
      <w:r>
        <w:rPr>
          <w:rStyle w:val="default"/>
          <w:rFonts w:cs="FrankRuehl"/>
          <w:rtl/>
        </w:rPr>
        <w:t>–</w:t>
      </w:r>
    </w:p>
    <w:p w:rsidR="00356D2B" w:rsidRDefault="00356D2B" w:rsidP="007E72C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E72C4">
        <w:rPr>
          <w:rStyle w:val="default"/>
          <w:rFonts w:cs="FrankRuehl" w:hint="cs"/>
          <w:rtl/>
        </w:rPr>
        <w:t>בסעיף קטן (א), אחרי המילים "ו-25(ז)" יבוא: "לחוק"; ובמקום המילים "שהשר יורה לרשמו" יבוא: "שנקבע בישראל לרשמם";</w:t>
      </w:r>
    </w:p>
    <w:p w:rsidR="007E72C4" w:rsidRDefault="007E72C4" w:rsidP="007E72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(ג), במקום האמור בו יבוא: "מנהל בתי המשפט יחל בניהול הפנקס בתוך שנה מיום פרסומו של חוק זה.";</w:t>
      </w:r>
    </w:p>
    <w:p w:rsidR="007E72C4" w:rsidRDefault="007E72C4" w:rsidP="00133E91">
      <w:pPr>
        <w:pStyle w:val="P00"/>
        <w:spacing w:before="72"/>
        <w:ind w:left="624" w:right="1134"/>
        <w:rPr>
          <w:rStyle w:val="default"/>
          <w:rFonts w:cs="FrankRuehl"/>
          <w:rtl/>
        </w:rPr>
      </w:pPr>
      <w:r>
        <w:rPr>
          <w:rStyle w:val="default"/>
          <w:rFonts w:cs="FrankRuehl" w:hint="cs"/>
          <w:rtl/>
        </w:rPr>
        <w:t>(</w:t>
      </w:r>
      <w:r w:rsidR="00545905">
        <w:rPr>
          <w:rStyle w:val="default"/>
          <w:rFonts w:cs="FrankRuehl" w:hint="cs"/>
          <w:rtl/>
        </w:rPr>
        <w:t>י</w:t>
      </w:r>
      <w:r>
        <w:rPr>
          <w:rStyle w:val="default"/>
          <w:rFonts w:cs="FrankRuehl" w:hint="cs"/>
          <w:rtl/>
        </w:rPr>
        <w:t>ז)</w:t>
      </w:r>
      <w:r>
        <w:rPr>
          <w:rStyle w:val="default"/>
          <w:rFonts w:cs="FrankRuehl"/>
          <w:rtl/>
        </w:rPr>
        <w:tab/>
      </w:r>
      <w:r>
        <w:rPr>
          <w:rStyle w:val="default"/>
          <w:rFonts w:cs="FrankRuehl" w:hint="cs"/>
          <w:rtl/>
        </w:rPr>
        <w:t xml:space="preserve">בתוספת הראשונה לחוק </w:t>
      </w:r>
      <w:r>
        <w:rPr>
          <w:rStyle w:val="default"/>
          <w:rFonts w:cs="FrankRuehl"/>
          <w:rtl/>
        </w:rPr>
        <w:t>–</w:t>
      </w:r>
    </w:p>
    <w:p w:rsidR="007E72C4" w:rsidRDefault="007E72C4" w:rsidP="007E72C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בפרט 1, בסופו, יבוא: "בישראל";</w:t>
      </w:r>
    </w:p>
    <w:p w:rsidR="007E72C4" w:rsidRDefault="007E72C4" w:rsidP="007E72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בפרט 2, בסופו, יבוא: "בישראל";</w:t>
      </w:r>
    </w:p>
    <w:p w:rsidR="007E72C4" w:rsidRDefault="007E72C4" w:rsidP="007E72C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בפרט 3, בסופו, יבוא: "בישראל";</w:t>
      </w:r>
    </w:p>
    <w:p w:rsidR="007E72C4" w:rsidRDefault="007E72C4" w:rsidP="00133E91">
      <w:pPr>
        <w:pStyle w:val="P00"/>
        <w:spacing w:before="72"/>
        <w:ind w:left="624" w:right="1134"/>
        <w:rPr>
          <w:rStyle w:val="default"/>
          <w:rFonts w:cs="FrankRuehl"/>
          <w:rtl/>
        </w:rPr>
      </w:pPr>
      <w:r>
        <w:rPr>
          <w:rStyle w:val="default"/>
          <w:rFonts w:cs="FrankRuehl" w:hint="cs"/>
          <w:rtl/>
        </w:rPr>
        <w:t>(י</w:t>
      </w:r>
      <w:r w:rsidR="00545905">
        <w:rPr>
          <w:rStyle w:val="default"/>
          <w:rFonts w:cs="FrankRuehl" w:hint="cs"/>
          <w:rtl/>
        </w:rPr>
        <w:t>ח</w:t>
      </w:r>
      <w:r>
        <w:rPr>
          <w:rStyle w:val="default"/>
          <w:rFonts w:cs="FrankRuehl" w:hint="cs"/>
          <w:rtl/>
        </w:rPr>
        <w:t>)</w:t>
      </w:r>
      <w:r>
        <w:rPr>
          <w:rStyle w:val="default"/>
          <w:rFonts w:cs="FrankRuehl"/>
          <w:rtl/>
        </w:rPr>
        <w:tab/>
      </w:r>
      <w:r>
        <w:rPr>
          <w:rStyle w:val="default"/>
          <w:rFonts w:cs="FrankRuehl" w:hint="cs"/>
          <w:rtl/>
        </w:rPr>
        <w:t xml:space="preserve">בתוספת השנייה לחוק </w:t>
      </w:r>
      <w:r>
        <w:rPr>
          <w:rStyle w:val="default"/>
          <w:rFonts w:cs="FrankRuehl"/>
          <w:rtl/>
        </w:rPr>
        <w:t>–</w:t>
      </w:r>
    </w:p>
    <w:p w:rsidR="007E72C4" w:rsidRDefault="007E72C4" w:rsidP="007E72C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בפרט 11, במקום האמור בו יבוא: "תביעה נגד רשות להשבת סכומים שגבתה שלא כדין, כמס, אגרה או תשלום חובה אחר.";</w:t>
      </w:r>
    </w:p>
    <w:p w:rsidR="007E72C4" w:rsidRDefault="007E72C4" w:rsidP="007E72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פרטים 1 עד 10, ו-12 עד 14 יימחקו;</w:t>
      </w:r>
    </w:p>
    <w:p w:rsidR="007E72C4" w:rsidRDefault="007E72C4" w:rsidP="00133E91">
      <w:pPr>
        <w:pStyle w:val="P00"/>
        <w:spacing w:before="72"/>
        <w:ind w:left="624" w:right="1134"/>
        <w:rPr>
          <w:rStyle w:val="default"/>
          <w:rFonts w:cs="FrankRuehl"/>
          <w:rtl/>
        </w:rPr>
      </w:pPr>
      <w:r>
        <w:rPr>
          <w:rStyle w:val="default"/>
          <w:rFonts w:cs="FrankRuehl" w:hint="cs"/>
          <w:rtl/>
        </w:rPr>
        <w:t>(י</w:t>
      </w:r>
      <w:r w:rsidR="00545905">
        <w:rPr>
          <w:rStyle w:val="default"/>
          <w:rFonts w:cs="FrankRuehl" w:hint="cs"/>
          <w:rtl/>
        </w:rPr>
        <w:t>ט</w:t>
      </w:r>
      <w:r>
        <w:rPr>
          <w:rStyle w:val="default"/>
          <w:rFonts w:cs="FrankRuehl" w:hint="cs"/>
          <w:rtl/>
        </w:rPr>
        <w:t>)</w:t>
      </w:r>
      <w:r>
        <w:rPr>
          <w:rStyle w:val="default"/>
          <w:rFonts w:cs="FrankRuehl"/>
          <w:rtl/>
        </w:rPr>
        <w:tab/>
      </w:r>
      <w:r>
        <w:rPr>
          <w:rStyle w:val="default"/>
          <w:rFonts w:cs="FrankRuehl" w:hint="cs"/>
          <w:rtl/>
        </w:rPr>
        <w:t>בתוספת השלישית, פרטים 1 ו-2 יימחקו;</w:t>
      </w:r>
    </w:p>
    <w:p w:rsidR="007E72C4" w:rsidRDefault="007E72C4" w:rsidP="00133E91">
      <w:pPr>
        <w:pStyle w:val="P00"/>
        <w:spacing w:before="72"/>
        <w:ind w:left="624" w:right="1134"/>
        <w:rPr>
          <w:rStyle w:val="default"/>
          <w:rFonts w:cs="FrankRuehl" w:hint="cs"/>
          <w:rtl/>
        </w:rPr>
      </w:pPr>
      <w:r>
        <w:rPr>
          <w:rStyle w:val="default"/>
          <w:rFonts w:cs="FrankRuehl" w:hint="cs"/>
          <w:rtl/>
        </w:rPr>
        <w:t>(</w:t>
      </w:r>
      <w:r w:rsidR="00545905">
        <w:rPr>
          <w:rStyle w:val="default"/>
          <w:rFonts w:cs="FrankRuehl" w:hint="cs"/>
          <w:rtl/>
        </w:rPr>
        <w:t>כ</w:t>
      </w:r>
      <w:r>
        <w:rPr>
          <w:rStyle w:val="default"/>
          <w:rFonts w:cs="FrankRuehl" w:hint="cs"/>
          <w:rtl/>
        </w:rPr>
        <w:t>)</w:t>
      </w:r>
      <w:r>
        <w:rPr>
          <w:rStyle w:val="default"/>
          <w:rFonts w:cs="FrankRuehl"/>
          <w:rtl/>
        </w:rPr>
        <w:tab/>
      </w:r>
      <w:r>
        <w:rPr>
          <w:rStyle w:val="default"/>
          <w:rFonts w:cs="FrankRuehl" w:hint="cs"/>
          <w:rtl/>
        </w:rPr>
        <w:t xml:space="preserve">סעיפים 5(ב)(2), 8(ב)(2), 12(ד), 27(ג)-(ז), 27א(ה)-(ט), 28(ב), 44-29, 45(ב)-(ד) לחוק </w:t>
      </w:r>
      <w:r>
        <w:rPr>
          <w:rStyle w:val="default"/>
          <w:rFonts w:cs="FrankRuehl"/>
          <w:rtl/>
        </w:rPr>
        <w:t>–</w:t>
      </w:r>
      <w:r>
        <w:rPr>
          <w:rStyle w:val="default"/>
          <w:rFonts w:cs="FrankRuehl" w:hint="cs"/>
          <w:rtl/>
        </w:rPr>
        <w:t xml:space="preserve"> יימחקו, ואולם אין בכך כדי לגרוע מתוקפם של חקיקת משנה, פרסומים או נהלים שיצאו מכוחם.</w:t>
      </w:r>
    </w:p>
    <w:p w:rsidR="00FC6E12" w:rsidRPr="006E7C5E" w:rsidRDefault="00FC6E12" w:rsidP="00FC6E12">
      <w:pPr>
        <w:pStyle w:val="P00"/>
        <w:spacing w:before="0"/>
        <w:ind w:left="0" w:right="1134"/>
        <w:rPr>
          <w:rStyle w:val="default"/>
          <w:rFonts w:cs="FrankRuehl"/>
          <w:vanish/>
          <w:color w:val="FF0000"/>
          <w:sz w:val="20"/>
          <w:szCs w:val="20"/>
          <w:shd w:val="clear" w:color="auto" w:fill="FFFF99"/>
          <w:rtl/>
        </w:rPr>
      </w:pPr>
      <w:bookmarkStart w:id="940" w:name="Rov1181"/>
      <w:r w:rsidRPr="006E7C5E">
        <w:rPr>
          <w:rStyle w:val="default"/>
          <w:rFonts w:cs="FrankRuehl" w:hint="cs"/>
          <w:vanish/>
          <w:color w:val="FF0000"/>
          <w:sz w:val="20"/>
          <w:szCs w:val="20"/>
          <w:shd w:val="clear" w:color="auto" w:fill="FFFF99"/>
          <w:rtl/>
        </w:rPr>
        <w:t>מיום 10.1.2022</w:t>
      </w:r>
    </w:p>
    <w:p w:rsidR="00FC6E12" w:rsidRPr="006E7C5E" w:rsidRDefault="00FC6E12" w:rsidP="00FC6E12">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269) תשפ"ב-2022</w:t>
      </w:r>
    </w:p>
    <w:p w:rsidR="008D513C" w:rsidRPr="006E7C5E" w:rsidRDefault="008D513C" w:rsidP="00FC6E12">
      <w:pPr>
        <w:pStyle w:val="P00"/>
        <w:spacing w:before="0"/>
        <w:ind w:left="0" w:right="1134"/>
        <w:rPr>
          <w:rStyle w:val="default"/>
          <w:rFonts w:cs="FrankRuehl"/>
          <w:vanish/>
          <w:sz w:val="20"/>
          <w:szCs w:val="20"/>
          <w:shd w:val="clear" w:color="auto" w:fill="FFFF99"/>
          <w:rtl/>
        </w:rPr>
      </w:pPr>
      <w:hyperlink r:id="rId300" w:history="1">
        <w:r w:rsidRPr="006E7C5E">
          <w:rPr>
            <w:rStyle w:val="Hyperlink"/>
            <w:rFonts w:cs="FrankRuehl" w:hint="cs"/>
            <w:vanish/>
            <w:szCs w:val="20"/>
            <w:shd w:val="clear" w:color="auto" w:fill="FFFF99"/>
            <w:rtl/>
          </w:rPr>
          <w:t>קובץ המנשרים מס' 260</w:t>
        </w:r>
      </w:hyperlink>
      <w:r w:rsidRPr="006E7C5E">
        <w:rPr>
          <w:rStyle w:val="default"/>
          <w:rFonts w:cs="FrankRuehl" w:hint="cs"/>
          <w:vanish/>
          <w:sz w:val="20"/>
          <w:szCs w:val="20"/>
          <w:shd w:val="clear" w:color="auto" w:fill="FFFF99"/>
          <w:rtl/>
        </w:rPr>
        <w:t xml:space="preserve"> מחודש מרץ 2022 עמ' 1193</w:t>
      </w:r>
      <w:r w:rsidR="005F1E86" w:rsidRPr="006E7C5E">
        <w:rPr>
          <w:rStyle w:val="default"/>
          <w:rFonts w:cs="FrankRuehl" w:hint="cs"/>
          <w:vanish/>
          <w:sz w:val="20"/>
          <w:szCs w:val="20"/>
          <w:shd w:val="clear" w:color="auto" w:fill="FFFF99"/>
          <w:rtl/>
        </w:rPr>
        <w:t>7</w:t>
      </w:r>
    </w:p>
    <w:p w:rsidR="00FC6E12" w:rsidRPr="007E72C4" w:rsidRDefault="00FC6E12" w:rsidP="007E72C4">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140ב2</w:t>
      </w:r>
      <w:bookmarkEnd w:id="940"/>
    </w:p>
    <w:p w:rsidR="004D0765" w:rsidRPr="00C6793C" w:rsidRDefault="004D0765" w:rsidP="004D0765">
      <w:pPr>
        <w:pStyle w:val="medium2-header"/>
        <w:keepLines w:val="0"/>
        <w:spacing w:before="72"/>
        <w:ind w:left="0" w:right="1134"/>
        <w:rPr>
          <w:rFonts w:cs="FrankRuehl" w:hint="cs"/>
          <w:noProof/>
          <w:rtl/>
        </w:rPr>
      </w:pPr>
      <w:bookmarkStart w:id="941" w:name="med31"/>
      <w:bookmarkEnd w:id="941"/>
      <w:r>
        <w:rPr>
          <w:rFonts w:cs="FrankRuehl" w:hint="cs"/>
          <w:noProof/>
          <w:rtl/>
          <w:lang w:eastAsia="en-US"/>
        </w:rPr>
        <w:pict>
          <v:shape id="_x0000_s2912" type="#_x0000_t202" style="position:absolute;left:0;text-align:left;margin-left:470.35pt;margin-top:7.1pt;width:1in;height:18pt;z-index:251451904" filled="f" stroked="f">
            <v:textbox inset="1mm,0,1mm,0">
              <w:txbxContent>
                <w:p w:rsidR="001E0ADB" w:rsidRDefault="001E0ADB" w:rsidP="004D0765">
                  <w:pPr>
                    <w:spacing w:line="160" w:lineRule="exact"/>
                    <w:rPr>
                      <w:rFonts w:cs="Miriam" w:hint="cs"/>
                      <w:noProof/>
                      <w:sz w:val="18"/>
                      <w:szCs w:val="18"/>
                      <w:rtl/>
                    </w:rPr>
                  </w:pPr>
                  <w:r>
                    <w:rPr>
                      <w:rFonts w:cs="Miriam" w:hint="cs"/>
                      <w:noProof/>
                      <w:sz w:val="18"/>
                      <w:szCs w:val="18"/>
                      <w:rtl/>
                    </w:rPr>
                    <w:t>(תיקון מס' 68) תשנ"א-1991</w:t>
                  </w:r>
                </w:p>
              </w:txbxContent>
            </v:textbox>
          </v:shape>
        </w:pict>
      </w:r>
      <w:r w:rsidRPr="00C6793C">
        <w:rPr>
          <w:rFonts w:cs="FrankRuehl" w:hint="cs"/>
          <w:noProof/>
          <w:rtl/>
        </w:rPr>
        <w:t xml:space="preserve">פרק י"ז: </w:t>
      </w:r>
      <w:r>
        <w:rPr>
          <w:rFonts w:cs="FrankRuehl" w:hint="cs"/>
          <w:noProof/>
          <w:rtl/>
        </w:rPr>
        <w:t>ניהול מועצה מקומית כעיריה</w:t>
      </w:r>
    </w:p>
    <w:p w:rsidR="004D0765" w:rsidRPr="006E7C5E" w:rsidRDefault="004D0765" w:rsidP="0063178A">
      <w:pPr>
        <w:pStyle w:val="P00"/>
        <w:spacing w:before="0"/>
        <w:ind w:left="0" w:right="1134"/>
        <w:rPr>
          <w:rStyle w:val="default"/>
          <w:rFonts w:cs="FrankRuehl" w:hint="cs"/>
          <w:vanish/>
          <w:color w:val="FF0000"/>
          <w:sz w:val="20"/>
          <w:szCs w:val="20"/>
          <w:shd w:val="clear" w:color="auto" w:fill="FFFF99"/>
          <w:rtl/>
        </w:rPr>
      </w:pPr>
      <w:bookmarkStart w:id="942" w:name="Rov387"/>
      <w:r w:rsidRPr="006E7C5E">
        <w:rPr>
          <w:rStyle w:val="default"/>
          <w:rFonts w:cs="FrankRuehl" w:hint="cs"/>
          <w:vanish/>
          <w:color w:val="FF0000"/>
          <w:sz w:val="20"/>
          <w:szCs w:val="20"/>
          <w:shd w:val="clear" w:color="auto" w:fill="FFFF99"/>
          <w:rtl/>
        </w:rPr>
        <w:t>מיום 14.7.1991</w:t>
      </w:r>
    </w:p>
    <w:p w:rsidR="004D0765" w:rsidRPr="006E7C5E" w:rsidRDefault="004D0765" w:rsidP="0063178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68) תשנ"א-1991</w:t>
      </w:r>
    </w:p>
    <w:p w:rsidR="004D0765" w:rsidRPr="004026DB" w:rsidRDefault="004D0765"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י"ז</w:t>
      </w:r>
      <w:bookmarkEnd w:id="942"/>
    </w:p>
    <w:p w:rsidR="004D0765" w:rsidRDefault="004D0765" w:rsidP="004D0765">
      <w:pPr>
        <w:pStyle w:val="P00"/>
        <w:spacing w:before="72"/>
        <w:ind w:left="0" w:right="1134"/>
        <w:rPr>
          <w:rStyle w:val="default"/>
          <w:rFonts w:cs="FrankRuehl" w:hint="cs"/>
          <w:rtl/>
        </w:rPr>
      </w:pPr>
      <w:bookmarkStart w:id="943" w:name="Seif237"/>
      <w:bookmarkEnd w:id="943"/>
      <w:r>
        <w:rPr>
          <w:rFonts w:cs="Miriam"/>
          <w:lang w:val="he-IL"/>
        </w:rPr>
        <w:pict>
          <v:rect id="_x0000_s2913" style="position:absolute;left:0;text-align:left;margin-left:464.35pt;margin-top:7.1pt;width:75.05pt;height:32.8pt;z-index:251452928" o:allowincell="f" filled="f" stroked="f" strokecolor="lime" strokeweight=".25pt">
            <v:textbox style="mso-next-textbox:#_x0000_s2913" inset="0,0,0,0">
              <w:txbxContent>
                <w:p w:rsidR="001E0ADB" w:rsidRDefault="001E0ADB" w:rsidP="004D0765">
                  <w:pPr>
                    <w:spacing w:line="160" w:lineRule="exact"/>
                    <w:rPr>
                      <w:rFonts w:cs="Miriam" w:hint="cs"/>
                      <w:noProof/>
                      <w:sz w:val="18"/>
                      <w:szCs w:val="18"/>
                      <w:rtl/>
                    </w:rPr>
                  </w:pPr>
                  <w:r>
                    <w:rPr>
                      <w:rFonts w:cs="Miriam" w:hint="cs"/>
                      <w:sz w:val="18"/>
                      <w:szCs w:val="18"/>
                      <w:rtl/>
                    </w:rPr>
                    <w:t>מועצה הנקראת עיריה</w:t>
                  </w:r>
                </w:p>
                <w:p w:rsidR="001E0ADB" w:rsidRDefault="001E0ADB" w:rsidP="004D0765">
                  <w:pPr>
                    <w:spacing w:line="160" w:lineRule="exact"/>
                    <w:rPr>
                      <w:rFonts w:cs="Miriam" w:hint="cs"/>
                      <w:noProof/>
                      <w:sz w:val="18"/>
                      <w:szCs w:val="18"/>
                      <w:rtl/>
                    </w:rPr>
                  </w:pPr>
                  <w:r>
                    <w:rPr>
                      <w:rFonts w:cs="Miriam" w:hint="cs"/>
                      <w:noProof/>
                      <w:sz w:val="18"/>
                      <w:szCs w:val="18"/>
                      <w:rtl/>
                    </w:rPr>
                    <w:t>(תיקון מס' 68) תשנ"א-1991</w:t>
                  </w:r>
                </w:p>
              </w:txbxContent>
            </v:textbox>
            <w10:anchorlock/>
          </v:rect>
        </w:pict>
      </w:r>
      <w:r>
        <w:rPr>
          <w:rStyle w:val="big-number"/>
          <w:rFonts w:cs="Miriam" w:hint="cs"/>
          <w:rtl/>
        </w:rPr>
        <w:t>140</w:t>
      </w:r>
      <w:r>
        <w:rPr>
          <w:rStyle w:val="default"/>
          <w:rFonts w:cs="FrankRuehl" w:hint="cs"/>
          <w:rtl/>
        </w:rPr>
        <w:t>ג</w:t>
      </w:r>
      <w:r>
        <w:rPr>
          <w:rStyle w:val="default"/>
          <w:rFonts w:cs="FrankRuehl"/>
          <w:rtl/>
        </w:rPr>
        <w:t>.</w:t>
      </w:r>
      <w:r>
        <w:rPr>
          <w:rStyle w:val="default"/>
          <w:rFonts w:cs="FrankRuehl" w:hint="cs"/>
          <w:rtl/>
        </w:rPr>
        <w:t xml:space="preserve"> מפקד כוחות צה"ל באזור, רשאי, על פי המלצת הממונה, להכריז בצו, שמועצה מקומית פלונית תיקרא "עיריה".</w:t>
      </w:r>
    </w:p>
    <w:p w:rsidR="004D0765" w:rsidRPr="006E7C5E" w:rsidRDefault="004D0765" w:rsidP="004D0765">
      <w:pPr>
        <w:pStyle w:val="P00"/>
        <w:spacing w:before="0"/>
        <w:ind w:left="0" w:right="1134"/>
        <w:rPr>
          <w:rStyle w:val="default"/>
          <w:rFonts w:cs="FrankRuehl" w:hint="cs"/>
          <w:vanish/>
          <w:color w:val="FF0000"/>
          <w:sz w:val="20"/>
          <w:szCs w:val="20"/>
          <w:shd w:val="clear" w:color="auto" w:fill="FFFF99"/>
          <w:rtl/>
        </w:rPr>
      </w:pPr>
      <w:bookmarkStart w:id="944" w:name="Rov388"/>
      <w:r w:rsidRPr="006E7C5E">
        <w:rPr>
          <w:rStyle w:val="default"/>
          <w:rFonts w:cs="FrankRuehl" w:hint="cs"/>
          <w:vanish/>
          <w:color w:val="FF0000"/>
          <w:sz w:val="20"/>
          <w:szCs w:val="20"/>
          <w:shd w:val="clear" w:color="auto" w:fill="FFFF99"/>
          <w:rtl/>
        </w:rPr>
        <w:t>מיום 14.7.1991</w:t>
      </w:r>
    </w:p>
    <w:p w:rsidR="004D0765" w:rsidRPr="006E7C5E" w:rsidRDefault="004D0765" w:rsidP="004D07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68) תשנ"א-1991</w:t>
      </w:r>
    </w:p>
    <w:p w:rsidR="004D0765" w:rsidRPr="004026DB" w:rsidRDefault="004D0765"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140ג</w:t>
      </w:r>
      <w:bookmarkEnd w:id="944"/>
    </w:p>
    <w:p w:rsidR="004D0765" w:rsidRDefault="004D0765" w:rsidP="004D0765">
      <w:pPr>
        <w:pStyle w:val="P00"/>
        <w:spacing w:before="72"/>
        <w:ind w:left="0" w:right="1134"/>
        <w:rPr>
          <w:rStyle w:val="default"/>
          <w:rFonts w:cs="FrankRuehl" w:hint="cs"/>
          <w:rtl/>
        </w:rPr>
      </w:pPr>
      <w:bookmarkStart w:id="945" w:name="Seif238"/>
      <w:bookmarkEnd w:id="945"/>
      <w:r>
        <w:rPr>
          <w:rFonts w:cs="Miriam"/>
          <w:lang w:val="he-IL"/>
        </w:rPr>
        <w:pict>
          <v:rect id="_x0000_s2914" style="position:absolute;left:0;text-align:left;margin-left:464.35pt;margin-top:7.1pt;width:75.05pt;height:28.45pt;z-index:251453952" o:allowincell="f" filled="f" stroked="f" strokecolor="lime" strokeweight=".25pt">
            <v:textbox style="mso-next-textbox:#_x0000_s2914" inset="0,0,0,0">
              <w:txbxContent>
                <w:p w:rsidR="001E0ADB" w:rsidRDefault="001E0ADB" w:rsidP="004D0765">
                  <w:pPr>
                    <w:spacing w:line="160" w:lineRule="exact"/>
                    <w:rPr>
                      <w:rFonts w:cs="Miriam" w:hint="cs"/>
                      <w:noProof/>
                      <w:sz w:val="18"/>
                      <w:szCs w:val="18"/>
                      <w:rtl/>
                    </w:rPr>
                  </w:pPr>
                  <w:r>
                    <w:rPr>
                      <w:rFonts w:cs="Miriam" w:hint="cs"/>
                      <w:sz w:val="18"/>
                      <w:szCs w:val="18"/>
                      <w:rtl/>
                    </w:rPr>
                    <w:t>תחולת התקנון</w:t>
                  </w:r>
                </w:p>
                <w:p w:rsidR="001E0ADB" w:rsidRDefault="001E0ADB" w:rsidP="004D0765">
                  <w:pPr>
                    <w:spacing w:line="160" w:lineRule="exact"/>
                    <w:rPr>
                      <w:rFonts w:cs="Miriam" w:hint="cs"/>
                      <w:noProof/>
                      <w:sz w:val="18"/>
                      <w:szCs w:val="18"/>
                      <w:rtl/>
                    </w:rPr>
                  </w:pPr>
                  <w:r>
                    <w:rPr>
                      <w:rFonts w:cs="Miriam" w:hint="cs"/>
                      <w:noProof/>
                      <w:sz w:val="18"/>
                      <w:szCs w:val="18"/>
                      <w:rtl/>
                    </w:rPr>
                    <w:t>(תיקון מס' 68) תשנ"א-1991</w:t>
                  </w:r>
                </w:p>
              </w:txbxContent>
            </v:textbox>
            <w10:anchorlock/>
          </v:rect>
        </w:pict>
      </w:r>
      <w:r>
        <w:rPr>
          <w:rStyle w:val="big-number"/>
          <w:rFonts w:cs="Miriam" w:hint="cs"/>
          <w:rtl/>
        </w:rPr>
        <w:t>140</w:t>
      </w:r>
      <w:r>
        <w:rPr>
          <w:rStyle w:val="default"/>
          <w:rFonts w:cs="FrankRuehl" w:hint="cs"/>
          <w:rtl/>
        </w:rPr>
        <w:t>ד</w:t>
      </w:r>
      <w:r>
        <w:rPr>
          <w:rStyle w:val="default"/>
          <w:rFonts w:cs="FrankRuehl"/>
          <w:rtl/>
        </w:rPr>
        <w:t>.</w:t>
      </w:r>
      <w:r>
        <w:rPr>
          <w:rStyle w:val="default"/>
          <w:rFonts w:cs="FrankRuehl" w:hint="cs"/>
          <w:rtl/>
        </w:rPr>
        <w:t xml:space="preserve"> ניתן צו כאמור בסעיף 140ג </w:t>
      </w:r>
      <w:r>
        <w:rPr>
          <w:rStyle w:val="default"/>
          <w:rFonts w:cs="FrankRuehl"/>
          <w:rtl/>
        </w:rPr>
        <w:t>–</w:t>
      </w:r>
    </w:p>
    <w:p w:rsidR="004D0765" w:rsidRDefault="004D0765" w:rsidP="0019735F">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יחולו על אותה מועצה מקומית הוראות התקנון והתחיקה שהוצאה על פיו;</w:t>
      </w:r>
    </w:p>
    <w:p w:rsidR="004D0765" w:rsidRDefault="004D0765" w:rsidP="0019735F">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בתקנון או בתחיקה שהוצאה על פיו, שבו כתובות המלים "מועצה" או "מועצה מקומית", יראו כאילו נאמר במקומן "עיריה" או "</w:t>
      </w:r>
      <w:r w:rsidR="00FA1603">
        <w:rPr>
          <w:rStyle w:val="default"/>
          <w:rFonts w:cs="FrankRuehl" w:hint="cs"/>
          <w:rtl/>
        </w:rPr>
        <w:t>מועצת עיריה", לפי הענין.</w:t>
      </w:r>
    </w:p>
    <w:p w:rsidR="004D0765" w:rsidRPr="006E7C5E" w:rsidRDefault="004D0765" w:rsidP="004D0765">
      <w:pPr>
        <w:pStyle w:val="P00"/>
        <w:spacing w:before="0"/>
        <w:ind w:left="0" w:right="1134"/>
        <w:rPr>
          <w:rStyle w:val="default"/>
          <w:rFonts w:cs="FrankRuehl" w:hint="cs"/>
          <w:vanish/>
          <w:color w:val="FF0000"/>
          <w:sz w:val="20"/>
          <w:szCs w:val="20"/>
          <w:shd w:val="clear" w:color="auto" w:fill="FFFF99"/>
          <w:rtl/>
        </w:rPr>
      </w:pPr>
      <w:bookmarkStart w:id="946" w:name="Rov389"/>
      <w:r w:rsidRPr="006E7C5E">
        <w:rPr>
          <w:rStyle w:val="default"/>
          <w:rFonts w:cs="FrankRuehl" w:hint="cs"/>
          <w:vanish/>
          <w:color w:val="FF0000"/>
          <w:sz w:val="20"/>
          <w:szCs w:val="20"/>
          <w:shd w:val="clear" w:color="auto" w:fill="FFFF99"/>
          <w:rtl/>
        </w:rPr>
        <w:t>מיום 14.7.1991</w:t>
      </w:r>
    </w:p>
    <w:p w:rsidR="004D0765" w:rsidRPr="006E7C5E" w:rsidRDefault="004D0765" w:rsidP="004D076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68) תשנ"א-1991</w:t>
      </w:r>
    </w:p>
    <w:p w:rsidR="004D0765" w:rsidRPr="004026DB" w:rsidRDefault="004D0765"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140ד</w:t>
      </w:r>
      <w:bookmarkEnd w:id="946"/>
    </w:p>
    <w:p w:rsidR="00443980" w:rsidRDefault="00443980" w:rsidP="00AE1B45">
      <w:pPr>
        <w:pStyle w:val="P00"/>
        <w:spacing w:before="72"/>
        <w:ind w:left="0" w:right="1134"/>
        <w:rPr>
          <w:rStyle w:val="default"/>
          <w:rFonts w:cs="FrankRuehl" w:hint="cs"/>
          <w:rtl/>
        </w:rPr>
      </w:pPr>
      <w:bookmarkStart w:id="947" w:name="Seif241"/>
      <w:bookmarkEnd w:id="947"/>
      <w:r>
        <w:rPr>
          <w:rFonts w:cs="Miriam"/>
          <w:lang w:val="he-IL"/>
        </w:rPr>
        <w:pict>
          <v:rect id="_x0000_s2953" style="position:absolute;left:0;text-align:left;margin-left:464.35pt;margin-top:7.1pt;width:75.05pt;height:27.4pt;z-index:251473408" o:allowincell="f" filled="f" stroked="f" strokecolor="lime" strokeweight=".25pt">
            <v:textbox style="mso-next-textbox:#_x0000_s2953" inset="0,0,0,0">
              <w:txbxContent>
                <w:p w:rsidR="001E0ADB" w:rsidRDefault="001E0ADB" w:rsidP="00443980">
                  <w:pPr>
                    <w:spacing w:line="160" w:lineRule="exact"/>
                    <w:rPr>
                      <w:rFonts w:cs="Miriam" w:hint="cs"/>
                      <w:sz w:val="18"/>
                      <w:szCs w:val="18"/>
                      <w:rtl/>
                    </w:rPr>
                  </w:pPr>
                  <w:r>
                    <w:rPr>
                      <w:rFonts w:cs="Miriam" w:hint="cs"/>
                      <w:sz w:val="18"/>
                      <w:szCs w:val="18"/>
                      <w:rtl/>
                    </w:rPr>
                    <w:t>מינוי מבקר</w:t>
                  </w:r>
                </w:p>
                <w:p w:rsidR="001E0ADB" w:rsidRDefault="001E0ADB" w:rsidP="00AE1B45">
                  <w:pPr>
                    <w:spacing w:line="160" w:lineRule="exact"/>
                    <w:rPr>
                      <w:rFonts w:cs="Miriam" w:hint="cs"/>
                      <w:noProof/>
                      <w:sz w:val="18"/>
                      <w:szCs w:val="18"/>
                      <w:rtl/>
                    </w:rPr>
                  </w:pPr>
                  <w:r>
                    <w:rPr>
                      <w:rFonts w:cs="Miriam" w:hint="cs"/>
                      <w:sz w:val="18"/>
                      <w:szCs w:val="18"/>
                      <w:rtl/>
                    </w:rPr>
                    <w:t>(תיקון מס' 127) תש"ס-2000</w:t>
                  </w:r>
                </w:p>
              </w:txbxContent>
            </v:textbox>
            <w10:anchorlock/>
          </v:rect>
        </w:pict>
      </w:r>
      <w:r>
        <w:rPr>
          <w:rStyle w:val="big-number"/>
          <w:rFonts w:cs="Miriam" w:hint="cs"/>
          <w:rtl/>
        </w:rPr>
        <w:t>140</w:t>
      </w:r>
      <w:r>
        <w:rPr>
          <w:rStyle w:val="default"/>
          <w:rFonts w:cs="FrankRuehl" w:hint="cs"/>
          <w:rtl/>
        </w:rPr>
        <w:t>ה</w:t>
      </w:r>
      <w:r>
        <w:rPr>
          <w:rStyle w:val="default"/>
          <w:rFonts w:cs="FrankRuehl"/>
          <w:rtl/>
        </w:rPr>
        <w:t>.</w:t>
      </w:r>
      <w:r>
        <w:rPr>
          <w:rStyle w:val="default"/>
          <w:rFonts w:cs="FrankRuehl" w:hint="cs"/>
          <w:rtl/>
        </w:rPr>
        <w:t xml:space="preserve"> </w:t>
      </w:r>
      <w:r w:rsidR="00AE1B45">
        <w:rPr>
          <w:rStyle w:val="default"/>
          <w:rFonts w:cs="FrankRuehl" w:hint="cs"/>
          <w:rtl/>
        </w:rPr>
        <w:t>מועצת העירייה</w:t>
      </w:r>
      <w:r w:rsidR="00857CBD">
        <w:rPr>
          <w:rStyle w:val="default"/>
          <w:rFonts w:cs="FrankRuehl" w:hint="cs"/>
          <w:rtl/>
        </w:rPr>
        <w:t>, בהחלטת רוב חבריה, תמנה לעיריי</w:t>
      </w:r>
      <w:r w:rsidR="00AE1B45">
        <w:rPr>
          <w:rStyle w:val="default"/>
          <w:rFonts w:cs="FrankRuehl" w:hint="cs"/>
          <w:rtl/>
        </w:rPr>
        <w:t>ה</w:t>
      </w:r>
      <w:r w:rsidR="00857CBD">
        <w:rPr>
          <w:rStyle w:val="default"/>
          <w:rFonts w:cs="FrankRuehl" w:hint="cs"/>
          <w:rtl/>
        </w:rPr>
        <w:t xml:space="preserve"> </w:t>
      </w:r>
      <w:r w:rsidR="00AE1B45">
        <w:rPr>
          <w:rStyle w:val="default"/>
          <w:rFonts w:cs="FrankRuehl" w:hint="cs"/>
          <w:rtl/>
        </w:rPr>
        <w:t>מבקר במשרה מלאה.</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948" w:name="Rov390"/>
      <w:r w:rsidRPr="006E7C5E">
        <w:rPr>
          <w:rStyle w:val="default"/>
          <w:rFonts w:cs="FrankRuehl" w:hint="cs"/>
          <w:vanish/>
          <w:color w:val="FF0000"/>
          <w:sz w:val="20"/>
          <w:szCs w:val="20"/>
          <w:shd w:val="clear" w:color="auto" w:fill="FFFF99"/>
          <w:rtl/>
        </w:rPr>
        <w:t>מיום 11.11.1992</w:t>
      </w:r>
    </w:p>
    <w:p w:rsidR="004026DB" w:rsidRPr="006E7C5E" w:rsidRDefault="004026DB"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140ה</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15.2.1996</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92) תשנ"ו-1996</w:t>
      </w:r>
    </w:p>
    <w:p w:rsidR="004026DB" w:rsidRPr="006E7C5E" w:rsidRDefault="004026DB" w:rsidP="004026DB">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140</w:t>
      </w:r>
      <w:r w:rsidRPr="006E7C5E">
        <w:rPr>
          <w:rStyle w:val="default"/>
          <w:rFonts w:cs="FrankRuehl" w:hint="cs"/>
          <w:vanish/>
          <w:sz w:val="22"/>
          <w:szCs w:val="22"/>
          <w:shd w:val="clear" w:color="auto" w:fill="FFFF99"/>
          <w:rtl/>
        </w:rPr>
        <w:t>ה</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 xml:space="preserve">מועצת מועצה מקומית, אשר ניתן לגביה צו מכח סעיף 140ג (להלן בפרק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"עיריה"), תמנה מבקר לעיריה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המבקר).</w:t>
      </w:r>
    </w:p>
    <w:p w:rsidR="004026DB" w:rsidRPr="006E7C5E" w:rsidRDefault="004026DB" w:rsidP="004026D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לא ימונה ולא יכהן אדם כמבקר אלא אם כן נתקיימו בו אלה:</w:t>
      </w:r>
    </w:p>
    <w:p w:rsidR="004026DB" w:rsidRPr="006E7C5E" w:rsidRDefault="004026DB" w:rsidP="004026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הוא יחיד;</w:t>
      </w:r>
    </w:p>
    <w:p w:rsidR="004026DB" w:rsidRPr="006E7C5E" w:rsidRDefault="004026DB" w:rsidP="004026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הוא תושב ישראל או האזור;</w:t>
      </w:r>
    </w:p>
    <w:p w:rsidR="004026DB" w:rsidRPr="006E7C5E" w:rsidRDefault="004026DB" w:rsidP="004026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הוא לא הורשע בעבירה שיש עמה קלון;</w:t>
      </w:r>
    </w:p>
    <w:p w:rsidR="004026DB" w:rsidRPr="006E7C5E" w:rsidRDefault="004026DB" w:rsidP="004026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הוא בעל תואר אקדמי מאת מוסד להשכלה גבוהה בישראל או מוסד להשכלה גבוהה בחוץ-לארץ שהכיר בו, לעניין זה, מוסד להשכלה גבוהה בישראל, או שהוא עורך-דין או רואה חשבון;</w:t>
      </w:r>
    </w:p>
    <w:p w:rsidR="004026DB" w:rsidRPr="006E7C5E" w:rsidRDefault="004026DB" w:rsidP="004026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הוא רכש נסיון במשך שנתיים בעבודת ביקורת.</w:t>
      </w:r>
    </w:p>
    <w:p w:rsidR="004026DB" w:rsidRPr="006E7C5E" w:rsidRDefault="004026DB" w:rsidP="004026D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על אף הוראות סעיף קטן (ב), רשאי הממונה לאשר מינויו של אדם אשר לא נתמלא בו אחד מן התנאים המנויים בפסקאות (4) ו-(5) לסעיף קטן (ב), כמבקר, אם הוא רכש נסיון במשך עשר שנים בעבודת ביקורת בגוף ציבורי.</w:t>
      </w:r>
    </w:p>
    <w:p w:rsidR="004026DB" w:rsidRPr="006E7C5E" w:rsidRDefault="004026DB" w:rsidP="004026D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מי שכהן כחבר מועצת עיריה לא ימונה ולא יכהן כמבקר אלא אם כן עברו עשר שנים מתום כהונתו כחבר מועצה.</w:t>
      </w:r>
    </w:p>
    <w:p w:rsidR="004026DB" w:rsidRPr="006E7C5E" w:rsidRDefault="004026DB" w:rsidP="004026D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u w:val="single"/>
          <w:shd w:val="clear" w:color="auto" w:fill="FFFF99"/>
          <w:rtl/>
        </w:rPr>
        <w:tab/>
        <w:t>מי שהיה מועמד בבחירות למועצת העיריה, לא יכהן כמבקר אותה עיריה, למשך כל תקופת כהונתה של אותה מועצה שאליה היה מועמד.</w:t>
      </w:r>
    </w:p>
    <w:p w:rsidR="004026DB" w:rsidRPr="006E7C5E" w:rsidRDefault="004026DB" w:rsidP="004026DB">
      <w:pPr>
        <w:pStyle w:val="P00"/>
        <w:spacing w:before="0"/>
        <w:ind w:left="0"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(ו)</w:t>
      </w:r>
      <w:r w:rsidRPr="006E7C5E">
        <w:rPr>
          <w:rStyle w:val="default"/>
          <w:rFonts w:cs="FrankRuehl" w:hint="cs"/>
          <w:vanish/>
          <w:sz w:val="22"/>
          <w:szCs w:val="22"/>
          <w:u w:val="single"/>
          <w:shd w:val="clear" w:color="auto" w:fill="FFFF99"/>
          <w:rtl/>
        </w:rPr>
        <w:tab/>
        <w:t>ראה הממונה כי מועצת העיריה אינה ממנה מבקר, רשאי הוא לדרוש ממנה בצו כי תמנה מבקר, כאמור בסעיף זה, תוך הזמן הנקוב בצו; לא מילאה המועצה אחרי הצו תוך הזמן האמור, רשאי הממונה למנות מבקר לעיריה.</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140ה</w:t>
      </w:r>
    </w:p>
    <w:p w:rsidR="004026DB" w:rsidRPr="006E7C5E" w:rsidRDefault="004026DB" w:rsidP="004026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026DB" w:rsidRPr="006E7C5E" w:rsidRDefault="004026DB" w:rsidP="004026D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מינוי מבקר</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140</w:t>
      </w:r>
      <w:r w:rsidRPr="006E7C5E">
        <w:rPr>
          <w:rStyle w:val="default"/>
          <w:rFonts w:cs="FrankRuehl" w:hint="cs"/>
          <w:strike/>
          <w:vanish/>
          <w:sz w:val="22"/>
          <w:szCs w:val="22"/>
          <w:shd w:val="clear" w:color="auto" w:fill="FFFF99"/>
          <w:rtl/>
        </w:rPr>
        <w:t>ה</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 xml:space="preserve">מועצת מועצה מקומית, אשר ניתן לגביה צו מכח סעיף 140ג (להלן בפרק זה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"עיריה"), תמנה מבקר לעיריה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המבקר).</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לא ימונה ולא יכהן אדם כמבקר אלא אם כן נתקיימו בו אלה:</w:t>
      </w:r>
    </w:p>
    <w:p w:rsidR="004026DB" w:rsidRPr="006E7C5E" w:rsidRDefault="004026DB" w:rsidP="004026D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הוא יחיד;</w:t>
      </w:r>
    </w:p>
    <w:p w:rsidR="004026DB" w:rsidRPr="006E7C5E" w:rsidRDefault="004026DB" w:rsidP="004026D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הוא תושב ישראל או האזור;</w:t>
      </w:r>
    </w:p>
    <w:p w:rsidR="004026DB" w:rsidRPr="006E7C5E" w:rsidRDefault="004026DB" w:rsidP="004026D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הוא לא הורשע בעבירה שיש עמה קלון;</w:t>
      </w:r>
    </w:p>
    <w:p w:rsidR="004026DB" w:rsidRPr="006E7C5E" w:rsidRDefault="004026DB" w:rsidP="004026D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הוא בעל תואר אקדמי מאת מוסד להשכלה גבוהה בישראל או מוסד להשכלה גבוהה בחוץ-לארץ שהכיר בו, לעניין זה, מוסד להשכלה גבוהה בישראל, או שהוא עורך-דין או רואה חשבון;</w:t>
      </w:r>
    </w:p>
    <w:p w:rsidR="004026DB" w:rsidRPr="006E7C5E" w:rsidRDefault="004026DB" w:rsidP="004026D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הוא רכש נסיון במשך שנתיים בעבודת ביקורת.</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על אף הוראות סעיף קטן (ב), רשאי הממונה לאשר מינויו של אדם אשר לא נתמלא בו אחד מן התנאים המנויים בפסקאות (4) ו-(5) לסעיף קטן (ב), כמבקר, אם הוא רכש נסיון במשך עשר שנים בעבודת ביקורת בגוף ציבורי.</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מי שכהן כחבר מועצת עיריה לא ימונה ולא יכהן כמבקר אלא אם כן עברו עשר שנים מתום כהונתו כחבר מועצה.</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מי שהיה מועמד בבחירות למועצת העיריה, לא יכהן כמבקר אותה עיריה, למשך כל תקופת כהונתה של אותה מועצה שאליה היה מועמד.</w:t>
      </w:r>
    </w:p>
    <w:p w:rsidR="004026DB" w:rsidRPr="006E7C5E" w:rsidRDefault="004026DB" w:rsidP="004026D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ראה הממונה כי מועצת העיריה אינה ממנה מבקר, רשאי הוא לדרוש ממנה בצו כי תמנה מבקר, כאמור בסעיף זה, תוך הזמן הנקוב בצו; לא מילאה המועצה אחרי הצו תוך הזמן האמור, רשאי הממונה למנות מבקר לעיריה.</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8.4.2000</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127) תש"ס-2000</w:t>
      </w:r>
    </w:p>
    <w:p w:rsidR="004026DB" w:rsidRPr="004026DB" w:rsidRDefault="004026DB"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140ה</w:t>
      </w:r>
      <w:bookmarkEnd w:id="948"/>
    </w:p>
    <w:p w:rsidR="004026DB" w:rsidRDefault="004026DB" w:rsidP="00AE1B45">
      <w:pPr>
        <w:pStyle w:val="P00"/>
        <w:spacing w:before="72"/>
        <w:ind w:left="0" w:right="1134"/>
        <w:rPr>
          <w:rStyle w:val="default"/>
          <w:rFonts w:cs="FrankRuehl" w:hint="cs"/>
          <w:rtl/>
        </w:rPr>
      </w:pPr>
    </w:p>
    <w:p w:rsidR="00443980" w:rsidRDefault="00443980" w:rsidP="00857CBD">
      <w:pPr>
        <w:pStyle w:val="P00"/>
        <w:spacing w:before="72"/>
        <w:ind w:left="0" w:right="1134"/>
        <w:rPr>
          <w:rStyle w:val="default"/>
          <w:rFonts w:cs="FrankRuehl" w:hint="cs"/>
          <w:rtl/>
        </w:rPr>
      </w:pPr>
      <w:bookmarkStart w:id="949" w:name="Seif242"/>
      <w:bookmarkEnd w:id="949"/>
      <w:r>
        <w:rPr>
          <w:rFonts w:cs="Miriam"/>
          <w:lang w:val="he-IL"/>
        </w:rPr>
        <w:pict>
          <v:rect id="_x0000_s2954" style="position:absolute;left:0;text-align:left;margin-left:464.35pt;margin-top:7.1pt;width:75.05pt;height:25.8pt;z-index:251474432" o:allowincell="f" filled="f" stroked="f" strokecolor="lime" strokeweight=".25pt">
            <v:textbox style="mso-next-textbox:#_x0000_s2954" inset="0,0,0,0">
              <w:txbxContent>
                <w:p w:rsidR="001E0ADB" w:rsidRDefault="001E0ADB" w:rsidP="00443980">
                  <w:pPr>
                    <w:spacing w:line="160" w:lineRule="exact"/>
                    <w:rPr>
                      <w:rFonts w:cs="Miriam" w:hint="cs"/>
                      <w:sz w:val="18"/>
                      <w:szCs w:val="18"/>
                      <w:rtl/>
                    </w:rPr>
                  </w:pPr>
                  <w:r>
                    <w:rPr>
                      <w:rFonts w:cs="Miriam" w:hint="cs"/>
                      <w:sz w:val="18"/>
                      <w:szCs w:val="18"/>
                      <w:rtl/>
                    </w:rPr>
                    <w:t>משכורת</w:t>
                  </w:r>
                </w:p>
                <w:p w:rsidR="001E0ADB" w:rsidRDefault="001E0ADB" w:rsidP="00443980">
                  <w:pPr>
                    <w:spacing w:line="160" w:lineRule="exact"/>
                    <w:rPr>
                      <w:rFonts w:cs="Miriam" w:hint="cs"/>
                      <w:noProof/>
                      <w:sz w:val="18"/>
                      <w:szCs w:val="18"/>
                      <w:rtl/>
                    </w:rPr>
                  </w:pPr>
                  <w:r>
                    <w:rPr>
                      <w:rFonts w:cs="Miriam" w:hint="cs"/>
                      <w:sz w:val="18"/>
                      <w:szCs w:val="18"/>
                      <w:rtl/>
                    </w:rPr>
                    <w:t>(תיקון מס' 127) תש"ס-2000</w:t>
                  </w:r>
                </w:p>
              </w:txbxContent>
            </v:textbox>
            <w10:anchorlock/>
          </v:rect>
        </w:pict>
      </w:r>
      <w:r>
        <w:rPr>
          <w:rStyle w:val="big-number"/>
          <w:rFonts w:cs="Miriam" w:hint="cs"/>
          <w:rtl/>
        </w:rPr>
        <w:t>140</w:t>
      </w:r>
      <w:r>
        <w:rPr>
          <w:rStyle w:val="default"/>
          <w:rFonts w:cs="FrankRuehl" w:hint="cs"/>
          <w:rtl/>
        </w:rPr>
        <w:t>ו</w:t>
      </w:r>
      <w:r>
        <w:rPr>
          <w:rStyle w:val="default"/>
          <w:rFonts w:cs="FrankRuehl"/>
          <w:rtl/>
        </w:rPr>
        <w:t>.</w:t>
      </w:r>
      <w:r>
        <w:rPr>
          <w:rStyle w:val="default"/>
          <w:rFonts w:cs="FrankRuehl" w:hint="cs"/>
          <w:rtl/>
        </w:rPr>
        <w:t xml:space="preserve"> </w:t>
      </w:r>
      <w:r w:rsidR="00857CBD">
        <w:rPr>
          <w:rStyle w:val="default"/>
          <w:rFonts w:cs="FrankRuehl" w:hint="cs"/>
          <w:rtl/>
        </w:rPr>
        <w:t>מבקר העירייה שנתמנה כאמור בסעיף 140ה יקבל את המשכורת שתקבע מועצת העירייה.</w:t>
      </w: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bookmarkStart w:id="950" w:name="Rov391"/>
      <w:r w:rsidRPr="006E7C5E">
        <w:rPr>
          <w:rStyle w:val="default"/>
          <w:rFonts w:cs="FrankRuehl" w:hint="cs"/>
          <w:vanish/>
          <w:color w:val="FF0000"/>
          <w:sz w:val="20"/>
          <w:szCs w:val="20"/>
          <w:shd w:val="clear" w:color="auto" w:fill="FFFF99"/>
          <w:rtl/>
        </w:rPr>
        <w:t>מיום 11.11.1992</w:t>
      </w:r>
    </w:p>
    <w:p w:rsidR="004026DB" w:rsidRPr="006E7C5E" w:rsidRDefault="004026DB"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140ו</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140ו</w:t>
      </w:r>
    </w:p>
    <w:p w:rsidR="004026DB" w:rsidRPr="006E7C5E" w:rsidRDefault="004026DB" w:rsidP="004026D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4026DB" w:rsidRPr="006E7C5E" w:rsidRDefault="004026DB" w:rsidP="004026D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ועדה לענייני ביקורת</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140</w:t>
      </w:r>
      <w:r w:rsidRPr="006E7C5E">
        <w:rPr>
          <w:rStyle w:val="default"/>
          <w:rFonts w:cs="FrankRuehl" w:hint="cs"/>
          <w:strike/>
          <w:vanish/>
          <w:sz w:val="22"/>
          <w:szCs w:val="22"/>
          <w:shd w:val="clear" w:color="auto" w:fill="FFFF99"/>
          <w:rtl/>
        </w:rPr>
        <w:t>ו</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על אף האמור בסעיף 36 לתקנון, בעיריה תבחר מועצת העיריה מבין חבריה ועדה לעניני ביקורת שתפקידה לדון בכל דו"ח של מי שממלא את תפקיד מבקר המדינה בישראל על ביקורת העיריה ובכל דו"ח של המבקר ולהגיש למועצה את סיכומיה והצעותיה.</w:t>
      </w:r>
    </w:p>
    <w:p w:rsidR="004026DB" w:rsidRPr="006E7C5E" w:rsidRDefault="004026DB" w:rsidP="004026D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מספר חברי הועדה לא יעלה על שבעה; הרכב הועדה יהיה תואם, ככל שניתן, את ההרכב הסיעתי של המועצה; ראש העיריה וסגניו לא יהיו חברים בועדה לעניני ביקורת.</w:t>
      </w:r>
    </w:p>
    <w:p w:rsidR="004026DB" w:rsidRPr="006E7C5E" w:rsidRDefault="004026DB" w:rsidP="004026D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יושב ראש הועדה לעניני ביקורת יהיה מסיעה שונה מזו של ראש העיריה, זולת אם היתה במועצה סיעה אחת בלבד.</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p>
    <w:p w:rsidR="004026DB" w:rsidRPr="006E7C5E" w:rsidRDefault="004026DB" w:rsidP="0040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8.4.2000</w:t>
      </w:r>
    </w:p>
    <w:p w:rsidR="004026DB" w:rsidRPr="006E7C5E" w:rsidRDefault="004026DB" w:rsidP="0040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127) תש"ס-2000</w:t>
      </w:r>
    </w:p>
    <w:p w:rsidR="004026DB" w:rsidRPr="004026DB" w:rsidRDefault="004026DB"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140ו</w:t>
      </w:r>
      <w:bookmarkEnd w:id="950"/>
    </w:p>
    <w:p w:rsidR="004026DB" w:rsidRDefault="004026DB" w:rsidP="00857CBD">
      <w:pPr>
        <w:pStyle w:val="P00"/>
        <w:spacing w:before="72"/>
        <w:ind w:left="0" w:right="1134"/>
        <w:rPr>
          <w:rStyle w:val="default"/>
          <w:rFonts w:cs="FrankRuehl" w:hint="cs"/>
          <w:rtl/>
        </w:rPr>
      </w:pPr>
    </w:p>
    <w:p w:rsidR="00443980" w:rsidRDefault="00443980" w:rsidP="00857CBD">
      <w:pPr>
        <w:pStyle w:val="P00"/>
        <w:spacing w:before="72"/>
        <w:ind w:left="0" w:right="1134"/>
        <w:rPr>
          <w:rStyle w:val="default"/>
          <w:rFonts w:cs="FrankRuehl" w:hint="cs"/>
          <w:rtl/>
        </w:rPr>
      </w:pPr>
      <w:bookmarkStart w:id="951" w:name="Seif243"/>
      <w:bookmarkEnd w:id="951"/>
      <w:r>
        <w:rPr>
          <w:rFonts w:cs="Miriam"/>
          <w:lang w:val="he-IL"/>
        </w:rPr>
        <w:pict>
          <v:rect id="_x0000_s2955" style="position:absolute;left:0;text-align:left;margin-left:464.35pt;margin-top:7.1pt;width:75.05pt;height:28.45pt;z-index:251475456" o:allowincell="f" filled="f" stroked="f" strokecolor="lime" strokeweight=".25pt">
            <v:textbox style="mso-next-textbox:#_x0000_s2955" inset="0,0,0,0">
              <w:txbxContent>
                <w:p w:rsidR="001E0ADB" w:rsidRDefault="001E0ADB" w:rsidP="00443980">
                  <w:pPr>
                    <w:spacing w:line="160" w:lineRule="exact"/>
                    <w:rPr>
                      <w:rFonts w:cs="Miriam" w:hint="cs"/>
                      <w:sz w:val="18"/>
                      <w:szCs w:val="18"/>
                      <w:rtl/>
                    </w:rPr>
                  </w:pPr>
                  <w:r>
                    <w:rPr>
                      <w:rFonts w:cs="Miriam" w:hint="cs"/>
                      <w:sz w:val="18"/>
                      <w:szCs w:val="18"/>
                      <w:rtl/>
                    </w:rPr>
                    <w:t>תקציב לשכת המבקר</w:t>
                  </w:r>
                </w:p>
                <w:p w:rsidR="001E0ADB" w:rsidRDefault="001E0ADB" w:rsidP="00443980">
                  <w:pPr>
                    <w:spacing w:line="160" w:lineRule="exact"/>
                    <w:rPr>
                      <w:rFonts w:cs="Miriam" w:hint="cs"/>
                      <w:noProof/>
                      <w:sz w:val="18"/>
                      <w:szCs w:val="18"/>
                      <w:rtl/>
                    </w:rPr>
                  </w:pPr>
                  <w:r>
                    <w:rPr>
                      <w:rFonts w:cs="Miriam" w:hint="cs"/>
                      <w:sz w:val="18"/>
                      <w:szCs w:val="18"/>
                      <w:rtl/>
                    </w:rPr>
                    <w:t>(תיקון מס' 127) תש"ס-2000</w:t>
                  </w:r>
                </w:p>
              </w:txbxContent>
            </v:textbox>
            <w10:anchorlock/>
          </v:rect>
        </w:pict>
      </w:r>
      <w:r>
        <w:rPr>
          <w:rStyle w:val="big-number"/>
          <w:rFonts w:cs="Miriam" w:hint="cs"/>
          <w:rtl/>
        </w:rPr>
        <w:t>140</w:t>
      </w:r>
      <w:r>
        <w:rPr>
          <w:rStyle w:val="default"/>
          <w:rFonts w:cs="FrankRuehl" w:hint="cs"/>
          <w:rtl/>
        </w:rPr>
        <w:t>ז</w:t>
      </w:r>
      <w:r>
        <w:rPr>
          <w:rStyle w:val="default"/>
          <w:rFonts w:cs="FrankRuehl"/>
          <w:rtl/>
        </w:rPr>
        <w:t>.</w:t>
      </w:r>
      <w:r>
        <w:rPr>
          <w:rStyle w:val="default"/>
          <w:rFonts w:cs="FrankRuehl" w:hint="cs"/>
          <w:rtl/>
        </w:rPr>
        <w:t xml:space="preserve"> </w:t>
      </w:r>
      <w:r w:rsidR="00857CBD">
        <w:rPr>
          <w:rStyle w:val="default"/>
          <w:rFonts w:cs="FrankRuehl" w:hint="cs"/>
          <w:rtl/>
        </w:rPr>
        <w:t>(א)</w:t>
      </w:r>
      <w:r w:rsidR="00857CBD">
        <w:rPr>
          <w:rStyle w:val="default"/>
          <w:rFonts w:cs="FrankRuehl" w:hint="cs"/>
          <w:rtl/>
        </w:rPr>
        <w:tab/>
        <w:t>מבקר העירייה יכין ויגיש לראש העירייה מדי שנה הצעת תקציב שנתי ללשכתו, לרבות הצעת תקן, במסגרת הכנת התקציב לפי התקנון או התחיקה שהוצאה מכוחו.</w:t>
      </w:r>
    </w:p>
    <w:p w:rsidR="00857CBD" w:rsidRDefault="00857CBD" w:rsidP="00857C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הכספים ומועצת העירייה ידונו בהצעת התקציב והתקן של לשכת מבקר העירייה, כפי שהגיש אותן מבקר העירייה, במסגרת דיוניהן בהצעת התקציב השנתי.</w:t>
      </w:r>
    </w:p>
    <w:p w:rsidR="00443980" w:rsidRPr="006E7C5E" w:rsidRDefault="00443980" w:rsidP="00443980">
      <w:pPr>
        <w:pStyle w:val="P00"/>
        <w:spacing w:before="0"/>
        <w:ind w:left="0" w:right="1134"/>
        <w:rPr>
          <w:rStyle w:val="default"/>
          <w:rFonts w:cs="FrankRuehl" w:hint="cs"/>
          <w:vanish/>
          <w:color w:val="FF0000"/>
          <w:sz w:val="20"/>
          <w:szCs w:val="20"/>
          <w:shd w:val="clear" w:color="auto" w:fill="FFFF99"/>
          <w:rtl/>
        </w:rPr>
      </w:pPr>
      <w:bookmarkStart w:id="952" w:name="Rov392"/>
      <w:r w:rsidRPr="006E7C5E">
        <w:rPr>
          <w:rStyle w:val="default"/>
          <w:rFonts w:cs="FrankRuehl" w:hint="cs"/>
          <w:vanish/>
          <w:color w:val="FF0000"/>
          <w:sz w:val="20"/>
          <w:szCs w:val="20"/>
          <w:shd w:val="clear" w:color="auto" w:fill="FFFF99"/>
          <w:rtl/>
        </w:rPr>
        <w:t>מיום 11.11.1992</w:t>
      </w:r>
    </w:p>
    <w:p w:rsidR="00443980" w:rsidRPr="006E7C5E" w:rsidRDefault="00443980"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43980" w:rsidRPr="006E7C5E" w:rsidRDefault="00443980" w:rsidP="0044398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140ז</w:t>
      </w:r>
    </w:p>
    <w:p w:rsidR="00584AD7" w:rsidRPr="006E7C5E" w:rsidRDefault="00584AD7" w:rsidP="00443980">
      <w:pPr>
        <w:pStyle w:val="P00"/>
        <w:spacing w:before="0"/>
        <w:ind w:left="0" w:right="1134"/>
        <w:rPr>
          <w:rStyle w:val="default"/>
          <w:rFonts w:cs="FrankRuehl" w:hint="cs"/>
          <w:vanish/>
          <w:sz w:val="20"/>
          <w:szCs w:val="20"/>
          <w:shd w:val="clear" w:color="auto" w:fill="FFFF99"/>
          <w:rtl/>
        </w:rPr>
      </w:pPr>
    </w:p>
    <w:p w:rsidR="00584AD7" w:rsidRPr="006E7C5E" w:rsidRDefault="00584AD7" w:rsidP="00FD1AEF">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16.1</w:t>
      </w:r>
      <w:r w:rsidR="00FD1AEF" w:rsidRPr="006E7C5E">
        <w:rPr>
          <w:rStyle w:val="default"/>
          <w:rFonts w:cs="FrankRuehl" w:hint="cs"/>
          <w:vanish/>
          <w:color w:val="FF0000"/>
          <w:sz w:val="20"/>
          <w:szCs w:val="20"/>
          <w:shd w:val="clear" w:color="auto" w:fill="FFFF99"/>
          <w:rtl/>
        </w:rPr>
        <w:t>2</w:t>
      </w:r>
      <w:r w:rsidRPr="006E7C5E">
        <w:rPr>
          <w:rStyle w:val="default"/>
          <w:rFonts w:cs="FrankRuehl" w:hint="cs"/>
          <w:vanish/>
          <w:color w:val="FF0000"/>
          <w:sz w:val="20"/>
          <w:szCs w:val="20"/>
          <w:shd w:val="clear" w:color="auto" w:fill="FFFF99"/>
          <w:rtl/>
        </w:rPr>
        <w:t>.1995</w:t>
      </w:r>
    </w:p>
    <w:p w:rsidR="00584AD7" w:rsidRPr="006E7C5E" w:rsidRDefault="00584AD7" w:rsidP="0044398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90) תשנ"ו-1995</w:t>
      </w:r>
    </w:p>
    <w:p w:rsidR="00584AD7" w:rsidRPr="006E7C5E" w:rsidRDefault="00584AD7" w:rsidP="0044398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140ז(ב)</w:t>
      </w:r>
    </w:p>
    <w:p w:rsidR="00584AD7" w:rsidRPr="006E7C5E" w:rsidRDefault="00584AD7" w:rsidP="00584AD7">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84AD7" w:rsidRPr="006E7C5E" w:rsidRDefault="00584AD7" w:rsidP="00584AD7">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הבקורת לפי סעיף קטן (א) תיעשה גם לגבי המועצה הדתית שבתחום העיריה וכן לגבי כל תאגיד, מפעל, מוסד, קרן או גוף אשר העיריה משתתפת בתקציבם כדי יותר ממחצית או משתתפת במינוי הנהלתם.</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p>
    <w:p w:rsidR="005F1ACB" w:rsidRPr="006E7C5E" w:rsidRDefault="005F1ACB" w:rsidP="005F1AC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140ז</w:t>
      </w:r>
    </w:p>
    <w:p w:rsidR="005F1ACB" w:rsidRPr="006E7C5E" w:rsidRDefault="005F1ACB" w:rsidP="005F1AC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F1ACB" w:rsidRPr="006E7C5E" w:rsidRDefault="005F1ACB" w:rsidP="005F1AC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תפקידי המבקר</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140</w:t>
      </w:r>
      <w:r w:rsidRPr="006E7C5E">
        <w:rPr>
          <w:rStyle w:val="default"/>
          <w:rFonts w:cs="FrankRuehl" w:hint="cs"/>
          <w:strike/>
          <w:vanish/>
          <w:sz w:val="22"/>
          <w:szCs w:val="22"/>
          <w:shd w:val="clear" w:color="auto" w:fill="FFFF99"/>
          <w:rtl/>
        </w:rPr>
        <w:t>ז</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ואלה תפקידי המבקר:</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לבדוק אם פעולות העיריה, לרבות פעולות לפי חוק תכנון ערים, כפרים ובנינים, מס' 79 לשנת 1966, כפי שתוקן בצו בדבר חוק תכנון ערים, כפרים ובנינים (יהודה והשומרון) (מס' 418), התשל"א-1971, נעשו כדין, בידי המוסמך לעשותם, תוך שמירת טוהר המידות ועקרונות היעילות והחסכון;</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לבדוק את פעולות עובדי העיריה;</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לבדוק אם סדרי הבוחן והוראות הנוהל הנהוגים בעיריה מבטיחים קיום הוראות כל דין, טוהר המידות ועקרונות היעילות והחסכון;</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לבקר את הנהלת חשבונות העיריה ולבדוק אם דרכי החזקת כספי העיריה ושמירת רכושה והחזקתו מניחות את הדעת.</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הבקורת לפי סעיף קטן (א) תיעשה גם לגבי המועצה הדתית שבתחום העיריה וכן לגבי כל תאגיד, מפעל, מוסד, קרן או גוף אשר העיריה משתתפת בתקציבם השנתי כדי יותר מעשירית לגבי אותה שנת תקציב או משתתפת במינוי הנהלתם. למי שעומד לבקורת לפי סעיף קטן זה ייקרא להלן "גוף עירוני מבוקר".</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 xml:space="preserve">בכפוף לאמור בסעיף קטן (א) יקבע המבקר את תוכנית עבודתו השנתית, את נושאי הביקורת בתקופה פלונית ואת היקף הביקורת </w:t>
      </w:r>
      <w:r w:rsidRPr="006E7C5E">
        <w:rPr>
          <w:rStyle w:val="default"/>
          <w:rFonts w:cs="FrankRuehl"/>
          <w:strike/>
          <w:vanish/>
          <w:sz w:val="22"/>
          <w:szCs w:val="22"/>
          <w:shd w:val="clear" w:color="auto" w:fill="FFFF99"/>
          <w:rtl/>
        </w:rPr>
        <w:t>–</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על פי שיקול דעתו של המבקר;</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על פי דרישת ראש העיריה לבקר עניין פלוני;</w:t>
      </w:r>
    </w:p>
    <w:p w:rsidR="005F1ACB" w:rsidRPr="006E7C5E" w:rsidRDefault="005F1ACB" w:rsidP="005F1ACB">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ככל האפשר בהתאם להמלצות הועדה לענייני ביקורת.</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המבקר יקבע על פי שיקול דעתו את הדרכים לביצוע ביקורתו.</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מבקר העיריה יכין ויגיש לראש העיריה מדי שנה הצעת תקציב שנתי ללשכתו, לרבות הצעת תקן, במסגרת הכנת התקציב לפי התקנון.</w:t>
      </w:r>
    </w:p>
    <w:p w:rsidR="005F1ACB" w:rsidRPr="006E7C5E" w:rsidRDefault="005F1ACB" w:rsidP="005F1ACB">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ועדת הכספים והמועצה ידונו בהצעות התקציב והתקן של לשכת מבקר העיריה, כפי שהגיש אותן מבקר העיריה, במסגרת דיוניהן בהצעת התקציב השנתי.</w:t>
      </w:r>
    </w:p>
    <w:p w:rsidR="00857CBD" w:rsidRPr="006E7C5E" w:rsidRDefault="00857CBD" w:rsidP="00857CBD">
      <w:pPr>
        <w:pStyle w:val="P00"/>
        <w:spacing w:before="0"/>
        <w:ind w:left="0" w:right="1134"/>
        <w:rPr>
          <w:rStyle w:val="default"/>
          <w:rFonts w:cs="FrankRuehl" w:hint="cs"/>
          <w:vanish/>
          <w:sz w:val="20"/>
          <w:szCs w:val="20"/>
          <w:shd w:val="clear" w:color="auto" w:fill="FFFF99"/>
          <w:rtl/>
        </w:rPr>
      </w:pPr>
    </w:p>
    <w:p w:rsidR="00857CBD" w:rsidRPr="006E7C5E" w:rsidRDefault="00857CBD" w:rsidP="00857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8.4.2000</w:t>
      </w:r>
    </w:p>
    <w:p w:rsidR="00857CBD" w:rsidRPr="006E7C5E" w:rsidRDefault="00857CBD" w:rsidP="00857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127) תש"ס-2000</w:t>
      </w:r>
    </w:p>
    <w:p w:rsidR="00857CBD" w:rsidRPr="004026DB" w:rsidRDefault="00857CBD"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140ז</w:t>
      </w:r>
      <w:bookmarkEnd w:id="952"/>
    </w:p>
    <w:p w:rsidR="00443980" w:rsidRDefault="00443980" w:rsidP="00F04668">
      <w:pPr>
        <w:pStyle w:val="P00"/>
        <w:spacing w:before="72"/>
        <w:ind w:left="0" w:right="1134"/>
        <w:rPr>
          <w:rStyle w:val="default"/>
          <w:rFonts w:cs="FrankRuehl" w:hint="cs"/>
          <w:rtl/>
        </w:rPr>
      </w:pPr>
      <w:bookmarkStart w:id="953" w:name="Seif244"/>
      <w:bookmarkEnd w:id="953"/>
      <w:r>
        <w:rPr>
          <w:rFonts w:cs="Miriam"/>
          <w:lang w:val="he-IL"/>
        </w:rPr>
        <w:pict>
          <v:rect id="_x0000_s2956" style="position:absolute;left:0;text-align:left;margin-left:464.35pt;margin-top:7.1pt;width:75.05pt;height:42.95pt;z-index:251476480" o:allowincell="f" filled="f" stroked="f" strokecolor="lime" strokeweight=".25pt">
            <v:textbox style="mso-next-textbox:#_x0000_s2956" inset="0,0,0,0">
              <w:txbxContent>
                <w:p w:rsidR="001E0ADB" w:rsidRDefault="001E0ADB" w:rsidP="00443980">
                  <w:pPr>
                    <w:spacing w:line="160" w:lineRule="exact"/>
                    <w:rPr>
                      <w:rFonts w:cs="Miriam" w:hint="cs"/>
                      <w:sz w:val="18"/>
                      <w:szCs w:val="18"/>
                      <w:rtl/>
                    </w:rPr>
                  </w:pPr>
                  <w:r>
                    <w:rPr>
                      <w:rFonts w:cs="Miriam" w:hint="cs"/>
                      <w:sz w:val="18"/>
                      <w:szCs w:val="18"/>
                      <w:rtl/>
                    </w:rPr>
                    <w:t>ועדה לענייני ביקורת</w:t>
                  </w:r>
                </w:p>
                <w:p w:rsidR="001E0ADB" w:rsidRDefault="001E0ADB" w:rsidP="00443980">
                  <w:pPr>
                    <w:spacing w:line="160" w:lineRule="exact"/>
                    <w:rPr>
                      <w:rFonts w:cs="Miriam" w:hint="cs"/>
                      <w:noProof/>
                      <w:sz w:val="18"/>
                      <w:szCs w:val="18"/>
                      <w:rtl/>
                    </w:rPr>
                  </w:pPr>
                  <w:r>
                    <w:rPr>
                      <w:rFonts w:cs="Miriam" w:hint="cs"/>
                      <w:sz w:val="18"/>
                      <w:szCs w:val="18"/>
                      <w:rtl/>
                    </w:rPr>
                    <w:t>(תיקון מס' 127) תש"ס-2000</w:t>
                  </w:r>
                </w:p>
                <w:p w:rsidR="001E0ADB" w:rsidRDefault="001E0ADB" w:rsidP="00443980">
                  <w:pPr>
                    <w:spacing w:line="160" w:lineRule="exact"/>
                    <w:rPr>
                      <w:rFonts w:cs="Miriam" w:hint="cs"/>
                      <w:noProof/>
                      <w:sz w:val="18"/>
                      <w:szCs w:val="18"/>
                      <w:rtl/>
                    </w:rPr>
                  </w:pPr>
                  <w:r>
                    <w:rPr>
                      <w:rFonts w:cs="Miriam" w:hint="cs"/>
                      <w:noProof/>
                      <w:sz w:val="18"/>
                      <w:szCs w:val="18"/>
                      <w:rtl/>
                    </w:rPr>
                    <w:t>(תיקון מס' 178) תשס"ח-2008</w:t>
                  </w:r>
                </w:p>
              </w:txbxContent>
            </v:textbox>
            <w10:anchorlock/>
          </v:rect>
        </w:pict>
      </w:r>
      <w:r>
        <w:rPr>
          <w:rStyle w:val="big-number"/>
          <w:rFonts w:cs="Miriam" w:hint="cs"/>
          <w:rtl/>
        </w:rPr>
        <w:t>140</w:t>
      </w:r>
      <w:r w:rsidR="00E21A8E">
        <w:rPr>
          <w:rStyle w:val="default"/>
          <w:rFonts w:cs="FrankRuehl" w:hint="cs"/>
          <w:rtl/>
        </w:rPr>
        <w:t>ח</w:t>
      </w:r>
      <w:r>
        <w:rPr>
          <w:rStyle w:val="default"/>
          <w:rFonts w:cs="FrankRuehl"/>
          <w:rtl/>
        </w:rPr>
        <w:t>.</w:t>
      </w:r>
      <w:r>
        <w:rPr>
          <w:rStyle w:val="default"/>
          <w:rFonts w:cs="FrankRuehl" w:hint="cs"/>
          <w:rtl/>
        </w:rPr>
        <w:t xml:space="preserve"> </w:t>
      </w:r>
      <w:r w:rsidR="00857CBD">
        <w:rPr>
          <w:rStyle w:val="default"/>
          <w:rFonts w:cs="FrankRuehl" w:hint="cs"/>
          <w:rtl/>
        </w:rPr>
        <w:t>(א)</w:t>
      </w:r>
      <w:r w:rsidR="00857CBD">
        <w:rPr>
          <w:rStyle w:val="default"/>
          <w:rFonts w:cs="FrankRuehl" w:hint="cs"/>
          <w:rtl/>
        </w:rPr>
        <w:tab/>
        <w:t xml:space="preserve">מועצת העירייה תבחר מבין חבריה ועדה לענייני ביקורת שתפקידה לדון בכל דו"ח של מבקר המדינה ושל נציב תלונות הציבור על הביקורת בעירייה, בכל דו"ח של משרד הפנים על העירייה ובכל דו"ח של מבקר העירייה, ולעקוב אחרי תיקון הליקויים שהעלתה הביקורת, והיא רשאית לדון בכל דו"ח ביקורת אחר על העירייה שהוגש לפי כל דין או </w:t>
      </w:r>
      <w:r w:rsidR="00F04668" w:rsidRPr="00F04668">
        <w:rPr>
          <w:rStyle w:val="default"/>
          <w:rFonts w:cs="FrankRuehl" w:hint="cs"/>
          <w:rtl/>
        </w:rPr>
        <w:t>תחיקת בטחון או חיקוק בישראל</w:t>
      </w:r>
      <w:r w:rsidR="00857CBD">
        <w:rPr>
          <w:rStyle w:val="default"/>
          <w:rFonts w:cs="FrankRuehl" w:hint="cs"/>
          <w:rtl/>
        </w:rPr>
        <w:t>; הועדה תגיש למועצת העירייה את סיכומיה והצעותיה.</w:t>
      </w:r>
    </w:p>
    <w:p w:rsidR="00857CBD" w:rsidRDefault="00F04668" w:rsidP="00F04668">
      <w:pPr>
        <w:pStyle w:val="P00"/>
        <w:spacing w:before="72"/>
        <w:ind w:left="0" w:right="1134"/>
        <w:rPr>
          <w:rStyle w:val="default"/>
          <w:rFonts w:cs="FrankRuehl" w:hint="cs"/>
          <w:rtl/>
        </w:rPr>
      </w:pPr>
      <w:r>
        <w:rPr>
          <w:rFonts w:cs="FrankRuehl" w:hint="cs"/>
          <w:sz w:val="26"/>
          <w:rtl/>
          <w:lang w:eastAsia="en-US"/>
        </w:rPr>
        <w:pict>
          <v:shape id="_x0000_s3629" type="#_x0000_t202" style="position:absolute;left:0;text-align:left;margin-left:470.35pt;margin-top:7.1pt;width:1in;height:18pt;z-index:251838976" filled="f" stroked="f">
            <v:textbox inset="1mm,0,1mm,0">
              <w:txbxContent>
                <w:p w:rsidR="001E0ADB" w:rsidRDefault="001E0ADB" w:rsidP="00F04668">
                  <w:pPr>
                    <w:spacing w:line="160" w:lineRule="exact"/>
                    <w:rPr>
                      <w:rFonts w:cs="Miriam" w:hint="cs"/>
                      <w:noProof/>
                      <w:sz w:val="18"/>
                      <w:szCs w:val="18"/>
                      <w:rtl/>
                    </w:rPr>
                  </w:pPr>
                  <w:r>
                    <w:rPr>
                      <w:rFonts w:cs="Miriam" w:hint="cs"/>
                      <w:noProof/>
                      <w:sz w:val="18"/>
                      <w:szCs w:val="18"/>
                      <w:rtl/>
                    </w:rPr>
                    <w:t>(תיקון מס' 178) תשס"ח-2008</w:t>
                  </w:r>
                </w:p>
              </w:txbxContent>
            </v:textbox>
          </v:shape>
        </w:pict>
      </w:r>
      <w:r w:rsidR="00857CBD">
        <w:rPr>
          <w:rStyle w:val="default"/>
          <w:rFonts w:cs="FrankRuehl" w:hint="cs"/>
          <w:rtl/>
        </w:rPr>
        <w:tab/>
        <w:t>(ב)</w:t>
      </w:r>
      <w:r w:rsidR="00857CBD">
        <w:rPr>
          <w:rStyle w:val="default"/>
          <w:rFonts w:cs="FrankRuehl" w:hint="cs"/>
          <w:rtl/>
        </w:rPr>
        <w:tab/>
        <w:t>מספר חברי הועדה לא יעלה על שבעה; הרכב הועדה יהיה תואם, ככל שניתן, את ההרכב הסיעתי של מועצת העירייה; ראש העירייה</w:t>
      </w:r>
      <w:r>
        <w:rPr>
          <w:rStyle w:val="default"/>
          <w:rFonts w:cs="FrankRuehl" w:hint="cs"/>
          <w:rtl/>
        </w:rPr>
        <w:t>,</w:t>
      </w:r>
      <w:r w:rsidR="00857CBD">
        <w:rPr>
          <w:rStyle w:val="default"/>
          <w:rFonts w:cs="FrankRuehl" w:hint="cs"/>
          <w:rtl/>
        </w:rPr>
        <w:t xml:space="preserve"> סגניו </w:t>
      </w:r>
      <w:r>
        <w:rPr>
          <w:rStyle w:val="default"/>
          <w:rFonts w:cs="FrankRuehl" w:hint="cs"/>
          <w:rtl/>
        </w:rPr>
        <w:t xml:space="preserve">וחברי ועדת ההנהלה </w:t>
      </w:r>
      <w:r w:rsidR="00857CBD">
        <w:rPr>
          <w:rStyle w:val="default"/>
          <w:rFonts w:cs="FrankRuehl" w:hint="cs"/>
          <w:rtl/>
        </w:rPr>
        <w:t>לא יהיו חברים בועדה לענייני ביקורת.</w:t>
      </w:r>
    </w:p>
    <w:p w:rsidR="00857CBD" w:rsidRDefault="00F04668" w:rsidP="00857CBD">
      <w:pPr>
        <w:pStyle w:val="P00"/>
        <w:spacing w:before="72"/>
        <w:ind w:left="1021" w:right="1134" w:hanging="1021"/>
        <w:rPr>
          <w:rStyle w:val="default"/>
          <w:rFonts w:cs="FrankRuehl" w:hint="cs"/>
          <w:rtl/>
        </w:rPr>
      </w:pPr>
      <w:r>
        <w:rPr>
          <w:rFonts w:cs="FrankRuehl" w:hint="cs"/>
          <w:sz w:val="26"/>
          <w:rtl/>
          <w:lang w:eastAsia="en-US"/>
        </w:rPr>
        <w:pict>
          <v:shape id="_x0000_s3630" type="#_x0000_t202" style="position:absolute;left:0;text-align:left;margin-left:470.35pt;margin-top:7.1pt;width:1in;height:18pt;z-index:251840000" filled="f" stroked="f">
            <v:textbox inset="1mm,0,1mm,0">
              <w:txbxContent>
                <w:p w:rsidR="001E0ADB" w:rsidRDefault="001E0ADB" w:rsidP="00F04668">
                  <w:pPr>
                    <w:spacing w:line="160" w:lineRule="exact"/>
                    <w:rPr>
                      <w:rFonts w:cs="Miriam" w:hint="cs"/>
                      <w:noProof/>
                      <w:sz w:val="18"/>
                      <w:szCs w:val="18"/>
                      <w:rtl/>
                    </w:rPr>
                  </w:pPr>
                  <w:r>
                    <w:rPr>
                      <w:rFonts w:cs="Miriam" w:hint="cs"/>
                      <w:noProof/>
                      <w:sz w:val="18"/>
                      <w:szCs w:val="18"/>
                      <w:rtl/>
                    </w:rPr>
                    <w:t>(תיקון מס' 178) תשס"ח-2008</w:t>
                  </w:r>
                </w:p>
              </w:txbxContent>
            </v:textbox>
          </v:shape>
        </w:pict>
      </w:r>
      <w:r w:rsidR="00857CBD">
        <w:rPr>
          <w:rStyle w:val="default"/>
          <w:rFonts w:cs="FrankRuehl" w:hint="cs"/>
          <w:rtl/>
        </w:rPr>
        <w:tab/>
        <w:t>(ג)</w:t>
      </w:r>
      <w:r w:rsidR="00857CBD">
        <w:rPr>
          <w:rStyle w:val="default"/>
          <w:rFonts w:cs="FrankRuehl" w:hint="cs"/>
          <w:rtl/>
        </w:rPr>
        <w:tab/>
        <w:t>(1)</w:t>
      </w:r>
      <w:r w:rsidR="00857CBD">
        <w:rPr>
          <w:rStyle w:val="default"/>
          <w:rFonts w:cs="FrankRuehl" w:hint="cs"/>
          <w:rtl/>
        </w:rPr>
        <w:tab/>
        <w:t>יושב ראש הועדה לענייני ביקורת יהיה</w:t>
      </w:r>
      <w:r w:rsidRPr="00F04668">
        <w:rPr>
          <w:rStyle w:val="default"/>
          <w:rFonts w:cs="FrankRuehl" w:hint="cs"/>
          <w:rtl/>
        </w:rPr>
        <w:t>, בכפוף להוראות פסקה (2),</w:t>
      </w:r>
      <w:r w:rsidR="00857CBD">
        <w:rPr>
          <w:rStyle w:val="default"/>
          <w:rFonts w:cs="FrankRuehl" w:hint="cs"/>
          <w:rtl/>
        </w:rPr>
        <w:t xml:space="preserve"> מהאופוזיציה ולא יכהן כדירקטור בהנהלת גוף מבוקר;</w:t>
      </w:r>
    </w:p>
    <w:p w:rsidR="00857CBD" w:rsidRDefault="00857CBD" w:rsidP="00857CBD">
      <w:pPr>
        <w:pStyle w:val="P00"/>
        <w:spacing w:before="72"/>
        <w:ind w:left="1021" w:right="1134"/>
        <w:rPr>
          <w:rStyle w:val="default"/>
          <w:rFonts w:cs="FrankRuehl" w:hint="cs"/>
          <w:rtl/>
        </w:rPr>
      </w:pPr>
      <w:r>
        <w:rPr>
          <w:rStyle w:val="default"/>
          <w:rFonts w:cs="FrankRuehl" w:hint="cs"/>
          <w:rtl/>
        </w:rPr>
        <w:t>לענין סעיף זה יראו את יושב ראש הועדה לענייני ביקורת כשייך לאופוזיציה אם התקיימו בסיעתו, בין היתר, לפחות כל אלה:</w:t>
      </w:r>
    </w:p>
    <w:p w:rsidR="00857CBD" w:rsidRDefault="00857CBD" w:rsidP="00857C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סיעתו שונה מסיעתו של ראש העירייה;</w:t>
      </w:r>
    </w:p>
    <w:p w:rsidR="00857CBD" w:rsidRDefault="00857CBD" w:rsidP="00857C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לסיעתו אין ייצוג בועדת ההנהלה;</w:t>
      </w:r>
    </w:p>
    <w:p w:rsidR="00857CBD" w:rsidRDefault="00857CBD" w:rsidP="00857CB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מסיעתו לא מונו סגנים לראש העירייה;</w:t>
      </w:r>
    </w:p>
    <w:p w:rsidR="00857CBD" w:rsidRDefault="00857CBD" w:rsidP="00857CB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סיעתו אינה קשורה בהסכם המתייחס לכהונת ראש העירייה או לניהול העירייה;</w:t>
      </w:r>
    </w:p>
    <w:p w:rsidR="00857CBD" w:rsidRDefault="00857CBD" w:rsidP="00857C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 הסיעות כולן מיוצגות בועדת ההנהלה או ישנה במועצה סיעה אחת בלבד, יהיה יושב ראש הועדה לענייני ביקורת מי שהתקיימו בו לפחות כל אלה:</w:t>
      </w:r>
    </w:p>
    <w:p w:rsidR="00857CBD" w:rsidRDefault="00857CBD" w:rsidP="003B29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3B2970">
        <w:rPr>
          <w:rStyle w:val="default"/>
          <w:rFonts w:cs="FrankRuehl" w:hint="cs"/>
          <w:rtl/>
        </w:rPr>
        <w:t>הוא אינו חבר בועדת ההנהלה;</w:t>
      </w:r>
    </w:p>
    <w:p w:rsidR="003B2970" w:rsidRDefault="003B2970" w:rsidP="003B29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אינו מכהן כיושב ראש ועדת הכספים או המכרזים;</w:t>
      </w:r>
    </w:p>
    <w:p w:rsidR="003B2970" w:rsidRDefault="003B2970" w:rsidP="003B297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w:t>
      </w:r>
      <w:r w:rsidR="00F04668">
        <w:rPr>
          <w:rStyle w:val="default"/>
          <w:rFonts w:cs="FrankRuehl" w:hint="cs"/>
          <w:rtl/>
        </w:rPr>
        <w:t>א אינו מכהן כדירקטור בגוף מבוקר;</w:t>
      </w:r>
    </w:p>
    <w:p w:rsidR="00F04668" w:rsidRPr="00F04668" w:rsidRDefault="00F04668" w:rsidP="00F04668">
      <w:pPr>
        <w:pStyle w:val="P00"/>
        <w:spacing w:before="72"/>
        <w:ind w:left="1474" w:right="1134"/>
        <w:rPr>
          <w:rStyle w:val="default"/>
          <w:rFonts w:cs="FrankRuehl" w:hint="cs"/>
          <w:rtl/>
        </w:rPr>
      </w:pPr>
      <w:r>
        <w:rPr>
          <w:rFonts w:cs="FrankRuehl" w:hint="cs"/>
          <w:sz w:val="26"/>
          <w:rtl/>
          <w:lang w:eastAsia="en-US"/>
        </w:rPr>
        <w:pict>
          <v:shape id="_x0000_s3631" type="#_x0000_t202" style="position:absolute;left:0;text-align:left;margin-left:470.35pt;margin-top:7.1pt;width:1in;height:18pt;z-index:251841024" filled="f" stroked="f">
            <v:textbox inset="1mm,0,1mm,0">
              <w:txbxContent>
                <w:p w:rsidR="001E0ADB" w:rsidRDefault="001E0ADB" w:rsidP="00F04668">
                  <w:pPr>
                    <w:spacing w:line="160" w:lineRule="exact"/>
                    <w:rPr>
                      <w:rFonts w:cs="Miriam" w:hint="cs"/>
                      <w:noProof/>
                      <w:sz w:val="18"/>
                      <w:szCs w:val="18"/>
                      <w:rtl/>
                    </w:rPr>
                  </w:pPr>
                  <w:r>
                    <w:rPr>
                      <w:rFonts w:cs="Miriam" w:hint="cs"/>
                      <w:noProof/>
                      <w:sz w:val="18"/>
                      <w:szCs w:val="18"/>
                      <w:rtl/>
                    </w:rPr>
                    <w:t>(תיקון מס' 178) תשס"ח-2008</w:t>
                  </w:r>
                </w:p>
              </w:txbxContent>
            </v:textbox>
          </v:shape>
        </w:pict>
      </w:r>
      <w:r w:rsidRPr="00F04668">
        <w:rPr>
          <w:rStyle w:val="default"/>
          <w:rFonts w:cs="FrankRuehl" w:hint="cs"/>
          <w:rtl/>
        </w:rPr>
        <w:t>(ד)</w:t>
      </w:r>
      <w:r w:rsidRPr="00F04668">
        <w:rPr>
          <w:rStyle w:val="default"/>
          <w:rFonts w:cs="FrankRuehl" w:hint="cs"/>
          <w:rtl/>
        </w:rPr>
        <w:tab/>
        <w:t>סיעתו שונה מסיעתו של ראש העירייה, אם יש במועצה יותר מסיעה אחת.</w:t>
      </w:r>
    </w:p>
    <w:p w:rsidR="00443980" w:rsidRPr="006E7C5E" w:rsidRDefault="00443980" w:rsidP="00443980">
      <w:pPr>
        <w:pStyle w:val="P00"/>
        <w:spacing w:before="0"/>
        <w:ind w:left="0" w:right="1134"/>
        <w:rPr>
          <w:rStyle w:val="default"/>
          <w:rFonts w:cs="FrankRuehl" w:hint="cs"/>
          <w:vanish/>
          <w:color w:val="FF0000"/>
          <w:sz w:val="20"/>
          <w:szCs w:val="20"/>
          <w:shd w:val="clear" w:color="auto" w:fill="FFFF99"/>
          <w:rtl/>
        </w:rPr>
      </w:pPr>
      <w:bookmarkStart w:id="954" w:name="Rov393"/>
      <w:r w:rsidRPr="006E7C5E">
        <w:rPr>
          <w:rStyle w:val="default"/>
          <w:rFonts w:cs="FrankRuehl" w:hint="cs"/>
          <w:vanish/>
          <w:color w:val="FF0000"/>
          <w:sz w:val="20"/>
          <w:szCs w:val="20"/>
          <w:shd w:val="clear" w:color="auto" w:fill="FFFF99"/>
          <w:rtl/>
        </w:rPr>
        <w:t>מיום 11.11.1992</w:t>
      </w:r>
    </w:p>
    <w:p w:rsidR="00443980" w:rsidRPr="006E7C5E" w:rsidRDefault="00443980"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43980" w:rsidRPr="006E7C5E" w:rsidRDefault="00443980" w:rsidP="00E21A8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w:t>
      </w:r>
      <w:r w:rsidR="00E21A8E" w:rsidRPr="006E7C5E">
        <w:rPr>
          <w:rStyle w:val="default"/>
          <w:rFonts w:cs="FrankRuehl" w:hint="cs"/>
          <w:b/>
          <w:bCs/>
          <w:vanish/>
          <w:sz w:val="20"/>
          <w:szCs w:val="20"/>
          <w:shd w:val="clear" w:color="auto" w:fill="FFFF99"/>
          <w:rtl/>
        </w:rPr>
        <w:t>ח</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p>
    <w:p w:rsidR="005F1ACB" w:rsidRPr="006E7C5E" w:rsidRDefault="005F1ACB" w:rsidP="005F1AC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140ח</w:t>
      </w:r>
    </w:p>
    <w:p w:rsidR="005F1ACB" w:rsidRPr="006E7C5E" w:rsidRDefault="005F1ACB" w:rsidP="005F1AC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F1ACB" w:rsidRPr="006E7C5E" w:rsidRDefault="005F1ACB" w:rsidP="005F1AC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המצאת מסמכים ומסירת מידע</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140ח</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ראש העיריה וסגניו, חברי המועצה, עובדי העיריה, ראש המועצה הדתית וסגניו, חברי המועצה הדתית, עובדי המועצה הדתית וחברים ועובדים של כל גוף עירוני מבוקר, ימציאו למבקר, על פי דרישתו, כל מסמך שברשותם אשר לדעת המבקר דרוש לצרכי הביקורת, ויתנו למבקר כל מידע או הסבר שיבקש.</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למבקר או עובד שהוא הסמיך לכך תהיה גישה, לצורך ביצוע תפקידו, לכל מאגר מידע רגיל או ממוחשב, לכל בסיס נתונים ולכל תוכנת עיבוד נתונים אוטומטי של העיריה או של המשרתים את העיריה או של גוף עירוני מבוקר.</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לגבי מידע החסוי על פי דין, יחולו על המבקר ועל עובדים מטעמו המגבלות הקבועות בחוק או לפיו לגבי המורשים לטפל באותו מידע.</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עובדו של המבקר שאינו עובד העיריה, יחולו עליו, לענין עבודתו האמורה, כל איסור והגבלה החלים על עובד הציבור שהוא עובד המבקר.</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לצורך ביצוע תפקידו יוזמן מבקר העיריה ויהיה רשאי להיות נוכח בכל ישיבה של מועצת העיריה או כל ועדה מועדותיה או כל ועדה מועדותיו של גוף עירוני מבוקר; בישיבה שאינה סגורה רשאי הוא להיות נוכח אף על ידי עובד מעובדיו.</w:t>
      </w:r>
    </w:p>
    <w:p w:rsidR="00857CBD" w:rsidRPr="006E7C5E" w:rsidRDefault="00857CBD" w:rsidP="00857CBD">
      <w:pPr>
        <w:pStyle w:val="P00"/>
        <w:spacing w:before="0"/>
        <w:ind w:left="0" w:right="1134"/>
        <w:rPr>
          <w:rStyle w:val="default"/>
          <w:rFonts w:cs="FrankRuehl" w:hint="cs"/>
          <w:vanish/>
          <w:sz w:val="20"/>
          <w:szCs w:val="20"/>
          <w:shd w:val="clear" w:color="auto" w:fill="FFFF99"/>
          <w:rtl/>
        </w:rPr>
      </w:pPr>
    </w:p>
    <w:p w:rsidR="00857CBD" w:rsidRPr="006E7C5E" w:rsidRDefault="00857CBD" w:rsidP="00857CBD">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8.4.2000</w:t>
      </w:r>
    </w:p>
    <w:p w:rsidR="00857CBD" w:rsidRPr="006E7C5E" w:rsidRDefault="00857CBD" w:rsidP="00857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127) תש"ס-2000</w:t>
      </w:r>
    </w:p>
    <w:p w:rsidR="00857CBD" w:rsidRPr="006E7C5E" w:rsidRDefault="00857CBD" w:rsidP="00857CB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140ח</w:t>
      </w:r>
    </w:p>
    <w:p w:rsidR="00F04668" w:rsidRPr="006E7C5E" w:rsidRDefault="00F04668" w:rsidP="00F04668">
      <w:pPr>
        <w:pStyle w:val="P00"/>
        <w:spacing w:before="0"/>
        <w:ind w:left="0" w:right="1134"/>
        <w:rPr>
          <w:rStyle w:val="default"/>
          <w:rFonts w:cs="FrankRuehl" w:hint="cs"/>
          <w:vanish/>
          <w:sz w:val="20"/>
          <w:szCs w:val="20"/>
          <w:shd w:val="clear" w:color="auto" w:fill="FFFF99"/>
          <w:rtl/>
        </w:rPr>
      </w:pPr>
    </w:p>
    <w:p w:rsidR="00F04668" w:rsidRPr="006E7C5E" w:rsidRDefault="00F04668" w:rsidP="00F0466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F04668" w:rsidRPr="006E7C5E" w:rsidRDefault="00F04668" w:rsidP="00F0466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178) תשס"ח-2008</w:t>
      </w:r>
    </w:p>
    <w:p w:rsidR="00F04668" w:rsidRPr="006E7C5E" w:rsidRDefault="00F04668" w:rsidP="00F04668">
      <w:pPr>
        <w:pStyle w:val="P00"/>
        <w:spacing w:before="0"/>
        <w:ind w:left="0" w:right="1134"/>
        <w:rPr>
          <w:rStyle w:val="default"/>
          <w:rFonts w:cs="FrankRuehl" w:hint="cs"/>
          <w:vanish/>
          <w:szCs w:val="20"/>
          <w:shd w:val="clear" w:color="auto" w:fill="FFFF99"/>
          <w:rtl/>
        </w:rPr>
      </w:pPr>
      <w:hyperlink r:id="rId301"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5234</w:t>
      </w:r>
    </w:p>
    <w:p w:rsidR="00F04668" w:rsidRPr="006E7C5E" w:rsidRDefault="00F04668" w:rsidP="00F04668">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140</w:t>
      </w:r>
      <w:r w:rsidRPr="006E7C5E">
        <w:rPr>
          <w:rStyle w:val="default"/>
          <w:rFonts w:cs="FrankRuehl" w:hint="cs"/>
          <w:vanish/>
          <w:sz w:val="22"/>
          <w:szCs w:val="22"/>
          <w:shd w:val="clear" w:color="auto" w:fill="FFFF99"/>
          <w:rtl/>
        </w:rPr>
        <w:t>ח</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 xml:space="preserve">מועצת העירייה תבחר מבין חבריה ועדה לענייני ביקורת שתפקידה לדון בכל דו"ח של מבקר המדינה ושל נציב תלונות הציבור על הביקורת בעירייה, בכל דו"ח של משרד הפנים על העירייה ובכל דו"ח של מבקר העירייה, ולעקוב אחרי תיקון הליקויים שהעלתה הביקורת, והיא רשאית לדון בכל דו"ח ביקורת אחר על העירייה שהוגש לפי כל דין או </w:t>
      </w:r>
      <w:r w:rsidRPr="006E7C5E">
        <w:rPr>
          <w:rStyle w:val="default"/>
          <w:rFonts w:cs="FrankRuehl" w:hint="cs"/>
          <w:strike/>
          <w:vanish/>
          <w:sz w:val="22"/>
          <w:szCs w:val="22"/>
          <w:shd w:val="clear" w:color="auto" w:fill="FFFF99"/>
          <w:rtl/>
        </w:rPr>
        <w:t>תחיקת ביטחון</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תחיקת בטחון או חיקוק בישראל</w:t>
      </w:r>
      <w:r w:rsidRPr="006E7C5E">
        <w:rPr>
          <w:rStyle w:val="default"/>
          <w:rFonts w:cs="FrankRuehl" w:hint="cs"/>
          <w:vanish/>
          <w:sz w:val="22"/>
          <w:szCs w:val="22"/>
          <w:shd w:val="clear" w:color="auto" w:fill="FFFF99"/>
          <w:rtl/>
        </w:rPr>
        <w:t>; הועדה תגיש למועצת העירייה את סיכומיה והצעותיה.</w:t>
      </w:r>
    </w:p>
    <w:p w:rsidR="00F04668" w:rsidRPr="006E7C5E" w:rsidRDefault="00F04668" w:rsidP="00F04668">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מספר חברי הועדה לא יעלה על שבעה; הרכב הועדה יהיה תואם, ככל שניתן, את ההרכב הסיעתי של מועצת העירייה; ראש העירייה </w:t>
      </w:r>
      <w:r w:rsidRPr="006E7C5E">
        <w:rPr>
          <w:rStyle w:val="default"/>
          <w:rFonts w:cs="FrankRuehl" w:hint="cs"/>
          <w:strike/>
          <w:vanish/>
          <w:sz w:val="22"/>
          <w:szCs w:val="22"/>
          <w:shd w:val="clear" w:color="auto" w:fill="FFFF99"/>
          <w:rtl/>
        </w:rPr>
        <w:t>וסגניו</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סגניו וחברי ועדת ההנהלה</w:t>
      </w:r>
      <w:r w:rsidRPr="006E7C5E">
        <w:rPr>
          <w:rStyle w:val="default"/>
          <w:rFonts w:cs="FrankRuehl" w:hint="cs"/>
          <w:vanish/>
          <w:sz w:val="22"/>
          <w:szCs w:val="22"/>
          <w:shd w:val="clear" w:color="auto" w:fill="FFFF99"/>
          <w:rtl/>
        </w:rPr>
        <w:t xml:space="preserve"> לא יהיו חברים בועדה לענייני ביקורת.</w:t>
      </w:r>
    </w:p>
    <w:p w:rsidR="00F04668" w:rsidRPr="006E7C5E" w:rsidRDefault="00F04668" w:rsidP="00F04668">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יושב ראש הועדה לענייני ביקורת יהיה</w:t>
      </w:r>
      <w:r w:rsidRPr="006E7C5E">
        <w:rPr>
          <w:rStyle w:val="default"/>
          <w:rFonts w:cs="FrankRuehl" w:hint="cs"/>
          <w:vanish/>
          <w:sz w:val="22"/>
          <w:szCs w:val="22"/>
          <w:u w:val="single"/>
          <w:shd w:val="clear" w:color="auto" w:fill="FFFF99"/>
          <w:rtl/>
        </w:rPr>
        <w:t>, בכפוף להוראות פסקה (2),</w:t>
      </w:r>
      <w:r w:rsidRPr="006E7C5E">
        <w:rPr>
          <w:rStyle w:val="default"/>
          <w:rFonts w:cs="FrankRuehl" w:hint="cs"/>
          <w:vanish/>
          <w:sz w:val="22"/>
          <w:szCs w:val="22"/>
          <w:shd w:val="clear" w:color="auto" w:fill="FFFF99"/>
          <w:rtl/>
        </w:rPr>
        <w:t xml:space="preserve"> מהאופוזיציה ולא יכהן כדירקטור בהנהלת גוף מבוקר;</w:t>
      </w:r>
    </w:p>
    <w:p w:rsidR="00F04668" w:rsidRPr="006E7C5E" w:rsidRDefault="00F04668" w:rsidP="00F046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לענין סעיף זה יראו את יושב ראש הועדה לענייני ביקורת כשייך לאופוזיציה אם התקיימו בסיעתו, בין היתר, לפחות כל אלה:</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סיעתו שונה מסיעתו של ראש העירייה;</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לסיעתו אין ייצוג בועדת ההנהלה;</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מסיעתו לא מונו סגנים לראש העירייה;</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סיעתו אינה קשורה בהסכם המתייחס לכהונת ראש העירייה או לניהול העירייה;</w:t>
      </w:r>
    </w:p>
    <w:p w:rsidR="00F04668" w:rsidRPr="006E7C5E" w:rsidRDefault="00F04668" w:rsidP="00F0466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היו הסיעות כולן מיוצגות בועדת ההנהלה או ישנה במועצה סיעה אחת בלבד, יהיה יושב ראש הועדה לענייני ביקורת מי שהתקיימו בו לפחות כל אלה:</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הוא אינו חבר בועדת ההנהלה;</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הוא אינו מכהן כיושב ראש ועדת הכספים או המכרזים;</w:t>
      </w:r>
    </w:p>
    <w:p w:rsidR="00F04668" w:rsidRPr="006E7C5E" w:rsidRDefault="00F04668" w:rsidP="00F046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הוא אינו מכהן כדירקטור בגוף מבוקר;</w:t>
      </w:r>
    </w:p>
    <w:p w:rsidR="00F04668" w:rsidRPr="004026DB" w:rsidRDefault="00F04668" w:rsidP="004026DB">
      <w:pPr>
        <w:pStyle w:val="P00"/>
        <w:spacing w:before="0"/>
        <w:ind w:left="1474" w:right="1134"/>
        <w:rPr>
          <w:rStyle w:val="default"/>
          <w:rFonts w:cs="FrankRuehl" w:hint="cs"/>
          <w:sz w:val="2"/>
          <w:szCs w:val="2"/>
          <w:u w:val="single"/>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סיעתו שונה מסיעתו של ראש העירייה, אם יש במועצה יותר מסיעה אחת.</w:t>
      </w:r>
      <w:bookmarkEnd w:id="954"/>
    </w:p>
    <w:p w:rsidR="00443980" w:rsidRDefault="00443980" w:rsidP="005F1ACB">
      <w:pPr>
        <w:pStyle w:val="P00"/>
        <w:spacing w:before="72"/>
        <w:ind w:left="0" w:right="1134"/>
        <w:rPr>
          <w:rStyle w:val="default"/>
          <w:rFonts w:cs="FrankRuehl" w:hint="cs"/>
          <w:rtl/>
        </w:rPr>
      </w:pPr>
      <w:r>
        <w:rPr>
          <w:rFonts w:cs="Miriam"/>
          <w:lang w:val="he-IL"/>
        </w:rPr>
        <w:pict>
          <v:rect id="_x0000_s2957" style="position:absolute;left:0;text-align:left;margin-left:464.35pt;margin-top:7.1pt;width:75.05pt;height:23.95pt;z-index:251477504" o:allowincell="f" filled="f" stroked="f" strokecolor="lime" strokeweight=".25pt">
            <v:textbox style="mso-next-textbox:#_x0000_s2957" inset="0,0,0,0">
              <w:txbxContent>
                <w:p w:rsidR="001E0ADB" w:rsidRDefault="001E0ADB" w:rsidP="00443980">
                  <w:pPr>
                    <w:spacing w:line="160" w:lineRule="exact"/>
                    <w:rPr>
                      <w:rFonts w:cs="Miriam" w:hint="cs"/>
                      <w:noProof/>
                      <w:sz w:val="18"/>
                      <w:szCs w:val="18"/>
                      <w:rtl/>
                    </w:rPr>
                  </w:pPr>
                  <w:r>
                    <w:rPr>
                      <w:rFonts w:cs="Miriam" w:hint="cs"/>
                      <w:sz w:val="18"/>
                      <w:szCs w:val="18"/>
                      <w:rtl/>
                    </w:rPr>
                    <w:t>(תיקון מס' 107) תשנ"ח-1998</w:t>
                  </w:r>
                </w:p>
              </w:txbxContent>
            </v:textbox>
            <w10:anchorlock/>
          </v:rect>
        </w:pict>
      </w:r>
      <w:r>
        <w:rPr>
          <w:rStyle w:val="big-number"/>
          <w:rFonts w:cs="Miriam" w:hint="cs"/>
          <w:rtl/>
        </w:rPr>
        <w:t>140</w:t>
      </w:r>
      <w:r w:rsidR="009F3FC2">
        <w:rPr>
          <w:rStyle w:val="default"/>
          <w:rFonts w:cs="FrankRuehl" w:hint="cs"/>
          <w:rtl/>
        </w:rPr>
        <w:t>ט</w:t>
      </w:r>
      <w:r>
        <w:rPr>
          <w:rStyle w:val="default"/>
          <w:rFonts w:cs="FrankRuehl"/>
          <w:rtl/>
        </w:rPr>
        <w:t>.</w:t>
      </w:r>
      <w:r>
        <w:rPr>
          <w:rStyle w:val="default"/>
          <w:rFonts w:cs="FrankRuehl" w:hint="cs"/>
          <w:rtl/>
        </w:rPr>
        <w:t xml:space="preserve"> </w:t>
      </w:r>
      <w:r w:rsidR="004D01DC">
        <w:rPr>
          <w:rStyle w:val="default"/>
          <w:rFonts w:cs="FrankRuehl" w:hint="cs"/>
          <w:rtl/>
        </w:rPr>
        <w:t>(</w:t>
      </w:r>
      <w:r w:rsidR="005F1ACB">
        <w:rPr>
          <w:rStyle w:val="default"/>
          <w:rFonts w:cs="FrankRuehl" w:hint="cs"/>
          <w:rtl/>
        </w:rPr>
        <w:t>בוטל)</w:t>
      </w:r>
      <w:r w:rsidR="004D01DC">
        <w:rPr>
          <w:rStyle w:val="default"/>
          <w:rFonts w:cs="FrankRuehl" w:hint="cs"/>
          <w:rtl/>
        </w:rPr>
        <w:t>.</w:t>
      </w:r>
    </w:p>
    <w:p w:rsidR="00443980" w:rsidRPr="006E7C5E" w:rsidRDefault="00443980" w:rsidP="00443980">
      <w:pPr>
        <w:pStyle w:val="P00"/>
        <w:spacing w:before="0"/>
        <w:ind w:left="0" w:right="1134"/>
        <w:rPr>
          <w:rStyle w:val="default"/>
          <w:rFonts w:cs="FrankRuehl" w:hint="cs"/>
          <w:vanish/>
          <w:color w:val="FF0000"/>
          <w:sz w:val="20"/>
          <w:szCs w:val="20"/>
          <w:shd w:val="clear" w:color="auto" w:fill="FFFF99"/>
          <w:rtl/>
        </w:rPr>
      </w:pPr>
      <w:bookmarkStart w:id="955" w:name="Rov394"/>
      <w:r w:rsidRPr="006E7C5E">
        <w:rPr>
          <w:rStyle w:val="default"/>
          <w:rFonts w:cs="FrankRuehl" w:hint="cs"/>
          <w:vanish/>
          <w:color w:val="FF0000"/>
          <w:sz w:val="20"/>
          <w:szCs w:val="20"/>
          <w:shd w:val="clear" w:color="auto" w:fill="FFFF99"/>
          <w:rtl/>
        </w:rPr>
        <w:t>מיום 11.11.1992</w:t>
      </w:r>
    </w:p>
    <w:p w:rsidR="00443980" w:rsidRPr="006E7C5E" w:rsidRDefault="00443980"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43980" w:rsidRPr="006E7C5E" w:rsidRDefault="00443980" w:rsidP="009F3FC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w:t>
      </w:r>
      <w:r w:rsidR="009F3FC2" w:rsidRPr="006E7C5E">
        <w:rPr>
          <w:rStyle w:val="default"/>
          <w:rFonts w:cs="FrankRuehl" w:hint="cs"/>
          <w:b/>
          <w:bCs/>
          <w:vanish/>
          <w:sz w:val="20"/>
          <w:szCs w:val="20"/>
          <w:shd w:val="clear" w:color="auto" w:fill="FFFF99"/>
          <w:rtl/>
        </w:rPr>
        <w:t>ט</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p>
    <w:p w:rsidR="005F1ACB" w:rsidRPr="006E7C5E" w:rsidRDefault="005F1ACB" w:rsidP="005F1AC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140ט</w:t>
      </w:r>
    </w:p>
    <w:p w:rsidR="005F1ACB" w:rsidRPr="006E7C5E" w:rsidRDefault="005F1ACB" w:rsidP="005F1AC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F1ACB" w:rsidRPr="006E7C5E" w:rsidRDefault="005F1ACB" w:rsidP="005F1AC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דו"ח המבקר</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140ט</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המבקר יגיש לראש העיריה אחת לשנה דו"ח על ממצאי הביקורת שערך; בעת הגשת הדו"ח כאמור ימציא המבקר העתק ממנו לועדה לעניני ביקורת.</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בנוסף לאמור בסעיף (א) רשאי המבקר להגיש לראש העיריה ולועדה לעניני ביקורת דו"ח על ממצאי ביקורת שערך בכל עת שייראה לו או כאשר ראש העירי או הועדה לענייני ביקורת דרשו ממנו לעשות כן.</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תוך שלשה חודשים מיום קבלת דו"ח המבקר יגיש ראש העיריה לועדה לענייני ביקורת את הערותיו על הדו"ח וימציא לכל חברי המועצה העתק מהדו"ח בצרוף הערותיו.</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הוועדה לענייני בקורת תדון בדו"ח המבקר ובהערות ראש העיריה עליו ותגיש למועצה לאישור את סיכומיה והצעותיה תוך חודשיים מיום שנימסרו לה הערות ראש העיריה כאמור בסעיף קטן (ג). בטרם תשלים הועדה את סיכומיה והצעותיה רשאית היא, אם ראתה צורך בכך, לזמן לדיוניה נושאי משרה של העיריה או של גוף עירוני מבוקר כדי לאפשר להם להגיב על הדו"ח.</w:t>
      </w:r>
    </w:p>
    <w:p w:rsidR="005F1ACB" w:rsidRPr="006E7C5E" w:rsidRDefault="005F1ACB" w:rsidP="005F1ACB">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(ה)</w:t>
      </w:r>
      <w:r w:rsidRPr="006E7C5E">
        <w:rPr>
          <w:rStyle w:val="default"/>
          <w:rFonts w:cs="FrankRuehl" w:hint="cs"/>
          <w:strike/>
          <w:vanish/>
          <w:sz w:val="22"/>
          <w:szCs w:val="22"/>
          <w:shd w:val="clear" w:color="auto" w:fill="FFFF99"/>
          <w:rtl/>
        </w:rPr>
        <w:tab/>
        <w:t>תוך חדשיים מן היום שהגישה הועדה את סיכומיה והצעותיה תקיים מועצת העיריה דיון מיוחד בהם ותחליט בדבר אישורם.</w:t>
      </w:r>
    </w:p>
    <w:p w:rsidR="005F1ACB" w:rsidRPr="004026DB" w:rsidRDefault="005F1ACB" w:rsidP="004026DB">
      <w:pPr>
        <w:pStyle w:val="P00"/>
        <w:spacing w:before="0"/>
        <w:ind w:left="0" w:right="1134"/>
        <w:rPr>
          <w:rStyle w:val="default"/>
          <w:rFonts w:cs="FrankRuehl" w:hint="cs"/>
          <w:strike/>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לא יפרסם אדם דו"ח מן האמורים בסעיף זה או חלק ממנו או תכנו, לפני שחלף המועד שנקבע להגשתו למועצה, ולא יפרסם ממצא בקורת של המבקר; ואולם המבקר או ראש העיריה רשאי, באישור הועדה, להתיר פרסום כאמור.</w:t>
      </w:r>
      <w:bookmarkEnd w:id="955"/>
    </w:p>
    <w:p w:rsidR="00443980" w:rsidRDefault="00443980" w:rsidP="005F1ACB">
      <w:pPr>
        <w:pStyle w:val="P00"/>
        <w:spacing w:before="72"/>
        <w:ind w:left="0" w:right="1134"/>
        <w:rPr>
          <w:rStyle w:val="default"/>
          <w:rFonts w:cs="FrankRuehl" w:hint="cs"/>
          <w:rtl/>
        </w:rPr>
      </w:pPr>
      <w:r>
        <w:rPr>
          <w:rFonts w:cs="Miriam"/>
          <w:lang w:val="he-IL"/>
        </w:rPr>
        <w:pict>
          <v:rect id="_x0000_s2958" style="position:absolute;left:0;text-align:left;margin-left:464.35pt;margin-top:7.1pt;width:75.05pt;height:15.85pt;z-index:251478528" o:allowincell="f" filled="f" stroked="f" strokecolor="lime" strokeweight=".25pt">
            <v:textbox style="mso-next-textbox:#_x0000_s2958" inset="0,0,0,0">
              <w:txbxContent>
                <w:p w:rsidR="001E0ADB" w:rsidRDefault="001E0ADB" w:rsidP="00443980">
                  <w:pPr>
                    <w:spacing w:line="160" w:lineRule="exact"/>
                    <w:rPr>
                      <w:rFonts w:cs="Miriam" w:hint="cs"/>
                      <w:noProof/>
                      <w:sz w:val="18"/>
                      <w:szCs w:val="18"/>
                      <w:rtl/>
                    </w:rPr>
                  </w:pPr>
                  <w:r>
                    <w:rPr>
                      <w:rFonts w:cs="Miriam" w:hint="cs"/>
                      <w:sz w:val="18"/>
                      <w:szCs w:val="18"/>
                      <w:rtl/>
                    </w:rPr>
                    <w:t>(תיקון מס' 107) תשנ"ח-1998</w:t>
                  </w:r>
                </w:p>
              </w:txbxContent>
            </v:textbox>
            <w10:anchorlock/>
          </v:rect>
        </w:pict>
      </w:r>
      <w:r>
        <w:rPr>
          <w:rStyle w:val="big-number"/>
          <w:rFonts w:cs="Miriam" w:hint="cs"/>
          <w:rtl/>
        </w:rPr>
        <w:t>140</w:t>
      </w:r>
      <w:r w:rsidR="004D01DC">
        <w:rPr>
          <w:rStyle w:val="default"/>
          <w:rFonts w:cs="FrankRuehl" w:hint="cs"/>
          <w:rtl/>
        </w:rPr>
        <w:t>י.</w:t>
      </w:r>
      <w:r w:rsidR="005F1ACB">
        <w:rPr>
          <w:rStyle w:val="default"/>
          <w:rFonts w:cs="FrankRuehl" w:hint="cs"/>
          <w:rtl/>
        </w:rPr>
        <w:tab/>
        <w:t>(בוטל)</w:t>
      </w:r>
      <w:r w:rsidR="004D01DC">
        <w:rPr>
          <w:rStyle w:val="default"/>
          <w:rFonts w:cs="FrankRuehl" w:hint="cs"/>
          <w:rtl/>
        </w:rPr>
        <w:t>.</w:t>
      </w:r>
    </w:p>
    <w:p w:rsidR="00443980" w:rsidRPr="006E7C5E" w:rsidRDefault="00443980" w:rsidP="00443980">
      <w:pPr>
        <w:pStyle w:val="P00"/>
        <w:spacing w:before="0"/>
        <w:ind w:left="0" w:right="1134"/>
        <w:rPr>
          <w:rStyle w:val="default"/>
          <w:rFonts w:cs="FrankRuehl" w:hint="cs"/>
          <w:vanish/>
          <w:color w:val="FF0000"/>
          <w:sz w:val="20"/>
          <w:szCs w:val="20"/>
          <w:shd w:val="clear" w:color="auto" w:fill="FFFF99"/>
          <w:rtl/>
        </w:rPr>
      </w:pPr>
      <w:bookmarkStart w:id="956" w:name="Rov395"/>
      <w:r w:rsidRPr="006E7C5E">
        <w:rPr>
          <w:rStyle w:val="default"/>
          <w:rFonts w:cs="FrankRuehl" w:hint="cs"/>
          <w:vanish/>
          <w:color w:val="FF0000"/>
          <w:sz w:val="20"/>
          <w:szCs w:val="20"/>
          <w:shd w:val="clear" w:color="auto" w:fill="FFFF99"/>
          <w:rtl/>
        </w:rPr>
        <w:t>מיום 11.11.1992</w:t>
      </w:r>
    </w:p>
    <w:p w:rsidR="00443980" w:rsidRPr="006E7C5E" w:rsidRDefault="00443980"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43980" w:rsidRPr="006E7C5E" w:rsidRDefault="00443980" w:rsidP="0044398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w:t>
      </w:r>
      <w:r w:rsidR="004D01DC" w:rsidRPr="006E7C5E">
        <w:rPr>
          <w:rStyle w:val="default"/>
          <w:rFonts w:cs="FrankRuehl" w:hint="cs"/>
          <w:b/>
          <w:bCs/>
          <w:vanish/>
          <w:sz w:val="20"/>
          <w:szCs w:val="20"/>
          <w:shd w:val="clear" w:color="auto" w:fill="FFFF99"/>
          <w:rtl/>
        </w:rPr>
        <w:t>י</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p>
    <w:p w:rsidR="005F1ACB" w:rsidRPr="006E7C5E" w:rsidRDefault="005F1ACB" w:rsidP="005F1AC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18.6.1998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140ט</w:t>
      </w:r>
    </w:p>
    <w:p w:rsidR="005F1ACB" w:rsidRPr="006E7C5E" w:rsidRDefault="005F1ACB" w:rsidP="005F1ACB">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F1ACB" w:rsidRPr="006E7C5E" w:rsidRDefault="005F1ACB" w:rsidP="005F1ACB">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פיטורי מבקר</w:t>
      </w:r>
    </w:p>
    <w:p w:rsidR="005F1ACB" w:rsidRPr="004026DB" w:rsidRDefault="005F1ACB" w:rsidP="004026DB">
      <w:pPr>
        <w:pStyle w:val="P00"/>
        <w:spacing w:before="0"/>
        <w:ind w:left="0" w:right="1134"/>
        <w:rPr>
          <w:rStyle w:val="default"/>
          <w:rFonts w:cs="FrankRuehl" w:hint="cs"/>
          <w:strike/>
          <w:sz w:val="2"/>
          <w:szCs w:val="2"/>
          <w:rtl/>
        </w:rPr>
      </w:pPr>
      <w:r w:rsidRPr="006E7C5E">
        <w:rPr>
          <w:rStyle w:val="default"/>
          <w:rFonts w:cs="FrankRuehl" w:hint="cs"/>
          <w:strike/>
          <w:vanish/>
          <w:sz w:val="22"/>
          <w:szCs w:val="22"/>
          <w:shd w:val="clear" w:color="auto" w:fill="FFFF99"/>
          <w:rtl/>
        </w:rPr>
        <w:t>140י.</w:t>
      </w:r>
      <w:r w:rsidRPr="006E7C5E">
        <w:rPr>
          <w:rStyle w:val="default"/>
          <w:rFonts w:cs="FrankRuehl" w:hint="cs"/>
          <w:strike/>
          <w:vanish/>
          <w:sz w:val="22"/>
          <w:szCs w:val="22"/>
          <w:shd w:val="clear" w:color="auto" w:fill="FFFF99"/>
          <w:rtl/>
        </w:rPr>
        <w:tab/>
        <w:t>הוראות סעיף 65 לעניין פיטורי עובדים בכירים יחולו גם על פיטורי מבקר.</w:t>
      </w:r>
      <w:bookmarkEnd w:id="956"/>
    </w:p>
    <w:p w:rsidR="00443980" w:rsidRDefault="00443980" w:rsidP="002D70B1">
      <w:pPr>
        <w:pStyle w:val="P00"/>
        <w:spacing w:before="72"/>
        <w:ind w:left="0" w:right="1134"/>
        <w:rPr>
          <w:rStyle w:val="default"/>
          <w:rFonts w:cs="FrankRuehl" w:hint="cs"/>
          <w:rtl/>
        </w:rPr>
      </w:pPr>
      <w:bookmarkStart w:id="957" w:name="Seif245"/>
      <w:bookmarkEnd w:id="957"/>
      <w:r>
        <w:rPr>
          <w:rFonts w:cs="Miriam"/>
          <w:lang w:val="he-IL"/>
        </w:rPr>
        <w:pict>
          <v:rect id="_x0000_s2959" style="position:absolute;left:0;text-align:left;margin-left:464.35pt;margin-top:7.1pt;width:75.05pt;height:24.6pt;z-index:251479552" o:allowincell="f" filled="f" stroked="f" strokecolor="lime" strokeweight=".25pt">
            <v:textbox style="mso-next-textbox:#_x0000_s2959" inset="0,0,0,0">
              <w:txbxContent>
                <w:p w:rsidR="001E0ADB" w:rsidRDefault="001E0ADB" w:rsidP="00443980">
                  <w:pPr>
                    <w:spacing w:line="160" w:lineRule="exact"/>
                    <w:rPr>
                      <w:rFonts w:cs="Miriam" w:hint="cs"/>
                      <w:sz w:val="18"/>
                      <w:szCs w:val="18"/>
                      <w:rtl/>
                    </w:rPr>
                  </w:pPr>
                  <w:r>
                    <w:rPr>
                      <w:rFonts w:cs="Miriam" w:hint="cs"/>
                      <w:sz w:val="18"/>
                      <w:szCs w:val="18"/>
                      <w:rtl/>
                    </w:rPr>
                    <w:t>ועדת כספים</w:t>
                  </w:r>
                </w:p>
                <w:p w:rsidR="001E0ADB" w:rsidRDefault="001E0ADB" w:rsidP="00443980">
                  <w:pPr>
                    <w:spacing w:line="160" w:lineRule="exact"/>
                    <w:rPr>
                      <w:rFonts w:cs="Miriam" w:hint="cs"/>
                      <w:noProof/>
                      <w:sz w:val="18"/>
                      <w:szCs w:val="18"/>
                      <w:rtl/>
                    </w:rPr>
                  </w:pPr>
                  <w:r>
                    <w:rPr>
                      <w:rFonts w:cs="Miriam" w:hint="cs"/>
                      <w:sz w:val="18"/>
                      <w:szCs w:val="18"/>
                      <w:rtl/>
                    </w:rPr>
                    <w:t>(תיקון מס' 89) תשנ"ה-1995</w:t>
                  </w:r>
                </w:p>
              </w:txbxContent>
            </v:textbox>
            <w10:anchorlock/>
          </v:rect>
        </w:pict>
      </w:r>
      <w:r>
        <w:rPr>
          <w:rStyle w:val="big-number"/>
          <w:rFonts w:cs="Miriam" w:hint="cs"/>
          <w:rtl/>
        </w:rPr>
        <w:t>140</w:t>
      </w:r>
      <w:r w:rsidR="004D01DC">
        <w:rPr>
          <w:rStyle w:val="default"/>
          <w:rFonts w:cs="FrankRuehl" w:hint="cs"/>
          <w:rtl/>
        </w:rPr>
        <w:t>יא</w:t>
      </w:r>
      <w:r>
        <w:rPr>
          <w:rStyle w:val="default"/>
          <w:rFonts w:cs="FrankRuehl"/>
          <w:rtl/>
        </w:rPr>
        <w:t>.</w:t>
      </w:r>
      <w:r>
        <w:rPr>
          <w:rStyle w:val="default"/>
          <w:rFonts w:cs="FrankRuehl" w:hint="cs"/>
          <w:rtl/>
        </w:rPr>
        <w:t xml:space="preserve"> </w:t>
      </w:r>
      <w:r w:rsidR="002D70B1">
        <w:rPr>
          <w:rStyle w:val="default"/>
          <w:rFonts w:cs="FrankRuehl" w:hint="cs"/>
          <w:rtl/>
        </w:rPr>
        <w:t>מועצת העיריה תבחר מבין חבריה ועדת כספים קבועה שתפקידה ליעץ למועצת העיריה בכל ענייני הכספים של העיריה.</w:t>
      </w:r>
    </w:p>
    <w:p w:rsidR="00443980" w:rsidRPr="006E7C5E" w:rsidRDefault="00443980" w:rsidP="00443980">
      <w:pPr>
        <w:pStyle w:val="P00"/>
        <w:spacing w:before="0"/>
        <w:ind w:left="0" w:right="1134"/>
        <w:rPr>
          <w:rStyle w:val="default"/>
          <w:rFonts w:cs="FrankRuehl" w:hint="cs"/>
          <w:vanish/>
          <w:color w:val="FF0000"/>
          <w:sz w:val="20"/>
          <w:szCs w:val="20"/>
          <w:shd w:val="clear" w:color="auto" w:fill="FFFF99"/>
          <w:rtl/>
        </w:rPr>
      </w:pPr>
      <w:bookmarkStart w:id="958" w:name="Rov396"/>
      <w:r w:rsidRPr="006E7C5E">
        <w:rPr>
          <w:rStyle w:val="default"/>
          <w:rFonts w:cs="FrankRuehl" w:hint="cs"/>
          <w:vanish/>
          <w:color w:val="FF0000"/>
          <w:sz w:val="20"/>
          <w:szCs w:val="20"/>
          <w:shd w:val="clear" w:color="auto" w:fill="FFFF99"/>
          <w:rtl/>
        </w:rPr>
        <w:t>מיום 11.11.1992</w:t>
      </w:r>
    </w:p>
    <w:p w:rsidR="00443980" w:rsidRPr="006E7C5E" w:rsidRDefault="00443980"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43980" w:rsidRPr="006E7C5E" w:rsidRDefault="00443980" w:rsidP="004D01D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w:t>
      </w:r>
      <w:r w:rsidR="004D01DC" w:rsidRPr="006E7C5E">
        <w:rPr>
          <w:rStyle w:val="default"/>
          <w:rFonts w:cs="FrankRuehl" w:hint="cs"/>
          <w:b/>
          <w:bCs/>
          <w:vanish/>
          <w:sz w:val="20"/>
          <w:szCs w:val="20"/>
          <w:shd w:val="clear" w:color="auto" w:fill="FFFF99"/>
          <w:rtl/>
        </w:rPr>
        <w:t>יא</w:t>
      </w:r>
    </w:p>
    <w:p w:rsidR="00563AD2" w:rsidRPr="006E7C5E" w:rsidRDefault="00563AD2" w:rsidP="004D01DC">
      <w:pPr>
        <w:pStyle w:val="P00"/>
        <w:spacing w:before="0"/>
        <w:ind w:left="0" w:right="1134"/>
        <w:rPr>
          <w:rStyle w:val="default"/>
          <w:rFonts w:cs="FrankRuehl" w:hint="cs"/>
          <w:vanish/>
          <w:sz w:val="20"/>
          <w:szCs w:val="20"/>
          <w:shd w:val="clear" w:color="auto" w:fill="FFFF99"/>
          <w:rtl/>
        </w:rPr>
      </w:pPr>
    </w:p>
    <w:p w:rsidR="00563AD2" w:rsidRPr="006E7C5E" w:rsidRDefault="00563AD2" w:rsidP="00563AD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30.7.1995</w:t>
      </w:r>
    </w:p>
    <w:p w:rsidR="00563AD2" w:rsidRPr="006E7C5E" w:rsidRDefault="00563AD2" w:rsidP="00563A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563AD2" w:rsidRPr="006E7C5E" w:rsidRDefault="002D70B1" w:rsidP="00563A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w:t>
      </w:r>
      <w:r w:rsidR="00563AD2" w:rsidRPr="006E7C5E">
        <w:rPr>
          <w:rStyle w:val="default"/>
          <w:rFonts w:cs="FrankRuehl" w:hint="cs"/>
          <w:b/>
          <w:bCs/>
          <w:vanish/>
          <w:sz w:val="20"/>
          <w:szCs w:val="20"/>
          <w:shd w:val="clear" w:color="auto" w:fill="FFFF99"/>
          <w:rtl/>
        </w:rPr>
        <w:t xml:space="preserve"> סעיף 140יא</w:t>
      </w:r>
    </w:p>
    <w:p w:rsidR="00563AD2" w:rsidRPr="006E7C5E" w:rsidRDefault="00563AD2" w:rsidP="00563AD2">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D70B1" w:rsidRPr="006E7C5E" w:rsidRDefault="002D70B1" w:rsidP="002D70B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סייג למועמדות חבר מועצה שפרש מסיעתו</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big-number"/>
          <w:rFonts w:cs="FrankRuehl" w:hint="cs"/>
          <w:strike/>
          <w:vanish/>
          <w:sz w:val="22"/>
          <w:szCs w:val="22"/>
          <w:shd w:val="clear" w:color="auto" w:fill="FFFF99"/>
          <w:rtl/>
        </w:rPr>
        <w:t>140</w:t>
      </w:r>
      <w:r w:rsidRPr="006E7C5E">
        <w:rPr>
          <w:rStyle w:val="default"/>
          <w:rFonts w:cs="FrankRuehl" w:hint="cs"/>
          <w:strike/>
          <w:vanish/>
          <w:sz w:val="22"/>
          <w:szCs w:val="22"/>
          <w:shd w:val="clear" w:color="auto" w:fill="FFFF99"/>
          <w:rtl/>
        </w:rPr>
        <w:t>יא</w:t>
      </w:r>
      <w:r w:rsidRPr="006E7C5E">
        <w:rPr>
          <w:rStyle w:val="default"/>
          <w:rFonts w:cs="FrankRuehl"/>
          <w:strike/>
          <w:vanish/>
          <w:sz w:val="22"/>
          <w:szCs w:val="22"/>
          <w:shd w:val="clear" w:color="auto" w:fill="FFFF99"/>
          <w:rtl/>
        </w:rPr>
        <w:t>.</w:t>
      </w:r>
      <w:r w:rsidR="002D70B1" w:rsidRPr="006E7C5E">
        <w:rPr>
          <w:rStyle w:val="default"/>
          <w:rFonts w:cs="FrankRuehl" w:hint="cs"/>
          <w:strike/>
          <w:vanish/>
          <w:sz w:val="22"/>
          <w:szCs w:val="22"/>
          <w:shd w:val="clear" w:color="auto" w:fill="FFFF99"/>
          <w:rtl/>
        </w:rPr>
        <w:tab/>
        <w:t>(א)</w:t>
      </w:r>
      <w:r w:rsidR="002D70B1" w:rsidRPr="006E7C5E">
        <w:rPr>
          <w:rStyle w:val="default"/>
          <w:rFonts w:cs="FrankRuehl" w:hint="cs"/>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חבר מועצת עיריה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חבר מועצה) שפרש מסיעתו ולא התפטר מכהונתו תוך 30 ימים מיום פרישתו, לא ייכלל בבחירות למועצה שלאחריה ברשימת מועמדים שהגישה סיעה של המועצה היוצאת.</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חבר המועצה שפרש מסיעתו לא יהיה במהלך כהונת אותה המועצה, לראש העיריה או לסגן ראש העיריה.</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הוראות סעיף זה לא יחולו על התפלגות סיעה.</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 xml:space="preserve">לענין פרק זה </w:t>
      </w:r>
      <w:r w:rsidRPr="006E7C5E">
        <w:rPr>
          <w:rStyle w:val="default"/>
          <w:rFonts w:cs="FrankRuehl"/>
          <w:strike/>
          <w:vanish/>
          <w:sz w:val="22"/>
          <w:szCs w:val="22"/>
          <w:shd w:val="clear" w:color="auto" w:fill="FFFF99"/>
          <w:rtl/>
        </w:rPr>
        <w:t>–</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"סיעה"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רשימת המועמדים שבמסגרת נבחר חבר המועצה לתפקידו;</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"התפלגות סיעה"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פרישת קבוצה של שניים מחברי המועצה מתוך סיעה שנבחרו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העיריה;</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"פרישה מסיעה" </w:t>
      </w:r>
      <w:r w:rsidRPr="006E7C5E">
        <w:rPr>
          <w:rStyle w:val="default"/>
          <w:rFonts w:cs="FrankRuehl"/>
          <w:strike/>
          <w:vanish/>
          <w:sz w:val="22"/>
          <w:szCs w:val="22"/>
          <w:shd w:val="clear" w:color="auto" w:fill="FFFF99"/>
          <w:rtl/>
        </w:rPr>
        <w:t>–</w:t>
      </w:r>
    </w:p>
    <w:p w:rsidR="00563AD2" w:rsidRPr="006E7C5E" w:rsidRDefault="00563AD2" w:rsidP="00563AD2">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הודעה על פרישה מסיעה;</w:t>
      </w:r>
    </w:p>
    <w:p w:rsidR="00563AD2" w:rsidRPr="006E7C5E" w:rsidRDefault="00563AD2" w:rsidP="00563AD2">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הצבעה בניגוד לעמדת הסיעה, שלא בהסכמת רוב חבריה, באחד מאלה:</w:t>
      </w:r>
    </w:p>
    <w:p w:rsidR="00563AD2" w:rsidRPr="006E7C5E" w:rsidRDefault="00563AD2" w:rsidP="00563AD2">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אישור או אי אישור תקציב העיריה כאמור בסעיף 97;</w:t>
      </w:r>
    </w:p>
    <w:p w:rsidR="00563AD2" w:rsidRPr="006E7C5E" w:rsidRDefault="00563AD2" w:rsidP="00563AD2">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בחירת ראש העיריה לפי סעיף 24;</w:t>
      </w:r>
    </w:p>
    <w:p w:rsidR="00563AD2" w:rsidRPr="006E7C5E" w:rsidRDefault="00563AD2" w:rsidP="00563AD2">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בחירת סגן ראש העיריה לפי סעיפים 25 ו-25א;</w:t>
      </w:r>
    </w:p>
    <w:p w:rsidR="00563AD2" w:rsidRPr="006E7C5E" w:rsidRDefault="00563AD2" w:rsidP="00563AD2">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ואולם, לא ייחשבו כפרישה מסיעה, הודעה או הצבעה כאמור שנעשו החל ביום קביעת סיעות המועצה ועד תום כהונתה של המועצה;</w:t>
      </w:r>
    </w:p>
    <w:p w:rsidR="00563AD2" w:rsidRPr="004026DB" w:rsidRDefault="00563AD2"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"עמדת הסיעה"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עמדתם של רוב חברי הסיעה במועצה בהצבעה שקיימה המועצה בענין מהענינים המנויים בהגדרת "פרישה מסיעה".</w:t>
      </w:r>
      <w:bookmarkEnd w:id="958"/>
    </w:p>
    <w:p w:rsidR="00443980" w:rsidRDefault="00443980" w:rsidP="004B6D45">
      <w:pPr>
        <w:pStyle w:val="P00"/>
        <w:spacing w:before="72"/>
        <w:ind w:left="0" w:right="1134"/>
        <w:rPr>
          <w:rStyle w:val="default"/>
          <w:rFonts w:cs="FrankRuehl" w:hint="cs"/>
          <w:rtl/>
        </w:rPr>
      </w:pPr>
      <w:r>
        <w:rPr>
          <w:rFonts w:cs="Miriam"/>
          <w:lang w:val="he-IL"/>
        </w:rPr>
        <w:pict>
          <v:rect id="_x0000_s2960" style="position:absolute;left:0;text-align:left;margin-left:464.35pt;margin-top:7.1pt;width:75.05pt;height:20.65pt;z-index:251480576" o:allowincell="f" filled="f" stroked="f" strokecolor="lime" strokeweight=".25pt">
            <v:textbox style="mso-next-textbox:#_x0000_s2960" inset="0,0,0,0">
              <w:txbxContent>
                <w:p w:rsidR="001E0ADB" w:rsidRDefault="007B64C3" w:rsidP="004B6D45">
                  <w:pPr>
                    <w:spacing w:line="160" w:lineRule="exact"/>
                    <w:rPr>
                      <w:rFonts w:cs="Miriam" w:hint="cs"/>
                      <w:noProof/>
                      <w:sz w:val="18"/>
                      <w:szCs w:val="18"/>
                      <w:rtl/>
                    </w:rPr>
                  </w:pPr>
                  <w:r>
                    <w:rPr>
                      <w:rFonts w:cs="Miriam" w:hint="cs"/>
                      <w:sz w:val="18"/>
                      <w:szCs w:val="18"/>
                      <w:rtl/>
                    </w:rPr>
                    <w:t>(תיקון מס' 266) תשפ"ב-2021</w:t>
                  </w:r>
                </w:p>
              </w:txbxContent>
            </v:textbox>
            <w10:anchorlock/>
          </v:rect>
        </w:pict>
      </w:r>
      <w:r>
        <w:rPr>
          <w:rStyle w:val="big-number"/>
          <w:rFonts w:cs="Miriam" w:hint="cs"/>
          <w:rtl/>
        </w:rPr>
        <w:t>140</w:t>
      </w:r>
      <w:r w:rsidR="004D01DC">
        <w:rPr>
          <w:rStyle w:val="default"/>
          <w:rFonts w:cs="FrankRuehl" w:hint="cs"/>
          <w:rtl/>
        </w:rPr>
        <w:t>יב</w:t>
      </w:r>
      <w:r>
        <w:rPr>
          <w:rStyle w:val="default"/>
          <w:rFonts w:cs="FrankRuehl"/>
          <w:rtl/>
        </w:rPr>
        <w:t>.</w:t>
      </w:r>
      <w:r>
        <w:rPr>
          <w:rStyle w:val="default"/>
          <w:rFonts w:cs="FrankRuehl" w:hint="cs"/>
          <w:rtl/>
        </w:rPr>
        <w:t xml:space="preserve"> </w:t>
      </w:r>
      <w:r w:rsidR="007B64C3">
        <w:rPr>
          <w:rStyle w:val="default"/>
          <w:rFonts w:cs="FrankRuehl" w:hint="cs"/>
          <w:rtl/>
        </w:rPr>
        <w:t>(בוטל).</w:t>
      </w:r>
    </w:p>
    <w:p w:rsidR="00443980" w:rsidRPr="006E7C5E" w:rsidRDefault="00443980" w:rsidP="00443980">
      <w:pPr>
        <w:pStyle w:val="P00"/>
        <w:spacing w:before="0"/>
        <w:ind w:left="0" w:right="1134"/>
        <w:rPr>
          <w:rStyle w:val="default"/>
          <w:rFonts w:cs="FrankRuehl" w:hint="cs"/>
          <w:vanish/>
          <w:color w:val="FF0000"/>
          <w:sz w:val="20"/>
          <w:szCs w:val="20"/>
          <w:shd w:val="clear" w:color="auto" w:fill="FFFF99"/>
          <w:rtl/>
        </w:rPr>
      </w:pPr>
      <w:bookmarkStart w:id="959" w:name="Rov1174"/>
      <w:r w:rsidRPr="006E7C5E">
        <w:rPr>
          <w:rStyle w:val="default"/>
          <w:rFonts w:cs="FrankRuehl" w:hint="cs"/>
          <w:vanish/>
          <w:color w:val="FF0000"/>
          <w:sz w:val="20"/>
          <w:szCs w:val="20"/>
          <w:shd w:val="clear" w:color="auto" w:fill="FFFF99"/>
          <w:rtl/>
        </w:rPr>
        <w:t>מיום 11.11.1992</w:t>
      </w:r>
    </w:p>
    <w:p w:rsidR="00443980" w:rsidRPr="006E7C5E" w:rsidRDefault="00443980" w:rsidP="00CB2E0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73) תשנ"</w:t>
      </w:r>
      <w:r w:rsidR="00CB2E00"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-1992</w:t>
      </w:r>
    </w:p>
    <w:p w:rsidR="00443980" w:rsidRPr="006E7C5E" w:rsidRDefault="00443980" w:rsidP="004D01DC">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w:t>
      </w:r>
      <w:r w:rsidR="004D01DC" w:rsidRPr="006E7C5E">
        <w:rPr>
          <w:rStyle w:val="default"/>
          <w:rFonts w:cs="FrankRuehl" w:hint="cs"/>
          <w:b/>
          <w:bCs/>
          <w:vanish/>
          <w:sz w:val="20"/>
          <w:szCs w:val="20"/>
          <w:shd w:val="clear" w:color="auto" w:fill="FFFF99"/>
          <w:rtl/>
        </w:rPr>
        <w:t>יב</w:t>
      </w:r>
    </w:p>
    <w:p w:rsidR="002D70B1" w:rsidRPr="006E7C5E" w:rsidRDefault="002D70B1" w:rsidP="002D70B1">
      <w:pPr>
        <w:pStyle w:val="P00"/>
        <w:spacing w:before="0"/>
        <w:ind w:left="0" w:right="1134"/>
        <w:rPr>
          <w:rStyle w:val="default"/>
          <w:rFonts w:cs="FrankRuehl" w:hint="cs"/>
          <w:vanish/>
          <w:sz w:val="20"/>
          <w:szCs w:val="20"/>
          <w:shd w:val="clear" w:color="auto" w:fill="FFFF99"/>
          <w:rtl/>
        </w:rPr>
      </w:pPr>
    </w:p>
    <w:p w:rsidR="002D70B1" w:rsidRPr="006E7C5E" w:rsidRDefault="002D70B1" w:rsidP="002D70B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30.7.1995</w:t>
      </w:r>
    </w:p>
    <w:p w:rsidR="002D70B1" w:rsidRPr="006E7C5E" w:rsidRDefault="002D70B1" w:rsidP="002D70B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2D70B1" w:rsidRPr="006E7C5E" w:rsidRDefault="002D70B1" w:rsidP="002D70B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140יב</w:t>
      </w:r>
    </w:p>
    <w:p w:rsidR="002D70B1" w:rsidRPr="006E7C5E" w:rsidRDefault="002D70B1" w:rsidP="002D70B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D70B1" w:rsidRPr="006E7C5E" w:rsidRDefault="002D70B1" w:rsidP="002D70B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קביעת פרישתו של חבר המועצה</w:t>
      </w:r>
    </w:p>
    <w:p w:rsidR="002D70B1" w:rsidRPr="006E7C5E" w:rsidRDefault="002D70B1" w:rsidP="002D70B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140יב</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(א)</w:t>
      </w:r>
      <w:r w:rsidRPr="006E7C5E">
        <w:rPr>
          <w:rStyle w:val="default"/>
          <w:rFonts w:cs="FrankRuehl" w:hint="cs"/>
          <w:strike/>
          <w:vanish/>
          <w:sz w:val="22"/>
          <w:szCs w:val="22"/>
          <w:shd w:val="clear" w:color="auto" w:fill="FFFF99"/>
          <w:rtl/>
        </w:rPr>
        <w:tab/>
        <w:t>דבר פרישתו של חבר המועצה, כאמור בסעיף 140י ייקבע בידי ראש העיריה על יסוד בקשה בכתב שהוגשה על ידי רוב חברי הסיעה שעליה נמנה חבר המועצה שאת פרישתו מבקשים לקבוע, ובלבד שהבקשה הוגשה תוך שבעה ימים ממעשה הפרישה ולאחר שניתנה לנציג המבקשים ולחבר המועצה שאת דבר פרישתו מבקשים לקבוע, הזדמנות לטעון טענותיהם בפני ראש העיריה.</w:t>
      </w:r>
    </w:p>
    <w:p w:rsidR="002D70B1" w:rsidRPr="006E7C5E" w:rsidRDefault="002D70B1" w:rsidP="002D70B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חבר המועצה שדבר פרישתו נקבע על-ידי ראש העיריה או סיעה שבקשתה לפי סעיף קטן (א) נדחתה, או לא נענתה תוך 30 ימים, רשאים לערער על הקביעה בפני בית המשפט לעניינים מקומיים שהעיריה נמצאת באזור שיפוטו.</w:t>
      </w:r>
    </w:p>
    <w:p w:rsidR="002D70B1" w:rsidRPr="006E7C5E" w:rsidRDefault="002D70B1" w:rsidP="002D70B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ערעור כאמור יוגש תוך 30 ימים מהחלטת ראש העיריה או מתום 30 הימים האמורים בסעיף קטן (ב), הכל לפי המוקדם, והוא יידון בפני שופט יחיד; החלטת השופט תהיה סופית.</w:t>
      </w:r>
    </w:p>
    <w:p w:rsidR="00443980" w:rsidRPr="006E7C5E" w:rsidRDefault="00443980" w:rsidP="0063178A">
      <w:pPr>
        <w:pStyle w:val="P00"/>
        <w:spacing w:before="0"/>
        <w:ind w:left="0" w:right="1134"/>
        <w:rPr>
          <w:rStyle w:val="default"/>
          <w:rFonts w:cs="FrankRuehl" w:hint="cs"/>
          <w:vanish/>
          <w:sz w:val="20"/>
          <w:szCs w:val="20"/>
          <w:shd w:val="clear" w:color="auto" w:fill="FFFF99"/>
          <w:rtl/>
        </w:rPr>
      </w:pPr>
    </w:p>
    <w:p w:rsidR="004B6D45" w:rsidRPr="006E7C5E" w:rsidRDefault="004B6D45" w:rsidP="0063178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18.4.1996</w:t>
      </w:r>
    </w:p>
    <w:p w:rsidR="004B6D45" w:rsidRPr="006E7C5E" w:rsidRDefault="004B6D45" w:rsidP="0063178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95) תשנ"ו-1996</w:t>
      </w:r>
    </w:p>
    <w:p w:rsidR="004B6D45" w:rsidRPr="006E7C5E" w:rsidRDefault="004B6D45" w:rsidP="004026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140יב</w:t>
      </w:r>
    </w:p>
    <w:p w:rsidR="007B64C3" w:rsidRPr="006E7C5E" w:rsidRDefault="007B64C3" w:rsidP="007B64C3">
      <w:pPr>
        <w:pStyle w:val="P00"/>
        <w:spacing w:before="0"/>
        <w:ind w:left="0" w:right="1134"/>
        <w:rPr>
          <w:rStyle w:val="default"/>
          <w:rFonts w:cs="FrankRuehl"/>
          <w:vanish/>
          <w:sz w:val="20"/>
          <w:szCs w:val="20"/>
          <w:shd w:val="clear" w:color="auto" w:fill="FFFF99"/>
          <w:rtl/>
        </w:rPr>
      </w:pPr>
    </w:p>
    <w:p w:rsidR="007B64C3" w:rsidRPr="006E7C5E" w:rsidRDefault="007B64C3" w:rsidP="007B64C3">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13.9.2021</w:t>
      </w:r>
    </w:p>
    <w:p w:rsidR="007B64C3" w:rsidRPr="006E7C5E" w:rsidRDefault="007B64C3" w:rsidP="007B64C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266) תשפ"ב-2021</w:t>
      </w:r>
    </w:p>
    <w:p w:rsidR="004A25D2" w:rsidRPr="006E7C5E" w:rsidRDefault="004A25D2" w:rsidP="004A25D2">
      <w:pPr>
        <w:pStyle w:val="P00"/>
        <w:spacing w:before="0"/>
        <w:ind w:left="0" w:right="1134"/>
        <w:rPr>
          <w:rStyle w:val="default"/>
          <w:rFonts w:ascii="FrankRuehl" w:hAnsi="FrankRuehl" w:cs="FrankRuehl"/>
          <w:vanish/>
          <w:szCs w:val="20"/>
          <w:shd w:val="clear" w:color="auto" w:fill="FFFF99"/>
        </w:rPr>
      </w:pPr>
      <w:hyperlink r:id="rId302"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11630</w:t>
      </w:r>
    </w:p>
    <w:p w:rsidR="007B64C3" w:rsidRPr="006E7C5E" w:rsidRDefault="007B64C3" w:rsidP="007B64C3">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ביטול סעיף 140יב</w:t>
      </w:r>
    </w:p>
    <w:p w:rsidR="007B64C3" w:rsidRPr="006E7C5E" w:rsidRDefault="007B64C3" w:rsidP="007B64C3">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7B64C3" w:rsidRPr="006E7C5E" w:rsidRDefault="007B64C3" w:rsidP="007B64C3">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hint="cs"/>
          <w:strike/>
          <w:vanish/>
          <w:sz w:val="16"/>
          <w:szCs w:val="16"/>
          <w:shd w:val="clear" w:color="auto" w:fill="FFFF99"/>
          <w:rtl/>
        </w:rPr>
        <w:t>קבלת עובדים בעיריה</w:t>
      </w:r>
    </w:p>
    <w:p w:rsidR="007B64C3" w:rsidRPr="006E7C5E" w:rsidRDefault="007B64C3" w:rsidP="007B64C3">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140יב</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על אף האמור בסעיף 61יז, על קבלת עובדים לעבודה בעיריה יחולו הוראות תקנות העיריות (מכרזים לקבלת עובדים), התש"ם-1979, כפי תקפן בישראל מעת לעת ובשינויים המחוייבים לפי הענין, לרבות השינויים המפורטים להלן </w:t>
      </w:r>
      <w:r w:rsidRPr="006E7C5E">
        <w:rPr>
          <w:rStyle w:val="default"/>
          <w:rFonts w:cs="FrankRuehl"/>
          <w:strike/>
          <w:vanish/>
          <w:sz w:val="22"/>
          <w:szCs w:val="22"/>
          <w:shd w:val="clear" w:color="auto" w:fill="FFFF99"/>
          <w:rtl/>
        </w:rPr>
        <w:t>–</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בתקנה 1, בהגדרת "ראש עיריה", במקום "סעיף 17 לחוק הרשויות המקומיות (בחירת ראש הרשות וסגניו וכהונתם), התשל"ה-1975" יבוא: "סעיף 33";</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בתקנה 2(ב)(1), לאחר המילים "משרד החינוך והתרבות" יבוא: "בישראל";</w:t>
      </w:r>
    </w:p>
    <w:p w:rsidR="007B64C3" w:rsidRPr="006E7C5E" w:rsidRDefault="007B64C3" w:rsidP="007B64C3">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בתקנה 2(ב)(2), במקום המילים "משרד הסעד" יבוא: "משרד העבודה והרווחה בישראל";</w:t>
      </w:r>
    </w:p>
    <w:p w:rsidR="007B64C3" w:rsidRPr="007B64C3" w:rsidRDefault="007B64C3" w:rsidP="007B64C3">
      <w:pPr>
        <w:pStyle w:val="P00"/>
        <w:spacing w:before="0"/>
        <w:ind w:left="624" w:right="1134"/>
        <w:rPr>
          <w:rStyle w:val="default"/>
          <w:rFonts w:cs="FrankRuehl" w:hint="cs"/>
          <w:strike/>
          <w:sz w:val="2"/>
          <w:szCs w:val="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בתקנה 7, במקום האמור לאחר המילה "הנהוגות" יבוא: "במועצות מקומיות באזור או בשירות מדינת ישראל למשרות דומות".</w:t>
      </w:r>
      <w:bookmarkEnd w:id="959"/>
    </w:p>
    <w:p w:rsidR="003A094A" w:rsidRDefault="003A094A" w:rsidP="003A094A">
      <w:pPr>
        <w:pStyle w:val="P00"/>
        <w:spacing w:before="72"/>
        <w:ind w:left="0" w:right="1134"/>
        <w:rPr>
          <w:rStyle w:val="default"/>
          <w:rFonts w:cs="FrankRuehl" w:hint="cs"/>
          <w:rtl/>
        </w:rPr>
      </w:pPr>
      <w:bookmarkStart w:id="960" w:name="Seif358"/>
      <w:bookmarkEnd w:id="960"/>
      <w:r>
        <w:rPr>
          <w:rFonts w:cs="Miriam"/>
          <w:lang w:val="he-IL"/>
        </w:rPr>
        <w:pict>
          <v:rect id="_x0000_s3373" style="position:absolute;left:0;text-align:left;margin-left:464.35pt;margin-top:7.1pt;width:75.05pt;height:37.35pt;z-index:251689472" o:allowincell="f" filled="f" stroked="f" strokecolor="lime" strokeweight=".25pt">
            <v:textbox style="mso-next-textbox:#_x0000_s3373" inset="0,0,0,0">
              <w:txbxContent>
                <w:p w:rsidR="001E0ADB" w:rsidRDefault="001E0ADB" w:rsidP="003A094A">
                  <w:pPr>
                    <w:spacing w:line="160" w:lineRule="exact"/>
                    <w:rPr>
                      <w:rFonts w:cs="Miriam" w:hint="cs"/>
                      <w:sz w:val="18"/>
                      <w:szCs w:val="18"/>
                      <w:rtl/>
                    </w:rPr>
                  </w:pPr>
                  <w:r>
                    <w:rPr>
                      <w:rFonts w:cs="Miriam" w:hint="cs"/>
                      <w:sz w:val="18"/>
                      <w:szCs w:val="18"/>
                      <w:rtl/>
                    </w:rPr>
                    <w:t>ועדה לקידום מעמד הילד</w:t>
                  </w:r>
                </w:p>
                <w:p w:rsidR="001E0ADB" w:rsidRDefault="001E0ADB" w:rsidP="003A094A">
                  <w:pPr>
                    <w:spacing w:line="160" w:lineRule="exact"/>
                    <w:rPr>
                      <w:rFonts w:cs="Miriam" w:hint="cs"/>
                      <w:noProof/>
                      <w:sz w:val="18"/>
                      <w:szCs w:val="18"/>
                      <w:rtl/>
                    </w:rPr>
                  </w:pPr>
                  <w:r>
                    <w:rPr>
                      <w:rFonts w:cs="Miriam" w:hint="cs"/>
                      <w:sz w:val="18"/>
                      <w:szCs w:val="18"/>
                      <w:rtl/>
                    </w:rPr>
                    <w:t>(תיקון מס' 143) תשס"ב-2001</w:t>
                  </w:r>
                </w:p>
              </w:txbxContent>
            </v:textbox>
            <w10:anchorlock/>
          </v:rect>
        </w:pict>
      </w:r>
      <w:r>
        <w:rPr>
          <w:rStyle w:val="big-number"/>
          <w:rFonts w:cs="Miriam" w:hint="cs"/>
          <w:rtl/>
        </w:rPr>
        <w:t>140</w:t>
      </w:r>
      <w:r>
        <w:rPr>
          <w:rStyle w:val="default"/>
          <w:rFonts w:cs="FrankRuehl" w:hint="cs"/>
          <w:rtl/>
        </w:rPr>
        <w:t>יג</w:t>
      </w:r>
      <w:r>
        <w:rPr>
          <w:rStyle w:val="a6"/>
          <w:rFonts w:cs="FrankRuehl"/>
          <w:sz w:val="26"/>
          <w:rtl/>
        </w:rPr>
        <w:footnoteReference w:id="5"/>
      </w:r>
      <w:r>
        <w:rPr>
          <w:rStyle w:val="default"/>
          <w:rFonts w:cs="FrankRuehl"/>
          <w:rtl/>
        </w:rPr>
        <w:t>.</w:t>
      </w:r>
      <w:r>
        <w:rPr>
          <w:rStyle w:val="default"/>
          <w:rFonts w:cs="FrankRuehl" w:hint="cs"/>
          <w:rtl/>
        </w:rPr>
        <w:t xml:space="preserve"> (א)</w:t>
      </w:r>
      <w:r w:rsidR="007C30FD">
        <w:rPr>
          <w:rStyle w:val="default"/>
          <w:rFonts w:cs="FrankRuehl" w:hint="cs"/>
          <w:rtl/>
        </w:rPr>
        <w:t xml:space="preserve"> </w:t>
      </w:r>
      <w:r>
        <w:rPr>
          <w:rStyle w:val="default"/>
          <w:rFonts w:cs="FrankRuehl" w:hint="cs"/>
          <w:rtl/>
        </w:rPr>
        <w:t>מועצת העירייה תבחר ועדה שתפקידה ליזום ולתכנן פעילות לקידום מעמד הילד ובני נוער, להגן עליהם ולהבטיח את זכויותיהם, לרבות מימוש עקרונות של טובת הילד, אי אפליה, הזכות להתפתחות בתנאים נאותים וזכותם של ילדים ובני נוער להשמיע את דעתם ולהשתתף בצורה נאותה בקבלת החלטות הנוגעות לענייניהם.</w:t>
      </w:r>
    </w:p>
    <w:p w:rsidR="003A094A" w:rsidRDefault="003A094A" w:rsidP="003A09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הועדה יהיו </w:t>
      </w:r>
      <w:r>
        <w:rPr>
          <w:rStyle w:val="default"/>
          <w:rFonts w:cs="FrankRuehl"/>
          <w:rtl/>
        </w:rPr>
        <w:t>–</w:t>
      </w:r>
    </w:p>
    <w:p w:rsidR="003A094A" w:rsidRDefault="003A094A" w:rsidP="007C30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שלושה עד חמישה מחברי מועצת העירייה;</w:t>
      </w:r>
    </w:p>
    <w:p w:rsidR="003A094A" w:rsidRDefault="003A094A" w:rsidP="007C30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אגף החינוך;</w:t>
      </w:r>
    </w:p>
    <w:p w:rsidR="003A094A" w:rsidRDefault="003A094A" w:rsidP="007C30F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אגף הרווחה או מנהל המחלקה לשירותים ציבוריים;</w:t>
      </w:r>
    </w:p>
    <w:p w:rsidR="003A094A" w:rsidRDefault="003A094A" w:rsidP="007C30F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אחד ממנהלי בתי הספר במועצה המקומית;</w:t>
      </w:r>
    </w:p>
    <w:p w:rsidR="003A094A" w:rsidRDefault="003A094A" w:rsidP="007C30F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ארגון המורים העל יסודיים;</w:t>
      </w:r>
    </w:p>
    <w:p w:rsidR="003A094A" w:rsidRDefault="003A094A" w:rsidP="007C30F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7C30FD">
        <w:rPr>
          <w:rStyle w:val="default"/>
          <w:rFonts w:cs="FrankRuehl" w:hint="cs"/>
          <w:rtl/>
        </w:rPr>
        <w:t>נציג הסתדרות המורים;</w:t>
      </w:r>
    </w:p>
    <w:p w:rsidR="007C30FD" w:rsidRDefault="007C30FD" w:rsidP="007C30F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יושב ראש מועצת התלמידים העירונית;</w:t>
      </w:r>
    </w:p>
    <w:p w:rsidR="007C30FD" w:rsidRDefault="007C30FD" w:rsidP="007C30F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יושב ראש ועד ההורים העירוני;</w:t>
      </w:r>
    </w:p>
    <w:p w:rsidR="007C30FD" w:rsidRDefault="007C30FD" w:rsidP="007C30F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מפקד תחנת המשטרה שבתחום סמכותו נמצאת המועצה המקומית;</w:t>
      </w:r>
    </w:p>
    <w:p w:rsidR="007C30FD" w:rsidRDefault="007C30FD" w:rsidP="007C30F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תנועות הנוער במועצה המקומית;</w:t>
      </w:r>
    </w:p>
    <w:p w:rsidR="007C30FD" w:rsidRDefault="007C30FD" w:rsidP="007C30F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נציג ארגון התנדבותי שעניינו קידום ענייני ילדים ונוער;</w:t>
      </w:r>
    </w:p>
    <w:p w:rsidR="007C30FD" w:rsidRDefault="007C30FD" w:rsidP="007C30F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חברים נוספים שתקבע המועצה.</w:t>
      </w:r>
    </w:p>
    <w:p w:rsidR="003A094A" w:rsidRPr="006E7C5E" w:rsidRDefault="003A094A" w:rsidP="0063178A">
      <w:pPr>
        <w:pStyle w:val="P00"/>
        <w:spacing w:before="0"/>
        <w:ind w:left="0" w:right="1134"/>
        <w:rPr>
          <w:rStyle w:val="default"/>
          <w:rFonts w:cs="FrankRuehl" w:hint="cs"/>
          <w:vanish/>
          <w:color w:val="FF0000"/>
          <w:sz w:val="20"/>
          <w:szCs w:val="20"/>
          <w:shd w:val="clear" w:color="auto" w:fill="FFFF99"/>
          <w:rtl/>
        </w:rPr>
      </w:pPr>
      <w:bookmarkStart w:id="961" w:name="Rov398"/>
      <w:r w:rsidRPr="006E7C5E">
        <w:rPr>
          <w:rStyle w:val="default"/>
          <w:rFonts w:cs="FrankRuehl" w:hint="cs"/>
          <w:vanish/>
          <w:color w:val="FF0000"/>
          <w:sz w:val="20"/>
          <w:szCs w:val="20"/>
          <w:shd w:val="clear" w:color="auto" w:fill="FFFF99"/>
          <w:rtl/>
        </w:rPr>
        <w:t>מיום 16.3.2002</w:t>
      </w:r>
    </w:p>
    <w:p w:rsidR="003A094A" w:rsidRPr="006E7C5E" w:rsidRDefault="003A094A" w:rsidP="0063178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143) תשס"ב-2001</w:t>
      </w:r>
    </w:p>
    <w:p w:rsidR="003A094A" w:rsidRPr="004026DB" w:rsidRDefault="003A094A"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140יג</w:t>
      </w:r>
      <w:r w:rsidRPr="006E7C5E">
        <w:rPr>
          <w:rStyle w:val="default"/>
          <w:rFonts w:cs="FrankRuehl" w:hint="cs"/>
          <w:vanish/>
          <w:sz w:val="20"/>
          <w:szCs w:val="20"/>
          <w:shd w:val="clear" w:color="auto" w:fill="FFFF99"/>
          <w:rtl/>
        </w:rPr>
        <w:t xml:space="preserve"> [הכפילות במספר הסעיף במקור]</w:t>
      </w:r>
      <w:bookmarkEnd w:id="961"/>
    </w:p>
    <w:p w:rsidR="00C52CA7" w:rsidRDefault="00C52CA7" w:rsidP="00C52CA7">
      <w:pPr>
        <w:pStyle w:val="medium2-header"/>
        <w:keepLines w:val="0"/>
        <w:spacing w:before="72"/>
        <w:ind w:left="0" w:right="1134"/>
        <w:rPr>
          <w:rFonts w:cs="FrankRuehl" w:hint="cs"/>
          <w:noProof/>
          <w:rtl/>
        </w:rPr>
      </w:pPr>
      <w:bookmarkStart w:id="962" w:name="med32"/>
      <w:bookmarkEnd w:id="962"/>
      <w:r>
        <w:rPr>
          <w:rFonts w:cs="FrankRuehl" w:hint="cs"/>
          <w:noProof/>
          <w:rtl/>
          <w:lang w:eastAsia="en-US"/>
        </w:rPr>
        <w:pict>
          <v:shape id="_x0000_s3262" type="#_x0000_t202" style="position:absolute;left:0;text-align:left;margin-left:470.35pt;margin-top:7.1pt;width:1in;height:18pt;z-index:251627008" filled="f" stroked="f">
            <v:textbox inset="1mm,0,1mm,0">
              <w:txbxContent>
                <w:p w:rsidR="001E0ADB" w:rsidRDefault="001E0ADB" w:rsidP="00C52CA7">
                  <w:pPr>
                    <w:spacing w:line="160" w:lineRule="exact"/>
                    <w:rPr>
                      <w:rFonts w:cs="Miriam" w:hint="cs"/>
                      <w:noProof/>
                      <w:sz w:val="18"/>
                      <w:szCs w:val="18"/>
                      <w:rtl/>
                    </w:rPr>
                  </w:pPr>
                  <w:r>
                    <w:rPr>
                      <w:rFonts w:cs="Miriam" w:hint="cs"/>
                      <w:noProof/>
                      <w:sz w:val="18"/>
                      <w:szCs w:val="18"/>
                      <w:rtl/>
                    </w:rPr>
                    <w:t>(תיקון מס' 136) תשס"א-2000</w:t>
                  </w:r>
                </w:p>
              </w:txbxContent>
            </v:textbox>
          </v:shape>
        </w:pict>
      </w:r>
      <w:r w:rsidRPr="00C6793C">
        <w:rPr>
          <w:rFonts w:cs="FrankRuehl" w:hint="cs"/>
          <w:noProof/>
          <w:rtl/>
        </w:rPr>
        <w:t xml:space="preserve">פרק </w:t>
      </w:r>
      <w:r>
        <w:rPr>
          <w:rFonts w:cs="FrankRuehl" w:hint="cs"/>
          <w:noProof/>
          <w:rtl/>
        </w:rPr>
        <w:t>יז1: קבלת מידע מן המועצה</w:t>
      </w:r>
    </w:p>
    <w:p w:rsidR="00C52CA7" w:rsidRPr="006E7C5E" w:rsidRDefault="00C52CA7" w:rsidP="0063178A">
      <w:pPr>
        <w:pStyle w:val="P00"/>
        <w:spacing w:before="0"/>
        <w:ind w:left="0" w:right="1134"/>
        <w:rPr>
          <w:rStyle w:val="default"/>
          <w:rFonts w:cs="FrankRuehl" w:hint="cs"/>
          <w:vanish/>
          <w:color w:val="FF0000"/>
          <w:sz w:val="20"/>
          <w:szCs w:val="20"/>
          <w:shd w:val="clear" w:color="auto" w:fill="FFFF99"/>
          <w:rtl/>
        </w:rPr>
      </w:pPr>
      <w:bookmarkStart w:id="963" w:name="Rov399"/>
      <w:r w:rsidRPr="006E7C5E">
        <w:rPr>
          <w:rStyle w:val="default"/>
          <w:rFonts w:cs="FrankRuehl" w:hint="cs"/>
          <w:vanish/>
          <w:color w:val="FF0000"/>
          <w:sz w:val="20"/>
          <w:szCs w:val="20"/>
          <w:shd w:val="clear" w:color="auto" w:fill="FFFF99"/>
          <w:rtl/>
        </w:rPr>
        <w:t>מיום 13.6.2001</w:t>
      </w:r>
    </w:p>
    <w:p w:rsidR="00C52CA7" w:rsidRPr="006E7C5E" w:rsidRDefault="00C52CA7" w:rsidP="0063178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136) תשס"א-2001</w:t>
      </w:r>
    </w:p>
    <w:p w:rsidR="00C52CA7" w:rsidRPr="004026DB" w:rsidRDefault="00C52CA7"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פרק יז1</w:t>
      </w:r>
      <w:bookmarkEnd w:id="963"/>
    </w:p>
    <w:p w:rsidR="00821127" w:rsidRDefault="00821127" w:rsidP="00CB2E00">
      <w:pPr>
        <w:pStyle w:val="P00"/>
        <w:spacing w:before="72"/>
        <w:ind w:left="0" w:right="1134"/>
        <w:rPr>
          <w:rStyle w:val="default"/>
          <w:rFonts w:cs="FrankRuehl" w:hint="cs"/>
          <w:rtl/>
        </w:rPr>
      </w:pPr>
      <w:bookmarkStart w:id="964" w:name="Seif265"/>
      <w:bookmarkEnd w:id="964"/>
      <w:r>
        <w:rPr>
          <w:rFonts w:cs="Miriam"/>
          <w:lang w:val="he-IL"/>
        </w:rPr>
        <w:pict>
          <v:rect id="_x0000_s3015" style="position:absolute;left:0;text-align:left;margin-left:464.35pt;margin-top:7.1pt;width:75.05pt;height:37.35pt;z-index:251506176" o:allowincell="f" filled="f" stroked="f" strokecolor="lime" strokeweight=".25pt">
            <v:textbox style="mso-next-textbox:#_x0000_s3015" inset="0,0,0,0">
              <w:txbxContent>
                <w:p w:rsidR="001E0ADB" w:rsidRDefault="001E0ADB" w:rsidP="00821127">
                  <w:pPr>
                    <w:spacing w:line="160" w:lineRule="exact"/>
                    <w:rPr>
                      <w:rFonts w:cs="Miriam" w:hint="cs"/>
                      <w:sz w:val="18"/>
                      <w:szCs w:val="18"/>
                      <w:rtl/>
                    </w:rPr>
                  </w:pPr>
                  <w:r>
                    <w:rPr>
                      <w:rFonts w:cs="Miriam" w:hint="cs"/>
                      <w:sz w:val="18"/>
                      <w:szCs w:val="18"/>
                      <w:rtl/>
                    </w:rPr>
                    <w:t>קבלת מידע מן המועצה</w:t>
                  </w:r>
                </w:p>
                <w:p w:rsidR="001E0ADB" w:rsidRDefault="001E0ADB" w:rsidP="00C52CA7">
                  <w:pPr>
                    <w:spacing w:line="160" w:lineRule="exact"/>
                    <w:rPr>
                      <w:rFonts w:cs="Miriam" w:hint="cs"/>
                      <w:noProof/>
                      <w:sz w:val="18"/>
                      <w:szCs w:val="18"/>
                      <w:rtl/>
                    </w:rPr>
                  </w:pPr>
                  <w:r>
                    <w:rPr>
                      <w:rFonts w:cs="Miriam" w:hint="cs"/>
                      <w:sz w:val="18"/>
                      <w:szCs w:val="18"/>
                      <w:rtl/>
                    </w:rPr>
                    <w:t>(תיקון מס' 126) תשס"א-2000</w:t>
                  </w:r>
                </w:p>
              </w:txbxContent>
            </v:textbox>
            <w10:anchorlock/>
          </v:rect>
        </w:pict>
      </w:r>
      <w:r>
        <w:rPr>
          <w:rStyle w:val="big-number"/>
          <w:rFonts w:cs="Miriam" w:hint="cs"/>
          <w:rtl/>
        </w:rPr>
        <w:t>140</w:t>
      </w:r>
      <w:r>
        <w:rPr>
          <w:rStyle w:val="default"/>
          <w:rFonts w:cs="FrankRuehl" w:hint="cs"/>
          <w:rtl/>
        </w:rPr>
        <w:t>יג</w:t>
      </w:r>
      <w:r w:rsidR="007B64C3">
        <w:rPr>
          <w:rStyle w:val="a6"/>
          <w:rFonts w:cs="FrankRuehl" w:hint="cs"/>
          <w:rtl/>
        </w:rPr>
        <w:t>4</w:t>
      </w:r>
      <w:r>
        <w:rPr>
          <w:rStyle w:val="default"/>
          <w:rFonts w:cs="FrankRuehl"/>
          <w:rtl/>
        </w:rPr>
        <w:t>.</w:t>
      </w:r>
      <w:r>
        <w:rPr>
          <w:rStyle w:val="default"/>
          <w:rFonts w:cs="FrankRuehl" w:hint="cs"/>
          <w:rtl/>
        </w:rPr>
        <w:t xml:space="preserve"> </w:t>
      </w:r>
      <w:r w:rsidR="00C52CA7">
        <w:rPr>
          <w:rStyle w:val="default"/>
          <w:rFonts w:cs="FrankRuehl" w:hint="cs"/>
          <w:rtl/>
        </w:rPr>
        <w:t xml:space="preserve">לכל אזרח ישראלי או תושב ישראל הזכות לקבל מידע מרשות ציבורית, בהתאם להוראות חוק חופש המידע, התשנ"ח-1998 (להלן </w:t>
      </w:r>
      <w:r w:rsidR="00C52CA7">
        <w:rPr>
          <w:rStyle w:val="default"/>
          <w:rFonts w:cs="FrankRuehl"/>
          <w:rtl/>
        </w:rPr>
        <w:t>–</w:t>
      </w:r>
      <w:r w:rsidR="00C52CA7">
        <w:rPr>
          <w:rStyle w:val="default"/>
          <w:rFonts w:cs="FrankRuehl" w:hint="cs"/>
          <w:rtl/>
        </w:rPr>
        <w:t xml:space="preserve"> החוק), ותחיקת המשנה שהוצאה מכוחו, כפי תוקפם בישראל מעת לעת, והכל בכפוף לשינויים הבאים:</w:t>
      </w:r>
    </w:p>
    <w:p w:rsidR="00C52CA7" w:rsidRDefault="00C52CA7" w:rsidP="00C52CA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בכל מקום בו מוזכר דבר חקיקה ישראלי יבוא לאחריו: "כפי תוקפו בישראל מעת לעת" או "כפי תוקפה בישראל מעת לעת"</w:t>
      </w:r>
      <w:r w:rsidR="00524D08">
        <w:rPr>
          <w:rStyle w:val="default"/>
          <w:rFonts w:cs="FrankRuehl" w:hint="cs"/>
          <w:rtl/>
        </w:rPr>
        <w:t>, לפי העניין;</w:t>
      </w:r>
    </w:p>
    <w:p w:rsidR="00C52CA7" w:rsidRDefault="00C52CA7" w:rsidP="00C52CA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בו כתובה המילה "המדינה" יבוא במקומה: "מדינת ישראל", ובכל מקום בו כתובה המילה "כנסת" יבוא במקומה "כנסת ישראל";</w:t>
      </w:r>
    </w:p>
    <w:p w:rsidR="00C52CA7" w:rsidRDefault="00C52CA7" w:rsidP="00C52CA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כתובה המילה "רשות מקומית" יבוא "מועצה מקומית";</w:t>
      </w:r>
    </w:p>
    <w:p w:rsidR="00C52CA7" w:rsidRDefault="00C52CA7" w:rsidP="00C52CA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בו כתובה המילה "דין" יבוא לאחריה "או תחיקת ביטחון";</w:t>
      </w:r>
    </w:p>
    <w:p w:rsidR="00C52CA7" w:rsidRDefault="00C52CA7" w:rsidP="00C52CA7">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בסעיף 2 לחוק </w:t>
      </w:r>
      <w:r>
        <w:rPr>
          <w:rStyle w:val="default"/>
          <w:rFonts w:cs="FrankRuehl"/>
          <w:rtl/>
        </w:rPr>
        <w:t>–</w:t>
      </w:r>
    </w:p>
    <w:p w:rsidR="00C52CA7" w:rsidRDefault="00C52CA7" w:rsidP="00C52C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הגדרת "רשות ציבורית" יבוא:</w:t>
      </w:r>
    </w:p>
    <w:p w:rsidR="00C52CA7" w:rsidRDefault="00C52CA7" w:rsidP="000F484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92B49">
        <w:rPr>
          <w:rStyle w:val="default"/>
          <w:rFonts w:cs="FrankRuehl" w:hint="cs"/>
          <w:rtl/>
        </w:rPr>
        <w:t>בתי משפט, בתי דין ולשכות הוצאה לפועל הפועלים מכוח הוראות התקנון, וכן בית דין רבני הפועל מכוח הצו בדבר שיפוט</w:t>
      </w:r>
      <w:r w:rsidR="000F484B">
        <w:rPr>
          <w:rStyle w:val="default"/>
          <w:rFonts w:cs="FrankRuehl" w:hint="cs"/>
          <w:rtl/>
        </w:rPr>
        <w:t xml:space="preserve"> בתי דין רבניים (יהודה והשומרון) (מס' 981), התשמ"ב-1981 </w:t>
      </w:r>
      <w:r w:rsidR="000F484B">
        <w:rPr>
          <w:rStyle w:val="default"/>
          <w:rFonts w:cs="FrankRuehl"/>
          <w:rtl/>
        </w:rPr>
        <w:t>–</w:t>
      </w:r>
      <w:r w:rsidR="000F484B">
        <w:rPr>
          <w:rStyle w:val="default"/>
          <w:rFonts w:cs="FrankRuehl" w:hint="cs"/>
          <w:rtl/>
        </w:rPr>
        <w:t xml:space="preserve"> למעט לגבי תוכנו של הליך משפטי;</w:t>
      </w:r>
    </w:p>
    <w:p w:rsidR="000F484B" w:rsidRDefault="000F484B" w:rsidP="000F484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מועצה מקומית;</w:t>
      </w:r>
    </w:p>
    <w:p w:rsidR="000F484B" w:rsidRDefault="000F484B" w:rsidP="000F484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איגוד רשויות מקומיות, כהגדרתו בפרק ח1 לתקנון;</w:t>
      </w:r>
    </w:p>
    <w:p w:rsidR="000F484B" w:rsidRDefault="000F484B" w:rsidP="000F484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תאגיד בשליטת מועצה מקומית.";</w:t>
      </w:r>
    </w:p>
    <w:p w:rsidR="000F484B" w:rsidRDefault="000F484B" w:rsidP="000F48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הגדרת "תאגיד בשליטת רשות מקומית" יבוא:</w:t>
      </w:r>
    </w:p>
    <w:p w:rsidR="000F484B" w:rsidRDefault="000F484B" w:rsidP="000F484B">
      <w:pPr>
        <w:pStyle w:val="P00"/>
        <w:spacing w:before="72"/>
        <w:ind w:left="1474" w:right="1134"/>
        <w:rPr>
          <w:rStyle w:val="default"/>
          <w:rFonts w:cs="FrankRuehl" w:hint="cs"/>
          <w:rtl/>
        </w:rPr>
      </w:pPr>
      <w:r>
        <w:rPr>
          <w:rStyle w:val="default"/>
          <w:rFonts w:cs="FrankRuehl" w:hint="cs"/>
          <w:rtl/>
        </w:rPr>
        <w:t>"תאגיד שבו יש למועצה לפחות מחצית ההון או מחצית כוח ההצבעה בו"</w:t>
      </w:r>
      <w:r w:rsidR="00524D08">
        <w:rPr>
          <w:rStyle w:val="default"/>
          <w:rFonts w:cs="FrankRuehl" w:hint="cs"/>
          <w:rtl/>
        </w:rPr>
        <w:t>;</w:t>
      </w:r>
    </w:p>
    <w:p w:rsidR="000F484B" w:rsidRDefault="000F484B" w:rsidP="000F484B">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בסעיף 4 לחוק </w:t>
      </w:r>
      <w:r>
        <w:rPr>
          <w:rStyle w:val="default"/>
          <w:rFonts w:cs="FrankRuehl"/>
          <w:rtl/>
        </w:rPr>
        <w:t>–</w:t>
      </w:r>
    </w:p>
    <w:p w:rsidR="000F484B" w:rsidRDefault="000F484B" w:rsidP="00524D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24D08">
        <w:rPr>
          <w:rStyle w:val="default"/>
          <w:rFonts w:cs="FrankRuehl" w:hint="cs"/>
          <w:rtl/>
        </w:rPr>
        <w:t xml:space="preserve">סעיף קטן (א) </w:t>
      </w:r>
      <w:r w:rsidR="00524D08">
        <w:rPr>
          <w:rStyle w:val="default"/>
          <w:rFonts w:cs="FrankRuehl"/>
          <w:rtl/>
        </w:rPr>
        <w:t>–</w:t>
      </w:r>
      <w:r w:rsidR="00524D08">
        <w:rPr>
          <w:rStyle w:val="default"/>
          <w:rFonts w:cs="FrankRuehl" w:hint="cs"/>
          <w:rtl/>
        </w:rPr>
        <w:t xml:space="preserve"> יימחק;</w:t>
      </w:r>
    </w:p>
    <w:p w:rsidR="00524D08" w:rsidRDefault="00524D08" w:rsidP="00524D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(ב), לאחר המילים "בתקנות" יבוא "בישראל";</w:t>
      </w:r>
    </w:p>
    <w:p w:rsidR="00524D08" w:rsidRDefault="00524D08" w:rsidP="00524D08">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 xml:space="preserve">בסעיף 5(ב) לחוק, במקום המילים "כאמור בפסקאות (1) ו-(6) עד (10) להגדרת "רשות ציבורית"," </w:t>
      </w:r>
      <w:r>
        <w:rPr>
          <w:rStyle w:val="default"/>
          <w:rFonts w:cs="FrankRuehl"/>
          <w:rtl/>
        </w:rPr>
        <w:t>–</w:t>
      </w:r>
      <w:r>
        <w:rPr>
          <w:rStyle w:val="default"/>
          <w:rFonts w:cs="FrankRuehl" w:hint="cs"/>
          <w:rtl/>
        </w:rPr>
        <w:t xml:space="preserve"> יבוא: "כאמור בפסקאות (ב) עד (ד) להגדרת "רשות ציבורית"";</w:t>
      </w:r>
    </w:p>
    <w:p w:rsidR="00524D08" w:rsidRDefault="00524D08" w:rsidP="00524D08">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 xml:space="preserve">בסעיף 9 לחוק </w:t>
      </w:r>
      <w:r>
        <w:rPr>
          <w:rStyle w:val="default"/>
          <w:rFonts w:cs="FrankRuehl"/>
          <w:rtl/>
        </w:rPr>
        <w:t>–</w:t>
      </w:r>
    </w:p>
    <w:p w:rsidR="00524D08" w:rsidRDefault="00524D08" w:rsidP="00524D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(א), בכל מקום בו כתובות המילים "בביטחון המדינה" יבוא לאחריהן "או בביטחון האזור";</w:t>
      </w:r>
    </w:p>
    <w:p w:rsidR="00524D08" w:rsidRDefault="00524D08" w:rsidP="00524D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קטן (ב)(9), המילים "חייל, שוטר, סוהר" </w:t>
      </w:r>
      <w:r>
        <w:rPr>
          <w:rStyle w:val="default"/>
          <w:rFonts w:cs="FrankRuehl"/>
          <w:rtl/>
        </w:rPr>
        <w:t>–</w:t>
      </w:r>
      <w:r>
        <w:rPr>
          <w:rStyle w:val="default"/>
          <w:rFonts w:cs="FrankRuehl" w:hint="cs"/>
          <w:rtl/>
        </w:rPr>
        <w:t xml:space="preserve"> תימחקנה;</w:t>
      </w:r>
    </w:p>
    <w:p w:rsidR="00524D08" w:rsidRDefault="00524D08" w:rsidP="007024F2">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בסעיף 12 לחוק, במקום המילה "בישראל" יבוא: "במועצה המקומית";</w:t>
      </w:r>
    </w:p>
    <w:p w:rsidR="00524D08" w:rsidRDefault="00524D08" w:rsidP="007024F2">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 xml:space="preserve">בסעיף 14(ג) לחוק, במקום המילים "בפסקאות (7) או (8)" יבוא "בפסקה (ד)"; הסיפא, המתחילה במילים "ולגבי תאגיד אחר" </w:t>
      </w:r>
      <w:r>
        <w:rPr>
          <w:rStyle w:val="default"/>
          <w:rFonts w:cs="FrankRuehl"/>
          <w:rtl/>
        </w:rPr>
        <w:t>–</w:t>
      </w:r>
      <w:r>
        <w:rPr>
          <w:rStyle w:val="default"/>
          <w:rFonts w:cs="FrankRuehl" w:hint="cs"/>
          <w:rtl/>
        </w:rPr>
        <w:t xml:space="preserve"> תימחק;</w:t>
      </w:r>
    </w:p>
    <w:p w:rsidR="00524D08" w:rsidRDefault="00524D08" w:rsidP="007024F2">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 xml:space="preserve">סעיף 15 לחוק </w:t>
      </w:r>
      <w:r>
        <w:rPr>
          <w:rStyle w:val="default"/>
          <w:rFonts w:cs="FrankRuehl"/>
          <w:rtl/>
        </w:rPr>
        <w:t>–</w:t>
      </w:r>
      <w:r>
        <w:rPr>
          <w:rStyle w:val="default"/>
          <w:rFonts w:cs="FrankRuehl" w:hint="cs"/>
          <w:rtl/>
        </w:rPr>
        <w:t xml:space="preserve"> בטל;</w:t>
      </w:r>
    </w:p>
    <w:p w:rsidR="00524D08" w:rsidRDefault="00524D08" w:rsidP="007024F2">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 xml:space="preserve">בסעיף 17 לחוק </w:t>
      </w:r>
      <w:r>
        <w:rPr>
          <w:rStyle w:val="default"/>
          <w:rFonts w:cs="FrankRuehl"/>
          <w:rtl/>
        </w:rPr>
        <w:t>–</w:t>
      </w:r>
    </w:p>
    <w:p w:rsidR="00524D08" w:rsidRDefault="00524D08" w:rsidP="007024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המילים "בית המשפט המחוזי" יבוא "בית המשפט לעניינים מקומיים של ערכאה ראשונה", ובמקום המילים "בית המשפט העליון" יבוא "בית משפט לעניינים מקומיים של ערכאת ערעור";</w:t>
      </w:r>
    </w:p>
    <w:p w:rsidR="00524D08" w:rsidRDefault="00524D08" w:rsidP="007024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האמור בסעיף קטן (ה) יבוא:</w:t>
      </w:r>
    </w:p>
    <w:p w:rsidR="00524D08" w:rsidRDefault="00524D08" w:rsidP="00181AD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עתירה לפי סעיף זה תוגש ותידון לפי סדרי הדין הנהוגים בעניין זה בישראל.</w:t>
      </w:r>
    </w:p>
    <w:p w:rsidR="00524D08" w:rsidRDefault="00524D08" w:rsidP="00181ADA">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r>
      <w:r w:rsidR="007024F2">
        <w:rPr>
          <w:rStyle w:val="default"/>
          <w:rFonts w:cs="FrankRuehl" w:hint="cs"/>
          <w:rtl/>
        </w:rPr>
        <w:t xml:space="preserve">בדיון בבית המשפט לעניינים מקומיים של ערכאת ערעור ידונו בעתירה שופטים המשמשים בישראל כשופטי בית המשפט </w:t>
      </w:r>
      <w:r w:rsidR="00181ADA">
        <w:rPr>
          <w:rStyle w:val="default"/>
          <w:rFonts w:cs="FrankRuehl" w:hint="cs"/>
          <w:rtl/>
        </w:rPr>
        <w:t>לעניינים מינהליים מכוח סעיף 3(ב) לחוק בתי משפט לעניינים מינהליים, התש"ס-2000, כפי תוקפו בישראל מעת לעת."</w:t>
      </w:r>
      <w:r w:rsidR="00031D5E">
        <w:rPr>
          <w:rStyle w:val="default"/>
          <w:rFonts w:cs="FrankRuehl" w:hint="cs"/>
          <w:rtl/>
        </w:rPr>
        <w:t>;</w:t>
      </w:r>
    </w:p>
    <w:p w:rsidR="00031D5E" w:rsidRDefault="00031D5E" w:rsidP="00031D5E">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t>בסעיף 18 לחוק, במקום המילים "בית משפט שלום" יבוא "בית משפט לעניינים מקומיים של ערכאה ראשונה";</w:t>
      </w:r>
    </w:p>
    <w:p w:rsidR="00031D5E" w:rsidRDefault="00031D5E" w:rsidP="00031D5E">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t>במקום האמור בסעיף 19 לחוק יבוא:</w:t>
      </w:r>
    </w:p>
    <w:p w:rsidR="00031D5E" w:rsidRDefault="00031D5E" w:rsidP="00031D5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המנהל הכללי של משרד המשפטים ממונה על ביצוע פרק זה.</w:t>
      </w:r>
    </w:p>
    <w:p w:rsidR="00031D5E" w:rsidRDefault="00031D5E" w:rsidP="00031D5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שר המשפטים רשאי להתקין תקנות לביצוע פרק זה.";</w:t>
      </w:r>
    </w:p>
    <w:p w:rsidR="00031D5E" w:rsidRDefault="00031D5E" w:rsidP="00031D5E">
      <w:pPr>
        <w:pStyle w:val="P00"/>
        <w:spacing w:before="72"/>
        <w:ind w:left="624" w:right="1134"/>
        <w:rPr>
          <w:rStyle w:val="default"/>
          <w:rFonts w:cs="FrankRuehl" w:hint="cs"/>
          <w:rtl/>
        </w:rPr>
      </w:pPr>
      <w:r>
        <w:rPr>
          <w:rStyle w:val="default"/>
          <w:rFonts w:cs="FrankRuehl" w:hint="cs"/>
          <w:rtl/>
        </w:rPr>
        <w:t>(טו)</w:t>
      </w:r>
      <w:r>
        <w:rPr>
          <w:rStyle w:val="default"/>
          <w:rFonts w:cs="FrankRuehl" w:hint="cs"/>
          <w:rtl/>
        </w:rPr>
        <w:tab/>
        <w:t>בסעיף 20 במקום המילה "חיקוק" יבוא "דין או תחיקת ביטחון".</w:t>
      </w:r>
    </w:p>
    <w:p w:rsidR="00821127" w:rsidRPr="006E7C5E" w:rsidRDefault="00821127" w:rsidP="00821127">
      <w:pPr>
        <w:pStyle w:val="P00"/>
        <w:spacing w:before="0"/>
        <w:ind w:left="0" w:right="1134"/>
        <w:rPr>
          <w:rStyle w:val="default"/>
          <w:rFonts w:cs="FrankRuehl" w:hint="cs"/>
          <w:vanish/>
          <w:color w:val="FF0000"/>
          <w:sz w:val="20"/>
          <w:szCs w:val="20"/>
          <w:shd w:val="clear" w:color="auto" w:fill="FFFF99"/>
          <w:rtl/>
        </w:rPr>
      </w:pPr>
      <w:bookmarkStart w:id="965" w:name="Rov400"/>
      <w:r w:rsidRPr="006E7C5E">
        <w:rPr>
          <w:rStyle w:val="default"/>
          <w:rFonts w:cs="FrankRuehl" w:hint="cs"/>
          <w:vanish/>
          <w:color w:val="FF0000"/>
          <w:sz w:val="20"/>
          <w:szCs w:val="20"/>
          <w:shd w:val="clear" w:color="auto" w:fill="FFFF99"/>
          <w:rtl/>
        </w:rPr>
        <w:t>מיום 16.6.1994</w:t>
      </w:r>
    </w:p>
    <w:p w:rsidR="00821127" w:rsidRPr="006E7C5E" w:rsidRDefault="00821127" w:rsidP="00821127">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821127" w:rsidRPr="006E7C5E" w:rsidRDefault="00821127" w:rsidP="0082112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140יג</w:t>
      </w:r>
    </w:p>
    <w:p w:rsidR="002D70B1" w:rsidRPr="006E7C5E" w:rsidRDefault="002D70B1" w:rsidP="002D70B1">
      <w:pPr>
        <w:pStyle w:val="P00"/>
        <w:spacing w:before="0"/>
        <w:ind w:left="0" w:right="1134"/>
        <w:rPr>
          <w:rStyle w:val="default"/>
          <w:rFonts w:cs="FrankRuehl" w:hint="cs"/>
          <w:vanish/>
          <w:sz w:val="20"/>
          <w:szCs w:val="20"/>
          <w:shd w:val="clear" w:color="auto" w:fill="FFFF99"/>
          <w:rtl/>
        </w:rPr>
      </w:pPr>
    </w:p>
    <w:p w:rsidR="002D70B1" w:rsidRPr="006E7C5E" w:rsidRDefault="002D70B1" w:rsidP="002D70B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30.7.1995</w:t>
      </w:r>
    </w:p>
    <w:p w:rsidR="002D70B1" w:rsidRPr="006E7C5E" w:rsidRDefault="002D70B1" w:rsidP="002D70B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2D70B1" w:rsidRPr="006E7C5E" w:rsidRDefault="002D70B1" w:rsidP="002D70B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מחיקת סעיף 140יג</w:t>
      </w:r>
    </w:p>
    <w:p w:rsidR="002D70B1" w:rsidRPr="006E7C5E" w:rsidRDefault="002D70B1" w:rsidP="002D70B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D70B1" w:rsidRPr="006E7C5E" w:rsidRDefault="002D70B1" w:rsidP="002D70B1">
      <w:pPr>
        <w:pStyle w:val="P00"/>
        <w:spacing w:before="20"/>
        <w:ind w:left="0" w:right="1134"/>
        <w:rPr>
          <w:rStyle w:val="big-number"/>
          <w:rFonts w:cs="Miriam" w:hint="cs"/>
          <w:strike/>
          <w:vanish/>
          <w:sz w:val="16"/>
          <w:szCs w:val="16"/>
          <w:shd w:val="clear" w:color="auto" w:fill="FFFF99"/>
          <w:rtl/>
        </w:rPr>
      </w:pPr>
      <w:r w:rsidRPr="006E7C5E">
        <w:rPr>
          <w:rStyle w:val="big-number"/>
          <w:rFonts w:cs="Miriam" w:hint="cs"/>
          <w:strike/>
          <w:vanish/>
          <w:sz w:val="16"/>
          <w:szCs w:val="16"/>
          <w:shd w:val="clear" w:color="auto" w:fill="FFFF99"/>
          <w:rtl/>
        </w:rPr>
        <w:t>ועדת כספים</w:t>
      </w:r>
    </w:p>
    <w:p w:rsidR="002D70B1" w:rsidRPr="006E7C5E" w:rsidRDefault="002D70B1" w:rsidP="002D70B1">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140יג</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ab/>
        <w:t>מועצת העיריה תבחר מבין חבריה ועדת כספים קבועה שתפקידה לייעץ למועצת העיריה בכל עניני הכספים של העיריה.</w:t>
      </w:r>
    </w:p>
    <w:p w:rsidR="00821127" w:rsidRPr="006E7C5E" w:rsidRDefault="00821127" w:rsidP="0063178A">
      <w:pPr>
        <w:pStyle w:val="P00"/>
        <w:spacing w:before="0"/>
        <w:ind w:left="0" w:right="1134"/>
        <w:rPr>
          <w:rStyle w:val="default"/>
          <w:rFonts w:cs="FrankRuehl" w:hint="cs"/>
          <w:vanish/>
          <w:sz w:val="20"/>
          <w:szCs w:val="20"/>
          <w:shd w:val="clear" w:color="auto" w:fill="FFFF99"/>
          <w:rtl/>
        </w:rPr>
      </w:pPr>
    </w:p>
    <w:p w:rsidR="00C52CA7" w:rsidRPr="006E7C5E" w:rsidRDefault="00C52CA7" w:rsidP="00C52CA7">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13.6.2001</w:t>
      </w:r>
    </w:p>
    <w:p w:rsidR="00C52CA7" w:rsidRPr="006E7C5E" w:rsidRDefault="00C52CA7" w:rsidP="00C52CA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136) תשס"א-2001</w:t>
      </w:r>
    </w:p>
    <w:p w:rsidR="00C52CA7" w:rsidRPr="004026DB" w:rsidRDefault="00C52CA7"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140יג</w:t>
      </w:r>
      <w:bookmarkEnd w:id="965"/>
    </w:p>
    <w:p w:rsidR="00C6793C" w:rsidRDefault="00FA1603" w:rsidP="00C52CA7">
      <w:pPr>
        <w:pStyle w:val="medium2-header"/>
        <w:keepLines w:val="0"/>
        <w:spacing w:before="72"/>
        <w:ind w:left="0" w:right="1134"/>
        <w:rPr>
          <w:rFonts w:cs="FrankRuehl" w:hint="cs"/>
          <w:noProof/>
          <w:rtl/>
        </w:rPr>
      </w:pPr>
      <w:bookmarkStart w:id="966" w:name="med33"/>
      <w:bookmarkEnd w:id="966"/>
      <w:r>
        <w:rPr>
          <w:rFonts w:cs="FrankRuehl" w:hint="cs"/>
          <w:noProof/>
          <w:rtl/>
          <w:lang w:eastAsia="en-US"/>
        </w:rPr>
        <w:pict>
          <v:shape id="_x0000_s2915" type="#_x0000_t202" style="position:absolute;left:0;text-align:left;margin-left:470.35pt;margin-top:7.1pt;width:1in;height:18pt;z-index:251454976" filled="f" stroked="f">
            <v:textbox inset="1mm,0,1mm,0">
              <w:txbxContent>
                <w:p w:rsidR="001E0ADB" w:rsidRDefault="001E0ADB" w:rsidP="00FA1603">
                  <w:pPr>
                    <w:spacing w:line="160" w:lineRule="exact"/>
                    <w:rPr>
                      <w:rFonts w:cs="Miriam" w:hint="cs"/>
                      <w:noProof/>
                      <w:sz w:val="18"/>
                      <w:szCs w:val="18"/>
                      <w:rtl/>
                    </w:rPr>
                  </w:pPr>
                  <w:r>
                    <w:rPr>
                      <w:rFonts w:cs="Miriam" w:hint="cs"/>
                      <w:noProof/>
                      <w:sz w:val="18"/>
                      <w:szCs w:val="18"/>
                      <w:rtl/>
                    </w:rPr>
                    <w:t>(תיקון מס' 68) תשנ"א-1991</w:t>
                  </w:r>
                </w:p>
              </w:txbxContent>
            </v:textbox>
          </v:shape>
        </w:pict>
      </w:r>
      <w:r w:rsidR="00C6793C" w:rsidRPr="00C6793C">
        <w:rPr>
          <w:rFonts w:cs="FrankRuehl" w:hint="cs"/>
          <w:noProof/>
          <w:rtl/>
        </w:rPr>
        <w:t>פרק י"</w:t>
      </w:r>
      <w:r w:rsidR="00C52CA7">
        <w:rPr>
          <w:rFonts w:cs="FrankRuehl" w:hint="cs"/>
          <w:noProof/>
          <w:rtl/>
        </w:rPr>
        <w:t>ח</w:t>
      </w:r>
      <w:r w:rsidR="00C6793C" w:rsidRPr="00C6793C">
        <w:rPr>
          <w:rFonts w:cs="FrankRuehl" w:hint="cs"/>
          <w:noProof/>
          <w:rtl/>
        </w:rPr>
        <w:t>: הוראות שונות</w:t>
      </w:r>
    </w:p>
    <w:p w:rsidR="00FA1603" w:rsidRPr="006E7C5E" w:rsidRDefault="00FA1603" w:rsidP="00FA1603">
      <w:pPr>
        <w:pStyle w:val="P00"/>
        <w:spacing w:before="0"/>
        <w:ind w:left="0" w:right="1134"/>
        <w:rPr>
          <w:rStyle w:val="default"/>
          <w:rFonts w:cs="FrankRuehl" w:hint="cs"/>
          <w:vanish/>
          <w:color w:val="FF0000"/>
          <w:sz w:val="20"/>
          <w:szCs w:val="20"/>
          <w:shd w:val="clear" w:color="auto" w:fill="FFFF99"/>
          <w:rtl/>
        </w:rPr>
      </w:pPr>
      <w:bookmarkStart w:id="967" w:name="Rov401"/>
      <w:r w:rsidRPr="006E7C5E">
        <w:rPr>
          <w:rStyle w:val="default"/>
          <w:rFonts w:cs="FrankRuehl" w:hint="cs"/>
          <w:vanish/>
          <w:color w:val="FF0000"/>
          <w:sz w:val="20"/>
          <w:szCs w:val="20"/>
          <w:shd w:val="clear" w:color="auto" w:fill="FFFF99"/>
          <w:rtl/>
        </w:rPr>
        <w:t>מיום 14.7.1991</w:t>
      </w:r>
    </w:p>
    <w:p w:rsidR="00FA1603" w:rsidRPr="006E7C5E" w:rsidRDefault="00FA1603" w:rsidP="00FA160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68) תשנ"א-1991</w:t>
      </w:r>
    </w:p>
    <w:p w:rsidR="00FA1603" w:rsidRPr="004026DB" w:rsidRDefault="00FA1603" w:rsidP="004026DB">
      <w:pPr>
        <w:pStyle w:val="P00"/>
        <w:ind w:left="0" w:right="1134"/>
        <w:rPr>
          <w:rStyle w:val="default"/>
          <w:rFonts w:cs="FrankRuehl" w:hint="cs"/>
          <w:sz w:val="2"/>
          <w:szCs w:val="2"/>
          <w:rtl/>
        </w:rPr>
      </w:pPr>
      <w:r w:rsidRPr="006E7C5E">
        <w:rPr>
          <w:rStyle w:val="default"/>
          <w:rFonts w:cs="FrankRuehl" w:hint="cs"/>
          <w:strike/>
          <w:vanish/>
          <w:sz w:val="22"/>
          <w:szCs w:val="22"/>
          <w:shd w:val="clear" w:color="auto" w:fill="FFFF99"/>
          <w:rtl/>
        </w:rPr>
        <w:t>פרק י"ז</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פרק י"ח</w:t>
      </w:r>
      <w:r w:rsidRPr="006E7C5E">
        <w:rPr>
          <w:rStyle w:val="default"/>
          <w:rFonts w:cs="FrankRuehl" w:hint="cs"/>
          <w:vanish/>
          <w:sz w:val="22"/>
          <w:szCs w:val="22"/>
          <w:shd w:val="clear" w:color="auto" w:fill="FFFF99"/>
          <w:rtl/>
        </w:rPr>
        <w:t>: הוראות שונות</w:t>
      </w:r>
      <w:bookmarkEnd w:id="967"/>
    </w:p>
    <w:p w:rsidR="000446DE" w:rsidRDefault="000446DE" w:rsidP="00C6793C">
      <w:pPr>
        <w:pStyle w:val="P00"/>
        <w:spacing w:before="72"/>
        <w:ind w:left="0" w:right="1134"/>
        <w:rPr>
          <w:rStyle w:val="default"/>
          <w:rFonts w:cs="FrankRuehl" w:hint="cs"/>
          <w:rtl/>
        </w:rPr>
      </w:pPr>
      <w:bookmarkStart w:id="968" w:name="Seif133"/>
      <w:bookmarkEnd w:id="968"/>
      <w:r>
        <w:rPr>
          <w:rFonts w:cs="Miriam"/>
          <w:lang w:val="he-IL"/>
        </w:rPr>
        <w:pict>
          <v:rect id="_x0000_s2562" style="position:absolute;left:0;text-align:left;margin-left:464.35pt;margin-top:7.1pt;width:75.05pt;height:16.8pt;z-index:251234816" o:allowincell="f" filled="f" stroked="f" strokecolor="lime" strokeweight=".25pt">
            <v:textbox style="mso-next-textbox:#_x0000_s2562" inset="0,0,0,0">
              <w:txbxContent>
                <w:p w:rsidR="001E0ADB" w:rsidRDefault="001E0ADB" w:rsidP="000446DE">
                  <w:pPr>
                    <w:spacing w:line="160" w:lineRule="exact"/>
                    <w:rPr>
                      <w:rFonts w:cs="Miriam" w:hint="cs"/>
                      <w:noProof/>
                      <w:sz w:val="18"/>
                      <w:szCs w:val="18"/>
                      <w:rtl/>
                    </w:rPr>
                  </w:pPr>
                  <w:r>
                    <w:rPr>
                      <w:rFonts w:cs="Miriam" w:hint="cs"/>
                      <w:sz w:val="18"/>
                      <w:szCs w:val="18"/>
                      <w:rtl/>
                    </w:rPr>
                    <w:t>חותמת מועצה</w:t>
                  </w:r>
                </w:p>
              </w:txbxContent>
            </v:textbox>
            <w10:anchorlock/>
          </v:rect>
        </w:pict>
      </w:r>
      <w:r>
        <w:rPr>
          <w:rStyle w:val="big-number"/>
          <w:rFonts w:cs="Miriam" w:hint="cs"/>
          <w:rtl/>
        </w:rPr>
        <w:t>14</w:t>
      </w:r>
      <w:r w:rsidR="00C6793C">
        <w:rPr>
          <w:rStyle w:val="big-number"/>
          <w:rFonts w:cs="Miriam" w:hint="cs"/>
          <w:rtl/>
        </w:rPr>
        <w:t>1</w:t>
      </w:r>
      <w:r>
        <w:rPr>
          <w:rStyle w:val="default"/>
          <w:rFonts w:cs="FrankRuehl"/>
          <w:rtl/>
        </w:rPr>
        <w:t>.</w:t>
      </w:r>
      <w:r>
        <w:rPr>
          <w:rStyle w:val="default"/>
          <w:rFonts w:cs="FrankRuehl"/>
          <w:rtl/>
        </w:rPr>
        <w:tab/>
      </w:r>
      <w:r w:rsidR="00C6793C">
        <w:rPr>
          <w:rStyle w:val="default"/>
          <w:rFonts w:cs="FrankRuehl" w:hint="cs"/>
          <w:rtl/>
        </w:rPr>
        <w:t>(א)</w:t>
      </w:r>
      <w:r w:rsidR="00C6793C">
        <w:rPr>
          <w:rStyle w:val="default"/>
          <w:rFonts w:cs="FrankRuehl" w:hint="cs"/>
          <w:rtl/>
        </w:rPr>
        <w:tab/>
        <w:t>למועצה תהא חותמת.</w:t>
      </w:r>
    </w:p>
    <w:p w:rsidR="00C6793C" w:rsidRDefault="00C6793C" w:rsidP="00C679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חותמת מועצה תישמר ברשות ראש המועצה אולם הוא רשאי למוסרה למשמרת לידי מזכיר המועצה או עובד אחר שתמנה המועצה לכך.</w:t>
      </w:r>
    </w:p>
    <w:p w:rsidR="000446DE" w:rsidRDefault="000446DE" w:rsidP="00C6793C">
      <w:pPr>
        <w:pStyle w:val="P00"/>
        <w:spacing w:before="72"/>
        <w:ind w:left="0" w:right="1134"/>
        <w:rPr>
          <w:rStyle w:val="default"/>
          <w:rFonts w:cs="FrankRuehl" w:hint="cs"/>
          <w:rtl/>
        </w:rPr>
      </w:pPr>
      <w:bookmarkStart w:id="969" w:name="Seif134"/>
      <w:bookmarkEnd w:id="969"/>
      <w:r>
        <w:rPr>
          <w:rFonts w:cs="Miriam"/>
          <w:lang w:val="he-IL"/>
        </w:rPr>
        <w:pict>
          <v:rect id="_x0000_s2563" style="position:absolute;left:0;text-align:left;margin-left:464.35pt;margin-top:7.1pt;width:75.05pt;height:16.8pt;z-index:251235840" o:allowincell="f" filled="f" stroked="f" strokecolor="lime" strokeweight=".25pt">
            <v:textbox style="mso-next-textbox:#_x0000_s2563" inset="0,0,0,0">
              <w:txbxContent>
                <w:p w:rsidR="001E0ADB" w:rsidRDefault="001E0ADB" w:rsidP="000446DE">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14</w:t>
      </w:r>
      <w:r w:rsidR="00C6793C">
        <w:rPr>
          <w:rStyle w:val="big-number"/>
          <w:rFonts w:cs="Miriam" w:hint="cs"/>
          <w:rtl/>
        </w:rPr>
        <w:t>2</w:t>
      </w:r>
      <w:r>
        <w:rPr>
          <w:rStyle w:val="default"/>
          <w:rFonts w:cs="FrankRuehl"/>
          <w:rtl/>
        </w:rPr>
        <w:t>.</w:t>
      </w:r>
      <w:r>
        <w:rPr>
          <w:rStyle w:val="default"/>
          <w:rFonts w:cs="FrankRuehl"/>
          <w:rtl/>
        </w:rPr>
        <w:tab/>
      </w:r>
      <w:r w:rsidR="00C6793C">
        <w:rPr>
          <w:rStyle w:val="default"/>
          <w:rFonts w:cs="FrankRuehl" w:hint="cs"/>
          <w:rtl/>
        </w:rPr>
        <w:t>השמירה על ספרי מועצה ומסמכיה תהיה בידי מזכיר המועצה או בידי עובד אחר שהמועצה תמנה לכך; ראש המועצה יהיה אחראי לסדרי השמירה.</w:t>
      </w:r>
    </w:p>
    <w:p w:rsidR="000446DE" w:rsidRDefault="000446DE" w:rsidP="00C6793C">
      <w:pPr>
        <w:pStyle w:val="P00"/>
        <w:spacing w:before="72"/>
        <w:ind w:left="0" w:right="1134"/>
        <w:rPr>
          <w:rStyle w:val="default"/>
          <w:rFonts w:cs="FrankRuehl" w:hint="cs"/>
          <w:rtl/>
        </w:rPr>
      </w:pPr>
      <w:bookmarkStart w:id="970" w:name="Seif135"/>
      <w:bookmarkEnd w:id="970"/>
      <w:r>
        <w:rPr>
          <w:rFonts w:cs="Miriam"/>
          <w:lang w:val="he-IL"/>
        </w:rPr>
        <w:pict>
          <v:rect id="_x0000_s2564" style="position:absolute;left:0;text-align:left;margin-left:464.35pt;margin-top:7.1pt;width:75.05pt;height:16.8pt;z-index:251236864" o:allowincell="f" filled="f" stroked="f" strokecolor="lime" strokeweight=".25pt">
            <v:textbox style="mso-next-textbox:#_x0000_s2564" inset="0,0,0,0">
              <w:txbxContent>
                <w:p w:rsidR="001E0ADB" w:rsidRDefault="001E0ADB" w:rsidP="000446DE">
                  <w:pPr>
                    <w:spacing w:line="160" w:lineRule="exact"/>
                    <w:rPr>
                      <w:rFonts w:cs="Miriam" w:hint="cs"/>
                      <w:noProof/>
                      <w:sz w:val="18"/>
                      <w:szCs w:val="18"/>
                      <w:rtl/>
                    </w:rPr>
                  </w:pPr>
                  <w:r>
                    <w:rPr>
                      <w:rFonts w:cs="Miriam" w:hint="cs"/>
                      <w:sz w:val="18"/>
                      <w:szCs w:val="18"/>
                      <w:rtl/>
                    </w:rPr>
                    <w:t>עיון במסמכי מועצה</w:t>
                  </w:r>
                </w:p>
              </w:txbxContent>
            </v:textbox>
            <w10:anchorlock/>
          </v:rect>
        </w:pict>
      </w:r>
      <w:r>
        <w:rPr>
          <w:rStyle w:val="big-number"/>
          <w:rFonts w:cs="Miriam" w:hint="cs"/>
          <w:rtl/>
        </w:rPr>
        <w:t>14</w:t>
      </w:r>
      <w:r w:rsidR="00C6793C">
        <w:rPr>
          <w:rStyle w:val="big-number"/>
          <w:rFonts w:cs="Miriam" w:hint="cs"/>
          <w:rtl/>
        </w:rPr>
        <w:t>3</w:t>
      </w:r>
      <w:r>
        <w:rPr>
          <w:rStyle w:val="default"/>
          <w:rFonts w:cs="FrankRuehl"/>
          <w:rtl/>
        </w:rPr>
        <w:t>.</w:t>
      </w:r>
      <w:r>
        <w:rPr>
          <w:rStyle w:val="default"/>
          <w:rFonts w:cs="FrankRuehl"/>
          <w:rtl/>
        </w:rPr>
        <w:tab/>
      </w:r>
      <w:r w:rsidR="00C6793C">
        <w:rPr>
          <w:rStyle w:val="default"/>
          <w:rFonts w:cs="FrankRuehl" w:hint="cs"/>
          <w:rtl/>
        </w:rPr>
        <w:t>(א)</w:t>
      </w:r>
      <w:r w:rsidR="00C6793C">
        <w:rPr>
          <w:rStyle w:val="default"/>
          <w:rFonts w:cs="FrankRuehl" w:hint="cs"/>
          <w:rtl/>
        </w:rPr>
        <w:tab/>
        <w:t>ספרי מועצה וסממכיה יהיו פתוחים לעיון לפני הממונה או מי שהוא הסמיך לכך והוא רשאי להכין לעצמו העתק או תקציר מהם או לקבל מאת המועצה, על פי דרישתו, העתק או תקציר כאמור.</w:t>
      </w:r>
    </w:p>
    <w:p w:rsidR="00C6793C" w:rsidRDefault="00524892" w:rsidP="00C6793C">
      <w:pPr>
        <w:pStyle w:val="P00"/>
        <w:spacing w:before="72"/>
        <w:ind w:left="0" w:right="1134"/>
        <w:rPr>
          <w:rStyle w:val="default"/>
          <w:rFonts w:cs="FrankRuehl" w:hint="cs"/>
          <w:rtl/>
        </w:rPr>
      </w:pPr>
      <w:r>
        <w:rPr>
          <w:rFonts w:cs="FrankRuehl" w:hint="cs"/>
          <w:sz w:val="26"/>
          <w:rtl/>
          <w:lang w:eastAsia="en-US"/>
        </w:rPr>
        <w:pict>
          <v:shape id="_x0000_s3146" type="#_x0000_t202" style="position:absolute;left:0;text-align:left;margin-left:470.35pt;margin-top:7.1pt;width:1in;height:18pt;z-index:251563520" filled="f" stroked="f">
            <v:textbox inset="1mm,0,1mm,0">
              <w:txbxContent>
                <w:p w:rsidR="001E0ADB" w:rsidRDefault="001E0ADB" w:rsidP="00524892">
                  <w:pPr>
                    <w:spacing w:line="160" w:lineRule="exact"/>
                    <w:rPr>
                      <w:rFonts w:cs="Miriam" w:hint="cs"/>
                      <w:noProof/>
                      <w:sz w:val="18"/>
                      <w:szCs w:val="18"/>
                      <w:rtl/>
                    </w:rPr>
                  </w:pPr>
                  <w:r>
                    <w:rPr>
                      <w:rFonts w:cs="Miriam" w:hint="cs"/>
                      <w:sz w:val="18"/>
                      <w:szCs w:val="18"/>
                      <w:rtl/>
                    </w:rPr>
                    <w:t>(תיקון מס' 111) תשנ"ח-1998</w:t>
                  </w:r>
                </w:p>
              </w:txbxContent>
            </v:textbox>
          </v:shape>
        </w:pict>
      </w:r>
      <w:r w:rsidR="00C6793C">
        <w:rPr>
          <w:rStyle w:val="default"/>
          <w:rFonts w:cs="FrankRuehl" w:hint="cs"/>
          <w:rtl/>
        </w:rPr>
        <w:tab/>
        <w:t>(ב)</w:t>
      </w:r>
      <w:r w:rsidR="00C6793C">
        <w:rPr>
          <w:rStyle w:val="default"/>
          <w:rFonts w:cs="FrankRuehl" w:hint="cs"/>
          <w:rtl/>
        </w:rPr>
        <w:tab/>
        <w:t>ספרי מועצה ומסמכיה יהיו פתוחים לעיון לפני כל חבר המועצה והוא רשאי להכין לעצמו העתק</w:t>
      </w:r>
      <w:r>
        <w:rPr>
          <w:rStyle w:val="default"/>
          <w:rFonts w:cs="FrankRuehl" w:hint="cs"/>
          <w:rtl/>
        </w:rPr>
        <w:t>, לרבות העתק צילומי,</w:t>
      </w:r>
      <w:r w:rsidR="00C6793C">
        <w:rPr>
          <w:rStyle w:val="default"/>
          <w:rFonts w:cs="FrankRuehl" w:hint="cs"/>
          <w:rtl/>
        </w:rPr>
        <w:t xml:space="preserve"> או תקציר מהם ובלבד שלא יוציא ספר או מסמך כאמור ממשרדי המועצה בלא הסכמתו בכתב של ראש המועצה.</w:t>
      </w:r>
    </w:p>
    <w:p w:rsidR="00C6793C" w:rsidRDefault="00C6793C" w:rsidP="00C679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ספרי המועצה ומסמכיה הנוגעים לנושא שנמצא על סדר יומה של ועדה של המועצה יועמדו על פי דרישה של יושב ראש הועדה לרשות הועדה בזמן ישיבתה.</w:t>
      </w:r>
    </w:p>
    <w:p w:rsidR="00C6793C" w:rsidRDefault="00C6793C" w:rsidP="00C679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כל אדם מגיל 18 שנה ומעלה שמקום מגוריו הקבוע הוא בתחום מועצה וכל אדם המשלם מיסים למועצה זכאי </w:t>
      </w:r>
      <w:r>
        <w:rPr>
          <w:rStyle w:val="default"/>
          <w:rFonts w:cs="FrankRuehl"/>
          <w:rtl/>
        </w:rPr>
        <w:t>–</w:t>
      </w:r>
    </w:p>
    <w:p w:rsidR="00C6793C" w:rsidRDefault="00C6793C" w:rsidP="004E21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לעיין במשרדי המועצה, בשעות העבודה, בתקנון, בחוק עזר של המועצה, בפרוטוקולים של ישיבות המועצה פרט לפרוטוקולים של ישיבות שהתקיימו בדלתיים סגורות, בדו"חות הכספיים של המועצה ושל מבקר החשבונות ובכל הודעה או מסמך אחר של המועצה הנוגע לנושא שיש לו עניין בו;</w:t>
      </w:r>
    </w:p>
    <w:p w:rsidR="00C6793C" w:rsidRDefault="00C6793C" w:rsidP="004E21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להכין לעצמו העתק או תקציר מכל מסמך האמור בפסקה (1) ללא כל תשלום או לקבל מאת המועצה העתק או תקציר כאמור תמורת תשלום אגרה שתקבע המועצה באישור הממונה.</w:t>
      </w:r>
    </w:p>
    <w:p w:rsidR="00524892" w:rsidRPr="006E7C5E" w:rsidRDefault="00524892" w:rsidP="00524892">
      <w:pPr>
        <w:pStyle w:val="P00"/>
        <w:spacing w:before="0"/>
        <w:ind w:left="0" w:right="1134"/>
        <w:rPr>
          <w:rStyle w:val="default"/>
          <w:rFonts w:cs="FrankRuehl" w:hint="cs"/>
          <w:vanish/>
          <w:color w:val="FF0000"/>
          <w:sz w:val="20"/>
          <w:szCs w:val="20"/>
          <w:shd w:val="clear" w:color="auto" w:fill="FFFF99"/>
          <w:rtl/>
        </w:rPr>
      </w:pPr>
      <w:bookmarkStart w:id="971" w:name="Rov402"/>
      <w:r w:rsidRPr="006E7C5E">
        <w:rPr>
          <w:rStyle w:val="default"/>
          <w:rFonts w:cs="FrankRuehl" w:hint="cs"/>
          <w:vanish/>
          <w:color w:val="FF0000"/>
          <w:sz w:val="20"/>
          <w:szCs w:val="20"/>
          <w:shd w:val="clear" w:color="auto" w:fill="FFFF99"/>
          <w:rtl/>
        </w:rPr>
        <w:t>מיום 26.5.1998</w:t>
      </w:r>
    </w:p>
    <w:p w:rsidR="00524892" w:rsidRPr="006E7C5E" w:rsidRDefault="00524892" w:rsidP="0052489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111) תשנ"ח-1998</w:t>
      </w:r>
    </w:p>
    <w:p w:rsidR="00524892" w:rsidRPr="004026DB" w:rsidRDefault="00524892" w:rsidP="004026DB">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ספרי מועצה ומסמכיה יהיו פתוחים לעיון לפני כל חבר המועצה והוא רשאי להכין לעצמו העתק</w:t>
      </w:r>
      <w:r w:rsidRPr="006E7C5E">
        <w:rPr>
          <w:rStyle w:val="default"/>
          <w:rFonts w:cs="FrankRuehl" w:hint="cs"/>
          <w:vanish/>
          <w:sz w:val="22"/>
          <w:szCs w:val="22"/>
          <w:u w:val="single"/>
          <w:shd w:val="clear" w:color="auto" w:fill="FFFF99"/>
          <w:rtl/>
        </w:rPr>
        <w:t>, לרבות העתק צילומי,</w:t>
      </w:r>
      <w:r w:rsidRPr="006E7C5E">
        <w:rPr>
          <w:rStyle w:val="default"/>
          <w:rFonts w:cs="FrankRuehl" w:hint="cs"/>
          <w:vanish/>
          <w:sz w:val="22"/>
          <w:szCs w:val="22"/>
          <w:shd w:val="clear" w:color="auto" w:fill="FFFF99"/>
          <w:rtl/>
        </w:rPr>
        <w:t xml:space="preserve"> או תקציר מהם ובלבד שלא יוציא ספר או מסמך כאמור ממשרדי המועצה בלא הסכמתו בכתב של ראש המועצה.</w:t>
      </w:r>
      <w:bookmarkEnd w:id="971"/>
    </w:p>
    <w:p w:rsidR="000446DE" w:rsidRDefault="000446DE" w:rsidP="00F06184">
      <w:pPr>
        <w:pStyle w:val="P00"/>
        <w:spacing w:before="72"/>
        <w:ind w:left="0" w:right="1134"/>
        <w:rPr>
          <w:rStyle w:val="default"/>
          <w:rFonts w:cs="FrankRuehl" w:hint="cs"/>
          <w:rtl/>
        </w:rPr>
      </w:pPr>
      <w:bookmarkStart w:id="972" w:name="Seif136"/>
      <w:bookmarkEnd w:id="972"/>
      <w:r>
        <w:rPr>
          <w:rFonts w:cs="Miriam"/>
          <w:lang w:val="he-IL"/>
        </w:rPr>
        <w:pict>
          <v:rect id="_x0000_s2565" style="position:absolute;left:0;text-align:left;margin-left:464.35pt;margin-top:7.1pt;width:75.05pt;height:34.95pt;z-index:251237888" o:allowincell="f" filled="f" stroked="f" strokecolor="lime" strokeweight=".25pt">
            <v:textbox style="mso-next-textbox:#_x0000_s2565" inset="0,0,0,0">
              <w:txbxContent>
                <w:p w:rsidR="001E0ADB" w:rsidRDefault="001E0ADB" w:rsidP="000446DE">
                  <w:pPr>
                    <w:spacing w:line="160" w:lineRule="exact"/>
                    <w:rPr>
                      <w:rFonts w:cs="Miriam" w:hint="cs"/>
                      <w:sz w:val="18"/>
                      <w:szCs w:val="18"/>
                      <w:rtl/>
                    </w:rPr>
                  </w:pPr>
                  <w:r>
                    <w:rPr>
                      <w:rFonts w:cs="Miriam" w:hint="cs"/>
                      <w:sz w:val="18"/>
                      <w:szCs w:val="18"/>
                      <w:rtl/>
                    </w:rPr>
                    <w:t>אתר אינטרנט של המועצה</w:t>
                  </w:r>
                </w:p>
                <w:p w:rsidR="001E0ADB" w:rsidRDefault="001E0ADB" w:rsidP="000446DE">
                  <w:pPr>
                    <w:spacing w:line="160" w:lineRule="exact"/>
                    <w:rPr>
                      <w:rFonts w:cs="Miriam" w:hint="cs"/>
                      <w:noProof/>
                      <w:sz w:val="18"/>
                      <w:szCs w:val="18"/>
                      <w:rtl/>
                    </w:rPr>
                  </w:pPr>
                  <w:r>
                    <w:rPr>
                      <w:rFonts w:cs="Miriam" w:hint="cs"/>
                      <w:sz w:val="18"/>
                      <w:szCs w:val="18"/>
                      <w:rtl/>
                    </w:rPr>
                    <w:t>(תיקון מס' 175) תשס"ח-2008</w:t>
                  </w:r>
                </w:p>
              </w:txbxContent>
            </v:textbox>
            <w10:anchorlock/>
          </v:rect>
        </w:pict>
      </w:r>
      <w:r>
        <w:rPr>
          <w:rStyle w:val="big-number"/>
          <w:rFonts w:cs="Miriam" w:hint="cs"/>
          <w:rtl/>
        </w:rPr>
        <w:t>14</w:t>
      </w:r>
      <w:r w:rsidR="004E2177">
        <w:rPr>
          <w:rStyle w:val="big-number"/>
          <w:rFonts w:cs="Miriam" w:hint="cs"/>
          <w:rtl/>
        </w:rPr>
        <w:t>4</w:t>
      </w:r>
      <w:r w:rsidR="00F06184">
        <w:rPr>
          <w:rStyle w:val="default"/>
          <w:rFonts w:cs="FrankRuehl" w:hint="cs"/>
          <w:rtl/>
        </w:rPr>
        <w:t>א</w:t>
      </w:r>
      <w:r w:rsidR="00F06184">
        <w:rPr>
          <w:rStyle w:val="default"/>
          <w:rFonts w:cs="FrankRuehl"/>
          <w:rtl/>
        </w:rPr>
        <w:t>.</w:t>
      </w:r>
      <w:r w:rsidR="00F06184">
        <w:rPr>
          <w:rStyle w:val="default"/>
          <w:rFonts w:cs="FrankRuehl" w:hint="cs"/>
          <w:rtl/>
        </w:rPr>
        <w:t xml:space="preserve"> מועצה תקים ותפעיל אתר אינטרנט נגיש לציבור ללא תשלום, שבו תפרסם, בין השאר </w:t>
      </w:r>
      <w:r w:rsidR="00F06184">
        <w:rPr>
          <w:rStyle w:val="default"/>
          <w:rFonts w:cs="FrankRuehl"/>
          <w:rtl/>
        </w:rPr>
        <w:t>–</w:t>
      </w:r>
    </w:p>
    <w:p w:rsidR="00F06184" w:rsidRDefault="00F06184" w:rsidP="003209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מידע שעליה לפרסם וכן מידע בנוגע אליה שהממונה פרסם בהתאם להודעת המועצה, לאחר שהממונה פרסמו; בפסקה זו, "פרסום" </w:t>
      </w:r>
      <w:r>
        <w:rPr>
          <w:rStyle w:val="default"/>
          <w:rFonts w:cs="FrankRuehl"/>
          <w:rtl/>
        </w:rPr>
        <w:t>–</w:t>
      </w:r>
      <w:r>
        <w:rPr>
          <w:rStyle w:val="default"/>
          <w:rFonts w:cs="FrankRuehl" w:hint="cs"/>
          <w:rtl/>
        </w:rPr>
        <w:t xml:space="preserve"> פרסום על פי דין או תחיקת בטחון;</w:t>
      </w:r>
    </w:p>
    <w:p w:rsidR="00F06184" w:rsidRDefault="00F06184" w:rsidP="003209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פרוטוקולים של ישיבות המועצה בדלתיים פתוחות, לא יאוחר משני ימי עבודה מיום אישורם במועצה, והקלטות או תמלילים של ישיבות כאמור.</w:t>
      </w:r>
    </w:p>
    <w:p w:rsidR="00F06184" w:rsidRPr="006E7C5E" w:rsidRDefault="00F06184" w:rsidP="00F06184">
      <w:pPr>
        <w:pStyle w:val="P00"/>
        <w:spacing w:before="0"/>
        <w:ind w:left="0" w:right="1134"/>
        <w:rPr>
          <w:rStyle w:val="default"/>
          <w:rFonts w:cs="FrankRuehl" w:hint="cs"/>
          <w:vanish/>
          <w:sz w:val="20"/>
          <w:szCs w:val="20"/>
          <w:shd w:val="clear" w:color="auto" w:fill="FFFF99"/>
          <w:rtl/>
        </w:rPr>
      </w:pPr>
      <w:bookmarkStart w:id="973" w:name="Rov403"/>
      <w:r w:rsidRPr="006E7C5E">
        <w:rPr>
          <w:rStyle w:val="default"/>
          <w:rFonts w:cs="FrankRuehl" w:hint="cs"/>
          <w:vanish/>
          <w:color w:val="FF0000"/>
          <w:sz w:val="20"/>
          <w:szCs w:val="20"/>
          <w:shd w:val="clear" w:color="auto" w:fill="FFFF99"/>
          <w:rtl/>
        </w:rPr>
        <w:t>מיום 6.4.2008</w:t>
      </w:r>
    </w:p>
    <w:p w:rsidR="00F06184" w:rsidRPr="006E7C5E" w:rsidRDefault="00F06184" w:rsidP="00F0618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175) תשס"ח-2008</w:t>
      </w:r>
    </w:p>
    <w:p w:rsidR="00F06184" w:rsidRPr="006E7C5E" w:rsidRDefault="00F06184" w:rsidP="00F06184">
      <w:pPr>
        <w:pStyle w:val="P00"/>
        <w:spacing w:before="0"/>
        <w:ind w:left="0" w:right="1134"/>
        <w:rPr>
          <w:rStyle w:val="default"/>
          <w:rFonts w:cs="FrankRuehl" w:hint="cs"/>
          <w:vanish/>
          <w:sz w:val="20"/>
          <w:szCs w:val="20"/>
          <w:shd w:val="clear" w:color="auto" w:fill="FFFF99"/>
          <w:rtl/>
        </w:rPr>
      </w:pPr>
      <w:hyperlink r:id="rId303"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 w:val="20"/>
          <w:szCs w:val="20"/>
          <w:shd w:val="clear" w:color="auto" w:fill="FFFF99"/>
          <w:rtl/>
        </w:rPr>
        <w:t xml:space="preserve"> מחודש מאי 2008 עמ' 5219</w:t>
      </w:r>
    </w:p>
    <w:p w:rsidR="00F06184" w:rsidRPr="004026DB" w:rsidRDefault="00F06184"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144א</w:t>
      </w:r>
      <w:bookmarkEnd w:id="973"/>
    </w:p>
    <w:p w:rsidR="000446DE" w:rsidRDefault="000446DE" w:rsidP="00C076AD">
      <w:pPr>
        <w:pStyle w:val="P00"/>
        <w:spacing w:before="72"/>
        <w:ind w:left="0" w:right="1134"/>
        <w:rPr>
          <w:rStyle w:val="default"/>
          <w:rFonts w:cs="FrankRuehl" w:hint="cs"/>
          <w:rtl/>
        </w:rPr>
      </w:pPr>
      <w:bookmarkStart w:id="974" w:name="Seif137"/>
      <w:bookmarkEnd w:id="974"/>
      <w:r>
        <w:rPr>
          <w:rFonts w:cs="Miriam"/>
          <w:lang w:val="he-IL"/>
        </w:rPr>
        <w:pict>
          <v:rect id="_x0000_s2566" style="position:absolute;left:0;text-align:left;margin-left:464.35pt;margin-top:7.1pt;width:75.05pt;height:16.8pt;z-index:251238912" o:allowincell="f" filled="f" stroked="f" strokecolor="lime" strokeweight=".25pt">
            <v:textbox style="mso-next-textbox:#_x0000_s2566" inset="0,0,0,0">
              <w:txbxContent>
                <w:p w:rsidR="001E0ADB" w:rsidRDefault="001E0ADB" w:rsidP="000446DE">
                  <w:pPr>
                    <w:spacing w:line="160" w:lineRule="exact"/>
                    <w:rPr>
                      <w:rFonts w:cs="Miriam" w:hint="cs"/>
                      <w:noProof/>
                      <w:sz w:val="18"/>
                      <w:szCs w:val="18"/>
                      <w:rtl/>
                    </w:rPr>
                  </w:pPr>
                  <w:r>
                    <w:rPr>
                      <w:rFonts w:cs="Miriam" w:hint="cs"/>
                      <w:sz w:val="18"/>
                      <w:szCs w:val="18"/>
                      <w:rtl/>
                    </w:rPr>
                    <w:t>מסירת מסמכים</w:t>
                  </w:r>
                </w:p>
              </w:txbxContent>
            </v:textbox>
            <w10:anchorlock/>
          </v:rect>
        </w:pict>
      </w:r>
      <w:r>
        <w:rPr>
          <w:rStyle w:val="big-number"/>
          <w:rFonts w:cs="Miriam" w:hint="cs"/>
          <w:rtl/>
        </w:rPr>
        <w:t>14</w:t>
      </w:r>
      <w:r w:rsidR="0061070F">
        <w:rPr>
          <w:rStyle w:val="big-number"/>
          <w:rFonts w:cs="Miriam" w:hint="cs"/>
          <w:rtl/>
        </w:rPr>
        <w:t>5</w:t>
      </w:r>
      <w:r>
        <w:rPr>
          <w:rStyle w:val="default"/>
          <w:rFonts w:cs="FrankRuehl"/>
          <w:rtl/>
        </w:rPr>
        <w:t>.</w:t>
      </w:r>
      <w:r>
        <w:rPr>
          <w:rStyle w:val="default"/>
          <w:rFonts w:cs="FrankRuehl"/>
          <w:rtl/>
        </w:rPr>
        <w:tab/>
      </w:r>
      <w:r w:rsidR="0061070F">
        <w:rPr>
          <w:rStyle w:val="default"/>
          <w:rFonts w:cs="FrankRuehl" w:hint="cs"/>
          <w:rtl/>
        </w:rPr>
        <w:t>(א)</w:t>
      </w:r>
      <w:r w:rsidR="0061070F">
        <w:rPr>
          <w:rStyle w:val="default"/>
          <w:rFonts w:cs="FrankRuehl" w:hint="cs"/>
          <w:rtl/>
        </w:rPr>
        <w:tab/>
        <w:t>כל הודעה, הזמנה, צו או מסמך אחר שרשאים או חייבים לפי התקנון למסרו למועצה או לכל ועדה מועדותיה, תהא מסירתו כדין, אם נמסר במשרדי המועצה או נשלח בדואר במכתב רשום על שם המועצה או הועדה לפי מען משרד המועצה; ואם היה מסמך כאמור שייך למועצה, מותר למסרו גם לראש המועצה או למזכיר המועצה או לעובד אחר, שמינתה המועצה לשם כך</w:t>
      </w:r>
      <w:r w:rsidR="00C076AD">
        <w:rPr>
          <w:rStyle w:val="default"/>
          <w:rFonts w:cs="FrankRuehl" w:hint="cs"/>
          <w:rtl/>
        </w:rPr>
        <w:t>;</w:t>
      </w:r>
      <w:r w:rsidR="0061070F">
        <w:rPr>
          <w:rStyle w:val="default"/>
          <w:rFonts w:cs="FrankRuehl" w:hint="cs"/>
          <w:rtl/>
        </w:rPr>
        <w:t xml:space="preserve"> היה </w:t>
      </w:r>
      <w:r w:rsidR="00C076AD">
        <w:rPr>
          <w:rStyle w:val="default"/>
          <w:rFonts w:cs="FrankRuehl" w:hint="cs"/>
          <w:rtl/>
        </w:rPr>
        <w:t xml:space="preserve">מסמך כאמור שייך לועדה, </w:t>
      </w:r>
      <w:r w:rsidR="0061070F">
        <w:rPr>
          <w:rStyle w:val="default"/>
          <w:rFonts w:cs="FrankRuehl" w:hint="cs"/>
          <w:rtl/>
        </w:rPr>
        <w:t>אפשר למסרו למזכיר המועצה או ליושב ראש הועדה.</w:t>
      </w:r>
    </w:p>
    <w:p w:rsidR="0061070F" w:rsidRDefault="0061070F" w:rsidP="006107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49(ג) כל הודעה, הזמנה, צו או מסמך אחר שרשאים או חייבים לפי התקנון למסרו לחבר מועצה או ועדה או לכל אדם אחר, תהא מסירתו כדין אם נמסר לידי אותו חבר מועצה או ועדה או לידי אותו אדם, או שנמסר, במקום מגוריו או במקום עסקו הרגילים, לידי אחד מבני משפחתו הבוגרים או לידי כל אדם בוגר העובד או המועסק שם, או שנשלחו אליו בדואר במכתב רשום לפי מען מקום מגוריו או מקום עסקו הרגילים או הידועים לאחרונה, או שהוצג במקום מגוריו או מקום עסקו הרגילים או הידועים לאחרונה, או שהוצג במקום בולט על הנכס שבו דן המסמך.</w:t>
      </w:r>
    </w:p>
    <w:p w:rsidR="0061070F" w:rsidRDefault="0061070F" w:rsidP="006107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079B8">
        <w:rPr>
          <w:rStyle w:val="default"/>
          <w:rFonts w:cs="FrankRuehl" w:hint="cs"/>
          <w:rtl/>
        </w:rPr>
        <w:t>מסמכים כאמור שיש רשות או חובה לפי התקנון למסרם לבעל או למחזיק, תהא מסירתם כדין אם הם מופנים אל ה"בעל" או אל "המחזיק" בלי כל שם או תיאור נוסף.</w:t>
      </w:r>
    </w:p>
    <w:p w:rsidR="005079B8" w:rsidRDefault="005079B8" w:rsidP="0061070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מסמכים כאמור הנשלחים לפי התקנון בדואר, ייחשבו כאילו הגיעו לתעודתם 48 שעות לאחר שנמסרו לדואר.</w:t>
      </w:r>
    </w:p>
    <w:p w:rsidR="000446DE" w:rsidRDefault="000446DE" w:rsidP="00746ADA">
      <w:pPr>
        <w:pStyle w:val="P00"/>
        <w:spacing w:before="72"/>
        <w:ind w:left="0" w:right="1134"/>
        <w:rPr>
          <w:rStyle w:val="default"/>
          <w:rFonts w:cs="FrankRuehl" w:hint="cs"/>
          <w:rtl/>
        </w:rPr>
      </w:pPr>
      <w:bookmarkStart w:id="975" w:name="Seif138"/>
      <w:bookmarkEnd w:id="975"/>
      <w:r>
        <w:rPr>
          <w:rFonts w:cs="Miriam"/>
          <w:lang w:val="he-IL"/>
        </w:rPr>
        <w:pict>
          <v:rect id="_x0000_s2567" style="position:absolute;left:0;text-align:left;margin-left:464.35pt;margin-top:7.1pt;width:75.05pt;height:33.3pt;z-index:251239936" o:allowincell="f" filled="f" stroked="f" strokecolor="lime" strokeweight=".25pt">
            <v:textbox style="mso-next-textbox:#_x0000_s2567" inset="0,0,0,0">
              <w:txbxContent>
                <w:p w:rsidR="001E0ADB" w:rsidRDefault="001E0ADB" w:rsidP="000446DE">
                  <w:pPr>
                    <w:spacing w:line="160" w:lineRule="exact"/>
                    <w:rPr>
                      <w:rFonts w:cs="Miriam" w:hint="cs"/>
                      <w:noProof/>
                      <w:sz w:val="18"/>
                      <w:szCs w:val="18"/>
                      <w:rtl/>
                    </w:rPr>
                  </w:pPr>
                  <w:r>
                    <w:rPr>
                      <w:rFonts w:cs="Miriam" w:hint="cs"/>
                      <w:sz w:val="18"/>
                      <w:szCs w:val="18"/>
                      <w:rtl/>
                    </w:rPr>
                    <w:t>דין וחשבון על פעולות המועצה</w:t>
                  </w:r>
                </w:p>
                <w:p w:rsidR="001E0ADB" w:rsidRDefault="001E0ADB" w:rsidP="000446DE">
                  <w:pPr>
                    <w:spacing w:line="160" w:lineRule="exact"/>
                    <w:rPr>
                      <w:rFonts w:cs="Miriam" w:hint="cs"/>
                      <w:noProof/>
                      <w:sz w:val="18"/>
                      <w:szCs w:val="18"/>
                      <w:rtl/>
                    </w:rPr>
                  </w:pPr>
                  <w:r>
                    <w:rPr>
                      <w:rFonts w:cs="Miriam" w:hint="cs"/>
                      <w:noProof/>
                      <w:sz w:val="18"/>
                      <w:szCs w:val="18"/>
                      <w:rtl/>
                    </w:rPr>
                    <w:t>(תיקון מס' 67) תשנ"א-1991</w:t>
                  </w:r>
                </w:p>
              </w:txbxContent>
            </v:textbox>
            <w10:anchorlock/>
          </v:rect>
        </w:pict>
      </w:r>
      <w:r>
        <w:rPr>
          <w:rStyle w:val="big-number"/>
          <w:rFonts w:cs="Miriam" w:hint="cs"/>
          <w:rtl/>
        </w:rPr>
        <w:t>14</w:t>
      </w:r>
      <w:r w:rsidR="00E97B8C">
        <w:rPr>
          <w:rStyle w:val="big-number"/>
          <w:rFonts w:cs="Miriam" w:hint="cs"/>
          <w:rtl/>
        </w:rPr>
        <w:t>6</w:t>
      </w:r>
      <w:r>
        <w:rPr>
          <w:rStyle w:val="default"/>
          <w:rFonts w:cs="FrankRuehl"/>
          <w:rtl/>
        </w:rPr>
        <w:t>.</w:t>
      </w:r>
      <w:r>
        <w:rPr>
          <w:rStyle w:val="default"/>
          <w:rFonts w:cs="FrankRuehl"/>
          <w:rtl/>
        </w:rPr>
        <w:tab/>
      </w:r>
      <w:r w:rsidR="00E97B8C">
        <w:rPr>
          <w:rStyle w:val="default"/>
          <w:rFonts w:cs="FrankRuehl" w:hint="cs"/>
          <w:rtl/>
        </w:rPr>
        <w:t>(א)</w:t>
      </w:r>
      <w:r w:rsidR="00E97B8C">
        <w:rPr>
          <w:rStyle w:val="default"/>
          <w:rFonts w:cs="FrankRuehl" w:hint="cs"/>
          <w:rtl/>
        </w:rPr>
        <w:tab/>
        <w:t xml:space="preserve">ראש מועצה חייב, אחרי 1 </w:t>
      </w:r>
      <w:r w:rsidR="00746ADA">
        <w:rPr>
          <w:rStyle w:val="default"/>
          <w:rFonts w:cs="FrankRuehl" w:hint="cs"/>
          <w:rtl/>
        </w:rPr>
        <w:t>בינואר</w:t>
      </w:r>
      <w:r w:rsidR="00E97B8C">
        <w:rPr>
          <w:rStyle w:val="default"/>
          <w:rFonts w:cs="FrankRuehl" w:hint="cs"/>
          <w:rtl/>
        </w:rPr>
        <w:t xml:space="preserve"> של כל שנה, להכין בהקדם האפשרי דין וחשבון מפורט על עניני המועצה במשך השנה שחלפה.</w:t>
      </w:r>
    </w:p>
    <w:p w:rsidR="00E97B8C" w:rsidRDefault="004A23A9" w:rsidP="00746ADA">
      <w:pPr>
        <w:pStyle w:val="P00"/>
        <w:spacing w:before="72"/>
        <w:ind w:left="0" w:right="1134"/>
        <w:rPr>
          <w:rStyle w:val="default"/>
          <w:rFonts w:cs="FrankRuehl" w:hint="cs"/>
          <w:rtl/>
        </w:rPr>
      </w:pPr>
      <w:r>
        <w:rPr>
          <w:rFonts w:cs="FrankRuehl" w:hint="cs"/>
          <w:sz w:val="26"/>
          <w:rtl/>
          <w:lang w:eastAsia="en-US"/>
        </w:rPr>
        <w:pict>
          <v:shape id="_x0000_s2911" type="#_x0000_t202" style="position:absolute;left:0;text-align:left;margin-left:470.35pt;margin-top:7.1pt;width:1in;height:18pt;z-index:251450880" filled="f" stroked="f">
            <v:textbox inset="1mm,0,1mm,0">
              <w:txbxContent>
                <w:p w:rsidR="001E0ADB" w:rsidRDefault="001E0ADB" w:rsidP="004A23A9">
                  <w:pPr>
                    <w:spacing w:line="160" w:lineRule="exact"/>
                    <w:rPr>
                      <w:rFonts w:cs="Miriam" w:hint="cs"/>
                      <w:noProof/>
                      <w:sz w:val="18"/>
                      <w:szCs w:val="18"/>
                      <w:rtl/>
                    </w:rPr>
                  </w:pPr>
                  <w:r>
                    <w:rPr>
                      <w:rFonts w:cs="Miriam" w:hint="cs"/>
                      <w:noProof/>
                      <w:sz w:val="18"/>
                      <w:szCs w:val="18"/>
                      <w:rtl/>
                    </w:rPr>
                    <w:t>(תיקון מס' 67) תשנ"א-1991</w:t>
                  </w:r>
                </w:p>
              </w:txbxContent>
            </v:textbox>
          </v:shape>
        </w:pict>
      </w:r>
      <w:r w:rsidR="00E97B8C">
        <w:rPr>
          <w:rStyle w:val="default"/>
          <w:rFonts w:cs="FrankRuehl" w:hint="cs"/>
          <w:rtl/>
        </w:rPr>
        <w:tab/>
        <w:t>(ב)</w:t>
      </w:r>
      <w:r w:rsidR="00E97B8C">
        <w:rPr>
          <w:rStyle w:val="default"/>
          <w:rFonts w:cs="FrankRuehl" w:hint="cs"/>
          <w:rtl/>
        </w:rPr>
        <w:tab/>
        <w:t xml:space="preserve">הדין וחשבון יוגש למועצה ולאחר שתדון בו ותאשרו בשינויים או בלא שינויים, ישלח ראש המועצה העתק ממנו לממונה לא יאוחר מ-1 </w:t>
      </w:r>
      <w:r w:rsidR="00746ADA">
        <w:rPr>
          <w:rStyle w:val="default"/>
          <w:rFonts w:cs="FrankRuehl" w:hint="cs"/>
          <w:rtl/>
        </w:rPr>
        <w:t>במרס</w:t>
      </w:r>
      <w:r w:rsidR="00E97B8C">
        <w:rPr>
          <w:rStyle w:val="default"/>
          <w:rFonts w:cs="FrankRuehl" w:hint="cs"/>
          <w:rtl/>
        </w:rPr>
        <w:t xml:space="preserve"> בכל שנה.</w:t>
      </w:r>
    </w:p>
    <w:p w:rsidR="00E97B8C" w:rsidRDefault="00E97B8C" w:rsidP="00E97B8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רשאית לפרסם את הדין וחשבון בקרב התושבים הגרים בתחום המועצה המקומית בדרך שתמצא לנכון.</w:t>
      </w:r>
    </w:p>
    <w:p w:rsidR="00746ADA" w:rsidRPr="006E7C5E" w:rsidRDefault="00746ADA" w:rsidP="00746ADA">
      <w:pPr>
        <w:pStyle w:val="P00"/>
        <w:spacing w:before="0"/>
        <w:ind w:left="0" w:right="1134"/>
        <w:rPr>
          <w:rStyle w:val="default"/>
          <w:rFonts w:cs="FrankRuehl" w:hint="cs"/>
          <w:vanish/>
          <w:color w:val="FF0000"/>
          <w:sz w:val="20"/>
          <w:szCs w:val="20"/>
          <w:shd w:val="clear" w:color="auto" w:fill="FFFF99"/>
          <w:rtl/>
        </w:rPr>
      </w:pPr>
      <w:bookmarkStart w:id="976" w:name="Rov404"/>
      <w:r w:rsidRPr="006E7C5E">
        <w:rPr>
          <w:rStyle w:val="default"/>
          <w:rFonts w:cs="FrankRuehl" w:hint="cs"/>
          <w:vanish/>
          <w:color w:val="FF0000"/>
          <w:sz w:val="20"/>
          <w:szCs w:val="20"/>
          <w:shd w:val="clear" w:color="auto" w:fill="FFFF99"/>
          <w:rtl/>
        </w:rPr>
        <w:t>מיום 1.1.1992</w:t>
      </w:r>
    </w:p>
    <w:p w:rsidR="00746ADA" w:rsidRPr="006E7C5E" w:rsidRDefault="00746ADA" w:rsidP="00746ADA">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67) תשנ"א-1991</w:t>
      </w:r>
    </w:p>
    <w:p w:rsidR="00746ADA" w:rsidRPr="006E7C5E" w:rsidRDefault="00746ADA" w:rsidP="00746ADA">
      <w:pPr>
        <w:pStyle w:val="P00"/>
        <w:ind w:left="0" w:right="1134"/>
        <w:rPr>
          <w:rStyle w:val="default"/>
          <w:rFonts w:cs="FrankRuehl" w:hint="cs"/>
          <w:vanish/>
          <w:sz w:val="22"/>
          <w:szCs w:val="22"/>
          <w:shd w:val="clear" w:color="auto" w:fill="FFFF99"/>
          <w:rtl/>
        </w:rPr>
      </w:pP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ראש מועצה חייב, אחרי 1 </w:t>
      </w:r>
      <w:r w:rsidRPr="006E7C5E">
        <w:rPr>
          <w:rStyle w:val="default"/>
          <w:rFonts w:cs="FrankRuehl" w:hint="cs"/>
          <w:strike/>
          <w:vanish/>
          <w:sz w:val="22"/>
          <w:szCs w:val="22"/>
          <w:shd w:val="clear" w:color="auto" w:fill="FFFF99"/>
          <w:rtl/>
        </w:rPr>
        <w:t>באפריל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בינואר</w:t>
      </w:r>
      <w:r w:rsidRPr="006E7C5E">
        <w:rPr>
          <w:rStyle w:val="default"/>
          <w:rFonts w:cs="FrankRuehl" w:hint="cs"/>
          <w:vanish/>
          <w:sz w:val="22"/>
          <w:szCs w:val="22"/>
          <w:shd w:val="clear" w:color="auto" w:fill="FFFF99"/>
          <w:rtl/>
        </w:rPr>
        <w:t xml:space="preserve"> של כל שנה, להכין בהקדם האפשרי דין וחשבון מפורט על עניני המועצה במשך השנה שחלפה.</w:t>
      </w:r>
    </w:p>
    <w:p w:rsidR="00746ADA" w:rsidRPr="004026DB" w:rsidRDefault="00746ADA" w:rsidP="004026DB">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 xml:space="preserve">הדין וחשבון יוגש למועצה ולאחר שתדון בו ותאשרו בשינויים או בלא שינויים, ישלח ראש המועצה העתק ממנו לממונה לא יאוחר מ-1 </w:t>
      </w:r>
      <w:r w:rsidRPr="006E7C5E">
        <w:rPr>
          <w:rStyle w:val="default"/>
          <w:rFonts w:cs="FrankRuehl" w:hint="cs"/>
          <w:strike/>
          <w:vanish/>
          <w:sz w:val="22"/>
          <w:szCs w:val="22"/>
          <w:shd w:val="clear" w:color="auto" w:fill="FFFF99"/>
          <w:rtl/>
        </w:rPr>
        <w:t>ביוני</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במרס</w:t>
      </w:r>
      <w:r w:rsidRPr="006E7C5E">
        <w:rPr>
          <w:rStyle w:val="default"/>
          <w:rFonts w:cs="FrankRuehl" w:hint="cs"/>
          <w:vanish/>
          <w:sz w:val="22"/>
          <w:szCs w:val="22"/>
          <w:shd w:val="clear" w:color="auto" w:fill="FFFF99"/>
          <w:rtl/>
        </w:rPr>
        <w:t xml:space="preserve"> בכל שנה.</w:t>
      </w:r>
      <w:bookmarkEnd w:id="976"/>
    </w:p>
    <w:p w:rsidR="000446DE" w:rsidRDefault="000446DE" w:rsidP="00E97B8C">
      <w:pPr>
        <w:pStyle w:val="P00"/>
        <w:spacing w:before="72"/>
        <w:ind w:left="0" w:right="1134"/>
        <w:rPr>
          <w:rStyle w:val="default"/>
          <w:rFonts w:cs="FrankRuehl" w:hint="cs"/>
          <w:rtl/>
        </w:rPr>
      </w:pPr>
      <w:bookmarkStart w:id="977" w:name="Seif139"/>
      <w:bookmarkEnd w:id="977"/>
      <w:r>
        <w:rPr>
          <w:rFonts w:cs="Miriam"/>
          <w:lang w:val="he-IL"/>
        </w:rPr>
        <w:pict>
          <v:rect id="_x0000_s2568" style="position:absolute;left:0;text-align:left;margin-left:464.35pt;margin-top:7.1pt;width:75.05pt;height:16.8pt;z-index:251240960" o:allowincell="f" filled="f" stroked="f" strokecolor="lime" strokeweight=".25pt">
            <v:textbox style="mso-next-textbox:#_x0000_s2568" inset="0,0,0,0">
              <w:txbxContent>
                <w:p w:rsidR="001E0ADB" w:rsidRDefault="001E0ADB" w:rsidP="000446DE">
                  <w:pPr>
                    <w:spacing w:line="160" w:lineRule="exact"/>
                    <w:rPr>
                      <w:rFonts w:cs="Miriam" w:hint="cs"/>
                      <w:noProof/>
                      <w:sz w:val="18"/>
                      <w:szCs w:val="18"/>
                      <w:rtl/>
                    </w:rPr>
                  </w:pPr>
                  <w:r>
                    <w:rPr>
                      <w:rFonts w:cs="Miriam" w:hint="cs"/>
                      <w:sz w:val="18"/>
                      <w:szCs w:val="18"/>
                      <w:rtl/>
                    </w:rPr>
                    <w:t>המצאת ידיעה לממונה</w:t>
                  </w:r>
                </w:p>
              </w:txbxContent>
            </v:textbox>
            <w10:anchorlock/>
          </v:rect>
        </w:pict>
      </w:r>
      <w:r>
        <w:rPr>
          <w:rStyle w:val="big-number"/>
          <w:rFonts w:cs="Miriam" w:hint="cs"/>
          <w:rtl/>
        </w:rPr>
        <w:t>14</w:t>
      </w:r>
      <w:r w:rsidR="00E97B8C">
        <w:rPr>
          <w:rStyle w:val="big-number"/>
          <w:rFonts w:cs="Miriam" w:hint="cs"/>
          <w:rtl/>
        </w:rPr>
        <w:t>7</w:t>
      </w:r>
      <w:r>
        <w:rPr>
          <w:rStyle w:val="default"/>
          <w:rFonts w:cs="FrankRuehl"/>
          <w:rtl/>
        </w:rPr>
        <w:t>.</w:t>
      </w:r>
      <w:r>
        <w:rPr>
          <w:rStyle w:val="default"/>
          <w:rFonts w:cs="FrankRuehl"/>
          <w:rtl/>
        </w:rPr>
        <w:tab/>
      </w:r>
      <w:r w:rsidR="00E97B8C">
        <w:rPr>
          <w:rStyle w:val="default"/>
          <w:rFonts w:cs="FrankRuehl" w:hint="cs"/>
          <w:rtl/>
        </w:rPr>
        <w:t>הממונה רשאי לדרוש בכל עת מאת מועצה להמציא לו ידיעות, פרטים, הסברים, חומר סטטיסטי וכל חומר אחר בקשר לעניני המועצה ועל ראש המועצה למלא אחרי הדרישה תוך זמן סביר.</w:t>
      </w:r>
    </w:p>
    <w:p w:rsidR="00B92CF8" w:rsidRDefault="00B92CF8" w:rsidP="00B92CF8">
      <w:pPr>
        <w:pStyle w:val="P00"/>
        <w:spacing w:before="72"/>
        <w:ind w:left="0" w:right="1134"/>
        <w:rPr>
          <w:rStyle w:val="default"/>
          <w:rFonts w:cs="FrankRuehl" w:hint="cs"/>
          <w:rtl/>
        </w:rPr>
      </w:pPr>
      <w:bookmarkStart w:id="978" w:name="Seif266"/>
      <w:bookmarkEnd w:id="978"/>
      <w:r>
        <w:rPr>
          <w:rFonts w:cs="Miriam"/>
          <w:lang w:val="he-IL"/>
        </w:rPr>
        <w:pict>
          <v:rect id="_x0000_s3016" style="position:absolute;left:0;text-align:left;margin-left:464.35pt;margin-top:7.1pt;width:75.05pt;height:49.4pt;z-index:251507200" o:allowincell="f" filled="f" stroked="f" strokecolor="lime" strokeweight=".25pt">
            <v:textbox style="mso-next-textbox:#_x0000_s3016" inset="0,0,0,0">
              <w:txbxContent>
                <w:p w:rsidR="001E0ADB" w:rsidRDefault="001E0ADB" w:rsidP="00B92CF8">
                  <w:pPr>
                    <w:spacing w:line="160" w:lineRule="exact"/>
                    <w:rPr>
                      <w:rFonts w:cs="Miriam" w:hint="cs"/>
                      <w:sz w:val="18"/>
                      <w:szCs w:val="18"/>
                      <w:rtl/>
                    </w:rPr>
                  </w:pPr>
                  <w:r>
                    <w:rPr>
                      <w:rFonts w:cs="Miriam" w:hint="cs"/>
                      <w:sz w:val="18"/>
                      <w:szCs w:val="18"/>
                      <w:rtl/>
                    </w:rPr>
                    <w:t>מתן שמות לרחובות ומספרים לבתים</w:t>
                  </w:r>
                </w:p>
                <w:p w:rsidR="001E0ADB" w:rsidRDefault="001E0ADB" w:rsidP="00B92CF8">
                  <w:pPr>
                    <w:spacing w:line="160" w:lineRule="exact"/>
                    <w:rPr>
                      <w:rFonts w:cs="Miriam" w:hint="cs"/>
                      <w:noProof/>
                      <w:sz w:val="18"/>
                      <w:szCs w:val="18"/>
                      <w:rtl/>
                    </w:rPr>
                  </w:pPr>
                  <w:r>
                    <w:rPr>
                      <w:rFonts w:cs="Miriam" w:hint="cs"/>
                      <w:sz w:val="18"/>
                      <w:szCs w:val="18"/>
                      <w:rtl/>
                    </w:rPr>
                    <w:t>(תיקון מס' 76) תשנ"ד-1994</w:t>
                  </w:r>
                </w:p>
                <w:p w:rsidR="001E0ADB" w:rsidRDefault="001E0ADB" w:rsidP="00B92CF8">
                  <w:pPr>
                    <w:spacing w:line="160" w:lineRule="exact"/>
                    <w:rPr>
                      <w:rFonts w:cs="Miriam" w:hint="cs"/>
                      <w:noProof/>
                      <w:sz w:val="18"/>
                      <w:szCs w:val="18"/>
                      <w:rtl/>
                    </w:rPr>
                  </w:pPr>
                  <w:r>
                    <w:rPr>
                      <w:rFonts w:cs="Miriam" w:hint="cs"/>
                      <w:noProof/>
                      <w:sz w:val="18"/>
                      <w:szCs w:val="18"/>
                      <w:rtl/>
                    </w:rPr>
                    <w:t>(תיקון מס' 183) תשס"ח-2008</w:t>
                  </w:r>
                </w:p>
              </w:txbxContent>
            </v:textbox>
            <w10:anchorlock/>
          </v:rect>
        </w:pict>
      </w:r>
      <w:r>
        <w:rPr>
          <w:rStyle w:val="big-number"/>
          <w:rFonts w:cs="Miriam" w:hint="cs"/>
          <w:rtl/>
        </w:rPr>
        <w:t>147</w:t>
      </w:r>
      <w:r>
        <w:rPr>
          <w:rStyle w:val="default"/>
          <w:rFonts w:cs="FrankRuehl" w:hint="cs"/>
          <w:rtl/>
        </w:rPr>
        <w:t>א</w:t>
      </w:r>
      <w:r>
        <w:rPr>
          <w:rStyle w:val="default"/>
          <w:rFonts w:cs="FrankRuehl"/>
          <w:rtl/>
        </w:rPr>
        <w:t>.</w:t>
      </w:r>
      <w:r>
        <w:rPr>
          <w:rStyle w:val="default"/>
          <w:rFonts w:cs="FrankRuehl" w:hint="cs"/>
          <w:rtl/>
        </w:rPr>
        <w:t xml:space="preserve"> </w:t>
      </w:r>
      <w:r w:rsidR="003F5DF1">
        <w:rPr>
          <w:rStyle w:val="default"/>
          <w:rFonts w:cs="FrankRuehl" w:hint="cs"/>
          <w:rtl/>
        </w:rPr>
        <w:t>(א)</w:t>
      </w:r>
      <w:r w:rsidR="003F5DF1">
        <w:rPr>
          <w:rStyle w:val="default"/>
          <w:rFonts w:cs="FrankRuehl" w:hint="cs"/>
          <w:rtl/>
        </w:rPr>
        <w:tab/>
      </w:r>
      <w:r>
        <w:rPr>
          <w:rStyle w:val="default"/>
          <w:rFonts w:cs="FrankRuehl" w:hint="cs"/>
          <w:rtl/>
        </w:rPr>
        <w:t>הממונה רשאי לקבוע כללים בדבר מתן שמות לרחובות, לרבות שינוי שמות רחובות, וסימון בתים במספרים.</w:t>
      </w:r>
    </w:p>
    <w:p w:rsidR="003F5DF1" w:rsidRDefault="003F5DF1" w:rsidP="00B92CF8">
      <w:pPr>
        <w:pStyle w:val="P00"/>
        <w:spacing w:before="72"/>
        <w:ind w:left="0" w:right="1134"/>
        <w:rPr>
          <w:rStyle w:val="default"/>
          <w:rFonts w:cs="FrankRuehl" w:hint="cs"/>
          <w:rtl/>
        </w:rPr>
      </w:pPr>
    </w:p>
    <w:p w:rsidR="003A6E49" w:rsidRDefault="003A6E49" w:rsidP="003A6E49">
      <w:pPr>
        <w:pStyle w:val="P00"/>
        <w:spacing w:before="72"/>
        <w:ind w:left="0" w:right="1134"/>
        <w:rPr>
          <w:rStyle w:val="default"/>
          <w:rFonts w:cs="FrankRuehl"/>
          <w:rtl/>
        </w:rPr>
      </w:pPr>
      <w:r>
        <w:rPr>
          <w:rFonts w:cs="FrankRuehl" w:hint="cs"/>
          <w:sz w:val="26"/>
          <w:rtl/>
          <w:lang w:eastAsia="en-US"/>
        </w:rPr>
        <w:pict>
          <v:shape id="_x0000_s4163" type="#_x0000_t202" style="position:absolute;left:0;text-align:left;margin-left:470.35pt;margin-top:7.1pt;width:1in;height:18pt;z-index:252150272" filled="f" stroked="f">
            <v:textbox inset="1mm,0,1mm,0">
              <w:txbxContent>
                <w:p w:rsidR="001E0ADB" w:rsidRDefault="001E0ADB" w:rsidP="003A6E49">
                  <w:pPr>
                    <w:spacing w:line="160" w:lineRule="exact"/>
                    <w:rPr>
                      <w:rFonts w:cs="Miriam" w:hint="cs"/>
                      <w:noProof/>
                      <w:sz w:val="18"/>
                      <w:szCs w:val="18"/>
                      <w:rtl/>
                    </w:rPr>
                  </w:pPr>
                  <w:r>
                    <w:rPr>
                      <w:rFonts w:cs="Miriam" w:hint="cs"/>
                      <w:noProof/>
                      <w:sz w:val="18"/>
                      <w:szCs w:val="18"/>
                      <w:rtl/>
                    </w:rPr>
                    <w:t>(תיקון מס' 234) תש"ף-2019</w:t>
                  </w:r>
                </w:p>
              </w:txbxContent>
            </v:textbox>
          </v:shape>
        </w:pict>
      </w:r>
      <w:r>
        <w:rPr>
          <w:rStyle w:val="default"/>
          <w:rFonts w:cs="FrankRuehl" w:hint="cs"/>
          <w:rtl/>
        </w:rPr>
        <w:tab/>
        <w:t>(א1)</w:t>
      </w:r>
      <w:r>
        <w:rPr>
          <w:rStyle w:val="default"/>
          <w:rFonts w:cs="FrankRuehl"/>
          <w:rtl/>
        </w:rPr>
        <w:tab/>
      </w:r>
      <w:r>
        <w:rPr>
          <w:rStyle w:val="default"/>
          <w:rFonts w:cs="FrankRuehl" w:hint="cs"/>
          <w:rtl/>
        </w:rPr>
        <w:t>מועצה מקומית תקרא שמות לכל הדרכים, הרחובות, הסמטאות והכיכרות, או תשנה שמותיהם כשיש צורך לכך, בכפוף לאמור בסעיף קטן (ב), ותדאג לקביעתם במקומות בולטים ולסימון הבניינים במקומות אלה במספרים.</w:t>
      </w:r>
    </w:p>
    <w:p w:rsidR="003F5DF1" w:rsidRDefault="00E367DF" w:rsidP="003258BA">
      <w:pPr>
        <w:pStyle w:val="P00"/>
        <w:spacing w:before="72"/>
        <w:ind w:left="1021" w:right="1134" w:hanging="1021"/>
        <w:rPr>
          <w:rStyle w:val="default"/>
          <w:rFonts w:cs="FrankRuehl" w:hint="cs"/>
          <w:rtl/>
        </w:rPr>
      </w:pPr>
      <w:r>
        <w:rPr>
          <w:rFonts w:cs="FrankRuehl" w:hint="cs"/>
          <w:sz w:val="26"/>
          <w:rtl/>
          <w:lang w:eastAsia="en-US"/>
        </w:rPr>
        <w:pict>
          <v:shape id="_x0000_s3649" type="#_x0000_t202" style="position:absolute;left:0;text-align:left;margin-left:470.35pt;margin-top:7.1pt;width:1in;height:18pt;z-index:251852288" filled="f" stroked="f">
            <v:textbox inset="1mm,0,1mm,0">
              <w:txbxContent>
                <w:p w:rsidR="001E0ADB" w:rsidRDefault="001E0ADB" w:rsidP="00E367DF">
                  <w:pPr>
                    <w:spacing w:line="160" w:lineRule="exact"/>
                    <w:rPr>
                      <w:rFonts w:cs="Miriam" w:hint="cs"/>
                      <w:noProof/>
                      <w:sz w:val="18"/>
                      <w:szCs w:val="18"/>
                      <w:rtl/>
                    </w:rPr>
                  </w:pPr>
                  <w:r>
                    <w:rPr>
                      <w:rFonts w:cs="Miriam" w:hint="cs"/>
                      <w:noProof/>
                      <w:sz w:val="18"/>
                      <w:szCs w:val="18"/>
                      <w:rtl/>
                    </w:rPr>
                    <w:t>(תיקון מס' 183) תשס"ח-2008</w:t>
                  </w:r>
                </w:p>
              </w:txbxContent>
            </v:textbox>
          </v:shape>
        </w:pict>
      </w:r>
      <w:r w:rsidR="003F5DF1">
        <w:rPr>
          <w:rStyle w:val="default"/>
          <w:rFonts w:cs="FrankRuehl" w:hint="cs"/>
          <w:rtl/>
        </w:rPr>
        <w:tab/>
        <w:t>(ב)</w:t>
      </w:r>
      <w:r w:rsidR="003F5DF1">
        <w:rPr>
          <w:rStyle w:val="default"/>
          <w:rFonts w:cs="FrankRuehl" w:hint="cs"/>
          <w:rtl/>
        </w:rPr>
        <w:tab/>
        <w:t>(1)</w:t>
      </w:r>
      <w:r w:rsidR="003F5DF1">
        <w:rPr>
          <w:rStyle w:val="default"/>
          <w:rFonts w:cs="FrankRuehl" w:hint="cs"/>
          <w:rtl/>
        </w:rPr>
        <w:tab/>
      </w:r>
      <w:r w:rsidR="003258BA">
        <w:rPr>
          <w:rStyle w:val="default"/>
          <w:rFonts w:cs="FrankRuehl" w:hint="cs"/>
          <w:rtl/>
        </w:rPr>
        <w:t xml:space="preserve">בסעיף זה </w:t>
      </w:r>
      <w:r w:rsidR="003258BA">
        <w:rPr>
          <w:rStyle w:val="default"/>
          <w:rFonts w:cs="FrankRuehl"/>
          <w:rtl/>
        </w:rPr>
        <w:t>–</w:t>
      </w:r>
    </w:p>
    <w:p w:rsidR="003258BA" w:rsidRDefault="003258BA" w:rsidP="003258BA">
      <w:pPr>
        <w:pStyle w:val="P00"/>
        <w:spacing w:before="72"/>
        <w:ind w:left="1021" w:right="1134"/>
        <w:rPr>
          <w:rStyle w:val="default"/>
          <w:rFonts w:cs="FrankRuehl" w:hint="cs"/>
          <w:rtl/>
        </w:rPr>
      </w:pP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ילד, הורה, אח או אחות, נכד או נכדה, נין או נינה;</w:t>
      </w:r>
    </w:p>
    <w:p w:rsidR="003258BA" w:rsidRDefault="003258BA" w:rsidP="003258BA">
      <w:pPr>
        <w:pStyle w:val="P00"/>
        <w:spacing w:before="72"/>
        <w:ind w:left="1021" w:right="1134"/>
        <w:rPr>
          <w:rStyle w:val="default"/>
          <w:rFonts w:cs="FrankRuehl" w:hint="cs"/>
          <w:rtl/>
        </w:rPr>
      </w:pPr>
      <w:r>
        <w:rPr>
          <w:rStyle w:val="default"/>
          <w:rFonts w:cs="FrankRuehl" w:hint="cs"/>
          <w:rtl/>
        </w:rPr>
        <w:t xml:space="preserve">"מקום ציבורי" </w:t>
      </w:r>
      <w:r>
        <w:rPr>
          <w:rStyle w:val="default"/>
          <w:rFonts w:cs="FrankRuehl"/>
          <w:rtl/>
        </w:rPr>
        <w:t>–</w:t>
      </w:r>
      <w:r>
        <w:rPr>
          <w:rStyle w:val="default"/>
          <w:rFonts w:cs="FrankRuehl" w:hint="cs"/>
          <w:rtl/>
        </w:rPr>
        <w:t xml:space="preserve"> דרך, רחוב, סמטה, כיכר, שכונה, גן ציבורי, או חלק מהם;</w:t>
      </w:r>
    </w:p>
    <w:p w:rsidR="003258BA" w:rsidRDefault="003258BA" w:rsidP="003258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לא תקרא מקום ציבורי על שם של אישיות, אלא אם כן זימנה את בני משפחתו של האישיות, שניתן היה לאתרם במאמץ סביר, להופיע לפניה או לפני ועדה שקבעה, ולהשמיע את טענותיהם;</w:t>
      </w:r>
    </w:p>
    <w:p w:rsidR="003258BA" w:rsidRDefault="003258BA" w:rsidP="003258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לא תשנה שם של מקום ציבורי, אלא אם כן התקיימו כל אלה:</w:t>
      </w:r>
    </w:p>
    <w:p w:rsidR="003258BA" w:rsidRDefault="003258BA" w:rsidP="00B026F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625ED">
        <w:rPr>
          <w:rStyle w:val="default"/>
          <w:rFonts w:cs="FrankRuehl" w:hint="cs"/>
          <w:rtl/>
        </w:rPr>
        <w:t xml:space="preserve">הודעה על הכוונה לשנות את שם המקום הציבורי התפרסמה בעיתון יומי בשפה העברית, ובמקום שבו מופיע עיתון מקומי לפחות פעם בשבוע </w:t>
      </w:r>
      <w:r w:rsidR="008625ED">
        <w:rPr>
          <w:rStyle w:val="default"/>
          <w:rFonts w:cs="FrankRuehl"/>
          <w:rtl/>
        </w:rPr>
        <w:t>–</w:t>
      </w:r>
      <w:r w:rsidR="008625ED">
        <w:rPr>
          <w:rStyle w:val="default"/>
          <w:rFonts w:cs="FrankRuehl" w:hint="cs"/>
          <w:rtl/>
        </w:rPr>
        <w:t xml:space="preserve"> גם בעיתון מקומי, במשרדי המועצה ובמקום הציבורי הנוגע בדבר, חודש לפחות לפני הדיון במועצה על שינוי השם;</w:t>
      </w:r>
    </w:p>
    <w:p w:rsidR="008625ED" w:rsidRDefault="008625ED" w:rsidP="00B026F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775A2E">
        <w:rPr>
          <w:rStyle w:val="default"/>
          <w:rFonts w:cs="FrankRuehl" w:hint="cs"/>
          <w:rtl/>
        </w:rPr>
        <w:t>המועצה אפשרה לנציגות המקום הציבורי או לנציגות הדיירים המתגוררים סמוך למקום הציבורי, לפי הענין, להופיע לפניה או לפני ועדה שקבעה, ולהשמיע את טענותיה;</w:t>
      </w:r>
    </w:p>
    <w:p w:rsidR="00775A2E" w:rsidRDefault="00775A2E" w:rsidP="00B026F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B026F8">
        <w:rPr>
          <w:rStyle w:val="default"/>
          <w:rFonts w:cs="FrankRuehl" w:hint="cs"/>
          <w:rtl/>
        </w:rPr>
        <w:t xml:space="preserve">היה שם המקום הציבורי, שאותו מתכוונים לשנות, שם של אישיות, או היה השם המוצע למקום הציבורי שם כאמור </w:t>
      </w:r>
      <w:r w:rsidR="00B026F8">
        <w:rPr>
          <w:rStyle w:val="default"/>
          <w:rFonts w:cs="FrankRuehl"/>
          <w:rtl/>
        </w:rPr>
        <w:t>–</w:t>
      </w:r>
      <w:r w:rsidR="00B026F8">
        <w:rPr>
          <w:rStyle w:val="default"/>
          <w:rFonts w:cs="FrankRuehl" w:hint="cs"/>
          <w:rtl/>
        </w:rPr>
        <w:t xml:space="preserve"> זימנה המועצה את בני משפחתו של האישיות, שניתן היה לאתרם במאמץ סביר, להופיע לפני ועדה שקבעה, ולהשמיע את טענותיהם;</w:t>
      </w:r>
    </w:p>
    <w:p w:rsidR="00B026F8" w:rsidRDefault="00B026F8" w:rsidP="00B026F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Pr>
          <w:rStyle w:val="default"/>
          <w:rFonts w:cs="FrankRuehl"/>
          <w:rtl/>
        </w:rPr>
        <w:t>–</w:t>
      </w:r>
      <w:r>
        <w:rPr>
          <w:rStyle w:val="default"/>
          <w:rFonts w:cs="FrankRuehl" w:hint="cs"/>
          <w:rtl/>
        </w:rPr>
        <w:t xml:space="preserve"> אישר הממונה או ועדה שמינה לכך, את שינוי השם בתוך 60 ימים מיום קבלת הודעת המועצה על כוונתה לשנות את השם; לא החליט הממונה או הוועדה שמינה לכך, בתוך 60 הימים, רואים אותם כאילו נתנו את הסכמתם לשינוי;</w:t>
      </w:r>
    </w:p>
    <w:p w:rsidR="00B026F8" w:rsidRDefault="00B026F8" w:rsidP="00B026F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ההחלטה לשינוי השם, התקבלה ברוב של שני שלישים מחברי המועצה;</w:t>
      </w:r>
    </w:p>
    <w:p w:rsidR="00B026F8" w:rsidRDefault="00B026F8" w:rsidP="00E367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הושמעו טענות, לפי סעיף קטן זה, לפני ועדה שקבעה המועצה, תביאן הועדה לפני המועצה, יחד עם המלצותיה.</w:t>
      </w:r>
    </w:p>
    <w:p w:rsidR="00B92CF8" w:rsidRPr="006E7C5E" w:rsidRDefault="00B92CF8" w:rsidP="00B92CF8">
      <w:pPr>
        <w:pStyle w:val="P00"/>
        <w:spacing w:before="0"/>
        <w:ind w:left="0" w:right="1134"/>
        <w:rPr>
          <w:rStyle w:val="default"/>
          <w:rFonts w:cs="FrankRuehl" w:hint="cs"/>
          <w:vanish/>
          <w:color w:val="FF0000"/>
          <w:sz w:val="20"/>
          <w:szCs w:val="20"/>
          <w:shd w:val="clear" w:color="auto" w:fill="FFFF99"/>
          <w:rtl/>
        </w:rPr>
      </w:pPr>
      <w:bookmarkStart w:id="979" w:name="Rov1137"/>
      <w:r w:rsidRPr="006E7C5E">
        <w:rPr>
          <w:rStyle w:val="default"/>
          <w:rFonts w:cs="FrankRuehl" w:hint="cs"/>
          <w:vanish/>
          <w:color w:val="FF0000"/>
          <w:sz w:val="20"/>
          <w:szCs w:val="20"/>
          <w:shd w:val="clear" w:color="auto" w:fill="FFFF99"/>
          <w:rtl/>
        </w:rPr>
        <w:t>מיום 16.6.1994</w:t>
      </w:r>
    </w:p>
    <w:p w:rsidR="00B92CF8" w:rsidRPr="006E7C5E" w:rsidRDefault="00B92CF8" w:rsidP="00B92CF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B92CF8" w:rsidRPr="006E7C5E" w:rsidRDefault="00B92CF8" w:rsidP="00B92CF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147א</w:t>
      </w:r>
    </w:p>
    <w:p w:rsidR="003F5DF1" w:rsidRPr="006E7C5E" w:rsidRDefault="003F5DF1" w:rsidP="00B92CF8">
      <w:pPr>
        <w:pStyle w:val="P00"/>
        <w:spacing w:before="0"/>
        <w:ind w:left="0" w:right="1134"/>
        <w:rPr>
          <w:rStyle w:val="default"/>
          <w:rFonts w:cs="FrankRuehl" w:hint="cs"/>
          <w:vanish/>
          <w:sz w:val="20"/>
          <w:szCs w:val="20"/>
          <w:shd w:val="clear" w:color="auto" w:fill="FFFF99"/>
          <w:rtl/>
        </w:rPr>
      </w:pPr>
    </w:p>
    <w:p w:rsidR="003F5DF1" w:rsidRPr="006E7C5E" w:rsidRDefault="003F5DF1" w:rsidP="00B92CF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29.6.2008</w:t>
      </w:r>
    </w:p>
    <w:p w:rsidR="003F5DF1" w:rsidRPr="006E7C5E" w:rsidRDefault="003F5DF1" w:rsidP="00B92CF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183) תשס"ח-2008</w:t>
      </w:r>
    </w:p>
    <w:p w:rsidR="003F5DF1" w:rsidRPr="006E7C5E" w:rsidRDefault="003F5DF1" w:rsidP="003F5DF1">
      <w:pPr>
        <w:pStyle w:val="P00"/>
        <w:spacing w:before="0"/>
        <w:ind w:left="0" w:right="1134"/>
        <w:rPr>
          <w:rStyle w:val="default"/>
          <w:rFonts w:cs="FrankRuehl" w:hint="cs"/>
          <w:vanish/>
          <w:sz w:val="20"/>
          <w:szCs w:val="20"/>
          <w:shd w:val="clear" w:color="auto" w:fill="FFFF99"/>
          <w:rtl/>
        </w:rPr>
      </w:pPr>
      <w:hyperlink r:id="rId304" w:history="1">
        <w:r w:rsidRPr="006E7C5E">
          <w:rPr>
            <w:rStyle w:val="Hyperlink"/>
            <w:rFonts w:cs="FrankRuehl" w:hint="cs"/>
            <w:vanish/>
            <w:szCs w:val="20"/>
            <w:shd w:val="clear" w:color="auto" w:fill="FFFF99"/>
            <w:rtl/>
          </w:rPr>
          <w:t>קובץ המנשרים מס' 225</w:t>
        </w:r>
      </w:hyperlink>
      <w:r w:rsidRPr="006E7C5E">
        <w:rPr>
          <w:rStyle w:val="default"/>
          <w:rFonts w:cs="FrankRuehl" w:hint="cs"/>
          <w:vanish/>
          <w:sz w:val="20"/>
          <w:szCs w:val="20"/>
          <w:shd w:val="clear" w:color="auto" w:fill="FFFF99"/>
          <w:rtl/>
        </w:rPr>
        <w:t xml:space="preserve"> מחודש יולי 2008 עמ' 5279</w:t>
      </w:r>
    </w:p>
    <w:p w:rsidR="003F5DF1" w:rsidRPr="006E7C5E" w:rsidRDefault="003F5DF1" w:rsidP="003F5DF1">
      <w:pPr>
        <w:pStyle w:val="P00"/>
        <w:ind w:left="0" w:right="1134"/>
        <w:rPr>
          <w:rStyle w:val="default"/>
          <w:rFonts w:cs="FrankRuehl" w:hint="cs"/>
          <w:vanish/>
          <w:sz w:val="22"/>
          <w:szCs w:val="22"/>
          <w:shd w:val="clear" w:color="auto" w:fill="FFFF99"/>
          <w:rtl/>
        </w:rPr>
      </w:pPr>
      <w:r w:rsidRPr="006E7C5E">
        <w:rPr>
          <w:rStyle w:val="big-number"/>
          <w:rFonts w:cs="FrankRuehl" w:hint="cs"/>
          <w:vanish/>
          <w:sz w:val="22"/>
          <w:szCs w:val="22"/>
          <w:shd w:val="clear" w:color="auto" w:fill="FFFF99"/>
          <w:rtl/>
        </w:rPr>
        <w:t>147</w:t>
      </w: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הממונה רשאי לקבוע כללים בדבר מתן שמות לרחובות, לרבות שינוי שמות רחובות, וסימון בתים במספרים.</w:t>
      </w:r>
    </w:p>
    <w:p w:rsidR="00E367DF" w:rsidRPr="006E7C5E" w:rsidRDefault="00E367DF" w:rsidP="00E367DF">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 xml:space="preserve">בסעיף זה </w:t>
      </w:r>
      <w:r w:rsidRPr="006E7C5E">
        <w:rPr>
          <w:rStyle w:val="default"/>
          <w:rFonts w:cs="FrankRuehl"/>
          <w:vanish/>
          <w:sz w:val="22"/>
          <w:szCs w:val="22"/>
          <w:u w:val="single"/>
          <w:shd w:val="clear" w:color="auto" w:fill="FFFF99"/>
          <w:rtl/>
        </w:rPr>
        <w:t>–</w:t>
      </w:r>
    </w:p>
    <w:p w:rsidR="00E367DF" w:rsidRPr="006E7C5E" w:rsidRDefault="00E367DF" w:rsidP="00E367D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"בן משפחה"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בן זוג, ילד, הורה, אח או אחות, נכד או נכדה, נין או נינה;</w:t>
      </w:r>
    </w:p>
    <w:p w:rsidR="00E367DF" w:rsidRPr="006E7C5E" w:rsidRDefault="00E367DF" w:rsidP="00E367D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"מקום ציבורי"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דרך, רחוב, סמטה, כיכר, שכונה, גן ציבורי, או חלק מהם;</w:t>
      </w:r>
    </w:p>
    <w:p w:rsidR="00E367DF" w:rsidRPr="006E7C5E" w:rsidRDefault="00E367DF" w:rsidP="00E367D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המועצה לא תקרא מקום ציבורי על שם של אישיות, אלא אם כן זימנה את בני משפחתו של האישיות, שניתן היה לאתרם במאמץ סביר, להופיע לפניה או לפני ועדה שקבעה, ולהשמיע את טענותיהם;</w:t>
      </w:r>
    </w:p>
    <w:p w:rsidR="00E367DF" w:rsidRPr="006E7C5E" w:rsidRDefault="00E367DF" w:rsidP="00E367D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המועצה לא תשנה שם של מקום ציבורי, אלא אם כן התקיימו כל אלה:</w:t>
      </w:r>
    </w:p>
    <w:p w:rsidR="00E367DF" w:rsidRPr="006E7C5E" w:rsidRDefault="00E367DF" w:rsidP="00E36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הודעה על הכוונה לשנות את שם המקום הציבורי התפרסמה בעיתון יומי בשפה העברית, ובמקום שבו מופיע עיתון מקומי לפחות פעם בשבוע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גם בעיתון מקומי, במשרדי המועצה ובמקום הציבורי הנוגע בדבר, חודש לפחות לפני הדיון במועצה על שינוי השם;</w:t>
      </w:r>
    </w:p>
    <w:p w:rsidR="00E367DF" w:rsidRPr="006E7C5E" w:rsidRDefault="00E367DF" w:rsidP="00E36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המועצה אפשרה לנציגות המקום הציבורי או לנציגות הדיירים המתגוררים סמוך למקום הציבורי, לפי הענין, להופיע לפניה או לפני ועדה שקבעה, ולהשמיע את טענותיה;</w:t>
      </w:r>
    </w:p>
    <w:p w:rsidR="00E367DF" w:rsidRPr="006E7C5E" w:rsidRDefault="00E367DF" w:rsidP="00E36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היה שם המקום הציבורי, שאותו מתכוונים לשנות, שם של אישיות, או היה השם המוצע למקום הציבורי שם כאמור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זימנה המועצה את בני משפחתו של האישיות, שניתן היה לאתרם במאמץ סביר, להופיע לפני ועדה שקבעה, ולהשמיע את טענותיהם;</w:t>
      </w:r>
    </w:p>
    <w:p w:rsidR="00E367DF" w:rsidRPr="006E7C5E" w:rsidRDefault="00E367DF" w:rsidP="00E36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אישר הממונה או ועדה שמינה לכך, את שינוי השם בתוך 60 ימים מיום קבלת הודעת המועצה על כוונתה לשנות את השם; לא החליט הממונה או הוועדה שמינה לכך, בתוך 60 הימים, רואים אותם כאילו נתנו את הסכמתם לשינוי;</w:t>
      </w:r>
    </w:p>
    <w:p w:rsidR="00E367DF" w:rsidRPr="006E7C5E" w:rsidRDefault="00E367DF" w:rsidP="00E36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u w:val="single"/>
          <w:shd w:val="clear" w:color="auto" w:fill="FFFF99"/>
          <w:rtl/>
        </w:rPr>
        <w:tab/>
        <w:t>ההחלטה לשינוי השם, התקבלה ברוב של שני שלישים מחברי המועצה;</w:t>
      </w:r>
    </w:p>
    <w:p w:rsidR="00E367DF" w:rsidRPr="006E7C5E" w:rsidRDefault="00E367DF" w:rsidP="004026DB">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הושמעו טענות, לפי סעיף קטן זה, לפני ועדה שקבעה המועצה, תביאן הועדה לפני המועצה, יחד עם המלצותיה.</w:t>
      </w:r>
    </w:p>
    <w:p w:rsidR="003A6E49" w:rsidRPr="006E7C5E" w:rsidRDefault="003A6E49" w:rsidP="003A6E49">
      <w:pPr>
        <w:pStyle w:val="P00"/>
        <w:spacing w:before="0"/>
        <w:ind w:left="0" w:right="1134"/>
        <w:rPr>
          <w:rStyle w:val="default"/>
          <w:rFonts w:cs="FrankRuehl"/>
          <w:vanish/>
          <w:sz w:val="20"/>
          <w:szCs w:val="20"/>
          <w:shd w:val="clear" w:color="auto" w:fill="FFFF99"/>
          <w:rtl/>
        </w:rPr>
      </w:pPr>
    </w:p>
    <w:p w:rsidR="003A6E49" w:rsidRPr="006E7C5E" w:rsidRDefault="003A6E49" w:rsidP="003A6E49">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26.12.2019</w:t>
      </w:r>
    </w:p>
    <w:p w:rsidR="003A6E49" w:rsidRPr="006E7C5E" w:rsidRDefault="003A6E49" w:rsidP="003A6E49">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234) תש"ף-2019</w:t>
      </w:r>
    </w:p>
    <w:p w:rsidR="00BB139A" w:rsidRPr="006E7C5E" w:rsidRDefault="00BB139A" w:rsidP="00BB139A">
      <w:pPr>
        <w:pStyle w:val="P00"/>
        <w:spacing w:before="0"/>
        <w:ind w:left="0" w:right="1134"/>
        <w:rPr>
          <w:rStyle w:val="default"/>
          <w:rFonts w:ascii="FrankRuehl" w:hAnsi="FrankRuehl" w:cs="FrankRuehl"/>
          <w:vanish/>
          <w:sz w:val="20"/>
          <w:szCs w:val="20"/>
          <w:shd w:val="clear" w:color="auto" w:fill="FFFF99"/>
          <w:rtl/>
        </w:rPr>
      </w:pPr>
      <w:hyperlink r:id="rId305" w:history="1">
        <w:r w:rsidRPr="006E7C5E">
          <w:rPr>
            <w:rStyle w:val="Hyperlink"/>
            <w:rFonts w:ascii="FrankRuehl" w:hAnsi="FrankRuehl" w:cs="FrankRuehl"/>
            <w:vanish/>
            <w:szCs w:val="20"/>
            <w:shd w:val="clear" w:color="auto" w:fill="FFFF99"/>
            <w:rtl/>
          </w:rPr>
          <w:t>קובץ המנשרים מס' 252</w:t>
        </w:r>
      </w:hyperlink>
      <w:r w:rsidRPr="006E7C5E">
        <w:rPr>
          <w:rStyle w:val="default"/>
          <w:rFonts w:ascii="FrankRuehl" w:hAnsi="FrankRuehl" w:cs="FrankRuehl"/>
          <w:vanish/>
          <w:sz w:val="20"/>
          <w:szCs w:val="20"/>
          <w:shd w:val="clear" w:color="auto" w:fill="FFFF99"/>
          <w:rtl/>
        </w:rPr>
        <w:t xml:space="preserve"> מחודש אפריל 2020 עמ' 95</w:t>
      </w:r>
      <w:r w:rsidRPr="006E7C5E">
        <w:rPr>
          <w:rStyle w:val="default"/>
          <w:rFonts w:ascii="FrankRuehl" w:hAnsi="FrankRuehl" w:cs="FrankRuehl" w:hint="cs"/>
          <w:vanish/>
          <w:sz w:val="20"/>
          <w:szCs w:val="20"/>
          <w:shd w:val="clear" w:color="auto" w:fill="FFFF99"/>
          <w:rtl/>
        </w:rPr>
        <w:t>77</w:t>
      </w:r>
    </w:p>
    <w:p w:rsidR="003A6E49" w:rsidRPr="00EA7032" w:rsidRDefault="003A6E49" w:rsidP="00EA7032">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147א(א1)</w:t>
      </w:r>
      <w:bookmarkEnd w:id="979"/>
    </w:p>
    <w:p w:rsidR="002B6C5B" w:rsidRDefault="002B6C5B" w:rsidP="007464B0">
      <w:pPr>
        <w:pStyle w:val="P00"/>
        <w:spacing w:before="72"/>
        <w:ind w:left="0" w:right="1134"/>
        <w:rPr>
          <w:rStyle w:val="default"/>
          <w:rFonts w:cs="FrankRuehl" w:hint="cs"/>
          <w:rtl/>
        </w:rPr>
      </w:pPr>
      <w:bookmarkStart w:id="980" w:name="Seif366"/>
      <w:bookmarkEnd w:id="980"/>
      <w:r>
        <w:rPr>
          <w:rFonts w:cs="Miriam"/>
          <w:lang w:val="he-IL"/>
        </w:rPr>
        <w:pict>
          <v:rect id="_x0000_s3490" style="position:absolute;left:0;text-align:left;margin-left:464.35pt;margin-top:7.1pt;width:75.05pt;height:31.75pt;z-index:251749888" o:allowincell="f" filled="f" stroked="f" strokecolor="lime" strokeweight=".25pt">
            <v:textbox style="mso-next-textbox:#_x0000_s3490" inset="0,0,0,0">
              <w:txbxContent>
                <w:p w:rsidR="001E0ADB" w:rsidRDefault="001E0ADB" w:rsidP="002B6C5B">
                  <w:pPr>
                    <w:spacing w:line="160" w:lineRule="exact"/>
                    <w:rPr>
                      <w:rFonts w:cs="Miriam" w:hint="cs"/>
                      <w:sz w:val="18"/>
                      <w:szCs w:val="18"/>
                      <w:rtl/>
                    </w:rPr>
                  </w:pPr>
                  <w:r>
                    <w:rPr>
                      <w:rFonts w:cs="Miriam" w:hint="cs"/>
                      <w:sz w:val="18"/>
                      <w:szCs w:val="18"/>
                      <w:rtl/>
                    </w:rPr>
                    <w:t>אתרי הנצחה</w:t>
                  </w:r>
                </w:p>
                <w:p w:rsidR="001E0ADB" w:rsidRDefault="001E0ADB" w:rsidP="002B6C5B">
                  <w:pPr>
                    <w:spacing w:line="160" w:lineRule="exact"/>
                    <w:rPr>
                      <w:rFonts w:cs="Miriam" w:hint="cs"/>
                      <w:noProof/>
                      <w:sz w:val="18"/>
                      <w:szCs w:val="18"/>
                      <w:rtl/>
                    </w:rPr>
                  </w:pPr>
                  <w:r>
                    <w:rPr>
                      <w:rFonts w:cs="Miriam" w:hint="cs"/>
                      <w:sz w:val="18"/>
                      <w:szCs w:val="18"/>
                      <w:rtl/>
                    </w:rPr>
                    <w:t>(תיקון מס' 166) תשס"ח-2007</w:t>
                  </w:r>
                </w:p>
              </w:txbxContent>
            </v:textbox>
            <w10:anchorlock/>
          </v:rect>
        </w:pict>
      </w:r>
      <w:r>
        <w:rPr>
          <w:rStyle w:val="big-number"/>
          <w:rFonts w:cs="Miriam" w:hint="cs"/>
          <w:rtl/>
        </w:rPr>
        <w:t>147</w:t>
      </w:r>
      <w:r>
        <w:rPr>
          <w:rStyle w:val="default"/>
          <w:rFonts w:cs="FrankRuehl" w:hint="cs"/>
          <w:rtl/>
        </w:rPr>
        <w:t>ב</w:t>
      </w:r>
      <w:r>
        <w:rPr>
          <w:rStyle w:val="default"/>
          <w:rFonts w:cs="FrankRuehl"/>
          <w:rtl/>
        </w:rPr>
        <w:t>.</w:t>
      </w:r>
      <w:r>
        <w:rPr>
          <w:rStyle w:val="default"/>
          <w:rFonts w:cs="FrankRuehl" w:hint="cs"/>
          <w:rtl/>
        </w:rPr>
        <w:t xml:space="preserve"> </w:t>
      </w:r>
      <w:r w:rsidR="007464B0">
        <w:rPr>
          <w:rStyle w:val="default"/>
          <w:rFonts w:cs="FrankRuehl" w:hint="cs"/>
          <w:rtl/>
        </w:rPr>
        <w:t>(א)</w:t>
      </w:r>
      <w:r w:rsidR="007464B0">
        <w:rPr>
          <w:rStyle w:val="default"/>
          <w:rFonts w:cs="FrankRuehl" w:hint="cs"/>
          <w:rtl/>
        </w:rPr>
        <w:tab/>
        <w:t xml:space="preserve">בסעיף זה </w:t>
      </w:r>
      <w:r w:rsidR="007464B0">
        <w:rPr>
          <w:rStyle w:val="default"/>
          <w:rFonts w:cs="FrankRuehl"/>
          <w:rtl/>
        </w:rPr>
        <w:t>–</w:t>
      </w:r>
    </w:p>
    <w:p w:rsidR="007464B0" w:rsidRDefault="007464B0" w:rsidP="007464B0">
      <w:pPr>
        <w:pStyle w:val="P00"/>
        <w:spacing w:before="72"/>
        <w:ind w:left="0" w:right="1134"/>
        <w:rPr>
          <w:rStyle w:val="default"/>
          <w:rFonts w:cs="FrankRuehl" w:hint="cs"/>
          <w:rtl/>
        </w:rPr>
      </w:pPr>
      <w:r>
        <w:rPr>
          <w:rStyle w:val="default"/>
          <w:rFonts w:cs="FrankRuehl" w:hint="cs"/>
          <w:rtl/>
        </w:rPr>
        <w:tab/>
        <w:t xml:space="preserve">"אתר הנצחה" </w:t>
      </w:r>
      <w:r>
        <w:rPr>
          <w:rStyle w:val="default"/>
          <w:rFonts w:cs="FrankRuehl"/>
          <w:rtl/>
        </w:rPr>
        <w:t>–</w:t>
      </w:r>
      <w:r>
        <w:rPr>
          <w:rStyle w:val="default"/>
          <w:rFonts w:cs="FrankRuehl" w:hint="cs"/>
          <w:rtl/>
        </w:rPr>
        <w:t xml:space="preserve"> אתר להנצחת חללי צה"ל ומערכות הבטחון ולהנצחת חללי פגיעות איבה, שהוכרז כאתר הנצחה על פי סעיף זה;</w:t>
      </w:r>
    </w:p>
    <w:p w:rsidR="007464B0" w:rsidRDefault="007464B0" w:rsidP="007464B0">
      <w:pPr>
        <w:pStyle w:val="P00"/>
        <w:spacing w:before="72"/>
        <w:ind w:left="0" w:right="1134"/>
        <w:rPr>
          <w:rStyle w:val="default"/>
          <w:rFonts w:cs="FrankRuehl" w:hint="cs"/>
          <w:rtl/>
        </w:rPr>
      </w:pPr>
      <w:r>
        <w:rPr>
          <w:rStyle w:val="default"/>
          <w:rFonts w:cs="FrankRuehl" w:hint="cs"/>
          <w:rtl/>
        </w:rPr>
        <w:tab/>
        <w:t xml:space="preserve">"היתר בנייה" </w:t>
      </w:r>
      <w:r>
        <w:rPr>
          <w:rStyle w:val="default"/>
          <w:rFonts w:cs="FrankRuehl"/>
          <w:rtl/>
        </w:rPr>
        <w:t>–</w:t>
      </w:r>
      <w:r>
        <w:rPr>
          <w:rStyle w:val="default"/>
          <w:rFonts w:cs="FrankRuehl" w:hint="cs"/>
          <w:rtl/>
        </w:rPr>
        <w:t xml:space="preserve"> רשיון לפי הפרק הרביעי לחוק תכנון ערים, כפרים ובנינים, מס' 79 לשנת 1966, או היתר לפי צו בדבר מתן היתרים לעבודות בשטחים תפוסים לצרכים צבאיים (יהודה והשומרון) (מס' 997), התשמ"ב-1982;</w:t>
      </w:r>
    </w:p>
    <w:p w:rsidR="007464B0" w:rsidRDefault="007464B0" w:rsidP="007464B0">
      <w:pPr>
        <w:pStyle w:val="P00"/>
        <w:spacing w:before="72"/>
        <w:ind w:left="0" w:right="1134"/>
        <w:rPr>
          <w:rStyle w:val="default"/>
          <w:rFonts w:cs="FrankRuehl" w:hint="cs"/>
          <w:rtl/>
        </w:rPr>
      </w:pPr>
      <w:r>
        <w:rPr>
          <w:rStyle w:val="default"/>
          <w:rFonts w:cs="FrankRuehl" w:hint="cs"/>
          <w:rtl/>
        </w:rPr>
        <w:tab/>
        <w:t xml:space="preserve">"המועצה להנצחה" </w:t>
      </w:r>
      <w:r>
        <w:rPr>
          <w:rStyle w:val="default"/>
          <w:rFonts w:cs="FrankRuehl"/>
          <w:rtl/>
        </w:rPr>
        <w:t>–</w:t>
      </w:r>
      <w:r>
        <w:rPr>
          <w:rStyle w:val="default"/>
          <w:rFonts w:cs="FrankRuehl" w:hint="cs"/>
          <w:rtl/>
        </w:rPr>
        <w:t xml:space="preserve"> כמשמעותה בסעיף 43 לחוק גנים לאומיים, שמורות טבע, אתרים לאומיים ואתרי הנצחה, התשנ"ח-1998, כפי תוקפו בישראל מעת לעת.</w:t>
      </w:r>
    </w:p>
    <w:p w:rsidR="007464B0" w:rsidRDefault="007464B0" w:rsidP="007464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רשאי, לאחר התייעצות עם המועצה להנצחה או על פי הצעתה, ולאחר התייעצות עם </w:t>
      </w:r>
      <w:r w:rsidR="009B349F">
        <w:rPr>
          <w:rStyle w:val="default"/>
          <w:rFonts w:cs="FrankRuehl" w:hint="cs"/>
          <w:rtl/>
        </w:rPr>
        <w:t>המועצה הנוגעת בדבר, להכריז על שטח כאתר הנצחה.</w:t>
      </w:r>
    </w:p>
    <w:p w:rsidR="009B349F" w:rsidRDefault="009B349F" w:rsidP="007464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יכריז הממונה על אתר הנצחה אלא אם </w:t>
      </w:r>
      <w:r>
        <w:rPr>
          <w:rStyle w:val="default"/>
          <w:rFonts w:cs="FrankRuehl"/>
          <w:rtl/>
        </w:rPr>
        <w:t>–</w:t>
      </w:r>
    </w:p>
    <w:p w:rsidR="009B349F" w:rsidRDefault="009B349F" w:rsidP="00B12F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12F17">
        <w:rPr>
          <w:rStyle w:val="default"/>
          <w:rFonts w:cs="FrankRuehl" w:hint="cs"/>
          <w:rtl/>
        </w:rPr>
        <w:t>נחה דעתו, כי הובטחו האמצעים להקמתו של אתר ההנצחה ולאחזקתו;</w:t>
      </w:r>
    </w:p>
    <w:p w:rsidR="00B12F17" w:rsidRDefault="00B12F17" w:rsidP="00B12F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היתר בנייה להקמת אתר ההנצחה, וראש תחום תשתית במינהל האזרחי, לאחר התייעצות עם מנהל לשכת התכנון המרכזית במינהל האזרחי והממונה על הרכוש הממשלתי במינהל האזרחי, אישר בכתב, כי היתר הבנייה ניתן כדין.</w:t>
      </w:r>
    </w:p>
    <w:p w:rsidR="00B12F17" w:rsidRDefault="00B12F17" w:rsidP="00B12F17">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האחריות לאחזקת אתר הנצחה היא על המועצה שבתחומה הוא נמצא, בין במישרין ובין באמצעות יזם או אדם אחר שנתנו את הסכמתם לכך;</w:t>
      </w:r>
    </w:p>
    <w:p w:rsidR="00B12F17" w:rsidRDefault="00B12F17" w:rsidP="00EA3E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ההוצאות לאחזקת אתר הנצחה יחולו, כולן או חלקן, על המועצה שבתחומה הוא נמצא, על היזם או על אדם אחר שנתנו הסכמתם לכך, והכל כפי שהוסכם להנחת דעתו של הממונה ערב ההכרזה, כאמור בסעיף קטן (ג)(1);</w:t>
      </w:r>
    </w:p>
    <w:p w:rsidR="00B12F17" w:rsidRDefault="00B12F17" w:rsidP="00EA3E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נשא היזם או האדם האחר בהוצאות האחזקה כפי שנקבעו או חדל מלשאת בהוצאות, יורה הממונה, לאחר התייעצות עם המועצה להנצחה או על פי הצעתה, ולאחר התייעצות עם המועצה הנוגעת בדבר, על מי יוטלו הוצאות האחזקה, כולן או חלקן;</w:t>
      </w:r>
    </w:p>
    <w:p w:rsidR="00B12F17" w:rsidRDefault="00B12F17" w:rsidP="00EA3E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הממונה רשאי, לאחר התייעצות עם המועצה להנצחה או על פי הצעתה, להתקין כללים בדבר אחזקת אתרי הנצחה; הכללים יכול שיהיו לכל אתרי ההנצחה או לאתר הנצחה פלוני; היו הכללים לאתר הנצחה פלוני </w:t>
      </w:r>
      <w:r>
        <w:rPr>
          <w:rStyle w:val="default"/>
          <w:rFonts w:cs="FrankRuehl"/>
          <w:rtl/>
        </w:rPr>
        <w:t>–</w:t>
      </w:r>
      <w:r>
        <w:rPr>
          <w:rStyle w:val="default"/>
          <w:rFonts w:cs="FrankRuehl" w:hint="cs"/>
          <w:rtl/>
        </w:rPr>
        <w:t xml:space="preserve"> יתייעץ הממונה גם עם המועצה שבתחומה נמצא אתר ההנצחה.</w:t>
      </w:r>
    </w:p>
    <w:p w:rsidR="00B12F17" w:rsidRDefault="00B12F17" w:rsidP="00EA3E54">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r>
      <w:r w:rsidR="00EA3E54">
        <w:rPr>
          <w:rStyle w:val="default"/>
          <w:rFonts w:cs="FrankRuehl" w:hint="cs"/>
          <w:rtl/>
        </w:rPr>
        <w:t xml:space="preserve">המקים אנדרטה אשר נועדה להנצחה שלא בשטח שהוכרז על פי סעיף זה, דינו </w:t>
      </w:r>
      <w:r w:rsidR="00EA3E54">
        <w:rPr>
          <w:rStyle w:val="default"/>
          <w:rFonts w:cs="FrankRuehl"/>
          <w:rtl/>
        </w:rPr>
        <w:t>–</w:t>
      </w:r>
      <w:r w:rsidR="00EA3E54">
        <w:rPr>
          <w:rStyle w:val="default"/>
          <w:rFonts w:cs="FrankRuehl" w:hint="cs"/>
          <w:rtl/>
        </w:rPr>
        <w:t xml:space="preserve"> מאסר שישה חודשים;</w:t>
      </w:r>
    </w:p>
    <w:p w:rsidR="00EA3E54" w:rsidRDefault="00EA3E54" w:rsidP="00EA3E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העובר על הוראות הכללים שנקבעו לפי סעיף קטן (ד)(4) או על תנאי מתנאי רשיון או היתר שניתנו על פיהם, דינו </w:t>
      </w:r>
      <w:r>
        <w:rPr>
          <w:rStyle w:val="default"/>
          <w:rFonts w:cs="FrankRuehl"/>
          <w:rtl/>
        </w:rPr>
        <w:t>–</w:t>
      </w:r>
      <w:r>
        <w:rPr>
          <w:rStyle w:val="default"/>
          <w:rFonts w:cs="FrankRuehl" w:hint="cs"/>
          <w:rtl/>
        </w:rPr>
        <w:t xml:space="preserve"> מאסר שישה חודשים;</w:t>
      </w:r>
    </w:p>
    <w:p w:rsidR="00EA3E54" w:rsidRDefault="00EA3E54" w:rsidP="00EA3E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המחלל אתר הנצחה או הפוגע בו בדרך אחרת כלשהי שלא כדין, דינו </w:t>
      </w:r>
      <w:r>
        <w:rPr>
          <w:rStyle w:val="default"/>
          <w:rFonts w:cs="FrankRuehl"/>
          <w:rtl/>
        </w:rPr>
        <w:t>–</w:t>
      </w:r>
      <w:r>
        <w:rPr>
          <w:rStyle w:val="default"/>
          <w:rFonts w:cs="FrankRuehl" w:hint="cs"/>
          <w:rtl/>
        </w:rPr>
        <w:t xml:space="preserve"> מאסר שלוש שנים.</w:t>
      </w:r>
    </w:p>
    <w:p w:rsidR="002B6C5B" w:rsidRPr="006E7C5E" w:rsidRDefault="002B6C5B" w:rsidP="002B6C5B">
      <w:pPr>
        <w:pStyle w:val="P00"/>
        <w:spacing w:before="0"/>
        <w:ind w:left="0" w:right="1134"/>
        <w:rPr>
          <w:rStyle w:val="default"/>
          <w:rFonts w:cs="FrankRuehl" w:hint="cs"/>
          <w:vanish/>
          <w:color w:val="FF0000"/>
          <w:sz w:val="20"/>
          <w:szCs w:val="20"/>
          <w:shd w:val="clear" w:color="auto" w:fill="FFFF99"/>
          <w:rtl/>
        </w:rPr>
      </w:pPr>
      <w:bookmarkStart w:id="981" w:name="Rov406"/>
      <w:r w:rsidRPr="006E7C5E">
        <w:rPr>
          <w:rStyle w:val="default"/>
          <w:rFonts w:cs="FrankRuehl" w:hint="cs"/>
          <w:vanish/>
          <w:color w:val="FF0000"/>
          <w:sz w:val="20"/>
          <w:szCs w:val="20"/>
          <w:shd w:val="clear" w:color="auto" w:fill="FFFF99"/>
          <w:rtl/>
        </w:rPr>
        <w:t>מיום 5.12.2007</w:t>
      </w:r>
    </w:p>
    <w:p w:rsidR="002B6C5B" w:rsidRPr="006E7C5E" w:rsidRDefault="002B6C5B" w:rsidP="002B6C5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166) תשס"ח-2007</w:t>
      </w:r>
    </w:p>
    <w:p w:rsidR="002B6C5B" w:rsidRPr="006E7C5E" w:rsidRDefault="002B6C5B" w:rsidP="002B6C5B">
      <w:pPr>
        <w:pStyle w:val="P00"/>
        <w:spacing w:before="0"/>
        <w:ind w:left="0" w:right="1134"/>
        <w:rPr>
          <w:rStyle w:val="default"/>
          <w:rFonts w:cs="FrankRuehl" w:hint="cs"/>
          <w:vanish/>
          <w:sz w:val="20"/>
          <w:szCs w:val="20"/>
          <w:shd w:val="clear" w:color="auto" w:fill="FFFF99"/>
          <w:rtl/>
        </w:rPr>
      </w:pPr>
      <w:hyperlink r:id="rId306"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5025</w:t>
      </w:r>
    </w:p>
    <w:p w:rsidR="002B6C5B" w:rsidRPr="004026DB" w:rsidRDefault="002B6C5B"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147ב</w:t>
      </w:r>
      <w:bookmarkEnd w:id="981"/>
    </w:p>
    <w:p w:rsidR="000446DE" w:rsidRDefault="000446DE" w:rsidP="00E97B8C">
      <w:pPr>
        <w:pStyle w:val="P00"/>
        <w:spacing w:before="72"/>
        <w:ind w:left="0" w:right="1134"/>
        <w:rPr>
          <w:rStyle w:val="default"/>
          <w:rFonts w:cs="FrankRuehl" w:hint="cs"/>
          <w:rtl/>
        </w:rPr>
      </w:pPr>
      <w:bookmarkStart w:id="982" w:name="Seif140"/>
      <w:bookmarkEnd w:id="982"/>
      <w:r>
        <w:rPr>
          <w:rFonts w:cs="Miriam"/>
          <w:lang w:val="he-IL"/>
        </w:rPr>
        <w:pict>
          <v:rect id="_x0000_s2569" style="position:absolute;left:0;text-align:left;margin-left:464.35pt;margin-top:7.1pt;width:75.05pt;height:16.8pt;z-index:251241984" o:allowincell="f" filled="f" stroked="f" strokecolor="lime" strokeweight=".25pt">
            <v:textbox style="mso-next-textbox:#_x0000_s2569" inset="0,0,0,0">
              <w:txbxContent>
                <w:p w:rsidR="001E0ADB" w:rsidRDefault="001E0ADB" w:rsidP="000446DE">
                  <w:pPr>
                    <w:spacing w:line="160" w:lineRule="exact"/>
                    <w:rPr>
                      <w:rFonts w:cs="Miriam" w:hint="cs"/>
                      <w:noProof/>
                      <w:sz w:val="18"/>
                      <w:szCs w:val="18"/>
                      <w:rtl/>
                    </w:rPr>
                  </w:pPr>
                  <w:r>
                    <w:rPr>
                      <w:rFonts w:cs="Miriam" w:hint="cs"/>
                      <w:sz w:val="18"/>
                      <w:szCs w:val="18"/>
                      <w:rtl/>
                    </w:rPr>
                    <w:t>עבירות וענשים</w:t>
                  </w:r>
                </w:p>
              </w:txbxContent>
            </v:textbox>
            <w10:anchorlock/>
          </v:rect>
        </w:pict>
      </w:r>
      <w:r>
        <w:rPr>
          <w:rStyle w:val="big-number"/>
          <w:rFonts w:cs="Miriam" w:hint="cs"/>
          <w:rtl/>
        </w:rPr>
        <w:t>14</w:t>
      </w:r>
      <w:r w:rsidR="00E97B8C">
        <w:rPr>
          <w:rStyle w:val="big-number"/>
          <w:rFonts w:cs="Miriam" w:hint="cs"/>
          <w:rtl/>
        </w:rPr>
        <w:t>8</w:t>
      </w:r>
      <w:r>
        <w:rPr>
          <w:rStyle w:val="default"/>
          <w:rFonts w:cs="FrankRuehl"/>
          <w:rtl/>
        </w:rPr>
        <w:t>.</w:t>
      </w:r>
      <w:r>
        <w:rPr>
          <w:rStyle w:val="default"/>
          <w:rFonts w:cs="FrankRuehl"/>
          <w:rtl/>
        </w:rPr>
        <w:tab/>
      </w:r>
      <w:r w:rsidR="00E97B8C">
        <w:rPr>
          <w:rStyle w:val="default"/>
          <w:rFonts w:cs="FrankRuehl" w:hint="cs"/>
          <w:rtl/>
        </w:rPr>
        <w:t>(א)</w:t>
      </w:r>
      <w:r w:rsidR="00E97B8C">
        <w:rPr>
          <w:rStyle w:val="default"/>
          <w:rFonts w:cs="FrankRuehl" w:hint="cs"/>
          <w:rtl/>
        </w:rPr>
        <w:tab/>
        <w:t xml:space="preserve">מי שעשה אחת מאלה דינו מאסר חודש ימים או קנס 500 שקלים או שני העונשים כאחד </w:t>
      </w:r>
      <w:r w:rsidR="00E97B8C">
        <w:rPr>
          <w:rStyle w:val="default"/>
          <w:rFonts w:cs="FrankRuehl"/>
          <w:rtl/>
        </w:rPr>
        <w:t>–</w:t>
      </w:r>
    </w:p>
    <w:p w:rsidR="00E97B8C" w:rsidRDefault="00E97B8C" w:rsidP="00E97B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החזיק ספר, מסמך או תעודה של מועצה וסירב להרשות למי שזכאי לכך את העיון בהם או מתן העתק או תקציב מהם או מתן רשות להכין העתק או תקציר מהם;</w:t>
      </w:r>
    </w:p>
    <w:p w:rsidR="00E97B8C" w:rsidRDefault="00E97B8C" w:rsidP="00E97B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עיכב או מנע מועצה או ועדה מועדות מועצה או עובד מעובדיה או שליח משליחיה למלא את תפקידו.</w:t>
      </w:r>
    </w:p>
    <w:p w:rsidR="00E97B8C" w:rsidRDefault="00E97B8C" w:rsidP="00E97B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שעשה אחת מאלה דינו מאסר 3 חודשים או קנס 50,000 שקלים או שני העונשים כאחד </w:t>
      </w:r>
      <w:r>
        <w:rPr>
          <w:rStyle w:val="default"/>
          <w:rFonts w:cs="FrankRuehl"/>
          <w:rtl/>
        </w:rPr>
        <w:t>–</w:t>
      </w:r>
    </w:p>
    <w:p w:rsidR="00E97B8C" w:rsidRDefault="00E97B8C" w:rsidP="007279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מסר ידיעה שהגיעה לידיו בתוקף תפקידו בענין מכרז העומד להתפרסם או בענין מהלך הדיונים בועדת המכרזים לאדם שלא הוסמך כדין לקבל אותה;</w:t>
      </w:r>
    </w:p>
    <w:p w:rsidR="00E97B8C" w:rsidRDefault="00E97B8C" w:rsidP="007279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מסר ביודעין ידיעה או הצהרה כוזבת או לא נכונה בכל בקשה, ערר, התנגדות או ערעור או בכל מסמך או טופס אחר שהגיש לפי התקנון.</w:t>
      </w:r>
    </w:p>
    <w:p w:rsidR="005F1ACB" w:rsidRDefault="005F1ACB" w:rsidP="005F1ACB">
      <w:pPr>
        <w:pStyle w:val="P00"/>
        <w:spacing w:before="72"/>
        <w:ind w:left="0" w:right="1134"/>
        <w:rPr>
          <w:rStyle w:val="default"/>
          <w:rFonts w:cs="FrankRuehl" w:hint="cs"/>
          <w:rtl/>
        </w:rPr>
      </w:pPr>
      <w:r>
        <w:rPr>
          <w:rFonts w:cs="FrankRuehl" w:hint="cs"/>
          <w:sz w:val="26"/>
          <w:rtl/>
          <w:lang w:eastAsia="en-US"/>
        </w:rPr>
        <w:pict>
          <v:shape id="_x0000_s3136" type="#_x0000_t202" style="position:absolute;left:0;text-align:left;margin-left:470.35pt;margin-top:7.1pt;width:1in;height:18pt;z-index:251560448" filled="f" stroked="f">
            <v:textbox inset="1mm,0,1mm,0">
              <w:txbxContent>
                <w:p w:rsidR="001E0ADB" w:rsidRDefault="001E0ADB" w:rsidP="005F1ACB">
                  <w:pPr>
                    <w:spacing w:line="160" w:lineRule="exact"/>
                    <w:rPr>
                      <w:rFonts w:cs="Miriam" w:hint="cs"/>
                      <w:noProof/>
                      <w:sz w:val="18"/>
                      <w:szCs w:val="18"/>
                      <w:rtl/>
                    </w:rPr>
                  </w:pPr>
                  <w:r>
                    <w:rPr>
                      <w:rFonts w:cs="Miriam" w:hint="cs"/>
                      <w:sz w:val="18"/>
                      <w:szCs w:val="18"/>
                      <w:rtl/>
                    </w:rPr>
                    <w:t>(תיקון מס' 107) תשנ"ח-1998</w:t>
                  </w:r>
                </w:p>
              </w:txbxContent>
            </v:textbox>
          </v:shape>
        </w:pict>
      </w:r>
      <w:r>
        <w:rPr>
          <w:rStyle w:val="default"/>
          <w:rFonts w:cs="FrankRuehl" w:hint="cs"/>
          <w:rtl/>
        </w:rPr>
        <w:tab/>
        <w:t>(ג)</w:t>
      </w:r>
      <w:r>
        <w:rPr>
          <w:rStyle w:val="default"/>
          <w:rFonts w:cs="FrankRuehl" w:hint="cs"/>
          <w:rtl/>
        </w:rPr>
        <w:tab/>
        <w:t xml:space="preserve">המפרסם דו"ח, כולו או חלקו או תוכנו של דו"ח, או ממצא ביקורת בניגוד להוראות סעיף 66ל או המפר תנאי בהיתר שניתן לו לפי הסעיף האמור, דינו </w:t>
      </w:r>
      <w:r>
        <w:rPr>
          <w:rStyle w:val="default"/>
          <w:rFonts w:cs="FrankRuehl"/>
          <w:rtl/>
        </w:rPr>
        <w:t>–</w:t>
      </w:r>
      <w:r>
        <w:rPr>
          <w:rStyle w:val="default"/>
          <w:rFonts w:cs="FrankRuehl" w:hint="cs"/>
          <w:rtl/>
        </w:rPr>
        <w:t xml:space="preserve"> מאסר ששה חודשים.</w:t>
      </w:r>
    </w:p>
    <w:p w:rsidR="005F1ACB" w:rsidRPr="006E7C5E" w:rsidRDefault="005F1ACB" w:rsidP="005F1ACB">
      <w:pPr>
        <w:pStyle w:val="P00"/>
        <w:spacing w:before="0"/>
        <w:ind w:left="0" w:right="1134"/>
        <w:rPr>
          <w:rStyle w:val="default"/>
          <w:rFonts w:cs="FrankRuehl" w:hint="cs"/>
          <w:vanish/>
          <w:color w:val="FF0000"/>
          <w:sz w:val="20"/>
          <w:szCs w:val="20"/>
          <w:shd w:val="clear" w:color="auto" w:fill="FFFF99"/>
          <w:rtl/>
        </w:rPr>
      </w:pPr>
      <w:bookmarkStart w:id="983" w:name="Rov407"/>
      <w:r w:rsidRPr="006E7C5E">
        <w:rPr>
          <w:rStyle w:val="default"/>
          <w:rFonts w:cs="FrankRuehl" w:hint="cs"/>
          <w:vanish/>
          <w:color w:val="FF0000"/>
          <w:sz w:val="20"/>
          <w:szCs w:val="20"/>
          <w:shd w:val="clear" w:color="auto" w:fill="FFFF99"/>
          <w:rtl/>
        </w:rPr>
        <w:t>מיום 18.6.1998</w:t>
      </w:r>
    </w:p>
    <w:p w:rsidR="005F1ACB" w:rsidRPr="006E7C5E" w:rsidRDefault="005F1ACB" w:rsidP="005F1AC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107) תשנ"ח-1998</w:t>
      </w:r>
    </w:p>
    <w:p w:rsidR="005F1ACB" w:rsidRPr="004026DB" w:rsidRDefault="005F1ACB"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קטן 148(ג)</w:t>
      </w:r>
      <w:bookmarkEnd w:id="983"/>
    </w:p>
    <w:p w:rsidR="00B92CF8" w:rsidRDefault="00B92CF8" w:rsidP="00B92CF8">
      <w:pPr>
        <w:pStyle w:val="P00"/>
        <w:spacing w:before="72"/>
        <w:ind w:left="0" w:right="1134"/>
        <w:rPr>
          <w:rStyle w:val="default"/>
          <w:rFonts w:cs="FrankRuehl" w:hint="cs"/>
          <w:rtl/>
        </w:rPr>
      </w:pPr>
      <w:bookmarkStart w:id="984" w:name="Seif267"/>
      <w:bookmarkEnd w:id="984"/>
      <w:r>
        <w:rPr>
          <w:rFonts w:cs="Miriam"/>
          <w:lang w:val="he-IL"/>
        </w:rPr>
        <w:pict>
          <v:rect id="_x0000_s3017" style="position:absolute;left:0;text-align:left;margin-left:464.35pt;margin-top:7.1pt;width:75.05pt;height:31.75pt;z-index:251508224" o:allowincell="f" filled="f" stroked="f" strokecolor="lime" strokeweight=".25pt">
            <v:textbox style="mso-next-textbox:#_x0000_s3017" inset="0,0,0,0">
              <w:txbxContent>
                <w:p w:rsidR="001E0ADB" w:rsidRDefault="001E0ADB" w:rsidP="00B92CF8">
                  <w:pPr>
                    <w:spacing w:line="160" w:lineRule="exact"/>
                    <w:rPr>
                      <w:rFonts w:cs="Miriam" w:hint="cs"/>
                      <w:sz w:val="18"/>
                      <w:szCs w:val="18"/>
                      <w:rtl/>
                    </w:rPr>
                  </w:pPr>
                  <w:r>
                    <w:rPr>
                      <w:rFonts w:cs="Miriam" w:hint="cs"/>
                      <w:sz w:val="18"/>
                      <w:szCs w:val="18"/>
                      <w:rtl/>
                    </w:rPr>
                    <w:t>הטלת חובה על בעל נכס</w:t>
                  </w:r>
                </w:p>
                <w:p w:rsidR="001E0ADB" w:rsidRDefault="001E0ADB" w:rsidP="00B92CF8">
                  <w:pPr>
                    <w:spacing w:line="160" w:lineRule="exact"/>
                    <w:rPr>
                      <w:rFonts w:cs="Miriam" w:hint="cs"/>
                      <w:noProof/>
                      <w:sz w:val="18"/>
                      <w:szCs w:val="18"/>
                      <w:rtl/>
                    </w:rPr>
                  </w:pPr>
                  <w:r>
                    <w:rPr>
                      <w:rFonts w:cs="Miriam" w:hint="cs"/>
                      <w:sz w:val="18"/>
                      <w:szCs w:val="18"/>
                      <w:rtl/>
                    </w:rPr>
                    <w:t>(תיקון מס' 76) תשנ"ד-1994</w:t>
                  </w:r>
                </w:p>
              </w:txbxContent>
            </v:textbox>
            <w10:anchorlock/>
          </v:rect>
        </w:pict>
      </w:r>
      <w:r>
        <w:rPr>
          <w:rStyle w:val="big-number"/>
          <w:rFonts w:cs="Miriam" w:hint="cs"/>
          <w:rtl/>
        </w:rPr>
        <w:t>148</w:t>
      </w:r>
      <w:r>
        <w:rPr>
          <w:rStyle w:val="default"/>
          <w:rFonts w:cs="FrankRuehl" w:hint="cs"/>
          <w:rtl/>
        </w:rPr>
        <w:t>א</w:t>
      </w:r>
      <w:r>
        <w:rPr>
          <w:rStyle w:val="default"/>
          <w:rFonts w:cs="FrankRuehl"/>
          <w:rtl/>
        </w:rPr>
        <w:t>.</w:t>
      </w:r>
      <w:r>
        <w:rPr>
          <w:rStyle w:val="default"/>
          <w:rFonts w:cs="FrankRuehl" w:hint="cs"/>
          <w:rtl/>
        </w:rPr>
        <w:t xml:space="preserve"> מקום שבתקנון מוטלת חובה על בעל נכס, חייבים בקיומה, ביחד ולחוד, כל אלה, שהם בבחינת "בעל" של אותו נכס לענין התקנון.</w:t>
      </w:r>
    </w:p>
    <w:p w:rsidR="00B92CF8" w:rsidRPr="006E7C5E" w:rsidRDefault="00B92CF8" w:rsidP="00B92CF8">
      <w:pPr>
        <w:pStyle w:val="P00"/>
        <w:spacing w:before="0"/>
        <w:ind w:left="0" w:right="1134"/>
        <w:rPr>
          <w:rStyle w:val="default"/>
          <w:rFonts w:cs="FrankRuehl" w:hint="cs"/>
          <w:vanish/>
          <w:color w:val="FF0000"/>
          <w:sz w:val="20"/>
          <w:szCs w:val="20"/>
          <w:shd w:val="clear" w:color="auto" w:fill="FFFF99"/>
          <w:rtl/>
        </w:rPr>
      </w:pPr>
      <w:bookmarkStart w:id="985" w:name="Rov408"/>
      <w:r w:rsidRPr="006E7C5E">
        <w:rPr>
          <w:rStyle w:val="default"/>
          <w:rFonts w:cs="FrankRuehl" w:hint="cs"/>
          <w:vanish/>
          <w:color w:val="FF0000"/>
          <w:sz w:val="20"/>
          <w:szCs w:val="20"/>
          <w:shd w:val="clear" w:color="auto" w:fill="FFFF99"/>
          <w:rtl/>
        </w:rPr>
        <w:t>מיום 16.6.1994</w:t>
      </w:r>
    </w:p>
    <w:p w:rsidR="00B92CF8" w:rsidRPr="006E7C5E" w:rsidRDefault="00B92CF8" w:rsidP="00B92CF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76) תשנ"ד-1994</w:t>
      </w:r>
    </w:p>
    <w:p w:rsidR="00B92CF8" w:rsidRPr="004026DB" w:rsidRDefault="00B92CF8" w:rsidP="004026DB">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148א</w:t>
      </w:r>
      <w:bookmarkEnd w:id="985"/>
    </w:p>
    <w:p w:rsidR="003B378F" w:rsidRDefault="003B378F" w:rsidP="003B378F">
      <w:pPr>
        <w:pStyle w:val="P00"/>
        <w:spacing w:before="72"/>
        <w:ind w:left="0" w:right="1134"/>
        <w:rPr>
          <w:rStyle w:val="default"/>
          <w:rFonts w:cs="FrankRuehl" w:hint="cs"/>
          <w:rtl/>
        </w:rPr>
      </w:pPr>
      <w:bookmarkStart w:id="986" w:name="Seif355"/>
      <w:bookmarkEnd w:id="986"/>
      <w:r>
        <w:rPr>
          <w:rFonts w:cs="Miriam"/>
          <w:lang w:val="he-IL"/>
        </w:rPr>
        <w:pict>
          <v:rect id="_x0000_s3366" style="position:absolute;left:0;text-align:left;margin-left:464.35pt;margin-top:7.1pt;width:75.05pt;height:31.75pt;z-index:251684352" o:allowincell="f" filled="f" stroked="f" strokecolor="lime" strokeweight=".25pt">
            <v:textbox style="mso-next-textbox:#_x0000_s3366" inset="0,0,0,0">
              <w:txbxContent>
                <w:p w:rsidR="001E0ADB" w:rsidRDefault="001E0ADB" w:rsidP="003B378F">
                  <w:pPr>
                    <w:spacing w:line="160" w:lineRule="exact"/>
                    <w:rPr>
                      <w:rFonts w:cs="Miriam" w:hint="cs"/>
                      <w:sz w:val="18"/>
                      <w:szCs w:val="18"/>
                      <w:rtl/>
                    </w:rPr>
                  </w:pPr>
                  <w:r>
                    <w:rPr>
                      <w:rFonts w:cs="Miriam" w:hint="cs"/>
                      <w:sz w:val="18"/>
                      <w:szCs w:val="18"/>
                      <w:rtl/>
                    </w:rPr>
                    <w:t>ימי מנוחה</w:t>
                  </w:r>
                </w:p>
                <w:p w:rsidR="001E0ADB" w:rsidRDefault="001E0ADB" w:rsidP="003B378F">
                  <w:pPr>
                    <w:spacing w:line="160" w:lineRule="exact"/>
                    <w:rPr>
                      <w:rFonts w:cs="Miriam" w:hint="cs"/>
                      <w:noProof/>
                      <w:sz w:val="18"/>
                      <w:szCs w:val="18"/>
                      <w:rtl/>
                    </w:rPr>
                  </w:pPr>
                  <w:r>
                    <w:rPr>
                      <w:rFonts w:cs="Miriam" w:hint="cs"/>
                      <w:sz w:val="18"/>
                      <w:szCs w:val="18"/>
                      <w:rtl/>
                    </w:rPr>
                    <w:t>(תיקון מס' 139) תשס"א-2001</w:t>
                  </w:r>
                </w:p>
              </w:txbxContent>
            </v:textbox>
            <w10:anchorlock/>
          </v:rect>
        </w:pict>
      </w:r>
      <w:r>
        <w:rPr>
          <w:rStyle w:val="big-number"/>
          <w:rFonts w:cs="Miriam" w:hint="cs"/>
          <w:rtl/>
        </w:rPr>
        <w:t>148</w:t>
      </w:r>
      <w:r>
        <w:rPr>
          <w:rStyle w:val="default"/>
          <w:rFonts w:cs="FrankRuehl" w:hint="cs"/>
          <w:rtl/>
        </w:rPr>
        <w:t>ב</w:t>
      </w:r>
      <w:r>
        <w:rPr>
          <w:rStyle w:val="default"/>
          <w:rFonts w:cs="FrankRuehl"/>
          <w:rtl/>
        </w:rPr>
        <w:t>.</w:t>
      </w:r>
      <w:r>
        <w:rPr>
          <w:rStyle w:val="default"/>
          <w:rFonts w:cs="FrankRuehl" w:hint="cs"/>
          <w:rtl/>
        </w:rPr>
        <w:t xml:space="preserve"> חל מועד מהמועדים הנקובים בתקנון זה או בכללי הבחירות באחד מימי המנוחה כמשמעותם בפקודת סדרי השלטון והמשפט, התש"ח-1948, כפי תוקפו בישראל מעת לעת, יידחה מועד זה ליום החול הראשון שאחרי יום המנוחה.</w:t>
      </w:r>
    </w:p>
    <w:p w:rsidR="003B378F" w:rsidRPr="006E7C5E" w:rsidRDefault="003B378F" w:rsidP="003B378F">
      <w:pPr>
        <w:pStyle w:val="P00"/>
        <w:spacing w:before="0"/>
        <w:ind w:left="0" w:right="1134"/>
        <w:rPr>
          <w:rStyle w:val="default"/>
          <w:rFonts w:cs="FrankRuehl" w:hint="cs"/>
          <w:vanish/>
          <w:color w:val="FF0000"/>
          <w:sz w:val="20"/>
          <w:szCs w:val="20"/>
          <w:shd w:val="clear" w:color="auto" w:fill="FFFF99"/>
          <w:rtl/>
        </w:rPr>
      </w:pPr>
      <w:bookmarkStart w:id="987" w:name="Rov409"/>
      <w:r w:rsidRPr="006E7C5E">
        <w:rPr>
          <w:rStyle w:val="default"/>
          <w:rFonts w:cs="FrankRuehl" w:hint="cs"/>
          <w:vanish/>
          <w:color w:val="FF0000"/>
          <w:sz w:val="20"/>
          <w:szCs w:val="20"/>
          <w:shd w:val="clear" w:color="auto" w:fill="FFFF99"/>
          <w:rtl/>
        </w:rPr>
        <w:t>מיום 27.6.2001</w:t>
      </w:r>
    </w:p>
    <w:p w:rsidR="003B378F" w:rsidRPr="006E7C5E" w:rsidRDefault="003B378F" w:rsidP="003B378F">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139) תשס"א-2001</w:t>
      </w:r>
    </w:p>
    <w:p w:rsidR="003A1416" w:rsidRPr="003A1416" w:rsidRDefault="003A1416" w:rsidP="003A141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סעיף 148ב</w:t>
      </w:r>
      <w:bookmarkEnd w:id="987"/>
    </w:p>
    <w:p w:rsidR="000446DE" w:rsidRDefault="000446DE" w:rsidP="007279DE">
      <w:pPr>
        <w:pStyle w:val="P00"/>
        <w:spacing w:before="72"/>
        <w:ind w:left="0" w:right="1134"/>
        <w:rPr>
          <w:rStyle w:val="default"/>
          <w:rFonts w:cs="FrankRuehl" w:hint="cs"/>
          <w:rtl/>
        </w:rPr>
      </w:pPr>
      <w:bookmarkStart w:id="988" w:name="Seif141"/>
      <w:bookmarkEnd w:id="988"/>
      <w:r>
        <w:rPr>
          <w:rFonts w:cs="Miriam"/>
          <w:lang w:val="he-IL"/>
        </w:rPr>
        <w:pict>
          <v:rect id="_x0000_s2570" style="position:absolute;left:0;text-align:left;margin-left:464.35pt;margin-top:7.1pt;width:75.05pt;height:16.8pt;z-index:251243008" o:allowincell="f" filled="f" stroked="f" strokecolor="lime" strokeweight=".25pt">
            <v:textbox style="mso-next-textbox:#_x0000_s2570" inset="0,0,0,0">
              <w:txbxContent>
                <w:p w:rsidR="001E0ADB" w:rsidRDefault="001E0ADB" w:rsidP="000446DE">
                  <w:pPr>
                    <w:spacing w:line="160" w:lineRule="exact"/>
                    <w:rPr>
                      <w:rFonts w:cs="Miriam" w:hint="cs"/>
                      <w:noProof/>
                      <w:sz w:val="18"/>
                      <w:szCs w:val="18"/>
                      <w:rtl/>
                    </w:rPr>
                  </w:pPr>
                  <w:r>
                    <w:rPr>
                      <w:rFonts w:cs="Miriam" w:hint="cs"/>
                      <w:sz w:val="18"/>
                      <w:szCs w:val="18"/>
                      <w:rtl/>
                    </w:rPr>
                    <w:t>פרסום התקנון</w:t>
                  </w:r>
                </w:p>
              </w:txbxContent>
            </v:textbox>
            <w10:anchorlock/>
          </v:rect>
        </w:pict>
      </w:r>
      <w:r>
        <w:rPr>
          <w:rStyle w:val="big-number"/>
          <w:rFonts w:cs="Miriam" w:hint="cs"/>
          <w:rtl/>
        </w:rPr>
        <w:t>14</w:t>
      </w:r>
      <w:r w:rsidR="007279DE">
        <w:rPr>
          <w:rStyle w:val="big-number"/>
          <w:rFonts w:cs="Miriam" w:hint="cs"/>
          <w:rtl/>
        </w:rPr>
        <w:t>9</w:t>
      </w:r>
      <w:r>
        <w:rPr>
          <w:rStyle w:val="default"/>
          <w:rFonts w:cs="FrankRuehl"/>
          <w:rtl/>
        </w:rPr>
        <w:t>.</w:t>
      </w:r>
      <w:r>
        <w:rPr>
          <w:rStyle w:val="default"/>
          <w:rFonts w:cs="FrankRuehl"/>
          <w:rtl/>
        </w:rPr>
        <w:tab/>
      </w:r>
      <w:r w:rsidR="007279DE">
        <w:rPr>
          <w:rStyle w:val="default"/>
          <w:rFonts w:cs="FrankRuehl" w:hint="cs"/>
          <w:rtl/>
        </w:rPr>
        <w:t xml:space="preserve">התקנון יפורסם </w:t>
      </w:r>
      <w:r w:rsidR="007279DE">
        <w:rPr>
          <w:rStyle w:val="default"/>
          <w:rFonts w:cs="FrankRuehl"/>
          <w:rtl/>
        </w:rPr>
        <w:t>–</w:t>
      </w:r>
    </w:p>
    <w:p w:rsidR="007279DE" w:rsidRDefault="007279DE" w:rsidP="007279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לוח המודעות שליד משרדי המועצה;</w:t>
      </w:r>
    </w:p>
    <w:p w:rsidR="007279DE" w:rsidRDefault="007279DE" w:rsidP="007279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בקובץ חוקי העזר של המועצה.</w:t>
      </w:r>
    </w:p>
    <w:p w:rsidR="000446DE" w:rsidRDefault="000446DE" w:rsidP="007279DE">
      <w:pPr>
        <w:pStyle w:val="P00"/>
        <w:spacing w:before="72"/>
        <w:ind w:left="0" w:right="1134"/>
        <w:rPr>
          <w:rStyle w:val="default"/>
          <w:rFonts w:cs="FrankRuehl" w:hint="cs"/>
          <w:rtl/>
        </w:rPr>
      </w:pPr>
      <w:bookmarkStart w:id="989" w:name="Seif142"/>
      <w:bookmarkEnd w:id="989"/>
      <w:r>
        <w:rPr>
          <w:rFonts w:cs="Miriam"/>
          <w:lang w:val="he-IL"/>
        </w:rPr>
        <w:pict>
          <v:rect id="_x0000_s2571" style="position:absolute;left:0;text-align:left;margin-left:464.35pt;margin-top:7.1pt;width:75.05pt;height:16.8pt;z-index:251244032" o:allowincell="f" filled="f" stroked="f" strokecolor="lime" strokeweight=".25pt">
            <v:textbox style="mso-next-textbox:#_x0000_s2571" inset="0,0,0,0">
              <w:txbxContent>
                <w:p w:rsidR="001E0ADB" w:rsidRDefault="001E0ADB" w:rsidP="000446DE">
                  <w:pPr>
                    <w:spacing w:line="160" w:lineRule="exact"/>
                    <w:rPr>
                      <w:rFonts w:cs="Miriam" w:hint="cs"/>
                      <w:noProof/>
                      <w:sz w:val="18"/>
                      <w:szCs w:val="18"/>
                      <w:rtl/>
                    </w:rPr>
                  </w:pPr>
                  <w:r>
                    <w:rPr>
                      <w:rFonts w:cs="Miriam" w:hint="cs"/>
                      <w:sz w:val="18"/>
                      <w:szCs w:val="18"/>
                      <w:rtl/>
                    </w:rPr>
                    <w:t>תחילה</w:t>
                  </w:r>
                </w:p>
              </w:txbxContent>
            </v:textbox>
            <w10:anchorlock/>
          </v:rect>
        </w:pict>
      </w:r>
      <w:r w:rsidR="00850565">
        <w:rPr>
          <w:rStyle w:val="big-number"/>
          <w:rFonts w:cs="Miriam" w:hint="cs"/>
          <w:rtl/>
        </w:rPr>
        <w:t>150</w:t>
      </w:r>
      <w:r>
        <w:rPr>
          <w:rStyle w:val="default"/>
          <w:rFonts w:cs="FrankRuehl"/>
          <w:rtl/>
        </w:rPr>
        <w:t>.</w:t>
      </w:r>
      <w:r>
        <w:rPr>
          <w:rStyle w:val="default"/>
          <w:rFonts w:cs="FrankRuehl"/>
          <w:rtl/>
        </w:rPr>
        <w:tab/>
      </w:r>
      <w:r w:rsidR="007279DE">
        <w:rPr>
          <w:rStyle w:val="default"/>
          <w:rFonts w:cs="FrankRuehl" w:hint="cs"/>
          <w:rtl/>
        </w:rPr>
        <w:t xml:space="preserve">תחילתו של התקנון ביום חתימתו (להלן </w:t>
      </w:r>
      <w:r w:rsidR="007279DE">
        <w:rPr>
          <w:rStyle w:val="default"/>
          <w:rFonts w:cs="FrankRuehl"/>
          <w:rtl/>
        </w:rPr>
        <w:t>–</w:t>
      </w:r>
      <w:r w:rsidR="007279DE">
        <w:rPr>
          <w:rStyle w:val="default"/>
          <w:rFonts w:cs="FrankRuehl" w:hint="cs"/>
          <w:rtl/>
        </w:rPr>
        <w:t xml:space="preserve"> יום התחילה).</w:t>
      </w:r>
    </w:p>
    <w:p w:rsidR="000446DE" w:rsidRDefault="000446DE" w:rsidP="007279DE">
      <w:pPr>
        <w:pStyle w:val="P00"/>
        <w:spacing w:before="72"/>
        <w:ind w:left="0" w:right="1134"/>
        <w:rPr>
          <w:rStyle w:val="default"/>
          <w:rFonts w:cs="FrankRuehl" w:hint="cs"/>
          <w:rtl/>
        </w:rPr>
      </w:pPr>
      <w:bookmarkStart w:id="990" w:name="Seif143"/>
      <w:bookmarkEnd w:id="990"/>
      <w:r>
        <w:rPr>
          <w:rFonts w:cs="Miriam"/>
          <w:lang w:val="he-IL"/>
        </w:rPr>
        <w:pict>
          <v:rect id="_x0000_s2572" style="position:absolute;left:0;text-align:left;margin-left:464.35pt;margin-top:7.1pt;width:75.05pt;height:16.8pt;z-index:251245056" o:allowincell="f" filled="f" stroked="f" strokecolor="lime" strokeweight=".25pt">
            <v:textbox style="mso-next-textbox:#_x0000_s2572" inset="0,0,0,0">
              <w:txbxContent>
                <w:p w:rsidR="001E0ADB" w:rsidRDefault="001E0ADB" w:rsidP="000446DE">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15</w:t>
      </w:r>
      <w:r w:rsidR="007279DE">
        <w:rPr>
          <w:rStyle w:val="big-number"/>
          <w:rFonts w:cs="Miriam" w:hint="cs"/>
          <w:rtl/>
        </w:rPr>
        <w:t>1</w:t>
      </w:r>
      <w:r>
        <w:rPr>
          <w:rStyle w:val="default"/>
          <w:rFonts w:cs="FrankRuehl"/>
          <w:rtl/>
        </w:rPr>
        <w:t>.</w:t>
      </w:r>
      <w:r>
        <w:rPr>
          <w:rStyle w:val="default"/>
          <w:rFonts w:cs="FrankRuehl"/>
          <w:rtl/>
        </w:rPr>
        <w:tab/>
      </w:r>
      <w:r w:rsidR="007279DE">
        <w:rPr>
          <w:rStyle w:val="default"/>
          <w:rFonts w:cs="FrankRuehl" w:hint="cs"/>
          <w:rtl/>
        </w:rPr>
        <w:t>(א)</w:t>
      </w:r>
      <w:r w:rsidR="007279DE">
        <w:rPr>
          <w:rStyle w:val="default"/>
          <w:rFonts w:cs="FrankRuehl" w:hint="cs"/>
          <w:rtl/>
        </w:rPr>
        <w:tab/>
        <w:t>מיום התחילה יראו את מועצת מעלה אדומים, בהרכב חבריה המכהן ביום התחילה, כמועצה שנתמנתה לפי הוראות פרק ב' לתקנון ואת ראש המועצה המכהן ביום התחילה כראש המועצה שנבחר לפי סעיף 24; בכפוף לכך יחולו הוראות התקנון על המועצה, על ראש המועצה ועל חבריה.</w:t>
      </w:r>
    </w:p>
    <w:p w:rsidR="00391DA6" w:rsidRDefault="00391DA6" w:rsidP="00391DA6">
      <w:pPr>
        <w:pStyle w:val="P00"/>
        <w:spacing w:before="72"/>
        <w:ind w:left="1021" w:right="1134" w:hanging="1021"/>
        <w:rPr>
          <w:rStyle w:val="default"/>
          <w:rFonts w:cs="FrankRuehl" w:hint="cs"/>
          <w:rtl/>
        </w:rPr>
      </w:pPr>
      <w:r>
        <w:rPr>
          <w:rFonts w:cs="FrankRuehl" w:hint="cs"/>
          <w:sz w:val="26"/>
          <w:rtl/>
          <w:lang w:eastAsia="en-US"/>
        </w:rPr>
        <w:pict>
          <v:shape id="_x0000_s2577" type="#_x0000_t202" style="position:absolute;left:0;text-align:left;margin-left:470.35pt;margin-top:7.1pt;width:1in;height:18pt;z-index:251249152" filled="f" stroked="f">
            <v:textbox inset="1mm,0,1mm,0">
              <w:txbxContent>
                <w:p w:rsidR="001E0ADB" w:rsidRDefault="001E0ADB" w:rsidP="00391DA6">
                  <w:pPr>
                    <w:spacing w:line="160" w:lineRule="exact"/>
                    <w:rPr>
                      <w:rFonts w:cs="Miriam" w:hint="cs"/>
                      <w:noProof/>
                      <w:sz w:val="18"/>
                      <w:szCs w:val="18"/>
                      <w:rtl/>
                    </w:rPr>
                  </w:pPr>
                  <w:r>
                    <w:rPr>
                      <w:rFonts w:cs="Miriam" w:hint="cs"/>
                      <w:sz w:val="18"/>
                      <w:szCs w:val="18"/>
                      <w:rtl/>
                    </w:rPr>
                    <w:t>(תיקון מס' 2) תשמ"א-1981</w:t>
                  </w:r>
                </w:p>
              </w:txbxContent>
            </v:textbox>
          </v:shape>
        </w:pict>
      </w:r>
      <w:r w:rsidR="007279DE">
        <w:rPr>
          <w:rStyle w:val="default"/>
          <w:rFonts w:cs="FrankRuehl" w:hint="cs"/>
          <w:rtl/>
        </w:rPr>
        <w:tab/>
        <w:t>(ב)</w:t>
      </w:r>
      <w:r w:rsidR="007279DE">
        <w:rPr>
          <w:rStyle w:val="default"/>
          <w:rFonts w:cs="FrankRuehl" w:hint="cs"/>
          <w:rtl/>
        </w:rPr>
        <w:tab/>
      </w:r>
      <w:r>
        <w:rPr>
          <w:rStyle w:val="default"/>
          <w:rFonts w:cs="FrankRuehl" w:hint="cs"/>
          <w:rtl/>
        </w:rPr>
        <w:t>(1)</w:t>
      </w:r>
      <w:r>
        <w:rPr>
          <w:rStyle w:val="default"/>
          <w:rFonts w:cs="FrankRuehl" w:hint="cs"/>
          <w:rtl/>
        </w:rPr>
        <w:tab/>
      </w:r>
      <w:r w:rsidR="007279DE">
        <w:rPr>
          <w:rStyle w:val="default"/>
          <w:rFonts w:cs="FrankRuehl" w:hint="cs"/>
          <w:rtl/>
        </w:rPr>
        <w:t>מיום התחילה יראו את מנהלת קרית ארבע, בהרכב חבריה המכהן ביום התחילה, כמועצת קרית ארבע שנבחרה לפי פרק ג' לתקנון ואת יושב ראש המנהלה המכהן ביום התחילה כראש המועצה שנבחר לפי סעיף 24;</w:t>
      </w:r>
    </w:p>
    <w:p w:rsidR="00391DA6" w:rsidRDefault="00391DA6" w:rsidP="00391D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לבחירות הבאות למועצת קרית ארבע לא יהא תוקף להחלטות המועצה זולת אם נתקבלו בקולותיהם של ראש המועצה ושל רוב חברי המועצה האחרים הנוכחים;</w:t>
      </w:r>
    </w:p>
    <w:p w:rsidR="007279DE" w:rsidRDefault="00391DA6" w:rsidP="00391D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279DE">
        <w:rPr>
          <w:rStyle w:val="default"/>
          <w:rFonts w:cs="FrankRuehl" w:hint="cs"/>
          <w:rtl/>
        </w:rPr>
        <w:t xml:space="preserve">בכפוף </w:t>
      </w:r>
      <w:r>
        <w:rPr>
          <w:rStyle w:val="default"/>
          <w:rFonts w:cs="FrankRuehl" w:hint="cs"/>
          <w:rtl/>
        </w:rPr>
        <w:t xml:space="preserve">להוראות פסקאות (1) ו-(2) </w:t>
      </w:r>
      <w:r w:rsidR="007279DE">
        <w:rPr>
          <w:rStyle w:val="default"/>
          <w:rFonts w:cs="FrankRuehl" w:hint="cs"/>
          <w:rtl/>
        </w:rPr>
        <w:t>יחולו הוראות התקנון על המועצה, על ראש המועצה ועל חבריה.</w:t>
      </w:r>
    </w:p>
    <w:p w:rsidR="007279DE" w:rsidRDefault="007279DE" w:rsidP="007279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מועצת מעלה אדומים ומועצת קרית ארבע המכהנות לפי תקנון זה, יהיו חליפותיהן של מועצת מעלה אדומים ומינהלת קרית ארבע שכיהנו ערב יום התחילה, הן לזכויותיהן והן לחובותיהן ולהתחייבויותיהן והן למעמדן בכל ענין אחר ובין השאר לענין ארנונות, אגרות, היטלים, דמי השתתפות ותשלומי חובה אחרים שהטילו וטרם נגבו.</w:t>
      </w:r>
    </w:p>
    <w:p w:rsidR="007279DE" w:rsidRDefault="0083562D" w:rsidP="006E2B77">
      <w:pPr>
        <w:pStyle w:val="P00"/>
        <w:spacing w:before="72"/>
        <w:ind w:left="0" w:right="1134"/>
        <w:rPr>
          <w:rStyle w:val="default"/>
          <w:rFonts w:cs="FrankRuehl" w:hint="cs"/>
          <w:rtl/>
        </w:rPr>
      </w:pPr>
      <w:r>
        <w:rPr>
          <w:rFonts w:cs="FrankRuehl" w:hint="cs"/>
          <w:sz w:val="26"/>
          <w:rtl/>
          <w:lang w:eastAsia="en-US"/>
        </w:rPr>
        <w:pict>
          <v:shape id="_x0000_s2700" type="#_x0000_t202" style="position:absolute;left:0;text-align:left;margin-left:470.35pt;margin-top:7.1pt;width:1in;height:115.75pt;z-index:251315712" filled="f" stroked="f">
            <v:textbox inset="1mm,0,1mm,0">
              <w:txbxContent>
                <w:p w:rsidR="001E0ADB" w:rsidRDefault="001E0ADB" w:rsidP="0083562D">
                  <w:pPr>
                    <w:spacing w:line="160" w:lineRule="exact"/>
                    <w:rPr>
                      <w:rFonts w:cs="Miriam" w:hint="cs"/>
                      <w:noProof/>
                      <w:sz w:val="18"/>
                      <w:szCs w:val="18"/>
                      <w:rtl/>
                    </w:rPr>
                  </w:pPr>
                  <w:r>
                    <w:rPr>
                      <w:rFonts w:cs="Miriam" w:hint="cs"/>
                      <w:sz w:val="18"/>
                      <w:szCs w:val="18"/>
                      <w:rtl/>
                    </w:rPr>
                    <w:t>(תיקון מס' 21) תשמ"ד-1984</w:t>
                  </w:r>
                </w:p>
                <w:p w:rsidR="001E0ADB" w:rsidRDefault="001E0ADB" w:rsidP="0083562D">
                  <w:pPr>
                    <w:spacing w:line="160" w:lineRule="exact"/>
                    <w:rPr>
                      <w:rFonts w:cs="Miriam" w:hint="cs"/>
                      <w:noProof/>
                      <w:sz w:val="18"/>
                      <w:szCs w:val="18"/>
                      <w:rtl/>
                    </w:rPr>
                  </w:pPr>
                  <w:r>
                    <w:rPr>
                      <w:rFonts w:cs="Miriam" w:hint="cs"/>
                      <w:noProof/>
                      <w:sz w:val="18"/>
                      <w:szCs w:val="18"/>
                      <w:rtl/>
                    </w:rPr>
                    <w:t>(תיקון מס' 31) תשמ"ה-1985</w:t>
                  </w:r>
                </w:p>
                <w:p w:rsidR="001E0ADB" w:rsidRDefault="001E0ADB" w:rsidP="0083562D">
                  <w:pPr>
                    <w:spacing w:line="160" w:lineRule="exact"/>
                    <w:rPr>
                      <w:rFonts w:cs="Miriam" w:hint="cs"/>
                      <w:noProof/>
                      <w:sz w:val="18"/>
                      <w:szCs w:val="18"/>
                      <w:rtl/>
                    </w:rPr>
                  </w:pPr>
                  <w:r>
                    <w:rPr>
                      <w:rFonts w:cs="Miriam" w:hint="cs"/>
                      <w:noProof/>
                      <w:sz w:val="18"/>
                      <w:szCs w:val="18"/>
                      <w:rtl/>
                    </w:rPr>
                    <w:t>(תיקון מס' 40) תשמ"ו-1986</w:t>
                  </w:r>
                </w:p>
                <w:p w:rsidR="001E0ADB" w:rsidRDefault="001E0ADB" w:rsidP="0083562D">
                  <w:pPr>
                    <w:spacing w:line="160" w:lineRule="exact"/>
                    <w:rPr>
                      <w:rFonts w:cs="Miriam" w:hint="cs"/>
                      <w:noProof/>
                      <w:sz w:val="18"/>
                      <w:szCs w:val="18"/>
                      <w:rtl/>
                    </w:rPr>
                  </w:pPr>
                  <w:r>
                    <w:rPr>
                      <w:rFonts w:cs="Miriam" w:hint="cs"/>
                      <w:noProof/>
                      <w:sz w:val="18"/>
                      <w:szCs w:val="18"/>
                      <w:rtl/>
                    </w:rPr>
                    <w:t>(תיקון מס' 45) תשמ"ו-1986</w:t>
                  </w:r>
                </w:p>
                <w:p w:rsidR="001E0ADB" w:rsidRDefault="001E0ADB" w:rsidP="0083562D">
                  <w:pPr>
                    <w:spacing w:line="160" w:lineRule="exact"/>
                    <w:rPr>
                      <w:rFonts w:cs="Miriam" w:hint="cs"/>
                      <w:noProof/>
                      <w:sz w:val="18"/>
                      <w:szCs w:val="18"/>
                      <w:rtl/>
                    </w:rPr>
                  </w:pPr>
                  <w:r>
                    <w:rPr>
                      <w:rFonts w:cs="Miriam" w:hint="cs"/>
                      <w:noProof/>
                      <w:sz w:val="18"/>
                      <w:szCs w:val="18"/>
                      <w:rtl/>
                    </w:rPr>
                    <w:t>(תיקון מס' 57) תשמ"ט-1989</w:t>
                  </w:r>
                </w:p>
                <w:p w:rsidR="001E0ADB" w:rsidRDefault="001E0ADB" w:rsidP="0083562D">
                  <w:pPr>
                    <w:spacing w:line="160" w:lineRule="exact"/>
                    <w:rPr>
                      <w:rFonts w:cs="Miriam" w:hint="cs"/>
                      <w:noProof/>
                      <w:sz w:val="18"/>
                      <w:szCs w:val="18"/>
                      <w:rtl/>
                    </w:rPr>
                  </w:pPr>
                  <w:r>
                    <w:rPr>
                      <w:rFonts w:cs="Miriam" w:hint="cs"/>
                      <w:noProof/>
                      <w:sz w:val="18"/>
                      <w:szCs w:val="18"/>
                      <w:rtl/>
                    </w:rPr>
                    <w:t>(תיקון מס' 61) תש"ן-1990</w:t>
                  </w:r>
                </w:p>
                <w:p w:rsidR="001E0ADB" w:rsidRDefault="001E0ADB" w:rsidP="0083562D">
                  <w:pPr>
                    <w:spacing w:line="160" w:lineRule="exact"/>
                    <w:rPr>
                      <w:rFonts w:cs="Miriam" w:hint="cs"/>
                      <w:noProof/>
                      <w:sz w:val="18"/>
                      <w:szCs w:val="18"/>
                      <w:rtl/>
                    </w:rPr>
                  </w:pPr>
                  <w:r>
                    <w:rPr>
                      <w:rFonts w:cs="Miriam" w:hint="cs"/>
                      <w:noProof/>
                      <w:sz w:val="18"/>
                      <w:szCs w:val="18"/>
                      <w:rtl/>
                    </w:rPr>
                    <w:t>(תיקון מס' 64) תשנ"א-1991</w:t>
                  </w:r>
                </w:p>
              </w:txbxContent>
            </v:textbox>
          </v:shape>
        </w:pict>
      </w:r>
      <w:r w:rsidR="007279DE">
        <w:rPr>
          <w:rStyle w:val="default"/>
          <w:rFonts w:cs="FrankRuehl" w:hint="cs"/>
          <w:rtl/>
        </w:rPr>
        <w:tab/>
        <w:t>(ד)</w:t>
      </w:r>
      <w:r w:rsidR="007279DE">
        <w:rPr>
          <w:rStyle w:val="default"/>
          <w:rFonts w:cs="FrankRuehl" w:hint="cs"/>
          <w:rtl/>
        </w:rPr>
        <w:tab/>
        <w:t>המועצות המקומיות אלקנה, אריאל</w:t>
      </w:r>
      <w:r>
        <w:rPr>
          <w:rStyle w:val="default"/>
          <w:rFonts w:cs="FrankRuehl" w:hint="cs"/>
          <w:rtl/>
        </w:rPr>
        <w:t>,</w:t>
      </w:r>
      <w:r w:rsidR="007279DE">
        <w:rPr>
          <w:rStyle w:val="default"/>
          <w:rFonts w:cs="FrankRuehl" w:hint="cs"/>
          <w:rtl/>
        </w:rPr>
        <w:t xml:space="preserve"> מעלה אפרים</w:t>
      </w:r>
      <w:r>
        <w:rPr>
          <w:rStyle w:val="default"/>
          <w:rFonts w:cs="FrankRuehl" w:hint="cs"/>
          <w:rtl/>
        </w:rPr>
        <w:t xml:space="preserve">, אפרתה, </w:t>
      </w:r>
      <w:r w:rsidR="00457E44">
        <w:rPr>
          <w:rStyle w:val="default"/>
          <w:rFonts w:cs="FrankRuehl" w:hint="cs"/>
          <w:rtl/>
        </w:rPr>
        <w:t>גבעון</w:t>
      </w:r>
      <w:r w:rsidR="00FF65AE">
        <w:rPr>
          <w:rStyle w:val="default"/>
          <w:rFonts w:cs="FrankRuehl" w:hint="cs"/>
          <w:rtl/>
        </w:rPr>
        <w:t>,</w:t>
      </w:r>
      <w:r w:rsidR="007279DE">
        <w:rPr>
          <w:rStyle w:val="default"/>
          <w:rFonts w:cs="FrankRuehl" w:hint="cs"/>
          <w:rtl/>
        </w:rPr>
        <w:t xml:space="preserve"> </w:t>
      </w:r>
      <w:r w:rsidR="002952AC">
        <w:rPr>
          <w:rStyle w:val="default"/>
          <w:rFonts w:cs="FrankRuehl" w:hint="cs"/>
          <w:rtl/>
        </w:rPr>
        <w:t>עמנואל</w:t>
      </w:r>
      <w:r w:rsidR="005B6E3B">
        <w:rPr>
          <w:rStyle w:val="default"/>
          <w:rFonts w:cs="FrankRuehl" w:hint="cs"/>
          <w:rtl/>
        </w:rPr>
        <w:t>,</w:t>
      </w:r>
      <w:r w:rsidR="002952AC">
        <w:rPr>
          <w:rStyle w:val="default"/>
          <w:rFonts w:cs="FrankRuehl" w:hint="cs"/>
          <w:rtl/>
        </w:rPr>
        <w:t xml:space="preserve"> </w:t>
      </w:r>
      <w:r w:rsidR="00FF65AE">
        <w:rPr>
          <w:rStyle w:val="default"/>
          <w:rFonts w:cs="FrankRuehl" w:hint="cs"/>
          <w:rtl/>
        </w:rPr>
        <w:t>אלפי מנשה</w:t>
      </w:r>
      <w:r w:rsidR="006358E6">
        <w:rPr>
          <w:rStyle w:val="default"/>
          <w:rFonts w:cs="FrankRuehl" w:hint="cs"/>
          <w:rtl/>
        </w:rPr>
        <w:t>,</w:t>
      </w:r>
      <w:r w:rsidR="00FF65AE">
        <w:rPr>
          <w:rStyle w:val="default"/>
          <w:rFonts w:cs="FrankRuehl" w:hint="cs"/>
          <w:rtl/>
        </w:rPr>
        <w:t xml:space="preserve"> </w:t>
      </w:r>
      <w:r w:rsidR="005B6E3B">
        <w:rPr>
          <w:rStyle w:val="default"/>
          <w:rFonts w:cs="FrankRuehl" w:hint="cs"/>
          <w:rtl/>
        </w:rPr>
        <w:t>בית אריה</w:t>
      </w:r>
      <w:r w:rsidR="006358E6">
        <w:rPr>
          <w:rStyle w:val="default"/>
          <w:rFonts w:cs="FrankRuehl" w:hint="cs"/>
          <w:rtl/>
        </w:rPr>
        <w:t>, אורנית</w:t>
      </w:r>
      <w:r w:rsidR="006E2B77">
        <w:rPr>
          <w:rStyle w:val="default"/>
          <w:rFonts w:cs="FrankRuehl" w:hint="cs"/>
          <w:rtl/>
        </w:rPr>
        <w:t>,</w:t>
      </w:r>
      <w:r w:rsidR="006358E6">
        <w:rPr>
          <w:rStyle w:val="default"/>
          <w:rFonts w:cs="FrankRuehl" w:hint="cs"/>
          <w:rtl/>
        </w:rPr>
        <w:t xml:space="preserve"> ביתר עילית</w:t>
      </w:r>
      <w:r w:rsidR="005B6E3B">
        <w:rPr>
          <w:rStyle w:val="default"/>
          <w:rFonts w:cs="FrankRuehl" w:hint="cs"/>
          <w:rtl/>
        </w:rPr>
        <w:t xml:space="preserve"> </w:t>
      </w:r>
      <w:r w:rsidR="006E2B77">
        <w:rPr>
          <w:rStyle w:val="default"/>
          <w:rFonts w:cs="FrankRuehl" w:hint="cs"/>
          <w:rtl/>
        </w:rPr>
        <w:t xml:space="preserve">וקרני שומרון </w:t>
      </w:r>
      <w:r w:rsidR="007279DE">
        <w:rPr>
          <w:rStyle w:val="default"/>
          <w:rFonts w:cs="FrankRuehl" w:hint="cs"/>
          <w:rtl/>
        </w:rPr>
        <w:t>יהיו, בהתאמה, חליפותיהם של הועדים המקומיים אלקנה, אריאל</w:t>
      </w:r>
      <w:r>
        <w:rPr>
          <w:rStyle w:val="default"/>
          <w:rFonts w:cs="FrankRuehl" w:hint="cs"/>
          <w:rtl/>
        </w:rPr>
        <w:t>,</w:t>
      </w:r>
      <w:r w:rsidR="007279DE">
        <w:rPr>
          <w:rStyle w:val="default"/>
          <w:rFonts w:cs="FrankRuehl" w:hint="cs"/>
          <w:rtl/>
        </w:rPr>
        <w:t xml:space="preserve"> מעלה אפרים,</w:t>
      </w:r>
      <w:r>
        <w:rPr>
          <w:rStyle w:val="default"/>
          <w:rFonts w:cs="FrankRuehl" w:hint="cs"/>
          <w:rtl/>
        </w:rPr>
        <w:t xml:space="preserve"> אפרתה, </w:t>
      </w:r>
      <w:r w:rsidR="00457E44">
        <w:rPr>
          <w:rStyle w:val="default"/>
          <w:rFonts w:cs="FrankRuehl" w:hint="cs"/>
          <w:rtl/>
        </w:rPr>
        <w:t>גבעון</w:t>
      </w:r>
      <w:r w:rsidR="00FF65AE">
        <w:rPr>
          <w:rStyle w:val="default"/>
          <w:rFonts w:cs="FrankRuehl" w:hint="cs"/>
          <w:rtl/>
        </w:rPr>
        <w:t>,</w:t>
      </w:r>
      <w:r w:rsidR="007279DE">
        <w:rPr>
          <w:rStyle w:val="default"/>
          <w:rFonts w:cs="FrankRuehl" w:hint="cs"/>
          <w:rtl/>
        </w:rPr>
        <w:t xml:space="preserve"> </w:t>
      </w:r>
      <w:r w:rsidR="002952AC">
        <w:rPr>
          <w:rStyle w:val="default"/>
          <w:rFonts w:cs="FrankRuehl" w:hint="cs"/>
          <w:rtl/>
        </w:rPr>
        <w:t>עמנואל</w:t>
      </w:r>
      <w:r w:rsidR="005B6E3B">
        <w:rPr>
          <w:rStyle w:val="default"/>
          <w:rFonts w:cs="FrankRuehl" w:hint="cs"/>
          <w:rtl/>
        </w:rPr>
        <w:t>,</w:t>
      </w:r>
      <w:r w:rsidR="00FF65AE">
        <w:rPr>
          <w:rStyle w:val="default"/>
          <w:rFonts w:cs="FrankRuehl" w:hint="cs"/>
          <w:rtl/>
        </w:rPr>
        <w:t xml:space="preserve"> אלפי מנשה</w:t>
      </w:r>
      <w:r w:rsidR="006358E6">
        <w:rPr>
          <w:rStyle w:val="default"/>
          <w:rFonts w:cs="FrankRuehl" w:hint="cs"/>
          <w:rtl/>
        </w:rPr>
        <w:t>,</w:t>
      </w:r>
      <w:r w:rsidR="005B6E3B">
        <w:rPr>
          <w:rStyle w:val="default"/>
          <w:rFonts w:cs="FrankRuehl" w:hint="cs"/>
          <w:rtl/>
        </w:rPr>
        <w:t xml:space="preserve"> בית אריה</w:t>
      </w:r>
      <w:r w:rsidR="006358E6">
        <w:rPr>
          <w:rStyle w:val="default"/>
          <w:rFonts w:cs="FrankRuehl" w:hint="cs"/>
          <w:rtl/>
        </w:rPr>
        <w:t>, אורנית</w:t>
      </w:r>
      <w:r w:rsidR="006E2B77">
        <w:rPr>
          <w:rStyle w:val="default"/>
          <w:rFonts w:cs="FrankRuehl" w:hint="cs"/>
          <w:rtl/>
        </w:rPr>
        <w:t>,</w:t>
      </w:r>
      <w:r w:rsidR="006358E6">
        <w:rPr>
          <w:rStyle w:val="default"/>
          <w:rFonts w:cs="FrankRuehl" w:hint="cs"/>
          <w:rtl/>
        </w:rPr>
        <w:t xml:space="preserve"> ביתר עילית</w:t>
      </w:r>
      <w:r w:rsidR="006E2B77">
        <w:rPr>
          <w:rStyle w:val="default"/>
          <w:rFonts w:cs="FrankRuehl" w:hint="cs"/>
          <w:rtl/>
        </w:rPr>
        <w:t xml:space="preserve"> וקרני שומרון</w:t>
      </w:r>
      <w:r w:rsidR="002952AC">
        <w:rPr>
          <w:rStyle w:val="default"/>
          <w:rFonts w:cs="FrankRuehl" w:hint="cs"/>
          <w:rtl/>
        </w:rPr>
        <w:t xml:space="preserve">, </w:t>
      </w:r>
      <w:r w:rsidR="007279DE">
        <w:rPr>
          <w:rStyle w:val="default"/>
          <w:rFonts w:cs="FrankRuehl" w:hint="cs"/>
          <w:rtl/>
        </w:rPr>
        <w:t>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7279DE" w:rsidRDefault="007279DE" w:rsidP="007279D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רשאי לתת הוראות בכל ענין אחר הנוגע לשינויים הנובעים מהקמת מועצה במקום מועצה קודמת או במקום ועד מקומי, וכן הוא רשאי לתת הוראות משלימות כדי להבטיח את ביצועו של סעיף זה. ההוראות האמורות יעמדו בתקפן עד שהמועצה תבטל או תשנה אותן מכוח סמכותה באותו ענין על פי התקנון.</w:t>
      </w:r>
    </w:p>
    <w:p w:rsidR="005C3AD2" w:rsidRDefault="005C3AD2" w:rsidP="005C3AD2">
      <w:pPr>
        <w:pStyle w:val="P00"/>
        <w:spacing w:before="72"/>
        <w:ind w:left="1021" w:right="1134" w:hanging="1021"/>
        <w:rPr>
          <w:rStyle w:val="default"/>
          <w:rFonts w:cs="FrankRuehl" w:hint="cs"/>
          <w:rtl/>
        </w:rPr>
      </w:pPr>
      <w:r>
        <w:rPr>
          <w:rFonts w:cs="FrankRuehl" w:hint="cs"/>
          <w:sz w:val="26"/>
          <w:rtl/>
          <w:lang w:eastAsia="en-US"/>
        </w:rPr>
        <w:pict>
          <v:shape id="_x0000_s2580" type="#_x0000_t202" style="position:absolute;left:0;text-align:left;margin-left:470.35pt;margin-top:7.1pt;width:1in;height:18pt;z-index:251250176" filled="f" stroked="f">
            <v:textbox inset="1mm,0,1mm,0">
              <w:txbxContent>
                <w:p w:rsidR="001E0ADB" w:rsidRDefault="001E0ADB" w:rsidP="005C3AD2">
                  <w:pPr>
                    <w:spacing w:line="160" w:lineRule="exact"/>
                    <w:rPr>
                      <w:rFonts w:cs="Miriam" w:hint="cs"/>
                      <w:noProof/>
                      <w:sz w:val="18"/>
                      <w:szCs w:val="18"/>
                      <w:rtl/>
                    </w:rPr>
                  </w:pPr>
                  <w:r>
                    <w:rPr>
                      <w:rFonts w:cs="Miriam" w:hint="cs"/>
                      <w:sz w:val="18"/>
                      <w:szCs w:val="18"/>
                      <w:rtl/>
                    </w:rPr>
                    <w:t>(תיקון מס' 3) תשמ"ב-1981</w:t>
                  </w:r>
                </w:p>
              </w:txbxContent>
            </v:textbox>
          </v:shape>
        </w:pict>
      </w:r>
      <w:r>
        <w:rPr>
          <w:rStyle w:val="default"/>
          <w:rFonts w:cs="FrankRuehl" w:hint="cs"/>
          <w:rtl/>
        </w:rPr>
        <w:tab/>
        <w:t>(ו)</w:t>
      </w:r>
      <w:r>
        <w:rPr>
          <w:rStyle w:val="default"/>
          <w:rFonts w:cs="FrankRuehl" w:hint="cs"/>
          <w:rtl/>
        </w:rPr>
        <w:tab/>
        <w:t>(1)</w:t>
      </w:r>
      <w:r>
        <w:rPr>
          <w:rStyle w:val="default"/>
          <w:rFonts w:cs="FrankRuehl" w:hint="cs"/>
          <w:rtl/>
        </w:rPr>
        <w:tab/>
        <w:t>למען הסר ספק, חוקי העזר שפורסמו מכל תקנון קרית ארבע, תשל"ה-1974 ומכח תקנון מעלה אדומים, תשל"ט-1979 ימשיכו לעמוד בתוקפם;</w:t>
      </w:r>
    </w:p>
    <w:p w:rsidR="005C3AD2" w:rsidRDefault="000161EC" w:rsidP="000161EC">
      <w:pPr>
        <w:pStyle w:val="P00"/>
        <w:spacing w:before="72"/>
        <w:ind w:left="1021" w:right="1134"/>
        <w:rPr>
          <w:rStyle w:val="default"/>
          <w:rFonts w:cs="FrankRuehl" w:hint="cs"/>
          <w:rtl/>
        </w:rPr>
      </w:pPr>
      <w:r>
        <w:rPr>
          <w:rFonts w:cs="FrankRuehl" w:hint="cs"/>
          <w:sz w:val="26"/>
          <w:rtl/>
          <w:lang w:eastAsia="en-US"/>
        </w:rPr>
        <w:pict>
          <v:shape id="_x0000_s3868" type="#_x0000_t202" style="position:absolute;left:0;text-align:left;margin-left:470.35pt;margin-top:7.05pt;width:1in;height:18pt;z-index:251946496" filled="f" stroked="f">
            <v:textbox inset="1mm,0,1mm,0">
              <w:txbxContent>
                <w:p w:rsidR="001E0ADB" w:rsidRDefault="001E0ADB" w:rsidP="000161EC">
                  <w:pPr>
                    <w:spacing w:line="160" w:lineRule="exact"/>
                    <w:rPr>
                      <w:rFonts w:cs="Miriam" w:hint="cs"/>
                      <w:noProof/>
                      <w:sz w:val="18"/>
                      <w:szCs w:val="18"/>
                      <w:rtl/>
                    </w:rPr>
                  </w:pPr>
                  <w:r>
                    <w:rPr>
                      <w:rFonts w:cs="Miriam" w:hint="cs"/>
                      <w:sz w:val="18"/>
                      <w:szCs w:val="18"/>
                      <w:rtl/>
                    </w:rPr>
                    <w:t>(תיקון מס' 7) תשמ"ג-1982</w:t>
                  </w:r>
                </w:p>
              </w:txbxContent>
            </v:textbox>
            <w10:anchorlock/>
          </v:shape>
        </w:pict>
      </w:r>
      <w:r w:rsidR="005C3AD2">
        <w:rPr>
          <w:rStyle w:val="default"/>
          <w:rFonts w:cs="FrankRuehl" w:hint="cs"/>
          <w:rtl/>
        </w:rPr>
        <w:t>(2)</w:t>
      </w:r>
      <w:r w:rsidR="005C3AD2">
        <w:rPr>
          <w:rStyle w:val="default"/>
          <w:rFonts w:cs="FrankRuehl" w:hint="cs"/>
          <w:rtl/>
        </w:rPr>
        <w:tab/>
        <w:t xml:space="preserve">הוראות בחוקי העזר האמורים בפסקה (1) הסותרות את הוראות התקנון ימשיכו לעמוד בתוקפן על אף האמור בתקנון עד ליום </w:t>
      </w:r>
      <w:r>
        <w:rPr>
          <w:rStyle w:val="default"/>
          <w:rFonts w:cs="FrankRuehl" w:hint="cs"/>
          <w:rtl/>
        </w:rPr>
        <w:t>י"</w:t>
      </w:r>
      <w:r w:rsidR="005C3AD2">
        <w:rPr>
          <w:rStyle w:val="default"/>
          <w:rFonts w:cs="FrankRuehl" w:hint="cs"/>
          <w:rtl/>
        </w:rPr>
        <w:t xml:space="preserve">ז בניסן </w:t>
      </w:r>
      <w:r>
        <w:rPr>
          <w:rStyle w:val="default"/>
          <w:rFonts w:cs="FrankRuehl" w:hint="cs"/>
          <w:rtl/>
        </w:rPr>
        <w:t>ה</w:t>
      </w:r>
      <w:r w:rsidR="005C3AD2">
        <w:rPr>
          <w:rStyle w:val="default"/>
          <w:rFonts w:cs="FrankRuehl" w:hint="cs"/>
          <w:rtl/>
        </w:rPr>
        <w:t>תשמ"</w:t>
      </w:r>
      <w:r>
        <w:rPr>
          <w:rStyle w:val="default"/>
          <w:rFonts w:cs="FrankRuehl" w:hint="cs"/>
          <w:rtl/>
        </w:rPr>
        <w:t>ג (31 במרס</w:t>
      </w:r>
      <w:r w:rsidR="005C3AD2">
        <w:rPr>
          <w:rStyle w:val="default"/>
          <w:rFonts w:cs="FrankRuehl" w:hint="cs"/>
          <w:rtl/>
        </w:rPr>
        <w:t xml:space="preserve"> 198</w:t>
      </w:r>
      <w:r>
        <w:rPr>
          <w:rStyle w:val="default"/>
          <w:rFonts w:cs="FrankRuehl" w:hint="cs"/>
          <w:rtl/>
        </w:rPr>
        <w:t>3</w:t>
      </w:r>
      <w:r w:rsidR="005C3AD2">
        <w:rPr>
          <w:rStyle w:val="default"/>
          <w:rFonts w:cs="FrankRuehl" w:hint="cs"/>
          <w:rtl/>
        </w:rPr>
        <w:t>).</w:t>
      </w:r>
    </w:p>
    <w:p w:rsidR="00391DA6" w:rsidRPr="006E7C5E" w:rsidRDefault="00391DA6" w:rsidP="00391DA6">
      <w:pPr>
        <w:pStyle w:val="P00"/>
        <w:spacing w:before="0"/>
        <w:ind w:left="0" w:right="1134"/>
        <w:rPr>
          <w:rStyle w:val="default"/>
          <w:rFonts w:cs="FrankRuehl" w:hint="cs"/>
          <w:vanish/>
          <w:color w:val="FF0000"/>
          <w:sz w:val="20"/>
          <w:szCs w:val="20"/>
          <w:shd w:val="clear" w:color="auto" w:fill="FFFF99"/>
          <w:rtl/>
        </w:rPr>
      </w:pPr>
      <w:bookmarkStart w:id="991" w:name="Rov410"/>
      <w:r w:rsidRPr="006E7C5E">
        <w:rPr>
          <w:rStyle w:val="default"/>
          <w:rFonts w:cs="FrankRuehl" w:hint="cs"/>
          <w:vanish/>
          <w:color w:val="FF0000"/>
          <w:sz w:val="20"/>
          <w:szCs w:val="20"/>
          <w:shd w:val="clear" w:color="auto" w:fill="FFFF99"/>
          <w:rtl/>
        </w:rPr>
        <w:t>מיום 1.3.1981</w:t>
      </w:r>
    </w:p>
    <w:p w:rsidR="00391DA6" w:rsidRPr="006E7C5E" w:rsidRDefault="00391DA6" w:rsidP="00391DA6">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 תשמ"א-1981</w:t>
      </w:r>
    </w:p>
    <w:p w:rsidR="00391DA6" w:rsidRPr="006E7C5E" w:rsidRDefault="00391DA6"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151(ב)</w:t>
      </w:r>
    </w:p>
    <w:p w:rsidR="00391DA6" w:rsidRPr="006E7C5E" w:rsidRDefault="00391DA6" w:rsidP="00391DA6">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91DA6" w:rsidRPr="006E7C5E" w:rsidRDefault="00391DA6" w:rsidP="00391DA6">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מיום התחילה יראו את מינהלת קרית ארבע, בהרכב חבריה המכהן ביום התחילה, כמועצת קרית ארבע שנבחרה לפי פרק ג' לתקנון ואת יושב ראש המינהלה המכהן ביום התחילה כראש המועצה שנבחר לפי סעיף 24; בכפוף לכך יחולו הוראות התקנון על המועצה, על ראש המועצה ועל חבריה.</w:t>
      </w:r>
    </w:p>
    <w:p w:rsidR="00391DA6" w:rsidRPr="006E7C5E" w:rsidRDefault="00391DA6" w:rsidP="00391DA6">
      <w:pPr>
        <w:pStyle w:val="P00"/>
        <w:spacing w:before="0"/>
        <w:ind w:left="0" w:right="1134"/>
        <w:rPr>
          <w:rStyle w:val="default"/>
          <w:rFonts w:cs="FrankRuehl" w:hint="cs"/>
          <w:vanish/>
          <w:sz w:val="20"/>
          <w:szCs w:val="20"/>
          <w:shd w:val="clear" w:color="auto" w:fill="FFFF99"/>
          <w:rtl/>
        </w:rPr>
      </w:pPr>
    </w:p>
    <w:p w:rsidR="005C3AD2" w:rsidRPr="006E7C5E" w:rsidRDefault="005C3AD2" w:rsidP="005C3AD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11.10.1981</w:t>
      </w:r>
    </w:p>
    <w:p w:rsidR="005C3AD2" w:rsidRPr="006E7C5E" w:rsidRDefault="005C3AD2" w:rsidP="005C3AD2">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 תשמ"ב-1981</w:t>
      </w:r>
    </w:p>
    <w:p w:rsidR="005C3AD2" w:rsidRPr="006E7C5E" w:rsidRDefault="005C3AD2" w:rsidP="005C3AD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151(ו)</w:t>
      </w:r>
    </w:p>
    <w:p w:rsidR="005C3AD2" w:rsidRPr="006E7C5E" w:rsidRDefault="005C3AD2" w:rsidP="00391DA6">
      <w:pPr>
        <w:pStyle w:val="P00"/>
        <w:spacing w:before="0"/>
        <w:ind w:left="0" w:right="1134"/>
        <w:rPr>
          <w:rStyle w:val="default"/>
          <w:rFonts w:cs="FrankRuehl" w:hint="cs"/>
          <w:vanish/>
          <w:sz w:val="20"/>
          <w:szCs w:val="20"/>
          <w:shd w:val="clear" w:color="auto" w:fill="FFFF99"/>
          <w:rtl/>
        </w:rPr>
      </w:pPr>
    </w:p>
    <w:p w:rsidR="000161EC" w:rsidRPr="006E7C5E" w:rsidRDefault="000161EC"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1.4.1982</w:t>
      </w:r>
    </w:p>
    <w:p w:rsidR="000161EC" w:rsidRPr="006E7C5E" w:rsidRDefault="000161EC"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 תשמ"ג-1982</w:t>
      </w:r>
    </w:p>
    <w:p w:rsidR="000161EC" w:rsidRPr="006E7C5E" w:rsidRDefault="000161EC" w:rsidP="000161EC">
      <w:pPr>
        <w:pStyle w:val="P0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(ו)</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למען הסר ספק, חוקי העזר שפורסמו מכל תקנון קרית ארבע, תשל"ה-1974 ומכח תקנון מעלה אדומים, תשל"ט-1979 ימשיכו לעמוד בתוקפם;</w:t>
      </w:r>
    </w:p>
    <w:p w:rsidR="000161EC" w:rsidRPr="006E7C5E" w:rsidRDefault="000161EC" w:rsidP="000161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הוראות בחוקי העזר האמורים בפסקה (1) הסותרות את הוראות התקנון ימשיכו לעמוד בתוקפן על אף האמור בתקנון עד ליום </w:t>
      </w:r>
      <w:r w:rsidRPr="006E7C5E">
        <w:rPr>
          <w:rStyle w:val="default"/>
          <w:rFonts w:cs="FrankRuehl" w:hint="cs"/>
          <w:strike/>
          <w:vanish/>
          <w:sz w:val="22"/>
          <w:szCs w:val="22"/>
          <w:shd w:val="clear" w:color="auto" w:fill="FFFF99"/>
          <w:rtl/>
        </w:rPr>
        <w:t>ז' בניסן תשמ"ב (31 במרץ 1982)</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י"ז בניסן התשמ"ג (31 במרס 1983)</w:t>
      </w:r>
      <w:r w:rsidRPr="006E7C5E">
        <w:rPr>
          <w:rStyle w:val="default"/>
          <w:rFonts w:cs="FrankRuehl" w:hint="cs"/>
          <w:vanish/>
          <w:sz w:val="22"/>
          <w:szCs w:val="22"/>
          <w:shd w:val="clear" w:color="auto" w:fill="FFFF99"/>
          <w:rtl/>
        </w:rPr>
        <w:t>.</w:t>
      </w:r>
    </w:p>
    <w:p w:rsidR="000161EC" w:rsidRPr="006E7C5E" w:rsidRDefault="000161EC" w:rsidP="00391DA6">
      <w:pPr>
        <w:pStyle w:val="P00"/>
        <w:spacing w:before="0"/>
        <w:ind w:left="0" w:right="1134"/>
        <w:rPr>
          <w:rStyle w:val="default"/>
          <w:rFonts w:cs="FrankRuehl" w:hint="cs"/>
          <w:vanish/>
          <w:sz w:val="20"/>
          <w:szCs w:val="20"/>
          <w:shd w:val="clear" w:color="auto" w:fill="FFFF99"/>
          <w:rtl/>
        </w:rPr>
      </w:pPr>
    </w:p>
    <w:p w:rsidR="0083562D" w:rsidRPr="006E7C5E" w:rsidRDefault="0083562D"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30.3.1982</w:t>
      </w:r>
    </w:p>
    <w:p w:rsidR="0083562D" w:rsidRPr="006E7C5E" w:rsidRDefault="0083562D"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21) תשמ"ד-1984</w:t>
      </w:r>
    </w:p>
    <w:p w:rsidR="0083562D" w:rsidRPr="006E7C5E" w:rsidRDefault="0083562D" w:rsidP="0083562D">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w:t>
      </w:r>
      <w:r w:rsidRPr="006E7C5E">
        <w:rPr>
          <w:rStyle w:val="default"/>
          <w:rFonts w:cs="FrankRuehl" w:hint="cs"/>
          <w:strike/>
          <w:vanish/>
          <w:sz w:val="22"/>
          <w:szCs w:val="22"/>
          <w:shd w:val="clear" w:color="auto" w:fill="FFFF99"/>
          <w:rtl/>
        </w:rPr>
        <w:t>אלקנה, אריאל ומעלה אפרים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אלקנה, אריאל, מעלה אפרים, אפרתה, גבעת זאב</w:t>
      </w:r>
      <w:r w:rsidRPr="006E7C5E">
        <w:rPr>
          <w:rStyle w:val="default"/>
          <w:rFonts w:cs="FrankRuehl" w:hint="cs"/>
          <w:vanish/>
          <w:sz w:val="22"/>
          <w:szCs w:val="22"/>
          <w:shd w:val="clear" w:color="auto" w:fill="FFFF99"/>
          <w:rtl/>
        </w:rPr>
        <w:t xml:space="preserve"> יהיו, בהתאמה, חליפותיהם של הועדים המקומיים </w:t>
      </w:r>
      <w:r w:rsidRPr="006E7C5E">
        <w:rPr>
          <w:rStyle w:val="default"/>
          <w:rFonts w:cs="FrankRuehl" w:hint="cs"/>
          <w:strike/>
          <w:vanish/>
          <w:sz w:val="22"/>
          <w:szCs w:val="22"/>
          <w:shd w:val="clear" w:color="auto" w:fill="FFFF99"/>
          <w:rtl/>
        </w:rPr>
        <w:t>אלקנה, אריאל ומעלה אפרים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אלקנה, אריאל, מעלה אפרים, אפרתה, גבעת זאב</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83562D" w:rsidRPr="006E7C5E" w:rsidRDefault="0083562D" w:rsidP="00391DA6">
      <w:pPr>
        <w:pStyle w:val="P00"/>
        <w:spacing w:before="0"/>
        <w:ind w:left="0" w:right="1134"/>
        <w:rPr>
          <w:rStyle w:val="default"/>
          <w:rFonts w:cs="FrankRuehl" w:hint="cs"/>
          <w:vanish/>
          <w:sz w:val="20"/>
          <w:szCs w:val="20"/>
          <w:shd w:val="clear" w:color="auto" w:fill="FFFF99"/>
          <w:rtl/>
        </w:rPr>
      </w:pPr>
    </w:p>
    <w:p w:rsidR="002952AC" w:rsidRPr="006E7C5E" w:rsidRDefault="002952AC"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14.2.1985</w:t>
      </w:r>
    </w:p>
    <w:p w:rsidR="002952AC" w:rsidRPr="006E7C5E" w:rsidRDefault="002952AC"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31) תשמ"ה-1985</w:t>
      </w:r>
    </w:p>
    <w:p w:rsidR="00A15F15" w:rsidRPr="006E7C5E" w:rsidRDefault="00A15F15"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תשמ"ו-1986</w:t>
      </w:r>
    </w:p>
    <w:p w:rsidR="002952AC" w:rsidRPr="006E7C5E" w:rsidRDefault="002952AC" w:rsidP="002952AC">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w:t>
      </w:r>
      <w:r w:rsidRPr="006E7C5E">
        <w:rPr>
          <w:rStyle w:val="default"/>
          <w:rFonts w:cs="FrankRuehl" w:hint="cs"/>
          <w:strike/>
          <w:vanish/>
          <w:sz w:val="22"/>
          <w:szCs w:val="22"/>
          <w:shd w:val="clear" w:color="auto" w:fill="FFFF99"/>
          <w:rtl/>
        </w:rPr>
        <w:t>אלקנה, אריאל, מעלה אפרים, אפרתה, גבעת זאב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אלקנה, אריאל, מעלה אפרים, אפרתה, גבעת זאב ועמנואל</w:t>
      </w:r>
      <w:r w:rsidRPr="006E7C5E">
        <w:rPr>
          <w:rStyle w:val="default"/>
          <w:rFonts w:cs="FrankRuehl" w:hint="cs"/>
          <w:vanish/>
          <w:sz w:val="22"/>
          <w:szCs w:val="22"/>
          <w:shd w:val="clear" w:color="auto" w:fill="FFFF99"/>
          <w:rtl/>
        </w:rPr>
        <w:t xml:space="preserve"> יהיו, בהתאמה, חליפותיהם של הועדים המקומיים </w:t>
      </w:r>
      <w:r w:rsidRPr="006E7C5E">
        <w:rPr>
          <w:rStyle w:val="default"/>
          <w:rFonts w:cs="FrankRuehl" w:hint="cs"/>
          <w:strike/>
          <w:vanish/>
          <w:sz w:val="22"/>
          <w:szCs w:val="22"/>
          <w:shd w:val="clear" w:color="auto" w:fill="FFFF99"/>
          <w:rtl/>
        </w:rPr>
        <w:t>אלקנה, אריאל, מעלה אפרים, אפרתה, גבעת זאב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אלקנה, אריאל, מעלה אפרים, אפרתה, גבעת זאב ועמנואל</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2952AC" w:rsidRPr="006E7C5E" w:rsidRDefault="002952AC" w:rsidP="00391DA6">
      <w:pPr>
        <w:pStyle w:val="P00"/>
        <w:spacing w:before="0"/>
        <w:ind w:left="0" w:right="1134"/>
        <w:rPr>
          <w:rStyle w:val="default"/>
          <w:rFonts w:cs="FrankRuehl" w:hint="cs"/>
          <w:vanish/>
          <w:sz w:val="20"/>
          <w:szCs w:val="20"/>
          <w:shd w:val="clear" w:color="auto" w:fill="FFFF99"/>
          <w:rtl/>
        </w:rPr>
      </w:pPr>
    </w:p>
    <w:p w:rsidR="00FF65AE" w:rsidRPr="006E7C5E" w:rsidRDefault="00FF65AE"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1.4.1986</w:t>
      </w:r>
    </w:p>
    <w:p w:rsidR="00FF65AE" w:rsidRPr="006E7C5E" w:rsidRDefault="00FF65AE"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40) תשמ"ו-1986</w:t>
      </w:r>
    </w:p>
    <w:p w:rsidR="00FF65AE" w:rsidRPr="006E7C5E" w:rsidRDefault="00FF65AE" w:rsidP="00FF65AE">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אלקנה, אריאל, מעלה אפרים, אפרתה, </w:t>
      </w:r>
      <w:r w:rsidRPr="006E7C5E">
        <w:rPr>
          <w:rStyle w:val="default"/>
          <w:rFonts w:cs="FrankRuehl" w:hint="cs"/>
          <w:strike/>
          <w:vanish/>
          <w:sz w:val="22"/>
          <w:szCs w:val="22"/>
          <w:shd w:val="clear" w:color="auto" w:fill="FFFF99"/>
          <w:rtl/>
        </w:rPr>
        <w:t>גבעת זאב ועמנואל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גבעת זאב, עמנואל ואלפי מנשה</w:t>
      </w:r>
      <w:r w:rsidRPr="006E7C5E">
        <w:rPr>
          <w:rStyle w:val="default"/>
          <w:rFonts w:cs="FrankRuehl" w:hint="cs"/>
          <w:vanish/>
          <w:sz w:val="22"/>
          <w:szCs w:val="22"/>
          <w:shd w:val="clear" w:color="auto" w:fill="FFFF99"/>
          <w:rtl/>
        </w:rPr>
        <w:t xml:space="preserve"> יהיו, בהתאמה, חליפותיהם של הועדים המקומיים אלקנה, אריאל, מעלה אפרים, אפרתה, </w:t>
      </w:r>
      <w:r w:rsidRPr="006E7C5E">
        <w:rPr>
          <w:rStyle w:val="default"/>
          <w:rFonts w:cs="FrankRuehl" w:hint="cs"/>
          <w:strike/>
          <w:vanish/>
          <w:sz w:val="22"/>
          <w:szCs w:val="22"/>
          <w:shd w:val="clear" w:color="auto" w:fill="FFFF99"/>
          <w:rtl/>
        </w:rPr>
        <w:t>גבעת זאב ועמנואל</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גבעת זאב, עמנואל ואלפי מנשה</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FF65AE" w:rsidRPr="006E7C5E" w:rsidRDefault="00FF65AE" w:rsidP="00391DA6">
      <w:pPr>
        <w:pStyle w:val="P00"/>
        <w:spacing w:before="0"/>
        <w:ind w:left="0" w:right="1134"/>
        <w:rPr>
          <w:rStyle w:val="default"/>
          <w:rFonts w:cs="FrankRuehl" w:hint="cs"/>
          <w:vanish/>
          <w:sz w:val="20"/>
          <w:szCs w:val="20"/>
          <w:shd w:val="clear" w:color="auto" w:fill="FFFF99"/>
          <w:rtl/>
        </w:rPr>
      </w:pPr>
    </w:p>
    <w:p w:rsidR="00457E44" w:rsidRPr="006E7C5E" w:rsidRDefault="00457E44" w:rsidP="00457E44">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1.8.1983</w:t>
      </w:r>
    </w:p>
    <w:p w:rsidR="00457E44" w:rsidRPr="006E7C5E" w:rsidRDefault="00457E44"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45) תשמ"ו-1986</w:t>
      </w:r>
    </w:p>
    <w:p w:rsidR="00457E44" w:rsidRPr="006E7C5E" w:rsidRDefault="00457E44" w:rsidP="00457E44">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אלקנה, אריאל, מעלה אפרים, אפרתה, </w:t>
      </w:r>
      <w:r w:rsidRPr="006E7C5E">
        <w:rPr>
          <w:rStyle w:val="default"/>
          <w:rFonts w:cs="FrankRuehl" w:hint="cs"/>
          <w:strike/>
          <w:vanish/>
          <w:sz w:val="22"/>
          <w:szCs w:val="22"/>
          <w:shd w:val="clear" w:color="auto" w:fill="FFFF99"/>
          <w:rtl/>
        </w:rPr>
        <w:t>גבעת זאב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גבעון</w:t>
      </w:r>
      <w:r w:rsidRPr="006E7C5E">
        <w:rPr>
          <w:rStyle w:val="default"/>
          <w:rFonts w:cs="FrankRuehl" w:hint="cs"/>
          <w:vanish/>
          <w:sz w:val="22"/>
          <w:szCs w:val="22"/>
          <w:shd w:val="clear" w:color="auto" w:fill="FFFF99"/>
          <w:rtl/>
        </w:rPr>
        <w:t xml:space="preserve">, עמנואל ואלפי מנשה יהיו, בהתאמה, חליפותיהם של הועדים המקומיים אלקנה, אריאל, מעלה אפרים, אפרתה, </w:t>
      </w:r>
      <w:r w:rsidRPr="006E7C5E">
        <w:rPr>
          <w:rStyle w:val="default"/>
          <w:rFonts w:cs="FrankRuehl" w:hint="cs"/>
          <w:strike/>
          <w:vanish/>
          <w:sz w:val="22"/>
          <w:szCs w:val="22"/>
          <w:shd w:val="clear" w:color="auto" w:fill="FFFF99"/>
          <w:rtl/>
        </w:rPr>
        <w:t>גבעת זאב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גבעון</w:t>
      </w:r>
      <w:r w:rsidRPr="006E7C5E">
        <w:rPr>
          <w:rStyle w:val="default"/>
          <w:rFonts w:cs="FrankRuehl" w:hint="cs"/>
          <w:vanish/>
          <w:sz w:val="22"/>
          <w:szCs w:val="22"/>
          <w:shd w:val="clear" w:color="auto" w:fill="FFFF99"/>
          <w:rtl/>
        </w:rPr>
        <w:t>, עמנואל ואלפי מנשה,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457E44" w:rsidRPr="006E7C5E" w:rsidRDefault="00457E44" w:rsidP="00391DA6">
      <w:pPr>
        <w:pStyle w:val="P00"/>
        <w:spacing w:before="0"/>
        <w:ind w:left="0" w:right="1134"/>
        <w:rPr>
          <w:rStyle w:val="default"/>
          <w:rFonts w:cs="FrankRuehl" w:hint="cs"/>
          <w:vanish/>
          <w:sz w:val="20"/>
          <w:szCs w:val="20"/>
          <w:shd w:val="clear" w:color="auto" w:fill="FFFF99"/>
          <w:rtl/>
        </w:rPr>
      </w:pPr>
    </w:p>
    <w:p w:rsidR="005B6E3B" w:rsidRPr="006E7C5E" w:rsidRDefault="005B6E3B"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20.7.1989</w:t>
      </w:r>
    </w:p>
    <w:p w:rsidR="005B6E3B" w:rsidRPr="006E7C5E" w:rsidRDefault="005B6E3B"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57) תשמ"ט-1989</w:t>
      </w:r>
    </w:p>
    <w:p w:rsidR="005B6E3B" w:rsidRPr="006E7C5E" w:rsidRDefault="005B6E3B" w:rsidP="005B6E3B">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אלקנה, אריאל, מעלה אפרים, אפרתה, גבעון, </w:t>
      </w:r>
      <w:r w:rsidRPr="006E7C5E">
        <w:rPr>
          <w:rStyle w:val="default"/>
          <w:rFonts w:cs="FrankRuehl" w:hint="cs"/>
          <w:strike/>
          <w:vanish/>
          <w:sz w:val="22"/>
          <w:szCs w:val="22"/>
          <w:shd w:val="clear" w:color="auto" w:fill="FFFF99"/>
          <w:rtl/>
        </w:rPr>
        <w:t>עמנואל ואלפי מנשה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עמנואל, אלפי מנשה ובית אריה</w:t>
      </w:r>
      <w:r w:rsidRPr="006E7C5E">
        <w:rPr>
          <w:rStyle w:val="default"/>
          <w:rFonts w:cs="FrankRuehl" w:hint="cs"/>
          <w:vanish/>
          <w:sz w:val="22"/>
          <w:szCs w:val="22"/>
          <w:shd w:val="clear" w:color="auto" w:fill="FFFF99"/>
          <w:rtl/>
        </w:rPr>
        <w:t xml:space="preserve"> יהיו, בהתאמה, חליפותיהם של הועדים המקומיים אלקנה, אריאל, מעלה אפרים, אפרתה, גבעון, </w:t>
      </w:r>
      <w:r w:rsidRPr="006E7C5E">
        <w:rPr>
          <w:rStyle w:val="default"/>
          <w:rFonts w:cs="FrankRuehl" w:hint="cs"/>
          <w:strike/>
          <w:vanish/>
          <w:sz w:val="22"/>
          <w:szCs w:val="22"/>
          <w:shd w:val="clear" w:color="auto" w:fill="FFFF99"/>
          <w:rtl/>
        </w:rPr>
        <w:t>עמנואל ואלפי מנשה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עמנואל, אלפי מנשה ובית אריה</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5B6E3B" w:rsidRPr="006E7C5E" w:rsidRDefault="005B6E3B" w:rsidP="00391DA6">
      <w:pPr>
        <w:pStyle w:val="P00"/>
        <w:spacing w:before="0"/>
        <w:ind w:left="0" w:right="1134"/>
        <w:rPr>
          <w:rStyle w:val="default"/>
          <w:rFonts w:cs="FrankRuehl" w:hint="cs"/>
          <w:vanish/>
          <w:sz w:val="20"/>
          <w:szCs w:val="20"/>
          <w:shd w:val="clear" w:color="auto" w:fill="FFFF99"/>
          <w:rtl/>
        </w:rPr>
      </w:pPr>
    </w:p>
    <w:p w:rsidR="00204201" w:rsidRPr="006E7C5E" w:rsidRDefault="00204201"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13.3.1990</w:t>
      </w:r>
    </w:p>
    <w:p w:rsidR="00204201" w:rsidRPr="006E7C5E" w:rsidRDefault="00204201"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60) תש"ן-1990</w:t>
      </w:r>
    </w:p>
    <w:p w:rsidR="00204201" w:rsidRPr="006E7C5E" w:rsidRDefault="00204201" w:rsidP="0020420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אלקנה, אריאל, מעלה אפרים, אפרתה, גבעון, עמנואל, </w:t>
      </w:r>
      <w:r w:rsidRPr="006E7C5E">
        <w:rPr>
          <w:rStyle w:val="default"/>
          <w:rFonts w:cs="FrankRuehl" w:hint="cs"/>
          <w:strike/>
          <w:vanish/>
          <w:sz w:val="22"/>
          <w:szCs w:val="22"/>
          <w:shd w:val="clear" w:color="auto" w:fill="FFFF99"/>
          <w:rtl/>
        </w:rPr>
        <w:t>אלפי מנשה ובית אריה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אלפי מנשה, בית אריה ואורנית</w:t>
      </w:r>
      <w:r w:rsidRPr="006E7C5E">
        <w:rPr>
          <w:rStyle w:val="default"/>
          <w:rFonts w:cs="FrankRuehl" w:hint="cs"/>
          <w:vanish/>
          <w:sz w:val="22"/>
          <w:szCs w:val="22"/>
          <w:shd w:val="clear" w:color="auto" w:fill="FFFF99"/>
          <w:rtl/>
        </w:rPr>
        <w:t xml:space="preserve"> יהיו, בהתאמה, חליפותיהם של הועדים המקומיים אלקנה, אריאל, מעלה אפרים, אפרתה, גבעון, עמנואל, </w:t>
      </w:r>
      <w:r w:rsidRPr="006E7C5E">
        <w:rPr>
          <w:rStyle w:val="default"/>
          <w:rFonts w:cs="FrankRuehl" w:hint="cs"/>
          <w:strike/>
          <w:vanish/>
          <w:sz w:val="22"/>
          <w:szCs w:val="22"/>
          <w:shd w:val="clear" w:color="auto" w:fill="FFFF99"/>
          <w:rtl/>
        </w:rPr>
        <w:t>אלפי מנשה ובית אריה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אלפי מנשה, בית אריה ואורנית</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6358E6" w:rsidRPr="006E7C5E" w:rsidRDefault="006358E6" w:rsidP="006358E6">
      <w:pPr>
        <w:pStyle w:val="P00"/>
        <w:spacing w:before="0"/>
        <w:ind w:left="0" w:right="1134"/>
        <w:rPr>
          <w:rStyle w:val="default"/>
          <w:rFonts w:cs="FrankRuehl" w:hint="cs"/>
          <w:vanish/>
          <w:sz w:val="20"/>
          <w:szCs w:val="20"/>
          <w:shd w:val="clear" w:color="auto" w:fill="FFFF99"/>
          <w:rtl/>
        </w:rPr>
      </w:pPr>
    </w:p>
    <w:p w:rsidR="006358E6" w:rsidRPr="006E7C5E" w:rsidRDefault="006358E6" w:rsidP="006358E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30.8.1990</w:t>
      </w:r>
    </w:p>
    <w:p w:rsidR="006358E6" w:rsidRPr="006E7C5E" w:rsidRDefault="006358E6" w:rsidP="006358E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61) תש"ן-1990</w:t>
      </w:r>
    </w:p>
    <w:p w:rsidR="006358E6" w:rsidRPr="006E7C5E" w:rsidRDefault="006358E6" w:rsidP="006358E6">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אלקנה, אריאל, מעלה אפרים, אפרתה, גבעון, עמנואל, אלפי מנשה, </w:t>
      </w:r>
      <w:r w:rsidRPr="006E7C5E">
        <w:rPr>
          <w:rStyle w:val="default"/>
          <w:rFonts w:cs="FrankRuehl" w:hint="cs"/>
          <w:strike/>
          <w:vanish/>
          <w:sz w:val="22"/>
          <w:szCs w:val="22"/>
          <w:shd w:val="clear" w:color="auto" w:fill="FFFF99"/>
          <w:rtl/>
        </w:rPr>
        <w:t>בית אריה ואורנית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אריה, אורנית ובית עילית</w:t>
      </w:r>
      <w:r w:rsidRPr="006E7C5E">
        <w:rPr>
          <w:rStyle w:val="default"/>
          <w:rFonts w:cs="FrankRuehl" w:hint="cs"/>
          <w:vanish/>
          <w:sz w:val="22"/>
          <w:szCs w:val="22"/>
          <w:shd w:val="clear" w:color="auto" w:fill="FFFF99"/>
          <w:rtl/>
        </w:rPr>
        <w:t xml:space="preserve"> יהיו, בהתאמה, חליפותיהם של הועדים המקומיים אלקנה, אריאל, מעלה אפרים, אפרתה, גבעון, עמנואל, אלפי מנשה, </w:t>
      </w:r>
      <w:r w:rsidRPr="006E7C5E">
        <w:rPr>
          <w:rStyle w:val="default"/>
          <w:rFonts w:cs="FrankRuehl" w:hint="cs"/>
          <w:strike/>
          <w:vanish/>
          <w:sz w:val="22"/>
          <w:szCs w:val="22"/>
          <w:shd w:val="clear" w:color="auto" w:fill="FFFF99"/>
          <w:rtl/>
        </w:rPr>
        <w:t>בית אריה ואורנית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בית אריה, אורנית וביתר עילית</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p>
    <w:p w:rsidR="00204201" w:rsidRPr="006E7C5E" w:rsidRDefault="00204201" w:rsidP="00391DA6">
      <w:pPr>
        <w:pStyle w:val="P00"/>
        <w:spacing w:before="0"/>
        <w:ind w:left="0" w:right="1134"/>
        <w:rPr>
          <w:rStyle w:val="default"/>
          <w:rFonts w:cs="FrankRuehl" w:hint="cs"/>
          <w:vanish/>
          <w:sz w:val="20"/>
          <w:szCs w:val="20"/>
          <w:shd w:val="clear" w:color="auto" w:fill="FFFF99"/>
          <w:rtl/>
        </w:rPr>
      </w:pPr>
    </w:p>
    <w:p w:rsidR="006E2B77" w:rsidRPr="006E7C5E" w:rsidRDefault="006E2B77" w:rsidP="00391DA6">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20.2.1991</w:t>
      </w:r>
    </w:p>
    <w:p w:rsidR="006E2B77" w:rsidRPr="006E7C5E" w:rsidRDefault="006E2B77" w:rsidP="00391DA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64) תשנ"א-1991</w:t>
      </w:r>
    </w:p>
    <w:p w:rsidR="006E2B77" w:rsidRPr="003A1416" w:rsidRDefault="006E2B77" w:rsidP="003A1416">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 xml:space="preserve">המועצות המקומיות אלקנה, אריאל, מעלה אפרים, אפרתה, גבעון, עמנואל, אלפי מנשה, בית אריה, </w:t>
      </w:r>
      <w:r w:rsidRPr="006E7C5E">
        <w:rPr>
          <w:rStyle w:val="default"/>
          <w:rFonts w:cs="FrankRuehl" w:hint="cs"/>
          <w:strike/>
          <w:vanish/>
          <w:sz w:val="22"/>
          <w:szCs w:val="22"/>
          <w:shd w:val="clear" w:color="auto" w:fill="FFFF99"/>
          <w:rtl/>
        </w:rPr>
        <w:t>אורנית וביתר עילית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אורנית, ביתר עילית וקרני שומרון</w:t>
      </w:r>
      <w:r w:rsidRPr="006E7C5E">
        <w:rPr>
          <w:rStyle w:val="default"/>
          <w:rFonts w:cs="FrankRuehl" w:hint="cs"/>
          <w:vanish/>
          <w:sz w:val="22"/>
          <w:szCs w:val="22"/>
          <w:shd w:val="clear" w:color="auto" w:fill="FFFF99"/>
          <w:rtl/>
        </w:rPr>
        <w:t xml:space="preserve"> יהיו, בהתאמה, חליפותיהם של הועדים המקומיים אלקנה, אריאל, מעלה אפרים, אפרתה, גבעון, עמנואל, אלפי מנשה, בית אריה, </w:t>
      </w:r>
      <w:r w:rsidRPr="006E7C5E">
        <w:rPr>
          <w:rStyle w:val="default"/>
          <w:rFonts w:cs="FrankRuehl" w:hint="cs"/>
          <w:strike/>
          <w:vanish/>
          <w:sz w:val="22"/>
          <w:szCs w:val="22"/>
          <w:shd w:val="clear" w:color="auto" w:fill="FFFF99"/>
          <w:rtl/>
        </w:rPr>
        <w:t>אורנית וביתר עילית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אורנית, ביתר עילית וקרני שומרון</w:t>
      </w:r>
      <w:r w:rsidRPr="006E7C5E">
        <w:rPr>
          <w:rStyle w:val="default"/>
          <w:rFonts w:cs="FrankRuehl" w:hint="cs"/>
          <w:vanish/>
          <w:sz w:val="22"/>
          <w:szCs w:val="22"/>
          <w:shd w:val="clear" w:color="auto" w:fill="FFFF99"/>
          <w:rtl/>
        </w:rPr>
        <w:t>, הן לזכויותיהם והן לחובותיהם ולהתחייבויותיהם והן למעמדם בכל ענין אחר ובין השאר לענין ארנונות, אגרות, היטלים, דמי השתתפות ותשלומי חובה אחרים שהטילו וטרם נגבו.</w:t>
      </w:r>
      <w:bookmarkEnd w:id="991"/>
    </w:p>
    <w:p w:rsidR="000446DE" w:rsidRDefault="000446DE" w:rsidP="007279DE">
      <w:pPr>
        <w:pStyle w:val="P00"/>
        <w:spacing w:before="72"/>
        <w:ind w:left="0" w:right="1134"/>
        <w:rPr>
          <w:rStyle w:val="default"/>
          <w:rFonts w:cs="FrankRuehl" w:hint="cs"/>
          <w:rtl/>
        </w:rPr>
      </w:pPr>
      <w:bookmarkStart w:id="992" w:name="Seif144"/>
      <w:bookmarkEnd w:id="992"/>
      <w:r>
        <w:rPr>
          <w:rFonts w:cs="Miriam"/>
          <w:lang w:val="he-IL"/>
        </w:rPr>
        <w:pict>
          <v:rect id="_x0000_s2573" style="position:absolute;left:0;text-align:left;margin-left:464.35pt;margin-top:7.1pt;width:75.05pt;height:16.8pt;z-index:251246080" o:allowincell="f" filled="f" stroked="f" strokecolor="lime" strokeweight=".25pt">
            <v:textbox style="mso-next-textbox:#_x0000_s2573" inset="0,0,0,0">
              <w:txbxContent>
                <w:p w:rsidR="001E0ADB" w:rsidRDefault="001E0ADB" w:rsidP="000446DE">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15</w:t>
      </w:r>
      <w:r w:rsidR="007279DE">
        <w:rPr>
          <w:rStyle w:val="big-number"/>
          <w:rFonts w:cs="Miriam" w:hint="cs"/>
          <w:rtl/>
        </w:rPr>
        <w:t>2</w:t>
      </w:r>
      <w:r>
        <w:rPr>
          <w:rStyle w:val="default"/>
          <w:rFonts w:cs="FrankRuehl"/>
          <w:rtl/>
        </w:rPr>
        <w:t>.</w:t>
      </w:r>
      <w:r>
        <w:rPr>
          <w:rStyle w:val="default"/>
          <w:rFonts w:cs="FrankRuehl"/>
          <w:rtl/>
        </w:rPr>
        <w:tab/>
      </w:r>
      <w:r w:rsidR="007279DE">
        <w:rPr>
          <w:rStyle w:val="default"/>
          <w:rFonts w:cs="FrankRuehl" w:hint="cs"/>
          <w:rtl/>
        </w:rPr>
        <w:t>תקנון זה ייקרא "תקנון המועצות המקומיות (יהודה והשומרון), תשמ"א-1981".</w:t>
      </w:r>
    </w:p>
    <w:p w:rsidR="007279DE" w:rsidRDefault="007279DE" w:rsidP="007279DE">
      <w:pPr>
        <w:pStyle w:val="P00"/>
        <w:spacing w:before="72"/>
        <w:ind w:left="0" w:right="1134"/>
        <w:rPr>
          <w:rStyle w:val="default"/>
          <w:rFonts w:cs="FrankRuehl" w:hint="cs"/>
          <w:rtl/>
        </w:rPr>
      </w:pPr>
    </w:p>
    <w:p w:rsidR="007279DE" w:rsidRPr="00850565" w:rsidRDefault="007279DE" w:rsidP="00850565">
      <w:pPr>
        <w:pStyle w:val="medium2-header"/>
        <w:keepLines w:val="0"/>
        <w:spacing w:before="72"/>
        <w:ind w:left="0" w:right="1134"/>
        <w:rPr>
          <w:rFonts w:cs="FrankRuehl" w:hint="cs"/>
          <w:noProof/>
          <w:rtl/>
        </w:rPr>
      </w:pPr>
      <w:bookmarkStart w:id="993" w:name="med34"/>
      <w:bookmarkEnd w:id="993"/>
      <w:r w:rsidRPr="00850565">
        <w:rPr>
          <w:rFonts w:cs="FrankRuehl" w:hint="cs"/>
          <w:noProof/>
          <w:rtl/>
        </w:rPr>
        <w:t>תוספת</w:t>
      </w:r>
    </w:p>
    <w:p w:rsidR="007279DE" w:rsidRPr="007279DE" w:rsidRDefault="007279DE" w:rsidP="007279DE">
      <w:pPr>
        <w:pStyle w:val="P00"/>
        <w:spacing w:before="72"/>
        <w:ind w:left="0" w:right="1134"/>
        <w:jc w:val="center"/>
        <w:rPr>
          <w:rStyle w:val="default"/>
          <w:rFonts w:cs="FrankRuehl" w:hint="cs"/>
          <w:sz w:val="24"/>
          <w:szCs w:val="24"/>
          <w:rtl/>
        </w:rPr>
      </w:pPr>
      <w:r w:rsidRPr="007279DE">
        <w:rPr>
          <w:rStyle w:val="default"/>
          <w:rFonts w:cs="FrankRuehl" w:hint="cs"/>
          <w:sz w:val="24"/>
          <w:szCs w:val="24"/>
          <w:rtl/>
        </w:rPr>
        <w:t>(סעיף 126)</w:t>
      </w:r>
    </w:p>
    <w:p w:rsidR="007279DE" w:rsidRDefault="007279DE" w:rsidP="007279D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חוק תכנון ערים, כפרים ובנינים, מס' 79 לשנת 1966 כפי שתוקן בצו בדבר תכנון ערים, כפרים ובנינים (יהודה והשומרון) (מס' 418), תשל"א-1971.</w:t>
      </w:r>
    </w:p>
    <w:p w:rsidR="00E465D5" w:rsidRPr="00A91279" w:rsidRDefault="00D0298B">
      <w:pPr>
        <w:pStyle w:val="P00"/>
        <w:spacing w:before="72"/>
        <w:ind w:left="0" w:right="1134"/>
        <w:rPr>
          <w:rStyle w:val="default"/>
          <w:rFonts w:cs="FrankRuehl" w:hint="cs"/>
          <w:rtl/>
        </w:rPr>
      </w:pPr>
      <w:r>
        <w:rPr>
          <w:rFonts w:cs="FrankRuehl" w:hint="cs"/>
          <w:sz w:val="26"/>
          <w:rtl/>
          <w:lang w:eastAsia="en-US"/>
        </w:rPr>
        <w:pict>
          <v:shape id="_x0000_s3776" type="#_x0000_t202" style="position:absolute;left:0;text-align:left;margin-left:470.35pt;margin-top:7.1pt;width:1in;height:18pt;z-index:251940352" filled="f" stroked="f">
            <v:textbox inset="1mm,0,1mm,0">
              <w:txbxContent>
                <w:p w:rsidR="001E0ADB" w:rsidRDefault="001E0ADB" w:rsidP="00D0298B">
                  <w:pPr>
                    <w:spacing w:line="160" w:lineRule="exact"/>
                    <w:rPr>
                      <w:rFonts w:cs="Miriam" w:hint="cs"/>
                      <w:noProof/>
                      <w:sz w:val="18"/>
                      <w:szCs w:val="18"/>
                      <w:rtl/>
                    </w:rPr>
                  </w:pPr>
                  <w:r>
                    <w:rPr>
                      <w:rFonts w:cs="Miriam" w:hint="cs"/>
                      <w:sz w:val="18"/>
                      <w:szCs w:val="18"/>
                      <w:rtl/>
                    </w:rPr>
                    <w:t>(תיקון מס' 4) תשמ"ב-1981</w:t>
                  </w:r>
                </w:p>
              </w:txbxContent>
            </v:textbox>
            <w10:anchorlock/>
          </v:shape>
        </w:pict>
      </w:r>
      <w:r w:rsidR="00F13BC3" w:rsidRPr="00A91279">
        <w:rPr>
          <w:rStyle w:val="default"/>
          <w:rFonts w:cs="FrankRuehl" w:hint="cs"/>
          <w:rtl/>
        </w:rPr>
        <w:t>2.</w:t>
      </w:r>
      <w:r w:rsidR="00F13BC3" w:rsidRPr="00A91279">
        <w:rPr>
          <w:rStyle w:val="default"/>
          <w:rFonts w:cs="FrankRuehl" w:hint="cs"/>
          <w:rtl/>
        </w:rPr>
        <w:tab/>
      </w:r>
      <w:r w:rsidR="00A91279">
        <w:rPr>
          <w:rStyle w:val="default"/>
          <w:rFonts w:cs="FrankRuehl" w:hint="cs"/>
          <w:rtl/>
        </w:rPr>
        <w:t>צו בדבר חוק התעבורה (יהודה והשומרון) (מס' 56), תשכ"ז-1967.</w:t>
      </w:r>
    </w:p>
    <w:p w:rsidR="00F13BC3" w:rsidRPr="00A91279" w:rsidRDefault="00D0298B">
      <w:pPr>
        <w:pStyle w:val="P00"/>
        <w:spacing w:before="72"/>
        <w:ind w:left="0" w:right="1134"/>
        <w:rPr>
          <w:rStyle w:val="default"/>
          <w:rFonts w:cs="FrankRuehl" w:hint="cs"/>
          <w:rtl/>
        </w:rPr>
      </w:pPr>
      <w:r>
        <w:rPr>
          <w:rFonts w:cs="FrankRuehl" w:hint="cs"/>
          <w:sz w:val="26"/>
          <w:rtl/>
          <w:lang w:eastAsia="en-US"/>
        </w:rPr>
        <w:pict>
          <v:shape id="_x0000_s3777" type="#_x0000_t202" style="position:absolute;left:0;text-align:left;margin-left:470.35pt;margin-top:7.1pt;width:1in;height:18pt;z-index:251941376" filled="f" stroked="f">
            <v:textbox inset="1mm,0,1mm,0">
              <w:txbxContent>
                <w:p w:rsidR="001E0ADB" w:rsidRDefault="001E0ADB" w:rsidP="00D0298B">
                  <w:pPr>
                    <w:spacing w:line="160" w:lineRule="exact"/>
                    <w:rPr>
                      <w:rFonts w:cs="Miriam" w:hint="cs"/>
                      <w:noProof/>
                      <w:sz w:val="18"/>
                      <w:szCs w:val="18"/>
                      <w:rtl/>
                    </w:rPr>
                  </w:pPr>
                  <w:r>
                    <w:rPr>
                      <w:rFonts w:cs="Miriam" w:hint="cs"/>
                      <w:sz w:val="18"/>
                      <w:szCs w:val="18"/>
                      <w:rtl/>
                    </w:rPr>
                    <w:t>(תיקון מס' 4) תשמ"ב-1981</w:t>
                  </w:r>
                </w:p>
              </w:txbxContent>
            </v:textbox>
            <w10:anchorlock/>
          </v:shape>
        </w:pict>
      </w:r>
      <w:r w:rsidR="00F13BC3" w:rsidRPr="00A91279">
        <w:rPr>
          <w:rStyle w:val="default"/>
          <w:rFonts w:cs="FrankRuehl" w:hint="cs"/>
          <w:rtl/>
        </w:rPr>
        <w:t>3.</w:t>
      </w:r>
      <w:r w:rsidR="00F13BC3" w:rsidRPr="00A91279">
        <w:rPr>
          <w:rStyle w:val="default"/>
          <w:rFonts w:cs="FrankRuehl" w:hint="cs"/>
          <w:rtl/>
        </w:rPr>
        <w:tab/>
      </w:r>
      <w:r w:rsidR="00A91279">
        <w:rPr>
          <w:rStyle w:val="default"/>
          <w:rFonts w:cs="FrankRuehl" w:hint="cs"/>
          <w:rtl/>
        </w:rPr>
        <w:t>צו בדבר הסדרת מקומות רחצה ציבוריים (יהודה והשומרון) (מס' 280), תשכ"ח-1968.</w:t>
      </w:r>
    </w:p>
    <w:p w:rsidR="00F13BC3" w:rsidRPr="00A91279" w:rsidRDefault="00D0298B">
      <w:pPr>
        <w:pStyle w:val="P00"/>
        <w:spacing w:before="72"/>
        <w:ind w:left="0" w:right="1134"/>
        <w:rPr>
          <w:rStyle w:val="default"/>
          <w:rFonts w:cs="FrankRuehl" w:hint="cs"/>
          <w:rtl/>
        </w:rPr>
      </w:pPr>
      <w:r>
        <w:rPr>
          <w:rFonts w:cs="FrankRuehl" w:hint="cs"/>
          <w:sz w:val="26"/>
          <w:rtl/>
          <w:lang w:eastAsia="en-US"/>
        </w:rPr>
        <w:pict>
          <v:shape id="_x0000_s3778" type="#_x0000_t202" style="position:absolute;left:0;text-align:left;margin-left:470.35pt;margin-top:7.1pt;width:1in;height:18pt;z-index:251942400" filled="f" stroked="f">
            <v:textbox inset="1mm,0,1mm,0">
              <w:txbxContent>
                <w:p w:rsidR="001E0ADB" w:rsidRDefault="001E0ADB" w:rsidP="00D0298B">
                  <w:pPr>
                    <w:spacing w:line="160" w:lineRule="exact"/>
                    <w:rPr>
                      <w:rFonts w:cs="Miriam" w:hint="cs"/>
                      <w:noProof/>
                      <w:sz w:val="18"/>
                      <w:szCs w:val="18"/>
                      <w:rtl/>
                    </w:rPr>
                  </w:pPr>
                  <w:r>
                    <w:rPr>
                      <w:rFonts w:cs="Miriam" w:hint="cs"/>
                      <w:sz w:val="18"/>
                      <w:szCs w:val="18"/>
                      <w:rtl/>
                    </w:rPr>
                    <w:t>(תיקון מס' 4) תשמ"ב-1981</w:t>
                  </w:r>
                </w:p>
              </w:txbxContent>
            </v:textbox>
            <w10:anchorlock/>
          </v:shape>
        </w:pict>
      </w:r>
      <w:r w:rsidR="00F13BC3" w:rsidRPr="00A91279">
        <w:rPr>
          <w:rStyle w:val="default"/>
          <w:rFonts w:cs="FrankRuehl" w:hint="cs"/>
          <w:rtl/>
        </w:rPr>
        <w:t>4.</w:t>
      </w:r>
      <w:r w:rsidR="00F13BC3" w:rsidRPr="00A91279">
        <w:rPr>
          <w:rStyle w:val="default"/>
          <w:rFonts w:cs="FrankRuehl" w:hint="cs"/>
          <w:rtl/>
        </w:rPr>
        <w:tab/>
      </w:r>
      <w:r w:rsidR="00A91279">
        <w:rPr>
          <w:rStyle w:val="default"/>
          <w:rFonts w:cs="FrankRuehl" w:hint="cs"/>
          <w:rtl/>
        </w:rPr>
        <w:t>צו בדבר תעבורה (יהודה והזומרון) (מס' 399), תש"ל-1970.</w:t>
      </w:r>
    </w:p>
    <w:p w:rsidR="00F13BC3" w:rsidRPr="00A91279" w:rsidRDefault="00D0298B" w:rsidP="00A91279">
      <w:pPr>
        <w:pStyle w:val="P00"/>
        <w:spacing w:before="72"/>
        <w:ind w:left="0" w:right="1134"/>
        <w:rPr>
          <w:rStyle w:val="default"/>
          <w:rFonts w:cs="FrankRuehl" w:hint="cs"/>
          <w:rtl/>
        </w:rPr>
      </w:pPr>
      <w:r>
        <w:rPr>
          <w:rFonts w:cs="FrankRuehl" w:hint="cs"/>
          <w:sz w:val="26"/>
          <w:rtl/>
          <w:lang w:eastAsia="en-US"/>
        </w:rPr>
        <w:pict>
          <v:shape id="_x0000_s3779" type="#_x0000_t202" style="position:absolute;left:0;text-align:left;margin-left:470.35pt;margin-top:7.1pt;width:1in;height:18pt;z-index:251943424" filled="f" stroked="f">
            <v:textbox inset="1mm,0,1mm,0">
              <w:txbxContent>
                <w:p w:rsidR="001E0ADB" w:rsidRDefault="001E0ADB" w:rsidP="00D0298B">
                  <w:pPr>
                    <w:spacing w:line="160" w:lineRule="exact"/>
                    <w:rPr>
                      <w:rFonts w:cs="Miriam" w:hint="cs"/>
                      <w:noProof/>
                      <w:sz w:val="18"/>
                      <w:szCs w:val="18"/>
                      <w:rtl/>
                    </w:rPr>
                  </w:pPr>
                  <w:r>
                    <w:rPr>
                      <w:rFonts w:cs="Miriam" w:hint="cs"/>
                      <w:sz w:val="18"/>
                      <w:szCs w:val="18"/>
                      <w:rtl/>
                    </w:rPr>
                    <w:t>(תיקון מס' 4) תשמ"ב-1981</w:t>
                  </w:r>
                </w:p>
              </w:txbxContent>
            </v:textbox>
            <w10:anchorlock/>
          </v:shape>
        </w:pict>
      </w:r>
      <w:r w:rsidR="00F13BC3" w:rsidRPr="00A91279">
        <w:rPr>
          <w:rStyle w:val="default"/>
          <w:rFonts w:cs="FrankRuehl" w:hint="cs"/>
          <w:rtl/>
        </w:rPr>
        <w:t>5.</w:t>
      </w:r>
      <w:r w:rsidR="00F13BC3" w:rsidRPr="00A91279">
        <w:rPr>
          <w:rStyle w:val="default"/>
          <w:rFonts w:cs="FrankRuehl" w:hint="cs"/>
          <w:rtl/>
        </w:rPr>
        <w:tab/>
      </w:r>
      <w:r w:rsidR="00A91279">
        <w:rPr>
          <w:rStyle w:val="default"/>
          <w:rFonts w:cs="FrankRuehl" w:hint="cs"/>
          <w:rtl/>
        </w:rPr>
        <w:t>צו בדבר הסדרת השמירה בישובים (יהודה והשומרון) (מס' 432), תשל"א-1971.</w:t>
      </w:r>
    </w:p>
    <w:p w:rsidR="00F13BC3" w:rsidRDefault="00D0298B">
      <w:pPr>
        <w:pStyle w:val="P00"/>
        <w:spacing w:before="72"/>
        <w:ind w:left="0" w:right="1134"/>
        <w:rPr>
          <w:rStyle w:val="default"/>
          <w:rFonts w:cs="FrankRuehl" w:hint="cs"/>
          <w:rtl/>
        </w:rPr>
      </w:pPr>
      <w:r>
        <w:rPr>
          <w:rFonts w:cs="FrankRuehl" w:hint="cs"/>
          <w:sz w:val="26"/>
          <w:rtl/>
          <w:lang w:eastAsia="en-US"/>
        </w:rPr>
        <w:pict>
          <v:shape id="_x0000_s3780" type="#_x0000_t202" style="position:absolute;left:0;text-align:left;margin-left:470.35pt;margin-top:7.1pt;width:1in;height:18pt;z-index:251944448" filled="f" stroked="f">
            <v:textbox inset="1mm,0,1mm,0">
              <w:txbxContent>
                <w:p w:rsidR="001E0ADB" w:rsidRDefault="001E0ADB" w:rsidP="00D0298B">
                  <w:pPr>
                    <w:spacing w:line="160" w:lineRule="exact"/>
                    <w:rPr>
                      <w:rFonts w:cs="Miriam" w:hint="cs"/>
                      <w:noProof/>
                      <w:sz w:val="18"/>
                      <w:szCs w:val="18"/>
                      <w:rtl/>
                    </w:rPr>
                  </w:pPr>
                  <w:r>
                    <w:rPr>
                      <w:rFonts w:cs="Miriam" w:hint="cs"/>
                      <w:sz w:val="18"/>
                      <w:szCs w:val="18"/>
                      <w:rtl/>
                    </w:rPr>
                    <w:t>(תיקון מס' 4) תשמ"ב-1981</w:t>
                  </w:r>
                </w:p>
              </w:txbxContent>
            </v:textbox>
            <w10:anchorlock/>
          </v:shape>
        </w:pict>
      </w:r>
      <w:r w:rsidR="00F13BC3" w:rsidRPr="00A91279">
        <w:rPr>
          <w:rStyle w:val="default"/>
          <w:rFonts w:cs="FrankRuehl" w:hint="cs"/>
          <w:rtl/>
        </w:rPr>
        <w:t>6.</w:t>
      </w:r>
      <w:r w:rsidR="00F13BC3">
        <w:rPr>
          <w:rStyle w:val="default"/>
          <w:rFonts w:cs="FrankRuehl" w:hint="cs"/>
          <w:rtl/>
        </w:rPr>
        <w:tab/>
      </w:r>
      <w:r w:rsidR="00A91279">
        <w:rPr>
          <w:rStyle w:val="default"/>
          <w:rFonts w:cs="FrankRuehl" w:hint="cs"/>
          <w:rtl/>
        </w:rPr>
        <w:t>צו בדבר אבטחת מוסדות חינוך (יהודה והשומרון) (מס' 817), תש"ם-1980.</w:t>
      </w:r>
    </w:p>
    <w:p w:rsidR="00F13BC3" w:rsidRDefault="00F13BC3">
      <w:pPr>
        <w:pStyle w:val="P00"/>
        <w:spacing w:before="72"/>
        <w:ind w:left="0" w:right="1134"/>
        <w:rPr>
          <w:rStyle w:val="default"/>
          <w:rFonts w:cs="FrankRuehl" w:hint="cs"/>
          <w:rtl/>
        </w:rPr>
      </w:pPr>
      <w:r>
        <w:rPr>
          <w:rFonts w:cs="FrankRuehl" w:hint="cs"/>
          <w:sz w:val="26"/>
          <w:rtl/>
          <w:lang w:eastAsia="en-US"/>
        </w:rPr>
        <w:pict>
          <v:shape id="_x0000_s2701" type="#_x0000_t202" style="position:absolute;left:0;text-align:left;margin-left:470.35pt;margin-top:7.1pt;width:1in;height:18pt;z-index:251316736" filled="f" stroked="f">
            <v:textbox inset="1mm,0,1mm,0">
              <w:txbxContent>
                <w:p w:rsidR="001E0ADB" w:rsidRDefault="001E0ADB" w:rsidP="00F13BC3">
                  <w:pPr>
                    <w:spacing w:line="160" w:lineRule="exact"/>
                    <w:rPr>
                      <w:rFonts w:cs="Miriam" w:hint="cs"/>
                      <w:noProof/>
                      <w:sz w:val="18"/>
                      <w:szCs w:val="18"/>
                      <w:rtl/>
                    </w:rPr>
                  </w:pPr>
                  <w:r>
                    <w:rPr>
                      <w:rFonts w:cs="Miriam" w:hint="cs"/>
                      <w:sz w:val="18"/>
                      <w:szCs w:val="18"/>
                      <w:rtl/>
                    </w:rPr>
                    <w:t>(תיקון מס' 22) תשמ"ד-1984</w:t>
                  </w:r>
                </w:p>
              </w:txbxContent>
            </v:textbox>
          </v:shape>
        </w:pict>
      </w:r>
      <w:r>
        <w:rPr>
          <w:rStyle w:val="default"/>
          <w:rFonts w:cs="FrankRuehl" w:hint="cs"/>
          <w:rtl/>
        </w:rPr>
        <w:t>7.</w:t>
      </w:r>
      <w:r>
        <w:rPr>
          <w:rStyle w:val="default"/>
          <w:rFonts w:cs="FrankRuehl" w:hint="cs"/>
          <w:rtl/>
        </w:rPr>
        <w:tab/>
        <w:t>צו בדבר מתן היתרים לעבודות בשטחים תפוסים לצרכים צבאיים (יהודה והשומרון) (מס' 997), התשמ"ב-1982.</w:t>
      </w:r>
    </w:p>
    <w:p w:rsidR="007D574A" w:rsidRDefault="007D574A" w:rsidP="007D574A">
      <w:pPr>
        <w:pStyle w:val="P00"/>
        <w:spacing w:before="72"/>
        <w:ind w:left="0" w:right="1134"/>
        <w:rPr>
          <w:rStyle w:val="default"/>
          <w:rFonts w:cs="FrankRuehl" w:hint="cs"/>
          <w:rtl/>
        </w:rPr>
      </w:pPr>
      <w:r>
        <w:rPr>
          <w:rFonts w:cs="FrankRuehl" w:hint="cs"/>
          <w:sz w:val="26"/>
          <w:rtl/>
          <w:lang w:eastAsia="en-US"/>
        </w:rPr>
        <w:pict>
          <v:shape id="_x0000_s4164" type="#_x0000_t202" style="position:absolute;left:0;text-align:left;margin-left:470.35pt;margin-top:7.1pt;width:1in;height:18pt;z-index:252151296" filled="f" stroked="f">
            <v:textbox inset="1mm,0,1mm,0">
              <w:txbxContent>
                <w:p w:rsidR="001E0ADB" w:rsidRDefault="001E0ADB" w:rsidP="007D574A">
                  <w:pPr>
                    <w:spacing w:line="160" w:lineRule="exact"/>
                    <w:rPr>
                      <w:rFonts w:cs="Miriam" w:hint="cs"/>
                      <w:noProof/>
                      <w:sz w:val="18"/>
                      <w:szCs w:val="18"/>
                      <w:rtl/>
                    </w:rPr>
                  </w:pPr>
                  <w:r>
                    <w:rPr>
                      <w:rFonts w:cs="Miriam" w:hint="cs"/>
                      <w:sz w:val="18"/>
                      <w:szCs w:val="18"/>
                      <w:rtl/>
                    </w:rPr>
                    <w:t>(תיקון מס' 72) תשנ"ב-1992</w:t>
                  </w:r>
                </w:p>
              </w:txbxContent>
            </v:textbox>
          </v:shape>
        </w:pict>
      </w:r>
      <w:r>
        <w:rPr>
          <w:rStyle w:val="default"/>
          <w:rFonts w:cs="FrankRuehl" w:hint="cs"/>
          <w:rtl/>
        </w:rPr>
        <w:t>8.</w:t>
      </w:r>
      <w:r>
        <w:rPr>
          <w:rStyle w:val="default"/>
          <w:rFonts w:cs="FrankRuehl" w:hint="cs"/>
          <w:rtl/>
        </w:rPr>
        <w:tab/>
        <w:t>צו בדבר העסקת עובדים במקומות מסויימים (יהודה והשומרון) (מס' 967), התשמ"ב-1982.</w:t>
      </w:r>
    </w:p>
    <w:p w:rsidR="007D574A" w:rsidRDefault="007D574A" w:rsidP="007D574A">
      <w:pPr>
        <w:pStyle w:val="P00"/>
        <w:spacing w:before="72"/>
        <w:ind w:left="0" w:right="1134"/>
        <w:rPr>
          <w:rStyle w:val="default"/>
          <w:rFonts w:cs="FrankRuehl" w:hint="cs"/>
          <w:rtl/>
        </w:rPr>
      </w:pPr>
      <w:r w:rsidRPr="00277A21">
        <w:rPr>
          <w:rStyle w:val="default"/>
          <w:rFonts w:cs="FrankRuehl" w:hint="cs"/>
          <w:rtl/>
        </w:rPr>
        <w:pict>
          <v:shape id="_x0000_s4165" type="#_x0000_t202" style="position:absolute;left:0;text-align:left;margin-left:470.35pt;margin-top:7.1pt;width:1in;height:18pt;z-index:252152320" filled="f" stroked="f">
            <v:textbox inset="1mm,0,1mm,0">
              <w:txbxContent>
                <w:p w:rsidR="001E0ADB" w:rsidRDefault="001E0ADB" w:rsidP="007D574A">
                  <w:pPr>
                    <w:spacing w:line="160" w:lineRule="exact"/>
                    <w:rPr>
                      <w:rFonts w:cs="Miriam" w:hint="cs"/>
                      <w:noProof/>
                      <w:sz w:val="18"/>
                      <w:szCs w:val="18"/>
                      <w:rtl/>
                    </w:rPr>
                  </w:pPr>
                  <w:r>
                    <w:rPr>
                      <w:rFonts w:cs="Miriam" w:hint="cs"/>
                      <w:sz w:val="18"/>
                      <w:szCs w:val="18"/>
                      <w:rtl/>
                    </w:rPr>
                    <w:t>(הוראת שעה) תש</w:t>
                  </w:r>
                  <w:r w:rsidR="00277A21">
                    <w:rPr>
                      <w:rFonts w:cs="Miriam" w:hint="cs"/>
                      <w:sz w:val="18"/>
                      <w:szCs w:val="18"/>
                      <w:rtl/>
                    </w:rPr>
                    <w:t>פ"א-2021</w:t>
                  </w:r>
                </w:p>
              </w:txbxContent>
            </v:textbox>
          </v:shape>
        </w:pict>
      </w:r>
      <w:r>
        <w:rPr>
          <w:rStyle w:val="default"/>
          <w:rFonts w:cs="FrankRuehl" w:hint="cs"/>
          <w:rtl/>
        </w:rPr>
        <w:t>9.</w:t>
      </w:r>
      <w:r>
        <w:rPr>
          <w:rStyle w:val="default"/>
          <w:rFonts w:cs="FrankRuehl" w:hint="cs"/>
          <w:rtl/>
        </w:rPr>
        <w:tab/>
      </w:r>
      <w:r w:rsidR="0033359B">
        <w:rPr>
          <w:rStyle w:val="default"/>
          <w:rFonts w:cs="FrankRuehl" w:hint="cs"/>
          <w:rtl/>
        </w:rPr>
        <w:t>(פקע)</w:t>
      </w:r>
      <w:r>
        <w:rPr>
          <w:rStyle w:val="default"/>
          <w:rFonts w:cs="FrankRuehl" w:hint="cs"/>
          <w:rtl/>
        </w:rPr>
        <w:t>.</w:t>
      </w:r>
    </w:p>
    <w:p w:rsidR="005E37DB" w:rsidRDefault="005E37DB" w:rsidP="005E37DB">
      <w:pPr>
        <w:pStyle w:val="P00"/>
        <w:spacing w:before="72"/>
        <w:ind w:left="0" w:right="1134"/>
        <w:rPr>
          <w:rStyle w:val="default"/>
          <w:rFonts w:cs="FrankRuehl"/>
          <w:rtl/>
        </w:rPr>
      </w:pPr>
      <w:r w:rsidRPr="007F1A78">
        <w:rPr>
          <w:rStyle w:val="default"/>
          <w:rFonts w:cs="FrankRuehl" w:hint="cs"/>
          <w:rtl/>
        </w:rPr>
        <w:pict>
          <v:shape id="_x0000_s2952" type="#_x0000_t202" style="position:absolute;left:0;text-align:left;margin-left:464.35pt;margin-top:7.1pt;width:78pt;height:17.9pt;z-index:251472384" filled="f" stroked="f">
            <v:textbox inset="1mm,0,1mm,0">
              <w:txbxContent>
                <w:p w:rsidR="00277A21" w:rsidRDefault="00277A21" w:rsidP="00277A21">
                  <w:pPr>
                    <w:spacing w:line="160" w:lineRule="exact"/>
                    <w:rPr>
                      <w:rFonts w:cs="Miriam" w:hint="cs"/>
                      <w:noProof/>
                      <w:sz w:val="18"/>
                      <w:szCs w:val="18"/>
                      <w:rtl/>
                    </w:rPr>
                  </w:pPr>
                  <w:r>
                    <w:rPr>
                      <w:rFonts w:cs="Miriam" w:hint="cs"/>
                      <w:sz w:val="18"/>
                      <w:szCs w:val="18"/>
                      <w:rtl/>
                    </w:rPr>
                    <w:t>(הוראת שעה) תשפ"א-2021</w:t>
                  </w:r>
                </w:p>
              </w:txbxContent>
            </v:textbox>
          </v:shape>
        </w:pict>
      </w:r>
      <w:r w:rsidR="007D574A">
        <w:rPr>
          <w:rStyle w:val="default"/>
          <w:rFonts w:cs="FrankRuehl" w:hint="cs"/>
          <w:rtl/>
        </w:rPr>
        <w:t>10</w:t>
      </w:r>
      <w:r>
        <w:rPr>
          <w:rStyle w:val="default"/>
          <w:rFonts w:cs="FrankRuehl" w:hint="cs"/>
          <w:rtl/>
        </w:rPr>
        <w:t>.</w:t>
      </w:r>
      <w:r>
        <w:rPr>
          <w:rStyle w:val="default"/>
          <w:rFonts w:cs="FrankRuehl" w:hint="cs"/>
          <w:rtl/>
        </w:rPr>
        <w:tab/>
      </w:r>
      <w:r w:rsidR="0033359B">
        <w:rPr>
          <w:rStyle w:val="default"/>
          <w:rFonts w:cs="FrankRuehl" w:hint="cs"/>
          <w:rtl/>
        </w:rPr>
        <w:t>(פקע)</w:t>
      </w:r>
      <w:r>
        <w:rPr>
          <w:rStyle w:val="default"/>
          <w:rFonts w:cs="FrankRuehl" w:hint="cs"/>
          <w:rtl/>
        </w:rPr>
        <w:t>.</w:t>
      </w:r>
    </w:p>
    <w:p w:rsidR="00A91279" w:rsidRPr="006E7C5E" w:rsidRDefault="00A91279" w:rsidP="00A91279">
      <w:pPr>
        <w:pStyle w:val="P00"/>
        <w:spacing w:before="0"/>
        <w:ind w:left="0" w:right="1134"/>
        <w:rPr>
          <w:rStyle w:val="default"/>
          <w:rFonts w:cs="FrankRuehl" w:hint="cs"/>
          <w:vanish/>
          <w:color w:val="FF0000"/>
          <w:sz w:val="20"/>
          <w:szCs w:val="20"/>
          <w:shd w:val="clear" w:color="auto" w:fill="FFFF99"/>
          <w:rtl/>
        </w:rPr>
      </w:pPr>
      <w:bookmarkStart w:id="994" w:name="Rov1139"/>
      <w:r w:rsidRPr="006E7C5E">
        <w:rPr>
          <w:rStyle w:val="default"/>
          <w:rFonts w:cs="FrankRuehl" w:hint="cs"/>
          <w:vanish/>
          <w:color w:val="FF0000"/>
          <w:sz w:val="20"/>
          <w:szCs w:val="20"/>
          <w:shd w:val="clear" w:color="auto" w:fill="FFFF99"/>
          <w:rtl/>
        </w:rPr>
        <w:t>מיום 30.11.1981</w:t>
      </w:r>
    </w:p>
    <w:p w:rsidR="00A91279" w:rsidRPr="006E7C5E" w:rsidRDefault="00A91279" w:rsidP="00A9127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 תשמ"ב-1981</w:t>
      </w:r>
    </w:p>
    <w:p w:rsidR="00D0298B" w:rsidRPr="006E7C5E" w:rsidRDefault="00D0298B" w:rsidP="00A9127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סעיפים 6-2 לתוספת</w:t>
      </w:r>
    </w:p>
    <w:p w:rsidR="00F13BC3" w:rsidRPr="006E7C5E" w:rsidRDefault="00F13BC3" w:rsidP="00F13BC3">
      <w:pPr>
        <w:pStyle w:val="P00"/>
        <w:spacing w:before="0"/>
        <w:ind w:left="0" w:right="1134"/>
        <w:rPr>
          <w:rStyle w:val="default"/>
          <w:rFonts w:cs="FrankRuehl" w:hint="cs"/>
          <w:vanish/>
          <w:sz w:val="20"/>
          <w:szCs w:val="20"/>
          <w:shd w:val="clear" w:color="auto" w:fill="FFFF99"/>
          <w:rtl/>
        </w:rPr>
      </w:pPr>
    </w:p>
    <w:p w:rsidR="00F13BC3" w:rsidRPr="006E7C5E" w:rsidRDefault="00F13BC3" w:rsidP="00F13BC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11.6.1984</w:t>
      </w:r>
    </w:p>
    <w:p w:rsidR="00F13BC3" w:rsidRPr="006E7C5E" w:rsidRDefault="00F13BC3" w:rsidP="00F13B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22) תשמ"ד-1984</w:t>
      </w:r>
    </w:p>
    <w:p w:rsidR="00F13BC3" w:rsidRPr="006E7C5E" w:rsidRDefault="00F13BC3" w:rsidP="00F13B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7 לתוספת</w:t>
      </w:r>
    </w:p>
    <w:p w:rsidR="005E37DB" w:rsidRPr="006E7C5E" w:rsidRDefault="005E37DB" w:rsidP="00F13BC3">
      <w:pPr>
        <w:pStyle w:val="P00"/>
        <w:spacing w:before="0"/>
        <w:ind w:left="0" w:right="1134"/>
        <w:rPr>
          <w:rStyle w:val="default"/>
          <w:rFonts w:cs="FrankRuehl" w:hint="cs"/>
          <w:vanish/>
          <w:sz w:val="20"/>
          <w:szCs w:val="20"/>
          <w:shd w:val="clear" w:color="auto" w:fill="FFFF99"/>
          <w:rtl/>
        </w:rPr>
      </w:pPr>
    </w:p>
    <w:p w:rsidR="005E37DB" w:rsidRPr="006E7C5E" w:rsidRDefault="005E37DB" w:rsidP="00F13BC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27.8.1992</w:t>
      </w:r>
    </w:p>
    <w:p w:rsidR="005E37DB" w:rsidRPr="006E7C5E" w:rsidRDefault="005E37DB" w:rsidP="00F13BC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72) תשנ"ב-1992</w:t>
      </w:r>
    </w:p>
    <w:p w:rsidR="005E37DB" w:rsidRPr="006E7C5E" w:rsidRDefault="005E37DB" w:rsidP="0085056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8 לתוספת</w:t>
      </w:r>
    </w:p>
    <w:p w:rsidR="007D574A" w:rsidRPr="006E7C5E" w:rsidRDefault="007D574A" w:rsidP="00850565">
      <w:pPr>
        <w:pStyle w:val="P00"/>
        <w:spacing w:before="0"/>
        <w:ind w:left="0" w:right="1134"/>
        <w:rPr>
          <w:rStyle w:val="default"/>
          <w:rFonts w:cs="FrankRuehl"/>
          <w:vanish/>
          <w:sz w:val="20"/>
          <w:szCs w:val="20"/>
          <w:shd w:val="clear" w:color="auto" w:fill="FFFF99"/>
          <w:rtl/>
        </w:rPr>
      </w:pPr>
    </w:p>
    <w:p w:rsidR="007D574A" w:rsidRPr="006E7C5E" w:rsidRDefault="007D574A" w:rsidP="0085056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31.3.2020 עד יום </w:t>
      </w:r>
      <w:r w:rsidR="007F1A78" w:rsidRPr="006E7C5E">
        <w:rPr>
          <w:rStyle w:val="default"/>
          <w:rFonts w:cs="FrankRuehl" w:hint="cs"/>
          <w:vanish/>
          <w:color w:val="FF0000"/>
          <w:sz w:val="20"/>
          <w:szCs w:val="20"/>
          <w:shd w:val="clear" w:color="auto" w:fill="FFFF99"/>
          <w:rtl/>
        </w:rPr>
        <w:t>7.</w:t>
      </w:r>
      <w:r w:rsidR="007807DC" w:rsidRPr="006E7C5E">
        <w:rPr>
          <w:rStyle w:val="default"/>
          <w:rFonts w:cs="FrankRuehl" w:hint="cs"/>
          <w:vanish/>
          <w:color w:val="FF0000"/>
          <w:sz w:val="20"/>
          <w:szCs w:val="20"/>
          <w:shd w:val="clear" w:color="auto" w:fill="FFFF99"/>
          <w:rtl/>
        </w:rPr>
        <w:t>6</w:t>
      </w:r>
      <w:r w:rsidR="007F1A78" w:rsidRPr="006E7C5E">
        <w:rPr>
          <w:rStyle w:val="default"/>
          <w:rFonts w:cs="FrankRuehl" w:hint="cs"/>
          <w:vanish/>
          <w:color w:val="FF0000"/>
          <w:sz w:val="20"/>
          <w:szCs w:val="20"/>
          <w:shd w:val="clear" w:color="auto" w:fill="FFFF99"/>
          <w:rtl/>
        </w:rPr>
        <w:t>.2021</w:t>
      </w:r>
    </w:p>
    <w:p w:rsidR="007D574A" w:rsidRPr="006E7C5E" w:rsidRDefault="007D574A" w:rsidP="0085056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הוראת שעה תש"ף-2020</w:t>
      </w:r>
    </w:p>
    <w:p w:rsidR="00BB139A" w:rsidRPr="006E7C5E" w:rsidRDefault="00BB139A" w:rsidP="00850565">
      <w:pPr>
        <w:pStyle w:val="P00"/>
        <w:spacing w:before="0"/>
        <w:ind w:left="0" w:right="1134"/>
        <w:rPr>
          <w:rStyle w:val="default"/>
          <w:rFonts w:cs="FrankRuehl"/>
          <w:vanish/>
          <w:sz w:val="20"/>
          <w:szCs w:val="20"/>
          <w:shd w:val="clear" w:color="auto" w:fill="FFFF99"/>
          <w:rtl/>
        </w:rPr>
      </w:pPr>
      <w:hyperlink r:id="rId307" w:history="1">
        <w:r w:rsidRPr="006E7C5E">
          <w:rPr>
            <w:rStyle w:val="Hyperlink"/>
            <w:rFonts w:cs="FrankRuehl" w:hint="cs"/>
            <w:vanish/>
            <w:szCs w:val="20"/>
            <w:shd w:val="clear" w:color="auto" w:fill="FFFF99"/>
            <w:rtl/>
          </w:rPr>
          <w:t>קובץ המנשרים מס' 252</w:t>
        </w:r>
      </w:hyperlink>
      <w:r w:rsidRPr="006E7C5E">
        <w:rPr>
          <w:rStyle w:val="default"/>
          <w:rFonts w:cs="FrankRuehl" w:hint="cs"/>
          <w:vanish/>
          <w:sz w:val="20"/>
          <w:szCs w:val="20"/>
          <w:shd w:val="clear" w:color="auto" w:fill="FFFF99"/>
          <w:rtl/>
        </w:rPr>
        <w:t xml:space="preserve"> מחודש אפריל 2020 עמ' 9465</w:t>
      </w:r>
    </w:p>
    <w:p w:rsidR="00811610" w:rsidRPr="006E7C5E" w:rsidRDefault="00811610" w:rsidP="0081161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הוראת שעה (תיקון) תש"ף-2020</w:t>
      </w:r>
    </w:p>
    <w:p w:rsidR="00811610" w:rsidRPr="006E7C5E" w:rsidRDefault="00811610" w:rsidP="00811610">
      <w:pPr>
        <w:pStyle w:val="P00"/>
        <w:spacing w:before="0"/>
        <w:ind w:left="0" w:right="1134"/>
        <w:rPr>
          <w:rStyle w:val="default"/>
          <w:rFonts w:cs="FrankRuehl"/>
          <w:vanish/>
          <w:sz w:val="20"/>
          <w:szCs w:val="20"/>
          <w:shd w:val="clear" w:color="auto" w:fill="FFFF99"/>
          <w:rtl/>
        </w:rPr>
      </w:pPr>
      <w:hyperlink r:id="rId308" w:history="1">
        <w:r w:rsidRPr="006E7C5E">
          <w:rPr>
            <w:rStyle w:val="Hyperlink"/>
            <w:rFonts w:cs="FrankRuehl" w:hint="cs"/>
            <w:vanish/>
            <w:szCs w:val="20"/>
            <w:shd w:val="clear" w:color="auto" w:fill="FFFF99"/>
            <w:rtl/>
          </w:rPr>
          <w:t>קובץ המנשרים מס' 253</w:t>
        </w:r>
      </w:hyperlink>
      <w:r w:rsidRPr="006E7C5E">
        <w:rPr>
          <w:rStyle w:val="default"/>
          <w:rFonts w:cs="FrankRuehl" w:hint="cs"/>
          <w:vanish/>
          <w:sz w:val="20"/>
          <w:szCs w:val="20"/>
          <w:shd w:val="clear" w:color="auto" w:fill="FFFF99"/>
          <w:rtl/>
        </w:rPr>
        <w:t xml:space="preserve"> מחודש יולי 2020 עמ' 10007</w:t>
      </w:r>
    </w:p>
    <w:p w:rsidR="00811610" w:rsidRPr="006E7C5E" w:rsidRDefault="00811610" w:rsidP="0081161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הוראת שעה (תיקון מס' 2) תש"ף-2020</w:t>
      </w:r>
    </w:p>
    <w:p w:rsidR="00811610" w:rsidRPr="006E7C5E" w:rsidRDefault="00811610" w:rsidP="00811610">
      <w:pPr>
        <w:pStyle w:val="P00"/>
        <w:spacing w:before="0"/>
        <w:ind w:left="0" w:right="1134"/>
        <w:rPr>
          <w:rStyle w:val="default"/>
          <w:rFonts w:cs="FrankRuehl"/>
          <w:vanish/>
          <w:sz w:val="20"/>
          <w:szCs w:val="20"/>
          <w:shd w:val="clear" w:color="auto" w:fill="FFFF99"/>
          <w:rtl/>
        </w:rPr>
      </w:pPr>
      <w:hyperlink r:id="rId309" w:history="1">
        <w:r w:rsidRPr="006E7C5E">
          <w:rPr>
            <w:rStyle w:val="Hyperlink"/>
            <w:rFonts w:cs="FrankRuehl" w:hint="cs"/>
            <w:vanish/>
            <w:szCs w:val="20"/>
            <w:shd w:val="clear" w:color="auto" w:fill="FFFF99"/>
            <w:rtl/>
          </w:rPr>
          <w:t>קובץ המנשרים מס' 253</w:t>
        </w:r>
      </w:hyperlink>
      <w:r w:rsidRPr="006E7C5E">
        <w:rPr>
          <w:rStyle w:val="default"/>
          <w:rFonts w:cs="FrankRuehl" w:hint="cs"/>
          <w:vanish/>
          <w:sz w:val="20"/>
          <w:szCs w:val="20"/>
          <w:shd w:val="clear" w:color="auto" w:fill="FFFF99"/>
          <w:rtl/>
        </w:rPr>
        <w:t xml:space="preserve"> מחודש יולי 2020 עמ' 10058</w:t>
      </w:r>
    </w:p>
    <w:p w:rsidR="00811610" w:rsidRPr="006E7C5E" w:rsidRDefault="00811610" w:rsidP="0081161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הוראת שעה (תיקון מס' 3) תש"ף-2020</w:t>
      </w:r>
    </w:p>
    <w:p w:rsidR="00811610" w:rsidRPr="006E7C5E" w:rsidRDefault="00811610" w:rsidP="00811610">
      <w:pPr>
        <w:pStyle w:val="P00"/>
        <w:spacing w:before="0"/>
        <w:ind w:left="0" w:right="1134"/>
        <w:rPr>
          <w:rStyle w:val="default"/>
          <w:rFonts w:cs="FrankRuehl"/>
          <w:vanish/>
          <w:sz w:val="20"/>
          <w:szCs w:val="20"/>
          <w:shd w:val="clear" w:color="auto" w:fill="FFFF99"/>
          <w:rtl/>
        </w:rPr>
      </w:pPr>
      <w:hyperlink r:id="rId310" w:history="1">
        <w:r w:rsidRPr="006E7C5E">
          <w:rPr>
            <w:rStyle w:val="Hyperlink"/>
            <w:rFonts w:cs="FrankRuehl" w:hint="cs"/>
            <w:vanish/>
            <w:szCs w:val="20"/>
            <w:shd w:val="clear" w:color="auto" w:fill="FFFF99"/>
            <w:rtl/>
          </w:rPr>
          <w:t>קובץ המנשרים מס' 253</w:t>
        </w:r>
      </w:hyperlink>
      <w:r w:rsidRPr="006E7C5E">
        <w:rPr>
          <w:rStyle w:val="default"/>
          <w:rFonts w:cs="FrankRuehl" w:hint="cs"/>
          <w:vanish/>
          <w:sz w:val="20"/>
          <w:szCs w:val="20"/>
          <w:shd w:val="clear" w:color="auto" w:fill="FFFF99"/>
          <w:rtl/>
        </w:rPr>
        <w:t xml:space="preserve"> מחודש יולי 2020 עמ' 10082</w:t>
      </w:r>
    </w:p>
    <w:p w:rsidR="00811610" w:rsidRPr="006E7C5E" w:rsidRDefault="00811610" w:rsidP="00811610">
      <w:pPr>
        <w:pStyle w:val="P00"/>
        <w:spacing w:before="0"/>
        <w:ind w:left="0"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הוראת שעה (תיקון מס' 4) תש"ף-2020</w:t>
      </w:r>
    </w:p>
    <w:p w:rsidR="00F501C9" w:rsidRPr="006E7C5E" w:rsidRDefault="00F501C9" w:rsidP="0081161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הוראת שעה </w:t>
      </w:r>
      <w:r w:rsidR="00277A21" w:rsidRPr="006E7C5E">
        <w:rPr>
          <w:rStyle w:val="default"/>
          <w:rFonts w:cs="FrankRuehl" w:hint="cs"/>
          <w:b/>
          <w:bCs/>
          <w:vanish/>
          <w:sz w:val="20"/>
          <w:szCs w:val="20"/>
          <w:shd w:val="clear" w:color="auto" w:fill="FFFF99"/>
          <w:rtl/>
        </w:rPr>
        <w:t xml:space="preserve">תש"ף-2020 </w:t>
      </w:r>
      <w:r w:rsidRPr="006E7C5E">
        <w:rPr>
          <w:rStyle w:val="default"/>
          <w:rFonts w:cs="FrankRuehl" w:hint="cs"/>
          <w:b/>
          <w:bCs/>
          <w:vanish/>
          <w:sz w:val="20"/>
          <w:szCs w:val="20"/>
          <w:shd w:val="clear" w:color="auto" w:fill="FFFF99"/>
          <w:rtl/>
        </w:rPr>
        <w:t>(תיקון מס' 5) תשפ"א-2020</w:t>
      </w:r>
    </w:p>
    <w:p w:rsidR="007F1A78" w:rsidRPr="006E7C5E" w:rsidRDefault="007F1A78" w:rsidP="0081161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הוראת שעה </w:t>
      </w:r>
      <w:r w:rsidR="00277A21" w:rsidRPr="006E7C5E">
        <w:rPr>
          <w:rStyle w:val="default"/>
          <w:rFonts w:cs="FrankRuehl" w:hint="cs"/>
          <w:b/>
          <w:bCs/>
          <w:vanish/>
          <w:sz w:val="20"/>
          <w:szCs w:val="20"/>
          <w:shd w:val="clear" w:color="auto" w:fill="FFFF99"/>
          <w:rtl/>
        </w:rPr>
        <w:t xml:space="preserve">תש"ף-2020 </w:t>
      </w:r>
      <w:r w:rsidRPr="006E7C5E">
        <w:rPr>
          <w:rStyle w:val="default"/>
          <w:rFonts w:cs="FrankRuehl" w:hint="cs"/>
          <w:b/>
          <w:bCs/>
          <w:vanish/>
          <w:sz w:val="20"/>
          <w:szCs w:val="20"/>
          <w:shd w:val="clear" w:color="auto" w:fill="FFFF99"/>
          <w:rtl/>
        </w:rPr>
        <w:t>(תיקון מס' 6) תשפ"א-2020</w:t>
      </w:r>
    </w:p>
    <w:p w:rsidR="007807DC" w:rsidRPr="006E7C5E" w:rsidRDefault="007807DC" w:rsidP="00811610">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הוראת שעה </w:t>
      </w:r>
      <w:r w:rsidR="00277A21" w:rsidRPr="006E7C5E">
        <w:rPr>
          <w:rStyle w:val="default"/>
          <w:rFonts w:cs="FrankRuehl" w:hint="cs"/>
          <w:b/>
          <w:bCs/>
          <w:vanish/>
          <w:sz w:val="20"/>
          <w:szCs w:val="20"/>
          <w:shd w:val="clear" w:color="auto" w:fill="FFFF99"/>
          <w:rtl/>
        </w:rPr>
        <w:t xml:space="preserve">תש"ף-2020 </w:t>
      </w:r>
      <w:r w:rsidRPr="006E7C5E">
        <w:rPr>
          <w:rStyle w:val="default"/>
          <w:rFonts w:cs="FrankRuehl" w:hint="cs"/>
          <w:b/>
          <w:bCs/>
          <w:vanish/>
          <w:sz w:val="20"/>
          <w:szCs w:val="20"/>
          <w:shd w:val="clear" w:color="auto" w:fill="FFFF99"/>
          <w:rtl/>
        </w:rPr>
        <w:t>(תיקון מס' 7) תשפ"א-2021</w:t>
      </w:r>
    </w:p>
    <w:p w:rsidR="007D574A" w:rsidRPr="006E7C5E" w:rsidRDefault="007D574A" w:rsidP="0085056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סעיפים 9, 10 לתוספת</w:t>
      </w:r>
    </w:p>
    <w:p w:rsidR="007D574A" w:rsidRPr="006E7C5E" w:rsidRDefault="007D574A" w:rsidP="007D574A">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w:t>
      </w:r>
    </w:p>
    <w:p w:rsidR="007D574A" w:rsidRPr="006E7C5E" w:rsidRDefault="007D574A" w:rsidP="00275A9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צו בדבר אכיפת הוראת בריאות הציבור (נגיף הקורונה החדש 2019) (בידוד בית והוראות שונות) (יהודה ושומרון) (מס' 1838) (הוראת שעה), התש"ף-2020.</w:t>
      </w:r>
    </w:p>
    <w:p w:rsidR="007D574A" w:rsidRPr="006E7C5E" w:rsidRDefault="007D574A" w:rsidP="00275A91">
      <w:pPr>
        <w:pStyle w:val="P00"/>
        <w:spacing w:before="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צו בדבר הגבלת פעילות (נגיף הקורונה החדש 2019) (יהודה ושומרון) (מס' 1832) (הוראת שעה), התש"ף-2020.</w:t>
      </w:r>
    </w:p>
    <w:p w:rsidR="007F1A78" w:rsidRPr="006E7C5E" w:rsidRDefault="007F1A78" w:rsidP="007F1A78">
      <w:pPr>
        <w:pStyle w:val="P00"/>
        <w:spacing w:before="0"/>
        <w:ind w:left="0" w:right="1134"/>
        <w:rPr>
          <w:rStyle w:val="default"/>
          <w:rFonts w:cs="FrankRuehl"/>
          <w:vanish/>
          <w:sz w:val="20"/>
          <w:szCs w:val="20"/>
          <w:shd w:val="clear" w:color="auto" w:fill="FFFF99"/>
          <w:rtl/>
        </w:rPr>
      </w:pPr>
    </w:p>
    <w:p w:rsidR="007F1A78" w:rsidRPr="006E7C5E" w:rsidRDefault="007F1A78" w:rsidP="007F1A7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6.12.2020</w:t>
      </w:r>
    </w:p>
    <w:p w:rsidR="007F1A78" w:rsidRPr="006E7C5E" w:rsidRDefault="007F1A78" w:rsidP="007F1A7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הוראת שעה </w:t>
      </w:r>
      <w:r w:rsidR="00277A21" w:rsidRPr="006E7C5E">
        <w:rPr>
          <w:rStyle w:val="default"/>
          <w:rFonts w:cs="FrankRuehl" w:hint="cs"/>
          <w:b/>
          <w:bCs/>
          <w:vanish/>
          <w:sz w:val="20"/>
          <w:szCs w:val="20"/>
          <w:shd w:val="clear" w:color="auto" w:fill="FFFF99"/>
          <w:rtl/>
        </w:rPr>
        <w:t xml:space="preserve">תש"ף-2020 </w:t>
      </w:r>
      <w:r w:rsidRPr="006E7C5E">
        <w:rPr>
          <w:rStyle w:val="default"/>
          <w:rFonts w:cs="FrankRuehl" w:hint="cs"/>
          <w:b/>
          <w:bCs/>
          <w:vanish/>
          <w:sz w:val="20"/>
          <w:szCs w:val="20"/>
          <w:shd w:val="clear" w:color="auto" w:fill="FFFF99"/>
          <w:rtl/>
        </w:rPr>
        <w:t>(תיקון מס' 6) תשפ"א-2020</w:t>
      </w:r>
    </w:p>
    <w:p w:rsidR="007F1A78" w:rsidRPr="006E7C5E" w:rsidRDefault="007F1A78" w:rsidP="007F1A78">
      <w:pPr>
        <w:pStyle w:val="P00"/>
        <w:ind w:left="0"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hint="cs"/>
          <w:strike/>
          <w:vanish/>
          <w:sz w:val="22"/>
          <w:szCs w:val="22"/>
          <w:shd w:val="clear" w:color="auto" w:fill="FFFF99"/>
          <w:rtl/>
        </w:rPr>
        <w:tab/>
        <w:t>צו בדבר הגבלת פעילות (נגיף הקורונה החדש 2019) (יהודה ושומרון) (מס' 1832) (הוראת שעה), התש"ף-2020.</w:t>
      </w:r>
    </w:p>
    <w:p w:rsidR="00F13BC3" w:rsidRPr="006E7C5E" w:rsidRDefault="007F1A78" w:rsidP="007F1A78">
      <w:pPr>
        <w:pStyle w:val="P00"/>
        <w:spacing w:before="0"/>
        <w:ind w:left="0"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צו בדבר סמכויות מיוחדות להתמודדות עם נגיף הקורונה החדש (הוראת שעה) (הגבלת פעילות) (יהודה ושומרון) (מס' 1944), התש"ף-2020.</w:t>
      </w:r>
    </w:p>
    <w:p w:rsidR="007F1A78" w:rsidRPr="006E7C5E" w:rsidRDefault="007F1A78" w:rsidP="00277A21">
      <w:pPr>
        <w:pStyle w:val="P00"/>
        <w:spacing w:before="0"/>
        <w:ind w:left="0" w:right="1134"/>
        <w:rPr>
          <w:rStyle w:val="default"/>
          <w:rFonts w:cs="FrankRuehl"/>
          <w:vanish/>
          <w:sz w:val="20"/>
          <w:szCs w:val="20"/>
          <w:shd w:val="clear" w:color="auto" w:fill="FFFF99"/>
          <w:rtl/>
        </w:rPr>
      </w:pPr>
    </w:p>
    <w:p w:rsidR="00277A21" w:rsidRPr="006E7C5E" w:rsidRDefault="00277A21" w:rsidP="00277A21">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4.8.2021 עד יום </w:t>
      </w:r>
      <w:r w:rsidR="006E31D2" w:rsidRPr="006E7C5E">
        <w:rPr>
          <w:rStyle w:val="default"/>
          <w:rFonts w:cs="FrankRuehl" w:hint="cs"/>
          <w:vanish/>
          <w:color w:val="FF0000"/>
          <w:sz w:val="20"/>
          <w:szCs w:val="20"/>
          <w:shd w:val="clear" w:color="auto" w:fill="FFFF99"/>
          <w:rtl/>
        </w:rPr>
        <w:t>4.</w:t>
      </w:r>
      <w:r w:rsidR="0033359B" w:rsidRPr="006E7C5E">
        <w:rPr>
          <w:rStyle w:val="default"/>
          <w:rFonts w:cs="FrankRuehl" w:hint="cs"/>
          <w:vanish/>
          <w:color w:val="FF0000"/>
          <w:sz w:val="20"/>
          <w:szCs w:val="20"/>
          <w:shd w:val="clear" w:color="auto" w:fill="FFFF99"/>
          <w:rtl/>
        </w:rPr>
        <w:t>10</w:t>
      </w:r>
      <w:r w:rsidRPr="006E7C5E">
        <w:rPr>
          <w:rStyle w:val="default"/>
          <w:rFonts w:cs="FrankRuehl" w:hint="cs"/>
          <w:vanish/>
          <w:color w:val="FF0000"/>
          <w:sz w:val="20"/>
          <w:szCs w:val="20"/>
          <w:shd w:val="clear" w:color="auto" w:fill="FFFF99"/>
          <w:rtl/>
        </w:rPr>
        <w:t>.2021</w:t>
      </w:r>
    </w:p>
    <w:p w:rsidR="00277A21" w:rsidRPr="006E7C5E" w:rsidRDefault="00277A21" w:rsidP="00277A2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הוראת שעה תשפ"א-2021</w:t>
      </w:r>
    </w:p>
    <w:p w:rsidR="001F410A" w:rsidRPr="006E7C5E" w:rsidRDefault="001F410A" w:rsidP="001F410A">
      <w:pPr>
        <w:pStyle w:val="P00"/>
        <w:spacing w:before="0"/>
        <w:ind w:left="0" w:right="1134"/>
        <w:rPr>
          <w:rStyle w:val="default"/>
          <w:rFonts w:ascii="FrankRuehl" w:hAnsi="FrankRuehl" w:cs="FrankRuehl"/>
          <w:vanish/>
          <w:szCs w:val="20"/>
          <w:shd w:val="clear" w:color="auto" w:fill="FFFF99"/>
        </w:rPr>
      </w:pPr>
      <w:hyperlink r:id="rId311"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11532</w:t>
      </w:r>
    </w:p>
    <w:p w:rsidR="00277A21" w:rsidRPr="006E7C5E" w:rsidRDefault="00277A21" w:rsidP="00277A2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סעיפים 9, 10 לתוספת</w:t>
      </w:r>
    </w:p>
    <w:p w:rsidR="00277A21" w:rsidRPr="006E7C5E" w:rsidRDefault="00277A21" w:rsidP="00277A21">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w:t>
      </w:r>
    </w:p>
    <w:p w:rsidR="00277A21" w:rsidRPr="006E7C5E" w:rsidRDefault="00277A21" w:rsidP="00277A21">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צו בדבר אכיפה (נגיף הקורונה) (יהודה ושומרון) (מס' 2063) (הוראת שעה), התשפ"א-2021.</w:t>
      </w:r>
    </w:p>
    <w:p w:rsidR="00277A21" w:rsidRPr="00277A21" w:rsidRDefault="00277A21" w:rsidP="00277A21">
      <w:pPr>
        <w:pStyle w:val="P00"/>
        <w:spacing w:before="0"/>
        <w:ind w:left="0" w:right="1134"/>
        <w:rPr>
          <w:rStyle w:val="default"/>
          <w:rFonts w:cs="FrankRuehl"/>
          <w:sz w:val="2"/>
          <w:szCs w:val="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צו בדבר סמכויות מיוחדות להתמודדות עם נגיף הקורונה החדש (הוראת שעה) (הגבלת פעילות של מקום ציבורי או עסקי) (יהודה ושומרון) (מס' 2060), התשפ"א-2021.</w:t>
      </w:r>
      <w:bookmarkEnd w:id="994"/>
    </w:p>
    <w:p w:rsidR="00277A21" w:rsidRPr="00277A21" w:rsidRDefault="00277A21" w:rsidP="00277A21">
      <w:pPr>
        <w:pStyle w:val="P00"/>
        <w:spacing w:before="0"/>
        <w:ind w:left="0" w:right="1134"/>
        <w:rPr>
          <w:rStyle w:val="default"/>
          <w:rFonts w:cs="FrankRuehl"/>
          <w:sz w:val="20"/>
          <w:szCs w:val="20"/>
          <w:shd w:val="clear" w:color="auto" w:fill="FFFF99"/>
          <w:rtl/>
        </w:rPr>
      </w:pPr>
    </w:p>
    <w:p w:rsidR="00277A21" w:rsidRDefault="00277A21">
      <w:pPr>
        <w:pStyle w:val="P00"/>
        <w:spacing w:before="72"/>
        <w:ind w:left="0" w:right="1134"/>
        <w:rPr>
          <w:rStyle w:val="default"/>
          <w:rFonts w:cs="FrankRuehl" w:hint="cs"/>
          <w:rtl/>
        </w:rPr>
      </w:pPr>
    </w:p>
    <w:p w:rsidR="002E0D52" w:rsidRPr="00850565" w:rsidRDefault="002E0D52" w:rsidP="00850565">
      <w:pPr>
        <w:pStyle w:val="medium2-header"/>
        <w:keepLines w:val="0"/>
        <w:spacing w:before="72"/>
        <w:ind w:left="0" w:right="1134"/>
        <w:rPr>
          <w:rFonts w:cs="FrankRuehl" w:hint="cs"/>
          <w:noProof/>
          <w:rtl/>
        </w:rPr>
      </w:pPr>
      <w:bookmarkStart w:id="995" w:name="med35"/>
      <w:bookmarkEnd w:id="995"/>
      <w:r w:rsidRPr="00850565">
        <w:rPr>
          <w:rFonts w:cs="FrankRuehl" w:hint="cs"/>
          <w:noProof/>
          <w:rtl/>
        </w:rPr>
        <w:pict>
          <v:shape id="_x0000_s3054" type="#_x0000_t202" style="position:absolute;left:0;text-align:left;margin-left:470.35pt;margin-top:7.1pt;width:1in;height:18pt;z-index:251525632" filled="f" stroked="f">
            <v:textbox inset="1mm,0,1mm,0">
              <w:txbxContent>
                <w:p w:rsidR="001E0ADB" w:rsidRDefault="001E0ADB" w:rsidP="00FE2F77">
                  <w:pPr>
                    <w:spacing w:line="160" w:lineRule="exact"/>
                    <w:rPr>
                      <w:rFonts w:cs="Miriam" w:hint="cs"/>
                      <w:noProof/>
                      <w:sz w:val="18"/>
                      <w:szCs w:val="18"/>
                      <w:rtl/>
                    </w:rPr>
                  </w:pPr>
                  <w:r>
                    <w:rPr>
                      <w:rFonts w:cs="Miriam" w:hint="cs"/>
                      <w:sz w:val="18"/>
                      <w:szCs w:val="18"/>
                      <w:rtl/>
                    </w:rPr>
                    <w:t>(תיקון מס' 86) תשנ"ה-1995</w:t>
                  </w:r>
                </w:p>
              </w:txbxContent>
            </v:textbox>
          </v:shape>
        </w:pict>
      </w:r>
      <w:r w:rsidRPr="00850565">
        <w:rPr>
          <w:rFonts w:cs="FrankRuehl" w:hint="cs"/>
          <w:noProof/>
          <w:rtl/>
        </w:rPr>
        <w:t>תוספת שניה</w:t>
      </w:r>
    </w:p>
    <w:p w:rsidR="00FE2F77" w:rsidRPr="00FE2F77" w:rsidRDefault="00FE2F77" w:rsidP="002E0D52">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rsidR="00FE2F77" w:rsidRPr="006E7C5E" w:rsidRDefault="00FE2F77" w:rsidP="002E0D52">
      <w:pPr>
        <w:pStyle w:val="P00"/>
        <w:spacing w:before="0"/>
        <w:ind w:left="0" w:right="1134"/>
        <w:rPr>
          <w:rStyle w:val="default"/>
          <w:rFonts w:cs="FrankRuehl" w:hint="cs"/>
          <w:vanish/>
          <w:color w:val="FF0000"/>
          <w:sz w:val="20"/>
          <w:szCs w:val="20"/>
          <w:shd w:val="clear" w:color="auto" w:fill="FFFF99"/>
          <w:rtl/>
        </w:rPr>
      </w:pPr>
      <w:bookmarkStart w:id="996" w:name="Rov467"/>
      <w:r w:rsidRPr="006E7C5E">
        <w:rPr>
          <w:rStyle w:val="default"/>
          <w:rFonts w:cs="FrankRuehl" w:hint="cs"/>
          <w:vanish/>
          <w:color w:val="FF0000"/>
          <w:sz w:val="20"/>
          <w:szCs w:val="20"/>
          <w:shd w:val="clear" w:color="auto" w:fill="FFFF99"/>
          <w:rtl/>
        </w:rPr>
        <w:t>מיום 6.7.1982</w:t>
      </w:r>
    </w:p>
    <w:p w:rsidR="00FE2F77" w:rsidRPr="006E7C5E" w:rsidRDefault="00FE2F77" w:rsidP="002E0D5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תקנות בדבר עסקים טעוני רישוי (יהודה והשומרון), תשמ"ב-1982</w:t>
      </w:r>
    </w:p>
    <w:p w:rsidR="00FE2F77" w:rsidRPr="006E7C5E" w:rsidRDefault="00FE2F77" w:rsidP="002E0D5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תוספת שניה</w:t>
      </w:r>
    </w:p>
    <w:p w:rsidR="00FE2F77" w:rsidRPr="006E7C5E" w:rsidRDefault="00FE2F77" w:rsidP="002E0D52">
      <w:pPr>
        <w:pStyle w:val="P00"/>
        <w:spacing w:before="0"/>
        <w:ind w:left="0" w:right="1134"/>
        <w:rPr>
          <w:rStyle w:val="default"/>
          <w:rFonts w:cs="FrankRuehl" w:hint="cs"/>
          <w:vanish/>
          <w:sz w:val="20"/>
          <w:szCs w:val="20"/>
          <w:shd w:val="clear" w:color="auto" w:fill="FFFF99"/>
          <w:rtl/>
        </w:rPr>
      </w:pPr>
    </w:p>
    <w:p w:rsidR="002E0D52" w:rsidRPr="006E7C5E" w:rsidRDefault="002E0D52" w:rsidP="002E0D52">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1.8.1995</w:t>
      </w:r>
    </w:p>
    <w:p w:rsidR="002E0D52" w:rsidRPr="006E7C5E" w:rsidRDefault="002E0D52" w:rsidP="002E0D52">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86) תשנ"ה-1995</w:t>
      </w:r>
    </w:p>
    <w:p w:rsidR="002E0D52" w:rsidRPr="00FE2F77" w:rsidRDefault="002E0D52" w:rsidP="00FE2F77">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ביטול התוספת השניה</w:t>
      </w:r>
      <w:bookmarkEnd w:id="996"/>
    </w:p>
    <w:p w:rsidR="002E0D52" w:rsidRDefault="002E0D52">
      <w:pPr>
        <w:pStyle w:val="P00"/>
        <w:spacing w:before="72"/>
        <w:ind w:left="0" w:right="1134"/>
        <w:rPr>
          <w:rStyle w:val="default"/>
          <w:rFonts w:cs="FrankRuehl" w:hint="cs"/>
          <w:rtl/>
        </w:rPr>
      </w:pPr>
    </w:p>
    <w:p w:rsidR="00A93FC7" w:rsidRPr="00850565" w:rsidRDefault="00A93FC7" w:rsidP="00850565">
      <w:pPr>
        <w:pStyle w:val="medium2-header"/>
        <w:keepLines w:val="0"/>
        <w:spacing w:before="72"/>
        <w:ind w:left="0" w:right="1134"/>
        <w:rPr>
          <w:rFonts w:cs="FrankRuehl" w:hint="cs"/>
          <w:noProof/>
          <w:rtl/>
        </w:rPr>
      </w:pPr>
      <w:bookmarkStart w:id="997" w:name="med36"/>
      <w:bookmarkEnd w:id="997"/>
      <w:r w:rsidRPr="00850565">
        <w:rPr>
          <w:rFonts w:cs="FrankRuehl" w:hint="cs"/>
          <w:noProof/>
          <w:rtl/>
        </w:rPr>
        <w:pict>
          <v:shape id="_x0000_s2789" type="#_x0000_t202" style="position:absolute;left:0;text-align:left;margin-left:470.35pt;margin-top:7.1pt;width:1in;height:18pt;z-index:251379200" filled="f" stroked="f">
            <v:textbox inset="1mm,0,1mm,0">
              <w:txbxContent>
                <w:p w:rsidR="001E0ADB" w:rsidRDefault="001E0ADB" w:rsidP="00A93FC7">
                  <w:pPr>
                    <w:spacing w:line="160" w:lineRule="exact"/>
                    <w:rPr>
                      <w:rFonts w:cs="Miriam" w:hint="cs"/>
                      <w:noProof/>
                      <w:sz w:val="18"/>
                      <w:szCs w:val="18"/>
                      <w:rtl/>
                    </w:rPr>
                  </w:pPr>
                  <w:r>
                    <w:rPr>
                      <w:rFonts w:cs="Miriam" w:hint="cs"/>
                      <w:sz w:val="18"/>
                      <w:szCs w:val="18"/>
                      <w:rtl/>
                    </w:rPr>
                    <w:t>(תיקון מס' 44) תשמ"ו-1986</w:t>
                  </w:r>
                </w:p>
              </w:txbxContent>
            </v:textbox>
          </v:shape>
        </w:pict>
      </w:r>
      <w:r w:rsidRPr="00850565">
        <w:rPr>
          <w:rFonts w:cs="FrankRuehl" w:hint="cs"/>
          <w:noProof/>
          <w:rtl/>
        </w:rPr>
        <w:t>תוספת שלישית</w:t>
      </w:r>
    </w:p>
    <w:p w:rsidR="00A93FC7" w:rsidRPr="003A1416" w:rsidRDefault="003A1416" w:rsidP="003A1416">
      <w:pPr>
        <w:pStyle w:val="P00"/>
        <w:spacing w:before="72"/>
        <w:ind w:left="0" w:right="1134"/>
        <w:jc w:val="center"/>
        <w:rPr>
          <w:rStyle w:val="default"/>
          <w:rFonts w:cs="FrankRuehl" w:hint="cs"/>
          <w:sz w:val="24"/>
          <w:szCs w:val="24"/>
          <w:rtl/>
        </w:rPr>
      </w:pPr>
      <w:r w:rsidRPr="003A1416">
        <w:rPr>
          <w:rStyle w:val="default"/>
          <w:rFonts w:cs="FrankRuehl" w:hint="cs"/>
          <w:sz w:val="24"/>
          <w:szCs w:val="24"/>
          <w:rtl/>
        </w:rPr>
        <w:t>(הושמטה)</w:t>
      </w:r>
    </w:p>
    <w:p w:rsidR="00A93FC7" w:rsidRPr="006E7C5E" w:rsidRDefault="00A93FC7" w:rsidP="00A93FC7">
      <w:pPr>
        <w:pStyle w:val="P00"/>
        <w:spacing w:before="0"/>
        <w:ind w:left="0" w:right="1134"/>
        <w:rPr>
          <w:rStyle w:val="default"/>
          <w:rFonts w:cs="FrankRuehl" w:hint="cs"/>
          <w:vanish/>
          <w:color w:val="FF0000"/>
          <w:sz w:val="20"/>
          <w:szCs w:val="20"/>
          <w:shd w:val="clear" w:color="auto" w:fill="FFFF99"/>
          <w:rtl/>
        </w:rPr>
      </w:pPr>
      <w:bookmarkStart w:id="998" w:name="Rov1159"/>
      <w:r w:rsidRPr="006E7C5E">
        <w:rPr>
          <w:rStyle w:val="default"/>
          <w:rFonts w:cs="FrankRuehl" w:hint="cs"/>
          <w:vanish/>
          <w:color w:val="FF0000"/>
          <w:sz w:val="20"/>
          <w:szCs w:val="20"/>
          <w:shd w:val="clear" w:color="auto" w:fill="FFFF99"/>
          <w:rtl/>
        </w:rPr>
        <w:t>מיום 9.7.1986</w:t>
      </w:r>
    </w:p>
    <w:p w:rsidR="00A93FC7" w:rsidRPr="006E7C5E" w:rsidRDefault="00A93FC7" w:rsidP="00A93FC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44) תשמ"ו-1986</w:t>
      </w:r>
    </w:p>
    <w:p w:rsidR="00A93FC7" w:rsidRPr="006E7C5E" w:rsidRDefault="00A93FC7" w:rsidP="003A1416">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תוספת שלישית</w:t>
      </w:r>
    </w:p>
    <w:p w:rsidR="00C62D66" w:rsidRPr="006E7C5E" w:rsidRDefault="00C62D66" w:rsidP="003A1416">
      <w:pPr>
        <w:pStyle w:val="P00"/>
        <w:spacing w:before="0"/>
        <w:ind w:left="0" w:right="1134"/>
        <w:rPr>
          <w:rStyle w:val="default"/>
          <w:rFonts w:cs="FrankRuehl"/>
          <w:vanish/>
          <w:sz w:val="20"/>
          <w:szCs w:val="20"/>
          <w:shd w:val="clear" w:color="auto" w:fill="FFFF99"/>
          <w:rtl/>
        </w:rPr>
      </w:pPr>
    </w:p>
    <w:p w:rsidR="00C62D66" w:rsidRPr="006E7C5E" w:rsidRDefault="00C62D66" w:rsidP="003A1416">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30.11.2021</w:t>
      </w:r>
    </w:p>
    <w:p w:rsidR="00C62D66" w:rsidRPr="006E7C5E" w:rsidRDefault="00C62D66" w:rsidP="003A1416">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264) תשפ"א-2021</w:t>
      </w:r>
    </w:p>
    <w:p w:rsidR="00532D47" w:rsidRPr="006E7C5E" w:rsidRDefault="00532D47" w:rsidP="00532D47">
      <w:pPr>
        <w:pStyle w:val="P00"/>
        <w:spacing w:before="0"/>
        <w:ind w:left="0" w:right="1134"/>
        <w:rPr>
          <w:rStyle w:val="default"/>
          <w:rFonts w:ascii="FrankRuehl" w:hAnsi="FrankRuehl" w:cs="FrankRuehl"/>
          <w:vanish/>
          <w:szCs w:val="20"/>
          <w:shd w:val="clear" w:color="auto" w:fill="FFFF99"/>
        </w:rPr>
      </w:pPr>
      <w:hyperlink r:id="rId312"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11609</w:t>
      </w:r>
    </w:p>
    <w:p w:rsidR="00C62D66" w:rsidRPr="00C62D66" w:rsidRDefault="00C62D66" w:rsidP="00C62D66">
      <w:pPr>
        <w:pStyle w:val="P00"/>
        <w:spacing w:before="0"/>
        <w:ind w:left="0"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החלפת הטפסים בתוספת השלישית</w:t>
      </w:r>
      <w:bookmarkEnd w:id="998"/>
    </w:p>
    <w:p w:rsidR="00A93FC7" w:rsidRDefault="00A93FC7">
      <w:pPr>
        <w:pStyle w:val="P00"/>
        <w:spacing w:before="72"/>
        <w:ind w:left="0" w:right="1134"/>
        <w:rPr>
          <w:rStyle w:val="default"/>
          <w:rFonts w:cs="FrankRuehl" w:hint="cs"/>
          <w:rtl/>
        </w:rPr>
      </w:pPr>
    </w:p>
    <w:p w:rsidR="00447575" w:rsidRPr="00850565" w:rsidRDefault="00B25C8D" w:rsidP="00850565">
      <w:pPr>
        <w:pStyle w:val="medium2-header"/>
        <w:keepLines w:val="0"/>
        <w:spacing w:before="72"/>
        <w:ind w:left="0" w:right="1134"/>
        <w:rPr>
          <w:rFonts w:cs="FrankRuehl" w:hint="cs"/>
          <w:noProof/>
          <w:rtl/>
        </w:rPr>
      </w:pPr>
      <w:bookmarkStart w:id="999" w:name="med37"/>
      <w:bookmarkEnd w:id="999"/>
      <w:r w:rsidRPr="00850565">
        <w:rPr>
          <w:rFonts w:cs="FrankRuehl" w:hint="cs"/>
          <w:noProof/>
          <w:rtl/>
        </w:rPr>
        <w:pict>
          <v:shape id="_x0000_s2690" type="#_x0000_t202" style="position:absolute;left:0;text-align:left;margin-left:470.35pt;margin-top:7.1pt;width:1in;height:18pt;z-index:251306496" filled="f" stroked="f">
            <v:textbox inset="1mm,0,1mm,0">
              <w:txbxContent>
                <w:p w:rsidR="001E0ADB" w:rsidRDefault="001E0ADB" w:rsidP="00B25C8D">
                  <w:pPr>
                    <w:spacing w:line="160" w:lineRule="exact"/>
                    <w:rPr>
                      <w:rFonts w:cs="Miriam" w:hint="cs"/>
                      <w:noProof/>
                      <w:sz w:val="18"/>
                      <w:szCs w:val="18"/>
                      <w:rtl/>
                    </w:rPr>
                  </w:pPr>
                  <w:r>
                    <w:rPr>
                      <w:rFonts w:cs="Miriam" w:hint="cs"/>
                      <w:sz w:val="18"/>
                      <w:szCs w:val="18"/>
                      <w:rtl/>
                    </w:rPr>
                    <w:t>(תיקון מס' 10) תשמ"ג-1983</w:t>
                  </w:r>
                </w:p>
              </w:txbxContent>
            </v:textbox>
          </v:shape>
        </w:pict>
      </w:r>
      <w:r w:rsidR="00447575" w:rsidRPr="00850565">
        <w:rPr>
          <w:rFonts w:cs="FrankRuehl" w:hint="cs"/>
          <w:noProof/>
          <w:rtl/>
        </w:rPr>
        <w:t>נספחים</w:t>
      </w:r>
    </w:p>
    <w:p w:rsidR="00447575" w:rsidRPr="00447575" w:rsidRDefault="00447575" w:rsidP="00447575">
      <w:pPr>
        <w:pStyle w:val="P00"/>
        <w:spacing w:before="72"/>
        <w:ind w:left="0" w:right="1134"/>
        <w:jc w:val="center"/>
        <w:rPr>
          <w:rStyle w:val="default"/>
          <w:rFonts w:cs="FrankRuehl" w:hint="cs"/>
          <w:sz w:val="24"/>
          <w:szCs w:val="24"/>
          <w:rtl/>
        </w:rPr>
      </w:pPr>
      <w:r w:rsidRPr="00447575">
        <w:rPr>
          <w:rStyle w:val="default"/>
          <w:rFonts w:cs="FrankRuehl" w:hint="cs"/>
          <w:sz w:val="24"/>
          <w:szCs w:val="24"/>
          <w:rtl/>
        </w:rPr>
        <w:t>(סעיפים 126 ו-140א לתקנון)</w:t>
      </w:r>
    </w:p>
    <w:p w:rsidR="00447575" w:rsidRDefault="00B25C8D" w:rsidP="00850565">
      <w:pPr>
        <w:pStyle w:val="medium2-header"/>
        <w:keepLines w:val="0"/>
        <w:spacing w:before="72"/>
        <w:ind w:left="0" w:right="1134"/>
        <w:rPr>
          <w:rFonts w:cs="FrankRuehl"/>
          <w:noProof/>
          <w:sz w:val="22"/>
          <w:szCs w:val="22"/>
          <w:rtl/>
        </w:rPr>
      </w:pPr>
      <w:bookmarkStart w:id="1000" w:name="med38"/>
      <w:bookmarkEnd w:id="1000"/>
      <w:r w:rsidRPr="00850565">
        <w:rPr>
          <w:rFonts w:cs="FrankRuehl" w:hint="cs"/>
          <w:noProof/>
          <w:sz w:val="22"/>
          <w:szCs w:val="22"/>
          <w:rtl/>
        </w:rPr>
        <w:pict>
          <v:shape id="_x0000_s2691" type="#_x0000_t202" style="position:absolute;left:0;text-align:left;margin-left:470.35pt;margin-top:7.1pt;width:1in;height:35.45pt;z-index:251307520" filled="f" stroked="f">
            <v:textbox inset="1mm,0,1mm,0">
              <w:txbxContent>
                <w:p w:rsidR="001E0ADB" w:rsidRDefault="001E0ADB" w:rsidP="00B25C8D">
                  <w:pPr>
                    <w:spacing w:line="160" w:lineRule="exact"/>
                    <w:rPr>
                      <w:rFonts w:cs="Miriam"/>
                      <w:noProof/>
                      <w:sz w:val="18"/>
                      <w:szCs w:val="18"/>
                      <w:rtl/>
                    </w:rPr>
                  </w:pPr>
                  <w:r>
                    <w:rPr>
                      <w:rFonts w:cs="Miriam" w:hint="cs"/>
                      <w:sz w:val="18"/>
                      <w:szCs w:val="18"/>
                      <w:rtl/>
                    </w:rPr>
                    <w:t>(תיקון מס' 10) תשמ"ג-1983</w:t>
                  </w:r>
                </w:p>
                <w:p w:rsidR="001E0ADB" w:rsidRDefault="001E0ADB" w:rsidP="00B25C8D">
                  <w:pPr>
                    <w:spacing w:line="160" w:lineRule="exact"/>
                    <w:rPr>
                      <w:rFonts w:cs="Miriam" w:hint="cs"/>
                      <w:noProof/>
                      <w:sz w:val="18"/>
                      <w:szCs w:val="18"/>
                      <w:rtl/>
                    </w:rPr>
                  </w:pPr>
                  <w:r>
                    <w:rPr>
                      <w:rFonts w:cs="Miriam" w:hint="cs"/>
                      <w:noProof/>
                      <w:sz w:val="18"/>
                      <w:szCs w:val="18"/>
                      <w:rtl/>
                    </w:rPr>
                    <w:t>(תיקון מס' 211) תשע"ה-2014</w:t>
                  </w:r>
                </w:p>
              </w:txbxContent>
            </v:textbox>
          </v:shape>
        </w:pict>
      </w:r>
      <w:r w:rsidR="00447575" w:rsidRPr="00850565">
        <w:rPr>
          <w:rFonts w:cs="FrankRuehl" w:hint="cs"/>
          <w:noProof/>
          <w:sz w:val="22"/>
          <w:szCs w:val="22"/>
          <w:rtl/>
        </w:rPr>
        <w:t xml:space="preserve">נספח מס' 1 </w:t>
      </w:r>
      <w:r w:rsidR="00447575" w:rsidRPr="00850565">
        <w:rPr>
          <w:rFonts w:cs="FrankRuehl"/>
          <w:noProof/>
          <w:sz w:val="22"/>
          <w:szCs w:val="22"/>
          <w:rtl/>
        </w:rPr>
        <w:t>–</w:t>
      </w:r>
      <w:r w:rsidR="00447575" w:rsidRPr="00850565">
        <w:rPr>
          <w:rFonts w:cs="FrankRuehl" w:hint="cs"/>
          <w:noProof/>
          <w:sz w:val="22"/>
          <w:szCs w:val="22"/>
          <w:rtl/>
        </w:rPr>
        <w:t xml:space="preserve"> דיני רווחה</w:t>
      </w:r>
      <w:r w:rsidR="00B50305">
        <w:rPr>
          <w:rFonts w:cs="FrankRuehl" w:hint="cs"/>
          <w:noProof/>
          <w:sz w:val="22"/>
          <w:szCs w:val="22"/>
          <w:rtl/>
        </w:rPr>
        <w:t xml:space="preserve"> ושוויון זכויות אנשים עם מוגבלות</w:t>
      </w:r>
    </w:p>
    <w:p w:rsidR="00B50305" w:rsidRPr="006E7C5E" w:rsidRDefault="00B50305" w:rsidP="00B50305">
      <w:pPr>
        <w:pStyle w:val="P00"/>
        <w:spacing w:before="0"/>
        <w:ind w:left="0" w:right="1134"/>
        <w:rPr>
          <w:rStyle w:val="default"/>
          <w:rFonts w:cs="FrankRuehl" w:hint="cs"/>
          <w:vanish/>
          <w:color w:val="FF0000"/>
          <w:sz w:val="20"/>
          <w:szCs w:val="20"/>
          <w:shd w:val="clear" w:color="auto" w:fill="FFFF99"/>
          <w:rtl/>
        </w:rPr>
      </w:pPr>
      <w:bookmarkStart w:id="1001" w:name="Rov1008"/>
      <w:r w:rsidRPr="006E7C5E">
        <w:rPr>
          <w:rStyle w:val="default"/>
          <w:rFonts w:cs="FrankRuehl" w:hint="cs"/>
          <w:vanish/>
          <w:color w:val="FF0000"/>
          <w:sz w:val="20"/>
          <w:szCs w:val="20"/>
          <w:shd w:val="clear" w:color="auto" w:fill="FFFF99"/>
          <w:rtl/>
        </w:rPr>
        <w:t>מיום 22.5.1983</w:t>
      </w:r>
    </w:p>
    <w:p w:rsidR="00B50305" w:rsidRPr="006E7C5E" w:rsidRDefault="00B50305" w:rsidP="00B5030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B50305" w:rsidRPr="006E7C5E" w:rsidRDefault="00B50305" w:rsidP="00B503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נספח מס' 1</w:t>
      </w:r>
    </w:p>
    <w:p w:rsidR="00B50305" w:rsidRPr="006E7C5E" w:rsidRDefault="00B50305" w:rsidP="00B50305">
      <w:pPr>
        <w:pStyle w:val="P00"/>
        <w:spacing w:before="0"/>
        <w:ind w:left="0" w:right="1134"/>
        <w:rPr>
          <w:rStyle w:val="default"/>
          <w:rFonts w:cs="FrankRuehl"/>
          <w:vanish/>
          <w:sz w:val="20"/>
          <w:szCs w:val="20"/>
          <w:shd w:val="clear" w:color="auto" w:fill="FFFF99"/>
          <w:rtl/>
        </w:rPr>
      </w:pPr>
    </w:p>
    <w:p w:rsidR="00B50305" w:rsidRPr="006E7C5E" w:rsidRDefault="00B50305" w:rsidP="00B503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30.10.2014</w:t>
      </w:r>
    </w:p>
    <w:p w:rsidR="00B50305" w:rsidRPr="006E7C5E" w:rsidRDefault="00B50305" w:rsidP="00B503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B50305" w:rsidRPr="006E7C5E" w:rsidRDefault="00B50305" w:rsidP="00B50305">
      <w:pPr>
        <w:pStyle w:val="P00"/>
        <w:spacing w:before="0"/>
        <w:ind w:left="0" w:right="1134"/>
        <w:rPr>
          <w:rStyle w:val="default"/>
          <w:rFonts w:cs="FrankRuehl"/>
          <w:vanish/>
          <w:sz w:val="20"/>
          <w:szCs w:val="20"/>
          <w:shd w:val="clear" w:color="auto" w:fill="FFFF99"/>
          <w:rtl/>
        </w:rPr>
      </w:pPr>
      <w:hyperlink r:id="rId313"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7301</w:t>
      </w:r>
    </w:p>
    <w:p w:rsidR="00B50305" w:rsidRPr="00B50305" w:rsidRDefault="00B50305" w:rsidP="00B50305">
      <w:pPr>
        <w:pStyle w:val="P0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 xml:space="preserve">נספח מס' 1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דיני רווחה </w:t>
      </w:r>
      <w:r w:rsidRPr="006E7C5E">
        <w:rPr>
          <w:rStyle w:val="default"/>
          <w:rFonts w:cs="FrankRuehl" w:hint="cs"/>
          <w:vanish/>
          <w:sz w:val="22"/>
          <w:szCs w:val="22"/>
          <w:u w:val="single"/>
          <w:shd w:val="clear" w:color="auto" w:fill="FFFF99"/>
          <w:rtl/>
        </w:rPr>
        <w:t>ושוויון זכויות אנשים עם מוגבלות</w:t>
      </w:r>
      <w:bookmarkEnd w:id="1001"/>
    </w:p>
    <w:p w:rsidR="00B50305" w:rsidRPr="00B50305" w:rsidRDefault="00B50305" w:rsidP="00B50305">
      <w:pPr>
        <w:pStyle w:val="P00"/>
        <w:spacing w:before="72"/>
        <w:ind w:left="0" w:right="1134"/>
        <w:rPr>
          <w:rStyle w:val="default"/>
          <w:rFonts w:cs="FrankRuehl" w:hint="cs"/>
          <w:rtl/>
        </w:rPr>
      </w:pPr>
    </w:p>
    <w:p w:rsidR="00447575" w:rsidRDefault="00447575" w:rsidP="00447575">
      <w:pPr>
        <w:pStyle w:val="P00"/>
        <w:spacing w:before="72"/>
        <w:ind w:left="0" w:right="1134"/>
        <w:rPr>
          <w:rStyle w:val="default"/>
          <w:rFonts w:cs="FrankRuehl" w:hint="cs"/>
          <w:rtl/>
        </w:rPr>
      </w:pPr>
      <w:bookmarkStart w:id="1002" w:name="Seif146"/>
      <w:bookmarkEnd w:id="1002"/>
      <w:r w:rsidRPr="00447575">
        <w:rPr>
          <w:rStyle w:val="default"/>
          <w:rFonts w:cs="FrankRuehl"/>
        </w:rPr>
        <w:pict>
          <v:rect id="_x0000_s2620" style="position:absolute;left:0;text-align:left;margin-left:464.35pt;margin-top:7.1pt;width:75.05pt;height:58pt;z-index:251267584" o:allowincell="f" filled="f" stroked="f" strokecolor="lime" strokeweight=".25pt">
            <v:textbox style="mso-next-textbox:#_x0000_s2620" inset="0,0,0,0">
              <w:txbxContent>
                <w:p w:rsidR="001E0ADB" w:rsidRDefault="001E0ADB" w:rsidP="00447575">
                  <w:pPr>
                    <w:spacing w:line="160" w:lineRule="exact"/>
                    <w:rPr>
                      <w:rFonts w:cs="Miriam" w:hint="cs"/>
                      <w:noProof/>
                      <w:sz w:val="18"/>
                      <w:szCs w:val="18"/>
                      <w:rtl/>
                    </w:rPr>
                  </w:pPr>
                  <w:r>
                    <w:rPr>
                      <w:rFonts w:cs="Miriam" w:hint="cs"/>
                      <w:sz w:val="18"/>
                      <w:szCs w:val="18"/>
                      <w:rtl/>
                    </w:rPr>
                    <w:t>החיקוקים</w:t>
                  </w:r>
                </w:p>
                <w:p w:rsidR="001E0ADB" w:rsidRDefault="001E0ADB" w:rsidP="00447575">
                  <w:pPr>
                    <w:spacing w:line="160" w:lineRule="exact"/>
                    <w:rPr>
                      <w:rFonts w:cs="Miriam"/>
                      <w:noProof/>
                      <w:sz w:val="18"/>
                      <w:szCs w:val="18"/>
                      <w:rtl/>
                    </w:rPr>
                  </w:pPr>
                  <w:r>
                    <w:rPr>
                      <w:rFonts w:cs="Miriam" w:hint="cs"/>
                      <w:noProof/>
                      <w:sz w:val="18"/>
                      <w:szCs w:val="18"/>
                      <w:rtl/>
                    </w:rPr>
                    <w:t>(תיקון מס' 150) תשס"ג-2003</w:t>
                  </w:r>
                </w:p>
                <w:p w:rsidR="001E0ADB" w:rsidRDefault="001E0ADB" w:rsidP="00B50305">
                  <w:pPr>
                    <w:spacing w:line="160" w:lineRule="exact"/>
                    <w:rPr>
                      <w:rFonts w:cs="Miriam"/>
                      <w:noProof/>
                      <w:sz w:val="18"/>
                      <w:szCs w:val="18"/>
                      <w:rtl/>
                    </w:rPr>
                  </w:pPr>
                  <w:r>
                    <w:rPr>
                      <w:rFonts w:cs="Miriam" w:hint="cs"/>
                      <w:noProof/>
                      <w:sz w:val="18"/>
                      <w:szCs w:val="18"/>
                      <w:rtl/>
                    </w:rPr>
                    <w:t>(תיקון מס' 211) תשע"ה-2014</w:t>
                  </w:r>
                </w:p>
                <w:p w:rsidR="001E0ADB" w:rsidRDefault="001E0ADB" w:rsidP="00B50305">
                  <w:pPr>
                    <w:spacing w:line="160" w:lineRule="exact"/>
                    <w:rPr>
                      <w:rFonts w:cs="Miriam" w:hint="cs"/>
                      <w:noProof/>
                      <w:sz w:val="18"/>
                      <w:szCs w:val="18"/>
                      <w:rtl/>
                    </w:rPr>
                  </w:pPr>
                  <w:r>
                    <w:rPr>
                      <w:rFonts w:cs="Miriam" w:hint="cs"/>
                      <w:noProof/>
                      <w:sz w:val="18"/>
                      <w:szCs w:val="18"/>
                      <w:rtl/>
                    </w:rPr>
                    <w:t>(תיקון מס' 224) תשע"ט-2018</w:t>
                  </w:r>
                </w:p>
              </w:txbxContent>
            </v:textbox>
            <w10:anchorlock/>
          </v:rect>
        </w:pict>
      </w:r>
      <w:r w:rsidRPr="00447575">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447575" w:rsidRDefault="00447575" w:rsidP="00AC339A">
      <w:pPr>
        <w:pStyle w:val="P00"/>
        <w:spacing w:before="72"/>
        <w:ind w:left="0" w:right="1134"/>
        <w:rPr>
          <w:rStyle w:val="default"/>
          <w:rFonts w:cs="FrankRuehl" w:hint="cs"/>
          <w:rtl/>
        </w:rPr>
      </w:pPr>
      <w:r>
        <w:rPr>
          <w:rStyle w:val="default"/>
          <w:rFonts w:cs="FrankRuehl" w:hint="cs"/>
          <w:rtl/>
        </w:rPr>
        <w:tab/>
        <w:t>"דיני הרווחה</w:t>
      </w:r>
      <w:r w:rsidR="00B50305">
        <w:rPr>
          <w:rStyle w:val="default"/>
          <w:rFonts w:cs="FrankRuehl" w:hint="cs"/>
          <w:rtl/>
        </w:rPr>
        <w:t xml:space="preserve"> </w:t>
      </w:r>
      <w:r w:rsidR="00B50305" w:rsidRPr="00B50305">
        <w:rPr>
          <w:rStyle w:val="default"/>
          <w:rFonts w:cs="FrankRuehl" w:hint="cs"/>
          <w:rtl/>
        </w:rPr>
        <w:t>ושוויון זכויות אנשים עם מוגבלות</w:t>
      </w:r>
      <w:r>
        <w:rPr>
          <w:rStyle w:val="default"/>
          <w:rFonts w:cs="FrankRuehl" w:hint="cs"/>
          <w:rtl/>
        </w:rPr>
        <w:t xml:space="preserve">" </w:t>
      </w:r>
      <w:r>
        <w:rPr>
          <w:rStyle w:val="default"/>
          <w:rFonts w:cs="FrankRuehl"/>
          <w:rtl/>
        </w:rPr>
        <w:t>–</w:t>
      </w:r>
      <w:r>
        <w:rPr>
          <w:rStyle w:val="default"/>
          <w:rFonts w:cs="FrankRuehl" w:hint="cs"/>
          <w:rtl/>
        </w:rPr>
        <w:t xml:space="preserve"> חוק הסעד (סדרי דין בעניני קטינים, חולי נפש ונעדרים), התשט"ו-1955 (להלן </w:t>
      </w:r>
      <w:r>
        <w:rPr>
          <w:rStyle w:val="default"/>
          <w:rFonts w:cs="FrankRuehl"/>
          <w:rtl/>
        </w:rPr>
        <w:t>–</w:t>
      </w:r>
      <w:r>
        <w:rPr>
          <w:rStyle w:val="default"/>
          <w:rFonts w:cs="FrankRuehl" w:hint="cs"/>
          <w:rtl/>
        </w:rPr>
        <w:t xml:space="preserve"> חוק סדרי הדין) וחוק הנוער (טיפול והשגחה), התש"ך-1960 (להלן </w:t>
      </w:r>
      <w:r>
        <w:rPr>
          <w:rStyle w:val="default"/>
          <w:rFonts w:cs="FrankRuehl"/>
          <w:rtl/>
        </w:rPr>
        <w:t>–</w:t>
      </w:r>
      <w:r>
        <w:rPr>
          <w:rStyle w:val="default"/>
          <w:rFonts w:cs="FrankRuehl" w:hint="cs"/>
          <w:rtl/>
        </w:rPr>
        <w:t xml:space="preserve"> חוק הנוער)</w:t>
      </w:r>
      <w:r w:rsidR="00AC339A" w:rsidRPr="00AC339A">
        <w:rPr>
          <w:rStyle w:val="default"/>
          <w:rFonts w:cs="FrankRuehl" w:hint="cs"/>
          <w:rtl/>
        </w:rPr>
        <w:t xml:space="preserve">, חוק פעוטות בסיכון (הזכות למעון יום), התש"ס-2000 (להלן </w:t>
      </w:r>
      <w:r w:rsidR="00AC339A" w:rsidRPr="00AC339A">
        <w:rPr>
          <w:rStyle w:val="default"/>
          <w:rFonts w:cs="FrankRuehl"/>
          <w:rtl/>
        </w:rPr>
        <w:t>–</w:t>
      </w:r>
      <w:r w:rsidR="00AC339A" w:rsidRPr="00AC339A">
        <w:rPr>
          <w:rStyle w:val="default"/>
          <w:rFonts w:cs="FrankRuehl" w:hint="cs"/>
          <w:rtl/>
        </w:rPr>
        <w:t xml:space="preserve"> חוק פעוטות בסיכון)</w:t>
      </w:r>
      <w:r w:rsidR="00B50305" w:rsidRPr="00B50305">
        <w:rPr>
          <w:rStyle w:val="default"/>
          <w:rFonts w:cs="FrankRuehl" w:hint="cs"/>
          <w:rtl/>
        </w:rPr>
        <w:t>, חוק שוויון זכויות לאנשים עם מוגבלות, התשנ"ח-1998 (להלן: "חוק שוויון זכויות לאנשים עם מוגבלות"); חוק הרשויות המקומיות (סידורים לנכים), התשמ"ח-1988; חוק חניה לנכים, התשנ"ד-1993; חוק זכויות תלמידים עם לקות למידה במוסדות על-תיכוניים, התשס"ח-2008</w:t>
      </w:r>
      <w:r w:rsidR="00FF569E" w:rsidRPr="00FF569E">
        <w:rPr>
          <w:rStyle w:val="default"/>
          <w:rFonts w:cs="FrankRuehl" w:hint="cs"/>
          <w:rtl/>
        </w:rPr>
        <w:t>; חוק אומנה לילדים, התשע"ו-2016 (להלן: "חוק אומנה לילדים")</w:t>
      </w:r>
      <w:r>
        <w:rPr>
          <w:rStyle w:val="default"/>
          <w:rFonts w:cs="FrankRuehl" w:hint="cs"/>
          <w:rtl/>
        </w:rPr>
        <w:t xml:space="preserve"> וכל תחיקת משנה </w:t>
      </w:r>
      <w:r w:rsidR="00B50305">
        <w:rPr>
          <w:rStyle w:val="default"/>
          <w:rFonts w:cs="FrankRuehl" w:hint="cs"/>
          <w:rtl/>
        </w:rPr>
        <w:t xml:space="preserve">מכוחם </w:t>
      </w:r>
      <w:r>
        <w:rPr>
          <w:rStyle w:val="default"/>
          <w:rFonts w:cs="FrankRuehl" w:hint="cs"/>
          <w:rtl/>
        </w:rPr>
        <w:t>כפי תקפם בישראל מעת לעת, ובשינויים שיפורטו בנספח זה.</w:t>
      </w:r>
    </w:p>
    <w:p w:rsidR="00AC339A" w:rsidRPr="006E7C5E" w:rsidRDefault="00AC339A" w:rsidP="00AC339A">
      <w:pPr>
        <w:pStyle w:val="P00"/>
        <w:spacing w:before="0"/>
        <w:ind w:left="0" w:right="1134"/>
        <w:rPr>
          <w:rStyle w:val="default"/>
          <w:rFonts w:cs="FrankRuehl" w:hint="cs"/>
          <w:vanish/>
          <w:color w:val="FF0000"/>
          <w:sz w:val="20"/>
          <w:szCs w:val="20"/>
          <w:shd w:val="clear" w:color="auto" w:fill="FFFF99"/>
          <w:rtl/>
        </w:rPr>
      </w:pPr>
      <w:bookmarkStart w:id="1003" w:name="Rov413"/>
      <w:r w:rsidRPr="006E7C5E">
        <w:rPr>
          <w:rStyle w:val="default"/>
          <w:rFonts w:cs="FrankRuehl" w:hint="cs"/>
          <w:vanish/>
          <w:color w:val="FF0000"/>
          <w:sz w:val="20"/>
          <w:szCs w:val="20"/>
          <w:shd w:val="clear" w:color="auto" w:fill="FFFF99"/>
          <w:rtl/>
        </w:rPr>
        <w:t>מיום 3.9.2003</w:t>
      </w:r>
    </w:p>
    <w:p w:rsidR="00AC339A" w:rsidRPr="006E7C5E" w:rsidRDefault="00AC339A" w:rsidP="00AC339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150) תשס"ג-2003</w:t>
      </w:r>
    </w:p>
    <w:p w:rsidR="00B50305" w:rsidRPr="006E7C5E" w:rsidRDefault="00B50305" w:rsidP="00B50305">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הרווחה"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הסעד (סדרי דין בעניני קטינים, חולי נפש ונעדרים), התשט"ו-1955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סדרי הדין) וחוק הנוער (טיפול והשגחה), התש"ך-1960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הנוער)</w:t>
      </w:r>
      <w:r w:rsidRPr="006E7C5E">
        <w:rPr>
          <w:rStyle w:val="default"/>
          <w:rFonts w:cs="FrankRuehl" w:hint="cs"/>
          <w:vanish/>
          <w:sz w:val="22"/>
          <w:szCs w:val="22"/>
          <w:u w:val="single"/>
          <w:shd w:val="clear" w:color="auto" w:fill="FFFF99"/>
          <w:rtl/>
        </w:rPr>
        <w:t xml:space="preserve">, חוק פעוטות בסיכון (הזכות למעון יום), התש"ס-2000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פעוטות בסיכון)</w:t>
      </w:r>
      <w:r w:rsidRPr="006E7C5E">
        <w:rPr>
          <w:rStyle w:val="default"/>
          <w:rFonts w:cs="FrankRuehl" w:hint="cs"/>
          <w:vanish/>
          <w:sz w:val="22"/>
          <w:szCs w:val="22"/>
          <w:shd w:val="clear" w:color="auto" w:fill="FFFF99"/>
          <w:rtl/>
        </w:rPr>
        <w:t xml:space="preserve"> וכל תחיקת משנה כפי תקפם בישראל מעת לעת, ובשינויים שיפורטו בנספח זה.</w:t>
      </w:r>
    </w:p>
    <w:p w:rsidR="00B50305" w:rsidRPr="006E7C5E" w:rsidRDefault="00B50305" w:rsidP="00B50305">
      <w:pPr>
        <w:pStyle w:val="P00"/>
        <w:spacing w:before="0"/>
        <w:ind w:left="0" w:right="1134"/>
        <w:rPr>
          <w:rStyle w:val="default"/>
          <w:rFonts w:cs="FrankRuehl"/>
          <w:vanish/>
          <w:sz w:val="20"/>
          <w:szCs w:val="20"/>
          <w:shd w:val="clear" w:color="auto" w:fill="FFFF99"/>
          <w:rtl/>
        </w:rPr>
      </w:pPr>
    </w:p>
    <w:p w:rsidR="00B50305" w:rsidRPr="006E7C5E" w:rsidRDefault="00B50305" w:rsidP="00B503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30.10.2014</w:t>
      </w:r>
    </w:p>
    <w:p w:rsidR="00B50305" w:rsidRPr="006E7C5E" w:rsidRDefault="00B50305" w:rsidP="00B503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B50305" w:rsidRPr="006E7C5E" w:rsidRDefault="00B50305" w:rsidP="00B50305">
      <w:pPr>
        <w:pStyle w:val="P00"/>
        <w:spacing w:before="0"/>
        <w:ind w:left="0" w:right="1134"/>
        <w:rPr>
          <w:rStyle w:val="default"/>
          <w:rFonts w:cs="FrankRuehl"/>
          <w:vanish/>
          <w:sz w:val="20"/>
          <w:szCs w:val="20"/>
          <w:shd w:val="clear" w:color="auto" w:fill="FFFF99"/>
          <w:rtl/>
        </w:rPr>
      </w:pPr>
      <w:hyperlink r:id="rId314"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7301</w:t>
      </w:r>
    </w:p>
    <w:p w:rsidR="00FF569E" w:rsidRPr="006E7C5E" w:rsidRDefault="00FF569E" w:rsidP="00FF569E">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הרווחה </w:t>
      </w:r>
      <w:r w:rsidRPr="006E7C5E">
        <w:rPr>
          <w:rStyle w:val="default"/>
          <w:rFonts w:cs="FrankRuehl" w:hint="cs"/>
          <w:vanish/>
          <w:sz w:val="22"/>
          <w:szCs w:val="22"/>
          <w:u w:val="single"/>
          <w:shd w:val="clear" w:color="auto" w:fill="FFFF99"/>
          <w:rtl/>
        </w:rPr>
        <w:t>ושוויון זכויות אנשים עם מוגבלות</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הסעד (סדרי דין בעניני קטינים, חולי נפש ונעדרים), התשט"ו-1955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סדרי הדין) וחוק הנוער (טיפול והשגחה), התש"ך-1960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הנוער), חוק פעוטות בסיכון (הזכות למעון יום), התש"ס-2000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פעוטות בסיכון)</w:t>
      </w:r>
      <w:r w:rsidRPr="006E7C5E">
        <w:rPr>
          <w:rStyle w:val="default"/>
          <w:rFonts w:cs="FrankRuehl" w:hint="cs"/>
          <w:vanish/>
          <w:sz w:val="22"/>
          <w:szCs w:val="22"/>
          <w:u w:val="single"/>
          <w:shd w:val="clear" w:color="auto" w:fill="FFFF99"/>
          <w:rtl/>
        </w:rPr>
        <w:t>, חוק שוויון זכויות לאנשים עם מוגבלות, התשנ"ח-1998 (להלן: "חוק שוויון זכויות לאנשים עם מוגבלות"); חוק הרשויות המקומיות (סידורים לנכים), התשמ"ח-1988; חוק חניה לנכים, התשנ"ד-1993; חוק זכויות תלמידים עם לקות למידה במוסדות על-תיכוניים, התשס"ח-2008</w:t>
      </w:r>
      <w:r w:rsidRPr="006E7C5E">
        <w:rPr>
          <w:rStyle w:val="default"/>
          <w:rFonts w:cs="FrankRuehl" w:hint="cs"/>
          <w:vanish/>
          <w:sz w:val="22"/>
          <w:szCs w:val="22"/>
          <w:shd w:val="clear" w:color="auto" w:fill="FFFF99"/>
          <w:rtl/>
        </w:rPr>
        <w:t xml:space="preserve"> וכל תחיקת משנה </w:t>
      </w:r>
      <w:r w:rsidRPr="006E7C5E">
        <w:rPr>
          <w:rStyle w:val="default"/>
          <w:rFonts w:cs="FrankRuehl" w:hint="cs"/>
          <w:vanish/>
          <w:sz w:val="22"/>
          <w:szCs w:val="22"/>
          <w:u w:val="single"/>
          <w:shd w:val="clear" w:color="auto" w:fill="FFFF99"/>
          <w:rtl/>
        </w:rPr>
        <w:t>מכוחם</w:t>
      </w:r>
      <w:r w:rsidRPr="006E7C5E">
        <w:rPr>
          <w:rStyle w:val="default"/>
          <w:rFonts w:cs="FrankRuehl" w:hint="cs"/>
          <w:vanish/>
          <w:sz w:val="22"/>
          <w:szCs w:val="22"/>
          <w:shd w:val="clear" w:color="auto" w:fill="FFFF99"/>
          <w:rtl/>
        </w:rPr>
        <w:t xml:space="preserve"> כפי תקפם בישראל מעת לעת, ובשינויים שיפורטו בנספח זה.</w:t>
      </w:r>
    </w:p>
    <w:p w:rsidR="00FF569E" w:rsidRPr="006E7C5E" w:rsidRDefault="00FF569E" w:rsidP="00B50305">
      <w:pPr>
        <w:pStyle w:val="P00"/>
        <w:spacing w:before="0"/>
        <w:ind w:left="0" w:right="1134"/>
        <w:rPr>
          <w:rStyle w:val="default"/>
          <w:rFonts w:cs="FrankRuehl"/>
          <w:vanish/>
          <w:sz w:val="20"/>
          <w:szCs w:val="20"/>
          <w:shd w:val="clear" w:color="auto" w:fill="FFFF99"/>
          <w:rtl/>
        </w:rPr>
      </w:pPr>
    </w:p>
    <w:p w:rsidR="00FF569E" w:rsidRPr="006E7C5E" w:rsidRDefault="00FF569E" w:rsidP="00B503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3.10.2018</w:t>
      </w:r>
    </w:p>
    <w:p w:rsidR="00FF569E" w:rsidRPr="006E7C5E" w:rsidRDefault="00FF569E" w:rsidP="00B503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224) תשע"ט-2018</w:t>
      </w:r>
    </w:p>
    <w:p w:rsidR="004F4759" w:rsidRPr="006E7C5E" w:rsidRDefault="004F4759" w:rsidP="00B50305">
      <w:pPr>
        <w:pStyle w:val="P00"/>
        <w:spacing w:before="0"/>
        <w:ind w:left="0" w:right="1134"/>
        <w:rPr>
          <w:rStyle w:val="default"/>
          <w:rFonts w:cs="FrankRuehl"/>
          <w:vanish/>
          <w:sz w:val="20"/>
          <w:szCs w:val="20"/>
          <w:shd w:val="clear" w:color="auto" w:fill="FFFF99"/>
          <w:rtl/>
        </w:rPr>
      </w:pPr>
      <w:hyperlink r:id="rId315"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8657</w:t>
      </w:r>
    </w:p>
    <w:p w:rsidR="00AC339A" w:rsidRPr="003A1416" w:rsidRDefault="00AC339A" w:rsidP="003A1416">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"דיני הרווחה</w:t>
      </w:r>
      <w:r w:rsidR="00B50305" w:rsidRPr="006E7C5E">
        <w:rPr>
          <w:rStyle w:val="default"/>
          <w:rFonts w:cs="FrankRuehl" w:hint="cs"/>
          <w:vanish/>
          <w:sz w:val="22"/>
          <w:szCs w:val="22"/>
          <w:shd w:val="clear" w:color="auto" w:fill="FFFF99"/>
          <w:rtl/>
        </w:rPr>
        <w:t xml:space="preserve"> ושוויון זכויות אנשים עם מוגבלות</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הסעד (סדרי דין בעניני קטינים, חולי נפש ונעדרים), התשט"ו-1955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סדרי הדין) וחוק הנוער (טיפול והשגחה), התש"ך-1960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הנוער), חוק פעוטות בסיכון (הזכות למעון יום), התש"ס-2000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פעוטות בסיכון)</w:t>
      </w:r>
      <w:r w:rsidR="00B50305" w:rsidRPr="006E7C5E">
        <w:rPr>
          <w:rStyle w:val="default"/>
          <w:rFonts w:cs="FrankRuehl" w:hint="cs"/>
          <w:vanish/>
          <w:sz w:val="22"/>
          <w:szCs w:val="22"/>
          <w:shd w:val="clear" w:color="auto" w:fill="FFFF99"/>
          <w:rtl/>
        </w:rPr>
        <w:t>, חוק שוויון זכויות לאנשים עם מוגבלות, התשנ"ח-1998 (להלן: "חוק שוויון זכויות לאנשים עם מוגבלות"); חוק הרשויות המקומיות (סידורים לנכים), התשמ"ח-1988; חוק חניה לנכים, התשנ"ד-1993; חוק זכויות תלמידים עם לקות למידה במוסדות על-תיכוניים, התשס"ח-2008</w:t>
      </w:r>
      <w:r w:rsidR="00FF569E" w:rsidRPr="006E7C5E">
        <w:rPr>
          <w:rStyle w:val="default"/>
          <w:rFonts w:cs="FrankRuehl" w:hint="cs"/>
          <w:vanish/>
          <w:sz w:val="22"/>
          <w:szCs w:val="22"/>
          <w:u w:val="single"/>
          <w:shd w:val="clear" w:color="auto" w:fill="FFFF99"/>
          <w:rtl/>
        </w:rPr>
        <w:t>; חוק אומנה לילדים, התשע"ו-2016 (להלן: "חוק אומנה לילדים")</w:t>
      </w:r>
      <w:r w:rsidRPr="006E7C5E">
        <w:rPr>
          <w:rStyle w:val="default"/>
          <w:rFonts w:cs="FrankRuehl" w:hint="cs"/>
          <w:vanish/>
          <w:sz w:val="22"/>
          <w:szCs w:val="22"/>
          <w:shd w:val="clear" w:color="auto" w:fill="FFFF99"/>
          <w:rtl/>
        </w:rPr>
        <w:t xml:space="preserve"> וכל תחיקת משנה</w:t>
      </w:r>
      <w:r w:rsidR="00B50305" w:rsidRPr="006E7C5E">
        <w:rPr>
          <w:rStyle w:val="default"/>
          <w:rFonts w:cs="FrankRuehl" w:hint="cs"/>
          <w:vanish/>
          <w:sz w:val="22"/>
          <w:szCs w:val="22"/>
          <w:shd w:val="clear" w:color="auto" w:fill="FFFF99"/>
          <w:rtl/>
        </w:rPr>
        <w:t xml:space="preserve"> מכוחם</w:t>
      </w:r>
      <w:r w:rsidRPr="006E7C5E">
        <w:rPr>
          <w:rStyle w:val="default"/>
          <w:rFonts w:cs="FrankRuehl" w:hint="cs"/>
          <w:vanish/>
          <w:sz w:val="22"/>
          <w:szCs w:val="22"/>
          <w:shd w:val="clear" w:color="auto" w:fill="FFFF99"/>
          <w:rtl/>
        </w:rPr>
        <w:t xml:space="preserve"> כפי תקפם בישראל מעת לעת, ובשינויים שיפורטו בנספח זה.</w:t>
      </w:r>
      <w:bookmarkEnd w:id="1003"/>
    </w:p>
    <w:p w:rsidR="00447575" w:rsidRDefault="00447575" w:rsidP="00447575">
      <w:pPr>
        <w:pStyle w:val="P00"/>
        <w:spacing w:before="72"/>
        <w:ind w:left="0" w:right="1134"/>
        <w:rPr>
          <w:rStyle w:val="default"/>
          <w:rFonts w:cs="FrankRuehl"/>
          <w:rtl/>
        </w:rPr>
      </w:pPr>
      <w:bookmarkStart w:id="1004" w:name="Seif147"/>
      <w:bookmarkEnd w:id="1004"/>
      <w:r w:rsidRPr="00447575">
        <w:rPr>
          <w:rStyle w:val="default"/>
          <w:rFonts w:cs="FrankRuehl"/>
        </w:rPr>
        <w:pict>
          <v:rect id="_x0000_s2621" style="position:absolute;left:0;text-align:left;margin-left:464.35pt;margin-top:7.1pt;width:75.05pt;height:28.55pt;z-index:251268608" o:allowincell="f" filled="f" stroked="f" strokecolor="lime" strokeweight=".25pt">
            <v:textbox style="mso-next-textbox:#_x0000_s2621" inset="0,0,0,0">
              <w:txbxContent>
                <w:p w:rsidR="001E0ADB" w:rsidRDefault="001E0ADB" w:rsidP="00447575">
                  <w:pPr>
                    <w:spacing w:line="160" w:lineRule="exact"/>
                    <w:rPr>
                      <w:rFonts w:cs="Miriam"/>
                      <w:noProof/>
                      <w:sz w:val="18"/>
                      <w:szCs w:val="18"/>
                      <w:rtl/>
                    </w:rPr>
                  </w:pPr>
                  <w:r>
                    <w:rPr>
                      <w:rFonts w:cs="Miriam" w:hint="cs"/>
                      <w:sz w:val="18"/>
                      <w:szCs w:val="18"/>
                      <w:rtl/>
                    </w:rPr>
                    <w:t>הסמכות</w:t>
                  </w:r>
                </w:p>
                <w:p w:rsidR="001E0ADB" w:rsidRDefault="001E0ADB" w:rsidP="00447575">
                  <w:pPr>
                    <w:spacing w:line="160" w:lineRule="exact"/>
                    <w:rPr>
                      <w:rFonts w:cs="Miriam" w:hint="cs"/>
                      <w:noProof/>
                      <w:sz w:val="18"/>
                      <w:szCs w:val="18"/>
                      <w:rtl/>
                    </w:rPr>
                  </w:pPr>
                  <w:r>
                    <w:rPr>
                      <w:rFonts w:cs="Miriam" w:hint="cs"/>
                      <w:noProof/>
                      <w:sz w:val="18"/>
                      <w:szCs w:val="18"/>
                      <w:rtl/>
                    </w:rPr>
                    <w:t>(תיקון מס' 211) תשע"ה-2014</w:t>
                  </w:r>
                </w:p>
              </w:txbxContent>
            </v:textbox>
            <w10:anchorlock/>
          </v:rect>
        </w:pict>
      </w:r>
      <w:r>
        <w:rPr>
          <w:rStyle w:val="default"/>
          <w:rFonts w:cs="FrankRuehl" w:hint="cs"/>
          <w:rtl/>
        </w:rPr>
        <w:t>2</w:t>
      </w:r>
      <w:r>
        <w:rPr>
          <w:rStyle w:val="default"/>
          <w:rFonts w:cs="FrankRuehl"/>
          <w:rtl/>
        </w:rPr>
        <w:t>.</w:t>
      </w:r>
      <w:r>
        <w:rPr>
          <w:rStyle w:val="default"/>
          <w:rFonts w:cs="FrankRuehl"/>
          <w:rtl/>
        </w:rPr>
        <w:tab/>
      </w:r>
      <w:r w:rsidR="00B50305">
        <w:rPr>
          <w:rStyle w:val="default"/>
          <w:rFonts w:cs="FrankRuehl" w:hint="cs"/>
          <w:rtl/>
        </w:rPr>
        <w:t>(א)</w:t>
      </w:r>
      <w:r w:rsidR="00B50305">
        <w:rPr>
          <w:rStyle w:val="default"/>
          <w:rFonts w:cs="FrankRuehl"/>
          <w:rtl/>
        </w:rPr>
        <w:tab/>
      </w:r>
      <w:r w:rsidR="00B50305">
        <w:rPr>
          <w:rStyle w:val="default"/>
          <w:rFonts w:cs="FrankRuehl" w:hint="cs"/>
          <w:rtl/>
        </w:rPr>
        <w:t>בכפוף לסעיף 3 לנספח זה, מוסמך לפעול לפי דיני הרווחה כל מי שהמוקנות לו בישראל סמכויות לפי דיני הרווחה, ולצורך זה יהיו נתונים לו באזור כל הסמכויות, הזכויות, החסינויות והכוחות הנתונים לו במסגרת תפקידו לפי הדין בישראל, ויוטלו עליו באזור כל החובות והמגבלות המוטלות עליו במסגרת תפקידו לפי הדין בישראל.</w:t>
      </w:r>
    </w:p>
    <w:p w:rsidR="00B50305" w:rsidRDefault="00B50305" w:rsidP="0044757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37BCA">
        <w:rPr>
          <w:rStyle w:val="default"/>
          <w:rFonts w:cs="FrankRuehl" w:hint="cs"/>
          <w:rtl/>
        </w:rPr>
        <w:t>הערכאה המוסמכת לפעול לפי דיני הרווחה הינה בית המשפט לעניינים מקומיים של הערכאה הראשונה.</w:t>
      </w:r>
    </w:p>
    <w:p w:rsidR="00537BCA" w:rsidRDefault="00537BCA" w:rsidP="0044757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כלל הסמכויות שניתנו לשר בממשלת ישראל על פי "דיני הרווחה </w:t>
      </w:r>
      <w:r>
        <w:rPr>
          <w:rStyle w:val="default"/>
          <w:rFonts w:cs="FrankRuehl"/>
          <w:rtl/>
        </w:rPr>
        <w:t>–</w:t>
      </w:r>
      <w:r>
        <w:rPr>
          <w:rStyle w:val="default"/>
          <w:rFonts w:cs="FrankRuehl" w:hint="cs"/>
          <w:rtl/>
        </w:rPr>
        <w:t xml:space="preserve"> ושוויון זכויות אנשים עם מוגבלות יעונקו למנהל משרדו של השר למעט הסמכות להתקנת תחיקת משנה אשר מבוטלת בזאת. כלל תחיקת המשנה החלה במדינת ישראל מעת לעת מכוח דיני הרווחה </w:t>
      </w:r>
      <w:r>
        <w:rPr>
          <w:rStyle w:val="default"/>
          <w:rFonts w:cs="FrankRuehl"/>
          <w:rtl/>
        </w:rPr>
        <w:t>–</w:t>
      </w:r>
      <w:r>
        <w:rPr>
          <w:rStyle w:val="default"/>
          <w:rFonts w:cs="FrankRuehl" w:hint="cs"/>
          <w:rtl/>
        </w:rPr>
        <w:t xml:space="preserve"> ושוויון זכויות אנשים עם מוגבלות תחול גם באזור בשינויים המחוייבים. כל זאת אלא אם נאמר אחרת במפורש.</w:t>
      </w:r>
    </w:p>
    <w:p w:rsidR="00B50305" w:rsidRPr="006E7C5E" w:rsidRDefault="00B50305" w:rsidP="00B50305">
      <w:pPr>
        <w:pStyle w:val="P00"/>
        <w:spacing w:before="0"/>
        <w:ind w:left="0" w:right="1134"/>
        <w:rPr>
          <w:rStyle w:val="default"/>
          <w:rFonts w:cs="FrankRuehl"/>
          <w:vanish/>
          <w:color w:val="FF0000"/>
          <w:sz w:val="20"/>
          <w:szCs w:val="20"/>
          <w:shd w:val="clear" w:color="auto" w:fill="FFFF99"/>
          <w:rtl/>
        </w:rPr>
      </w:pPr>
      <w:bookmarkStart w:id="1005" w:name="Rov1009"/>
      <w:r w:rsidRPr="006E7C5E">
        <w:rPr>
          <w:rStyle w:val="default"/>
          <w:rFonts w:cs="FrankRuehl" w:hint="cs"/>
          <w:vanish/>
          <w:color w:val="FF0000"/>
          <w:sz w:val="20"/>
          <w:szCs w:val="20"/>
          <w:shd w:val="clear" w:color="auto" w:fill="FFFF99"/>
          <w:rtl/>
        </w:rPr>
        <w:t>מיום 30.10.2014</w:t>
      </w:r>
    </w:p>
    <w:p w:rsidR="00B50305" w:rsidRPr="006E7C5E" w:rsidRDefault="00B50305" w:rsidP="00B503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B50305" w:rsidRPr="006E7C5E" w:rsidRDefault="00B50305" w:rsidP="00B50305">
      <w:pPr>
        <w:pStyle w:val="P00"/>
        <w:spacing w:before="0"/>
        <w:ind w:left="0" w:right="1134"/>
        <w:rPr>
          <w:rStyle w:val="default"/>
          <w:rFonts w:cs="FrankRuehl"/>
          <w:vanish/>
          <w:sz w:val="20"/>
          <w:szCs w:val="20"/>
          <w:shd w:val="clear" w:color="auto" w:fill="FFFF99"/>
          <w:rtl/>
        </w:rPr>
      </w:pPr>
      <w:hyperlink r:id="rId316"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7301</w:t>
      </w:r>
    </w:p>
    <w:p w:rsidR="00B50305" w:rsidRPr="006E7C5E" w:rsidRDefault="00B50305" w:rsidP="00B503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סעיף 2</w:t>
      </w:r>
    </w:p>
    <w:p w:rsidR="00B50305" w:rsidRPr="006E7C5E" w:rsidRDefault="00B50305" w:rsidP="00B50305">
      <w:pPr>
        <w:pStyle w:val="P00"/>
        <w:ind w:left="0"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50305" w:rsidRPr="006E7C5E" w:rsidRDefault="00B50305" w:rsidP="00B50305">
      <w:pPr>
        <w:pStyle w:val="P00"/>
        <w:spacing w:before="20"/>
        <w:ind w:left="0" w:right="1134"/>
        <w:rPr>
          <w:rStyle w:val="default"/>
          <w:rFonts w:ascii="Miriam" w:hAnsi="Miriam" w:cs="Miriam"/>
          <w:strike/>
          <w:vanish/>
          <w:sz w:val="16"/>
          <w:szCs w:val="16"/>
          <w:shd w:val="clear" w:color="auto" w:fill="FFFF99"/>
          <w:rtl/>
        </w:rPr>
      </w:pPr>
      <w:r w:rsidRPr="006E7C5E">
        <w:rPr>
          <w:rStyle w:val="default"/>
          <w:rFonts w:ascii="Miriam" w:hAnsi="Miriam" w:cs="Miriam"/>
          <w:strike/>
          <w:vanish/>
          <w:sz w:val="16"/>
          <w:szCs w:val="16"/>
          <w:shd w:val="clear" w:color="auto" w:fill="FFFF99"/>
          <w:rtl/>
        </w:rPr>
        <w:t>הסמכות</w:t>
      </w:r>
    </w:p>
    <w:p w:rsidR="00B50305" w:rsidRPr="006E7C5E" w:rsidRDefault="00B50305" w:rsidP="00B50305">
      <w:pPr>
        <w:pStyle w:val="P00"/>
        <w:spacing w:before="0"/>
        <w:ind w:left="0"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מוסמכים לפעול לפי דיני הרווחה:</w:t>
      </w:r>
    </w:p>
    <w:p w:rsidR="00B50305" w:rsidRPr="006E7C5E" w:rsidRDefault="00B50305" w:rsidP="00B5030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 xml:space="preserve">לפי חוק סדרי הדין </w:t>
      </w:r>
      <w:r w:rsidRPr="006E7C5E">
        <w:rPr>
          <w:rStyle w:val="default"/>
          <w:rFonts w:cs="FrankRuehl"/>
          <w:strike/>
          <w:vanish/>
          <w:sz w:val="22"/>
          <w:szCs w:val="22"/>
          <w:shd w:val="clear" w:color="auto" w:fill="FFFF99"/>
          <w:rtl/>
        </w:rPr>
        <w:t>–</w:t>
      </w:r>
    </w:p>
    <w:p w:rsidR="00B50305" w:rsidRPr="006E7C5E" w:rsidRDefault="00B50305" w:rsidP="00B5030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מי שמוסמך בישראל לפתוח בהליך או להתייצב במשפט לפי סעיף 8;</w:t>
      </w:r>
    </w:p>
    <w:p w:rsidR="00B50305" w:rsidRPr="006E7C5E" w:rsidRDefault="00B50305" w:rsidP="00B5030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פקידי סעד ופקיד סעד ראשי שמונו לפי סעיף 9.</w:t>
      </w:r>
    </w:p>
    <w:p w:rsidR="00B50305" w:rsidRPr="006E7C5E" w:rsidRDefault="00B50305" w:rsidP="00B50305">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לפי חוק הנוער </w:t>
      </w:r>
      <w:r w:rsidRPr="006E7C5E">
        <w:rPr>
          <w:rStyle w:val="default"/>
          <w:rFonts w:cs="FrankRuehl"/>
          <w:strike/>
          <w:vanish/>
          <w:sz w:val="22"/>
          <w:szCs w:val="22"/>
          <w:shd w:val="clear" w:color="auto" w:fill="FFFF99"/>
          <w:rtl/>
        </w:rPr>
        <w:t>–</w:t>
      </w:r>
    </w:p>
    <w:p w:rsidR="00B50305" w:rsidRPr="006E7C5E" w:rsidRDefault="00B50305" w:rsidP="00B5030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חוקר הנוער שמונה לפי חוק לתיקון דיני הראיות (הגנת ילדים), התשט"ו-1955;</w:t>
      </w:r>
    </w:p>
    <w:p w:rsidR="00B50305" w:rsidRPr="00537BCA" w:rsidRDefault="00B50305" w:rsidP="00537BCA">
      <w:pPr>
        <w:pStyle w:val="P00"/>
        <w:spacing w:before="0"/>
        <w:ind w:left="1021" w:right="1134"/>
        <w:rPr>
          <w:rStyle w:val="default"/>
          <w:rFonts w:cs="FrankRuehl"/>
          <w:sz w:val="2"/>
          <w:szCs w:val="2"/>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פקידי סעד ופקיד סעד ראשי שמונו לפי סעיף 30.</w:t>
      </w:r>
      <w:bookmarkEnd w:id="1005"/>
    </w:p>
    <w:p w:rsidR="00447575" w:rsidRDefault="00447575" w:rsidP="00447575">
      <w:pPr>
        <w:pStyle w:val="P00"/>
        <w:spacing w:before="72"/>
        <w:ind w:left="0" w:right="1134"/>
        <w:rPr>
          <w:rStyle w:val="default"/>
          <w:rFonts w:cs="FrankRuehl"/>
          <w:rtl/>
        </w:rPr>
      </w:pPr>
      <w:bookmarkStart w:id="1006" w:name="Seif148"/>
      <w:bookmarkEnd w:id="1006"/>
      <w:r w:rsidRPr="00447575">
        <w:rPr>
          <w:rStyle w:val="default"/>
          <w:rFonts w:cs="FrankRuehl"/>
        </w:rPr>
        <w:pict>
          <v:rect id="_x0000_s2622" style="position:absolute;left:0;text-align:left;margin-left:464.35pt;margin-top:7.1pt;width:75.05pt;height:16.8pt;z-index:251269632" o:allowincell="f" filled="f" stroked="f" strokecolor="lime" strokeweight=".25pt">
            <v:textbox style="mso-next-textbox:#_x0000_s2622" inset="0,0,0,0">
              <w:txbxContent>
                <w:p w:rsidR="001E0ADB" w:rsidRDefault="001E0ADB" w:rsidP="00447575">
                  <w:pPr>
                    <w:spacing w:line="160" w:lineRule="exact"/>
                    <w:rPr>
                      <w:rFonts w:cs="Miriam" w:hint="cs"/>
                      <w:noProof/>
                      <w:sz w:val="18"/>
                      <w:szCs w:val="18"/>
                      <w:rtl/>
                    </w:rPr>
                  </w:pPr>
                  <w:r>
                    <w:rPr>
                      <w:rFonts w:cs="Miriam" w:hint="cs"/>
                      <w:sz w:val="18"/>
                      <w:szCs w:val="18"/>
                      <w:rtl/>
                    </w:rPr>
                    <w:t>השינויים</w:t>
                  </w:r>
                </w:p>
              </w:txbxContent>
            </v:textbox>
            <w10:anchorlock/>
          </v:rect>
        </w:pic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השינויים הם כדלקמן:</w:t>
      </w:r>
    </w:p>
    <w:p w:rsidR="00E31FFD" w:rsidRDefault="00E31FFD" w:rsidP="00E31FFD">
      <w:pPr>
        <w:pStyle w:val="P00"/>
        <w:spacing w:before="72"/>
        <w:ind w:left="624" w:right="1134"/>
        <w:rPr>
          <w:rStyle w:val="default"/>
          <w:rFonts w:cs="FrankRuehl" w:hint="cs"/>
          <w:rtl/>
        </w:rPr>
      </w:pPr>
      <w:r>
        <w:rPr>
          <w:rFonts w:cs="FrankRuehl" w:hint="cs"/>
          <w:sz w:val="26"/>
          <w:rtl/>
          <w:lang w:eastAsia="en-US"/>
        </w:rPr>
        <w:pict>
          <v:shape id="_x0000_s4026" type="#_x0000_t202" style="position:absolute;left:0;text-align:left;margin-left:470.35pt;margin-top:7.1pt;width:1in;height:16.7pt;z-index:252035584" filled="f" stroked="f">
            <v:textbox inset="1mm,0,1mm,0">
              <w:txbxContent>
                <w:p w:rsidR="001E0ADB" w:rsidRDefault="001E0ADB" w:rsidP="00E31FFD">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(א)</w:t>
      </w:r>
      <w:r>
        <w:rPr>
          <w:rStyle w:val="default"/>
          <w:rFonts w:cs="FrankRuehl" w:hint="cs"/>
          <w:rtl/>
        </w:rPr>
        <w:tab/>
        <w:t>בדיני הרווחה ושוויון זכויות אנשים עם מוגבלות, בכל מקום בו מאוזכר דבר חקיקה ישראלי, יבוא אחרי האזכור "כפי תוקפו בישראל מעת לעת; נכלל דבר חקיקה ישראלי בדינים שעל פיהם יינתנו סמכויות באזור למי שמוקנות לו סמכויות בישראל, לפי תקנון המועצות המקומיות (יהודה והשומרון), התשמ"א-1981, יבוא אחרי האזכור "כפי תוקפו בהתאם לתקנון המועצות המקומיות (יהודה והשומרון), התשמ"א-1981".</w:t>
      </w:r>
    </w:p>
    <w:p w:rsidR="00E31FFD" w:rsidRPr="006E7C5E" w:rsidRDefault="00E31FFD" w:rsidP="00E31FFD">
      <w:pPr>
        <w:pStyle w:val="P00"/>
        <w:spacing w:before="0"/>
        <w:ind w:left="624" w:right="1134"/>
        <w:rPr>
          <w:rStyle w:val="default"/>
          <w:rFonts w:cs="FrankRuehl"/>
          <w:vanish/>
          <w:color w:val="FF0000"/>
          <w:sz w:val="20"/>
          <w:szCs w:val="20"/>
          <w:shd w:val="clear" w:color="auto" w:fill="FFFF99"/>
          <w:rtl/>
        </w:rPr>
      </w:pPr>
      <w:bookmarkStart w:id="1007" w:name="Rov1013"/>
      <w:r w:rsidRPr="006E7C5E">
        <w:rPr>
          <w:rStyle w:val="default"/>
          <w:rFonts w:cs="FrankRuehl" w:hint="cs"/>
          <w:vanish/>
          <w:color w:val="FF0000"/>
          <w:sz w:val="20"/>
          <w:szCs w:val="20"/>
          <w:shd w:val="clear" w:color="auto" w:fill="FFFF99"/>
          <w:rtl/>
        </w:rPr>
        <w:t>מיום 30.10.2014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hyperlink r:id="rId317"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E31FFD" w:rsidRPr="00E31FFD" w:rsidRDefault="00E31FFD" w:rsidP="00E31FFD">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3(א)</w:t>
      </w:r>
      <w:bookmarkEnd w:id="1007"/>
    </w:p>
    <w:p w:rsidR="00447575" w:rsidRDefault="00E31FFD" w:rsidP="00E31FFD">
      <w:pPr>
        <w:pStyle w:val="P00"/>
        <w:spacing w:before="72"/>
        <w:ind w:left="624" w:right="1134"/>
        <w:rPr>
          <w:rStyle w:val="default"/>
          <w:rFonts w:cs="FrankRuehl" w:hint="cs"/>
          <w:rtl/>
        </w:rPr>
      </w:pPr>
      <w:r>
        <w:rPr>
          <w:rFonts w:cs="FrankRuehl" w:hint="cs"/>
          <w:sz w:val="26"/>
          <w:rtl/>
          <w:lang w:eastAsia="en-US"/>
        </w:rPr>
        <w:pict>
          <v:shape id="_x0000_s4027" type="#_x0000_t202" style="position:absolute;left:0;text-align:left;margin-left:470.35pt;margin-top:7.1pt;width:1in;height:16.7pt;z-index:252036608" filled="f" stroked="f">
            <v:textbox inset="1mm,0,1mm,0">
              <w:txbxContent>
                <w:p w:rsidR="001E0ADB" w:rsidRDefault="001E0ADB" w:rsidP="00E31FFD">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(ב</w:t>
      </w:r>
      <w:r w:rsidR="00447575">
        <w:rPr>
          <w:rStyle w:val="default"/>
          <w:rFonts w:cs="FrankRuehl" w:hint="cs"/>
          <w:rtl/>
        </w:rPr>
        <w:t>)</w:t>
      </w:r>
      <w:r w:rsidR="00447575">
        <w:rPr>
          <w:rStyle w:val="default"/>
          <w:rFonts w:cs="FrankRuehl" w:hint="cs"/>
          <w:rtl/>
        </w:rPr>
        <w:tab/>
        <w:t xml:space="preserve">בחוק סדרי הדין </w:t>
      </w:r>
      <w:r w:rsidR="00447575">
        <w:rPr>
          <w:rStyle w:val="default"/>
          <w:rFonts w:cs="FrankRuehl"/>
          <w:rtl/>
        </w:rPr>
        <w:t>–</w:t>
      </w:r>
    </w:p>
    <w:p w:rsidR="00447575" w:rsidRDefault="00447575" w:rsidP="004475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האמור בהגדרת "בית משפט", יבוא "בית משפט לעניינים מקומיים או בית דין רבני שהוקם לפי הצו בדבר שיפוט בתי דין רבניים (יהודה והשומרון) (מס' 981), התשמ"א-1981";</w:t>
      </w:r>
    </w:p>
    <w:p w:rsidR="00447575" w:rsidRDefault="00447575" w:rsidP="0044757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בסעיף 8, במקום המילים "היועץ המשפטי לממשלה או בא כוחו", יבוא "מפקד כוחות צה"ל באזור באמצעות מי שמוסמך בישראל לייצג את היועץ המשפטי לממשלה".</w:t>
      </w:r>
    </w:p>
    <w:p w:rsidR="00E31FFD" w:rsidRPr="006E7C5E" w:rsidRDefault="00E31FFD" w:rsidP="00E31FFD">
      <w:pPr>
        <w:pStyle w:val="P00"/>
        <w:spacing w:before="0"/>
        <w:ind w:left="624" w:right="1134"/>
        <w:rPr>
          <w:rStyle w:val="default"/>
          <w:rFonts w:cs="FrankRuehl"/>
          <w:vanish/>
          <w:color w:val="FF0000"/>
          <w:sz w:val="20"/>
          <w:szCs w:val="20"/>
          <w:shd w:val="clear" w:color="auto" w:fill="FFFF99"/>
          <w:rtl/>
        </w:rPr>
      </w:pPr>
      <w:bookmarkStart w:id="1008" w:name="Rov1010"/>
      <w:r w:rsidRPr="006E7C5E">
        <w:rPr>
          <w:rStyle w:val="default"/>
          <w:rFonts w:cs="FrankRuehl" w:hint="cs"/>
          <w:vanish/>
          <w:color w:val="FF0000"/>
          <w:sz w:val="20"/>
          <w:szCs w:val="20"/>
          <w:shd w:val="clear" w:color="auto" w:fill="FFFF99"/>
          <w:rtl/>
        </w:rPr>
        <w:t>מיום 30.10.2014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hyperlink r:id="rId318"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E31FFD" w:rsidRPr="00E31FFD" w:rsidRDefault="00E31FFD" w:rsidP="00E31FFD">
      <w:pPr>
        <w:pStyle w:val="P0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(א)</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shd w:val="clear" w:color="auto" w:fill="FFFF99"/>
          <w:rtl/>
        </w:rPr>
        <w:t xml:space="preserve"> בחוק סדרי הדין </w:t>
      </w:r>
      <w:r w:rsidRPr="006E7C5E">
        <w:rPr>
          <w:rStyle w:val="default"/>
          <w:rFonts w:cs="FrankRuehl"/>
          <w:vanish/>
          <w:sz w:val="22"/>
          <w:szCs w:val="22"/>
          <w:shd w:val="clear" w:color="auto" w:fill="FFFF99"/>
          <w:rtl/>
        </w:rPr>
        <w:t>–</w:t>
      </w:r>
      <w:bookmarkEnd w:id="1008"/>
    </w:p>
    <w:p w:rsidR="00447575" w:rsidRDefault="00E31FFD" w:rsidP="00E31FFD">
      <w:pPr>
        <w:pStyle w:val="P00"/>
        <w:spacing w:before="72"/>
        <w:ind w:left="624" w:right="1134"/>
        <w:rPr>
          <w:rStyle w:val="default"/>
          <w:rFonts w:cs="FrankRuehl" w:hint="cs"/>
          <w:rtl/>
        </w:rPr>
      </w:pPr>
      <w:r>
        <w:rPr>
          <w:rFonts w:cs="FrankRuehl" w:hint="cs"/>
          <w:sz w:val="26"/>
          <w:rtl/>
          <w:lang w:eastAsia="en-US"/>
        </w:rPr>
        <w:pict>
          <v:shape id="_x0000_s4028" type="#_x0000_t202" style="position:absolute;left:0;text-align:left;margin-left:470.35pt;margin-top:7.1pt;width:1in;height:16.7pt;z-index:252037632" filled="f" stroked="f">
            <v:textbox inset="1mm,0,1mm,0">
              <w:txbxContent>
                <w:p w:rsidR="001E0ADB" w:rsidRDefault="001E0ADB" w:rsidP="00E31FFD">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(ג)</w:t>
      </w:r>
      <w:r>
        <w:rPr>
          <w:rStyle w:val="default"/>
          <w:rFonts w:cs="FrankRuehl" w:hint="cs"/>
          <w:rtl/>
        </w:rPr>
        <w:tab/>
      </w:r>
      <w:r w:rsidR="00447575">
        <w:rPr>
          <w:rStyle w:val="default"/>
          <w:rFonts w:cs="FrankRuehl" w:hint="cs"/>
          <w:rtl/>
        </w:rPr>
        <w:t xml:space="preserve">בחוק הנוער </w:t>
      </w:r>
      <w:r w:rsidR="00447575">
        <w:rPr>
          <w:rStyle w:val="default"/>
          <w:rFonts w:cs="FrankRuehl"/>
          <w:rtl/>
        </w:rPr>
        <w:t>–</w:t>
      </w:r>
    </w:p>
    <w:p w:rsidR="00447575" w:rsidRDefault="00447575" w:rsidP="004475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447575" w:rsidRDefault="00447575" w:rsidP="0044757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האמור בהגדרת "בית משפט", יבוא "בית משפט לענינים מקומיים של ערכאה ראשונה בשבתו כבית משפט לנוער";</w:t>
      </w:r>
    </w:p>
    <w:p w:rsidR="00447575" w:rsidRDefault="00447575" w:rsidP="0044757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האמור בהגדרת "רשות סעד", יבוא "פקיד סעד";</w:t>
      </w:r>
    </w:p>
    <w:p w:rsidR="00447575" w:rsidRDefault="00447575" w:rsidP="004475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3(4) תמחק הסיפא המתחילה במילים "או להורות", ובמקומה יבוא "באזור, באזור חבל עזה או בישראל";</w:t>
      </w:r>
    </w:p>
    <w:p w:rsidR="00447575" w:rsidRDefault="00447575" w:rsidP="004475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16 יבוא:</w:t>
      </w:r>
    </w:p>
    <w:p w:rsidR="00447575" w:rsidRDefault="00447575" w:rsidP="00447575">
      <w:pPr>
        <w:pStyle w:val="P00"/>
        <w:spacing w:before="72"/>
        <w:ind w:left="1474" w:right="1134"/>
        <w:rPr>
          <w:rStyle w:val="default"/>
          <w:rFonts w:cs="FrankRuehl" w:hint="cs"/>
          <w:rtl/>
        </w:rPr>
      </w:pPr>
      <w:r>
        <w:rPr>
          <w:rStyle w:val="default"/>
          <w:rFonts w:cs="FrankRuehl" w:hint="cs"/>
          <w:rtl/>
        </w:rPr>
        <w:t>"החלטה של בית המשפט לפי חוק זה ניתנה לערעור בפני בית המשפט לענינים מקומיים של ערכאת ערעור";</w:t>
      </w:r>
    </w:p>
    <w:p w:rsidR="00447575" w:rsidRDefault="00447575" w:rsidP="004475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24(א)(1), אחרי כל מקום בו מופיעה המילה "בישראל", יבוא "או בישוב".</w:t>
      </w:r>
    </w:p>
    <w:p w:rsidR="00E31FFD" w:rsidRPr="006E7C5E" w:rsidRDefault="00E31FFD" w:rsidP="00E31FFD">
      <w:pPr>
        <w:pStyle w:val="P00"/>
        <w:spacing w:before="0"/>
        <w:ind w:left="624" w:right="1134"/>
        <w:rPr>
          <w:rStyle w:val="default"/>
          <w:rFonts w:cs="FrankRuehl"/>
          <w:vanish/>
          <w:color w:val="FF0000"/>
          <w:sz w:val="20"/>
          <w:szCs w:val="20"/>
          <w:shd w:val="clear" w:color="auto" w:fill="FFFF99"/>
          <w:rtl/>
        </w:rPr>
      </w:pPr>
      <w:bookmarkStart w:id="1009" w:name="Rov1011"/>
      <w:r w:rsidRPr="006E7C5E">
        <w:rPr>
          <w:rStyle w:val="default"/>
          <w:rFonts w:cs="FrankRuehl" w:hint="cs"/>
          <w:vanish/>
          <w:color w:val="FF0000"/>
          <w:sz w:val="20"/>
          <w:szCs w:val="20"/>
          <w:shd w:val="clear" w:color="auto" w:fill="FFFF99"/>
          <w:rtl/>
        </w:rPr>
        <w:t>מיום 30.10.2014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hyperlink r:id="rId319"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E31FFD" w:rsidRPr="00E31FFD" w:rsidRDefault="00E31FFD" w:rsidP="00E31FFD">
      <w:pPr>
        <w:pStyle w:val="P00"/>
        <w:ind w:left="624" w:right="1134"/>
        <w:rPr>
          <w:rStyle w:val="default"/>
          <w:rFonts w:cs="FrankRuehl" w:hint="cs"/>
          <w:sz w:val="2"/>
          <w:szCs w:val="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shd w:val="clear" w:color="auto" w:fill="FFFF99"/>
          <w:rtl/>
        </w:rPr>
        <w:t xml:space="preserve"> בחוק הנוער </w:t>
      </w:r>
      <w:r w:rsidRPr="006E7C5E">
        <w:rPr>
          <w:rStyle w:val="default"/>
          <w:rFonts w:cs="FrankRuehl"/>
          <w:vanish/>
          <w:sz w:val="22"/>
          <w:szCs w:val="22"/>
          <w:shd w:val="clear" w:color="auto" w:fill="FFFF99"/>
          <w:rtl/>
        </w:rPr>
        <w:t>–</w:t>
      </w:r>
      <w:bookmarkEnd w:id="1009"/>
    </w:p>
    <w:p w:rsidR="00AC339A" w:rsidRDefault="00E31FFD" w:rsidP="00E31FFD">
      <w:pPr>
        <w:pStyle w:val="P00"/>
        <w:spacing w:before="72"/>
        <w:ind w:left="624" w:right="1134"/>
        <w:rPr>
          <w:rStyle w:val="default"/>
          <w:rFonts w:cs="FrankRuehl" w:hint="cs"/>
          <w:rtl/>
        </w:rPr>
      </w:pPr>
      <w:r>
        <w:rPr>
          <w:rFonts w:cs="FrankRuehl" w:hint="cs"/>
          <w:sz w:val="26"/>
          <w:rtl/>
          <w:lang w:eastAsia="en-US"/>
        </w:rPr>
        <w:pict>
          <v:shape id="_x0000_s4029" type="#_x0000_t202" style="position:absolute;left:0;text-align:left;margin-left:470.35pt;margin-top:7.1pt;width:1in;height:16.7pt;z-index:252038656" filled="f" stroked="f">
            <v:textbox inset="1mm,0,1mm,0">
              <w:txbxContent>
                <w:p w:rsidR="001E0ADB" w:rsidRDefault="001E0ADB" w:rsidP="00E31FFD">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(ד</w:t>
      </w:r>
      <w:r w:rsidR="00AC339A">
        <w:rPr>
          <w:rStyle w:val="default"/>
          <w:rFonts w:cs="FrankRuehl" w:hint="cs"/>
          <w:rtl/>
        </w:rPr>
        <w:t>)</w:t>
      </w:r>
      <w:r w:rsidR="00AC339A">
        <w:rPr>
          <w:rStyle w:val="default"/>
          <w:rFonts w:cs="FrankRuehl" w:hint="cs"/>
          <w:rtl/>
        </w:rPr>
        <w:tab/>
        <w:t xml:space="preserve">בחוק פעוטות בסיכון </w:t>
      </w:r>
      <w:r w:rsidR="00AC339A">
        <w:rPr>
          <w:rStyle w:val="default"/>
          <w:rFonts w:cs="FrankRuehl"/>
          <w:rtl/>
        </w:rPr>
        <w:t>–</w:t>
      </w:r>
    </w:p>
    <w:p w:rsidR="00AC339A" w:rsidRDefault="00AC339A" w:rsidP="004475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AC339A" w:rsidRDefault="00AC339A" w:rsidP="00AC339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לאחר המילים "התשכ"ה-1965," יבוא "כפי תוקפו בישראל מעת לעת,";</w:t>
      </w:r>
    </w:p>
    <w:p w:rsidR="00AC339A" w:rsidRDefault="00AC339A" w:rsidP="00AC339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האמור בהגדרת "משפחתון" יבוא "בישראל";</w:t>
      </w:r>
    </w:p>
    <w:p w:rsidR="00AC339A" w:rsidRDefault="00AC339A" w:rsidP="00AC339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לאחר האמור בהגדרת "פעוט" יבוא "או באזור";</w:t>
      </w:r>
    </w:p>
    <w:p w:rsidR="00AC339A" w:rsidRDefault="00AC339A" w:rsidP="00AC339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לאחר האמור בהגדרת "הועדה" יבוא ", כפי תוקפן בישראל מעת לעת.";</w:t>
      </w:r>
    </w:p>
    <w:p w:rsidR="00AC339A" w:rsidRDefault="00AC339A" w:rsidP="00AC339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לאחר האמור בהגדרת "השר" יבוא "בישראל";</w:t>
      </w:r>
    </w:p>
    <w:p w:rsidR="00AC339A" w:rsidRDefault="00AC339A" w:rsidP="00AC33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4 </w:t>
      </w:r>
      <w:r>
        <w:rPr>
          <w:rStyle w:val="default"/>
          <w:rFonts w:cs="FrankRuehl"/>
          <w:rtl/>
        </w:rPr>
        <w:t>–</w:t>
      </w:r>
    </w:p>
    <w:p w:rsidR="00AC339A" w:rsidRDefault="00AC339A" w:rsidP="00AC339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בכל מקום לאחר המילים "שר האוצר" ו"שר הפנים" יבוא "בישראל";</w:t>
      </w:r>
    </w:p>
    <w:p w:rsidR="00AC339A" w:rsidRDefault="00AC339A" w:rsidP="00AC339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המילים "משרד העבודה והרווחה" יבוא "בישראל";</w:t>
      </w:r>
    </w:p>
    <w:p w:rsidR="00AC339A" w:rsidRDefault="00AC339A" w:rsidP="00AC339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בכל מקום במקום המילים "רשות מקומית" יבוא "מועצה מקומית או מועצה אזורית כהגדרתה בצו בדבר ניהול מועצות אזוריות (יהודה והשומרון) (מס' 783), התשל"ט-1979";</w:t>
      </w:r>
    </w:p>
    <w:p w:rsidR="00AC339A" w:rsidRDefault="00AC339A" w:rsidP="00AC33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5(א) לחוק יבוא:</w:t>
      </w:r>
    </w:p>
    <w:p w:rsidR="00AC339A" w:rsidRDefault="00AC339A" w:rsidP="00AC339A">
      <w:pPr>
        <w:pStyle w:val="P00"/>
        <w:spacing w:before="72"/>
        <w:ind w:left="1474" w:right="1134"/>
        <w:rPr>
          <w:rStyle w:val="default"/>
          <w:rFonts w:cs="FrankRuehl" w:hint="cs"/>
          <w:rtl/>
        </w:rPr>
      </w:pPr>
      <w:r>
        <w:rPr>
          <w:rStyle w:val="default"/>
          <w:rFonts w:cs="FrankRuehl" w:hint="cs"/>
          <w:rtl/>
        </w:rPr>
        <w:t>"מנכ"ל משרד העבודה והרווחה בישראל ממונה על ביצועו של חוק זה. השר יתקין תקנות לביצוע החוק, לרבות בדבר דרכי הפניה לועדה וסדרי פעולתה";</w:t>
      </w:r>
    </w:p>
    <w:p w:rsidR="00AC339A" w:rsidRDefault="00AC339A" w:rsidP="00AC33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סעיפים 5(ב) ו-6 </w:t>
      </w:r>
      <w:r>
        <w:rPr>
          <w:rStyle w:val="default"/>
          <w:rFonts w:cs="FrankRuehl"/>
          <w:rtl/>
        </w:rPr>
        <w:t>–</w:t>
      </w:r>
      <w:r>
        <w:rPr>
          <w:rStyle w:val="default"/>
          <w:rFonts w:cs="FrankRuehl" w:hint="cs"/>
          <w:rtl/>
        </w:rPr>
        <w:t xml:space="preserve"> יימחקו;</w:t>
      </w:r>
    </w:p>
    <w:p w:rsidR="00AC339A" w:rsidRDefault="00AC339A" w:rsidP="00AC339A">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 xml:space="preserve">בסעיף 7, הסיפא המתחילה במילים "בהתייעצות עם ועדת העבודה והרווחה..." </w:t>
      </w:r>
      <w:r>
        <w:rPr>
          <w:rStyle w:val="default"/>
          <w:rFonts w:cs="FrankRuehl"/>
          <w:rtl/>
        </w:rPr>
        <w:t>–</w:t>
      </w:r>
      <w:r>
        <w:rPr>
          <w:rStyle w:val="default"/>
          <w:rFonts w:cs="FrankRuehl" w:hint="cs"/>
          <w:rtl/>
        </w:rPr>
        <w:t xml:space="preserve"> תושמט.</w:t>
      </w:r>
    </w:p>
    <w:p w:rsidR="00E31FFD" w:rsidRPr="006E7C5E" w:rsidRDefault="00E31FFD" w:rsidP="00E31FFD">
      <w:pPr>
        <w:pStyle w:val="P00"/>
        <w:spacing w:before="0"/>
        <w:ind w:left="624" w:right="1134"/>
        <w:rPr>
          <w:rStyle w:val="default"/>
          <w:rFonts w:cs="FrankRuehl" w:hint="cs"/>
          <w:vanish/>
          <w:color w:val="FF0000"/>
          <w:sz w:val="20"/>
          <w:szCs w:val="20"/>
          <w:shd w:val="clear" w:color="auto" w:fill="FFFF99"/>
          <w:rtl/>
        </w:rPr>
      </w:pPr>
      <w:bookmarkStart w:id="1010" w:name="Rov1012"/>
      <w:r w:rsidRPr="006E7C5E">
        <w:rPr>
          <w:rStyle w:val="default"/>
          <w:rFonts w:cs="FrankRuehl" w:hint="cs"/>
          <w:vanish/>
          <w:color w:val="FF0000"/>
          <w:sz w:val="20"/>
          <w:szCs w:val="20"/>
          <w:shd w:val="clear" w:color="auto" w:fill="FFFF99"/>
          <w:rtl/>
        </w:rPr>
        <w:t>מיום 3.9.2003</w:t>
      </w:r>
    </w:p>
    <w:p w:rsidR="00E31FFD" w:rsidRPr="006E7C5E" w:rsidRDefault="00E31FFD" w:rsidP="00E31FFD">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150) תשס"ג-2003</w:t>
      </w:r>
    </w:p>
    <w:p w:rsidR="00E31FFD" w:rsidRPr="006E7C5E" w:rsidRDefault="00E31FFD" w:rsidP="00E31FF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3(ג)</w:t>
      </w:r>
    </w:p>
    <w:p w:rsidR="00E31FFD" w:rsidRPr="006E7C5E" w:rsidRDefault="00E31FFD" w:rsidP="00E31FFD">
      <w:pPr>
        <w:pStyle w:val="P00"/>
        <w:spacing w:before="0"/>
        <w:ind w:left="624" w:right="1134"/>
        <w:rPr>
          <w:rStyle w:val="default"/>
          <w:rFonts w:cs="FrankRuehl"/>
          <w:vanish/>
          <w:sz w:val="20"/>
          <w:szCs w:val="20"/>
          <w:shd w:val="clear" w:color="auto" w:fill="FFFF99"/>
          <w:rtl/>
        </w:rPr>
      </w:pPr>
    </w:p>
    <w:p w:rsidR="00E31FFD" w:rsidRPr="006E7C5E" w:rsidRDefault="00E31FFD" w:rsidP="00E31FFD">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30.10.2014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hyperlink r:id="rId320"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E31FFD" w:rsidRPr="00E31FFD" w:rsidRDefault="00E31FFD" w:rsidP="00E31FFD">
      <w:pPr>
        <w:pStyle w:val="P00"/>
        <w:ind w:left="624" w:right="1134"/>
        <w:rPr>
          <w:rStyle w:val="default"/>
          <w:rFonts w:cs="FrankRuehl" w:hint="cs"/>
          <w:sz w:val="2"/>
          <w:szCs w:val="2"/>
          <w:rtl/>
        </w:rPr>
      </w:pPr>
      <w:r w:rsidRPr="006E7C5E">
        <w:rPr>
          <w:rStyle w:val="default"/>
          <w:rFonts w:cs="FrankRuehl" w:hint="cs"/>
          <w:strike/>
          <w:vanish/>
          <w:sz w:val="22"/>
          <w:szCs w:val="22"/>
          <w:shd w:val="clear" w:color="auto" w:fill="FFFF99"/>
          <w:rtl/>
        </w:rPr>
        <w:t>(ג)</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shd w:val="clear" w:color="auto" w:fill="FFFF99"/>
          <w:rtl/>
        </w:rPr>
        <w:t xml:space="preserve"> בחוק פעוטות בסיכון </w:t>
      </w:r>
      <w:r w:rsidRPr="006E7C5E">
        <w:rPr>
          <w:rStyle w:val="default"/>
          <w:rFonts w:cs="FrankRuehl"/>
          <w:vanish/>
          <w:sz w:val="22"/>
          <w:szCs w:val="22"/>
          <w:shd w:val="clear" w:color="auto" w:fill="FFFF99"/>
          <w:rtl/>
        </w:rPr>
        <w:t>–</w:t>
      </w:r>
      <w:bookmarkEnd w:id="1010"/>
    </w:p>
    <w:p w:rsidR="00E31FFD" w:rsidRDefault="00E31FFD" w:rsidP="00E31FFD">
      <w:pPr>
        <w:pStyle w:val="P00"/>
        <w:spacing w:before="72"/>
        <w:ind w:left="624" w:right="1134"/>
        <w:rPr>
          <w:rStyle w:val="default"/>
          <w:rFonts w:cs="FrankRuehl"/>
          <w:rtl/>
        </w:rPr>
      </w:pPr>
      <w:r>
        <w:rPr>
          <w:rFonts w:cs="FrankRuehl" w:hint="cs"/>
          <w:sz w:val="26"/>
          <w:rtl/>
          <w:lang w:eastAsia="en-US"/>
        </w:rPr>
        <w:pict>
          <v:shape id="_x0000_s4030" type="#_x0000_t202" style="position:absolute;left:0;text-align:left;margin-left:470.35pt;margin-top:7.1pt;width:1in;height:16.7pt;z-index:252039680" filled="f" stroked="f">
            <v:textbox inset="1mm,0,1mm,0">
              <w:txbxContent>
                <w:p w:rsidR="001E0ADB" w:rsidRDefault="001E0ADB" w:rsidP="00E31FFD">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(ה)</w:t>
      </w:r>
      <w:r>
        <w:rPr>
          <w:rStyle w:val="default"/>
          <w:rFonts w:cs="FrankRuehl" w:hint="cs"/>
          <w:rtl/>
        </w:rPr>
        <w:tab/>
      </w:r>
      <w:r w:rsidR="002313F3">
        <w:rPr>
          <w:rStyle w:val="default"/>
          <w:rFonts w:cs="FrankRuehl" w:hint="cs"/>
          <w:rtl/>
        </w:rPr>
        <w:t xml:space="preserve">בחוק שוויון זכויות לאנשים עם מוגבלות </w:t>
      </w:r>
      <w:r w:rsidR="002313F3">
        <w:rPr>
          <w:rStyle w:val="default"/>
          <w:rFonts w:cs="FrankRuehl"/>
          <w:rtl/>
        </w:rPr>
        <w:t>–</w:t>
      </w:r>
    </w:p>
    <w:p w:rsidR="002313F3" w:rsidRDefault="00B45971" w:rsidP="00B4597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בכל מקום </w:t>
      </w:r>
      <w:r>
        <w:rPr>
          <w:rStyle w:val="default"/>
          <w:rFonts w:cs="FrankRuehl"/>
          <w:rtl/>
        </w:rPr>
        <w:t>–</w:t>
      </w:r>
    </w:p>
    <w:p w:rsidR="00B45971" w:rsidRDefault="00B45971" w:rsidP="00B4597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"כל דין" או "על פי דין" יבוא "ותחיקת בטחון";</w:t>
      </w:r>
    </w:p>
    <w:p w:rsidR="00B45971" w:rsidRDefault="00B45971" w:rsidP="00B4597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"רשות מקומית" יבוא "מועצה" או "מועצה מקומית", לפי הענין;</w:t>
      </w:r>
    </w:p>
    <w:p w:rsidR="00B45971" w:rsidRDefault="00B45971" w:rsidP="00B4597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במקום "בית הדין לעבודה" או "בית הדין" יבוא "הערכאה המוסמכת";</w:t>
      </w:r>
    </w:p>
    <w:p w:rsidR="00B45971" w:rsidRDefault="00B45971" w:rsidP="00B4597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במקום "המדינה" יבוא "מדינת ישראל";</w:t>
      </w:r>
    </w:p>
    <w:p w:rsidR="00B45971" w:rsidRDefault="00B45971" w:rsidP="00B45971">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אחרי "לסטטיסטיקה" יבוא "בישראל";</w:t>
      </w:r>
    </w:p>
    <w:p w:rsidR="00B45971" w:rsidRDefault="00B45971" w:rsidP="00B45971">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במקום שבו מאוזכר דבר חקיקה ישראלי, קרי לאחר האזכור "כפי תוקפו בישראל מעת לעת" או "כפי תוקפה בישראל מעת לעת" לפי העניין;</w:t>
      </w:r>
    </w:p>
    <w:p w:rsidR="00B45971" w:rsidRDefault="00B45971" w:rsidP="00B4597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5 </w:t>
      </w:r>
      <w:r>
        <w:rPr>
          <w:rStyle w:val="default"/>
          <w:rFonts w:cs="FrankRuehl"/>
          <w:rtl/>
        </w:rPr>
        <w:t>–</w:t>
      </w:r>
    </w:p>
    <w:p w:rsidR="00B45971" w:rsidRDefault="00B45971" w:rsidP="00B4597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בהגדרה "גוף ציבורי" </w:t>
      </w:r>
      <w:r>
        <w:rPr>
          <w:rStyle w:val="default"/>
          <w:rFonts w:cs="FrankRuehl"/>
          <w:rtl/>
        </w:rPr>
        <w:t>–</w:t>
      </w:r>
    </w:p>
    <w:p w:rsidR="00B45971" w:rsidRDefault="00B45971" w:rsidP="00B45971">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(7), בסופה יבוא "בישראל או בדין או בתחיקת בטחון";</w:t>
      </w:r>
    </w:p>
    <w:p w:rsidR="00B45971" w:rsidRDefault="00B45971" w:rsidP="00B45971">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(8), במקום הסיפה החל במילה "שקבע" יבוא "שנקבעה לענין זה בישראל";</w:t>
      </w:r>
    </w:p>
    <w:p w:rsidR="00B45971" w:rsidRDefault="00B45971" w:rsidP="00B45971">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(11), במקום הסיפה החל במילה "שקבע" יבוא "שנקבע לענין זה בישראל";</w:t>
      </w:r>
    </w:p>
    <w:p w:rsidR="00B45971" w:rsidRDefault="00B45971" w:rsidP="00B4597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בהגדרה "נציב", במקום "סעיף 22" יבוא "שמונה כנציב בהתאם לחוק שוויון זכויות לאנשים עם מוגבלות, התשנ"ח-1998 כפי תוקפו במדינת ישראל מעת לעת (להלן </w:t>
      </w:r>
      <w:r>
        <w:rPr>
          <w:rStyle w:val="default"/>
          <w:rFonts w:cs="FrankRuehl"/>
          <w:rtl/>
        </w:rPr>
        <w:t>–</w:t>
      </w:r>
      <w:r>
        <w:rPr>
          <w:rStyle w:val="default"/>
          <w:rFonts w:cs="FrankRuehl" w:hint="cs"/>
          <w:rtl/>
        </w:rPr>
        <w:t xml:space="preserve"> "חוק זה כפי תוקפו במדינת ישראל מעת לעת")";</w:t>
      </w:r>
    </w:p>
    <w:p w:rsidR="00B45971" w:rsidRDefault="00B45971" w:rsidP="00B4597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במקום ההגדרה "נציבות" יבוא: ""נציבות" </w:t>
      </w:r>
      <w:r>
        <w:rPr>
          <w:rStyle w:val="default"/>
          <w:rFonts w:cs="FrankRuehl"/>
          <w:rtl/>
        </w:rPr>
        <w:t>–</w:t>
      </w:r>
      <w:r>
        <w:rPr>
          <w:rStyle w:val="default"/>
          <w:rFonts w:cs="FrankRuehl" w:hint="cs"/>
          <w:rtl/>
        </w:rPr>
        <w:t xml:space="preserve"> הנציבות שהוקמה על פי חוק זה במדינת ישראל";</w:t>
      </w:r>
    </w:p>
    <w:p w:rsidR="00B45971" w:rsidRDefault="00B45971" w:rsidP="00B4597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9(ד), בהגדרה "מעביד", במקום "המדינה" יבוא "מדינת ישראל, מפקד כוחות צה"ל באזור או רשות הפועלת מטעם מפקד כוחות צה"ל באזור, שאינה רשות מקומית";</w:t>
      </w:r>
    </w:p>
    <w:p w:rsidR="00B45971" w:rsidRDefault="00B45971" w:rsidP="00B4597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13, בסופו יבוא "ואולם יקראו את הסעיפים האמורים כך:</w:t>
      </w:r>
    </w:p>
    <w:p w:rsidR="00B45971" w:rsidRDefault="00B45971" w:rsidP="00B4597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בכל מקום, במקום "בית הדין לעבודה" יבוא "הערכאה המוסמכת";</w:t>
      </w:r>
    </w:p>
    <w:p w:rsidR="00B45971" w:rsidRDefault="00B45971" w:rsidP="00B4597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17, במקום "המדינה" יבוא "מדינת ישראל";</w:t>
      </w:r>
    </w:p>
    <w:p w:rsidR="00B45971" w:rsidRDefault="00B45971" w:rsidP="00B4597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בסעיף 18, סעיף קטן (א) </w:t>
      </w:r>
      <w:r>
        <w:rPr>
          <w:rStyle w:val="default"/>
          <w:rFonts w:cs="FrankRuehl"/>
          <w:rtl/>
        </w:rPr>
        <w:t>–</w:t>
      </w:r>
      <w:r>
        <w:rPr>
          <w:rStyle w:val="default"/>
          <w:rFonts w:cs="FrankRuehl" w:hint="cs"/>
          <w:rtl/>
        </w:rPr>
        <w:t xml:space="preserve"> יימחק, ואולם, למען הסר ספק, על מי שמונה בישראל כמפקח לפי חוק שוויון זכויות לאנשים עם מוגבלות, התשנ"ח-1998, כפי תוקפו בישראל מעת לעת, יחולו הוראות סעיף 2(א) לנספח מס' 1 </w:t>
      </w:r>
      <w:r>
        <w:rPr>
          <w:rStyle w:val="default"/>
          <w:rFonts w:cs="FrankRuehl"/>
          <w:rtl/>
        </w:rPr>
        <w:t>–</w:t>
      </w:r>
      <w:r>
        <w:rPr>
          <w:rStyle w:val="default"/>
          <w:rFonts w:cs="FrankRuehl" w:hint="cs"/>
          <w:rtl/>
        </w:rPr>
        <w:t xml:space="preserve"> דיני רווחה </w:t>
      </w:r>
      <w:r>
        <w:rPr>
          <w:rStyle w:val="default"/>
          <w:rFonts w:cs="FrankRuehl"/>
          <w:rtl/>
        </w:rPr>
        <w:t>–</w:t>
      </w:r>
      <w:r>
        <w:rPr>
          <w:rStyle w:val="default"/>
          <w:rFonts w:cs="FrankRuehl" w:hint="cs"/>
          <w:rtl/>
        </w:rPr>
        <w:t xml:space="preserve"> לתקנון.";</w:t>
      </w:r>
    </w:p>
    <w:p w:rsidR="00B45971" w:rsidRDefault="00B45971" w:rsidP="00B4597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19א </w:t>
      </w:r>
      <w:r>
        <w:rPr>
          <w:rStyle w:val="default"/>
          <w:rFonts w:cs="FrankRuehl"/>
          <w:rtl/>
        </w:rPr>
        <w:t>–</w:t>
      </w:r>
    </w:p>
    <w:p w:rsidR="00B45971" w:rsidRDefault="00B45971" w:rsidP="00B4597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הגדרת "בנין" יבוא "בנין או מבנה כוללים כל מבנה בין אם הוא עשוי מאבן, בטון או טיט, ברזל, עץ או כל חומר אחר המשמש לצרכי בנייה; כולל החפירות, היסודות, הקירות, התקרות, הארובות, המרפסות, "הכרכובים", או כל בליטה או חלק מהבנין או כל דבר המחובר אליו או כל קיר, סכר מעפר, חומה, גדר או כל מבנה אחר התוחם או המקיף כל קרקע, כיכר או באר מים";</w:t>
      </w:r>
    </w:p>
    <w:p w:rsidR="00B45971" w:rsidRDefault="00B45971" w:rsidP="00B4597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ההגדרות "הוועדה" ו"חוק התכנון והבניה" </w:t>
      </w:r>
      <w:r>
        <w:rPr>
          <w:rStyle w:val="default"/>
          <w:rFonts w:cs="FrankRuehl"/>
          <w:rtl/>
        </w:rPr>
        <w:t>–</w:t>
      </w:r>
      <w:r>
        <w:rPr>
          <w:rStyle w:val="default"/>
          <w:rFonts w:cs="FrankRuehl" w:hint="cs"/>
          <w:rtl/>
        </w:rPr>
        <w:t xml:space="preserve"> יימחקו;</w:t>
      </w:r>
    </w:p>
    <w:p w:rsidR="00B45971" w:rsidRDefault="00B45971" w:rsidP="00B4597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במקום ההגדרה "הוראות הנגישות לפי חוק התכנון והבניה" יבוא:</w:t>
      </w:r>
    </w:p>
    <w:p w:rsidR="00B45971" w:rsidRDefault="00B45971" w:rsidP="00B45971">
      <w:pPr>
        <w:pStyle w:val="P00"/>
        <w:spacing w:before="72"/>
        <w:ind w:left="1928" w:right="1134"/>
        <w:rPr>
          <w:rStyle w:val="default"/>
          <w:rFonts w:cs="FrankRuehl"/>
          <w:rtl/>
        </w:rPr>
      </w:pPr>
      <w:r>
        <w:rPr>
          <w:rStyle w:val="default"/>
          <w:rFonts w:cs="FrankRuehl" w:hint="cs"/>
          <w:rtl/>
        </w:rPr>
        <w:t xml:space="preserve">""הוראות הנגישות" </w:t>
      </w:r>
      <w:r>
        <w:rPr>
          <w:rStyle w:val="default"/>
          <w:rFonts w:cs="FrankRuehl"/>
          <w:rtl/>
        </w:rPr>
        <w:t>–</w:t>
      </w:r>
      <w:r>
        <w:rPr>
          <w:rStyle w:val="default"/>
          <w:rFonts w:cs="FrankRuehl" w:hint="cs"/>
          <w:rtl/>
        </w:rPr>
        <w:t xml:space="preserve"> הוראות הקבועות בסעיפים 7ו'-7י' לצו בדבר תכנון ערים, כפרים ובנינים (יהודה והשומרון) (מס' 418), התשל"א-1971, או לפי סעיף 6ג לצו בדבר מתן היתרים לעבודות בשטחים תפוסים לצרכים צבאיים (יהודה והשומרון) (מס' 997), התשמ"ב-1982, לפי הענין;";</w:t>
      </w:r>
    </w:p>
    <w:p w:rsidR="00B45971" w:rsidRDefault="00B45971" w:rsidP="00B4597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בהגדרה "רשות ציבורית", בפסקה (5), במקום הסיפה החל במילה "שקבע" יבוא "שנקבע לענין זה בישראל";</w:t>
      </w:r>
    </w:p>
    <w:p w:rsidR="00B45971" w:rsidRDefault="00B45971" w:rsidP="00B4597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19ז, בהגדרה "מקום ציבורי קיים" </w:t>
      </w:r>
      <w:r>
        <w:rPr>
          <w:rStyle w:val="default"/>
          <w:rFonts w:cs="FrankRuehl"/>
          <w:rtl/>
        </w:rPr>
        <w:t>–</w:t>
      </w:r>
    </w:p>
    <w:p w:rsidR="00B45971" w:rsidRDefault="00B45971" w:rsidP="00B4597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(1), במקום המילים "לפני כניסתן לתוקף של תקנות שיתקין שר הפנים לפי סעיף 158ו1 לחוק התכנון והבניה" יבוא "לפני כניסתו של צו זה לתוקף";</w:t>
      </w:r>
    </w:p>
    <w:p w:rsidR="00B45971" w:rsidRDefault="0084597B" w:rsidP="00B4597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בפסקה (2), במקום המילים "לפני מועד כניסתן לתוקף של תקנות שיתקין שר המשפטים לפי סעיף 19ט (בסימן זה </w:t>
      </w:r>
      <w:r>
        <w:rPr>
          <w:rStyle w:val="default"/>
          <w:rFonts w:cs="FrankRuehl"/>
          <w:rtl/>
        </w:rPr>
        <w:t>–</w:t>
      </w:r>
      <w:r>
        <w:rPr>
          <w:rStyle w:val="default"/>
          <w:rFonts w:cs="FrankRuehl" w:hint="cs"/>
          <w:rtl/>
        </w:rPr>
        <w:t xml:space="preserve"> המועד הקובע)" יבוא "לפני כניסתו של צו זה לתוקף";</w:t>
      </w:r>
    </w:p>
    <w:p w:rsidR="0084597B" w:rsidRDefault="0084597B" w:rsidP="0084597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בסעיף 19ח </w:t>
      </w:r>
      <w:r>
        <w:rPr>
          <w:rStyle w:val="default"/>
          <w:rFonts w:cs="FrankRuehl"/>
          <w:rtl/>
        </w:rPr>
        <w:t>–</w:t>
      </w:r>
    </w:p>
    <w:p w:rsidR="0084597B" w:rsidRDefault="0084597B" w:rsidP="0084597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(ג)(1) </w:t>
      </w:r>
      <w:r>
        <w:rPr>
          <w:rStyle w:val="default"/>
          <w:rFonts w:cs="FrankRuehl"/>
          <w:rtl/>
        </w:rPr>
        <w:t>–</w:t>
      </w:r>
    </w:p>
    <w:p w:rsidR="0084597B" w:rsidRDefault="0084597B" w:rsidP="0084597B">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"היתר כמשמעותו בסעיף 145(א) לחוק התכנון והבניה" יבוא "רשיון כמשמעותו בסעיף 34(1) לחוק תכנון ערים, כפרים ובנינים, מס' 79 לשנת 1966, או היתר כמשמעותו בסעיף 2 לצו בדבר מתן היתרים לעבודות בשטחים תפוסים לצרכים צבאיים (יהודה והשומרון) (מס' 997), התשמ"ב-1982, לפי הענין";</w:t>
      </w:r>
    </w:p>
    <w:p w:rsidR="0084597B" w:rsidRDefault="0084597B" w:rsidP="0084597B">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המילים החל במילה "הושכר" ועד המילים "כהגדרתם בחוק הגנת הדייר" יימחקו;</w:t>
      </w:r>
    </w:p>
    <w:p w:rsidR="0084597B" w:rsidRDefault="0084597B" w:rsidP="0084597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(ה), </w:t>
      </w:r>
      <w:r w:rsidR="003B353A">
        <w:rPr>
          <w:rStyle w:val="default"/>
          <w:rFonts w:cs="FrankRuehl" w:hint="cs"/>
          <w:rtl/>
        </w:rPr>
        <w:t>בכל מקום במקום המילים "פרק ה'1א לחוק התכנון והבנייה" יבוא "הוראות הנ</w:t>
      </w:r>
      <w:r w:rsidR="00244832">
        <w:rPr>
          <w:rStyle w:val="default"/>
          <w:rFonts w:cs="FrankRuehl" w:hint="cs"/>
          <w:rtl/>
        </w:rPr>
        <w:t>גישות";</w:t>
      </w:r>
    </w:p>
    <w:p w:rsidR="00244832" w:rsidRDefault="00244832" w:rsidP="0024483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בסעיף 19ט(ה)(2), במקום "חוק התכנון והבניה" יבוא "הדין או תחיקת בטחון";</w:t>
      </w:r>
    </w:p>
    <w:p w:rsidR="00D22802" w:rsidRDefault="00D22802" w:rsidP="00D22802">
      <w:pPr>
        <w:pStyle w:val="P00"/>
        <w:spacing w:before="72"/>
        <w:ind w:left="1021" w:right="1134"/>
        <w:rPr>
          <w:rStyle w:val="default"/>
          <w:rFonts w:cs="FrankRuehl"/>
          <w:rtl/>
        </w:rPr>
      </w:pPr>
      <w:r>
        <w:rPr>
          <w:rFonts w:cs="FrankRuehl" w:hint="cs"/>
          <w:sz w:val="26"/>
          <w:rtl/>
          <w:lang w:eastAsia="en-US"/>
        </w:rPr>
        <w:pict>
          <v:shape id="_x0000_s4289" type="#_x0000_t202" style="position:absolute;left:0;text-align:left;margin-left:470.35pt;margin-top:7.1pt;width:1in;height:16.7pt;z-index:252210688" filled="f" stroked="f">
            <v:textbox inset="1mm,0,1mm,0">
              <w:txbxContent>
                <w:p w:rsidR="00D22802" w:rsidRDefault="00D22802" w:rsidP="00D22802">
                  <w:pPr>
                    <w:spacing w:line="160" w:lineRule="exact"/>
                    <w:rPr>
                      <w:rFonts w:cs="Miriam" w:hint="cs"/>
                      <w:noProof/>
                      <w:sz w:val="18"/>
                      <w:szCs w:val="18"/>
                      <w:rtl/>
                    </w:rPr>
                  </w:pPr>
                  <w:r>
                    <w:rPr>
                      <w:rFonts w:cs="Miriam" w:hint="cs"/>
                      <w:sz w:val="18"/>
                      <w:szCs w:val="18"/>
                      <w:rtl/>
                    </w:rPr>
                    <w:t>(תיקון מס' 270) תשפ"ב-2022</w:t>
                  </w:r>
                </w:p>
              </w:txbxContent>
            </v:textbox>
          </v:shape>
        </w:pict>
      </w:r>
      <w:r>
        <w:rPr>
          <w:rStyle w:val="default"/>
          <w:rFonts w:cs="FrankRuehl" w:hint="cs"/>
          <w:rtl/>
        </w:rPr>
        <w:t>(8א)</w:t>
      </w:r>
      <w:r>
        <w:rPr>
          <w:rStyle w:val="default"/>
          <w:rFonts w:cs="FrankRuehl" w:hint="cs"/>
          <w:rtl/>
        </w:rPr>
        <w:tab/>
        <w:t>בסעיף 19ט(ג1א)(2), במקום "ברשומות ובאתר האינטרנט" יבוא "באתר האינטרנט";</w:t>
      </w:r>
    </w:p>
    <w:p w:rsidR="00D22802" w:rsidRDefault="00D22802" w:rsidP="00D22802">
      <w:pPr>
        <w:pStyle w:val="P00"/>
        <w:spacing w:before="72"/>
        <w:ind w:left="1021" w:right="1134"/>
        <w:rPr>
          <w:rStyle w:val="default"/>
          <w:rFonts w:cs="FrankRuehl"/>
          <w:rtl/>
        </w:rPr>
      </w:pPr>
      <w:r>
        <w:rPr>
          <w:rFonts w:cs="FrankRuehl" w:hint="cs"/>
          <w:sz w:val="26"/>
          <w:rtl/>
          <w:lang w:eastAsia="en-US"/>
        </w:rPr>
        <w:pict>
          <v:shape id="_x0000_s4288" type="#_x0000_t202" style="position:absolute;left:0;text-align:left;margin-left:470.35pt;margin-top:7.1pt;width:1in;height:16.7pt;z-index:252209664" filled="f" stroked="f">
            <v:textbox inset="1mm,0,1mm,0">
              <w:txbxContent>
                <w:p w:rsidR="00D22802" w:rsidRDefault="00D22802" w:rsidP="00D22802">
                  <w:pPr>
                    <w:spacing w:line="160" w:lineRule="exact"/>
                    <w:rPr>
                      <w:rFonts w:cs="Miriam" w:hint="cs"/>
                      <w:noProof/>
                      <w:sz w:val="18"/>
                      <w:szCs w:val="18"/>
                      <w:rtl/>
                    </w:rPr>
                  </w:pPr>
                  <w:r>
                    <w:rPr>
                      <w:rFonts w:cs="Miriam" w:hint="cs"/>
                      <w:sz w:val="18"/>
                      <w:szCs w:val="18"/>
                      <w:rtl/>
                    </w:rPr>
                    <w:t>(תיקון מס' 270) תשפ"ב-2022</w:t>
                  </w:r>
                </w:p>
              </w:txbxContent>
            </v:textbox>
          </v:shape>
        </w:pict>
      </w:r>
      <w:r>
        <w:rPr>
          <w:rStyle w:val="default"/>
          <w:rFonts w:cs="FrankRuehl" w:hint="cs"/>
          <w:rtl/>
        </w:rPr>
        <w:t>(8ב)</w:t>
      </w:r>
      <w:r>
        <w:rPr>
          <w:rStyle w:val="default"/>
          <w:rFonts w:cs="FrankRuehl" w:hint="cs"/>
          <w:rtl/>
        </w:rPr>
        <w:tab/>
        <w:t>בסעיף 19ט(ג5), במקום "ברשומות ובאתר האינטרנט" יבוא "באתר האינטרנט";</w:t>
      </w:r>
    </w:p>
    <w:p w:rsidR="00244832" w:rsidRDefault="00244832" w:rsidP="0024483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בסעיף 19יג(ב), במקום "שקבע שר המשפטים, באישור הוועדה" יבוא "שנקבע לענין זה בישראל";</w:t>
      </w:r>
    </w:p>
    <w:p w:rsidR="00244832" w:rsidRDefault="00244832" w:rsidP="0024483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בסעיף 19יג1(א)(3), במקום "חוק התכנון והבניה" יבוא "הדין או תחיקת בטחון";</w:t>
      </w:r>
    </w:p>
    <w:p w:rsidR="00244832" w:rsidRDefault="00244832" w:rsidP="00244832">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sidR="00045652">
        <w:rPr>
          <w:rStyle w:val="default"/>
          <w:rFonts w:cs="FrankRuehl" w:hint="cs"/>
          <w:rtl/>
        </w:rPr>
        <w:t>בסעיף 19יד, אחרי "בתקנות" יבוא "בישראל";</w:t>
      </w:r>
    </w:p>
    <w:p w:rsidR="00045652" w:rsidRDefault="00045652" w:rsidP="00244832">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בסעיף 19יט, במקום המילים "שר הבריאות" יבוא "המנהל הכללי של משרד הבריאות בישראל";</w:t>
      </w:r>
    </w:p>
    <w:p w:rsidR="00045652" w:rsidRDefault="00045652" w:rsidP="00244832">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בסעיף 19כב, במקום המילים "לשר הבריאות" יבוא "למנהל הכללי של משרד הבריאות בישראל";</w:t>
      </w:r>
    </w:p>
    <w:p w:rsidR="00045652" w:rsidRDefault="00045652" w:rsidP="00244832">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בסעיף 19כד, במקום הסיפה החל במילה "שר" יבוא "הכל לפי דרכי הפרסום שנקבעו לענין זה בישראל";</w:t>
      </w:r>
    </w:p>
    <w:p w:rsidR="00045652" w:rsidRDefault="00045652" w:rsidP="00244832">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בסעיף 19כה, במקום המילים "לפי סימן זה או לפי סעיף 158ו1 לחוק התכנון והבנייה" יבוא "בהתאם לסעיף 7ו-י לצו בדבר תכנון ערים, כפרים ובנינים (יהודה והשומרון) (מס' 418), התשל"א-1971, או בהתאם לסעיף 6ג לצו בדבר מתן היתרים לעבודות בשטחים תפוסים לצרכים צבאיים (יהודה והשומרון) (מס' 997), התשמ"ב-1982.";</w:t>
      </w:r>
    </w:p>
    <w:p w:rsidR="00045652" w:rsidRDefault="00045652" w:rsidP="00244832">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sidR="00FB3B36">
        <w:rPr>
          <w:rStyle w:val="default"/>
          <w:rFonts w:cs="FrankRuehl" w:hint="cs"/>
          <w:rtl/>
        </w:rPr>
        <w:t xml:space="preserve">בסעיף 19כז, במקום ההגדרה של "מוסד על-תיכוני" יבוא, "כהגדרתו בחוק המועצה להשכלה גבוהה, התשי"ח-1958 כפי תוקפו בנספח מס' 4 </w:t>
      </w:r>
      <w:r w:rsidR="00FB3B36">
        <w:rPr>
          <w:rStyle w:val="default"/>
          <w:rFonts w:cs="FrankRuehl"/>
          <w:rtl/>
        </w:rPr>
        <w:t>–</w:t>
      </w:r>
      <w:r w:rsidR="00FB3B36">
        <w:rPr>
          <w:rStyle w:val="default"/>
          <w:rFonts w:cs="FrankRuehl" w:hint="cs"/>
          <w:rtl/>
        </w:rPr>
        <w:t xml:space="preserve"> דיני החינוך";</w:t>
      </w:r>
    </w:p>
    <w:p w:rsidR="00FB3B36" w:rsidRDefault="00FB3B36" w:rsidP="00244832">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בסעיף 19ל, במקום המילים "לשר החינוך ולשר התעשייה המסחר והתעסוקה" יבוא "למנהל הכללי של משרד החינוך בישראל ולמנהל הכללי של משרד התעשייה והמסחר";</w:t>
      </w:r>
    </w:p>
    <w:p w:rsidR="00FB3B36" w:rsidRDefault="00FB3B36" w:rsidP="00244832">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בסעיף 19לא2, במקום "לשר החינוך ולשר התעשיה המסחר והתעסוקה" יבוא "למנהל הכללי משרד החינוך בישראל ולמנהל הכללי של משרד התעשייה המסחר והתעסוקה בישראל";</w:t>
      </w:r>
    </w:p>
    <w:p w:rsidR="00FB3B36" w:rsidRDefault="00FB3B36" w:rsidP="00244832">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בסעיף 19לג2, במקום המילים "שר החינוך" יבוא "המנהל הכללי של משרד החינוך בישראל";</w:t>
      </w:r>
    </w:p>
    <w:p w:rsidR="00FB3B36" w:rsidRDefault="00FB3B36" w:rsidP="00244832">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סעיף 19לג3(ב), יימחק ובמקומו יבוא: "(ב) לא נקבעו צווים לפי סעיף קטן 19לג3(א) בישראל לפי חוק זה כפי תוקפו במדינת ישראל, תחול חובת הנגישות בפרק זה במלואה, לא יאוחר מיום י' באייר התשפ"ג (1 במאי 2023).";</w:t>
      </w:r>
    </w:p>
    <w:p w:rsidR="00FB3B36" w:rsidRDefault="00FB3B36" w:rsidP="00244832">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בסעיף 19לג5, במקום המילים "שר החינוך" יבוא "המנהל הכללי של משרד החינוך בישראל";</w:t>
      </w:r>
    </w:p>
    <w:p w:rsidR="00FB3B36" w:rsidRDefault="00FB3B36" w:rsidP="00244832">
      <w:pPr>
        <w:pStyle w:val="P00"/>
        <w:spacing w:before="72"/>
        <w:ind w:left="1021" w:right="1134"/>
        <w:rPr>
          <w:rStyle w:val="default"/>
          <w:rFonts w:cs="FrankRuehl"/>
          <w:rtl/>
        </w:rPr>
      </w:pPr>
      <w:r>
        <w:rPr>
          <w:rStyle w:val="default"/>
          <w:rFonts w:cs="FrankRuehl" w:hint="cs"/>
          <w:rtl/>
        </w:rPr>
        <w:t>(23)</w:t>
      </w:r>
      <w:r>
        <w:rPr>
          <w:rStyle w:val="default"/>
          <w:rFonts w:cs="FrankRuehl"/>
          <w:rtl/>
        </w:rPr>
        <w:tab/>
      </w:r>
      <w:r w:rsidR="0053437A">
        <w:rPr>
          <w:rStyle w:val="default"/>
          <w:rFonts w:cs="FrankRuehl" w:hint="cs"/>
          <w:rtl/>
        </w:rPr>
        <w:t>בסעיף 19לד, במקום "חוק התכנון והבניה" יבוא "כל דין או תחיקת בטחון";</w:t>
      </w:r>
    </w:p>
    <w:p w:rsidR="0053437A" w:rsidRDefault="0053437A" w:rsidP="00244832">
      <w:pPr>
        <w:pStyle w:val="P00"/>
        <w:spacing w:before="72"/>
        <w:ind w:left="1021"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במקום האמור בסעיף 19לד3 יבוא "הוראות לפי צו זה באות להוסיף ולא לגרוע מחובה שחלה לפי חוק תכנון ערים כפרים ובניינים, חוק זמני מס' 79 לשנת 1966, טרם כניסתו לתוקף של הצו.";</w:t>
      </w:r>
    </w:p>
    <w:p w:rsidR="0053437A" w:rsidRDefault="0053437A" w:rsidP="00244832">
      <w:pPr>
        <w:pStyle w:val="P00"/>
        <w:spacing w:before="72"/>
        <w:ind w:left="1021"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 xml:space="preserve">בסעיף 19לה </w:t>
      </w:r>
      <w:r>
        <w:rPr>
          <w:rStyle w:val="default"/>
          <w:rFonts w:cs="FrankRuehl"/>
          <w:rtl/>
        </w:rPr>
        <w:t>–</w:t>
      </w:r>
    </w:p>
    <w:p w:rsidR="0053437A" w:rsidRDefault="0053437A" w:rsidP="0053437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(ו) </w:t>
      </w:r>
      <w:r>
        <w:rPr>
          <w:rStyle w:val="default"/>
          <w:rFonts w:cs="FrankRuehl"/>
          <w:rtl/>
        </w:rPr>
        <w:t>–</w:t>
      </w:r>
    </w:p>
    <w:p w:rsidR="0053437A" w:rsidRDefault="0053437A" w:rsidP="0053437A">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(3), במקום פסקת משנה (א) יבוא:</w:t>
      </w:r>
    </w:p>
    <w:p w:rsidR="0053437A" w:rsidRDefault="0053437A" w:rsidP="0053437A">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ועדת תלונות שהוקמה בישראל לפי סעיף 19לה(ו)(3)(א) לחוק שוויון זכויות לאנשים עם מוגבלות, התשנ"ח-1998, כפי תוקפו בישראל מעת לעת, תהיה ועדת תלונות גם לענין האזור. פרסום חברי הוועדה בישראל ייעשה בהתאם לחוק זה כפי תוקפו בישראל";</w:t>
      </w:r>
    </w:p>
    <w:p w:rsidR="0053437A" w:rsidRDefault="0053437A" w:rsidP="0053437A">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(10), במקום "בית המשפט המחוזי" יבוא "</w:t>
      </w:r>
      <w:r w:rsidR="002F4DA1">
        <w:rPr>
          <w:rStyle w:val="default"/>
          <w:rFonts w:cs="FrankRuehl" w:hint="cs"/>
          <w:rtl/>
        </w:rPr>
        <w:t>בית המשפט לעניינים מקומיים של ערכאה הערעור";</w:t>
      </w:r>
    </w:p>
    <w:p w:rsidR="002F4DA1" w:rsidRDefault="002F4DA1" w:rsidP="002F4DA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(ז)(1), במקום "שקבע שר המשפטים, ככל שקבע" יבוא "שנקבע לענין זה בישראל, ככל שנקבע";</w:t>
      </w:r>
    </w:p>
    <w:p w:rsidR="002F4DA1" w:rsidRDefault="002F4DA1" w:rsidP="002F4DA1">
      <w:pPr>
        <w:pStyle w:val="P00"/>
        <w:spacing w:before="72"/>
        <w:ind w:left="1021"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 xml:space="preserve">בסעיף 19לט </w:t>
      </w:r>
      <w:r>
        <w:rPr>
          <w:rStyle w:val="default"/>
          <w:rFonts w:cs="FrankRuehl"/>
          <w:rtl/>
        </w:rPr>
        <w:t>–</w:t>
      </w:r>
    </w:p>
    <w:p w:rsidR="002F4DA1" w:rsidRDefault="002F4DA1" w:rsidP="002F4DA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w:t>
      </w:r>
      <w:r>
        <w:rPr>
          <w:rStyle w:val="default"/>
          <w:rFonts w:cs="FrankRuehl"/>
          <w:rtl/>
        </w:rPr>
        <w:t>–</w:t>
      </w:r>
    </w:p>
    <w:p w:rsidR="002F4DA1" w:rsidRDefault="002F4DA1" w:rsidP="002F4DA1">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בהגדרה "גוף מבצע", בפסקה (2), במקום הסיפה החל במילה "שקבעו" יבוא "שנקבע לענין זה בישראל";</w:t>
      </w:r>
    </w:p>
    <w:p w:rsidR="002F4DA1" w:rsidRDefault="002F4DA1" w:rsidP="002F4DA1">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ההגדרה "מהנדס רשות מקומית" יבוא:</w:t>
      </w:r>
    </w:p>
    <w:p w:rsidR="002F4DA1" w:rsidRDefault="002F4DA1" w:rsidP="002F4DA1">
      <w:pPr>
        <w:pStyle w:val="P00"/>
        <w:spacing w:before="72"/>
        <w:ind w:left="2381" w:right="1134"/>
        <w:rPr>
          <w:rStyle w:val="default"/>
          <w:rFonts w:cs="FrankRuehl"/>
          <w:rtl/>
        </w:rPr>
      </w:pPr>
      <w:r>
        <w:rPr>
          <w:rStyle w:val="default"/>
          <w:rFonts w:cs="FrankRuehl" w:hint="cs"/>
          <w:rtl/>
        </w:rPr>
        <w:t xml:space="preserve">""מהנדס רשות מקומית" </w:t>
      </w:r>
      <w:r>
        <w:rPr>
          <w:rStyle w:val="default"/>
          <w:rFonts w:cs="FrankRuehl"/>
          <w:rtl/>
        </w:rPr>
        <w:t>–</w:t>
      </w:r>
      <w:r>
        <w:rPr>
          <w:rStyle w:val="default"/>
          <w:rFonts w:cs="FrankRuehl" w:hint="cs"/>
          <w:rtl/>
        </w:rPr>
        <w:t xml:space="preserve"> כמשמעותו בפרק ז'1 לתקנון המועצות המקומיות (יהודה והשומרון), התשמ"א-1981;";</w:t>
      </w:r>
    </w:p>
    <w:p w:rsidR="002F4DA1" w:rsidRDefault="002F4DA1" w:rsidP="002F4DA1">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ההגדרה "מתכנן מחוז" יבוא:</w:t>
      </w:r>
    </w:p>
    <w:p w:rsidR="002F4DA1" w:rsidRDefault="002F4DA1" w:rsidP="002F4DA1">
      <w:pPr>
        <w:pStyle w:val="P00"/>
        <w:spacing w:before="72"/>
        <w:ind w:left="2381" w:right="1134"/>
        <w:rPr>
          <w:rStyle w:val="default"/>
          <w:rFonts w:cs="FrankRuehl"/>
          <w:rtl/>
        </w:rPr>
      </w:pPr>
      <w:r>
        <w:rPr>
          <w:rStyle w:val="default"/>
          <w:rFonts w:cs="FrankRuehl" w:hint="cs"/>
          <w:rtl/>
        </w:rPr>
        <w:t xml:space="preserve">""מתכנן מחוז" </w:t>
      </w:r>
      <w:r>
        <w:rPr>
          <w:rStyle w:val="default"/>
          <w:rFonts w:cs="FrankRuehl"/>
          <w:rtl/>
        </w:rPr>
        <w:t>–</w:t>
      </w:r>
      <w:r>
        <w:rPr>
          <w:rStyle w:val="default"/>
          <w:rFonts w:cs="FrankRuehl" w:hint="cs"/>
          <w:rtl/>
        </w:rPr>
        <w:t xml:space="preserve"> מנהל לשכת התכנון המרכזית במינהל האזרחי.";</w:t>
      </w:r>
    </w:p>
    <w:p w:rsidR="002F4DA1" w:rsidRDefault="002F4DA1" w:rsidP="002F4DA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(ה) </w:t>
      </w:r>
      <w:r>
        <w:rPr>
          <w:rStyle w:val="default"/>
          <w:rFonts w:cs="FrankRuehl"/>
          <w:rtl/>
        </w:rPr>
        <w:t>–</w:t>
      </w:r>
    </w:p>
    <w:p w:rsidR="002F4DA1" w:rsidRDefault="002F4DA1" w:rsidP="002F4DA1">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המילים "לשר האחראי" יבוא "למשרד ממשלתי האחראי בישראל";</w:t>
      </w:r>
    </w:p>
    <w:p w:rsidR="002F4DA1" w:rsidRDefault="002F4DA1" w:rsidP="002F4DA1">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"לשר הפנים" יבוא "לממונה";</w:t>
      </w:r>
    </w:p>
    <w:p w:rsidR="002F4DA1" w:rsidRDefault="002F4DA1" w:rsidP="002F4DA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(ט), אחרי "האחראי" יבוא "בישראל";</w:t>
      </w:r>
    </w:p>
    <w:p w:rsidR="002F4DA1" w:rsidRDefault="002F4DA1" w:rsidP="002F4DA1">
      <w:pPr>
        <w:pStyle w:val="P00"/>
        <w:spacing w:before="72"/>
        <w:ind w:left="1021"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 xml:space="preserve">בסעיף 19מ </w:t>
      </w:r>
      <w:r>
        <w:rPr>
          <w:rStyle w:val="default"/>
          <w:rFonts w:cs="FrankRuehl"/>
          <w:rtl/>
        </w:rPr>
        <w:t>–</w:t>
      </w:r>
    </w:p>
    <w:p w:rsidR="002F4DA1" w:rsidRDefault="002F4DA1" w:rsidP="002F4DA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w:t>
      </w:r>
      <w:r>
        <w:rPr>
          <w:rStyle w:val="default"/>
          <w:rFonts w:cs="FrankRuehl"/>
          <w:rtl/>
        </w:rPr>
        <w:t>–</w:t>
      </w:r>
    </w:p>
    <w:p w:rsidR="002F4DA1" w:rsidRDefault="002F4DA1" w:rsidP="002F4DA1">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המילים "בחוק החומרים המסוכנים, התשנ"ג-1993" בהגדרת "אירוע חומרים מסוכנים" יבוא "כהגדרתו בצו בדבר התגוננות אזרחית, (מס' 1699), התשע"ב-2012.";</w:t>
      </w:r>
    </w:p>
    <w:p w:rsidR="002F4DA1" w:rsidRDefault="002F4DA1" w:rsidP="002F4DA1">
      <w:pPr>
        <w:pStyle w:val="P00"/>
        <w:spacing w:before="72"/>
        <w:ind w:left="1928" w:right="1134"/>
        <w:rPr>
          <w:rStyle w:val="default"/>
          <w:rFonts w:cs="FrankRuehl"/>
          <w:rtl/>
        </w:rPr>
      </w:pPr>
      <w:r>
        <w:rPr>
          <w:rStyle w:val="default"/>
          <w:rFonts w:cs="FrankRuehl" w:hint="cs"/>
          <w:rtl/>
        </w:rPr>
        <w:t>(2)</w:t>
      </w:r>
      <w:r>
        <w:rPr>
          <w:rStyle w:val="default"/>
          <w:rFonts w:cs="FrankRuehl"/>
          <w:rtl/>
        </w:rPr>
        <w:tab/>
      </w:r>
      <w:r w:rsidR="00E345E5">
        <w:rPr>
          <w:rStyle w:val="default"/>
          <w:rFonts w:cs="FrankRuehl" w:hint="cs"/>
          <w:rtl/>
        </w:rPr>
        <w:t>במקום האמור בהגדרה "התגוננות אזרחית", יבוא:</w:t>
      </w:r>
    </w:p>
    <w:p w:rsidR="00E345E5" w:rsidRDefault="00E345E5" w:rsidP="00E345E5">
      <w:pPr>
        <w:pStyle w:val="P00"/>
        <w:spacing w:before="72"/>
        <w:ind w:left="2381" w:right="1134"/>
        <w:rPr>
          <w:rStyle w:val="default"/>
          <w:rFonts w:cs="FrankRuehl"/>
          <w:rtl/>
        </w:rPr>
      </w:pPr>
      <w:r>
        <w:rPr>
          <w:rStyle w:val="default"/>
          <w:rFonts w:cs="FrankRuehl" w:hint="cs"/>
          <w:rtl/>
        </w:rPr>
        <w:t>"כהגדרתו בצו בדבר התגוננות אזרחית, (מס' 1699), התשע"ב-2012.";</w:t>
      </w:r>
    </w:p>
    <w:p w:rsidR="00E345E5" w:rsidRDefault="00E345E5" w:rsidP="00E345E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(ד), במקום המילים "סימן ג' או הוראות סעיף 14ד לחוק ההתגוננות האזרחית", יבוא "סעיף 31(2) לצו בדבר התגוננות אזרחית, (מס' 1699), התשע"ב-2012.";</w:t>
      </w:r>
    </w:p>
    <w:p w:rsidR="00E345E5" w:rsidRDefault="00E345E5" w:rsidP="00E345E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(ו), במקום המילים "לשר הביטחון, עד תום שישה חודשים מיום פרסום התקנות לפי סעיף קטן (ה)", יבוא "לראש הג"א לפי צו בדבר התגוננות אזרחית, (מס' 1699), התשע"ב-2012.";</w:t>
      </w:r>
    </w:p>
    <w:p w:rsidR="00E345E5" w:rsidRDefault="00E345E5" w:rsidP="00E345E5">
      <w:pPr>
        <w:pStyle w:val="P00"/>
        <w:spacing w:before="72"/>
        <w:ind w:left="1021"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 xml:space="preserve">בסעיף </w:t>
      </w:r>
      <w:r w:rsidR="00180EBE">
        <w:rPr>
          <w:rStyle w:val="default"/>
          <w:rFonts w:cs="FrankRuehl" w:hint="cs"/>
          <w:rtl/>
        </w:rPr>
        <w:t xml:space="preserve">19מא </w:t>
      </w:r>
      <w:r w:rsidR="00180EBE">
        <w:rPr>
          <w:rStyle w:val="default"/>
          <w:rFonts w:cs="FrankRuehl"/>
          <w:rtl/>
        </w:rPr>
        <w:t>–</w:t>
      </w:r>
    </w:p>
    <w:p w:rsidR="00180EBE" w:rsidRDefault="00180EBE" w:rsidP="00180EB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אחרי "רשום" יבוא "בישראל";</w:t>
      </w:r>
    </w:p>
    <w:p w:rsidR="00180EBE" w:rsidRDefault="00180EBE" w:rsidP="00180EB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סעיף קטן (ב) יבוא:</w:t>
      </w:r>
    </w:p>
    <w:p w:rsidR="00180EBE" w:rsidRDefault="00180EBE" w:rsidP="00180EBE">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כשיר להיות מורשה לנגישות מבנים, תשתיות וסביבה כל מי שמתקיימים בו תנאי כשירות לכך, כפי שנקבע לענין זה בישראל.";</w:t>
      </w:r>
    </w:p>
    <w:p w:rsidR="00180EBE" w:rsidRDefault="00180EBE" w:rsidP="00180EB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(ג), במקום המילים "חוק התכנון והבניה" יבוא "סעיפים 7ו-7י לצו בדבר תכנון ערים, כפרים ובנינים (יהודה והשומרון) (מס' 418), התשל"א-1971, או סעיף 6ג לצו בדבר מתן היתרים לעבודות בשטחים תפוסים לצרכים צבאיים (יהודה והשומרון) (מס' 997), התשמ"ב-1982, לפי העניין";</w:t>
      </w:r>
    </w:p>
    <w:p w:rsidR="00180EBE" w:rsidRDefault="00180EBE" w:rsidP="00180EBE">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סעיפים קטנים (ד) ו-(ה) </w:t>
      </w:r>
      <w:r>
        <w:rPr>
          <w:rStyle w:val="default"/>
          <w:rFonts w:cs="FrankRuehl"/>
          <w:rtl/>
        </w:rPr>
        <w:t>–</w:t>
      </w:r>
      <w:r>
        <w:rPr>
          <w:rStyle w:val="default"/>
          <w:rFonts w:cs="FrankRuehl" w:hint="cs"/>
          <w:rtl/>
        </w:rPr>
        <w:t xml:space="preserve"> יימחקו;</w:t>
      </w:r>
    </w:p>
    <w:p w:rsidR="00180EBE" w:rsidRDefault="00180EBE" w:rsidP="00180EBE">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בסעיף קטן (ו), בהגדרה "רשם", ברישה, אחרי "אחד מאלה" יבוא "בישראל";</w:t>
      </w:r>
    </w:p>
    <w:p w:rsidR="00180EBE" w:rsidRDefault="00180EBE" w:rsidP="00180EBE">
      <w:pPr>
        <w:pStyle w:val="P00"/>
        <w:spacing w:before="72"/>
        <w:ind w:left="1021"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 xml:space="preserve">בסעיף 19מא1 </w:t>
      </w:r>
      <w:r>
        <w:rPr>
          <w:rStyle w:val="default"/>
          <w:rFonts w:cs="FrankRuehl"/>
          <w:rtl/>
        </w:rPr>
        <w:t>–</w:t>
      </w:r>
    </w:p>
    <w:p w:rsidR="00180EBE" w:rsidRDefault="00180EBE" w:rsidP="00180EB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סעיף קטנים (א), (ד) ו-(ה) </w:t>
      </w:r>
      <w:r>
        <w:rPr>
          <w:rStyle w:val="default"/>
          <w:rFonts w:cs="FrankRuehl"/>
          <w:rtl/>
        </w:rPr>
        <w:t>–</w:t>
      </w:r>
      <w:r>
        <w:rPr>
          <w:rStyle w:val="default"/>
          <w:rFonts w:cs="FrankRuehl" w:hint="cs"/>
          <w:rtl/>
        </w:rPr>
        <w:t xml:space="preserve"> יימחק;</w:t>
      </w:r>
    </w:p>
    <w:p w:rsidR="00180EBE" w:rsidRDefault="00180EBE" w:rsidP="00180EB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"כאמור בסעיף קטן (א)" יבוא "שמנוהל על ידי הרשם בישראל";</w:t>
      </w:r>
    </w:p>
    <w:p w:rsidR="00180EBE" w:rsidRDefault="00180EBE" w:rsidP="00180EB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במקום סעיף קטן (ג) יבוא:</w:t>
      </w:r>
    </w:p>
    <w:p w:rsidR="00180EBE" w:rsidRDefault="00180EBE" w:rsidP="00180EBE">
      <w:pPr>
        <w:pStyle w:val="P00"/>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כשיר להיות מורשה לנגישות השירות כל מי שמתקיימים בו תנאי כשירות לכך, כפי שנקבע לענין זה בישראל.";</w:t>
      </w:r>
    </w:p>
    <w:p w:rsidR="00472D8E" w:rsidRDefault="00472D8E" w:rsidP="00472D8E">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המהנדסים יהיו כפופים בעת מעשיהם להוראות חוק המהנדסים והאדריכלים, התשי"ח-1958 כפי תוקפו במדינת ישראל מעת לעת לרבות הוראות בדבר חובות אתיקה מקצועית;</w:t>
      </w:r>
    </w:p>
    <w:p w:rsidR="00472D8E" w:rsidRDefault="00472D8E" w:rsidP="00472D8E">
      <w:pPr>
        <w:pStyle w:val="P00"/>
        <w:spacing w:before="72"/>
        <w:ind w:left="1021"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 xml:space="preserve">בסעיף 19מג </w:t>
      </w:r>
      <w:r>
        <w:rPr>
          <w:rStyle w:val="default"/>
          <w:rFonts w:cs="FrankRuehl"/>
          <w:rtl/>
        </w:rPr>
        <w:t>–</w:t>
      </w:r>
    </w:p>
    <w:p w:rsidR="00472D8E" w:rsidRDefault="00472D8E" w:rsidP="00472D8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אחרי "סימן זה" יבוא "בישראל"; אחרי "על פי דין" יבוא "תחיקת בטחון או חיקוק בישראל";</w:t>
      </w:r>
    </w:p>
    <w:p w:rsidR="00472D8E" w:rsidRDefault="00472D8E" w:rsidP="00472D8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(ד) </w:t>
      </w:r>
      <w:r>
        <w:rPr>
          <w:rStyle w:val="default"/>
          <w:rFonts w:cs="FrankRuehl"/>
          <w:rtl/>
        </w:rPr>
        <w:t>–</w:t>
      </w:r>
    </w:p>
    <w:p w:rsidR="00472D8E" w:rsidRDefault="00472D8E" w:rsidP="00472D8E">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"לוועדה המקומית לתכנון ולבניה" יבוא "לוועדת התכנון המיוחדת";</w:t>
      </w:r>
    </w:p>
    <w:p w:rsidR="00472D8E" w:rsidRDefault="00472D8E" w:rsidP="00472D8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sidR="0030089C">
        <w:rPr>
          <w:rStyle w:val="default"/>
          <w:rFonts w:cs="FrankRuehl" w:hint="cs"/>
          <w:rtl/>
        </w:rPr>
        <w:t>במקום "הוראות חוק התכנון והבניה" יבוא "הוראות דין או תחיקת בטחון";</w:t>
      </w:r>
    </w:p>
    <w:p w:rsidR="0030089C" w:rsidRDefault="0030089C" w:rsidP="00472D8E">
      <w:pPr>
        <w:pStyle w:val="P00"/>
        <w:spacing w:before="72"/>
        <w:ind w:left="1928" w:right="1134"/>
        <w:rPr>
          <w:rStyle w:val="default"/>
          <w:rFonts w:cs="FrankRuehl"/>
          <w:rtl/>
        </w:rPr>
      </w:pPr>
      <w:r>
        <w:rPr>
          <w:rStyle w:val="default"/>
          <w:rFonts w:cs="FrankRuehl" w:hint="cs"/>
          <w:rtl/>
        </w:rPr>
        <w:t>(3)</w:t>
      </w:r>
      <w:r>
        <w:rPr>
          <w:rStyle w:val="default"/>
          <w:rFonts w:cs="FrankRuehl"/>
          <w:rtl/>
        </w:rPr>
        <w:tab/>
      </w:r>
      <w:r w:rsidR="00127B25">
        <w:rPr>
          <w:rStyle w:val="default"/>
          <w:rFonts w:cs="FrankRuehl" w:hint="cs"/>
          <w:rtl/>
        </w:rPr>
        <w:t>במקום "הוועדה המקומית" יבוא "ועדת תכנון מיוחדת";</w:t>
      </w:r>
    </w:p>
    <w:p w:rsidR="00127B25" w:rsidRDefault="00127B25" w:rsidP="00472D8E">
      <w:pPr>
        <w:pStyle w:val="P00"/>
        <w:spacing w:before="72"/>
        <w:ind w:left="1928" w:right="1134"/>
        <w:rPr>
          <w:rStyle w:val="default"/>
          <w:rFonts w:cs="FrankRuehl"/>
          <w:rtl/>
        </w:rPr>
      </w:pPr>
      <w:r>
        <w:rPr>
          <w:rStyle w:val="default"/>
          <w:rFonts w:cs="FrankRuehl" w:hint="cs"/>
          <w:rtl/>
        </w:rPr>
        <w:t>(4)</w:t>
      </w:r>
      <w:r>
        <w:rPr>
          <w:rStyle w:val="default"/>
          <w:rFonts w:cs="FrankRuehl"/>
          <w:rtl/>
        </w:rPr>
        <w:tab/>
      </w:r>
      <w:r w:rsidR="006D038C">
        <w:rPr>
          <w:rStyle w:val="default"/>
          <w:rFonts w:cs="FrankRuehl" w:hint="cs"/>
          <w:rtl/>
        </w:rPr>
        <w:t>במקום "לממשלה" יבוא "לממשלת ישראל";</w:t>
      </w:r>
    </w:p>
    <w:p w:rsidR="006D038C" w:rsidRDefault="006D038C" w:rsidP="006D038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(ו), אחרי המילים "חוק סדר הדין הפלילי," יבוא "כפי תוקפו בישראל מעת לעת,";</w:t>
      </w:r>
    </w:p>
    <w:p w:rsidR="006D038C" w:rsidRDefault="006D038C" w:rsidP="006D038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בסעיפים קטנים (ז)(1) ו-(ז)(2), במקום "חוק התכנון והבניה" יבוא "סעיפים 7ו-י לצו בדבר תכנון ערים, כפרים ובנינים (יהודה והשומרון) (מס' 418), התשל"א-1971, או סעיף 6ג לצו בדבר מתן היתרים לעבודות בשטחים תפוסים לצרכים צבאיים (יהודה והשומרון) (מס' 997), התשמ"ב-1982";</w:t>
      </w:r>
    </w:p>
    <w:p w:rsidR="006D038C" w:rsidRDefault="006D038C" w:rsidP="006D038C">
      <w:pPr>
        <w:pStyle w:val="P00"/>
        <w:spacing w:before="72"/>
        <w:ind w:left="1474" w:right="1134"/>
        <w:rPr>
          <w:rStyle w:val="default"/>
          <w:rFonts w:cs="FrankRuehl"/>
          <w:rtl/>
        </w:rPr>
      </w:pPr>
      <w:r>
        <w:rPr>
          <w:rStyle w:val="default"/>
          <w:rFonts w:cs="FrankRuehl" w:hint="cs"/>
          <w:rtl/>
        </w:rPr>
        <w:t>בסעיף קטן (ז)(2), יימחקו המילים "שלפי חוק התכנון והבנייה";</w:t>
      </w:r>
    </w:p>
    <w:p w:rsidR="006D038C" w:rsidRDefault="006D038C" w:rsidP="006D038C">
      <w:pPr>
        <w:pStyle w:val="P00"/>
        <w:spacing w:before="72"/>
        <w:ind w:left="1021"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 xml:space="preserve">בסעיף 19מד(ב) </w:t>
      </w:r>
      <w:r>
        <w:rPr>
          <w:rStyle w:val="default"/>
          <w:rFonts w:cs="FrankRuehl"/>
          <w:rtl/>
        </w:rPr>
        <w:t>–</w:t>
      </w:r>
    </w:p>
    <w:p w:rsidR="006D038C" w:rsidRDefault="006D038C" w:rsidP="006D038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(2), בכל מקום, במקום המילים "158ו1(ד)(2) ו-158ו1(ה)(1) לחוק התכנון והבנייה" יבוא "7ו'-7י' לצו בדבר תכנון ערים, כפרים ובנינים (יהודה והשומרון) (מס' 418), התשל"א-1971, או בהתאם לסעיף 6ג לצו בדבר מתן היתרים לעבודות בשטחים תפוסים לצרכים צבאיים (יהודה והשומרון) (מס' 997), התשמ"ב-1982, לפי הענין";</w:t>
      </w:r>
    </w:p>
    <w:p w:rsidR="006D038C" w:rsidRDefault="006D038C" w:rsidP="006D038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(4), במקום הסיפה החל במילה "שקבע" יבוא "שנקבע לענין זה בישראל";</w:t>
      </w:r>
    </w:p>
    <w:p w:rsidR="006D038C" w:rsidRDefault="006D038C" w:rsidP="006D038C">
      <w:pPr>
        <w:pStyle w:val="P00"/>
        <w:spacing w:before="72"/>
        <w:ind w:left="1021" w:right="1134"/>
        <w:rPr>
          <w:rStyle w:val="default"/>
          <w:rFonts w:cs="FrankRuehl"/>
          <w:rtl/>
        </w:rPr>
      </w:pPr>
      <w:r>
        <w:rPr>
          <w:rStyle w:val="default"/>
          <w:rFonts w:cs="FrankRuehl" w:hint="cs"/>
          <w:rtl/>
        </w:rPr>
        <w:t>(32)</w:t>
      </w:r>
      <w:r>
        <w:rPr>
          <w:rStyle w:val="default"/>
          <w:rFonts w:cs="FrankRuehl"/>
          <w:rtl/>
        </w:rPr>
        <w:tab/>
      </w:r>
      <w:r w:rsidR="00773CF3">
        <w:rPr>
          <w:rStyle w:val="default"/>
          <w:rFonts w:cs="FrankRuehl" w:hint="cs"/>
          <w:rtl/>
        </w:rPr>
        <w:t>בסעיף 19מה(א), אחרי "הסמיך לכך" יבוא "בישראל";</w:t>
      </w:r>
    </w:p>
    <w:p w:rsidR="00773CF3" w:rsidRDefault="00773CF3" w:rsidP="006D038C">
      <w:pPr>
        <w:pStyle w:val="P00"/>
        <w:spacing w:before="72"/>
        <w:ind w:left="1021"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בסעיף 19מט(א), במקום "לממשלה" יבוא "לממשלת ישראל";</w:t>
      </w:r>
    </w:p>
    <w:p w:rsidR="00773CF3" w:rsidRDefault="00773CF3" w:rsidP="006D038C">
      <w:pPr>
        <w:pStyle w:val="P00"/>
        <w:spacing w:before="72"/>
        <w:ind w:left="1021"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בסעיף 19נא(ג)(4), במקום הסיפה החל במילה "שקבע" יבוא "שנקבע לענין זה בישראל";</w:t>
      </w:r>
    </w:p>
    <w:p w:rsidR="00773CF3" w:rsidRDefault="00773CF3" w:rsidP="006D038C">
      <w:pPr>
        <w:pStyle w:val="P00"/>
        <w:spacing w:before="72"/>
        <w:ind w:left="1021" w:right="1134"/>
        <w:rPr>
          <w:rStyle w:val="default"/>
          <w:rFonts w:cs="FrankRuehl" w:hint="cs"/>
          <w:rtl/>
        </w:rPr>
      </w:pPr>
      <w:r>
        <w:rPr>
          <w:rStyle w:val="default"/>
          <w:rFonts w:cs="FrankRuehl" w:hint="cs"/>
          <w:rtl/>
        </w:rPr>
        <w:t>(35)</w:t>
      </w:r>
      <w:r>
        <w:rPr>
          <w:rStyle w:val="default"/>
          <w:rFonts w:cs="FrankRuehl"/>
          <w:rtl/>
        </w:rPr>
        <w:tab/>
      </w:r>
      <w:r>
        <w:rPr>
          <w:rStyle w:val="default"/>
          <w:rFonts w:cs="FrankRuehl" w:hint="cs"/>
          <w:rtl/>
        </w:rPr>
        <w:t>סעיפים 9(ג), 16, 17, 19(ג) עד (ג2), 19ט(א) עד (ד), (ו) עד (ח) ו-(י), 19יב(א) עד (ג), (ד)(2), (ה)(3), (ז) עד (ט) ו-(יא)</w:t>
      </w:r>
      <w:r w:rsidR="00AD12AC">
        <w:rPr>
          <w:rStyle w:val="default"/>
          <w:rFonts w:cs="FrankRuehl" w:hint="cs"/>
          <w:rtl/>
        </w:rPr>
        <w:t xml:space="preserve">, 19יז, 19כ(א) ו-(ג), 19כא, 19כג, 19כו, 19כט, 19לא(א), 19לא1, 19לא3, 19לג1, 19לג3(א), 19לג4, 19לג6, 19לד(ב) ו-(ה), 19לה(ו)(3)(ב), (4) ו-(5), 19לט(ד), (ו) למעט הסיפה החל במילים "לא נקבע", (י) ו-(יב), 19מ(ג), 19מא2 עד 19מא5, 19מה(ב), 19מז, 19נ, 19נא(ז), 19סז עד 26 ו26בעד 29 </w:t>
      </w:r>
      <w:r w:rsidR="00AD12AC">
        <w:rPr>
          <w:rStyle w:val="default"/>
          <w:rFonts w:cs="FrankRuehl"/>
          <w:rtl/>
        </w:rPr>
        <w:t>–</w:t>
      </w:r>
      <w:r w:rsidR="00AD12AC">
        <w:rPr>
          <w:rStyle w:val="default"/>
          <w:rFonts w:cs="FrankRuehl" w:hint="cs"/>
          <w:rtl/>
        </w:rPr>
        <w:t xml:space="preserve"> יימחקו; ואולם אין בהוראה זו כדי לגרוע מכלליות האמור בסעיף 1 לגבי תחולת חקיקת משנה מכוח חוק שוויון זכויות לאנשים עם מוגבלות.</w:t>
      </w:r>
      <w:r>
        <w:rPr>
          <w:rStyle w:val="default"/>
          <w:rFonts w:cs="FrankRuehl" w:hint="cs"/>
          <w:rtl/>
        </w:rPr>
        <w:t xml:space="preserve"> </w:t>
      </w:r>
    </w:p>
    <w:p w:rsidR="00E31FFD" w:rsidRPr="006E7C5E" w:rsidRDefault="00E31FFD" w:rsidP="00E31FFD">
      <w:pPr>
        <w:pStyle w:val="P00"/>
        <w:spacing w:before="0"/>
        <w:ind w:left="624" w:right="1134"/>
        <w:rPr>
          <w:rStyle w:val="default"/>
          <w:rFonts w:cs="FrankRuehl"/>
          <w:vanish/>
          <w:color w:val="FF0000"/>
          <w:sz w:val="20"/>
          <w:szCs w:val="20"/>
          <w:shd w:val="clear" w:color="auto" w:fill="FFFF99"/>
          <w:rtl/>
        </w:rPr>
      </w:pPr>
      <w:bookmarkStart w:id="1011" w:name="Rov1014"/>
      <w:r w:rsidRPr="006E7C5E">
        <w:rPr>
          <w:rStyle w:val="default"/>
          <w:rFonts w:cs="FrankRuehl" w:hint="cs"/>
          <w:vanish/>
          <w:color w:val="FF0000"/>
          <w:sz w:val="20"/>
          <w:szCs w:val="20"/>
          <w:shd w:val="clear" w:color="auto" w:fill="FFFF99"/>
          <w:rtl/>
        </w:rPr>
        <w:t>מיום 30.10.2014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E31FFD" w:rsidRPr="006E7C5E" w:rsidRDefault="00E31FFD" w:rsidP="00E31FFD">
      <w:pPr>
        <w:pStyle w:val="P00"/>
        <w:spacing w:before="0"/>
        <w:ind w:left="624" w:right="1134"/>
        <w:rPr>
          <w:rStyle w:val="default"/>
          <w:rFonts w:cs="FrankRuehl"/>
          <w:vanish/>
          <w:sz w:val="20"/>
          <w:szCs w:val="20"/>
          <w:shd w:val="clear" w:color="auto" w:fill="FFFF99"/>
          <w:rtl/>
        </w:rPr>
      </w:pPr>
      <w:hyperlink r:id="rId321"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D22802" w:rsidRPr="006E7C5E" w:rsidRDefault="00E31FFD" w:rsidP="005359A3">
      <w:pPr>
        <w:pStyle w:val="P00"/>
        <w:spacing w:before="0"/>
        <w:ind w:left="62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3(ה</w:t>
      </w:r>
      <w:r w:rsidR="00D22802" w:rsidRPr="006E7C5E">
        <w:rPr>
          <w:rStyle w:val="default"/>
          <w:rFonts w:cs="FrankRuehl" w:hint="cs"/>
          <w:b/>
          <w:bCs/>
          <w:vanish/>
          <w:sz w:val="20"/>
          <w:szCs w:val="20"/>
          <w:shd w:val="clear" w:color="auto" w:fill="FFFF99"/>
          <w:rtl/>
        </w:rPr>
        <w:t>)</w:t>
      </w:r>
    </w:p>
    <w:p w:rsidR="00D22802" w:rsidRPr="006E7C5E" w:rsidRDefault="00D22802" w:rsidP="005359A3">
      <w:pPr>
        <w:pStyle w:val="P00"/>
        <w:spacing w:before="0"/>
        <w:ind w:left="624" w:right="1134"/>
        <w:rPr>
          <w:rStyle w:val="default"/>
          <w:rFonts w:cs="FrankRuehl"/>
          <w:vanish/>
          <w:sz w:val="20"/>
          <w:szCs w:val="20"/>
          <w:shd w:val="clear" w:color="auto" w:fill="FFFF99"/>
          <w:rtl/>
        </w:rPr>
      </w:pPr>
    </w:p>
    <w:p w:rsidR="00D22802" w:rsidRPr="006E7C5E" w:rsidRDefault="00D22802" w:rsidP="005359A3">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30.3.2022</w:t>
      </w:r>
    </w:p>
    <w:p w:rsidR="00D22802" w:rsidRPr="006E7C5E" w:rsidRDefault="00D22802" w:rsidP="005359A3">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270) תשפ"ב-2022</w:t>
      </w:r>
    </w:p>
    <w:p w:rsidR="00414C72" w:rsidRPr="006E7C5E" w:rsidRDefault="00414C72" w:rsidP="005359A3">
      <w:pPr>
        <w:pStyle w:val="P00"/>
        <w:spacing w:before="0"/>
        <w:ind w:left="624" w:right="1134"/>
        <w:rPr>
          <w:rStyle w:val="default"/>
          <w:rFonts w:cs="FrankRuehl"/>
          <w:vanish/>
          <w:sz w:val="20"/>
          <w:szCs w:val="20"/>
          <w:shd w:val="clear" w:color="auto" w:fill="FFFF99"/>
          <w:rtl/>
        </w:rPr>
      </w:pPr>
      <w:hyperlink r:id="rId322" w:history="1">
        <w:r w:rsidRPr="006E7C5E">
          <w:rPr>
            <w:rStyle w:val="Hyperlink"/>
            <w:rFonts w:cs="FrankRuehl" w:hint="cs"/>
            <w:vanish/>
            <w:szCs w:val="20"/>
            <w:shd w:val="clear" w:color="auto" w:fill="FFFF99"/>
            <w:rtl/>
          </w:rPr>
          <w:t>קובץ המנשרים מס' 261</w:t>
        </w:r>
      </w:hyperlink>
      <w:r w:rsidRPr="006E7C5E">
        <w:rPr>
          <w:rStyle w:val="default"/>
          <w:rFonts w:cs="FrankRuehl" w:hint="cs"/>
          <w:vanish/>
          <w:sz w:val="20"/>
          <w:szCs w:val="20"/>
          <w:shd w:val="clear" w:color="auto" w:fill="FFFF99"/>
          <w:rtl/>
        </w:rPr>
        <w:t xml:space="preserve"> מחודש מאי 2022 עמ' 12139</w:t>
      </w:r>
    </w:p>
    <w:p w:rsidR="00E31FFD" w:rsidRPr="005359A3" w:rsidRDefault="00D22802" w:rsidP="00D22802">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פסקאות 3(ה)(8א), 3(ה9(8ב</w:t>
      </w:r>
      <w:r w:rsidR="00E31FFD" w:rsidRPr="006E7C5E">
        <w:rPr>
          <w:rStyle w:val="default"/>
          <w:rFonts w:cs="FrankRuehl" w:hint="cs"/>
          <w:b/>
          <w:bCs/>
          <w:vanish/>
          <w:sz w:val="20"/>
          <w:szCs w:val="20"/>
          <w:shd w:val="clear" w:color="auto" w:fill="FFFF99"/>
          <w:rtl/>
        </w:rPr>
        <w:t>)</w:t>
      </w:r>
      <w:bookmarkEnd w:id="1011"/>
    </w:p>
    <w:p w:rsidR="001F0DF1" w:rsidRDefault="001F0DF1" w:rsidP="001F0DF1">
      <w:pPr>
        <w:pStyle w:val="P00"/>
        <w:spacing w:before="72"/>
        <w:ind w:left="624" w:right="1134"/>
        <w:rPr>
          <w:rStyle w:val="default"/>
          <w:rFonts w:cs="FrankRuehl"/>
          <w:rtl/>
        </w:rPr>
      </w:pPr>
      <w:r>
        <w:rPr>
          <w:rFonts w:cs="FrankRuehl" w:hint="cs"/>
          <w:sz w:val="26"/>
          <w:rtl/>
          <w:lang w:eastAsia="en-US"/>
        </w:rPr>
        <w:pict>
          <v:shape id="_x0000_s4034" type="#_x0000_t202" style="position:absolute;left:0;text-align:left;margin-left:470.35pt;margin-top:7.1pt;width:1in;height:16.7pt;z-index:252040704" filled="f" stroked="f">
            <v:textbox inset="1mm,0,1mm,0">
              <w:txbxContent>
                <w:p w:rsidR="001E0ADB" w:rsidRDefault="001E0ADB" w:rsidP="001F0DF1">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w:t>
      </w:r>
      <w:r w:rsidR="005359A3">
        <w:rPr>
          <w:rStyle w:val="default"/>
          <w:rFonts w:cs="FrankRuehl" w:hint="cs"/>
          <w:rtl/>
        </w:rPr>
        <w:t>ו</w:t>
      </w:r>
      <w:r>
        <w:rPr>
          <w:rStyle w:val="default"/>
          <w:rFonts w:cs="FrankRuehl" w:hint="cs"/>
          <w:rtl/>
        </w:rPr>
        <w:t>)</w:t>
      </w:r>
      <w:r>
        <w:rPr>
          <w:rStyle w:val="default"/>
          <w:rFonts w:cs="FrankRuehl" w:hint="cs"/>
          <w:rtl/>
        </w:rPr>
        <w:tab/>
      </w:r>
      <w:r w:rsidR="005359A3">
        <w:rPr>
          <w:rStyle w:val="default"/>
          <w:rFonts w:cs="FrankRuehl" w:hint="cs"/>
          <w:rtl/>
        </w:rPr>
        <w:t xml:space="preserve">חוק הרשויות המקומיות (סידורים לנכים), התשמ"ח-1988 </w:t>
      </w:r>
      <w:r w:rsidR="005359A3">
        <w:rPr>
          <w:rStyle w:val="default"/>
          <w:rFonts w:cs="FrankRuehl"/>
          <w:rtl/>
        </w:rPr>
        <w:t>–</w:t>
      </w:r>
    </w:p>
    <w:p w:rsidR="005359A3" w:rsidRDefault="005359A3" w:rsidP="005359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w:t>
      </w:r>
      <w:r w:rsidR="00E24DEB">
        <w:rPr>
          <w:rStyle w:val="default"/>
          <w:rFonts w:cs="FrankRuehl" w:hint="cs"/>
          <w:rtl/>
        </w:rPr>
        <w:t>2(ב), במקום "הרשות המקומית" יבוא "המועצה או המועצה המקומית";</w:t>
      </w:r>
    </w:p>
    <w:p w:rsidR="00E24DEB" w:rsidRDefault="00E24DEB" w:rsidP="005359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3, בכל מקום, במקום "חוק זה" יבוא "תקנון המועצות המקומיות (תיקון מס' 21</w:t>
      </w:r>
      <w:r w:rsidR="00F1499D">
        <w:rPr>
          <w:rStyle w:val="default"/>
          <w:rFonts w:cs="FrankRuehl" w:hint="cs"/>
          <w:rtl/>
        </w:rPr>
        <w:t>1</w:t>
      </w:r>
      <w:r>
        <w:rPr>
          <w:rStyle w:val="default"/>
          <w:rFonts w:cs="FrankRuehl" w:hint="cs"/>
          <w:rtl/>
        </w:rPr>
        <w:t>) (יהודה והשומרון), התשע"</w:t>
      </w:r>
      <w:r w:rsidR="00F1499D">
        <w:rPr>
          <w:rStyle w:val="default"/>
          <w:rFonts w:cs="FrankRuehl" w:hint="cs"/>
          <w:rtl/>
        </w:rPr>
        <w:t>ה</w:t>
      </w:r>
      <w:r>
        <w:rPr>
          <w:rStyle w:val="default"/>
          <w:rFonts w:cs="FrankRuehl" w:hint="cs"/>
          <w:rtl/>
        </w:rPr>
        <w:t>-201</w:t>
      </w:r>
      <w:r w:rsidR="00F1499D">
        <w:rPr>
          <w:rStyle w:val="default"/>
          <w:rFonts w:cs="FrankRuehl" w:hint="cs"/>
          <w:rtl/>
        </w:rPr>
        <w:t>4</w:t>
      </w:r>
      <w:r>
        <w:rPr>
          <w:rStyle w:val="default"/>
          <w:rFonts w:cs="FrankRuehl" w:hint="cs"/>
          <w:rtl/>
        </w:rPr>
        <w:t>";</w:t>
      </w:r>
    </w:p>
    <w:p w:rsidR="00E24DEB" w:rsidRDefault="00E24DEB" w:rsidP="005359A3">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סעיפים 4 ו-5 </w:t>
      </w:r>
      <w:r>
        <w:rPr>
          <w:rStyle w:val="default"/>
          <w:rFonts w:cs="FrankRuehl"/>
          <w:rtl/>
        </w:rPr>
        <w:t>–</w:t>
      </w:r>
      <w:r>
        <w:rPr>
          <w:rStyle w:val="default"/>
          <w:rFonts w:cs="FrankRuehl" w:hint="cs"/>
          <w:rtl/>
        </w:rPr>
        <w:t xml:space="preserve"> יימחקו.</w:t>
      </w:r>
    </w:p>
    <w:p w:rsidR="001F0DF1" w:rsidRPr="006E7C5E" w:rsidRDefault="001F0DF1" w:rsidP="001F0DF1">
      <w:pPr>
        <w:pStyle w:val="P00"/>
        <w:spacing w:before="0"/>
        <w:ind w:left="624" w:right="1134"/>
        <w:rPr>
          <w:rStyle w:val="default"/>
          <w:rFonts w:cs="FrankRuehl"/>
          <w:vanish/>
          <w:color w:val="FF0000"/>
          <w:sz w:val="20"/>
          <w:szCs w:val="20"/>
          <w:shd w:val="clear" w:color="auto" w:fill="FFFF99"/>
          <w:rtl/>
        </w:rPr>
      </w:pPr>
      <w:bookmarkStart w:id="1012" w:name="Rov1015"/>
      <w:r w:rsidRPr="006E7C5E">
        <w:rPr>
          <w:rStyle w:val="default"/>
          <w:rFonts w:cs="FrankRuehl" w:hint="cs"/>
          <w:vanish/>
          <w:color w:val="FF0000"/>
          <w:sz w:val="20"/>
          <w:szCs w:val="20"/>
          <w:shd w:val="clear" w:color="auto" w:fill="FFFF99"/>
          <w:rtl/>
        </w:rPr>
        <w:t>מיום 30.10.2014</w:t>
      </w:r>
    </w:p>
    <w:p w:rsidR="001F0DF1" w:rsidRPr="006E7C5E" w:rsidRDefault="001F0DF1" w:rsidP="001F0DF1">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1F0DF1" w:rsidRPr="006E7C5E" w:rsidRDefault="001F0DF1" w:rsidP="001F0DF1">
      <w:pPr>
        <w:pStyle w:val="P00"/>
        <w:spacing w:before="0"/>
        <w:ind w:left="624" w:right="1134"/>
        <w:rPr>
          <w:rStyle w:val="default"/>
          <w:rFonts w:cs="FrankRuehl"/>
          <w:vanish/>
          <w:sz w:val="20"/>
          <w:szCs w:val="20"/>
          <w:shd w:val="clear" w:color="auto" w:fill="FFFF99"/>
          <w:rtl/>
        </w:rPr>
      </w:pPr>
      <w:hyperlink r:id="rId323"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F1499D" w:rsidRPr="006E7C5E" w:rsidRDefault="00F1499D" w:rsidP="001F0DF1">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ת"ט תשע"ה-2015</w:t>
      </w:r>
    </w:p>
    <w:p w:rsidR="00F1499D" w:rsidRPr="006E7C5E" w:rsidRDefault="00F1499D" w:rsidP="00F1499D">
      <w:pPr>
        <w:pStyle w:val="P00"/>
        <w:spacing w:before="0"/>
        <w:ind w:left="624" w:right="1134"/>
        <w:rPr>
          <w:rStyle w:val="default"/>
          <w:rFonts w:cs="FrankRuehl"/>
          <w:vanish/>
          <w:sz w:val="20"/>
          <w:szCs w:val="20"/>
          <w:shd w:val="clear" w:color="auto" w:fill="FFFF99"/>
          <w:rtl/>
        </w:rPr>
      </w:pPr>
      <w:hyperlink r:id="rId324"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7343</w:t>
      </w:r>
    </w:p>
    <w:p w:rsidR="001F0DF1" w:rsidRPr="00394135" w:rsidRDefault="001F0DF1" w:rsidP="00394135">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3(</w:t>
      </w:r>
      <w:r w:rsidR="005359A3" w:rsidRPr="006E7C5E">
        <w:rPr>
          <w:rStyle w:val="default"/>
          <w:rFonts w:cs="FrankRuehl" w:hint="cs"/>
          <w:b/>
          <w:bCs/>
          <w:vanish/>
          <w:sz w:val="20"/>
          <w:szCs w:val="20"/>
          <w:shd w:val="clear" w:color="auto" w:fill="FFFF99"/>
          <w:rtl/>
        </w:rPr>
        <w:t>ו</w:t>
      </w:r>
      <w:r w:rsidRPr="006E7C5E">
        <w:rPr>
          <w:rStyle w:val="default"/>
          <w:rFonts w:cs="FrankRuehl" w:hint="cs"/>
          <w:b/>
          <w:bCs/>
          <w:vanish/>
          <w:sz w:val="20"/>
          <w:szCs w:val="20"/>
          <w:shd w:val="clear" w:color="auto" w:fill="FFFF99"/>
          <w:rtl/>
        </w:rPr>
        <w:t>)</w:t>
      </w:r>
      <w:bookmarkEnd w:id="1012"/>
    </w:p>
    <w:p w:rsidR="001F0DF1" w:rsidRDefault="001F0DF1" w:rsidP="001F0DF1">
      <w:pPr>
        <w:pStyle w:val="P00"/>
        <w:spacing w:before="72"/>
        <w:ind w:left="624" w:right="1134"/>
        <w:rPr>
          <w:rStyle w:val="default"/>
          <w:rFonts w:cs="FrankRuehl"/>
          <w:rtl/>
        </w:rPr>
      </w:pPr>
      <w:r>
        <w:rPr>
          <w:rFonts w:cs="FrankRuehl" w:hint="cs"/>
          <w:sz w:val="26"/>
          <w:rtl/>
          <w:lang w:eastAsia="en-US"/>
        </w:rPr>
        <w:pict>
          <v:shape id="_x0000_s4035" type="#_x0000_t202" style="position:absolute;left:0;text-align:left;margin-left:470.35pt;margin-top:7.1pt;width:1in;height:16.7pt;z-index:252041728" filled="f" stroked="f">
            <v:textbox inset="1mm,0,1mm,0">
              <w:txbxContent>
                <w:p w:rsidR="001E0ADB" w:rsidRDefault="001E0ADB" w:rsidP="001F0DF1">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w:t>
      </w:r>
      <w:r w:rsidR="00394135">
        <w:rPr>
          <w:rStyle w:val="default"/>
          <w:rFonts w:cs="FrankRuehl" w:hint="cs"/>
          <w:rtl/>
        </w:rPr>
        <w:t>ז</w:t>
      </w:r>
      <w:r>
        <w:rPr>
          <w:rStyle w:val="default"/>
          <w:rFonts w:cs="FrankRuehl" w:hint="cs"/>
          <w:rtl/>
        </w:rPr>
        <w:t>)</w:t>
      </w:r>
      <w:r>
        <w:rPr>
          <w:rStyle w:val="default"/>
          <w:rFonts w:cs="FrankRuehl" w:hint="cs"/>
          <w:rtl/>
        </w:rPr>
        <w:tab/>
      </w:r>
      <w:r w:rsidR="00A7210A">
        <w:rPr>
          <w:rStyle w:val="default"/>
          <w:rFonts w:cs="FrankRuehl" w:hint="cs"/>
          <w:rtl/>
        </w:rPr>
        <w:t xml:space="preserve">בחוק חניה לנכים, התשנ"ד-1993 </w:t>
      </w:r>
      <w:r w:rsidR="00A7210A">
        <w:rPr>
          <w:rStyle w:val="default"/>
          <w:rFonts w:cs="FrankRuehl"/>
          <w:rtl/>
        </w:rPr>
        <w:t>–</w:t>
      </w:r>
    </w:p>
    <w:p w:rsidR="00A7210A" w:rsidRDefault="00A7210A" w:rsidP="00A7210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אחרי "על פי דין" יבוא "בישראל";</w:t>
      </w:r>
    </w:p>
    <w:p w:rsidR="00A7210A" w:rsidRDefault="00A7210A" w:rsidP="00A7210A">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סעיף 5 </w:t>
      </w:r>
      <w:r>
        <w:rPr>
          <w:rStyle w:val="default"/>
          <w:rFonts w:cs="FrankRuehl"/>
          <w:rtl/>
        </w:rPr>
        <w:t>–</w:t>
      </w:r>
      <w:r>
        <w:rPr>
          <w:rStyle w:val="default"/>
          <w:rFonts w:cs="FrankRuehl" w:hint="cs"/>
          <w:rtl/>
        </w:rPr>
        <w:t xml:space="preserve"> יימחק.</w:t>
      </w:r>
    </w:p>
    <w:p w:rsidR="001F0DF1" w:rsidRPr="006E7C5E" w:rsidRDefault="001F0DF1" w:rsidP="001F0DF1">
      <w:pPr>
        <w:pStyle w:val="P00"/>
        <w:spacing w:before="0"/>
        <w:ind w:left="624" w:right="1134"/>
        <w:rPr>
          <w:rStyle w:val="default"/>
          <w:rFonts w:cs="FrankRuehl"/>
          <w:vanish/>
          <w:color w:val="FF0000"/>
          <w:sz w:val="20"/>
          <w:szCs w:val="20"/>
          <w:shd w:val="clear" w:color="auto" w:fill="FFFF99"/>
          <w:rtl/>
        </w:rPr>
      </w:pPr>
      <w:bookmarkStart w:id="1013" w:name="Rov1016"/>
      <w:r w:rsidRPr="006E7C5E">
        <w:rPr>
          <w:rStyle w:val="default"/>
          <w:rFonts w:cs="FrankRuehl" w:hint="cs"/>
          <w:vanish/>
          <w:color w:val="FF0000"/>
          <w:sz w:val="20"/>
          <w:szCs w:val="20"/>
          <w:shd w:val="clear" w:color="auto" w:fill="FFFF99"/>
          <w:rtl/>
        </w:rPr>
        <w:t>מיום 30.10.2014</w:t>
      </w:r>
    </w:p>
    <w:p w:rsidR="001F0DF1" w:rsidRPr="006E7C5E" w:rsidRDefault="001F0DF1" w:rsidP="001F0DF1">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1F0DF1" w:rsidRPr="006E7C5E" w:rsidRDefault="001F0DF1" w:rsidP="001F0DF1">
      <w:pPr>
        <w:pStyle w:val="P00"/>
        <w:spacing w:before="0"/>
        <w:ind w:left="624" w:right="1134"/>
        <w:rPr>
          <w:rStyle w:val="default"/>
          <w:rFonts w:cs="FrankRuehl"/>
          <w:vanish/>
          <w:sz w:val="20"/>
          <w:szCs w:val="20"/>
          <w:shd w:val="clear" w:color="auto" w:fill="FFFF99"/>
          <w:rtl/>
        </w:rPr>
      </w:pPr>
      <w:hyperlink r:id="rId325"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1F0DF1" w:rsidRPr="00A7210A" w:rsidRDefault="001F0DF1" w:rsidP="00A7210A">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3(</w:t>
      </w:r>
      <w:r w:rsidR="00394135" w:rsidRPr="006E7C5E">
        <w:rPr>
          <w:rStyle w:val="default"/>
          <w:rFonts w:cs="FrankRuehl" w:hint="cs"/>
          <w:b/>
          <w:bCs/>
          <w:vanish/>
          <w:sz w:val="20"/>
          <w:szCs w:val="20"/>
          <w:shd w:val="clear" w:color="auto" w:fill="FFFF99"/>
          <w:rtl/>
        </w:rPr>
        <w:t>ז</w:t>
      </w:r>
      <w:r w:rsidRPr="006E7C5E">
        <w:rPr>
          <w:rStyle w:val="default"/>
          <w:rFonts w:cs="FrankRuehl" w:hint="cs"/>
          <w:b/>
          <w:bCs/>
          <w:vanish/>
          <w:sz w:val="20"/>
          <w:szCs w:val="20"/>
          <w:shd w:val="clear" w:color="auto" w:fill="FFFF99"/>
          <w:rtl/>
        </w:rPr>
        <w:t>)</w:t>
      </w:r>
      <w:bookmarkEnd w:id="1013"/>
    </w:p>
    <w:p w:rsidR="001F0DF1" w:rsidRDefault="001F0DF1" w:rsidP="001F0DF1">
      <w:pPr>
        <w:pStyle w:val="P00"/>
        <w:spacing w:before="72"/>
        <w:ind w:left="624" w:right="1134"/>
        <w:rPr>
          <w:rStyle w:val="default"/>
          <w:rFonts w:cs="FrankRuehl"/>
          <w:rtl/>
        </w:rPr>
      </w:pPr>
      <w:r>
        <w:rPr>
          <w:rFonts w:cs="FrankRuehl" w:hint="cs"/>
          <w:sz w:val="26"/>
          <w:rtl/>
          <w:lang w:eastAsia="en-US"/>
        </w:rPr>
        <w:pict>
          <v:shape id="_x0000_s4036" type="#_x0000_t202" style="position:absolute;left:0;text-align:left;margin-left:470.35pt;margin-top:7.1pt;width:1in;height:16.7pt;z-index:252042752" filled="f" stroked="f">
            <v:textbox inset="1mm,0,1mm,0">
              <w:txbxContent>
                <w:p w:rsidR="001E0ADB" w:rsidRDefault="001E0ADB" w:rsidP="001F0DF1">
                  <w:pPr>
                    <w:spacing w:line="160" w:lineRule="exact"/>
                    <w:rPr>
                      <w:rFonts w:cs="Miriam" w:hint="cs"/>
                      <w:noProof/>
                      <w:sz w:val="18"/>
                      <w:szCs w:val="18"/>
                      <w:rtl/>
                    </w:rPr>
                  </w:pPr>
                  <w:r>
                    <w:rPr>
                      <w:rFonts w:cs="Miriam" w:hint="cs"/>
                      <w:sz w:val="18"/>
                      <w:szCs w:val="18"/>
                      <w:rtl/>
                    </w:rPr>
                    <w:t>(תיקון מס' 211) תשע"ה-2014</w:t>
                  </w:r>
                </w:p>
              </w:txbxContent>
            </v:textbox>
          </v:shape>
        </w:pict>
      </w:r>
      <w:r>
        <w:rPr>
          <w:rStyle w:val="default"/>
          <w:rFonts w:cs="FrankRuehl" w:hint="cs"/>
          <w:rtl/>
        </w:rPr>
        <w:t>(</w:t>
      </w:r>
      <w:r w:rsidR="00A7210A">
        <w:rPr>
          <w:rStyle w:val="default"/>
          <w:rFonts w:cs="FrankRuehl" w:hint="cs"/>
          <w:rtl/>
        </w:rPr>
        <w:t>ח</w:t>
      </w:r>
      <w:r>
        <w:rPr>
          <w:rStyle w:val="default"/>
          <w:rFonts w:cs="FrankRuehl" w:hint="cs"/>
          <w:rtl/>
        </w:rPr>
        <w:t>)</w:t>
      </w:r>
      <w:r>
        <w:rPr>
          <w:rStyle w:val="default"/>
          <w:rFonts w:cs="FrankRuehl" w:hint="cs"/>
          <w:rtl/>
        </w:rPr>
        <w:tab/>
      </w:r>
      <w:r w:rsidR="00A7210A">
        <w:rPr>
          <w:rStyle w:val="default"/>
          <w:rFonts w:cs="FrankRuehl" w:hint="cs"/>
          <w:rtl/>
        </w:rPr>
        <w:t xml:space="preserve">חוק זכויות תלמידים עם לקות למידה במוסדות על-תיכוניים, התשס"ח-2008 </w:t>
      </w:r>
      <w:r w:rsidR="00A7210A">
        <w:rPr>
          <w:rStyle w:val="default"/>
          <w:rFonts w:cs="FrankRuehl"/>
          <w:rtl/>
        </w:rPr>
        <w:t>–</w:t>
      </w:r>
    </w:p>
    <w:p w:rsidR="00FF569E" w:rsidRDefault="00FF569E" w:rsidP="00FF56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FF569E" w:rsidRDefault="00FF569E" w:rsidP="00FF569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בהגדרה "אבחון מוכר", במקום המילים "כפי שקבע השר לפי סעיף 4(ג)(5), יבוא "כפי שנקבע בישראל";</w:t>
      </w:r>
    </w:p>
    <w:p w:rsidR="00FF569E" w:rsidRDefault="00FF569E" w:rsidP="00FF569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בהגדרה "מאבחן מוכר", במקום המילים "לפי סעיף 7", יבוא "לפי הקבוע בישראל";</w:t>
      </w:r>
    </w:p>
    <w:p w:rsidR="00FF569E" w:rsidRDefault="00FF569E" w:rsidP="00FF569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במקום האמור בהגדרה "מוסד על-תיכוני" יבוא "כהגדרתו בחוק המועצה להשכלה גבוהה, התשי"ח-1958 כפי תוקפו בנספח 4 </w:t>
      </w:r>
      <w:r>
        <w:rPr>
          <w:rStyle w:val="default"/>
          <w:rFonts w:cs="FrankRuehl"/>
          <w:rtl/>
        </w:rPr>
        <w:t>–</w:t>
      </w:r>
      <w:r>
        <w:rPr>
          <w:rStyle w:val="default"/>
          <w:rFonts w:cs="FrankRuehl" w:hint="cs"/>
          <w:rtl/>
        </w:rPr>
        <w:t xml:space="preserve"> דיני חינוך לתקנון";</w:t>
      </w:r>
    </w:p>
    <w:p w:rsidR="00FF569E" w:rsidRDefault="00FF569E" w:rsidP="00FF569E">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במקום האמור בהגדרה "פסיכולוג מומחה" יבוא:</w:t>
      </w:r>
    </w:p>
    <w:p w:rsidR="00FF569E" w:rsidRDefault="00FF569E" w:rsidP="00FF569E">
      <w:pPr>
        <w:pStyle w:val="P00"/>
        <w:spacing w:before="72"/>
        <w:ind w:left="1928" w:right="1134"/>
        <w:rPr>
          <w:rStyle w:val="default"/>
          <w:rFonts w:cs="FrankRuehl"/>
          <w:rtl/>
        </w:rPr>
      </w:pPr>
      <w:r>
        <w:rPr>
          <w:rStyle w:val="default"/>
          <w:rFonts w:cs="FrankRuehl" w:hint="cs"/>
          <w:rtl/>
        </w:rPr>
        <w:t>"כהגדרתו בחוק הפסיכולוגים, התשל"ז-1977 כפי תוקפו בנספח מס' 5 דיני הבריאות לתקנון";</w:t>
      </w:r>
    </w:p>
    <w:p w:rsidR="00FF569E" w:rsidRDefault="00FF569E" w:rsidP="00FF569E">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במקום האמור בהגדרה "רופא מומחה" יבוא "כהגדרתו בפקודת הרופאים [נוסח חדש], התשל"ז-1976 כפי תוקפה בנספח מס' 5 דיני הבריאות לתקנון";</w:t>
      </w:r>
    </w:p>
    <w:p w:rsidR="00FF569E" w:rsidRDefault="00FF569E" w:rsidP="00FF569E">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ההגדרות "הוועדה" ו-"השר" יימחקו;</w:t>
      </w:r>
    </w:p>
    <w:p w:rsidR="00FF569E" w:rsidRDefault="00FF569E" w:rsidP="00FF56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3(ג), במקום המילים "שקבע השר לפי סעיף 4(ג)(7)" יבוא "שנקבעו לכך בישראל";</w:t>
      </w:r>
    </w:p>
    <w:p w:rsidR="00FF569E" w:rsidRDefault="00FF569E" w:rsidP="00FF569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סעיפים 4, 6, 7, 8, 10, 11, 13 ו-16 </w:t>
      </w:r>
      <w:r>
        <w:rPr>
          <w:rStyle w:val="default"/>
          <w:rFonts w:cs="FrankRuehl"/>
          <w:rtl/>
        </w:rPr>
        <w:t>–</w:t>
      </w:r>
      <w:r>
        <w:rPr>
          <w:rStyle w:val="default"/>
          <w:rFonts w:cs="FrankRuehl" w:hint="cs"/>
          <w:rtl/>
        </w:rPr>
        <w:t xml:space="preserve"> יימחקו;</w:t>
      </w:r>
    </w:p>
    <w:p w:rsidR="00FF569E" w:rsidRDefault="00FF569E" w:rsidP="00FF569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בכל מקום בסעיף 9(ב), במקום המילים "השר" או "שר התעשיה המסחר והתעסוקה", יבוא "המנהל הכללי של משרד החינוך בישראל" או "המנהל הכללי של משרד התמ"ת בישראל", לפי העניין;</w:t>
      </w:r>
    </w:p>
    <w:p w:rsidR="00FF569E" w:rsidRDefault="00FF569E" w:rsidP="00FF569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14, במקום המילים "שיקבע השר או שר התעשיה המסחר והתעסוקה, לפי העניין, לאחר התייעצות עם הנציבות, ולעניין המוסדות האמורים בפסקאות (1) עד (4) ו-(6) בהגדרה "מוסד על-תיכוני" </w:t>
      </w:r>
      <w:r>
        <w:rPr>
          <w:rStyle w:val="default"/>
          <w:rFonts w:cs="FrankRuehl"/>
          <w:rtl/>
        </w:rPr>
        <w:t>–</w:t>
      </w:r>
      <w:r>
        <w:rPr>
          <w:rStyle w:val="default"/>
          <w:rFonts w:cs="FrankRuehl" w:hint="cs"/>
          <w:rtl/>
        </w:rPr>
        <w:t xml:space="preserve"> עם המועצה להשכלה גבוהה", יבוא "שיקבע המנהל הכללי של משרד החינוך בישראל או המנהל הכללי של משרד התמ"ת בישראל, לפי העניין";</w:t>
      </w:r>
    </w:p>
    <w:p w:rsidR="00FF569E" w:rsidRDefault="00FF569E" w:rsidP="00FF569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במקום סעיף 15 יבוא </w:t>
      </w:r>
      <w:r>
        <w:rPr>
          <w:rStyle w:val="default"/>
          <w:rFonts w:cs="FrankRuehl"/>
          <w:rtl/>
        </w:rPr>
        <w:t>–</w:t>
      </w:r>
    </w:p>
    <w:p w:rsidR="00FF569E" w:rsidRDefault="00FF569E" w:rsidP="00FF569E">
      <w:pPr>
        <w:pStyle w:val="P00"/>
        <w:spacing w:before="72"/>
        <w:ind w:left="1474" w:right="1134"/>
        <w:rPr>
          <w:rStyle w:val="default"/>
          <w:rFonts w:cs="FrankRuehl" w:hint="cs"/>
          <w:rtl/>
        </w:rPr>
      </w:pPr>
      <w:r>
        <w:rPr>
          <w:rStyle w:val="default"/>
          <w:rFonts w:cs="FrankRuehl" w:hint="cs"/>
          <w:rtl/>
        </w:rPr>
        <w:t>"(15) בעלים של מוסדות על-תיכוניים יגישו מדי שנה, לא יאוחר מיום א' בטבת, דיווח בדבר ההחלה בתקופת הביניים של הוראות חוק זה, שבוצעה במהלך השנה החולפת במוסדותיהם, כמתחייב לפי סעיף 14, לנציב, כפי תוקפו בנספח זה".</w:t>
      </w:r>
    </w:p>
    <w:p w:rsidR="00FF569E" w:rsidRPr="006E7C5E" w:rsidRDefault="00FF569E" w:rsidP="00FF569E">
      <w:pPr>
        <w:pStyle w:val="P00"/>
        <w:spacing w:before="0"/>
        <w:ind w:left="624" w:right="1134"/>
        <w:rPr>
          <w:rStyle w:val="default"/>
          <w:rFonts w:cs="FrankRuehl"/>
          <w:vanish/>
          <w:color w:val="FF0000"/>
          <w:sz w:val="20"/>
          <w:szCs w:val="20"/>
          <w:shd w:val="clear" w:color="auto" w:fill="FFFF99"/>
          <w:rtl/>
        </w:rPr>
      </w:pPr>
      <w:bookmarkStart w:id="1014" w:name="Rov1021"/>
      <w:r w:rsidRPr="006E7C5E">
        <w:rPr>
          <w:rStyle w:val="default"/>
          <w:rFonts w:cs="FrankRuehl" w:hint="cs"/>
          <w:vanish/>
          <w:color w:val="FF0000"/>
          <w:sz w:val="20"/>
          <w:szCs w:val="20"/>
          <w:shd w:val="clear" w:color="auto" w:fill="FFFF99"/>
          <w:rtl/>
        </w:rPr>
        <w:t>מיום 30.10.2014</w:t>
      </w:r>
    </w:p>
    <w:p w:rsidR="00FF569E" w:rsidRPr="006E7C5E" w:rsidRDefault="00FF569E" w:rsidP="00FF569E">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211) תשע"ה-2014</w:t>
      </w:r>
    </w:p>
    <w:p w:rsidR="00FF569E" w:rsidRPr="006E7C5E" w:rsidRDefault="00FF569E" w:rsidP="00FF569E">
      <w:pPr>
        <w:pStyle w:val="P00"/>
        <w:spacing w:before="0"/>
        <w:ind w:left="624" w:right="1134"/>
        <w:rPr>
          <w:rStyle w:val="default"/>
          <w:rFonts w:cs="FrankRuehl"/>
          <w:vanish/>
          <w:sz w:val="20"/>
          <w:szCs w:val="20"/>
          <w:shd w:val="clear" w:color="auto" w:fill="FFFF99"/>
          <w:rtl/>
        </w:rPr>
      </w:pPr>
      <w:hyperlink r:id="rId326"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7302</w:t>
      </w:r>
    </w:p>
    <w:p w:rsidR="00FF569E" w:rsidRPr="0046404D" w:rsidRDefault="00FF569E" w:rsidP="00FF569E">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3(ח)</w:t>
      </w:r>
      <w:bookmarkEnd w:id="1014"/>
    </w:p>
    <w:p w:rsidR="00FF569E" w:rsidRDefault="00FF569E" w:rsidP="00FF569E">
      <w:pPr>
        <w:pStyle w:val="P00"/>
        <w:spacing w:before="72"/>
        <w:ind w:left="624" w:right="1134"/>
        <w:rPr>
          <w:rStyle w:val="default"/>
          <w:rFonts w:cs="FrankRuehl"/>
          <w:rtl/>
        </w:rPr>
      </w:pPr>
      <w:r>
        <w:rPr>
          <w:rFonts w:cs="FrankRuehl" w:hint="cs"/>
          <w:sz w:val="26"/>
          <w:rtl/>
          <w:lang w:eastAsia="en-US"/>
        </w:rPr>
        <w:pict>
          <v:shape id="_x0000_s4087" type="#_x0000_t202" style="position:absolute;left:0;text-align:left;margin-left:470.35pt;margin-top:7.1pt;width:1in;height:16.7pt;z-index:252089856" filled="f" stroked="f">
            <v:textbox inset="1mm,0,1mm,0">
              <w:txbxContent>
                <w:p w:rsidR="001E0ADB" w:rsidRDefault="001E0ADB" w:rsidP="00FF569E">
                  <w:pPr>
                    <w:spacing w:line="160" w:lineRule="exact"/>
                    <w:rPr>
                      <w:rFonts w:cs="Miriam" w:hint="cs"/>
                      <w:noProof/>
                      <w:sz w:val="18"/>
                      <w:szCs w:val="18"/>
                      <w:rtl/>
                    </w:rPr>
                  </w:pPr>
                  <w:r>
                    <w:rPr>
                      <w:rFonts w:cs="Miriam" w:hint="cs"/>
                      <w:sz w:val="18"/>
                      <w:szCs w:val="18"/>
                      <w:rtl/>
                    </w:rPr>
                    <w:t>(תיקון מס' 224) תשע"ט-2018</w:t>
                  </w:r>
                </w:p>
              </w:txbxContent>
            </v:textbox>
          </v:shape>
        </w:pict>
      </w:r>
      <w:r>
        <w:rPr>
          <w:rStyle w:val="default"/>
          <w:rFonts w:cs="FrankRuehl" w:hint="cs"/>
          <w:rtl/>
        </w:rPr>
        <w:t>(ט)</w:t>
      </w:r>
      <w:r>
        <w:rPr>
          <w:rStyle w:val="default"/>
          <w:rFonts w:cs="FrankRuehl" w:hint="cs"/>
          <w:rtl/>
        </w:rPr>
        <w:tab/>
        <w:t>בחוק אומנה לילדים:</w:t>
      </w:r>
    </w:p>
    <w:p w:rsidR="00FF569E" w:rsidRDefault="00FF569E" w:rsidP="00FF56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בכל מקום </w:t>
      </w:r>
      <w:r>
        <w:rPr>
          <w:rStyle w:val="default"/>
          <w:rFonts w:cs="FrankRuehl"/>
          <w:rtl/>
        </w:rPr>
        <w:t>–</w:t>
      </w:r>
    </w:p>
    <w:p w:rsidR="00FF569E" w:rsidRDefault="00FF569E" w:rsidP="00FF569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לאחר המילים "מנהל גוף מפעיל", "המוסד לביטוח לאומי", "שר הרווחה והשירותים החברתיים", "משרד הרווחה והשירותים החברתיים", "המנהל הכללי של המשרד", "השר", "שר המשפטים", יבוא "בישראל";</w:t>
      </w:r>
    </w:p>
    <w:p w:rsidR="00FF569E" w:rsidRDefault="00FF569E" w:rsidP="00FF569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המילים "המשרד" או "למשרד" יבוא "מי שהוסמך לכך בישראל" או "למי שהוסמך לכך בישראל", בהתאמה;</w:t>
      </w:r>
    </w:p>
    <w:p w:rsidR="00FF569E" w:rsidRDefault="00FF569E" w:rsidP="00FF569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לאחר המילים "לפי כל דין" יבוא "ותחיקת הביטחון";</w:t>
      </w:r>
    </w:p>
    <w:p w:rsidR="00FF569E" w:rsidRDefault="00FF569E" w:rsidP="00FF56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2 לחוק </w:t>
      </w:r>
      <w:r>
        <w:rPr>
          <w:rStyle w:val="default"/>
          <w:rFonts w:cs="FrankRuehl"/>
          <w:rtl/>
        </w:rPr>
        <w:t>–</w:t>
      </w:r>
    </w:p>
    <w:p w:rsidR="00FF569E" w:rsidRDefault="00FF569E" w:rsidP="00FF569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בהגדרת "בית המשפט", במקום האמור בה יבוא "כהגדרתו בחוק הנוער כפי תוקפו בתקנון;";</w:t>
      </w:r>
    </w:p>
    <w:p w:rsidR="00FF569E" w:rsidRDefault="00FF569E" w:rsidP="00FF569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בהגדרת </w:t>
      </w:r>
      <w:r w:rsidR="008246E4">
        <w:rPr>
          <w:rStyle w:val="default"/>
          <w:rFonts w:cs="FrankRuehl" w:hint="cs"/>
          <w:rtl/>
        </w:rPr>
        <w:t xml:space="preserve">"גוף מפעיל", </w:t>
      </w:r>
      <w:r w:rsidR="002176BE">
        <w:rPr>
          <w:rStyle w:val="default"/>
          <w:rFonts w:cs="FrankRuehl" w:hint="cs"/>
          <w:rtl/>
        </w:rPr>
        <w:t>אחרי המילים "49(ב)" יבוא "לחוק האומנה לילדים כפי תוקפו בישראל מעת לעת, בפיקוח מי שהוסמך לכך בישראל";</w:t>
      </w:r>
    </w:p>
    <w:p w:rsidR="002176BE" w:rsidRDefault="002176BE" w:rsidP="00FF569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בהגדרת "חוק הנוער", בסופה יבוא "כפי תוקפו בתקנון";</w:t>
      </w:r>
    </w:p>
    <w:p w:rsidR="002176BE" w:rsidRDefault="002176BE" w:rsidP="00FF569E">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בהגדרת "ילד עם מוגבלות", בסופה יבוא "כפי תוקפו בתקנון";</w:t>
      </w:r>
    </w:p>
    <w:p w:rsidR="002176BE" w:rsidRDefault="002176BE" w:rsidP="00FF569E">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בהגדרת "ממונה על רישוי אומנה", לאחר המילים "סעיף 21" יבוא "לחוק האומנה לילדים כפי תוקפו בישראל מעת לעת";</w:t>
      </w:r>
    </w:p>
    <w:p w:rsidR="002176BE" w:rsidRDefault="002176BE" w:rsidP="00FF569E">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sidR="002D7596">
        <w:rPr>
          <w:rStyle w:val="default"/>
          <w:rFonts w:cs="FrankRuehl" w:hint="cs"/>
          <w:rtl/>
        </w:rPr>
        <w:t>בהגדרת "מפקח", בסופה יבוא "לחוק אומנה לילדים כפי תוקפו בישראל מעת לעת";</w:t>
      </w:r>
    </w:p>
    <w:p w:rsidR="002D7596" w:rsidRDefault="002D7596" w:rsidP="00FF569E">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sidR="000C0894">
        <w:rPr>
          <w:rStyle w:val="default"/>
          <w:rFonts w:cs="FrankRuehl" w:hint="cs"/>
          <w:rtl/>
        </w:rPr>
        <w:t>בהגדרת "המפקח הארצי על האומנה", לאחר המילים "סעיף 52" יבוא "לחוק האומנה לילדים כפי תוקפו בישראל מעת לעת";</w:t>
      </w:r>
    </w:p>
    <w:p w:rsidR="000C0894" w:rsidRDefault="000C0894" w:rsidP="00FF569E">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 xml:space="preserve">לאחר הגדרת "השר" יבוא: ""רשות מקומית" </w:t>
      </w:r>
      <w:r>
        <w:rPr>
          <w:rStyle w:val="default"/>
          <w:rFonts w:cs="FrankRuehl"/>
          <w:rtl/>
        </w:rPr>
        <w:t>–</w:t>
      </w:r>
      <w:r>
        <w:rPr>
          <w:rStyle w:val="default"/>
          <w:rFonts w:cs="FrankRuehl" w:hint="cs"/>
          <w:rtl/>
        </w:rPr>
        <w:t xml:space="preserve"> מועצה מקומית כמשמעותה בצו בדבר ניהול מועצות מקומיות (יהודה והשומרון) (מס' 892), התשמ"א-1981 או מועצה אזורית כמשמעותה בצו בדבר ניהול המועצות אזוריות (יהודה והשומרון) (מס' 893), תשל"ט-1979, לפי העניין.".</w:t>
      </w:r>
    </w:p>
    <w:p w:rsidR="0038068E" w:rsidRDefault="00C5707F" w:rsidP="00C5707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15(ג), לאחר המילים "התש"ט-1949" יבוא "כפי תוקפו בתקנון זה.";</w:t>
      </w:r>
    </w:p>
    <w:p w:rsidR="00C5707F" w:rsidRDefault="00C5707F" w:rsidP="00C5707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18, לאחר המילים "חוק שוויון זכויות לאנשים עם מוגבלות, התשנ"ח-1998", יבוא "כפי תוקפו בתקנון";</w:t>
      </w:r>
    </w:p>
    <w:p w:rsidR="00C5707F" w:rsidRDefault="00C5707F" w:rsidP="00C5707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20, המילים "או מי מטעמו" יימחקו;</w:t>
      </w:r>
    </w:p>
    <w:p w:rsidR="00C5707F" w:rsidRDefault="00C5707F" w:rsidP="00C5707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22(א), במקומו יבוא: "מידע בדבר בקשות למתן רישיון אומנה והחלטות בהן, הגוף המפעיל ומנחה האומנה שטיפל בכל בקשה, ולגבי מי שקיבל רישיון אומנה </w:t>
      </w:r>
      <w:r>
        <w:rPr>
          <w:rStyle w:val="default"/>
          <w:rFonts w:cs="FrankRuehl"/>
          <w:rtl/>
        </w:rPr>
        <w:t>–</w:t>
      </w:r>
      <w:r>
        <w:rPr>
          <w:rStyle w:val="default"/>
          <w:rFonts w:cs="FrankRuehl" w:hint="cs"/>
          <w:rtl/>
        </w:rPr>
        <w:t xml:space="preserve"> רישיון האומנה שניתן, סוגו, תנאיו ותוקפו, ייכלל במאגר שהוקם בישראל לפי סעיף 22(א) לחוק האומנה לילדים כפי תוקפו בישראל מעת לעת.";</w:t>
      </w:r>
    </w:p>
    <w:p w:rsidR="00C5707F" w:rsidRDefault="00C5707F" w:rsidP="00C5707F">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בסעיף 25(ג), לאחר המילים "ראש רשות האוכלוסין וההגירה" יבוא "בישראל;</w:t>
      </w:r>
    </w:p>
    <w:p w:rsidR="00C5707F" w:rsidRDefault="00C5707F" w:rsidP="00C5707F">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בסעיף 41(ב), אחרי המילים "לחוק הנוער" יבוא "כפי תוקפו בתקנון";</w:t>
      </w:r>
    </w:p>
    <w:p w:rsidR="00C5707F" w:rsidRDefault="00C5707F" w:rsidP="00C5707F">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בסעיף 49(ה) </w:t>
      </w:r>
      <w:r>
        <w:rPr>
          <w:rStyle w:val="default"/>
          <w:rFonts w:cs="FrankRuehl"/>
          <w:rtl/>
        </w:rPr>
        <w:t>–</w:t>
      </w:r>
    </w:p>
    <w:p w:rsidR="00C5707F" w:rsidRDefault="00C5707F" w:rsidP="00C5707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המילים "בסעיף קטן (א)(5)" יבוא "לחוק האומנה לילדים כפי תוקפו בישראל";</w:t>
      </w:r>
    </w:p>
    <w:p w:rsidR="00C5707F" w:rsidRDefault="00C5707F" w:rsidP="00C5707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הסיפא תימחק;</w:t>
      </w:r>
    </w:p>
    <w:p w:rsidR="00C5707F" w:rsidRDefault="00C5707F" w:rsidP="00C5707F">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בסעיף 51(ב), המילים "שהוסמך כאמור בסעיף קטן (א)" יימחקו;</w:t>
      </w:r>
    </w:p>
    <w:p w:rsidR="00C5707F" w:rsidRDefault="00C5707F" w:rsidP="00C5707F">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בסעיף 52 המילים "השר ימנה, מבין המפקחים, מפקח ארצי על האומנה; הודעה על המינוי תפורסם ברשומות;" יימחקו;</w:t>
      </w:r>
    </w:p>
    <w:p w:rsidR="00C5707F" w:rsidRDefault="00C5707F" w:rsidP="00C5707F">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בסעיף 56(ד), במקומו יבוא: "ילדים המושמים באומנה או במסגרת השמה חוץ-ביתית אחרת יוכלו להגיש את תלונותיהם באופן עצמאי ומוצנע ובחופשיות, ובלא חשש מפגיעה עקב הגשת התלונה; באופן נגיש אשר יכלול התאמות הנדרשות להגשת תלונה בהתחשב בשפה המובנת לילד, בגיל הילד ובמידת בגרותו, ולעניין ילד עם מוגבלות </w:t>
      </w:r>
      <w:r>
        <w:rPr>
          <w:rStyle w:val="default"/>
          <w:rFonts w:cs="FrankRuehl"/>
          <w:rtl/>
        </w:rPr>
        <w:t>–</w:t>
      </w:r>
      <w:r>
        <w:rPr>
          <w:rStyle w:val="default"/>
          <w:rFonts w:cs="FrankRuehl" w:hint="cs"/>
          <w:rtl/>
        </w:rPr>
        <w:t xml:space="preserve"> גם בהתחשב במוגבלותו; באמצעות מנגנון לבירור תלונות שהוקם בישראל לפי סעיף 56 לחוק האומנה בישראל.";</w:t>
      </w:r>
    </w:p>
    <w:p w:rsidR="00C5707F" w:rsidRDefault="00C5707F" w:rsidP="00C5707F">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sidR="00DA7205">
        <w:rPr>
          <w:rStyle w:val="default"/>
          <w:rFonts w:cs="FrankRuehl" w:hint="cs"/>
          <w:rtl/>
        </w:rPr>
        <w:t xml:space="preserve">בסעיף 86 </w:t>
      </w:r>
      <w:r w:rsidR="00DA7205">
        <w:rPr>
          <w:rStyle w:val="default"/>
          <w:rFonts w:cs="FrankRuehl"/>
          <w:rtl/>
        </w:rPr>
        <w:t>–</w:t>
      </w:r>
    </w:p>
    <w:p w:rsidR="00DA7205" w:rsidRDefault="00DA7205" w:rsidP="00DA720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האמור בסעיף קטן (א) יבוא: "אין בהוראות חוק זה כדי לפגוע בסמכויות עובד סוציאלי לפי תחיקת הביטחון ותקנון זה, לרבות בעניין טיפול נפשי בקטין";</w:t>
      </w:r>
    </w:p>
    <w:p w:rsidR="00DA7205" w:rsidRDefault="00DA7205" w:rsidP="00DA720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המילים "חוק לתיקון דיני המשפחה (מזונות), התשי"ט-1959, או מחובות השתתפות אחרות החלות על האחראי על הקטין." – ימחקו, ובמקומם יבוא "כל דין ותחיקת ביטחון";</w:t>
      </w:r>
    </w:p>
    <w:p w:rsidR="00DA7205" w:rsidRDefault="00DA7205" w:rsidP="00DA7205">
      <w:pPr>
        <w:pStyle w:val="P00"/>
        <w:spacing w:before="72"/>
        <w:ind w:left="1475" w:right="1134" w:hanging="45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סעיפים 21, 22(ב), 22(ג), 22(ד), 23(ב), 43(ט), 46(ב), 49(א), 49(ז), 49(ט), 49(י)(1), 49(יא), 51(א), 53, 56(א), 56(ב), 56(ג), 56(ט), 56(י), 58(ב), 68, 69, 71 עד 85, 90 ו-91 </w:t>
      </w:r>
      <w:r>
        <w:rPr>
          <w:rStyle w:val="default"/>
          <w:rFonts w:cs="FrankRuehl"/>
          <w:rtl/>
        </w:rPr>
        <w:t>–</w:t>
      </w:r>
      <w:r>
        <w:rPr>
          <w:rStyle w:val="default"/>
          <w:rFonts w:cs="FrankRuehl" w:hint="cs"/>
          <w:rtl/>
        </w:rPr>
        <w:t xml:space="preserve"> יימחקו;</w:t>
      </w:r>
    </w:p>
    <w:p w:rsidR="00DA7205" w:rsidRDefault="00DA7205" w:rsidP="00DA720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אין באמור בסעיף זה כדי לגרוע מתוקפה של חקיקת משנה, תוקף של הוראות השר בישראל או תוקפן של החלטות שהתקבלו מכוח הסעיפים המנויים בסעיף קטן (א) בישראל;</w:t>
      </w:r>
    </w:p>
    <w:p w:rsidR="00DA7205" w:rsidRDefault="00DA7205" w:rsidP="00DA720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אין באמור בסעיף זה כדי לגרוע מתוקפו של שינוי חקיקה שנערך מכוח הסעיפים המנויים בסעיף קטן (א) בחוק בישראל אשר תקף לפי תקנון זה.</w:t>
      </w:r>
    </w:p>
    <w:p w:rsidR="00FF569E" w:rsidRPr="006E7C5E" w:rsidRDefault="00FF569E" w:rsidP="000C0894">
      <w:pPr>
        <w:pStyle w:val="P00"/>
        <w:spacing w:before="0"/>
        <w:ind w:left="624" w:right="1134"/>
        <w:rPr>
          <w:rStyle w:val="default"/>
          <w:rFonts w:cs="FrankRuehl"/>
          <w:vanish/>
          <w:color w:val="FF0000"/>
          <w:sz w:val="20"/>
          <w:szCs w:val="20"/>
          <w:shd w:val="clear" w:color="auto" w:fill="FFFF99"/>
          <w:rtl/>
        </w:rPr>
      </w:pPr>
      <w:bookmarkStart w:id="1015" w:name="Rov1088"/>
      <w:r w:rsidRPr="006E7C5E">
        <w:rPr>
          <w:rStyle w:val="default"/>
          <w:rFonts w:cs="FrankRuehl" w:hint="cs"/>
          <w:vanish/>
          <w:color w:val="FF0000"/>
          <w:sz w:val="20"/>
          <w:szCs w:val="20"/>
          <w:shd w:val="clear" w:color="auto" w:fill="FFFF99"/>
          <w:rtl/>
        </w:rPr>
        <w:t>מיום 3.10.2018</w:t>
      </w:r>
    </w:p>
    <w:p w:rsidR="00FF569E" w:rsidRPr="006E7C5E" w:rsidRDefault="00FF569E" w:rsidP="000C0894">
      <w:pPr>
        <w:pStyle w:val="P00"/>
        <w:spacing w:before="0"/>
        <w:ind w:left="62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224) תשע"ט-2018</w:t>
      </w:r>
    </w:p>
    <w:p w:rsidR="004F4759" w:rsidRPr="006E7C5E" w:rsidRDefault="004F4759" w:rsidP="004F4759">
      <w:pPr>
        <w:pStyle w:val="P00"/>
        <w:spacing w:before="0"/>
        <w:ind w:left="624" w:right="1134"/>
        <w:rPr>
          <w:rStyle w:val="default"/>
          <w:rFonts w:cs="FrankRuehl"/>
          <w:vanish/>
          <w:sz w:val="20"/>
          <w:szCs w:val="20"/>
          <w:shd w:val="clear" w:color="auto" w:fill="FFFF99"/>
          <w:rtl/>
        </w:rPr>
      </w:pPr>
      <w:hyperlink r:id="rId327"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8657</w:t>
      </w:r>
    </w:p>
    <w:p w:rsidR="00FF569E" w:rsidRPr="000C0894" w:rsidRDefault="00FF569E" w:rsidP="000C0894">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3(ט)</w:t>
      </w:r>
      <w:bookmarkEnd w:id="1015"/>
    </w:p>
    <w:p w:rsidR="00447575" w:rsidRDefault="00447575" w:rsidP="00447575">
      <w:pPr>
        <w:pStyle w:val="P00"/>
        <w:spacing w:before="72"/>
        <w:ind w:left="0" w:right="1134"/>
        <w:rPr>
          <w:rStyle w:val="default"/>
          <w:rFonts w:cs="FrankRuehl" w:hint="cs"/>
          <w:rtl/>
        </w:rPr>
      </w:pPr>
      <w:bookmarkStart w:id="1016" w:name="Seif149"/>
      <w:bookmarkEnd w:id="1016"/>
      <w:r w:rsidRPr="00447575">
        <w:rPr>
          <w:rStyle w:val="default"/>
          <w:rFonts w:cs="FrankRuehl"/>
        </w:rPr>
        <w:pict>
          <v:rect id="_x0000_s2623" style="position:absolute;left:0;text-align:left;margin-left:464.35pt;margin-top:7.1pt;width:75.05pt;height:33.95pt;z-index:251270656" o:allowincell="f" filled="f" stroked="f" strokecolor="lime" strokeweight=".25pt">
            <v:textbox style="mso-next-textbox:#_x0000_s2623" inset="0,0,0,0">
              <w:txbxContent>
                <w:p w:rsidR="001E0ADB" w:rsidRDefault="001E0ADB" w:rsidP="00447575">
                  <w:pPr>
                    <w:spacing w:line="160" w:lineRule="exact"/>
                    <w:rPr>
                      <w:rFonts w:cs="Miriam" w:hint="cs"/>
                      <w:sz w:val="18"/>
                      <w:szCs w:val="18"/>
                      <w:rtl/>
                    </w:rPr>
                  </w:pPr>
                  <w:r>
                    <w:rPr>
                      <w:rFonts w:cs="Miriam" w:hint="cs"/>
                      <w:sz w:val="18"/>
                      <w:szCs w:val="18"/>
                      <w:rtl/>
                    </w:rPr>
                    <w:t>אי תחולת הסייג לסעיף 140א לתקנון</w:t>
                  </w:r>
                </w:p>
                <w:p w:rsidR="001E0ADB" w:rsidRDefault="001E0ADB" w:rsidP="00447575">
                  <w:pPr>
                    <w:spacing w:line="160" w:lineRule="exact"/>
                    <w:rPr>
                      <w:rFonts w:cs="Miriam" w:hint="cs"/>
                      <w:noProof/>
                      <w:sz w:val="18"/>
                      <w:szCs w:val="18"/>
                      <w:rtl/>
                    </w:rPr>
                  </w:pPr>
                  <w:r>
                    <w:rPr>
                      <w:rFonts w:cs="Miriam" w:hint="cs"/>
                      <w:sz w:val="18"/>
                      <w:szCs w:val="18"/>
                      <w:rtl/>
                    </w:rPr>
                    <w:t xml:space="preserve">ת"ט (מס' 2) </w:t>
                  </w:r>
                  <w:r>
                    <w:rPr>
                      <w:rFonts w:cs="Miriam"/>
                      <w:sz w:val="18"/>
                      <w:szCs w:val="18"/>
                      <w:rtl/>
                    </w:rPr>
                    <w:br/>
                  </w:r>
                  <w:r>
                    <w:rPr>
                      <w:rFonts w:cs="Miriam" w:hint="cs"/>
                      <w:sz w:val="18"/>
                      <w:szCs w:val="18"/>
                      <w:rtl/>
                    </w:rPr>
                    <w:t>תשמ"ג-1983</w:t>
                  </w:r>
                </w:p>
              </w:txbxContent>
            </v:textbox>
            <w10:anchorlock/>
          </v:rect>
        </w:pic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זכויות, חובות, סמכויות, חסינויות ועיצומים לפי חוק הנוער יחולו על מתיישב גם ביחס למי שאינו מתיישב, ובלבד שהוא רשום במרשם האוכלוסין בישראל.</w:t>
      </w:r>
    </w:p>
    <w:p w:rsidR="003A1416" w:rsidRPr="006E7C5E" w:rsidRDefault="003A1416" w:rsidP="003A1416">
      <w:pPr>
        <w:pStyle w:val="P00"/>
        <w:spacing w:before="0"/>
        <w:ind w:left="0" w:right="1134"/>
        <w:rPr>
          <w:rStyle w:val="default"/>
          <w:rFonts w:cs="FrankRuehl" w:hint="cs"/>
          <w:vanish/>
          <w:color w:val="FF0000"/>
          <w:sz w:val="20"/>
          <w:szCs w:val="20"/>
          <w:shd w:val="clear" w:color="auto" w:fill="FFFF99"/>
          <w:rtl/>
        </w:rPr>
      </w:pPr>
      <w:bookmarkStart w:id="1017" w:name="Rov415"/>
      <w:r w:rsidRPr="006E7C5E">
        <w:rPr>
          <w:rStyle w:val="default"/>
          <w:rFonts w:cs="FrankRuehl" w:hint="cs"/>
          <w:vanish/>
          <w:color w:val="FF0000"/>
          <w:sz w:val="20"/>
          <w:szCs w:val="20"/>
          <w:shd w:val="clear" w:color="auto" w:fill="FFFF99"/>
          <w:rtl/>
        </w:rPr>
        <w:t>מיום 22.5.1983</w:t>
      </w:r>
    </w:p>
    <w:p w:rsidR="003A1416" w:rsidRPr="006E7C5E" w:rsidRDefault="003A1416" w:rsidP="003A141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3A1416" w:rsidRPr="003A1416" w:rsidRDefault="003A1416" w:rsidP="003A1416">
      <w:pPr>
        <w:pStyle w:val="P00"/>
        <w:ind w:left="0" w:right="1134"/>
        <w:rPr>
          <w:rStyle w:val="default"/>
          <w:rFonts w:cs="Miriam" w:hint="cs"/>
          <w:sz w:val="2"/>
          <w:szCs w:val="2"/>
          <w:rtl/>
        </w:rPr>
      </w:pPr>
      <w:r w:rsidRPr="006E7C5E">
        <w:rPr>
          <w:rStyle w:val="default"/>
          <w:rFonts w:cs="Miriam" w:hint="cs"/>
          <w:vanish/>
          <w:sz w:val="16"/>
          <w:szCs w:val="16"/>
          <w:shd w:val="clear" w:color="auto" w:fill="FFFF99"/>
          <w:rtl/>
        </w:rPr>
        <w:t xml:space="preserve">אי תחולת הסייג לסעיף 140א </w:t>
      </w:r>
      <w:r w:rsidRPr="006E7C5E">
        <w:rPr>
          <w:rStyle w:val="default"/>
          <w:rFonts w:cs="Miriam" w:hint="cs"/>
          <w:vanish/>
          <w:sz w:val="16"/>
          <w:szCs w:val="16"/>
          <w:u w:val="single"/>
          <w:shd w:val="clear" w:color="auto" w:fill="FFFF99"/>
          <w:rtl/>
        </w:rPr>
        <w:t>לתקנון</w:t>
      </w:r>
      <w:bookmarkEnd w:id="1017"/>
    </w:p>
    <w:p w:rsidR="003A1416" w:rsidRDefault="003A1416" w:rsidP="00447575">
      <w:pPr>
        <w:pStyle w:val="P00"/>
        <w:spacing w:before="72"/>
        <w:ind w:left="0" w:right="1134"/>
        <w:rPr>
          <w:rStyle w:val="default"/>
          <w:rFonts w:cs="FrankRuehl" w:hint="cs"/>
          <w:rtl/>
        </w:rPr>
      </w:pPr>
    </w:p>
    <w:p w:rsidR="00447575" w:rsidRDefault="00447575">
      <w:pPr>
        <w:pStyle w:val="P00"/>
        <w:spacing w:before="72"/>
        <w:ind w:left="0" w:right="1134"/>
        <w:rPr>
          <w:rStyle w:val="default"/>
          <w:rFonts w:cs="FrankRuehl" w:hint="cs"/>
          <w:rtl/>
        </w:rPr>
      </w:pPr>
    </w:p>
    <w:p w:rsidR="00447575" w:rsidRPr="00850565" w:rsidRDefault="00B25C8D" w:rsidP="00850565">
      <w:pPr>
        <w:pStyle w:val="medium2-header"/>
        <w:keepLines w:val="0"/>
        <w:spacing w:before="72"/>
        <w:ind w:left="0" w:right="1134"/>
        <w:rPr>
          <w:rFonts w:cs="FrankRuehl" w:hint="cs"/>
          <w:noProof/>
          <w:sz w:val="22"/>
          <w:szCs w:val="22"/>
          <w:rtl/>
        </w:rPr>
      </w:pPr>
      <w:bookmarkStart w:id="1018" w:name="med39"/>
      <w:bookmarkEnd w:id="1018"/>
      <w:r w:rsidRPr="00850565">
        <w:rPr>
          <w:rFonts w:cs="FrankRuehl" w:hint="cs"/>
          <w:noProof/>
          <w:sz w:val="22"/>
          <w:szCs w:val="22"/>
          <w:rtl/>
        </w:rPr>
        <w:pict>
          <v:shape id="_x0000_s2692" type="#_x0000_t202" style="position:absolute;left:0;text-align:left;margin-left:470.35pt;margin-top:7.1pt;width:1in;height:18pt;z-index:251308544" filled="f" stroked="f">
            <v:textbox inset="1mm,0,1mm,0">
              <w:txbxContent>
                <w:p w:rsidR="001E0ADB" w:rsidRDefault="001E0ADB" w:rsidP="00B25C8D">
                  <w:pPr>
                    <w:spacing w:line="160" w:lineRule="exact"/>
                    <w:rPr>
                      <w:rFonts w:cs="Miriam" w:hint="cs"/>
                      <w:noProof/>
                      <w:sz w:val="18"/>
                      <w:szCs w:val="18"/>
                      <w:rtl/>
                    </w:rPr>
                  </w:pPr>
                  <w:r>
                    <w:rPr>
                      <w:rFonts w:cs="Miriam" w:hint="cs"/>
                      <w:sz w:val="18"/>
                      <w:szCs w:val="18"/>
                      <w:rtl/>
                    </w:rPr>
                    <w:t>(תיקון מס' 10) תשמ"ג-1983</w:t>
                  </w:r>
                </w:p>
              </w:txbxContent>
            </v:textbox>
          </v:shape>
        </w:pict>
      </w:r>
      <w:r w:rsidR="00447575" w:rsidRPr="00850565">
        <w:rPr>
          <w:rFonts w:cs="FrankRuehl" w:hint="cs"/>
          <w:noProof/>
          <w:sz w:val="22"/>
          <w:szCs w:val="22"/>
          <w:rtl/>
        </w:rPr>
        <w:t xml:space="preserve">נספח מס' 2 </w:t>
      </w:r>
      <w:r w:rsidR="00447575" w:rsidRPr="00850565">
        <w:rPr>
          <w:rFonts w:cs="FrankRuehl"/>
          <w:noProof/>
          <w:sz w:val="22"/>
          <w:szCs w:val="22"/>
          <w:rtl/>
        </w:rPr>
        <w:t>–</w:t>
      </w:r>
      <w:r w:rsidR="00447575" w:rsidRPr="00850565">
        <w:rPr>
          <w:rFonts w:cs="FrankRuehl" w:hint="cs"/>
          <w:noProof/>
          <w:sz w:val="22"/>
          <w:szCs w:val="22"/>
          <w:rtl/>
        </w:rPr>
        <w:t xml:space="preserve"> דיני סטטיסטיקה</w:t>
      </w:r>
    </w:p>
    <w:p w:rsidR="00B25C8D" w:rsidRPr="006E7C5E" w:rsidRDefault="00B25C8D" w:rsidP="00B25C8D">
      <w:pPr>
        <w:pStyle w:val="P00"/>
        <w:spacing w:before="0"/>
        <w:ind w:left="0" w:right="1134"/>
        <w:rPr>
          <w:rStyle w:val="default"/>
          <w:rFonts w:cs="FrankRuehl" w:hint="cs"/>
          <w:vanish/>
          <w:color w:val="FF0000"/>
          <w:sz w:val="20"/>
          <w:szCs w:val="20"/>
          <w:shd w:val="clear" w:color="auto" w:fill="FFFF99"/>
          <w:rtl/>
        </w:rPr>
      </w:pPr>
      <w:bookmarkStart w:id="1019" w:name="Rov416"/>
      <w:r w:rsidRPr="006E7C5E">
        <w:rPr>
          <w:rStyle w:val="default"/>
          <w:rFonts w:cs="FrankRuehl" w:hint="cs"/>
          <w:vanish/>
          <w:color w:val="FF0000"/>
          <w:sz w:val="20"/>
          <w:szCs w:val="20"/>
          <w:shd w:val="clear" w:color="auto" w:fill="FFFF99"/>
          <w:rtl/>
        </w:rPr>
        <w:t>מיום 22.5.1983</w:t>
      </w:r>
    </w:p>
    <w:p w:rsidR="00B25C8D" w:rsidRPr="006E7C5E" w:rsidRDefault="00B25C8D" w:rsidP="00B25C8D">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 תשמ"ג-1983</w:t>
      </w:r>
    </w:p>
    <w:p w:rsidR="00B25C8D" w:rsidRPr="003A1416" w:rsidRDefault="00B25C8D" w:rsidP="003A1416">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2</w:t>
      </w:r>
      <w:bookmarkEnd w:id="1019"/>
    </w:p>
    <w:p w:rsidR="00447575" w:rsidRDefault="00447575" w:rsidP="00447575">
      <w:pPr>
        <w:pStyle w:val="P00"/>
        <w:spacing w:before="72"/>
        <w:ind w:left="0" w:right="1134"/>
        <w:rPr>
          <w:rStyle w:val="default"/>
          <w:rFonts w:cs="FrankRuehl" w:hint="cs"/>
          <w:rtl/>
        </w:rPr>
      </w:pPr>
      <w:bookmarkStart w:id="1020" w:name="Seif150"/>
      <w:bookmarkEnd w:id="1020"/>
      <w:r w:rsidRPr="00447575">
        <w:rPr>
          <w:rStyle w:val="default"/>
          <w:rFonts w:cs="FrankRuehl"/>
        </w:rPr>
        <w:pict>
          <v:rect id="_x0000_s2624" style="position:absolute;left:0;text-align:left;margin-left:464.35pt;margin-top:7.1pt;width:75.05pt;height:16.8pt;z-index:251271680" o:allowincell="f" filled="f" stroked="f" strokecolor="lime" strokeweight=".25pt">
            <v:textbox style="mso-next-textbox:#_x0000_s2624" inset="0,0,0,0">
              <w:txbxContent>
                <w:p w:rsidR="001E0ADB" w:rsidRDefault="001E0ADB" w:rsidP="00447575">
                  <w:pPr>
                    <w:spacing w:line="160" w:lineRule="exact"/>
                    <w:rPr>
                      <w:rFonts w:cs="Miriam" w:hint="cs"/>
                      <w:noProof/>
                      <w:sz w:val="18"/>
                      <w:szCs w:val="18"/>
                      <w:rtl/>
                    </w:rPr>
                  </w:pPr>
                  <w:r>
                    <w:rPr>
                      <w:rFonts w:cs="Miriam" w:hint="cs"/>
                      <w:sz w:val="18"/>
                      <w:szCs w:val="18"/>
                      <w:rtl/>
                    </w:rPr>
                    <w:t>החיקוקים</w:t>
                  </w:r>
                </w:p>
              </w:txbxContent>
            </v:textbox>
            <w10:anchorlock/>
          </v:rect>
        </w:pict>
      </w:r>
      <w:r w:rsidRPr="00447575">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163E8C" w:rsidRDefault="00163E8C" w:rsidP="00447575">
      <w:pPr>
        <w:pStyle w:val="P00"/>
        <w:spacing w:before="72"/>
        <w:ind w:left="0" w:right="1134"/>
        <w:rPr>
          <w:rStyle w:val="default"/>
          <w:rFonts w:cs="FrankRuehl" w:hint="cs"/>
          <w:rtl/>
        </w:rPr>
      </w:pPr>
      <w:r>
        <w:rPr>
          <w:rStyle w:val="default"/>
          <w:rFonts w:cs="FrankRuehl" w:hint="cs"/>
          <w:rtl/>
        </w:rPr>
        <w:tab/>
        <w:t xml:space="preserve">"דיני הסטטיסטיקה" </w:t>
      </w:r>
      <w:r>
        <w:rPr>
          <w:rStyle w:val="default"/>
          <w:rFonts w:cs="FrankRuehl"/>
          <w:rtl/>
        </w:rPr>
        <w:t>–</w:t>
      </w:r>
      <w:r>
        <w:rPr>
          <w:rStyle w:val="default"/>
          <w:rFonts w:cs="FrankRuehl" w:hint="cs"/>
          <w:rtl/>
        </w:rPr>
        <w:t xml:space="preserve"> פקודת הסטטיסטיקה (נוסח חדש), התשל"ב-1972 (להלן </w:t>
      </w:r>
      <w:r>
        <w:rPr>
          <w:rStyle w:val="default"/>
          <w:rFonts w:cs="FrankRuehl"/>
          <w:rtl/>
        </w:rPr>
        <w:t>–</w:t>
      </w:r>
      <w:r>
        <w:rPr>
          <w:rStyle w:val="default"/>
          <w:rFonts w:cs="FrankRuehl" w:hint="cs"/>
          <w:rtl/>
        </w:rPr>
        <w:t xml:space="preserve"> פקודת הסטטיסטיקה) וכל תחיקת משנה מכחה כפי תקפן בישראל מעת לעת, ובשינויים כפי שיפורטו בנספח זה.</w:t>
      </w:r>
    </w:p>
    <w:p w:rsidR="00447575" w:rsidRDefault="00447575" w:rsidP="00163E8C">
      <w:pPr>
        <w:pStyle w:val="P00"/>
        <w:spacing w:before="72"/>
        <w:ind w:left="0" w:right="1134"/>
        <w:rPr>
          <w:rStyle w:val="default"/>
          <w:rFonts w:cs="FrankRuehl" w:hint="cs"/>
          <w:rtl/>
        </w:rPr>
      </w:pPr>
      <w:bookmarkStart w:id="1021" w:name="Seif151"/>
      <w:bookmarkEnd w:id="1021"/>
      <w:r w:rsidRPr="00447575">
        <w:rPr>
          <w:rStyle w:val="default"/>
          <w:rFonts w:cs="FrankRuehl"/>
        </w:rPr>
        <w:pict>
          <v:rect id="_x0000_s2625" style="position:absolute;left:0;text-align:left;margin-left:464.35pt;margin-top:7.1pt;width:75.05pt;height:16.8pt;z-index:251272704" o:allowincell="f" filled="f" stroked="f" strokecolor="lime" strokeweight=".25pt">
            <v:textbox style="mso-next-textbox:#_x0000_s2625" inset="0,0,0,0">
              <w:txbxContent>
                <w:p w:rsidR="001E0ADB" w:rsidRDefault="001E0ADB" w:rsidP="00447575">
                  <w:pPr>
                    <w:spacing w:line="160" w:lineRule="exact"/>
                    <w:rPr>
                      <w:rFonts w:cs="Miriam" w:hint="cs"/>
                      <w:noProof/>
                      <w:sz w:val="18"/>
                      <w:szCs w:val="18"/>
                      <w:rtl/>
                    </w:rPr>
                  </w:pPr>
                  <w:r>
                    <w:rPr>
                      <w:rFonts w:cs="Miriam" w:hint="cs"/>
                      <w:sz w:val="18"/>
                      <w:szCs w:val="18"/>
                      <w:rtl/>
                    </w:rPr>
                    <w:t>הסמכות</w:t>
                  </w:r>
                </w:p>
              </w:txbxContent>
            </v:textbox>
            <w10:anchorlock/>
          </v:rect>
        </w:pict>
      </w:r>
      <w:r w:rsidR="00163E8C">
        <w:rPr>
          <w:rStyle w:val="default"/>
          <w:rFonts w:cs="FrankRuehl" w:hint="cs"/>
          <w:rtl/>
        </w:rPr>
        <w:t>2</w:t>
      </w:r>
      <w:r>
        <w:rPr>
          <w:rStyle w:val="default"/>
          <w:rFonts w:cs="FrankRuehl"/>
          <w:rtl/>
        </w:rPr>
        <w:t>.</w:t>
      </w:r>
      <w:r>
        <w:rPr>
          <w:rStyle w:val="default"/>
          <w:rFonts w:cs="FrankRuehl"/>
          <w:rtl/>
        </w:rPr>
        <w:tab/>
      </w:r>
      <w:r w:rsidR="00163E8C">
        <w:rPr>
          <w:rStyle w:val="default"/>
          <w:rFonts w:cs="FrankRuehl" w:hint="cs"/>
          <w:rtl/>
        </w:rPr>
        <w:t>מוסמכים לפעול לפי דיני הסטטיסטיקה:</w:t>
      </w:r>
    </w:p>
    <w:p w:rsidR="00163E8C" w:rsidRDefault="00163E8C" w:rsidP="00163E8C">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לפי פקודת הסטטיסטיקה </w:t>
      </w:r>
      <w:r>
        <w:rPr>
          <w:rStyle w:val="default"/>
          <w:rFonts w:cs="FrankRuehl"/>
          <w:rtl/>
        </w:rPr>
        <w:t>–</w:t>
      </w:r>
    </w:p>
    <w:p w:rsidR="00163E8C" w:rsidRDefault="00163E8C" w:rsidP="00163E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הסטטיסטיקן שמונה לפי סעיף 2;</w:t>
      </w:r>
    </w:p>
    <w:p w:rsidR="00163E8C" w:rsidRDefault="002548ED" w:rsidP="002548ED">
      <w:pPr>
        <w:pStyle w:val="P00"/>
        <w:spacing w:before="72"/>
        <w:ind w:left="1021" w:right="1134"/>
        <w:rPr>
          <w:rStyle w:val="default"/>
          <w:rFonts w:cs="FrankRuehl" w:hint="cs"/>
          <w:rtl/>
        </w:rPr>
      </w:pPr>
      <w:r w:rsidRPr="002548ED">
        <w:rPr>
          <w:rStyle w:val="default"/>
          <w:rFonts w:cs="FrankRuehl" w:hint="cs"/>
          <w:rtl/>
        </w:rPr>
        <w:pict>
          <v:shape id="_x0000_s4292" type="#_x0000_t202" style="position:absolute;left:0;text-align:left;margin-left:470.35pt;margin-top:7.1pt;width:1in;height:18pt;z-index:252213760" filled="f" stroked="f">
            <v:textbox style="mso-next-textbox:#_x0000_s4292" inset="1mm,0,1mm,0">
              <w:txbxContent>
                <w:p w:rsidR="002548ED" w:rsidRDefault="002548ED" w:rsidP="002548ED">
                  <w:pPr>
                    <w:spacing w:line="160" w:lineRule="exact"/>
                    <w:rPr>
                      <w:rFonts w:cs="Miriam" w:hint="cs"/>
                      <w:noProof/>
                      <w:sz w:val="18"/>
                      <w:szCs w:val="18"/>
                      <w:rtl/>
                    </w:rPr>
                  </w:pPr>
                  <w:r>
                    <w:rPr>
                      <w:rFonts w:cs="Miriam" w:hint="cs"/>
                      <w:noProof/>
                      <w:sz w:val="18"/>
                      <w:szCs w:val="18"/>
                      <w:rtl/>
                    </w:rPr>
                    <w:t>(תיקון מס' 272) תשפ"ב-2022</w:t>
                  </w:r>
                </w:p>
              </w:txbxContent>
            </v:textbox>
          </v:shape>
        </w:pict>
      </w:r>
      <w:r>
        <w:rPr>
          <w:rStyle w:val="default"/>
          <w:rFonts w:cs="FrankRuehl" w:hint="cs"/>
          <w:rtl/>
        </w:rPr>
        <w:t>(2)</w:t>
      </w:r>
      <w:r>
        <w:rPr>
          <w:rStyle w:val="default"/>
          <w:rFonts w:cs="FrankRuehl" w:hint="cs"/>
          <w:rtl/>
        </w:rPr>
        <w:tab/>
      </w:r>
      <w:r w:rsidRPr="002548ED">
        <w:rPr>
          <w:rStyle w:val="default"/>
          <w:rFonts w:cs="FrankRuehl" w:hint="cs"/>
          <w:rtl/>
        </w:rPr>
        <w:t xml:space="preserve">"עובד" ו"עובד מוסמך" </w:t>
      </w:r>
      <w:r w:rsidRPr="002548ED">
        <w:rPr>
          <w:rStyle w:val="default"/>
          <w:rFonts w:cs="FrankRuehl"/>
          <w:rtl/>
        </w:rPr>
        <w:t>–</w:t>
      </w:r>
      <w:r w:rsidRPr="002548ED">
        <w:rPr>
          <w:rStyle w:val="default"/>
          <w:rFonts w:cs="FrankRuehl" w:hint="cs"/>
          <w:rtl/>
        </w:rPr>
        <w:t xml:space="preserve"> כהגדרתם בסעיף 1 לפקודת הסטטיסטיקה, לרבות </w:t>
      </w:r>
      <w:r w:rsidR="00163E8C">
        <w:rPr>
          <w:rStyle w:val="default"/>
          <w:rFonts w:cs="FrankRuehl" w:hint="cs"/>
          <w:rtl/>
        </w:rPr>
        <w:t>פוקדים ושלוחים שמונו לפי סעיף 9.</w:t>
      </w:r>
    </w:p>
    <w:p w:rsidR="00C82A66" w:rsidRDefault="00C82A66" w:rsidP="00C82A66">
      <w:pPr>
        <w:pStyle w:val="P00"/>
        <w:spacing w:before="72"/>
        <w:ind w:left="624" w:right="1134"/>
        <w:rPr>
          <w:rStyle w:val="default"/>
          <w:rFonts w:cs="FrankRuehl" w:hint="cs"/>
          <w:rtl/>
        </w:rPr>
      </w:pPr>
      <w:r>
        <w:rPr>
          <w:rFonts w:cs="FrankRuehl" w:hint="cs"/>
          <w:sz w:val="26"/>
          <w:rtl/>
          <w:lang w:eastAsia="en-US"/>
        </w:rPr>
        <w:pict>
          <v:shape id="_x0000_s4022" type="#_x0000_t202" style="position:absolute;left:0;text-align:left;margin-left:470.35pt;margin-top:7.1pt;width:1in;height:40.55pt;z-index:252032512" filled="f" stroked="f">
            <v:textbox inset="1mm,0,1mm,0">
              <w:txbxContent>
                <w:p w:rsidR="001E0ADB" w:rsidRDefault="001E0ADB" w:rsidP="00C82A66">
                  <w:pPr>
                    <w:spacing w:line="160" w:lineRule="exact"/>
                    <w:rPr>
                      <w:rFonts w:cs="Miriam" w:hint="cs"/>
                      <w:noProof/>
                      <w:sz w:val="18"/>
                      <w:szCs w:val="18"/>
                      <w:rtl/>
                    </w:rPr>
                  </w:pPr>
                  <w:r>
                    <w:rPr>
                      <w:rFonts w:cs="Miriam" w:hint="cs"/>
                      <w:sz w:val="18"/>
                      <w:szCs w:val="18"/>
                      <w:rtl/>
                    </w:rPr>
                    <w:t>(תיקון מס' 89) תשנ"ה-1995</w:t>
                  </w:r>
                </w:p>
                <w:p w:rsidR="001E0ADB" w:rsidRDefault="001E0ADB" w:rsidP="00C82A66">
                  <w:pPr>
                    <w:spacing w:line="160" w:lineRule="exact"/>
                    <w:rPr>
                      <w:rFonts w:cs="Miriam" w:hint="cs"/>
                      <w:noProof/>
                      <w:sz w:val="18"/>
                      <w:szCs w:val="18"/>
                      <w:rtl/>
                    </w:rPr>
                  </w:pPr>
                  <w:r>
                    <w:rPr>
                      <w:rFonts w:cs="Miriam" w:hint="cs"/>
                      <w:noProof/>
                      <w:sz w:val="18"/>
                      <w:szCs w:val="18"/>
                      <w:rtl/>
                    </w:rPr>
                    <w:t>(תיקון מס' 165) תשס"ח-2007</w:t>
                  </w:r>
                </w:p>
              </w:txbxContent>
            </v:textbox>
          </v:shape>
        </w:pict>
      </w:r>
      <w:r>
        <w:rPr>
          <w:rStyle w:val="default"/>
          <w:rFonts w:cs="FrankRuehl" w:hint="cs"/>
          <w:rtl/>
        </w:rPr>
        <w:t>(ב)</w:t>
      </w:r>
      <w:r>
        <w:rPr>
          <w:rStyle w:val="default"/>
          <w:rFonts w:cs="FrankRuehl" w:hint="cs"/>
          <w:rtl/>
        </w:rPr>
        <w:tab/>
        <w:t xml:space="preserve">לפי צו הסטטיסטיקה (מיפקד האוכלוסין), התשס"ח-2007 (להלן </w:t>
      </w:r>
      <w:r>
        <w:rPr>
          <w:rStyle w:val="default"/>
          <w:rFonts w:cs="FrankRuehl"/>
          <w:rtl/>
        </w:rPr>
        <w:t>–</w:t>
      </w:r>
      <w:r>
        <w:rPr>
          <w:rStyle w:val="default"/>
          <w:rFonts w:cs="FrankRuehl" w:hint="cs"/>
          <w:rtl/>
        </w:rPr>
        <w:t xml:space="preserve"> צו המיפקד) </w:t>
      </w:r>
      <w:r>
        <w:rPr>
          <w:rStyle w:val="default"/>
          <w:rFonts w:cs="FrankRuehl"/>
          <w:rtl/>
        </w:rPr>
        <w:t>–</w:t>
      </w:r>
    </w:p>
    <w:p w:rsidR="00C82A66" w:rsidRDefault="00C82A66" w:rsidP="00C82A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הסטטיסטיקן;</w:t>
      </w:r>
    </w:p>
    <w:p w:rsidR="00C82A66" w:rsidRDefault="00C82A66" w:rsidP="00C82A66">
      <w:pPr>
        <w:pStyle w:val="P00"/>
        <w:spacing w:before="72"/>
        <w:ind w:left="1021" w:right="1134"/>
        <w:rPr>
          <w:rStyle w:val="default"/>
          <w:rFonts w:cs="FrankRuehl" w:hint="cs"/>
          <w:rtl/>
        </w:rPr>
      </w:pPr>
      <w:r>
        <w:rPr>
          <w:rFonts w:cs="FrankRuehl" w:hint="cs"/>
          <w:sz w:val="26"/>
          <w:rtl/>
          <w:lang w:eastAsia="en-US"/>
        </w:rPr>
        <w:pict>
          <v:shape id="_x0000_s4023" type="#_x0000_t202" style="position:absolute;left:0;text-align:left;margin-left:470.35pt;margin-top:7.1pt;width:1in;height:18pt;z-index:252033536" filled="f" stroked="f">
            <v:textbox style="mso-next-textbox:#_x0000_s4023" inset="1mm,0,1mm,0">
              <w:txbxContent>
                <w:p w:rsidR="001E0ADB" w:rsidRDefault="001E0ADB" w:rsidP="00C82A66">
                  <w:pPr>
                    <w:spacing w:line="160" w:lineRule="exact"/>
                    <w:rPr>
                      <w:rFonts w:cs="Miriam" w:hint="cs"/>
                      <w:noProof/>
                      <w:sz w:val="18"/>
                      <w:szCs w:val="18"/>
                      <w:rtl/>
                    </w:rPr>
                  </w:pPr>
                  <w:r>
                    <w:rPr>
                      <w:rFonts w:cs="Miriam" w:hint="cs"/>
                      <w:noProof/>
                      <w:sz w:val="18"/>
                      <w:szCs w:val="18"/>
                      <w:rtl/>
                    </w:rPr>
                    <w:t>(תיקון מס' 165) תשס"ח-2007</w:t>
                  </w:r>
                </w:p>
              </w:txbxContent>
            </v:textbox>
          </v:shape>
        </w:pict>
      </w:r>
      <w:r>
        <w:rPr>
          <w:rStyle w:val="default"/>
          <w:rFonts w:cs="FrankRuehl" w:hint="cs"/>
          <w:rtl/>
        </w:rPr>
        <w:t>(2)</w:t>
      </w:r>
      <w:r>
        <w:rPr>
          <w:rStyle w:val="default"/>
          <w:rFonts w:cs="FrankRuehl" w:hint="cs"/>
          <w:rtl/>
        </w:rPr>
        <w:tab/>
        <w:t xml:space="preserve">מי שמונו </w:t>
      </w:r>
      <w:r w:rsidRPr="006460A7">
        <w:rPr>
          <w:rStyle w:val="default"/>
          <w:rFonts w:cs="FrankRuehl" w:hint="cs"/>
          <w:rtl/>
        </w:rPr>
        <w:t>כמנהלי אזורים, סגנים למנהלי האזורים, מפקחים, רכזים, סוקרים, שולחים או עובדים אחרים שמונו לפי סעיף 4(2) לצו המיפקד</w:t>
      </w:r>
      <w:r>
        <w:rPr>
          <w:rStyle w:val="default"/>
          <w:rFonts w:cs="FrankRuehl" w:hint="cs"/>
          <w:rtl/>
        </w:rPr>
        <w:t>.</w:t>
      </w:r>
    </w:p>
    <w:p w:rsidR="00163E8C" w:rsidRDefault="00BA2372" w:rsidP="00C82A66">
      <w:pPr>
        <w:pStyle w:val="P00"/>
        <w:spacing w:before="72"/>
        <w:ind w:left="624" w:right="1134"/>
        <w:rPr>
          <w:rStyle w:val="default"/>
          <w:rFonts w:cs="FrankRuehl" w:hint="cs"/>
          <w:rtl/>
        </w:rPr>
      </w:pPr>
      <w:r>
        <w:rPr>
          <w:rFonts w:cs="FrankRuehl" w:hint="cs"/>
          <w:sz w:val="26"/>
          <w:rtl/>
          <w:lang w:eastAsia="en-US"/>
        </w:rPr>
        <w:pict>
          <v:shape id="_x0000_s3064" type="#_x0000_t202" style="position:absolute;left:0;text-align:left;margin-left:470.35pt;margin-top:7.1pt;width:1in;height:17.9pt;z-index:251528704" filled="f" stroked="f">
            <v:textbox inset="1mm,0,1mm,0">
              <w:txbxContent>
                <w:p w:rsidR="001E0ADB" w:rsidRDefault="001E0ADB" w:rsidP="00BA2372">
                  <w:pPr>
                    <w:spacing w:line="160" w:lineRule="exact"/>
                    <w:rPr>
                      <w:rFonts w:cs="Miriam" w:hint="cs"/>
                      <w:noProof/>
                      <w:sz w:val="18"/>
                      <w:szCs w:val="18"/>
                      <w:rtl/>
                    </w:rPr>
                  </w:pPr>
                  <w:r>
                    <w:rPr>
                      <w:rFonts w:cs="Miriam" w:hint="cs"/>
                      <w:sz w:val="18"/>
                      <w:szCs w:val="18"/>
                      <w:rtl/>
                    </w:rPr>
                    <w:t>(תיקון מס' 215) תשע"ה-2015</w:t>
                  </w:r>
                </w:p>
              </w:txbxContent>
            </v:textbox>
          </v:shape>
        </w:pict>
      </w:r>
      <w:r w:rsidR="00163E8C">
        <w:rPr>
          <w:rStyle w:val="default"/>
          <w:rFonts w:cs="FrankRuehl" w:hint="cs"/>
          <w:rtl/>
        </w:rPr>
        <w:t>(</w:t>
      </w:r>
      <w:r w:rsidR="00C82A66">
        <w:rPr>
          <w:rStyle w:val="default"/>
          <w:rFonts w:cs="FrankRuehl" w:hint="cs"/>
          <w:rtl/>
        </w:rPr>
        <w:t>ג</w:t>
      </w:r>
      <w:r w:rsidR="00163E8C">
        <w:rPr>
          <w:rStyle w:val="default"/>
          <w:rFonts w:cs="FrankRuehl" w:hint="cs"/>
          <w:rtl/>
        </w:rPr>
        <w:t>)</w:t>
      </w:r>
      <w:r w:rsidR="00163E8C">
        <w:rPr>
          <w:rStyle w:val="default"/>
          <w:rFonts w:cs="FrankRuehl" w:hint="cs"/>
          <w:rtl/>
        </w:rPr>
        <w:tab/>
        <w:t>לפי צו הסטטיסטיקה (מ</w:t>
      </w:r>
      <w:r w:rsidR="006460A7">
        <w:rPr>
          <w:rStyle w:val="default"/>
          <w:rFonts w:cs="FrankRuehl" w:hint="cs"/>
          <w:rtl/>
        </w:rPr>
        <w:t>י</w:t>
      </w:r>
      <w:r w:rsidR="00163E8C">
        <w:rPr>
          <w:rStyle w:val="default"/>
          <w:rFonts w:cs="FrankRuehl" w:hint="cs"/>
          <w:rtl/>
        </w:rPr>
        <w:t xml:space="preserve">פקד </w:t>
      </w:r>
      <w:r w:rsidR="00C82A66">
        <w:rPr>
          <w:rStyle w:val="default"/>
          <w:rFonts w:cs="FrankRuehl" w:hint="cs"/>
          <w:rtl/>
        </w:rPr>
        <w:t>אוכלוסיית מוסדות), התשע"ה-2015</w:t>
      </w:r>
      <w:r w:rsidR="00163E8C">
        <w:rPr>
          <w:rStyle w:val="default"/>
          <w:rFonts w:cs="FrankRuehl" w:hint="cs"/>
          <w:rtl/>
        </w:rPr>
        <w:t xml:space="preserve"> (להלן </w:t>
      </w:r>
      <w:r w:rsidR="00163E8C">
        <w:rPr>
          <w:rStyle w:val="default"/>
          <w:rFonts w:cs="FrankRuehl"/>
          <w:rtl/>
        </w:rPr>
        <w:t>–</w:t>
      </w:r>
      <w:r w:rsidR="00163E8C">
        <w:rPr>
          <w:rStyle w:val="default"/>
          <w:rFonts w:cs="FrankRuehl" w:hint="cs"/>
          <w:rtl/>
        </w:rPr>
        <w:t xml:space="preserve"> צו </w:t>
      </w:r>
      <w:r w:rsidR="00C82A66">
        <w:rPr>
          <w:rStyle w:val="default"/>
          <w:rFonts w:cs="FrankRuehl" w:hint="cs"/>
          <w:rtl/>
        </w:rPr>
        <w:t>מיפקד אוכלוסיית מוסדות):</w:t>
      </w:r>
    </w:p>
    <w:p w:rsidR="00163E8C" w:rsidRDefault="00163E8C" w:rsidP="00163E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הסטטיסטיקן</w:t>
      </w:r>
      <w:r w:rsidR="00C82A66">
        <w:rPr>
          <w:rStyle w:val="default"/>
          <w:rFonts w:cs="FrankRuehl" w:hint="cs"/>
          <w:rtl/>
        </w:rPr>
        <w:t xml:space="preserve"> כהגדרתו בפקודת הסטטיסטיקה</w:t>
      </w:r>
      <w:r>
        <w:rPr>
          <w:rStyle w:val="default"/>
          <w:rFonts w:cs="FrankRuehl" w:hint="cs"/>
          <w:rtl/>
        </w:rPr>
        <w:t>;</w:t>
      </w:r>
    </w:p>
    <w:p w:rsidR="00163E8C" w:rsidRDefault="00163E8C" w:rsidP="00C82A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82A66">
        <w:rPr>
          <w:rStyle w:val="default"/>
          <w:rFonts w:cs="FrankRuehl" w:hint="cs"/>
          <w:rtl/>
        </w:rPr>
        <w:t>פוקדים ועובדים מוסמכים שמונו לפי סעיף 7 לצו מיפקד אוכלוסיית מוסדות</w:t>
      </w:r>
      <w:r>
        <w:rPr>
          <w:rStyle w:val="default"/>
          <w:rFonts w:cs="FrankRuehl" w:hint="cs"/>
          <w:rtl/>
        </w:rPr>
        <w:t>.</w:t>
      </w:r>
    </w:p>
    <w:p w:rsidR="00BA2372" w:rsidRPr="006E7C5E" w:rsidRDefault="00BA2372" w:rsidP="00BA2372">
      <w:pPr>
        <w:pStyle w:val="P00"/>
        <w:spacing w:before="0"/>
        <w:ind w:left="624" w:right="1134"/>
        <w:rPr>
          <w:rStyle w:val="default"/>
          <w:rFonts w:cs="FrankRuehl" w:hint="cs"/>
          <w:vanish/>
          <w:color w:val="FF0000"/>
          <w:sz w:val="20"/>
          <w:szCs w:val="20"/>
          <w:shd w:val="clear" w:color="auto" w:fill="FFFF99"/>
          <w:rtl/>
        </w:rPr>
      </w:pPr>
      <w:bookmarkStart w:id="1022" w:name="Rov1005"/>
      <w:r w:rsidRPr="006E7C5E">
        <w:rPr>
          <w:rStyle w:val="default"/>
          <w:rFonts w:cs="FrankRuehl" w:hint="cs"/>
          <w:vanish/>
          <w:color w:val="FF0000"/>
          <w:sz w:val="20"/>
          <w:szCs w:val="20"/>
          <w:shd w:val="clear" w:color="auto" w:fill="FFFF99"/>
          <w:rtl/>
        </w:rPr>
        <w:t>מיום 30.7.1995</w:t>
      </w:r>
    </w:p>
    <w:p w:rsidR="00BA2372" w:rsidRPr="006E7C5E" w:rsidRDefault="00BA2372" w:rsidP="00BA237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BA2372" w:rsidRPr="006E7C5E" w:rsidRDefault="00BA2372" w:rsidP="00BA2372">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לפי צו הסטטיסטיקה (מפקד האוכלוסין והדיור), </w:t>
      </w:r>
      <w:r w:rsidRPr="006E7C5E">
        <w:rPr>
          <w:rStyle w:val="default"/>
          <w:rFonts w:cs="FrankRuehl" w:hint="cs"/>
          <w:strike/>
          <w:vanish/>
          <w:sz w:val="22"/>
          <w:szCs w:val="22"/>
          <w:shd w:val="clear" w:color="auto" w:fill="FFFF99"/>
          <w:rtl/>
        </w:rPr>
        <w:t>התשמ"ג-1983</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התשנ"ו-1995</w:t>
      </w:r>
      <w:r w:rsidRPr="006E7C5E">
        <w:rPr>
          <w:rStyle w:val="default"/>
          <w:rFonts w:cs="FrankRuehl" w:hint="cs"/>
          <w:vanish/>
          <w:sz w:val="22"/>
          <w:szCs w:val="22"/>
          <w:shd w:val="clear" w:color="auto" w:fill="FFFF99"/>
          <w:rtl/>
        </w:rPr>
        <w:t xml:space="preserve">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צו המיפקד) </w:t>
      </w:r>
      <w:r w:rsidRPr="006E7C5E">
        <w:rPr>
          <w:rStyle w:val="default"/>
          <w:rFonts w:cs="FrankRuehl"/>
          <w:vanish/>
          <w:sz w:val="22"/>
          <w:szCs w:val="22"/>
          <w:shd w:val="clear" w:color="auto" w:fill="FFFF99"/>
          <w:rtl/>
        </w:rPr>
        <w:t>–</w:t>
      </w:r>
    </w:p>
    <w:p w:rsidR="006460A7" w:rsidRPr="006E7C5E" w:rsidRDefault="006460A7" w:rsidP="006460A7">
      <w:pPr>
        <w:pStyle w:val="P00"/>
        <w:spacing w:before="0"/>
        <w:ind w:left="624" w:right="1134"/>
        <w:rPr>
          <w:rStyle w:val="default"/>
          <w:rFonts w:cs="FrankRuehl" w:hint="cs"/>
          <w:vanish/>
          <w:sz w:val="20"/>
          <w:szCs w:val="20"/>
          <w:shd w:val="clear" w:color="auto" w:fill="FFFF99"/>
          <w:rtl/>
        </w:rPr>
      </w:pPr>
    </w:p>
    <w:p w:rsidR="006460A7" w:rsidRPr="006E7C5E" w:rsidRDefault="006460A7" w:rsidP="006460A7">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5.12.2007</w:t>
      </w:r>
    </w:p>
    <w:p w:rsidR="006460A7" w:rsidRPr="006E7C5E" w:rsidRDefault="006460A7" w:rsidP="006460A7">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165) תשס"ח-2007</w:t>
      </w:r>
    </w:p>
    <w:p w:rsidR="006460A7" w:rsidRPr="006E7C5E" w:rsidRDefault="006460A7" w:rsidP="006460A7">
      <w:pPr>
        <w:pStyle w:val="P00"/>
        <w:spacing w:before="0"/>
        <w:ind w:left="624" w:right="1134"/>
        <w:rPr>
          <w:rStyle w:val="default"/>
          <w:rFonts w:cs="FrankRuehl" w:hint="cs"/>
          <w:vanish/>
          <w:sz w:val="20"/>
          <w:szCs w:val="20"/>
          <w:shd w:val="clear" w:color="auto" w:fill="FFFF99"/>
          <w:rtl/>
        </w:rPr>
      </w:pPr>
      <w:hyperlink r:id="rId328"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5022</w:t>
      </w:r>
    </w:p>
    <w:p w:rsidR="006460A7" w:rsidRPr="006E7C5E" w:rsidRDefault="006460A7" w:rsidP="006460A7">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לפי </w:t>
      </w:r>
      <w:r w:rsidRPr="006E7C5E">
        <w:rPr>
          <w:rStyle w:val="default"/>
          <w:rFonts w:cs="FrankRuehl" w:hint="cs"/>
          <w:strike/>
          <w:vanish/>
          <w:sz w:val="22"/>
          <w:szCs w:val="22"/>
          <w:shd w:val="clear" w:color="auto" w:fill="FFFF99"/>
          <w:rtl/>
        </w:rPr>
        <w:t>צו הסטטיסטיקה (מפקד האוכלוסין והדיור), התשנ"ו-1995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צו הסטטיסטיקה (מיפקד האוכלוסין), התשס"ח-2007</w:t>
      </w:r>
      <w:r w:rsidRPr="006E7C5E">
        <w:rPr>
          <w:rStyle w:val="default"/>
          <w:rFonts w:cs="FrankRuehl" w:hint="cs"/>
          <w:vanish/>
          <w:sz w:val="22"/>
          <w:szCs w:val="22"/>
          <w:shd w:val="clear" w:color="auto" w:fill="FFFF99"/>
          <w:rtl/>
        </w:rPr>
        <w:t xml:space="preserve">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צו המיפקד) </w:t>
      </w:r>
      <w:r w:rsidRPr="006E7C5E">
        <w:rPr>
          <w:rStyle w:val="default"/>
          <w:rFonts w:cs="FrankRuehl"/>
          <w:vanish/>
          <w:sz w:val="22"/>
          <w:szCs w:val="22"/>
          <w:shd w:val="clear" w:color="auto" w:fill="FFFF99"/>
          <w:rtl/>
        </w:rPr>
        <w:t>–</w:t>
      </w:r>
    </w:p>
    <w:p w:rsidR="006460A7" w:rsidRPr="006E7C5E" w:rsidRDefault="006460A7" w:rsidP="006460A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הסטטיסטיקן;</w:t>
      </w:r>
    </w:p>
    <w:p w:rsidR="006460A7" w:rsidRPr="006E7C5E" w:rsidRDefault="006460A7" w:rsidP="003A1416">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מי שמונו </w:t>
      </w:r>
      <w:r w:rsidRPr="006E7C5E">
        <w:rPr>
          <w:rStyle w:val="default"/>
          <w:rFonts w:cs="FrankRuehl" w:hint="cs"/>
          <w:strike/>
          <w:vanish/>
          <w:sz w:val="22"/>
          <w:szCs w:val="22"/>
          <w:shd w:val="clear" w:color="auto" w:fill="FFFF99"/>
          <w:rtl/>
        </w:rPr>
        <w:t>כמרכזי אזורים, מפקחים, רבי פוקדים או עובדים אחרים לפי סעיף 4</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כמנהלי אזורים, סגנים למנהלי האזורים, מפקחים, רכזים, סוקרים, שולחים או עובדים אחרים שמונו לפי סעיף 4(2) לצו המיפקד</w:t>
      </w:r>
      <w:r w:rsidRPr="006E7C5E">
        <w:rPr>
          <w:rStyle w:val="default"/>
          <w:rFonts w:cs="FrankRuehl" w:hint="cs"/>
          <w:vanish/>
          <w:sz w:val="22"/>
          <w:szCs w:val="22"/>
          <w:shd w:val="clear" w:color="auto" w:fill="FFFF99"/>
          <w:rtl/>
        </w:rPr>
        <w:t>.</w:t>
      </w:r>
    </w:p>
    <w:p w:rsidR="00C82A66" w:rsidRPr="006E7C5E" w:rsidRDefault="00C82A66" w:rsidP="00C82A66">
      <w:pPr>
        <w:pStyle w:val="P00"/>
        <w:spacing w:before="0"/>
        <w:ind w:left="624" w:right="1134"/>
        <w:rPr>
          <w:rStyle w:val="default"/>
          <w:rFonts w:cs="FrankRuehl" w:hint="cs"/>
          <w:vanish/>
          <w:sz w:val="20"/>
          <w:szCs w:val="20"/>
          <w:shd w:val="clear" w:color="auto" w:fill="FFFF99"/>
          <w:rtl/>
        </w:rPr>
      </w:pPr>
    </w:p>
    <w:p w:rsidR="00C82A66" w:rsidRPr="006E7C5E" w:rsidRDefault="00C82A66" w:rsidP="00C82A66">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18.8.2015</w:t>
      </w:r>
    </w:p>
    <w:p w:rsidR="00C82A66" w:rsidRPr="006E7C5E" w:rsidRDefault="00C82A66" w:rsidP="00C82A66">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215) תשע"ה-2015</w:t>
      </w:r>
    </w:p>
    <w:p w:rsidR="004627E5" w:rsidRPr="006E7C5E" w:rsidRDefault="004627E5" w:rsidP="00C82A66">
      <w:pPr>
        <w:pStyle w:val="P00"/>
        <w:spacing w:before="0"/>
        <w:ind w:left="624" w:right="1134"/>
        <w:rPr>
          <w:rStyle w:val="default"/>
          <w:rFonts w:cs="FrankRuehl" w:hint="cs"/>
          <w:vanish/>
          <w:sz w:val="20"/>
          <w:szCs w:val="20"/>
          <w:shd w:val="clear" w:color="auto" w:fill="FFFF99"/>
          <w:rtl/>
        </w:rPr>
      </w:pPr>
      <w:hyperlink r:id="rId329" w:history="1">
        <w:r w:rsidRPr="006E7C5E">
          <w:rPr>
            <w:rStyle w:val="Hyperlink"/>
            <w:rFonts w:cs="FrankRuehl" w:hint="cs"/>
            <w:vanish/>
            <w:szCs w:val="20"/>
            <w:shd w:val="clear" w:color="auto" w:fill="FFFF99"/>
            <w:rtl/>
          </w:rPr>
          <w:t>קובץ המנשרים מס' 244</w:t>
        </w:r>
      </w:hyperlink>
      <w:r w:rsidRPr="006E7C5E">
        <w:rPr>
          <w:rStyle w:val="default"/>
          <w:rFonts w:cs="FrankRuehl" w:hint="cs"/>
          <w:vanish/>
          <w:sz w:val="20"/>
          <w:szCs w:val="20"/>
          <w:shd w:val="clear" w:color="auto" w:fill="FFFF99"/>
          <w:rtl/>
        </w:rPr>
        <w:t xml:space="preserve"> מחודש אוגוסט 2016 עמ' 7478</w:t>
      </w:r>
    </w:p>
    <w:p w:rsidR="002548ED" w:rsidRPr="006E7C5E" w:rsidRDefault="00C82A66" w:rsidP="00C82A66">
      <w:pPr>
        <w:pStyle w:val="P00"/>
        <w:spacing w:before="0"/>
        <w:ind w:left="62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2(ג</w:t>
      </w:r>
      <w:r w:rsidR="002548ED" w:rsidRPr="006E7C5E">
        <w:rPr>
          <w:rStyle w:val="default"/>
          <w:rFonts w:cs="FrankRuehl" w:hint="cs"/>
          <w:b/>
          <w:bCs/>
          <w:vanish/>
          <w:sz w:val="20"/>
          <w:szCs w:val="20"/>
          <w:shd w:val="clear" w:color="auto" w:fill="FFFF99"/>
          <w:rtl/>
        </w:rPr>
        <w:t>)</w:t>
      </w:r>
    </w:p>
    <w:p w:rsidR="002548ED" w:rsidRPr="006E7C5E" w:rsidRDefault="002548ED" w:rsidP="00C82A66">
      <w:pPr>
        <w:pStyle w:val="P00"/>
        <w:spacing w:before="0"/>
        <w:ind w:left="624" w:right="1134"/>
        <w:rPr>
          <w:rStyle w:val="default"/>
          <w:rFonts w:cs="FrankRuehl"/>
          <w:vanish/>
          <w:sz w:val="20"/>
          <w:szCs w:val="20"/>
          <w:shd w:val="clear" w:color="auto" w:fill="FFFF99"/>
          <w:rtl/>
        </w:rPr>
      </w:pPr>
    </w:p>
    <w:p w:rsidR="002548ED" w:rsidRPr="006E7C5E" w:rsidRDefault="002548ED" w:rsidP="00C82A66">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15.8.2022</w:t>
      </w:r>
    </w:p>
    <w:p w:rsidR="002548ED" w:rsidRPr="006E7C5E" w:rsidRDefault="002548ED" w:rsidP="00C82A66">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272) תשפ"ב-2022</w:t>
      </w:r>
    </w:p>
    <w:p w:rsidR="006E7C5E" w:rsidRPr="006E7C5E" w:rsidRDefault="006E7C5E" w:rsidP="006E7C5E">
      <w:pPr>
        <w:pStyle w:val="P00"/>
        <w:spacing w:before="0"/>
        <w:ind w:left="624" w:right="1134"/>
        <w:rPr>
          <w:rStyle w:val="default"/>
          <w:rFonts w:ascii="FrankRuehl" w:hAnsi="FrankRuehl" w:cs="FrankRuehl"/>
          <w:vanish/>
          <w:szCs w:val="20"/>
          <w:shd w:val="clear" w:color="auto" w:fill="FFFF99"/>
        </w:rPr>
      </w:pPr>
      <w:hyperlink r:id="rId330" w:history="1">
        <w:r w:rsidRPr="006E7C5E">
          <w:rPr>
            <w:rStyle w:val="Hyperlink"/>
            <w:rFonts w:ascii="FrankRuehl" w:hAnsi="FrankRuehl" w:cs="FrankRuehl" w:hint="cs"/>
            <w:vanish/>
            <w:sz w:val="26"/>
            <w:szCs w:val="20"/>
            <w:shd w:val="clear" w:color="auto" w:fill="FFFF99"/>
            <w:rtl/>
          </w:rPr>
          <w:t>קובץ המנשרים מס' 263</w:t>
        </w:r>
      </w:hyperlink>
      <w:r w:rsidRPr="006E7C5E">
        <w:rPr>
          <w:rStyle w:val="default"/>
          <w:rFonts w:ascii="FrankRuehl" w:hAnsi="FrankRuehl" w:cs="FrankRuehl" w:hint="cs"/>
          <w:vanish/>
          <w:szCs w:val="20"/>
          <w:shd w:val="clear" w:color="auto" w:fill="FFFF99"/>
          <w:rtl/>
        </w:rPr>
        <w:t xml:space="preserve"> מחודש אוקטובר 2022 עמ' 12347</w:t>
      </w:r>
    </w:p>
    <w:p w:rsidR="002548ED" w:rsidRPr="006E7C5E" w:rsidRDefault="002548ED" w:rsidP="002548ED">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לפי פקודת הסטטיסטיקה </w:t>
      </w:r>
      <w:r w:rsidRPr="006E7C5E">
        <w:rPr>
          <w:rStyle w:val="default"/>
          <w:rFonts w:cs="FrankRuehl"/>
          <w:vanish/>
          <w:sz w:val="22"/>
          <w:szCs w:val="22"/>
          <w:shd w:val="clear" w:color="auto" w:fill="FFFF99"/>
          <w:rtl/>
        </w:rPr>
        <w:t>–</w:t>
      </w:r>
    </w:p>
    <w:p w:rsidR="002548ED" w:rsidRPr="006E7C5E" w:rsidRDefault="002548ED" w:rsidP="002548ED">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הסטטיסטיקן שמונה לפי סעיף 2;</w:t>
      </w:r>
    </w:p>
    <w:p w:rsidR="00C82A66" w:rsidRPr="00C82A66" w:rsidRDefault="002548ED" w:rsidP="002548ED">
      <w:pPr>
        <w:pStyle w:val="P00"/>
        <w:spacing w:before="0"/>
        <w:ind w:left="1021"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 xml:space="preserve">"עובד" ו"עובד מוסמך"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כהגדרתם בסעיף 1 לפקודת הסטטיסטיקה, לרבות</w:t>
      </w:r>
      <w:r w:rsidRPr="006E7C5E">
        <w:rPr>
          <w:rStyle w:val="default"/>
          <w:rFonts w:cs="FrankRuehl" w:hint="cs"/>
          <w:vanish/>
          <w:sz w:val="22"/>
          <w:szCs w:val="22"/>
          <w:shd w:val="clear" w:color="auto" w:fill="FFFF99"/>
          <w:rtl/>
        </w:rPr>
        <w:t xml:space="preserve"> פוקדים ושלוחים שמונו לפי סעיף 9.</w:t>
      </w:r>
      <w:bookmarkEnd w:id="1022"/>
    </w:p>
    <w:p w:rsidR="00447575" w:rsidRDefault="00447575" w:rsidP="00163E8C">
      <w:pPr>
        <w:pStyle w:val="P00"/>
        <w:spacing w:before="72"/>
        <w:ind w:left="0" w:right="1134"/>
        <w:rPr>
          <w:rStyle w:val="default"/>
          <w:rFonts w:cs="FrankRuehl" w:hint="cs"/>
          <w:rtl/>
        </w:rPr>
      </w:pPr>
      <w:bookmarkStart w:id="1023" w:name="Seif152"/>
      <w:bookmarkEnd w:id="1023"/>
      <w:r w:rsidRPr="00447575">
        <w:rPr>
          <w:rStyle w:val="default"/>
          <w:rFonts w:cs="FrankRuehl"/>
        </w:rPr>
        <w:pict>
          <v:rect id="_x0000_s2626" style="position:absolute;left:0;text-align:left;margin-left:464.35pt;margin-top:7.1pt;width:75.05pt;height:16.8pt;z-index:251273728" o:allowincell="f" filled="f" stroked="f" strokecolor="lime" strokeweight=".25pt">
            <v:textbox style="mso-next-textbox:#_x0000_s2626" inset="0,0,0,0">
              <w:txbxContent>
                <w:p w:rsidR="001E0ADB" w:rsidRDefault="001E0ADB" w:rsidP="00447575">
                  <w:pPr>
                    <w:spacing w:line="160" w:lineRule="exact"/>
                    <w:rPr>
                      <w:rFonts w:cs="Miriam" w:hint="cs"/>
                      <w:noProof/>
                      <w:sz w:val="18"/>
                      <w:szCs w:val="18"/>
                      <w:rtl/>
                    </w:rPr>
                  </w:pPr>
                  <w:r>
                    <w:rPr>
                      <w:rFonts w:cs="Miriam" w:hint="cs"/>
                      <w:sz w:val="18"/>
                      <w:szCs w:val="18"/>
                      <w:rtl/>
                    </w:rPr>
                    <w:t>השינויים</w:t>
                  </w:r>
                </w:p>
              </w:txbxContent>
            </v:textbox>
            <w10:anchorlock/>
          </v:rect>
        </w:pict>
      </w:r>
      <w:r w:rsidR="00163E8C">
        <w:rPr>
          <w:rStyle w:val="default"/>
          <w:rFonts w:cs="FrankRuehl" w:hint="cs"/>
          <w:rtl/>
        </w:rPr>
        <w:t>3</w:t>
      </w:r>
      <w:r>
        <w:rPr>
          <w:rStyle w:val="default"/>
          <w:rFonts w:cs="FrankRuehl"/>
          <w:rtl/>
        </w:rPr>
        <w:t>.</w:t>
      </w:r>
      <w:r>
        <w:rPr>
          <w:rStyle w:val="default"/>
          <w:rFonts w:cs="FrankRuehl"/>
          <w:rtl/>
        </w:rPr>
        <w:tab/>
      </w:r>
      <w:r w:rsidR="00163E8C">
        <w:rPr>
          <w:rStyle w:val="default"/>
          <w:rFonts w:cs="FrankRuehl" w:hint="cs"/>
          <w:rtl/>
        </w:rPr>
        <w:t>השינויים הם כדלקמן:</w:t>
      </w:r>
    </w:p>
    <w:p w:rsidR="00163E8C" w:rsidRDefault="00163E8C" w:rsidP="0040291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בפקודת הסטטיסטיקה </w:t>
      </w:r>
      <w:r>
        <w:rPr>
          <w:rStyle w:val="default"/>
          <w:rFonts w:cs="FrankRuehl"/>
          <w:rtl/>
        </w:rPr>
        <w:t>–</w:t>
      </w:r>
    </w:p>
    <w:p w:rsidR="00163E8C" w:rsidRDefault="00433338" w:rsidP="00402912">
      <w:pPr>
        <w:pStyle w:val="P00"/>
        <w:spacing w:before="72"/>
        <w:ind w:left="1021" w:right="1134"/>
        <w:rPr>
          <w:rStyle w:val="default"/>
          <w:rFonts w:cs="FrankRuehl" w:hint="cs"/>
          <w:rtl/>
        </w:rPr>
      </w:pPr>
      <w:r>
        <w:rPr>
          <w:rFonts w:cs="FrankRuehl" w:hint="cs"/>
          <w:sz w:val="26"/>
          <w:rtl/>
          <w:lang w:eastAsia="en-US"/>
        </w:rPr>
        <w:pict>
          <v:shape id="_x0000_s2630" type="#_x0000_t202" style="position:absolute;left:0;text-align:left;margin-left:470.35pt;margin-top:7.1pt;width:1in;height:35.8pt;z-index:251277824" filled="f" stroked="f">
            <v:textbox inset="1mm,0,1mm,0">
              <w:txbxContent>
                <w:p w:rsidR="001E0ADB" w:rsidRDefault="001E0ADB" w:rsidP="00433338">
                  <w:pPr>
                    <w:spacing w:line="160" w:lineRule="exact"/>
                    <w:rPr>
                      <w:rFonts w:cs="Miriam"/>
                      <w:sz w:val="18"/>
                      <w:szCs w:val="18"/>
                      <w:rtl/>
                    </w:rPr>
                  </w:pPr>
                  <w:r>
                    <w:rPr>
                      <w:rFonts w:cs="Miriam" w:hint="cs"/>
                      <w:sz w:val="18"/>
                      <w:szCs w:val="18"/>
                      <w:rtl/>
                    </w:rPr>
                    <w:t xml:space="preserve">ת"ט (מס' 2) </w:t>
                  </w:r>
                  <w:r>
                    <w:rPr>
                      <w:rFonts w:cs="Miriam"/>
                      <w:sz w:val="18"/>
                      <w:szCs w:val="18"/>
                      <w:rtl/>
                    </w:rPr>
                    <w:br/>
                  </w:r>
                  <w:r>
                    <w:rPr>
                      <w:rFonts w:cs="Miriam" w:hint="cs"/>
                      <w:sz w:val="18"/>
                      <w:szCs w:val="18"/>
                      <w:rtl/>
                    </w:rPr>
                    <w:t>תשמ"ג-1983</w:t>
                  </w:r>
                </w:p>
                <w:p w:rsidR="00067958" w:rsidRDefault="00067958" w:rsidP="00433338">
                  <w:pPr>
                    <w:spacing w:line="160" w:lineRule="exact"/>
                    <w:rPr>
                      <w:rFonts w:cs="Miriam" w:hint="cs"/>
                      <w:noProof/>
                      <w:sz w:val="18"/>
                      <w:szCs w:val="18"/>
                      <w:rtl/>
                    </w:rPr>
                  </w:pPr>
                  <w:r>
                    <w:rPr>
                      <w:rFonts w:cs="Miriam" w:hint="cs"/>
                      <w:sz w:val="18"/>
                      <w:szCs w:val="18"/>
                      <w:rtl/>
                    </w:rPr>
                    <w:t>(תיקון מס' 272) תשפ"ב-2022</w:t>
                  </w:r>
                </w:p>
              </w:txbxContent>
            </v:textbox>
          </v:shape>
        </w:pict>
      </w:r>
      <w:r w:rsidR="00163E8C">
        <w:rPr>
          <w:rStyle w:val="default"/>
          <w:rFonts w:cs="FrankRuehl" w:hint="cs"/>
          <w:rtl/>
        </w:rPr>
        <w:t>(1)</w:t>
      </w:r>
      <w:r w:rsidR="00163E8C">
        <w:rPr>
          <w:rStyle w:val="default"/>
          <w:rFonts w:cs="FrankRuehl" w:hint="cs"/>
          <w:rtl/>
        </w:rPr>
        <w:tab/>
        <w:t xml:space="preserve">בסעיף 1 בסופו יבוא </w:t>
      </w:r>
      <w:r w:rsidR="00163E8C">
        <w:rPr>
          <w:rStyle w:val="default"/>
          <w:rFonts w:cs="FrankRuehl"/>
          <w:rtl/>
        </w:rPr>
        <w:t>–</w:t>
      </w:r>
    </w:p>
    <w:p w:rsidR="00163E8C" w:rsidRDefault="00163E8C" w:rsidP="00402912">
      <w:pPr>
        <w:pStyle w:val="P00"/>
        <w:spacing w:before="72"/>
        <w:ind w:left="1474" w:right="1134"/>
        <w:rPr>
          <w:rStyle w:val="default"/>
          <w:rFonts w:cs="FrankRuehl" w:hint="cs"/>
          <w:rtl/>
        </w:rPr>
      </w:pPr>
      <w:r>
        <w:rPr>
          <w:rStyle w:val="default"/>
          <w:rFonts w:cs="FrankRuehl" w:hint="cs"/>
          <w:rtl/>
        </w:rPr>
        <w:t>""רשות מקומית"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r w:rsidR="00067958" w:rsidRPr="00067958">
        <w:rPr>
          <w:rStyle w:val="default"/>
          <w:rFonts w:cs="FrankRuehl" w:hint="cs"/>
          <w:rtl/>
        </w:rPr>
        <w:t>, וכן רשויות, תאגידים ומוסדות אחרים שהוסמכו מכח התקנון</w:t>
      </w:r>
      <w:r>
        <w:rPr>
          <w:rStyle w:val="default"/>
          <w:rFonts w:cs="FrankRuehl" w:hint="cs"/>
          <w:rtl/>
        </w:rPr>
        <w:t>.";</w:t>
      </w:r>
    </w:p>
    <w:p w:rsidR="00163E8C" w:rsidRDefault="00067958" w:rsidP="00067958">
      <w:pPr>
        <w:pStyle w:val="P00"/>
        <w:spacing w:before="72"/>
        <w:ind w:left="1021" w:right="1134"/>
        <w:rPr>
          <w:rStyle w:val="default"/>
          <w:rFonts w:cs="FrankRuehl" w:hint="cs"/>
          <w:rtl/>
        </w:rPr>
      </w:pPr>
      <w:r>
        <w:rPr>
          <w:rFonts w:cs="FrankRuehl" w:hint="cs"/>
          <w:sz w:val="26"/>
          <w:rtl/>
          <w:lang w:eastAsia="en-US"/>
        </w:rPr>
        <w:pict>
          <v:shape id="_x0000_s4294" type="#_x0000_t202" style="position:absolute;left:0;text-align:left;margin-left:470.35pt;margin-top:7.1pt;width:1in;height:17.5pt;z-index:252214784" filled="f" stroked="f">
            <v:textbox inset="1mm,0,1mm,0">
              <w:txbxContent>
                <w:p w:rsidR="00067958" w:rsidRDefault="00067958" w:rsidP="00067958">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(2)</w:t>
      </w:r>
      <w:r>
        <w:rPr>
          <w:rStyle w:val="default"/>
          <w:rFonts w:cs="FrankRuehl" w:hint="cs"/>
          <w:rtl/>
        </w:rPr>
        <w:tab/>
        <w:t>(נמחקה)</w:t>
      </w:r>
      <w:r w:rsidR="00163E8C">
        <w:rPr>
          <w:rStyle w:val="default"/>
          <w:rFonts w:cs="FrankRuehl" w:hint="cs"/>
          <w:rtl/>
        </w:rPr>
        <w:t>;</w:t>
      </w:r>
    </w:p>
    <w:p w:rsidR="00163E8C" w:rsidRDefault="00163E8C" w:rsidP="004029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3 </w:t>
      </w:r>
      <w:r>
        <w:rPr>
          <w:rStyle w:val="default"/>
          <w:rFonts w:cs="FrankRuehl"/>
          <w:rtl/>
        </w:rPr>
        <w:t>–</w:t>
      </w:r>
    </w:p>
    <w:p w:rsidR="00163E8C" w:rsidRDefault="00163E8C" w:rsidP="0040291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02912">
        <w:rPr>
          <w:rStyle w:val="default"/>
          <w:rFonts w:cs="FrankRuehl" w:hint="cs"/>
          <w:rtl/>
        </w:rPr>
        <w:t>במקום המילה "הלשכה" יבוא "הסטטיסטיקן";</w:t>
      </w:r>
    </w:p>
    <w:p w:rsidR="00402912" w:rsidRDefault="00402912" w:rsidP="004029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(1), במקום המילים "לאוכלוסיה ולפעילויותיה" יבוא "למתיישבים ולפעילויותיהם";</w:t>
      </w:r>
    </w:p>
    <w:p w:rsidR="00402912" w:rsidRDefault="00402912" w:rsidP="0040291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(2), במקום המילים "מוסדות המדינה", יבוא "הרשויות המקומיות";</w:t>
      </w:r>
    </w:p>
    <w:p w:rsidR="00402912" w:rsidRDefault="00067958" w:rsidP="00067958">
      <w:pPr>
        <w:pStyle w:val="P00"/>
        <w:spacing w:before="72"/>
        <w:ind w:left="1474" w:right="1134"/>
        <w:rPr>
          <w:rStyle w:val="default"/>
          <w:rFonts w:cs="FrankRuehl" w:hint="cs"/>
          <w:rtl/>
        </w:rPr>
      </w:pPr>
      <w:r>
        <w:rPr>
          <w:rFonts w:cs="FrankRuehl" w:hint="cs"/>
          <w:sz w:val="26"/>
          <w:rtl/>
          <w:lang w:eastAsia="en-US"/>
        </w:rPr>
        <w:pict>
          <v:shape id="_x0000_s4295" type="#_x0000_t202" style="position:absolute;left:0;text-align:left;margin-left:470.35pt;margin-top:7.1pt;width:1in;height:17.5pt;z-index:252215808" filled="f" stroked="f">
            <v:textbox inset="1mm,0,1mm,0">
              <w:txbxContent>
                <w:p w:rsidR="00067958" w:rsidRDefault="00067958" w:rsidP="00067958">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(ד)</w:t>
      </w:r>
      <w:r>
        <w:rPr>
          <w:rStyle w:val="default"/>
          <w:rFonts w:cs="FrankRuehl" w:hint="cs"/>
          <w:rtl/>
        </w:rPr>
        <w:tab/>
      </w:r>
      <w:r w:rsidR="00402912">
        <w:rPr>
          <w:rStyle w:val="default"/>
          <w:rFonts w:cs="FrankRuehl" w:hint="cs"/>
          <w:rtl/>
        </w:rPr>
        <w:t>סעיפים קטנים (3) ו-(4) יושמטו;</w:t>
      </w:r>
    </w:p>
    <w:p w:rsidR="00402912" w:rsidRDefault="00402912" w:rsidP="0040291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בסעיף קטן (5), במקום המילים "הלשכה", יבוא "הסטטיסטיקן" ובמקום המילים "מוסדות המדינה", יבוא "הרשויות המקומיות";</w:t>
      </w:r>
    </w:p>
    <w:p w:rsidR="00067958" w:rsidRPr="0024146F" w:rsidRDefault="00067958" w:rsidP="00067958">
      <w:pPr>
        <w:pStyle w:val="P00"/>
        <w:spacing w:before="72"/>
        <w:ind w:left="1021" w:right="1134"/>
        <w:rPr>
          <w:rStyle w:val="default"/>
          <w:rFonts w:cs="FrankRuehl"/>
          <w:rtl/>
        </w:rPr>
      </w:pPr>
      <w:r w:rsidRPr="0024146F">
        <w:rPr>
          <w:rStyle w:val="default"/>
          <w:rFonts w:cs="FrankRuehl" w:hint="cs"/>
          <w:rtl/>
        </w:rPr>
        <w:pict>
          <v:shape id="_x0000_s4296" type="#_x0000_t202" style="position:absolute;left:0;text-align:left;margin-left:470.35pt;margin-top:7.1pt;width:1in;height:17.5pt;z-index:252216832" filled="f" stroked="f">
            <v:textbox inset="1mm,0,1mm,0">
              <w:txbxContent>
                <w:p w:rsidR="00067958" w:rsidRDefault="00067958" w:rsidP="00067958">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(3א)</w:t>
      </w:r>
      <w:r>
        <w:rPr>
          <w:rStyle w:val="default"/>
          <w:rFonts w:cs="FrankRuehl" w:hint="cs"/>
          <w:rtl/>
        </w:rPr>
        <w:tab/>
      </w:r>
      <w:r w:rsidRPr="0024146F">
        <w:rPr>
          <w:rStyle w:val="default"/>
          <w:rFonts w:cs="FrankRuehl" w:hint="cs"/>
          <w:rtl/>
        </w:rPr>
        <w:t xml:space="preserve">בסעיף 5 </w:t>
      </w:r>
      <w:r w:rsidRPr="0024146F">
        <w:rPr>
          <w:rStyle w:val="default"/>
          <w:rFonts w:cs="FrankRuehl"/>
          <w:rtl/>
        </w:rPr>
        <w:t>–</w:t>
      </w:r>
    </w:p>
    <w:p w:rsidR="00067958" w:rsidRPr="0024146F" w:rsidRDefault="00067958" w:rsidP="0024146F">
      <w:pPr>
        <w:pStyle w:val="P00"/>
        <w:spacing w:before="72"/>
        <w:ind w:left="1474" w:right="1134"/>
        <w:rPr>
          <w:rStyle w:val="default"/>
          <w:rFonts w:cs="FrankRuehl"/>
          <w:rtl/>
        </w:rPr>
      </w:pPr>
      <w:r w:rsidRPr="0024146F">
        <w:rPr>
          <w:rStyle w:val="default"/>
          <w:rFonts w:cs="FrankRuehl" w:hint="cs"/>
          <w:rtl/>
        </w:rPr>
        <w:t>(א)</w:t>
      </w:r>
      <w:r w:rsidRPr="0024146F">
        <w:rPr>
          <w:rStyle w:val="default"/>
          <w:rFonts w:cs="FrankRuehl"/>
          <w:rtl/>
        </w:rPr>
        <w:tab/>
      </w:r>
      <w:r w:rsidRPr="0024146F">
        <w:rPr>
          <w:rStyle w:val="default"/>
          <w:rFonts w:cs="FrankRuehl" w:hint="cs"/>
          <w:rtl/>
        </w:rPr>
        <w:t xml:space="preserve">בסעיף קטן (א), הסיפה המתחילה במילים "היתה הפעולה" </w:t>
      </w:r>
      <w:r w:rsidRPr="0024146F">
        <w:rPr>
          <w:rStyle w:val="default"/>
          <w:rFonts w:cs="FrankRuehl"/>
          <w:rtl/>
        </w:rPr>
        <w:t>–</w:t>
      </w:r>
      <w:r w:rsidRPr="0024146F">
        <w:rPr>
          <w:rStyle w:val="default"/>
          <w:rFonts w:cs="FrankRuehl" w:hint="cs"/>
          <w:rtl/>
        </w:rPr>
        <w:t xml:space="preserve"> תימחק;</w:t>
      </w:r>
    </w:p>
    <w:p w:rsidR="00067958" w:rsidRPr="0024146F" w:rsidRDefault="00067958" w:rsidP="0024146F">
      <w:pPr>
        <w:pStyle w:val="P00"/>
        <w:spacing w:before="72"/>
        <w:ind w:left="1474" w:right="1134"/>
        <w:rPr>
          <w:rStyle w:val="default"/>
          <w:rFonts w:cs="FrankRuehl"/>
          <w:rtl/>
        </w:rPr>
      </w:pPr>
      <w:r w:rsidRPr="0024146F">
        <w:rPr>
          <w:rStyle w:val="default"/>
          <w:rFonts w:cs="FrankRuehl" w:hint="cs"/>
          <w:rtl/>
        </w:rPr>
        <w:t>(ב)</w:t>
      </w:r>
      <w:r w:rsidRPr="0024146F">
        <w:rPr>
          <w:rStyle w:val="default"/>
          <w:rFonts w:cs="FrankRuehl"/>
          <w:rtl/>
        </w:rPr>
        <w:tab/>
      </w:r>
      <w:r w:rsidRPr="0024146F">
        <w:rPr>
          <w:rStyle w:val="default"/>
          <w:rFonts w:cs="FrankRuehl" w:hint="cs"/>
          <w:rtl/>
        </w:rPr>
        <w:t xml:space="preserve">בסעיף קטן (ב), הסיפה המתחילה במילים "היתה הפעולה" </w:t>
      </w:r>
      <w:r w:rsidRPr="0024146F">
        <w:rPr>
          <w:rStyle w:val="default"/>
          <w:rFonts w:cs="FrankRuehl"/>
          <w:rtl/>
        </w:rPr>
        <w:t>–</w:t>
      </w:r>
      <w:r w:rsidRPr="0024146F">
        <w:rPr>
          <w:rStyle w:val="default"/>
          <w:rFonts w:cs="FrankRuehl" w:hint="cs"/>
          <w:rtl/>
        </w:rPr>
        <w:t xml:space="preserve"> תימחק;</w:t>
      </w:r>
    </w:p>
    <w:p w:rsidR="00067958" w:rsidRPr="0024146F" w:rsidRDefault="00067958" w:rsidP="00067958">
      <w:pPr>
        <w:pStyle w:val="P00"/>
        <w:spacing w:before="72"/>
        <w:ind w:left="1021" w:right="1134"/>
        <w:rPr>
          <w:rStyle w:val="default"/>
          <w:rFonts w:cs="FrankRuehl" w:hint="cs"/>
          <w:rtl/>
        </w:rPr>
      </w:pPr>
      <w:r w:rsidRPr="0024146F">
        <w:rPr>
          <w:rStyle w:val="default"/>
          <w:rFonts w:cs="FrankRuehl" w:hint="cs"/>
          <w:rtl/>
        </w:rPr>
        <w:pict>
          <v:shape id="_x0000_s4297" type="#_x0000_t202" style="position:absolute;left:0;text-align:left;margin-left:470.35pt;margin-top:7.1pt;width:1in;height:17.5pt;z-index:252217856" filled="f" stroked="f">
            <v:textbox inset="1mm,0,1mm,0">
              <w:txbxContent>
                <w:p w:rsidR="00067958" w:rsidRDefault="00067958" w:rsidP="00067958">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(3ב)</w:t>
      </w:r>
      <w:r>
        <w:rPr>
          <w:rStyle w:val="default"/>
          <w:rFonts w:cs="FrankRuehl" w:hint="cs"/>
          <w:rtl/>
        </w:rPr>
        <w:tab/>
      </w:r>
      <w:r w:rsidRPr="0024146F">
        <w:rPr>
          <w:rStyle w:val="default"/>
          <w:rFonts w:cs="FrankRuehl" w:hint="cs"/>
          <w:rtl/>
        </w:rPr>
        <w:t>במקום האמור בסעיף 6, יבוא "ניתן צו מיפקד בישראל לפי פקודת הסטטיסטיקה, יחול צו זה לגבי תחומי הרשויות המקומיות, בשינויים המחוייבים או בשינויים שיפורטו בנספח זה;</w:t>
      </w:r>
    </w:p>
    <w:p w:rsidR="00402912" w:rsidRDefault="00402912" w:rsidP="004029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7 </w:t>
      </w:r>
      <w:r>
        <w:rPr>
          <w:rStyle w:val="default"/>
          <w:rFonts w:cs="FrankRuehl"/>
          <w:rtl/>
        </w:rPr>
        <w:t>–</w:t>
      </w:r>
    </w:p>
    <w:p w:rsidR="00402912" w:rsidRDefault="00402912" w:rsidP="0040291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ברישא במקום המילים "באישור הממשלה תאסוף הלשכה", יבוא "הסטטיסטיקן רשאי לאסוף";</w:t>
      </w:r>
    </w:p>
    <w:p w:rsidR="00402912" w:rsidRDefault="00402912" w:rsidP="004029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(29) יושמטו המילים "באישור ראש הממשלה";</w:t>
      </w:r>
    </w:p>
    <w:p w:rsidR="0024146F" w:rsidRPr="0024146F" w:rsidRDefault="0024146F" w:rsidP="0024146F">
      <w:pPr>
        <w:pStyle w:val="P00"/>
        <w:spacing w:before="72"/>
        <w:ind w:left="1021" w:right="1134"/>
        <w:rPr>
          <w:rStyle w:val="default"/>
          <w:rFonts w:cs="FrankRuehl"/>
          <w:rtl/>
        </w:rPr>
      </w:pPr>
      <w:r w:rsidRPr="0024146F">
        <w:rPr>
          <w:rStyle w:val="default"/>
          <w:rFonts w:cs="FrankRuehl" w:hint="cs"/>
          <w:rtl/>
        </w:rPr>
        <w:pict>
          <v:shape id="_x0000_s4298" type="#_x0000_t202" style="position:absolute;left:0;text-align:left;margin-left:470.35pt;margin-top:7.1pt;width:1in;height:17.5pt;z-index:252218880" filled="f" stroked="f">
            <v:textbox inset="1mm,0,1mm,0">
              <w:txbxContent>
                <w:p w:rsidR="0024146F" w:rsidRDefault="0024146F" w:rsidP="0024146F">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(4א)</w:t>
      </w:r>
      <w:r>
        <w:rPr>
          <w:rStyle w:val="default"/>
          <w:rFonts w:cs="FrankRuehl" w:hint="cs"/>
          <w:rtl/>
        </w:rPr>
        <w:tab/>
      </w:r>
      <w:r w:rsidRPr="0024146F">
        <w:rPr>
          <w:rStyle w:val="default"/>
          <w:rFonts w:cs="FrankRuehl" w:hint="cs"/>
          <w:rtl/>
        </w:rPr>
        <w:t>בסעיף 13א, סעיף קטן (ד), במקום "אוכלוסיית המדינה" יבוא "האוכלוסייה שבתחומי רשות מקומית;";</w:t>
      </w:r>
    </w:p>
    <w:p w:rsidR="00402912" w:rsidRDefault="00402912" w:rsidP="0040291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14, במקום הרישא המתחילה במילים "נתנה" ומסתיימת במילים "סעיף 7", יבוא "ניתן צו מיפקד או בענינים שהסטטיסטיקן רשאי לאסוף סטטיסטיקה לפי סעיף 7";</w:t>
      </w:r>
    </w:p>
    <w:p w:rsidR="00402912" w:rsidRDefault="00402912" w:rsidP="0040291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במקום האמור בסעיף 15 יבוא:</w:t>
      </w:r>
    </w:p>
    <w:p w:rsidR="00402912" w:rsidRDefault="00402912" w:rsidP="00402912">
      <w:pPr>
        <w:pStyle w:val="P00"/>
        <w:spacing w:before="72"/>
        <w:ind w:left="1474" w:right="1134"/>
        <w:rPr>
          <w:rStyle w:val="default"/>
          <w:rFonts w:cs="FrankRuehl" w:hint="cs"/>
          <w:rtl/>
        </w:rPr>
      </w:pPr>
      <w:r>
        <w:rPr>
          <w:rStyle w:val="default"/>
          <w:rFonts w:cs="FrankRuehl" w:hint="cs"/>
          <w:rtl/>
        </w:rPr>
        <w:t>"</w:t>
      </w:r>
      <w:r w:rsidRPr="00402912">
        <w:rPr>
          <w:rStyle w:val="default"/>
          <w:rFonts w:cs="FrankRuehl" w:hint="cs"/>
          <w:sz w:val="24"/>
          <w:szCs w:val="24"/>
          <w:rtl/>
        </w:rPr>
        <w:t>גישה לרשומות</w:t>
      </w:r>
    </w:p>
    <w:p w:rsidR="00402912" w:rsidRDefault="00402912" w:rsidP="00402912">
      <w:pPr>
        <w:pStyle w:val="P00"/>
        <w:spacing w:before="72"/>
        <w:ind w:left="1474" w:right="1134"/>
        <w:rPr>
          <w:rStyle w:val="default"/>
          <w:rFonts w:cs="FrankRuehl" w:hint="cs"/>
          <w:rtl/>
        </w:rPr>
      </w:pPr>
      <w:r>
        <w:rPr>
          <w:rStyle w:val="default"/>
          <w:rFonts w:cs="FrankRuehl" w:hint="cs"/>
          <w:rtl/>
        </w:rPr>
        <w:t>15.</w:t>
      </w:r>
      <w:r>
        <w:rPr>
          <w:rStyle w:val="default"/>
          <w:rFonts w:cs="FrankRuehl" w:hint="cs"/>
          <w:rtl/>
        </w:rPr>
        <w:tab/>
        <w:t>בענינים שסטטיסטיקן רשאי לאסוף סטטיסטיקה לפי סעיף 7, יהא כל אדם השומר או הממונה על רשומות או על העובדות המתייחסות למתיישב או לרשות מקומית, חייב ליתן לסטטיסטיקן או לעובד מוסמך גישה אליהם כדי להשיג את המידע";</w:t>
      </w:r>
    </w:p>
    <w:p w:rsidR="0024146F" w:rsidRPr="0024146F" w:rsidRDefault="0024146F" w:rsidP="0024146F">
      <w:pPr>
        <w:pStyle w:val="P00"/>
        <w:spacing w:before="72"/>
        <w:ind w:left="1021" w:right="1134"/>
        <w:rPr>
          <w:rStyle w:val="default"/>
          <w:rFonts w:cs="FrankRuehl"/>
          <w:rtl/>
        </w:rPr>
      </w:pPr>
      <w:r w:rsidRPr="0024146F">
        <w:rPr>
          <w:rStyle w:val="default"/>
          <w:rFonts w:cs="FrankRuehl" w:hint="cs"/>
          <w:rtl/>
        </w:rPr>
        <w:pict>
          <v:shape id="_x0000_s4299" type="#_x0000_t202" style="position:absolute;left:0;text-align:left;margin-left:470.35pt;margin-top:7.1pt;width:1in;height:17.5pt;z-index:252219904" filled="f" stroked="f">
            <v:textbox inset="1mm,0,1mm,0">
              <w:txbxContent>
                <w:p w:rsidR="0024146F" w:rsidRDefault="0024146F" w:rsidP="0024146F">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(7)</w:t>
      </w:r>
      <w:r>
        <w:rPr>
          <w:rStyle w:val="default"/>
          <w:rFonts w:cs="FrankRuehl" w:hint="cs"/>
          <w:rtl/>
        </w:rPr>
        <w:tab/>
      </w:r>
      <w:r w:rsidRPr="0024146F">
        <w:rPr>
          <w:rStyle w:val="default"/>
          <w:rFonts w:cs="FrankRuehl" w:hint="cs"/>
          <w:rtl/>
        </w:rPr>
        <w:t xml:space="preserve">בסעיף 15א </w:t>
      </w:r>
      <w:r w:rsidRPr="0024146F">
        <w:rPr>
          <w:rStyle w:val="default"/>
          <w:rFonts w:cs="FrankRuehl"/>
          <w:rtl/>
        </w:rPr>
        <w:t>–</w:t>
      </w:r>
    </w:p>
    <w:p w:rsidR="0024146F" w:rsidRPr="0024146F" w:rsidRDefault="0024146F" w:rsidP="0024146F">
      <w:pPr>
        <w:pStyle w:val="P00"/>
        <w:spacing w:before="72"/>
        <w:ind w:left="1474" w:right="1134"/>
        <w:rPr>
          <w:rStyle w:val="default"/>
          <w:rFonts w:cs="FrankRuehl"/>
          <w:rtl/>
        </w:rPr>
      </w:pPr>
      <w:r w:rsidRPr="0024146F">
        <w:rPr>
          <w:rStyle w:val="default"/>
          <w:rFonts w:cs="FrankRuehl" w:hint="cs"/>
          <w:rtl/>
        </w:rPr>
        <w:t>(א)</w:t>
      </w:r>
      <w:r w:rsidRPr="0024146F">
        <w:rPr>
          <w:rStyle w:val="default"/>
          <w:rFonts w:cs="FrankRuehl"/>
          <w:rtl/>
        </w:rPr>
        <w:tab/>
      </w:r>
      <w:r w:rsidRPr="0024146F">
        <w:rPr>
          <w:rStyle w:val="default"/>
          <w:rFonts w:cs="FrankRuehl" w:hint="cs"/>
          <w:rtl/>
        </w:rPr>
        <w:t>בסעיף קטן (א), במקום "מוסד ממוסדות המדינה" יבוא "רשות מקומית";</w:t>
      </w:r>
    </w:p>
    <w:p w:rsidR="0024146F" w:rsidRPr="0024146F" w:rsidRDefault="0024146F" w:rsidP="0024146F">
      <w:pPr>
        <w:pStyle w:val="P00"/>
        <w:spacing w:before="72"/>
        <w:ind w:left="1474" w:right="1134"/>
        <w:rPr>
          <w:rStyle w:val="default"/>
          <w:rFonts w:cs="FrankRuehl"/>
          <w:rtl/>
        </w:rPr>
      </w:pPr>
      <w:r w:rsidRPr="0024146F">
        <w:rPr>
          <w:rStyle w:val="default"/>
          <w:rFonts w:cs="FrankRuehl" w:hint="cs"/>
          <w:rtl/>
        </w:rPr>
        <w:t>(ב)</w:t>
      </w:r>
      <w:r w:rsidRPr="0024146F">
        <w:rPr>
          <w:rStyle w:val="default"/>
          <w:rFonts w:cs="FrankRuehl"/>
          <w:rtl/>
        </w:rPr>
        <w:tab/>
      </w:r>
      <w:r w:rsidRPr="0024146F">
        <w:rPr>
          <w:rStyle w:val="default"/>
          <w:rFonts w:cs="FrankRuehl" w:hint="cs"/>
          <w:rtl/>
        </w:rPr>
        <w:t>במקום סעיף קטן (ב), יבוא "הוראות סעיף זה לא יחולו על ידיעות, רשומות ותעודות בהתאם לסייגים הקבועים בפקודת הסטטיסטיקה.";</w:t>
      </w:r>
    </w:p>
    <w:p w:rsidR="00402912" w:rsidRDefault="00402912" w:rsidP="0040291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בסעיפים 18 ו-18א, במקום המילים "מוסדות המדינה" או "מוסד" או "מוסד ממוסדות המדינה", יבוא "רשות מקומית"</w:t>
      </w:r>
      <w:r w:rsidR="0024146F">
        <w:rPr>
          <w:rStyle w:val="default"/>
          <w:rFonts w:cs="FrankRuehl" w:hint="cs"/>
          <w:rtl/>
        </w:rPr>
        <w:t>;</w:t>
      </w:r>
    </w:p>
    <w:p w:rsidR="0024146F" w:rsidRPr="0024146F" w:rsidRDefault="0024146F" w:rsidP="0024146F">
      <w:pPr>
        <w:pStyle w:val="P00"/>
        <w:spacing w:before="72"/>
        <w:ind w:left="1021" w:right="1134"/>
        <w:rPr>
          <w:rStyle w:val="default"/>
          <w:rFonts w:cs="FrankRuehl" w:hint="cs"/>
          <w:rtl/>
        </w:rPr>
      </w:pPr>
      <w:r w:rsidRPr="0024146F">
        <w:rPr>
          <w:rStyle w:val="default"/>
          <w:rFonts w:cs="FrankRuehl" w:hint="cs"/>
          <w:rtl/>
        </w:rPr>
        <w:pict>
          <v:shape id="_x0000_s4300" type="#_x0000_t202" style="position:absolute;left:0;text-align:left;margin-left:470.35pt;margin-top:7.1pt;width:1in;height:17.5pt;z-index:252220928" filled="f" stroked="f">
            <v:textbox inset="1mm,0,1mm,0">
              <w:txbxContent>
                <w:p w:rsidR="0024146F" w:rsidRDefault="0024146F" w:rsidP="0024146F">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(9)</w:t>
      </w:r>
      <w:r>
        <w:rPr>
          <w:rStyle w:val="default"/>
          <w:rFonts w:cs="FrankRuehl" w:hint="cs"/>
          <w:rtl/>
        </w:rPr>
        <w:tab/>
      </w:r>
      <w:r w:rsidRPr="0024146F">
        <w:rPr>
          <w:rStyle w:val="default"/>
          <w:rFonts w:cs="FrankRuehl" w:hint="cs"/>
          <w:rtl/>
        </w:rPr>
        <w:t xml:space="preserve">סעיף 23 </w:t>
      </w:r>
      <w:r w:rsidRPr="0024146F">
        <w:rPr>
          <w:rStyle w:val="default"/>
          <w:rFonts w:cs="FrankRuehl"/>
          <w:rtl/>
        </w:rPr>
        <w:t>–</w:t>
      </w:r>
      <w:r w:rsidRPr="0024146F">
        <w:rPr>
          <w:rStyle w:val="default"/>
          <w:rFonts w:cs="FrankRuehl" w:hint="cs"/>
          <w:rtl/>
        </w:rPr>
        <w:t xml:space="preserve"> בטל; ואולם אין בכך לגרוע מכלליות האמור בסעיף 1 לנספח זה לעניין תחולת חקיקת משנה.".</w:t>
      </w:r>
    </w:p>
    <w:p w:rsidR="00090FAA" w:rsidRPr="006E7C5E" w:rsidRDefault="00090FAA" w:rsidP="00090FAA">
      <w:pPr>
        <w:pStyle w:val="P00"/>
        <w:spacing w:before="0"/>
        <w:ind w:left="1021" w:right="1134"/>
        <w:rPr>
          <w:rStyle w:val="default"/>
          <w:rFonts w:cs="FrankRuehl" w:hint="cs"/>
          <w:vanish/>
          <w:color w:val="FF0000"/>
          <w:sz w:val="20"/>
          <w:szCs w:val="20"/>
          <w:shd w:val="clear" w:color="auto" w:fill="FFFF99"/>
          <w:rtl/>
        </w:rPr>
      </w:pPr>
      <w:bookmarkStart w:id="1024" w:name="Rov1182"/>
      <w:r w:rsidRPr="006E7C5E">
        <w:rPr>
          <w:rStyle w:val="default"/>
          <w:rFonts w:cs="FrankRuehl" w:hint="cs"/>
          <w:vanish/>
          <w:color w:val="FF0000"/>
          <w:sz w:val="20"/>
          <w:szCs w:val="20"/>
          <w:shd w:val="clear" w:color="auto" w:fill="FFFF99"/>
          <w:rtl/>
        </w:rPr>
        <w:t>מיום 22.5.1983</w:t>
      </w:r>
    </w:p>
    <w:p w:rsidR="00090FAA" w:rsidRPr="006E7C5E" w:rsidRDefault="00090FAA" w:rsidP="00090FAA">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ת"ט (מס' 2) תשמ"ג-1983</w:t>
      </w:r>
    </w:p>
    <w:p w:rsidR="00090FAA" w:rsidRPr="006E7C5E" w:rsidRDefault="00090FAA" w:rsidP="00090FAA">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בסעיף 1 בסופו יבוא </w:t>
      </w:r>
      <w:r w:rsidRPr="006E7C5E">
        <w:rPr>
          <w:rStyle w:val="default"/>
          <w:rFonts w:cs="FrankRuehl"/>
          <w:vanish/>
          <w:sz w:val="22"/>
          <w:szCs w:val="22"/>
          <w:shd w:val="clear" w:color="auto" w:fill="FFFF99"/>
          <w:rtl/>
        </w:rPr>
        <w:t>–</w:t>
      </w:r>
    </w:p>
    <w:p w:rsidR="00090FAA" w:rsidRPr="006E7C5E" w:rsidRDefault="00090FAA" w:rsidP="00090FAA">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vanish/>
          <w:sz w:val="22"/>
          <w:szCs w:val="22"/>
          <w:shd w:val="clear" w:color="auto" w:fill="FFFF99"/>
          <w:rtl/>
        </w:rPr>
        <w:t>"רשות מקומית"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r w:rsidRPr="006E7C5E">
        <w:rPr>
          <w:rStyle w:val="default"/>
          <w:rFonts w:cs="FrankRuehl" w:hint="cs"/>
          <w:vanish/>
          <w:sz w:val="22"/>
          <w:szCs w:val="22"/>
          <w:u w:val="single"/>
          <w:shd w:val="clear" w:color="auto" w:fill="FFFF99"/>
          <w:rtl/>
        </w:rPr>
        <w:t>"</w:t>
      </w:r>
      <w:r w:rsidRPr="006E7C5E">
        <w:rPr>
          <w:rStyle w:val="default"/>
          <w:rFonts w:cs="FrankRuehl" w:hint="cs"/>
          <w:vanish/>
          <w:sz w:val="22"/>
          <w:szCs w:val="22"/>
          <w:shd w:val="clear" w:color="auto" w:fill="FFFF99"/>
          <w:rtl/>
        </w:rPr>
        <w:t>;</w:t>
      </w:r>
    </w:p>
    <w:p w:rsidR="00090FAA" w:rsidRPr="006E7C5E" w:rsidRDefault="00090FAA" w:rsidP="006E7C5E">
      <w:pPr>
        <w:pStyle w:val="P00"/>
        <w:spacing w:before="0"/>
        <w:ind w:left="1021" w:right="1134"/>
        <w:rPr>
          <w:rStyle w:val="default"/>
          <w:rFonts w:cs="FrankRuehl"/>
          <w:vanish/>
          <w:sz w:val="20"/>
          <w:szCs w:val="20"/>
          <w:shd w:val="clear" w:color="auto" w:fill="FFFF99"/>
          <w:rtl/>
        </w:rPr>
      </w:pPr>
    </w:p>
    <w:p w:rsidR="00090FAA" w:rsidRPr="006E7C5E" w:rsidRDefault="00090FAA" w:rsidP="006E7C5E">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15.8.2022</w:t>
      </w:r>
    </w:p>
    <w:p w:rsidR="00090FAA" w:rsidRPr="006E7C5E" w:rsidRDefault="00090FAA" w:rsidP="006E7C5E">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272) תשפ"ב-2022</w:t>
      </w:r>
    </w:p>
    <w:p w:rsidR="006E7C5E" w:rsidRPr="006E7C5E" w:rsidRDefault="006E7C5E" w:rsidP="006E7C5E">
      <w:pPr>
        <w:pStyle w:val="P00"/>
        <w:spacing w:before="0"/>
        <w:ind w:left="1021" w:right="1134"/>
        <w:rPr>
          <w:rStyle w:val="default"/>
          <w:rFonts w:ascii="FrankRuehl" w:hAnsi="FrankRuehl" w:cs="FrankRuehl"/>
          <w:vanish/>
          <w:szCs w:val="20"/>
          <w:shd w:val="clear" w:color="auto" w:fill="FFFF99"/>
        </w:rPr>
      </w:pPr>
      <w:hyperlink r:id="rId331" w:history="1">
        <w:r w:rsidRPr="006E7C5E">
          <w:rPr>
            <w:rStyle w:val="Hyperlink"/>
            <w:rFonts w:ascii="FrankRuehl" w:hAnsi="FrankRuehl" w:cs="FrankRuehl" w:hint="cs"/>
            <w:vanish/>
            <w:sz w:val="26"/>
            <w:szCs w:val="20"/>
            <w:shd w:val="clear" w:color="auto" w:fill="FFFF99"/>
            <w:rtl/>
          </w:rPr>
          <w:t>קובץ המנשרים מס' 263</w:t>
        </w:r>
      </w:hyperlink>
      <w:r w:rsidRPr="006E7C5E">
        <w:rPr>
          <w:rStyle w:val="default"/>
          <w:rFonts w:ascii="FrankRuehl" w:hAnsi="FrankRuehl" w:cs="FrankRuehl" w:hint="cs"/>
          <w:vanish/>
          <w:szCs w:val="20"/>
          <w:shd w:val="clear" w:color="auto" w:fill="FFFF99"/>
          <w:rtl/>
        </w:rPr>
        <w:t xml:space="preserve"> מחודש אוקטובר 2022 עמ' 12347</w:t>
      </w:r>
    </w:p>
    <w:p w:rsidR="00090FAA" w:rsidRPr="006E7C5E" w:rsidRDefault="00090FAA" w:rsidP="00090FAA">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בסעיף 1 בסופו יבוא </w:t>
      </w:r>
      <w:r w:rsidRPr="006E7C5E">
        <w:rPr>
          <w:rStyle w:val="default"/>
          <w:rFonts w:cs="FrankRuehl"/>
          <w:vanish/>
          <w:sz w:val="22"/>
          <w:szCs w:val="22"/>
          <w:shd w:val="clear" w:color="auto" w:fill="FFFF99"/>
          <w:rtl/>
        </w:rPr>
        <w:t>–</w:t>
      </w:r>
    </w:p>
    <w:p w:rsidR="00090FAA" w:rsidRPr="006E7C5E" w:rsidRDefault="00090FAA" w:rsidP="00090FAA">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""רשות מקומית"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r w:rsidR="00067958" w:rsidRPr="006E7C5E">
        <w:rPr>
          <w:rStyle w:val="default"/>
          <w:rFonts w:cs="FrankRuehl" w:hint="cs"/>
          <w:vanish/>
          <w:sz w:val="22"/>
          <w:szCs w:val="22"/>
          <w:u w:val="single"/>
          <w:shd w:val="clear" w:color="auto" w:fill="FFFF99"/>
          <w:rtl/>
        </w:rPr>
        <w:t>, וכן רשויות, תאגידים ומוסדות אחרים שהוסמכו מכח התקנון</w:t>
      </w:r>
      <w:r w:rsidRPr="006E7C5E">
        <w:rPr>
          <w:rStyle w:val="default"/>
          <w:rFonts w:cs="FrankRuehl" w:hint="cs"/>
          <w:vanish/>
          <w:sz w:val="22"/>
          <w:szCs w:val="22"/>
          <w:shd w:val="clear" w:color="auto" w:fill="FFFF99"/>
          <w:rtl/>
        </w:rPr>
        <w:t>.";</w:t>
      </w:r>
    </w:p>
    <w:p w:rsidR="00090FAA" w:rsidRPr="006E7C5E" w:rsidRDefault="00090FAA" w:rsidP="00090FAA">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בסעיף 3, סעיף קטן (ב) יושמט;</w:t>
      </w:r>
    </w:p>
    <w:p w:rsidR="00090FAA" w:rsidRPr="006E7C5E" w:rsidRDefault="00090FAA" w:rsidP="00090FA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3 </w:t>
      </w:r>
      <w:r w:rsidRPr="006E7C5E">
        <w:rPr>
          <w:rStyle w:val="default"/>
          <w:rFonts w:cs="FrankRuehl"/>
          <w:vanish/>
          <w:sz w:val="22"/>
          <w:szCs w:val="22"/>
          <w:shd w:val="clear" w:color="auto" w:fill="FFFF99"/>
          <w:rtl/>
        </w:rPr>
        <w:t>–</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המילה "הלשכה" יבוא "הסטטיסטיקן";</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(1), במקום המילים "לאוכלוסיה ולפעילויותיה" יבוא "למתיישבים ולפעילויותיהם";</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בסעיף קטן (2), במקום המילים "מוסדות המדינה", יבוא "הרשויות המקומיות";</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בסעיפים</w:t>
      </w:r>
      <w:r w:rsidR="00067958" w:rsidRPr="006E7C5E">
        <w:rPr>
          <w:rStyle w:val="default"/>
          <w:rFonts w:cs="FrankRuehl" w:hint="cs"/>
          <w:vanish/>
          <w:sz w:val="22"/>
          <w:szCs w:val="22"/>
          <w:shd w:val="clear" w:color="auto" w:fill="FFFF99"/>
          <w:rtl/>
        </w:rPr>
        <w:t xml:space="preserve"> </w:t>
      </w:r>
      <w:r w:rsidR="00067958" w:rsidRPr="006E7C5E">
        <w:rPr>
          <w:rStyle w:val="default"/>
          <w:rFonts w:cs="FrankRuehl" w:hint="cs"/>
          <w:vanish/>
          <w:sz w:val="22"/>
          <w:szCs w:val="22"/>
          <w:u w:val="single"/>
          <w:shd w:val="clear" w:color="auto" w:fill="FFFF99"/>
          <w:rtl/>
        </w:rPr>
        <w:t>סעיפים</w:t>
      </w:r>
      <w:r w:rsidRPr="006E7C5E">
        <w:rPr>
          <w:rStyle w:val="default"/>
          <w:rFonts w:cs="FrankRuehl" w:hint="cs"/>
          <w:vanish/>
          <w:sz w:val="22"/>
          <w:szCs w:val="22"/>
          <w:shd w:val="clear" w:color="auto" w:fill="FFFF99"/>
          <w:rtl/>
        </w:rPr>
        <w:t xml:space="preserve"> קטנים (3) ו-(4) יושמטו;</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בסעיף קטן (5), במקום המילים "הלשכה", יבוא "הסטטיסטיקן" ובמקום המילים "מוסדות המדינה", יבוא "הרשויות המקומיות";</w:t>
      </w:r>
    </w:p>
    <w:p w:rsidR="00067958" w:rsidRPr="006E7C5E" w:rsidRDefault="00067958" w:rsidP="00090FA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5 </w:t>
      </w:r>
      <w:r w:rsidRPr="006E7C5E">
        <w:rPr>
          <w:rStyle w:val="default"/>
          <w:rFonts w:cs="FrankRuehl"/>
          <w:vanish/>
          <w:sz w:val="22"/>
          <w:szCs w:val="22"/>
          <w:u w:val="single"/>
          <w:shd w:val="clear" w:color="auto" w:fill="FFFF99"/>
          <w:rtl/>
        </w:rPr>
        <w:t>–</w:t>
      </w:r>
    </w:p>
    <w:p w:rsidR="00067958" w:rsidRPr="006E7C5E" w:rsidRDefault="00067958" w:rsidP="000679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קטן (א), הסיפה המתחילה במילים "היתה הפעולה"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067958" w:rsidRPr="006E7C5E" w:rsidRDefault="00067958" w:rsidP="000679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קטן (ב), הסיפה המתחילה במילים "היתה הפעולה"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067958" w:rsidRPr="006E7C5E" w:rsidRDefault="00067958" w:rsidP="00090FAA">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האמור בסעיף 6, יבוא "ניתן צו מיפקד בישראל לפי פקודת הסטטיסטיקה, יחול צו זה לגבי תחומי הרשויות המקומיות, בשינויים המחוייבים או בשינויים שיפורטו בנספח זה;</w:t>
      </w:r>
    </w:p>
    <w:p w:rsidR="00090FAA" w:rsidRPr="006E7C5E" w:rsidRDefault="00090FAA" w:rsidP="00090FA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7 </w:t>
      </w:r>
      <w:r w:rsidRPr="006E7C5E">
        <w:rPr>
          <w:rStyle w:val="default"/>
          <w:rFonts w:cs="FrankRuehl"/>
          <w:vanish/>
          <w:sz w:val="22"/>
          <w:szCs w:val="22"/>
          <w:shd w:val="clear" w:color="auto" w:fill="FFFF99"/>
          <w:rtl/>
        </w:rPr>
        <w:t>–</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ברישא במקום המילים "באישור הממשלה תאסוף הלשכה", יבוא "הסטטיסטיקן רשאי לאסוף";</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(29) יושמטו המילים "באישור ראש הממשלה";</w:t>
      </w:r>
    </w:p>
    <w:p w:rsidR="0024146F" w:rsidRPr="006E7C5E" w:rsidRDefault="0024146F" w:rsidP="00090FAA">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(4א)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13א, סעיף קטן (ד), במקום "אוכלוסיית המדינה" יבוא "האוכלוסייה שבתחומי רשות מקומית;";</w:t>
      </w:r>
    </w:p>
    <w:p w:rsidR="00090FAA" w:rsidRPr="006E7C5E" w:rsidRDefault="00090FAA" w:rsidP="00090FA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בסעיף 14, במקום הרישא המתחילה במילים "נתנה" ומסתיימת במילים "סעיף 7", יבוא "ניתן צו מיפקד או בענינים שהסטטיסטיקן רשאי לאסוף סטטיסטיקה לפי סעיף 7";</w:t>
      </w:r>
    </w:p>
    <w:p w:rsidR="00090FAA" w:rsidRPr="006E7C5E" w:rsidRDefault="00090FAA" w:rsidP="00090FA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במקום האמור בסעיף 15 יבוא:</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w:t>
      </w:r>
      <w:r w:rsidRPr="006E7C5E">
        <w:rPr>
          <w:rStyle w:val="default"/>
          <w:rFonts w:cs="FrankRuehl" w:hint="cs"/>
          <w:vanish/>
          <w:sz w:val="20"/>
          <w:szCs w:val="20"/>
          <w:shd w:val="clear" w:color="auto" w:fill="FFFF99"/>
          <w:rtl/>
        </w:rPr>
        <w:t>גישה לרשומות</w:t>
      </w:r>
    </w:p>
    <w:p w:rsidR="00090FAA" w:rsidRPr="006E7C5E" w:rsidRDefault="00090FAA" w:rsidP="00090FA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hint="cs"/>
          <w:vanish/>
          <w:sz w:val="22"/>
          <w:szCs w:val="22"/>
          <w:shd w:val="clear" w:color="auto" w:fill="FFFF99"/>
          <w:rtl/>
        </w:rPr>
        <w:tab/>
        <w:t>בענינים שסטטיסטיקן רשאי לאסוף סטטיסטיקה לפי סעיף 7, יהא כל אדם השומר או הממונה על רשומות או על העובדות המתייחסות למתיישב או לרשות מקומית, חייב ליתן לסטטיסטיקן או לעובד מוסמך גישה אליהם כדי להשיג את המידע";</w:t>
      </w:r>
    </w:p>
    <w:p w:rsidR="00090FAA" w:rsidRPr="006E7C5E" w:rsidRDefault="00090FAA" w:rsidP="00090FAA">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hint="cs"/>
          <w:strike/>
          <w:vanish/>
          <w:sz w:val="22"/>
          <w:szCs w:val="22"/>
          <w:shd w:val="clear" w:color="auto" w:fill="FFFF99"/>
          <w:rtl/>
        </w:rPr>
        <w:tab/>
        <w:t>סעיף 15א יושמט;</w:t>
      </w:r>
    </w:p>
    <w:p w:rsidR="0024146F" w:rsidRPr="006E7C5E" w:rsidRDefault="0024146F" w:rsidP="00090FAA">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15א </w:t>
      </w:r>
      <w:r w:rsidRPr="006E7C5E">
        <w:rPr>
          <w:rStyle w:val="default"/>
          <w:rFonts w:cs="FrankRuehl"/>
          <w:vanish/>
          <w:sz w:val="22"/>
          <w:szCs w:val="22"/>
          <w:u w:val="single"/>
          <w:shd w:val="clear" w:color="auto" w:fill="FFFF99"/>
          <w:rtl/>
        </w:rPr>
        <w:t>–</w:t>
      </w:r>
    </w:p>
    <w:p w:rsidR="0024146F" w:rsidRPr="006E7C5E" w:rsidRDefault="0024146F" w:rsidP="0024146F">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קטן (א), במקום "מוסד ממוסדות המדינה" יבוא "רשות מקומית";</w:t>
      </w:r>
    </w:p>
    <w:p w:rsidR="0024146F" w:rsidRPr="006E7C5E" w:rsidRDefault="0024146F" w:rsidP="0024146F">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סעיף קטן (ב), יבוא "הוראות סעיף זה לא יחולו על ידיעות, רשומות ותעודות בהתאם לסייגים הקבועים בפקודת הסטטיסטיקה.";</w:t>
      </w:r>
    </w:p>
    <w:p w:rsidR="00090FAA" w:rsidRPr="006E7C5E" w:rsidRDefault="00090FAA" w:rsidP="00090FAA">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בסעיפים 18 ו-18א, במקום המילים "מוסדות המדינה" או "מוסד" או "מוסד ממוסדות המדינה", יבוא "רשות מקומית"</w:t>
      </w:r>
      <w:r w:rsidR="0024146F" w:rsidRPr="006E7C5E">
        <w:rPr>
          <w:rStyle w:val="default"/>
          <w:rFonts w:cs="FrankRuehl" w:hint="cs"/>
          <w:vanish/>
          <w:sz w:val="22"/>
          <w:szCs w:val="22"/>
          <w:shd w:val="clear" w:color="auto" w:fill="FFFF99"/>
          <w:rtl/>
        </w:rPr>
        <w:t>;</w:t>
      </w:r>
    </w:p>
    <w:p w:rsidR="0024146F" w:rsidRPr="0024146F" w:rsidRDefault="0024146F" w:rsidP="0024146F">
      <w:pPr>
        <w:pStyle w:val="P00"/>
        <w:spacing w:before="0"/>
        <w:ind w:left="1021" w:right="1134"/>
        <w:rPr>
          <w:rStyle w:val="default"/>
          <w:rFonts w:cs="FrankRuehl" w:hint="cs"/>
          <w:sz w:val="2"/>
          <w:szCs w:val="2"/>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סעיף 23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בטל; ואולם אין בכך לגרוע מכלליות האמור בסעיף 1 לנספח זה לעניין תחולת חקיקת משנה.".</w:t>
      </w:r>
      <w:bookmarkEnd w:id="1024"/>
    </w:p>
    <w:p w:rsidR="00B22915" w:rsidRDefault="00B22915" w:rsidP="00B22915">
      <w:pPr>
        <w:pStyle w:val="P00"/>
        <w:spacing w:before="72"/>
        <w:ind w:left="624" w:right="1134"/>
        <w:rPr>
          <w:rStyle w:val="default"/>
          <w:rFonts w:cs="FrankRuehl"/>
          <w:rtl/>
        </w:rPr>
      </w:pPr>
      <w:r>
        <w:rPr>
          <w:rFonts w:cs="FrankRuehl" w:hint="cs"/>
          <w:sz w:val="26"/>
          <w:rtl/>
          <w:lang w:eastAsia="en-US"/>
        </w:rPr>
        <w:pict>
          <v:shape id="_x0000_s4301" type="#_x0000_t202" style="position:absolute;left:0;text-align:left;margin-left:470.35pt;margin-top:7.1pt;width:1in;height:19.35pt;z-index:252221952" filled="f" stroked="f">
            <v:textbox inset="1mm,0,1mm,0">
              <w:txbxContent>
                <w:p w:rsidR="00B22915" w:rsidRDefault="00B22915" w:rsidP="00B22915">
                  <w:pPr>
                    <w:spacing w:line="160" w:lineRule="exact"/>
                    <w:rPr>
                      <w:rFonts w:cs="Miriam" w:hint="cs"/>
                      <w:noProof/>
                      <w:sz w:val="18"/>
                      <w:szCs w:val="18"/>
                      <w:rtl/>
                    </w:rPr>
                  </w:pPr>
                  <w:r>
                    <w:rPr>
                      <w:rFonts w:cs="Miriam" w:hint="cs"/>
                      <w:sz w:val="18"/>
                      <w:szCs w:val="18"/>
                      <w:rtl/>
                    </w:rPr>
                    <w:t>(תיקון מס' 272) תשפ"ב-2022</w:t>
                  </w:r>
                </w:p>
              </w:txbxContent>
            </v:textbox>
          </v:shape>
        </w:pict>
      </w:r>
      <w:r>
        <w:rPr>
          <w:rStyle w:val="default"/>
          <w:rFonts w:cs="FrankRuehl" w:hint="cs"/>
          <w:rtl/>
        </w:rPr>
        <w:t>(א1)</w:t>
      </w:r>
      <w:r>
        <w:rPr>
          <w:rStyle w:val="default"/>
          <w:rFonts w:cs="FrankRuehl" w:hint="cs"/>
          <w:rtl/>
        </w:rPr>
        <w:tab/>
        <w:t xml:space="preserve">בדיני הסטטיסטיקה </w:t>
      </w:r>
      <w:r>
        <w:rPr>
          <w:rStyle w:val="default"/>
          <w:rFonts w:cs="FrankRuehl"/>
          <w:rtl/>
        </w:rPr>
        <w:t>–</w:t>
      </w:r>
    </w:p>
    <w:p w:rsidR="00B22915" w:rsidRDefault="00B22915" w:rsidP="00B2291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בו כתובה המילה "מדינה" יבוא במקומה "מדינת ישראל";</w:t>
      </w:r>
    </w:p>
    <w:p w:rsidR="00B22915" w:rsidRDefault="00B22915" w:rsidP="00B2291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מקום בו מאוזכר דבר חקיקה ישראלי, יבוא אחרי האזכור: "כפי תוקפו בישראל מעת לעת" או "כפי תוקפה בישראל מעת לעת", לפי העניין;</w:t>
      </w:r>
    </w:p>
    <w:p w:rsidR="00B22915" w:rsidRDefault="00B22915" w:rsidP="00B2291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בכל מקום בו מאוזכר "משרד ממשלתי" יבוא אחרי האזכור "בישראל";</w:t>
      </w:r>
    </w:p>
    <w:p w:rsidR="00B22915" w:rsidRDefault="00B22915" w:rsidP="00B22915">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בכל מקום בו מאוזכרת "הלשכה המרכזית לסטטיסטיקה" יבוא אחרי האזכור "בישראל".</w:t>
      </w:r>
    </w:p>
    <w:p w:rsidR="00B22915" w:rsidRPr="006E7C5E" w:rsidRDefault="00B22915" w:rsidP="00B22915">
      <w:pPr>
        <w:pStyle w:val="P00"/>
        <w:spacing w:before="0"/>
        <w:ind w:left="624" w:right="1134"/>
        <w:rPr>
          <w:rStyle w:val="default"/>
          <w:rFonts w:cs="FrankRuehl"/>
          <w:vanish/>
          <w:color w:val="FF0000"/>
          <w:sz w:val="20"/>
          <w:szCs w:val="20"/>
          <w:shd w:val="clear" w:color="auto" w:fill="FFFF99"/>
          <w:rtl/>
        </w:rPr>
      </w:pPr>
      <w:bookmarkStart w:id="1025" w:name="Rov1183"/>
      <w:r w:rsidRPr="006E7C5E">
        <w:rPr>
          <w:rStyle w:val="default"/>
          <w:rFonts w:cs="FrankRuehl" w:hint="cs"/>
          <w:vanish/>
          <w:color w:val="FF0000"/>
          <w:sz w:val="20"/>
          <w:szCs w:val="20"/>
          <w:shd w:val="clear" w:color="auto" w:fill="FFFF99"/>
          <w:rtl/>
        </w:rPr>
        <w:t>מיום 15.8.2022</w:t>
      </w:r>
    </w:p>
    <w:p w:rsidR="00B22915" w:rsidRPr="006E7C5E" w:rsidRDefault="00B22915" w:rsidP="00B22915">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272) תשפ"ב-2022</w:t>
      </w:r>
    </w:p>
    <w:p w:rsidR="006E7C5E" w:rsidRPr="006E7C5E" w:rsidRDefault="006E7C5E" w:rsidP="006E7C5E">
      <w:pPr>
        <w:pStyle w:val="P00"/>
        <w:spacing w:before="0"/>
        <w:ind w:left="624" w:right="1134"/>
        <w:rPr>
          <w:rStyle w:val="default"/>
          <w:rFonts w:ascii="FrankRuehl" w:hAnsi="FrankRuehl" w:cs="FrankRuehl"/>
          <w:vanish/>
          <w:szCs w:val="20"/>
          <w:shd w:val="clear" w:color="auto" w:fill="FFFF99"/>
        </w:rPr>
      </w:pPr>
      <w:hyperlink r:id="rId332" w:history="1">
        <w:r w:rsidRPr="006E7C5E">
          <w:rPr>
            <w:rStyle w:val="Hyperlink"/>
            <w:rFonts w:ascii="FrankRuehl" w:hAnsi="FrankRuehl" w:cs="FrankRuehl" w:hint="cs"/>
            <w:vanish/>
            <w:sz w:val="26"/>
            <w:szCs w:val="20"/>
            <w:shd w:val="clear" w:color="auto" w:fill="FFFF99"/>
            <w:rtl/>
          </w:rPr>
          <w:t>קובץ המנשרים מס' 263</w:t>
        </w:r>
      </w:hyperlink>
      <w:r w:rsidRPr="006E7C5E">
        <w:rPr>
          <w:rStyle w:val="default"/>
          <w:rFonts w:ascii="FrankRuehl" w:hAnsi="FrankRuehl" w:cs="FrankRuehl" w:hint="cs"/>
          <w:vanish/>
          <w:szCs w:val="20"/>
          <w:shd w:val="clear" w:color="auto" w:fill="FFFF99"/>
          <w:rtl/>
        </w:rPr>
        <w:t xml:space="preserve"> מחודש אוקטובר 2022 עמ' 12347</w:t>
      </w:r>
    </w:p>
    <w:p w:rsidR="00B22915" w:rsidRPr="00B22915" w:rsidRDefault="00B22915" w:rsidP="00B22915">
      <w:pPr>
        <w:pStyle w:val="P00"/>
        <w:spacing w:before="0"/>
        <w:ind w:left="62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סעיף קטן 3(א1)</w:t>
      </w:r>
      <w:bookmarkEnd w:id="1025"/>
    </w:p>
    <w:p w:rsidR="00402912" w:rsidRDefault="00506A21" w:rsidP="00506A21">
      <w:pPr>
        <w:pStyle w:val="P00"/>
        <w:spacing w:before="72"/>
        <w:ind w:left="624" w:right="1134"/>
        <w:rPr>
          <w:rStyle w:val="default"/>
          <w:rFonts w:cs="FrankRuehl" w:hint="cs"/>
          <w:rtl/>
        </w:rPr>
      </w:pPr>
      <w:r>
        <w:rPr>
          <w:rFonts w:cs="FrankRuehl" w:hint="cs"/>
          <w:sz w:val="26"/>
          <w:rtl/>
          <w:lang w:eastAsia="en-US"/>
        </w:rPr>
        <w:pict>
          <v:shape id="_x0000_s3065" type="#_x0000_t202" style="position:absolute;left:0;text-align:left;margin-left:470.35pt;margin-top:7.1pt;width:1in;height:33.75pt;z-index:251529728" filled="f" stroked="f">
            <v:textbox inset="1mm,0,1mm,0">
              <w:txbxContent>
                <w:p w:rsidR="001E0ADB" w:rsidRDefault="001E0ADB" w:rsidP="00506A21">
                  <w:pPr>
                    <w:spacing w:line="160" w:lineRule="exact"/>
                    <w:rPr>
                      <w:rFonts w:cs="Miriam" w:hint="cs"/>
                      <w:noProof/>
                      <w:sz w:val="18"/>
                      <w:szCs w:val="18"/>
                      <w:rtl/>
                    </w:rPr>
                  </w:pPr>
                  <w:r>
                    <w:rPr>
                      <w:rFonts w:cs="Miriam" w:hint="cs"/>
                      <w:sz w:val="18"/>
                      <w:szCs w:val="18"/>
                      <w:rtl/>
                    </w:rPr>
                    <w:t>(תיקון מס' 89) תשנ"ה-1995</w:t>
                  </w:r>
                </w:p>
                <w:p w:rsidR="001E0ADB" w:rsidRDefault="001E0ADB" w:rsidP="00506A21">
                  <w:pPr>
                    <w:spacing w:line="160" w:lineRule="exact"/>
                    <w:rPr>
                      <w:rFonts w:cs="Miriam" w:hint="cs"/>
                      <w:noProof/>
                      <w:sz w:val="18"/>
                      <w:szCs w:val="18"/>
                      <w:rtl/>
                    </w:rPr>
                  </w:pPr>
                  <w:r>
                    <w:rPr>
                      <w:rFonts w:cs="Miriam" w:hint="cs"/>
                      <w:noProof/>
                      <w:sz w:val="18"/>
                      <w:szCs w:val="18"/>
                      <w:rtl/>
                    </w:rPr>
                    <w:t>(תיקון מס' 165) תשס"ח-2007</w:t>
                  </w:r>
                </w:p>
              </w:txbxContent>
            </v:textbox>
          </v:shape>
        </w:pict>
      </w:r>
      <w:r w:rsidR="00402912">
        <w:rPr>
          <w:rStyle w:val="default"/>
          <w:rFonts w:cs="FrankRuehl" w:hint="cs"/>
          <w:rtl/>
        </w:rPr>
        <w:t>(ב)</w:t>
      </w:r>
      <w:r w:rsidR="00402912">
        <w:rPr>
          <w:rStyle w:val="default"/>
          <w:rFonts w:cs="FrankRuehl" w:hint="cs"/>
          <w:rtl/>
        </w:rPr>
        <w:tab/>
        <w:t>בצו המ</w:t>
      </w:r>
      <w:r w:rsidR="006460A7">
        <w:rPr>
          <w:rStyle w:val="default"/>
          <w:rFonts w:cs="FrankRuehl" w:hint="cs"/>
          <w:rtl/>
        </w:rPr>
        <w:t>י</w:t>
      </w:r>
      <w:r w:rsidR="00402912">
        <w:rPr>
          <w:rStyle w:val="default"/>
          <w:rFonts w:cs="FrankRuehl" w:hint="cs"/>
          <w:rtl/>
        </w:rPr>
        <w:t xml:space="preserve">פקד </w:t>
      </w:r>
      <w:r w:rsidR="00402912">
        <w:rPr>
          <w:rStyle w:val="default"/>
          <w:rFonts w:cs="FrankRuehl"/>
          <w:rtl/>
        </w:rPr>
        <w:t>–</w:t>
      </w:r>
    </w:p>
    <w:p w:rsidR="00402912" w:rsidRDefault="00402912" w:rsidP="00506A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sidR="00506A21">
        <w:rPr>
          <w:rStyle w:val="default"/>
          <w:rFonts w:cs="FrankRuehl" w:hint="cs"/>
          <w:rtl/>
        </w:rPr>
        <w:t>במקום הגדרת "תושב המדינה", יבוא:</w:t>
      </w:r>
    </w:p>
    <w:p w:rsidR="00506A21" w:rsidRDefault="00506A21" w:rsidP="00506A21">
      <w:pPr>
        <w:pStyle w:val="P00"/>
        <w:spacing w:before="72"/>
        <w:ind w:left="1474" w:right="1134"/>
        <w:rPr>
          <w:rStyle w:val="default"/>
          <w:rFonts w:cs="FrankRuehl" w:hint="cs"/>
          <w:rtl/>
        </w:rPr>
      </w:pPr>
      <w:r>
        <w:rPr>
          <w:rStyle w:val="default"/>
          <w:rFonts w:cs="FrankRuehl" w:hint="cs"/>
          <w:rtl/>
        </w:rPr>
        <w:t xml:space="preserve">""תושב הרשות המקומית" </w:t>
      </w:r>
      <w:r>
        <w:rPr>
          <w:rStyle w:val="default"/>
          <w:rFonts w:cs="FrankRuehl"/>
          <w:rtl/>
        </w:rPr>
        <w:t>–</w:t>
      </w:r>
    </w:p>
    <w:p w:rsidR="00506A21" w:rsidRDefault="00506A21" w:rsidP="00506A21">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אדם הנמצא ברשות המקומית במועד הקובע, למעט מי שנמצא ברשות המקומית תקופה של פחות משנה אחת ואיננו אזרח מדינת ישראל, או אין בידו אשרת עולה או תעודת עולה לישראל או רשיון לישיבת קבע בישראל וכן למעט מי שנמצא ברשות המקומית מכח דרכון דיפלומטי;</w:t>
      </w:r>
    </w:p>
    <w:p w:rsidR="00506A21" w:rsidRDefault="00506A21" w:rsidP="00506A21">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אדם הנמצא מחוץ לאזור וכן מחוץ לישראל, ובמועד הקובע נתקיימו לגביו שני התנאים הבאים:</w:t>
      </w:r>
    </w:p>
    <w:p w:rsidR="00506A21" w:rsidRDefault="00506A21" w:rsidP="00506A21">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נמצא מחוץ לאזור וכן מחוץ לרשות המקומית תקופה של פחות משנה אחת;</w:t>
      </w:r>
    </w:p>
    <w:p w:rsidR="00506A21" w:rsidRDefault="00506A21" w:rsidP="00506A21">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עד ליציאתו מהרשות המקומית התגורר בה כאזרח מדינת ישראל או על פי רשיון עולה או תעודת עולה לישראל, או על פי רשיון לישיבת קבע בישראל.";</w:t>
      </w:r>
    </w:p>
    <w:p w:rsidR="00402912" w:rsidRDefault="00402912" w:rsidP="00506A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 במקום "תושבי המדינה"</w:t>
      </w:r>
      <w:r w:rsidR="00506A21">
        <w:rPr>
          <w:rStyle w:val="default"/>
          <w:rFonts w:cs="FrankRuehl" w:hint="cs"/>
          <w:rtl/>
        </w:rPr>
        <w:t>,</w:t>
      </w:r>
      <w:r>
        <w:rPr>
          <w:rStyle w:val="default"/>
          <w:rFonts w:cs="FrankRuehl" w:hint="cs"/>
          <w:rtl/>
        </w:rPr>
        <w:t xml:space="preserve"> יבוא</w:t>
      </w:r>
      <w:r w:rsidR="00506A21">
        <w:rPr>
          <w:rStyle w:val="default"/>
          <w:rFonts w:cs="FrankRuehl" w:hint="cs"/>
          <w:rtl/>
        </w:rPr>
        <w:t>:</w:t>
      </w:r>
      <w:r>
        <w:rPr>
          <w:rStyle w:val="default"/>
          <w:rFonts w:cs="FrankRuehl" w:hint="cs"/>
          <w:rtl/>
        </w:rPr>
        <w:t xml:space="preserve"> "</w:t>
      </w:r>
      <w:r w:rsidR="00506A21">
        <w:rPr>
          <w:rStyle w:val="default"/>
          <w:rFonts w:cs="FrankRuehl" w:hint="cs"/>
          <w:rtl/>
        </w:rPr>
        <w:t>תושבי הרשויות המקומיות</w:t>
      </w:r>
      <w:r>
        <w:rPr>
          <w:rStyle w:val="default"/>
          <w:rFonts w:cs="FrankRuehl" w:hint="cs"/>
          <w:rtl/>
        </w:rPr>
        <w:t>";</w:t>
      </w:r>
    </w:p>
    <w:p w:rsidR="00402912" w:rsidRDefault="006460A7" w:rsidP="00506A21">
      <w:pPr>
        <w:pStyle w:val="P00"/>
        <w:spacing w:before="72"/>
        <w:ind w:left="1021" w:right="1134"/>
        <w:rPr>
          <w:rStyle w:val="default"/>
          <w:rFonts w:cs="FrankRuehl" w:hint="cs"/>
          <w:rtl/>
        </w:rPr>
      </w:pPr>
      <w:r>
        <w:rPr>
          <w:rFonts w:cs="FrankRuehl" w:hint="cs"/>
          <w:sz w:val="26"/>
          <w:rtl/>
          <w:lang w:eastAsia="en-US"/>
        </w:rPr>
        <w:pict>
          <v:shape id="_x0000_s3488" type="#_x0000_t202" style="position:absolute;left:0;text-align:left;margin-left:470.35pt;margin-top:7.1pt;width:1in;height:18pt;z-index:251747840" filled="f" stroked="f">
            <v:textbox inset="1mm,0,1mm,0">
              <w:txbxContent>
                <w:p w:rsidR="001E0ADB" w:rsidRDefault="001E0ADB" w:rsidP="006460A7">
                  <w:pPr>
                    <w:spacing w:line="160" w:lineRule="exact"/>
                    <w:rPr>
                      <w:rFonts w:cs="Miriam" w:hint="cs"/>
                      <w:noProof/>
                      <w:sz w:val="18"/>
                      <w:szCs w:val="18"/>
                      <w:rtl/>
                    </w:rPr>
                  </w:pPr>
                  <w:r>
                    <w:rPr>
                      <w:rFonts w:cs="Miriam" w:hint="cs"/>
                      <w:noProof/>
                      <w:sz w:val="18"/>
                      <w:szCs w:val="18"/>
                      <w:rtl/>
                    </w:rPr>
                    <w:t>(תיקון מס' 165) תשס"ח-2007</w:t>
                  </w:r>
                </w:p>
              </w:txbxContent>
            </v:textbox>
          </v:shape>
        </w:pict>
      </w:r>
      <w:r w:rsidR="00402912">
        <w:rPr>
          <w:rStyle w:val="default"/>
          <w:rFonts w:cs="FrankRuehl" w:hint="cs"/>
          <w:rtl/>
        </w:rPr>
        <w:t>(3)</w:t>
      </w:r>
      <w:r w:rsidR="00402912">
        <w:rPr>
          <w:rStyle w:val="default"/>
          <w:rFonts w:cs="FrankRuehl" w:hint="cs"/>
          <w:rtl/>
        </w:rPr>
        <w:tab/>
      </w:r>
      <w:r w:rsidR="00506A21">
        <w:rPr>
          <w:rStyle w:val="default"/>
          <w:rFonts w:cs="FrankRuehl" w:hint="cs"/>
          <w:rtl/>
        </w:rPr>
        <w:t>במקום האמור בסעיף 4(1), יבוא: "לחלק את הרשויות המקומיות לאזורי מ</w:t>
      </w:r>
      <w:r>
        <w:rPr>
          <w:rStyle w:val="default"/>
          <w:rFonts w:cs="FrankRuehl" w:hint="cs"/>
          <w:rtl/>
        </w:rPr>
        <w:t>י</w:t>
      </w:r>
      <w:r w:rsidR="00506A21">
        <w:rPr>
          <w:rStyle w:val="default"/>
          <w:rFonts w:cs="FrankRuehl" w:hint="cs"/>
          <w:rtl/>
        </w:rPr>
        <w:t>פקד ולחלק את אזורי המ</w:t>
      </w:r>
      <w:r>
        <w:rPr>
          <w:rStyle w:val="default"/>
          <w:rFonts w:cs="FrankRuehl" w:hint="cs"/>
          <w:rtl/>
        </w:rPr>
        <w:t>י</w:t>
      </w:r>
      <w:r w:rsidR="00506A21">
        <w:rPr>
          <w:rStyle w:val="default"/>
          <w:rFonts w:cs="FrankRuehl" w:hint="cs"/>
          <w:rtl/>
        </w:rPr>
        <w:t>פקד לאזורי משנה";</w:t>
      </w:r>
    </w:p>
    <w:p w:rsidR="00506A21" w:rsidRDefault="006460A7" w:rsidP="006460A7">
      <w:pPr>
        <w:pStyle w:val="P00"/>
        <w:spacing w:before="72"/>
        <w:ind w:left="1021" w:right="1134"/>
        <w:rPr>
          <w:rStyle w:val="default"/>
          <w:rFonts w:cs="FrankRuehl" w:hint="cs"/>
          <w:rtl/>
        </w:rPr>
      </w:pPr>
      <w:r>
        <w:rPr>
          <w:rFonts w:cs="FrankRuehl" w:hint="cs"/>
          <w:sz w:val="26"/>
          <w:rtl/>
          <w:lang w:eastAsia="en-US"/>
        </w:rPr>
        <w:pict>
          <v:shape id="_x0000_s3489" type="#_x0000_t202" style="position:absolute;left:0;text-align:left;margin-left:470.35pt;margin-top:7.1pt;width:1in;height:18pt;z-index:251748864" filled="f" stroked="f">
            <v:textbox inset="1mm,0,1mm,0">
              <w:txbxContent>
                <w:p w:rsidR="001E0ADB" w:rsidRDefault="001E0ADB" w:rsidP="006460A7">
                  <w:pPr>
                    <w:spacing w:line="160" w:lineRule="exact"/>
                    <w:rPr>
                      <w:rFonts w:cs="Miriam" w:hint="cs"/>
                      <w:noProof/>
                      <w:sz w:val="18"/>
                      <w:szCs w:val="18"/>
                      <w:rtl/>
                    </w:rPr>
                  </w:pPr>
                  <w:r>
                    <w:rPr>
                      <w:rFonts w:cs="Miriam" w:hint="cs"/>
                      <w:noProof/>
                      <w:sz w:val="18"/>
                      <w:szCs w:val="18"/>
                      <w:rtl/>
                    </w:rPr>
                    <w:t>(תיקון מס' 165) תשס"ח-2007</w:t>
                  </w:r>
                </w:p>
              </w:txbxContent>
            </v:textbox>
          </v:shape>
        </w:pict>
      </w:r>
      <w:r w:rsidR="00506A21">
        <w:rPr>
          <w:rStyle w:val="default"/>
          <w:rFonts w:cs="FrankRuehl" w:hint="cs"/>
          <w:rtl/>
        </w:rPr>
        <w:t>(4)</w:t>
      </w:r>
      <w:r w:rsidR="00506A21">
        <w:rPr>
          <w:rStyle w:val="default"/>
          <w:rFonts w:cs="FrankRuehl" w:hint="cs"/>
          <w:rtl/>
        </w:rPr>
        <w:tab/>
      </w:r>
      <w:r>
        <w:rPr>
          <w:rStyle w:val="default"/>
          <w:rFonts w:cs="FrankRuehl" w:hint="cs"/>
          <w:rtl/>
        </w:rPr>
        <w:t>(נמחקה)</w:t>
      </w:r>
      <w:r w:rsidR="00506A21">
        <w:rPr>
          <w:rStyle w:val="default"/>
          <w:rFonts w:cs="FrankRuehl" w:hint="cs"/>
          <w:rtl/>
        </w:rPr>
        <w:t>.</w:t>
      </w:r>
    </w:p>
    <w:p w:rsidR="00506A21" w:rsidRPr="006E7C5E" w:rsidRDefault="00506A21" w:rsidP="00506A21">
      <w:pPr>
        <w:pStyle w:val="P00"/>
        <w:spacing w:before="0"/>
        <w:ind w:left="624" w:right="1134"/>
        <w:rPr>
          <w:rStyle w:val="default"/>
          <w:rFonts w:cs="FrankRuehl" w:hint="cs"/>
          <w:vanish/>
          <w:color w:val="FF0000"/>
          <w:sz w:val="20"/>
          <w:szCs w:val="20"/>
          <w:shd w:val="clear" w:color="auto" w:fill="FFFF99"/>
          <w:rtl/>
        </w:rPr>
      </w:pPr>
      <w:bookmarkStart w:id="1026" w:name="Rov419"/>
      <w:r w:rsidRPr="006E7C5E">
        <w:rPr>
          <w:rStyle w:val="default"/>
          <w:rFonts w:cs="FrankRuehl" w:hint="cs"/>
          <w:vanish/>
          <w:color w:val="FF0000"/>
          <w:sz w:val="20"/>
          <w:szCs w:val="20"/>
          <w:shd w:val="clear" w:color="auto" w:fill="FFFF99"/>
          <w:rtl/>
        </w:rPr>
        <w:t>מיום 30.7.1995</w:t>
      </w:r>
    </w:p>
    <w:p w:rsidR="00506A21" w:rsidRPr="006E7C5E" w:rsidRDefault="00506A21" w:rsidP="00506A2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89) תשנ"ה-1995</w:t>
      </w:r>
    </w:p>
    <w:p w:rsidR="00506A21" w:rsidRPr="006E7C5E" w:rsidRDefault="00506A21" w:rsidP="00506A2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3(ב)</w:t>
      </w:r>
    </w:p>
    <w:p w:rsidR="00506A21" w:rsidRPr="006E7C5E" w:rsidRDefault="00506A21" w:rsidP="00506A21">
      <w:pPr>
        <w:pStyle w:val="P00"/>
        <w:ind w:left="624"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506A21" w:rsidRPr="006E7C5E" w:rsidRDefault="00506A21" w:rsidP="00506A21">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 xml:space="preserve">בצו המיפקד </w:t>
      </w:r>
      <w:r w:rsidRPr="006E7C5E">
        <w:rPr>
          <w:rStyle w:val="default"/>
          <w:rFonts w:cs="FrankRuehl"/>
          <w:strike/>
          <w:vanish/>
          <w:sz w:val="22"/>
          <w:szCs w:val="22"/>
          <w:shd w:val="clear" w:color="auto" w:fill="FFFF99"/>
          <w:rtl/>
        </w:rPr>
        <w:t>–</w:t>
      </w:r>
    </w:p>
    <w:p w:rsidR="00506A21" w:rsidRPr="006E7C5E" w:rsidRDefault="00506A21" w:rsidP="00506A2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בסעיף 1, תושמט הגדרת "תושב";</w:t>
      </w:r>
    </w:p>
    <w:p w:rsidR="00506A21" w:rsidRPr="006E7C5E" w:rsidRDefault="00506A21" w:rsidP="00506A2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בסעיף 3, במקום המילים "תושבי המדינה" יבוא "המתיישבים";</w:t>
      </w:r>
    </w:p>
    <w:p w:rsidR="00506A21" w:rsidRPr="006E7C5E" w:rsidRDefault="00506A21" w:rsidP="00506A2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בסעיף 4, יושמט סעיף קטן (1).</w:t>
      </w:r>
    </w:p>
    <w:p w:rsidR="006460A7" w:rsidRPr="006E7C5E" w:rsidRDefault="006460A7" w:rsidP="00A63BF6">
      <w:pPr>
        <w:pStyle w:val="P00"/>
        <w:spacing w:before="0"/>
        <w:ind w:left="624" w:right="1134"/>
        <w:rPr>
          <w:rStyle w:val="default"/>
          <w:rFonts w:cs="FrankRuehl" w:hint="cs"/>
          <w:vanish/>
          <w:sz w:val="20"/>
          <w:szCs w:val="20"/>
          <w:shd w:val="clear" w:color="auto" w:fill="FFFF99"/>
          <w:rtl/>
        </w:rPr>
      </w:pPr>
    </w:p>
    <w:p w:rsidR="006460A7" w:rsidRPr="006E7C5E" w:rsidRDefault="006460A7" w:rsidP="00A63BF6">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5.12.2007</w:t>
      </w:r>
    </w:p>
    <w:p w:rsidR="006460A7" w:rsidRPr="006E7C5E" w:rsidRDefault="006460A7" w:rsidP="00A63BF6">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165) תשס"ח-2007</w:t>
      </w:r>
    </w:p>
    <w:p w:rsidR="006460A7" w:rsidRPr="006E7C5E" w:rsidRDefault="006460A7" w:rsidP="00A63BF6">
      <w:pPr>
        <w:pStyle w:val="P00"/>
        <w:spacing w:before="0"/>
        <w:ind w:left="624" w:right="1134"/>
        <w:rPr>
          <w:rStyle w:val="default"/>
          <w:rFonts w:cs="FrankRuehl" w:hint="cs"/>
          <w:vanish/>
          <w:sz w:val="20"/>
          <w:szCs w:val="20"/>
          <w:shd w:val="clear" w:color="auto" w:fill="FFFF99"/>
          <w:rtl/>
        </w:rPr>
      </w:pPr>
      <w:hyperlink r:id="rId333"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5022</w:t>
      </w:r>
    </w:p>
    <w:p w:rsidR="006460A7" w:rsidRPr="006E7C5E" w:rsidRDefault="006460A7" w:rsidP="006460A7">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בצו </w:t>
      </w:r>
      <w:r w:rsidRPr="006E7C5E">
        <w:rPr>
          <w:rStyle w:val="default"/>
          <w:rFonts w:cs="FrankRuehl" w:hint="cs"/>
          <w:strike/>
          <w:vanish/>
          <w:sz w:val="22"/>
          <w:szCs w:val="22"/>
          <w:shd w:val="clear" w:color="auto" w:fill="FFFF99"/>
          <w:rtl/>
        </w:rPr>
        <w:t>המפקד</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המיפקד</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p>
    <w:p w:rsidR="006460A7" w:rsidRPr="006E7C5E" w:rsidRDefault="006460A7" w:rsidP="006460A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1, במקום הגדרת "תושב המדינה", יבוא:</w:t>
      </w:r>
    </w:p>
    <w:p w:rsidR="006460A7" w:rsidRPr="006E7C5E" w:rsidRDefault="006460A7" w:rsidP="006460A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""תושב הרשות המקומית" </w:t>
      </w:r>
      <w:r w:rsidRPr="006E7C5E">
        <w:rPr>
          <w:rStyle w:val="default"/>
          <w:rFonts w:cs="FrankRuehl"/>
          <w:vanish/>
          <w:sz w:val="22"/>
          <w:szCs w:val="22"/>
          <w:shd w:val="clear" w:color="auto" w:fill="FFFF99"/>
          <w:rtl/>
        </w:rPr>
        <w:t>–</w:t>
      </w:r>
    </w:p>
    <w:p w:rsidR="006460A7" w:rsidRPr="006E7C5E" w:rsidRDefault="006460A7" w:rsidP="006460A7">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אדם הנמצא ברשות המקומית במועד הקובע, למעט מי שנמצא ברשות המקומית תקופה של פחות משנה אחת ואיננו אזרח מדינת ישראל, או אין בידו אשרת עולה או תעודת עולה לישראל או רשיון לישיבת קבע בישראל וכן למעט מי שנמצא ברשות המקומית מכח דרכון דיפלומטי;</w:t>
      </w:r>
    </w:p>
    <w:p w:rsidR="006460A7" w:rsidRPr="006E7C5E" w:rsidRDefault="006460A7" w:rsidP="006460A7">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אדם הנמצא מחוץ לאזור וכן מחוץ לישראל, ובמועד הקובע נתקיימו לגביו שני התנאים הבאים:</w:t>
      </w:r>
    </w:p>
    <w:p w:rsidR="006460A7" w:rsidRPr="006E7C5E" w:rsidRDefault="006460A7" w:rsidP="006460A7">
      <w:pPr>
        <w:pStyle w:val="P00"/>
        <w:spacing w:before="0"/>
        <w:ind w:left="238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נמצא מחוץ לאזור וכן מחוץ לרשות המקומית תקופה של פחות משנה אחת;</w:t>
      </w:r>
    </w:p>
    <w:p w:rsidR="006460A7" w:rsidRPr="006E7C5E" w:rsidRDefault="006460A7" w:rsidP="006460A7">
      <w:pPr>
        <w:pStyle w:val="P00"/>
        <w:spacing w:before="0"/>
        <w:ind w:left="238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עד ליציאתו מהרשות המקומית התגורר בה כאזרח מדינת ישראל או על פי רשיון עולה או תעודת עולה לישראל, או על פי רשיון לישיבת קבע בישראל.";</w:t>
      </w:r>
    </w:p>
    <w:p w:rsidR="006460A7" w:rsidRPr="006E7C5E" w:rsidRDefault="006460A7" w:rsidP="006460A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3, במקום "תושבי המדינה", יבוא: "תושבי הרשויות המקומיות";</w:t>
      </w:r>
    </w:p>
    <w:p w:rsidR="006460A7" w:rsidRPr="006E7C5E" w:rsidRDefault="006460A7" w:rsidP="006460A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במקום האמור בסעיף 4(1), יבוא: "לחלק את הרשויות המקומיות לאזורי </w:t>
      </w:r>
      <w:r w:rsidRPr="006E7C5E">
        <w:rPr>
          <w:rStyle w:val="default"/>
          <w:rFonts w:cs="FrankRuehl" w:hint="cs"/>
          <w:strike/>
          <w:vanish/>
          <w:sz w:val="22"/>
          <w:szCs w:val="22"/>
          <w:shd w:val="clear" w:color="auto" w:fill="FFFF99"/>
          <w:rtl/>
        </w:rPr>
        <w:t>מפקד</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מיפקד</w:t>
      </w:r>
      <w:r w:rsidRPr="006E7C5E">
        <w:rPr>
          <w:rStyle w:val="default"/>
          <w:rFonts w:cs="FrankRuehl" w:hint="cs"/>
          <w:vanish/>
          <w:sz w:val="22"/>
          <w:szCs w:val="22"/>
          <w:shd w:val="clear" w:color="auto" w:fill="FFFF99"/>
          <w:rtl/>
        </w:rPr>
        <w:t xml:space="preserve"> ולחלק את אזורי </w:t>
      </w:r>
      <w:r w:rsidRPr="006E7C5E">
        <w:rPr>
          <w:rStyle w:val="default"/>
          <w:rFonts w:cs="FrankRuehl" w:hint="cs"/>
          <w:strike/>
          <w:vanish/>
          <w:sz w:val="22"/>
          <w:szCs w:val="22"/>
          <w:shd w:val="clear" w:color="auto" w:fill="FFFF99"/>
          <w:rtl/>
        </w:rPr>
        <w:t>המפקד</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המיפקד</w:t>
      </w:r>
      <w:r w:rsidRPr="006E7C5E">
        <w:rPr>
          <w:rStyle w:val="default"/>
          <w:rFonts w:cs="FrankRuehl" w:hint="cs"/>
          <w:vanish/>
          <w:sz w:val="22"/>
          <w:szCs w:val="22"/>
          <w:shd w:val="clear" w:color="auto" w:fill="FFFF99"/>
          <w:rtl/>
        </w:rPr>
        <w:t xml:space="preserve"> לאזורי משנה";</w:t>
      </w:r>
    </w:p>
    <w:p w:rsidR="006460A7" w:rsidRPr="003A1416" w:rsidRDefault="006460A7" w:rsidP="003A1416">
      <w:pPr>
        <w:pStyle w:val="P00"/>
        <w:spacing w:before="0"/>
        <w:ind w:left="1021" w:right="1134"/>
        <w:rPr>
          <w:rStyle w:val="default"/>
          <w:rFonts w:cs="FrankRuehl" w:hint="cs"/>
          <w:strike/>
          <w:sz w:val="2"/>
          <w:szCs w:val="2"/>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בסעיף 5, במקום "משרד ראש הממשלה, ירושלים", יבוא: "בישראל".</w:t>
      </w:r>
      <w:bookmarkEnd w:id="1026"/>
    </w:p>
    <w:p w:rsidR="00C82A66" w:rsidRDefault="00C82A66" w:rsidP="00C82A66">
      <w:pPr>
        <w:pStyle w:val="P00"/>
        <w:spacing w:before="72"/>
        <w:ind w:left="624" w:right="1134"/>
        <w:rPr>
          <w:rStyle w:val="default"/>
          <w:rFonts w:cs="FrankRuehl" w:hint="cs"/>
          <w:rtl/>
        </w:rPr>
      </w:pPr>
      <w:r>
        <w:rPr>
          <w:rFonts w:cs="FrankRuehl" w:hint="cs"/>
          <w:sz w:val="26"/>
          <w:rtl/>
          <w:lang w:eastAsia="en-US"/>
        </w:rPr>
        <w:pict>
          <v:shape id="_x0000_s4024" type="#_x0000_t202" style="position:absolute;left:0;text-align:left;margin-left:470.35pt;margin-top:7.1pt;width:1in;height:17.3pt;z-index:252034560" filled="f" stroked="f">
            <v:textbox inset="1mm,0,1mm,0">
              <w:txbxContent>
                <w:p w:rsidR="001E0ADB" w:rsidRDefault="001E0ADB" w:rsidP="00C82A66">
                  <w:pPr>
                    <w:spacing w:line="160" w:lineRule="exact"/>
                    <w:rPr>
                      <w:rFonts w:cs="Miriam" w:hint="cs"/>
                      <w:noProof/>
                      <w:sz w:val="18"/>
                      <w:szCs w:val="18"/>
                      <w:rtl/>
                    </w:rPr>
                  </w:pPr>
                  <w:r>
                    <w:rPr>
                      <w:rFonts w:cs="Miriam" w:hint="cs"/>
                      <w:sz w:val="18"/>
                      <w:szCs w:val="18"/>
                      <w:rtl/>
                    </w:rPr>
                    <w:t>(תיקון מס' 215) תשע"ה-2015</w:t>
                  </w:r>
                </w:p>
              </w:txbxContent>
            </v:textbox>
          </v:shape>
        </w:pict>
      </w:r>
      <w:r>
        <w:rPr>
          <w:rStyle w:val="default"/>
          <w:rFonts w:cs="FrankRuehl" w:hint="cs"/>
          <w:rtl/>
        </w:rPr>
        <w:t>(ג)</w:t>
      </w:r>
      <w:r>
        <w:rPr>
          <w:rStyle w:val="default"/>
          <w:rFonts w:cs="FrankRuehl" w:hint="cs"/>
          <w:rtl/>
        </w:rPr>
        <w:tab/>
        <w:t>בצו מיפקד אוכלוסיית מוסדות:</w:t>
      </w:r>
    </w:p>
    <w:p w:rsidR="00C82A66" w:rsidRDefault="00C82A66" w:rsidP="00C82A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בהגדרה "מעון" אחרי "התשכ"ה-1965" יבוא "כפי תוקפו בישראל מעת לעת";</w:t>
      </w:r>
    </w:p>
    <w:p w:rsidR="00C82A66" w:rsidRDefault="00C82A66" w:rsidP="00C82A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 במקום: "במדינה" יבוא "ברשויות המקומיות כהגדרתן בפקודת הסטטיסטיקה [נוסח חדש], התשל"ב-1972 כפי תוקפה בנספח מס' 2 לתקנון המועצות המקומיות (יהודה והשומרון), התשמ"א-1981;</w:t>
      </w:r>
    </w:p>
    <w:p w:rsidR="00C82A66" w:rsidRDefault="00C82A66" w:rsidP="00C82A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5(ב):</w:t>
      </w:r>
    </w:p>
    <w:p w:rsidR="00C82A66" w:rsidRDefault="00C82A66" w:rsidP="00C82A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ברישא, אחרי "נציב בתי הסוהר" יבוא "כהגדרתו בפקודת בתי הסוהר [נוסח חדש], תשל"ב-1971";</w:t>
      </w:r>
    </w:p>
    <w:p w:rsidR="00C82A66" w:rsidRDefault="00C82A66" w:rsidP="00C82A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(3) אחרי "התשי"ד-1954" יבוא "כפי תוקפו בישראל מעת לעת";</w:t>
      </w:r>
    </w:p>
    <w:p w:rsidR="00C82A66" w:rsidRDefault="00C82A66" w:rsidP="00C82A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5(ג) במקום המילים "יהיה משרד הרווחה והשירותים החברתיים" יבוא "בישראל, יהיה המנהל הכללי של משרד הרווחה והשירותים החברתיים בישראל או מי שהוא הסמיך לכך";</w:t>
      </w:r>
    </w:p>
    <w:p w:rsidR="00C82A66" w:rsidRDefault="00C82A66" w:rsidP="00C82A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5(ד) במקום "יהיה משרד הבריאות" יבוא: "המנהל הכללי של משרד הבריאות בישראל או מי שהוא הסמיך לכך";</w:t>
      </w:r>
    </w:p>
    <w:p w:rsidR="00C82A66" w:rsidRDefault="00C82A66" w:rsidP="00C82A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סעיף 6 יימחק;</w:t>
      </w:r>
    </w:p>
    <w:p w:rsidR="00C82A66" w:rsidRDefault="00C82A66" w:rsidP="00C82A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בסעיף 7 אחרי "הסטטיסטיקן הממשלתי" יבוא: "כהגדרתו בפקודת הסטטיסטיקה".</w:t>
      </w:r>
    </w:p>
    <w:p w:rsidR="00C82A66" w:rsidRPr="006E7C5E" w:rsidRDefault="00C82A66" w:rsidP="00C82A66">
      <w:pPr>
        <w:pStyle w:val="P00"/>
        <w:spacing w:before="0"/>
        <w:ind w:left="624" w:right="1134"/>
        <w:rPr>
          <w:rStyle w:val="default"/>
          <w:rFonts w:cs="FrankRuehl" w:hint="cs"/>
          <w:vanish/>
          <w:color w:val="FF0000"/>
          <w:sz w:val="20"/>
          <w:szCs w:val="20"/>
          <w:shd w:val="clear" w:color="auto" w:fill="FFFF99"/>
          <w:rtl/>
        </w:rPr>
      </w:pPr>
      <w:bookmarkStart w:id="1027" w:name="Rov1006"/>
      <w:r w:rsidRPr="006E7C5E">
        <w:rPr>
          <w:rStyle w:val="default"/>
          <w:rFonts w:cs="FrankRuehl" w:hint="cs"/>
          <w:vanish/>
          <w:color w:val="FF0000"/>
          <w:sz w:val="20"/>
          <w:szCs w:val="20"/>
          <w:shd w:val="clear" w:color="auto" w:fill="FFFF99"/>
          <w:rtl/>
        </w:rPr>
        <w:t>מיום 18.8.2015</w:t>
      </w:r>
    </w:p>
    <w:p w:rsidR="00C82A66" w:rsidRPr="006E7C5E" w:rsidRDefault="00C82A66" w:rsidP="00C82A66">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215) תשע"ה-2015</w:t>
      </w:r>
    </w:p>
    <w:p w:rsidR="004627E5" w:rsidRPr="006E7C5E" w:rsidRDefault="004627E5" w:rsidP="004627E5">
      <w:pPr>
        <w:pStyle w:val="P00"/>
        <w:spacing w:before="0"/>
        <w:ind w:left="624" w:right="1134"/>
        <w:rPr>
          <w:rStyle w:val="default"/>
          <w:rFonts w:cs="FrankRuehl" w:hint="cs"/>
          <w:vanish/>
          <w:sz w:val="20"/>
          <w:szCs w:val="20"/>
          <w:shd w:val="clear" w:color="auto" w:fill="FFFF99"/>
          <w:rtl/>
        </w:rPr>
      </w:pPr>
      <w:hyperlink r:id="rId334" w:history="1">
        <w:r w:rsidRPr="006E7C5E">
          <w:rPr>
            <w:rStyle w:val="Hyperlink"/>
            <w:rFonts w:cs="FrankRuehl" w:hint="cs"/>
            <w:vanish/>
            <w:szCs w:val="20"/>
            <w:shd w:val="clear" w:color="auto" w:fill="FFFF99"/>
            <w:rtl/>
          </w:rPr>
          <w:t>קובץ המנשרים מס' 244</w:t>
        </w:r>
      </w:hyperlink>
      <w:r w:rsidRPr="006E7C5E">
        <w:rPr>
          <w:rStyle w:val="default"/>
          <w:rFonts w:cs="FrankRuehl" w:hint="cs"/>
          <w:vanish/>
          <w:sz w:val="20"/>
          <w:szCs w:val="20"/>
          <w:shd w:val="clear" w:color="auto" w:fill="FFFF99"/>
          <w:rtl/>
        </w:rPr>
        <w:t xml:space="preserve"> מחודש אוגוסט 2016 עמ' 7478</w:t>
      </w:r>
    </w:p>
    <w:p w:rsidR="00C82A66" w:rsidRPr="00C82A66" w:rsidRDefault="00C82A66" w:rsidP="00C82A66">
      <w:pPr>
        <w:pStyle w:val="P00"/>
        <w:spacing w:before="0"/>
        <w:ind w:left="624"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קטן 3(ג)</w:t>
      </w:r>
      <w:bookmarkEnd w:id="1027"/>
    </w:p>
    <w:p w:rsidR="00447575" w:rsidRPr="00850565" w:rsidRDefault="00B25C8D" w:rsidP="00850565">
      <w:pPr>
        <w:pStyle w:val="medium2-header"/>
        <w:keepLines w:val="0"/>
        <w:spacing w:before="72"/>
        <w:ind w:left="0" w:right="1134"/>
        <w:rPr>
          <w:rFonts w:cs="FrankRuehl" w:hint="cs"/>
          <w:noProof/>
          <w:sz w:val="22"/>
          <w:szCs w:val="22"/>
          <w:rtl/>
        </w:rPr>
      </w:pPr>
      <w:bookmarkStart w:id="1028" w:name="med40"/>
      <w:bookmarkEnd w:id="1028"/>
      <w:r w:rsidRPr="00850565">
        <w:rPr>
          <w:rFonts w:cs="FrankRuehl" w:hint="cs"/>
          <w:noProof/>
          <w:sz w:val="22"/>
          <w:szCs w:val="22"/>
          <w:rtl/>
        </w:rPr>
        <w:pict>
          <v:shape id="_x0000_s2693" type="#_x0000_t202" style="position:absolute;left:0;text-align:left;margin-left:470.35pt;margin-top:7.1pt;width:1in;height:18pt;z-index:251309568" filled="f" stroked="f">
            <v:textbox inset="1mm,0,1mm,0">
              <w:txbxContent>
                <w:p w:rsidR="001E0ADB" w:rsidRDefault="001E0ADB" w:rsidP="00457172">
                  <w:pPr>
                    <w:spacing w:line="160" w:lineRule="exact"/>
                    <w:rPr>
                      <w:rFonts w:cs="Miriam" w:hint="cs"/>
                      <w:noProof/>
                      <w:sz w:val="18"/>
                      <w:szCs w:val="18"/>
                      <w:rtl/>
                    </w:rPr>
                  </w:pPr>
                  <w:r>
                    <w:rPr>
                      <w:rFonts w:cs="Miriam" w:hint="cs"/>
                      <w:sz w:val="18"/>
                      <w:szCs w:val="18"/>
                      <w:rtl/>
                    </w:rPr>
                    <w:t>(תיקון מס' 138) תשס"א-2001</w:t>
                  </w:r>
                </w:p>
              </w:txbxContent>
            </v:textbox>
          </v:shape>
        </w:pict>
      </w:r>
      <w:r w:rsidR="00447575" w:rsidRPr="00850565">
        <w:rPr>
          <w:rFonts w:cs="FrankRuehl" w:hint="cs"/>
          <w:noProof/>
          <w:sz w:val="22"/>
          <w:szCs w:val="22"/>
          <w:rtl/>
        </w:rPr>
        <w:t xml:space="preserve">נספח מס' 3 </w:t>
      </w:r>
      <w:r w:rsidR="00447575" w:rsidRPr="00850565">
        <w:rPr>
          <w:rFonts w:cs="FrankRuehl"/>
          <w:noProof/>
          <w:sz w:val="22"/>
          <w:szCs w:val="22"/>
          <w:rtl/>
        </w:rPr>
        <w:t>–</w:t>
      </w:r>
      <w:r w:rsidR="00447575" w:rsidRPr="00850565">
        <w:rPr>
          <w:rFonts w:cs="FrankRuehl" w:hint="cs"/>
          <w:noProof/>
          <w:sz w:val="22"/>
          <w:szCs w:val="22"/>
          <w:rtl/>
        </w:rPr>
        <w:t xml:space="preserve"> דיני </w:t>
      </w:r>
      <w:r w:rsidR="00457172" w:rsidRPr="00850565">
        <w:rPr>
          <w:rFonts w:cs="FrankRuehl" w:hint="cs"/>
          <w:noProof/>
          <w:sz w:val="22"/>
          <w:szCs w:val="22"/>
          <w:rtl/>
        </w:rPr>
        <w:t>המשפחה</w:t>
      </w:r>
    </w:p>
    <w:p w:rsidR="00DB72A3" w:rsidRPr="006E7C5E" w:rsidRDefault="00DB72A3" w:rsidP="00DB72A3">
      <w:pPr>
        <w:pStyle w:val="P00"/>
        <w:spacing w:before="0"/>
        <w:ind w:left="0" w:right="1134"/>
        <w:rPr>
          <w:rStyle w:val="default"/>
          <w:rFonts w:cs="FrankRuehl" w:hint="cs"/>
          <w:vanish/>
          <w:color w:val="FF0000"/>
          <w:sz w:val="20"/>
          <w:szCs w:val="20"/>
          <w:shd w:val="clear" w:color="auto" w:fill="FFFF99"/>
          <w:rtl/>
        </w:rPr>
      </w:pPr>
      <w:bookmarkStart w:id="1029" w:name="Rov420"/>
      <w:r w:rsidRPr="006E7C5E">
        <w:rPr>
          <w:rStyle w:val="default"/>
          <w:rFonts w:cs="FrankRuehl" w:hint="cs"/>
          <w:vanish/>
          <w:color w:val="FF0000"/>
          <w:sz w:val="20"/>
          <w:szCs w:val="20"/>
          <w:shd w:val="clear" w:color="auto" w:fill="FFFF99"/>
          <w:rtl/>
        </w:rPr>
        <w:t>מיום 9.6.2001</w:t>
      </w:r>
    </w:p>
    <w:p w:rsidR="00DB72A3" w:rsidRPr="006E7C5E" w:rsidRDefault="00DB72A3" w:rsidP="00DB72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138) תשס"א-2001</w:t>
      </w:r>
    </w:p>
    <w:p w:rsidR="00DB72A3" w:rsidRPr="006E7C5E" w:rsidRDefault="00DB72A3" w:rsidP="00DB72A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נספח מס' 3</w:t>
      </w:r>
    </w:p>
    <w:p w:rsidR="00DB72A3" w:rsidRPr="003A1416" w:rsidRDefault="00DB72A3" w:rsidP="003A1416">
      <w:pPr>
        <w:pStyle w:val="P00"/>
        <w:ind w:left="0" w:right="1134"/>
        <w:rPr>
          <w:rStyle w:val="default"/>
          <w:rFonts w:cs="FrankRuehl" w:hint="cs"/>
          <w:sz w:val="2"/>
          <w:szCs w:val="2"/>
          <w:rtl/>
        </w:rPr>
      </w:pPr>
      <w:hyperlink r:id="rId335" w:history="1">
        <w:r w:rsidRPr="006E7C5E">
          <w:rPr>
            <w:rStyle w:val="Hyperlink"/>
            <w:rFonts w:cs="FrankRuehl" w:hint="cs"/>
            <w:vanish/>
            <w:szCs w:val="20"/>
            <w:shd w:val="clear" w:color="auto" w:fill="FFFF99"/>
            <w:rtl/>
          </w:rPr>
          <w:t>לנוסח נספח מס' 3</w:t>
        </w:r>
      </w:hyperlink>
      <w:r w:rsidRPr="006E7C5E">
        <w:rPr>
          <w:rStyle w:val="default"/>
          <w:rFonts w:cs="FrankRuehl" w:hint="cs"/>
          <w:vanish/>
          <w:sz w:val="20"/>
          <w:szCs w:val="20"/>
          <w:shd w:val="clear" w:color="auto" w:fill="FFFF99"/>
          <w:rtl/>
        </w:rPr>
        <w:t xml:space="preserve"> לפני החלפתו</w:t>
      </w:r>
      <w:bookmarkEnd w:id="1029"/>
    </w:p>
    <w:p w:rsidR="00447575" w:rsidRDefault="00447575" w:rsidP="00447575">
      <w:pPr>
        <w:pStyle w:val="P00"/>
        <w:spacing w:before="72"/>
        <w:ind w:left="0" w:right="1134"/>
        <w:rPr>
          <w:rStyle w:val="default"/>
          <w:rFonts w:cs="FrankRuehl" w:hint="cs"/>
          <w:rtl/>
        </w:rPr>
      </w:pPr>
      <w:bookmarkStart w:id="1030" w:name="Seif153"/>
      <w:bookmarkEnd w:id="1030"/>
      <w:r w:rsidRPr="00447575">
        <w:rPr>
          <w:rStyle w:val="default"/>
          <w:rFonts w:cs="FrankRuehl"/>
        </w:rPr>
        <w:pict>
          <v:rect id="_x0000_s2627" style="position:absolute;left:0;text-align:left;margin-left:464.35pt;margin-top:7.1pt;width:75.05pt;height:16.8pt;z-index:251274752" o:allowincell="f" filled="f" stroked="f" strokecolor="lime" strokeweight=".25pt">
            <v:textbox style="mso-next-textbox:#_x0000_s2627" inset="0,0,0,0">
              <w:txbxContent>
                <w:p w:rsidR="001E0ADB" w:rsidRDefault="001E0ADB" w:rsidP="00447575">
                  <w:pPr>
                    <w:spacing w:line="160" w:lineRule="exact"/>
                    <w:rPr>
                      <w:rFonts w:cs="Miriam" w:hint="cs"/>
                      <w:noProof/>
                      <w:sz w:val="18"/>
                      <w:szCs w:val="18"/>
                      <w:rtl/>
                    </w:rPr>
                  </w:pPr>
                  <w:r>
                    <w:rPr>
                      <w:rFonts w:cs="Miriam" w:hint="cs"/>
                      <w:sz w:val="18"/>
                      <w:szCs w:val="18"/>
                      <w:rtl/>
                    </w:rPr>
                    <w:t>חיקוקים והגדרות</w:t>
                  </w:r>
                </w:p>
              </w:txbxContent>
            </v:textbox>
            <w10:anchorlock/>
          </v:rect>
        </w:pict>
      </w:r>
      <w:r w:rsidRPr="00447575">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3A6989" w:rsidRDefault="003A6989" w:rsidP="009E4B7D">
      <w:pPr>
        <w:pStyle w:val="P00"/>
        <w:spacing w:before="72"/>
        <w:ind w:left="0" w:right="1134"/>
        <w:rPr>
          <w:rStyle w:val="default"/>
          <w:rFonts w:cs="FrankRuehl" w:hint="cs"/>
          <w:rtl/>
        </w:rPr>
      </w:pPr>
      <w:r>
        <w:rPr>
          <w:rStyle w:val="default"/>
          <w:rFonts w:cs="FrankRuehl" w:hint="cs"/>
          <w:rtl/>
        </w:rPr>
        <w:tab/>
        <w:t xml:space="preserve">"האפוטרופוס הכללי" </w:t>
      </w:r>
      <w:r>
        <w:rPr>
          <w:rStyle w:val="default"/>
          <w:rFonts w:cs="FrankRuehl"/>
          <w:rtl/>
        </w:rPr>
        <w:t>–</w:t>
      </w:r>
      <w:r>
        <w:rPr>
          <w:rStyle w:val="default"/>
          <w:rFonts w:cs="FrankRuehl" w:hint="cs"/>
          <w:rtl/>
        </w:rPr>
        <w:t xml:space="preserve"> מי שמכהן במשרת האפוטרופוס הכללי בישראל ואשר מונה על יד</w:t>
      </w:r>
      <w:r w:rsidR="009E4B7D">
        <w:rPr>
          <w:rStyle w:val="default"/>
          <w:rFonts w:cs="FrankRuehl" w:hint="cs"/>
          <w:rtl/>
        </w:rPr>
        <w:t>ו</w:t>
      </w:r>
      <w:r>
        <w:rPr>
          <w:rStyle w:val="default"/>
          <w:rFonts w:cs="FrankRuehl" w:hint="cs"/>
          <w:rtl/>
        </w:rPr>
        <w:t xml:space="preserve"> לכהן כאפוטרופוס כללי לצורך נספח זה;</w:t>
      </w:r>
    </w:p>
    <w:p w:rsidR="003A6989" w:rsidRDefault="003A6989" w:rsidP="00447575">
      <w:pPr>
        <w:pStyle w:val="P00"/>
        <w:spacing w:before="72"/>
        <w:ind w:left="0" w:right="1134"/>
        <w:rPr>
          <w:rStyle w:val="default"/>
          <w:rFonts w:cs="FrankRuehl" w:hint="cs"/>
          <w:rtl/>
        </w:rPr>
      </w:pPr>
      <w:r>
        <w:rPr>
          <w:rStyle w:val="default"/>
          <w:rFonts w:cs="FrankRuehl" w:hint="cs"/>
          <w:rtl/>
        </w:rPr>
        <w:tab/>
        <w:t xml:space="preserve">"בית דין רבני" </w:t>
      </w:r>
      <w:r>
        <w:rPr>
          <w:rStyle w:val="default"/>
          <w:rFonts w:cs="FrankRuehl"/>
          <w:rtl/>
        </w:rPr>
        <w:t>–</w:t>
      </w:r>
      <w:r>
        <w:rPr>
          <w:rStyle w:val="default"/>
          <w:rFonts w:cs="FrankRuehl" w:hint="cs"/>
          <w:rtl/>
        </w:rPr>
        <w:t xml:space="preserve"> בית דין רבני</w:t>
      </w:r>
      <w:r w:rsidR="00457172">
        <w:rPr>
          <w:rStyle w:val="default"/>
          <w:rFonts w:cs="FrankRuehl" w:hint="cs"/>
          <w:rtl/>
        </w:rPr>
        <w:t>,</w:t>
      </w:r>
      <w:r>
        <w:rPr>
          <w:rStyle w:val="default"/>
          <w:rFonts w:cs="FrankRuehl" w:hint="cs"/>
          <w:rtl/>
        </w:rPr>
        <w:t xml:space="preserve"> שכונן לפי הצו בדבר שיפוט בתי דין רבניים (יהודה והשומרון) (מס' 981), התשמ"א-1981;</w:t>
      </w:r>
    </w:p>
    <w:p w:rsidR="003A6989" w:rsidRDefault="003A6989" w:rsidP="000F5149">
      <w:pPr>
        <w:pStyle w:val="P00"/>
        <w:spacing w:before="72"/>
        <w:ind w:left="0" w:right="1134"/>
        <w:rPr>
          <w:rStyle w:val="default"/>
          <w:rFonts w:cs="FrankRuehl" w:hint="cs"/>
          <w:rtl/>
        </w:rPr>
      </w:pPr>
      <w:r>
        <w:rPr>
          <w:rStyle w:val="default"/>
          <w:rFonts w:cs="FrankRuehl" w:hint="cs"/>
          <w:rtl/>
        </w:rPr>
        <w:tab/>
        <w:t xml:space="preserve">"דיני </w:t>
      </w:r>
      <w:r w:rsidR="000F5149">
        <w:rPr>
          <w:rStyle w:val="default"/>
          <w:rFonts w:cs="FrankRuehl" w:hint="cs"/>
          <w:rtl/>
        </w:rPr>
        <w:t>המשפחה</w:t>
      </w:r>
      <w:r>
        <w:rPr>
          <w:rStyle w:val="default"/>
          <w:rFonts w:cs="FrankRuehl" w:hint="cs"/>
          <w:rtl/>
        </w:rPr>
        <w:t xml:space="preserve">" </w:t>
      </w:r>
      <w:r>
        <w:rPr>
          <w:rStyle w:val="default"/>
          <w:rFonts w:cs="FrankRuehl"/>
          <w:rtl/>
        </w:rPr>
        <w:t>–</w:t>
      </w:r>
      <w:r>
        <w:rPr>
          <w:rStyle w:val="default"/>
          <w:rFonts w:cs="FrankRuehl" w:hint="cs"/>
          <w:rtl/>
        </w:rPr>
        <w:t xml:space="preserve"> חוק </w:t>
      </w:r>
      <w:r w:rsidR="00F11554" w:rsidRPr="00F11554">
        <w:rPr>
          <w:rStyle w:val="default"/>
          <w:rFonts w:cs="FrankRuehl" w:hint="cs"/>
          <w:rtl/>
        </w:rPr>
        <w:t xml:space="preserve">הירושה, התשכ"ה-1965 (להלן </w:t>
      </w:r>
      <w:r w:rsidR="00F11554" w:rsidRPr="00F11554">
        <w:rPr>
          <w:rStyle w:val="default"/>
          <w:rFonts w:cs="FrankRuehl"/>
          <w:rtl/>
        </w:rPr>
        <w:t>–</w:t>
      </w:r>
      <w:r w:rsidR="00F11554" w:rsidRPr="00F11554">
        <w:rPr>
          <w:rStyle w:val="default"/>
          <w:rFonts w:cs="FrankRuehl" w:hint="cs"/>
          <w:rtl/>
        </w:rPr>
        <w:t xml:space="preserve"> חוק הירושה)</w:t>
      </w:r>
      <w:r w:rsidR="000F5149">
        <w:rPr>
          <w:rStyle w:val="default"/>
          <w:rFonts w:cs="FrankRuehl" w:hint="cs"/>
          <w:rtl/>
        </w:rPr>
        <w:t xml:space="preserve"> וחוק למניעת אלימות במשפחה, התשנ"א-1991 (להלן </w:t>
      </w:r>
      <w:r w:rsidR="000F5149">
        <w:rPr>
          <w:rStyle w:val="default"/>
          <w:rFonts w:cs="FrankRuehl"/>
          <w:rtl/>
        </w:rPr>
        <w:t>–</w:t>
      </w:r>
      <w:r w:rsidR="000F5149">
        <w:rPr>
          <w:rStyle w:val="default"/>
          <w:rFonts w:cs="FrankRuehl" w:hint="cs"/>
          <w:rtl/>
        </w:rPr>
        <w:t xml:space="preserve"> חוק למניעת אלימות במשפחה)</w:t>
      </w:r>
      <w:r w:rsidR="00F11554" w:rsidRPr="00F11554">
        <w:rPr>
          <w:rStyle w:val="default"/>
          <w:rFonts w:cs="FrankRuehl" w:hint="cs"/>
          <w:rtl/>
        </w:rPr>
        <w:t>,</w:t>
      </w:r>
      <w:r>
        <w:rPr>
          <w:rStyle w:val="default"/>
          <w:rFonts w:cs="FrankRuehl" w:hint="cs"/>
          <w:rtl/>
        </w:rPr>
        <w:t xml:space="preserve"> וכל תחיקת משנה מכ</w:t>
      </w:r>
      <w:r w:rsidR="000F5149">
        <w:rPr>
          <w:rStyle w:val="default"/>
          <w:rFonts w:cs="FrankRuehl" w:hint="cs"/>
          <w:rtl/>
        </w:rPr>
        <w:t>ו</w:t>
      </w:r>
      <w:r>
        <w:rPr>
          <w:rStyle w:val="default"/>
          <w:rFonts w:cs="FrankRuehl" w:hint="cs"/>
          <w:rtl/>
        </w:rPr>
        <w:t>חם, כפי ת</w:t>
      </w:r>
      <w:r w:rsidR="000F5149">
        <w:rPr>
          <w:rStyle w:val="default"/>
          <w:rFonts w:cs="FrankRuehl" w:hint="cs"/>
          <w:rtl/>
        </w:rPr>
        <w:t>ו</w:t>
      </w:r>
      <w:r>
        <w:rPr>
          <w:rStyle w:val="default"/>
          <w:rFonts w:cs="FrankRuehl" w:hint="cs"/>
          <w:rtl/>
        </w:rPr>
        <w:t>קפם בישראל מעת לעת, ובשינויים שיפורטו בנספח זה.</w:t>
      </w:r>
    </w:p>
    <w:p w:rsidR="00F11554" w:rsidRDefault="00F11554" w:rsidP="000F5149">
      <w:pPr>
        <w:pStyle w:val="P00"/>
        <w:spacing w:before="72"/>
        <w:ind w:left="0" w:right="1134"/>
        <w:rPr>
          <w:rStyle w:val="default"/>
          <w:rFonts w:cs="FrankRuehl" w:hint="cs"/>
          <w:rtl/>
        </w:rPr>
      </w:pPr>
      <w:bookmarkStart w:id="1031" w:name="Seif177"/>
      <w:bookmarkEnd w:id="1031"/>
      <w:r w:rsidRPr="00447575">
        <w:rPr>
          <w:rStyle w:val="default"/>
          <w:rFonts w:cs="FrankRuehl"/>
        </w:rPr>
        <w:pict>
          <v:rect id="_x0000_s2663" style="position:absolute;left:0;text-align:left;margin-left:464.35pt;margin-top:7.1pt;width:75.05pt;height:18.35pt;z-index:251305472" o:allowincell="f" filled="f" stroked="f" strokecolor="lime" strokeweight=".25pt">
            <v:textbox style="mso-next-textbox:#_x0000_s2663" inset="0,0,0,0">
              <w:txbxContent>
                <w:p w:rsidR="001E0ADB" w:rsidRDefault="001E0ADB" w:rsidP="000F5149">
                  <w:pPr>
                    <w:spacing w:line="160" w:lineRule="exact"/>
                    <w:rPr>
                      <w:rFonts w:cs="Miriam" w:hint="cs"/>
                      <w:sz w:val="18"/>
                      <w:szCs w:val="18"/>
                      <w:rtl/>
                    </w:rPr>
                  </w:pPr>
                  <w:r>
                    <w:rPr>
                      <w:rFonts w:cs="Miriam" w:hint="cs"/>
                      <w:sz w:val="18"/>
                      <w:szCs w:val="18"/>
                      <w:rtl/>
                    </w:rPr>
                    <w:t>סמכות ודין בענייני המשפחה</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 xml:space="preserve">בכפוף לאמור בדיני </w:t>
      </w:r>
      <w:r w:rsidR="000F5149">
        <w:rPr>
          <w:rStyle w:val="default"/>
          <w:rFonts w:cs="FrankRuehl" w:hint="cs"/>
          <w:rtl/>
        </w:rPr>
        <w:t>המשפחה</w:t>
      </w:r>
      <w:r>
        <w:rPr>
          <w:rStyle w:val="default"/>
          <w:rFonts w:cs="FrankRuehl" w:hint="cs"/>
          <w:rtl/>
        </w:rPr>
        <w:t>, יהיו לבית</w:t>
      </w:r>
      <w:r w:rsidR="000F5149">
        <w:rPr>
          <w:rStyle w:val="default"/>
          <w:rFonts w:cs="FrankRuehl" w:hint="cs"/>
          <w:rtl/>
        </w:rPr>
        <w:t xml:space="preserve"> </w:t>
      </w:r>
      <w:r>
        <w:rPr>
          <w:rStyle w:val="default"/>
          <w:rFonts w:cs="FrankRuehl" w:hint="cs"/>
          <w:rtl/>
        </w:rPr>
        <w:t>המשפט לענ</w:t>
      </w:r>
      <w:r w:rsidR="000F5149">
        <w:rPr>
          <w:rStyle w:val="default"/>
          <w:rFonts w:cs="FrankRuehl" w:hint="cs"/>
          <w:rtl/>
        </w:rPr>
        <w:t>י</w:t>
      </w:r>
      <w:r>
        <w:rPr>
          <w:rStyle w:val="default"/>
          <w:rFonts w:cs="FrankRuehl" w:hint="cs"/>
          <w:rtl/>
        </w:rPr>
        <w:t>יני</w:t>
      </w:r>
      <w:r w:rsidR="000F5149">
        <w:rPr>
          <w:rStyle w:val="default"/>
          <w:rFonts w:cs="FrankRuehl" w:hint="cs"/>
          <w:rtl/>
        </w:rPr>
        <w:t>ם</w:t>
      </w:r>
      <w:r>
        <w:rPr>
          <w:rStyle w:val="default"/>
          <w:rFonts w:cs="FrankRuehl" w:hint="cs"/>
          <w:rtl/>
        </w:rPr>
        <w:t xml:space="preserve"> מקומיים בעני</w:t>
      </w:r>
      <w:r w:rsidR="000F5149">
        <w:rPr>
          <w:rStyle w:val="default"/>
          <w:rFonts w:cs="FrankRuehl" w:hint="cs"/>
          <w:rtl/>
        </w:rPr>
        <w:t>י</w:t>
      </w:r>
      <w:r>
        <w:rPr>
          <w:rStyle w:val="default"/>
          <w:rFonts w:cs="FrankRuehl" w:hint="cs"/>
          <w:rtl/>
        </w:rPr>
        <w:t xml:space="preserve">ני </w:t>
      </w:r>
      <w:r w:rsidR="000F5149">
        <w:rPr>
          <w:rStyle w:val="default"/>
          <w:rFonts w:cs="FrankRuehl" w:hint="cs"/>
          <w:rtl/>
        </w:rPr>
        <w:t>המשפחה</w:t>
      </w:r>
      <w:r>
        <w:rPr>
          <w:rStyle w:val="default"/>
          <w:rFonts w:cs="FrankRuehl" w:hint="cs"/>
          <w:rtl/>
        </w:rPr>
        <w:t xml:space="preserve"> השיפוט והסמכויות כשל בית משפט, והוא ידון </w:t>
      </w:r>
      <w:r w:rsidR="000F5149">
        <w:rPr>
          <w:rStyle w:val="default"/>
          <w:rFonts w:cs="FrankRuehl" w:hint="cs"/>
          <w:rtl/>
        </w:rPr>
        <w:t>בתובענות</w:t>
      </w:r>
      <w:r>
        <w:rPr>
          <w:rStyle w:val="default"/>
          <w:rFonts w:cs="FrankRuehl" w:hint="cs"/>
          <w:rtl/>
        </w:rPr>
        <w:t xml:space="preserve"> אלה לפי הדין שבית משפט דן על פיו</w:t>
      </w:r>
      <w:r w:rsidR="000F5149">
        <w:rPr>
          <w:rStyle w:val="default"/>
          <w:rFonts w:cs="FrankRuehl" w:hint="cs"/>
          <w:rtl/>
        </w:rPr>
        <w:t>, ואולם, בדונו בתובענה לפי חוק הירושה, יהיו לבית המשפט לעניינים מקומיים גם סמכויותיו של הרשם לענייני ירושה</w:t>
      </w:r>
      <w:r>
        <w:rPr>
          <w:rStyle w:val="default"/>
          <w:rFonts w:cs="FrankRuehl" w:hint="cs"/>
          <w:rtl/>
        </w:rPr>
        <w:t>.</w:t>
      </w:r>
    </w:p>
    <w:p w:rsidR="00561B03" w:rsidRDefault="00561B03" w:rsidP="00561B03">
      <w:pPr>
        <w:pStyle w:val="P00"/>
        <w:spacing w:before="72"/>
        <w:ind w:left="0" w:right="1134"/>
        <w:rPr>
          <w:rStyle w:val="default"/>
          <w:rFonts w:cs="FrankRuehl" w:hint="cs"/>
          <w:rtl/>
        </w:rPr>
      </w:pPr>
      <w:bookmarkStart w:id="1032" w:name="Seif332"/>
      <w:bookmarkEnd w:id="1032"/>
      <w:r w:rsidRPr="00447575">
        <w:rPr>
          <w:rStyle w:val="default"/>
          <w:rFonts w:cs="FrankRuehl"/>
        </w:rPr>
        <w:pict>
          <v:rect id="_x0000_s3265" style="position:absolute;left:0;text-align:left;margin-left:464.35pt;margin-top:7.1pt;width:75.05pt;height:18.35pt;z-index:251629056" o:allowincell="f" filled="f" stroked="f" strokecolor="lime" strokeweight=".25pt">
            <v:textbox style="mso-next-textbox:#_x0000_s3265" inset="0,0,0,0">
              <w:txbxContent>
                <w:p w:rsidR="001E0ADB" w:rsidRDefault="001E0ADB" w:rsidP="00561B03">
                  <w:pPr>
                    <w:spacing w:line="160" w:lineRule="exact"/>
                    <w:rPr>
                      <w:rFonts w:cs="Miriam" w:hint="cs"/>
                      <w:sz w:val="18"/>
                      <w:szCs w:val="18"/>
                      <w:rtl/>
                    </w:rPr>
                  </w:pPr>
                  <w:r>
                    <w:rPr>
                      <w:rFonts w:cs="Miriam" w:hint="cs"/>
                      <w:sz w:val="18"/>
                      <w:szCs w:val="18"/>
                      <w:rtl/>
                    </w:rPr>
                    <w:t>סדרי דין, ראיות ופומביות</w:t>
                  </w:r>
                </w:p>
              </w:txbxContent>
            </v:textbox>
            <w10:anchorlock/>
          </v:rect>
        </w:pict>
      </w:r>
      <w:r>
        <w:rPr>
          <w:rStyle w:val="default"/>
          <w:rFonts w:cs="FrankRuehl" w:hint="cs"/>
          <w:rtl/>
        </w:rPr>
        <w:t>2א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בדונו בתובענה לפי החוק למניעת אלימות במשפחה ובתובענה לפי חוק הירושה שעילתה סכסוך בתוך המשפחה, יחולו על בית המשפט לעניינים מקומיים הוראת סעיף 8 לחוק בתי המשפט לענייני משפחה, התשנ"ה-1995 (להלן </w:t>
      </w:r>
      <w:r>
        <w:rPr>
          <w:rStyle w:val="default"/>
          <w:rFonts w:cs="FrankRuehl"/>
          <w:rtl/>
        </w:rPr>
        <w:t>–</w:t>
      </w:r>
      <w:r>
        <w:rPr>
          <w:rStyle w:val="default"/>
          <w:rFonts w:cs="FrankRuehl" w:hint="cs"/>
          <w:rtl/>
        </w:rPr>
        <w:t xml:space="preserve"> חוק בתי המשפט לענייני משפחה), כפי תוקפו בישראל מעת לעת.</w:t>
      </w:r>
    </w:p>
    <w:p w:rsidR="00561B03" w:rsidRDefault="00561B03" w:rsidP="00561B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בתובענות כאמור בסעיף קטן (א), ידון בית המשפט לעניינים מקומיים בדלתיים סגורות, אלא אם הורה שהדיון בעניין מסויים, כולו או מקצתו, יהיה פומבי.</w:t>
      </w:r>
    </w:p>
    <w:p w:rsidR="00561B03" w:rsidRDefault="00561B03" w:rsidP="00561B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בעד הליך, פעולה או שירות לפי חוק הירושה ותקנות הירושה, התשנ"ח-1998 (להלן </w:t>
      </w:r>
      <w:r>
        <w:rPr>
          <w:rStyle w:val="default"/>
          <w:rFonts w:cs="FrankRuehl"/>
          <w:rtl/>
        </w:rPr>
        <w:t>–</w:t>
      </w:r>
      <w:r>
        <w:rPr>
          <w:rStyle w:val="default"/>
          <w:rFonts w:cs="FrankRuehl" w:hint="cs"/>
          <w:rtl/>
        </w:rPr>
        <w:t xml:space="preserve"> תקנות הירושה), תשולם אגרה בשיעור שנקבע לאותו הליך, פעולה או שירות בבית המשפט לענייני משפחה, הפועל לפיחוק בתי המשפט לענייני משפחה, או בפני הרשם לענייני ירושה, לפי העניין. </w:t>
      </w:r>
    </w:p>
    <w:p w:rsidR="00447575" w:rsidRDefault="00447575" w:rsidP="00967E2A">
      <w:pPr>
        <w:pStyle w:val="P00"/>
        <w:spacing w:before="72"/>
        <w:ind w:left="0" w:right="1134"/>
        <w:rPr>
          <w:rStyle w:val="default"/>
          <w:rFonts w:cs="FrankRuehl" w:hint="cs"/>
          <w:rtl/>
        </w:rPr>
      </w:pPr>
      <w:bookmarkStart w:id="1033" w:name="Seif154"/>
      <w:bookmarkEnd w:id="1033"/>
      <w:r w:rsidRPr="00447575">
        <w:rPr>
          <w:rStyle w:val="default"/>
          <w:rFonts w:cs="FrankRuehl"/>
        </w:rPr>
        <w:pict>
          <v:rect id="_x0000_s2628" style="position:absolute;left:0;text-align:left;margin-left:464.35pt;margin-top:7.1pt;width:75.05pt;height:10.95pt;z-index:251275776" o:allowincell="f" filled="f" stroked="f" strokecolor="lime" strokeweight=".25pt">
            <v:textbox style="mso-next-textbox:#_x0000_s2628" inset="0,0,0,0">
              <w:txbxContent>
                <w:p w:rsidR="001E0ADB" w:rsidRDefault="001E0ADB" w:rsidP="00447575">
                  <w:pPr>
                    <w:spacing w:line="160" w:lineRule="exact"/>
                    <w:rPr>
                      <w:rFonts w:cs="Miriam" w:hint="cs"/>
                      <w:sz w:val="18"/>
                      <w:szCs w:val="18"/>
                      <w:rtl/>
                    </w:rPr>
                  </w:pPr>
                  <w:r>
                    <w:rPr>
                      <w:rFonts w:cs="Miriam" w:hint="cs"/>
                      <w:sz w:val="18"/>
                      <w:szCs w:val="18"/>
                      <w:rtl/>
                    </w:rPr>
                    <w:t>הסמכות</w:t>
                  </w:r>
                </w:p>
              </w:txbxContent>
            </v:textbox>
            <w10:anchorlock/>
          </v:rect>
        </w:pict>
      </w:r>
      <w:r w:rsidR="00F11554">
        <w:rPr>
          <w:rStyle w:val="default"/>
          <w:rFonts w:cs="FrankRuehl" w:hint="cs"/>
          <w:rtl/>
        </w:rPr>
        <w:t>3</w:t>
      </w:r>
      <w:r>
        <w:rPr>
          <w:rStyle w:val="default"/>
          <w:rFonts w:cs="FrankRuehl"/>
          <w:rtl/>
        </w:rPr>
        <w:t>.</w:t>
      </w:r>
      <w:r>
        <w:rPr>
          <w:rStyle w:val="default"/>
          <w:rFonts w:cs="FrankRuehl"/>
          <w:rtl/>
        </w:rPr>
        <w:tab/>
      </w:r>
      <w:r w:rsidR="003A6989">
        <w:rPr>
          <w:rStyle w:val="default"/>
          <w:rFonts w:cs="FrankRuehl" w:hint="cs"/>
          <w:rtl/>
        </w:rPr>
        <w:t xml:space="preserve">מוסמכים לפעול </w:t>
      </w:r>
      <w:r w:rsidR="00967E2A">
        <w:rPr>
          <w:rStyle w:val="default"/>
          <w:rFonts w:cs="FrankRuehl" w:hint="cs"/>
          <w:rtl/>
        </w:rPr>
        <w:t>בענייני המשפחה</w:t>
      </w:r>
      <w:r w:rsidR="003A6989">
        <w:rPr>
          <w:rStyle w:val="default"/>
          <w:rFonts w:cs="FrankRuehl" w:hint="cs"/>
          <w:rtl/>
        </w:rPr>
        <w:t>:</w:t>
      </w:r>
    </w:p>
    <w:p w:rsidR="003A6989" w:rsidRDefault="003A6989" w:rsidP="00967E2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967E2A">
        <w:rPr>
          <w:rStyle w:val="default"/>
          <w:rFonts w:cs="FrankRuehl" w:hint="cs"/>
          <w:rtl/>
        </w:rPr>
        <w:t>לפי חוק הירושה ולפי תקנות הירושה:</w:t>
      </w:r>
    </w:p>
    <w:p w:rsidR="00967E2A" w:rsidRDefault="00967E2A" w:rsidP="00967E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האפוטרופוס הכללי;</w:t>
      </w:r>
    </w:p>
    <w:p w:rsidR="00967E2A" w:rsidRDefault="00967E2A" w:rsidP="00967E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 כוח היועץ המשפטי לממשלת ישראל.</w:t>
      </w:r>
    </w:p>
    <w:p w:rsidR="00967E2A" w:rsidRDefault="00967E2A" w:rsidP="00967E2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לפי תקנות הירושה (דרכים להשקעת כספי עיזבון), התש"ם-1979:</w:t>
      </w:r>
    </w:p>
    <w:p w:rsidR="00967E2A" w:rsidRDefault="00967E2A" w:rsidP="00967E2A">
      <w:pPr>
        <w:pStyle w:val="P00"/>
        <w:spacing w:before="72"/>
        <w:ind w:left="1021" w:right="1134"/>
        <w:rPr>
          <w:rStyle w:val="default"/>
          <w:rFonts w:cs="FrankRuehl" w:hint="cs"/>
          <w:rtl/>
        </w:rPr>
      </w:pPr>
      <w:r>
        <w:rPr>
          <w:rStyle w:val="default"/>
          <w:rFonts w:cs="FrankRuehl" w:hint="cs"/>
          <w:rtl/>
        </w:rPr>
        <w:t>האפוטרופוס הכללי.</w:t>
      </w:r>
    </w:p>
    <w:p w:rsidR="00447575" w:rsidRDefault="00447575" w:rsidP="00DC0BB4">
      <w:pPr>
        <w:pStyle w:val="P00"/>
        <w:spacing w:before="72"/>
        <w:ind w:left="0" w:right="1134"/>
        <w:rPr>
          <w:rStyle w:val="default"/>
          <w:rFonts w:cs="FrankRuehl" w:hint="cs"/>
          <w:rtl/>
        </w:rPr>
      </w:pPr>
      <w:bookmarkStart w:id="1034" w:name="Seif155"/>
      <w:bookmarkEnd w:id="1034"/>
      <w:r w:rsidRPr="00447575">
        <w:rPr>
          <w:rStyle w:val="default"/>
          <w:rFonts w:cs="FrankRuehl"/>
        </w:rPr>
        <w:pict>
          <v:rect id="_x0000_s2629" style="position:absolute;left:0;text-align:left;margin-left:464.35pt;margin-top:7.1pt;width:75.05pt;height:10.35pt;z-index:251276800" o:allowincell="f" filled="f" stroked="f" strokecolor="lime" strokeweight=".25pt">
            <v:textbox style="mso-next-textbox:#_x0000_s2629" inset="0,0,0,0">
              <w:txbxContent>
                <w:p w:rsidR="001E0ADB" w:rsidRDefault="001E0ADB" w:rsidP="00447575">
                  <w:pPr>
                    <w:spacing w:line="160" w:lineRule="exact"/>
                    <w:rPr>
                      <w:rFonts w:cs="Miriam" w:hint="cs"/>
                      <w:noProof/>
                      <w:sz w:val="18"/>
                      <w:szCs w:val="18"/>
                      <w:rtl/>
                    </w:rPr>
                  </w:pPr>
                  <w:r>
                    <w:rPr>
                      <w:rFonts w:cs="Miriam" w:hint="cs"/>
                      <w:sz w:val="18"/>
                      <w:szCs w:val="18"/>
                      <w:rtl/>
                    </w:rPr>
                    <w:t>השינויים</w:t>
                  </w:r>
                </w:p>
              </w:txbxContent>
            </v:textbox>
            <w10:anchorlock/>
          </v:rect>
        </w:pict>
      </w:r>
      <w:r w:rsidR="00F11554">
        <w:rPr>
          <w:rStyle w:val="default"/>
          <w:rFonts w:cs="FrankRuehl" w:hint="cs"/>
          <w:rtl/>
        </w:rPr>
        <w:t>4</w:t>
      </w:r>
      <w:r>
        <w:rPr>
          <w:rStyle w:val="default"/>
          <w:rFonts w:cs="FrankRuehl"/>
          <w:rtl/>
        </w:rPr>
        <w:t>.</w:t>
      </w:r>
      <w:r>
        <w:rPr>
          <w:rStyle w:val="default"/>
          <w:rFonts w:cs="FrankRuehl"/>
          <w:rtl/>
        </w:rPr>
        <w:tab/>
      </w:r>
      <w:r w:rsidR="00DC0BB4">
        <w:rPr>
          <w:rStyle w:val="default"/>
          <w:rFonts w:cs="FrankRuehl" w:hint="cs"/>
          <w:rtl/>
        </w:rPr>
        <w:t>השינויים הם כדלקמן:</w:t>
      </w:r>
    </w:p>
    <w:p w:rsidR="00DC0BB4" w:rsidRDefault="00DC0BB4" w:rsidP="00967E2A">
      <w:pPr>
        <w:pStyle w:val="P00"/>
        <w:spacing w:before="72"/>
        <w:ind w:left="624" w:right="1134"/>
        <w:rPr>
          <w:rStyle w:val="default"/>
          <w:rFonts w:cs="FrankRuehl"/>
          <w:rtl/>
        </w:rPr>
      </w:pPr>
      <w:r>
        <w:rPr>
          <w:rStyle w:val="default"/>
          <w:rFonts w:cs="FrankRuehl" w:hint="cs"/>
          <w:rtl/>
        </w:rPr>
        <w:t>(א)</w:t>
      </w:r>
      <w:r>
        <w:rPr>
          <w:rStyle w:val="default"/>
          <w:rFonts w:cs="FrankRuehl" w:hint="cs"/>
          <w:rtl/>
        </w:rPr>
        <w:tab/>
        <w:t xml:space="preserve">בחוק </w:t>
      </w:r>
      <w:r w:rsidR="00967E2A">
        <w:rPr>
          <w:rStyle w:val="default"/>
          <w:rFonts w:cs="FrankRuehl" w:hint="cs"/>
          <w:rtl/>
        </w:rPr>
        <w:t>הירושה:</w:t>
      </w:r>
    </w:p>
    <w:p w:rsidR="00DC0BB4" w:rsidRDefault="00DC0BB4" w:rsidP="00B359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35979">
        <w:rPr>
          <w:rStyle w:val="default"/>
          <w:rFonts w:cs="FrankRuehl" w:hint="cs"/>
          <w:rtl/>
        </w:rPr>
        <w:t>בכל מקום, זולת סעיפים 23, 75 ו-76, בו כתובות המילים "בית משפט", "בית משפט לענייני משפחה" ו-"רשם לענייני ירושה", יבוא במקומן "בית משפט לעניינים מקומיים"; ובמקום "בית דין דתי" יבוא "בית דין רבני"</w:t>
      </w:r>
      <w:r>
        <w:rPr>
          <w:rStyle w:val="default"/>
          <w:rFonts w:cs="FrankRuehl" w:hint="cs"/>
          <w:rtl/>
        </w:rPr>
        <w:t>;</w:t>
      </w:r>
    </w:p>
    <w:p w:rsidR="00DC0BB4" w:rsidRDefault="00DC0BB4" w:rsidP="00B359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35979">
        <w:rPr>
          <w:rStyle w:val="default"/>
          <w:rFonts w:cs="FrankRuehl" w:hint="cs"/>
          <w:rtl/>
        </w:rPr>
        <w:t>בסעיף 17:</w:t>
      </w:r>
    </w:p>
    <w:p w:rsidR="00B35979" w:rsidRDefault="00B35979" w:rsidP="00B3597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המילים "תירש המדינה", יבוא "יירש מפקד כוחות צה"ל באזור";</w:t>
      </w:r>
    </w:p>
    <w:p w:rsidR="00B35979" w:rsidRDefault="00B35979" w:rsidP="00B35979">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t>בסעיף קטן (ב), במקום המילים "המדינה" ו-"שר האוצר", יבוא "מפקד כוחות צה"ל באזור";</w:t>
      </w:r>
    </w:p>
    <w:p w:rsidR="00DC0BB4" w:rsidRDefault="00DC0BB4" w:rsidP="00B359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35979">
        <w:rPr>
          <w:rStyle w:val="default"/>
          <w:rFonts w:cs="FrankRuehl" w:hint="cs"/>
          <w:rtl/>
        </w:rPr>
        <w:t>במקום סעיף 21 יבוא:</w:t>
      </w:r>
    </w:p>
    <w:p w:rsidR="00DC0BB4" w:rsidRDefault="00B35979" w:rsidP="00DC0BB4">
      <w:pPr>
        <w:pStyle w:val="P00"/>
        <w:spacing w:before="72"/>
        <w:ind w:left="1474" w:right="1134"/>
        <w:rPr>
          <w:rStyle w:val="default"/>
          <w:rFonts w:cs="FrankRuehl" w:hint="cs"/>
          <w:rtl/>
        </w:rPr>
      </w:pPr>
      <w:r>
        <w:rPr>
          <w:rStyle w:val="default"/>
          <w:rFonts w:cs="FrankRuehl" w:hint="cs"/>
          <w:rtl/>
        </w:rPr>
        <w:t>"צוואה שהופקדה כדין בישראל, יראו אותה כאילו הופקדה לפי חוק זה";</w:t>
      </w:r>
    </w:p>
    <w:p w:rsidR="00DC0BB4" w:rsidRDefault="00DC0BB4" w:rsidP="00334E2A">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r>
      <w:r w:rsidR="00334E2A">
        <w:rPr>
          <w:rStyle w:val="default"/>
          <w:rFonts w:cs="FrankRuehl" w:hint="cs"/>
          <w:rtl/>
        </w:rPr>
        <w:t>במקום סעיף 22 יבוא:</w:t>
      </w:r>
    </w:p>
    <w:p w:rsidR="00DC0BB4" w:rsidRDefault="00334E2A" w:rsidP="00DC0BB4">
      <w:pPr>
        <w:pStyle w:val="P00"/>
        <w:spacing w:before="72"/>
        <w:ind w:left="1474" w:right="1134"/>
        <w:rPr>
          <w:rStyle w:val="default"/>
          <w:rFonts w:cs="FrankRuehl" w:hint="cs"/>
          <w:rtl/>
        </w:rPr>
      </w:pPr>
      <w:r>
        <w:rPr>
          <w:rStyle w:val="default"/>
          <w:rFonts w:cs="FrankRuehl" w:hint="cs"/>
          <w:rtl/>
        </w:rPr>
        <w:t>"צוואה שנעשתה בפני רשות בישראל, יראו אותה כאילו נעשתה לפי חוק זה";</w:t>
      </w:r>
    </w:p>
    <w:p w:rsidR="00DC0BB4" w:rsidRDefault="00DC0BB4" w:rsidP="00334E2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334E2A">
        <w:rPr>
          <w:rStyle w:val="default"/>
          <w:rFonts w:cs="FrankRuehl" w:hint="cs"/>
          <w:rtl/>
        </w:rPr>
        <w:t xml:space="preserve">סעיפים 67א, 73ב, 73ג ו-81א </w:t>
      </w:r>
      <w:r w:rsidR="00334E2A">
        <w:rPr>
          <w:rStyle w:val="default"/>
          <w:rFonts w:cs="FrankRuehl"/>
          <w:rtl/>
        </w:rPr>
        <w:t>–</w:t>
      </w:r>
      <w:r w:rsidR="00334E2A">
        <w:rPr>
          <w:rStyle w:val="default"/>
          <w:rFonts w:cs="FrankRuehl" w:hint="cs"/>
          <w:rtl/>
        </w:rPr>
        <w:t xml:space="preserve"> יושמטו;</w:t>
      </w:r>
    </w:p>
    <w:p w:rsidR="00334E2A" w:rsidRDefault="00334E2A" w:rsidP="00334E2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במקום סעיף 136 יבוא:</w:t>
      </w:r>
    </w:p>
    <w:p w:rsidR="00DC0BB4" w:rsidRDefault="00DC0BB4" w:rsidP="00334E2A">
      <w:pPr>
        <w:pStyle w:val="P00"/>
        <w:spacing w:before="72"/>
        <w:ind w:left="1474" w:right="1134"/>
        <w:rPr>
          <w:rStyle w:val="default"/>
          <w:rFonts w:cs="FrankRuehl" w:hint="cs"/>
          <w:rtl/>
        </w:rPr>
      </w:pPr>
      <w:r>
        <w:rPr>
          <w:rStyle w:val="default"/>
          <w:rFonts w:cs="FrankRuehl" w:hint="cs"/>
          <w:rtl/>
        </w:rPr>
        <w:t>"</w:t>
      </w:r>
      <w:r w:rsidR="00334E2A">
        <w:rPr>
          <w:rStyle w:val="default"/>
          <w:rFonts w:cs="FrankRuehl" w:hint="cs"/>
          <w:sz w:val="24"/>
          <w:szCs w:val="24"/>
          <w:rtl/>
        </w:rPr>
        <w:t>סמכות בית משפט לעניינים מקומיים</w:t>
      </w:r>
    </w:p>
    <w:p w:rsidR="00334E2A" w:rsidRDefault="00334E2A" w:rsidP="00334E2A">
      <w:pPr>
        <w:pStyle w:val="P00"/>
        <w:spacing w:before="72"/>
        <w:ind w:left="1474" w:right="1134"/>
        <w:rPr>
          <w:rStyle w:val="default"/>
          <w:rFonts w:cs="FrankRuehl" w:hint="cs"/>
          <w:rtl/>
        </w:rPr>
      </w:pPr>
      <w:r>
        <w:rPr>
          <w:rStyle w:val="default"/>
          <w:rFonts w:cs="FrankRuehl" w:hint="cs"/>
          <w:rtl/>
        </w:rPr>
        <w:t>136</w:t>
      </w:r>
      <w:r w:rsidR="00DC0BB4">
        <w:rPr>
          <w:rStyle w:val="default"/>
          <w:rFonts w:cs="FrankRuehl" w:hint="cs"/>
          <w:rtl/>
        </w:rPr>
        <w:t>.</w:t>
      </w:r>
      <w:r w:rsidR="00DC0BB4">
        <w:rPr>
          <w:rStyle w:val="default"/>
          <w:rFonts w:cs="FrankRuehl" w:hint="cs"/>
          <w:rtl/>
        </w:rPr>
        <w:tab/>
      </w:r>
      <w:r>
        <w:rPr>
          <w:rStyle w:val="default"/>
          <w:rFonts w:cs="FrankRuehl" w:hint="cs"/>
          <w:rtl/>
        </w:rPr>
        <w:t>(א)</w:t>
      </w:r>
      <w:r>
        <w:rPr>
          <w:rStyle w:val="default"/>
          <w:rFonts w:cs="FrankRuehl" w:hint="cs"/>
          <w:rtl/>
        </w:rPr>
        <w:tab/>
        <w:t>בית משפט לעניינים מקומיים מוסמך לדון בירושתו של אדם שהניח נכסים בשטח ישוב ובלבד שבית משפט לענייני משפחה בישראל והרשם לענייני ירושה בישראל אינם מוסמכים לדון בירושה כאמור.</w:t>
      </w:r>
    </w:p>
    <w:p w:rsidR="00DC0BB4" w:rsidRDefault="00334E2A" w:rsidP="00334E2A">
      <w:pPr>
        <w:pStyle w:val="P00"/>
        <w:spacing w:before="72"/>
        <w:ind w:left="1474" w:right="1134"/>
        <w:rPr>
          <w:rStyle w:val="default"/>
          <w:rFonts w:cs="FrankRuehl" w:hint="cs"/>
          <w:rtl/>
        </w:rPr>
      </w:pPr>
      <w:r>
        <w:rPr>
          <w:rStyle w:val="default"/>
          <w:rFonts w:cs="FrankRuehl" w:hint="cs"/>
          <w:rtl/>
        </w:rPr>
        <w:tab/>
        <w:t>(ב)</w:t>
      </w:r>
      <w:r>
        <w:rPr>
          <w:rStyle w:val="default"/>
          <w:rFonts w:cs="FrankRuehl" w:hint="cs"/>
          <w:rtl/>
        </w:rPr>
        <w:tab/>
        <w:t>בית משפט לעניינים מקומיים, בדונו כאמור בסעיף קטן (א), מוסמך לדון גם כאשר שאר הצדדים לדיון אינם מתיישבים";</w:t>
      </w:r>
    </w:p>
    <w:p w:rsidR="00334E2A" w:rsidRDefault="00334E2A" w:rsidP="00334E2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סעיף 149 </w:t>
      </w:r>
      <w:r>
        <w:rPr>
          <w:rStyle w:val="default"/>
          <w:rFonts w:cs="FrankRuehl"/>
          <w:rtl/>
        </w:rPr>
        <w:t>–</w:t>
      </w:r>
      <w:r>
        <w:rPr>
          <w:rStyle w:val="default"/>
          <w:rFonts w:cs="FrankRuehl" w:hint="cs"/>
          <w:rtl/>
        </w:rPr>
        <w:t xml:space="preserve"> יושמט;</w:t>
      </w:r>
    </w:p>
    <w:p w:rsidR="00334E2A" w:rsidRDefault="00334E2A" w:rsidP="00334E2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F239D3">
        <w:rPr>
          <w:rStyle w:val="default"/>
          <w:rFonts w:cs="FrankRuehl" w:hint="cs"/>
          <w:rtl/>
        </w:rPr>
        <w:t>במקום האמור בסעיף 151 יבוא:</w:t>
      </w:r>
    </w:p>
    <w:p w:rsidR="00F239D3" w:rsidRDefault="00F239D3" w:rsidP="002A22D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בית המשפט המוסמך לפי חוק זה הוא בית המשפט לעניינים מקומיים של ערכאה ראשונה שבתחום שיפוטו נמצאים נכסים מנכסים העיזבון.</w:t>
      </w:r>
    </w:p>
    <w:p w:rsidR="00F239D3" w:rsidRDefault="00F239D3" w:rsidP="002A22D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2A22D0">
        <w:rPr>
          <w:rStyle w:val="default"/>
          <w:rFonts w:cs="FrankRuehl" w:hint="cs"/>
          <w:rtl/>
        </w:rPr>
        <w:t>נמצאו נכסים מנכסי העיזבון בתחום שיפוטם של בתי משפט לעניינים מקומיים שונים, והוגשה בקשה בקשר לעיזבון פלוני לאחד מבתי משפט אלה, לא יהיו עוד האחרים מוסמכים לדון בעניין אותו עיזבון.";</w:t>
      </w:r>
    </w:p>
    <w:p w:rsidR="002A22D0" w:rsidRDefault="002A22D0" w:rsidP="00F239D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סעיפים 151א ו-152 </w:t>
      </w:r>
      <w:r>
        <w:rPr>
          <w:rStyle w:val="default"/>
          <w:rFonts w:cs="FrankRuehl"/>
          <w:rtl/>
        </w:rPr>
        <w:t>–</w:t>
      </w:r>
      <w:r>
        <w:rPr>
          <w:rStyle w:val="default"/>
          <w:rFonts w:cs="FrankRuehl" w:hint="cs"/>
          <w:rtl/>
        </w:rPr>
        <w:t xml:space="preserve"> יושמטו;</w:t>
      </w:r>
    </w:p>
    <w:p w:rsidR="002A22D0" w:rsidRDefault="002A22D0" w:rsidP="00F239D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בסעיף 155:</w:t>
      </w:r>
    </w:p>
    <w:p w:rsidR="002A22D0" w:rsidRDefault="002A22D0" w:rsidP="00A0717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בכל מקום בו כתוב "בית דין דתי", ביוא במקומו "בית דין רבני";</w:t>
      </w:r>
    </w:p>
    <w:p w:rsidR="002A22D0" w:rsidRDefault="002A22D0" w:rsidP="00A0717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(ו) </w:t>
      </w:r>
      <w:r>
        <w:rPr>
          <w:rStyle w:val="default"/>
          <w:rFonts w:cs="FrankRuehl"/>
          <w:rtl/>
        </w:rPr>
        <w:t>–</w:t>
      </w:r>
      <w:r>
        <w:rPr>
          <w:rStyle w:val="default"/>
          <w:rFonts w:cs="FrankRuehl" w:hint="cs"/>
          <w:rtl/>
        </w:rPr>
        <w:t xml:space="preserve"> יושמט;</w:t>
      </w:r>
    </w:p>
    <w:p w:rsidR="00A0717B" w:rsidRDefault="00A0717B" w:rsidP="00A0717B">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בתקנות הירושה:</w:t>
      </w:r>
    </w:p>
    <w:p w:rsidR="00A0717B" w:rsidRDefault="00A0717B" w:rsidP="00F239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"בית משפט לענייני משפחה", או "בית משפט", או "רשם לענייני ירושה", יבוא במקומן "בית משפט לעניינים מקומיים"; ובמקום המילים "בית דין דתי" יבוא "בית דין רבני"; בכל מקום בו כתובות המילים "הממונה הארצי", יבוא לאחריהן "בישראל";</w:t>
      </w:r>
    </w:p>
    <w:p w:rsidR="00A0717B" w:rsidRDefault="00A0717B" w:rsidP="00F239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בתקנה 1, בהגדרת "נעדר", אחרי המילה "בישראל", יבוא "והאזור";</w:t>
      </w:r>
    </w:p>
    <w:p w:rsidR="00A0717B" w:rsidRDefault="00A0717B" w:rsidP="00F239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תקנות 6 עד 9 </w:t>
      </w:r>
      <w:r>
        <w:rPr>
          <w:rStyle w:val="default"/>
          <w:rFonts w:cs="FrankRuehl"/>
          <w:rtl/>
        </w:rPr>
        <w:t>–</w:t>
      </w:r>
      <w:r>
        <w:rPr>
          <w:rStyle w:val="default"/>
          <w:rFonts w:cs="FrankRuehl" w:hint="cs"/>
          <w:rtl/>
        </w:rPr>
        <w:t xml:space="preserve"> יושמטו;</w:t>
      </w:r>
    </w:p>
    <w:p w:rsidR="00A0717B" w:rsidRDefault="00A0717B" w:rsidP="00F239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במקום תקנה 10 יבוא:</w:t>
      </w:r>
    </w:p>
    <w:p w:rsidR="00A0717B" w:rsidRDefault="00A0717B" w:rsidP="00A0717B">
      <w:pPr>
        <w:pStyle w:val="P00"/>
        <w:spacing w:before="72"/>
        <w:ind w:left="1474" w:right="1134"/>
        <w:rPr>
          <w:rStyle w:val="default"/>
          <w:rFonts w:cs="FrankRuehl" w:hint="cs"/>
          <w:rtl/>
        </w:rPr>
      </w:pPr>
      <w:r>
        <w:rPr>
          <w:rStyle w:val="default"/>
          <w:rFonts w:cs="FrankRuehl" w:hint="cs"/>
          <w:rtl/>
        </w:rPr>
        <w:t>"תובענה בענייני ירושה תוגש לבית המשפט לעניינים מקומיים שבתחום שיפוטו נמצאים נכסים מנכסי העיזבון";</w:t>
      </w:r>
    </w:p>
    <w:p w:rsidR="00A0717B" w:rsidRDefault="00A0717B" w:rsidP="00F239D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תקנות 13, 20, 27(ד), 46, 47 ו-56 </w:t>
      </w:r>
      <w:r>
        <w:rPr>
          <w:rStyle w:val="default"/>
          <w:rFonts w:cs="FrankRuehl"/>
          <w:rtl/>
        </w:rPr>
        <w:t>–</w:t>
      </w:r>
      <w:r>
        <w:rPr>
          <w:rStyle w:val="default"/>
          <w:rFonts w:cs="FrankRuehl" w:hint="cs"/>
          <w:rtl/>
        </w:rPr>
        <w:t xml:space="preserve"> יושמטו;</w:t>
      </w:r>
    </w:p>
    <w:p w:rsidR="00A0717B" w:rsidRDefault="00A0717B" w:rsidP="00A0717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בחוק למניעת אלימות במשפחה:</w:t>
      </w:r>
    </w:p>
    <w:p w:rsidR="00A0717B" w:rsidRDefault="00A0717B" w:rsidP="00F239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774E3">
        <w:rPr>
          <w:rStyle w:val="default"/>
          <w:rFonts w:cs="FrankRuehl" w:hint="cs"/>
          <w:rtl/>
        </w:rPr>
        <w:t xml:space="preserve">הגדרת בית משפט תוחלף ובמקומה יבוא ""בית משפט" </w:t>
      </w:r>
      <w:r w:rsidR="005774E3">
        <w:rPr>
          <w:rStyle w:val="default"/>
          <w:rFonts w:cs="FrankRuehl"/>
          <w:rtl/>
        </w:rPr>
        <w:t>–</w:t>
      </w:r>
      <w:r w:rsidR="005774E3">
        <w:rPr>
          <w:rStyle w:val="default"/>
          <w:rFonts w:cs="FrankRuehl" w:hint="cs"/>
          <w:rtl/>
        </w:rPr>
        <w:t xml:space="preserve"> בית המשפט לעניינים מקומיים, וכן בית דין רבני, לגבי צדדים שבעניינם הוא מוסמך לדון";</w:t>
      </w:r>
    </w:p>
    <w:p w:rsidR="005774E3" w:rsidRDefault="005774E3" w:rsidP="00F239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8(ב), במקום המילים "בית משפט שלום" יבוא "בית משפט לעניינים מקומיים";</w:t>
      </w:r>
    </w:p>
    <w:p w:rsidR="005774E3" w:rsidRDefault="005774E3" w:rsidP="005774E3">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בתקנות למניעת אלימות במשפחה (סדרי דין), התשנ"ה-1995:</w:t>
      </w:r>
    </w:p>
    <w:p w:rsidR="005774E3" w:rsidRDefault="005774E3" w:rsidP="005774E3">
      <w:pPr>
        <w:pStyle w:val="P00"/>
        <w:spacing w:before="72"/>
        <w:ind w:left="1021" w:right="1134"/>
        <w:rPr>
          <w:rStyle w:val="default"/>
          <w:rFonts w:cs="FrankRuehl" w:hint="cs"/>
          <w:rtl/>
        </w:rPr>
      </w:pPr>
      <w:r>
        <w:rPr>
          <w:rStyle w:val="default"/>
          <w:rFonts w:cs="FrankRuehl" w:hint="cs"/>
          <w:rtl/>
        </w:rPr>
        <w:t>בכל מקום בו כתובות המילים "בית משפט", יבוא במקומן "בית משפט לעניינים מקומיים", ובטפסים שבנספח במקום</w:t>
      </w:r>
      <w:r w:rsidR="005E31DF">
        <w:rPr>
          <w:rStyle w:val="default"/>
          <w:rFonts w:cs="FrankRuehl" w:hint="cs"/>
          <w:rtl/>
        </w:rPr>
        <w:t xml:space="preserve"> המילים "בבית המשפט המחוזי/השלום", יבוא "בבית המשפט לעניינים מקומיים".</w:t>
      </w:r>
    </w:p>
    <w:p w:rsidR="00655FFA" w:rsidRDefault="00655FFA">
      <w:pPr>
        <w:pStyle w:val="P00"/>
        <w:spacing w:before="72"/>
        <w:ind w:left="0" w:right="1134"/>
        <w:rPr>
          <w:rStyle w:val="default"/>
          <w:rFonts w:cs="FrankRuehl" w:hint="cs"/>
          <w:rtl/>
        </w:rPr>
      </w:pPr>
    </w:p>
    <w:p w:rsidR="00B25C8D" w:rsidRPr="00850565" w:rsidRDefault="00B25C8D" w:rsidP="00850565">
      <w:pPr>
        <w:pStyle w:val="medium2-header"/>
        <w:keepLines w:val="0"/>
        <w:spacing w:before="72"/>
        <w:ind w:left="0" w:right="1134"/>
        <w:rPr>
          <w:rFonts w:cs="FrankRuehl" w:hint="cs"/>
          <w:noProof/>
          <w:sz w:val="22"/>
          <w:szCs w:val="22"/>
          <w:rtl/>
        </w:rPr>
      </w:pPr>
      <w:bookmarkStart w:id="1035" w:name="med41"/>
      <w:bookmarkEnd w:id="1035"/>
      <w:r w:rsidRPr="00850565">
        <w:rPr>
          <w:rFonts w:cs="FrankRuehl" w:hint="cs"/>
          <w:noProof/>
          <w:sz w:val="22"/>
          <w:szCs w:val="22"/>
          <w:rtl/>
        </w:rPr>
        <w:pict>
          <v:shape id="_x0000_s2694" type="#_x0000_t202" style="position:absolute;left:0;text-align:left;margin-left:470.35pt;margin-top:7.1pt;width:1in;height:18pt;z-index:251310592" filled="f" stroked="f">
            <v:textbox inset="1mm,0,1mm,0">
              <w:txbxContent>
                <w:p w:rsidR="001E0ADB" w:rsidRDefault="001E0ADB" w:rsidP="00B25C8D">
                  <w:pPr>
                    <w:spacing w:line="160" w:lineRule="exact"/>
                    <w:rPr>
                      <w:rFonts w:cs="Miriam" w:hint="cs"/>
                      <w:noProof/>
                      <w:sz w:val="18"/>
                      <w:szCs w:val="18"/>
                      <w:rtl/>
                    </w:rPr>
                  </w:pPr>
                  <w:r>
                    <w:rPr>
                      <w:rFonts w:cs="Miriam" w:hint="cs"/>
                      <w:sz w:val="18"/>
                      <w:szCs w:val="18"/>
                      <w:rtl/>
                    </w:rPr>
                    <w:t>(תיקון מס' 17) תשמ"ד-1984</w:t>
                  </w:r>
                </w:p>
              </w:txbxContent>
            </v:textbox>
          </v:shape>
        </w:pict>
      </w:r>
      <w:r w:rsidRPr="00850565">
        <w:rPr>
          <w:rFonts w:cs="FrankRuehl" w:hint="cs"/>
          <w:noProof/>
          <w:sz w:val="22"/>
          <w:szCs w:val="22"/>
          <w:rtl/>
        </w:rPr>
        <w:t xml:space="preserve">נספח מס' 4 </w:t>
      </w:r>
      <w:r w:rsidRPr="00850565">
        <w:rPr>
          <w:rFonts w:cs="FrankRuehl"/>
          <w:noProof/>
          <w:sz w:val="22"/>
          <w:szCs w:val="22"/>
          <w:rtl/>
        </w:rPr>
        <w:t>–</w:t>
      </w:r>
      <w:r w:rsidRPr="00850565">
        <w:rPr>
          <w:rFonts w:cs="FrankRuehl" w:hint="cs"/>
          <w:noProof/>
          <w:sz w:val="22"/>
          <w:szCs w:val="22"/>
          <w:rtl/>
        </w:rPr>
        <w:t xml:space="preserve"> דיני חינוך</w:t>
      </w:r>
    </w:p>
    <w:p w:rsidR="00B25C8D" w:rsidRPr="006E7C5E" w:rsidRDefault="00B25C8D" w:rsidP="00B25C8D">
      <w:pPr>
        <w:pStyle w:val="P00"/>
        <w:spacing w:before="0"/>
        <w:ind w:left="0" w:right="1134"/>
        <w:rPr>
          <w:rStyle w:val="default"/>
          <w:rFonts w:cs="FrankRuehl" w:hint="cs"/>
          <w:vanish/>
          <w:color w:val="FF0000"/>
          <w:sz w:val="20"/>
          <w:szCs w:val="20"/>
          <w:shd w:val="clear" w:color="auto" w:fill="FFFF99"/>
          <w:rtl/>
        </w:rPr>
      </w:pPr>
      <w:bookmarkStart w:id="1036" w:name="Rov430"/>
      <w:r w:rsidRPr="006E7C5E">
        <w:rPr>
          <w:rStyle w:val="default"/>
          <w:rFonts w:cs="FrankRuehl" w:hint="cs"/>
          <w:vanish/>
          <w:color w:val="FF0000"/>
          <w:sz w:val="20"/>
          <w:szCs w:val="20"/>
          <w:shd w:val="clear" w:color="auto" w:fill="FFFF99"/>
          <w:rtl/>
        </w:rPr>
        <w:t>מיום 7.2.1984</w:t>
      </w:r>
    </w:p>
    <w:p w:rsidR="00B25C8D" w:rsidRPr="006E7C5E" w:rsidRDefault="00B25C8D" w:rsidP="00B25C8D">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 תשמ"ד-1984</w:t>
      </w:r>
    </w:p>
    <w:p w:rsidR="00B25C8D" w:rsidRPr="0006134E" w:rsidRDefault="00B25C8D"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4</w:t>
      </w:r>
      <w:bookmarkEnd w:id="1036"/>
    </w:p>
    <w:p w:rsidR="00B25C8D" w:rsidRDefault="00B25C8D" w:rsidP="00B25C8D">
      <w:pPr>
        <w:pStyle w:val="P00"/>
        <w:spacing w:before="72"/>
        <w:ind w:left="0" w:right="1134"/>
        <w:rPr>
          <w:rStyle w:val="default"/>
          <w:rFonts w:cs="FrankRuehl" w:hint="cs"/>
          <w:rtl/>
        </w:rPr>
      </w:pPr>
      <w:bookmarkStart w:id="1037" w:name="Seif178"/>
      <w:bookmarkEnd w:id="1037"/>
      <w:r w:rsidRPr="00447575">
        <w:rPr>
          <w:rStyle w:val="default"/>
          <w:rFonts w:cs="FrankRuehl"/>
        </w:rPr>
        <w:pict>
          <v:rect id="_x0000_s2695" style="position:absolute;left:0;text-align:left;margin-left:464.35pt;margin-top:7.1pt;width:75.05pt;height:236.9pt;z-index:251311616" o:allowincell="f" filled="f" stroked="f" strokecolor="lime" strokeweight=".25pt">
            <v:textbox style="mso-next-textbox:#_x0000_s2695" inset="0,0,0,0">
              <w:txbxContent>
                <w:p w:rsidR="001E0ADB" w:rsidRDefault="001E0ADB" w:rsidP="00B25C8D">
                  <w:pPr>
                    <w:spacing w:line="160" w:lineRule="exact"/>
                    <w:rPr>
                      <w:rFonts w:cs="Miriam" w:hint="cs"/>
                      <w:sz w:val="18"/>
                      <w:szCs w:val="18"/>
                      <w:rtl/>
                    </w:rPr>
                  </w:pPr>
                  <w:r>
                    <w:rPr>
                      <w:rFonts w:cs="Miriam" w:hint="cs"/>
                      <w:sz w:val="18"/>
                      <w:szCs w:val="18"/>
                      <w:rtl/>
                    </w:rPr>
                    <w:t>החיקוקים</w:t>
                  </w:r>
                </w:p>
                <w:p w:rsidR="001E0ADB" w:rsidRDefault="001E0ADB" w:rsidP="00B25C8D">
                  <w:pPr>
                    <w:spacing w:line="160" w:lineRule="exact"/>
                    <w:rPr>
                      <w:rFonts w:cs="Miriam" w:hint="cs"/>
                      <w:noProof/>
                      <w:sz w:val="18"/>
                      <w:szCs w:val="18"/>
                      <w:rtl/>
                    </w:rPr>
                  </w:pPr>
                  <w:r>
                    <w:rPr>
                      <w:rFonts w:cs="Miriam" w:hint="cs"/>
                      <w:sz w:val="18"/>
                      <w:szCs w:val="18"/>
                      <w:rtl/>
                    </w:rPr>
                    <w:t>(תיקון מס' 65) תשנ"א-1991</w:t>
                  </w:r>
                </w:p>
                <w:p w:rsidR="001E0ADB" w:rsidRDefault="001E0ADB" w:rsidP="00B25C8D">
                  <w:pPr>
                    <w:spacing w:line="160" w:lineRule="exact"/>
                    <w:rPr>
                      <w:rFonts w:cs="Miriam" w:hint="cs"/>
                      <w:noProof/>
                      <w:sz w:val="18"/>
                      <w:szCs w:val="18"/>
                      <w:rtl/>
                    </w:rPr>
                  </w:pPr>
                  <w:r>
                    <w:rPr>
                      <w:rFonts w:cs="Miriam" w:hint="cs"/>
                      <w:noProof/>
                      <w:sz w:val="18"/>
                      <w:szCs w:val="18"/>
                      <w:rtl/>
                    </w:rPr>
                    <w:t>(תיקון מס' 71) תשנ"ב-1992</w:t>
                  </w:r>
                </w:p>
                <w:p w:rsidR="001E0ADB" w:rsidRDefault="001E0ADB" w:rsidP="00B25C8D">
                  <w:pPr>
                    <w:spacing w:line="160" w:lineRule="exact"/>
                    <w:rPr>
                      <w:rFonts w:cs="Miriam" w:hint="cs"/>
                      <w:noProof/>
                      <w:sz w:val="18"/>
                      <w:szCs w:val="18"/>
                      <w:rtl/>
                    </w:rPr>
                  </w:pPr>
                  <w:r>
                    <w:rPr>
                      <w:rFonts w:cs="Miriam" w:hint="cs"/>
                      <w:noProof/>
                      <w:sz w:val="18"/>
                      <w:szCs w:val="18"/>
                      <w:rtl/>
                    </w:rPr>
                    <w:t>(תיקון מס' 108) תשנ"ח-1998</w:t>
                  </w:r>
                </w:p>
                <w:p w:rsidR="001E0ADB" w:rsidRDefault="001E0ADB" w:rsidP="00B25C8D">
                  <w:pPr>
                    <w:spacing w:line="160" w:lineRule="exact"/>
                    <w:rPr>
                      <w:rFonts w:cs="Miriam" w:hint="cs"/>
                      <w:noProof/>
                      <w:sz w:val="18"/>
                      <w:szCs w:val="18"/>
                      <w:rtl/>
                    </w:rPr>
                  </w:pPr>
                  <w:r>
                    <w:rPr>
                      <w:rFonts w:cs="Miriam" w:hint="cs"/>
                      <w:noProof/>
                      <w:sz w:val="18"/>
                      <w:szCs w:val="18"/>
                      <w:rtl/>
                    </w:rPr>
                    <w:t>(תיקון מס' 122) תש"ס-1999</w:t>
                  </w:r>
                </w:p>
                <w:p w:rsidR="001E0ADB" w:rsidRDefault="001E0ADB" w:rsidP="00B25C8D">
                  <w:pPr>
                    <w:spacing w:line="160" w:lineRule="exact"/>
                    <w:rPr>
                      <w:rFonts w:cs="Miriam" w:hint="cs"/>
                      <w:noProof/>
                      <w:sz w:val="18"/>
                      <w:szCs w:val="18"/>
                      <w:rtl/>
                    </w:rPr>
                  </w:pPr>
                  <w:r>
                    <w:rPr>
                      <w:rFonts w:cs="Miriam" w:hint="cs"/>
                      <w:noProof/>
                      <w:sz w:val="18"/>
                      <w:szCs w:val="18"/>
                      <w:rtl/>
                    </w:rPr>
                    <w:t>(תיקון מס' 144) תשס"ב-2001</w:t>
                  </w:r>
                </w:p>
                <w:p w:rsidR="001E0ADB" w:rsidRDefault="001E0ADB" w:rsidP="00B25C8D">
                  <w:pPr>
                    <w:spacing w:line="160" w:lineRule="exact"/>
                    <w:rPr>
                      <w:rFonts w:cs="Miriam" w:hint="cs"/>
                      <w:noProof/>
                      <w:sz w:val="18"/>
                      <w:szCs w:val="18"/>
                      <w:rtl/>
                    </w:rPr>
                  </w:pPr>
                  <w:r>
                    <w:rPr>
                      <w:rFonts w:cs="Miriam" w:hint="cs"/>
                      <w:noProof/>
                      <w:sz w:val="18"/>
                      <w:szCs w:val="18"/>
                      <w:rtl/>
                    </w:rPr>
                    <w:t>(תיקון מס' 164) תשס"ח-2007</w:t>
                  </w:r>
                </w:p>
                <w:p w:rsidR="001E0ADB" w:rsidRDefault="001E0ADB" w:rsidP="00B25C8D">
                  <w:pPr>
                    <w:spacing w:line="160" w:lineRule="exact"/>
                    <w:rPr>
                      <w:rFonts w:cs="Miriam" w:hint="cs"/>
                      <w:noProof/>
                      <w:sz w:val="18"/>
                      <w:szCs w:val="18"/>
                      <w:rtl/>
                    </w:rPr>
                  </w:pPr>
                  <w:r>
                    <w:rPr>
                      <w:rFonts w:cs="Miriam" w:hint="cs"/>
                      <w:noProof/>
                      <w:sz w:val="18"/>
                      <w:szCs w:val="18"/>
                      <w:rtl/>
                    </w:rPr>
                    <w:t>(תיקון מס' 182) תשס"ח-2008</w:t>
                  </w:r>
                </w:p>
                <w:p w:rsidR="001E0ADB" w:rsidRDefault="001E0ADB" w:rsidP="00B25C8D">
                  <w:pPr>
                    <w:spacing w:line="160" w:lineRule="exact"/>
                    <w:rPr>
                      <w:rFonts w:cs="Miriam" w:hint="cs"/>
                      <w:noProof/>
                      <w:sz w:val="18"/>
                      <w:szCs w:val="18"/>
                      <w:rtl/>
                    </w:rPr>
                  </w:pPr>
                  <w:r>
                    <w:rPr>
                      <w:rFonts w:cs="Miriam" w:hint="cs"/>
                      <w:noProof/>
                      <w:sz w:val="18"/>
                      <w:szCs w:val="18"/>
                      <w:rtl/>
                    </w:rPr>
                    <w:t>(תיקון מס' 193) תשס"ט-2009</w:t>
                  </w:r>
                </w:p>
                <w:p w:rsidR="001E0ADB" w:rsidRDefault="001E0ADB" w:rsidP="00B25C8D">
                  <w:pPr>
                    <w:spacing w:line="160" w:lineRule="exact"/>
                    <w:rPr>
                      <w:rFonts w:cs="Miriam"/>
                      <w:noProof/>
                      <w:sz w:val="18"/>
                      <w:szCs w:val="18"/>
                      <w:rtl/>
                    </w:rPr>
                  </w:pPr>
                  <w:r>
                    <w:rPr>
                      <w:rFonts w:cs="Miriam" w:hint="cs"/>
                      <w:noProof/>
                      <w:sz w:val="18"/>
                      <w:szCs w:val="18"/>
                      <w:rtl/>
                    </w:rPr>
                    <w:t>(תיקון מס' 200) תשע"ב-2012</w:t>
                  </w:r>
                </w:p>
                <w:p w:rsidR="001E0ADB" w:rsidRDefault="001E0ADB" w:rsidP="00B25C8D">
                  <w:pPr>
                    <w:spacing w:line="160" w:lineRule="exact"/>
                    <w:rPr>
                      <w:rFonts w:cs="Miriam"/>
                      <w:noProof/>
                      <w:sz w:val="18"/>
                      <w:szCs w:val="18"/>
                      <w:rtl/>
                    </w:rPr>
                  </w:pPr>
                  <w:r>
                    <w:rPr>
                      <w:rFonts w:cs="Miriam" w:hint="cs"/>
                      <w:noProof/>
                      <w:sz w:val="18"/>
                      <w:szCs w:val="18"/>
                      <w:rtl/>
                    </w:rPr>
                    <w:t>(תיקון מס' 226) תשע"ט-2018</w:t>
                  </w:r>
                </w:p>
                <w:p w:rsidR="001E0ADB" w:rsidRDefault="001E0ADB" w:rsidP="00B25C8D">
                  <w:pPr>
                    <w:spacing w:line="160" w:lineRule="exact"/>
                    <w:rPr>
                      <w:rFonts w:cs="Miriam"/>
                      <w:noProof/>
                      <w:sz w:val="18"/>
                      <w:szCs w:val="18"/>
                      <w:rtl/>
                    </w:rPr>
                  </w:pPr>
                  <w:r>
                    <w:rPr>
                      <w:rFonts w:cs="Miriam" w:hint="cs"/>
                      <w:noProof/>
                      <w:sz w:val="18"/>
                      <w:szCs w:val="18"/>
                      <w:rtl/>
                    </w:rPr>
                    <w:t>(תיקון מס' 241) תש"ף-2020</w:t>
                  </w:r>
                </w:p>
                <w:p w:rsidR="00322EF9" w:rsidRDefault="00322EF9" w:rsidP="00B25C8D">
                  <w:pPr>
                    <w:spacing w:line="160" w:lineRule="exact"/>
                    <w:rPr>
                      <w:rFonts w:cs="Miriam"/>
                      <w:noProof/>
                      <w:sz w:val="18"/>
                      <w:szCs w:val="18"/>
                      <w:rtl/>
                    </w:rPr>
                  </w:pPr>
                  <w:r>
                    <w:rPr>
                      <w:rFonts w:cs="Miriam" w:hint="cs"/>
                      <w:noProof/>
                      <w:sz w:val="18"/>
                      <w:szCs w:val="18"/>
                      <w:rtl/>
                    </w:rPr>
                    <w:t>(תיקון מס' 263) תשפ"א-2021</w:t>
                  </w:r>
                </w:p>
                <w:p w:rsidR="003B7C11" w:rsidRDefault="003B7C11" w:rsidP="00B25C8D">
                  <w:pPr>
                    <w:spacing w:line="160" w:lineRule="exact"/>
                    <w:rPr>
                      <w:rFonts w:cs="Miriam"/>
                      <w:noProof/>
                      <w:sz w:val="18"/>
                      <w:szCs w:val="18"/>
                      <w:rtl/>
                    </w:rPr>
                  </w:pPr>
                  <w:r>
                    <w:rPr>
                      <w:rFonts w:cs="Miriam" w:hint="cs"/>
                      <w:noProof/>
                      <w:sz w:val="18"/>
                      <w:szCs w:val="18"/>
                      <w:rtl/>
                    </w:rPr>
                    <w:t>(תיקון מס' 265) תשפ"ב-2021</w:t>
                  </w:r>
                </w:p>
                <w:p w:rsidR="00EE46E7" w:rsidRDefault="00EE46E7" w:rsidP="00B25C8D">
                  <w:pPr>
                    <w:spacing w:line="160" w:lineRule="exact"/>
                    <w:rPr>
                      <w:rFonts w:cs="Miriam" w:hint="cs"/>
                      <w:noProof/>
                      <w:sz w:val="18"/>
                      <w:szCs w:val="18"/>
                      <w:rtl/>
                    </w:rPr>
                  </w:pPr>
                  <w:r>
                    <w:rPr>
                      <w:rFonts w:cs="Miriam" w:hint="cs"/>
                      <w:noProof/>
                      <w:sz w:val="18"/>
                      <w:szCs w:val="18"/>
                      <w:rtl/>
                    </w:rPr>
                    <w:t>(תיקון מס' 271) תשפ"ב-2022</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B25C8D" w:rsidRDefault="00B25C8D" w:rsidP="00AD1612">
      <w:pPr>
        <w:pStyle w:val="P00"/>
        <w:spacing w:before="72"/>
        <w:ind w:left="0" w:right="1134"/>
        <w:rPr>
          <w:rStyle w:val="default"/>
          <w:rFonts w:cs="FrankRuehl"/>
          <w:rtl/>
        </w:rPr>
      </w:pPr>
      <w:r>
        <w:rPr>
          <w:rStyle w:val="default"/>
          <w:rFonts w:cs="FrankRuehl" w:hint="cs"/>
          <w:rtl/>
        </w:rPr>
        <w:tab/>
        <w:t xml:space="preserve">"דיני חינוך" </w:t>
      </w:r>
      <w:r>
        <w:rPr>
          <w:rStyle w:val="default"/>
          <w:rFonts w:cs="FrankRuehl"/>
          <w:rtl/>
        </w:rPr>
        <w:t>–</w:t>
      </w:r>
      <w:r>
        <w:rPr>
          <w:rStyle w:val="default"/>
          <w:rFonts w:cs="FrankRuehl" w:hint="cs"/>
          <w:rtl/>
        </w:rPr>
        <w:t xml:space="preserve"> פקודת החינוך (נוסח חדש), התשל"ח-1978 (להלן </w:t>
      </w:r>
      <w:r>
        <w:rPr>
          <w:rStyle w:val="default"/>
          <w:rFonts w:cs="FrankRuehl"/>
          <w:rtl/>
        </w:rPr>
        <w:t>–</w:t>
      </w:r>
      <w:r>
        <w:rPr>
          <w:rStyle w:val="default"/>
          <w:rFonts w:cs="FrankRuehl" w:hint="cs"/>
          <w:rtl/>
        </w:rPr>
        <w:t xml:space="preserve"> פקודת החינוך), חוק לימוד חובה, התש"ט-1949 (להלן </w:t>
      </w:r>
      <w:r>
        <w:rPr>
          <w:rStyle w:val="default"/>
          <w:rFonts w:cs="FrankRuehl"/>
          <w:rtl/>
        </w:rPr>
        <w:t>–</w:t>
      </w:r>
      <w:r>
        <w:rPr>
          <w:rStyle w:val="default"/>
          <w:rFonts w:cs="FrankRuehl" w:hint="cs"/>
          <w:rtl/>
        </w:rPr>
        <w:t xml:space="preserve"> חוק לימוד חובה),</w:t>
      </w:r>
      <w:r w:rsidR="00E640BB">
        <w:rPr>
          <w:rStyle w:val="default"/>
          <w:rFonts w:cs="FrankRuehl" w:hint="cs"/>
          <w:rtl/>
        </w:rPr>
        <w:t xml:space="preserve"> </w:t>
      </w:r>
      <w:r w:rsidR="00E640BB" w:rsidRPr="00E640BB">
        <w:rPr>
          <w:rStyle w:val="default"/>
          <w:rFonts w:cs="FrankRuehl" w:hint="cs"/>
          <w:rtl/>
        </w:rPr>
        <w:t xml:space="preserve">חוק לימוד חובה (תיקון מס' 16), התשמ"ד-1984 (להלן </w:t>
      </w:r>
      <w:r w:rsidR="00E640BB" w:rsidRPr="00E640BB">
        <w:rPr>
          <w:rStyle w:val="default"/>
          <w:rFonts w:cs="FrankRuehl"/>
          <w:rtl/>
        </w:rPr>
        <w:t>–</w:t>
      </w:r>
      <w:r w:rsidR="00E640BB" w:rsidRPr="00E640BB">
        <w:rPr>
          <w:rStyle w:val="default"/>
          <w:rFonts w:cs="FrankRuehl" w:hint="cs"/>
          <w:rtl/>
        </w:rPr>
        <w:t xml:space="preserve"> חוק לימוד חובה (תיקון מס' 16)),</w:t>
      </w:r>
      <w:r>
        <w:rPr>
          <w:rStyle w:val="default"/>
          <w:rFonts w:cs="FrankRuehl" w:hint="cs"/>
          <w:rtl/>
        </w:rPr>
        <w:t xml:space="preserve"> חוק חינוך ממלכתי, התשי"ג-1953 (להלן </w:t>
      </w:r>
      <w:r>
        <w:rPr>
          <w:rStyle w:val="default"/>
          <w:rFonts w:cs="FrankRuehl"/>
          <w:rtl/>
        </w:rPr>
        <w:t>–</w:t>
      </w:r>
      <w:r>
        <w:rPr>
          <w:rStyle w:val="default"/>
          <w:rFonts w:cs="FrankRuehl" w:hint="cs"/>
          <w:rtl/>
        </w:rPr>
        <w:t xml:space="preserve"> חוק חינוך ממלכתי), חוק הפיקוח על בתי-ספר, התשכ"ט-1969 (להלן </w:t>
      </w:r>
      <w:r>
        <w:rPr>
          <w:rStyle w:val="default"/>
          <w:rFonts w:cs="FrankRuehl"/>
          <w:rtl/>
        </w:rPr>
        <w:t>–</w:t>
      </w:r>
      <w:r>
        <w:rPr>
          <w:rStyle w:val="default"/>
          <w:rFonts w:cs="FrankRuehl" w:hint="cs"/>
          <w:rtl/>
        </w:rPr>
        <w:t xml:space="preserve"> חוק הפיקוח על בתי-ספר)</w:t>
      </w:r>
      <w:r w:rsidR="004A7A79">
        <w:rPr>
          <w:rStyle w:val="default"/>
          <w:rFonts w:cs="FrankRuehl" w:hint="cs"/>
          <w:rtl/>
        </w:rPr>
        <w:t>, חוק יום חינוך ארוך</w:t>
      </w:r>
      <w:r w:rsidR="00925E0B">
        <w:rPr>
          <w:rStyle w:val="default"/>
          <w:rFonts w:cs="FrankRuehl" w:hint="cs"/>
          <w:rtl/>
        </w:rPr>
        <w:t xml:space="preserve"> ולימודי העשרה</w:t>
      </w:r>
      <w:r w:rsidR="004A7A79">
        <w:rPr>
          <w:rStyle w:val="default"/>
          <w:rFonts w:cs="FrankRuehl" w:hint="cs"/>
          <w:rtl/>
        </w:rPr>
        <w:t>, התש</w:t>
      </w:r>
      <w:r w:rsidR="00925E0B">
        <w:rPr>
          <w:rStyle w:val="default"/>
          <w:rFonts w:cs="FrankRuehl" w:hint="cs"/>
          <w:rtl/>
        </w:rPr>
        <w:t>נ"ז-1997</w:t>
      </w:r>
      <w:r w:rsidR="004A7A79">
        <w:rPr>
          <w:rStyle w:val="default"/>
          <w:rFonts w:cs="FrankRuehl" w:hint="cs"/>
          <w:rtl/>
        </w:rPr>
        <w:t xml:space="preserve"> (להלן </w:t>
      </w:r>
      <w:r w:rsidR="004A7A79">
        <w:rPr>
          <w:rStyle w:val="default"/>
          <w:rFonts w:cs="FrankRuehl"/>
          <w:rtl/>
        </w:rPr>
        <w:t>–</w:t>
      </w:r>
      <w:r w:rsidR="004A7A79">
        <w:rPr>
          <w:rStyle w:val="default"/>
          <w:rFonts w:cs="FrankRuehl" w:hint="cs"/>
          <w:rtl/>
        </w:rPr>
        <w:t xml:space="preserve"> חוק יום חינוך ארוך)</w:t>
      </w:r>
      <w:r w:rsidR="00295815">
        <w:rPr>
          <w:rStyle w:val="default"/>
          <w:rFonts w:cs="FrankRuehl" w:hint="cs"/>
          <w:rtl/>
        </w:rPr>
        <w:t>,</w:t>
      </w:r>
      <w:r>
        <w:rPr>
          <w:rStyle w:val="default"/>
          <w:rFonts w:cs="FrankRuehl" w:hint="cs"/>
          <w:rtl/>
        </w:rPr>
        <w:t xml:space="preserve"> </w:t>
      </w:r>
      <w:r w:rsidR="00295815" w:rsidRPr="00295815">
        <w:rPr>
          <w:rStyle w:val="default"/>
          <w:rFonts w:cs="FrankRuehl" w:hint="cs"/>
          <w:rtl/>
        </w:rPr>
        <w:t xml:space="preserve">חוק המועצה להשכלה גבוהה, התשי"ח-1958 (להלן </w:t>
      </w:r>
      <w:r w:rsidR="00295815" w:rsidRPr="00295815">
        <w:rPr>
          <w:rStyle w:val="default"/>
          <w:rFonts w:cs="FrankRuehl"/>
          <w:rtl/>
        </w:rPr>
        <w:t>–</w:t>
      </w:r>
      <w:r w:rsidR="00295815" w:rsidRPr="00295815">
        <w:rPr>
          <w:rStyle w:val="default"/>
          <w:rFonts w:cs="FrankRuehl" w:hint="cs"/>
          <w:rtl/>
        </w:rPr>
        <w:t xml:space="preserve"> חוק המועצה להשכלה גבוהה)</w:t>
      </w:r>
      <w:r w:rsidR="00EE19C1" w:rsidRPr="00EE19C1">
        <w:rPr>
          <w:rStyle w:val="default"/>
          <w:rFonts w:cs="FrankRuehl" w:hint="cs"/>
          <w:rtl/>
        </w:rPr>
        <w:t xml:space="preserve">, חוק הסעה בטיחותית לילדים </w:t>
      </w:r>
      <w:r w:rsidR="00AD1612">
        <w:rPr>
          <w:rStyle w:val="default"/>
          <w:rFonts w:cs="FrankRuehl" w:hint="cs"/>
          <w:rtl/>
        </w:rPr>
        <w:t>ולפעוטות עם מוגבלות</w:t>
      </w:r>
      <w:r w:rsidR="00EE19C1" w:rsidRPr="00EE19C1">
        <w:rPr>
          <w:rStyle w:val="default"/>
          <w:rFonts w:cs="FrankRuehl" w:hint="cs"/>
          <w:rtl/>
        </w:rPr>
        <w:t>, התשנ"ד-1994</w:t>
      </w:r>
      <w:r w:rsidR="00AE3938" w:rsidRPr="00AE3938">
        <w:rPr>
          <w:rStyle w:val="default"/>
          <w:rFonts w:cs="FrankRuehl" w:hint="cs"/>
          <w:rtl/>
        </w:rPr>
        <w:t>, חוק הרשויות המקומיות (ייעוד כספי הקצבות</w:t>
      </w:r>
      <w:r w:rsidR="001B14A1">
        <w:rPr>
          <w:rStyle w:val="default"/>
          <w:rFonts w:cs="FrankRuehl" w:hint="cs"/>
          <w:rtl/>
        </w:rPr>
        <w:t xml:space="preserve"> והגנת נכסים</w:t>
      </w:r>
      <w:r w:rsidR="00AE3938" w:rsidRPr="00AE3938">
        <w:rPr>
          <w:rStyle w:val="default"/>
          <w:rFonts w:cs="FrankRuehl" w:hint="cs"/>
          <w:rtl/>
        </w:rPr>
        <w:t xml:space="preserve"> למטרות חינוך), התש"ס-2000</w:t>
      </w:r>
      <w:r w:rsidR="008F62FB" w:rsidRPr="008F62FB">
        <w:rPr>
          <w:rStyle w:val="default"/>
          <w:rFonts w:cs="FrankRuehl" w:hint="cs"/>
          <w:rtl/>
        </w:rPr>
        <w:t>, חוק ארוחה יומית לתלמיד, התשס"ה-2005</w:t>
      </w:r>
      <w:r w:rsidR="007B4705">
        <w:rPr>
          <w:rStyle w:val="default"/>
          <w:rFonts w:cs="FrankRuehl" w:hint="cs"/>
          <w:rtl/>
        </w:rPr>
        <w:t>, חוק המוזיאונים, התשמ"ג-1983</w:t>
      </w:r>
      <w:r w:rsidR="00BC5657" w:rsidRPr="00BC5657">
        <w:rPr>
          <w:rStyle w:val="default"/>
          <w:rFonts w:cs="FrankRuehl" w:hint="cs"/>
          <w:rtl/>
        </w:rPr>
        <w:t xml:space="preserve">, </w:t>
      </w:r>
      <w:r w:rsidR="003B7C11" w:rsidRPr="003B7C11">
        <w:rPr>
          <w:rStyle w:val="default"/>
          <w:rFonts w:cs="FrankRuehl" w:hint="cs"/>
          <w:rtl/>
        </w:rPr>
        <w:t>תקנות סמכויות מיוחדות להתמודדות עם הגיף הקורונה החדש (הוראת שעה) (הגבלת פעילות של מוסדות המקיימים פעילות חינוך והוראות נוספות), תשפ"א-2021</w:t>
      </w:r>
      <w:r w:rsidR="0091158C" w:rsidRPr="0091158C">
        <w:rPr>
          <w:rStyle w:val="default"/>
          <w:rFonts w:cs="FrankRuehl" w:hint="cs"/>
          <w:rtl/>
        </w:rPr>
        <w:t xml:space="preserve">, </w:t>
      </w:r>
      <w:r w:rsidR="00BC5657" w:rsidRPr="00BC5657">
        <w:rPr>
          <w:rStyle w:val="default"/>
          <w:rFonts w:cs="FrankRuehl" w:hint="cs"/>
          <w:rtl/>
        </w:rPr>
        <w:t>חוק חינוך מיוחד, תשמ"ח-1988</w:t>
      </w:r>
      <w:r w:rsidR="00EE46E7" w:rsidRPr="00EE46E7">
        <w:rPr>
          <w:rStyle w:val="default"/>
          <w:rFonts w:cs="FrankRuehl" w:hint="cs"/>
          <w:rtl/>
        </w:rPr>
        <w:t xml:space="preserve">, חוק הפיקוח על מעונות יום לפעוטות, תשע"ט-2018 (להלן </w:t>
      </w:r>
      <w:r w:rsidR="00EE46E7" w:rsidRPr="00EE46E7">
        <w:rPr>
          <w:rStyle w:val="default"/>
          <w:rFonts w:cs="FrankRuehl"/>
          <w:rtl/>
        </w:rPr>
        <w:t>–</w:t>
      </w:r>
      <w:r w:rsidR="00EE46E7" w:rsidRPr="00EE46E7">
        <w:rPr>
          <w:rStyle w:val="default"/>
          <w:rFonts w:cs="FrankRuehl" w:hint="cs"/>
          <w:rtl/>
        </w:rPr>
        <w:t xml:space="preserve"> חוק הפיקוח על מעונות יום לפעוטות), חוק התקנת מצלמות לשם הגנה על פעוטות במעונות יום לפעוטות, תשע"ט-2018 (להלן </w:t>
      </w:r>
      <w:r w:rsidR="00EE46E7" w:rsidRPr="00EE46E7">
        <w:rPr>
          <w:rStyle w:val="default"/>
          <w:rFonts w:cs="FrankRuehl"/>
          <w:rtl/>
        </w:rPr>
        <w:t>–</w:t>
      </w:r>
      <w:r w:rsidR="00EE46E7" w:rsidRPr="00EE46E7">
        <w:rPr>
          <w:rStyle w:val="default"/>
          <w:rFonts w:cs="FrankRuehl" w:hint="cs"/>
          <w:rtl/>
        </w:rPr>
        <w:t xml:space="preserve"> חוק המצלמות)</w:t>
      </w:r>
      <w:r w:rsidR="00295815" w:rsidRPr="00295815">
        <w:rPr>
          <w:rStyle w:val="default"/>
          <w:rFonts w:cs="FrankRuehl" w:hint="cs"/>
          <w:rtl/>
        </w:rPr>
        <w:t xml:space="preserve"> </w:t>
      </w:r>
      <w:r>
        <w:rPr>
          <w:rStyle w:val="default"/>
          <w:rFonts w:cs="FrankRuehl" w:hint="cs"/>
          <w:rtl/>
        </w:rPr>
        <w:t>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bookmarkStart w:id="1038" w:name="Rov462"/>
      <w:r w:rsidRPr="006E7C5E">
        <w:rPr>
          <w:rStyle w:val="default"/>
          <w:rFonts w:cs="FrankRuehl" w:hint="cs"/>
          <w:vanish/>
          <w:color w:val="FF0000"/>
          <w:sz w:val="20"/>
          <w:szCs w:val="20"/>
          <w:shd w:val="clear" w:color="auto" w:fill="FFFF99"/>
          <w:rtl/>
        </w:rPr>
        <w:t>מיום 1.2.1991</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65) תשנ"א-1991</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w:t>
      </w:r>
      <w:r w:rsidRPr="006E7C5E">
        <w:rPr>
          <w:rStyle w:val="default"/>
          <w:rFonts w:cs="FrankRuehl" w:hint="cs"/>
          <w:vanish/>
          <w:sz w:val="22"/>
          <w:szCs w:val="22"/>
          <w:u w:val="single"/>
          <w:shd w:val="clear" w:color="auto" w:fill="FFFF99"/>
          <w:rtl/>
        </w:rPr>
        <w:t xml:space="preserve">, חוק יום חינוך ארוך, התש"ן-1990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יום חינוך ארוך)</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24.5.1992</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71) תשנ"ב-1992</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התש"ן-1990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w:t>
      </w:r>
      <w:r w:rsidRPr="006E7C5E">
        <w:rPr>
          <w:rStyle w:val="default"/>
          <w:rFonts w:cs="FrankRuehl" w:hint="cs"/>
          <w:vanish/>
          <w:sz w:val="22"/>
          <w:szCs w:val="22"/>
          <w:u w:val="single"/>
          <w:shd w:val="clear" w:color="auto" w:fill="FFFF99"/>
          <w:rtl/>
        </w:rPr>
        <w:t xml:space="preserve">, חוק המועצה להשכלה גבוהה, התשי"ח-1958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המועצה להשכלה גבוהה)</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19.4.1998</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108) תשנ"ח-1998</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התש"ן-1990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w:t>
      </w:r>
      <w:r w:rsidRPr="006E7C5E">
        <w:rPr>
          <w:rStyle w:val="default"/>
          <w:rFonts w:cs="FrankRuehl" w:hint="cs"/>
          <w:vanish/>
          <w:sz w:val="22"/>
          <w:szCs w:val="22"/>
          <w:u w:val="single"/>
          <w:shd w:val="clear" w:color="auto" w:fill="FFFF99"/>
          <w:rtl/>
        </w:rPr>
        <w:t>, חוק הסעה בטיחותית לילדים נכים, התשנ"ד-1994</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30.6.1999</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118) תשנ"ט-1999</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w:t>
      </w:r>
      <w:r w:rsidRPr="006E7C5E">
        <w:rPr>
          <w:rStyle w:val="default"/>
          <w:rFonts w:cs="FrankRuehl" w:hint="cs"/>
          <w:strike/>
          <w:vanish/>
          <w:sz w:val="22"/>
          <w:szCs w:val="22"/>
          <w:shd w:val="clear" w:color="auto" w:fill="FFFF99"/>
          <w:rtl/>
        </w:rPr>
        <w:t>חוק יום חינוך ארוך, התש"ן-1990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חוק יום חינוך ארוך ולימודי העשרה, התשנ"ז-1997</w:t>
      </w:r>
      <w:r w:rsidRPr="006E7C5E">
        <w:rPr>
          <w:rStyle w:val="default"/>
          <w:rFonts w:cs="FrankRuehl" w:hint="cs"/>
          <w:vanish/>
          <w:sz w:val="22"/>
          <w:szCs w:val="22"/>
          <w:shd w:val="clear" w:color="auto" w:fill="FFFF99"/>
          <w:rtl/>
        </w:rPr>
        <w:t xml:space="preserve">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נכים, התשנ"ד-1994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3.11.1999</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122) תש"ס-1999</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w:t>
      </w:r>
      <w:r w:rsidRPr="006E7C5E">
        <w:rPr>
          <w:rStyle w:val="default"/>
          <w:rFonts w:cs="FrankRuehl" w:hint="cs"/>
          <w:vanish/>
          <w:sz w:val="22"/>
          <w:szCs w:val="22"/>
          <w:u w:val="single"/>
          <w:shd w:val="clear" w:color="auto" w:fill="FFFF99"/>
          <w:rtl/>
        </w:rPr>
        <w:t xml:space="preserve">חוק לימוד חובה (תיקון מס' 16), התשמ"ד-1984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לימוד חובה (תיקון מס' 16)),</w:t>
      </w:r>
      <w:r w:rsidRPr="006E7C5E">
        <w:rPr>
          <w:rStyle w:val="default"/>
          <w:rFonts w:cs="FrankRuehl" w:hint="cs"/>
          <w:vanish/>
          <w:sz w:val="22"/>
          <w:szCs w:val="22"/>
          <w:shd w:val="clear" w:color="auto" w:fill="FFFF99"/>
          <w:rtl/>
        </w:rPr>
        <w:t xml:space="preserve">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נכים, התשנ"ד-1994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26.12.2001</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144) תשס"ב-2001</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נכים, התשנ"ד-1994</w:t>
      </w:r>
      <w:r w:rsidRPr="006E7C5E">
        <w:rPr>
          <w:rStyle w:val="default"/>
          <w:rFonts w:cs="FrankRuehl" w:hint="cs"/>
          <w:vanish/>
          <w:sz w:val="22"/>
          <w:szCs w:val="22"/>
          <w:u w:val="single"/>
          <w:shd w:val="clear" w:color="auto" w:fill="FFFF99"/>
          <w:rtl/>
        </w:rPr>
        <w:t>, חוק הרשויות המקומיות (ייעוד כספי הקצבות למטרות חינוך), התש"ס-2000</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5.12.2007</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164) תשס"ח-2007</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hyperlink r:id="rId336"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5020</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נכים, התשנ"ד-1994, חוק הרשויות המקומיות (ייעוד כספי הקצבות למטרות חינוך), התש"ס-2000</w:t>
      </w:r>
      <w:r w:rsidRPr="006E7C5E">
        <w:rPr>
          <w:rStyle w:val="default"/>
          <w:rFonts w:cs="FrankRuehl" w:hint="cs"/>
          <w:vanish/>
          <w:sz w:val="22"/>
          <w:szCs w:val="22"/>
          <w:u w:val="single"/>
          <w:shd w:val="clear" w:color="auto" w:fill="FFFF99"/>
          <w:rtl/>
        </w:rPr>
        <w:t>, חוק ארוחה יומית לתלמיד, התשס"ה-2005</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29.6.2008</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182) תשס"ח-2008</w:t>
      </w:r>
    </w:p>
    <w:p w:rsidR="007B4705" w:rsidRPr="006E7C5E" w:rsidRDefault="007B4705" w:rsidP="007B4705">
      <w:pPr>
        <w:pStyle w:val="P00"/>
        <w:spacing w:before="0"/>
        <w:ind w:left="0" w:right="1134"/>
        <w:rPr>
          <w:rStyle w:val="default"/>
          <w:rFonts w:cs="FrankRuehl" w:hint="cs"/>
          <w:vanish/>
          <w:szCs w:val="20"/>
          <w:shd w:val="clear" w:color="auto" w:fill="FFFF99"/>
          <w:rtl/>
        </w:rPr>
      </w:pPr>
      <w:hyperlink r:id="rId337" w:history="1">
        <w:r w:rsidRPr="006E7C5E">
          <w:rPr>
            <w:rStyle w:val="Hyperlink"/>
            <w:rFonts w:cs="FrankRuehl" w:hint="cs"/>
            <w:vanish/>
            <w:szCs w:val="20"/>
            <w:shd w:val="clear" w:color="auto" w:fill="FFFF99"/>
            <w:rtl/>
          </w:rPr>
          <w:t>קובץ המנשרים מס' 225</w:t>
        </w:r>
      </w:hyperlink>
      <w:r w:rsidRPr="006E7C5E">
        <w:rPr>
          <w:rStyle w:val="default"/>
          <w:rFonts w:cs="FrankRuehl" w:hint="cs"/>
          <w:vanish/>
          <w:szCs w:val="20"/>
          <w:shd w:val="clear" w:color="auto" w:fill="FFFF99"/>
          <w:rtl/>
        </w:rPr>
        <w:t xml:space="preserve"> מחודש יולי 2008 עמ' 5278</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נכים, התשנ"ד-1994, חוק הרשויות המקומיות (ייעוד כספי הקצבות </w:t>
      </w:r>
      <w:r w:rsidRPr="006E7C5E">
        <w:rPr>
          <w:rStyle w:val="default"/>
          <w:rFonts w:cs="FrankRuehl" w:hint="cs"/>
          <w:vanish/>
          <w:sz w:val="22"/>
          <w:szCs w:val="22"/>
          <w:u w:val="single"/>
          <w:shd w:val="clear" w:color="auto" w:fill="FFFF99"/>
          <w:rtl/>
        </w:rPr>
        <w:t>והגנת נכסים</w:t>
      </w:r>
      <w:r w:rsidRPr="006E7C5E">
        <w:rPr>
          <w:rStyle w:val="default"/>
          <w:rFonts w:cs="FrankRuehl" w:hint="cs"/>
          <w:vanish/>
          <w:sz w:val="22"/>
          <w:szCs w:val="22"/>
          <w:shd w:val="clear" w:color="auto" w:fill="FFFF99"/>
          <w:rtl/>
        </w:rPr>
        <w:t xml:space="preserve"> למטרות חינוך), התש"ס-2000, חוק ארוחה יומית לתלמיד, התשס"ה-2005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23.8.2009</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193) תשס"ט-2009</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hyperlink r:id="rId338"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5638</w:t>
      </w:r>
    </w:p>
    <w:p w:rsidR="007B4705" w:rsidRPr="006E7C5E" w:rsidRDefault="007B4705" w:rsidP="007B470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w:t>
      </w:r>
      <w:r w:rsidRPr="006E7C5E">
        <w:rPr>
          <w:rStyle w:val="default"/>
          <w:rFonts w:cs="FrankRuehl" w:hint="cs"/>
          <w:strike/>
          <w:vanish/>
          <w:sz w:val="22"/>
          <w:szCs w:val="22"/>
          <w:shd w:val="clear" w:color="auto" w:fill="FFFF99"/>
          <w:rtl/>
        </w:rPr>
        <w:t>נכים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ולפעוטות עם מוגבלות</w:t>
      </w:r>
      <w:r w:rsidRPr="006E7C5E">
        <w:rPr>
          <w:rStyle w:val="default"/>
          <w:rFonts w:cs="FrankRuehl" w:hint="cs"/>
          <w:vanish/>
          <w:sz w:val="22"/>
          <w:szCs w:val="22"/>
          <w:shd w:val="clear" w:color="auto" w:fill="FFFF99"/>
          <w:rtl/>
        </w:rPr>
        <w:t>, התשנ"ד-1994, חוק הרשויות המקומיות (ייעוד כספי הקצבות והגנת נכסים למטרות חינוך), התש"ס-2000, חוק ארוחה יומית לתלמיד, התשס"ה-2005 וכל תחיקת משנה מכחם כפי תקפם בישראל מעת לעת ובשינויים כפי שיפורטו בנספח זה.</w:t>
      </w:r>
    </w:p>
    <w:p w:rsidR="007B4705" w:rsidRPr="006E7C5E" w:rsidRDefault="007B4705" w:rsidP="007B4705">
      <w:pPr>
        <w:pStyle w:val="P00"/>
        <w:spacing w:before="0"/>
        <w:ind w:left="0" w:right="1134"/>
        <w:rPr>
          <w:rStyle w:val="default"/>
          <w:rFonts w:cs="FrankRuehl" w:hint="cs"/>
          <w:vanish/>
          <w:sz w:val="20"/>
          <w:szCs w:val="20"/>
          <w:shd w:val="clear" w:color="auto" w:fill="FFFF99"/>
          <w:rtl/>
        </w:rPr>
      </w:pPr>
    </w:p>
    <w:p w:rsidR="007B4705" w:rsidRPr="006E7C5E" w:rsidRDefault="007B4705" w:rsidP="007B470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6.5.2012</w:t>
      </w:r>
    </w:p>
    <w:p w:rsidR="007B4705" w:rsidRPr="006E7C5E" w:rsidRDefault="007B4705" w:rsidP="007B47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200) תשע"ב-2012</w:t>
      </w:r>
    </w:p>
    <w:p w:rsidR="00BC5657" w:rsidRPr="006E7C5E" w:rsidRDefault="00BC5657" w:rsidP="00BC5657">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w:t>
      </w:r>
      <w:r w:rsidRPr="006E7C5E">
        <w:rPr>
          <w:rStyle w:val="default"/>
          <w:rFonts w:cs="FrankRuehl" w:hint="cs"/>
          <w:vanish/>
          <w:sz w:val="22"/>
          <w:szCs w:val="22"/>
          <w:u w:val="single"/>
          <w:shd w:val="clear" w:color="auto" w:fill="FFFF99"/>
          <w:rtl/>
        </w:rPr>
        <w:t>, חוק המוזיאונים, התשמ"ג-1983</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BC5657" w:rsidRPr="006E7C5E" w:rsidRDefault="00BC5657" w:rsidP="007B4705">
      <w:pPr>
        <w:pStyle w:val="P00"/>
        <w:spacing w:before="0"/>
        <w:ind w:left="0" w:right="1134"/>
        <w:rPr>
          <w:rStyle w:val="default"/>
          <w:rFonts w:cs="FrankRuehl"/>
          <w:vanish/>
          <w:sz w:val="20"/>
          <w:szCs w:val="20"/>
          <w:shd w:val="clear" w:color="auto" w:fill="FFFF99"/>
          <w:rtl/>
        </w:rPr>
      </w:pPr>
    </w:p>
    <w:p w:rsidR="00BC5657" w:rsidRPr="006E7C5E" w:rsidRDefault="00BC5657" w:rsidP="007B47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21.10.2018</w:t>
      </w:r>
    </w:p>
    <w:p w:rsidR="00BC5657" w:rsidRPr="006E7C5E" w:rsidRDefault="00BC5657" w:rsidP="007B47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226) תשע"ט-2018</w:t>
      </w:r>
    </w:p>
    <w:p w:rsidR="00C664CD" w:rsidRPr="006E7C5E" w:rsidRDefault="00C664CD" w:rsidP="007B4705">
      <w:pPr>
        <w:pStyle w:val="P00"/>
        <w:spacing w:before="0"/>
        <w:ind w:left="0" w:right="1134"/>
        <w:rPr>
          <w:rStyle w:val="default"/>
          <w:rFonts w:cs="FrankRuehl"/>
          <w:vanish/>
          <w:sz w:val="20"/>
          <w:szCs w:val="20"/>
          <w:shd w:val="clear" w:color="auto" w:fill="FFFF99"/>
          <w:rtl/>
        </w:rPr>
      </w:pPr>
      <w:hyperlink r:id="rId339"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8672</w:t>
      </w:r>
    </w:p>
    <w:p w:rsidR="0091158C" w:rsidRPr="006E7C5E" w:rsidRDefault="0091158C" w:rsidP="0091158C">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 חוק המוזיאונים, התשמ"ג-1983</w:t>
      </w:r>
      <w:r w:rsidRPr="006E7C5E">
        <w:rPr>
          <w:rStyle w:val="default"/>
          <w:rFonts w:cs="FrankRuehl" w:hint="cs"/>
          <w:vanish/>
          <w:sz w:val="22"/>
          <w:szCs w:val="22"/>
          <w:u w:val="single"/>
          <w:shd w:val="clear" w:color="auto" w:fill="FFFF99"/>
          <w:rtl/>
        </w:rPr>
        <w:t>, חוק חינוך מיוחד, תשמ"ח-1988</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p>
    <w:p w:rsidR="0091158C" w:rsidRPr="006E7C5E" w:rsidRDefault="0091158C" w:rsidP="007B4705">
      <w:pPr>
        <w:pStyle w:val="P00"/>
        <w:spacing w:before="0"/>
        <w:ind w:left="0" w:right="1134"/>
        <w:rPr>
          <w:rStyle w:val="default"/>
          <w:rFonts w:cs="FrankRuehl"/>
          <w:vanish/>
          <w:sz w:val="20"/>
          <w:szCs w:val="20"/>
          <w:shd w:val="clear" w:color="auto" w:fill="FFFF99"/>
          <w:rtl/>
        </w:rPr>
      </w:pPr>
    </w:p>
    <w:p w:rsidR="0091158C" w:rsidRPr="006E7C5E" w:rsidRDefault="0091158C" w:rsidP="007B47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8.9.2020 עד יום 28.9.2020</w:t>
      </w:r>
    </w:p>
    <w:p w:rsidR="0091158C" w:rsidRPr="006E7C5E" w:rsidRDefault="0091158C" w:rsidP="007B47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240) תש"ף-2020</w:t>
      </w:r>
    </w:p>
    <w:p w:rsidR="009712DE" w:rsidRPr="006E7C5E" w:rsidRDefault="009712DE" w:rsidP="009712DE">
      <w:pPr>
        <w:pStyle w:val="P00"/>
        <w:spacing w:before="0"/>
        <w:ind w:left="0" w:right="1134"/>
        <w:rPr>
          <w:rStyle w:val="default"/>
          <w:rFonts w:cs="FrankRuehl"/>
          <w:vanish/>
          <w:sz w:val="20"/>
          <w:szCs w:val="20"/>
          <w:shd w:val="clear" w:color="auto" w:fill="FFFF99"/>
          <w:rtl/>
        </w:rPr>
      </w:pPr>
      <w:hyperlink r:id="rId340"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10790</w:t>
      </w:r>
    </w:p>
    <w:p w:rsidR="0027025F" w:rsidRPr="006E7C5E" w:rsidRDefault="0027025F" w:rsidP="0027025F">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 חוק המוזיאונים, התשמ"ג-1983, </w:t>
      </w:r>
      <w:r w:rsidRPr="006E7C5E">
        <w:rPr>
          <w:rStyle w:val="default"/>
          <w:rFonts w:cs="FrankRuehl" w:hint="cs"/>
          <w:vanish/>
          <w:sz w:val="22"/>
          <w:szCs w:val="22"/>
          <w:u w:val="single"/>
          <w:shd w:val="clear" w:color="auto" w:fill="FFFF99"/>
          <w:rtl/>
        </w:rPr>
        <w:t>תקנות סמכויות מיוחדות להתמודדות עם נגיף הקורונה החדש (הוראת שעה) (הגבלת פעילות של מוסדות ללימוד חובה), התש"ף-2020,</w:t>
      </w:r>
      <w:r w:rsidRPr="006E7C5E">
        <w:rPr>
          <w:rStyle w:val="default"/>
          <w:rFonts w:cs="FrankRuehl" w:hint="cs"/>
          <w:vanish/>
          <w:sz w:val="22"/>
          <w:szCs w:val="22"/>
          <w:shd w:val="clear" w:color="auto" w:fill="FFFF99"/>
          <w:rtl/>
        </w:rPr>
        <w:t xml:space="preserve"> חוק חינוך מיוחד, תשמ"ח-1988 וכל תחיקת משנה מכחם כפי תקפם בישראל מעת לעת ובשינויים כפי שיפורטו בנספח זה.</w:t>
      </w:r>
    </w:p>
    <w:p w:rsidR="0027025F" w:rsidRPr="006E7C5E" w:rsidRDefault="0027025F" w:rsidP="007B4705">
      <w:pPr>
        <w:pStyle w:val="P00"/>
        <w:spacing w:before="0"/>
        <w:ind w:left="0" w:right="1134"/>
        <w:rPr>
          <w:rStyle w:val="default"/>
          <w:rFonts w:cs="FrankRuehl"/>
          <w:vanish/>
          <w:sz w:val="20"/>
          <w:szCs w:val="20"/>
          <w:shd w:val="clear" w:color="auto" w:fill="FFFF99"/>
          <w:rtl/>
        </w:rPr>
      </w:pPr>
    </w:p>
    <w:p w:rsidR="0027025F" w:rsidRPr="006E7C5E" w:rsidRDefault="0027025F" w:rsidP="007B47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16.9.2020</w:t>
      </w:r>
    </w:p>
    <w:p w:rsidR="0027025F" w:rsidRPr="006E7C5E" w:rsidRDefault="0027025F" w:rsidP="007B47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241) תש"ף-2020</w:t>
      </w:r>
    </w:p>
    <w:p w:rsidR="00174EA3" w:rsidRPr="006E7C5E" w:rsidRDefault="00174EA3" w:rsidP="007B4705">
      <w:pPr>
        <w:pStyle w:val="P00"/>
        <w:spacing w:before="0"/>
        <w:ind w:left="0" w:right="1134"/>
        <w:rPr>
          <w:rStyle w:val="default"/>
          <w:rFonts w:cs="FrankRuehl"/>
          <w:vanish/>
          <w:sz w:val="20"/>
          <w:szCs w:val="20"/>
          <w:shd w:val="clear" w:color="auto" w:fill="FFFF99"/>
          <w:rtl/>
        </w:rPr>
      </w:pPr>
      <w:hyperlink r:id="rId341" w:history="1">
        <w:r w:rsidRPr="006E7C5E">
          <w:rPr>
            <w:rStyle w:val="Hyperlink"/>
            <w:rFonts w:cs="FrankRuehl" w:hint="cs"/>
            <w:vanish/>
            <w:szCs w:val="20"/>
            <w:shd w:val="clear" w:color="auto" w:fill="FFFF99"/>
            <w:rtl/>
          </w:rPr>
          <w:t>קובץ המנשרים מס' 254</w:t>
        </w:r>
      </w:hyperlink>
      <w:r w:rsidRPr="006E7C5E">
        <w:rPr>
          <w:rStyle w:val="default"/>
          <w:rFonts w:cs="FrankRuehl" w:hint="cs"/>
          <w:vanish/>
          <w:sz w:val="20"/>
          <w:szCs w:val="20"/>
          <w:shd w:val="clear" w:color="auto" w:fill="FFFF99"/>
          <w:rtl/>
        </w:rPr>
        <w:t xml:space="preserve"> מחודש אוקטובר 2020 עמ' 10470</w:t>
      </w:r>
    </w:p>
    <w:p w:rsidR="00322EF9" w:rsidRPr="006E7C5E" w:rsidRDefault="00322EF9" w:rsidP="00322EF9">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 חוק המוזיאונים, התשמ"ג-1983, </w:t>
      </w:r>
      <w:r w:rsidRPr="006E7C5E">
        <w:rPr>
          <w:rStyle w:val="default"/>
          <w:rFonts w:cs="FrankRuehl" w:hint="cs"/>
          <w:strike/>
          <w:vanish/>
          <w:sz w:val="22"/>
          <w:szCs w:val="22"/>
          <w:shd w:val="clear" w:color="auto" w:fill="FFFF99"/>
          <w:rtl/>
        </w:rPr>
        <w:t>תקנות סמכויות מיוחדות להתמודדות עם נגיף הקורונה החדש (הוראת שעה) (הגבלת פעילות של מוסדות ללימוד חובה), התש"ף-2020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תקנות סמכויות מיוחדות להתמודדות עם נגיף הקורונה החדש (הוראת שעה) (הגבלת פעילות של מוסדות המקיימים פעילות חינוך), התש"ף-2020</w:t>
      </w:r>
      <w:r w:rsidRPr="006E7C5E">
        <w:rPr>
          <w:rStyle w:val="default"/>
          <w:rFonts w:cs="FrankRuehl" w:hint="cs"/>
          <w:vanish/>
          <w:sz w:val="22"/>
          <w:szCs w:val="22"/>
          <w:shd w:val="clear" w:color="auto" w:fill="FFFF99"/>
          <w:rtl/>
        </w:rPr>
        <w:t>, חוק חינוך מיוחד, תשמ"ח-1988 וכל תחיקת משנה מכחם כפי תקפם בישראל מעת לעת ובשינויים כפי שיפורטו בנספח זה.</w:t>
      </w:r>
    </w:p>
    <w:p w:rsidR="00322EF9" w:rsidRPr="006E7C5E" w:rsidRDefault="00322EF9" w:rsidP="007B4705">
      <w:pPr>
        <w:pStyle w:val="P00"/>
        <w:spacing w:before="0"/>
        <w:ind w:left="0" w:right="1134"/>
        <w:rPr>
          <w:rStyle w:val="default"/>
          <w:rFonts w:cs="FrankRuehl"/>
          <w:vanish/>
          <w:sz w:val="20"/>
          <w:szCs w:val="20"/>
          <w:shd w:val="clear" w:color="auto" w:fill="FFFF99"/>
          <w:rtl/>
        </w:rPr>
      </w:pPr>
    </w:p>
    <w:p w:rsidR="00322EF9" w:rsidRPr="006E7C5E" w:rsidRDefault="00322EF9" w:rsidP="007B4705">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23.7.2021</w:t>
      </w:r>
    </w:p>
    <w:p w:rsidR="00322EF9" w:rsidRPr="006E7C5E" w:rsidRDefault="00322EF9" w:rsidP="007B4705">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263) תשפ"א-2021</w:t>
      </w:r>
    </w:p>
    <w:p w:rsidR="009A0F76" w:rsidRPr="006E7C5E" w:rsidRDefault="009A0F76" w:rsidP="009A0F76">
      <w:pPr>
        <w:pStyle w:val="P00"/>
        <w:spacing w:before="0"/>
        <w:ind w:left="0" w:right="1134"/>
        <w:rPr>
          <w:rStyle w:val="default"/>
          <w:rFonts w:ascii="FrankRuehl" w:hAnsi="FrankRuehl" w:cs="FrankRuehl"/>
          <w:vanish/>
          <w:sz w:val="20"/>
          <w:szCs w:val="20"/>
          <w:shd w:val="clear" w:color="auto" w:fill="FFFF99"/>
          <w:rtl/>
        </w:rPr>
      </w:pPr>
      <w:hyperlink r:id="rId342" w:history="1">
        <w:r w:rsidRPr="006E7C5E">
          <w:rPr>
            <w:rStyle w:val="Hyperlink"/>
            <w:rFonts w:ascii="FrankRuehl" w:hAnsi="FrankRuehl" w:cs="FrankRuehl"/>
            <w:vanish/>
            <w:szCs w:val="20"/>
            <w:shd w:val="clear" w:color="auto" w:fill="FFFF99"/>
            <w:rtl/>
          </w:rPr>
          <w:t>קובץ המנשרים מס' 257</w:t>
        </w:r>
      </w:hyperlink>
      <w:r w:rsidRPr="006E7C5E">
        <w:rPr>
          <w:rStyle w:val="default"/>
          <w:rFonts w:ascii="FrankRuehl" w:hAnsi="FrankRuehl" w:cs="FrankRuehl"/>
          <w:vanish/>
          <w:sz w:val="20"/>
          <w:szCs w:val="20"/>
          <w:shd w:val="clear" w:color="auto" w:fill="FFFF99"/>
          <w:rtl/>
        </w:rPr>
        <w:t xml:space="preserve"> מחודש אוגוסט 2021 עמ' </w:t>
      </w:r>
      <w:r w:rsidRPr="006E7C5E">
        <w:rPr>
          <w:rStyle w:val="default"/>
          <w:rFonts w:ascii="FrankRuehl" w:hAnsi="FrankRuehl" w:cs="FrankRuehl" w:hint="cs"/>
          <w:vanish/>
          <w:sz w:val="20"/>
          <w:szCs w:val="20"/>
          <w:shd w:val="clear" w:color="auto" w:fill="FFFF99"/>
          <w:rtl/>
        </w:rPr>
        <w:t>11476</w:t>
      </w:r>
    </w:p>
    <w:p w:rsidR="003B7C11" w:rsidRPr="006E7C5E" w:rsidRDefault="003B7C11" w:rsidP="003B7C11">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 חוק המוזיאונים, התשמ"ג-1983, </w:t>
      </w:r>
      <w:r w:rsidRPr="006E7C5E">
        <w:rPr>
          <w:rStyle w:val="default"/>
          <w:rFonts w:cs="FrankRuehl" w:hint="cs"/>
          <w:strike/>
          <w:vanish/>
          <w:sz w:val="22"/>
          <w:szCs w:val="22"/>
          <w:shd w:val="clear" w:color="auto" w:fill="FFFF99"/>
          <w:rtl/>
        </w:rPr>
        <w:t>תקנות סמכויות מיוחדות להתמודדות עם נגיף הקורונה החדש (הוראת שעה) (הגבלת פעילות של מוסדות המקיימים פעילות חינוך), התש"ף-2020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תקנות סמכויות מיוחדות להתמודדות עם נגיף הקורונה החדש (הוראת שעה) (מוסדות המקיימים פעילות חינוך), התשפ"א-2021</w:t>
      </w:r>
      <w:r w:rsidRPr="006E7C5E">
        <w:rPr>
          <w:rStyle w:val="default"/>
          <w:rFonts w:cs="FrankRuehl" w:hint="cs"/>
          <w:vanish/>
          <w:sz w:val="22"/>
          <w:szCs w:val="22"/>
          <w:shd w:val="clear" w:color="auto" w:fill="FFFF99"/>
          <w:rtl/>
        </w:rPr>
        <w:t>, חוק חינוך מיוחד, תשמ"ח-1988 וכל תחיקת משנה מכחם כפי תקפם בישראל מעת לעת ובשינויים כפי שיפורטו בנספח זה.</w:t>
      </w:r>
    </w:p>
    <w:p w:rsidR="003B7C11" w:rsidRPr="006E7C5E" w:rsidRDefault="003B7C11" w:rsidP="009A0F76">
      <w:pPr>
        <w:pStyle w:val="P00"/>
        <w:spacing w:before="0"/>
        <w:ind w:left="0" w:right="1134"/>
        <w:rPr>
          <w:rStyle w:val="default"/>
          <w:rFonts w:ascii="FrankRuehl" w:hAnsi="FrankRuehl" w:cs="FrankRuehl"/>
          <w:vanish/>
          <w:sz w:val="20"/>
          <w:szCs w:val="20"/>
          <w:shd w:val="clear" w:color="auto" w:fill="FFFF99"/>
          <w:rtl/>
        </w:rPr>
      </w:pPr>
    </w:p>
    <w:p w:rsidR="003B7C11" w:rsidRPr="006E7C5E" w:rsidRDefault="003B7C11" w:rsidP="009A0F76">
      <w:pPr>
        <w:pStyle w:val="P00"/>
        <w:spacing w:before="0"/>
        <w:ind w:left="0"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hint="cs"/>
          <w:vanish/>
          <w:color w:val="FF0000"/>
          <w:sz w:val="20"/>
          <w:szCs w:val="20"/>
          <w:shd w:val="clear" w:color="auto" w:fill="FFFF99"/>
          <w:rtl/>
        </w:rPr>
        <w:t>מיום 9.9.2021</w:t>
      </w:r>
    </w:p>
    <w:p w:rsidR="003B7C11" w:rsidRPr="006E7C5E" w:rsidRDefault="003B7C11" w:rsidP="009A0F76">
      <w:pPr>
        <w:pStyle w:val="P00"/>
        <w:spacing w:before="0"/>
        <w:ind w:left="0" w:right="1134"/>
        <w:rPr>
          <w:rStyle w:val="default"/>
          <w:rFonts w:ascii="FrankRuehl" w:hAnsi="FrankRuehl" w:cs="FrankRuehl"/>
          <w:vanish/>
          <w:sz w:val="20"/>
          <w:szCs w:val="20"/>
          <w:shd w:val="clear" w:color="auto" w:fill="FFFF99"/>
        </w:rPr>
      </w:pPr>
      <w:r w:rsidRPr="006E7C5E">
        <w:rPr>
          <w:rStyle w:val="default"/>
          <w:rFonts w:ascii="FrankRuehl" w:hAnsi="FrankRuehl" w:cs="FrankRuehl" w:hint="cs"/>
          <w:b/>
          <w:bCs/>
          <w:vanish/>
          <w:sz w:val="20"/>
          <w:szCs w:val="20"/>
          <w:shd w:val="clear" w:color="auto" w:fill="FFFF99"/>
          <w:rtl/>
        </w:rPr>
        <w:t>(תיקון מס' 265) תשפ"ב-2021</w:t>
      </w:r>
    </w:p>
    <w:p w:rsidR="00B02211" w:rsidRPr="006E7C5E" w:rsidRDefault="00B02211" w:rsidP="00B02211">
      <w:pPr>
        <w:pStyle w:val="P00"/>
        <w:spacing w:before="0"/>
        <w:ind w:left="0" w:right="1134"/>
        <w:rPr>
          <w:rStyle w:val="default"/>
          <w:rFonts w:ascii="FrankRuehl" w:hAnsi="FrankRuehl" w:cs="FrankRuehl"/>
          <w:vanish/>
          <w:szCs w:val="20"/>
          <w:shd w:val="clear" w:color="auto" w:fill="FFFF99"/>
          <w:rtl/>
        </w:rPr>
      </w:pPr>
      <w:hyperlink r:id="rId343"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11625</w:t>
      </w:r>
    </w:p>
    <w:p w:rsidR="00EE46E7" w:rsidRPr="006E7C5E" w:rsidRDefault="00EE46E7" w:rsidP="00EE46E7">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 חוק המוזיאונים, התשמ"ג-1983, </w:t>
      </w:r>
      <w:r w:rsidRPr="006E7C5E">
        <w:rPr>
          <w:rStyle w:val="default"/>
          <w:rFonts w:cs="FrankRuehl" w:hint="cs"/>
          <w:strike/>
          <w:vanish/>
          <w:sz w:val="22"/>
          <w:szCs w:val="22"/>
          <w:shd w:val="clear" w:color="auto" w:fill="FFFF99"/>
          <w:rtl/>
        </w:rPr>
        <w:t>תקנות סמכויות מיוחדות להתמודדות עם נגיף הקורונה החדש (הוראת שעה) (מוסדות המקיימים פעילות חינוך), התשפ"א-2021</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תקנות סמכויות מיוחדות להתמודדות עם הגיף הקורונה החדש (הוראת שעה) (הגבלת פעילות של מוסדות המקיימים פעילות חינוך והוראות נוספות), תשפ"א-2021</w:t>
      </w:r>
      <w:r w:rsidRPr="006E7C5E">
        <w:rPr>
          <w:rStyle w:val="default"/>
          <w:rFonts w:cs="FrankRuehl" w:hint="cs"/>
          <w:vanish/>
          <w:sz w:val="22"/>
          <w:szCs w:val="22"/>
          <w:shd w:val="clear" w:color="auto" w:fill="FFFF99"/>
          <w:rtl/>
        </w:rPr>
        <w:t>, חוק חינוך מיוחד, תשמ"ח-1988 וכל תחיקת משנה מכחם כפי תקפם בישראל מעת לעת ובשינויים כפי שיפורטו בנספח זה.</w:t>
      </w:r>
    </w:p>
    <w:p w:rsidR="00EE46E7" w:rsidRPr="006E7C5E" w:rsidRDefault="00EE46E7" w:rsidP="00B02211">
      <w:pPr>
        <w:pStyle w:val="P00"/>
        <w:spacing w:before="0"/>
        <w:ind w:left="0" w:right="1134"/>
        <w:rPr>
          <w:rStyle w:val="default"/>
          <w:rFonts w:ascii="FrankRuehl" w:hAnsi="FrankRuehl" w:cs="FrankRuehl"/>
          <w:vanish/>
          <w:szCs w:val="20"/>
          <w:shd w:val="clear" w:color="auto" w:fill="FFFF99"/>
          <w:rtl/>
        </w:rPr>
      </w:pPr>
    </w:p>
    <w:p w:rsidR="00EE46E7" w:rsidRPr="006E7C5E" w:rsidRDefault="00EE46E7" w:rsidP="00B02211">
      <w:pPr>
        <w:pStyle w:val="P00"/>
        <w:spacing w:before="0"/>
        <w:ind w:left="0" w:right="1134"/>
        <w:rPr>
          <w:rStyle w:val="default"/>
          <w:rFonts w:ascii="FrankRuehl" w:hAnsi="FrankRuehl" w:cs="FrankRuehl"/>
          <w:vanish/>
          <w:color w:val="FF0000"/>
          <w:szCs w:val="20"/>
          <w:shd w:val="clear" w:color="auto" w:fill="FFFF99"/>
          <w:rtl/>
        </w:rPr>
      </w:pPr>
      <w:r w:rsidRPr="006E7C5E">
        <w:rPr>
          <w:rStyle w:val="default"/>
          <w:rFonts w:ascii="FrankRuehl" w:hAnsi="FrankRuehl" w:cs="FrankRuehl" w:hint="cs"/>
          <w:vanish/>
          <w:color w:val="FF0000"/>
          <w:szCs w:val="20"/>
          <w:shd w:val="clear" w:color="auto" w:fill="FFFF99"/>
          <w:rtl/>
        </w:rPr>
        <w:t>מיום 11.7.2022</w:t>
      </w:r>
    </w:p>
    <w:p w:rsidR="00EE46E7" w:rsidRPr="006E7C5E" w:rsidRDefault="00EE46E7" w:rsidP="00B02211">
      <w:pPr>
        <w:pStyle w:val="P00"/>
        <w:spacing w:before="0"/>
        <w:ind w:left="0" w:right="1134"/>
        <w:rPr>
          <w:rStyle w:val="default"/>
          <w:rFonts w:ascii="FrankRuehl" w:hAnsi="FrankRuehl" w:cs="FrankRuehl"/>
          <w:vanish/>
          <w:szCs w:val="20"/>
          <w:shd w:val="clear" w:color="auto" w:fill="FFFF99"/>
          <w:rtl/>
        </w:rPr>
      </w:pPr>
      <w:r w:rsidRPr="006E7C5E">
        <w:rPr>
          <w:rStyle w:val="default"/>
          <w:rFonts w:ascii="FrankRuehl" w:hAnsi="FrankRuehl" w:cs="FrankRuehl" w:hint="cs"/>
          <w:b/>
          <w:bCs/>
          <w:vanish/>
          <w:szCs w:val="20"/>
          <w:shd w:val="clear" w:color="auto" w:fill="FFFF99"/>
          <w:rtl/>
        </w:rPr>
        <w:t>(תיקון מס' 271) תשפ"ב-2022</w:t>
      </w:r>
    </w:p>
    <w:p w:rsidR="006E7C5E" w:rsidRPr="006E7C5E" w:rsidRDefault="006E7C5E" w:rsidP="00B02211">
      <w:pPr>
        <w:pStyle w:val="P00"/>
        <w:spacing w:before="0"/>
        <w:ind w:left="0" w:right="1134"/>
        <w:rPr>
          <w:rStyle w:val="default"/>
          <w:rFonts w:ascii="FrankRuehl" w:hAnsi="FrankRuehl" w:cs="FrankRuehl"/>
          <w:vanish/>
          <w:szCs w:val="20"/>
          <w:shd w:val="clear" w:color="auto" w:fill="FFFF99"/>
        </w:rPr>
      </w:pPr>
      <w:hyperlink r:id="rId344" w:history="1">
        <w:r w:rsidRPr="006E7C5E">
          <w:rPr>
            <w:rStyle w:val="Hyperlink"/>
            <w:rFonts w:ascii="FrankRuehl" w:hAnsi="FrankRuehl" w:cs="FrankRuehl" w:hint="cs"/>
            <w:vanish/>
            <w:sz w:val="26"/>
            <w:szCs w:val="20"/>
            <w:shd w:val="clear" w:color="auto" w:fill="FFFF99"/>
            <w:rtl/>
          </w:rPr>
          <w:t>קובץ המנשרים מס' 263</w:t>
        </w:r>
      </w:hyperlink>
      <w:r w:rsidRPr="006E7C5E">
        <w:rPr>
          <w:rStyle w:val="default"/>
          <w:rFonts w:ascii="FrankRuehl" w:hAnsi="FrankRuehl" w:cs="FrankRuehl" w:hint="cs"/>
          <w:vanish/>
          <w:szCs w:val="20"/>
          <w:shd w:val="clear" w:color="auto" w:fill="FFFF99"/>
          <w:rtl/>
        </w:rPr>
        <w:t xml:space="preserve"> מחודש אוקטובר 2022 עמ' 12335</w:t>
      </w:r>
    </w:p>
    <w:p w:rsidR="007B4705" w:rsidRPr="00AD1612" w:rsidRDefault="007B4705" w:rsidP="007B4705">
      <w:pPr>
        <w:pStyle w:val="P00"/>
        <w:ind w:left="0"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ab/>
        <w:t xml:space="preserve">"דיני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(נוסח חדש), התשל"ח-1978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החינוך), חוק לימוד חובה, התש"ט-1949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חוק לימוד חובה (תיקון מס' 16),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לימוד חובה (תיקון מס' 16)), חוק חינוך ממלכתי, התשי"ג-1953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חינוך ממלכתי), חוק הפיקוח על בתי-ספר, התשכ"ט-1969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הפיקוח על בתי-ספר), חוק יום חינוך ארוך ולימודי העשרה, התשנ"ז-1997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יום חינוך ארוך), חוק המועצה להשכלה גבוהה, התשי"ח-1958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המועצה להשכלה גבוהה), חוק הסעה בטיחותית לילדים ולפעוטות עם מוגבלות, התשנ"ד-1994, חוק הרשויות המקומיות (ייעוד כספי הקצבות והגנת נכסים למטרות חינוך), התש"ס-2000, חוק ארוחה יומית לתלמיד, התשס"ה-2005, חוק המוזיאונים, התשמ"ג-1983</w:t>
      </w:r>
      <w:r w:rsidR="00BC5657" w:rsidRPr="006E7C5E">
        <w:rPr>
          <w:rStyle w:val="default"/>
          <w:rFonts w:cs="FrankRuehl" w:hint="cs"/>
          <w:vanish/>
          <w:sz w:val="22"/>
          <w:szCs w:val="22"/>
          <w:shd w:val="clear" w:color="auto" w:fill="FFFF99"/>
          <w:rtl/>
        </w:rPr>
        <w:t>,</w:t>
      </w:r>
      <w:r w:rsidR="0091158C" w:rsidRPr="006E7C5E">
        <w:rPr>
          <w:rStyle w:val="default"/>
          <w:rFonts w:cs="FrankRuehl" w:hint="cs"/>
          <w:vanish/>
          <w:sz w:val="22"/>
          <w:szCs w:val="22"/>
          <w:shd w:val="clear" w:color="auto" w:fill="FFFF99"/>
          <w:rtl/>
        </w:rPr>
        <w:t xml:space="preserve"> </w:t>
      </w:r>
      <w:r w:rsidR="003B7C11" w:rsidRPr="006E7C5E">
        <w:rPr>
          <w:rStyle w:val="default"/>
          <w:rFonts w:cs="FrankRuehl" w:hint="cs"/>
          <w:vanish/>
          <w:sz w:val="22"/>
          <w:szCs w:val="22"/>
          <w:shd w:val="clear" w:color="auto" w:fill="FFFF99"/>
          <w:rtl/>
        </w:rPr>
        <w:t>תקנות סמכויות מיוחדות להתמודדות עם הגיף הקורונה החדש (הוראת שעה) (הגבלת פעילות של מוסדות המקיימים פעילות חינוך והוראות נוספות), תשפ"א-2021</w:t>
      </w:r>
      <w:r w:rsidR="0091158C" w:rsidRPr="006E7C5E">
        <w:rPr>
          <w:rStyle w:val="default"/>
          <w:rFonts w:cs="FrankRuehl" w:hint="cs"/>
          <w:vanish/>
          <w:sz w:val="22"/>
          <w:szCs w:val="22"/>
          <w:shd w:val="clear" w:color="auto" w:fill="FFFF99"/>
          <w:rtl/>
        </w:rPr>
        <w:t>,</w:t>
      </w:r>
      <w:r w:rsidR="00BC5657" w:rsidRPr="006E7C5E">
        <w:rPr>
          <w:rStyle w:val="default"/>
          <w:rFonts w:cs="FrankRuehl" w:hint="cs"/>
          <w:vanish/>
          <w:sz w:val="22"/>
          <w:szCs w:val="22"/>
          <w:shd w:val="clear" w:color="auto" w:fill="FFFF99"/>
          <w:rtl/>
        </w:rPr>
        <w:t xml:space="preserve"> חוק חינוך מיוחד, תשמ"ח-1988</w:t>
      </w:r>
      <w:r w:rsidR="00EE46E7" w:rsidRPr="006E7C5E">
        <w:rPr>
          <w:rStyle w:val="default"/>
          <w:rFonts w:cs="FrankRuehl" w:hint="cs"/>
          <w:vanish/>
          <w:sz w:val="22"/>
          <w:szCs w:val="22"/>
          <w:u w:val="single"/>
          <w:shd w:val="clear" w:color="auto" w:fill="FFFF99"/>
          <w:rtl/>
        </w:rPr>
        <w:t xml:space="preserve">, חוק הפיקוח על מעונות יום לפעוטות, תשע"ט-2018 (להלן </w:t>
      </w:r>
      <w:r w:rsidR="00EE46E7" w:rsidRPr="006E7C5E">
        <w:rPr>
          <w:rStyle w:val="default"/>
          <w:rFonts w:cs="FrankRuehl"/>
          <w:vanish/>
          <w:sz w:val="22"/>
          <w:szCs w:val="22"/>
          <w:u w:val="single"/>
          <w:shd w:val="clear" w:color="auto" w:fill="FFFF99"/>
          <w:rtl/>
        </w:rPr>
        <w:t>–</w:t>
      </w:r>
      <w:r w:rsidR="00EE46E7" w:rsidRPr="006E7C5E">
        <w:rPr>
          <w:rStyle w:val="default"/>
          <w:rFonts w:cs="FrankRuehl" w:hint="cs"/>
          <w:vanish/>
          <w:sz w:val="22"/>
          <w:szCs w:val="22"/>
          <w:u w:val="single"/>
          <w:shd w:val="clear" w:color="auto" w:fill="FFFF99"/>
          <w:rtl/>
        </w:rPr>
        <w:t xml:space="preserve"> חוק הפיקוח על מעונות יום לפעוטות), חוק התקנת מצלמות לשם הגנה על פעוטות במעונות יום לפעוטות, תשע"ט-2018 (להלן </w:t>
      </w:r>
      <w:r w:rsidR="00EE46E7" w:rsidRPr="006E7C5E">
        <w:rPr>
          <w:rStyle w:val="default"/>
          <w:rFonts w:cs="FrankRuehl"/>
          <w:vanish/>
          <w:sz w:val="22"/>
          <w:szCs w:val="22"/>
          <w:u w:val="single"/>
          <w:shd w:val="clear" w:color="auto" w:fill="FFFF99"/>
          <w:rtl/>
        </w:rPr>
        <w:t>–</w:t>
      </w:r>
      <w:r w:rsidR="00EE46E7" w:rsidRPr="006E7C5E">
        <w:rPr>
          <w:rStyle w:val="default"/>
          <w:rFonts w:cs="FrankRuehl" w:hint="cs"/>
          <w:vanish/>
          <w:sz w:val="22"/>
          <w:szCs w:val="22"/>
          <w:u w:val="single"/>
          <w:shd w:val="clear" w:color="auto" w:fill="FFFF99"/>
          <w:rtl/>
        </w:rPr>
        <w:t xml:space="preserve"> חוק המצלמות)</w:t>
      </w:r>
      <w:r w:rsidRPr="006E7C5E">
        <w:rPr>
          <w:rStyle w:val="default"/>
          <w:rFonts w:cs="FrankRuehl" w:hint="cs"/>
          <w:vanish/>
          <w:sz w:val="22"/>
          <w:szCs w:val="22"/>
          <w:shd w:val="clear" w:color="auto" w:fill="FFFF99"/>
          <w:rtl/>
        </w:rPr>
        <w:t xml:space="preserve"> וכל תחיקת משנה מכחם כפי תקפם בישראל מעת לעת ובשינויים כפי שיפורטו בנספח זה.</w:t>
      </w:r>
      <w:bookmarkEnd w:id="1038"/>
    </w:p>
    <w:p w:rsidR="00EE46E7" w:rsidRDefault="00EE46E7" w:rsidP="00AD1612">
      <w:pPr>
        <w:pStyle w:val="P00"/>
        <w:spacing w:before="72"/>
        <w:ind w:left="0" w:right="1134"/>
        <w:rPr>
          <w:rStyle w:val="default"/>
          <w:rFonts w:cs="FrankRuehl"/>
          <w:rtl/>
        </w:rPr>
      </w:pPr>
    </w:p>
    <w:p w:rsidR="00EE46E7" w:rsidRDefault="00EE46E7" w:rsidP="00AD1612">
      <w:pPr>
        <w:pStyle w:val="P00"/>
        <w:spacing w:before="72"/>
        <w:ind w:left="0" w:right="1134"/>
        <w:rPr>
          <w:rStyle w:val="default"/>
          <w:rFonts w:cs="FrankRuehl"/>
          <w:rtl/>
        </w:rPr>
      </w:pPr>
    </w:p>
    <w:p w:rsidR="003B7C11" w:rsidRDefault="003B7C11" w:rsidP="00AD1612">
      <w:pPr>
        <w:pStyle w:val="P00"/>
        <w:spacing w:before="72"/>
        <w:ind w:left="0" w:right="1134"/>
        <w:rPr>
          <w:rStyle w:val="default"/>
          <w:rFonts w:cs="FrankRuehl" w:hint="cs"/>
          <w:rtl/>
        </w:rPr>
      </w:pPr>
    </w:p>
    <w:p w:rsidR="00B25C8D" w:rsidRDefault="00B25C8D" w:rsidP="00B25C8D">
      <w:pPr>
        <w:pStyle w:val="P00"/>
        <w:spacing w:before="72"/>
        <w:ind w:left="0" w:right="1134"/>
        <w:rPr>
          <w:rStyle w:val="default"/>
          <w:rFonts w:cs="FrankRuehl" w:hint="cs"/>
          <w:rtl/>
        </w:rPr>
      </w:pPr>
      <w:bookmarkStart w:id="1039" w:name="Seif179"/>
      <w:bookmarkEnd w:id="1039"/>
      <w:r w:rsidRPr="00447575">
        <w:rPr>
          <w:rStyle w:val="default"/>
          <w:rFonts w:cs="FrankRuehl"/>
        </w:rPr>
        <w:pict>
          <v:rect id="_x0000_s2696" style="position:absolute;left:0;text-align:left;margin-left:464.35pt;margin-top:7.1pt;width:75.05pt;height:9.75pt;z-index:251312640" o:allowincell="f" filled="f" stroked="f" strokecolor="lime" strokeweight=".25pt">
            <v:textbox style="mso-next-textbox:#_x0000_s2696" inset="0,0,0,0">
              <w:txbxContent>
                <w:p w:rsidR="001E0ADB" w:rsidRDefault="001E0ADB" w:rsidP="00B25C8D">
                  <w:pPr>
                    <w:spacing w:line="160" w:lineRule="exact"/>
                    <w:rPr>
                      <w:rFonts w:cs="Miriam" w:hint="cs"/>
                      <w:noProof/>
                      <w:sz w:val="18"/>
                      <w:szCs w:val="18"/>
                      <w:rtl/>
                    </w:rPr>
                  </w:pPr>
                  <w:r>
                    <w:rPr>
                      <w:rFonts w:cs="Miriam" w:hint="cs"/>
                      <w:sz w:val="18"/>
                      <w:szCs w:val="18"/>
                      <w:rtl/>
                    </w:rPr>
                    <w:t>הסמכות</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מוסמכים לפעול לפי דיני החינוך כל מי שמוקנות לו בישראל סמכויות לפי דיני החינוך.</w:t>
      </w:r>
    </w:p>
    <w:p w:rsidR="00B25C8D" w:rsidRDefault="00B25C8D" w:rsidP="00B25C8D">
      <w:pPr>
        <w:pStyle w:val="P00"/>
        <w:spacing w:before="72"/>
        <w:ind w:left="0" w:right="1134"/>
        <w:rPr>
          <w:rStyle w:val="default"/>
          <w:rFonts w:cs="FrankRuehl" w:hint="cs"/>
          <w:rtl/>
        </w:rPr>
      </w:pPr>
      <w:bookmarkStart w:id="1040" w:name="Seif180"/>
      <w:bookmarkEnd w:id="1040"/>
      <w:r w:rsidRPr="00447575">
        <w:rPr>
          <w:rStyle w:val="default"/>
          <w:rFonts w:cs="FrankRuehl"/>
        </w:rPr>
        <w:pict>
          <v:rect id="_x0000_s2697" style="position:absolute;left:0;text-align:left;margin-left:464.35pt;margin-top:7.1pt;width:75.05pt;height:9.75pt;z-index:251313664" o:allowincell="f" filled="f" stroked="f" strokecolor="lime" strokeweight=".25pt">
            <v:textbox style="mso-next-textbox:#_x0000_s2697" inset="0,0,0,0">
              <w:txbxContent>
                <w:p w:rsidR="001E0ADB" w:rsidRDefault="001E0ADB" w:rsidP="00B25C8D">
                  <w:pPr>
                    <w:spacing w:line="160" w:lineRule="exact"/>
                    <w:rPr>
                      <w:rFonts w:cs="Miriam" w:hint="cs"/>
                      <w:noProof/>
                      <w:sz w:val="18"/>
                      <w:szCs w:val="18"/>
                      <w:rtl/>
                    </w:rPr>
                  </w:pPr>
                  <w:r>
                    <w:rPr>
                      <w:rFonts w:cs="Miriam" w:hint="cs"/>
                      <w:sz w:val="18"/>
                      <w:szCs w:val="18"/>
                      <w:rtl/>
                    </w:rPr>
                    <w:t>השינויים</w:t>
                  </w:r>
                </w:p>
              </w:txbxContent>
            </v:textbox>
            <w10:anchorlock/>
          </v:rect>
        </w:pic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השינויים הם כדלקמן:</w:t>
      </w:r>
    </w:p>
    <w:p w:rsidR="00B25C8D" w:rsidRDefault="00B25C8D" w:rsidP="00B25C8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בדיני החינוך:</w:t>
      </w:r>
    </w:p>
    <w:p w:rsidR="00B25C8D" w:rsidRDefault="00B25C8D" w:rsidP="00B25C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"המדינה" או "הממשלה", יבוא במקומן "מפקד כוחות צה"ל באזור";</w:t>
      </w:r>
    </w:p>
    <w:p w:rsidR="00B25C8D" w:rsidRDefault="00295815" w:rsidP="00B25C8D">
      <w:pPr>
        <w:pStyle w:val="P00"/>
        <w:spacing w:before="72"/>
        <w:ind w:left="1021" w:right="1134"/>
        <w:rPr>
          <w:rStyle w:val="default"/>
          <w:rFonts w:cs="FrankRuehl" w:hint="cs"/>
          <w:rtl/>
        </w:rPr>
      </w:pPr>
      <w:r>
        <w:rPr>
          <w:rFonts w:cs="FrankRuehl" w:hint="cs"/>
          <w:sz w:val="26"/>
          <w:rtl/>
          <w:lang w:eastAsia="en-US"/>
        </w:rPr>
        <w:pict>
          <v:shape id="_x0000_s2950" type="#_x0000_t202" style="position:absolute;left:0;text-align:left;margin-left:470.35pt;margin-top:7.1pt;width:1in;height:18pt;z-index:251470336" filled="f" stroked="f">
            <v:textbox inset="1mm,0,1mm,0">
              <w:txbxContent>
                <w:p w:rsidR="001E0ADB" w:rsidRDefault="001E0ADB" w:rsidP="00295815">
                  <w:pPr>
                    <w:spacing w:line="160" w:lineRule="exact"/>
                    <w:rPr>
                      <w:rFonts w:cs="Miriam" w:hint="cs"/>
                      <w:noProof/>
                      <w:sz w:val="18"/>
                      <w:szCs w:val="18"/>
                      <w:rtl/>
                    </w:rPr>
                  </w:pPr>
                  <w:r>
                    <w:rPr>
                      <w:rFonts w:cs="Miriam" w:hint="cs"/>
                      <w:noProof/>
                      <w:sz w:val="18"/>
                      <w:szCs w:val="18"/>
                      <w:rtl/>
                    </w:rPr>
                    <w:t>(תיקון מס' 71) תשנ"ב-1992</w:t>
                  </w:r>
                </w:p>
              </w:txbxContent>
            </v:textbox>
          </v:shape>
        </w:pict>
      </w:r>
      <w:r w:rsidR="00B25C8D">
        <w:rPr>
          <w:rStyle w:val="default"/>
          <w:rFonts w:cs="FrankRuehl" w:hint="cs"/>
          <w:rtl/>
        </w:rPr>
        <w:t>(2)</w:t>
      </w:r>
      <w:r w:rsidR="00B25C8D">
        <w:rPr>
          <w:rStyle w:val="default"/>
          <w:rFonts w:cs="FrankRuehl" w:hint="cs"/>
          <w:rtl/>
        </w:rPr>
        <w:tab/>
        <w:t>בכל מקום בו כתובה המילה "השר"</w:t>
      </w:r>
      <w:r>
        <w:rPr>
          <w:rStyle w:val="default"/>
          <w:rFonts w:cs="FrankRuehl" w:hint="cs"/>
          <w:rtl/>
        </w:rPr>
        <w:t xml:space="preserve"> או "שר החינוך והתרבות"</w:t>
      </w:r>
      <w:r w:rsidR="00B25C8D">
        <w:rPr>
          <w:rStyle w:val="default"/>
          <w:rFonts w:cs="FrankRuehl" w:hint="cs"/>
          <w:rtl/>
        </w:rPr>
        <w:t>, יבוא במקומה "המנהל הכללי של משרד החינוך והתרבות";</w:t>
      </w:r>
    </w:p>
    <w:p w:rsidR="00B25C8D" w:rsidRDefault="00B25C8D" w:rsidP="00B25C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בו כתובות המילים "רשות מקומית", יבוא במקומן "ישוב".</w:t>
      </w:r>
    </w:p>
    <w:p w:rsidR="00B25C8D" w:rsidRDefault="00B25C8D" w:rsidP="00B25C8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בפקודת החינוך:</w:t>
      </w:r>
    </w:p>
    <w:p w:rsidR="00B25C8D" w:rsidRDefault="00B25C8D" w:rsidP="00B25C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האמור בהגדרת "רשות מקומית", יבוא "רשות מקומית כמשמעותה בחוק לימוד חובה, התש"ט-1949";</w:t>
      </w:r>
    </w:p>
    <w:p w:rsidR="00B25C8D" w:rsidRDefault="00B25C8D" w:rsidP="00B25C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4 אחרי המילים "תושב ישראל", יבוא "או מתיישב";</w:t>
      </w:r>
    </w:p>
    <w:p w:rsidR="00B25C8D" w:rsidRDefault="00B25C8D" w:rsidP="00B25C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13(3), במקום המילים "הממונה על המחוז", יבוא "הממונה כמשמעותו בסעיף 1 לתקנון המועצות המקומיות (יהודה והשומרון), התשמ"א-1981".</w:t>
      </w:r>
    </w:p>
    <w:p w:rsidR="00B25C8D" w:rsidRDefault="00B25C8D" w:rsidP="006439E6">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בחוק לימוד חובה:</w:t>
      </w:r>
    </w:p>
    <w:p w:rsidR="00B25C8D" w:rsidRDefault="00B25C8D" w:rsidP="006439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B25C8D" w:rsidRDefault="00B25C8D" w:rsidP="006439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בהגדרת "רשות חינוך מקומית" </w:t>
      </w:r>
      <w:r>
        <w:rPr>
          <w:rStyle w:val="default"/>
          <w:rFonts w:cs="FrankRuehl"/>
          <w:rtl/>
        </w:rPr>
        <w:t>–</w:t>
      </w:r>
    </w:p>
    <w:p w:rsidR="00B25C8D" w:rsidRDefault="00B25C8D" w:rsidP="006439E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תושמט פסקה (ב);</w:t>
      </w:r>
    </w:p>
    <w:p w:rsidR="00B25C8D" w:rsidRDefault="00B25C8D" w:rsidP="006439E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(ג) ימחקו המילים "שפורסם ברשומות";</w:t>
      </w:r>
    </w:p>
    <w:p w:rsidR="00B25C8D" w:rsidRDefault="00B25C8D" w:rsidP="006439E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בהגדרות "מוסד חינוך רשמי" ו"מוסד חינוך מוכר" במקום המילים "הכריז עליו באכרזה שפורסמה ברשומות", יבוא "קבע"</w:t>
      </w:r>
      <w:r w:rsidR="006439E6">
        <w:rPr>
          <w:rStyle w:val="default"/>
          <w:rFonts w:cs="FrankRuehl" w:hint="cs"/>
          <w:rtl/>
        </w:rPr>
        <w:t>;</w:t>
      </w:r>
    </w:p>
    <w:p w:rsidR="006439E6" w:rsidRDefault="006439E6" w:rsidP="006439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3(ד)(3) </w:t>
      </w:r>
      <w:r>
        <w:rPr>
          <w:rStyle w:val="default"/>
          <w:rFonts w:cs="FrankRuehl"/>
          <w:rtl/>
        </w:rPr>
        <w:t>–</w:t>
      </w:r>
    </w:p>
    <w:p w:rsidR="006439E6" w:rsidRDefault="006439E6" w:rsidP="006439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המילה "אחת", יבוא "בישראל, באזור או באזור חבל עזה";</w:t>
      </w:r>
    </w:p>
    <w:p w:rsidR="006439E6" w:rsidRDefault="006439E6" w:rsidP="006439E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המילה "אחרת", יבוא "באזור".</w:t>
      </w:r>
    </w:p>
    <w:p w:rsidR="00E640BB" w:rsidRDefault="00E640BB" w:rsidP="006439E6">
      <w:pPr>
        <w:pStyle w:val="P00"/>
        <w:spacing w:before="72"/>
        <w:ind w:left="624" w:right="1134"/>
        <w:rPr>
          <w:rStyle w:val="default"/>
          <w:rFonts w:cs="FrankRuehl" w:hint="cs"/>
          <w:rtl/>
        </w:rPr>
      </w:pPr>
      <w:r>
        <w:rPr>
          <w:rFonts w:cs="FrankRuehl" w:hint="cs"/>
          <w:sz w:val="26"/>
          <w:rtl/>
          <w:lang w:eastAsia="en-US"/>
        </w:rPr>
        <w:pict>
          <v:shape id="_x0000_s3188" type="#_x0000_t202" style="position:absolute;left:0;text-align:left;margin-left:470.35pt;margin-top:7.1pt;width:1in;height:18pt;z-index:251579904" filled="f" stroked="f">
            <v:textbox inset="1mm,0,1mm,0">
              <w:txbxContent>
                <w:p w:rsidR="001E0ADB" w:rsidRDefault="001E0ADB" w:rsidP="00E640BB">
                  <w:pPr>
                    <w:spacing w:line="160" w:lineRule="exact"/>
                    <w:rPr>
                      <w:rFonts w:cs="Miriam" w:hint="cs"/>
                      <w:noProof/>
                      <w:sz w:val="18"/>
                      <w:szCs w:val="18"/>
                      <w:rtl/>
                    </w:rPr>
                  </w:pPr>
                  <w:r>
                    <w:rPr>
                      <w:rFonts w:cs="Miriam" w:hint="cs"/>
                      <w:noProof/>
                      <w:sz w:val="18"/>
                      <w:szCs w:val="18"/>
                      <w:rtl/>
                    </w:rPr>
                    <w:t>(תיקון מס' 122) תש"ס-1999</w:t>
                  </w:r>
                </w:p>
              </w:txbxContent>
            </v:textbox>
          </v:shape>
        </w:pict>
      </w:r>
      <w:r>
        <w:rPr>
          <w:rStyle w:val="default"/>
          <w:rFonts w:cs="FrankRuehl" w:hint="cs"/>
          <w:rtl/>
        </w:rPr>
        <w:t>(ג1)</w:t>
      </w:r>
      <w:r>
        <w:rPr>
          <w:rStyle w:val="default"/>
          <w:rFonts w:cs="FrankRuehl" w:hint="cs"/>
          <w:rtl/>
        </w:rPr>
        <w:tab/>
        <w:t>בחוק לימוד חובה (תיקון מס' 16):</w:t>
      </w:r>
    </w:p>
    <w:p w:rsidR="00E640BB" w:rsidRDefault="00E640BB" w:rsidP="00E640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"חוק לימוד חובה, התש"ט-1949" יבוא לאחריהן: "כפי תוקפו בישראל מעת לעת";</w:t>
      </w:r>
    </w:p>
    <w:p w:rsidR="00E640BB" w:rsidRDefault="00E640BB" w:rsidP="00E640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2(א), המילים "בהתייעצות עם ועדת החינוך והתרבות של הכנסת" </w:t>
      </w:r>
      <w:r>
        <w:rPr>
          <w:rStyle w:val="default"/>
          <w:rFonts w:cs="FrankRuehl"/>
          <w:rtl/>
        </w:rPr>
        <w:t>–</w:t>
      </w:r>
      <w:r>
        <w:rPr>
          <w:rStyle w:val="default"/>
          <w:rFonts w:cs="FrankRuehl" w:hint="cs"/>
          <w:rtl/>
        </w:rPr>
        <w:t xml:space="preserve"> תימחקנה.</w:t>
      </w:r>
    </w:p>
    <w:p w:rsidR="006439E6" w:rsidRDefault="006439E6" w:rsidP="006439E6">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בחוק פיקוח על בתי ספר </w:t>
      </w:r>
      <w:r>
        <w:rPr>
          <w:rStyle w:val="default"/>
          <w:rFonts w:cs="FrankRuehl"/>
          <w:rtl/>
        </w:rPr>
        <w:t>–</w:t>
      </w:r>
    </w:p>
    <w:p w:rsidR="006439E6" w:rsidRDefault="006439E6" w:rsidP="006439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2(א)(4), במקום המילים "שר הדתות", יבוא "המנהל הכללי של המשרד לענייני דתות";</w:t>
      </w:r>
    </w:p>
    <w:p w:rsidR="006439E6" w:rsidRDefault="006439E6" w:rsidP="006439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5(א) במקום המילים "הועדה המקומית לתכנון ולבניה כמשמעותה בחוק התכנון והבניה, תשכ"ה-1965" יבוא "ועדת התכנון המיוחדת כמשמעותה בסעיף 2א לצו בדבר חוק תכנון ערים, כפרים ובנינים (יהודה והשומרון) (מס' 416), התשל"א-1971".</w:t>
      </w:r>
    </w:p>
    <w:p w:rsidR="00E11A08" w:rsidRPr="00E11A08" w:rsidRDefault="00831F40" w:rsidP="00E11A08">
      <w:pPr>
        <w:pStyle w:val="P00"/>
        <w:spacing w:before="72"/>
        <w:ind w:left="624" w:right="1134"/>
        <w:rPr>
          <w:rStyle w:val="default"/>
          <w:rFonts w:cs="FrankRuehl" w:hint="cs"/>
          <w:rtl/>
        </w:rPr>
      </w:pPr>
      <w:r w:rsidRPr="00E11A08">
        <w:rPr>
          <w:rStyle w:val="default"/>
          <w:rFonts w:cs="FrankRuehl" w:hint="cs"/>
          <w:rtl/>
        </w:rPr>
        <w:pict>
          <v:shape id="_x0000_s2951" type="#_x0000_t202" style="position:absolute;left:0;text-align:left;margin-left:470.35pt;margin-top:7.1pt;width:1in;height:34.7pt;z-index:251471360" filled="f" stroked="f">
            <v:textbox inset="1mm,0,1mm,0">
              <w:txbxContent>
                <w:p w:rsidR="001E0ADB" w:rsidRDefault="001E0ADB" w:rsidP="00831F40">
                  <w:pPr>
                    <w:spacing w:line="160" w:lineRule="exact"/>
                    <w:rPr>
                      <w:rFonts w:cs="Miriam"/>
                      <w:noProof/>
                      <w:sz w:val="18"/>
                      <w:szCs w:val="18"/>
                      <w:rtl/>
                    </w:rPr>
                  </w:pPr>
                  <w:r>
                    <w:rPr>
                      <w:rFonts w:cs="Miriam" w:hint="cs"/>
                      <w:noProof/>
                      <w:sz w:val="18"/>
                      <w:szCs w:val="18"/>
                      <w:rtl/>
                    </w:rPr>
                    <w:t>(תיקון מס' 71) תשנ"ב-1992</w:t>
                  </w:r>
                </w:p>
                <w:p w:rsidR="001E0ADB" w:rsidRDefault="001E0ADB" w:rsidP="00831F40">
                  <w:pPr>
                    <w:spacing w:line="160" w:lineRule="exact"/>
                    <w:rPr>
                      <w:rFonts w:cs="Miriam" w:hint="cs"/>
                      <w:noProof/>
                      <w:sz w:val="18"/>
                      <w:szCs w:val="18"/>
                      <w:rtl/>
                    </w:rPr>
                  </w:pPr>
                  <w:r>
                    <w:rPr>
                      <w:rFonts w:cs="Miriam" w:hint="cs"/>
                      <w:noProof/>
                      <w:sz w:val="18"/>
                      <w:szCs w:val="18"/>
                      <w:rtl/>
                    </w:rPr>
                    <w:t>(תיקון מס' 228) תשע"ט-2019</w:t>
                  </w:r>
                </w:p>
              </w:txbxContent>
            </v:textbox>
          </v:shape>
        </w:pict>
      </w:r>
      <w:r w:rsidR="00295815">
        <w:rPr>
          <w:rStyle w:val="default"/>
          <w:rFonts w:cs="FrankRuehl" w:hint="cs"/>
          <w:rtl/>
        </w:rPr>
        <w:t>(ה)</w:t>
      </w:r>
      <w:r w:rsidR="00295815">
        <w:rPr>
          <w:rStyle w:val="default"/>
          <w:rFonts w:cs="FrankRuehl" w:hint="cs"/>
          <w:rtl/>
        </w:rPr>
        <w:tab/>
      </w:r>
      <w:r w:rsidR="00E11A08" w:rsidRPr="00E11A08">
        <w:rPr>
          <w:rStyle w:val="default"/>
          <w:rFonts w:cs="FrankRuehl" w:hint="cs"/>
          <w:rtl/>
        </w:rPr>
        <w:t xml:space="preserve">בחוק המועצה להשכלה גבוהה (להלן בסעיף קטן זה </w:t>
      </w:r>
      <w:r w:rsidR="00E11A08" w:rsidRPr="00E11A08">
        <w:rPr>
          <w:rStyle w:val="default"/>
          <w:rFonts w:cs="FrankRuehl"/>
          <w:rtl/>
        </w:rPr>
        <w:t>–</w:t>
      </w:r>
      <w:r w:rsidR="00E11A08" w:rsidRPr="00E11A08">
        <w:rPr>
          <w:rStyle w:val="default"/>
          <w:rFonts w:cs="FrankRuehl" w:hint="cs"/>
          <w:rtl/>
        </w:rPr>
        <w:t xml:space="preserve"> החוק):</w:t>
      </w:r>
    </w:p>
    <w:p w:rsidR="00295815" w:rsidRDefault="004A5CA9" w:rsidP="00E11A08">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A91FC9">
        <w:rPr>
          <w:rStyle w:val="default"/>
          <w:rFonts w:cs="FrankRuehl" w:hint="cs"/>
          <w:rtl/>
        </w:rPr>
        <w:t xml:space="preserve">המועצה להשכלה גבוהה בישראל תפעל כמועצה להשכלה גבוהה, והחלטותיה וכלליה, אשר נתקבלו בהתאם לחוק בישראל וקיבלו את האישורים הנדרשים בישראל, יחולו באיזור; בכל מקום בחוק תהא למילה "המועצה" משמעות </w:t>
      </w:r>
      <w:r w:rsidR="00A91FC9">
        <w:rPr>
          <w:rStyle w:val="default"/>
          <w:rFonts w:cs="FrankRuehl"/>
          <w:rtl/>
        </w:rPr>
        <w:t>–</w:t>
      </w:r>
      <w:r w:rsidR="00A91FC9">
        <w:rPr>
          <w:rStyle w:val="default"/>
          <w:rFonts w:cs="FrankRuehl" w:hint="cs"/>
          <w:rtl/>
        </w:rPr>
        <w:t xml:space="preserve"> "המועצה להשכלה גבוהה בישראל";</w:t>
      </w:r>
    </w:p>
    <w:p w:rsidR="00831F40" w:rsidRDefault="00831F40" w:rsidP="00A91FC9">
      <w:pPr>
        <w:pStyle w:val="P00"/>
        <w:spacing w:before="72"/>
        <w:ind w:left="1475" w:right="1134" w:hanging="454"/>
        <w:rPr>
          <w:rStyle w:val="default"/>
          <w:rFonts w:cs="FrankRuehl"/>
          <w:rtl/>
        </w:rPr>
      </w:pPr>
      <w:r>
        <w:rPr>
          <w:rStyle w:val="default"/>
          <w:rFonts w:cs="FrankRuehl" w:hint="cs"/>
          <w:rtl/>
        </w:rPr>
        <w:t>(2)</w:t>
      </w:r>
      <w:r>
        <w:rPr>
          <w:rStyle w:val="default"/>
          <w:rFonts w:cs="FrankRuehl" w:hint="cs"/>
          <w:rtl/>
        </w:rPr>
        <w:tab/>
      </w:r>
      <w:r w:rsidR="00A91FC9">
        <w:rPr>
          <w:rStyle w:val="default"/>
          <w:rFonts w:cs="FrankRuehl" w:hint="cs"/>
          <w:rtl/>
        </w:rPr>
        <w:t>(א)</w:t>
      </w:r>
      <w:r w:rsidR="00A91FC9">
        <w:rPr>
          <w:rStyle w:val="default"/>
          <w:rFonts w:cs="FrankRuehl"/>
          <w:rtl/>
        </w:rPr>
        <w:tab/>
      </w:r>
      <w:r w:rsidR="00A91FC9">
        <w:rPr>
          <w:rStyle w:val="default"/>
          <w:rFonts w:cs="FrankRuehl" w:hint="cs"/>
          <w:rtl/>
        </w:rPr>
        <w:t>בכל מקום בחוק בו מאוזכר דבר חקיקה ישראלי שאינו חוק המועצה להשכלה גבוהה ולמעט בסעיפים 26א ו-28 לחוק, יבוא לאחריו "כפי תוקפו בישראל מעת לעת"</w:t>
      </w:r>
      <w:r>
        <w:rPr>
          <w:rStyle w:val="default"/>
          <w:rFonts w:cs="FrankRuehl" w:hint="cs"/>
          <w:rtl/>
        </w:rPr>
        <w:t>;</w:t>
      </w:r>
    </w:p>
    <w:p w:rsidR="00A91FC9" w:rsidRDefault="00A91FC9" w:rsidP="00A91FC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26א, לאחר המילים "חוק הגנת הצרכן, תשמ"א-1981", יבוא "כפי תוקפו בתקנון";</w:t>
      </w:r>
    </w:p>
    <w:p w:rsidR="00831F40" w:rsidRDefault="00831F40" w:rsidP="00831F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91FC9">
        <w:rPr>
          <w:rStyle w:val="default"/>
          <w:rFonts w:cs="FrankRuehl" w:hint="cs"/>
          <w:rtl/>
        </w:rPr>
        <w:t>סעיפים 2, 3, 3א, 3ב, 3ג, 3ד, 3ה, 3ו, 4, 4א, 5, 6, 7, 8, 8א לחוק יימחקו</w:t>
      </w:r>
      <w:r>
        <w:rPr>
          <w:rStyle w:val="default"/>
          <w:rFonts w:cs="FrankRuehl" w:hint="cs"/>
          <w:rtl/>
        </w:rPr>
        <w:t>;</w:t>
      </w:r>
    </w:p>
    <w:p w:rsidR="00831F40" w:rsidRDefault="00831F40" w:rsidP="00831F4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A91FC9">
        <w:rPr>
          <w:rStyle w:val="default"/>
          <w:rFonts w:cs="FrankRuehl" w:hint="cs"/>
          <w:rtl/>
        </w:rPr>
        <w:t xml:space="preserve">במקום סעיף 9 יבוא "מוסד שהוכר על ידי המועצה כמוסד להשכלה גבוהה מכוח החוק בישראל ייראו אותו כמוסד להשכלה גבוהה מוכר באזור (להלן </w:t>
      </w:r>
      <w:r w:rsidR="00A91FC9">
        <w:rPr>
          <w:rStyle w:val="default"/>
          <w:rFonts w:cs="FrankRuehl"/>
          <w:rtl/>
        </w:rPr>
        <w:t>–</w:t>
      </w:r>
      <w:r w:rsidR="00A91FC9">
        <w:rPr>
          <w:rStyle w:val="default"/>
          <w:rFonts w:cs="FrankRuehl" w:hint="cs"/>
          <w:rtl/>
        </w:rPr>
        <w:t xml:space="preserve"> מוסד מוכר)"</w:t>
      </w:r>
      <w:r>
        <w:rPr>
          <w:rStyle w:val="default"/>
          <w:rFonts w:cs="FrankRuehl" w:hint="cs"/>
          <w:rtl/>
        </w:rPr>
        <w:t>;</w:t>
      </w:r>
    </w:p>
    <w:p w:rsidR="00831F40" w:rsidRDefault="00831F40" w:rsidP="00831F4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91FC9">
        <w:rPr>
          <w:rStyle w:val="default"/>
          <w:rFonts w:cs="FrankRuehl" w:hint="cs"/>
          <w:rtl/>
        </w:rPr>
        <w:t>סעיפים 10, 11, 12 ו-13 לחוק יימחקו</w:t>
      </w:r>
      <w:r>
        <w:rPr>
          <w:rStyle w:val="default"/>
          <w:rFonts w:cs="FrankRuehl" w:hint="cs"/>
          <w:rtl/>
        </w:rPr>
        <w:t>;</w:t>
      </w:r>
    </w:p>
    <w:p w:rsidR="00831F40" w:rsidRDefault="00831F40" w:rsidP="00831F40">
      <w:pPr>
        <w:pStyle w:val="P00"/>
        <w:spacing w:before="72"/>
        <w:ind w:left="1021" w:right="1134"/>
        <w:rPr>
          <w:rStyle w:val="default"/>
          <w:rFonts w:cs="FrankRuehl"/>
          <w:rtl/>
        </w:rPr>
      </w:pPr>
      <w:r>
        <w:rPr>
          <w:rStyle w:val="default"/>
          <w:rFonts w:cs="FrankRuehl" w:hint="cs"/>
          <w:rtl/>
        </w:rPr>
        <w:t>(6)</w:t>
      </w:r>
      <w:r>
        <w:rPr>
          <w:rStyle w:val="default"/>
          <w:rFonts w:cs="FrankRuehl" w:hint="cs"/>
          <w:rtl/>
        </w:rPr>
        <w:tab/>
      </w:r>
      <w:r w:rsidR="00A91FC9">
        <w:rPr>
          <w:rStyle w:val="default"/>
          <w:rFonts w:cs="FrankRuehl" w:hint="cs"/>
          <w:rtl/>
        </w:rPr>
        <w:t>סעיפים 17 ו-17א לחוק יימחקו</w:t>
      </w:r>
      <w:r>
        <w:rPr>
          <w:rStyle w:val="default"/>
          <w:rFonts w:cs="FrankRuehl" w:hint="cs"/>
          <w:rtl/>
        </w:rPr>
        <w:t>;</w:t>
      </w:r>
    </w:p>
    <w:p w:rsidR="00A91FC9" w:rsidRDefault="00831F40" w:rsidP="00831F40">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r>
      <w:r w:rsidR="00A91FC9">
        <w:rPr>
          <w:rStyle w:val="default"/>
          <w:rFonts w:cs="FrankRuehl" w:hint="cs"/>
          <w:rtl/>
        </w:rPr>
        <w:t>במקום האמור בסעיף 17ב לחוק יבוא:</w:t>
      </w:r>
    </w:p>
    <w:p w:rsidR="00831F40" w:rsidRDefault="00A91FC9" w:rsidP="00A91FC9">
      <w:pPr>
        <w:pStyle w:val="P00"/>
        <w:spacing w:before="72"/>
        <w:ind w:left="1474" w:right="1134"/>
        <w:rPr>
          <w:rStyle w:val="default"/>
          <w:rFonts w:cs="FrankRuehl" w:hint="cs"/>
          <w:rtl/>
        </w:rPr>
      </w:pPr>
      <w:r>
        <w:rPr>
          <w:rStyle w:val="default"/>
          <w:rFonts w:cs="FrankRuehl" w:hint="cs"/>
          <w:rtl/>
        </w:rPr>
        <w:t xml:space="preserve">"17ב. כללים שנקבעו בישראל לפי סעיף 17ב לחוק כפי תוקפו בישראל בדבר התשלומים הנלווים במוסדות </w:t>
      </w:r>
      <w:r w:rsidR="00A107B8">
        <w:rPr>
          <w:rStyle w:val="default"/>
          <w:rFonts w:cs="FrankRuehl" w:hint="cs"/>
          <w:rtl/>
        </w:rPr>
        <w:t>וכן בדבר אופן עדכונם וגבייתם, כפי תוקפם בישראל מעת לעת, יחולו באזור בשינויים המחויבים."</w:t>
      </w:r>
      <w:r w:rsidR="00AE0AC3">
        <w:rPr>
          <w:rStyle w:val="default"/>
          <w:rFonts w:cs="FrankRuehl" w:hint="cs"/>
          <w:rtl/>
        </w:rPr>
        <w:t>;</w:t>
      </w:r>
    </w:p>
    <w:p w:rsidR="00AE0AC3" w:rsidRDefault="00AE0AC3" w:rsidP="00831F4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A107B8">
        <w:rPr>
          <w:rStyle w:val="default"/>
          <w:rFonts w:cs="FrankRuehl" w:hint="cs"/>
          <w:rtl/>
        </w:rPr>
        <w:t>במקום האמור בסעיף 18 לחוק יבוא: "מוסד מוכר שהכרתו מכוח החוק בישראל בוטלה תבוטל הכרתו באזור"</w:t>
      </w:r>
      <w:r>
        <w:rPr>
          <w:rStyle w:val="default"/>
          <w:rFonts w:cs="FrankRuehl" w:hint="cs"/>
          <w:rtl/>
        </w:rPr>
        <w:t>;</w:t>
      </w:r>
    </w:p>
    <w:p w:rsidR="00AE0AC3" w:rsidRDefault="00AE0AC3" w:rsidP="00831F4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A107B8">
        <w:rPr>
          <w:rStyle w:val="default"/>
          <w:rFonts w:cs="FrankRuehl" w:hint="cs"/>
          <w:rtl/>
        </w:rPr>
        <w:t>סעיף 19 עד 21 לחוק יימחקו</w:t>
      </w:r>
      <w:r>
        <w:rPr>
          <w:rStyle w:val="default"/>
          <w:rFonts w:cs="FrankRuehl" w:hint="cs"/>
          <w:rtl/>
        </w:rPr>
        <w:t>;</w:t>
      </w:r>
    </w:p>
    <w:p w:rsidR="00AE0AC3" w:rsidRDefault="00AE0AC3" w:rsidP="00831F4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A107B8">
        <w:rPr>
          <w:rStyle w:val="default"/>
          <w:rFonts w:cs="FrankRuehl" w:hint="cs"/>
          <w:rtl/>
        </w:rPr>
        <w:t xml:space="preserve">בסעיף 21א(א) לחוק, הסיפה החל במילים "אלא אם ניתנה" תימחק, ובמקומה יבוא "אלא אם מחזיק המוסד בתעודת היתר בתוקף מאת המועצה מכוח החוק בישראל (להלן </w:t>
      </w:r>
      <w:r w:rsidR="00A107B8">
        <w:rPr>
          <w:rStyle w:val="default"/>
          <w:rFonts w:cs="FrankRuehl"/>
          <w:rtl/>
        </w:rPr>
        <w:t>–</w:t>
      </w:r>
      <w:r w:rsidR="00A107B8">
        <w:rPr>
          <w:rStyle w:val="default"/>
          <w:rFonts w:cs="FrankRuehl" w:hint="cs"/>
          <w:rtl/>
        </w:rPr>
        <w:t xml:space="preserve"> היתר)"</w:t>
      </w:r>
      <w:r>
        <w:rPr>
          <w:rStyle w:val="default"/>
          <w:rFonts w:cs="FrankRuehl" w:hint="cs"/>
          <w:rtl/>
        </w:rPr>
        <w:t>;</w:t>
      </w:r>
    </w:p>
    <w:p w:rsidR="00AE0AC3" w:rsidRDefault="00AE0AC3" w:rsidP="00831F40">
      <w:pPr>
        <w:pStyle w:val="P00"/>
        <w:spacing w:before="72"/>
        <w:ind w:left="1021" w:right="1134"/>
        <w:rPr>
          <w:rStyle w:val="default"/>
          <w:rFonts w:cs="FrankRuehl"/>
          <w:rtl/>
        </w:rPr>
      </w:pPr>
      <w:r>
        <w:rPr>
          <w:rStyle w:val="default"/>
          <w:rFonts w:cs="FrankRuehl" w:hint="cs"/>
          <w:rtl/>
        </w:rPr>
        <w:t>(11)</w:t>
      </w:r>
      <w:r>
        <w:rPr>
          <w:rStyle w:val="default"/>
          <w:rFonts w:cs="FrankRuehl" w:hint="cs"/>
          <w:rtl/>
        </w:rPr>
        <w:tab/>
      </w:r>
      <w:r w:rsidR="00A107B8">
        <w:rPr>
          <w:rStyle w:val="default"/>
          <w:rFonts w:cs="FrankRuehl" w:hint="cs"/>
          <w:rtl/>
        </w:rPr>
        <w:t>סעיפים 21ב עד 21ו לחוק יימחקו;</w:t>
      </w:r>
    </w:p>
    <w:p w:rsidR="00A107B8" w:rsidRDefault="00A107B8" w:rsidP="00831F40">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בסעיף 21ז </w:t>
      </w:r>
      <w:r>
        <w:rPr>
          <w:rStyle w:val="default"/>
          <w:rFonts w:cs="FrankRuehl"/>
          <w:rtl/>
        </w:rPr>
        <w:t>–</w:t>
      </w:r>
      <w:r>
        <w:rPr>
          <w:rStyle w:val="default"/>
          <w:rFonts w:cs="FrankRuehl" w:hint="cs"/>
          <w:rtl/>
        </w:rPr>
        <w:t xml:space="preserve"> במקום "בית המשפט המחוזי", יבוא: "בית המשפט לעניינים מקומיים של ערכאה ראשונה";</w:t>
      </w:r>
    </w:p>
    <w:p w:rsidR="00A107B8" w:rsidRDefault="00A107B8" w:rsidP="00831F40">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בסעיף 21ח לחוק במקום המילה "בחוק" יבוא </w:t>
      </w:r>
      <w:r>
        <w:rPr>
          <w:rStyle w:val="default"/>
          <w:rFonts w:cs="FrankRuehl"/>
          <w:rtl/>
        </w:rPr>
        <w:t>–</w:t>
      </w:r>
      <w:r>
        <w:rPr>
          <w:rStyle w:val="default"/>
          <w:rFonts w:cs="FrankRuehl" w:hint="cs"/>
          <w:rtl/>
        </w:rPr>
        <w:t xml:space="preserve"> "בכל דין או תחיקת הביטחון או על פי דיני מדינת ישראל";</w:t>
      </w:r>
    </w:p>
    <w:p w:rsidR="00A107B8" w:rsidRDefault="00A107B8" w:rsidP="00831F40">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במקום סעיף 21ח(ג) לחוק יבוא "כללים לאישור כינויים שנקבעו לפי סעיף 21ח(ג) לחוק כפי תוקפו בישראל, יחולו באזור בשינויים המחויבים.";</w:t>
      </w:r>
    </w:p>
    <w:p w:rsidR="00A107B8" w:rsidRDefault="00A107B8" w:rsidP="00831F40">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בסעיף 22, לאחר המילים "בתארים אקדמיים" יבוא "לפי סעיף 22 לחוק כפי תוקפו בישראל";</w:t>
      </w:r>
    </w:p>
    <w:p w:rsidR="00A107B8" w:rsidRDefault="00A107B8" w:rsidP="00831F40">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בסעיף 23(א), הסיפה לאחר המילים "לענין סעיף זה" תימחק ובמקומה יבוא "לפי סעיף 23(א) לחוק כפי תוקפו בישראל; כללים בדבר בחינות ממלכתיות שייערכו כתנאי להענקת תואר מוכר פלוני על ידי מוסד מוכר פלוני שנקבעו לפי סעיף 23(א) לחוק כפי תוקפו בישראל, יחולו באזור בשינויים המחויבים.";</w:t>
      </w:r>
    </w:p>
    <w:p w:rsidR="00A107B8" w:rsidRDefault="00A107B8" w:rsidP="00831F40">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בסעיף 24 במקום הסיפה יבוא "וכללים לפיקוח שנקבעו לפי סעיף 24 לחוק כפי תוקפו בישראל יחולו באזור בשינויים המחויבים.";</w:t>
      </w:r>
    </w:p>
    <w:p w:rsidR="00A107B8" w:rsidRDefault="00A107B8" w:rsidP="00831F40">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sidR="00365B36">
        <w:rPr>
          <w:rStyle w:val="default"/>
          <w:rFonts w:cs="FrankRuehl" w:hint="cs"/>
          <w:rtl/>
        </w:rPr>
        <w:t>במקום האמור בסעיף 25 לחוק יבוא "תואר שהוכר לפי חוק זה או לפי חוק המועצה להשכלה גבוהה כפי תוקפו בישראל, יוכר לענין כל דין או תחיקת הבטחון";</w:t>
      </w:r>
    </w:p>
    <w:p w:rsidR="00365B36" w:rsidRDefault="00365B36" w:rsidP="00831F40">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סעיף 25ב לחוק יימחק ואולם אין בהוראה זו כדי לפגוע בתוקפן של אמות מידה שפורסמו בישראל לפי סעיף זה כנוסחו בישראל;</w:t>
      </w:r>
    </w:p>
    <w:p w:rsidR="00365B36" w:rsidRDefault="00365B36" w:rsidP="00831F40">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בכל מקום בסעיפים 25ג עד 25טז לחוק יוחלף הביטוי "מוסד בישראל" בביטוי "מוסד באיזור";</w:t>
      </w:r>
    </w:p>
    <w:p w:rsidR="00365B36" w:rsidRDefault="00365B36" w:rsidP="00831F40">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בסעיף 25ד(א) לחוק, הביטוי "בארץ אחרת" יימחק ובמקומו יבוא "מחוץ לישראל ולאזור";</w:t>
      </w:r>
    </w:p>
    <w:p w:rsidR="00365B36" w:rsidRDefault="00365B36" w:rsidP="00831F40">
      <w:pPr>
        <w:pStyle w:val="P00"/>
        <w:spacing w:before="72"/>
        <w:ind w:left="1021"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סעיפים 25ו, 25יד ו-25טו לחוק יימחקו ואולם אין בהוראה זו כדי לפגוע בתוקפם של כללים שפורסמו בישראל;</w:t>
      </w:r>
    </w:p>
    <w:p w:rsidR="00365B36" w:rsidRDefault="00365B36" w:rsidP="00831F40">
      <w:pPr>
        <w:pStyle w:val="P00"/>
        <w:spacing w:before="72"/>
        <w:ind w:left="1021" w:right="1134"/>
        <w:rPr>
          <w:rStyle w:val="default"/>
          <w:rFonts w:cs="FrankRuehl" w:hint="cs"/>
          <w:rtl/>
        </w:rPr>
      </w:pPr>
      <w:r>
        <w:rPr>
          <w:rStyle w:val="default"/>
          <w:rFonts w:cs="FrankRuehl" w:hint="cs"/>
          <w:rtl/>
        </w:rPr>
        <w:t>(23)</w:t>
      </w:r>
      <w:r>
        <w:rPr>
          <w:rStyle w:val="default"/>
          <w:rFonts w:cs="FrankRuehl"/>
          <w:rtl/>
        </w:rPr>
        <w:tab/>
      </w:r>
      <w:r>
        <w:rPr>
          <w:rStyle w:val="default"/>
          <w:rFonts w:cs="FrankRuehl" w:hint="cs"/>
          <w:rtl/>
        </w:rPr>
        <w:t>סעיפים 27, 28א, 29, 30, 31, לחוק יימחקו ואולם אין בהוראה זו כדי לפגוע בתוקפן של תקנות שהותקנו בישראל מכוחם של סעיפים אלו.".</w:t>
      </w:r>
    </w:p>
    <w:p w:rsidR="00EE19C1" w:rsidRDefault="00EE19C1" w:rsidP="00AD1612">
      <w:pPr>
        <w:pStyle w:val="P00"/>
        <w:spacing w:before="72"/>
        <w:ind w:left="624" w:right="1134"/>
        <w:rPr>
          <w:rStyle w:val="default"/>
          <w:rFonts w:cs="FrankRuehl" w:hint="cs"/>
          <w:rtl/>
        </w:rPr>
      </w:pPr>
      <w:r>
        <w:rPr>
          <w:rFonts w:cs="FrankRuehl" w:hint="cs"/>
          <w:sz w:val="26"/>
          <w:rtl/>
          <w:lang w:eastAsia="en-US"/>
        </w:rPr>
        <w:pict>
          <v:shape id="_x0000_s3143" type="#_x0000_t202" style="position:absolute;left:0;text-align:left;margin-left:470.35pt;margin-top:7.1pt;width:1in;height:18pt;z-index:251561472" filled="f" stroked="f">
            <v:textbox inset="1mm,0,1mm,0">
              <w:txbxContent>
                <w:p w:rsidR="001E0ADB" w:rsidRDefault="001E0ADB" w:rsidP="00AD1612">
                  <w:pPr>
                    <w:spacing w:line="160" w:lineRule="exact"/>
                    <w:rPr>
                      <w:rFonts w:cs="Miriam" w:hint="cs"/>
                      <w:noProof/>
                      <w:sz w:val="18"/>
                      <w:szCs w:val="18"/>
                      <w:rtl/>
                    </w:rPr>
                  </w:pPr>
                  <w:r>
                    <w:rPr>
                      <w:rFonts w:cs="Miriam" w:hint="cs"/>
                      <w:noProof/>
                      <w:sz w:val="18"/>
                      <w:szCs w:val="18"/>
                      <w:rtl/>
                    </w:rPr>
                    <w:t>(תיקון מס' 193) תשס"ט-2009</w:t>
                  </w:r>
                </w:p>
              </w:txbxContent>
            </v:textbox>
          </v:shape>
        </w:pict>
      </w:r>
      <w:r>
        <w:rPr>
          <w:rStyle w:val="default"/>
          <w:rFonts w:cs="FrankRuehl" w:hint="cs"/>
          <w:rtl/>
        </w:rPr>
        <w:t>(ו)</w:t>
      </w:r>
      <w:r>
        <w:rPr>
          <w:rStyle w:val="default"/>
          <w:rFonts w:cs="FrankRuehl" w:hint="cs"/>
          <w:rtl/>
        </w:rPr>
        <w:tab/>
        <w:t xml:space="preserve">בחוק הסעה בטיחותית לילדים </w:t>
      </w:r>
      <w:r w:rsidR="00AD1612">
        <w:rPr>
          <w:rStyle w:val="default"/>
          <w:rFonts w:cs="FrankRuehl" w:hint="cs"/>
          <w:rtl/>
        </w:rPr>
        <w:t xml:space="preserve">ולפעוטות עם מוגבלות, התשנ"ד-1994 </w:t>
      </w:r>
      <w:r w:rsidR="00AD1612">
        <w:rPr>
          <w:rStyle w:val="default"/>
          <w:rFonts w:cs="FrankRuehl"/>
          <w:rtl/>
        </w:rPr>
        <w:t>–</w:t>
      </w:r>
    </w:p>
    <w:p w:rsidR="00EE19C1" w:rsidRDefault="00EE19C1" w:rsidP="00AD16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D1612">
        <w:rPr>
          <w:rStyle w:val="default"/>
          <w:rFonts w:cs="FrankRuehl" w:hint="cs"/>
          <w:rtl/>
        </w:rPr>
        <w:t>בכל מקום, אחרי "שנקבע" או "שנקבעו" יבוא "בישראל"</w:t>
      </w:r>
      <w:r>
        <w:rPr>
          <w:rStyle w:val="default"/>
          <w:rFonts w:cs="FrankRuehl" w:hint="cs"/>
          <w:rtl/>
        </w:rPr>
        <w:t>;</w:t>
      </w:r>
    </w:p>
    <w:p w:rsidR="00EE19C1" w:rsidRDefault="00EE19C1" w:rsidP="00AD16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w:t>
      </w:r>
      <w:r w:rsidR="00AD1612">
        <w:rPr>
          <w:rStyle w:val="default"/>
          <w:rFonts w:cs="FrankRuehl" w:hint="cs"/>
          <w:rtl/>
        </w:rPr>
        <w:t xml:space="preserve"> </w:t>
      </w:r>
      <w:r w:rsidR="00AD1612">
        <w:rPr>
          <w:rStyle w:val="default"/>
          <w:rFonts w:cs="FrankRuehl"/>
          <w:rtl/>
        </w:rPr>
        <w:t>–</w:t>
      </w:r>
    </w:p>
    <w:p w:rsidR="00AD1612" w:rsidRDefault="00AD1612" w:rsidP="00AD161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בהגדרה "ארגון ציבורי", אחרי "ארצי" יבוא "בישראל";</w:t>
      </w:r>
    </w:p>
    <w:p w:rsidR="00AD1612" w:rsidRDefault="00AD1612" w:rsidP="00AD16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בהגדרה "חוק מעונות יום שיקומיים", אחרי "חוק מעונות יום שיקומיים, התש"ס-2000," יבוא "כפי תוקפו בישראל מעת לעת";</w:t>
      </w:r>
    </w:p>
    <w:p w:rsidR="00AD1612" w:rsidRDefault="00AD1612" w:rsidP="00AD161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בהגדרה "מוסד חינוך", אחרי "בחוק לימוד חובה, התש"ט-1949," יבוא "כפי תוקפו בהתאם לנספח מס' 4 </w:t>
      </w:r>
      <w:r>
        <w:rPr>
          <w:rStyle w:val="default"/>
          <w:rFonts w:cs="FrankRuehl"/>
          <w:rtl/>
        </w:rPr>
        <w:t>–</w:t>
      </w:r>
      <w:r>
        <w:rPr>
          <w:rStyle w:val="default"/>
          <w:rFonts w:cs="FrankRuehl" w:hint="cs"/>
          <w:rtl/>
        </w:rPr>
        <w:t xml:space="preserve"> דיני חינוך </w:t>
      </w:r>
      <w:r>
        <w:rPr>
          <w:rStyle w:val="default"/>
          <w:rFonts w:cs="FrankRuehl"/>
          <w:rtl/>
        </w:rPr>
        <w:t>–</w:t>
      </w:r>
      <w:r>
        <w:rPr>
          <w:rStyle w:val="default"/>
          <w:rFonts w:cs="FrankRuehl" w:hint="cs"/>
          <w:rtl/>
        </w:rPr>
        <w:t xml:space="preserve"> לתקנון המועצות המקומיות (יהודה והשומרון), התשמ"א-1981";</w:t>
      </w:r>
    </w:p>
    <w:p w:rsidR="00AD1612" w:rsidRDefault="00AD1612" w:rsidP="00AD161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ההגדרות "רשות מקומית" ו-"השר האחראי" </w:t>
      </w:r>
      <w:r>
        <w:rPr>
          <w:rStyle w:val="default"/>
          <w:rFonts w:cs="FrankRuehl"/>
          <w:rtl/>
        </w:rPr>
        <w:t>–</w:t>
      </w:r>
      <w:r>
        <w:rPr>
          <w:rStyle w:val="default"/>
          <w:rFonts w:cs="FrankRuehl" w:hint="cs"/>
          <w:rtl/>
        </w:rPr>
        <w:t xml:space="preserve"> יימחקו;</w:t>
      </w:r>
    </w:p>
    <w:p w:rsidR="00AD1612" w:rsidRDefault="00AD1612" w:rsidP="00AD16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3 </w:t>
      </w:r>
      <w:r>
        <w:rPr>
          <w:rStyle w:val="default"/>
          <w:rFonts w:cs="FrankRuehl"/>
          <w:rtl/>
        </w:rPr>
        <w:t>–</w:t>
      </w:r>
    </w:p>
    <w:p w:rsidR="00AD1612" w:rsidRDefault="00AD1612" w:rsidP="00AD161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(א1) </w:t>
      </w:r>
      <w:r>
        <w:rPr>
          <w:rStyle w:val="default"/>
          <w:rFonts w:cs="FrankRuehl"/>
          <w:rtl/>
        </w:rPr>
        <w:t>–</w:t>
      </w:r>
    </w:p>
    <w:p w:rsidR="00AD1612" w:rsidRDefault="00AD1612" w:rsidP="005B1CC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"שר החינוך התרבות והספורט, באישור ועדת הכלכלה של הכנסת, יקבע בצו, את שיעורי ההשתתפות של הרשות השולחת" יבוא "שיעורי ההשתתפות של הרשות השולחת שנקבעו בישראל לפי סעיף 3(א1) לחוק הסעה בטיחותית לילדים ולפעוטות עם מוגבלות, התשנ"ד-1994, כפי תוקפו בישראל מעת לעת, יחולו גם ביחס למועצות";</w:t>
      </w:r>
    </w:p>
    <w:p w:rsidR="00AD1612" w:rsidRDefault="00AD1612" w:rsidP="005B1CC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5B1CC1">
        <w:rPr>
          <w:rStyle w:val="default"/>
          <w:rFonts w:cs="FrankRuehl" w:hint="cs"/>
          <w:rtl/>
        </w:rPr>
        <w:t>בסופו יבוא "כפי תוקפו בישראל מעת לעת";</w:t>
      </w:r>
    </w:p>
    <w:p w:rsidR="005B1CC1" w:rsidRDefault="00987330" w:rsidP="00987330">
      <w:pPr>
        <w:pStyle w:val="P00"/>
        <w:spacing w:before="72"/>
        <w:ind w:left="1474" w:right="1134"/>
        <w:rPr>
          <w:rStyle w:val="default"/>
          <w:rFonts w:cs="FrankRuehl"/>
          <w:rtl/>
        </w:rPr>
      </w:pPr>
      <w:r>
        <w:rPr>
          <w:rFonts w:cs="FrankRuehl" w:hint="cs"/>
          <w:sz w:val="26"/>
          <w:rtl/>
          <w:lang w:eastAsia="en-US"/>
        </w:rPr>
        <w:pict>
          <v:shape id="_x0000_s4096" type="#_x0000_t202" style="position:absolute;left:0;text-align:left;margin-left:470.35pt;margin-top:7.1pt;width:1in;height:20.6pt;z-index:252097024" filled="f" stroked="f">
            <v:textbox inset="1mm,0,1mm,0">
              <w:txbxContent>
                <w:p w:rsidR="001E0ADB" w:rsidRDefault="001E0ADB" w:rsidP="00987330">
                  <w:pPr>
                    <w:spacing w:line="160" w:lineRule="exact"/>
                    <w:rPr>
                      <w:rFonts w:cs="Miriam" w:hint="cs"/>
                      <w:noProof/>
                      <w:sz w:val="18"/>
                      <w:szCs w:val="18"/>
                      <w:rtl/>
                    </w:rPr>
                  </w:pPr>
                  <w:r>
                    <w:rPr>
                      <w:rFonts w:cs="Miriam" w:hint="cs"/>
                      <w:noProof/>
                      <w:sz w:val="18"/>
                      <w:szCs w:val="18"/>
                      <w:rtl/>
                    </w:rPr>
                    <w:t>(תיקון מס' 226) תשע"ט-2018</w:t>
                  </w:r>
                </w:p>
              </w:txbxContent>
            </v:textbox>
          </v:shape>
        </w:pict>
      </w:r>
      <w:r>
        <w:rPr>
          <w:rStyle w:val="default"/>
          <w:rFonts w:cs="FrankRuehl" w:hint="cs"/>
          <w:rtl/>
        </w:rPr>
        <w:t>(</w:t>
      </w:r>
      <w:r w:rsidR="005B1CC1">
        <w:rPr>
          <w:rStyle w:val="default"/>
          <w:rFonts w:cs="FrankRuehl" w:hint="cs"/>
          <w:rtl/>
        </w:rPr>
        <w:t>ב)</w:t>
      </w:r>
      <w:r w:rsidR="005B1CC1">
        <w:rPr>
          <w:rStyle w:val="default"/>
          <w:rFonts w:cs="FrankRuehl" w:hint="cs"/>
          <w:rtl/>
        </w:rPr>
        <w:tab/>
        <w:t xml:space="preserve">בסעיף קטן (ב), במקום הסיפה החל במילה "ואולם" יבוא "כפי תוקפו </w:t>
      </w:r>
      <w:r>
        <w:rPr>
          <w:rStyle w:val="default"/>
          <w:rFonts w:cs="FrankRuehl" w:hint="cs"/>
          <w:rtl/>
        </w:rPr>
        <w:t>בתקנון</w:t>
      </w:r>
      <w:r w:rsidR="005B1CC1">
        <w:rPr>
          <w:rStyle w:val="default"/>
          <w:rFonts w:cs="FrankRuehl" w:hint="cs"/>
          <w:rtl/>
        </w:rPr>
        <w:t>, אלא אם נקבע אחרת בישראל";</w:t>
      </w:r>
    </w:p>
    <w:p w:rsidR="005B1CC1" w:rsidRDefault="005B1CC1" w:rsidP="00AD16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5(ב), </w:t>
      </w:r>
      <w:r w:rsidR="00B02E49">
        <w:rPr>
          <w:rStyle w:val="default"/>
          <w:rFonts w:cs="FrankRuehl" w:hint="cs"/>
          <w:rtl/>
        </w:rPr>
        <w:t>במקום הסיפה החל במילה "שר" יבוא "התקנים והמפרטים הטכניים למושב בטיחותי אשר נקבעו בישראל לפי סעיף 5(ב) לחוק הסעה בטיחותית לילדים ולפעוטות עם מוגבלות, התשנ"ד-1994, כפי תוקפו בישראל מעת לעת, יחולו גם בתחומי המועצות";</w:t>
      </w:r>
    </w:p>
    <w:p w:rsidR="00B02E49" w:rsidRDefault="00B02E49" w:rsidP="00AD161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D80B63">
        <w:rPr>
          <w:rStyle w:val="default"/>
          <w:rFonts w:cs="FrankRuehl" w:hint="cs"/>
          <w:rtl/>
        </w:rPr>
        <w:t>סעיפים 2(ב), 5(א) ו-7 עד 10 יימחקו; ואולם, למען הסר ספק, אין בהוראה זו כדי לגרוע מכלליות האמור בסעיף 1 לנספח זה לענין תחולה של תחיקת משנה.</w:t>
      </w:r>
    </w:p>
    <w:p w:rsidR="00925E0B" w:rsidRDefault="00925E0B" w:rsidP="00AE3938">
      <w:pPr>
        <w:pStyle w:val="P00"/>
        <w:spacing w:before="72"/>
        <w:ind w:left="624" w:right="1134"/>
        <w:rPr>
          <w:rStyle w:val="default"/>
          <w:rFonts w:cs="FrankRuehl" w:hint="cs"/>
          <w:rtl/>
        </w:rPr>
      </w:pPr>
      <w:r>
        <w:rPr>
          <w:rFonts w:cs="FrankRuehl" w:hint="cs"/>
          <w:sz w:val="26"/>
          <w:rtl/>
          <w:lang w:eastAsia="en-US"/>
        </w:rPr>
        <w:pict>
          <v:shape id="_x0000_s3165" type="#_x0000_t202" style="position:absolute;left:0;text-align:left;margin-left:470.35pt;margin-top:7.1pt;width:1in;height:38.35pt;z-index:251574784" filled="f" stroked="f">
            <v:textbox inset="1mm,0,1mm,0">
              <w:txbxContent>
                <w:p w:rsidR="001E0ADB" w:rsidRDefault="001E0ADB" w:rsidP="00925E0B">
                  <w:pPr>
                    <w:spacing w:line="160" w:lineRule="exact"/>
                    <w:rPr>
                      <w:rFonts w:cs="Miriam" w:hint="cs"/>
                      <w:noProof/>
                      <w:sz w:val="18"/>
                      <w:szCs w:val="18"/>
                      <w:rtl/>
                    </w:rPr>
                  </w:pPr>
                  <w:r>
                    <w:rPr>
                      <w:rFonts w:cs="Miriam" w:hint="cs"/>
                      <w:noProof/>
                      <w:sz w:val="18"/>
                      <w:szCs w:val="18"/>
                      <w:rtl/>
                    </w:rPr>
                    <w:t>(תיקון מס' 118) תשנ"ט-1999</w:t>
                  </w:r>
                </w:p>
                <w:p w:rsidR="001E0ADB" w:rsidRDefault="001E0ADB" w:rsidP="00925E0B">
                  <w:pPr>
                    <w:spacing w:line="160" w:lineRule="exact"/>
                    <w:rPr>
                      <w:rFonts w:cs="Miriam" w:hint="cs"/>
                      <w:noProof/>
                      <w:sz w:val="18"/>
                      <w:szCs w:val="18"/>
                      <w:rtl/>
                    </w:rPr>
                  </w:pPr>
                  <w:r>
                    <w:rPr>
                      <w:rFonts w:cs="Miriam" w:hint="cs"/>
                      <w:noProof/>
                      <w:sz w:val="18"/>
                      <w:szCs w:val="18"/>
                      <w:rtl/>
                    </w:rPr>
                    <w:t>(תיקון מס' 144) תשס"ב-2001</w:t>
                  </w:r>
                </w:p>
              </w:txbxContent>
            </v:textbox>
          </v:shape>
        </w:pict>
      </w:r>
      <w:r>
        <w:rPr>
          <w:rStyle w:val="default"/>
          <w:rFonts w:cs="FrankRuehl" w:hint="cs"/>
          <w:rtl/>
        </w:rPr>
        <w:t>(</w:t>
      </w:r>
      <w:r w:rsidR="00AE3938">
        <w:rPr>
          <w:rStyle w:val="default"/>
          <w:rFonts w:cs="FrankRuehl" w:hint="cs"/>
          <w:rtl/>
        </w:rPr>
        <w:t>ז</w:t>
      </w:r>
      <w:r>
        <w:rPr>
          <w:rStyle w:val="default"/>
          <w:rFonts w:cs="FrankRuehl" w:hint="cs"/>
          <w:rtl/>
        </w:rPr>
        <w:t>)</w:t>
      </w:r>
      <w:r>
        <w:rPr>
          <w:rStyle w:val="default"/>
          <w:rFonts w:cs="FrankRuehl" w:hint="cs"/>
          <w:rtl/>
        </w:rPr>
        <w:tab/>
        <w:t>בחוק יום חינוך ארוך:</w:t>
      </w:r>
    </w:p>
    <w:p w:rsidR="00925E0B" w:rsidRDefault="00925E0B" w:rsidP="00925E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בהגדרת "מוסד חינוך", לאחר המילים "חוק החניכות, התשי"ג-1953" יבוא: "כפי תוקפו בישראל", ובהגדרת "רשות חינוך מקומית" במקום המילים "בחוק לימוד חובה, התש"ט-1949" יבוא: "בנספח זה";</w:t>
      </w:r>
    </w:p>
    <w:p w:rsidR="00EE1ADE" w:rsidRDefault="00925E0B" w:rsidP="00925E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E1ADE">
        <w:rPr>
          <w:rStyle w:val="default"/>
          <w:rFonts w:cs="FrankRuehl" w:hint="cs"/>
          <w:rtl/>
        </w:rPr>
        <w:t>בסעיף 3(ג), במקום המילה "הכנסת" יבוא: "כנסת ישראל";</w:t>
      </w:r>
    </w:p>
    <w:p w:rsidR="00925E0B" w:rsidRDefault="00EE1ADE" w:rsidP="00925E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5(ב), יימחקו המילים "באישור ועדת החינוך והתרבות של הכנסת ויוגשו לאישור הועדה" ויימחק סעיף קטן (1)</w:t>
      </w:r>
      <w:r w:rsidR="00925E0B">
        <w:rPr>
          <w:rStyle w:val="default"/>
          <w:rFonts w:cs="FrankRuehl" w:hint="cs"/>
          <w:rtl/>
        </w:rPr>
        <w:t>.</w:t>
      </w:r>
    </w:p>
    <w:p w:rsidR="00AE3938" w:rsidRDefault="00AE3938" w:rsidP="00AE3938">
      <w:pPr>
        <w:pStyle w:val="P00"/>
        <w:spacing w:before="72"/>
        <w:ind w:left="624" w:right="1134"/>
        <w:rPr>
          <w:rStyle w:val="default"/>
          <w:rFonts w:cs="FrankRuehl" w:hint="cs"/>
          <w:rtl/>
        </w:rPr>
      </w:pPr>
      <w:r>
        <w:rPr>
          <w:rFonts w:cs="FrankRuehl" w:hint="cs"/>
          <w:sz w:val="26"/>
          <w:rtl/>
          <w:lang w:eastAsia="en-US"/>
        </w:rPr>
        <w:pict>
          <v:shape id="_x0000_s3375" type="#_x0000_t202" style="position:absolute;left:0;text-align:left;margin-left:470.35pt;margin-top:7.1pt;width:1in;height:38.15pt;z-index:251690496" filled="f" stroked="f">
            <v:textbox inset="1mm,0,1mm,0">
              <w:txbxContent>
                <w:p w:rsidR="001E0ADB" w:rsidRDefault="001E0ADB" w:rsidP="00AE3938">
                  <w:pPr>
                    <w:spacing w:line="160" w:lineRule="exact"/>
                    <w:rPr>
                      <w:rFonts w:cs="Miriam" w:hint="cs"/>
                      <w:noProof/>
                      <w:sz w:val="18"/>
                      <w:szCs w:val="18"/>
                      <w:rtl/>
                    </w:rPr>
                  </w:pPr>
                  <w:r>
                    <w:rPr>
                      <w:rFonts w:cs="Miriam" w:hint="cs"/>
                      <w:noProof/>
                      <w:sz w:val="18"/>
                      <w:szCs w:val="18"/>
                      <w:rtl/>
                    </w:rPr>
                    <w:t>(תיקון מס' 144) תשס"ב-2001</w:t>
                  </w:r>
                </w:p>
                <w:p w:rsidR="001E0ADB" w:rsidRDefault="001E0ADB" w:rsidP="00AE3938">
                  <w:pPr>
                    <w:spacing w:line="160" w:lineRule="exact"/>
                    <w:rPr>
                      <w:rFonts w:cs="Miriam" w:hint="cs"/>
                      <w:noProof/>
                      <w:sz w:val="18"/>
                      <w:szCs w:val="18"/>
                      <w:rtl/>
                    </w:rPr>
                  </w:pPr>
                  <w:r>
                    <w:rPr>
                      <w:rFonts w:cs="Miriam" w:hint="cs"/>
                      <w:noProof/>
                      <w:sz w:val="18"/>
                      <w:szCs w:val="18"/>
                      <w:rtl/>
                    </w:rPr>
                    <w:t>(תיקון מס' 182) תשס"ח-2008</w:t>
                  </w:r>
                </w:p>
              </w:txbxContent>
            </v:textbox>
          </v:shape>
        </w:pict>
      </w:r>
      <w:r>
        <w:rPr>
          <w:rStyle w:val="default"/>
          <w:rFonts w:cs="FrankRuehl" w:hint="cs"/>
          <w:rtl/>
        </w:rPr>
        <w:t>(ח)</w:t>
      </w:r>
      <w:r>
        <w:rPr>
          <w:rStyle w:val="default"/>
          <w:rFonts w:cs="FrankRuehl" w:hint="cs"/>
          <w:rtl/>
        </w:rPr>
        <w:tab/>
        <w:t xml:space="preserve">בחוק הרשויות המקומיות (ייעוד כספי הקצבות </w:t>
      </w:r>
      <w:r w:rsidR="001B14A1">
        <w:rPr>
          <w:rStyle w:val="default"/>
          <w:rFonts w:cs="FrankRuehl" w:hint="cs"/>
          <w:rtl/>
        </w:rPr>
        <w:t xml:space="preserve">והגנת נכסים </w:t>
      </w:r>
      <w:r>
        <w:rPr>
          <w:rStyle w:val="default"/>
          <w:rFonts w:cs="FrankRuehl" w:hint="cs"/>
          <w:rtl/>
        </w:rPr>
        <w:t>למטרות חינוך), התש"ס-2000:</w:t>
      </w:r>
    </w:p>
    <w:p w:rsidR="00AE3938" w:rsidRDefault="00AE3938" w:rsidP="00925E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כתובה המילה "המדינה", יבוא במקומה "מדינת ישראל";</w:t>
      </w:r>
    </w:p>
    <w:p w:rsidR="00AE3938" w:rsidRDefault="00AE3938" w:rsidP="00925E0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בסעיף 1, לאחר המילה "בישראל" יבוא "ובאזור";</w:t>
      </w:r>
    </w:p>
    <w:p w:rsidR="00FA6E8B" w:rsidRDefault="00FA6E8B" w:rsidP="00FA6E8B">
      <w:pPr>
        <w:pStyle w:val="P00"/>
        <w:spacing w:before="72"/>
        <w:ind w:left="1021" w:right="1134"/>
        <w:rPr>
          <w:rStyle w:val="default"/>
          <w:rFonts w:cs="FrankRuehl" w:hint="cs"/>
          <w:rtl/>
        </w:rPr>
      </w:pPr>
      <w:r>
        <w:rPr>
          <w:rFonts w:cs="FrankRuehl" w:hint="cs"/>
          <w:sz w:val="26"/>
          <w:rtl/>
          <w:lang w:eastAsia="en-US"/>
        </w:rPr>
        <w:pict>
          <v:shape id="_x0000_s4053" type="#_x0000_t202" style="position:absolute;left:0;text-align:left;margin-left:470.35pt;margin-top:7.1pt;width:1in;height:18pt;z-index:252060160" filled="f" stroked="f">
            <v:textbox inset="1mm,0,1mm,0">
              <w:txbxContent>
                <w:p w:rsidR="001E0ADB" w:rsidRDefault="001E0ADB" w:rsidP="00FA6E8B">
                  <w:pPr>
                    <w:spacing w:line="160" w:lineRule="exact"/>
                    <w:rPr>
                      <w:rFonts w:cs="Miriam" w:hint="cs"/>
                      <w:noProof/>
                      <w:sz w:val="18"/>
                      <w:szCs w:val="18"/>
                      <w:rtl/>
                    </w:rPr>
                  </w:pPr>
                  <w:r>
                    <w:rPr>
                      <w:rFonts w:cs="Miriam" w:hint="cs"/>
                      <w:noProof/>
                      <w:sz w:val="18"/>
                      <w:szCs w:val="18"/>
                      <w:rtl/>
                    </w:rPr>
                    <w:t>(תיקון מס' 217) תשע"ח-2017</w:t>
                  </w:r>
                </w:p>
              </w:txbxContent>
            </v:textbox>
          </v:shape>
        </w:pict>
      </w:r>
      <w:r>
        <w:rPr>
          <w:rStyle w:val="default"/>
          <w:rFonts w:cs="FrankRuehl" w:hint="cs"/>
          <w:rtl/>
        </w:rPr>
        <w:t>(2א)</w:t>
      </w:r>
      <w:r>
        <w:rPr>
          <w:rStyle w:val="default"/>
          <w:rFonts w:cs="FrankRuehl"/>
          <w:rtl/>
        </w:rPr>
        <w:tab/>
      </w:r>
      <w:r>
        <w:rPr>
          <w:rStyle w:val="default"/>
          <w:rFonts w:cs="FrankRuehl" w:hint="cs"/>
          <w:rtl/>
        </w:rPr>
        <w:t>בסעיף 2, במקום "בחוק הרשויות המקומיות (מנהל יחידת הנוער ומועצת תלמידים ונוער), התשע"א-2011" יבוא "בפרק ז'6 לתקנון המועצות המקומיות (יהודה והשומרון), התשמ"א-1981;</w:t>
      </w:r>
    </w:p>
    <w:p w:rsidR="00AE3938" w:rsidRDefault="00AE3938" w:rsidP="00925E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במקום האמור בסעיף 3(ב) יבוא </w:t>
      </w:r>
      <w:r>
        <w:rPr>
          <w:rStyle w:val="default"/>
          <w:rFonts w:cs="FrankRuehl"/>
          <w:rtl/>
        </w:rPr>
        <w:t>–</w:t>
      </w:r>
    </w:p>
    <w:p w:rsidR="00AE3938" w:rsidRDefault="00AE3938" w:rsidP="00AE3938">
      <w:pPr>
        <w:pStyle w:val="P00"/>
        <w:spacing w:before="72"/>
        <w:ind w:left="1474" w:right="1134"/>
        <w:rPr>
          <w:rStyle w:val="default"/>
          <w:rFonts w:cs="FrankRuehl" w:hint="cs"/>
          <w:rtl/>
        </w:rPr>
      </w:pPr>
      <w:r>
        <w:rPr>
          <w:rStyle w:val="default"/>
          <w:rFonts w:cs="FrankRuehl" w:hint="cs"/>
          <w:rtl/>
        </w:rPr>
        <w:t>"שר החינוך בישראל, רשאי בצו, באישור ועדת החינוך והתרבות של כנסת ישראל, להוסיף מטרות לתוספת.";</w:t>
      </w:r>
    </w:p>
    <w:p w:rsidR="00AE3938" w:rsidRDefault="00AE3938" w:rsidP="00925E0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9, לאחר המילים "חוק העונשין, התשל"ז-1977" יבוא "כפי תוקפו בישראל מעת לעת";</w:t>
      </w:r>
    </w:p>
    <w:p w:rsidR="00AE3938" w:rsidRDefault="001B14A1" w:rsidP="00925E0B">
      <w:pPr>
        <w:pStyle w:val="P00"/>
        <w:spacing w:before="72"/>
        <w:ind w:left="1021" w:right="1134"/>
        <w:rPr>
          <w:rStyle w:val="default"/>
          <w:rFonts w:cs="FrankRuehl" w:hint="cs"/>
          <w:rtl/>
        </w:rPr>
      </w:pPr>
      <w:r>
        <w:rPr>
          <w:rFonts w:cs="FrankRuehl" w:hint="cs"/>
          <w:sz w:val="26"/>
          <w:rtl/>
          <w:lang w:eastAsia="en-US"/>
        </w:rPr>
        <w:pict>
          <v:shape id="_x0000_s3644" type="#_x0000_t202" style="position:absolute;left:0;text-align:left;margin-left:470.35pt;margin-top:7.1pt;width:1in;height:18pt;z-index:251850240" filled="f" stroked="f">
            <v:textbox inset="1mm,0,1mm,0">
              <w:txbxContent>
                <w:p w:rsidR="001E0ADB" w:rsidRDefault="001E0ADB" w:rsidP="001B14A1">
                  <w:pPr>
                    <w:spacing w:line="160" w:lineRule="exact"/>
                    <w:rPr>
                      <w:rFonts w:cs="Miriam" w:hint="cs"/>
                      <w:noProof/>
                      <w:sz w:val="18"/>
                      <w:szCs w:val="18"/>
                      <w:rtl/>
                    </w:rPr>
                  </w:pPr>
                  <w:r>
                    <w:rPr>
                      <w:rFonts w:cs="Miriam" w:hint="cs"/>
                      <w:noProof/>
                      <w:sz w:val="18"/>
                      <w:szCs w:val="18"/>
                      <w:rtl/>
                    </w:rPr>
                    <w:t>(תיקון מס' 182) תשס"ח-2008</w:t>
                  </w:r>
                </w:p>
              </w:txbxContent>
            </v:textbox>
          </v:shape>
        </w:pict>
      </w:r>
      <w:r w:rsidR="00AE3938">
        <w:rPr>
          <w:rStyle w:val="default"/>
          <w:rFonts w:cs="FrankRuehl" w:hint="cs"/>
          <w:rtl/>
        </w:rPr>
        <w:t>(5)</w:t>
      </w:r>
      <w:r w:rsidR="00AE3938">
        <w:rPr>
          <w:rStyle w:val="default"/>
          <w:rFonts w:cs="FrankRuehl" w:hint="cs"/>
          <w:rtl/>
        </w:rPr>
        <w:tab/>
        <w:t>בסעיף 10</w:t>
      </w:r>
      <w:r>
        <w:rPr>
          <w:rStyle w:val="default"/>
          <w:rFonts w:cs="FrankRuehl" w:hint="cs"/>
          <w:rtl/>
        </w:rPr>
        <w:t>(א)</w:t>
      </w:r>
      <w:r w:rsidR="00AE3938">
        <w:rPr>
          <w:rStyle w:val="default"/>
          <w:rFonts w:cs="FrankRuehl" w:hint="cs"/>
          <w:rtl/>
        </w:rPr>
        <w:t>, במקום המילים "בית דין לעבודה" יבוא "בית משפט לעניינים מקומיים כהגדרתו בפרק ט"ז לתקנון";</w:t>
      </w:r>
    </w:p>
    <w:p w:rsidR="00AE3938" w:rsidRDefault="00AE3938" w:rsidP="00925E0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ברישא לסעיף 11 יבוא </w:t>
      </w:r>
      <w:r>
        <w:rPr>
          <w:rStyle w:val="default"/>
          <w:rFonts w:cs="FrankRuehl"/>
          <w:rtl/>
        </w:rPr>
        <w:t>–</w:t>
      </w:r>
    </w:p>
    <w:p w:rsidR="00AE3938" w:rsidRDefault="00AE3938" w:rsidP="00AE3938">
      <w:pPr>
        <w:pStyle w:val="P00"/>
        <w:spacing w:before="72"/>
        <w:ind w:left="1474" w:right="1134"/>
        <w:rPr>
          <w:rStyle w:val="default"/>
          <w:rFonts w:cs="FrankRuehl" w:hint="cs"/>
          <w:rtl/>
        </w:rPr>
      </w:pPr>
      <w:r>
        <w:rPr>
          <w:rStyle w:val="default"/>
          <w:rFonts w:cs="FrankRuehl" w:hint="cs"/>
          <w:rtl/>
        </w:rPr>
        <w:t>"על אף האמור בסעיף 132 לתקנון";</w:t>
      </w:r>
    </w:p>
    <w:p w:rsidR="00AE3938" w:rsidRDefault="00AE3938" w:rsidP="00925E0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סעיף 12 </w:t>
      </w:r>
      <w:r>
        <w:rPr>
          <w:rStyle w:val="default"/>
          <w:rFonts w:cs="FrankRuehl"/>
          <w:rtl/>
        </w:rPr>
        <w:t>–</w:t>
      </w:r>
      <w:r>
        <w:rPr>
          <w:rStyle w:val="default"/>
          <w:rFonts w:cs="FrankRuehl" w:hint="cs"/>
          <w:rtl/>
        </w:rPr>
        <w:t xml:space="preserve"> יושמט;</w:t>
      </w:r>
    </w:p>
    <w:p w:rsidR="00AE3938" w:rsidRDefault="001B14A1" w:rsidP="001B14A1">
      <w:pPr>
        <w:pStyle w:val="P00"/>
        <w:spacing w:before="72"/>
        <w:ind w:left="1021" w:right="1134"/>
        <w:rPr>
          <w:rStyle w:val="default"/>
          <w:rFonts w:cs="FrankRuehl" w:hint="cs"/>
          <w:rtl/>
        </w:rPr>
      </w:pPr>
      <w:r>
        <w:rPr>
          <w:rFonts w:cs="FrankRuehl" w:hint="cs"/>
          <w:sz w:val="26"/>
          <w:rtl/>
          <w:lang w:eastAsia="en-US"/>
        </w:rPr>
        <w:pict>
          <v:shape id="_x0000_s3645" type="#_x0000_t202" style="position:absolute;left:0;text-align:left;margin-left:470.35pt;margin-top:7.1pt;width:1in;height:18pt;z-index:251851264" filled="f" stroked="f">
            <v:textbox inset="1mm,0,1mm,0">
              <w:txbxContent>
                <w:p w:rsidR="001E0ADB" w:rsidRDefault="001E0ADB" w:rsidP="001B14A1">
                  <w:pPr>
                    <w:spacing w:line="160" w:lineRule="exact"/>
                    <w:rPr>
                      <w:rFonts w:cs="Miriam" w:hint="cs"/>
                      <w:noProof/>
                      <w:sz w:val="18"/>
                      <w:szCs w:val="18"/>
                      <w:rtl/>
                    </w:rPr>
                  </w:pPr>
                  <w:r>
                    <w:rPr>
                      <w:rFonts w:cs="Miriam" w:hint="cs"/>
                      <w:noProof/>
                      <w:sz w:val="18"/>
                      <w:szCs w:val="18"/>
                      <w:rtl/>
                    </w:rPr>
                    <w:t>(תיקון מס' 182) תשס"ח-2008</w:t>
                  </w:r>
                </w:p>
              </w:txbxContent>
            </v:textbox>
          </v:shape>
        </w:pict>
      </w:r>
      <w:r w:rsidR="00AE3938">
        <w:rPr>
          <w:rStyle w:val="default"/>
          <w:rFonts w:cs="FrankRuehl" w:hint="cs"/>
          <w:rtl/>
        </w:rPr>
        <w:t>(8)</w:t>
      </w:r>
      <w:r w:rsidR="00AE3938">
        <w:rPr>
          <w:rStyle w:val="default"/>
          <w:rFonts w:cs="FrankRuehl" w:hint="cs"/>
          <w:rtl/>
        </w:rPr>
        <w:tab/>
        <w:t xml:space="preserve">במקום </w:t>
      </w:r>
      <w:r>
        <w:rPr>
          <w:rStyle w:val="default"/>
          <w:rFonts w:cs="FrankRuehl" w:hint="cs"/>
          <w:rtl/>
        </w:rPr>
        <w:t>סעיף 13 יבוא:</w:t>
      </w:r>
    </w:p>
    <w:p w:rsidR="00AE3938" w:rsidRDefault="00AE3938" w:rsidP="001B14A1">
      <w:pPr>
        <w:pStyle w:val="P00"/>
        <w:spacing w:before="72"/>
        <w:ind w:left="1474" w:right="1134"/>
        <w:rPr>
          <w:rStyle w:val="default"/>
          <w:rFonts w:cs="FrankRuehl" w:hint="cs"/>
          <w:rtl/>
        </w:rPr>
      </w:pPr>
      <w:r>
        <w:rPr>
          <w:rStyle w:val="default"/>
          <w:rFonts w:cs="FrankRuehl" w:hint="cs"/>
          <w:rtl/>
        </w:rPr>
        <w:t>"</w:t>
      </w:r>
      <w:r w:rsidR="001B14A1" w:rsidRPr="001B14A1">
        <w:rPr>
          <w:rStyle w:val="default"/>
          <w:rFonts w:cs="FrankRuehl" w:hint="cs"/>
          <w:sz w:val="24"/>
          <w:szCs w:val="24"/>
          <w:rtl/>
        </w:rPr>
        <w:t>הוראות מעבר</w:t>
      </w:r>
    </w:p>
    <w:p w:rsidR="001B14A1" w:rsidRDefault="001B14A1" w:rsidP="001B14A1">
      <w:pPr>
        <w:pStyle w:val="P00"/>
        <w:spacing w:before="72"/>
        <w:ind w:left="1474" w:right="1134"/>
        <w:rPr>
          <w:rStyle w:val="default"/>
          <w:rFonts w:cs="FrankRuehl" w:hint="cs"/>
          <w:rtl/>
        </w:rPr>
      </w:pPr>
      <w:r>
        <w:rPr>
          <w:rStyle w:val="default"/>
          <w:rFonts w:cs="FrankRuehl" w:hint="cs"/>
          <w:rtl/>
        </w:rPr>
        <w:t>13.</w:t>
      </w:r>
      <w:r>
        <w:rPr>
          <w:rStyle w:val="default"/>
          <w:rFonts w:cs="FrankRuehl" w:hint="cs"/>
          <w:rtl/>
        </w:rPr>
        <w:tab/>
        <w:t>(א)</w:t>
      </w:r>
      <w:r>
        <w:rPr>
          <w:rStyle w:val="default"/>
          <w:rFonts w:cs="FrankRuehl" w:hint="cs"/>
          <w:rtl/>
        </w:rPr>
        <w:tab/>
        <w:t>הוראות סעיף 10(א) לא יחולו על עיקול שהוטל מכוחה של התקשרות שנעשתה לפני מועד חתימתו של תקנון המועצות המקומיות (תיקון מס' 144) (יהודה והשומרון), התשס"ב-2002.</w:t>
      </w:r>
    </w:p>
    <w:p w:rsidR="001B14A1" w:rsidRDefault="001B14A1" w:rsidP="001B14A1">
      <w:pPr>
        <w:pStyle w:val="P00"/>
        <w:spacing w:before="72"/>
        <w:ind w:left="1474" w:right="1134"/>
        <w:rPr>
          <w:rStyle w:val="default"/>
          <w:rFonts w:cs="FrankRuehl" w:hint="cs"/>
          <w:rtl/>
        </w:rPr>
      </w:pPr>
      <w:r>
        <w:rPr>
          <w:rStyle w:val="default"/>
          <w:rFonts w:cs="FrankRuehl" w:hint="cs"/>
          <w:rtl/>
        </w:rPr>
        <w:tab/>
        <w:t>(ב)</w:t>
      </w:r>
      <w:r>
        <w:rPr>
          <w:rStyle w:val="default"/>
          <w:rFonts w:cs="FrankRuehl" w:hint="cs"/>
          <w:rtl/>
        </w:rPr>
        <w:tab/>
        <w:t>הוראות סעיף 10(ב) לא יחולו על עיקול שהוטל מכוחה של התקשרות שנעשתה לפני תחילתו של תקנון המועצות המקומיות (תיקון מס' 182) (יהודה והשומרון), התשס"ח-2008.";</w:t>
      </w:r>
    </w:p>
    <w:p w:rsidR="00AE3938" w:rsidRDefault="00AE3938" w:rsidP="00925E0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14, לאחר המילה "דין" יבוא "ותחיקת ביטחון";</w:t>
      </w:r>
    </w:p>
    <w:p w:rsidR="00AE3938" w:rsidRDefault="00AE3938" w:rsidP="00925E0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במקום האמור בסעיף 15 יבוא </w:t>
      </w:r>
      <w:r>
        <w:rPr>
          <w:rStyle w:val="default"/>
          <w:rFonts w:cs="FrankRuehl"/>
          <w:rtl/>
        </w:rPr>
        <w:t>–</w:t>
      </w:r>
    </w:p>
    <w:p w:rsidR="00AE3938" w:rsidRDefault="00AE3938" w:rsidP="00AE3938">
      <w:pPr>
        <w:pStyle w:val="P00"/>
        <w:spacing w:before="72"/>
        <w:ind w:left="1474" w:right="1134"/>
        <w:rPr>
          <w:rStyle w:val="default"/>
          <w:rFonts w:cs="FrankRuehl" w:hint="cs"/>
          <w:rtl/>
        </w:rPr>
      </w:pPr>
      <w:r>
        <w:rPr>
          <w:rStyle w:val="default"/>
          <w:rFonts w:cs="FrankRuehl" w:hint="cs"/>
          <w:rtl/>
        </w:rPr>
        <w:t>"המנהל הכללי של משרד החינוך ממונה על ביצוע חוק זה".</w:t>
      </w:r>
    </w:p>
    <w:p w:rsidR="008F62FB" w:rsidRDefault="008F62FB" w:rsidP="008F62FB">
      <w:pPr>
        <w:pStyle w:val="P00"/>
        <w:spacing w:before="72"/>
        <w:ind w:left="624" w:right="1134"/>
        <w:rPr>
          <w:rStyle w:val="default"/>
          <w:rFonts w:cs="FrankRuehl" w:hint="cs"/>
          <w:rtl/>
        </w:rPr>
      </w:pPr>
      <w:r>
        <w:rPr>
          <w:rFonts w:cs="FrankRuehl" w:hint="cs"/>
          <w:sz w:val="26"/>
          <w:rtl/>
          <w:lang w:eastAsia="en-US"/>
        </w:rPr>
        <w:pict>
          <v:shape id="_x0000_s3484" type="#_x0000_t202" style="position:absolute;left:0;text-align:left;margin-left:470.35pt;margin-top:7.1pt;width:1in;height:22.95pt;z-index:251746816" filled="f" stroked="f">
            <v:textbox inset="1mm,0,1mm,0">
              <w:txbxContent>
                <w:p w:rsidR="001E0ADB" w:rsidRDefault="001E0ADB" w:rsidP="008F62FB">
                  <w:pPr>
                    <w:spacing w:line="160" w:lineRule="exact"/>
                    <w:rPr>
                      <w:rFonts w:cs="Miriam" w:hint="cs"/>
                      <w:noProof/>
                      <w:sz w:val="18"/>
                      <w:szCs w:val="18"/>
                      <w:rtl/>
                    </w:rPr>
                  </w:pPr>
                  <w:r>
                    <w:rPr>
                      <w:rFonts w:cs="Miriam" w:hint="cs"/>
                      <w:noProof/>
                      <w:sz w:val="18"/>
                      <w:szCs w:val="18"/>
                      <w:rtl/>
                    </w:rPr>
                    <w:t>(תיקון מס' 164) תשס"ח-2007</w:t>
                  </w:r>
                </w:p>
              </w:txbxContent>
            </v:textbox>
          </v:shape>
        </w:pict>
      </w:r>
      <w:r>
        <w:rPr>
          <w:rStyle w:val="default"/>
          <w:rFonts w:cs="FrankRuehl" w:hint="cs"/>
          <w:rtl/>
        </w:rPr>
        <w:t>(ט)</w:t>
      </w:r>
      <w:r>
        <w:rPr>
          <w:rStyle w:val="default"/>
          <w:rFonts w:cs="FrankRuehl" w:hint="cs"/>
          <w:rtl/>
        </w:rPr>
        <w:tab/>
        <w:t xml:space="preserve">בחוק ארוחה יומית לתלמיד, התשס"ה-2005 </w:t>
      </w:r>
      <w:r>
        <w:rPr>
          <w:rStyle w:val="default"/>
          <w:rFonts w:cs="FrankRuehl"/>
          <w:rtl/>
        </w:rPr>
        <w:t>–</w:t>
      </w:r>
    </w:p>
    <w:p w:rsidR="008F62FB" w:rsidRDefault="008F62FB" w:rsidP="008F62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בהגדרה "חוק לימוד חובה" ובהגדרה "תלמיד", בסופן יבוא "כפי תוקפו בהתאם לתקנון";</w:t>
      </w:r>
    </w:p>
    <w:p w:rsidR="00AE4248" w:rsidRPr="00AE4248" w:rsidRDefault="00AE4248" w:rsidP="00AE4248">
      <w:pPr>
        <w:pStyle w:val="P00"/>
        <w:spacing w:before="72"/>
        <w:ind w:left="1021" w:right="1134"/>
        <w:rPr>
          <w:rStyle w:val="default"/>
          <w:rFonts w:cs="FrankRuehl" w:hint="cs"/>
          <w:rtl/>
        </w:rPr>
      </w:pPr>
      <w:r>
        <w:rPr>
          <w:rFonts w:cs="FrankRuehl" w:hint="cs"/>
          <w:sz w:val="26"/>
          <w:rtl/>
          <w:lang w:eastAsia="en-US"/>
        </w:rPr>
        <w:pict>
          <v:shape id="_x0000_s3592" type="#_x0000_t202" style="position:absolute;left:0;text-align:left;margin-left:470.35pt;margin-top:7.1pt;width:1in;height:18pt;z-index:251809280" filled="f" stroked="f">
            <v:textbox inset="1mm,0,1mm,0">
              <w:txbxContent>
                <w:p w:rsidR="001E0ADB" w:rsidRDefault="001E0ADB" w:rsidP="00AE4248">
                  <w:pPr>
                    <w:spacing w:line="160" w:lineRule="exact"/>
                    <w:rPr>
                      <w:rFonts w:cs="Miriam" w:hint="cs"/>
                      <w:noProof/>
                      <w:sz w:val="18"/>
                      <w:szCs w:val="18"/>
                      <w:rtl/>
                    </w:rPr>
                  </w:pPr>
                  <w:r>
                    <w:rPr>
                      <w:rFonts w:cs="Miriam" w:hint="cs"/>
                      <w:noProof/>
                      <w:sz w:val="18"/>
                      <w:szCs w:val="18"/>
                      <w:rtl/>
                    </w:rPr>
                    <w:t>(תיקון מס' 177) תשס"ח-2008</w:t>
                  </w:r>
                </w:p>
              </w:txbxContent>
            </v:textbox>
          </v:shape>
        </w:pict>
      </w:r>
      <w:r w:rsidRPr="00AE4248">
        <w:rPr>
          <w:rStyle w:val="default"/>
          <w:rFonts w:cs="FrankRuehl" w:hint="cs"/>
          <w:rtl/>
        </w:rPr>
        <w:t>(1א)</w:t>
      </w:r>
      <w:r w:rsidRPr="00AE4248">
        <w:rPr>
          <w:rStyle w:val="default"/>
          <w:rFonts w:cs="FrankRuehl" w:hint="cs"/>
          <w:rtl/>
        </w:rPr>
        <w:tab/>
        <w:t>בסעיף 2א, אחרי "חוק יום חינוך ארוך ולימודי העשרה, התשנ"ז-1997" יבוא "כפי תוקפו בהתאם לתקנון";</w:t>
      </w:r>
    </w:p>
    <w:p w:rsidR="00AE4248" w:rsidRDefault="00AE4248" w:rsidP="008F62FB">
      <w:pPr>
        <w:pStyle w:val="P00"/>
        <w:spacing w:before="72"/>
        <w:ind w:left="1021" w:right="1134"/>
        <w:rPr>
          <w:rStyle w:val="default"/>
          <w:rFonts w:cs="FrankRuehl" w:hint="cs"/>
          <w:rtl/>
        </w:rPr>
      </w:pPr>
      <w:r>
        <w:rPr>
          <w:rFonts w:cs="FrankRuehl" w:hint="cs"/>
          <w:sz w:val="26"/>
          <w:rtl/>
          <w:lang w:eastAsia="en-US"/>
        </w:rPr>
        <w:pict>
          <v:shape id="_x0000_s3593" type="#_x0000_t202" style="position:absolute;left:0;text-align:left;margin-left:470.35pt;margin-top:7.1pt;width:1in;height:18pt;z-index:251810304" filled="f" stroked="f">
            <v:textbox inset="1mm,0,1mm,0">
              <w:txbxContent>
                <w:p w:rsidR="001E0ADB" w:rsidRDefault="001E0ADB" w:rsidP="00AE4248">
                  <w:pPr>
                    <w:spacing w:line="160" w:lineRule="exact"/>
                    <w:rPr>
                      <w:rFonts w:cs="Miriam" w:hint="cs"/>
                      <w:noProof/>
                      <w:sz w:val="18"/>
                      <w:szCs w:val="18"/>
                      <w:rtl/>
                    </w:rPr>
                  </w:pPr>
                  <w:r>
                    <w:rPr>
                      <w:rFonts w:cs="Miriam" w:hint="cs"/>
                      <w:noProof/>
                      <w:sz w:val="18"/>
                      <w:szCs w:val="18"/>
                      <w:rtl/>
                    </w:rPr>
                    <w:t>(תיקון מס' 177) תשס"ח-2008</w:t>
                  </w:r>
                </w:p>
              </w:txbxContent>
            </v:textbox>
          </v:shape>
        </w:pict>
      </w:r>
      <w:r>
        <w:rPr>
          <w:rStyle w:val="default"/>
          <w:rFonts w:cs="FrankRuehl" w:hint="cs"/>
          <w:rtl/>
        </w:rPr>
        <w:t>(2)</w:t>
      </w:r>
      <w:r>
        <w:rPr>
          <w:rStyle w:val="default"/>
          <w:rFonts w:cs="FrankRuehl" w:hint="cs"/>
          <w:rtl/>
        </w:rPr>
        <w:tab/>
        <w:t xml:space="preserve">בסעיף 3 </w:t>
      </w:r>
      <w:r>
        <w:rPr>
          <w:rStyle w:val="default"/>
          <w:rFonts w:cs="FrankRuehl"/>
          <w:rtl/>
        </w:rPr>
        <w:t>–</w:t>
      </w:r>
    </w:p>
    <w:p w:rsidR="008F62FB" w:rsidRDefault="00AE4248" w:rsidP="00AE424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F62FB">
        <w:rPr>
          <w:rStyle w:val="default"/>
          <w:rFonts w:cs="FrankRuehl" w:hint="cs"/>
          <w:rtl/>
        </w:rPr>
        <w:t>במקום "שיקבע שר הבריאות" יבוא "שנקבע לענין זה על ידי שר הבריאות בישראל";</w:t>
      </w:r>
    </w:p>
    <w:p w:rsidR="00AE4248" w:rsidRPr="00AE4248" w:rsidRDefault="00AE4248" w:rsidP="00AE4248">
      <w:pPr>
        <w:pStyle w:val="P00"/>
        <w:spacing w:before="72"/>
        <w:ind w:left="1474" w:right="1134"/>
        <w:rPr>
          <w:rStyle w:val="default"/>
          <w:rFonts w:cs="FrankRuehl" w:hint="cs"/>
          <w:rtl/>
        </w:rPr>
      </w:pPr>
      <w:r w:rsidRPr="00AE4248">
        <w:rPr>
          <w:rStyle w:val="default"/>
          <w:rFonts w:cs="FrankRuehl" w:hint="cs"/>
          <w:rtl/>
        </w:rPr>
        <w:t>(ב)</w:t>
      </w:r>
      <w:r w:rsidRPr="00AE4248">
        <w:rPr>
          <w:rStyle w:val="default"/>
          <w:rFonts w:cs="FrankRuehl" w:hint="cs"/>
          <w:rtl/>
        </w:rPr>
        <w:tab/>
        <w:t>אחרי "משרד החינוך" יבוא "בישראל";</w:t>
      </w:r>
    </w:p>
    <w:p w:rsidR="008F62FB" w:rsidRDefault="008F62FB" w:rsidP="008F62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4 </w:t>
      </w:r>
      <w:r>
        <w:rPr>
          <w:rStyle w:val="default"/>
          <w:rFonts w:cs="FrankRuehl"/>
          <w:rtl/>
        </w:rPr>
        <w:t>–</w:t>
      </w:r>
    </w:p>
    <w:p w:rsidR="008F62FB" w:rsidRDefault="008F62FB" w:rsidP="008F62F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"שר האוצר" יבוא "המנהל הכללי של משרד האוצר בישראל";</w:t>
      </w:r>
    </w:p>
    <w:p w:rsidR="008F62FB" w:rsidRDefault="008F62FB" w:rsidP="008F62F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"חוק יום חינוך ארוך ולימודי העשרה, התשנ"ז-1997" יבוא "כפי תוקפו בהתאם לתקנון";</w:t>
      </w:r>
    </w:p>
    <w:p w:rsidR="008F62FB" w:rsidRDefault="008F62FB" w:rsidP="008F62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5 </w:t>
      </w:r>
      <w:r>
        <w:rPr>
          <w:rStyle w:val="default"/>
          <w:rFonts w:cs="FrankRuehl"/>
          <w:rtl/>
        </w:rPr>
        <w:t>–</w:t>
      </w:r>
    </w:p>
    <w:p w:rsidR="008F62FB" w:rsidRDefault="008F62FB" w:rsidP="008F62F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8F62FB" w:rsidRDefault="008F62FB" w:rsidP="00400BB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"משרד החינוך התרבות והספורט" יבוא "בישראל";</w:t>
      </w:r>
    </w:p>
    <w:p w:rsidR="008F62FB" w:rsidRDefault="008F62FB" w:rsidP="00400BB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בסופו יבוא "כפי תוקפו בישראל מעת לעת";</w:t>
      </w:r>
    </w:p>
    <w:p w:rsidR="008F62FB" w:rsidRDefault="008F62FB" w:rsidP="00400BB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(ג) </w:t>
      </w:r>
      <w:r>
        <w:rPr>
          <w:rStyle w:val="default"/>
          <w:rFonts w:cs="FrankRuehl"/>
          <w:rtl/>
        </w:rPr>
        <w:t>–</w:t>
      </w:r>
    </w:p>
    <w:p w:rsidR="008F62FB" w:rsidRDefault="008F62FB" w:rsidP="00400BB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"כל דין"</w:t>
      </w:r>
      <w:r w:rsidR="00400BB4">
        <w:rPr>
          <w:rStyle w:val="default"/>
          <w:rFonts w:cs="FrankRuehl" w:hint="cs"/>
          <w:rtl/>
        </w:rPr>
        <w:t xml:space="preserve"> יבוא "תחיקת בטחון או חיקוק בישראל";</w:t>
      </w:r>
    </w:p>
    <w:p w:rsidR="00400BB4" w:rsidRDefault="00400BB4" w:rsidP="00400BB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במקום "המדינה" יבוא "משרד החינוך התרבות והספורט בישראל";</w:t>
      </w:r>
    </w:p>
    <w:p w:rsidR="00400BB4" w:rsidRDefault="00400BB4" w:rsidP="00400BB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(ד) </w:t>
      </w:r>
      <w:r>
        <w:rPr>
          <w:rStyle w:val="default"/>
          <w:rFonts w:cs="FrankRuehl"/>
          <w:rtl/>
        </w:rPr>
        <w:t>–</w:t>
      </w:r>
    </w:p>
    <w:p w:rsidR="00400BB4" w:rsidRDefault="00400BB4" w:rsidP="00400BB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"שיקבע השר" יבוא "שנקבעו לפי סעיף 5(ד) לחוק ארוחה יומית לתלמיד, התשס"ה-2005, כפי תוקפו בישראל מעת לעת";</w:t>
      </w:r>
    </w:p>
    <w:p w:rsidR="00400BB4" w:rsidRDefault="00400BB4" w:rsidP="00400BB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הסיפה החל במילים "התשלומים" </w:t>
      </w:r>
      <w:r>
        <w:rPr>
          <w:rStyle w:val="default"/>
          <w:rFonts w:cs="FrankRuehl"/>
          <w:rtl/>
        </w:rPr>
        <w:t>–</w:t>
      </w:r>
      <w:r>
        <w:rPr>
          <w:rStyle w:val="default"/>
          <w:rFonts w:cs="FrankRuehl" w:hint="cs"/>
          <w:rtl/>
        </w:rPr>
        <w:t xml:space="preserve"> תימחק;</w:t>
      </w:r>
    </w:p>
    <w:p w:rsidR="00AE4248" w:rsidRPr="00AE4248" w:rsidRDefault="00AE4248" w:rsidP="00AE4248">
      <w:pPr>
        <w:pStyle w:val="P00"/>
        <w:spacing w:before="72"/>
        <w:ind w:left="1021" w:right="1134"/>
        <w:rPr>
          <w:rStyle w:val="default"/>
          <w:rFonts w:cs="FrankRuehl" w:hint="cs"/>
          <w:rtl/>
        </w:rPr>
      </w:pPr>
      <w:r>
        <w:rPr>
          <w:rFonts w:cs="FrankRuehl" w:hint="cs"/>
          <w:sz w:val="26"/>
          <w:rtl/>
          <w:lang w:eastAsia="en-US"/>
        </w:rPr>
        <w:pict>
          <v:shape id="_x0000_s3594" type="#_x0000_t202" style="position:absolute;left:0;text-align:left;margin-left:470.35pt;margin-top:7.1pt;width:1in;height:18pt;z-index:251811328" filled="f" stroked="f">
            <v:textbox inset="1mm,0,1mm,0">
              <w:txbxContent>
                <w:p w:rsidR="001E0ADB" w:rsidRDefault="001E0ADB" w:rsidP="00AE4248">
                  <w:pPr>
                    <w:spacing w:line="160" w:lineRule="exact"/>
                    <w:rPr>
                      <w:rFonts w:cs="Miriam" w:hint="cs"/>
                      <w:noProof/>
                      <w:sz w:val="18"/>
                      <w:szCs w:val="18"/>
                      <w:rtl/>
                    </w:rPr>
                  </w:pPr>
                  <w:r>
                    <w:rPr>
                      <w:rFonts w:cs="Miriam" w:hint="cs"/>
                      <w:noProof/>
                      <w:sz w:val="18"/>
                      <w:szCs w:val="18"/>
                      <w:rtl/>
                    </w:rPr>
                    <w:t>(תיקון מס' 177) תשס"ח-2008</w:t>
                  </w:r>
                </w:p>
              </w:txbxContent>
            </v:textbox>
          </v:shape>
        </w:pict>
      </w:r>
      <w:r w:rsidRPr="00AE4248">
        <w:rPr>
          <w:rStyle w:val="default"/>
          <w:rFonts w:cs="FrankRuehl" w:hint="cs"/>
          <w:rtl/>
        </w:rPr>
        <w:t>(5)</w:t>
      </w:r>
      <w:r w:rsidRPr="00AE4248">
        <w:rPr>
          <w:rStyle w:val="default"/>
          <w:rFonts w:cs="FrankRuehl" w:hint="cs"/>
          <w:rtl/>
        </w:rPr>
        <w:tab/>
        <w:t xml:space="preserve">בסעיף 6 </w:t>
      </w:r>
      <w:r w:rsidRPr="00AE4248">
        <w:rPr>
          <w:rStyle w:val="default"/>
          <w:rFonts w:cs="FrankRuehl"/>
          <w:rtl/>
        </w:rPr>
        <w:t>–</w:t>
      </w:r>
    </w:p>
    <w:p w:rsidR="00AE4248" w:rsidRPr="00AE4248" w:rsidRDefault="00AE4248" w:rsidP="00AE4248">
      <w:pPr>
        <w:pStyle w:val="P00"/>
        <w:spacing w:before="72"/>
        <w:ind w:left="1474" w:right="1134"/>
        <w:rPr>
          <w:rStyle w:val="default"/>
          <w:rFonts w:cs="FrankRuehl" w:hint="cs"/>
          <w:rtl/>
        </w:rPr>
      </w:pPr>
      <w:r w:rsidRPr="00AE4248">
        <w:rPr>
          <w:rStyle w:val="default"/>
          <w:rFonts w:cs="FrankRuehl" w:hint="cs"/>
          <w:rtl/>
        </w:rPr>
        <w:t>(א)</w:t>
      </w:r>
      <w:r w:rsidRPr="00AE4248">
        <w:rPr>
          <w:rStyle w:val="default"/>
          <w:rFonts w:cs="FrankRuehl" w:hint="cs"/>
          <w:rtl/>
        </w:rPr>
        <w:tab/>
        <w:t>במקום סעיף קטן (א) יבוא:</w:t>
      </w:r>
    </w:p>
    <w:p w:rsidR="00AE4248" w:rsidRPr="00AE4248" w:rsidRDefault="00AE4248" w:rsidP="00AE4248">
      <w:pPr>
        <w:pStyle w:val="P00"/>
        <w:spacing w:before="72"/>
        <w:ind w:left="1928" w:right="1134"/>
        <w:rPr>
          <w:rStyle w:val="default"/>
          <w:rFonts w:cs="FrankRuehl" w:hint="cs"/>
          <w:rtl/>
        </w:rPr>
      </w:pPr>
      <w:r w:rsidRPr="00AE4248">
        <w:rPr>
          <w:rStyle w:val="default"/>
          <w:rFonts w:cs="FrankRuehl" w:hint="cs"/>
          <w:rtl/>
        </w:rPr>
        <w:t>"(א)</w:t>
      </w:r>
      <w:r w:rsidRPr="00AE4248">
        <w:rPr>
          <w:rStyle w:val="default"/>
          <w:rFonts w:cs="FrankRuehl" w:hint="cs"/>
          <w:rtl/>
        </w:rPr>
        <w:tab/>
        <w:t>שיעורי ההשתתפות של רשויות חינוך מקומיות כאמור בסעיף 5(ב) שנקבעו בישראל לפי סעיף 6(א) לחוק ארוחה יומית לתלמיד, התשס"ה-2005, כפי תוקפו בישראל מעת לעת, יחולו גם ביחס לרשות חינוך מקומית באזור.";</w:t>
      </w:r>
    </w:p>
    <w:p w:rsidR="00AE4248" w:rsidRPr="00AE4248" w:rsidRDefault="00AE4248" w:rsidP="00AE4248">
      <w:pPr>
        <w:pStyle w:val="P00"/>
        <w:spacing w:before="72"/>
        <w:ind w:left="1474" w:right="1134"/>
        <w:rPr>
          <w:rStyle w:val="default"/>
          <w:rFonts w:cs="FrankRuehl" w:hint="cs"/>
          <w:rtl/>
        </w:rPr>
      </w:pPr>
      <w:r w:rsidRPr="00AE4248">
        <w:rPr>
          <w:rStyle w:val="default"/>
          <w:rFonts w:cs="FrankRuehl" w:hint="cs"/>
          <w:rtl/>
        </w:rPr>
        <w:t>(ב)</w:t>
      </w:r>
      <w:r w:rsidRPr="00AE4248">
        <w:rPr>
          <w:rStyle w:val="default"/>
          <w:rFonts w:cs="FrankRuehl" w:hint="cs"/>
          <w:rtl/>
        </w:rPr>
        <w:tab/>
        <w:t>בסעיף קטן (ב), במקום "השר, בהסכמת שר האוצר ושר הפנים" יבוא "המנהל הכללי של משרד החינוך בישראל, בהסכמת המנהל הכללי של משרד האוצר בישראל והממונה";</w:t>
      </w:r>
    </w:p>
    <w:p w:rsidR="00AE4248" w:rsidRPr="00AE4248" w:rsidRDefault="00AE4248" w:rsidP="00AE4248">
      <w:pPr>
        <w:pStyle w:val="P00"/>
        <w:spacing w:before="72"/>
        <w:ind w:left="1474" w:right="1134"/>
        <w:rPr>
          <w:rStyle w:val="default"/>
          <w:rFonts w:cs="FrankRuehl" w:hint="cs"/>
          <w:rtl/>
        </w:rPr>
      </w:pPr>
      <w:r w:rsidRPr="00AE4248">
        <w:rPr>
          <w:rStyle w:val="default"/>
          <w:rFonts w:cs="FrankRuehl" w:hint="cs"/>
          <w:rtl/>
        </w:rPr>
        <w:t>(ג)</w:t>
      </w:r>
      <w:r w:rsidRPr="00AE4248">
        <w:rPr>
          <w:rStyle w:val="default"/>
          <w:rFonts w:cs="FrankRuehl" w:hint="cs"/>
          <w:rtl/>
        </w:rPr>
        <w:tab/>
        <w:t>בסעיף קטן (ד), בסופו יבוא "הוועדה שהוקמה בישראל לפי סעיף 6(ד) לחוק ארוחה יומית לתלמיד, התשס"ה-2005, כפי תוקפו בישראל מעת לעת, תהיה מוסמכת לפעול גם ביחס לרשויות חינוך מקומיות באזור";</w:t>
      </w:r>
    </w:p>
    <w:p w:rsidR="00400BB4" w:rsidRDefault="00400BB4" w:rsidP="00400BB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סעיף 7 </w:t>
      </w:r>
      <w:r>
        <w:rPr>
          <w:rStyle w:val="default"/>
          <w:rFonts w:cs="FrankRuehl"/>
          <w:rtl/>
        </w:rPr>
        <w:t>–</w:t>
      </w:r>
      <w:r>
        <w:rPr>
          <w:rStyle w:val="default"/>
          <w:rFonts w:cs="FrankRuehl" w:hint="cs"/>
          <w:rtl/>
        </w:rPr>
        <w:t xml:space="preserve"> בטל; ואולם, למען הסר ספק, אין בהוראה זו כדי לגרוע מכלליות האמור בסעיף 1 לנספח זה לענין תחולה של תחיקת משנה.</w:t>
      </w:r>
    </w:p>
    <w:p w:rsidR="007B4705" w:rsidRDefault="007B4705" w:rsidP="007B4705">
      <w:pPr>
        <w:pStyle w:val="P00"/>
        <w:spacing w:before="72"/>
        <w:ind w:left="624" w:right="1134"/>
        <w:rPr>
          <w:rStyle w:val="default"/>
          <w:rFonts w:cs="FrankRuehl" w:hint="cs"/>
          <w:rtl/>
        </w:rPr>
      </w:pPr>
      <w:r>
        <w:rPr>
          <w:rFonts w:cs="FrankRuehl" w:hint="cs"/>
          <w:sz w:val="26"/>
          <w:rtl/>
          <w:lang w:eastAsia="en-US"/>
        </w:rPr>
        <w:pict>
          <v:shape id="_x0000_s3936" type="#_x0000_t202" style="position:absolute;left:0;text-align:left;margin-left:470.35pt;margin-top:7.1pt;width:1in;height:22.95pt;z-index:252003840" filled="f" stroked="f">
            <v:textbox inset="1mm,0,1mm,0">
              <w:txbxContent>
                <w:p w:rsidR="001E0ADB" w:rsidRDefault="001E0ADB" w:rsidP="007B4705">
                  <w:pPr>
                    <w:spacing w:line="160" w:lineRule="exact"/>
                    <w:rPr>
                      <w:rFonts w:cs="Miriam" w:hint="cs"/>
                      <w:noProof/>
                      <w:sz w:val="18"/>
                      <w:szCs w:val="18"/>
                      <w:rtl/>
                    </w:rPr>
                  </w:pPr>
                  <w:r>
                    <w:rPr>
                      <w:rFonts w:cs="Miriam" w:hint="cs"/>
                      <w:noProof/>
                      <w:sz w:val="18"/>
                      <w:szCs w:val="18"/>
                      <w:rtl/>
                    </w:rPr>
                    <w:t>(תיקון מס' 200) תשע"ב-2012</w:t>
                  </w:r>
                </w:p>
              </w:txbxContent>
            </v:textbox>
          </v:shape>
        </w:pict>
      </w:r>
      <w:r>
        <w:rPr>
          <w:rStyle w:val="default"/>
          <w:rFonts w:cs="FrankRuehl" w:hint="cs"/>
          <w:rtl/>
        </w:rPr>
        <w:t>(י)</w:t>
      </w:r>
      <w:r>
        <w:rPr>
          <w:rStyle w:val="default"/>
          <w:rFonts w:cs="FrankRuehl" w:hint="cs"/>
          <w:rtl/>
        </w:rPr>
        <w:tab/>
        <w:t xml:space="preserve">בחוק המוזיאונים, התשמ"ג-1983 (להלן בסעיף קטן זה: "החוק") </w:t>
      </w:r>
      <w:r>
        <w:rPr>
          <w:rStyle w:val="default"/>
          <w:rFonts w:cs="FrankRuehl"/>
          <w:rtl/>
        </w:rPr>
        <w:t>–</w:t>
      </w:r>
    </w:p>
    <w:p w:rsidR="007B4705" w:rsidRDefault="007B4705" w:rsidP="007B47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המילה "השר" יבוא "המנהל";</w:t>
      </w:r>
    </w:p>
    <w:p w:rsidR="007B4705" w:rsidRDefault="007B4705" w:rsidP="007B47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במקום "חיקוק" יבוא "כל דין או תחיקת הביטחון";</w:t>
      </w:r>
    </w:p>
    <w:p w:rsidR="007B4705" w:rsidRDefault="007B4705" w:rsidP="007B47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במקום "המחוזי שבתחום סמכותו נמצא המוזיאון המוכר" ו-"המחוזי שבתחום שיפוטו נמצא המוזיאון המוכר" יבוא "המחוזי בירושלים";</w:t>
      </w:r>
    </w:p>
    <w:p w:rsidR="007B4705" w:rsidRDefault="007B4705" w:rsidP="007B47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1 </w:t>
      </w:r>
      <w:r>
        <w:rPr>
          <w:rStyle w:val="default"/>
          <w:rFonts w:cs="FrankRuehl"/>
          <w:rtl/>
        </w:rPr>
        <w:t>–</w:t>
      </w:r>
    </w:p>
    <w:p w:rsidR="007B4705" w:rsidRDefault="007B4705" w:rsidP="007B470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הגדרת "השר" תמחק;</w:t>
      </w:r>
    </w:p>
    <w:p w:rsidR="007B4705" w:rsidRDefault="007B4705" w:rsidP="007B470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הגדרת "המועצה" תוחלף ובמקומה יבוא ""המועצה" </w:t>
      </w:r>
      <w:r>
        <w:rPr>
          <w:rStyle w:val="default"/>
          <w:rFonts w:cs="FrankRuehl"/>
          <w:rtl/>
        </w:rPr>
        <w:t>–</w:t>
      </w:r>
      <w:r>
        <w:rPr>
          <w:rStyle w:val="default"/>
          <w:rFonts w:cs="FrankRuehl" w:hint="cs"/>
          <w:rtl/>
        </w:rPr>
        <w:t xml:space="preserve"> מועצת המוזיאונים איו"ש שהוקמה לפי הוראות סעיף 10 לחוק כנוסחו בנספח זה;";</w:t>
      </w:r>
    </w:p>
    <w:p w:rsidR="007B4705" w:rsidRDefault="007B4705" w:rsidP="007B470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בהגדרת "המנהל", במקום "או מי שהוא הסמיך לכך" יבוא "בישראל";</w:t>
      </w:r>
    </w:p>
    <w:p w:rsidR="007B4705" w:rsidRDefault="007B4705" w:rsidP="007B470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2, בסעיף קטן (ג) במקום "ברשומות" יבוא "בקובץ מנשרים, צווים ומינויים";</w:t>
      </w:r>
    </w:p>
    <w:p w:rsidR="007B4705" w:rsidRDefault="007B4705" w:rsidP="007B470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סעיף 3 יימחק, ואולם אין בהוראה זו כדי לגרוע מכלליות האמור בסעיף 1 לנספח בדבר תחולת תחיקת משנה;</w:t>
      </w:r>
    </w:p>
    <w:p w:rsidR="007B4705" w:rsidRDefault="007B4705" w:rsidP="007B470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סעיף 5 </w:t>
      </w:r>
      <w:r>
        <w:rPr>
          <w:rStyle w:val="default"/>
          <w:rFonts w:cs="FrankRuehl"/>
          <w:rtl/>
        </w:rPr>
        <w:t>–</w:t>
      </w:r>
      <w:r>
        <w:rPr>
          <w:rStyle w:val="default"/>
          <w:rFonts w:cs="FrankRuehl" w:hint="cs"/>
          <w:rtl/>
        </w:rPr>
        <w:t xml:space="preserve"> יימחק;</w:t>
      </w:r>
    </w:p>
    <w:p w:rsidR="007B4705" w:rsidRDefault="007B4705" w:rsidP="007B470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בסעיף 6, במקום "המדינה" יבוא "מדינת ישראל";</w:t>
      </w:r>
    </w:p>
    <w:p w:rsidR="007B4705" w:rsidRDefault="007B4705" w:rsidP="007B470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בסעיף 7 </w:t>
      </w:r>
      <w:r>
        <w:rPr>
          <w:rStyle w:val="default"/>
          <w:rFonts w:cs="FrankRuehl"/>
          <w:rtl/>
        </w:rPr>
        <w:t>–</w:t>
      </w:r>
    </w:p>
    <w:p w:rsidR="007B4705" w:rsidRDefault="007B4705" w:rsidP="007B470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7B4705" w:rsidRDefault="007B4705" w:rsidP="007B470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"התקנות לפי סעיף 3(1)(ב)" יבוא "תחיקת משנה מכוח חוק זה";</w:t>
      </w:r>
    </w:p>
    <w:p w:rsidR="007B4705" w:rsidRDefault="007B4705" w:rsidP="007B470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במקום "התקנות לפי סעיף 3(2)(א)" יבוא "תחיקת משנה מכוח חוק זה";</w:t>
      </w:r>
    </w:p>
    <w:p w:rsidR="007B4705" w:rsidRDefault="007B4705" w:rsidP="007B470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במקום "המדינה" יבוא "מדינת ישראל";</w:t>
      </w:r>
    </w:p>
    <w:p w:rsidR="007B4705" w:rsidRDefault="007B4705" w:rsidP="007B470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7B4705" w:rsidRDefault="007B4705" w:rsidP="007B4705">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687C38">
        <w:rPr>
          <w:rStyle w:val="default"/>
          <w:rFonts w:cs="FrankRuehl" w:hint="cs"/>
          <w:rtl/>
        </w:rPr>
        <w:t>בסעיף 9, אחרי "התשל"ז-1977" יבוא "כפי תוקפו בישראל מעת לעת";</w:t>
      </w:r>
    </w:p>
    <w:p w:rsidR="00687C38" w:rsidRDefault="00687C38" w:rsidP="007B4705">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במקום סעיף 10 יבוא:</w:t>
      </w:r>
    </w:p>
    <w:p w:rsidR="00687C38" w:rsidRDefault="00687C38" w:rsidP="00981B76">
      <w:pPr>
        <w:pStyle w:val="P00"/>
        <w:spacing w:before="72"/>
        <w:ind w:left="1474" w:right="1134"/>
        <w:rPr>
          <w:rStyle w:val="default"/>
          <w:rFonts w:cs="FrankRuehl" w:hint="cs"/>
          <w:rtl/>
        </w:rPr>
      </w:pPr>
      <w:r>
        <w:rPr>
          <w:rStyle w:val="default"/>
          <w:rFonts w:cs="FrankRuehl" w:hint="cs"/>
          <w:rtl/>
        </w:rPr>
        <w:t>"</w:t>
      </w:r>
      <w:r w:rsidRPr="00981B76">
        <w:rPr>
          <w:rStyle w:val="default"/>
          <w:rFonts w:cs="Miriam" w:hint="cs"/>
          <w:sz w:val="18"/>
          <w:szCs w:val="18"/>
          <w:rtl/>
        </w:rPr>
        <w:t>מינוי המועצה והרכבה</w:t>
      </w:r>
    </w:p>
    <w:p w:rsidR="00687C38" w:rsidRDefault="00687C38" w:rsidP="00981B76">
      <w:pPr>
        <w:pStyle w:val="P00"/>
        <w:spacing w:before="72"/>
        <w:ind w:left="1474" w:right="1134"/>
        <w:rPr>
          <w:rStyle w:val="default"/>
          <w:rFonts w:cs="FrankRuehl" w:hint="cs"/>
          <w:rtl/>
        </w:rPr>
      </w:pPr>
      <w:r>
        <w:rPr>
          <w:rStyle w:val="default"/>
          <w:rFonts w:cs="FrankRuehl" w:hint="cs"/>
          <w:rtl/>
        </w:rPr>
        <w:t>10.</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687C38" w:rsidRDefault="00687C38" w:rsidP="00981B76">
      <w:pPr>
        <w:pStyle w:val="P00"/>
        <w:spacing w:before="72"/>
        <w:ind w:left="1474" w:right="1134"/>
        <w:rPr>
          <w:rStyle w:val="default"/>
          <w:rFonts w:cs="FrankRuehl" w:hint="cs"/>
          <w:rtl/>
        </w:rPr>
      </w:pPr>
      <w:r>
        <w:rPr>
          <w:rStyle w:val="default"/>
          <w:rFonts w:cs="FrankRuehl" w:hint="cs"/>
          <w:rtl/>
        </w:rPr>
        <w:tab/>
        <w:t xml:space="preserve">"המספר הדרוש" </w:t>
      </w:r>
      <w:r>
        <w:rPr>
          <w:rStyle w:val="default"/>
          <w:rFonts w:cs="FrankRuehl"/>
          <w:rtl/>
        </w:rPr>
        <w:t>–</w:t>
      </w:r>
      <w:r>
        <w:rPr>
          <w:rStyle w:val="default"/>
          <w:rFonts w:cs="FrankRuehl" w:hint="cs"/>
          <w:rtl/>
        </w:rPr>
        <w:t xml:space="preserve"> אחד עשר חברי המועצה, ובהם לפחות שלושה נציגי עובדי מדינת ישראל, שני אנשי מקצוע בתחום המוזיאונים, שני אנשי ציבור, ושני נציגי שלטון מקומי;</w:t>
      </w:r>
    </w:p>
    <w:p w:rsidR="00687C38" w:rsidRDefault="00687C38" w:rsidP="00981B76">
      <w:pPr>
        <w:pStyle w:val="P00"/>
        <w:spacing w:before="72"/>
        <w:ind w:left="1474" w:right="1134"/>
        <w:rPr>
          <w:rStyle w:val="default"/>
          <w:rFonts w:cs="FrankRuehl" w:hint="cs"/>
          <w:rtl/>
        </w:rPr>
      </w:pPr>
      <w:r>
        <w:rPr>
          <w:rStyle w:val="default"/>
          <w:rFonts w:cs="FrankRuehl" w:hint="cs"/>
          <w:rtl/>
        </w:rPr>
        <w:tab/>
        <w:t xml:space="preserve">"מועצה אזורית" </w:t>
      </w:r>
      <w:r>
        <w:rPr>
          <w:rStyle w:val="default"/>
          <w:rFonts w:cs="FrankRuehl"/>
          <w:rtl/>
        </w:rPr>
        <w:t>–</w:t>
      </w:r>
      <w:r>
        <w:rPr>
          <w:rStyle w:val="default"/>
          <w:rFonts w:cs="FrankRuehl" w:hint="cs"/>
          <w:rtl/>
        </w:rPr>
        <w:t xml:space="preserve"> מועצה אזורית כמשמעותה בצו בדבר ניהול מועצות אזוריות (יהודה והשומרון) (מס' 783), התשל"ט-1979;</w:t>
      </w:r>
    </w:p>
    <w:p w:rsidR="00687C38" w:rsidRDefault="00687C38" w:rsidP="00981B76">
      <w:pPr>
        <w:pStyle w:val="P00"/>
        <w:spacing w:before="72"/>
        <w:ind w:left="1474" w:right="1134"/>
        <w:rPr>
          <w:rStyle w:val="default"/>
          <w:rFonts w:cs="FrankRuehl" w:hint="cs"/>
          <w:rtl/>
        </w:rPr>
      </w:pPr>
      <w:r>
        <w:rPr>
          <w:rStyle w:val="default"/>
          <w:rFonts w:cs="FrankRuehl" w:hint="cs"/>
          <w:rtl/>
        </w:rPr>
        <w:tab/>
        <w:t xml:space="preserve">"מועצה מקומית" </w:t>
      </w:r>
      <w:r>
        <w:rPr>
          <w:rStyle w:val="default"/>
          <w:rFonts w:cs="FrankRuehl"/>
          <w:rtl/>
        </w:rPr>
        <w:t>–</w:t>
      </w:r>
      <w:r>
        <w:rPr>
          <w:rStyle w:val="default"/>
          <w:rFonts w:cs="FrankRuehl" w:hint="cs"/>
          <w:rtl/>
        </w:rPr>
        <w:t xml:space="preserve"> מועצה מקומית כמשמעותה בצו בדבר ניהול מועצות מקומיות (יהודה והשומרון) (מס' 892), התשמ"א-1981;</w:t>
      </w:r>
    </w:p>
    <w:p w:rsidR="00687C38" w:rsidRDefault="00687C38" w:rsidP="00981B76">
      <w:pPr>
        <w:pStyle w:val="P00"/>
        <w:spacing w:before="72"/>
        <w:ind w:left="1474" w:right="1134"/>
        <w:rPr>
          <w:rStyle w:val="default"/>
          <w:rFonts w:cs="FrankRuehl" w:hint="cs"/>
          <w:rtl/>
        </w:rPr>
      </w:pPr>
      <w:r>
        <w:rPr>
          <w:rStyle w:val="default"/>
          <w:rFonts w:cs="FrankRuehl" w:hint="cs"/>
          <w:rtl/>
        </w:rPr>
        <w:tab/>
        <w:t xml:space="preserve">"נציג שלטון מקומי" </w:t>
      </w:r>
      <w:r>
        <w:rPr>
          <w:rStyle w:val="default"/>
          <w:rFonts w:cs="FrankRuehl"/>
          <w:rtl/>
        </w:rPr>
        <w:t>–</w:t>
      </w:r>
      <w:r>
        <w:rPr>
          <w:rStyle w:val="default"/>
          <w:rFonts w:cs="FrankRuehl" w:hint="cs"/>
          <w:rtl/>
        </w:rPr>
        <w:t xml:space="preserve"> נציג רשות מקומית בישראל שמונה למועצת המוזיאונים ישראל לפי סעיף 10 לחוק או נציג מועצה מקומית או מועצה אזורית, שמונה למועצה שהוקמה לפי סעיף קטן (ב).</w:t>
      </w:r>
    </w:p>
    <w:p w:rsidR="00687C38" w:rsidRDefault="00687C38" w:rsidP="00981B76">
      <w:pPr>
        <w:pStyle w:val="P00"/>
        <w:spacing w:before="72"/>
        <w:ind w:left="1474" w:right="1134"/>
        <w:rPr>
          <w:rStyle w:val="default"/>
          <w:rFonts w:cs="FrankRuehl" w:hint="cs"/>
          <w:rtl/>
        </w:rPr>
      </w:pPr>
      <w:r>
        <w:rPr>
          <w:rStyle w:val="default"/>
          <w:rFonts w:cs="FrankRuehl" w:hint="cs"/>
          <w:rtl/>
        </w:rPr>
        <w:tab/>
        <w:t>(ב)</w:t>
      </w:r>
      <w:r>
        <w:rPr>
          <w:rStyle w:val="default"/>
          <w:rFonts w:cs="FrankRuehl" w:hint="cs"/>
          <w:rtl/>
        </w:rPr>
        <w:tab/>
        <w:t>מוקמת בזאת מועצת המוזיאונים איו"ש (להלן: "המועצה").</w:t>
      </w:r>
    </w:p>
    <w:p w:rsidR="00687C38" w:rsidRDefault="00687C38" w:rsidP="00981B76">
      <w:pPr>
        <w:pStyle w:val="P00"/>
        <w:spacing w:before="72"/>
        <w:ind w:left="1474" w:right="1134"/>
        <w:rPr>
          <w:rStyle w:val="default"/>
          <w:rFonts w:cs="FrankRuehl" w:hint="cs"/>
          <w:rtl/>
        </w:rPr>
      </w:pPr>
      <w:r>
        <w:rPr>
          <w:rStyle w:val="default"/>
          <w:rFonts w:cs="FrankRuehl" w:hint="cs"/>
          <w:rtl/>
        </w:rPr>
        <w:tab/>
        <w:t>(ג)</w:t>
      </w:r>
      <w:r>
        <w:rPr>
          <w:rStyle w:val="default"/>
          <w:rFonts w:cs="FrankRuehl" w:hint="cs"/>
          <w:rtl/>
        </w:rPr>
        <w:tab/>
        <w:t>אדם שמונה כחבר במועצה שמונתה בישראל לפי סעיף 10 לחוק (להלן: "מועצת המוזיאונים ישראל") יהיה חבר במועצה, זולת אם מסר למנהל הודעה בכתב בדבר אי-הסכמתו להיות חבר במועצה.</w:t>
      </w:r>
    </w:p>
    <w:p w:rsidR="00687C38" w:rsidRDefault="00687C38" w:rsidP="00981B76">
      <w:pPr>
        <w:pStyle w:val="P00"/>
        <w:spacing w:before="72"/>
        <w:ind w:left="1474" w:right="1134"/>
        <w:rPr>
          <w:rStyle w:val="default"/>
          <w:rFonts w:cs="FrankRuehl" w:hint="cs"/>
          <w:rtl/>
        </w:rPr>
      </w:pPr>
      <w:r>
        <w:rPr>
          <w:rStyle w:val="default"/>
          <w:rFonts w:cs="FrankRuehl" w:hint="cs"/>
          <w:rtl/>
        </w:rPr>
        <w:tab/>
        <w:t>(ד)</w:t>
      </w:r>
      <w:r>
        <w:rPr>
          <w:rStyle w:val="default"/>
          <w:rFonts w:cs="FrankRuehl" w:hint="cs"/>
          <w:rtl/>
        </w:rPr>
        <w:tab/>
      </w:r>
      <w:r w:rsidR="00981B76">
        <w:rPr>
          <w:rStyle w:val="default"/>
          <w:rFonts w:cs="FrankRuehl" w:hint="cs"/>
          <w:rtl/>
        </w:rPr>
        <w:t>פחת מספר חברי המועצה מהמספר הדרוש, כתוצאה מהגשת הודעות בכתב בדבר אי-הסכמה להיות חבר, ימנה המנהל חברים שלא מתוך חברי מועצת המוזיאונים ישראל להשלמת המספר הדרוש; ובלבד, שלא יכהנו במועצה, בכל זמן נתון, יותר מנציג אחד של מועצות מקומיות ונציג אחד של מועצות אזוריות, ושמספר נציגי השלטון המקומי במועצה לא יעלה על חמישה.</w:t>
      </w:r>
    </w:p>
    <w:p w:rsidR="00981B76" w:rsidRDefault="00981B76" w:rsidP="00981B76">
      <w:pPr>
        <w:pStyle w:val="P00"/>
        <w:spacing w:before="72"/>
        <w:ind w:left="1474" w:right="1134"/>
        <w:rPr>
          <w:rStyle w:val="default"/>
          <w:rFonts w:cs="FrankRuehl" w:hint="cs"/>
          <w:rtl/>
        </w:rPr>
      </w:pPr>
      <w:r>
        <w:rPr>
          <w:rStyle w:val="default"/>
          <w:rFonts w:cs="FrankRuehl" w:hint="cs"/>
          <w:rtl/>
        </w:rPr>
        <w:tab/>
        <w:t>(ה)</w:t>
      </w:r>
      <w:r>
        <w:rPr>
          <w:rStyle w:val="default"/>
          <w:rFonts w:cs="FrankRuehl" w:hint="cs"/>
          <w:rtl/>
        </w:rPr>
        <w:tab/>
        <w:t>אדם שמונה כיושב ראש מועצת מוזיאונים ישראל יהיה יושב ראש המועצה, זולת אם מסר למנהל הודעה בכתב בדבר אי-הסכמתו להיות חבר במועצה; נמסרה הודעה כאמור, ימנה המנהל יושב ראש אחר מתוך חברי המועצה.</w:t>
      </w:r>
    </w:p>
    <w:p w:rsidR="00981B76" w:rsidRDefault="00981B76" w:rsidP="00981B76">
      <w:pPr>
        <w:pStyle w:val="P00"/>
        <w:spacing w:before="72"/>
        <w:ind w:left="2381" w:right="1134" w:hanging="907"/>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החלטות המועצה יתקבלו בהתאם לכלליה, הנחיותיה ולהחלטותיה של מועצת המוזיאונים ישראל;</w:t>
      </w:r>
    </w:p>
    <w:p w:rsidR="00981B76" w:rsidRDefault="00981B76" w:rsidP="00981B76">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למען הסר ספק, יראו בכללים, הנחיות והחלטות של מועצת המוזיאונים ישראל כתחיקת משנה מכוח החוק;</w:t>
      </w:r>
    </w:p>
    <w:p w:rsidR="00981B76" w:rsidRDefault="00981B76" w:rsidP="00981B76">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מבלי לגרוע מהוראת פסקת משנה (2), כללים שנקבעו בישראל לפי החוק ייראו ככללים שנקבעו על ידי המועצה.</w:t>
      </w:r>
    </w:p>
    <w:p w:rsidR="00981B76" w:rsidRDefault="00981B76" w:rsidP="00981B76">
      <w:pPr>
        <w:pStyle w:val="P00"/>
        <w:spacing w:before="72"/>
        <w:ind w:left="1474" w:right="1134"/>
        <w:rPr>
          <w:rStyle w:val="default"/>
          <w:rFonts w:cs="FrankRuehl" w:hint="cs"/>
          <w:rtl/>
        </w:rPr>
      </w:pPr>
      <w:r>
        <w:rPr>
          <w:rStyle w:val="default"/>
          <w:rFonts w:cs="FrankRuehl" w:hint="cs"/>
          <w:rtl/>
        </w:rPr>
        <w:tab/>
        <w:t>(ז)</w:t>
      </w:r>
      <w:r>
        <w:rPr>
          <w:rStyle w:val="default"/>
          <w:rFonts w:cs="FrankRuehl" w:hint="cs"/>
          <w:rtl/>
        </w:rPr>
        <w:tab/>
        <w:t>הודעה על מינוי יושב ראש למועצה, לפי סעיף קטן (ו), או על מינוי חבר, לפי סעיף קטן (ה), תפורסם בקובץ המנשרים, כהגדרתו בצו בדבר קובץ המנשרים (יהודה והשומון) (מס' 111), התשכ"ז-1967.";</w:t>
      </w:r>
    </w:p>
    <w:p w:rsidR="00981B76" w:rsidRDefault="00981B76" w:rsidP="007B4705">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בסעיף 11,</w:t>
      </w:r>
      <w:r w:rsidR="00075C58">
        <w:rPr>
          <w:rStyle w:val="default"/>
          <w:rFonts w:cs="FrankRuehl" w:hint="cs"/>
          <w:rtl/>
        </w:rPr>
        <w:t xml:space="preserve"> סעיף קטן (ב) </w:t>
      </w:r>
      <w:r w:rsidR="00075C58">
        <w:rPr>
          <w:rStyle w:val="default"/>
          <w:rFonts w:cs="FrankRuehl"/>
          <w:rtl/>
        </w:rPr>
        <w:t>–</w:t>
      </w:r>
      <w:r w:rsidR="00075C58">
        <w:rPr>
          <w:rStyle w:val="default"/>
          <w:rFonts w:cs="FrankRuehl" w:hint="cs"/>
          <w:rtl/>
        </w:rPr>
        <w:t xml:space="preserve"> יימחק;</w:t>
      </w:r>
    </w:p>
    <w:p w:rsidR="00075C58" w:rsidRDefault="00075C58" w:rsidP="007B4705">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בסעיף 13 </w:t>
      </w:r>
      <w:r>
        <w:rPr>
          <w:rStyle w:val="default"/>
          <w:rFonts w:cs="FrankRuehl"/>
          <w:rtl/>
        </w:rPr>
        <w:t>–</w:t>
      </w:r>
    </w:p>
    <w:p w:rsidR="00075C58" w:rsidRDefault="00075C58" w:rsidP="00075C5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במקום האמור בסעיף קטן (1) יבוא "לייעץ למנהל ולמועצת מוזיאונים ישראל במילוי תפקידיהם לפי החוק בעניינים הנוגעים למוזיאונים באזור, כפי תוקפו, בהתאמה, לנספח מס' 4 </w:t>
      </w:r>
      <w:r>
        <w:rPr>
          <w:rStyle w:val="default"/>
          <w:rFonts w:cs="FrankRuehl"/>
          <w:rtl/>
        </w:rPr>
        <w:t>–</w:t>
      </w:r>
      <w:r>
        <w:rPr>
          <w:rStyle w:val="default"/>
          <w:rFonts w:cs="FrankRuehl" w:hint="cs"/>
          <w:rtl/>
        </w:rPr>
        <w:t xml:space="preserve"> דיני חינוך לתקנון המועצות המקומיות, התשמ"א-1981, וכפי תוקפו בישראל מעת לעת";</w:t>
      </w:r>
    </w:p>
    <w:p w:rsidR="00075C58" w:rsidRDefault="00075C58" w:rsidP="00075C5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סעיף קטן (2) </w:t>
      </w:r>
      <w:r>
        <w:rPr>
          <w:rStyle w:val="default"/>
          <w:rFonts w:cs="FrankRuehl"/>
          <w:rtl/>
        </w:rPr>
        <w:t>–</w:t>
      </w:r>
      <w:r>
        <w:rPr>
          <w:rStyle w:val="default"/>
          <w:rFonts w:cs="FrankRuehl" w:hint="cs"/>
          <w:rtl/>
        </w:rPr>
        <w:t xml:space="preserve"> יימחק;</w:t>
      </w:r>
    </w:p>
    <w:p w:rsidR="00075C58" w:rsidRDefault="00075C58" w:rsidP="007B4705">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15, אחרי "התשל"ז-1977" יבוא "כפי תוקפו בישראל מעת לעת";</w:t>
      </w:r>
    </w:p>
    <w:p w:rsidR="00075C58" w:rsidRDefault="00075C58" w:rsidP="007B4705">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סעיף 18 </w:t>
      </w:r>
      <w:r>
        <w:rPr>
          <w:rStyle w:val="default"/>
          <w:rFonts w:cs="FrankRuehl"/>
          <w:rtl/>
        </w:rPr>
        <w:t>–</w:t>
      </w:r>
      <w:r>
        <w:rPr>
          <w:rStyle w:val="default"/>
          <w:rFonts w:cs="FrankRuehl" w:hint="cs"/>
          <w:rtl/>
        </w:rPr>
        <w:t xml:space="preserve"> יימחק;</w:t>
      </w:r>
    </w:p>
    <w:p w:rsidR="00075C58" w:rsidRDefault="00075C58" w:rsidP="007B4705">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סעיף 19 יימחק, ואולם אין בהוראה זו כדי לגרוע מכלליות האמור בסעיף 1 לנספח בדבר תחולת תחיקת משנה.</w:t>
      </w:r>
    </w:p>
    <w:p w:rsidR="00BC5657" w:rsidRDefault="00BC5657" w:rsidP="00BC5657">
      <w:pPr>
        <w:pStyle w:val="P00"/>
        <w:spacing w:before="72"/>
        <w:ind w:left="624" w:right="1134"/>
        <w:rPr>
          <w:rStyle w:val="default"/>
          <w:rFonts w:cs="FrankRuehl" w:hint="cs"/>
          <w:rtl/>
        </w:rPr>
      </w:pPr>
      <w:r>
        <w:rPr>
          <w:rFonts w:cs="FrankRuehl" w:hint="cs"/>
          <w:sz w:val="26"/>
          <w:rtl/>
          <w:lang w:eastAsia="en-US"/>
        </w:rPr>
        <w:pict>
          <v:shape id="_x0000_s4093" type="#_x0000_t202" style="position:absolute;left:0;text-align:left;margin-left:470.35pt;margin-top:7.1pt;width:1in;height:19.8pt;z-index:252096000" filled="f" stroked="f">
            <v:textbox inset="1mm,0,1mm,0">
              <w:txbxContent>
                <w:p w:rsidR="001E0ADB" w:rsidRDefault="001E0ADB" w:rsidP="00BC5657">
                  <w:pPr>
                    <w:spacing w:line="160" w:lineRule="exact"/>
                    <w:rPr>
                      <w:rFonts w:cs="Miriam" w:hint="cs"/>
                      <w:noProof/>
                      <w:sz w:val="18"/>
                      <w:szCs w:val="18"/>
                      <w:rtl/>
                    </w:rPr>
                  </w:pPr>
                  <w:r>
                    <w:rPr>
                      <w:rFonts w:cs="Miriam" w:hint="cs"/>
                      <w:noProof/>
                      <w:sz w:val="18"/>
                      <w:szCs w:val="18"/>
                      <w:rtl/>
                    </w:rPr>
                    <w:t>(תיקון מס' 226) תשע"ט-2018</w:t>
                  </w:r>
                </w:p>
              </w:txbxContent>
            </v:textbox>
          </v:shape>
        </w:pict>
      </w:r>
      <w:r>
        <w:rPr>
          <w:rStyle w:val="default"/>
          <w:rFonts w:cs="FrankRuehl" w:hint="cs"/>
          <w:rtl/>
        </w:rPr>
        <w:t>(יא)</w:t>
      </w:r>
      <w:r>
        <w:rPr>
          <w:rStyle w:val="default"/>
          <w:rFonts w:cs="FrankRuehl" w:hint="cs"/>
          <w:rtl/>
        </w:rPr>
        <w:tab/>
        <w:t xml:space="preserve">בחוק חינוך מיוחד, התשמ"ח-1988 </w:t>
      </w:r>
      <w:r>
        <w:rPr>
          <w:rStyle w:val="default"/>
          <w:rFonts w:cs="FrankRuehl"/>
          <w:rtl/>
        </w:rPr>
        <w:t>–</w:t>
      </w:r>
    </w:p>
    <w:p w:rsidR="00BC5657" w:rsidRDefault="00BC5657" w:rsidP="00BC5657">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בכל מקום, במקום "שר" יבוא "המנהל הכללי של המשרד";</w:t>
      </w:r>
    </w:p>
    <w:p w:rsidR="00BC5657" w:rsidRDefault="00BC5657" w:rsidP="00BC56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42A89">
        <w:rPr>
          <w:rStyle w:val="default"/>
          <w:rFonts w:cs="FrankRuehl" w:hint="cs"/>
          <w:rtl/>
        </w:rPr>
        <w:t>בכל מקום אחרי המילים "חוק לימוד חובה, תש"ט-1949", "חוק חינוך ממלכתי</w:t>
      </w:r>
      <w:r w:rsidR="0009578C">
        <w:rPr>
          <w:rStyle w:val="default"/>
          <w:rFonts w:cs="FrankRuehl" w:hint="cs"/>
          <w:rtl/>
        </w:rPr>
        <w:t>, תשי"ג-1953" ו-"חוק הפסיכולוגים התשל"ז-1977" יבוא "כפי תוקפו בתקנון";</w:t>
      </w:r>
    </w:p>
    <w:p w:rsidR="0009578C" w:rsidRDefault="0009578C" w:rsidP="00BC565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בכל מקום אחרי המילים "חוק הסעד (טיפול באנשים עם מוגבלות שכלית התפתחותית), התשכ"ט-1969" ו-"תקנות הביטוח הלאומי (דמי מחיה, עזרה ללימודים וסידורים לילד נכה), התשנ"ח-1998" יבוא "כפי תוקפם בישראל מעת לעת";</w:t>
      </w:r>
    </w:p>
    <w:p w:rsidR="0009578C" w:rsidRDefault="0009578C" w:rsidP="00BC565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בכל מקום, אחרי המילים "משרד החינוך והתרבות" יבוא "בישראל";</w:t>
      </w:r>
    </w:p>
    <w:p w:rsidR="0009578C" w:rsidRDefault="0009578C" w:rsidP="00BC565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1(א) </w:t>
      </w:r>
      <w:r>
        <w:rPr>
          <w:rStyle w:val="default"/>
          <w:rFonts w:cs="FrankRuehl"/>
          <w:rtl/>
        </w:rPr>
        <w:t>–</w:t>
      </w:r>
    </w:p>
    <w:p w:rsidR="0009578C" w:rsidRDefault="0009578C" w:rsidP="0009578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בהגדרה "שירותים נלווים" </w:t>
      </w:r>
      <w:r>
        <w:rPr>
          <w:rStyle w:val="default"/>
          <w:rFonts w:cs="FrankRuehl"/>
          <w:rtl/>
        </w:rPr>
        <w:t>–</w:t>
      </w:r>
      <w:r>
        <w:rPr>
          <w:rStyle w:val="default"/>
          <w:rFonts w:cs="FrankRuehl" w:hint="cs"/>
          <w:rtl/>
        </w:rPr>
        <w:t xml:space="preserve"> במקום הסיפה החל במילים "שהשר קבע" יבוא "שנקבעו על ידי שר החינוך של מדינת ישראל";</w:t>
      </w:r>
    </w:p>
    <w:p w:rsidR="0009578C" w:rsidRDefault="0009578C" w:rsidP="0009578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במקום ההגדרה "ארגון ציבורי" יבוא ""ארגון ציבורי" </w:t>
      </w:r>
      <w:r>
        <w:rPr>
          <w:rStyle w:val="default"/>
          <w:rFonts w:cs="FrankRuehl"/>
          <w:rtl/>
        </w:rPr>
        <w:t>–</w:t>
      </w:r>
      <w:r>
        <w:rPr>
          <w:rStyle w:val="default"/>
          <w:rFonts w:cs="FrankRuehl" w:hint="cs"/>
          <w:rtl/>
        </w:rPr>
        <w:t xml:space="preserve"> ארגון שהוכר כארגון ציבורי בישראל לענין חוק זה";</w:t>
      </w:r>
    </w:p>
    <w:p w:rsidR="0009578C" w:rsidRDefault="0009578C" w:rsidP="00BC565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3, במקום המילים "של רשות מקומית אחרת" יבוא "של מועצה אחרת או רשות מקומית בישראל";</w:t>
      </w:r>
    </w:p>
    <w:p w:rsidR="0009578C" w:rsidRDefault="0009578C" w:rsidP="00BC565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בסעיף 4(ג) </w:t>
      </w:r>
      <w:r>
        <w:rPr>
          <w:rStyle w:val="default"/>
          <w:rFonts w:cs="FrankRuehl"/>
          <w:rtl/>
        </w:rPr>
        <w:t>–</w:t>
      </w:r>
    </w:p>
    <w:p w:rsidR="0009578C" w:rsidRDefault="0009578C" w:rsidP="0009578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המילים "השר יקבע בצו את שיעור ההשתתפות של הרשות השולחת" יבוא "כפי השיעור שנקבע בישראל";</w:t>
      </w:r>
    </w:p>
    <w:p w:rsidR="0009578C" w:rsidRDefault="0009578C" w:rsidP="0009578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בסופו יבוא "כפי תוקפו בישראל מעת לעת";</w:t>
      </w:r>
    </w:p>
    <w:p w:rsidR="0009578C" w:rsidRDefault="0009578C" w:rsidP="00BC565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בסעיף 6(א) </w:t>
      </w:r>
      <w:r>
        <w:rPr>
          <w:rStyle w:val="default"/>
          <w:rFonts w:cs="FrankRuehl"/>
          <w:rtl/>
        </w:rPr>
        <w:t>–</w:t>
      </w:r>
    </w:p>
    <w:p w:rsidR="0009578C" w:rsidRDefault="0009578C" w:rsidP="0009578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(4), במקום הסיפה החל במילה "שיקבע" יבוא "שקבע שר הבריאות בישראל";</w:t>
      </w:r>
    </w:p>
    <w:p w:rsidR="0009578C" w:rsidRDefault="0009578C" w:rsidP="0009578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בפסקה (5) </w:t>
      </w:r>
      <w:r>
        <w:rPr>
          <w:rStyle w:val="default"/>
          <w:rFonts w:cs="FrankRuehl"/>
          <w:rtl/>
        </w:rPr>
        <w:t>–</w:t>
      </w:r>
    </w:p>
    <w:p w:rsidR="0009578C" w:rsidRDefault="0009578C" w:rsidP="0009578C">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 "בחוק העובדים הסוציאליים, תשנ"ו-1996" יבוא "כפי תוקפו בישראל מעת לעת";</w:t>
      </w:r>
    </w:p>
    <w:p w:rsidR="0009578C" w:rsidRDefault="0009578C" w:rsidP="0009578C">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הסיפה החל במילה "שיקבע" יבוא "שקבע שר העבודה והרווחה בישראל";</w:t>
      </w:r>
    </w:p>
    <w:p w:rsidR="0009578C" w:rsidRDefault="0009578C" w:rsidP="00BC565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בסעיף 12 במקום ס"ק (א) ו-(ב) יבוא:</w:t>
      </w:r>
    </w:p>
    <w:p w:rsidR="0009578C" w:rsidRDefault="0009578C" w:rsidP="0009578C">
      <w:pPr>
        <w:pStyle w:val="P00"/>
        <w:spacing w:before="72"/>
        <w:ind w:left="147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תוקם ועדת ערר בת שבעה חברים.</w:t>
      </w:r>
    </w:p>
    <w:p w:rsidR="0009578C" w:rsidRDefault="0009578C" w:rsidP="0009578C">
      <w:pPr>
        <w:pStyle w:val="P00"/>
        <w:spacing w:before="72"/>
        <w:ind w:left="147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כחבר בוועדה יכהן מי שמונה כחבר בוועדת הערר בישראל.";</w:t>
      </w:r>
    </w:p>
    <w:p w:rsidR="0009578C" w:rsidRDefault="0009578C" w:rsidP="00BC565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בסעיף 18 </w:t>
      </w:r>
      <w:r>
        <w:rPr>
          <w:rStyle w:val="default"/>
          <w:rFonts w:cs="FrankRuehl"/>
          <w:rtl/>
        </w:rPr>
        <w:t>–</w:t>
      </w:r>
    </w:p>
    <w:p w:rsidR="0009578C" w:rsidRDefault="0009578C" w:rsidP="00AE308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E308F">
        <w:rPr>
          <w:rStyle w:val="default"/>
          <w:rFonts w:cs="FrankRuehl" w:hint="cs"/>
          <w:rtl/>
        </w:rPr>
        <w:t>במקום סעיף-קטן (א) יבוא "קביעה בעניין תקנים ואמות מידה מקצועיות לפסיכולוגים ולבעלי מקצועות פארא-רפואיים ואחרים שאינם מורים, המועסקים בחינוך המיוחד לפי סעיף 18(א) כפי תוקפו בישראל תחול בתקנון";</w:t>
      </w:r>
    </w:p>
    <w:p w:rsidR="00AE308F" w:rsidRDefault="00AE308F" w:rsidP="00AE308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בסעיף-קטן (ג), בסופו יבוא "כפי תוקפו בישראל מעת לעת";</w:t>
      </w:r>
    </w:p>
    <w:p w:rsidR="00AE308F" w:rsidRDefault="00AE308F" w:rsidP="00BC5657">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בסעיף 19(א) במקום "ממועד שקבע השר בתקנות" יבוא "מהמועד שנקבע בישראל";</w:t>
      </w:r>
    </w:p>
    <w:p w:rsidR="00AE308F" w:rsidRDefault="00AE308F" w:rsidP="00BC5657">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בסעיף 19(ב) במקום הסיפה החל במילים "שהשר קבע" יבוא "שנקבע לגביו בישראל שיוזמן";</w:t>
      </w:r>
    </w:p>
    <w:p w:rsidR="00AE308F" w:rsidRDefault="00AE308F" w:rsidP="00BC5657">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בסעיף 20א בהגדרה "שירותים מיוחדים" </w:t>
      </w:r>
      <w:r>
        <w:rPr>
          <w:rStyle w:val="default"/>
          <w:rFonts w:cs="FrankRuehl"/>
          <w:rtl/>
        </w:rPr>
        <w:t>–</w:t>
      </w:r>
      <w:r>
        <w:rPr>
          <w:rStyle w:val="default"/>
          <w:rFonts w:cs="FrankRuehl" w:hint="cs"/>
          <w:rtl/>
        </w:rPr>
        <w:t xml:space="preserve"> במקום הסיפה החל במילים "שהשר קבע" יבוא "שנקבעו על ידי שר החינוך של מדינת ישראל";</w:t>
      </w:r>
    </w:p>
    <w:p w:rsidR="00AE308F" w:rsidRDefault="00AE308F" w:rsidP="00BC5657">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במקום סעיף 20ג יבוא:</w:t>
      </w:r>
    </w:p>
    <w:p w:rsidR="00AE308F" w:rsidRDefault="00AE308F" w:rsidP="00AE308F">
      <w:pPr>
        <w:pStyle w:val="P00"/>
        <w:spacing w:before="72"/>
        <w:ind w:left="1474" w:right="1134"/>
        <w:rPr>
          <w:rStyle w:val="default"/>
          <w:rFonts w:cs="FrankRuehl"/>
          <w:rtl/>
        </w:rPr>
      </w:pPr>
      <w:r>
        <w:rPr>
          <w:rStyle w:val="default"/>
          <w:rFonts w:cs="FrankRuehl" w:hint="cs"/>
          <w:rtl/>
        </w:rPr>
        <w:t>"קביעה לפי סעיף 20ג כפי תוקפו בישראל תחול בתקנון";</w:t>
      </w:r>
    </w:p>
    <w:p w:rsidR="00AE308F" w:rsidRDefault="00AE308F" w:rsidP="00BC5657">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 xml:space="preserve">בסעיף 20ד </w:t>
      </w:r>
      <w:r>
        <w:rPr>
          <w:rStyle w:val="default"/>
          <w:rFonts w:cs="FrankRuehl"/>
          <w:rtl/>
        </w:rPr>
        <w:t>–</w:t>
      </w:r>
    </w:p>
    <w:p w:rsidR="00AE308F" w:rsidRDefault="00AE308F" w:rsidP="00AE308F">
      <w:pPr>
        <w:pStyle w:val="P00"/>
        <w:spacing w:before="72"/>
        <w:ind w:left="1474" w:right="1134"/>
        <w:rPr>
          <w:rStyle w:val="default"/>
          <w:rFonts w:cs="FrankRuehl"/>
          <w:rtl/>
        </w:rPr>
      </w:pPr>
      <w:r>
        <w:rPr>
          <w:rStyle w:val="default"/>
          <w:rFonts w:cs="FrankRuehl" w:hint="cs"/>
          <w:rtl/>
        </w:rPr>
        <w:t>בס"ק (ב)(2) במקום "שקבע השר" יבוא "שנקבעו בישראל";</w:t>
      </w:r>
    </w:p>
    <w:p w:rsidR="00AE308F" w:rsidRDefault="00AE308F" w:rsidP="00BC5657">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בסעיף 20ז במקום "שקבע השר" יבוא "שנקבעו בישראל";</w:t>
      </w:r>
    </w:p>
    <w:p w:rsidR="00AE308F" w:rsidRDefault="00AE308F" w:rsidP="00BC5657">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בסעיף 22(ב) בסופו יבוא "כפי תוקפו בישראל מעת לעת";</w:t>
      </w:r>
    </w:p>
    <w:p w:rsidR="00AE308F" w:rsidRDefault="00AE308F" w:rsidP="00BC5657">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 xml:space="preserve">סעיפים </w:t>
      </w:r>
      <w:r w:rsidR="00C640E6">
        <w:rPr>
          <w:rStyle w:val="default"/>
          <w:rFonts w:cs="FrankRuehl" w:hint="cs"/>
          <w:rtl/>
        </w:rPr>
        <w:t>7(א1), 17, 20ד(ו), 21, 22(א), 23, ו-24 יימחקו; ואולם אין בכך לגרוע מכלליות האמור בסעיף 1 לנספח זה לענין תחולת חקיקת משנה</w:t>
      </w:r>
      <w:r w:rsidR="00987330">
        <w:rPr>
          <w:rStyle w:val="default"/>
          <w:rFonts w:cs="FrankRuehl" w:hint="cs"/>
          <w:rtl/>
        </w:rPr>
        <w:t>.</w:t>
      </w:r>
    </w:p>
    <w:p w:rsidR="0091158C" w:rsidRDefault="0091158C" w:rsidP="0091158C">
      <w:pPr>
        <w:pStyle w:val="P00"/>
        <w:spacing w:before="72"/>
        <w:ind w:left="624" w:right="1134"/>
        <w:rPr>
          <w:rStyle w:val="default"/>
          <w:rFonts w:cs="FrankRuehl"/>
          <w:rtl/>
        </w:rPr>
      </w:pPr>
      <w:r w:rsidRPr="00A43865">
        <w:rPr>
          <w:rStyle w:val="default"/>
          <w:rFonts w:cs="FrankRuehl" w:hint="cs"/>
          <w:rtl/>
        </w:rPr>
        <w:pict>
          <v:shape id="_x0000_s4171" type="#_x0000_t202" style="position:absolute;left:0;text-align:left;margin-left:470.35pt;margin-top:7.1pt;width:1in;height:54pt;z-index:252158464" filled="f" stroked="f">
            <v:textbox inset="1mm,0,1mm,0">
              <w:txbxContent>
                <w:p w:rsidR="001E0ADB" w:rsidRDefault="001E0ADB" w:rsidP="0091158C">
                  <w:pPr>
                    <w:spacing w:line="160" w:lineRule="exact"/>
                    <w:rPr>
                      <w:rFonts w:cs="Miriam"/>
                      <w:noProof/>
                      <w:sz w:val="18"/>
                      <w:szCs w:val="18"/>
                      <w:rtl/>
                    </w:rPr>
                  </w:pPr>
                  <w:r>
                    <w:rPr>
                      <w:rFonts w:cs="Miriam" w:hint="cs"/>
                      <w:noProof/>
                      <w:sz w:val="18"/>
                      <w:szCs w:val="18"/>
                      <w:rtl/>
                    </w:rPr>
                    <w:t>(תיקון מס' 241) תש"ף-2020</w:t>
                  </w:r>
                </w:p>
                <w:p w:rsidR="001E0ADB" w:rsidRDefault="001E0ADB" w:rsidP="0091158C">
                  <w:pPr>
                    <w:spacing w:line="160" w:lineRule="exact"/>
                    <w:rPr>
                      <w:rFonts w:cs="Miriam"/>
                      <w:noProof/>
                      <w:sz w:val="18"/>
                      <w:szCs w:val="18"/>
                      <w:rtl/>
                    </w:rPr>
                  </w:pPr>
                  <w:r>
                    <w:rPr>
                      <w:rFonts w:cs="Miriam" w:hint="cs"/>
                      <w:noProof/>
                      <w:sz w:val="18"/>
                      <w:szCs w:val="18"/>
                      <w:rtl/>
                    </w:rPr>
                    <w:t>(תיקון מס' 242) תשפ"א-2020</w:t>
                  </w:r>
                </w:p>
                <w:p w:rsidR="00A43865" w:rsidRDefault="00A43865" w:rsidP="0091158C">
                  <w:pPr>
                    <w:spacing w:line="160" w:lineRule="exact"/>
                    <w:rPr>
                      <w:rFonts w:cs="Miriam" w:hint="cs"/>
                      <w:noProof/>
                      <w:sz w:val="18"/>
                      <w:szCs w:val="18"/>
                      <w:rtl/>
                    </w:rPr>
                  </w:pPr>
                  <w:r>
                    <w:rPr>
                      <w:rFonts w:cs="Miriam" w:hint="cs"/>
                      <w:noProof/>
                      <w:sz w:val="18"/>
                      <w:szCs w:val="18"/>
                      <w:rtl/>
                    </w:rPr>
                    <w:t>(תיקון מס' 26</w:t>
                  </w:r>
                  <w:r w:rsidR="003751F4">
                    <w:rPr>
                      <w:rFonts w:cs="Miriam" w:hint="cs"/>
                      <w:noProof/>
                      <w:sz w:val="18"/>
                      <w:szCs w:val="18"/>
                      <w:rtl/>
                    </w:rPr>
                    <w:t>5</w:t>
                  </w:r>
                  <w:r>
                    <w:rPr>
                      <w:rFonts w:cs="Miriam" w:hint="cs"/>
                      <w:noProof/>
                      <w:sz w:val="18"/>
                      <w:szCs w:val="18"/>
                      <w:rtl/>
                    </w:rPr>
                    <w:t>) תשפ"א-2021</w:t>
                  </w:r>
                </w:p>
              </w:txbxContent>
            </v:textbox>
          </v:shape>
        </w:pict>
      </w:r>
      <w:r>
        <w:rPr>
          <w:rStyle w:val="default"/>
          <w:rFonts w:cs="FrankRuehl" w:hint="cs"/>
          <w:rtl/>
        </w:rPr>
        <w:t>(י</w:t>
      </w:r>
      <w:r w:rsidR="004750E6">
        <w:rPr>
          <w:rStyle w:val="default"/>
          <w:rFonts w:cs="FrankRuehl" w:hint="cs"/>
          <w:rtl/>
        </w:rPr>
        <w:t>ב</w:t>
      </w:r>
      <w:r>
        <w:rPr>
          <w:rStyle w:val="default"/>
          <w:rFonts w:cs="FrankRuehl" w:hint="cs"/>
          <w:rtl/>
        </w:rPr>
        <w:t>)</w:t>
      </w:r>
      <w:r w:rsidR="004750E6">
        <w:rPr>
          <w:rStyle w:val="default"/>
          <w:rFonts w:cs="FrankRuehl"/>
          <w:rtl/>
        </w:rPr>
        <w:tab/>
      </w:r>
      <w:r w:rsidR="003751F4" w:rsidRPr="003751F4">
        <w:rPr>
          <w:rStyle w:val="default"/>
          <w:rFonts w:cs="FrankRuehl" w:hint="cs"/>
          <w:rtl/>
        </w:rPr>
        <w:t xml:space="preserve">בתקנות סמכויות מיוחדות להתמודדות עם נגיף הקורונה החדש (הוראת שעה) (הגבלת פעילות של מוסדות המקיימים פעילות חינוך והוראות נוספות), תשפ"א-2021 </w:t>
      </w:r>
      <w:r w:rsidR="00A43865" w:rsidRPr="00A43865">
        <w:rPr>
          <w:rStyle w:val="default"/>
          <w:rFonts w:cs="FrankRuehl" w:hint="cs"/>
          <w:rtl/>
        </w:rPr>
        <w:t xml:space="preserve">(להלן בסעיף קטן זה </w:t>
      </w:r>
      <w:r w:rsidR="00A43865" w:rsidRPr="00A43865">
        <w:rPr>
          <w:rStyle w:val="default"/>
          <w:rFonts w:cs="FrankRuehl"/>
          <w:rtl/>
        </w:rPr>
        <w:t>–</w:t>
      </w:r>
      <w:r w:rsidR="00A43865" w:rsidRPr="00A43865">
        <w:rPr>
          <w:rStyle w:val="default"/>
          <w:rFonts w:cs="FrankRuehl" w:hint="cs"/>
          <w:rtl/>
        </w:rPr>
        <w:t xml:space="preserve"> התקנות)</w:t>
      </w:r>
      <w:r w:rsidR="00F07EE8">
        <w:rPr>
          <w:rStyle w:val="default"/>
          <w:rFonts w:cs="FrankRuehl" w:hint="cs"/>
          <w:rtl/>
        </w:rPr>
        <w:t>:</w:t>
      </w:r>
    </w:p>
    <w:p w:rsidR="00F07EE8" w:rsidRDefault="00F07EE8" w:rsidP="00F07E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E54AE">
        <w:rPr>
          <w:rStyle w:val="default"/>
          <w:rFonts w:cs="FrankRuehl" w:hint="cs"/>
          <w:rtl/>
        </w:rPr>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p>
    <w:p w:rsidR="000E54AE" w:rsidRDefault="00E66249" w:rsidP="00E66249">
      <w:pPr>
        <w:pStyle w:val="P00"/>
        <w:spacing w:before="72"/>
        <w:ind w:left="1021" w:right="1134"/>
        <w:rPr>
          <w:rStyle w:val="default"/>
          <w:rFonts w:cs="FrankRuehl"/>
          <w:rtl/>
        </w:rPr>
      </w:pPr>
      <w:r>
        <w:rPr>
          <w:rFonts w:cs="FrankRuehl" w:hint="cs"/>
          <w:sz w:val="26"/>
          <w:rtl/>
          <w:lang w:eastAsia="en-US"/>
        </w:rPr>
        <w:pict>
          <v:shape id="_x0000_s4249" type="#_x0000_t202" style="position:absolute;left:0;text-align:left;margin-left:470.35pt;margin-top:7.1pt;width:1in;height:19.6pt;z-index:252188160" filled="f" stroked="f">
            <v:textbox inset="1mm,0,1mm,0">
              <w:txbxContent>
                <w:p w:rsidR="00E66249" w:rsidRDefault="00E66249" w:rsidP="00E66249">
                  <w:pPr>
                    <w:spacing w:line="160" w:lineRule="exact"/>
                    <w:rPr>
                      <w:rFonts w:cs="Miriam" w:hint="cs"/>
                      <w:noProof/>
                      <w:sz w:val="18"/>
                      <w:szCs w:val="18"/>
                      <w:rtl/>
                    </w:rPr>
                  </w:pPr>
                  <w:r>
                    <w:rPr>
                      <w:rFonts w:cs="Miriam" w:hint="cs"/>
                      <w:noProof/>
                      <w:sz w:val="18"/>
                      <w:szCs w:val="18"/>
                      <w:rtl/>
                    </w:rPr>
                    <w:t>(תיקון מס' 265) תשפ"א-2021</w:t>
                  </w:r>
                </w:p>
              </w:txbxContent>
            </v:textbox>
          </v:shape>
        </w:pict>
      </w:r>
      <w:r>
        <w:rPr>
          <w:rStyle w:val="default"/>
          <w:rFonts w:cs="FrankRuehl" w:hint="cs"/>
          <w:rtl/>
        </w:rPr>
        <w:t>(2)</w:t>
      </w:r>
      <w:r>
        <w:rPr>
          <w:rStyle w:val="default"/>
          <w:rFonts w:cs="FrankRuehl"/>
          <w:rtl/>
        </w:rPr>
        <w:tab/>
      </w:r>
      <w:r w:rsidR="000E54AE">
        <w:rPr>
          <w:rStyle w:val="default"/>
          <w:rFonts w:cs="FrankRuehl" w:hint="cs"/>
          <w:rtl/>
        </w:rPr>
        <w:t>בכל מקום, אחרי "משרד החינוך", "משרד הבריאות", "משרד ממשלתי"</w:t>
      </w:r>
      <w:r w:rsidR="00C37739">
        <w:rPr>
          <w:rStyle w:val="default"/>
          <w:rFonts w:cs="FrankRuehl" w:hint="cs"/>
          <w:rtl/>
        </w:rPr>
        <w:t xml:space="preserve">, "משרד </w:t>
      </w:r>
      <w:r>
        <w:rPr>
          <w:rStyle w:val="default"/>
          <w:rFonts w:cs="FrankRuehl" w:hint="cs"/>
          <w:rtl/>
        </w:rPr>
        <w:t>הכלכלה והתעשייה</w:t>
      </w:r>
      <w:r w:rsidR="00C37739">
        <w:rPr>
          <w:rStyle w:val="default"/>
          <w:rFonts w:cs="FrankRuehl" w:hint="cs"/>
          <w:rtl/>
        </w:rPr>
        <w:t>"</w:t>
      </w:r>
      <w:r w:rsidR="000E54AE">
        <w:rPr>
          <w:rStyle w:val="default"/>
          <w:rFonts w:cs="FrankRuehl" w:hint="cs"/>
          <w:rtl/>
        </w:rPr>
        <w:t xml:space="preserve"> ו-"משרד העבודה הרווחה והשירותים החברתיים" יבוא: "בישראל";</w:t>
      </w:r>
    </w:p>
    <w:p w:rsidR="000E54AE" w:rsidRDefault="000E54AE" w:rsidP="00F07E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בכל מקום, אחרי "דין" יבוא: "או תחיקת הביטחון";</w:t>
      </w:r>
    </w:p>
    <w:p w:rsidR="000E54AE" w:rsidRDefault="00A43865" w:rsidP="00A43865">
      <w:pPr>
        <w:pStyle w:val="P00"/>
        <w:spacing w:before="72"/>
        <w:ind w:left="1021" w:right="1134"/>
        <w:rPr>
          <w:rStyle w:val="default"/>
          <w:rFonts w:cs="FrankRuehl"/>
          <w:rtl/>
        </w:rPr>
      </w:pPr>
      <w:r w:rsidRPr="00E66249">
        <w:rPr>
          <w:rStyle w:val="default"/>
          <w:rFonts w:cs="FrankRuehl" w:hint="cs"/>
          <w:rtl/>
        </w:rPr>
        <w:pict>
          <v:shape id="_x0000_s4228" type="#_x0000_t202" style="position:absolute;left:0;text-align:left;margin-left:470.35pt;margin-top:7.1pt;width:1in;height:19.6pt;z-index:252170752" filled="f" stroked="f">
            <v:textbox inset="1mm,0,1mm,0">
              <w:txbxContent>
                <w:p w:rsidR="00A43865" w:rsidRDefault="00A43865" w:rsidP="00A43865">
                  <w:pPr>
                    <w:spacing w:line="160" w:lineRule="exact"/>
                    <w:rPr>
                      <w:rFonts w:cs="Miriam" w:hint="cs"/>
                      <w:noProof/>
                      <w:sz w:val="18"/>
                      <w:szCs w:val="18"/>
                      <w:rtl/>
                    </w:rPr>
                  </w:pPr>
                  <w:r>
                    <w:rPr>
                      <w:rFonts w:cs="Miriam" w:hint="cs"/>
                      <w:noProof/>
                      <w:sz w:val="18"/>
                      <w:szCs w:val="18"/>
                      <w:rtl/>
                    </w:rPr>
                    <w:t>(תיקון מס' 26</w:t>
                  </w:r>
                  <w:r w:rsidR="00E66249">
                    <w:rPr>
                      <w:rFonts w:cs="Miriam" w:hint="cs"/>
                      <w:noProof/>
                      <w:sz w:val="18"/>
                      <w:szCs w:val="18"/>
                      <w:rtl/>
                    </w:rPr>
                    <w:t>5</w:t>
                  </w:r>
                  <w:r>
                    <w:rPr>
                      <w:rFonts w:cs="Miriam" w:hint="cs"/>
                      <w:noProof/>
                      <w:sz w:val="18"/>
                      <w:szCs w:val="18"/>
                      <w:rtl/>
                    </w:rPr>
                    <w:t>) תשפ"א-2021</w:t>
                  </w:r>
                </w:p>
              </w:txbxContent>
            </v:textbox>
          </v:shape>
        </w:pict>
      </w:r>
      <w:r>
        <w:rPr>
          <w:rStyle w:val="default"/>
          <w:rFonts w:cs="FrankRuehl" w:hint="cs"/>
          <w:rtl/>
        </w:rPr>
        <w:t>(4)</w:t>
      </w:r>
      <w:r>
        <w:rPr>
          <w:rStyle w:val="default"/>
          <w:rFonts w:cs="FrankRuehl"/>
          <w:rtl/>
        </w:rPr>
        <w:tab/>
      </w:r>
      <w:r w:rsidR="00E66249" w:rsidRPr="00E66249">
        <w:rPr>
          <w:rStyle w:val="default"/>
          <w:rFonts w:cs="FrankRuehl" w:hint="cs"/>
          <w:rtl/>
        </w:rPr>
        <w:t>בכל מקום, במקום "תקנות הגבלת פעילות" יבוא: "צו הגבלת פעילות"</w:t>
      </w:r>
      <w:r w:rsidR="00E66249" w:rsidRPr="00E66249">
        <w:rPr>
          <w:rStyle w:val="default"/>
          <w:rFonts w:cs="FrankRuehl"/>
          <w:rtl/>
        </w:rPr>
        <w:t>;</w:t>
      </w:r>
    </w:p>
    <w:p w:rsidR="000E54AE" w:rsidRDefault="000E54AE" w:rsidP="00F07EE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בכל מקום, במקום "</w:t>
      </w:r>
      <w:r w:rsidR="00C37739">
        <w:rPr>
          <w:rStyle w:val="default"/>
          <w:rFonts w:cs="FrankRuehl" w:hint="cs"/>
          <w:rtl/>
        </w:rPr>
        <w:t>צו בידוד בית</w:t>
      </w:r>
      <w:r>
        <w:rPr>
          <w:rStyle w:val="default"/>
          <w:rFonts w:cs="FrankRuehl" w:hint="cs"/>
          <w:rtl/>
        </w:rPr>
        <w:t>"</w:t>
      </w:r>
      <w:r w:rsidR="00C37739">
        <w:rPr>
          <w:rStyle w:val="default"/>
          <w:rFonts w:cs="FrankRuehl" w:hint="cs"/>
          <w:rtl/>
        </w:rPr>
        <w:t xml:space="preserve"> יבוא: "הוראת בידוד בית"</w:t>
      </w:r>
      <w:r>
        <w:rPr>
          <w:rStyle w:val="default"/>
          <w:rFonts w:cs="FrankRuehl" w:hint="cs"/>
          <w:rtl/>
        </w:rPr>
        <w:t>;</w:t>
      </w:r>
    </w:p>
    <w:p w:rsidR="000E54AE" w:rsidRDefault="000E54AE" w:rsidP="00F07EE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בתקנה 1 </w:t>
      </w:r>
      <w:r>
        <w:rPr>
          <w:rStyle w:val="default"/>
          <w:rFonts w:cs="FrankRuehl"/>
          <w:rtl/>
        </w:rPr>
        <w:t>–</w:t>
      </w:r>
    </w:p>
    <w:p w:rsidR="000E54AE" w:rsidRDefault="00A43865" w:rsidP="00A43865">
      <w:pPr>
        <w:pStyle w:val="P00"/>
        <w:spacing w:before="72"/>
        <w:ind w:left="1474" w:right="1134"/>
        <w:rPr>
          <w:rStyle w:val="default"/>
          <w:rFonts w:cs="FrankRuehl"/>
          <w:rtl/>
        </w:rPr>
      </w:pPr>
      <w:r w:rsidRPr="00B36DAC">
        <w:rPr>
          <w:rStyle w:val="default"/>
          <w:rFonts w:cs="FrankRuehl" w:hint="cs"/>
          <w:rtl/>
        </w:rPr>
        <w:pict>
          <v:shape id="_x0000_s4229" type="#_x0000_t202" style="position:absolute;left:0;text-align:left;margin-left:470.35pt;margin-top:7.1pt;width:1in;height:17.6pt;z-index:252171776" filled="f" stroked="f">
            <v:textbox inset="1mm,0,1mm,0">
              <w:txbxContent>
                <w:p w:rsidR="00A43865" w:rsidRDefault="00A43865" w:rsidP="00A43865">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(א)</w:t>
      </w:r>
      <w:r>
        <w:rPr>
          <w:rStyle w:val="default"/>
          <w:rFonts w:cs="FrankRuehl"/>
          <w:rtl/>
        </w:rPr>
        <w:tab/>
      </w:r>
      <w:r w:rsidR="000E54AE">
        <w:rPr>
          <w:rStyle w:val="default"/>
          <w:rFonts w:cs="FrankRuehl" w:hint="cs"/>
          <w:rtl/>
        </w:rPr>
        <w:t>אחרי ההגדרה "</w:t>
      </w:r>
      <w:r>
        <w:rPr>
          <w:rStyle w:val="default"/>
          <w:rFonts w:cs="FrankRuehl" w:hint="cs"/>
          <w:rtl/>
        </w:rPr>
        <w:t>תעודת מחלים או מחוסן</w:t>
      </w:r>
      <w:r w:rsidR="000E54AE">
        <w:rPr>
          <w:rStyle w:val="default"/>
          <w:rFonts w:cs="FrankRuehl" w:hint="cs"/>
          <w:rtl/>
        </w:rPr>
        <w:t>" יבוא:</w:t>
      </w:r>
    </w:p>
    <w:p w:rsidR="006E7660" w:rsidRDefault="000E54AE" w:rsidP="000E54AE">
      <w:pPr>
        <w:pStyle w:val="P00"/>
        <w:spacing w:before="72"/>
        <w:ind w:left="1928" w:right="1134"/>
        <w:rPr>
          <w:rStyle w:val="default"/>
          <w:rFonts w:cs="FrankRuehl"/>
          <w:rtl/>
        </w:rPr>
      </w:pPr>
      <w:r>
        <w:rPr>
          <w:rStyle w:val="default"/>
          <w:rFonts w:cs="FrankRuehl" w:hint="cs"/>
          <w:rtl/>
        </w:rPr>
        <w:t xml:space="preserve">""החוק" </w:t>
      </w:r>
      <w:r>
        <w:rPr>
          <w:rStyle w:val="default"/>
          <w:rFonts w:cs="FrankRuehl"/>
          <w:rtl/>
        </w:rPr>
        <w:t>–</w:t>
      </w:r>
      <w:r>
        <w:rPr>
          <w:rStyle w:val="default"/>
          <w:rFonts w:cs="FrankRuehl" w:hint="cs"/>
          <w:rtl/>
        </w:rPr>
        <w:t xml:space="preserve"> חוק סמכויות מיוחדות להתמודדות עם נגיף הקורונה החדש (הוראת שעה), התש"ף-2020, כפי תוקפו בישראל מעת לעת";</w:t>
      </w:r>
    </w:p>
    <w:p w:rsidR="000E54AE" w:rsidRDefault="006E7660" w:rsidP="000E54AE">
      <w:pPr>
        <w:pStyle w:val="P00"/>
        <w:spacing w:before="72"/>
        <w:ind w:left="1928" w:right="1134"/>
        <w:rPr>
          <w:rStyle w:val="default"/>
          <w:rFonts w:cs="FrankRuehl"/>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אזורית כהגדרתה בצו בדבר ניהול מועצות אזוריות (יהודה ושומרון) (מס' 783), תשל"ט-1979 או מועצה מקומית כהגדרתה בצו בדבר ניהול מועצות מקומיות (יהודה ושומרון) (מס' 892), תשמ"א-1981;</w:t>
      </w:r>
      <w:r w:rsidR="000E54AE">
        <w:rPr>
          <w:rStyle w:val="default"/>
          <w:rFonts w:cs="FrankRuehl" w:hint="cs"/>
          <w:rtl/>
        </w:rPr>
        <w:t>";</w:t>
      </w:r>
    </w:p>
    <w:p w:rsidR="001D147D" w:rsidRPr="001D147D" w:rsidRDefault="00A43865" w:rsidP="001D147D">
      <w:pPr>
        <w:pStyle w:val="P00"/>
        <w:spacing w:before="72"/>
        <w:ind w:left="1474" w:right="1134"/>
        <w:rPr>
          <w:rStyle w:val="default"/>
          <w:rFonts w:cs="FrankRuehl"/>
          <w:rtl/>
        </w:rPr>
      </w:pPr>
      <w:r w:rsidRPr="00B36DAC">
        <w:rPr>
          <w:rStyle w:val="default"/>
          <w:rFonts w:cs="FrankRuehl" w:hint="cs"/>
          <w:rtl/>
        </w:rPr>
        <w:pict>
          <v:shape id="_x0000_s4230" type="#_x0000_t202" style="position:absolute;left:0;text-align:left;margin-left:470.35pt;margin-top:7.1pt;width:1in;height:17.6pt;z-index:252172800" filled="f" stroked="f">
            <v:textbox inset="1mm,0,1mm,0">
              <w:txbxContent>
                <w:p w:rsidR="00A43865" w:rsidRDefault="00A43865" w:rsidP="00A43865">
                  <w:pPr>
                    <w:spacing w:line="160" w:lineRule="exact"/>
                    <w:rPr>
                      <w:rFonts w:cs="Miriam" w:hint="cs"/>
                      <w:noProof/>
                      <w:sz w:val="18"/>
                      <w:szCs w:val="18"/>
                      <w:rtl/>
                    </w:rPr>
                  </w:pPr>
                  <w:r>
                    <w:rPr>
                      <w:rFonts w:cs="Miriam" w:hint="cs"/>
                      <w:noProof/>
                      <w:sz w:val="18"/>
                      <w:szCs w:val="18"/>
                      <w:rtl/>
                    </w:rPr>
                    <w:t>(תיקון מס' 26</w:t>
                  </w:r>
                  <w:r w:rsidR="001D147D">
                    <w:rPr>
                      <w:rFonts w:cs="Miriam" w:hint="cs"/>
                      <w:noProof/>
                      <w:sz w:val="18"/>
                      <w:szCs w:val="18"/>
                      <w:rtl/>
                    </w:rPr>
                    <w:t>5</w:t>
                  </w:r>
                  <w:r>
                    <w:rPr>
                      <w:rFonts w:cs="Miriam" w:hint="cs"/>
                      <w:noProof/>
                      <w:sz w:val="18"/>
                      <w:szCs w:val="18"/>
                      <w:rtl/>
                    </w:rPr>
                    <w:t>) תשפ"א-2021</w:t>
                  </w:r>
                </w:p>
              </w:txbxContent>
            </v:textbox>
          </v:shape>
        </w:pict>
      </w:r>
      <w:r>
        <w:rPr>
          <w:rStyle w:val="default"/>
          <w:rFonts w:cs="FrankRuehl" w:hint="cs"/>
          <w:rtl/>
        </w:rPr>
        <w:t>(ב)</w:t>
      </w:r>
      <w:r>
        <w:rPr>
          <w:rStyle w:val="default"/>
          <w:rFonts w:cs="FrankRuehl"/>
          <w:rtl/>
        </w:rPr>
        <w:tab/>
      </w:r>
      <w:r w:rsidR="001D147D" w:rsidRPr="001D147D">
        <w:rPr>
          <w:rStyle w:val="default"/>
          <w:rFonts w:cs="FrankRuehl" w:hint="cs"/>
          <w:rtl/>
        </w:rPr>
        <w:t xml:space="preserve">במקום ההגדרה "תקנות הגבלת פעילות" יבוא: "צו הגבלת פעילות" </w:t>
      </w:r>
      <w:r w:rsidR="001D147D" w:rsidRPr="001D147D">
        <w:rPr>
          <w:rStyle w:val="default"/>
          <w:rFonts w:cs="FrankRuehl"/>
          <w:rtl/>
        </w:rPr>
        <w:t>–</w:t>
      </w:r>
      <w:r w:rsidR="001D147D" w:rsidRPr="001D147D">
        <w:rPr>
          <w:rStyle w:val="default"/>
          <w:rFonts w:cs="FrankRuehl" w:hint="cs"/>
          <w:rtl/>
        </w:rPr>
        <w:t xml:space="preserve"> צו בדבר סמכויות מיוחדות להתמודדות עם נגיף הקורונה החדש (הוראת שעה) (הגבלת פעילות של מקום ציבורי או עסקי והוראות נוספות) (יהודה ושומרון) (מס' 2060), התשפ"א-2021;</w:t>
      </w:r>
    </w:p>
    <w:p w:rsidR="006E7660" w:rsidRDefault="005635C4" w:rsidP="005635C4">
      <w:pPr>
        <w:pStyle w:val="P00"/>
        <w:spacing w:before="72"/>
        <w:ind w:left="1474" w:right="1134"/>
        <w:rPr>
          <w:rStyle w:val="default"/>
          <w:rFonts w:cs="FrankRuehl"/>
          <w:rtl/>
        </w:rPr>
      </w:pPr>
      <w:r w:rsidRPr="00B36DAC">
        <w:rPr>
          <w:rStyle w:val="default"/>
          <w:rFonts w:cs="FrankRuehl" w:hint="cs"/>
          <w:rtl/>
        </w:rPr>
        <w:pict>
          <v:shape id="_x0000_s4231" type="#_x0000_t202" style="position:absolute;left:0;text-align:left;margin-left:470.35pt;margin-top:7.1pt;width:1in;height:17.6pt;z-index:252173824"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(ג)</w:t>
      </w:r>
      <w:r>
        <w:rPr>
          <w:rStyle w:val="default"/>
          <w:rFonts w:cs="FrankRuehl"/>
          <w:rtl/>
        </w:rPr>
        <w:tab/>
      </w:r>
      <w:r w:rsidR="002971FB">
        <w:rPr>
          <w:rStyle w:val="default"/>
          <w:rFonts w:cs="FrankRuehl" w:hint="cs"/>
          <w:rtl/>
        </w:rPr>
        <w:t>במקום ההגדרה "צו בידוד בית" יבוא:</w:t>
      </w:r>
    </w:p>
    <w:p w:rsidR="002971FB" w:rsidRDefault="002971FB" w:rsidP="002971FB">
      <w:pPr>
        <w:pStyle w:val="P00"/>
        <w:spacing w:before="72"/>
        <w:ind w:left="1928" w:right="1134"/>
        <w:rPr>
          <w:rStyle w:val="default"/>
          <w:rFonts w:cs="FrankRuehl"/>
          <w:rtl/>
        </w:rPr>
      </w:pPr>
      <w:r>
        <w:rPr>
          <w:rStyle w:val="default"/>
          <w:rFonts w:cs="FrankRuehl" w:hint="cs"/>
          <w:rtl/>
        </w:rPr>
        <w:t xml:space="preserve">""הוראת בידוד בית" </w:t>
      </w:r>
      <w:r>
        <w:rPr>
          <w:rStyle w:val="default"/>
          <w:rFonts w:cs="FrankRuehl"/>
          <w:rtl/>
        </w:rPr>
        <w:t>–</w:t>
      </w:r>
      <w:r>
        <w:rPr>
          <w:rStyle w:val="default"/>
          <w:rFonts w:cs="FrankRuehl" w:hint="cs"/>
          <w:rtl/>
        </w:rPr>
        <w:t xml:space="preserve"> </w:t>
      </w:r>
      <w:r w:rsidR="005635C4" w:rsidRPr="005635C4">
        <w:rPr>
          <w:rStyle w:val="default"/>
          <w:rFonts w:cs="FrankRuehl" w:hint="cs"/>
          <w:rtl/>
        </w:rPr>
        <w:t>הוראת בריאות הציבור (נגיף הקורונה) (בידוד בית והוראות שונות) (יהודה ושומרון) (הוראת שעה), התשפ"א-2021</w:t>
      </w:r>
      <w:r>
        <w:rPr>
          <w:rStyle w:val="default"/>
          <w:rFonts w:cs="FrankRuehl" w:hint="cs"/>
          <w:rtl/>
        </w:rPr>
        <w:t>;";</w:t>
      </w:r>
    </w:p>
    <w:p w:rsidR="005635C4" w:rsidRDefault="005635C4" w:rsidP="005635C4">
      <w:pPr>
        <w:pStyle w:val="P00"/>
        <w:spacing w:before="72"/>
        <w:ind w:left="1474" w:right="1134"/>
        <w:rPr>
          <w:rStyle w:val="default"/>
          <w:rFonts w:cs="FrankRuehl"/>
          <w:rtl/>
        </w:rPr>
      </w:pPr>
      <w:r w:rsidRPr="00B36DAC">
        <w:rPr>
          <w:rStyle w:val="default"/>
          <w:rFonts w:cs="FrankRuehl" w:hint="cs"/>
          <w:rtl/>
        </w:rPr>
        <w:pict>
          <v:shape id="_x0000_s4232" type="#_x0000_t202" style="position:absolute;left:0;text-align:left;margin-left:470.35pt;margin-top:7.1pt;width:1in;height:17.6pt;z-index:252174848"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(ד)</w:t>
      </w:r>
      <w:r>
        <w:rPr>
          <w:rStyle w:val="default"/>
          <w:rFonts w:cs="FrankRuehl"/>
          <w:rtl/>
        </w:rPr>
        <w:tab/>
      </w:r>
      <w:r>
        <w:rPr>
          <w:rStyle w:val="default"/>
          <w:rFonts w:cs="FrankRuehl" w:hint="cs"/>
          <w:rtl/>
        </w:rPr>
        <w:t>(נמחקה);</w:t>
      </w:r>
    </w:p>
    <w:p w:rsidR="005635C4" w:rsidRDefault="005635C4" w:rsidP="005635C4">
      <w:pPr>
        <w:pStyle w:val="P00"/>
        <w:spacing w:before="72"/>
        <w:ind w:left="1474" w:right="1134"/>
        <w:rPr>
          <w:rStyle w:val="default"/>
          <w:rFonts w:cs="FrankRuehl"/>
          <w:rtl/>
        </w:rPr>
      </w:pPr>
      <w:r w:rsidRPr="00B36DAC">
        <w:rPr>
          <w:rStyle w:val="default"/>
          <w:rFonts w:cs="FrankRuehl" w:hint="cs"/>
          <w:rtl/>
        </w:rPr>
        <w:pict>
          <v:shape id="_x0000_s4233" type="#_x0000_t202" style="position:absolute;left:0;text-align:left;margin-left:470.35pt;margin-top:7.1pt;width:1in;height:17.6pt;z-index:252175872"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(ה)</w:t>
      </w:r>
      <w:r>
        <w:rPr>
          <w:rStyle w:val="default"/>
          <w:rFonts w:cs="FrankRuehl"/>
          <w:rtl/>
        </w:rPr>
        <w:tab/>
      </w:r>
      <w:r>
        <w:rPr>
          <w:rStyle w:val="default"/>
          <w:rFonts w:cs="FrankRuehl" w:hint="cs"/>
          <w:rtl/>
        </w:rPr>
        <w:t>(נמחקה);</w:t>
      </w:r>
    </w:p>
    <w:p w:rsidR="005635C4" w:rsidRDefault="005635C4" w:rsidP="005635C4">
      <w:pPr>
        <w:pStyle w:val="P00"/>
        <w:spacing w:before="72"/>
        <w:ind w:left="1474" w:right="1134"/>
        <w:rPr>
          <w:rStyle w:val="default"/>
          <w:rFonts w:cs="FrankRuehl"/>
          <w:rtl/>
        </w:rPr>
      </w:pPr>
      <w:r w:rsidRPr="00B36DAC">
        <w:rPr>
          <w:rStyle w:val="default"/>
          <w:rFonts w:cs="FrankRuehl" w:hint="cs"/>
          <w:rtl/>
        </w:rPr>
        <w:pict>
          <v:shape id="_x0000_s4234" type="#_x0000_t202" style="position:absolute;left:0;text-align:left;margin-left:470.35pt;margin-top:7.1pt;width:1in;height:17.6pt;z-index:252176896"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(ו)</w:t>
      </w:r>
      <w:r>
        <w:rPr>
          <w:rStyle w:val="default"/>
          <w:rFonts w:cs="FrankRuehl"/>
          <w:rtl/>
        </w:rPr>
        <w:tab/>
      </w:r>
      <w:r>
        <w:rPr>
          <w:rStyle w:val="default"/>
          <w:rFonts w:cs="FrankRuehl" w:hint="cs"/>
          <w:rtl/>
        </w:rPr>
        <w:t>(נמחקה);</w:t>
      </w:r>
    </w:p>
    <w:p w:rsidR="001D147D" w:rsidRPr="001D147D" w:rsidRDefault="001D147D" w:rsidP="001D147D">
      <w:pPr>
        <w:pStyle w:val="P00"/>
        <w:spacing w:before="72"/>
        <w:ind w:left="1474" w:right="1134"/>
        <w:rPr>
          <w:rStyle w:val="default"/>
          <w:rFonts w:cs="FrankRuehl"/>
          <w:rtl/>
        </w:rPr>
      </w:pPr>
      <w:r w:rsidRPr="00B36DAC">
        <w:rPr>
          <w:rStyle w:val="default"/>
          <w:rFonts w:cs="FrankRuehl" w:hint="cs"/>
          <w:rtl/>
        </w:rPr>
        <w:pict>
          <v:shape id="_x0000_s4250" type="#_x0000_t202" style="position:absolute;left:0;text-align:left;margin-left:470.35pt;margin-top:7.1pt;width:1in;height:17.6pt;z-index:252189184" filled="f" stroked="f">
            <v:textbox inset="1mm,0,1mm,0">
              <w:txbxContent>
                <w:p w:rsidR="001D147D" w:rsidRDefault="001D147D" w:rsidP="001D147D">
                  <w:pPr>
                    <w:spacing w:line="160" w:lineRule="exact"/>
                    <w:rPr>
                      <w:rFonts w:cs="Miriam" w:hint="cs"/>
                      <w:noProof/>
                      <w:sz w:val="18"/>
                      <w:szCs w:val="18"/>
                      <w:rtl/>
                    </w:rPr>
                  </w:pPr>
                  <w:r>
                    <w:rPr>
                      <w:rFonts w:cs="Miriam" w:hint="cs"/>
                      <w:noProof/>
                      <w:sz w:val="18"/>
                      <w:szCs w:val="18"/>
                      <w:rtl/>
                    </w:rPr>
                    <w:t>(תיקון מס' 265) תשפ"א-2021</w:t>
                  </w:r>
                </w:p>
              </w:txbxContent>
            </v:textbox>
          </v:shape>
        </w:pict>
      </w:r>
      <w:r>
        <w:rPr>
          <w:rStyle w:val="default"/>
          <w:rFonts w:cs="FrankRuehl" w:hint="cs"/>
          <w:rtl/>
        </w:rPr>
        <w:t>(ז)</w:t>
      </w:r>
      <w:r>
        <w:rPr>
          <w:rStyle w:val="default"/>
          <w:rFonts w:cs="FrankRuehl"/>
          <w:rtl/>
        </w:rPr>
        <w:tab/>
      </w:r>
      <w:r w:rsidRPr="001D147D">
        <w:rPr>
          <w:rStyle w:val="default"/>
          <w:rFonts w:cs="FrankRuehl" w:hint="cs"/>
          <w:rtl/>
        </w:rPr>
        <w:t>בהגדרה "תלמיד עולה", אחרי המילים "מי שהעביר את מקום מגוריו לישראל" יבוא: "או לאזור";</w:t>
      </w:r>
    </w:p>
    <w:p w:rsidR="005635C4" w:rsidRDefault="005635C4" w:rsidP="005635C4">
      <w:pPr>
        <w:pStyle w:val="P00"/>
        <w:spacing w:before="72"/>
        <w:ind w:left="1021" w:right="1134"/>
        <w:rPr>
          <w:rStyle w:val="default"/>
          <w:rFonts w:cs="FrankRuehl"/>
          <w:rtl/>
        </w:rPr>
      </w:pPr>
      <w:r>
        <w:rPr>
          <w:rFonts w:cs="FrankRuehl" w:hint="cs"/>
          <w:sz w:val="26"/>
          <w:rtl/>
          <w:lang w:eastAsia="en-US"/>
        </w:rPr>
        <w:pict>
          <v:shape id="_x0000_s4235" type="#_x0000_t202" style="position:absolute;left:0;text-align:left;margin-left:470.35pt;margin-top:7.1pt;width:1in;height:19.6pt;z-index:252177920"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(6א)</w:t>
      </w:r>
      <w:r>
        <w:rPr>
          <w:rStyle w:val="default"/>
          <w:rFonts w:cs="FrankRuehl"/>
          <w:rtl/>
        </w:rPr>
        <w:tab/>
      </w:r>
      <w:r>
        <w:rPr>
          <w:rStyle w:val="default"/>
          <w:rFonts w:cs="FrankRuehl" w:hint="cs"/>
          <w:rtl/>
        </w:rPr>
        <w:t>(נמחקה);</w:t>
      </w:r>
    </w:p>
    <w:p w:rsidR="005635C4" w:rsidRDefault="005635C4" w:rsidP="005635C4">
      <w:pPr>
        <w:pStyle w:val="P00"/>
        <w:spacing w:before="72"/>
        <w:ind w:left="1021" w:right="1134"/>
        <w:rPr>
          <w:rStyle w:val="default"/>
          <w:rFonts w:cs="FrankRuehl"/>
          <w:rtl/>
        </w:rPr>
      </w:pPr>
      <w:r>
        <w:rPr>
          <w:rFonts w:cs="FrankRuehl" w:hint="cs"/>
          <w:sz w:val="26"/>
          <w:rtl/>
          <w:lang w:eastAsia="en-US"/>
        </w:rPr>
        <w:pict>
          <v:shape id="_x0000_s4236" type="#_x0000_t202" style="position:absolute;left:0;text-align:left;margin-left:470.35pt;margin-top:7.1pt;width:1in;height:19.6pt;z-index:252178944"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(6א1) (נמחקה);</w:t>
      </w:r>
    </w:p>
    <w:p w:rsidR="005635C4" w:rsidRDefault="005635C4" w:rsidP="005635C4">
      <w:pPr>
        <w:pStyle w:val="P00"/>
        <w:spacing w:before="72"/>
        <w:ind w:left="1021" w:right="1134"/>
        <w:rPr>
          <w:rStyle w:val="default"/>
          <w:rFonts w:cs="FrankRuehl"/>
          <w:rtl/>
        </w:rPr>
      </w:pPr>
      <w:r>
        <w:rPr>
          <w:rFonts w:cs="FrankRuehl" w:hint="cs"/>
          <w:sz w:val="26"/>
          <w:rtl/>
          <w:lang w:eastAsia="en-US"/>
        </w:rPr>
        <w:pict>
          <v:shape id="_x0000_s4237" type="#_x0000_t202" style="position:absolute;left:0;text-align:left;margin-left:470.35pt;margin-top:7.1pt;width:1in;height:19.6pt;z-index:252179968"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(6ב)</w:t>
      </w:r>
      <w:r>
        <w:rPr>
          <w:rStyle w:val="default"/>
          <w:rFonts w:cs="FrankRuehl"/>
          <w:rtl/>
        </w:rPr>
        <w:tab/>
      </w:r>
      <w:r>
        <w:rPr>
          <w:rStyle w:val="default"/>
          <w:rFonts w:cs="FrankRuehl" w:hint="cs"/>
          <w:rtl/>
        </w:rPr>
        <w:t>(נמחקה);</w:t>
      </w:r>
    </w:p>
    <w:p w:rsidR="00014269" w:rsidRPr="00014269" w:rsidRDefault="00805758" w:rsidP="00014269">
      <w:pPr>
        <w:pStyle w:val="P00"/>
        <w:spacing w:before="72"/>
        <w:ind w:left="1021" w:right="1134"/>
        <w:rPr>
          <w:rStyle w:val="default"/>
          <w:rFonts w:cs="FrankRuehl"/>
          <w:rtl/>
        </w:rPr>
      </w:pPr>
      <w:r>
        <w:rPr>
          <w:rFonts w:cs="FrankRuehl" w:hint="cs"/>
          <w:sz w:val="26"/>
          <w:rtl/>
          <w:lang w:eastAsia="en-US"/>
        </w:rPr>
        <w:pict>
          <v:shape id="_x0000_s4175" type="#_x0000_t202" style="position:absolute;left:0;text-align:left;margin-left:470.35pt;margin-top:7.1pt;width:1in;height:20.9pt;z-index:252159488" filled="f" stroked="f">
            <v:textbox inset="1mm,0,1mm,0">
              <w:txbxContent>
                <w:p w:rsidR="001E0ADB" w:rsidRDefault="001E0ADB" w:rsidP="00805758">
                  <w:pPr>
                    <w:spacing w:line="160" w:lineRule="exact"/>
                    <w:rPr>
                      <w:rFonts w:cs="Miriam" w:hint="cs"/>
                      <w:noProof/>
                      <w:sz w:val="18"/>
                      <w:szCs w:val="18"/>
                      <w:rtl/>
                    </w:rPr>
                  </w:pPr>
                  <w:r>
                    <w:rPr>
                      <w:rFonts w:cs="Miriam" w:hint="cs"/>
                      <w:noProof/>
                      <w:sz w:val="18"/>
                      <w:szCs w:val="18"/>
                      <w:rtl/>
                    </w:rPr>
                    <w:t>(תיקון מס' 254) תשפ"א-2021</w:t>
                  </w:r>
                </w:p>
              </w:txbxContent>
            </v:textbox>
          </v:shape>
        </w:pict>
      </w:r>
      <w:r>
        <w:rPr>
          <w:rStyle w:val="default"/>
          <w:rFonts w:cs="FrankRuehl" w:hint="cs"/>
          <w:rtl/>
        </w:rPr>
        <w:t>(6</w:t>
      </w:r>
      <w:r w:rsidR="00014269">
        <w:rPr>
          <w:rStyle w:val="default"/>
          <w:rFonts w:cs="FrankRuehl" w:hint="cs"/>
          <w:rtl/>
        </w:rPr>
        <w:t>ג</w:t>
      </w:r>
      <w:r>
        <w:rPr>
          <w:rStyle w:val="default"/>
          <w:rFonts w:cs="FrankRuehl" w:hint="cs"/>
          <w:rtl/>
        </w:rPr>
        <w:t>)</w:t>
      </w:r>
      <w:r>
        <w:rPr>
          <w:rStyle w:val="default"/>
          <w:rFonts w:cs="FrankRuehl"/>
          <w:rtl/>
        </w:rPr>
        <w:tab/>
      </w:r>
      <w:r w:rsidR="00F83BFE">
        <w:rPr>
          <w:rStyle w:val="default"/>
          <w:rFonts w:cs="FrankRuehl" w:hint="cs"/>
          <w:rtl/>
        </w:rPr>
        <w:t>(נמחקה);</w:t>
      </w:r>
    </w:p>
    <w:p w:rsidR="005635C4" w:rsidRDefault="005635C4" w:rsidP="005635C4">
      <w:pPr>
        <w:pStyle w:val="P00"/>
        <w:spacing w:before="72"/>
        <w:ind w:left="1021" w:right="1134"/>
        <w:rPr>
          <w:rStyle w:val="default"/>
          <w:rFonts w:cs="FrankRuehl"/>
          <w:rtl/>
        </w:rPr>
      </w:pPr>
      <w:r>
        <w:rPr>
          <w:rFonts w:cs="FrankRuehl" w:hint="cs"/>
          <w:sz w:val="26"/>
          <w:rtl/>
          <w:lang w:eastAsia="en-US"/>
        </w:rPr>
        <w:pict>
          <v:shape id="_x0000_s4238" type="#_x0000_t202" style="position:absolute;left:0;text-align:left;margin-left:470.35pt;margin-top:7.1pt;width:1in;height:19.6pt;z-index:252180992"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(7)</w:t>
      </w:r>
      <w:r>
        <w:rPr>
          <w:rStyle w:val="default"/>
          <w:rFonts w:cs="FrankRuehl"/>
          <w:rtl/>
        </w:rPr>
        <w:tab/>
      </w:r>
      <w:r>
        <w:rPr>
          <w:rStyle w:val="default"/>
          <w:rFonts w:cs="FrankRuehl" w:hint="cs"/>
          <w:rtl/>
        </w:rPr>
        <w:t>(נמחקה);</w:t>
      </w:r>
    </w:p>
    <w:p w:rsidR="005635C4" w:rsidRDefault="005635C4" w:rsidP="005635C4">
      <w:pPr>
        <w:pStyle w:val="P00"/>
        <w:spacing w:before="72"/>
        <w:ind w:left="1021" w:right="1134"/>
        <w:rPr>
          <w:rStyle w:val="default"/>
          <w:rFonts w:cs="FrankRuehl"/>
          <w:rtl/>
        </w:rPr>
      </w:pPr>
      <w:r>
        <w:rPr>
          <w:rFonts w:cs="FrankRuehl" w:hint="cs"/>
          <w:sz w:val="26"/>
          <w:rtl/>
          <w:lang w:eastAsia="en-US"/>
        </w:rPr>
        <w:pict>
          <v:shape id="_x0000_s4239" type="#_x0000_t202" style="position:absolute;left:0;text-align:left;margin-left:470.35pt;margin-top:7.1pt;width:1in;height:19.6pt;z-index:252182016"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(7א)</w:t>
      </w:r>
      <w:r>
        <w:rPr>
          <w:rStyle w:val="default"/>
          <w:rFonts w:cs="FrankRuehl"/>
          <w:rtl/>
        </w:rPr>
        <w:tab/>
      </w:r>
      <w:r>
        <w:rPr>
          <w:rStyle w:val="default"/>
          <w:rFonts w:cs="FrankRuehl" w:hint="cs"/>
          <w:rtl/>
        </w:rPr>
        <w:t>(נמחקה);</w:t>
      </w:r>
    </w:p>
    <w:p w:rsidR="001D147D" w:rsidRDefault="001D147D" w:rsidP="001D147D">
      <w:pPr>
        <w:pStyle w:val="P00"/>
        <w:spacing w:before="72"/>
        <w:ind w:left="1021" w:right="1134"/>
        <w:rPr>
          <w:rStyle w:val="default"/>
          <w:rFonts w:cs="FrankRuehl"/>
          <w:rtl/>
        </w:rPr>
      </w:pPr>
      <w:r>
        <w:rPr>
          <w:rFonts w:cs="FrankRuehl" w:hint="cs"/>
          <w:sz w:val="26"/>
          <w:rtl/>
          <w:lang w:eastAsia="en-US"/>
        </w:rPr>
        <w:pict>
          <v:shape id="_x0000_s4251" type="#_x0000_t202" style="position:absolute;left:0;text-align:left;margin-left:470.35pt;margin-top:7.1pt;width:1in;height:19.6pt;z-index:252190208" filled="f" stroked="f">
            <v:textbox inset="1mm,0,1mm,0">
              <w:txbxContent>
                <w:p w:rsidR="001D147D" w:rsidRDefault="001D147D" w:rsidP="001D147D">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(7ב)</w:t>
      </w:r>
      <w:r>
        <w:rPr>
          <w:rStyle w:val="default"/>
          <w:rFonts w:cs="FrankRuehl"/>
          <w:rtl/>
        </w:rPr>
        <w:tab/>
      </w:r>
      <w:r>
        <w:rPr>
          <w:rStyle w:val="default"/>
          <w:rFonts w:cs="FrankRuehl" w:hint="cs"/>
          <w:rtl/>
        </w:rPr>
        <w:t>(נמחקה);</w:t>
      </w:r>
    </w:p>
    <w:p w:rsidR="001D147D" w:rsidRPr="001D147D" w:rsidRDefault="005635C4" w:rsidP="001D147D">
      <w:pPr>
        <w:pStyle w:val="P00"/>
        <w:spacing w:before="72"/>
        <w:ind w:left="1021" w:right="1134"/>
        <w:rPr>
          <w:rStyle w:val="default"/>
          <w:rFonts w:cs="FrankRuehl"/>
          <w:rtl/>
        </w:rPr>
      </w:pPr>
      <w:r w:rsidRPr="001D147D">
        <w:rPr>
          <w:rStyle w:val="default"/>
          <w:rFonts w:cs="FrankRuehl" w:hint="cs"/>
          <w:rtl/>
        </w:rPr>
        <w:pict>
          <v:shape id="_x0000_s4241" type="#_x0000_t202" style="position:absolute;left:0;text-align:left;margin-left:470.35pt;margin-top:7.1pt;width:1in;height:19.6pt;z-index:252184064" filled="f" stroked="f">
            <v:textbox inset="1mm,0,1mm,0">
              <w:txbxContent>
                <w:p w:rsidR="005635C4" w:rsidRDefault="005635C4" w:rsidP="005635C4">
                  <w:pPr>
                    <w:spacing w:line="160" w:lineRule="exact"/>
                    <w:rPr>
                      <w:rFonts w:cs="Miriam" w:hint="cs"/>
                      <w:noProof/>
                      <w:sz w:val="18"/>
                      <w:szCs w:val="18"/>
                      <w:rtl/>
                    </w:rPr>
                  </w:pPr>
                  <w:r>
                    <w:rPr>
                      <w:rFonts w:cs="Miriam" w:hint="cs"/>
                      <w:noProof/>
                      <w:sz w:val="18"/>
                      <w:szCs w:val="18"/>
                      <w:rtl/>
                    </w:rPr>
                    <w:t>(תיקון מס' 26</w:t>
                  </w:r>
                  <w:r w:rsidR="001D147D">
                    <w:rPr>
                      <w:rFonts w:cs="Miriam" w:hint="cs"/>
                      <w:noProof/>
                      <w:sz w:val="18"/>
                      <w:szCs w:val="18"/>
                      <w:rtl/>
                    </w:rPr>
                    <w:t>5</w:t>
                  </w:r>
                  <w:r>
                    <w:rPr>
                      <w:rFonts w:cs="Miriam" w:hint="cs"/>
                      <w:noProof/>
                      <w:sz w:val="18"/>
                      <w:szCs w:val="18"/>
                      <w:rtl/>
                    </w:rPr>
                    <w:t>) תשפ"א-2021</w:t>
                  </w:r>
                </w:p>
              </w:txbxContent>
            </v:textbox>
          </v:shape>
        </w:pict>
      </w:r>
      <w:r>
        <w:rPr>
          <w:rStyle w:val="default"/>
          <w:rFonts w:cs="FrankRuehl" w:hint="cs"/>
          <w:rtl/>
        </w:rPr>
        <w:t>(7</w:t>
      </w:r>
      <w:r w:rsidR="001D147D">
        <w:rPr>
          <w:rStyle w:val="default"/>
          <w:rFonts w:cs="FrankRuehl" w:hint="cs"/>
          <w:rtl/>
        </w:rPr>
        <w:t>ג</w:t>
      </w:r>
      <w:r>
        <w:rPr>
          <w:rStyle w:val="default"/>
          <w:rFonts w:cs="FrankRuehl" w:hint="cs"/>
          <w:rtl/>
        </w:rPr>
        <w:t>)</w:t>
      </w:r>
      <w:r>
        <w:rPr>
          <w:rStyle w:val="default"/>
          <w:rFonts w:cs="FrankRuehl"/>
          <w:rtl/>
        </w:rPr>
        <w:tab/>
      </w:r>
      <w:r w:rsidR="001D147D" w:rsidRPr="001D147D">
        <w:rPr>
          <w:rStyle w:val="default"/>
          <w:rFonts w:cs="FrankRuehl" w:hint="cs"/>
          <w:rtl/>
        </w:rPr>
        <w:t xml:space="preserve">בתקנה 4 </w:t>
      </w:r>
      <w:r w:rsidR="001D147D" w:rsidRPr="001D147D">
        <w:rPr>
          <w:rStyle w:val="default"/>
          <w:rFonts w:cs="FrankRuehl"/>
          <w:rtl/>
        </w:rPr>
        <w:t>–</w:t>
      </w:r>
    </w:p>
    <w:p w:rsidR="001D147D" w:rsidRPr="001D147D" w:rsidRDefault="001D147D" w:rsidP="001D147D">
      <w:pPr>
        <w:pStyle w:val="P00"/>
        <w:spacing w:before="72"/>
        <w:ind w:left="1474" w:right="1134"/>
        <w:rPr>
          <w:rStyle w:val="default"/>
          <w:rFonts w:cs="FrankRuehl"/>
          <w:rtl/>
        </w:rPr>
      </w:pPr>
      <w:r w:rsidRPr="001D147D">
        <w:rPr>
          <w:rStyle w:val="default"/>
          <w:rFonts w:cs="FrankRuehl" w:hint="cs"/>
          <w:rtl/>
        </w:rPr>
        <w:t>(א)</w:t>
      </w:r>
      <w:r w:rsidRPr="001D147D">
        <w:rPr>
          <w:rStyle w:val="default"/>
          <w:rFonts w:cs="FrankRuehl"/>
          <w:rtl/>
        </w:rPr>
        <w:tab/>
      </w:r>
      <w:r w:rsidRPr="001D147D">
        <w:rPr>
          <w:rStyle w:val="default"/>
          <w:rFonts w:cs="FrankRuehl" w:hint="cs"/>
          <w:rtl/>
        </w:rPr>
        <w:t>בתקנת משנה (א), במקום "בסעיף 3ה(ב)(1) לצו בידוד בית" יבוא: "בסעיף 3ג(ב)(1) להוראת בידוד בית";</w:t>
      </w:r>
    </w:p>
    <w:p w:rsidR="001D147D" w:rsidRPr="001D147D" w:rsidRDefault="001D147D" w:rsidP="001D147D">
      <w:pPr>
        <w:pStyle w:val="P00"/>
        <w:spacing w:before="72"/>
        <w:ind w:left="1474" w:right="1134"/>
        <w:rPr>
          <w:rStyle w:val="default"/>
          <w:rFonts w:cs="FrankRuehl"/>
          <w:rtl/>
        </w:rPr>
      </w:pPr>
      <w:r w:rsidRPr="001D147D">
        <w:rPr>
          <w:rStyle w:val="default"/>
          <w:rFonts w:cs="FrankRuehl" w:hint="cs"/>
          <w:rtl/>
        </w:rPr>
        <w:t>(ב)</w:t>
      </w:r>
      <w:r w:rsidRPr="001D147D">
        <w:rPr>
          <w:rStyle w:val="default"/>
          <w:rFonts w:cs="FrankRuehl"/>
          <w:rtl/>
        </w:rPr>
        <w:tab/>
      </w:r>
      <w:r w:rsidRPr="001D147D">
        <w:rPr>
          <w:rStyle w:val="default"/>
          <w:rFonts w:cs="FrankRuehl" w:hint="cs"/>
          <w:rtl/>
        </w:rPr>
        <w:t>בתקנת משנה (ב), במקום "בסעיף 3ה לצו בידוד בית" יבוא: "בסעיף 3ג להוראת בידוד בית";</w:t>
      </w:r>
    </w:p>
    <w:p w:rsidR="00CE6C94" w:rsidRDefault="00CE6C94" w:rsidP="00CE6C94">
      <w:pPr>
        <w:pStyle w:val="P00"/>
        <w:spacing w:before="72"/>
        <w:ind w:left="1021" w:right="1134"/>
        <w:rPr>
          <w:rStyle w:val="default"/>
          <w:rFonts w:cs="FrankRuehl"/>
          <w:rtl/>
        </w:rPr>
      </w:pPr>
      <w:r w:rsidRPr="005635C4">
        <w:rPr>
          <w:rStyle w:val="default"/>
          <w:rFonts w:cs="FrankRuehl" w:hint="cs"/>
          <w:rtl/>
        </w:rPr>
        <w:pict>
          <v:shape id="_x0000_s4242" type="#_x0000_t202" style="position:absolute;left:0;text-align:left;margin-left:470.35pt;margin-top:7.1pt;width:1in;height:35.3pt;z-index:252185088" filled="f" stroked="f">
            <v:textbox inset="1mm,0,1mm,0">
              <w:txbxContent>
                <w:p w:rsidR="00CE6C94" w:rsidRDefault="00CE6C94" w:rsidP="00CE6C94">
                  <w:pPr>
                    <w:spacing w:line="160" w:lineRule="exact"/>
                    <w:rPr>
                      <w:rFonts w:cs="Miriam"/>
                      <w:noProof/>
                      <w:sz w:val="18"/>
                      <w:szCs w:val="18"/>
                      <w:rtl/>
                    </w:rPr>
                  </w:pPr>
                  <w:r>
                    <w:rPr>
                      <w:rFonts w:cs="Miriam" w:hint="cs"/>
                      <w:noProof/>
                      <w:sz w:val="18"/>
                      <w:szCs w:val="18"/>
                      <w:rtl/>
                    </w:rPr>
                    <w:t>(תיקון מס' 263) תשפ"א-2021</w:t>
                  </w:r>
                </w:p>
                <w:p w:rsidR="009E6539" w:rsidRDefault="009E6539" w:rsidP="009E6539">
                  <w:pPr>
                    <w:spacing w:line="160" w:lineRule="exact"/>
                    <w:rPr>
                      <w:rFonts w:cs="Miriam" w:hint="cs"/>
                      <w:noProof/>
                      <w:sz w:val="18"/>
                      <w:szCs w:val="18"/>
                      <w:rtl/>
                    </w:rPr>
                  </w:pPr>
                  <w:r>
                    <w:rPr>
                      <w:rFonts w:cs="Miriam" w:hint="cs"/>
                      <w:noProof/>
                      <w:sz w:val="18"/>
                      <w:szCs w:val="18"/>
                      <w:rtl/>
                    </w:rPr>
                    <w:t>(תיקון מס' 265) תשפ"א-2021</w:t>
                  </w:r>
                </w:p>
              </w:txbxContent>
            </v:textbox>
          </v:shape>
        </w:pict>
      </w:r>
      <w:r>
        <w:rPr>
          <w:rStyle w:val="default"/>
          <w:rFonts w:cs="FrankRuehl" w:hint="cs"/>
          <w:rtl/>
        </w:rPr>
        <w:t>(8)</w:t>
      </w:r>
      <w:r>
        <w:rPr>
          <w:rStyle w:val="default"/>
          <w:rFonts w:cs="FrankRuehl"/>
          <w:rtl/>
        </w:rPr>
        <w:tab/>
      </w:r>
      <w:r w:rsidR="009E6539" w:rsidRPr="009E6539">
        <w:rPr>
          <w:rStyle w:val="default"/>
          <w:rFonts w:cs="FrankRuehl" w:hint="cs"/>
          <w:rtl/>
        </w:rPr>
        <w:t>בתקנה 9ב ובתקנה 9ג, בתקנת משנה (ג)</w:t>
      </w:r>
      <w:r w:rsidRPr="005635C4">
        <w:rPr>
          <w:rStyle w:val="default"/>
          <w:rFonts w:cs="FrankRuehl" w:hint="cs"/>
          <w:rtl/>
        </w:rPr>
        <w:t>, במקום "61(א)(1) לחוק העונשין, התשל"ז-1977" יבוא: "1(א)(1) לצו בדבר העלאת קנסות שנקבעו בדין או בתחיקת ביטחון (יהודה ושומרון) (מס' 845), התש"ם-1980"</w:t>
      </w:r>
      <w:r>
        <w:rPr>
          <w:rStyle w:val="default"/>
          <w:rFonts w:cs="FrankRuehl" w:hint="cs"/>
          <w:rtl/>
        </w:rPr>
        <w:t>;</w:t>
      </w:r>
    </w:p>
    <w:p w:rsidR="00CE6C94" w:rsidRDefault="00CE6C94" w:rsidP="00CE6C94">
      <w:pPr>
        <w:pStyle w:val="P00"/>
        <w:spacing w:before="72"/>
        <w:ind w:left="1021" w:right="1134"/>
        <w:rPr>
          <w:rStyle w:val="default"/>
          <w:rFonts w:cs="FrankRuehl"/>
          <w:rtl/>
        </w:rPr>
      </w:pPr>
      <w:r w:rsidRPr="005635C4">
        <w:rPr>
          <w:rStyle w:val="default"/>
          <w:rFonts w:cs="FrankRuehl" w:hint="cs"/>
          <w:rtl/>
        </w:rPr>
        <w:pict>
          <v:shape id="_x0000_s4243" type="#_x0000_t202" style="position:absolute;left:0;text-align:left;margin-left:470.35pt;margin-top:7.1pt;width:1in;height:35.3pt;z-index:252186112" filled="f" stroked="f">
            <v:textbox inset="1mm,0,1mm,0">
              <w:txbxContent>
                <w:p w:rsidR="00CE6C94" w:rsidRDefault="00CE6C94" w:rsidP="00CE6C94">
                  <w:pPr>
                    <w:spacing w:line="160" w:lineRule="exact"/>
                    <w:rPr>
                      <w:rFonts w:cs="Miriam"/>
                      <w:noProof/>
                      <w:sz w:val="18"/>
                      <w:szCs w:val="18"/>
                      <w:rtl/>
                    </w:rPr>
                  </w:pPr>
                  <w:r>
                    <w:rPr>
                      <w:rFonts w:cs="Miriam" w:hint="cs"/>
                      <w:noProof/>
                      <w:sz w:val="18"/>
                      <w:szCs w:val="18"/>
                      <w:rtl/>
                    </w:rPr>
                    <w:t>(תיקון מס' 263) תשפ"א-2021</w:t>
                  </w:r>
                </w:p>
                <w:p w:rsidR="002579C1" w:rsidRDefault="002579C1" w:rsidP="002579C1">
                  <w:pPr>
                    <w:spacing w:line="160" w:lineRule="exact"/>
                    <w:rPr>
                      <w:rFonts w:cs="Miriam" w:hint="cs"/>
                      <w:noProof/>
                      <w:sz w:val="18"/>
                      <w:szCs w:val="18"/>
                      <w:rtl/>
                    </w:rPr>
                  </w:pPr>
                  <w:r>
                    <w:rPr>
                      <w:rFonts w:cs="Miriam" w:hint="cs"/>
                      <w:noProof/>
                      <w:sz w:val="18"/>
                      <w:szCs w:val="18"/>
                      <w:rtl/>
                    </w:rPr>
                    <w:t>(תיקון מס' 265) תשפ"א-2021</w:t>
                  </w:r>
                </w:p>
              </w:txbxContent>
            </v:textbox>
          </v:shape>
        </w:pict>
      </w:r>
      <w:r>
        <w:rPr>
          <w:rStyle w:val="default"/>
          <w:rFonts w:cs="FrankRuehl" w:hint="cs"/>
          <w:rtl/>
        </w:rPr>
        <w:t>(9)</w:t>
      </w:r>
      <w:r>
        <w:rPr>
          <w:rStyle w:val="default"/>
          <w:rFonts w:cs="FrankRuehl"/>
          <w:rtl/>
        </w:rPr>
        <w:tab/>
      </w:r>
      <w:r w:rsidR="002579C1" w:rsidRPr="002579C1">
        <w:rPr>
          <w:rStyle w:val="default"/>
          <w:rFonts w:cs="FrankRuehl" w:hint="cs"/>
          <w:rtl/>
        </w:rPr>
        <w:t>בתקנה 9ג, בתקנת משנה (ג</w:t>
      </w:r>
      <w:r w:rsidRPr="00CE6C94">
        <w:rPr>
          <w:rStyle w:val="default"/>
          <w:rFonts w:cs="FrankRuehl" w:hint="cs"/>
          <w:rtl/>
        </w:rPr>
        <w:t xml:space="preserve">), במקום "בסעיף 2(ג) לחוק העבירות המנהליות, התשמ"ו-1985 (להלן </w:t>
      </w:r>
      <w:r w:rsidRPr="00CE6C94">
        <w:rPr>
          <w:rStyle w:val="default"/>
          <w:rFonts w:cs="FrankRuehl"/>
          <w:rtl/>
        </w:rPr>
        <w:t>–</w:t>
      </w:r>
      <w:r w:rsidRPr="00CE6C94">
        <w:rPr>
          <w:rStyle w:val="default"/>
          <w:rFonts w:cs="FrankRuehl" w:hint="cs"/>
          <w:rtl/>
        </w:rPr>
        <w:t xml:space="preserve"> חוק העבירות המנהליות)" יבוא: "בצו בדבר עבירות מנהליות (יהודה ושומרון) (מס' 1263), התשמ"ט-1988 (להלן </w:t>
      </w:r>
      <w:r w:rsidRPr="00CE6C94">
        <w:rPr>
          <w:rStyle w:val="default"/>
          <w:rFonts w:cs="FrankRuehl"/>
          <w:rtl/>
        </w:rPr>
        <w:t>–</w:t>
      </w:r>
      <w:r w:rsidRPr="00CE6C94">
        <w:rPr>
          <w:rStyle w:val="default"/>
          <w:rFonts w:cs="FrankRuehl" w:hint="cs"/>
          <w:rtl/>
        </w:rPr>
        <w:t xml:space="preserve"> צו העבירות המנהליות)"</w:t>
      </w:r>
      <w:r w:rsidR="002579C1" w:rsidRPr="002579C1">
        <w:rPr>
          <w:rStyle w:val="default"/>
          <w:rFonts w:cs="FrankRuehl" w:hint="cs"/>
          <w:rtl/>
        </w:rPr>
        <w:t>; בתקנת משנה (ד), במקום "סעיף 8(ב1) לחוק העבירות המינהליות" יבוא: "סעיף 7(ב1) לצו העבירות המינהליות"</w:t>
      </w:r>
      <w:r w:rsidRPr="00CE6C94">
        <w:rPr>
          <w:rStyle w:val="default"/>
          <w:rFonts w:cs="FrankRuehl" w:hint="cs"/>
          <w:rtl/>
        </w:rPr>
        <w:t>;</w:t>
      </w:r>
    </w:p>
    <w:p w:rsidR="00CE6C94" w:rsidRPr="00CE6C94" w:rsidRDefault="005635C4" w:rsidP="00CE6C94">
      <w:pPr>
        <w:pStyle w:val="P00"/>
        <w:spacing w:before="72"/>
        <w:ind w:left="1021" w:right="1134"/>
        <w:rPr>
          <w:rStyle w:val="default"/>
          <w:rFonts w:cs="FrankRuehl"/>
          <w:rtl/>
        </w:rPr>
      </w:pPr>
      <w:r w:rsidRPr="005635C4">
        <w:rPr>
          <w:rStyle w:val="default"/>
          <w:rFonts w:cs="FrankRuehl" w:hint="cs"/>
          <w:rtl/>
        </w:rPr>
        <w:pict>
          <v:shape id="_x0000_s4240" type="#_x0000_t202" style="position:absolute;left:0;text-align:left;margin-left:470.35pt;margin-top:7.1pt;width:1in;height:36.6pt;z-index:252183040" filled="f" stroked="f">
            <v:textbox inset="1mm,0,1mm,0">
              <w:txbxContent>
                <w:p w:rsidR="005635C4" w:rsidRDefault="005635C4" w:rsidP="005635C4">
                  <w:pPr>
                    <w:spacing w:line="160" w:lineRule="exact"/>
                    <w:rPr>
                      <w:rFonts w:cs="Miriam"/>
                      <w:noProof/>
                      <w:sz w:val="18"/>
                      <w:szCs w:val="18"/>
                      <w:rtl/>
                    </w:rPr>
                  </w:pPr>
                  <w:r>
                    <w:rPr>
                      <w:rFonts w:cs="Miriam" w:hint="cs"/>
                      <w:noProof/>
                      <w:sz w:val="18"/>
                      <w:szCs w:val="18"/>
                      <w:rtl/>
                    </w:rPr>
                    <w:t>(תיקון מס' 263) תשפ"א-2021</w:t>
                  </w:r>
                </w:p>
                <w:p w:rsidR="002579C1" w:rsidRDefault="002579C1" w:rsidP="002579C1">
                  <w:pPr>
                    <w:spacing w:line="160" w:lineRule="exact"/>
                    <w:rPr>
                      <w:rFonts w:cs="Miriam" w:hint="cs"/>
                      <w:noProof/>
                      <w:sz w:val="18"/>
                      <w:szCs w:val="18"/>
                      <w:rtl/>
                    </w:rPr>
                  </w:pPr>
                  <w:r>
                    <w:rPr>
                      <w:rFonts w:cs="Miriam" w:hint="cs"/>
                      <w:noProof/>
                      <w:sz w:val="18"/>
                      <w:szCs w:val="18"/>
                      <w:rtl/>
                    </w:rPr>
                    <w:t>(תיקון מס' 265) תשפ"א-2021</w:t>
                  </w:r>
                </w:p>
              </w:txbxContent>
            </v:textbox>
          </v:shape>
        </w:pict>
      </w:r>
      <w:r>
        <w:rPr>
          <w:rStyle w:val="default"/>
          <w:rFonts w:cs="FrankRuehl" w:hint="cs"/>
          <w:rtl/>
        </w:rPr>
        <w:t>(</w:t>
      </w:r>
      <w:r w:rsidR="00CE6C94">
        <w:rPr>
          <w:rStyle w:val="default"/>
          <w:rFonts w:cs="FrankRuehl" w:hint="cs"/>
          <w:rtl/>
        </w:rPr>
        <w:t>10</w:t>
      </w:r>
      <w:r>
        <w:rPr>
          <w:rStyle w:val="default"/>
          <w:rFonts w:cs="FrankRuehl" w:hint="cs"/>
          <w:rtl/>
        </w:rPr>
        <w:t>)</w:t>
      </w:r>
      <w:r>
        <w:rPr>
          <w:rStyle w:val="default"/>
          <w:rFonts w:cs="FrankRuehl"/>
          <w:rtl/>
        </w:rPr>
        <w:tab/>
      </w:r>
      <w:r w:rsidR="00CE6C94" w:rsidRPr="00CE6C94">
        <w:rPr>
          <w:rStyle w:val="default"/>
          <w:rFonts w:cs="FrankRuehl" w:hint="cs"/>
          <w:rtl/>
        </w:rPr>
        <w:t xml:space="preserve">בתקנה </w:t>
      </w:r>
      <w:r w:rsidR="002579C1">
        <w:rPr>
          <w:rStyle w:val="default"/>
          <w:rFonts w:cs="FrankRuehl" w:hint="cs"/>
          <w:rtl/>
        </w:rPr>
        <w:t>9ד</w:t>
      </w:r>
      <w:r w:rsidR="00CE6C94" w:rsidRPr="00CE6C94">
        <w:rPr>
          <w:rStyle w:val="default"/>
          <w:rFonts w:cs="FrankRuehl" w:hint="cs"/>
          <w:rtl/>
        </w:rPr>
        <w:t xml:space="preserve"> </w:t>
      </w:r>
      <w:r w:rsidR="00CE6C94" w:rsidRPr="00CE6C94">
        <w:rPr>
          <w:rStyle w:val="default"/>
          <w:rFonts w:cs="FrankRuehl"/>
          <w:rtl/>
        </w:rPr>
        <w:t>–</w:t>
      </w:r>
    </w:p>
    <w:p w:rsidR="00CE6C94" w:rsidRPr="00CE6C94" w:rsidRDefault="00CE6C94" w:rsidP="00CE6C94">
      <w:pPr>
        <w:pStyle w:val="P00"/>
        <w:spacing w:before="72"/>
        <w:ind w:left="1474" w:right="1134"/>
        <w:rPr>
          <w:rStyle w:val="default"/>
          <w:rFonts w:cs="FrankRuehl"/>
          <w:rtl/>
        </w:rPr>
      </w:pPr>
      <w:r w:rsidRPr="00CE6C94">
        <w:rPr>
          <w:rStyle w:val="default"/>
          <w:rFonts w:cs="FrankRuehl" w:hint="cs"/>
          <w:rtl/>
        </w:rPr>
        <w:t>(א)</w:t>
      </w:r>
      <w:r w:rsidRPr="00CE6C94">
        <w:rPr>
          <w:rStyle w:val="default"/>
          <w:rFonts w:cs="FrankRuehl"/>
          <w:rtl/>
        </w:rPr>
        <w:tab/>
      </w:r>
      <w:r w:rsidRPr="00CE6C94">
        <w:rPr>
          <w:rStyle w:val="default"/>
          <w:rFonts w:cs="FrankRuehl" w:hint="cs"/>
          <w:rtl/>
        </w:rPr>
        <w:t>במקום תקנת משנה (2) יבוא:</w:t>
      </w:r>
    </w:p>
    <w:p w:rsidR="00CE6C94" w:rsidRPr="00CE6C94" w:rsidRDefault="00CE6C94" w:rsidP="00CE6C94">
      <w:pPr>
        <w:pStyle w:val="P00"/>
        <w:spacing w:before="72"/>
        <w:ind w:left="1928" w:right="1134"/>
        <w:rPr>
          <w:rStyle w:val="default"/>
          <w:rFonts w:cs="FrankRuehl"/>
          <w:rtl/>
        </w:rPr>
      </w:pPr>
      <w:r w:rsidRPr="00CE6C94">
        <w:rPr>
          <w:rStyle w:val="default"/>
          <w:rFonts w:cs="FrankRuehl" w:hint="cs"/>
          <w:rtl/>
        </w:rPr>
        <w:t>"(2)</w:t>
      </w:r>
      <w:r w:rsidRPr="00CE6C94">
        <w:rPr>
          <w:rStyle w:val="default"/>
          <w:rFonts w:cs="FrankRuehl"/>
          <w:rtl/>
        </w:rPr>
        <w:tab/>
      </w:r>
      <w:r w:rsidRPr="00CE6C94">
        <w:rPr>
          <w:rStyle w:val="default"/>
          <w:rFonts w:cs="FrankRuehl" w:hint="cs"/>
          <w:rtl/>
        </w:rPr>
        <w:t>מפקח שהוא עובד מדינת ישראל או רשויות האזור שנתונות לו סמכויות פיקוח לפי כל דין או תחיקת ביטחון;";</w:t>
      </w:r>
    </w:p>
    <w:p w:rsidR="00CE6C94" w:rsidRPr="00CE6C94" w:rsidRDefault="00CE6C94" w:rsidP="00CE6C94">
      <w:pPr>
        <w:pStyle w:val="P00"/>
        <w:spacing w:before="72"/>
        <w:ind w:left="1474" w:right="1134"/>
        <w:rPr>
          <w:rStyle w:val="default"/>
          <w:rFonts w:cs="FrankRuehl"/>
          <w:rtl/>
        </w:rPr>
      </w:pPr>
      <w:r w:rsidRPr="00CE6C94">
        <w:rPr>
          <w:rStyle w:val="default"/>
          <w:rFonts w:cs="FrankRuehl" w:hint="cs"/>
          <w:rtl/>
        </w:rPr>
        <w:t>(ב)</w:t>
      </w:r>
      <w:r w:rsidRPr="00CE6C94">
        <w:rPr>
          <w:rStyle w:val="default"/>
          <w:rFonts w:cs="FrankRuehl"/>
          <w:rtl/>
        </w:rPr>
        <w:tab/>
      </w:r>
      <w:r w:rsidRPr="00CE6C94">
        <w:rPr>
          <w:rStyle w:val="default"/>
          <w:rFonts w:cs="FrankRuehl" w:hint="cs"/>
          <w:rtl/>
        </w:rPr>
        <w:t>במקום תקנת משנה (3) יבוא:</w:t>
      </w:r>
    </w:p>
    <w:p w:rsidR="00CE6C94" w:rsidRPr="00CE6C94" w:rsidRDefault="00CE6C94" w:rsidP="00CE6C94">
      <w:pPr>
        <w:pStyle w:val="P00"/>
        <w:spacing w:before="72"/>
        <w:ind w:left="1928" w:right="1134"/>
        <w:rPr>
          <w:rStyle w:val="default"/>
          <w:rFonts w:cs="FrankRuehl"/>
          <w:rtl/>
        </w:rPr>
      </w:pPr>
      <w:r w:rsidRPr="00CE6C94">
        <w:rPr>
          <w:rStyle w:val="default"/>
          <w:rFonts w:cs="FrankRuehl" w:hint="cs"/>
          <w:rtl/>
        </w:rPr>
        <w:t>"(3)</w:t>
      </w:r>
      <w:r w:rsidRPr="00CE6C94">
        <w:rPr>
          <w:rStyle w:val="default"/>
          <w:rFonts w:cs="FrankRuehl"/>
          <w:rtl/>
        </w:rPr>
        <w:tab/>
      </w:r>
      <w:r w:rsidRPr="00CE6C94">
        <w:rPr>
          <w:rStyle w:val="default"/>
          <w:rFonts w:cs="FrankRuehl" w:hint="cs"/>
          <w:rtl/>
        </w:rPr>
        <w:t>עובד 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 אשר נתונות לו סמכויות פיקוח לפי כל דין או תחיקת ביטחון, שהוסמך לכך על ידי ראש המינהל האזרחי, בתחום המועצה האזורית או בתחום המועצה המקומית, לפי העניין, ובכפוף להנחיות ראש המנהל האזרחי;";</w:t>
      </w:r>
    </w:p>
    <w:p w:rsidR="00CE6C94" w:rsidRPr="00CE6C94" w:rsidRDefault="00CE6C94" w:rsidP="00CE6C94">
      <w:pPr>
        <w:pStyle w:val="P00"/>
        <w:spacing w:before="72"/>
        <w:ind w:left="1474" w:right="1134"/>
        <w:rPr>
          <w:rStyle w:val="default"/>
          <w:rFonts w:cs="FrankRuehl"/>
          <w:rtl/>
        </w:rPr>
      </w:pPr>
      <w:r w:rsidRPr="00CE6C94">
        <w:rPr>
          <w:rStyle w:val="default"/>
          <w:rFonts w:cs="FrankRuehl" w:hint="cs"/>
          <w:rtl/>
        </w:rPr>
        <w:t>(ג)</w:t>
      </w:r>
      <w:r w:rsidRPr="00CE6C94">
        <w:rPr>
          <w:rStyle w:val="default"/>
          <w:rFonts w:cs="FrankRuehl"/>
          <w:rtl/>
        </w:rPr>
        <w:tab/>
      </w:r>
      <w:r w:rsidRPr="00CE6C94">
        <w:rPr>
          <w:rStyle w:val="default"/>
          <w:rFonts w:cs="FrankRuehl" w:hint="cs"/>
          <w:rtl/>
        </w:rPr>
        <w:t>במקום תקנת משנה (4) יבוא:</w:t>
      </w:r>
    </w:p>
    <w:p w:rsidR="00CE6C94" w:rsidRPr="00CE6C94" w:rsidRDefault="00CE6C94" w:rsidP="00CE6C94">
      <w:pPr>
        <w:pStyle w:val="P00"/>
        <w:spacing w:before="72"/>
        <w:ind w:left="1928" w:right="1134"/>
        <w:rPr>
          <w:rStyle w:val="default"/>
          <w:rFonts w:cs="FrankRuehl"/>
          <w:rtl/>
        </w:rPr>
      </w:pPr>
      <w:r w:rsidRPr="00CE6C94">
        <w:rPr>
          <w:rStyle w:val="default"/>
          <w:rFonts w:cs="FrankRuehl" w:hint="cs"/>
          <w:rtl/>
        </w:rPr>
        <w:t>"(4)</w:t>
      </w:r>
      <w:r w:rsidRPr="00CE6C94">
        <w:rPr>
          <w:rStyle w:val="default"/>
          <w:rFonts w:cs="FrankRuehl"/>
          <w:rtl/>
        </w:rPr>
        <w:tab/>
      </w:r>
      <w:r w:rsidRPr="00CE6C94">
        <w:rPr>
          <w:rStyle w:val="default"/>
          <w:rFonts w:cs="FrankRuehl" w:hint="cs"/>
          <w:rtl/>
        </w:rPr>
        <w:t>פקח עירוני, לרבות פקח מסייע, שהוסמכו בהתאם לחוק לייעול האכיפה והפיקוח העירוניים ברשויות המקומיות (הוראת שעה), התשע"א-2011, כפי תוקפו בתקנונים מעת לעת;";</w:t>
      </w:r>
    </w:p>
    <w:p w:rsidR="00CE6C94" w:rsidRPr="00CE6C94" w:rsidRDefault="002579C1" w:rsidP="002579C1">
      <w:pPr>
        <w:pStyle w:val="P00"/>
        <w:spacing w:before="72"/>
        <w:ind w:left="1474" w:right="1134"/>
        <w:rPr>
          <w:rStyle w:val="default"/>
          <w:rFonts w:cs="FrankRuehl" w:hint="cs"/>
          <w:rtl/>
        </w:rPr>
      </w:pPr>
      <w:r w:rsidRPr="00B36DAC">
        <w:rPr>
          <w:rStyle w:val="default"/>
          <w:rFonts w:cs="FrankRuehl" w:hint="cs"/>
          <w:rtl/>
        </w:rPr>
        <w:pict>
          <v:shape id="_x0000_s4252" type="#_x0000_t202" style="position:absolute;left:0;text-align:left;margin-left:470.35pt;margin-top:7.1pt;width:1in;height:17.6pt;z-index:252191232" filled="f" stroked="f">
            <v:textbox inset="1mm,0,1mm,0">
              <w:txbxContent>
                <w:p w:rsidR="002579C1" w:rsidRDefault="002579C1" w:rsidP="002579C1">
                  <w:pPr>
                    <w:spacing w:line="160" w:lineRule="exact"/>
                    <w:rPr>
                      <w:rFonts w:cs="Miriam" w:hint="cs"/>
                      <w:noProof/>
                      <w:sz w:val="18"/>
                      <w:szCs w:val="18"/>
                      <w:rtl/>
                    </w:rPr>
                  </w:pPr>
                  <w:r>
                    <w:rPr>
                      <w:rFonts w:cs="Miriam" w:hint="cs"/>
                      <w:noProof/>
                      <w:sz w:val="18"/>
                      <w:szCs w:val="18"/>
                      <w:rtl/>
                    </w:rPr>
                    <w:t>(תיקון מס' 265) תשפ"א-2021</w:t>
                  </w:r>
                </w:p>
              </w:txbxContent>
            </v:textbox>
          </v:shape>
        </w:pict>
      </w:r>
      <w:r>
        <w:rPr>
          <w:rStyle w:val="default"/>
          <w:rFonts w:cs="FrankRuehl" w:hint="cs"/>
          <w:rtl/>
        </w:rPr>
        <w:t>(ד)</w:t>
      </w:r>
      <w:r>
        <w:rPr>
          <w:rStyle w:val="default"/>
          <w:rFonts w:cs="FrankRuehl"/>
          <w:rtl/>
        </w:rPr>
        <w:tab/>
      </w:r>
      <w:r w:rsidRPr="002579C1">
        <w:rPr>
          <w:rStyle w:val="default"/>
          <w:rFonts w:cs="FrankRuehl" w:hint="cs"/>
          <w:rtl/>
        </w:rPr>
        <w:t xml:space="preserve">תקנות משנה (5) ו-(6) </w:t>
      </w:r>
      <w:r w:rsidRPr="002579C1">
        <w:rPr>
          <w:rStyle w:val="default"/>
          <w:rFonts w:cs="FrankRuehl"/>
          <w:rtl/>
        </w:rPr>
        <w:t>–</w:t>
      </w:r>
      <w:r w:rsidRPr="002579C1">
        <w:rPr>
          <w:rStyle w:val="default"/>
          <w:rFonts w:cs="FrankRuehl" w:hint="cs"/>
          <w:rtl/>
        </w:rPr>
        <w:t xml:space="preserve"> יימחקו</w:t>
      </w:r>
      <w:r w:rsidR="00CE6C94" w:rsidRPr="00CE6C94">
        <w:rPr>
          <w:rStyle w:val="default"/>
          <w:rFonts w:cs="FrankRuehl" w:hint="cs"/>
          <w:rtl/>
        </w:rPr>
        <w:t>;</w:t>
      </w:r>
    </w:p>
    <w:p w:rsidR="00805758" w:rsidRPr="00805758" w:rsidRDefault="00CE6C94" w:rsidP="00CE6C94">
      <w:pPr>
        <w:pStyle w:val="P00"/>
        <w:spacing w:before="72"/>
        <w:ind w:left="1021" w:right="1134"/>
        <w:rPr>
          <w:rStyle w:val="default"/>
          <w:rFonts w:cs="FrankRuehl"/>
          <w:rtl/>
        </w:rPr>
      </w:pPr>
      <w:r w:rsidRPr="005635C4">
        <w:rPr>
          <w:rStyle w:val="default"/>
          <w:rFonts w:cs="FrankRuehl" w:hint="cs"/>
          <w:rtl/>
        </w:rPr>
        <w:pict>
          <v:shape id="_x0000_s4244" type="#_x0000_t202" style="position:absolute;left:0;text-align:left;margin-left:470.35pt;margin-top:7.1pt;width:1in;height:19.6pt;z-index:252187136" filled="f" stroked="f">
            <v:textbox inset="1mm,0,1mm,0">
              <w:txbxContent>
                <w:p w:rsidR="00CE6C94" w:rsidRDefault="00CE6C94" w:rsidP="00CE6C94">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(11)</w:t>
      </w:r>
      <w:r>
        <w:rPr>
          <w:rStyle w:val="default"/>
          <w:rFonts w:cs="FrankRuehl"/>
          <w:rtl/>
        </w:rPr>
        <w:tab/>
      </w:r>
      <w:r>
        <w:rPr>
          <w:rStyle w:val="default"/>
          <w:rFonts w:cs="FrankRuehl" w:hint="cs"/>
          <w:rtl/>
        </w:rPr>
        <w:t>(נמחקה)</w:t>
      </w:r>
      <w:r w:rsidR="00805758" w:rsidRPr="00805758">
        <w:rPr>
          <w:rStyle w:val="default"/>
          <w:rFonts w:cs="FrankRuehl" w:hint="cs"/>
          <w:rtl/>
        </w:rPr>
        <w:t>;</w:t>
      </w:r>
    </w:p>
    <w:p w:rsidR="008007A3" w:rsidRPr="008007A3" w:rsidRDefault="00014269" w:rsidP="008007A3">
      <w:pPr>
        <w:pStyle w:val="P00"/>
        <w:spacing w:before="72"/>
        <w:ind w:left="1021" w:right="1134"/>
        <w:rPr>
          <w:rStyle w:val="default"/>
          <w:rFonts w:cs="FrankRuehl"/>
          <w:rtl/>
        </w:rPr>
      </w:pPr>
      <w:r w:rsidRPr="00014269">
        <w:rPr>
          <w:rStyle w:val="default"/>
          <w:rFonts w:cs="FrankRuehl" w:hint="cs"/>
          <w:rtl/>
        </w:rPr>
        <w:pict>
          <v:shape id="_x0000_s4188" type="#_x0000_t202" style="position:absolute;left:0;text-align:left;margin-left:470.35pt;margin-top:7.1pt;width:1in;height:17.6pt;z-index:252162560" filled="f" stroked="f">
            <v:textbox inset="1mm,0,1mm,0">
              <w:txbxContent>
                <w:p w:rsidR="001E0ADB" w:rsidRDefault="001E0ADB" w:rsidP="00014269">
                  <w:pPr>
                    <w:spacing w:line="160" w:lineRule="exact"/>
                    <w:rPr>
                      <w:rFonts w:cs="Miriam" w:hint="cs"/>
                      <w:noProof/>
                      <w:sz w:val="18"/>
                      <w:szCs w:val="18"/>
                      <w:rtl/>
                    </w:rPr>
                  </w:pPr>
                  <w:r>
                    <w:rPr>
                      <w:rFonts w:cs="Miriam" w:hint="cs"/>
                      <w:noProof/>
                      <w:sz w:val="18"/>
                      <w:szCs w:val="18"/>
                      <w:rtl/>
                    </w:rPr>
                    <w:t xml:space="preserve">(תיקון מס' </w:t>
                  </w:r>
                  <w:r w:rsidR="009A0405">
                    <w:rPr>
                      <w:rFonts w:cs="Miriam" w:hint="cs"/>
                      <w:noProof/>
                      <w:sz w:val="18"/>
                      <w:szCs w:val="18"/>
                      <w:rtl/>
                    </w:rPr>
                    <w:t>26</w:t>
                  </w:r>
                  <w:r w:rsidR="00CE6C94">
                    <w:rPr>
                      <w:rFonts w:cs="Miriam" w:hint="cs"/>
                      <w:noProof/>
                      <w:sz w:val="18"/>
                      <w:szCs w:val="18"/>
                      <w:rtl/>
                    </w:rPr>
                    <w:t>3</w:t>
                  </w:r>
                  <w:r>
                    <w:rPr>
                      <w:rFonts w:cs="Miriam" w:hint="cs"/>
                      <w:noProof/>
                      <w:sz w:val="18"/>
                      <w:szCs w:val="18"/>
                      <w:rtl/>
                    </w:rPr>
                    <w:t>) תשפ"א-2021</w:t>
                  </w:r>
                </w:p>
              </w:txbxContent>
            </v:textbox>
          </v:shape>
        </w:pict>
      </w:r>
      <w:r>
        <w:rPr>
          <w:rStyle w:val="default"/>
          <w:rFonts w:cs="FrankRuehl" w:hint="cs"/>
          <w:rtl/>
        </w:rPr>
        <w:t>(12)</w:t>
      </w:r>
      <w:r>
        <w:rPr>
          <w:rStyle w:val="default"/>
          <w:rFonts w:cs="FrankRuehl"/>
          <w:rtl/>
        </w:rPr>
        <w:tab/>
      </w:r>
      <w:r w:rsidR="00CE6C94">
        <w:rPr>
          <w:rStyle w:val="default"/>
          <w:rFonts w:cs="FrankRuehl" w:hint="cs"/>
          <w:rtl/>
        </w:rPr>
        <w:t>(נמחקה);</w:t>
      </w:r>
    </w:p>
    <w:p w:rsidR="00014269" w:rsidRPr="00014269" w:rsidRDefault="00014269" w:rsidP="00014269">
      <w:pPr>
        <w:pStyle w:val="P00"/>
        <w:spacing w:before="72"/>
        <w:ind w:left="1021" w:right="1134"/>
        <w:rPr>
          <w:rStyle w:val="default"/>
          <w:rFonts w:cs="FrankRuehl"/>
          <w:rtl/>
        </w:rPr>
      </w:pPr>
      <w:r w:rsidRPr="00014269">
        <w:rPr>
          <w:rStyle w:val="default"/>
          <w:rFonts w:cs="FrankRuehl" w:hint="cs"/>
          <w:rtl/>
        </w:rPr>
        <w:pict>
          <v:shape id="_x0000_s4189" type="#_x0000_t202" style="position:absolute;left:0;text-align:left;margin-left:470.35pt;margin-top:7.1pt;width:1in;height:17.6pt;z-index:252163584" filled="f" stroked="f">
            <v:textbox inset="1mm,0,1mm,0">
              <w:txbxContent>
                <w:p w:rsidR="001E0ADB" w:rsidRDefault="001E0ADB" w:rsidP="00014269">
                  <w:pPr>
                    <w:spacing w:line="160" w:lineRule="exact"/>
                    <w:rPr>
                      <w:rFonts w:cs="Miriam" w:hint="cs"/>
                      <w:noProof/>
                      <w:sz w:val="18"/>
                      <w:szCs w:val="18"/>
                      <w:rtl/>
                    </w:rPr>
                  </w:pPr>
                  <w:r>
                    <w:rPr>
                      <w:rFonts w:cs="Miriam" w:hint="cs"/>
                      <w:noProof/>
                      <w:sz w:val="18"/>
                      <w:szCs w:val="18"/>
                      <w:rtl/>
                    </w:rPr>
                    <w:t xml:space="preserve">(תיקון מס' </w:t>
                  </w:r>
                  <w:r w:rsidR="009A0405">
                    <w:rPr>
                      <w:rFonts w:cs="Miriam" w:hint="cs"/>
                      <w:noProof/>
                      <w:sz w:val="18"/>
                      <w:szCs w:val="18"/>
                      <w:rtl/>
                    </w:rPr>
                    <w:t>26</w:t>
                  </w:r>
                  <w:r w:rsidR="00CE6C94">
                    <w:rPr>
                      <w:rFonts w:cs="Miriam" w:hint="cs"/>
                      <w:noProof/>
                      <w:sz w:val="18"/>
                      <w:szCs w:val="18"/>
                      <w:rtl/>
                    </w:rPr>
                    <w:t>3</w:t>
                  </w:r>
                  <w:r>
                    <w:rPr>
                      <w:rFonts w:cs="Miriam" w:hint="cs"/>
                      <w:noProof/>
                      <w:sz w:val="18"/>
                      <w:szCs w:val="18"/>
                      <w:rtl/>
                    </w:rPr>
                    <w:t>) תשפ"א-2021</w:t>
                  </w:r>
                </w:p>
              </w:txbxContent>
            </v:textbox>
          </v:shape>
        </w:pict>
      </w:r>
      <w:r>
        <w:rPr>
          <w:rStyle w:val="default"/>
          <w:rFonts w:cs="FrankRuehl" w:hint="cs"/>
          <w:rtl/>
        </w:rPr>
        <w:t>(13)</w:t>
      </w:r>
      <w:r>
        <w:rPr>
          <w:rStyle w:val="default"/>
          <w:rFonts w:cs="FrankRuehl"/>
          <w:rtl/>
        </w:rPr>
        <w:tab/>
      </w:r>
      <w:r w:rsidR="00CE6C94">
        <w:rPr>
          <w:rStyle w:val="default"/>
          <w:rFonts w:cs="FrankRuehl" w:hint="cs"/>
          <w:rtl/>
        </w:rPr>
        <w:t>(נמחקה);</w:t>
      </w:r>
    </w:p>
    <w:p w:rsidR="002579C1" w:rsidRPr="00B0615C" w:rsidRDefault="002579C1" w:rsidP="002579C1">
      <w:pPr>
        <w:pStyle w:val="P00"/>
        <w:spacing w:before="72"/>
        <w:ind w:left="1021" w:right="1134"/>
        <w:rPr>
          <w:rStyle w:val="default"/>
          <w:rFonts w:cs="FrankRuehl"/>
          <w:rtl/>
        </w:rPr>
      </w:pPr>
      <w:r w:rsidRPr="00014269">
        <w:rPr>
          <w:rStyle w:val="default"/>
          <w:rFonts w:cs="FrankRuehl" w:hint="cs"/>
          <w:rtl/>
        </w:rPr>
        <w:pict>
          <v:shape id="_x0000_s4253" type="#_x0000_t202" style="position:absolute;left:0;text-align:left;margin-left:470.35pt;margin-top:7.1pt;width:1in;height:17.6pt;z-index:252192256" filled="f" stroked="f">
            <v:textbox inset="1mm,0,1mm,0">
              <w:txbxContent>
                <w:p w:rsidR="002579C1" w:rsidRDefault="002579C1" w:rsidP="002579C1">
                  <w:pPr>
                    <w:spacing w:line="160" w:lineRule="exact"/>
                    <w:rPr>
                      <w:rFonts w:cs="Miriam" w:hint="cs"/>
                      <w:noProof/>
                      <w:sz w:val="18"/>
                      <w:szCs w:val="18"/>
                      <w:rtl/>
                    </w:rPr>
                  </w:pPr>
                  <w:r>
                    <w:rPr>
                      <w:rFonts w:cs="Miriam" w:hint="cs"/>
                      <w:noProof/>
                      <w:sz w:val="18"/>
                      <w:szCs w:val="18"/>
                      <w:rtl/>
                    </w:rPr>
                    <w:t>(תיקון מס' 263) תשפ"א-2021</w:t>
                  </w:r>
                </w:p>
              </w:txbxContent>
            </v:textbox>
          </v:shape>
        </w:pict>
      </w:r>
      <w:r>
        <w:rPr>
          <w:rStyle w:val="default"/>
          <w:rFonts w:cs="FrankRuehl" w:hint="cs"/>
          <w:rtl/>
        </w:rPr>
        <w:t>(14)</w:t>
      </w:r>
      <w:r>
        <w:rPr>
          <w:rStyle w:val="default"/>
          <w:rFonts w:cs="FrankRuehl"/>
          <w:rtl/>
        </w:rPr>
        <w:tab/>
      </w:r>
      <w:r>
        <w:rPr>
          <w:rStyle w:val="default"/>
          <w:rFonts w:cs="FrankRuehl" w:hint="cs"/>
          <w:rtl/>
        </w:rPr>
        <w:t>(נמחקה);</w:t>
      </w:r>
    </w:p>
    <w:p w:rsidR="002579C1" w:rsidRDefault="00B0615C" w:rsidP="002579C1">
      <w:pPr>
        <w:pStyle w:val="P00"/>
        <w:spacing w:before="72"/>
        <w:ind w:left="1021" w:right="1134"/>
        <w:rPr>
          <w:rStyle w:val="default"/>
          <w:rFonts w:cs="FrankRuehl"/>
          <w:rtl/>
        </w:rPr>
      </w:pPr>
      <w:r w:rsidRPr="00014269">
        <w:rPr>
          <w:rStyle w:val="default"/>
          <w:rFonts w:cs="FrankRuehl" w:hint="cs"/>
          <w:rtl/>
        </w:rPr>
        <w:pict>
          <v:shape id="_x0000_s4190" type="#_x0000_t202" style="position:absolute;left:0;text-align:left;margin-left:470.35pt;margin-top:7.1pt;width:1in;height:17.6pt;z-index:252164608" filled="f" stroked="f">
            <v:textbox inset="1mm,0,1mm,0">
              <w:txbxContent>
                <w:p w:rsidR="001E0ADB" w:rsidRDefault="001E0ADB" w:rsidP="00B0615C">
                  <w:pPr>
                    <w:spacing w:line="160" w:lineRule="exact"/>
                    <w:rPr>
                      <w:rFonts w:cs="Miriam" w:hint="cs"/>
                      <w:noProof/>
                      <w:sz w:val="18"/>
                      <w:szCs w:val="18"/>
                      <w:rtl/>
                    </w:rPr>
                  </w:pPr>
                  <w:r>
                    <w:rPr>
                      <w:rFonts w:cs="Miriam" w:hint="cs"/>
                      <w:noProof/>
                      <w:sz w:val="18"/>
                      <w:szCs w:val="18"/>
                      <w:rtl/>
                    </w:rPr>
                    <w:t xml:space="preserve">(תיקון מס' </w:t>
                  </w:r>
                  <w:r w:rsidR="009A0405">
                    <w:rPr>
                      <w:rFonts w:cs="Miriam" w:hint="cs"/>
                      <w:noProof/>
                      <w:sz w:val="18"/>
                      <w:szCs w:val="18"/>
                      <w:rtl/>
                    </w:rPr>
                    <w:t>26</w:t>
                  </w:r>
                  <w:r w:rsidR="002579C1">
                    <w:rPr>
                      <w:rFonts w:cs="Miriam" w:hint="cs"/>
                      <w:noProof/>
                      <w:sz w:val="18"/>
                      <w:szCs w:val="18"/>
                      <w:rtl/>
                    </w:rPr>
                    <w:t>5</w:t>
                  </w:r>
                  <w:r>
                    <w:rPr>
                      <w:rFonts w:cs="Miriam" w:hint="cs"/>
                      <w:noProof/>
                      <w:sz w:val="18"/>
                      <w:szCs w:val="18"/>
                      <w:rtl/>
                    </w:rPr>
                    <w:t>) תשפ"א-2021</w:t>
                  </w:r>
                </w:p>
              </w:txbxContent>
            </v:textbox>
          </v:shape>
        </w:pict>
      </w:r>
      <w:r>
        <w:rPr>
          <w:rStyle w:val="default"/>
          <w:rFonts w:cs="FrankRuehl" w:hint="cs"/>
          <w:rtl/>
        </w:rPr>
        <w:t>(1</w:t>
      </w:r>
      <w:r w:rsidR="002579C1">
        <w:rPr>
          <w:rStyle w:val="default"/>
          <w:rFonts w:cs="FrankRuehl" w:hint="cs"/>
          <w:rtl/>
        </w:rPr>
        <w:t>5</w:t>
      </w:r>
      <w:r>
        <w:rPr>
          <w:rStyle w:val="default"/>
          <w:rFonts w:cs="FrankRuehl" w:hint="cs"/>
          <w:rtl/>
        </w:rPr>
        <w:t>)</w:t>
      </w:r>
      <w:r>
        <w:rPr>
          <w:rStyle w:val="default"/>
          <w:rFonts w:cs="FrankRuehl"/>
          <w:rtl/>
        </w:rPr>
        <w:tab/>
      </w:r>
      <w:r w:rsidR="002579C1" w:rsidRPr="002579C1">
        <w:rPr>
          <w:rStyle w:val="default"/>
          <w:rFonts w:cs="FrankRuehl" w:hint="cs"/>
          <w:rtl/>
        </w:rPr>
        <w:t>בתוספת הראשונה, האמור בה – יימחק.</w:t>
      </w:r>
    </w:p>
    <w:p w:rsidR="00EE46E7" w:rsidRDefault="00EE46E7" w:rsidP="00EE46E7">
      <w:pPr>
        <w:pStyle w:val="P00"/>
        <w:spacing w:before="72"/>
        <w:ind w:left="624" w:right="1134"/>
        <w:rPr>
          <w:rStyle w:val="default"/>
          <w:rFonts w:cs="FrankRuehl"/>
          <w:rtl/>
        </w:rPr>
      </w:pPr>
      <w:r w:rsidRPr="00A43865">
        <w:rPr>
          <w:rStyle w:val="default"/>
          <w:rFonts w:cs="FrankRuehl" w:hint="cs"/>
          <w:rtl/>
        </w:rPr>
        <w:pict>
          <v:shape id="_x0000_s4290" type="#_x0000_t202" style="position:absolute;left:0;text-align:left;margin-left:470.35pt;margin-top:7.1pt;width:1in;height:19.3pt;z-index:252211712" filled="f" stroked="f">
            <v:textbox inset="1mm,0,1mm,0">
              <w:txbxContent>
                <w:p w:rsidR="00EE46E7" w:rsidRDefault="00EE46E7" w:rsidP="00EE46E7">
                  <w:pPr>
                    <w:spacing w:line="160" w:lineRule="exact"/>
                    <w:rPr>
                      <w:rFonts w:cs="Miriam" w:hint="cs"/>
                      <w:noProof/>
                      <w:sz w:val="18"/>
                      <w:szCs w:val="18"/>
                      <w:rtl/>
                    </w:rPr>
                  </w:pPr>
                  <w:r>
                    <w:rPr>
                      <w:rFonts w:cs="Miriam" w:hint="cs"/>
                      <w:noProof/>
                      <w:sz w:val="18"/>
                      <w:szCs w:val="18"/>
                      <w:rtl/>
                    </w:rPr>
                    <w:t>(תיקון מס' 271) תשפ"ב-2022</w:t>
                  </w:r>
                </w:p>
              </w:txbxContent>
            </v:textbox>
          </v:shape>
        </w:pict>
      </w:r>
      <w:r>
        <w:rPr>
          <w:rStyle w:val="default"/>
          <w:rFonts w:cs="FrankRuehl" w:hint="cs"/>
          <w:rtl/>
        </w:rPr>
        <w:t>(יג)</w:t>
      </w:r>
      <w:r>
        <w:rPr>
          <w:rStyle w:val="default"/>
          <w:rFonts w:cs="FrankRuehl"/>
          <w:rtl/>
        </w:rPr>
        <w:tab/>
      </w:r>
      <w:r>
        <w:rPr>
          <w:rStyle w:val="default"/>
          <w:rFonts w:cs="FrankRuehl" w:hint="cs"/>
          <w:rtl/>
        </w:rPr>
        <w:t>בחוק הפיקוח על מעונות יום לפעוטות –</w:t>
      </w:r>
    </w:p>
    <w:p w:rsidR="00EE46E7" w:rsidRDefault="00EE46E7" w:rsidP="00EE46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r w:rsidR="00FE4EA6">
        <w:rPr>
          <w:rStyle w:val="default"/>
          <w:rFonts w:cs="FrankRuehl" w:hint="cs"/>
          <w:rtl/>
        </w:rPr>
        <w:t>.</w:t>
      </w:r>
      <w:r>
        <w:rPr>
          <w:rStyle w:val="default"/>
          <w:rFonts w:cs="FrankRuehl" w:hint="cs"/>
          <w:rtl/>
        </w:rPr>
        <w:t>";</w:t>
      </w:r>
    </w:p>
    <w:p w:rsidR="00FE4EA6" w:rsidRDefault="00FE4EA6" w:rsidP="00EE46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מקום בו כתובת המילים "בית משפט השלום" או "בית משפט" יבוא "בית המשפט לעניינים מקומיים של ערכאה ראשונה.";</w:t>
      </w:r>
    </w:p>
    <w:p w:rsidR="00FE4EA6" w:rsidRDefault="00FE4EA6" w:rsidP="00EE46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517C14">
        <w:rPr>
          <w:rStyle w:val="default"/>
          <w:rFonts w:cs="FrankRuehl" w:hint="cs"/>
          <w:rtl/>
        </w:rPr>
        <w:t xml:space="preserve">בכל מקום בו כתובות המילים "שבו יושב נשיא בית משפט השלום" </w:t>
      </w:r>
      <w:r w:rsidR="00517C14">
        <w:rPr>
          <w:rStyle w:val="default"/>
          <w:rFonts w:cs="FrankRuehl"/>
          <w:rtl/>
        </w:rPr>
        <w:t>–</w:t>
      </w:r>
      <w:r w:rsidR="00517C14">
        <w:rPr>
          <w:rStyle w:val="default"/>
          <w:rFonts w:cs="FrankRuehl" w:hint="cs"/>
          <w:rtl/>
        </w:rPr>
        <w:t xml:space="preserve"> יימחקו;</w:t>
      </w:r>
    </w:p>
    <w:p w:rsidR="00517C14" w:rsidRDefault="00517C14" w:rsidP="00EE46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2 </w:t>
      </w:r>
      <w:r>
        <w:rPr>
          <w:rStyle w:val="default"/>
          <w:rFonts w:cs="FrankRuehl"/>
          <w:rtl/>
        </w:rPr>
        <w:t>–</w:t>
      </w:r>
    </w:p>
    <w:p w:rsidR="00517C14" w:rsidRDefault="00517C14" w:rsidP="00517C1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ההגדרה "הוועדה" </w:t>
      </w:r>
      <w:r>
        <w:rPr>
          <w:rStyle w:val="default"/>
          <w:rFonts w:cs="FrankRuehl"/>
          <w:rtl/>
        </w:rPr>
        <w:t>–</w:t>
      </w:r>
      <w:r>
        <w:rPr>
          <w:rStyle w:val="default"/>
          <w:rFonts w:cs="FrankRuehl" w:hint="cs"/>
          <w:rtl/>
        </w:rPr>
        <w:t xml:space="preserve"> תימחק;</w:t>
      </w:r>
    </w:p>
    <w:p w:rsidR="00517C14" w:rsidRDefault="00517C14" w:rsidP="00517C1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במקום ההגדרה "הממונה" יבוא: "הממונה" </w:t>
      </w:r>
      <w:r>
        <w:rPr>
          <w:rStyle w:val="default"/>
          <w:rFonts w:cs="FrankRuehl"/>
          <w:rtl/>
        </w:rPr>
        <w:t>–</w:t>
      </w:r>
      <w:r>
        <w:rPr>
          <w:rStyle w:val="default"/>
          <w:rFonts w:cs="FrankRuehl" w:hint="cs"/>
          <w:rtl/>
        </w:rPr>
        <w:t xml:space="preserve"> מי שהוסמך בישראל להיות ממונה";</w:t>
      </w:r>
    </w:p>
    <w:p w:rsidR="00517C14" w:rsidRDefault="00517C14" w:rsidP="00517C1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בהגדרה "מפקח" המילים "מי שהשר הסמיך אותו למפקח" יימחקו ובמקומן יבוא "מי שמוסמך בישראל כמפקח";</w:t>
      </w:r>
    </w:p>
    <w:p w:rsidR="00517C14" w:rsidRDefault="00517C14" w:rsidP="00517C14">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במקום ההגדרה "המשרד" יבוא:</w:t>
      </w:r>
    </w:p>
    <w:p w:rsidR="00517C14" w:rsidRDefault="00517C14" w:rsidP="00517C14">
      <w:pPr>
        <w:pStyle w:val="P00"/>
        <w:spacing w:before="72"/>
        <w:ind w:left="1928" w:right="1134"/>
        <w:rPr>
          <w:rStyle w:val="default"/>
          <w:rFonts w:cs="FrankRuehl"/>
          <w:rtl/>
        </w:rPr>
      </w:pPr>
      <w:r>
        <w:rPr>
          <w:rStyle w:val="default"/>
          <w:rFonts w:cs="FrankRuehl" w:hint="cs"/>
          <w:rtl/>
        </w:rPr>
        <w:t xml:space="preserve">""המשרד" </w:t>
      </w:r>
      <w:r>
        <w:rPr>
          <w:rStyle w:val="default"/>
          <w:rFonts w:cs="FrankRuehl"/>
          <w:rtl/>
        </w:rPr>
        <w:t>–</w:t>
      </w:r>
      <w:r>
        <w:rPr>
          <w:rStyle w:val="default"/>
          <w:rFonts w:cs="FrankRuehl" w:hint="cs"/>
          <w:rtl/>
        </w:rPr>
        <w:t xml:space="preserve"> משרד החינוך בישראל, ולגבי מקום המשמש או נועד לשמש מקום שהייה יומי לפעוטות שבהתאם להסדר הקבוע בישראל נתון לפיקוח זרוע העבודה </w:t>
      </w:r>
      <w:r>
        <w:rPr>
          <w:rStyle w:val="default"/>
          <w:rFonts w:cs="FrankRuehl"/>
          <w:rtl/>
        </w:rPr>
        <w:t>–</w:t>
      </w:r>
      <w:r>
        <w:rPr>
          <w:rStyle w:val="default"/>
          <w:rFonts w:cs="FrankRuehl" w:hint="cs"/>
          <w:rtl/>
        </w:rPr>
        <w:t xml:space="preserve"> זרוע העבודה בישראל";</w:t>
      </w:r>
    </w:p>
    <w:p w:rsidR="00517C14" w:rsidRDefault="00517C14" w:rsidP="00EE46E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6(ג) בסופו יבוא "כפי תוקפן בישראל מעת לעת.";</w:t>
      </w:r>
    </w:p>
    <w:p w:rsidR="00517C14" w:rsidRDefault="00517C14" w:rsidP="00EE46E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במקום האמור בסעיף 21, יבוא "כגוף בודק ישמש מי שמחזיק בהיתר לשמש גוף בודק בישראל ובהתאם לתנאי ההיתר שניתן לו";</w:t>
      </w:r>
    </w:p>
    <w:p w:rsidR="00517C14" w:rsidRDefault="00517C14" w:rsidP="00EE46E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סעיף 22 יימחק ובמקומו יבוא "בודק או מומחה יהיה מי שמוסמך להיות בודק או מומחה בישראל";</w:t>
      </w:r>
    </w:p>
    <w:p w:rsidR="00517C14" w:rsidRDefault="00517C14" w:rsidP="00EE46E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בסעיף 23(א) אחרי המילים "לפי סעיף 22" יבוא "לחוק בישראל";</w:t>
      </w:r>
    </w:p>
    <w:p w:rsidR="00517C14" w:rsidRDefault="00517C14" w:rsidP="00EE46E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בסעיף 26 במקום "המדינה" יבוא "מדינת ישראל";</w:t>
      </w:r>
    </w:p>
    <w:p w:rsidR="00517C14" w:rsidRDefault="00517C14" w:rsidP="00EE46E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בסעיף 28 </w:t>
      </w:r>
      <w:r>
        <w:rPr>
          <w:rStyle w:val="default"/>
          <w:rFonts w:cs="FrankRuehl"/>
          <w:rtl/>
        </w:rPr>
        <w:t>–</w:t>
      </w:r>
    </w:p>
    <w:p w:rsidR="00517C14" w:rsidRDefault="00517C14" w:rsidP="00517C1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האמור בסעיף קטן (א) יבוא:</w:t>
      </w:r>
    </w:p>
    <w:p w:rsidR="00517C14" w:rsidRDefault="00517C14" w:rsidP="00517C14">
      <w:pPr>
        <w:pStyle w:val="P00"/>
        <w:spacing w:before="72"/>
        <w:ind w:left="1928" w:right="1134"/>
        <w:rPr>
          <w:rStyle w:val="default"/>
          <w:rFonts w:cs="FrankRuehl"/>
          <w:rtl/>
        </w:rPr>
      </w:pPr>
      <w:r>
        <w:rPr>
          <w:rStyle w:val="default"/>
          <w:rFonts w:cs="FrankRuehl" w:hint="cs"/>
          <w:rtl/>
        </w:rPr>
        <w:t>"מי שהוסמך בישראל כמפקח לפי סעיף 28(א) לחוק הפיקוח על מעונות יום לפעוטות, ייראה כמי שהוסמך גם ביחס לאזור ויהיו נתונות לו הסמכויות הנתונות למפקח בישראל.";</w:t>
      </w:r>
    </w:p>
    <w:p w:rsidR="00517C14" w:rsidRDefault="00517C14" w:rsidP="00517C1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האמור בס"ק (ב) יבוא:</w:t>
      </w:r>
    </w:p>
    <w:p w:rsidR="00517C14" w:rsidRDefault="00517C14" w:rsidP="00517C14">
      <w:pPr>
        <w:pStyle w:val="P00"/>
        <w:spacing w:before="72"/>
        <w:ind w:left="1928" w:right="1134"/>
        <w:rPr>
          <w:rStyle w:val="default"/>
          <w:rFonts w:cs="FrankRuehl"/>
          <w:rtl/>
        </w:rPr>
      </w:pPr>
      <w:r>
        <w:rPr>
          <w:rStyle w:val="default"/>
          <w:rFonts w:cs="FrankRuehl" w:hint="cs"/>
          <w:rtl/>
        </w:rPr>
        <w:t xml:space="preserve">"המנהל הכללי של משרד החינוך בישראל רשאי להסמיך בנוסף מפקחים שיהיו נתונות להם הסמכויות כאמור בס"ק (א) מבין עובדי מועצה מקומית, ובלבד שאותה מועצה מקומית אינה מפעילה מעונות יום לפעוטות בעצמה או באמצעות תאגיד; הסמכה כאמור תהיה בהסכמת ראש המועצה המקומית ובהתייעצות עם המנהל הכללי של משרד הפנים בישראל, בהתאם להוראות שנקבעו לעניין זה בישראל; בפסקה זו, "תאגיד" </w:t>
      </w:r>
      <w:r>
        <w:rPr>
          <w:rStyle w:val="default"/>
          <w:rFonts w:cs="FrankRuehl"/>
          <w:rtl/>
        </w:rPr>
        <w:t>–</w:t>
      </w:r>
      <w:r>
        <w:rPr>
          <w:rStyle w:val="default"/>
          <w:rFonts w:cs="FrankRuehl" w:hint="cs"/>
          <w:rtl/>
        </w:rPr>
        <w:t xml:space="preserve"> כל אחד מאלה:</w:t>
      </w:r>
    </w:p>
    <w:p w:rsidR="00517C14" w:rsidRDefault="00517C14" w:rsidP="00517C14">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תאגיד עירוני כמשמעותו בסעיף 68(13) לתקנון המועצות המקומיות;</w:t>
      </w:r>
    </w:p>
    <w:p w:rsidR="00517C14" w:rsidRDefault="00517C14" w:rsidP="00517C14">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תאגיד שמטרותיו הן בתחום הסמכויות והתפקידים של מועצה מקומית כמשמעותה בפרק ח' לתקנון המועצות המקומיות, ובו יש למועצה מקומית מחצית ההון או מחצית כוח ההצבעה לפחות;</w:t>
      </w:r>
    </w:p>
    <w:p w:rsidR="00517C14" w:rsidRDefault="00517C14" w:rsidP="00517C14">
      <w:pPr>
        <w:pStyle w:val="P00"/>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מרכז תרבות, נוער וספורט.";</w:t>
      </w:r>
    </w:p>
    <w:p w:rsidR="00517C14" w:rsidRDefault="00517C14" w:rsidP="00EE46E7">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בסעיף 28(ד) במילים "ברשומות" יימחקו ובמקומן יבוא "באתר האינטרנט של המשרד";</w:t>
      </w:r>
    </w:p>
    <w:p w:rsidR="00517C14" w:rsidRDefault="00517C14" w:rsidP="00EE46E7">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sidR="00F91A60">
        <w:rPr>
          <w:rStyle w:val="default"/>
          <w:rFonts w:cs="FrankRuehl" w:hint="cs"/>
          <w:rtl/>
        </w:rPr>
        <w:t>בסעיף 30 במקום המילים "תעודה חתומה בידי השר" יבוא "תעודה חתומה בידי שר החינוך בישראל, שר העבודה בישראל או המנהל הכללי לפי העניין";</w:t>
      </w:r>
    </w:p>
    <w:p w:rsidR="00F91A60" w:rsidRDefault="00F91A60" w:rsidP="00EE46E7">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בסעיף 32(י) המילים "שבאזור שיפוטו ניתנה ההחלטה" יימחקו;</w:t>
      </w:r>
    </w:p>
    <w:p w:rsidR="00F91A60" w:rsidRDefault="00F91A60" w:rsidP="00EE46E7">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בסעיף 35(א) במקום "שלערעור" יבוא "לעניינים מקומיים של ערכאה הערעור";</w:t>
      </w:r>
    </w:p>
    <w:p w:rsidR="00F91A60" w:rsidRDefault="00F91A60" w:rsidP="00EE46E7">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בסעיף 36 ההגדרה "הממונה" תמחק ובמקומה יבוא:</w:t>
      </w:r>
    </w:p>
    <w:p w:rsidR="00F91A60" w:rsidRDefault="00F91A60" w:rsidP="00F91A60">
      <w:pPr>
        <w:pStyle w:val="P00"/>
        <w:spacing w:before="72"/>
        <w:ind w:left="1474" w:right="1134"/>
        <w:rPr>
          <w:rStyle w:val="default"/>
          <w:rFonts w:cs="FrankRuehl"/>
          <w:rtl/>
        </w:rPr>
      </w:pPr>
      <w:r>
        <w:rPr>
          <w:rStyle w:val="default"/>
          <w:rFonts w:cs="FrankRuehl" w:hint="cs"/>
          <w:rtl/>
        </w:rPr>
        <w:t xml:space="preserve">""הממונה" </w:t>
      </w:r>
      <w:r>
        <w:rPr>
          <w:rStyle w:val="default"/>
          <w:rFonts w:cs="FrankRuehl"/>
          <w:rtl/>
        </w:rPr>
        <w:t>–</w:t>
      </w:r>
      <w:r>
        <w:rPr>
          <w:rStyle w:val="default"/>
          <w:rFonts w:cs="FrankRuehl" w:hint="cs"/>
          <w:rtl/>
        </w:rPr>
        <w:t xml:space="preserve"> מי שמונה להיות הממונה לעניין פרק זה בישראל;";</w:t>
      </w:r>
    </w:p>
    <w:p w:rsidR="00F91A60" w:rsidRDefault="00F91A60" w:rsidP="00EE46E7">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סעיף 44(ב) לאחר המילה "לסטטיסטיקה" יבוא "בישראל";</w:t>
      </w:r>
    </w:p>
    <w:p w:rsidR="00F91A60" w:rsidRDefault="00F91A60" w:rsidP="00EE46E7">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sidR="00B94167">
        <w:rPr>
          <w:rStyle w:val="default"/>
          <w:rFonts w:cs="FrankRuehl" w:hint="cs"/>
          <w:rtl/>
        </w:rPr>
        <w:t>במקום סעיף 44(ג) יבוא:</w:t>
      </w:r>
    </w:p>
    <w:p w:rsidR="00B94167" w:rsidRDefault="00B94167" w:rsidP="00B94167">
      <w:pPr>
        <w:pStyle w:val="P00"/>
        <w:spacing w:before="72"/>
        <w:ind w:left="1474" w:right="1134"/>
        <w:rPr>
          <w:rStyle w:val="default"/>
          <w:rFonts w:cs="FrankRuehl"/>
          <w:rtl/>
        </w:rPr>
      </w:pPr>
      <w:r>
        <w:rPr>
          <w:rStyle w:val="default"/>
          <w:rFonts w:cs="FrankRuehl" w:hint="cs"/>
          <w:rtl/>
        </w:rPr>
        <w:t>"סכום העיצום הכספי המעודכן יהיה כפי שיפורסם לעניין זה מעת לעת ברשומות בישראל";</w:t>
      </w:r>
    </w:p>
    <w:p w:rsidR="00B94167" w:rsidRDefault="00B94167" w:rsidP="00EE46E7">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במקום סעיף 47 יבוא:</w:t>
      </w:r>
    </w:p>
    <w:p w:rsidR="00B94167" w:rsidRDefault="00B94167" w:rsidP="00B94167">
      <w:pPr>
        <w:pStyle w:val="P00"/>
        <w:spacing w:before="72"/>
        <w:ind w:left="1474" w:right="1134"/>
        <w:rPr>
          <w:rStyle w:val="default"/>
          <w:rFonts w:cs="FrankRuehl"/>
          <w:rtl/>
        </w:rPr>
      </w:pPr>
      <w:r>
        <w:rPr>
          <w:rStyle w:val="default"/>
          <w:rFonts w:cs="FrankRuehl" w:hint="cs"/>
          <w:rtl/>
        </w:rPr>
        <w:t>"על גביית עיצומים כספיים לפי חוק זה, יחול חוק המרכז לגביית קנסות, אגרות והוצאות, התשנ"ה-1995, כפי תוקפו בישראל מעת לעת";</w:t>
      </w:r>
    </w:p>
    <w:p w:rsidR="00B94167" w:rsidRDefault="00B94167" w:rsidP="00EE46E7">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בסעיף 48 בכל מקום שמופיע "היועץ המשפטי לממשלה" יבוא במקומו "היועץ המשפטי לממשלת ישראל";</w:t>
      </w:r>
    </w:p>
    <w:p w:rsidR="00B94167" w:rsidRDefault="00B94167" w:rsidP="00EE46E7">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 xml:space="preserve">בסעיף 56 </w:t>
      </w:r>
      <w:r>
        <w:rPr>
          <w:rStyle w:val="default"/>
          <w:rFonts w:cs="FrankRuehl"/>
          <w:rtl/>
        </w:rPr>
        <w:t>–</w:t>
      </w:r>
    </w:p>
    <w:p w:rsidR="00B94167" w:rsidRDefault="00B94167" w:rsidP="00B9416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סעיף קטן (א) יימחק ובמקומו יבוא:</w:t>
      </w:r>
    </w:p>
    <w:p w:rsidR="00B94167" w:rsidRDefault="00B94167" w:rsidP="00B94167">
      <w:pPr>
        <w:pStyle w:val="P00"/>
        <w:spacing w:before="72"/>
        <w:ind w:left="1928" w:right="1134"/>
        <w:rPr>
          <w:rStyle w:val="default"/>
          <w:rFonts w:cs="FrankRuehl"/>
          <w:rtl/>
        </w:rPr>
      </w:pPr>
      <w:r>
        <w:rPr>
          <w:rStyle w:val="default"/>
          <w:rFonts w:cs="FrankRuehl" w:hint="cs"/>
          <w:rtl/>
        </w:rPr>
        <w:t>"</w:t>
      </w:r>
      <w:r w:rsidRPr="00B94167">
        <w:rPr>
          <w:rStyle w:val="default"/>
          <w:rFonts w:ascii="Miriam" w:hAnsi="Miriam" w:cs="Miriam"/>
          <w:sz w:val="18"/>
          <w:szCs w:val="18"/>
          <w:rtl/>
        </w:rPr>
        <w:t>ועדת ערר</w:t>
      </w:r>
    </w:p>
    <w:p w:rsidR="00B94167" w:rsidRDefault="00B94167" w:rsidP="00B94167">
      <w:pPr>
        <w:pStyle w:val="P00"/>
        <w:spacing w:before="72"/>
        <w:ind w:left="1928" w:right="1134"/>
        <w:rPr>
          <w:rStyle w:val="default"/>
          <w:rFonts w:cs="FrankRuehl"/>
          <w:rtl/>
        </w:rPr>
      </w:pPr>
      <w:r>
        <w:rPr>
          <w:rStyle w:val="default"/>
          <w:rFonts w:cs="FrankRuehl" w:hint="cs"/>
          <w:rtl/>
        </w:rPr>
        <w:t>ועדת ערר שהוקמה בישראל לפי סעיף 56(א) לחוק הפיקוח על מעונות יום לפעוטות תהיה מוסמכת לפעול גם לעניין מעונות יום באזור.";</w:t>
      </w:r>
    </w:p>
    <w:p w:rsidR="00B94167" w:rsidRDefault="00B94167" w:rsidP="00B9416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"בית משפט לעניינים מינהליים" יבוא "בית משפט לעניינים מקומיים של ערכאת ערעור";</w:t>
      </w:r>
    </w:p>
    <w:p w:rsidR="00B94167" w:rsidRDefault="00B94167" w:rsidP="00EE46E7">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סעיף 71 יימחק ובמקומו יבוא "עתירה נגד החלטה של רשות לפי חוק זה תוגש לבית משפט לעניינים מקומיים של ערכאת ערעור";</w:t>
      </w:r>
    </w:p>
    <w:p w:rsidR="00B94167" w:rsidRDefault="00B94167" w:rsidP="00EE46E7">
      <w:pPr>
        <w:pStyle w:val="P00"/>
        <w:spacing w:before="72"/>
        <w:ind w:left="1021"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במקום האמור בסעיף 74, יבוא:</w:t>
      </w:r>
    </w:p>
    <w:p w:rsidR="00B94167" w:rsidRDefault="00B94167" w:rsidP="00B9416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תחילתו של חוק זה ביום חתימת צו זה (להלן </w:t>
      </w:r>
      <w:r>
        <w:rPr>
          <w:rStyle w:val="default"/>
          <w:rFonts w:cs="FrankRuehl"/>
          <w:rtl/>
        </w:rPr>
        <w:t>–</w:t>
      </w:r>
      <w:r>
        <w:rPr>
          <w:rStyle w:val="default"/>
          <w:rFonts w:cs="FrankRuehl" w:hint="cs"/>
          <w:rtl/>
        </w:rPr>
        <w:t xml:space="preserve"> מועד ההחלטה), ואולם הממונה רשאי לתת רישיון זמני גם למעון שהגיש בקשה לפני מועד ההחלה;</w:t>
      </w:r>
    </w:p>
    <w:p w:rsidR="00B94167" w:rsidRDefault="00B94167" w:rsidP="00B9416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על אף האמור בסעיף קטן (א) עד לתאריך 31.8.22 יראו במי שהפעיל מעון ביישוב ערב מועד ההחלה וטרם ניתן לו רישיון זמני בהתאם להוראות סעיף 18 כמי שקיבל רישיון זמני מכוח סעיף 18 גם אם לא עמד בתנאים הקבועים באותו סעיף לקבלת רישיון זמני ובלבד שמיקום המעון מתאים לשהיית ילדים;</w:t>
      </w:r>
    </w:p>
    <w:p w:rsidR="00B94167" w:rsidRDefault="00B94167" w:rsidP="00B94167">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היה לממונה יסוד סביר לחשד כי מיקום מעון כאמור בסעיף קטן (ב) אינו מתאים לשהיית ילדים וכי נגרמת בשל כך פגיעה בשלומם או בבטיחותם של פעוטות השוהים במעון היום לפעוטות או שיש יסוד סביר לחשד שתיגרם בשל כך פגיעה כאמור רשאי הוא להפעיל את סמכותו בהתאם לסעיף 32(א) ו-(ב) בשינויים המחויבים;</w:t>
      </w:r>
    </w:p>
    <w:p w:rsidR="00B94167" w:rsidRDefault="00B94167" w:rsidP="00B94167">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על מעון כאמור בסעיף קטן (ב) יחולו הוראות סעיף 32(ג)-(יא);</w:t>
      </w:r>
    </w:p>
    <w:p w:rsidR="00B94167" w:rsidRDefault="00B94167" w:rsidP="00B94167">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בסעיף 77 </w:t>
      </w:r>
      <w:r>
        <w:rPr>
          <w:rStyle w:val="default"/>
          <w:rFonts w:cs="FrankRuehl"/>
          <w:rtl/>
        </w:rPr>
        <w:t>–</w:t>
      </w:r>
    </w:p>
    <w:p w:rsidR="00B94167" w:rsidRDefault="00B94167" w:rsidP="00B94167">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"השר" יבוא "המנהל הכללי";</w:t>
      </w:r>
    </w:p>
    <w:p w:rsidR="00B94167" w:rsidRDefault="00B94167" w:rsidP="00B94167">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(ב) יימחק ובמקומו יבוא "הוראות שנקבעו בישראל לעניין פטור זמני יחולו גם לגבי מעון יום לפעוטות שפעל ערב מועד ההחלטה שנקבע לגביו";</w:t>
      </w:r>
    </w:p>
    <w:p w:rsidR="00B94167" w:rsidRDefault="00B94167" w:rsidP="00B94167">
      <w:pPr>
        <w:pStyle w:val="P00"/>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סעיף קטן (ג) יימחק ובמקומו יבוא "הוראות שנקבעו בישראל לעניין פטור מהתנאים שנקבעו בסעיף 7 בדבר ניסיון והכשרה מקצועית של בעלי תפקידים במעון היום לפעוטות יחולו גם לגבי מי שערב מועד ההחלה מילא את התפקיד שלגביו נקבעו דרישות כאמור";</w:t>
      </w:r>
    </w:p>
    <w:p w:rsidR="00B94167" w:rsidRDefault="00B94167" w:rsidP="00EE46E7">
      <w:pPr>
        <w:pStyle w:val="P00"/>
        <w:spacing w:before="72"/>
        <w:ind w:left="1021"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סעיפים 5(ד), 7, 24, 25, 27, 43(ב), 64, 65 ו-75, 77(ד) יימחקו; אין באמור כדי לפגוע בתוקפה של חקיקת משנה שנקבעה בישראל.</w:t>
      </w:r>
    </w:p>
    <w:p w:rsidR="00B94167" w:rsidRDefault="00B94167" w:rsidP="00B94167">
      <w:pPr>
        <w:pStyle w:val="P00"/>
        <w:spacing w:before="72"/>
        <w:ind w:left="624" w:right="1134"/>
        <w:rPr>
          <w:rStyle w:val="default"/>
          <w:rFonts w:cs="FrankRuehl"/>
          <w:rtl/>
        </w:rPr>
      </w:pPr>
      <w:r w:rsidRPr="00A43865">
        <w:rPr>
          <w:rStyle w:val="default"/>
          <w:rFonts w:cs="FrankRuehl" w:hint="cs"/>
          <w:rtl/>
        </w:rPr>
        <w:pict>
          <v:shape id="_x0000_s4291" type="#_x0000_t202" style="position:absolute;left:0;text-align:left;margin-left:470.35pt;margin-top:7.1pt;width:1in;height:19.3pt;z-index:252212736" filled="f" stroked="f">
            <v:textbox inset="1mm,0,1mm,0">
              <w:txbxContent>
                <w:p w:rsidR="00B94167" w:rsidRDefault="00B94167" w:rsidP="00B94167">
                  <w:pPr>
                    <w:spacing w:line="160" w:lineRule="exact"/>
                    <w:rPr>
                      <w:rFonts w:cs="Miriam" w:hint="cs"/>
                      <w:noProof/>
                      <w:sz w:val="18"/>
                      <w:szCs w:val="18"/>
                      <w:rtl/>
                    </w:rPr>
                  </w:pPr>
                  <w:r>
                    <w:rPr>
                      <w:rFonts w:cs="Miriam" w:hint="cs"/>
                      <w:noProof/>
                      <w:sz w:val="18"/>
                      <w:szCs w:val="18"/>
                      <w:rtl/>
                    </w:rPr>
                    <w:t>(תיקון מס' 271) תשפ"ב-2022</w:t>
                  </w:r>
                </w:p>
              </w:txbxContent>
            </v:textbox>
          </v:shape>
        </w:pict>
      </w:r>
      <w:r>
        <w:rPr>
          <w:rStyle w:val="default"/>
          <w:rFonts w:cs="FrankRuehl" w:hint="cs"/>
          <w:rtl/>
        </w:rPr>
        <w:t>(יד)</w:t>
      </w:r>
      <w:r>
        <w:rPr>
          <w:rStyle w:val="default"/>
          <w:rFonts w:cs="FrankRuehl"/>
          <w:rtl/>
        </w:rPr>
        <w:tab/>
      </w:r>
      <w:r>
        <w:rPr>
          <w:rStyle w:val="default"/>
          <w:rFonts w:cs="FrankRuehl" w:hint="cs"/>
          <w:rtl/>
        </w:rPr>
        <w:t>בחוק המצלמות יבוא –</w:t>
      </w:r>
    </w:p>
    <w:p w:rsidR="00B94167" w:rsidRDefault="00B94167" w:rsidP="00B941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p>
    <w:p w:rsidR="00B94167" w:rsidRDefault="002C7AB8" w:rsidP="00EE46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2 </w:t>
      </w:r>
      <w:r>
        <w:rPr>
          <w:rStyle w:val="default"/>
          <w:rFonts w:cs="FrankRuehl"/>
          <w:rtl/>
        </w:rPr>
        <w:t>–</w:t>
      </w:r>
    </w:p>
    <w:p w:rsidR="002C7AB8" w:rsidRDefault="002C7AB8" w:rsidP="002C7A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ההגדרה "הוועדה" </w:t>
      </w:r>
      <w:r>
        <w:rPr>
          <w:rStyle w:val="default"/>
          <w:rFonts w:cs="FrankRuehl"/>
          <w:rtl/>
        </w:rPr>
        <w:t>–</w:t>
      </w:r>
      <w:r>
        <w:rPr>
          <w:rStyle w:val="default"/>
          <w:rFonts w:cs="FrankRuehl" w:hint="cs"/>
          <w:rtl/>
        </w:rPr>
        <w:t xml:space="preserve"> תימחק;</w:t>
      </w:r>
    </w:p>
    <w:p w:rsidR="002C7AB8" w:rsidRDefault="002C7AB8" w:rsidP="002C7A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במקום ההגדרה "השר" יבוא </w:t>
      </w:r>
      <w:r>
        <w:rPr>
          <w:rStyle w:val="default"/>
          <w:rFonts w:cs="FrankRuehl"/>
          <w:rtl/>
        </w:rPr>
        <w:t>–</w:t>
      </w:r>
      <w:r>
        <w:rPr>
          <w:rStyle w:val="default"/>
          <w:rFonts w:cs="FrankRuehl" w:hint="cs"/>
          <w:rtl/>
        </w:rPr>
        <w:t xml:space="preserve"> "המנהל הכללי" </w:t>
      </w:r>
      <w:r>
        <w:rPr>
          <w:rStyle w:val="default"/>
          <w:rFonts w:cs="FrankRuehl"/>
          <w:rtl/>
        </w:rPr>
        <w:t>–</w:t>
      </w:r>
      <w:r>
        <w:rPr>
          <w:rStyle w:val="default"/>
          <w:rFonts w:cs="FrankRuehl" w:hint="cs"/>
          <w:rtl/>
        </w:rPr>
        <w:t xml:space="preserve"> המנהל הכללי של משרד החינוך;</w:t>
      </w:r>
    </w:p>
    <w:p w:rsidR="002C7AB8" w:rsidRDefault="002C7AB8" w:rsidP="00EE46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14 </w:t>
      </w:r>
      <w:r>
        <w:rPr>
          <w:rStyle w:val="default"/>
          <w:rFonts w:cs="FrankRuehl"/>
          <w:rtl/>
        </w:rPr>
        <w:t>–</w:t>
      </w:r>
    </w:p>
    <w:p w:rsidR="002C7AB8" w:rsidRDefault="002C7AB8" w:rsidP="002C7A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במקום סעיף קטן (א) יבוא </w:t>
      </w:r>
      <w:r>
        <w:rPr>
          <w:rStyle w:val="default"/>
          <w:rFonts w:cs="FrankRuehl"/>
          <w:rtl/>
        </w:rPr>
        <w:t>–</w:t>
      </w:r>
    </w:p>
    <w:p w:rsidR="002C7AB8" w:rsidRDefault="002C7AB8" w:rsidP="002C7AB8">
      <w:pPr>
        <w:pStyle w:val="P00"/>
        <w:spacing w:before="72"/>
        <w:ind w:left="1928" w:right="1134"/>
        <w:rPr>
          <w:rStyle w:val="default"/>
          <w:rFonts w:cs="FrankRuehl"/>
          <w:rtl/>
        </w:rPr>
      </w:pPr>
      <w:r>
        <w:rPr>
          <w:rStyle w:val="default"/>
          <w:rFonts w:cs="FrankRuehl" w:hint="cs"/>
          <w:rtl/>
        </w:rPr>
        <w:t xml:space="preserve">"תחילתו של חוק זה ביום 1 בספטמבר 2022 (להלן </w:t>
      </w:r>
      <w:r>
        <w:rPr>
          <w:rStyle w:val="default"/>
          <w:rFonts w:cs="FrankRuehl"/>
          <w:rtl/>
        </w:rPr>
        <w:t>–</w:t>
      </w:r>
      <w:r>
        <w:rPr>
          <w:rStyle w:val="default"/>
          <w:rFonts w:cs="FrankRuehl" w:hint="cs"/>
          <w:rtl/>
        </w:rPr>
        <w:t xml:space="preserve"> יום התחילה); בסעיף זה "תקופת הביניים" </w:t>
      </w:r>
      <w:r>
        <w:rPr>
          <w:rStyle w:val="default"/>
          <w:rFonts w:cs="FrankRuehl"/>
          <w:rtl/>
        </w:rPr>
        <w:t>–</w:t>
      </w:r>
      <w:r>
        <w:rPr>
          <w:rStyle w:val="default"/>
          <w:rFonts w:cs="FrankRuehl" w:hint="cs"/>
          <w:rtl/>
        </w:rPr>
        <w:t xml:space="preserve"> התקופה מיום החתימה על תקנון זה ועד יום התחילה.";</w:t>
      </w:r>
    </w:p>
    <w:p w:rsidR="002C7AB8" w:rsidRDefault="002C7AB8" w:rsidP="002C7A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(ב)(1) במקום המילה "התחילה" יבוא "חתימת הצו";</w:t>
      </w:r>
    </w:p>
    <w:p w:rsidR="002C7AB8" w:rsidRDefault="002C7AB8" w:rsidP="002C7AB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(ב)(2) במקום "מתום תקופת הביניים" יבוא "מיום התחילה";</w:t>
      </w:r>
    </w:p>
    <w:p w:rsidR="002C7AB8" w:rsidRDefault="002C7AB8" w:rsidP="00EE46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סעיפים 10, 12, 13, 14(ב)(3) ו-15 </w:t>
      </w:r>
      <w:r>
        <w:rPr>
          <w:rStyle w:val="default"/>
          <w:rFonts w:cs="FrankRuehl"/>
          <w:rtl/>
        </w:rPr>
        <w:t>–</w:t>
      </w:r>
      <w:r>
        <w:rPr>
          <w:rStyle w:val="default"/>
          <w:rFonts w:cs="FrankRuehl" w:hint="cs"/>
          <w:rtl/>
        </w:rPr>
        <w:t xml:space="preserve"> יימחקו;</w:t>
      </w:r>
    </w:p>
    <w:p w:rsidR="002C7AB8" w:rsidRDefault="002C7AB8" w:rsidP="00EE46E7">
      <w:pPr>
        <w:pStyle w:val="P00"/>
        <w:spacing w:before="72"/>
        <w:ind w:left="1021" w:right="1134"/>
        <w:rPr>
          <w:rStyle w:val="default"/>
          <w:rFonts w:cs="FrankRuehl"/>
          <w:rtl/>
        </w:rPr>
      </w:pPr>
      <w:r>
        <w:rPr>
          <w:rStyle w:val="default"/>
          <w:rFonts w:cs="FrankRuehl" w:hint="cs"/>
          <w:rtl/>
        </w:rPr>
        <w:t>אין באמור כדי לפגוע בתוקפה של חקיקת משנה שנקבעה בישראל.</w:t>
      </w:r>
    </w:p>
    <w:p w:rsidR="00295815" w:rsidRPr="006E7C5E" w:rsidRDefault="00295815" w:rsidP="00295815">
      <w:pPr>
        <w:pStyle w:val="P00"/>
        <w:spacing w:before="0"/>
        <w:ind w:left="0" w:right="1134"/>
        <w:rPr>
          <w:rStyle w:val="default"/>
          <w:rFonts w:cs="FrankRuehl" w:hint="cs"/>
          <w:vanish/>
          <w:color w:val="FF0000"/>
          <w:sz w:val="20"/>
          <w:szCs w:val="20"/>
          <w:shd w:val="clear" w:color="auto" w:fill="FFFF99"/>
          <w:rtl/>
        </w:rPr>
      </w:pPr>
      <w:bookmarkStart w:id="1041" w:name="Rov1145"/>
      <w:r w:rsidRPr="006E7C5E">
        <w:rPr>
          <w:rStyle w:val="default"/>
          <w:rFonts w:cs="FrankRuehl" w:hint="cs"/>
          <w:vanish/>
          <w:color w:val="FF0000"/>
          <w:sz w:val="20"/>
          <w:szCs w:val="20"/>
          <w:shd w:val="clear" w:color="auto" w:fill="FFFF99"/>
          <w:rtl/>
        </w:rPr>
        <w:t>מיום 24.5.1992</w:t>
      </w:r>
    </w:p>
    <w:p w:rsidR="00295815" w:rsidRPr="006E7C5E" w:rsidRDefault="00295815" w:rsidP="0029581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71) תשנ"ב-1992</w:t>
      </w:r>
    </w:p>
    <w:p w:rsidR="00295815" w:rsidRPr="006E7C5E" w:rsidRDefault="00295815" w:rsidP="0029581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השינויים הם כדלקמן:</w:t>
      </w:r>
    </w:p>
    <w:p w:rsidR="00295815" w:rsidRPr="006E7C5E" w:rsidRDefault="00295815" w:rsidP="0029581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בדיני החינוך:</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בו כתובות המילים "המדינה" או "הממשלה", יבוא במקומן "מפקד כוחות צה"ל באזור";</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בכל מקום בו כתובה המילה "השר" </w:t>
      </w:r>
      <w:r w:rsidRPr="006E7C5E">
        <w:rPr>
          <w:rStyle w:val="default"/>
          <w:rFonts w:cs="FrankRuehl" w:hint="cs"/>
          <w:vanish/>
          <w:sz w:val="22"/>
          <w:szCs w:val="22"/>
          <w:u w:val="single"/>
          <w:shd w:val="clear" w:color="auto" w:fill="FFFF99"/>
          <w:rtl/>
        </w:rPr>
        <w:t>או "שר החינוך והתרבות"</w:t>
      </w:r>
      <w:r w:rsidRPr="006E7C5E">
        <w:rPr>
          <w:rStyle w:val="default"/>
          <w:rFonts w:cs="FrankRuehl" w:hint="cs"/>
          <w:vanish/>
          <w:sz w:val="22"/>
          <w:szCs w:val="22"/>
          <w:shd w:val="clear" w:color="auto" w:fill="FFFF99"/>
          <w:rtl/>
        </w:rPr>
        <w:t>, יבוא במקומה "המנהל הכללי של משרד החינוך והתרבות";</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בכל מקום בו כתובות המילים "רשות מקומית", יבוא במקומן "ישוב".</w:t>
      </w:r>
    </w:p>
    <w:p w:rsidR="00295815" w:rsidRPr="006E7C5E" w:rsidRDefault="00295815" w:rsidP="0029581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בפקודת החינוך:</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1, במקום האמור בהגדרת "רשות מקומית", יבוא "רשות מקומית כמשמעותה בחוק לימוד חובה, התש"ט-1949";</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4 אחרי המילים "תושב ישראל", יבוא "או מתיישב";</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בסעיף 13(3), במקום המילים "הממונה על המחוז", יבוא "הממונה כמשמעותו בסעיף 1 לתקנון המועצות המקומיות (יהודה והשומרון), התשמ"א-1981".</w:t>
      </w:r>
    </w:p>
    <w:p w:rsidR="00295815" w:rsidRPr="006E7C5E" w:rsidRDefault="00295815" w:rsidP="0029581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בחוק לימוד חובה:</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295815" w:rsidRPr="006E7C5E" w:rsidRDefault="00295815" w:rsidP="0029581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בהגדרת "רשות חינוך מקומית" </w:t>
      </w:r>
      <w:r w:rsidRPr="006E7C5E">
        <w:rPr>
          <w:rStyle w:val="default"/>
          <w:rFonts w:cs="FrankRuehl"/>
          <w:vanish/>
          <w:sz w:val="22"/>
          <w:szCs w:val="22"/>
          <w:shd w:val="clear" w:color="auto" w:fill="FFFF99"/>
          <w:rtl/>
        </w:rPr>
        <w:t>–</w:t>
      </w:r>
    </w:p>
    <w:p w:rsidR="00295815" w:rsidRPr="006E7C5E" w:rsidRDefault="00295815" w:rsidP="00295815">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תושמט פסקה (ב);</w:t>
      </w:r>
    </w:p>
    <w:p w:rsidR="00295815" w:rsidRPr="006E7C5E" w:rsidRDefault="00295815" w:rsidP="00295815">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בפסקה (ג) ימחקו המילים "שפורסם ברשומות";</w:t>
      </w:r>
    </w:p>
    <w:p w:rsidR="00295815" w:rsidRPr="006E7C5E" w:rsidRDefault="00295815" w:rsidP="0029581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בהגדרות "מוסד חינוך רשמי" ו"מוסד חינוך מוכר" במקום המילים "הכריז עליו באכרזה שפורסמה ברשומות", יבוא "קבע";</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3(ד)(3) </w:t>
      </w:r>
      <w:r w:rsidRPr="006E7C5E">
        <w:rPr>
          <w:rStyle w:val="default"/>
          <w:rFonts w:cs="FrankRuehl"/>
          <w:vanish/>
          <w:sz w:val="22"/>
          <w:szCs w:val="22"/>
          <w:shd w:val="clear" w:color="auto" w:fill="FFFF99"/>
          <w:rtl/>
        </w:rPr>
        <w:t>–</w:t>
      </w:r>
    </w:p>
    <w:p w:rsidR="00295815" w:rsidRPr="006E7C5E" w:rsidRDefault="00295815" w:rsidP="0029581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המילה "אחת", יבוא "בישראל, באזור או באזור חבל עזה";</w:t>
      </w:r>
    </w:p>
    <w:p w:rsidR="00295815" w:rsidRPr="006E7C5E" w:rsidRDefault="00295815" w:rsidP="0029581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אחרי המילה "אחרת", יבוא "באזור".</w:t>
      </w:r>
    </w:p>
    <w:p w:rsidR="00295815" w:rsidRPr="006E7C5E" w:rsidRDefault="00295815" w:rsidP="0029581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בחוק פיקוח על בתי ספר </w:t>
      </w:r>
      <w:r w:rsidRPr="006E7C5E">
        <w:rPr>
          <w:rStyle w:val="default"/>
          <w:rFonts w:cs="FrankRuehl"/>
          <w:vanish/>
          <w:sz w:val="22"/>
          <w:szCs w:val="22"/>
          <w:shd w:val="clear" w:color="auto" w:fill="FFFF99"/>
          <w:rtl/>
        </w:rPr>
        <w:t>–</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2(א)(4), במקום המילים "שר הדתות", יבוא "המנהל הכללי של המשרד לענייני דתות";</w:t>
      </w:r>
    </w:p>
    <w:p w:rsidR="00295815" w:rsidRPr="006E7C5E" w:rsidRDefault="00295815" w:rsidP="0029581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5(א) במקום המילים "הועדה המקומית לתכנון ולבניה כמשמעותה בחוק התכנון והבניה, תשכ"ה-1965" יבוא "ועדת התכנון המיוחדת כמשמעותה בסעיף 2א לצו בדבר חוק תכנון ערים, כפרים ובנינים (יהודה והשומרון) (מס' 416), התשל"א-1971".</w:t>
      </w:r>
    </w:p>
    <w:p w:rsidR="00A37385" w:rsidRPr="006E7C5E" w:rsidRDefault="00A37385" w:rsidP="00A37385">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u w:val="single"/>
          <w:shd w:val="clear" w:color="auto" w:fill="FFFF99"/>
          <w:rtl/>
        </w:rPr>
        <w:tab/>
        <w:t xml:space="preserve">בחוק המועצה להשכלה גבוהה (להלן בסעיף קטן זה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החוק):</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יושב ראש המועצה וחברי המועצה מוסמכים להפעיל הסמכויות המוקנות ליושב ראש וחברי המועצה להשכלה גבוהה בישראל, מכח החוק;</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סעיפים 4 ו-5 יושמטו;</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במקום האמור בסעיף 6, יבוא: "המועצה תבחר, מבין חבריה, את יושב ראש המועצה";</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 xml:space="preserve">סעיף 7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יושמט;</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בסעיף 11 במקום "שר החינוך והתרבות", יבוא: "יושב ראש המועצה";</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t>במקום האמור בסעיף 13, יבוא: "מוסד שהוכר מוסד להשכלה גבוהה יקבל תעודה על כך מאת מפקד כוחות צה"ל באזור";</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 xml:space="preserve">בסעיף 17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תישמט המילה "המדינה";</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 xml:space="preserve">סעיף 20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יושמט;</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ab/>
        <w:t xml:space="preserve">בסעיף 21ז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במקום "בית המשפט המחוזי", יבוא: "בית המשפט לעניינים מקומיים של ערכאה ראשונה";</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hint="cs"/>
          <w:vanish/>
          <w:sz w:val="22"/>
          <w:szCs w:val="22"/>
          <w:u w:val="single"/>
          <w:shd w:val="clear" w:color="auto" w:fill="FFFF99"/>
          <w:rtl/>
        </w:rPr>
        <w:tab/>
        <w:t xml:space="preserve">בסעיף 27(א)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במקום "המדינה", יבוא "מדינת ישראל ומפקד כוחות צה"ל באזור";</w:t>
      </w:r>
    </w:p>
    <w:p w:rsidR="00A37385" w:rsidRPr="006E7C5E" w:rsidRDefault="00A37385" w:rsidP="00A3738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hint="cs"/>
          <w:vanish/>
          <w:sz w:val="22"/>
          <w:szCs w:val="22"/>
          <w:u w:val="single"/>
          <w:shd w:val="clear" w:color="auto" w:fill="FFFF99"/>
          <w:rtl/>
        </w:rPr>
        <w:tab/>
        <w:t xml:space="preserve">סעיף 29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יושמט.</w:t>
      </w:r>
    </w:p>
    <w:p w:rsidR="00B25C8D" w:rsidRPr="006E7C5E" w:rsidRDefault="00B25C8D" w:rsidP="0006134E">
      <w:pPr>
        <w:pStyle w:val="P00"/>
        <w:spacing w:before="0"/>
        <w:ind w:left="624" w:right="1134"/>
        <w:rPr>
          <w:rStyle w:val="default"/>
          <w:rFonts w:cs="FrankRuehl" w:hint="cs"/>
          <w:vanish/>
          <w:sz w:val="20"/>
          <w:szCs w:val="20"/>
          <w:shd w:val="clear" w:color="auto" w:fill="FFFF99"/>
          <w:rtl/>
        </w:rPr>
      </w:pPr>
    </w:p>
    <w:p w:rsidR="00A37385" w:rsidRPr="006E7C5E" w:rsidRDefault="00A37385"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2.6.1997</w:t>
      </w:r>
    </w:p>
    <w:p w:rsidR="00A37385" w:rsidRPr="006E7C5E" w:rsidRDefault="00A37385"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103) תשנ"ז-1997</w:t>
      </w:r>
    </w:p>
    <w:p w:rsidR="00A37385" w:rsidRPr="006E7C5E" w:rsidRDefault="00A37385" w:rsidP="00A37385">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 xml:space="preserve">בחוק המועצה להשכלה גבוהה (להלן בסעיף קטן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החוק):</w:t>
      </w:r>
    </w:p>
    <w:p w:rsidR="00A37385" w:rsidRPr="006E7C5E" w:rsidRDefault="00A37385" w:rsidP="00A3738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יושב ראש המועצה וחברי המועצה מוסמכים להפעיל הסמכויות המוקנות ליושב ראש וחברי המועצה להשכלה גבוהה בישראל, מכח החוק;</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במקום האמור בסעיף 2, יבוא: "מוקמת בזה מועצה להשכלה גבוהה (יהודה והשומרון) שחבריה יתמנו על ידי מפקד כוחות צה"ל באזור מבין חברי המועצה להשכלה גבוהה בישראל או מי שכיהנו בעבר כחברי מועצה להשכלה גבוהה בישראל;</w:t>
      </w:r>
    </w:p>
    <w:p w:rsidR="00A37385" w:rsidRPr="006E7C5E" w:rsidRDefault="00A37385" w:rsidP="00A3738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סעיפים 4 ו-5 יושמטו;</w:t>
      </w:r>
    </w:p>
    <w:p w:rsidR="00A37385" w:rsidRPr="006E7C5E" w:rsidRDefault="00A37385" w:rsidP="00A3738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סעיפים 4, 4א ו-5 יושמטו;</w:t>
      </w:r>
    </w:p>
    <w:p w:rsidR="00EE19C1" w:rsidRPr="006E7C5E" w:rsidRDefault="00EE19C1" w:rsidP="00EE19C1">
      <w:pPr>
        <w:pStyle w:val="P00"/>
        <w:spacing w:before="0"/>
        <w:ind w:left="0" w:right="1134"/>
        <w:rPr>
          <w:rStyle w:val="default"/>
          <w:rFonts w:cs="FrankRuehl" w:hint="cs"/>
          <w:vanish/>
          <w:sz w:val="20"/>
          <w:szCs w:val="20"/>
          <w:shd w:val="clear" w:color="auto" w:fill="FFFF99"/>
          <w:rtl/>
        </w:rPr>
      </w:pPr>
    </w:p>
    <w:p w:rsidR="00EE19C1" w:rsidRPr="006E7C5E" w:rsidRDefault="00EE19C1" w:rsidP="00EE19C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19.4.1998</w:t>
      </w:r>
    </w:p>
    <w:p w:rsidR="00EE19C1" w:rsidRPr="006E7C5E" w:rsidRDefault="00EE19C1" w:rsidP="00EE19C1">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108) תשנ"ח-1998</w:t>
      </w:r>
    </w:p>
    <w:p w:rsidR="00EE19C1" w:rsidRPr="006E7C5E" w:rsidRDefault="00EE19C1" w:rsidP="00EE19C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3(ו)</w:t>
      </w:r>
    </w:p>
    <w:p w:rsidR="00A37385" w:rsidRPr="006E7C5E" w:rsidRDefault="00A37385" w:rsidP="00A37385">
      <w:pPr>
        <w:pStyle w:val="P00"/>
        <w:spacing w:before="0"/>
        <w:ind w:left="0" w:right="1134"/>
        <w:rPr>
          <w:rStyle w:val="default"/>
          <w:rFonts w:cs="FrankRuehl" w:hint="cs"/>
          <w:vanish/>
          <w:sz w:val="20"/>
          <w:szCs w:val="20"/>
          <w:shd w:val="clear" w:color="auto" w:fill="FFFF99"/>
          <w:rtl/>
        </w:rPr>
      </w:pPr>
    </w:p>
    <w:p w:rsidR="00925E0B" w:rsidRPr="006E7C5E" w:rsidRDefault="00925E0B" w:rsidP="00A37385">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30.6.1999</w:t>
      </w:r>
    </w:p>
    <w:p w:rsidR="00925E0B" w:rsidRPr="006E7C5E" w:rsidRDefault="00925E0B" w:rsidP="00A3738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118) תשנ"ט-1999</w:t>
      </w:r>
    </w:p>
    <w:p w:rsidR="00925E0B" w:rsidRPr="006E7C5E" w:rsidRDefault="00925E0B" w:rsidP="00925E0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3(ו)</w:t>
      </w:r>
      <w:r w:rsidRPr="006E7C5E">
        <w:rPr>
          <w:rStyle w:val="default"/>
          <w:rFonts w:cs="FrankRuehl" w:hint="cs"/>
          <w:vanish/>
          <w:sz w:val="20"/>
          <w:szCs w:val="20"/>
          <w:shd w:val="clear" w:color="auto" w:fill="FFFF99"/>
          <w:rtl/>
        </w:rPr>
        <w:t xml:space="preserve"> [הטעות במספור במקור]</w:t>
      </w:r>
    </w:p>
    <w:p w:rsidR="00E640BB" w:rsidRPr="006E7C5E" w:rsidRDefault="00E640BB" w:rsidP="00E640BB">
      <w:pPr>
        <w:pStyle w:val="P00"/>
        <w:spacing w:before="0"/>
        <w:ind w:left="0" w:right="1134"/>
        <w:rPr>
          <w:rStyle w:val="default"/>
          <w:rFonts w:cs="FrankRuehl" w:hint="cs"/>
          <w:vanish/>
          <w:sz w:val="20"/>
          <w:szCs w:val="20"/>
          <w:shd w:val="clear" w:color="auto" w:fill="FFFF99"/>
          <w:rtl/>
        </w:rPr>
      </w:pPr>
    </w:p>
    <w:p w:rsidR="00E640BB" w:rsidRPr="006E7C5E" w:rsidRDefault="00E640BB" w:rsidP="00E640B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3.11.1999</w:t>
      </w:r>
    </w:p>
    <w:p w:rsidR="00E640BB" w:rsidRPr="006E7C5E" w:rsidRDefault="00E640BB" w:rsidP="00E640BB">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122) תש"ס-1999</w:t>
      </w:r>
    </w:p>
    <w:p w:rsidR="00E640BB" w:rsidRPr="006E7C5E" w:rsidRDefault="00E640BB" w:rsidP="00E640B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3(ג1)</w:t>
      </w:r>
    </w:p>
    <w:p w:rsidR="00AE3938" w:rsidRPr="006E7C5E" w:rsidRDefault="00AE3938" w:rsidP="00AE3938">
      <w:pPr>
        <w:pStyle w:val="P00"/>
        <w:spacing w:before="0"/>
        <w:ind w:left="0" w:right="1134"/>
        <w:rPr>
          <w:rStyle w:val="default"/>
          <w:rFonts w:cs="FrankRuehl" w:hint="cs"/>
          <w:vanish/>
          <w:sz w:val="20"/>
          <w:szCs w:val="20"/>
          <w:shd w:val="clear" w:color="auto" w:fill="FFFF99"/>
          <w:rtl/>
        </w:rPr>
      </w:pPr>
    </w:p>
    <w:p w:rsidR="00AE3938" w:rsidRPr="006E7C5E" w:rsidRDefault="00AE3938"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26.12.2001</w:t>
      </w:r>
    </w:p>
    <w:p w:rsidR="00AE3938" w:rsidRPr="006E7C5E" w:rsidRDefault="00AE3938"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144) תשס"ב-2001</w:t>
      </w:r>
    </w:p>
    <w:p w:rsidR="00AE3938" w:rsidRPr="006E7C5E" w:rsidRDefault="00AE3938" w:rsidP="00AE3938">
      <w:pPr>
        <w:pStyle w:val="P00"/>
        <w:ind w:left="62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(ו)</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(ז)</w:t>
      </w:r>
      <w:r w:rsidRPr="006E7C5E">
        <w:rPr>
          <w:rStyle w:val="default"/>
          <w:rFonts w:cs="FrankRuehl" w:hint="cs"/>
          <w:vanish/>
          <w:sz w:val="22"/>
          <w:szCs w:val="22"/>
          <w:shd w:val="clear" w:color="auto" w:fill="FFFF99"/>
          <w:rtl/>
        </w:rPr>
        <w:t xml:space="preserve"> בחוק יום חינוך ארוך:</w:t>
      </w:r>
    </w:p>
    <w:p w:rsidR="00AE3938" w:rsidRPr="006E7C5E" w:rsidRDefault="00AE3938" w:rsidP="00AE393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1, בהגדרת "מוסד חינוך", לאחר המילים "חוק החניכות, התשי"ג-1953" יבוא: "כפי תוקפו בישראל", ובהגדרת "רשות חינוך מקומית" במקום המילים "בחוק לימוד חובה, התש"ט-1949" יבוא: "בנספח זה";</w:t>
      </w:r>
    </w:p>
    <w:p w:rsidR="00AE3938" w:rsidRPr="006E7C5E" w:rsidRDefault="00AE3938" w:rsidP="00AE393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3(ג), במקום המילה "הכנסת" יבוא: "כנסת ישראל";</w:t>
      </w:r>
    </w:p>
    <w:p w:rsidR="00AE3938" w:rsidRPr="006E7C5E" w:rsidRDefault="00AE3938" w:rsidP="00AE393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בסעיף 5(ב), יימחקו המילים "באישור ועדת החינוך והתרבות של הכנסת ויוגשו לאישור הועדה" ויימחק סעיף קטן (1).</w:t>
      </w:r>
    </w:p>
    <w:p w:rsidR="00AE3938" w:rsidRPr="006E7C5E" w:rsidRDefault="00AE3938" w:rsidP="00AE3938">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(ח)</w:t>
      </w:r>
      <w:r w:rsidRPr="006E7C5E">
        <w:rPr>
          <w:rStyle w:val="default"/>
          <w:rFonts w:cs="FrankRuehl" w:hint="cs"/>
          <w:vanish/>
          <w:sz w:val="22"/>
          <w:szCs w:val="22"/>
          <w:u w:val="single"/>
          <w:shd w:val="clear" w:color="auto" w:fill="FFFF99"/>
          <w:rtl/>
        </w:rPr>
        <w:tab/>
        <w:t>בחוק הרשויות המקומיות (ייעוד כספי הקצבות למטרות חינוך), התש"ס-2000:</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בכל מקום בו כתובה המילה "המדינה", יבוא במקומה "מדינת ישראל";</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בסעיף 1, לאחר המילה "בישראל" יבוא "ובאזור";</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במקום האמור בסעיף 3(ב) יבוא </w:t>
      </w:r>
      <w:r w:rsidRPr="006E7C5E">
        <w:rPr>
          <w:rStyle w:val="default"/>
          <w:rFonts w:cs="FrankRuehl"/>
          <w:vanish/>
          <w:sz w:val="22"/>
          <w:szCs w:val="22"/>
          <w:u w:val="single"/>
          <w:shd w:val="clear" w:color="auto" w:fill="FFFF99"/>
          <w:rtl/>
        </w:rPr>
        <w:t>–</w:t>
      </w:r>
    </w:p>
    <w:p w:rsidR="00AE3938" w:rsidRPr="006E7C5E" w:rsidRDefault="00AE3938" w:rsidP="00AE393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"שר החינוך בישראל, רשאי בצו, באישור ועדת החינוך והתרבות של כנסת ישראל, להוסיף מטרות לתוספת.";</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בסעיף 9, לאחר המילים "חוק העונשין, התשל"ז-1977" יבוא "כפי תוקפו בישראל מעת לעת";</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בסעיף 10, במקום המילים "בית דין לעבודה" יבוא "בית משפט לעניינים מקומיים כהגדרתו בפרק ט"ז לתקנון";</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t xml:space="preserve">ברישא לסעיף 11 יבוא </w:t>
      </w:r>
      <w:r w:rsidRPr="006E7C5E">
        <w:rPr>
          <w:rStyle w:val="default"/>
          <w:rFonts w:cs="FrankRuehl"/>
          <w:vanish/>
          <w:sz w:val="22"/>
          <w:szCs w:val="22"/>
          <w:u w:val="single"/>
          <w:shd w:val="clear" w:color="auto" w:fill="FFFF99"/>
          <w:rtl/>
        </w:rPr>
        <w:t>–</w:t>
      </w:r>
    </w:p>
    <w:p w:rsidR="00AE3938" w:rsidRPr="006E7C5E" w:rsidRDefault="00AE3938" w:rsidP="00AE393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"על אף האמור בסעיף 132 לתקנון";</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 xml:space="preserve">סעיף 12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יושמט;</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 xml:space="preserve">במקום האמור בסעיף 13 יבוא </w:t>
      </w:r>
      <w:r w:rsidRPr="006E7C5E">
        <w:rPr>
          <w:rStyle w:val="default"/>
          <w:rFonts w:cs="FrankRuehl"/>
          <w:vanish/>
          <w:sz w:val="22"/>
          <w:szCs w:val="22"/>
          <w:u w:val="single"/>
          <w:shd w:val="clear" w:color="auto" w:fill="FFFF99"/>
          <w:rtl/>
        </w:rPr>
        <w:t>–</w:t>
      </w:r>
    </w:p>
    <w:p w:rsidR="00AE3938" w:rsidRPr="006E7C5E" w:rsidRDefault="00AE3938" w:rsidP="00AE393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"הוראות סעיף 10 לא יחולו על עיקול שהוטל מכוחה של התקשרות שנעשתה לפני מועד חתימתו של תיקון מס' 144";</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ab/>
        <w:t>בסעיף 14, לאחר המילה "דין" יבוא "ותחיקת ביטחון";</w:t>
      </w:r>
    </w:p>
    <w:p w:rsidR="00AE3938" w:rsidRPr="006E7C5E" w:rsidRDefault="00AE3938" w:rsidP="00AE393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hint="cs"/>
          <w:vanish/>
          <w:sz w:val="22"/>
          <w:szCs w:val="22"/>
          <w:u w:val="single"/>
          <w:shd w:val="clear" w:color="auto" w:fill="FFFF99"/>
          <w:rtl/>
        </w:rPr>
        <w:tab/>
        <w:t xml:space="preserve">במקום האמור בסעיף 15 יבוא </w:t>
      </w:r>
      <w:r w:rsidRPr="006E7C5E">
        <w:rPr>
          <w:rStyle w:val="default"/>
          <w:rFonts w:cs="FrankRuehl"/>
          <w:vanish/>
          <w:sz w:val="22"/>
          <w:szCs w:val="22"/>
          <w:u w:val="single"/>
          <w:shd w:val="clear" w:color="auto" w:fill="FFFF99"/>
          <w:rtl/>
        </w:rPr>
        <w:t>–</w:t>
      </w:r>
    </w:p>
    <w:p w:rsidR="00AE3938" w:rsidRPr="006E7C5E" w:rsidRDefault="00AE3938" w:rsidP="00AE393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"המנהל הכללי של משרד החינוך ממונה על ביצוע חוק זה".</w:t>
      </w:r>
    </w:p>
    <w:p w:rsidR="008F62FB" w:rsidRPr="006E7C5E" w:rsidRDefault="008F62FB" w:rsidP="008F62FB">
      <w:pPr>
        <w:pStyle w:val="P00"/>
        <w:spacing w:before="0"/>
        <w:ind w:left="0" w:right="1134"/>
        <w:rPr>
          <w:rStyle w:val="default"/>
          <w:rFonts w:cs="FrankRuehl" w:hint="cs"/>
          <w:vanish/>
          <w:sz w:val="20"/>
          <w:szCs w:val="20"/>
          <w:shd w:val="clear" w:color="auto" w:fill="FFFF99"/>
          <w:rtl/>
        </w:rPr>
      </w:pPr>
    </w:p>
    <w:p w:rsidR="008F62FB" w:rsidRPr="006E7C5E" w:rsidRDefault="008F62FB" w:rsidP="008F62F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5.12.2007</w:t>
      </w:r>
    </w:p>
    <w:p w:rsidR="008F62FB" w:rsidRPr="006E7C5E" w:rsidRDefault="008F62FB" w:rsidP="008F62F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164) תשס"ח-2007</w:t>
      </w:r>
    </w:p>
    <w:p w:rsidR="008F62FB" w:rsidRPr="006E7C5E" w:rsidRDefault="008F62FB" w:rsidP="008F62FB">
      <w:pPr>
        <w:pStyle w:val="P00"/>
        <w:spacing w:before="0"/>
        <w:ind w:left="0" w:right="1134"/>
        <w:rPr>
          <w:rStyle w:val="default"/>
          <w:rFonts w:cs="FrankRuehl" w:hint="cs"/>
          <w:vanish/>
          <w:sz w:val="20"/>
          <w:szCs w:val="20"/>
          <w:shd w:val="clear" w:color="auto" w:fill="FFFF99"/>
          <w:rtl/>
        </w:rPr>
      </w:pPr>
      <w:hyperlink r:id="rId345" w:history="1">
        <w:r w:rsidRPr="006E7C5E">
          <w:rPr>
            <w:rStyle w:val="Hyperlink"/>
            <w:rFonts w:cs="FrankRuehl" w:hint="cs"/>
            <w:vanish/>
            <w:szCs w:val="20"/>
            <w:shd w:val="clear" w:color="auto" w:fill="FFFF99"/>
            <w:rtl/>
          </w:rPr>
          <w:t>קובץ המנשרים מס' 222</w:t>
        </w:r>
      </w:hyperlink>
      <w:r w:rsidRPr="006E7C5E">
        <w:rPr>
          <w:rStyle w:val="default"/>
          <w:rFonts w:cs="FrankRuehl" w:hint="cs"/>
          <w:vanish/>
          <w:sz w:val="20"/>
          <w:szCs w:val="20"/>
          <w:shd w:val="clear" w:color="auto" w:fill="FFFF99"/>
          <w:rtl/>
        </w:rPr>
        <w:t xml:space="preserve"> מחודש מרץ 2008 עמ' 5020</w:t>
      </w:r>
    </w:p>
    <w:p w:rsidR="008F62FB" w:rsidRPr="006E7C5E" w:rsidRDefault="008F62FB" w:rsidP="008F62F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3(ט)</w:t>
      </w:r>
    </w:p>
    <w:p w:rsidR="00201130" w:rsidRPr="006E7C5E" w:rsidRDefault="00201130" w:rsidP="008F62FB">
      <w:pPr>
        <w:pStyle w:val="P00"/>
        <w:spacing w:before="0"/>
        <w:ind w:left="0" w:right="1134"/>
        <w:rPr>
          <w:rStyle w:val="default"/>
          <w:rFonts w:cs="FrankRuehl" w:hint="cs"/>
          <w:vanish/>
          <w:sz w:val="20"/>
          <w:szCs w:val="20"/>
          <w:shd w:val="clear" w:color="auto" w:fill="FFFF99"/>
          <w:rtl/>
        </w:rPr>
      </w:pPr>
    </w:p>
    <w:p w:rsidR="00201130" w:rsidRPr="006E7C5E" w:rsidRDefault="00AE4248"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AE4248" w:rsidRPr="006E7C5E" w:rsidRDefault="00AE4248"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177) תשס"ח-2008</w:t>
      </w:r>
    </w:p>
    <w:p w:rsidR="00AE4248" w:rsidRPr="006E7C5E" w:rsidRDefault="00AE4248" w:rsidP="0006134E">
      <w:pPr>
        <w:pStyle w:val="P00"/>
        <w:spacing w:before="0"/>
        <w:ind w:left="624" w:right="1134"/>
        <w:rPr>
          <w:rStyle w:val="default"/>
          <w:rFonts w:cs="FrankRuehl" w:hint="cs"/>
          <w:vanish/>
          <w:szCs w:val="20"/>
          <w:shd w:val="clear" w:color="auto" w:fill="FFFF99"/>
          <w:rtl/>
        </w:rPr>
      </w:pPr>
      <w:hyperlink r:id="rId346"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5227</w:t>
      </w:r>
    </w:p>
    <w:p w:rsidR="00AE4248" w:rsidRPr="006E7C5E" w:rsidRDefault="00AE4248" w:rsidP="00AE4248">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(ט)</w:t>
      </w:r>
      <w:r w:rsidRPr="006E7C5E">
        <w:rPr>
          <w:rStyle w:val="default"/>
          <w:rFonts w:cs="FrankRuehl" w:hint="cs"/>
          <w:vanish/>
          <w:sz w:val="22"/>
          <w:szCs w:val="22"/>
          <w:shd w:val="clear" w:color="auto" w:fill="FFFF99"/>
          <w:rtl/>
        </w:rPr>
        <w:tab/>
        <w:t xml:space="preserve">בחוק ארוחה יומית לתלמיד, התשס"ה-2005 </w:t>
      </w:r>
      <w:r w:rsidRPr="006E7C5E">
        <w:rPr>
          <w:rStyle w:val="default"/>
          <w:rFonts w:cs="FrankRuehl"/>
          <w:vanish/>
          <w:sz w:val="22"/>
          <w:szCs w:val="22"/>
          <w:shd w:val="clear" w:color="auto" w:fill="FFFF99"/>
          <w:rtl/>
        </w:rPr>
        <w:t>–</w:t>
      </w:r>
    </w:p>
    <w:p w:rsidR="00AE4248" w:rsidRPr="006E7C5E" w:rsidRDefault="00AE4248" w:rsidP="00AE424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1, בהגדרה "חוק לימוד חובה" ובהגדרה "תלמיד", בסופן יבוא "כפי תוקפו בהתאם לתקנון";</w:t>
      </w:r>
    </w:p>
    <w:p w:rsidR="00AE4248" w:rsidRPr="006E7C5E" w:rsidRDefault="00AE4248" w:rsidP="00AE424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(1א)</w:t>
      </w:r>
      <w:r w:rsidRPr="006E7C5E">
        <w:rPr>
          <w:rStyle w:val="default"/>
          <w:rFonts w:cs="FrankRuehl" w:hint="cs"/>
          <w:vanish/>
          <w:sz w:val="22"/>
          <w:szCs w:val="22"/>
          <w:u w:val="single"/>
          <w:shd w:val="clear" w:color="auto" w:fill="FFFF99"/>
          <w:rtl/>
        </w:rPr>
        <w:tab/>
        <w:t>בסעיף 2א, אחרי "חוק יום חינוך ארוך ולימודי העשרה, התשנ"ז-1997" יבוא "כפי תוקפו בהתאם לתקנון";</w:t>
      </w:r>
    </w:p>
    <w:p w:rsidR="00AE4248" w:rsidRPr="006E7C5E" w:rsidRDefault="00AE4248" w:rsidP="00AE424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3, </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במקום "שיקבע שר הבריאות" יבוא "שנקבע לענין זה על ידי שר הבריאות בישראל";</w:t>
      </w:r>
    </w:p>
    <w:p w:rsidR="00AE4248" w:rsidRPr="006E7C5E" w:rsidRDefault="00AE4248" w:rsidP="00AE424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אחרי "משרד החינוך" יבוא "בישראל";</w:t>
      </w:r>
    </w:p>
    <w:p w:rsidR="00AE4248" w:rsidRPr="006E7C5E" w:rsidRDefault="00AE4248" w:rsidP="00AE424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4 </w:t>
      </w:r>
      <w:r w:rsidRPr="006E7C5E">
        <w:rPr>
          <w:rStyle w:val="default"/>
          <w:rFonts w:cs="FrankRuehl"/>
          <w:vanish/>
          <w:sz w:val="22"/>
          <w:szCs w:val="22"/>
          <w:shd w:val="clear" w:color="auto" w:fill="FFFF99"/>
          <w:rtl/>
        </w:rPr>
        <w:t>–</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"שר האוצר" יבוא "המנהל הכללי של משרד האוצר בישראל";</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אחרי "חוק יום חינוך ארוך ולימודי העשרה, התשנ"ז-1997" יבוא "כפי תוקפו בהתאם לתקנון";</w:t>
      </w:r>
    </w:p>
    <w:p w:rsidR="00AE4248" w:rsidRPr="006E7C5E" w:rsidRDefault="00AE4248" w:rsidP="00AE424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5 </w:t>
      </w:r>
      <w:r w:rsidRPr="006E7C5E">
        <w:rPr>
          <w:rStyle w:val="default"/>
          <w:rFonts w:cs="FrankRuehl"/>
          <w:vanish/>
          <w:sz w:val="22"/>
          <w:szCs w:val="22"/>
          <w:shd w:val="clear" w:color="auto" w:fill="FFFF99"/>
          <w:rtl/>
        </w:rPr>
        <w:t>–</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 </w:t>
      </w:r>
      <w:r w:rsidRPr="006E7C5E">
        <w:rPr>
          <w:rStyle w:val="default"/>
          <w:rFonts w:cs="FrankRuehl"/>
          <w:vanish/>
          <w:sz w:val="22"/>
          <w:szCs w:val="22"/>
          <w:shd w:val="clear" w:color="auto" w:fill="FFFF99"/>
          <w:rtl/>
        </w:rPr>
        <w:t>–</w:t>
      </w:r>
    </w:p>
    <w:p w:rsidR="00AE4248" w:rsidRPr="006E7C5E" w:rsidRDefault="00AE4248" w:rsidP="00AE424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אחרי "משרד החינוך התרבות והספורט" יבוא "בישראל";</w:t>
      </w:r>
    </w:p>
    <w:p w:rsidR="00AE4248" w:rsidRPr="006E7C5E" w:rsidRDefault="00AE4248" w:rsidP="00AE424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בסופו יבוא "כפי תוקפו בישראל מעת לעת";</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(ג) </w:t>
      </w:r>
      <w:r w:rsidRPr="006E7C5E">
        <w:rPr>
          <w:rStyle w:val="default"/>
          <w:rFonts w:cs="FrankRuehl"/>
          <w:vanish/>
          <w:sz w:val="22"/>
          <w:szCs w:val="22"/>
          <w:shd w:val="clear" w:color="auto" w:fill="FFFF99"/>
          <w:rtl/>
        </w:rPr>
        <w:t>–</w:t>
      </w:r>
    </w:p>
    <w:p w:rsidR="00AE4248" w:rsidRPr="006E7C5E" w:rsidRDefault="00AE4248" w:rsidP="00AE424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אחרי "כל דין" יבוא "תחיקת בטחון או חיקוק בישראל";</w:t>
      </w:r>
    </w:p>
    <w:p w:rsidR="00AE4248" w:rsidRPr="006E7C5E" w:rsidRDefault="00AE4248" w:rsidP="00AE424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במקום "המדינה" יבוא "משרד החינוך התרבות והספורט בישראל";</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בסעיף קטן (ד) </w:t>
      </w:r>
      <w:r w:rsidRPr="006E7C5E">
        <w:rPr>
          <w:rStyle w:val="default"/>
          <w:rFonts w:cs="FrankRuehl"/>
          <w:vanish/>
          <w:sz w:val="22"/>
          <w:szCs w:val="22"/>
          <w:shd w:val="clear" w:color="auto" w:fill="FFFF99"/>
          <w:rtl/>
        </w:rPr>
        <w:t>–</w:t>
      </w:r>
    </w:p>
    <w:p w:rsidR="00AE4248" w:rsidRPr="006E7C5E" w:rsidRDefault="00AE4248" w:rsidP="00AE424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במקום "שיקבע השר" יבוא "שנקבעו לפי סעיף 5(ד) לחוק ארוחה יומית לתלמיד, התשס"ה-2005, כפי תוקפו בישראל מעת לעת";</w:t>
      </w:r>
    </w:p>
    <w:p w:rsidR="00AE4248" w:rsidRPr="006E7C5E" w:rsidRDefault="00AE4248" w:rsidP="00AE424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הסיפה החל במילים "התשלומים"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AE4248" w:rsidRPr="006E7C5E" w:rsidRDefault="00AE4248" w:rsidP="00AE424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במקום סעיף 6 יבוא:</w:t>
      </w:r>
    </w:p>
    <w:p w:rsidR="00AE4248" w:rsidRPr="006E7C5E" w:rsidRDefault="00AE4248" w:rsidP="00AE424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strike/>
          <w:vanish/>
          <w:sz w:val="20"/>
          <w:szCs w:val="20"/>
          <w:shd w:val="clear" w:color="auto" w:fill="FFFF99"/>
          <w:rtl/>
        </w:rPr>
        <w:t>שיעורי השתתפות של המועצות</w:t>
      </w:r>
    </w:p>
    <w:p w:rsidR="00AE4248" w:rsidRPr="006E7C5E" w:rsidRDefault="00AE4248" w:rsidP="00AE424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hint="cs"/>
          <w:strike/>
          <w:vanish/>
          <w:sz w:val="22"/>
          <w:szCs w:val="22"/>
          <w:shd w:val="clear" w:color="auto" w:fill="FFFF99"/>
          <w:rtl/>
        </w:rPr>
        <w:tab/>
        <w:t>שיעורי ההשתתפות המרביים של כל רשות חינוך מקומית כאמור בסעיף 5(ב) שנקבעו בישראל לפי סעיף 6 לחוק ארוחה יומית לתלמיד, התשס"ה-2005, כפי תוקפו בישראל מעת לעת, יחולו גם ביחס לרשות חינוך מקומית באזור.";</w:t>
      </w:r>
    </w:p>
    <w:p w:rsidR="00AE4248" w:rsidRPr="006E7C5E" w:rsidRDefault="00AE4248" w:rsidP="00AE424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 xml:space="preserve">בסעיף 6 </w:t>
      </w:r>
      <w:r w:rsidRPr="006E7C5E">
        <w:rPr>
          <w:rStyle w:val="default"/>
          <w:rFonts w:cs="FrankRuehl"/>
          <w:vanish/>
          <w:sz w:val="22"/>
          <w:szCs w:val="22"/>
          <w:u w:val="single"/>
          <w:shd w:val="clear" w:color="auto" w:fill="FFFF99"/>
          <w:rtl/>
        </w:rPr>
        <w:t>–</w:t>
      </w:r>
    </w:p>
    <w:p w:rsidR="00AE4248" w:rsidRPr="006E7C5E" w:rsidRDefault="00AE4248" w:rsidP="00AE424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במקום סעיף קטן (א) יבוא:</w:t>
      </w:r>
    </w:p>
    <w:p w:rsidR="00AE4248" w:rsidRPr="006E7C5E" w:rsidRDefault="00AE4248" w:rsidP="00AE4248">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שיעורי ההשתתפות של רשויות חינוך מקומיות כאמור בסעיף 5(ב) שנקבעו בישראל לפי סעיף 6(א) לחוק ארוחה יומית לתלמיד, התשס"ה-2005, כפי תוקפו בישראל מעת לעת, יחולו גם ביחס לרשות חינוך מקומית באזור.";</w:t>
      </w:r>
    </w:p>
    <w:p w:rsidR="00AE4248" w:rsidRPr="006E7C5E" w:rsidRDefault="00AE4248" w:rsidP="00AE424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(ב), במקום "השר, בהסכמת שר האוצר ושר הפנים" יבוא "המנהל הכללי של משרד החינוך בישראל, בהסכמת המנהל הכללי של משרד האוצר בישראל והממונה";</w:t>
      </w:r>
    </w:p>
    <w:p w:rsidR="00AE4248" w:rsidRPr="006E7C5E" w:rsidRDefault="00AE4248" w:rsidP="00AE424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בסעיף קטן (ד), בסופו יבוא "הוועדה שהוקמה בישראל לפי סעיף 6(ד) לחוק ארוחה יומית לתלמיד, התשס"ה-2005, כפי תוקפו בישראל מעת לעת, תהיה מוסמכת לפעול גם ביחס לרשויות חינוך מקומיות באזור";</w:t>
      </w:r>
    </w:p>
    <w:p w:rsidR="00AE4248" w:rsidRPr="006E7C5E" w:rsidRDefault="00AE4248" w:rsidP="00AE424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סעיף 7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בטל; ואולם, למען הסר ספק, אין בהוראה זו כדי לגרוע מכלליות האמור בסעיף 1 לנספח זה לענין תחולה של תחיקת משנה.</w:t>
      </w:r>
    </w:p>
    <w:p w:rsidR="001B14A1" w:rsidRPr="006E7C5E" w:rsidRDefault="001B14A1" w:rsidP="0006134E">
      <w:pPr>
        <w:pStyle w:val="P00"/>
        <w:spacing w:before="0"/>
        <w:ind w:left="624" w:right="1134"/>
        <w:rPr>
          <w:rStyle w:val="default"/>
          <w:rFonts w:cs="FrankRuehl" w:hint="cs"/>
          <w:vanish/>
          <w:sz w:val="20"/>
          <w:szCs w:val="20"/>
          <w:shd w:val="clear" w:color="auto" w:fill="FFFF99"/>
          <w:rtl/>
        </w:rPr>
      </w:pPr>
    </w:p>
    <w:p w:rsidR="001B14A1" w:rsidRPr="006E7C5E" w:rsidRDefault="001B14A1"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29.6.2008</w:t>
      </w:r>
    </w:p>
    <w:p w:rsidR="001B14A1" w:rsidRPr="006E7C5E" w:rsidRDefault="001B14A1"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182) תשס"ח-2008</w:t>
      </w:r>
    </w:p>
    <w:p w:rsidR="001B14A1" w:rsidRPr="006E7C5E" w:rsidRDefault="001B14A1" w:rsidP="0006134E">
      <w:pPr>
        <w:pStyle w:val="P00"/>
        <w:spacing w:before="0"/>
        <w:ind w:left="624" w:right="1134"/>
        <w:rPr>
          <w:rStyle w:val="default"/>
          <w:rFonts w:cs="FrankRuehl" w:hint="cs"/>
          <w:vanish/>
          <w:szCs w:val="20"/>
          <w:shd w:val="clear" w:color="auto" w:fill="FFFF99"/>
          <w:rtl/>
        </w:rPr>
      </w:pPr>
      <w:hyperlink r:id="rId347" w:history="1">
        <w:r w:rsidRPr="006E7C5E">
          <w:rPr>
            <w:rStyle w:val="Hyperlink"/>
            <w:rFonts w:cs="FrankRuehl" w:hint="cs"/>
            <w:vanish/>
            <w:szCs w:val="20"/>
            <w:shd w:val="clear" w:color="auto" w:fill="FFFF99"/>
            <w:rtl/>
          </w:rPr>
          <w:t>קובץ המנשרים מס' 225</w:t>
        </w:r>
      </w:hyperlink>
      <w:r w:rsidRPr="006E7C5E">
        <w:rPr>
          <w:rStyle w:val="default"/>
          <w:rFonts w:cs="FrankRuehl" w:hint="cs"/>
          <w:vanish/>
          <w:szCs w:val="20"/>
          <w:shd w:val="clear" w:color="auto" w:fill="FFFF99"/>
          <w:rtl/>
        </w:rPr>
        <w:t xml:space="preserve"> מחודש יולי 2008 עמ' 5278</w:t>
      </w:r>
    </w:p>
    <w:p w:rsidR="001B14A1" w:rsidRPr="006E7C5E" w:rsidRDefault="001B14A1" w:rsidP="001B14A1">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(ח)</w:t>
      </w:r>
      <w:r w:rsidRPr="006E7C5E">
        <w:rPr>
          <w:rStyle w:val="default"/>
          <w:rFonts w:cs="FrankRuehl" w:hint="cs"/>
          <w:vanish/>
          <w:sz w:val="22"/>
          <w:szCs w:val="22"/>
          <w:shd w:val="clear" w:color="auto" w:fill="FFFF99"/>
          <w:rtl/>
        </w:rPr>
        <w:tab/>
        <w:t xml:space="preserve">בחוק הרשויות המקומיות (ייעוד כספי הקצבות </w:t>
      </w:r>
      <w:r w:rsidRPr="006E7C5E">
        <w:rPr>
          <w:rStyle w:val="default"/>
          <w:rFonts w:cs="FrankRuehl" w:hint="cs"/>
          <w:vanish/>
          <w:sz w:val="22"/>
          <w:szCs w:val="22"/>
          <w:u w:val="single"/>
          <w:shd w:val="clear" w:color="auto" w:fill="FFFF99"/>
          <w:rtl/>
        </w:rPr>
        <w:t>והגנת נכסים</w:t>
      </w:r>
      <w:r w:rsidRPr="006E7C5E">
        <w:rPr>
          <w:rStyle w:val="default"/>
          <w:rFonts w:cs="FrankRuehl" w:hint="cs"/>
          <w:vanish/>
          <w:sz w:val="22"/>
          <w:szCs w:val="22"/>
          <w:shd w:val="clear" w:color="auto" w:fill="FFFF99"/>
          <w:rtl/>
        </w:rPr>
        <w:t xml:space="preserve"> למטרות חינוך), התש"ס-2000:</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בו כתובה המילה "המדינה", יבוא במקומה "מדינת ישראל";</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1, לאחר המילה "בישראל" יבוא "ובאזור";</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במקום האמור בסעיף 3(ב) יבוא </w:t>
      </w:r>
      <w:r w:rsidRPr="006E7C5E">
        <w:rPr>
          <w:rStyle w:val="default"/>
          <w:rFonts w:cs="FrankRuehl"/>
          <w:vanish/>
          <w:sz w:val="22"/>
          <w:szCs w:val="22"/>
          <w:shd w:val="clear" w:color="auto" w:fill="FFFF99"/>
          <w:rtl/>
        </w:rPr>
        <w:t>–</w:t>
      </w:r>
    </w:p>
    <w:p w:rsidR="001B14A1" w:rsidRPr="006E7C5E" w:rsidRDefault="001B14A1" w:rsidP="001B14A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"שר החינוך בישראל, רשאי בצו, באישור ועדת החינוך והתרבות של כנסת ישראל, להוסיף מטרות לתוספת.";</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בסעיף 9, לאחר המילים "חוק העונשין, התשל"ז-1977" יבוא "כפי תוקפו בישראל מעת לעת";</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בסעיף </w:t>
      </w:r>
      <w:r w:rsidRPr="006E7C5E">
        <w:rPr>
          <w:rStyle w:val="default"/>
          <w:rFonts w:cs="FrankRuehl" w:hint="cs"/>
          <w:strike/>
          <w:vanish/>
          <w:sz w:val="22"/>
          <w:szCs w:val="22"/>
          <w:shd w:val="clear" w:color="auto" w:fill="FFFF99"/>
          <w:rtl/>
        </w:rPr>
        <w:t>10</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10(א)</w:t>
      </w:r>
      <w:r w:rsidRPr="006E7C5E">
        <w:rPr>
          <w:rStyle w:val="default"/>
          <w:rFonts w:cs="FrankRuehl" w:hint="cs"/>
          <w:vanish/>
          <w:sz w:val="22"/>
          <w:szCs w:val="22"/>
          <w:shd w:val="clear" w:color="auto" w:fill="FFFF99"/>
          <w:rtl/>
        </w:rPr>
        <w:t>, במקום המילים "בית דין לעבודה" יבוא "בית משפט לעניינים מקומיים כהגדרתו בפרק ט"ז לתקנון";</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ברישא לסעיף 11 יבוא </w:t>
      </w:r>
      <w:r w:rsidRPr="006E7C5E">
        <w:rPr>
          <w:rStyle w:val="default"/>
          <w:rFonts w:cs="FrankRuehl"/>
          <w:vanish/>
          <w:sz w:val="22"/>
          <w:szCs w:val="22"/>
          <w:shd w:val="clear" w:color="auto" w:fill="FFFF99"/>
          <w:rtl/>
        </w:rPr>
        <w:t>–</w:t>
      </w:r>
    </w:p>
    <w:p w:rsidR="001B14A1" w:rsidRPr="006E7C5E" w:rsidRDefault="001B14A1" w:rsidP="001B14A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"על אף האמור בסעיף 132 לתקנון";</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 xml:space="preserve">סעיף 12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יושמט;</w:t>
      </w:r>
    </w:p>
    <w:p w:rsidR="001B14A1" w:rsidRPr="006E7C5E" w:rsidRDefault="001B14A1" w:rsidP="001B14A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hint="cs"/>
          <w:strike/>
          <w:vanish/>
          <w:sz w:val="22"/>
          <w:szCs w:val="22"/>
          <w:shd w:val="clear" w:color="auto" w:fill="FFFF99"/>
          <w:rtl/>
        </w:rPr>
        <w:tab/>
        <w:t xml:space="preserve">במקום האמור בסעיף 13 יבוא </w:t>
      </w:r>
      <w:r w:rsidRPr="006E7C5E">
        <w:rPr>
          <w:rStyle w:val="default"/>
          <w:rFonts w:cs="FrankRuehl"/>
          <w:strike/>
          <w:vanish/>
          <w:sz w:val="22"/>
          <w:szCs w:val="22"/>
          <w:shd w:val="clear" w:color="auto" w:fill="FFFF99"/>
          <w:rtl/>
        </w:rPr>
        <w:t>–</w:t>
      </w:r>
    </w:p>
    <w:p w:rsidR="001B14A1" w:rsidRPr="006E7C5E" w:rsidRDefault="001B14A1" w:rsidP="001B14A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"הוראות סעיף 10 לא יחולו על עיקול שהוטל מכוחה של התקשרות שנעשתה לפני מועד חתימתו של תיקון מס' 144";</w:t>
      </w:r>
    </w:p>
    <w:p w:rsidR="001B14A1" w:rsidRPr="006E7C5E" w:rsidRDefault="001B14A1" w:rsidP="001B14A1">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במקום סעיף 13 יבוא:</w:t>
      </w:r>
    </w:p>
    <w:p w:rsidR="001B14A1" w:rsidRPr="006E7C5E" w:rsidRDefault="001B14A1" w:rsidP="001B14A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vanish/>
          <w:sz w:val="20"/>
          <w:szCs w:val="20"/>
          <w:u w:val="single"/>
          <w:shd w:val="clear" w:color="auto" w:fill="FFFF99"/>
          <w:rtl/>
        </w:rPr>
        <w:t>הוראות מעבר</w:t>
      </w:r>
    </w:p>
    <w:p w:rsidR="001B14A1" w:rsidRPr="006E7C5E" w:rsidRDefault="001B14A1" w:rsidP="001B14A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hint="cs"/>
          <w:vanish/>
          <w:sz w:val="22"/>
          <w:szCs w:val="22"/>
          <w:u w:val="single"/>
          <w:shd w:val="clear" w:color="auto" w:fill="FFFF99"/>
          <w:rtl/>
        </w:rPr>
        <w:tab/>
        <w:t>(א)</w:t>
      </w:r>
      <w:r w:rsidRPr="006E7C5E">
        <w:rPr>
          <w:rStyle w:val="default"/>
          <w:rFonts w:cs="FrankRuehl" w:hint="cs"/>
          <w:vanish/>
          <w:sz w:val="22"/>
          <w:szCs w:val="22"/>
          <w:u w:val="single"/>
          <w:shd w:val="clear" w:color="auto" w:fill="FFFF99"/>
          <w:rtl/>
        </w:rPr>
        <w:tab/>
        <w:t>הוראות סעיף 10(א) לא יחולו על עיקול שהוטל מכוחה של התקשרות שנעשתה לפני מועד חתימתו של תקנון המועצות המקומיות (תיקון מס' 144) (יהודה והשומרון), התשס"ב-2002.</w:t>
      </w:r>
    </w:p>
    <w:p w:rsidR="001B14A1" w:rsidRPr="006E7C5E" w:rsidRDefault="001B14A1" w:rsidP="001B14A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הוראות סעיף 10(ב) לא יחולו על עיקול שהוטל מכוחה של התקשרות שנעשתה לפני תחילתו של תקנון המועצות המקומיות (תיקון מס' 182) (יהודה והשומרון), התשס"ח-2008.";</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בסעיף 14, לאחר המילה "דין" יבוא "ותחיקת ביטחון";</w:t>
      </w:r>
    </w:p>
    <w:p w:rsidR="001B14A1" w:rsidRPr="006E7C5E" w:rsidRDefault="001B14A1" w:rsidP="001B14A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 xml:space="preserve">במקום האמור בסעיף 15 יבוא </w:t>
      </w:r>
      <w:r w:rsidRPr="006E7C5E">
        <w:rPr>
          <w:rStyle w:val="default"/>
          <w:rFonts w:cs="FrankRuehl"/>
          <w:vanish/>
          <w:sz w:val="22"/>
          <w:szCs w:val="22"/>
          <w:shd w:val="clear" w:color="auto" w:fill="FFFF99"/>
          <w:rtl/>
        </w:rPr>
        <w:t>–</w:t>
      </w:r>
    </w:p>
    <w:p w:rsidR="001B14A1" w:rsidRPr="006E7C5E" w:rsidRDefault="001B14A1" w:rsidP="0006134E">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"המנהל הכללי של משרד החינוך ממונה על ביצוע חוק זה".</w:t>
      </w:r>
    </w:p>
    <w:p w:rsidR="00AD1612" w:rsidRPr="006E7C5E" w:rsidRDefault="00AD1612" w:rsidP="00AD1612">
      <w:pPr>
        <w:pStyle w:val="P00"/>
        <w:spacing w:before="0"/>
        <w:ind w:left="624" w:right="1134"/>
        <w:rPr>
          <w:rStyle w:val="default"/>
          <w:rFonts w:cs="FrankRuehl" w:hint="cs"/>
          <w:vanish/>
          <w:sz w:val="20"/>
          <w:szCs w:val="20"/>
          <w:shd w:val="clear" w:color="auto" w:fill="FFFF99"/>
          <w:rtl/>
        </w:rPr>
      </w:pPr>
    </w:p>
    <w:p w:rsidR="00AD1612" w:rsidRPr="006E7C5E" w:rsidRDefault="00AD1612" w:rsidP="00AD1612">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23.8.2009</w:t>
      </w:r>
    </w:p>
    <w:p w:rsidR="00AD1612" w:rsidRPr="006E7C5E" w:rsidRDefault="00AD1612" w:rsidP="00AD161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193) תשס"ט-2009</w:t>
      </w:r>
    </w:p>
    <w:p w:rsidR="00AD1612" w:rsidRPr="006E7C5E" w:rsidRDefault="00AD1612" w:rsidP="00AD1612">
      <w:pPr>
        <w:pStyle w:val="P00"/>
        <w:spacing w:before="0"/>
        <w:ind w:left="624" w:right="1134"/>
        <w:rPr>
          <w:rStyle w:val="default"/>
          <w:rFonts w:cs="FrankRuehl" w:hint="cs"/>
          <w:vanish/>
          <w:sz w:val="20"/>
          <w:szCs w:val="20"/>
          <w:shd w:val="clear" w:color="auto" w:fill="FFFF99"/>
          <w:rtl/>
        </w:rPr>
      </w:pPr>
      <w:hyperlink r:id="rId348"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5638</w:t>
      </w:r>
    </w:p>
    <w:p w:rsidR="00AD1612" w:rsidRPr="006E7C5E" w:rsidRDefault="00AD1612" w:rsidP="00AD161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סעיף קטן 3(ו)</w:t>
      </w:r>
    </w:p>
    <w:p w:rsidR="00AD1612" w:rsidRPr="006E7C5E" w:rsidRDefault="00AD1612" w:rsidP="00AD1612">
      <w:pPr>
        <w:pStyle w:val="P00"/>
        <w:ind w:left="624"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D1612" w:rsidRPr="006E7C5E" w:rsidRDefault="00AD1612" w:rsidP="00AD1612">
      <w:pPr>
        <w:pStyle w:val="P00"/>
        <w:spacing w:before="0"/>
        <w:ind w:left="62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(ו)</w:t>
      </w:r>
      <w:r w:rsidRPr="006E7C5E">
        <w:rPr>
          <w:rStyle w:val="default"/>
          <w:rFonts w:cs="FrankRuehl" w:hint="cs"/>
          <w:strike/>
          <w:vanish/>
          <w:sz w:val="22"/>
          <w:szCs w:val="22"/>
          <w:shd w:val="clear" w:color="auto" w:fill="FFFF99"/>
          <w:rtl/>
        </w:rPr>
        <w:tab/>
        <w:t>בחוק הסעה בטיחותית לילדים נכים, התשנ"ד-1994:</w:t>
      </w:r>
    </w:p>
    <w:p w:rsidR="00AD1612" w:rsidRPr="006E7C5E" w:rsidRDefault="00AD1612" w:rsidP="00AD1612">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בסעיף 1, בהגדרת "ארגון ציבורי", במקום המילה "ארצי", יבוא: "אזורי";</w:t>
      </w:r>
    </w:p>
    <w:p w:rsidR="00AD1612" w:rsidRPr="006E7C5E" w:rsidRDefault="00AD1612" w:rsidP="00AD1612">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בסעיף 1, במקום הגדרת "רשות מקומית", יבוא: "מועצה מקומית או מועצה אזורית כמשמעותה בצו בדבר ניהול מועצות אזוריות (יהודה והשומרון) (מס' 783), התשל"ט-1979";</w:t>
      </w:r>
    </w:p>
    <w:p w:rsidR="00AD1612" w:rsidRPr="006E7C5E" w:rsidRDefault="00AD1612" w:rsidP="00AD161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סעיפים 8 ו-9 יימחקו.</w:t>
      </w:r>
    </w:p>
    <w:p w:rsidR="007B4705" w:rsidRPr="006E7C5E" w:rsidRDefault="007B4705" w:rsidP="00BC5657">
      <w:pPr>
        <w:pStyle w:val="P00"/>
        <w:spacing w:before="0"/>
        <w:ind w:left="624" w:right="1134"/>
        <w:rPr>
          <w:rStyle w:val="default"/>
          <w:rFonts w:cs="FrankRuehl" w:hint="cs"/>
          <w:vanish/>
          <w:sz w:val="20"/>
          <w:szCs w:val="20"/>
          <w:shd w:val="clear" w:color="auto" w:fill="FFFF99"/>
          <w:rtl/>
        </w:rPr>
      </w:pPr>
    </w:p>
    <w:p w:rsidR="007B4705" w:rsidRPr="006E7C5E" w:rsidRDefault="007B4705" w:rsidP="00BC5657">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6.5.2012</w:t>
      </w:r>
    </w:p>
    <w:p w:rsidR="007B4705" w:rsidRPr="006E7C5E" w:rsidRDefault="007B4705" w:rsidP="00BC5657">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פסקה 3(י)(10) מיום 7.3.2012</w:t>
      </w:r>
    </w:p>
    <w:p w:rsidR="007B4705" w:rsidRPr="006E7C5E" w:rsidRDefault="007B4705" w:rsidP="00BC5657">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200) תשע"ב-2012</w:t>
      </w:r>
    </w:p>
    <w:p w:rsidR="007B4705" w:rsidRPr="006E7C5E" w:rsidRDefault="007B4705" w:rsidP="00BC5657">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w:t>
      </w:r>
    </w:p>
    <w:p w:rsidR="00FA6E8B" w:rsidRPr="006E7C5E" w:rsidRDefault="00FA6E8B" w:rsidP="00BC5657">
      <w:pPr>
        <w:pStyle w:val="P00"/>
        <w:spacing w:before="0"/>
        <w:ind w:left="624" w:right="1134"/>
        <w:rPr>
          <w:rStyle w:val="default"/>
          <w:rFonts w:cs="FrankRuehl"/>
          <w:vanish/>
          <w:sz w:val="20"/>
          <w:szCs w:val="20"/>
          <w:shd w:val="clear" w:color="auto" w:fill="FFFF99"/>
          <w:rtl/>
        </w:rPr>
      </w:pPr>
    </w:p>
    <w:p w:rsidR="00FA6E8B" w:rsidRPr="006E7C5E" w:rsidRDefault="00FA6E8B" w:rsidP="00FA6E8B">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24.9.2017</w:t>
      </w:r>
    </w:p>
    <w:p w:rsidR="00FA6E8B" w:rsidRPr="006E7C5E" w:rsidRDefault="00FA6E8B" w:rsidP="00FA6E8B">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217) תשע"ח-2017</w:t>
      </w:r>
    </w:p>
    <w:p w:rsidR="00FA6E8B" w:rsidRPr="006E7C5E" w:rsidRDefault="00FA6E8B" w:rsidP="00FA6E8B">
      <w:pPr>
        <w:pStyle w:val="P00"/>
        <w:spacing w:before="0"/>
        <w:ind w:left="1021" w:right="1134"/>
        <w:rPr>
          <w:rStyle w:val="default"/>
          <w:rFonts w:cs="FrankRuehl"/>
          <w:vanish/>
          <w:sz w:val="20"/>
          <w:szCs w:val="20"/>
          <w:shd w:val="clear" w:color="auto" w:fill="FFFF99"/>
          <w:rtl/>
        </w:rPr>
      </w:pPr>
      <w:hyperlink r:id="rId349"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8370</w:t>
      </w:r>
    </w:p>
    <w:p w:rsidR="00FA6E8B" w:rsidRPr="006E7C5E" w:rsidRDefault="00FA6E8B" w:rsidP="00FA6E8B">
      <w:pPr>
        <w:pStyle w:val="P00"/>
        <w:spacing w:before="0"/>
        <w:ind w:left="1021"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הוספת פסקה 3(ח)(2א)</w:t>
      </w:r>
    </w:p>
    <w:p w:rsidR="00BC5657" w:rsidRPr="006E7C5E" w:rsidRDefault="00BC5657" w:rsidP="00BC5657">
      <w:pPr>
        <w:pStyle w:val="P00"/>
        <w:spacing w:before="0"/>
        <w:ind w:left="624" w:right="1134"/>
        <w:rPr>
          <w:rStyle w:val="default"/>
          <w:rFonts w:cs="FrankRuehl"/>
          <w:vanish/>
          <w:sz w:val="20"/>
          <w:szCs w:val="20"/>
          <w:shd w:val="clear" w:color="auto" w:fill="FFFF99"/>
          <w:rtl/>
        </w:rPr>
      </w:pPr>
    </w:p>
    <w:p w:rsidR="00BC5657" w:rsidRPr="006E7C5E" w:rsidRDefault="00BC5657" w:rsidP="00BC5657">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21.10.2018</w:t>
      </w:r>
    </w:p>
    <w:p w:rsidR="00BC5657" w:rsidRPr="006E7C5E" w:rsidRDefault="00BC5657" w:rsidP="00BC5657">
      <w:pPr>
        <w:pStyle w:val="P00"/>
        <w:spacing w:before="0"/>
        <w:ind w:left="62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226) תשע"ט-2018</w:t>
      </w:r>
    </w:p>
    <w:p w:rsidR="00C664CD" w:rsidRPr="006E7C5E" w:rsidRDefault="00C664CD" w:rsidP="00C664CD">
      <w:pPr>
        <w:pStyle w:val="P00"/>
        <w:spacing w:before="0"/>
        <w:ind w:left="624" w:right="1134"/>
        <w:rPr>
          <w:rStyle w:val="default"/>
          <w:rFonts w:cs="FrankRuehl" w:hint="cs"/>
          <w:vanish/>
          <w:sz w:val="20"/>
          <w:szCs w:val="20"/>
          <w:shd w:val="clear" w:color="auto" w:fill="FFFF99"/>
          <w:rtl/>
        </w:rPr>
      </w:pPr>
      <w:hyperlink r:id="rId350"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8672</w:t>
      </w:r>
    </w:p>
    <w:p w:rsidR="00BC5657" w:rsidRPr="006E7C5E" w:rsidRDefault="00BC5657" w:rsidP="00C664CD">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 xml:space="preserve">בחוק הסעה בטיחותית לילדים ולפעוטות עם מוגבלות, התשנ"ד-1994 </w:t>
      </w:r>
      <w:r w:rsidRPr="006E7C5E">
        <w:rPr>
          <w:rStyle w:val="default"/>
          <w:rFonts w:cs="FrankRuehl"/>
          <w:vanish/>
          <w:sz w:val="22"/>
          <w:szCs w:val="22"/>
          <w:shd w:val="clear" w:color="auto" w:fill="FFFF99"/>
          <w:rtl/>
        </w:rPr>
        <w:t>–</w:t>
      </w:r>
    </w:p>
    <w:p w:rsidR="00BC5657" w:rsidRPr="006E7C5E" w:rsidRDefault="00BC5657" w:rsidP="00BC565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אחרי "שנקבע" או "שנקבעו" יבוא "בישראל";</w:t>
      </w:r>
    </w:p>
    <w:p w:rsidR="00BC5657" w:rsidRPr="006E7C5E" w:rsidRDefault="00BC5657" w:rsidP="00BC565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BC5657" w:rsidRPr="006E7C5E" w:rsidRDefault="00BC5657" w:rsidP="00BC565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בהגדרה "ארגון ציבורי", אחרי "ארצי" יבוא "בישראל";</w:t>
      </w:r>
    </w:p>
    <w:p w:rsidR="00BC5657" w:rsidRPr="006E7C5E" w:rsidRDefault="00BC5657" w:rsidP="00BC565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בהגדרה "חוק מעונות יום שיקומיים", אחרי "חוק מעונות יום שיקומיים, התש"ס-2000," יבוא "כפי תוקפו בישראל מעת לעת";</w:t>
      </w:r>
    </w:p>
    <w:p w:rsidR="00BC5657" w:rsidRPr="006E7C5E" w:rsidRDefault="00BC5657" w:rsidP="00BC565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בהגדרה "מוסד חינוך", אחרי "בחוק לימוד חובה, התש"ט-1949," יבוא "כפי תוקפו בהתאם לנספח מס' 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דיני חינוך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לתקנון המועצות המקומיות (יהודה והשומרון), התשמ"א-1981";</w:t>
      </w:r>
    </w:p>
    <w:p w:rsidR="00BC5657" w:rsidRPr="006E7C5E" w:rsidRDefault="00BC5657" w:rsidP="00BC565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ההגדרות "רשות מקומית" ו-"השר האחראי"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BC5657" w:rsidRPr="006E7C5E" w:rsidRDefault="00BC5657" w:rsidP="00BC5657">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3 </w:t>
      </w:r>
      <w:r w:rsidRPr="006E7C5E">
        <w:rPr>
          <w:rStyle w:val="default"/>
          <w:rFonts w:cs="FrankRuehl"/>
          <w:vanish/>
          <w:sz w:val="22"/>
          <w:szCs w:val="22"/>
          <w:shd w:val="clear" w:color="auto" w:fill="FFFF99"/>
          <w:rtl/>
        </w:rPr>
        <w:t>–</w:t>
      </w:r>
    </w:p>
    <w:p w:rsidR="00BC5657" w:rsidRPr="006E7C5E" w:rsidRDefault="00BC5657" w:rsidP="00BC565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(א1) </w:t>
      </w:r>
      <w:r w:rsidRPr="006E7C5E">
        <w:rPr>
          <w:rStyle w:val="default"/>
          <w:rFonts w:cs="FrankRuehl"/>
          <w:vanish/>
          <w:sz w:val="22"/>
          <w:szCs w:val="22"/>
          <w:shd w:val="clear" w:color="auto" w:fill="FFFF99"/>
          <w:rtl/>
        </w:rPr>
        <w:t>–</w:t>
      </w:r>
    </w:p>
    <w:p w:rsidR="00BC5657" w:rsidRPr="006E7C5E" w:rsidRDefault="00BC5657" w:rsidP="00BC5657">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במקום "שר החינוך התרבות והספורט, באישור ועדת הכלכלה של הכנסת, יקבע בצו, את שיעורי ההשתתפות של הרשות השולחת" יבוא "שיעורי ההשתתפות של הרשות השולחת שנקבעו בישראל לפי סעיף 3(א1) לחוק הסעה בטיחותית לילדים ולפעוטות עם מוגבלות, התשנ"ד-1994, כפי תוקפו בישראל מעת לעת, יחולו גם ביחס למועצות";</w:t>
      </w:r>
    </w:p>
    <w:p w:rsidR="00BC5657" w:rsidRPr="006E7C5E" w:rsidRDefault="00BC5657" w:rsidP="00BC5657">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בסופו יבוא "כפי תוקפו בישראל מעת לעת";</w:t>
      </w:r>
    </w:p>
    <w:p w:rsidR="00BC5657" w:rsidRPr="006E7C5E" w:rsidRDefault="00BC5657" w:rsidP="00BC5657">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(ב), במקום הסיפה החל במילה "ואולם" יבוא "כפי תוקפו </w:t>
      </w:r>
      <w:r w:rsidRPr="006E7C5E">
        <w:rPr>
          <w:rStyle w:val="default"/>
          <w:rFonts w:cs="FrankRuehl" w:hint="cs"/>
          <w:strike/>
          <w:vanish/>
          <w:sz w:val="22"/>
          <w:szCs w:val="22"/>
          <w:shd w:val="clear" w:color="auto" w:fill="FFFF99"/>
          <w:rtl/>
        </w:rPr>
        <w:t>בישראל מעת לעת</w:t>
      </w:r>
      <w:r w:rsidR="00987330" w:rsidRPr="006E7C5E">
        <w:rPr>
          <w:rStyle w:val="default"/>
          <w:rFonts w:cs="FrankRuehl" w:hint="cs"/>
          <w:vanish/>
          <w:sz w:val="22"/>
          <w:szCs w:val="22"/>
          <w:shd w:val="clear" w:color="auto" w:fill="FFFF99"/>
          <w:rtl/>
        </w:rPr>
        <w:t xml:space="preserve"> </w:t>
      </w:r>
      <w:r w:rsidR="00987330" w:rsidRPr="006E7C5E">
        <w:rPr>
          <w:rStyle w:val="default"/>
          <w:rFonts w:cs="FrankRuehl" w:hint="cs"/>
          <w:vanish/>
          <w:sz w:val="22"/>
          <w:szCs w:val="22"/>
          <w:u w:val="single"/>
          <w:shd w:val="clear" w:color="auto" w:fill="FFFF99"/>
          <w:rtl/>
        </w:rPr>
        <w:t>בתקנון</w:t>
      </w:r>
      <w:r w:rsidRPr="006E7C5E">
        <w:rPr>
          <w:rStyle w:val="default"/>
          <w:rFonts w:cs="FrankRuehl" w:hint="cs"/>
          <w:vanish/>
          <w:sz w:val="22"/>
          <w:szCs w:val="22"/>
          <w:shd w:val="clear" w:color="auto" w:fill="FFFF99"/>
          <w:rtl/>
        </w:rPr>
        <w:t>, אלא אם נקבע אחרת בישראל";</w:t>
      </w:r>
    </w:p>
    <w:p w:rsidR="00987330" w:rsidRPr="006E7C5E" w:rsidRDefault="00987330" w:rsidP="00987330">
      <w:pPr>
        <w:pStyle w:val="P0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(יא)</w:t>
      </w:r>
      <w:r w:rsidRPr="006E7C5E">
        <w:rPr>
          <w:rStyle w:val="default"/>
          <w:rFonts w:cs="FrankRuehl" w:hint="cs"/>
          <w:vanish/>
          <w:sz w:val="22"/>
          <w:szCs w:val="22"/>
          <w:u w:val="single"/>
          <w:shd w:val="clear" w:color="auto" w:fill="FFFF99"/>
          <w:rtl/>
        </w:rPr>
        <w:tab/>
        <w:t xml:space="preserve">בחוק חינוך מיוחד, התשמ"ח-1988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בכל מקום, במקום "שר" יבוא "המנהל הכללי של המשרד";</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אחרי המילים "חוק לימוד חובה, תש"ט-1949", "חוק חינוך ממלכתי, תשי"ג-1953" ו-"חוק הפסיכולוגים התשל"ז-1977" יבוא "כפי תוקפו בתקנון";</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אחרי המילים "חוק הסעד (טיפול באנשים עם מוגבלות שכלית התפתחותית), התשכ"ט-1969" ו-"תקנות הביטוח הלאומי (דמי מחיה, עזרה ללימודים וסידורים לילד נכה), התשנ"ח-1998" יבוא "כפי תוקפם בישראל מעת לעת";</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אחרי המילים "משרד החינוך והתרבות" יבוא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1(א)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בהגדרה "שירותים נלווים"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במקום הסיפה החל במילים "שהשר קבע" יבוא "שנקבעו על ידי שר החינוך של מדינת ישראל";</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במקום ההגדרה "ארגון ציבורי" יבוא ""ארגון ציבורי"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ארגון שהוכר כארגון ציבורי בישראל לענין חוק זה";</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3, במקום המילים "של רשות מקומית אחרת" יבוא "של מועצה אחרת או רשות מקומית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4(ג)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המילים "השר יקבע בצו את שיעור ההשתתפות של הרשות השולחת" יבוא "כפי השיעור שנקבע בישראל";</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בסופו יבוא "כפי תוקפו בישראל מעת לעת";</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6(א)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בפסקה (4), במקום הסיפה החל במילה "שיקבע" יבוא "שקבע שר הבריאות בישראל";</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בפסקה (5)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אחרי "בחוק העובדים הסוציאליים, תשנ"ו-1996" יבוא "כפי תוקפו בישראל מעת לעת";</w:t>
      </w:r>
    </w:p>
    <w:p w:rsidR="00987330" w:rsidRPr="006E7C5E" w:rsidRDefault="00987330" w:rsidP="00987330">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הסיפה החל במילה "שיקבע" יבוא "שקבע שר העבודה והרווחה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12 במקום ס"ק (א) ו-(ב) יבוא:</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תוקם ועדת ערר בת שבעה חברים.</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כחבר בוועדה יכהן מי שמונה כחבר בוועדת הערר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18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סעיף-קטן (א) יבוא "קביעה בעניין תקנים ואמות מידה מקצועיות לפסיכולוגים ולבעלי מקצועות פארא-רפואיים ואחרים שאינם מורים, המועסקים בחינוך המיוחד לפי סעיף 18(א) כפי תוקפו בישראל תחול בתקנון";</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בסעיף-קטן (ג), בסופו יבוא "כפי תוקפו בישראל מעת לעת";</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19(א) במקום "ממועד שקבע השר בתקנות" יבוא "מהמועד שנקבע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19(ב) במקום הסיפה החל במילים "שהשר קבע" יבוא "שנקבע לגביו בישראל שיוזמן";</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20א בהגדרה "שירותים מיוחדים"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במקום הסיפה החל במילים "שהשר קבע" יבוא "שנקבעו על ידי שר החינוך של מדינת 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סעיף 20ג יבוא:</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"קביעה לפי סעיף 20ג כפי תוקפו בישראל תחול בתקנון";</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20ד </w:t>
      </w:r>
      <w:r w:rsidRPr="006E7C5E">
        <w:rPr>
          <w:rStyle w:val="default"/>
          <w:rFonts w:cs="FrankRuehl"/>
          <w:vanish/>
          <w:sz w:val="22"/>
          <w:szCs w:val="22"/>
          <w:u w:val="single"/>
          <w:shd w:val="clear" w:color="auto" w:fill="FFFF99"/>
          <w:rtl/>
        </w:rPr>
        <w:t>–</w:t>
      </w:r>
    </w:p>
    <w:p w:rsidR="00987330" w:rsidRPr="006E7C5E" w:rsidRDefault="00987330" w:rsidP="0098733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בס"ק (ב)(2) במקום "שקבע השר" יבוא "שנקבעו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20ז במקום "שקבע השר" יבוא "שנקבעו בישראל";</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22(ב) בסופו יבוא "כפי תוקפו בישראל מעת לעת";</w:t>
      </w:r>
    </w:p>
    <w:p w:rsidR="00987330" w:rsidRPr="006E7C5E" w:rsidRDefault="00987330" w:rsidP="00987330">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סעיפים 7(א1), 17, 20ד(ו), 21, 22(א), 23, ו-24 יימחקו; ואולם אין בכך לגרוע מכלליות האמור בסעיף 1 לנספח זה לענין תחולת חקיקת משנה.</w:t>
      </w:r>
    </w:p>
    <w:p w:rsidR="00BC5657" w:rsidRPr="006E7C5E" w:rsidRDefault="00BC5657" w:rsidP="00E11A08">
      <w:pPr>
        <w:pStyle w:val="P00"/>
        <w:spacing w:before="0"/>
        <w:ind w:left="1021" w:right="1134"/>
        <w:rPr>
          <w:rStyle w:val="default"/>
          <w:rFonts w:cs="FrankRuehl"/>
          <w:vanish/>
          <w:sz w:val="20"/>
          <w:szCs w:val="20"/>
          <w:shd w:val="clear" w:color="auto" w:fill="FFFF99"/>
          <w:rtl/>
        </w:rPr>
      </w:pPr>
    </w:p>
    <w:p w:rsidR="00374D09" w:rsidRPr="006E7C5E" w:rsidRDefault="00374D09" w:rsidP="00E11A08">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15.2.2019</w:t>
      </w:r>
    </w:p>
    <w:p w:rsidR="00374D09" w:rsidRPr="006E7C5E" w:rsidRDefault="00374D09" w:rsidP="00E11A0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228) תשע"ט-2019</w:t>
      </w:r>
    </w:p>
    <w:p w:rsidR="008D6EB8" w:rsidRPr="006E7C5E" w:rsidRDefault="008D6EB8" w:rsidP="00E11A08">
      <w:pPr>
        <w:pStyle w:val="P00"/>
        <w:spacing w:before="0"/>
        <w:ind w:left="1021" w:right="1134"/>
        <w:rPr>
          <w:rStyle w:val="default"/>
          <w:rFonts w:cs="FrankRuehl"/>
          <w:vanish/>
          <w:sz w:val="20"/>
          <w:szCs w:val="20"/>
          <w:shd w:val="clear" w:color="auto" w:fill="FFFF99"/>
          <w:rtl/>
        </w:rPr>
      </w:pPr>
      <w:hyperlink r:id="rId351" w:history="1">
        <w:r w:rsidRPr="006E7C5E">
          <w:rPr>
            <w:rStyle w:val="Hyperlink"/>
            <w:rFonts w:cs="FrankRuehl" w:hint="cs"/>
            <w:vanish/>
            <w:szCs w:val="20"/>
            <w:shd w:val="clear" w:color="auto" w:fill="FFFF99"/>
            <w:rtl/>
          </w:rPr>
          <w:t>קובץ המנשרים מס' 249</w:t>
        </w:r>
      </w:hyperlink>
      <w:r w:rsidRPr="006E7C5E">
        <w:rPr>
          <w:rStyle w:val="default"/>
          <w:rFonts w:cs="FrankRuehl" w:hint="cs"/>
          <w:vanish/>
          <w:sz w:val="20"/>
          <w:szCs w:val="20"/>
          <w:shd w:val="clear" w:color="auto" w:fill="FFFF99"/>
          <w:rtl/>
        </w:rPr>
        <w:t xml:space="preserve"> מחודש מרץ 2019 עמ' 8832</w:t>
      </w:r>
    </w:p>
    <w:p w:rsidR="00374D09" w:rsidRPr="006E7C5E" w:rsidRDefault="00374D09" w:rsidP="00E11A0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החלפת </w:t>
      </w:r>
      <w:r w:rsidR="00E11A08" w:rsidRPr="006E7C5E">
        <w:rPr>
          <w:rStyle w:val="default"/>
          <w:rFonts w:cs="FrankRuehl" w:hint="cs"/>
          <w:b/>
          <w:bCs/>
          <w:vanish/>
          <w:sz w:val="20"/>
          <w:szCs w:val="20"/>
          <w:shd w:val="clear" w:color="auto" w:fill="FFFF99"/>
          <w:rtl/>
        </w:rPr>
        <w:t>פסקאות</w:t>
      </w:r>
      <w:r w:rsidRPr="006E7C5E">
        <w:rPr>
          <w:rStyle w:val="default"/>
          <w:rFonts w:cs="FrankRuehl" w:hint="cs"/>
          <w:b/>
          <w:bCs/>
          <w:vanish/>
          <w:sz w:val="20"/>
          <w:szCs w:val="20"/>
          <w:shd w:val="clear" w:color="auto" w:fill="FFFF99"/>
          <w:rtl/>
        </w:rPr>
        <w:t xml:space="preserve"> 3(ה)</w:t>
      </w:r>
      <w:r w:rsidR="00E11A08" w:rsidRPr="006E7C5E">
        <w:rPr>
          <w:rStyle w:val="default"/>
          <w:rFonts w:cs="FrankRuehl" w:hint="cs"/>
          <w:b/>
          <w:bCs/>
          <w:vanish/>
          <w:sz w:val="20"/>
          <w:szCs w:val="20"/>
          <w:shd w:val="clear" w:color="auto" w:fill="FFFF99"/>
          <w:rtl/>
        </w:rPr>
        <w:t>(1)-3(ה)(11)</w:t>
      </w:r>
    </w:p>
    <w:p w:rsidR="00374D09" w:rsidRPr="006E7C5E" w:rsidRDefault="00374D09" w:rsidP="00E11A08">
      <w:pPr>
        <w:pStyle w:val="P00"/>
        <w:ind w:left="1021"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במקום האמור בסעיף 2, יבוא: "מוקמת בזה מועצה להשכלה גבוהה (יהודה והשומרון) שחבריה יתמנו על ידי מפקד כוחות צה"ל באזור מבין חברי המועצה להשכלה גבוהה בישראל או מי שכיהנו בעבר כחברי מועצה להשכלה גבוהה בישראל;</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סעיפים 4, 4א ו-5 יושמטו;</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במקום האמור בסעיף 6, יבוא: "המועצה תבחר, מבין חבריה, את יושב ראש המועצה";</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 xml:space="preserve">סעיף 7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יושמט;</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בסעיף 11 במקום "שר החינוך והתרבות", יבוא: "יושב ראש המועצה";</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hint="cs"/>
          <w:strike/>
          <w:vanish/>
          <w:sz w:val="22"/>
          <w:szCs w:val="22"/>
          <w:shd w:val="clear" w:color="auto" w:fill="FFFF99"/>
          <w:rtl/>
        </w:rPr>
        <w:tab/>
        <w:t>במקום האמור בסעיף 13, יבוא: "מוסד שהוכר מוסד להשכלה גבוהה יקבל תעודה על כך מאת מפקד כוחות צה"ל באזור";</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hint="cs"/>
          <w:strike/>
          <w:vanish/>
          <w:sz w:val="22"/>
          <w:szCs w:val="22"/>
          <w:shd w:val="clear" w:color="auto" w:fill="FFFF99"/>
          <w:rtl/>
        </w:rPr>
        <w:tab/>
        <w:t xml:space="preserve">בסעיף 17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תישמט המילה "המדינה";</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hint="cs"/>
          <w:strike/>
          <w:vanish/>
          <w:sz w:val="22"/>
          <w:szCs w:val="22"/>
          <w:shd w:val="clear" w:color="auto" w:fill="FFFF99"/>
          <w:rtl/>
        </w:rPr>
        <w:tab/>
        <w:t xml:space="preserve">סעיף 20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יושמט;</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hint="cs"/>
          <w:strike/>
          <w:vanish/>
          <w:sz w:val="22"/>
          <w:szCs w:val="22"/>
          <w:shd w:val="clear" w:color="auto" w:fill="FFFF99"/>
          <w:rtl/>
        </w:rPr>
        <w:tab/>
        <w:t xml:space="preserve">בסעיף 21ז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במקום "בית המשפט המחוזי", יבוא: "בית המשפט לעניינים מקומיים של ערכאה ראשונה";</w:t>
      </w:r>
    </w:p>
    <w:p w:rsidR="00374D09" w:rsidRPr="006E7C5E" w:rsidRDefault="00374D09" w:rsidP="00401F41">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hint="cs"/>
          <w:strike/>
          <w:vanish/>
          <w:sz w:val="22"/>
          <w:szCs w:val="22"/>
          <w:shd w:val="clear" w:color="auto" w:fill="FFFF99"/>
          <w:rtl/>
        </w:rPr>
        <w:tab/>
        <w:t xml:space="preserve">בסעיף 27(א)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במקום "המדינה", יבוא "מדינת ישראל ומפקד כוחות צה"ל באזור";</w:t>
      </w:r>
    </w:p>
    <w:p w:rsidR="00374D09" w:rsidRPr="006E7C5E" w:rsidRDefault="00374D09" w:rsidP="00365B3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hint="cs"/>
          <w:strike/>
          <w:vanish/>
          <w:sz w:val="22"/>
          <w:szCs w:val="22"/>
          <w:shd w:val="clear" w:color="auto" w:fill="FFFF99"/>
          <w:rtl/>
        </w:rPr>
        <w:tab/>
        <w:t xml:space="preserve">סעיף 29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יושמט.</w:t>
      </w:r>
    </w:p>
    <w:p w:rsidR="0091158C" w:rsidRPr="006E7C5E" w:rsidRDefault="0091158C" w:rsidP="0027025F">
      <w:pPr>
        <w:pStyle w:val="P00"/>
        <w:spacing w:before="0"/>
        <w:ind w:left="624" w:right="1134"/>
        <w:rPr>
          <w:rStyle w:val="default"/>
          <w:rFonts w:cs="FrankRuehl"/>
          <w:vanish/>
          <w:sz w:val="20"/>
          <w:szCs w:val="20"/>
          <w:shd w:val="clear" w:color="auto" w:fill="FFFF99"/>
          <w:rtl/>
        </w:rPr>
      </w:pPr>
    </w:p>
    <w:p w:rsidR="0091158C" w:rsidRPr="006E7C5E" w:rsidRDefault="0091158C" w:rsidP="0027025F">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8.9.2020 עד יום 28.9.2020</w:t>
      </w:r>
    </w:p>
    <w:p w:rsidR="0091158C" w:rsidRPr="006E7C5E" w:rsidRDefault="0091158C" w:rsidP="0027025F">
      <w:pPr>
        <w:pStyle w:val="P00"/>
        <w:spacing w:before="0"/>
        <w:ind w:left="62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240) תש"ף-2020</w:t>
      </w:r>
    </w:p>
    <w:p w:rsidR="009712DE" w:rsidRPr="006E7C5E" w:rsidRDefault="009712DE" w:rsidP="0027025F">
      <w:pPr>
        <w:pStyle w:val="P00"/>
        <w:spacing w:before="0"/>
        <w:ind w:left="624" w:right="1134"/>
        <w:rPr>
          <w:rStyle w:val="default"/>
          <w:rFonts w:cs="FrankRuehl"/>
          <w:vanish/>
          <w:sz w:val="20"/>
          <w:szCs w:val="20"/>
          <w:shd w:val="clear" w:color="auto" w:fill="FFFF99"/>
          <w:rtl/>
        </w:rPr>
      </w:pPr>
      <w:hyperlink r:id="rId352"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10790</w:t>
      </w:r>
    </w:p>
    <w:p w:rsidR="0027025F" w:rsidRPr="006E7C5E" w:rsidRDefault="0027025F" w:rsidP="0027025F">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3(יא)</w:t>
      </w:r>
    </w:p>
    <w:p w:rsidR="0027025F" w:rsidRPr="006E7C5E" w:rsidRDefault="0027025F" w:rsidP="0027025F">
      <w:pPr>
        <w:pStyle w:val="P00"/>
        <w:ind w:left="624"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w:t>
      </w:r>
    </w:p>
    <w:p w:rsidR="0027025F" w:rsidRPr="006E7C5E" w:rsidRDefault="0027025F" w:rsidP="0027025F">
      <w:pPr>
        <w:pStyle w:val="P00"/>
        <w:spacing w:before="0"/>
        <w:ind w:left="62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(יא) בתקנות סמכויות מיוחדות להתמודדות עם נגיף הקורונה החדש (הוראת שעה) (הגבלת פעילות של מוסדות ללימוד חובה), התש"ף-2020 (להלן בסעיף קטן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התקנות):</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אחרי "משרד החינוך", "משרד הבריאות", "משרד ממשלתי" ו-"משרד העבודה הרווחה והשירותים החברתיים" יבוא: "בישראל";</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אחרי "דין" יבוא: "או תחיקת הביטחון";</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במקום "שר החינוך" יבוא: "המנהל הכללי של משרד החינוך בישראל";</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במקום "שר העבודה הרווחה והשירותים החברתיים" יבוא: "המנהל הכללי של משרד העבודה והרווחה והשירותים החברתיים בישראל";</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1 </w:t>
      </w:r>
      <w:r w:rsidRPr="006E7C5E">
        <w:rPr>
          <w:rStyle w:val="default"/>
          <w:rFonts w:cs="FrankRuehl"/>
          <w:vanish/>
          <w:sz w:val="22"/>
          <w:szCs w:val="22"/>
          <w:shd w:val="clear" w:color="auto" w:fill="FFFF99"/>
          <w:rtl/>
        </w:rPr>
        <w:t>–</w:t>
      </w:r>
    </w:p>
    <w:p w:rsidR="0027025F" w:rsidRPr="006E7C5E" w:rsidRDefault="0027025F" w:rsidP="0027025F">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אחרי ההגדרה "הוראות המנהל" יבוא:</w:t>
      </w:r>
    </w:p>
    <w:p w:rsidR="0027025F" w:rsidRPr="006E7C5E" w:rsidRDefault="0027025F" w:rsidP="0027025F">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""החוק"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סמכויות מיוחדות להתמודדות עם נגיף הקורונה החדש (הוראת שעה), התש"ף-2020, כפי תוקפו בישראל מעת לעת";";</w:t>
      </w:r>
    </w:p>
    <w:p w:rsidR="0027025F" w:rsidRPr="006E7C5E" w:rsidRDefault="0027025F" w:rsidP="0027025F">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בהגדרה "בחינות הראמ"ה", בסופה יבוא: "בישראל";</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21, בתקנת משנה (א), בתחילתה יבוא: "מתאמת הבריאות במינהל האזרחי לאזור יהודה ושומרון או";</w:t>
      </w:r>
    </w:p>
    <w:p w:rsidR="0027025F" w:rsidRPr="006E7C5E" w:rsidRDefault="0027025F" w:rsidP="0027025F">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22א, בתקנת משנה (ב), במקום "לחוק" יבוא: "צו צו בדבר סמכויות מיוחדות להתמודדות עם נגיף הקורונה החדש (הוראת שעה) (הגבלת פעילות) (יהודה ושומרון) (מסד 1944), תש"ף-2020";</w:t>
      </w:r>
    </w:p>
    <w:p w:rsidR="0027025F" w:rsidRPr="006E7C5E" w:rsidRDefault="0027025F" w:rsidP="0027025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תקנה 34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בטלה.</w:t>
      </w:r>
    </w:p>
    <w:p w:rsidR="0027025F" w:rsidRPr="006E7C5E" w:rsidRDefault="0027025F" w:rsidP="0027025F">
      <w:pPr>
        <w:pStyle w:val="P00"/>
        <w:spacing w:before="0"/>
        <w:ind w:left="624" w:right="1134"/>
        <w:rPr>
          <w:rStyle w:val="default"/>
          <w:rFonts w:cs="FrankRuehl"/>
          <w:vanish/>
          <w:sz w:val="20"/>
          <w:szCs w:val="20"/>
          <w:shd w:val="clear" w:color="auto" w:fill="FFFF99"/>
          <w:rtl/>
        </w:rPr>
      </w:pPr>
    </w:p>
    <w:p w:rsidR="0027025F" w:rsidRPr="006E7C5E" w:rsidRDefault="0027025F" w:rsidP="0027025F">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16.9.2020</w:t>
      </w:r>
    </w:p>
    <w:p w:rsidR="0027025F" w:rsidRPr="006E7C5E" w:rsidRDefault="0027025F" w:rsidP="0027025F">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241) תש"ף-2020</w:t>
      </w:r>
    </w:p>
    <w:p w:rsidR="00174EA3" w:rsidRPr="006E7C5E" w:rsidRDefault="00174EA3" w:rsidP="00174EA3">
      <w:pPr>
        <w:pStyle w:val="P00"/>
        <w:spacing w:before="0"/>
        <w:ind w:left="624" w:right="1134"/>
        <w:rPr>
          <w:rStyle w:val="default"/>
          <w:rFonts w:cs="FrankRuehl"/>
          <w:vanish/>
          <w:sz w:val="20"/>
          <w:szCs w:val="20"/>
          <w:shd w:val="clear" w:color="auto" w:fill="FFFF99"/>
          <w:rtl/>
        </w:rPr>
      </w:pPr>
      <w:hyperlink r:id="rId353" w:history="1">
        <w:r w:rsidRPr="006E7C5E">
          <w:rPr>
            <w:rStyle w:val="Hyperlink"/>
            <w:rFonts w:cs="FrankRuehl" w:hint="cs"/>
            <w:vanish/>
            <w:szCs w:val="20"/>
            <w:shd w:val="clear" w:color="auto" w:fill="FFFF99"/>
            <w:rtl/>
          </w:rPr>
          <w:t>קובץ המנשרים מס' 254</w:t>
        </w:r>
      </w:hyperlink>
      <w:r w:rsidRPr="006E7C5E">
        <w:rPr>
          <w:rStyle w:val="default"/>
          <w:rFonts w:cs="FrankRuehl" w:hint="cs"/>
          <w:vanish/>
          <w:sz w:val="20"/>
          <w:szCs w:val="20"/>
          <w:shd w:val="clear" w:color="auto" w:fill="FFFF99"/>
          <w:rtl/>
        </w:rPr>
        <w:t xml:space="preserve"> מחודש אוקטובר 2020 עמ' 10470</w:t>
      </w:r>
    </w:p>
    <w:p w:rsidR="0091158C" w:rsidRPr="006E7C5E" w:rsidRDefault="0091158C" w:rsidP="0027025F">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3(יא)</w:t>
      </w:r>
    </w:p>
    <w:p w:rsidR="004750E6" w:rsidRPr="006E7C5E" w:rsidRDefault="004750E6" w:rsidP="0027025F">
      <w:pPr>
        <w:pStyle w:val="P00"/>
        <w:spacing w:before="0"/>
        <w:ind w:left="624" w:right="1134"/>
        <w:rPr>
          <w:rStyle w:val="default"/>
          <w:rFonts w:cs="FrankRuehl"/>
          <w:vanish/>
          <w:sz w:val="20"/>
          <w:szCs w:val="20"/>
          <w:shd w:val="clear" w:color="auto" w:fill="FFFF99"/>
          <w:rtl/>
        </w:rPr>
      </w:pPr>
    </w:p>
    <w:p w:rsidR="004750E6" w:rsidRPr="006E7C5E" w:rsidRDefault="004750E6" w:rsidP="0027025F">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24.11.2020</w:t>
      </w:r>
    </w:p>
    <w:p w:rsidR="004750E6" w:rsidRPr="006E7C5E" w:rsidRDefault="004750E6" w:rsidP="0027025F">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242) תשפ"א-2020</w:t>
      </w:r>
    </w:p>
    <w:p w:rsidR="009712DE" w:rsidRPr="006E7C5E" w:rsidRDefault="009712DE" w:rsidP="009712DE">
      <w:pPr>
        <w:pStyle w:val="P00"/>
        <w:spacing w:before="0"/>
        <w:ind w:left="624" w:right="1134"/>
        <w:rPr>
          <w:rStyle w:val="default"/>
          <w:rFonts w:cs="FrankRuehl"/>
          <w:vanish/>
          <w:sz w:val="20"/>
          <w:szCs w:val="20"/>
          <w:shd w:val="clear" w:color="auto" w:fill="FFFF99"/>
          <w:rtl/>
        </w:rPr>
      </w:pPr>
      <w:hyperlink r:id="rId354"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10804</w:t>
      </w:r>
    </w:p>
    <w:p w:rsidR="004750E6" w:rsidRPr="006E7C5E" w:rsidRDefault="004750E6" w:rsidP="004750E6">
      <w:pPr>
        <w:pStyle w:val="P00"/>
        <w:ind w:left="62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(יא)</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(יב)</w:t>
      </w:r>
      <w:r w:rsidRPr="006E7C5E">
        <w:rPr>
          <w:rStyle w:val="default"/>
          <w:rFonts w:cs="FrankRuehl" w:hint="cs"/>
          <w:vanish/>
          <w:sz w:val="22"/>
          <w:szCs w:val="22"/>
          <w:shd w:val="clear" w:color="auto" w:fill="FFFF99"/>
          <w:rtl/>
        </w:rPr>
        <w:t xml:space="preserve"> בתקנות סמכויות מיוחדות להתמודדות עם נגיף הקורונה החדש (הוראת שעה) (הגבלת פעילות של מוסדות המקיימים פעילות חינוך), התש"ף-2020 (להלן בסעיף קטן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התקנות):</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אחרי "משרד החינוך", "משרד הבריאות", "משרד ממשלתי", "משרד האוצר" ו-"משרד העבודה הרווחה והשירותים החברתיים" יבוא: "בישראל";</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אחרי "דין" יבוא: "או תחיקת הביטחון";</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במקום "3ב לצו בידוד בית" יבוא: "3ד להוראת בידוד בית";</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בכל מקום, במקום "צו בידוד בית" יבוא: "הוראת בידוד בית";</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1 </w:t>
      </w:r>
      <w:r w:rsidRPr="006E7C5E">
        <w:rPr>
          <w:rStyle w:val="default"/>
          <w:rFonts w:cs="FrankRuehl"/>
          <w:vanish/>
          <w:sz w:val="22"/>
          <w:szCs w:val="22"/>
          <w:shd w:val="clear" w:color="auto" w:fill="FFFF99"/>
          <w:rtl/>
        </w:rPr>
        <w:t>–</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אחרי ההגדרה "הוראות המנהל" יבוא:</w:t>
      </w:r>
    </w:p>
    <w:p w:rsidR="004750E6" w:rsidRPr="006E7C5E" w:rsidRDefault="004750E6" w:rsidP="004750E6">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""החוק"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סמכויות מיוחדות להתמודדות עם נגיף הקורונה החדש (הוראת שעה), התש"ף-2020, כפי תוקפו בישראל מעת לעת";</w:t>
      </w:r>
    </w:p>
    <w:p w:rsidR="004750E6" w:rsidRPr="006E7C5E" w:rsidRDefault="004750E6" w:rsidP="004750E6">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"רשות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מועצה אזורית כהגדרתה בצו בדבר ניהול מועצות אזוריות (יהודה ושומרון) (מס' 783), תשל"ט-1979 או מועצה מקומית כהגדרתה בצו בדבר ניהול מועצות מקומיות (יהודה ושומרון) (מס' 892), תשמ"א-1981;";</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בהגדרה "עובד חיוני", במקום פסקה (3) יבוא:</w:t>
      </w:r>
    </w:p>
    <w:p w:rsidR="004750E6" w:rsidRPr="006E7C5E" w:rsidRDefault="004750E6" w:rsidP="004750E6">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"עובד חיוני שבן זוגו נמצא בבידוד לפי הוראת בריאות הציבור (נגיף הקורונה החדש 2019) (בידוד בית והוראות שונות) (יהודה ושומרון) (הוראת שעה), התש"ף-2020 או לפי הוראת בריאות הציבור (נגיף הקורונה החדש 2019) (בידוד במתקן מסוים) (יהודה ושומרון) (הוראת שעה), התש"ף-2020;";</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ההגדרה "צו בידוד בית" יבוא:</w:t>
      </w:r>
    </w:p>
    <w:p w:rsidR="004750E6" w:rsidRPr="006E7C5E" w:rsidRDefault="004750E6" w:rsidP="004750E6">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""הוראת בידוד בית"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הוראת בריאות הציבור (נגיף הקורונה החדש 2019) (בידוד בית והוראות שונות) (יהודה ושומרון) (הוראת שעה), התש"ף-2020;";</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ההגדרה "תקונת הגבלת פעילות" יבוא:</w:t>
      </w:r>
    </w:p>
    <w:p w:rsidR="004750E6" w:rsidRPr="006E7C5E" w:rsidRDefault="004750E6" w:rsidP="004750E6">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""צו הגבלת פעילות"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צו בדבר סמכויות מיוחדות להתמודדות עם נגיף הקורונה החדש (הגבלת פעילות) (יהודה ושומרון) (מס' 1944) (הוראת שעה), התש"ף-2020;";</w:t>
      </w:r>
    </w:p>
    <w:p w:rsidR="004750E6" w:rsidRPr="006E7C5E" w:rsidRDefault="004750E6" w:rsidP="004750E6">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בתקנה 2, </w:t>
      </w:r>
      <w:r w:rsidR="00805758" w:rsidRPr="006E7C5E">
        <w:rPr>
          <w:rStyle w:val="default"/>
          <w:rFonts w:cs="FrankRuehl" w:hint="cs"/>
          <w:vanish/>
          <w:sz w:val="22"/>
          <w:szCs w:val="22"/>
          <w:u w:val="single"/>
          <w:shd w:val="clear" w:color="auto" w:fill="FFFF99"/>
          <w:rtl/>
        </w:rPr>
        <w:t>בתקנת משנה (ב), במקום פסקה (2א7) יבוא:</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"(2א7) לימודים של כיתות ה' ו-ו' בבית ספר הנמצא בתחומה של מועצה מקומית או מועצה אזורית כמשמעותה בצו בדבר ניהול מועצות אזוריות (יהודה ושומרון) (מס' 783), התשל"ט-1979 המפורטות בתוספת החמישית;";</w:t>
      </w:r>
    </w:p>
    <w:p w:rsidR="00805758" w:rsidRPr="006E7C5E" w:rsidRDefault="00805758" w:rsidP="00805758">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בתקנה 9, בתקנת משנה (א1), במקום "בסעיף 3ה(ב)(1) לצו בידוד בית" יבוא: "בסעיף 3ד(ב)(1) להוראת בידוד בית";</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21, בתקנת משנה (א), בתחילתה יבוא: "מתאמת הבריאות במינהל האזרחי לאזור יהודה ושומרון או";</w:t>
      </w:r>
    </w:p>
    <w:p w:rsidR="00805758" w:rsidRPr="006E7C5E" w:rsidRDefault="00805758" w:rsidP="004750E6">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בתקנה 28ב, בתקנת משנה (3) </w:t>
      </w:r>
      <w:r w:rsidRPr="006E7C5E">
        <w:rPr>
          <w:rStyle w:val="default"/>
          <w:rFonts w:cs="FrankRuehl"/>
          <w:vanish/>
          <w:sz w:val="22"/>
          <w:szCs w:val="22"/>
          <w:u w:val="single"/>
          <w:shd w:val="clear" w:color="auto" w:fill="FFFF99"/>
          <w:rtl/>
        </w:rPr>
        <w:t>–</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ברישה, במקום "המנהל הכללי או שר החינוך" יבוא: "המנהל הכללי של משרד החינוך בישראל";</w:t>
      </w:r>
    </w:p>
    <w:p w:rsidR="00805758" w:rsidRPr="006E7C5E" w:rsidRDefault="00805758" w:rsidP="00805758">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בפסקה (ב), במקום "שר החינוך" יבוא: "המנהל הכללי של משרד החינוך בישראל";</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30 </w:t>
      </w:r>
      <w:r w:rsidRPr="006E7C5E">
        <w:rPr>
          <w:rStyle w:val="default"/>
          <w:rFonts w:cs="FrankRuehl"/>
          <w:vanish/>
          <w:sz w:val="22"/>
          <w:szCs w:val="22"/>
          <w:shd w:val="clear" w:color="auto" w:fill="FFFF99"/>
          <w:rtl/>
        </w:rPr>
        <w:t>–</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ברישה, במקום "61(א)(1) לחוק העונשין, התשל"ז-1977" יבוא: "1(א)(1) לצו בדבר העלאת קנסות שנקבעו בדין או בתחיקת ביטחון (יהודה ושומרון) (מס' 845), התש"ם-1980";</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בתקנת משנה (2), אחרי "בהוראת" יבוא: "מתאמת הבריאות במינהל האזרחי לאזור יהודה ושומרון או";</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31 </w:t>
      </w:r>
      <w:r w:rsidRPr="006E7C5E">
        <w:rPr>
          <w:rStyle w:val="default"/>
          <w:rFonts w:cs="FrankRuehl"/>
          <w:vanish/>
          <w:sz w:val="22"/>
          <w:szCs w:val="22"/>
          <w:shd w:val="clear" w:color="auto" w:fill="FFFF99"/>
          <w:rtl/>
        </w:rPr>
        <w:t>–</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בתקנת משנה (א), במקום "בחוק העבירות המינהליות, התשמ"ו-1985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העבירות המינהליות), והוראות החוק" יבוא: "בצו בדבר עבירות מינהליות (יהודה ושומרון) (מס' 1263), התשמ"ט-1988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צו העבירות המינהליות, והוראות הצו";</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בתקנת משנה (ג), במקום "בסעיף 2(ג) לחוק העבירות המינהליות" יבוא: "בצו העבירות המינהליות";</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בתקנת משנה (ד), במקום "בסעיף 8(ב1) לחוק העבירות המינהליות" יבוא: "בצו העבירות המינהליות";</w:t>
      </w:r>
    </w:p>
    <w:p w:rsidR="004750E6" w:rsidRPr="006E7C5E" w:rsidRDefault="004750E6" w:rsidP="004750E6">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32, בתקנת משנה (א) </w:t>
      </w:r>
      <w:r w:rsidRPr="006E7C5E">
        <w:rPr>
          <w:rStyle w:val="default"/>
          <w:rFonts w:cs="FrankRuehl"/>
          <w:vanish/>
          <w:sz w:val="22"/>
          <w:szCs w:val="22"/>
          <w:shd w:val="clear" w:color="auto" w:fill="FFFF99"/>
          <w:rtl/>
        </w:rPr>
        <w:t>–</w:t>
      </w:r>
    </w:p>
    <w:p w:rsidR="004750E6" w:rsidRPr="006E7C5E" w:rsidRDefault="004750E6" w:rsidP="004750E6">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 יבוא:</w:t>
      </w:r>
    </w:p>
    <w:p w:rsidR="004750E6" w:rsidRPr="006E7C5E" w:rsidRDefault="004750E6" w:rsidP="004750E6">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מפקח שהוא עובד מדינת ישראל או רשויות האזור שנתונות לו סמכויות פיקוח לפי כל דין או תחיקת ביטחון;";</w:t>
      </w:r>
    </w:p>
    <w:p w:rsidR="004750E6" w:rsidRPr="006E7C5E" w:rsidRDefault="004750E6" w:rsidP="004750E6">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בפסקה (3), במקום "סעיף 5(ב) לחוק העבירות המינהליות" יבוא: "צו העבירות המינהליות"</w:t>
      </w:r>
      <w:r w:rsidR="00805758" w:rsidRPr="006E7C5E">
        <w:rPr>
          <w:rStyle w:val="default"/>
          <w:rFonts w:cs="FrankRuehl" w:hint="cs"/>
          <w:vanish/>
          <w:sz w:val="22"/>
          <w:szCs w:val="22"/>
          <w:shd w:val="clear" w:color="auto" w:fill="FFFF99"/>
          <w:rtl/>
        </w:rPr>
        <w:t>;</w:t>
      </w:r>
    </w:p>
    <w:p w:rsidR="004750E6" w:rsidRPr="006E7C5E" w:rsidRDefault="00805758" w:rsidP="00805758">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בתקנה 34, במקום "סעיף 3ה(ה) לצו בידוד בית המפורסמות באתר האינטרנט של משרד הבריאות בישראל" יבוא: "סעיף 3ד(ה) להוראת בידוד בית";</w:t>
      </w:r>
    </w:p>
    <w:p w:rsidR="00805758" w:rsidRPr="006E7C5E" w:rsidRDefault="00805758" w:rsidP="00805758">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החמישית יבוא:</w:t>
      </w:r>
    </w:p>
    <w:p w:rsidR="00805758" w:rsidRPr="006E7C5E" w:rsidRDefault="00805758" w:rsidP="00805758">
      <w:pPr>
        <w:pStyle w:val="P00"/>
        <w:spacing w:before="0"/>
        <w:ind w:left="1474" w:right="1134"/>
        <w:jc w:val="center"/>
        <w:rPr>
          <w:rStyle w:val="default"/>
          <w:rFonts w:cs="FrankRuehl"/>
          <w:b/>
          <w:bCs/>
          <w:vanish/>
          <w:sz w:val="20"/>
          <w:szCs w:val="20"/>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חמישית</w:t>
      </w:r>
    </w:p>
    <w:p w:rsidR="00805758" w:rsidRPr="006E7C5E" w:rsidRDefault="00805758" w:rsidP="00805758">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(תקנה 2(ב)(2א7)</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אורנית</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אלקנה</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אלפי מנשה</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אפרת</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אריאל</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אל</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אריה</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ביתר עילית</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גבעת זאב</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הר אדר</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מודיעין עילית</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אדומים</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אפרים</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עמנואל</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קדומים</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קריית ארבע</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קרני שומרון</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גוש עציון</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הר חברון</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מגילות ים המלח</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מטה בנימין</w:t>
      </w:r>
    </w:p>
    <w:p w:rsidR="00805758" w:rsidRPr="006E7C5E" w:rsidRDefault="00805758" w:rsidP="00805758">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ערבות הירדן</w:t>
      </w:r>
    </w:p>
    <w:p w:rsidR="00805758" w:rsidRPr="006E7C5E" w:rsidRDefault="00805758" w:rsidP="00805758">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שומרון"</w:t>
      </w:r>
    </w:p>
    <w:p w:rsidR="00884AA1" w:rsidRPr="006E7C5E" w:rsidRDefault="00884AA1" w:rsidP="00884AA1">
      <w:pPr>
        <w:pStyle w:val="P00"/>
        <w:spacing w:before="0"/>
        <w:ind w:left="624" w:right="1134"/>
        <w:rPr>
          <w:rStyle w:val="default"/>
          <w:rFonts w:cs="FrankRuehl"/>
          <w:vanish/>
          <w:sz w:val="20"/>
          <w:szCs w:val="20"/>
          <w:shd w:val="clear" w:color="auto" w:fill="FFFF99"/>
          <w:rtl/>
        </w:rPr>
      </w:pPr>
    </w:p>
    <w:p w:rsidR="00884AA1" w:rsidRPr="006E7C5E" w:rsidRDefault="00884AA1" w:rsidP="00884AA1">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6.12.2020</w:t>
      </w:r>
    </w:p>
    <w:p w:rsidR="00884AA1" w:rsidRPr="006E7C5E" w:rsidRDefault="00884AA1" w:rsidP="00884AA1">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243) תשפ"א-2020</w:t>
      </w:r>
    </w:p>
    <w:p w:rsidR="009712DE" w:rsidRPr="006E7C5E" w:rsidRDefault="009712DE" w:rsidP="009712DE">
      <w:pPr>
        <w:pStyle w:val="P00"/>
        <w:spacing w:before="0"/>
        <w:ind w:left="624" w:right="1134"/>
        <w:rPr>
          <w:rStyle w:val="default"/>
          <w:rFonts w:cs="FrankRuehl"/>
          <w:vanish/>
          <w:sz w:val="20"/>
          <w:szCs w:val="20"/>
          <w:shd w:val="clear" w:color="auto" w:fill="FFFF99"/>
          <w:rtl/>
        </w:rPr>
      </w:pPr>
      <w:hyperlink r:id="rId355"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10807</w:t>
      </w:r>
    </w:p>
    <w:p w:rsidR="00884AA1" w:rsidRPr="006E7C5E" w:rsidRDefault="00884AA1" w:rsidP="00884AA1">
      <w:pPr>
        <w:pStyle w:val="P00"/>
        <w:ind w:left="62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(יב)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בתקנות סמכויות מיוחדות להתמודדות עם נגיף הקורונה החדש (הוראת שעה) (הגבלת פעילות של מוסדות המקיימים פעילות חינוך), התש"ף-2020 (להלן בסעיף קטן זה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התקנות):</w:t>
      </w:r>
    </w:p>
    <w:p w:rsidR="00884AA1" w:rsidRPr="006E7C5E" w:rsidRDefault="00884AA1" w:rsidP="00884AA1">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 בתקנת משנה (ב), במקום פסקה (2א7) יבוא:</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"(2א7) </w:t>
      </w:r>
      <w:r w:rsidRPr="006E7C5E">
        <w:rPr>
          <w:rStyle w:val="default"/>
          <w:rFonts w:cs="FrankRuehl" w:hint="cs"/>
          <w:strike/>
          <w:vanish/>
          <w:sz w:val="22"/>
          <w:szCs w:val="22"/>
          <w:shd w:val="clear" w:color="auto" w:fill="FFFF99"/>
          <w:rtl/>
        </w:rPr>
        <w:t>לימודים של כיתות ה' ו-ו'</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לימודים של כיתות ה' עד י"ב</w:t>
      </w:r>
      <w:r w:rsidRPr="006E7C5E">
        <w:rPr>
          <w:rStyle w:val="default"/>
          <w:rFonts w:cs="FrankRuehl" w:hint="cs"/>
          <w:vanish/>
          <w:sz w:val="22"/>
          <w:szCs w:val="22"/>
          <w:shd w:val="clear" w:color="auto" w:fill="FFFF99"/>
          <w:rtl/>
        </w:rPr>
        <w:t xml:space="preserve"> בבית ספר הנמצא בתחומה של מועצה מקומית או מועצה אזורית כמשמעותה בצו בדבר ניהול מועצות אזוריות (יהודה ושומרון) (מס' 783), התשל"ט-1979 המפורטות בתוספת החמישית;";</w:t>
      </w:r>
    </w:p>
    <w:p w:rsidR="00884AA1" w:rsidRPr="006E7C5E" w:rsidRDefault="00884AA1" w:rsidP="00884AA1">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התוספת החמישית יבוא:</w:t>
      </w:r>
    </w:p>
    <w:p w:rsidR="00884AA1" w:rsidRPr="006E7C5E" w:rsidRDefault="00884AA1" w:rsidP="00884AA1">
      <w:pPr>
        <w:pStyle w:val="P00"/>
        <w:spacing w:before="0"/>
        <w:ind w:left="1474" w:right="1134"/>
        <w:jc w:val="center"/>
        <w:rPr>
          <w:rStyle w:val="default"/>
          <w:rFonts w:cs="FrankRuehl"/>
          <w:b/>
          <w:bCs/>
          <w:vanish/>
          <w:sz w:val="20"/>
          <w:szCs w:val="20"/>
          <w:shd w:val="clear" w:color="auto" w:fill="FFFF99"/>
          <w:rtl/>
        </w:rPr>
      </w:pPr>
      <w:r w:rsidRPr="006E7C5E">
        <w:rPr>
          <w:rStyle w:val="default"/>
          <w:rFonts w:cs="FrankRuehl" w:hint="cs"/>
          <w:vanish/>
          <w:sz w:val="22"/>
          <w:szCs w:val="22"/>
          <w:shd w:val="clear" w:color="auto" w:fill="FFFF99"/>
          <w:rtl/>
        </w:rPr>
        <w:t>"</w:t>
      </w:r>
      <w:r w:rsidRPr="006E7C5E">
        <w:rPr>
          <w:rStyle w:val="default"/>
          <w:rFonts w:cs="FrankRuehl" w:hint="cs"/>
          <w:b/>
          <w:bCs/>
          <w:vanish/>
          <w:sz w:val="20"/>
          <w:szCs w:val="20"/>
          <w:shd w:val="clear" w:color="auto" w:fill="FFFF99"/>
          <w:rtl/>
        </w:rPr>
        <w:t>תוספת חמישית</w:t>
      </w:r>
    </w:p>
    <w:p w:rsidR="00884AA1" w:rsidRPr="006E7C5E" w:rsidRDefault="00884AA1" w:rsidP="00884AA1">
      <w:pPr>
        <w:pStyle w:val="P00"/>
        <w:spacing w:before="0"/>
        <w:ind w:left="1474" w:right="1134"/>
        <w:jc w:val="center"/>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(תקנה 2(ב)(2א7)</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אורנית</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אלקנה</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אלפי מנשה</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אפרת</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אריאל</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בית אל</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בית אריה</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ביתר עילית</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גבעת זאב</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הר אדר</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מודיעין עילית</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מעלה אדומים</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(13)</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מעלה אפרים</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(14)</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עמנואל</w:t>
      </w:r>
    </w:p>
    <w:p w:rsidR="00884AA1" w:rsidRPr="006E7C5E" w:rsidRDefault="00884AA1" w:rsidP="00884AA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קדומים</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(16)</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קריית ארבע</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(17)</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קרני שומרון</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(18)</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אזורית גוש עציון</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(19)</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אזורית הר חברון</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(20)</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אזורית מגילות ים המלח</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אזורית מטה בנימין</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אזורית ערבות הירדן</w:t>
      </w:r>
    </w:p>
    <w:p w:rsidR="00884AA1" w:rsidRPr="006E7C5E" w:rsidRDefault="00884AA1" w:rsidP="00884AA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(23)</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מועצה אזורית שומרון"</w:t>
      </w:r>
    </w:p>
    <w:p w:rsidR="00A266F1" w:rsidRPr="006E7C5E" w:rsidRDefault="00A266F1" w:rsidP="00A266F1">
      <w:pPr>
        <w:pStyle w:val="P00"/>
        <w:spacing w:before="0"/>
        <w:ind w:left="624" w:right="1134"/>
        <w:rPr>
          <w:rStyle w:val="default"/>
          <w:rFonts w:cs="FrankRuehl"/>
          <w:vanish/>
          <w:sz w:val="20"/>
          <w:szCs w:val="20"/>
          <w:shd w:val="clear" w:color="auto" w:fill="FFFF99"/>
          <w:rtl/>
        </w:rPr>
      </w:pPr>
    </w:p>
    <w:p w:rsidR="00A266F1" w:rsidRPr="006E7C5E" w:rsidRDefault="00A266F1" w:rsidP="00A266F1">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30.12.2020</w:t>
      </w:r>
    </w:p>
    <w:p w:rsidR="00A266F1" w:rsidRPr="006E7C5E" w:rsidRDefault="00A266F1" w:rsidP="00A266F1">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244) תשפ"א-2020</w:t>
      </w:r>
    </w:p>
    <w:p w:rsidR="009712DE" w:rsidRPr="006E7C5E" w:rsidRDefault="009712DE" w:rsidP="009712DE">
      <w:pPr>
        <w:pStyle w:val="P00"/>
        <w:spacing w:before="0"/>
        <w:ind w:left="624" w:right="1134"/>
        <w:rPr>
          <w:rStyle w:val="default"/>
          <w:rFonts w:cs="FrankRuehl"/>
          <w:vanish/>
          <w:sz w:val="20"/>
          <w:szCs w:val="20"/>
          <w:shd w:val="clear" w:color="auto" w:fill="FFFF99"/>
          <w:rtl/>
        </w:rPr>
      </w:pPr>
      <w:hyperlink r:id="rId356"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10874</w:t>
      </w:r>
    </w:p>
    <w:p w:rsidR="00A266F1" w:rsidRPr="006E7C5E" w:rsidRDefault="00A266F1" w:rsidP="00A266F1">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פסקה 3(יב)(12)</w:t>
      </w:r>
    </w:p>
    <w:p w:rsidR="00A266F1" w:rsidRPr="006E7C5E" w:rsidRDefault="00A266F1" w:rsidP="00A266F1">
      <w:pPr>
        <w:pStyle w:val="P00"/>
        <w:ind w:left="624"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A266F1" w:rsidRPr="006E7C5E" w:rsidRDefault="00A266F1" w:rsidP="00A266F1">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החמישית יבוא:</w:t>
      </w:r>
    </w:p>
    <w:p w:rsidR="00A266F1" w:rsidRPr="006E7C5E" w:rsidRDefault="00A266F1" w:rsidP="00A266F1">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"תוספת חמישית</w:t>
      </w:r>
    </w:p>
    <w:p w:rsidR="00A266F1" w:rsidRPr="006E7C5E" w:rsidRDefault="00A266F1" w:rsidP="00A266F1">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(תקנה 2(ב)(2א7)</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אורנית</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אלקנה</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אלפי מנשה</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אפרת</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אריאל</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אל</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אריה</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ביתר עילית</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גבעת זאב</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הר אדר</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מודיעין עילית</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אדומים</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אפרים</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עמנואל</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(נמחק)</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קריית ארבע</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קרני שומרון</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גוש עציון</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הר חברון</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מגילות ים המלח</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מטה בנימין</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ערבות הירדן</w:t>
      </w:r>
    </w:p>
    <w:p w:rsidR="00A266F1" w:rsidRPr="006E7C5E" w:rsidRDefault="00A266F1" w:rsidP="00A266F1">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שומרון".</w:t>
      </w:r>
    </w:p>
    <w:p w:rsidR="00374D09" w:rsidRPr="006E7C5E" w:rsidRDefault="00374D09" w:rsidP="009169DC">
      <w:pPr>
        <w:pStyle w:val="P00"/>
        <w:spacing w:before="0"/>
        <w:ind w:left="624" w:right="1134"/>
        <w:rPr>
          <w:rStyle w:val="default"/>
          <w:rFonts w:cs="FrankRuehl"/>
          <w:vanish/>
          <w:sz w:val="20"/>
          <w:szCs w:val="20"/>
          <w:shd w:val="clear" w:color="auto" w:fill="FFFF99"/>
          <w:rtl/>
        </w:rPr>
      </w:pPr>
    </w:p>
    <w:p w:rsidR="009169DC" w:rsidRPr="006E7C5E" w:rsidRDefault="009169DC" w:rsidP="009169DC">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3.1.2021</w:t>
      </w:r>
    </w:p>
    <w:p w:rsidR="009169DC" w:rsidRPr="006E7C5E" w:rsidRDefault="009169DC" w:rsidP="009169DC">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245) תשפ"א-2020</w:t>
      </w:r>
    </w:p>
    <w:p w:rsidR="00C41E8E" w:rsidRPr="006E7C5E" w:rsidRDefault="00C41E8E" w:rsidP="00C41E8E">
      <w:pPr>
        <w:pStyle w:val="P00"/>
        <w:spacing w:before="0"/>
        <w:ind w:left="624" w:right="1134"/>
        <w:rPr>
          <w:rStyle w:val="default"/>
          <w:rFonts w:cs="FrankRuehl"/>
          <w:vanish/>
          <w:sz w:val="20"/>
          <w:szCs w:val="20"/>
          <w:shd w:val="clear" w:color="auto" w:fill="FFFF99"/>
          <w:rtl/>
        </w:rPr>
      </w:pPr>
      <w:hyperlink r:id="rId357"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10875</w:t>
      </w:r>
    </w:p>
    <w:p w:rsidR="009169DC" w:rsidRPr="006E7C5E" w:rsidRDefault="009169DC" w:rsidP="009169DC">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פסקה 3(יב)(12)</w:t>
      </w:r>
    </w:p>
    <w:p w:rsidR="009169DC" w:rsidRPr="006E7C5E" w:rsidRDefault="009169DC" w:rsidP="009169DC">
      <w:pPr>
        <w:pStyle w:val="P00"/>
        <w:ind w:left="624"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9169DC" w:rsidRPr="006E7C5E" w:rsidRDefault="009169DC" w:rsidP="009169DC">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החמישית יבוא:</w:t>
      </w:r>
    </w:p>
    <w:p w:rsidR="009169DC" w:rsidRPr="006E7C5E" w:rsidRDefault="009169DC" w:rsidP="009169DC">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"תוספת חמישית</w:t>
      </w:r>
    </w:p>
    <w:p w:rsidR="009169DC" w:rsidRPr="006E7C5E" w:rsidRDefault="009169DC" w:rsidP="009169DC">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(תקנה 2(ב)(2א7)</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אלקנה</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אל</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אפרים</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אריה</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עמנואל</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אלפי מנשה</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אורנית</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קדומים</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גוש עציון</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הר חברון</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מגילות ים המלח</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מטה בנימין</w:t>
      </w:r>
    </w:p>
    <w:p w:rsidR="009169DC" w:rsidRPr="006E7C5E" w:rsidRDefault="009169DC" w:rsidP="009169DC">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ערבות הירדן</w:t>
      </w:r>
    </w:p>
    <w:p w:rsidR="009169DC" w:rsidRPr="006E7C5E" w:rsidRDefault="009169DC" w:rsidP="009169DC">
      <w:pPr>
        <w:pStyle w:val="P00"/>
        <w:spacing w:before="0"/>
        <w:ind w:left="147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שומרון".</w:t>
      </w:r>
    </w:p>
    <w:p w:rsidR="00E30348" w:rsidRPr="006E7C5E" w:rsidRDefault="00E30348" w:rsidP="00E30348">
      <w:pPr>
        <w:pStyle w:val="P00"/>
        <w:spacing w:before="0"/>
        <w:ind w:left="1021" w:right="1134"/>
        <w:rPr>
          <w:rStyle w:val="default"/>
          <w:rFonts w:cs="FrankRuehl"/>
          <w:vanish/>
          <w:sz w:val="20"/>
          <w:szCs w:val="20"/>
          <w:shd w:val="clear" w:color="auto" w:fill="FFFF99"/>
          <w:rtl/>
        </w:rPr>
      </w:pPr>
    </w:p>
    <w:p w:rsidR="00E30348" w:rsidRPr="006E7C5E" w:rsidRDefault="00E30348" w:rsidP="00E30348">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8.1.2021 עד יום </w:t>
      </w:r>
      <w:r w:rsidR="00F001D4" w:rsidRPr="006E7C5E">
        <w:rPr>
          <w:rStyle w:val="default"/>
          <w:rFonts w:cs="FrankRuehl" w:hint="cs"/>
          <w:vanish/>
          <w:color w:val="FF0000"/>
          <w:sz w:val="20"/>
          <w:szCs w:val="20"/>
          <w:shd w:val="clear" w:color="auto" w:fill="FFFF99"/>
          <w:rtl/>
        </w:rPr>
        <w:t>7</w:t>
      </w:r>
      <w:r w:rsidR="00E51A8B" w:rsidRPr="006E7C5E">
        <w:rPr>
          <w:rStyle w:val="default"/>
          <w:rFonts w:cs="FrankRuehl" w:hint="cs"/>
          <w:vanish/>
          <w:color w:val="FF0000"/>
          <w:sz w:val="20"/>
          <w:szCs w:val="20"/>
          <w:shd w:val="clear" w:color="auto" w:fill="FFFF99"/>
          <w:rtl/>
        </w:rPr>
        <w:t>.2.2021</w:t>
      </w:r>
    </w:p>
    <w:p w:rsidR="00E30348" w:rsidRPr="006E7C5E" w:rsidRDefault="00E30348" w:rsidP="00E3034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246) תשפ"א-2021</w:t>
      </w:r>
    </w:p>
    <w:p w:rsidR="00C41E8E" w:rsidRPr="006E7C5E" w:rsidRDefault="00C41E8E" w:rsidP="00C41E8E">
      <w:pPr>
        <w:pStyle w:val="P00"/>
        <w:spacing w:before="0"/>
        <w:ind w:left="1021" w:right="1134"/>
        <w:rPr>
          <w:rStyle w:val="default"/>
          <w:rFonts w:cs="FrankRuehl"/>
          <w:vanish/>
          <w:sz w:val="20"/>
          <w:szCs w:val="20"/>
          <w:shd w:val="clear" w:color="auto" w:fill="FFFF99"/>
          <w:rtl/>
        </w:rPr>
      </w:pPr>
      <w:hyperlink r:id="rId358"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10876</w:t>
      </w:r>
    </w:p>
    <w:p w:rsidR="00BD564B" w:rsidRPr="006E7C5E" w:rsidRDefault="00BD564B" w:rsidP="00E3034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(תיקון מס' 246) (תיקון) </w:t>
      </w:r>
      <w:r w:rsidR="002316D2" w:rsidRPr="006E7C5E">
        <w:rPr>
          <w:rStyle w:val="default"/>
          <w:rFonts w:cs="FrankRuehl" w:hint="cs"/>
          <w:b/>
          <w:bCs/>
          <w:vanish/>
          <w:sz w:val="20"/>
          <w:szCs w:val="20"/>
          <w:shd w:val="clear" w:color="auto" w:fill="FFFF99"/>
          <w:rtl/>
        </w:rPr>
        <w:t xml:space="preserve">(מס' 247) </w:t>
      </w:r>
      <w:r w:rsidRPr="006E7C5E">
        <w:rPr>
          <w:rStyle w:val="default"/>
          <w:rFonts w:cs="FrankRuehl" w:hint="cs"/>
          <w:b/>
          <w:bCs/>
          <w:vanish/>
          <w:sz w:val="20"/>
          <w:szCs w:val="20"/>
          <w:shd w:val="clear" w:color="auto" w:fill="FFFF99"/>
          <w:rtl/>
        </w:rPr>
        <w:t>תשפ"א-2021</w:t>
      </w:r>
    </w:p>
    <w:p w:rsidR="00FA56E5" w:rsidRPr="006E7C5E" w:rsidRDefault="00FA56E5" w:rsidP="00FA56E5">
      <w:pPr>
        <w:pStyle w:val="P00"/>
        <w:spacing w:before="0"/>
        <w:ind w:left="1021" w:right="1134"/>
        <w:rPr>
          <w:rStyle w:val="default"/>
          <w:rFonts w:cs="FrankRuehl"/>
          <w:vanish/>
          <w:sz w:val="20"/>
          <w:szCs w:val="20"/>
          <w:shd w:val="clear" w:color="auto" w:fill="FFFF99"/>
          <w:rtl/>
        </w:rPr>
      </w:pPr>
      <w:hyperlink r:id="rId359"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10879</w:t>
      </w:r>
    </w:p>
    <w:p w:rsidR="00E51A8B" w:rsidRPr="006E7C5E" w:rsidRDefault="00E51A8B" w:rsidP="00E3034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(תיקון מס' 246) (תיקון מס' 2) </w:t>
      </w:r>
      <w:r w:rsidR="002316D2" w:rsidRPr="006E7C5E">
        <w:rPr>
          <w:rStyle w:val="default"/>
          <w:rFonts w:cs="FrankRuehl" w:hint="cs"/>
          <w:b/>
          <w:bCs/>
          <w:vanish/>
          <w:sz w:val="20"/>
          <w:szCs w:val="20"/>
          <w:shd w:val="clear" w:color="auto" w:fill="FFFF99"/>
          <w:rtl/>
        </w:rPr>
        <w:t xml:space="preserve">(מס' 248) </w:t>
      </w:r>
      <w:r w:rsidRPr="006E7C5E">
        <w:rPr>
          <w:rStyle w:val="default"/>
          <w:rFonts w:cs="FrankRuehl" w:hint="cs"/>
          <w:b/>
          <w:bCs/>
          <w:vanish/>
          <w:sz w:val="20"/>
          <w:szCs w:val="20"/>
          <w:shd w:val="clear" w:color="auto" w:fill="FFFF99"/>
          <w:rtl/>
        </w:rPr>
        <w:t>תשפ"א-2021</w:t>
      </w:r>
    </w:p>
    <w:p w:rsidR="00FA56E5" w:rsidRPr="006E7C5E" w:rsidRDefault="00FA56E5" w:rsidP="00FA56E5">
      <w:pPr>
        <w:pStyle w:val="P00"/>
        <w:spacing w:before="0"/>
        <w:ind w:left="1021" w:right="1134"/>
        <w:rPr>
          <w:rStyle w:val="default"/>
          <w:rFonts w:cs="FrankRuehl"/>
          <w:vanish/>
          <w:sz w:val="20"/>
          <w:szCs w:val="20"/>
          <w:shd w:val="clear" w:color="auto" w:fill="FFFF99"/>
          <w:rtl/>
        </w:rPr>
      </w:pPr>
      <w:hyperlink r:id="rId360"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10884</w:t>
      </w:r>
    </w:p>
    <w:p w:rsidR="00F001D4" w:rsidRPr="006E7C5E" w:rsidRDefault="00F001D4" w:rsidP="00E3034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 xml:space="preserve">(תיקון מס' 246) (תיקון מס' 3) </w:t>
      </w:r>
      <w:r w:rsidR="002316D2" w:rsidRPr="006E7C5E">
        <w:rPr>
          <w:rStyle w:val="default"/>
          <w:rFonts w:cs="FrankRuehl" w:hint="cs"/>
          <w:b/>
          <w:bCs/>
          <w:vanish/>
          <w:sz w:val="20"/>
          <w:szCs w:val="20"/>
          <w:shd w:val="clear" w:color="auto" w:fill="FFFF99"/>
          <w:rtl/>
        </w:rPr>
        <w:t xml:space="preserve">(מס' 250) </w:t>
      </w:r>
      <w:r w:rsidRPr="006E7C5E">
        <w:rPr>
          <w:rStyle w:val="default"/>
          <w:rFonts w:cs="FrankRuehl" w:hint="cs"/>
          <w:b/>
          <w:bCs/>
          <w:vanish/>
          <w:sz w:val="20"/>
          <w:szCs w:val="20"/>
          <w:shd w:val="clear" w:color="auto" w:fill="FFFF99"/>
          <w:rtl/>
        </w:rPr>
        <w:t>תשפ"א-2021</w:t>
      </w:r>
    </w:p>
    <w:p w:rsidR="00FA56E5" w:rsidRPr="006E7C5E" w:rsidRDefault="00FA56E5" w:rsidP="00FA56E5">
      <w:pPr>
        <w:pStyle w:val="P00"/>
        <w:spacing w:before="0"/>
        <w:ind w:left="1021" w:right="1134"/>
        <w:rPr>
          <w:rStyle w:val="default"/>
          <w:rFonts w:cs="FrankRuehl"/>
          <w:vanish/>
          <w:sz w:val="20"/>
          <w:szCs w:val="20"/>
          <w:shd w:val="clear" w:color="auto" w:fill="FFFF99"/>
          <w:rtl/>
        </w:rPr>
      </w:pPr>
      <w:hyperlink r:id="rId361" w:history="1">
        <w:r w:rsidRPr="006E7C5E">
          <w:rPr>
            <w:rStyle w:val="Hyperlink"/>
            <w:rFonts w:cs="FrankRuehl" w:hint="cs"/>
            <w:vanish/>
            <w:szCs w:val="20"/>
            <w:shd w:val="clear" w:color="auto" w:fill="FFFF99"/>
            <w:rtl/>
          </w:rPr>
          <w:t>קובץ המנשרים מס' 255</w:t>
        </w:r>
      </w:hyperlink>
      <w:r w:rsidRPr="006E7C5E">
        <w:rPr>
          <w:rStyle w:val="default"/>
          <w:rFonts w:cs="FrankRuehl" w:hint="cs"/>
          <w:vanish/>
          <w:sz w:val="20"/>
          <w:szCs w:val="20"/>
          <w:shd w:val="clear" w:color="auto" w:fill="FFFF99"/>
          <w:rtl/>
        </w:rPr>
        <w:t xml:space="preserve"> מחודש פברואר 2021 עמ' 10887</w:t>
      </w:r>
    </w:p>
    <w:p w:rsidR="00E30348" w:rsidRPr="006E7C5E" w:rsidRDefault="00E30348" w:rsidP="00E30348">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מחיקת פסקאות 3(יב)(6א), 3(יב)(7א), 3(יב)(12)</w:t>
      </w:r>
    </w:p>
    <w:p w:rsidR="00E30348" w:rsidRPr="006E7C5E" w:rsidRDefault="00E30348" w:rsidP="00E30348">
      <w:pPr>
        <w:pStyle w:val="P00"/>
        <w:ind w:left="1021"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E30348" w:rsidRPr="006E7C5E" w:rsidRDefault="00E30348" w:rsidP="00E30348">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בתקנה 2, בתקנת משנה (ב), במקום פסקה (2א7) יבוא:</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"(2א7) לימודים של כיתות ה' עד י"ב בבית ספר הנמצא בתחומה של מועצה מקומית או מועצה אזורית כמשמעותה בצו בדבר ניהול מועצות אזוריות (יהודה ושומרון) (מס' 783), התשל"ט-1979 המפורטות בתוספת החמישית;";</w:t>
      </w:r>
    </w:p>
    <w:p w:rsidR="00E30348" w:rsidRPr="006E7C5E" w:rsidRDefault="00E30348" w:rsidP="00E30348">
      <w:pPr>
        <w:pStyle w:val="P0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בתקנה 28ב, בתקנת משנה (3) </w:t>
      </w:r>
      <w:r w:rsidRPr="006E7C5E">
        <w:rPr>
          <w:rStyle w:val="default"/>
          <w:rFonts w:cs="FrankRuehl"/>
          <w:strike/>
          <w:vanish/>
          <w:sz w:val="22"/>
          <w:szCs w:val="22"/>
          <w:shd w:val="clear" w:color="auto" w:fill="FFFF99"/>
          <w:rtl/>
        </w:rPr>
        <w:t>–</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ברישה, במקום "המנהל הכללי או שר החינוך" יבוא: "המנהל הכללי של משרד החינוך בישראל";</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בפסקה (ב), במקום "שר החינוך" יבוא: "המנהל הכללי של משרד החינוך בישראל";</w:t>
      </w:r>
    </w:p>
    <w:p w:rsidR="00E30348" w:rsidRPr="006E7C5E" w:rsidRDefault="00E30348" w:rsidP="00E30348">
      <w:pPr>
        <w:pStyle w:val="P0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החמישית יבוא:</w:t>
      </w:r>
    </w:p>
    <w:p w:rsidR="00E30348" w:rsidRPr="006E7C5E" w:rsidRDefault="00E30348" w:rsidP="00E30348">
      <w:pPr>
        <w:pStyle w:val="P00"/>
        <w:spacing w:before="0"/>
        <w:ind w:left="1474" w:right="1134"/>
        <w:jc w:val="center"/>
        <w:rPr>
          <w:rStyle w:val="default"/>
          <w:rFonts w:cs="FrankRuehl"/>
          <w:b/>
          <w:bCs/>
          <w:strike/>
          <w:vanish/>
          <w:sz w:val="22"/>
          <w:szCs w:val="22"/>
          <w:shd w:val="clear" w:color="auto" w:fill="FFFF99"/>
          <w:rtl/>
        </w:rPr>
      </w:pPr>
      <w:r w:rsidRPr="006E7C5E">
        <w:rPr>
          <w:rStyle w:val="default"/>
          <w:rFonts w:cs="FrankRuehl" w:hint="cs"/>
          <w:strike/>
          <w:vanish/>
          <w:sz w:val="22"/>
          <w:szCs w:val="22"/>
          <w:shd w:val="clear" w:color="auto" w:fill="FFFF99"/>
          <w:rtl/>
        </w:rPr>
        <w:t>"תוספת חמישית</w:t>
      </w:r>
    </w:p>
    <w:p w:rsidR="00E30348" w:rsidRPr="006E7C5E" w:rsidRDefault="00E30348" w:rsidP="00E30348">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(תקנה 2(ב)(2א7)</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אלקנה</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אל</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אפרים</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אריה</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אלפי מנשה</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אורנית</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גוש עציון</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הר חברון</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מגילות ים המלח</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מטה בנימין</w:t>
      </w:r>
    </w:p>
    <w:p w:rsidR="00E30348" w:rsidRPr="006E7C5E" w:rsidRDefault="00E30348" w:rsidP="00E3034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ערבות הירדן</w:t>
      </w:r>
    </w:p>
    <w:p w:rsidR="00E30348" w:rsidRPr="006E7C5E" w:rsidRDefault="00E30348" w:rsidP="00E30348">
      <w:pPr>
        <w:pStyle w:val="P00"/>
        <w:spacing w:before="0"/>
        <w:ind w:left="147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שומרון".</w:t>
      </w:r>
    </w:p>
    <w:p w:rsidR="0010712E" w:rsidRPr="006E7C5E" w:rsidRDefault="0010712E" w:rsidP="0010712E">
      <w:pPr>
        <w:pStyle w:val="P00"/>
        <w:spacing w:before="0"/>
        <w:ind w:left="1021" w:right="1134"/>
        <w:rPr>
          <w:rStyle w:val="default"/>
          <w:rFonts w:cs="FrankRuehl"/>
          <w:vanish/>
          <w:sz w:val="20"/>
          <w:szCs w:val="20"/>
          <w:shd w:val="clear" w:color="auto" w:fill="FFFF99"/>
          <w:rtl/>
        </w:rPr>
      </w:pPr>
    </w:p>
    <w:p w:rsidR="0010712E" w:rsidRPr="006E7C5E" w:rsidRDefault="0010712E" w:rsidP="0010712E">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10.2.2021</w:t>
      </w:r>
    </w:p>
    <w:p w:rsidR="0010712E" w:rsidRPr="006E7C5E" w:rsidRDefault="0010712E" w:rsidP="0010712E">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252) תשפ"א-2021</w:t>
      </w:r>
    </w:p>
    <w:p w:rsidR="00250565" w:rsidRPr="006E7C5E" w:rsidRDefault="00250565" w:rsidP="00250565">
      <w:pPr>
        <w:pStyle w:val="P00"/>
        <w:spacing w:before="0"/>
        <w:ind w:left="1021" w:right="1134"/>
        <w:rPr>
          <w:rStyle w:val="default"/>
          <w:rFonts w:ascii="FrankRuehl" w:hAnsi="FrankRuehl" w:cs="FrankRuehl"/>
          <w:vanish/>
          <w:szCs w:val="20"/>
          <w:shd w:val="clear" w:color="auto" w:fill="FFFF99"/>
        </w:rPr>
      </w:pPr>
      <w:hyperlink r:id="rId362"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11237</w:t>
      </w:r>
    </w:p>
    <w:p w:rsidR="006758A9" w:rsidRPr="006E7C5E" w:rsidRDefault="006758A9" w:rsidP="006758A9">
      <w:pPr>
        <w:pStyle w:val="P0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בתקנה 2, בתקנת משנה (ב) –</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(2א) יבוא:</w:t>
      </w:r>
    </w:p>
    <w:p w:rsidR="006758A9" w:rsidRPr="006E7C5E" w:rsidRDefault="006758A9" w:rsidP="006758A9">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גן ילדים הנמצא בתחומה של מועצה מקומית או מועצה אזורית כמשמעותה בצו בדבר ניהול מועצות אזוריות (יהודה ושומרון) (מס' 783), התשל"ט-1979 המפורטות בתוספת החמישית; לעניין גן ילדים הנמצא בתחומה של מועצה אזורית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היישוב שבו נמצא הגן מפורט בתוספת השישית";</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(2א2) יבוא:</w:t>
      </w:r>
    </w:p>
    <w:p w:rsidR="006758A9" w:rsidRPr="006E7C5E" w:rsidRDefault="006758A9" w:rsidP="006758A9">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"(2א2) לימודים של כיתות א' עד ד' בבית ספר הנמצא בתחומה של מועצה מקומית או מועצה אזורית כמשמעותה בצו בדבר ניהול מועצות אזוריות (יהודה ושומרון) (מס' 783), התשל"ט-1979 המפורטות בתוספת החמישית;";</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(2א8) יבוא:</w:t>
      </w:r>
    </w:p>
    <w:p w:rsidR="006758A9" w:rsidRPr="006E7C5E" w:rsidRDefault="006758A9" w:rsidP="006758A9">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"(2א8) לימודים של כיתות י"ג ו-י"ד במכללה טכנולוגית מוכרת כהגדרתה בחוק ההנדסאים והטכנאים המוסמכים, התשע"ג-2012, כפי תוקפו בישראל מעת לעת, שפועלת בסמוך למוסד חינוך שהותרה פעילותו לפי סעיף 10(ג)(4) לחוק ומספקת לימודי המשך למוסד כאמור, הנמצאת בתחומה של מועצה מקומית או מועצה אזורית כמשמעותה בצו בדבר ניהול מועצות אזוריות (יהודה ושומרון) (מס' 783), התשל"ט-1979 המפורטות בתוספת החמישית;";</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(2ב) יבוא:</w:t>
      </w:r>
    </w:p>
    <w:p w:rsidR="006758A9" w:rsidRPr="006E7C5E" w:rsidRDefault="006758A9" w:rsidP="006758A9">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צהרון הנמצא בתחומה של מועצה מקומית או מועצה אזורית כמשמעותה בצו בדבר ניהול מועצות אזוריות (יהודה ושומרון) (מס' 783), התשל"ט-1979 המפורטות בתוספת החמישית; לעניין צהרון לילדי גן ילדים הנמצא בתחומה של מועצה אזורית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היישוב שבו נמצא הצהרון מפורט בתוספת השישית";</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(2ג) יבוא:</w:t>
      </w:r>
    </w:p>
    <w:p w:rsidR="006758A9" w:rsidRPr="006E7C5E" w:rsidRDefault="006758A9" w:rsidP="006758A9">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מקום המשמש או שנועד לשמש מקום שהייה יומי לחינוך וטיפול בפעוטות הגילאי לידה עד 3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מקום לטיפול בפעוטות) הנמצא בתחומה של מועצה מקומית או מועצה אזורית כמשמעותה בצו בדבר ניהול מועצות אזוריות (יהודה ושומרון) (מס' 783), התשל"ט-1979 המפורטות בתוספת החמישית; לעניין מקום לטיפול בפעוטות הנמצא בתחומה של מועצה אזורית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היישוב שבו נמצא המקום לטיפול בפעוטות מפורט בתוספת השישית;";</w:t>
      </w:r>
    </w:p>
    <w:p w:rsidR="006758A9" w:rsidRPr="006E7C5E" w:rsidRDefault="006758A9" w:rsidP="006758A9">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9, בתקנת משנה (א1), במקום "בסעיף 3ה(ב)(1) לצו בידוד בית" יבוא: "בסעיף 3ד(ב)(1) להוראת בידוד בית";</w:t>
      </w:r>
    </w:p>
    <w:p w:rsidR="006758A9" w:rsidRPr="006E7C5E" w:rsidRDefault="006758A9" w:rsidP="006758A9">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בתקנה 17, בתקנת משנה (ג), במקום הרישה יבוא:</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"על אף האמור בתקנות משנה (א) ו-(ב), בבית ספר יסודי או מוסד לחינוך מיוחד הנמצאים בתחומה של מועצה מקומית או מועצה אזורית כמשמעותה בצו בדבר ניהול מועצות אזוריות (יהודה ושומרון) (מס' 783), התשל"ט-1979 המפורטות בתוספת החמישית, ניתן לקיים פעילות של מפעיל חיצוני שמקיים פעילות במוסד אחד בלבד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מפעיל חיצוני קבוע), בתנאים האלה:"</w:t>
      </w:r>
    </w:p>
    <w:p w:rsidR="006758A9" w:rsidRPr="006E7C5E" w:rsidRDefault="006758A9" w:rsidP="006758A9">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21, בתקנת משנה (א), בתחילתה יבוא: "מתאמת הבריאות במינהל האזרחי לאזור יהודה ושומרון או";</w:t>
      </w:r>
    </w:p>
    <w:p w:rsidR="006758A9" w:rsidRPr="006E7C5E" w:rsidRDefault="006758A9" w:rsidP="006758A9">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בתקנה 28ב, בפסקה (3) </w:t>
      </w:r>
      <w:r w:rsidRPr="006E7C5E">
        <w:rPr>
          <w:rStyle w:val="default"/>
          <w:rFonts w:cs="FrankRuehl"/>
          <w:vanish/>
          <w:sz w:val="22"/>
          <w:szCs w:val="22"/>
          <w:u w:val="single"/>
          <w:shd w:val="clear" w:color="auto" w:fill="FFFF99"/>
          <w:rtl/>
        </w:rPr>
        <w:t>–</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ברישה, במקום "המנהל הכללי של משרד החינוך או שר החינוך" יבוא: "המנהל הכללי של משרד החינוך בישראל";</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בפסקת משנה (ב), במקום "שר החינוך" יבוא: "המנהל הכללי של משרד החינוך בישראל";</w:t>
      </w:r>
    </w:p>
    <w:p w:rsidR="006758A9" w:rsidRPr="006E7C5E" w:rsidRDefault="006758A9" w:rsidP="006758A9">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30 </w:t>
      </w:r>
      <w:r w:rsidRPr="006E7C5E">
        <w:rPr>
          <w:rStyle w:val="default"/>
          <w:rFonts w:cs="FrankRuehl"/>
          <w:vanish/>
          <w:sz w:val="22"/>
          <w:szCs w:val="22"/>
          <w:shd w:val="clear" w:color="auto" w:fill="FFFF99"/>
          <w:rtl/>
        </w:rPr>
        <w:t>–</w:t>
      </w:r>
    </w:p>
    <w:p w:rsidR="006758A9" w:rsidRPr="006E7C5E" w:rsidRDefault="006758A9" w:rsidP="006758A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ברישה, במקום "61(א)(1) לחוק העונשין, התשל"ז-1977" יבוא: "1(א)(1) לצו בדבר העלאת קנסות שנקבעו בדין או בתחיקת ביטחון (יהודה ושומרון) (מס' 845), התש"ם-1980";</w:t>
      </w:r>
    </w:p>
    <w:p w:rsidR="006758A9" w:rsidRPr="006E7C5E" w:rsidRDefault="006758A9" w:rsidP="006758A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בתקנת משנה (2), אחרי "בהוראת" יבוא: "מתאמת הבריאות במינהל האזרחי לאזור יהודה ושומרון או";</w:t>
      </w:r>
    </w:p>
    <w:p w:rsidR="006758A9" w:rsidRPr="006E7C5E" w:rsidRDefault="006758A9" w:rsidP="006758A9">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31 </w:t>
      </w:r>
      <w:r w:rsidRPr="006E7C5E">
        <w:rPr>
          <w:rStyle w:val="default"/>
          <w:rFonts w:cs="FrankRuehl"/>
          <w:vanish/>
          <w:sz w:val="22"/>
          <w:szCs w:val="22"/>
          <w:shd w:val="clear" w:color="auto" w:fill="FFFF99"/>
          <w:rtl/>
        </w:rPr>
        <w:t>–</w:t>
      </w:r>
    </w:p>
    <w:p w:rsidR="006758A9" w:rsidRPr="006E7C5E" w:rsidRDefault="006758A9" w:rsidP="006758A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בתקנת משנה (א), במקום "בחוק העבירות המינהליות, התשמ"ו-1985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העבירות המינהליות), והוראות החוק" יבוא: "בצו בדבר עבירות מינהליות (יהודה ושומרון) (מס' 1263), התשמ"ט-1988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צו העבירות המינהליות, והוראות הצו";</w:t>
      </w:r>
    </w:p>
    <w:p w:rsidR="006758A9" w:rsidRPr="006E7C5E" w:rsidRDefault="006758A9" w:rsidP="006758A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בתקנת משנה (ג), במקום "בסעיף 2(ג) לחוק העבירות המינהליות" יבוא: "בצו העבירות המינהליות"</w:t>
      </w:r>
      <w:r w:rsidRPr="006E7C5E">
        <w:rPr>
          <w:rStyle w:val="default"/>
          <w:rFonts w:cs="FrankRuehl" w:hint="cs"/>
          <w:vanish/>
          <w:sz w:val="22"/>
          <w:szCs w:val="22"/>
          <w:u w:val="single"/>
          <w:shd w:val="clear" w:color="auto" w:fill="FFFF99"/>
          <w:rtl/>
        </w:rPr>
        <w:t>, במקום "או קנס לפי סעיף 61(א)(1) לחוק העונשין, לפי הנמוך מביניהם" יבוא: "או קנס לפי סעיף 1(א)(1) לצו בדבר העלאת קנסות שנקבעו בדין או בתחיקת ביטחון (יהודה ושומרון) (מס' 845), התש"ם-1980, לפי הנמוך מביניהם"</w:t>
      </w:r>
      <w:r w:rsidRPr="006E7C5E">
        <w:rPr>
          <w:rStyle w:val="default"/>
          <w:rFonts w:cs="FrankRuehl" w:hint="cs"/>
          <w:vanish/>
          <w:sz w:val="22"/>
          <w:szCs w:val="22"/>
          <w:shd w:val="clear" w:color="auto" w:fill="FFFF99"/>
          <w:rtl/>
        </w:rPr>
        <w:t>;</w:t>
      </w:r>
    </w:p>
    <w:p w:rsidR="006758A9" w:rsidRPr="006E7C5E" w:rsidRDefault="006758A9" w:rsidP="006758A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בתקנת משנה (ד), במקום "בסעיף 8(ב1) לחוק העבירות המינהליות" יבוא: "בצו העבירות המינהליות";</w:t>
      </w:r>
    </w:p>
    <w:p w:rsidR="006758A9" w:rsidRPr="006E7C5E" w:rsidRDefault="006758A9" w:rsidP="006758A9">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32, בתקנת משנה (א) </w:t>
      </w:r>
      <w:r w:rsidRPr="006E7C5E">
        <w:rPr>
          <w:rStyle w:val="default"/>
          <w:rFonts w:cs="FrankRuehl"/>
          <w:vanish/>
          <w:sz w:val="22"/>
          <w:szCs w:val="22"/>
          <w:shd w:val="clear" w:color="auto" w:fill="FFFF99"/>
          <w:rtl/>
        </w:rPr>
        <w:t>–</w:t>
      </w:r>
    </w:p>
    <w:p w:rsidR="006758A9" w:rsidRPr="006E7C5E" w:rsidRDefault="006758A9" w:rsidP="006758A9">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 יבוא:</w:t>
      </w:r>
    </w:p>
    <w:p w:rsidR="006758A9" w:rsidRPr="006E7C5E" w:rsidRDefault="006758A9" w:rsidP="006758A9">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מפקח שהוא עובד מדינת ישראל או רשויות האזור שנתונות לו סמכויות פיקוח לפי כל דין או תחיקת ביטחון;";</w:t>
      </w:r>
    </w:p>
    <w:p w:rsidR="006758A9" w:rsidRPr="006E7C5E" w:rsidRDefault="006758A9" w:rsidP="006758A9">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בפסקה (3), במקום "סעיף 5(ב) לחוק העבירות המינהליות" יבוא: "צו העבירות המינהליות";</w:t>
      </w:r>
    </w:p>
    <w:p w:rsidR="006758A9" w:rsidRPr="006E7C5E" w:rsidRDefault="006758A9" w:rsidP="006758A9">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34, במקום "סעיף 3ה(ה) לצו בידוד בית המפורסמות באתר האינטרנט של משרד הבריאות בישראל" יבוא: "סעיף 3ד(ה) להוראת בידוד בית";</w:t>
      </w:r>
    </w:p>
    <w:p w:rsidR="006758A9" w:rsidRPr="006E7C5E" w:rsidRDefault="006758A9" w:rsidP="006758A9">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החמישית יבוא:</w:t>
      </w:r>
    </w:p>
    <w:p w:rsidR="006758A9" w:rsidRPr="006E7C5E" w:rsidRDefault="006758A9" w:rsidP="006758A9">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חמישית</w:t>
      </w:r>
    </w:p>
    <w:p w:rsidR="006758A9" w:rsidRPr="006E7C5E" w:rsidRDefault="006758A9" w:rsidP="006758A9">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(תקנות 2(ב), 17(ג))</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אורנית</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אלקנה</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אלפי מנשה</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הר אדר</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אפרים</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קדומים";</w:t>
      </w:r>
    </w:p>
    <w:p w:rsidR="006758A9" w:rsidRPr="006E7C5E" w:rsidRDefault="006758A9" w:rsidP="006758A9">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השישית יבוא:</w:t>
      </w:r>
    </w:p>
    <w:p w:rsidR="006758A9" w:rsidRPr="006E7C5E" w:rsidRDefault="006758A9" w:rsidP="006758A9">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שישית</w:t>
      </w:r>
    </w:p>
    <w:p w:rsidR="006758A9" w:rsidRPr="006E7C5E" w:rsidRDefault="006758A9" w:rsidP="006758A9">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(תקנה 2(ב))</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כפר עציון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מגדל עוז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ראש צורים –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עמוס –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נווה דניאל –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אספר –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כרמי צור – מועצה אזורית גוש עציון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כרמל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מעון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תלם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אשכולות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נגוהות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טנא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מצדות יהודה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עתניאל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חגי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שמעה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שני – מועצה אזורית הר חברון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אלמוג – מועצה אזורית מגילות ים המלח</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קליה – מועצה אזורית מגילות ים המלח</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מצפה שלם – מועצה אזורית מגילות ים המלח</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ורד יריחו – מועצה אזורית מגילות ים המלח</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הערבה – מועצה אזורית מגילות ים המלח</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רימונים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בית חורון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מצפה יריחו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גבעון החדשה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עלמון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לבונה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עלי זהב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נחליאל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נעלה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כפר האורנים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עמיחי – מועצה אזורית מטה בנימין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נתיב הגדוד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פצאל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רועי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רותם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שדמות מחולה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תומר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ארגמן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בקעות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גיתית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גלגל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חמדת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חמרה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ייטב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יפית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מחולה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מכורה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משואה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משכיות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נירן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נעמה – מועצה אזורית ערבות הירדן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סלעית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צופים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קרית נטפים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ריחן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שערי תקווה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שקד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ברוכין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ברקן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חיננית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חרמש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מבוא דותן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מגדלים – מועצה אזורית שומרון</w:t>
      </w:r>
    </w:p>
    <w:p w:rsidR="006758A9" w:rsidRPr="006E7C5E" w:rsidRDefault="006758A9" w:rsidP="006758A9">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נופים – מועצה אזורית שומרון.</w:t>
      </w:r>
    </w:p>
    <w:p w:rsidR="006758A9" w:rsidRPr="006E7C5E" w:rsidRDefault="006758A9" w:rsidP="0010712E">
      <w:pPr>
        <w:pStyle w:val="P00"/>
        <w:spacing w:before="0"/>
        <w:ind w:left="1021" w:right="1134"/>
        <w:rPr>
          <w:rStyle w:val="default"/>
          <w:rFonts w:cs="FrankRuehl"/>
          <w:vanish/>
          <w:sz w:val="20"/>
          <w:szCs w:val="20"/>
          <w:shd w:val="clear" w:color="auto" w:fill="FFFF99"/>
          <w:rtl/>
        </w:rPr>
      </w:pPr>
    </w:p>
    <w:p w:rsidR="006758A9" w:rsidRPr="006E7C5E" w:rsidRDefault="006758A9" w:rsidP="0010712E">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15.2.2021</w:t>
      </w:r>
    </w:p>
    <w:p w:rsidR="006758A9" w:rsidRPr="006E7C5E" w:rsidRDefault="006758A9" w:rsidP="0010712E">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253) תשפ"א-2021</w:t>
      </w:r>
    </w:p>
    <w:p w:rsidR="00250565" w:rsidRPr="006E7C5E" w:rsidRDefault="00250565" w:rsidP="00250565">
      <w:pPr>
        <w:pStyle w:val="P00"/>
        <w:spacing w:before="0"/>
        <w:ind w:left="1021" w:right="1134"/>
        <w:rPr>
          <w:rStyle w:val="default"/>
          <w:rFonts w:ascii="FrankRuehl" w:hAnsi="FrankRuehl" w:cs="FrankRuehl"/>
          <w:vanish/>
          <w:szCs w:val="20"/>
          <w:shd w:val="clear" w:color="auto" w:fill="FFFF99"/>
        </w:rPr>
      </w:pPr>
      <w:hyperlink r:id="rId363"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11242</w:t>
      </w:r>
    </w:p>
    <w:p w:rsidR="0010712E" w:rsidRPr="006E7C5E" w:rsidRDefault="0010712E" w:rsidP="00F5188C">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(6א)</w:t>
      </w:r>
      <w:r w:rsidRPr="006E7C5E">
        <w:rPr>
          <w:rStyle w:val="default"/>
          <w:rFonts w:cs="FrankRuehl"/>
          <w:vanish/>
          <w:sz w:val="22"/>
          <w:szCs w:val="22"/>
          <w:shd w:val="clear" w:color="auto" w:fill="FFFF99"/>
          <w:rtl/>
        </w:rPr>
        <w:tab/>
      </w:r>
      <w:r w:rsidR="00F5188C" w:rsidRPr="006E7C5E">
        <w:rPr>
          <w:rStyle w:val="default"/>
          <w:rFonts w:cs="FrankRuehl" w:hint="cs"/>
          <w:vanish/>
          <w:sz w:val="22"/>
          <w:szCs w:val="22"/>
          <w:shd w:val="clear" w:color="auto" w:fill="FFFF99"/>
          <w:rtl/>
        </w:rPr>
        <w:t>בתקנה 2, בתקנת משנה (ב) –</w:t>
      </w:r>
    </w:p>
    <w:p w:rsidR="0010712E" w:rsidRPr="006E7C5E" w:rsidRDefault="00F5188C" w:rsidP="00F5188C">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 יבוא:</w:t>
      </w:r>
    </w:p>
    <w:p w:rsidR="00F5188C" w:rsidRPr="006E7C5E" w:rsidRDefault="00F5188C" w:rsidP="00F5188C">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גן ילדים הנמצא בתחומה של מועצה מקומית או מועצה אזורית כמשמעותה בצו בדבר ניהול מועצות אזוריות (יהודה ושומרון) (מס' 783), התשל"ט-1979 המפורטות בתוספת החמישית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Pr="006E7C5E">
        <w:rPr>
          <w:rStyle w:val="default"/>
          <w:rFonts w:cs="FrankRuehl" w:hint="cs"/>
          <w:vanish/>
          <w:sz w:val="22"/>
          <w:szCs w:val="22"/>
          <w:shd w:val="clear" w:color="auto" w:fill="FFFF99"/>
          <w:rtl/>
        </w:rPr>
        <w:t xml:space="preserve">; לעניין גן ילדים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הגן מפורט בתוספת השישית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Pr="006E7C5E">
        <w:rPr>
          <w:rStyle w:val="default"/>
          <w:rFonts w:cs="FrankRuehl" w:hint="cs"/>
          <w:vanish/>
          <w:sz w:val="22"/>
          <w:szCs w:val="22"/>
          <w:shd w:val="clear" w:color="auto" w:fill="FFFF99"/>
          <w:rtl/>
        </w:rPr>
        <w:t>";</w:t>
      </w:r>
    </w:p>
    <w:p w:rsidR="00F5188C" w:rsidRPr="006E7C5E" w:rsidRDefault="00F5188C" w:rsidP="00F5188C">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(2א2) יבוא:</w:t>
      </w:r>
    </w:p>
    <w:p w:rsidR="00F5188C" w:rsidRPr="006E7C5E" w:rsidRDefault="00F5188C" w:rsidP="00F5188C">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"(2א2) לימודים של כיתות א' עד ד' בבית ספר הנמצא בתחומה של מועצה מקומית או מועצה אזורית כמשמעותה בצו בדבר ניהול מועצות אזוריות (יהודה ושומרון) (מס' 783), התשל"ט-1979 המפורטות בתוספת החמישית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Pr="006E7C5E">
        <w:rPr>
          <w:rStyle w:val="default"/>
          <w:rFonts w:cs="FrankRuehl" w:hint="cs"/>
          <w:vanish/>
          <w:sz w:val="22"/>
          <w:szCs w:val="22"/>
          <w:shd w:val="clear" w:color="auto" w:fill="FFFF99"/>
          <w:rtl/>
        </w:rPr>
        <w:t>;";</w:t>
      </w:r>
    </w:p>
    <w:p w:rsidR="00F5188C" w:rsidRPr="006E7C5E" w:rsidRDefault="00F5188C" w:rsidP="00F5188C">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(2א8) יבוא:</w:t>
      </w:r>
    </w:p>
    <w:p w:rsidR="00F5188C" w:rsidRPr="006E7C5E" w:rsidRDefault="00F5188C" w:rsidP="00F5188C">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"(2א8) לימודים </w:t>
      </w:r>
      <w:r w:rsidR="001D1B68" w:rsidRPr="006E7C5E">
        <w:rPr>
          <w:rStyle w:val="default"/>
          <w:rFonts w:cs="FrankRuehl" w:hint="cs"/>
          <w:vanish/>
          <w:sz w:val="22"/>
          <w:szCs w:val="22"/>
          <w:shd w:val="clear" w:color="auto" w:fill="FFFF99"/>
          <w:rtl/>
        </w:rPr>
        <w:t>של כיתות י"ג ו-י"ד במכללה טכנולוגית מוכרת כהגדרתה בחוק ההנדסאים והטכנאים המוסמכים, התשע"ג-2012, כפי תוקפו בישראל מעת לעת, שפועלת בסמוך למוסד חינוך שהותרה פעילותו לפי סעיף 10(ג)(4) לחוק ומספקת לימודי המשך למוסד כאמור, הנמצאת בתחומה של מועצה מקומית או מועצה אזורית כמשמעותה בצו בדבר ניהול מועצות אזוריות (יהודה ושומרון) (מס' 783), התשל"ט-1979 המפורטות בתוספת החמישית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001D1B68" w:rsidRPr="006E7C5E">
        <w:rPr>
          <w:rStyle w:val="default"/>
          <w:rFonts w:cs="FrankRuehl" w:hint="cs"/>
          <w:vanish/>
          <w:sz w:val="22"/>
          <w:szCs w:val="22"/>
          <w:shd w:val="clear" w:color="auto" w:fill="FFFF99"/>
          <w:rtl/>
        </w:rPr>
        <w:t>;";</w:t>
      </w:r>
    </w:p>
    <w:p w:rsidR="001D1B68" w:rsidRPr="006E7C5E" w:rsidRDefault="001D1B68" w:rsidP="001D1B68">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(2ב) יבוא:</w:t>
      </w:r>
    </w:p>
    <w:p w:rsidR="001D1B68" w:rsidRPr="006E7C5E" w:rsidRDefault="001D1B68" w:rsidP="00F5188C">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צהרון הנמצא בתחומה של מועצה מקומית או מועצה אזורית כמשמעותה בצו בדבר ניהול מועצות אזוריות (יהודה ושומרון) (מס' 783), התשל"ט-1979 המפורטות בתוספת החמישית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Pr="006E7C5E">
        <w:rPr>
          <w:rStyle w:val="default"/>
          <w:rFonts w:cs="FrankRuehl" w:hint="cs"/>
          <w:vanish/>
          <w:sz w:val="22"/>
          <w:szCs w:val="22"/>
          <w:shd w:val="clear" w:color="auto" w:fill="FFFF99"/>
          <w:rtl/>
        </w:rPr>
        <w:t xml:space="preserve">; לעניין צהרון לילדי גן ילדים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הצהרון מפורט בתוספת השישית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Pr="006E7C5E">
        <w:rPr>
          <w:rStyle w:val="default"/>
          <w:rFonts w:cs="FrankRuehl" w:hint="cs"/>
          <w:vanish/>
          <w:sz w:val="22"/>
          <w:szCs w:val="22"/>
          <w:shd w:val="clear" w:color="auto" w:fill="FFFF99"/>
          <w:rtl/>
        </w:rPr>
        <w:t>";</w:t>
      </w:r>
    </w:p>
    <w:p w:rsidR="001D1B68" w:rsidRPr="006E7C5E" w:rsidRDefault="001D1B68" w:rsidP="001D1B68">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(2ג) יבוא:</w:t>
      </w:r>
    </w:p>
    <w:p w:rsidR="001D1B68" w:rsidRPr="006E7C5E" w:rsidRDefault="001D1B68" w:rsidP="00F5188C">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מקום המשמש או שנועד לשמש מקום שהייה יומי לחינוך וטיפול בפעוטות הגילאי לידה עד 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מקום לטיפול בפעוטות) הנמצא בתחומה של מועצה מקומית או מועצה אזורית כמשמעותה בצו בדבר ניהול מועצות אזוריות (יהודה ושומרון) (מס' 783), התשל"ט-1979 המפורטות בתוספת החמישית</w:t>
      </w:r>
      <w:r w:rsidR="006758A9" w:rsidRPr="006E7C5E">
        <w:rPr>
          <w:rStyle w:val="default"/>
          <w:rFonts w:cs="FrankRuehl" w:hint="cs"/>
          <w:vanish/>
          <w:sz w:val="22"/>
          <w:szCs w:val="22"/>
          <w:shd w:val="clear" w:color="auto" w:fill="FFFF99"/>
          <w:rtl/>
        </w:rPr>
        <w:t xml:space="preserve"> </w:t>
      </w:r>
      <w:r w:rsidR="006758A9" w:rsidRPr="006E7C5E">
        <w:rPr>
          <w:rStyle w:val="default"/>
          <w:rFonts w:cs="FrankRuehl" w:hint="cs"/>
          <w:vanish/>
          <w:sz w:val="22"/>
          <w:szCs w:val="22"/>
          <w:u w:val="single"/>
          <w:shd w:val="clear" w:color="auto" w:fill="FFFF99"/>
          <w:rtl/>
        </w:rPr>
        <w:t>או בתוספת השביעית</w:t>
      </w:r>
      <w:r w:rsidRPr="006E7C5E">
        <w:rPr>
          <w:rStyle w:val="default"/>
          <w:rFonts w:cs="FrankRuehl" w:hint="cs"/>
          <w:vanish/>
          <w:sz w:val="22"/>
          <w:szCs w:val="22"/>
          <w:shd w:val="clear" w:color="auto" w:fill="FFFF99"/>
          <w:rtl/>
        </w:rPr>
        <w:t xml:space="preserve">; לעניין מקום לטיפול בפעוטות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המקום לטיפול בפעוטות מפורט בתוספת השישית;";</w:t>
      </w:r>
    </w:p>
    <w:p w:rsidR="0010712E" w:rsidRPr="006E7C5E" w:rsidRDefault="0010712E" w:rsidP="006758A9">
      <w:pPr>
        <w:pStyle w:val="P0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001D1B68" w:rsidRPr="006E7C5E">
        <w:rPr>
          <w:rStyle w:val="default"/>
          <w:rFonts w:cs="FrankRuehl" w:hint="cs"/>
          <w:strike/>
          <w:vanish/>
          <w:sz w:val="22"/>
          <w:szCs w:val="22"/>
          <w:shd w:val="clear" w:color="auto" w:fill="FFFF99"/>
          <w:rtl/>
        </w:rPr>
        <w:t>במקום התוספת החמישית יבוא:</w:t>
      </w:r>
    </w:p>
    <w:p w:rsidR="001D1B68" w:rsidRPr="006E7C5E" w:rsidRDefault="001D1B68" w:rsidP="001D1B68">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חמישית</w:t>
      </w:r>
    </w:p>
    <w:p w:rsidR="001D1B68" w:rsidRPr="006E7C5E" w:rsidRDefault="001D1B68" w:rsidP="001D1B68">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(תקנות 2(ב), 17(ג))</w:t>
      </w:r>
    </w:p>
    <w:p w:rsidR="001D1B68" w:rsidRPr="006E7C5E" w:rsidRDefault="001D1B68"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אורנית</w:t>
      </w:r>
    </w:p>
    <w:p w:rsidR="001D1B68" w:rsidRPr="006E7C5E" w:rsidRDefault="001D1B68"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אלקנה</w:t>
      </w:r>
    </w:p>
    <w:p w:rsidR="001D1B68" w:rsidRPr="006E7C5E" w:rsidRDefault="001D1B68"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אלפי מנשה</w:t>
      </w:r>
    </w:p>
    <w:p w:rsidR="001D1B68" w:rsidRPr="006E7C5E" w:rsidRDefault="001D1B68"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הר אדר</w:t>
      </w:r>
    </w:p>
    <w:p w:rsidR="001D1B68" w:rsidRPr="006E7C5E" w:rsidRDefault="001D1B68"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אפרים</w:t>
      </w:r>
    </w:p>
    <w:p w:rsidR="001D1B68" w:rsidRPr="006E7C5E" w:rsidRDefault="001D1B68" w:rsidP="001D1B68">
      <w:pPr>
        <w:pStyle w:val="P00"/>
        <w:spacing w:before="0"/>
        <w:ind w:left="147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קדומים";</w:t>
      </w:r>
    </w:p>
    <w:p w:rsidR="008007A3" w:rsidRPr="006E7C5E" w:rsidRDefault="008007A3" w:rsidP="008007A3">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החמישית יבוא:</w:t>
      </w:r>
    </w:p>
    <w:p w:rsidR="008007A3" w:rsidRPr="006E7C5E" w:rsidRDefault="008007A3" w:rsidP="008007A3">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חמישית</w:t>
      </w:r>
    </w:p>
    <w:p w:rsidR="008007A3" w:rsidRPr="006E7C5E" w:rsidRDefault="008007A3" w:rsidP="008007A3">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(תקנות 2(ב), 17(ג))</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אורנית</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אלקנה</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אלפי מנשה</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אריאל</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אל</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אריה</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הר אדר</w:t>
      </w:r>
    </w:p>
    <w:p w:rsidR="008007A3" w:rsidRPr="006E7C5E" w:rsidRDefault="008007A3" w:rsidP="008007A3">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אפרים";</w:t>
      </w:r>
    </w:p>
    <w:p w:rsidR="001D1B68" w:rsidRPr="006E7C5E" w:rsidRDefault="001D1B68" w:rsidP="00746B5D">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השישית יבוא:</w:t>
      </w:r>
    </w:p>
    <w:p w:rsidR="001D1B68" w:rsidRPr="006E7C5E" w:rsidRDefault="001D1B68" w:rsidP="001D1B68">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שישית</w:t>
      </w:r>
    </w:p>
    <w:p w:rsidR="001D1B68" w:rsidRPr="006E7C5E" w:rsidRDefault="001D1B68" w:rsidP="001D1B68">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(תקנה 2(ב))</w:t>
      </w:r>
    </w:p>
    <w:p w:rsidR="001D1B68" w:rsidRPr="006E7C5E" w:rsidRDefault="001D1B68"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כפר עציון</w:t>
      </w:r>
      <w:r w:rsidR="00FE4F75" w:rsidRPr="006E7C5E">
        <w:rPr>
          <w:rStyle w:val="default"/>
          <w:rFonts w:cs="FrankRuehl" w:hint="cs"/>
          <w:strike/>
          <w:vanish/>
          <w:sz w:val="22"/>
          <w:szCs w:val="22"/>
          <w:shd w:val="clear" w:color="auto" w:fill="FFFF99"/>
          <w:rtl/>
        </w:rPr>
        <w:t xml:space="preserve"> </w:t>
      </w:r>
      <w:r w:rsidR="00FE4F75" w:rsidRPr="006E7C5E">
        <w:rPr>
          <w:rStyle w:val="default"/>
          <w:rFonts w:cs="FrankRuehl"/>
          <w:strike/>
          <w:vanish/>
          <w:sz w:val="22"/>
          <w:szCs w:val="22"/>
          <w:shd w:val="clear" w:color="auto" w:fill="FFFF99"/>
          <w:rtl/>
        </w:rPr>
        <w:t>–</w:t>
      </w:r>
      <w:r w:rsidR="00FE4F75" w:rsidRPr="006E7C5E">
        <w:rPr>
          <w:rStyle w:val="default"/>
          <w:rFonts w:cs="FrankRuehl" w:hint="cs"/>
          <w:strike/>
          <w:vanish/>
          <w:sz w:val="22"/>
          <w:szCs w:val="22"/>
          <w:shd w:val="clear" w:color="auto" w:fill="FFFF99"/>
          <w:rtl/>
        </w:rPr>
        <w:t xml:space="preserve">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מגדל עוז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ראש צורים –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עמוס –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נווה דניאל –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אספר –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כרמי צור – מועצה אזורית גוש עציון</w:t>
      </w:r>
    </w:p>
    <w:p w:rsidR="00FE4F75" w:rsidRPr="006E7C5E" w:rsidRDefault="00FE4F75"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כרמל – מועצה אזורית הר חברון</w:t>
      </w:r>
    </w:p>
    <w:p w:rsidR="00FE4F75"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מעון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תלם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אשכולות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נגוהות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טנא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מצדות יהודה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עתניאל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חגי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שמעה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שני – מועצה אזורית הר חברון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אלמוג – מועצה אזורית מגילות ים המלח</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קליה – מועצה אזורית מגילות ים המלח</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מצפה שלם – מועצה אזורית מגילות ים המלח</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ורד יריחו – מועצה אזורית מגילות ים המלח</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הערבה – מועצה אזורית מגילות ים המלח</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רימונים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בית חורון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מצפה יריחו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גבעון החדשה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עלמון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לבונה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עלי זהב – מועצה אזורית שומרון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נחליאל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נעלה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כפר האורנים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עמיחי – מועצה אזורית מטה בנימין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נתיב הגדוד – מועצה אזורית ערבות הירדן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פצאל – מועצה אזורית ערבות הירדן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רועי – מועצה אזורית ערבות הירדן</w:t>
      </w:r>
    </w:p>
    <w:p w:rsidR="00E1530A" w:rsidRPr="006E7C5E" w:rsidRDefault="00E1530A"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רותם – מועצה אזורית ערבות הירדן</w:t>
      </w:r>
    </w:p>
    <w:p w:rsidR="00E1530A"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שדמות מחולה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תומר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ארגמן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בקעות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גיתית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גלגל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חמדת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חמרה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ייטב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יפית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מחולה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מכורה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משואה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משכיות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נירן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נעמה – מועצה אזורית ערבות הירדן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סלעית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צופים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קרית נטפים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ריחן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שערי תקווה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שקד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ברוכין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ברקן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חיננית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חרמש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מבוא דותן – מועצה אזורית שומרון</w:t>
      </w:r>
    </w:p>
    <w:p w:rsidR="00014269" w:rsidRPr="006E7C5E" w:rsidRDefault="00014269" w:rsidP="001D1B68">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מגדלים – מועצה אזורית שומרון</w:t>
      </w:r>
    </w:p>
    <w:p w:rsidR="008007A3" w:rsidRPr="006E7C5E" w:rsidRDefault="00014269" w:rsidP="00746B5D">
      <w:pPr>
        <w:pStyle w:val="P00"/>
        <w:spacing w:before="0"/>
        <w:ind w:left="147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(67)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נופים – מועצה אזורית שומרון</w:t>
      </w:r>
      <w:r w:rsidR="008007A3" w:rsidRPr="006E7C5E">
        <w:rPr>
          <w:rStyle w:val="default"/>
          <w:rFonts w:cs="FrankRuehl" w:hint="cs"/>
          <w:strike/>
          <w:vanish/>
          <w:sz w:val="22"/>
          <w:szCs w:val="22"/>
          <w:shd w:val="clear" w:color="auto" w:fill="FFFF99"/>
          <w:rtl/>
        </w:rPr>
        <w:t>;</w:t>
      </w:r>
    </w:p>
    <w:p w:rsidR="008007A3" w:rsidRPr="006E7C5E" w:rsidRDefault="008007A3" w:rsidP="008007A3">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השישית יבוא:</w:t>
      </w:r>
    </w:p>
    <w:p w:rsidR="008007A3" w:rsidRPr="006E7C5E" w:rsidRDefault="008007A3" w:rsidP="008007A3">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שישית</w:t>
      </w:r>
    </w:p>
    <w:p w:rsidR="008007A3" w:rsidRPr="006E7C5E" w:rsidRDefault="008007A3" w:rsidP="008007A3">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(תקנה 2(ב))</w:t>
      </w:r>
    </w:p>
    <w:p w:rsidR="008007A3"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אלון שבות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גוש עציון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אלעזר – גוש עציון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אספר – גוש עציון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הר גילה – גוש עציון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כפר עציון </w:t>
      </w:r>
      <w:r w:rsidRPr="006E7C5E">
        <w:rPr>
          <w:rStyle w:val="default"/>
          <w:rFonts w:cs="FrankRuehl"/>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גוש עציון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כרמי צור – גוש עציון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מגדל עוז </w:t>
      </w:r>
      <w:r w:rsidRPr="006E7C5E">
        <w:rPr>
          <w:rStyle w:val="default"/>
          <w:rFonts w:cs="FrankRuehl"/>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גוש עציון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עמוס – גוש עציון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נווה דניאל – גוש עציון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10</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ראש צורים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גוש עציון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11</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006659E0" w:rsidRPr="006E7C5E">
        <w:rPr>
          <w:rStyle w:val="default"/>
          <w:rFonts w:cs="FrankRuehl" w:hint="cs"/>
          <w:vanish/>
          <w:sz w:val="22"/>
          <w:szCs w:val="22"/>
          <w:u w:val="single"/>
          <w:shd w:val="clear" w:color="auto" w:fill="FFFF99"/>
          <w:rtl/>
        </w:rPr>
        <w:t>סנסנה</w:t>
      </w:r>
      <w:r w:rsidRPr="006E7C5E">
        <w:rPr>
          <w:rStyle w:val="default"/>
          <w:rFonts w:cs="FrankRuehl" w:hint="cs"/>
          <w:vanish/>
          <w:sz w:val="22"/>
          <w:szCs w:val="22"/>
          <w:u w:val="single"/>
          <w:shd w:val="clear" w:color="auto" w:fill="FFFF99"/>
          <w:rtl/>
        </w:rPr>
        <w:t xml:space="preserve"> – </w:t>
      </w:r>
      <w:r w:rsidR="006659E0" w:rsidRPr="006E7C5E">
        <w:rPr>
          <w:rStyle w:val="default"/>
          <w:rFonts w:cs="FrankRuehl" w:hint="cs"/>
          <w:vanish/>
          <w:sz w:val="22"/>
          <w:szCs w:val="22"/>
          <w:u w:val="single"/>
          <w:shd w:val="clear" w:color="auto" w:fill="FFFF99"/>
          <w:rtl/>
        </w:rPr>
        <w:t>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עתניאל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פני חבר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שמעה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שני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תלם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אשכולות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חגי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טנא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יתיר – הר חברון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21</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כרמל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הר חברון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22</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מעון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הר חברון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23</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מצדות יהודה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הר חברון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נגוהות – הר חברון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קליה – מגילות ים המלח</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6659E0" w:rsidRPr="006E7C5E">
        <w:rPr>
          <w:rStyle w:val="default"/>
          <w:rFonts w:cs="FrankRuehl" w:hint="cs"/>
          <w:vanish/>
          <w:sz w:val="22"/>
          <w:szCs w:val="22"/>
          <w:u w:val="single"/>
          <w:shd w:val="clear" w:color="auto" w:fill="FFFF99"/>
          <w:rtl/>
        </w:rPr>
        <w:t>26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אלמוג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מגילות ים המלח</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הערבה – מגילות ים המלח</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006659E0"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מצפה שלם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מגילות ים המלח</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006659E0"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ורד יריחו –</w:t>
      </w:r>
      <w:r w:rsidR="006659E0"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מגילות ים המלח</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נווה צוף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חשמונאים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טלמון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כפר אדומים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כפר האורנים –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לבונה –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מעלה מכמש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מצפה יריחו –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מתתיהו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נחליאל –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נילי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עטרת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עלי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עלמון –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עמיחי – מטה בנימין</w:t>
      </w:r>
    </w:p>
    <w:p w:rsidR="006659E0" w:rsidRPr="006E7C5E" w:rsidRDefault="006659E0"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פסגות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רימונים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47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בית חורון </w:t>
      </w:r>
      <w:r w:rsidRPr="006E7C5E">
        <w:rPr>
          <w:rStyle w:val="default"/>
          <w:rFonts w:cs="FrankRuehl"/>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מטה בנימין</w:t>
      </w:r>
    </w:p>
    <w:p w:rsidR="006659E0" w:rsidRPr="006E7C5E" w:rsidRDefault="006659E0" w:rsidP="006659E0">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48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גבעון החדשה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מטה בנימין</w:t>
      </w:r>
    </w:p>
    <w:p w:rsidR="006659E0" w:rsidRPr="006E7C5E" w:rsidRDefault="00B0615C"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דולב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משואה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משכיות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נערן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נעמה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נתיב הגדוד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פצאל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רועי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רותם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שדמות מחולה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תומר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ארגמן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בקעות – ערבות הירדן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גיתית – 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63</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גלגל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64</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חמדת –ערבות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חמרה –ערבות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ייטב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יפית –ערבות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מחולה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ערבות הירדן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69</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מכורה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ערבות הירדן</w:t>
      </w:r>
    </w:p>
    <w:p w:rsidR="00B0615C" w:rsidRPr="006E7C5E" w:rsidRDefault="00B0615C"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שומרון – שומרון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נופים – 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72</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סלעית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B0615C" w:rsidRPr="006E7C5E" w:rsidRDefault="00B0615C"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עלי זהב – 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74</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צופים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75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קרית נטפים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76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ריחן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77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שערי תקווה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78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שקד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B0615C" w:rsidRPr="006E7C5E" w:rsidRDefault="00B0615C"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איתמר – 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80</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ברוכין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81</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ברקן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82</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חיננית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83</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חרמש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84</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מבוא דותן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p>
    <w:p w:rsidR="008007A3" w:rsidRPr="006E7C5E" w:rsidRDefault="008007A3" w:rsidP="008007A3">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0615C" w:rsidRPr="006E7C5E">
        <w:rPr>
          <w:rStyle w:val="default"/>
          <w:rFonts w:cs="FrankRuehl" w:hint="cs"/>
          <w:vanish/>
          <w:sz w:val="22"/>
          <w:szCs w:val="22"/>
          <w:u w:val="single"/>
          <w:shd w:val="clear" w:color="auto" w:fill="FFFF99"/>
          <w:rtl/>
        </w:rPr>
        <w:t>85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מגדלים –</w:t>
      </w:r>
      <w:r w:rsidR="00B0615C" w:rsidRPr="006E7C5E">
        <w:rPr>
          <w:rStyle w:val="default"/>
          <w:rFonts w:cs="FrankRuehl" w:hint="cs"/>
          <w:vanish/>
          <w:sz w:val="22"/>
          <w:szCs w:val="22"/>
          <w:u w:val="single"/>
          <w:shd w:val="clear" w:color="auto" w:fill="FFFF99"/>
          <w:rtl/>
        </w:rPr>
        <w:t xml:space="preserve"> </w:t>
      </w:r>
      <w:r w:rsidRPr="006E7C5E">
        <w:rPr>
          <w:rStyle w:val="default"/>
          <w:rFonts w:cs="FrankRuehl" w:hint="cs"/>
          <w:vanish/>
          <w:sz w:val="22"/>
          <w:szCs w:val="22"/>
          <w:u w:val="single"/>
          <w:shd w:val="clear" w:color="auto" w:fill="FFFF99"/>
          <w:rtl/>
        </w:rPr>
        <w:t>שומרון</w:t>
      </w:r>
      <w:r w:rsidR="00B0615C" w:rsidRPr="006E7C5E">
        <w:rPr>
          <w:rStyle w:val="default"/>
          <w:rFonts w:cs="FrankRuehl" w:hint="cs"/>
          <w:vanish/>
          <w:sz w:val="22"/>
          <w:szCs w:val="22"/>
          <w:u w:val="single"/>
          <w:shd w:val="clear" w:color="auto" w:fill="FFFF99"/>
          <w:rtl/>
        </w:rPr>
        <w:t>";</w:t>
      </w:r>
    </w:p>
    <w:p w:rsidR="00B0615C" w:rsidRPr="006E7C5E" w:rsidRDefault="00B0615C" w:rsidP="00B0615C">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השביעית יבוא:</w:t>
      </w:r>
    </w:p>
    <w:p w:rsidR="00B0615C" w:rsidRPr="006E7C5E" w:rsidRDefault="00B0615C" w:rsidP="00B0615C">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שביעית</w:t>
      </w:r>
    </w:p>
    <w:p w:rsidR="00B0615C" w:rsidRPr="006E7C5E" w:rsidRDefault="00B0615C" w:rsidP="00B0615C">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(תקנה 2(ב))</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מועצה אזורית גוש עציון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אדומים</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יקיר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שומרון</w:t>
      </w:r>
    </w:p>
    <w:p w:rsidR="00B0615C" w:rsidRPr="006E7C5E" w:rsidRDefault="00B0615C" w:rsidP="00B0615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מבוא חורון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014269" w:rsidRPr="006E7C5E" w:rsidRDefault="00B0615C" w:rsidP="00B0615C">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פדואל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שומרון".</w:t>
      </w:r>
    </w:p>
    <w:p w:rsidR="00F83BFE" w:rsidRPr="006E7C5E" w:rsidRDefault="00F83BFE" w:rsidP="00F83BFE">
      <w:pPr>
        <w:pStyle w:val="P00"/>
        <w:spacing w:before="0"/>
        <w:ind w:left="1021" w:right="1134"/>
        <w:rPr>
          <w:rStyle w:val="default"/>
          <w:rFonts w:cs="FrankRuehl"/>
          <w:vanish/>
          <w:sz w:val="20"/>
          <w:szCs w:val="20"/>
          <w:shd w:val="clear" w:color="auto" w:fill="FFFF99"/>
          <w:rtl/>
        </w:rPr>
      </w:pPr>
    </w:p>
    <w:p w:rsidR="00F83BFE" w:rsidRPr="006E7C5E" w:rsidRDefault="00F83BFE" w:rsidP="00F83BFE">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21.2.2021</w:t>
      </w:r>
    </w:p>
    <w:p w:rsidR="00F83BFE" w:rsidRPr="006E7C5E" w:rsidRDefault="00F83BFE" w:rsidP="00F83BFE">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254) תשפ"א-2021</w:t>
      </w:r>
    </w:p>
    <w:p w:rsidR="00250565" w:rsidRPr="006E7C5E" w:rsidRDefault="00250565" w:rsidP="00250565">
      <w:pPr>
        <w:pStyle w:val="P00"/>
        <w:spacing w:before="0"/>
        <w:ind w:left="1021" w:right="1134"/>
        <w:rPr>
          <w:rStyle w:val="default"/>
          <w:rFonts w:ascii="FrankRuehl" w:hAnsi="FrankRuehl" w:cs="FrankRuehl"/>
          <w:vanish/>
          <w:szCs w:val="20"/>
          <w:shd w:val="clear" w:color="auto" w:fill="FFFF99"/>
        </w:rPr>
      </w:pPr>
      <w:hyperlink r:id="rId364"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11250</w:t>
      </w:r>
    </w:p>
    <w:p w:rsidR="00F83BFE" w:rsidRPr="006E7C5E" w:rsidRDefault="00F83BFE" w:rsidP="00F83BFE">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 בתקנת משנה (ב) –</w:t>
      </w:r>
    </w:p>
    <w:p w:rsidR="00F83BFE" w:rsidRPr="006E7C5E" w:rsidRDefault="00F83BFE" w:rsidP="00F83BF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גן ילדים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גן ילדים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הגן מפורט בתוספת השישית או בתוספת השביעית";</w:t>
      </w:r>
    </w:p>
    <w:p w:rsidR="00F83BFE" w:rsidRPr="006E7C5E" w:rsidRDefault="00F83BFE" w:rsidP="00F83BF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(2א2)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"(2א2) לימודים של </w:t>
      </w:r>
      <w:r w:rsidRPr="006E7C5E">
        <w:rPr>
          <w:rStyle w:val="default"/>
          <w:rFonts w:cs="FrankRuehl" w:hint="cs"/>
          <w:strike/>
          <w:vanish/>
          <w:sz w:val="22"/>
          <w:szCs w:val="22"/>
          <w:shd w:val="clear" w:color="auto" w:fill="FFFF99"/>
          <w:rtl/>
        </w:rPr>
        <w:t>כיתות א' עד ד'</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כיתות א' עד ו'</w:t>
      </w:r>
      <w:r w:rsidRPr="006E7C5E">
        <w:rPr>
          <w:rStyle w:val="default"/>
          <w:rFonts w:cs="FrankRuehl" w:hint="cs"/>
          <w:vanish/>
          <w:sz w:val="22"/>
          <w:szCs w:val="22"/>
          <w:shd w:val="clear" w:color="auto" w:fill="FFFF99"/>
          <w:rtl/>
        </w:rPr>
        <w:t xml:space="preserve"> בבית ספר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(2א7)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"(2א7) לימודים של כיתות י"א ו-י"ב בבית ספר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פסקה (2א8)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"(2א8) לימודים של כיתות י"ג ו-י"ד במכללה טכנולוגית מוכרת כהגדרתה בחוק ההנדסאים והטכנאים המוסמכים, התשע"ג-2012, כפי תוקפו בישראל מעת לעת, שפועלת בסמוך למוסד חינוך שהותרה פעילותו לפי סעיף 10(ג)(4) לחוק ומספקת לימודי המשך למוסד כאמור, הנמצאת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(2א8)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"(2א8) לימודים של כיתות י"ג ו-י"ד במכללה טכנולוגית מוכרת כהגדרתה בחוק ההנדסאים והטכנאים המוסמכים, התשע"ג-2012, כפי תוקפו בישראל מעת לעת, הנמצאת בתחומה של מועצה מקומית או מועצה אזורית כמשמעותה בצו בדבר ניהול מועצות אזוריות (יהודה ושומרון) (מס' 783), התשל"ט-1979 המפורטות בתוספת החמישית או בתוספת השביעית ולימודים כאמור במכללה טכנולוגית מוכרת שפועלת בסמוך למוסד חינוך שהותרה פעילותו לפי סעיף 10(ג)(4) לחוק ומספקת לימודי המשך למוסד כאמור;</w:t>
      </w:r>
    </w:p>
    <w:p w:rsidR="00F83BFE" w:rsidRPr="006E7C5E" w:rsidRDefault="00F83BFE" w:rsidP="00F83BF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(2ב)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צהרון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צהרון לילדי גן ילדים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הצהרון מפורט בתוספת השישית או בתוספת השביעית";</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(ד1)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פסקה (2ב1) יבוא:</w:t>
      </w:r>
    </w:p>
    <w:p w:rsidR="00F83BFE" w:rsidRPr="006E7C5E" w:rsidRDefault="00B2445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"(2ב1) פעילות בשטח פתוח של תנועת נוער או ארגון נוער הנמצאים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F83BFE" w:rsidRPr="006E7C5E" w:rsidRDefault="00F83BFE" w:rsidP="00F83BF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(2ג) יבוא:</w:t>
      </w:r>
    </w:p>
    <w:p w:rsidR="00F83BFE" w:rsidRPr="006E7C5E" w:rsidRDefault="00F83BFE" w:rsidP="00F83BFE">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מקום המשמש או שנועד לשמש מקום שהייה יומי לחינוך וטיפול בפעוטות הגילאי לידה עד 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מקום לטיפול בפעוטות)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מקום לטיפול בפעוטות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המקום לטיפול בפעוטות מפורט בתוספת השישית;";</w:t>
      </w:r>
    </w:p>
    <w:p w:rsidR="00F83BFE" w:rsidRPr="006E7C5E" w:rsidRDefault="00F83BFE" w:rsidP="00F83BFE">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9, בתקנת משנה (א1), במקום "בסעיף 3ה(ב)(1) לצו בידוד בית" יבוא: "בסעיף 3ד(ב)(1) להוראת בידוד בית";</w:t>
      </w:r>
    </w:p>
    <w:p w:rsidR="00F83BFE" w:rsidRPr="006E7C5E" w:rsidRDefault="00F83BFE" w:rsidP="00F83BFE">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(6ג)</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בתקנה 17, בתקנת משנה (ג), במקום הרישה יבוא:</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strike/>
          <w:vanish/>
          <w:sz w:val="22"/>
          <w:szCs w:val="22"/>
          <w:shd w:val="clear" w:color="auto" w:fill="FFFF99"/>
          <w:rtl/>
        </w:rPr>
        <w:t xml:space="preserve">"על אף האמור בתקנות משנה (א) ו-(ב), בבית ספר יסודי או מוסד לחינוך מיוחד הנמצאים בתחומה של מועצה מקומית או מועצה אזורית כמשמעותה בצו בדבר ניהול מועצות אזוריות (יהודה ושומרון) (מס' 783), התשל"ט-1979 המפורטות בתוספת החמישית, ניתן לקיים פעילות של מפעיל חיצוני שמקיים פעילות במוסד אחד בלבד (להלן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מפעיל חיצוני קבוע), בתנאים האלה:"</w:t>
      </w:r>
    </w:p>
    <w:p w:rsidR="00B2445E" w:rsidRPr="006E7C5E" w:rsidRDefault="00B2445E" w:rsidP="00B2445E">
      <w:pPr>
        <w:pStyle w:val="P0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החמישית יבוא:</w:t>
      </w:r>
    </w:p>
    <w:p w:rsidR="00B2445E" w:rsidRPr="006E7C5E" w:rsidRDefault="00B2445E" w:rsidP="00B2445E">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חמישית</w:t>
      </w:r>
    </w:p>
    <w:p w:rsidR="00B2445E" w:rsidRPr="006E7C5E" w:rsidRDefault="00B2445E" w:rsidP="00B2445E">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(תקנות 2(ב), 17(ג))</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אורנית</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אלקנה</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אלפי מנשה</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אריאל</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אל</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אריה</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הר אדר</w:t>
      </w:r>
    </w:p>
    <w:p w:rsidR="00B2445E" w:rsidRPr="006E7C5E" w:rsidRDefault="00B2445E" w:rsidP="00B2445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אפרים";</w:t>
      </w:r>
    </w:p>
    <w:p w:rsidR="00F83BFE" w:rsidRPr="006E7C5E" w:rsidRDefault="00F83BFE" w:rsidP="00B2445E">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החמישית יבוא:</w:t>
      </w:r>
    </w:p>
    <w:p w:rsidR="00F83BFE" w:rsidRPr="006E7C5E" w:rsidRDefault="00F83BFE" w:rsidP="00F83BFE">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חמישית</w:t>
      </w:r>
    </w:p>
    <w:p w:rsidR="00F83BFE" w:rsidRPr="006E7C5E" w:rsidRDefault="00F83BFE" w:rsidP="00F83BFE">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(תקנות 2(ב), 17(ג))</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אורנית</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B2445E"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אלפי מנשה</w:t>
      </w:r>
    </w:p>
    <w:p w:rsidR="00B2445E" w:rsidRPr="006E7C5E" w:rsidRDefault="00B2445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אפרת</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אריאל</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אל</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אריה</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הר אדר</w:t>
      </w:r>
    </w:p>
    <w:p w:rsidR="00F83BFE" w:rsidRPr="006E7C5E" w:rsidRDefault="00F83BFE" w:rsidP="00F83BF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קרני שומרון</w:t>
      </w:r>
      <w:r w:rsidRPr="006E7C5E">
        <w:rPr>
          <w:rStyle w:val="default"/>
          <w:rFonts w:cs="FrankRuehl" w:hint="cs"/>
          <w:vanish/>
          <w:sz w:val="22"/>
          <w:szCs w:val="22"/>
          <w:u w:val="single"/>
          <w:shd w:val="clear" w:color="auto" w:fill="FFFF99"/>
          <w:rtl/>
        </w:rPr>
        <w:t>";</w:t>
      </w:r>
    </w:p>
    <w:p w:rsidR="00F83BFE" w:rsidRPr="006E7C5E" w:rsidRDefault="00F83BFE" w:rsidP="00F83BFE">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השישית יבוא:</w:t>
      </w:r>
    </w:p>
    <w:p w:rsidR="00F83BFE" w:rsidRPr="006E7C5E" w:rsidRDefault="00F83BFE" w:rsidP="00F83BFE">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שישית</w:t>
      </w:r>
    </w:p>
    <w:p w:rsidR="00F83BFE" w:rsidRPr="006E7C5E" w:rsidRDefault="00F83BFE" w:rsidP="00F83BFE">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(תקנה 2(ב))</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אלון שבות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אלעזר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אספר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הר גילה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כפר עציון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כרמי צור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מגדל עוז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עמוס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נווה דניאל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ראש צורים –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סנסנה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עתניאל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פני חבר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שמעה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שני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תלם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אשכולות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חגי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טנא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יתיר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כרמל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מעון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מצדות יהודה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נגוהות – הר חברון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קליה – מגילות ים המלח</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אלמוג – מגילות ים המלח</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הערבה – מגילות ים המלח</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מצפה שלם – מגילות ים המלח</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ורד יריחו – מגילות ים המלח</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נווה צוף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חשמונאים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טלמון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כפר אדומים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כפר האורנים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לבונה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מעלה מכמש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מצפה יריחו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מתתיהו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נחליאל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נילי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עטרת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עלי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עלמון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עמיחי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פסגות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רימונים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בית חורון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גבעון החדשה –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דולב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משואה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משכיות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נערן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נעמה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נתיב הגדוד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פצאל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רועי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רותם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שדמות מחולה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תומר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ארגמן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בקעות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גיתית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גלגל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חמדת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חמרה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ייטב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יפית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מחולה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מכורה – ערבות הירדן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שומרון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נופים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סלעית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עלי זהב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צופים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קרית נטפים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ריחן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שערי תקווה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שקד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איתמר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ברוכין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ברקן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חיננית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חרמש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מבוא דותן –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מגדלים – שומרון";</w:t>
      </w:r>
    </w:p>
    <w:p w:rsidR="00B2445E" w:rsidRPr="006E7C5E" w:rsidRDefault="00B2445E" w:rsidP="00B2445E">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השישית יבוא:</w:t>
      </w:r>
    </w:p>
    <w:p w:rsidR="00B2445E" w:rsidRPr="006E7C5E" w:rsidRDefault="00B2445E" w:rsidP="00B2445E">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שישית</w:t>
      </w:r>
    </w:p>
    <w:p w:rsidR="00B2445E" w:rsidRPr="006E7C5E" w:rsidRDefault="00B2445E" w:rsidP="00B2445E">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(תקנה 2(ב))</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אלעזר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אספר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הר גילה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כפר עציון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כרמי צור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מגדל עוז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עמוס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נווה דניאל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קדר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ראש צורים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תקוע – גוש עציון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אדורה – הר חברון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אשכולות – הר חברון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טנא – הר חברון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15)</w:t>
      </w:r>
      <w:r w:rsidRPr="006E7C5E">
        <w:rPr>
          <w:rStyle w:val="default"/>
          <w:rFonts w:cs="FrankRuehl"/>
          <w:vanish/>
          <w:sz w:val="22"/>
          <w:szCs w:val="22"/>
          <w:u w:val="single"/>
          <w:shd w:val="clear" w:color="auto" w:fill="FFFF99"/>
          <w:rtl/>
        </w:rPr>
        <w:tab/>
      </w:r>
      <w:r w:rsidR="001E0ADB" w:rsidRPr="006E7C5E">
        <w:rPr>
          <w:rStyle w:val="default"/>
          <w:rFonts w:cs="FrankRuehl" w:hint="cs"/>
          <w:vanish/>
          <w:sz w:val="22"/>
          <w:szCs w:val="22"/>
          <w:u w:val="single"/>
          <w:shd w:val="clear" w:color="auto" w:fill="FFFF99"/>
          <w:rtl/>
        </w:rPr>
        <w:t xml:space="preserve">יתיר </w:t>
      </w:r>
      <w:r w:rsidRPr="006E7C5E">
        <w:rPr>
          <w:rStyle w:val="default"/>
          <w:rFonts w:cs="FrankRuehl" w:hint="cs"/>
          <w:vanish/>
          <w:sz w:val="22"/>
          <w:szCs w:val="22"/>
          <w:u w:val="single"/>
          <w:shd w:val="clear" w:color="auto" w:fill="FFFF99"/>
          <w:rtl/>
        </w:rPr>
        <w:t>– הר חברון</w:t>
      </w:r>
    </w:p>
    <w:p w:rsidR="00B2445E" w:rsidRPr="006E7C5E" w:rsidRDefault="001E0ADB" w:rsidP="00B2445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16</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כרמל – הר חברון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17</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מצדות יהודה – הר חברון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18</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נגוהות – הר חברון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סנסנה – הר חברון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עתניאל – הר חברון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פני חבר – הר חברון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שמעה – הר חברון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שני – הר חברון</w:t>
      </w:r>
    </w:p>
    <w:p w:rsidR="001E0ADB" w:rsidRPr="006E7C5E" w:rsidRDefault="001E0ADB" w:rsidP="00B2445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תלם – הר חברון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001E0ADB"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אלמוג – מגילות ים המלח</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001E0ADB"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בית הערבה – מגילות ים המלח</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001E0ADB"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ורד יריחו – מגילות ים המלח</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מצפה שלם – מגילות ים המלח</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קליה – מגילות ים המלח</w:t>
      </w:r>
    </w:p>
    <w:p w:rsidR="001E0ADB" w:rsidRPr="006E7C5E" w:rsidRDefault="001E0ADB" w:rsidP="00B2445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30)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רימונים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בית חורון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גבעון החדשה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דולב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001E0ADB"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נווה צוף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001E0ADB"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חשמונאים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001E0ADB"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טלמון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001E0ADB"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כפר אדומים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001E0ADB"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כפר האורנים – מטה בנימין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מבוא חורון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40</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מעלה לבונה – מטה בנימין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41</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 xml:space="preserve">מעלה מכמש </w:t>
      </w:r>
      <w:r w:rsidR="00B2445E" w:rsidRPr="006E7C5E">
        <w:rPr>
          <w:rStyle w:val="default"/>
          <w:rFonts w:cs="FrankRuehl"/>
          <w:vanish/>
          <w:sz w:val="22"/>
          <w:szCs w:val="22"/>
          <w:u w:val="single"/>
          <w:shd w:val="clear" w:color="auto" w:fill="FFFF99"/>
          <w:rtl/>
        </w:rPr>
        <w:t>–</w:t>
      </w:r>
      <w:r w:rsidR="00B2445E" w:rsidRPr="006E7C5E">
        <w:rPr>
          <w:rStyle w:val="default"/>
          <w:rFonts w:cs="FrankRuehl" w:hint="cs"/>
          <w:vanish/>
          <w:sz w:val="22"/>
          <w:szCs w:val="22"/>
          <w:u w:val="single"/>
          <w:shd w:val="clear" w:color="auto" w:fill="FFFF99"/>
          <w:rtl/>
        </w:rPr>
        <w:t xml:space="preserve"> מטה בנימין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42</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מצפה יריחו – מטה בנימין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43</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 xml:space="preserve">מתתיהו </w:t>
      </w:r>
      <w:r w:rsidR="00B2445E" w:rsidRPr="006E7C5E">
        <w:rPr>
          <w:rStyle w:val="default"/>
          <w:rFonts w:cs="FrankRuehl"/>
          <w:vanish/>
          <w:sz w:val="22"/>
          <w:szCs w:val="22"/>
          <w:u w:val="single"/>
          <w:shd w:val="clear" w:color="auto" w:fill="FFFF99"/>
          <w:rtl/>
        </w:rPr>
        <w:t>–</w:t>
      </w:r>
      <w:r w:rsidR="00B2445E" w:rsidRPr="006E7C5E">
        <w:rPr>
          <w:rStyle w:val="default"/>
          <w:rFonts w:cs="FrankRuehl" w:hint="cs"/>
          <w:vanish/>
          <w:sz w:val="22"/>
          <w:szCs w:val="22"/>
          <w:u w:val="single"/>
          <w:shd w:val="clear" w:color="auto" w:fill="FFFF99"/>
          <w:rtl/>
        </w:rPr>
        <w:t xml:space="preserve"> מטה בנימין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44</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נחליאל –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001E0ADB"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נילי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4</w:t>
      </w:r>
      <w:r w:rsidR="001E0ADB"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עטרת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001E0ADB"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עלי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001E0ADB"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עלמון – מטה בנימין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001E0ADB"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עמיחי – מטה בנימין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עפרה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51</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 xml:space="preserve">פסגות </w:t>
      </w:r>
      <w:r w:rsidR="00B2445E" w:rsidRPr="006E7C5E">
        <w:rPr>
          <w:rStyle w:val="default"/>
          <w:rFonts w:cs="FrankRuehl"/>
          <w:vanish/>
          <w:sz w:val="22"/>
          <w:szCs w:val="22"/>
          <w:u w:val="single"/>
          <w:shd w:val="clear" w:color="auto" w:fill="FFFF99"/>
          <w:rtl/>
        </w:rPr>
        <w:t>–</w:t>
      </w:r>
      <w:r w:rsidR="00B2445E" w:rsidRPr="006E7C5E">
        <w:rPr>
          <w:rStyle w:val="default"/>
          <w:rFonts w:cs="FrankRuehl" w:hint="cs"/>
          <w:vanish/>
          <w:sz w:val="22"/>
          <w:szCs w:val="22"/>
          <w:u w:val="single"/>
          <w:shd w:val="clear" w:color="auto" w:fill="FFFF99"/>
          <w:rtl/>
        </w:rPr>
        <w:t xml:space="preserve"> מטה בנימין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פצאל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רועי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רותם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שדמות מחולה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תומר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ארגמן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בקעות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גיתית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גלגל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חמדת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חמרה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ייטב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יפית – ערבות הירדן</w:t>
      </w:r>
    </w:p>
    <w:p w:rsidR="001E0ADB"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מחולה – ערבות הירדן</w:t>
      </w:r>
    </w:p>
    <w:p w:rsidR="001E0ADB" w:rsidRPr="006E7C5E" w:rsidRDefault="001E0ADB" w:rsidP="001E0ADB">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66)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מכורה – ערבות הירדן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67</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משואה – ערבות הירדן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68</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משכיות – ערבות הירדן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69</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נערן – ערבות הירדן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70</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נעמה – ערבות הירדן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71</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נתיב הגדוד – ערבות הירדן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סלעית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עלי זהב – שומרון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פדואל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001E0ADB"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צופים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001E0ADB"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קרית נטפים – שומרון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רבבה – שומרון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רחלים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001E0ADB"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ריחן – שומרון</w:t>
      </w:r>
    </w:p>
    <w:p w:rsidR="00B2445E"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80</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שקד – שומרון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אבני חפץ – שומרון</w:t>
      </w:r>
    </w:p>
    <w:p w:rsidR="00B2445E" w:rsidRPr="006E7C5E" w:rsidRDefault="001E0ADB"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82</w:t>
      </w:r>
      <w:r w:rsidR="00B2445E" w:rsidRPr="006E7C5E">
        <w:rPr>
          <w:rStyle w:val="default"/>
          <w:rFonts w:cs="FrankRuehl" w:hint="cs"/>
          <w:vanish/>
          <w:sz w:val="22"/>
          <w:szCs w:val="22"/>
          <w:u w:val="single"/>
          <w:shd w:val="clear" w:color="auto" w:fill="FFFF99"/>
          <w:rtl/>
        </w:rPr>
        <w:t>)</w:t>
      </w:r>
      <w:r w:rsidR="00B2445E" w:rsidRPr="006E7C5E">
        <w:rPr>
          <w:rStyle w:val="default"/>
          <w:rFonts w:cs="FrankRuehl"/>
          <w:vanish/>
          <w:sz w:val="22"/>
          <w:szCs w:val="22"/>
          <w:u w:val="single"/>
          <w:shd w:val="clear" w:color="auto" w:fill="FFFF99"/>
          <w:rtl/>
        </w:rPr>
        <w:tab/>
      </w:r>
      <w:r w:rsidR="00B2445E" w:rsidRPr="006E7C5E">
        <w:rPr>
          <w:rStyle w:val="default"/>
          <w:rFonts w:cs="FrankRuehl" w:hint="cs"/>
          <w:vanish/>
          <w:sz w:val="22"/>
          <w:szCs w:val="22"/>
          <w:u w:val="single"/>
          <w:shd w:val="clear" w:color="auto" w:fill="FFFF99"/>
          <w:rtl/>
        </w:rPr>
        <w:t>ברוכין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001E0ADB"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ברקן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001E0ADB"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חיננית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001E0ADB"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חרמש – שומרון</w:t>
      </w:r>
    </w:p>
    <w:p w:rsidR="001E0ADB" w:rsidRPr="006E7C5E" w:rsidRDefault="001E0ADB"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יקיר – שומרון</w:t>
      </w:r>
    </w:p>
    <w:p w:rsidR="00B2445E"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001E0ADB"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מבוא דותן – שומרון</w:t>
      </w:r>
    </w:p>
    <w:p w:rsidR="001E0ADB" w:rsidRPr="006E7C5E" w:rsidRDefault="00B2445E" w:rsidP="00B2445E">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001E0ADB"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מגדלים – שומרון</w:t>
      </w:r>
    </w:p>
    <w:p w:rsidR="00B2445E" w:rsidRPr="006E7C5E" w:rsidRDefault="001E0ADB" w:rsidP="00B2445E">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89)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נופים – שומרון</w:t>
      </w:r>
      <w:r w:rsidR="00B2445E" w:rsidRPr="006E7C5E">
        <w:rPr>
          <w:rStyle w:val="default"/>
          <w:rFonts w:cs="FrankRuehl" w:hint="cs"/>
          <w:vanish/>
          <w:sz w:val="22"/>
          <w:szCs w:val="22"/>
          <w:u w:val="single"/>
          <w:shd w:val="clear" w:color="auto" w:fill="FFFF99"/>
          <w:rtl/>
        </w:rPr>
        <w:t>";</w:t>
      </w:r>
    </w:p>
    <w:p w:rsidR="00F83BFE" w:rsidRPr="006E7C5E" w:rsidRDefault="00F83BFE" w:rsidP="00F83BFE">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השביעית יבוא:</w:t>
      </w:r>
    </w:p>
    <w:p w:rsidR="00F83BFE" w:rsidRPr="006E7C5E" w:rsidRDefault="00F83BFE" w:rsidP="00F83BFE">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שביעית</w:t>
      </w:r>
    </w:p>
    <w:p w:rsidR="00F83BFE" w:rsidRPr="006E7C5E" w:rsidRDefault="00F83BFE" w:rsidP="00F83BFE">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(תקנה 2(ב))</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מועצה אזורית גוש עציון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אדומים</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יקיר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שומרון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מבוא חורון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F83BFE" w:rsidRPr="006E7C5E" w:rsidRDefault="00F83BFE" w:rsidP="00F83BFE">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פדואל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שומרון".</w:t>
      </w:r>
    </w:p>
    <w:p w:rsidR="001E0ADB" w:rsidRPr="006E7C5E" w:rsidRDefault="001E0ADB" w:rsidP="001E0ADB">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התוספת השביעית יבוא:</w:t>
      </w:r>
    </w:p>
    <w:p w:rsidR="001E0ADB" w:rsidRPr="006E7C5E" w:rsidRDefault="001E0ADB" w:rsidP="001E0ADB">
      <w:pPr>
        <w:pStyle w:val="P00"/>
        <w:spacing w:before="0"/>
        <w:ind w:left="1474" w:right="1134"/>
        <w:jc w:val="center"/>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Pr="006E7C5E">
        <w:rPr>
          <w:rStyle w:val="default"/>
          <w:rFonts w:cs="FrankRuehl" w:hint="cs"/>
          <w:b/>
          <w:bCs/>
          <w:vanish/>
          <w:sz w:val="20"/>
          <w:szCs w:val="20"/>
          <w:u w:val="single"/>
          <w:shd w:val="clear" w:color="auto" w:fill="FFFF99"/>
          <w:rtl/>
        </w:rPr>
        <w:t>תוספת שביעית</w:t>
      </w:r>
    </w:p>
    <w:p w:rsidR="001E0ADB" w:rsidRPr="006E7C5E" w:rsidRDefault="001E0ADB" w:rsidP="001E0ADB">
      <w:pPr>
        <w:pStyle w:val="P00"/>
        <w:spacing w:before="0"/>
        <w:ind w:left="1474" w:right="1134"/>
        <w:jc w:val="center"/>
        <w:rPr>
          <w:rStyle w:val="default"/>
          <w:rFonts w:cs="FrankRuehl"/>
          <w:vanish/>
          <w:sz w:val="20"/>
          <w:szCs w:val="20"/>
          <w:u w:val="single"/>
          <w:shd w:val="clear" w:color="auto" w:fill="FFFF99"/>
          <w:rtl/>
        </w:rPr>
      </w:pPr>
      <w:r w:rsidRPr="006E7C5E">
        <w:rPr>
          <w:rStyle w:val="default"/>
          <w:rFonts w:cs="FrankRuehl" w:hint="cs"/>
          <w:vanish/>
          <w:sz w:val="20"/>
          <w:szCs w:val="20"/>
          <w:u w:val="single"/>
          <w:shd w:val="clear" w:color="auto" w:fill="FFFF99"/>
          <w:rtl/>
        </w:rPr>
        <w:t>(תקנה 2(ב))</w:t>
      </w:r>
    </w:p>
    <w:p w:rsidR="001E0ADB"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אלון מורה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שומרון</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אלון שבות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גוש עציון</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אלקנה</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גבעת זאב</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חגי – הר חברון</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מודיעין עילית</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מעון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הר חברון</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מעלה אדומים</w:t>
      </w:r>
    </w:p>
    <w:p w:rsidR="000178F4" w:rsidRPr="006E7C5E" w:rsidRDefault="000178F4" w:rsidP="001E0ADB">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קדומים</w:t>
      </w:r>
    </w:p>
    <w:p w:rsidR="000178F4" w:rsidRPr="006E7C5E" w:rsidRDefault="000178F4" w:rsidP="000178F4">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שילה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מטה בנימין";</w:t>
      </w:r>
    </w:p>
    <w:p w:rsidR="00302879" w:rsidRPr="006E7C5E" w:rsidRDefault="00302879" w:rsidP="00302879">
      <w:pPr>
        <w:pStyle w:val="P00"/>
        <w:spacing w:before="0"/>
        <w:ind w:left="1021" w:right="1134"/>
        <w:rPr>
          <w:rStyle w:val="default"/>
          <w:rFonts w:cs="FrankRuehl"/>
          <w:vanish/>
          <w:sz w:val="20"/>
          <w:szCs w:val="20"/>
          <w:shd w:val="clear" w:color="auto" w:fill="FFFF99"/>
          <w:rtl/>
        </w:rPr>
      </w:pPr>
    </w:p>
    <w:p w:rsidR="00302879" w:rsidRPr="006E7C5E" w:rsidRDefault="00302879" w:rsidP="00302879">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24.2.2021</w:t>
      </w:r>
    </w:p>
    <w:p w:rsidR="00302879" w:rsidRPr="006E7C5E" w:rsidRDefault="00302879" w:rsidP="00302879">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256) תשפ"א-2021</w:t>
      </w:r>
    </w:p>
    <w:p w:rsidR="00B50147" w:rsidRPr="006E7C5E" w:rsidRDefault="00B50147" w:rsidP="00B50147">
      <w:pPr>
        <w:pStyle w:val="P00"/>
        <w:spacing w:before="0"/>
        <w:ind w:left="1021" w:right="1134"/>
        <w:rPr>
          <w:rStyle w:val="default"/>
          <w:rFonts w:ascii="FrankRuehl" w:hAnsi="FrankRuehl" w:cs="FrankRuehl"/>
          <w:vanish/>
          <w:szCs w:val="20"/>
          <w:shd w:val="clear" w:color="auto" w:fill="FFFF99"/>
        </w:rPr>
      </w:pPr>
      <w:hyperlink r:id="rId365"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11255</w:t>
      </w:r>
    </w:p>
    <w:p w:rsidR="00302879" w:rsidRPr="006E7C5E" w:rsidRDefault="00302879" w:rsidP="00302879">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פסקאות 3(יב)(12) עד 3(יב)(14)</w:t>
      </w:r>
    </w:p>
    <w:p w:rsidR="00302879" w:rsidRPr="006E7C5E" w:rsidRDefault="00302879" w:rsidP="00302879">
      <w:pPr>
        <w:pStyle w:val="P00"/>
        <w:ind w:left="1021"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02879" w:rsidRPr="006E7C5E" w:rsidRDefault="00302879" w:rsidP="00302879">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החמישית יבוא:</w:t>
      </w:r>
    </w:p>
    <w:p w:rsidR="00302879" w:rsidRPr="006E7C5E" w:rsidRDefault="00302879" w:rsidP="00302879">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חמישית</w:t>
      </w:r>
    </w:p>
    <w:p w:rsidR="00302879" w:rsidRPr="006E7C5E" w:rsidRDefault="00302879" w:rsidP="00302879">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(תקנות 2(ב), 17(ג))</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אורנית</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אלפי מנשה</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אפרת</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אריאל</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אל</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אריה</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הר אדר</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קרני שומרון";</w:t>
      </w:r>
    </w:p>
    <w:p w:rsidR="00302879" w:rsidRPr="006E7C5E" w:rsidRDefault="00302879" w:rsidP="00302879">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השישית יבוא:</w:t>
      </w:r>
    </w:p>
    <w:p w:rsidR="00302879" w:rsidRPr="006E7C5E" w:rsidRDefault="00302879" w:rsidP="00302879">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שישית</w:t>
      </w:r>
    </w:p>
    <w:p w:rsidR="00302879" w:rsidRPr="006E7C5E" w:rsidRDefault="00302879" w:rsidP="00302879">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(תקנה 2(ב))</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אלעזר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אספר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הר גילה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כפר עציון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כרמי צור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מגדל עוז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עמוס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נווה דניאל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קדר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ראש צורים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תקוע –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אדורה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אשכולות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טנא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יתיר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כרמל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מצדות יהודה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נגוהות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סנסנה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עתניאל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פני חבר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שמעה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שני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תלם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אלמוג – מגילות ים המלח</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בית הערבה – מגילות ים המלח</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ורד יריחו – מגילות ים המלח</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מצפה שלם – מגילות ים המלח</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קליה – מגילות ים המלח</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רימונים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בית חורון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גבעון החדשה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דולב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נווה צוף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חשמונאים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טלמון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כפר אדומים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כפר האורנים –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מבוא חורון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לבונה –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מעלה מכמש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מצפה יריחו –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מתתיהו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נחליאל –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נילי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עטרת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עלי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עלמון –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עמיחי –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עפרה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פסגות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פצאל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רועי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רותם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שדמות מחולה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תומר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ארגמן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בקעות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גיתית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גלגל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חמדת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חמרה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ייטב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יפית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מחולה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מכורה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משואה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משכיות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נערן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נעמה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נתיב הגדוד – ערבות הירדן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סלעית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עלי זהב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פדואל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צופים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קרית נטפים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רבבה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רחלים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ריחן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שקד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אבני חפץ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ברוכין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ברקן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חיננית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חרמש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יקיר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מבוא דותן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מגדלים –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נופים – שומרון";</w:t>
      </w:r>
    </w:p>
    <w:p w:rsidR="00302879" w:rsidRPr="006E7C5E" w:rsidRDefault="00302879" w:rsidP="00302879">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התוספת השביעית יבוא:</w:t>
      </w:r>
    </w:p>
    <w:p w:rsidR="00302879" w:rsidRPr="006E7C5E" w:rsidRDefault="00302879" w:rsidP="00302879">
      <w:pPr>
        <w:pStyle w:val="P00"/>
        <w:spacing w:before="0"/>
        <w:ind w:left="1474" w:right="1134"/>
        <w:jc w:val="center"/>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w:t>
      </w:r>
      <w:r w:rsidRPr="006E7C5E">
        <w:rPr>
          <w:rStyle w:val="default"/>
          <w:rFonts w:cs="FrankRuehl" w:hint="cs"/>
          <w:b/>
          <w:bCs/>
          <w:strike/>
          <w:vanish/>
          <w:sz w:val="20"/>
          <w:szCs w:val="20"/>
          <w:shd w:val="clear" w:color="auto" w:fill="FFFF99"/>
          <w:rtl/>
        </w:rPr>
        <w:t>תוספת שביעית</w:t>
      </w:r>
    </w:p>
    <w:p w:rsidR="00302879" w:rsidRPr="006E7C5E" w:rsidRDefault="00302879" w:rsidP="00302879">
      <w:pPr>
        <w:pStyle w:val="P00"/>
        <w:spacing w:before="0"/>
        <w:ind w:left="1474" w:right="1134"/>
        <w:jc w:val="center"/>
        <w:rPr>
          <w:rStyle w:val="default"/>
          <w:rFonts w:cs="FrankRuehl"/>
          <w:strike/>
          <w:vanish/>
          <w:sz w:val="20"/>
          <w:szCs w:val="20"/>
          <w:shd w:val="clear" w:color="auto" w:fill="FFFF99"/>
          <w:rtl/>
        </w:rPr>
      </w:pPr>
      <w:r w:rsidRPr="006E7C5E">
        <w:rPr>
          <w:rStyle w:val="default"/>
          <w:rFonts w:cs="FrankRuehl" w:hint="cs"/>
          <w:strike/>
          <w:vanish/>
          <w:sz w:val="20"/>
          <w:szCs w:val="20"/>
          <w:shd w:val="clear" w:color="auto" w:fill="FFFF99"/>
          <w:rtl/>
        </w:rPr>
        <w:t>(תקנה 2(ב))</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אלון מורה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שומרון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אלון שבות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גוש עציון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אלקנה</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גבעת זאב</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חגי –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מודיעין עילית</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מעון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הר חברון</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מעלה אדומים</w:t>
      </w:r>
    </w:p>
    <w:p w:rsidR="00302879" w:rsidRPr="006E7C5E" w:rsidRDefault="00302879" w:rsidP="00302879">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קדומים</w:t>
      </w:r>
    </w:p>
    <w:p w:rsidR="00302879" w:rsidRPr="006E7C5E" w:rsidRDefault="00302879" w:rsidP="005F5BA7">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שילה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מטה בנימין";</w:t>
      </w:r>
    </w:p>
    <w:p w:rsidR="00E30348" w:rsidRPr="006E7C5E" w:rsidRDefault="00E30348" w:rsidP="00D66461">
      <w:pPr>
        <w:pStyle w:val="P00"/>
        <w:spacing w:before="0"/>
        <w:ind w:left="1021" w:right="1134"/>
        <w:rPr>
          <w:rStyle w:val="default"/>
          <w:rFonts w:cs="FrankRuehl"/>
          <w:vanish/>
          <w:sz w:val="20"/>
          <w:szCs w:val="20"/>
          <w:shd w:val="clear" w:color="auto" w:fill="FFFF99"/>
          <w:rtl/>
        </w:rPr>
      </w:pPr>
    </w:p>
    <w:p w:rsidR="00D66461" w:rsidRPr="006E7C5E" w:rsidRDefault="00D66461" w:rsidP="00D66461">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7.3.2021</w:t>
      </w:r>
    </w:p>
    <w:p w:rsidR="00D66461" w:rsidRPr="006E7C5E" w:rsidRDefault="00D66461" w:rsidP="00D66461">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257) תשפ"א-2021</w:t>
      </w:r>
    </w:p>
    <w:p w:rsidR="00B50147" w:rsidRPr="006E7C5E" w:rsidRDefault="00B50147" w:rsidP="00B50147">
      <w:pPr>
        <w:pStyle w:val="P00"/>
        <w:spacing w:before="0"/>
        <w:ind w:left="1021" w:right="1134"/>
        <w:rPr>
          <w:rStyle w:val="default"/>
          <w:rFonts w:ascii="FrankRuehl" w:hAnsi="FrankRuehl" w:cs="FrankRuehl"/>
          <w:vanish/>
          <w:szCs w:val="20"/>
          <w:shd w:val="clear" w:color="auto" w:fill="FFFF99"/>
        </w:rPr>
      </w:pPr>
      <w:hyperlink r:id="rId366"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11263</w:t>
      </w:r>
    </w:p>
    <w:p w:rsidR="00185791" w:rsidRPr="006E7C5E" w:rsidRDefault="00185791" w:rsidP="00185791">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1 </w:t>
      </w:r>
      <w:r w:rsidRPr="006E7C5E">
        <w:rPr>
          <w:rStyle w:val="default"/>
          <w:rFonts w:cs="FrankRuehl"/>
          <w:vanish/>
          <w:sz w:val="22"/>
          <w:szCs w:val="22"/>
          <w:shd w:val="clear" w:color="auto" w:fill="FFFF99"/>
          <w:rtl/>
        </w:rPr>
        <w:t>–</w:t>
      </w:r>
    </w:p>
    <w:p w:rsidR="00185791" w:rsidRPr="006E7C5E" w:rsidRDefault="00185791" w:rsidP="00185791">
      <w:pPr>
        <w:pStyle w:val="P0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ההגדרה "אישור "תו ירוק"" יבוא:</w:t>
      </w:r>
    </w:p>
    <w:p w:rsidR="00185791" w:rsidRPr="006E7C5E" w:rsidRDefault="00185791" w:rsidP="00185791">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"אישור "תו ירוק""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כהגדרתו בצו הגבלת פעילות;</w:t>
      </w:r>
    </w:p>
    <w:p w:rsidR="00185791" w:rsidRPr="006E7C5E" w:rsidRDefault="00185791" w:rsidP="00185791">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בתקנה 2, בתקנת משנה (ב) –</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 יבוא:</w:t>
      </w:r>
    </w:p>
    <w:p w:rsidR="00185791" w:rsidRPr="006E7C5E" w:rsidRDefault="00185791" w:rsidP="0018579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"(2א) גן ילדים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גן ילדים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הגן מפורט בתוספת השישית או בתוספת השביעית";</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(2א2) יבוא:</w:t>
      </w:r>
    </w:p>
    <w:p w:rsidR="00185791" w:rsidRPr="006E7C5E" w:rsidRDefault="00185791" w:rsidP="0018579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"(2א2) לימודים של כיתות א' עד ו' בבית ספר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(2א7) יבוא:</w:t>
      </w:r>
    </w:p>
    <w:p w:rsidR="00185791" w:rsidRPr="006E7C5E" w:rsidRDefault="00185791" w:rsidP="0018579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"(2א7) לימודים של כיתות </w:t>
      </w:r>
      <w:r w:rsidRPr="006E7C5E">
        <w:rPr>
          <w:rStyle w:val="default"/>
          <w:rFonts w:cs="FrankRuehl" w:hint="cs"/>
          <w:strike/>
          <w:vanish/>
          <w:sz w:val="22"/>
          <w:szCs w:val="22"/>
          <w:shd w:val="clear" w:color="auto" w:fill="FFFF99"/>
          <w:rtl/>
        </w:rPr>
        <w:t>י"א ו-י"ב</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ז' עד י"ב</w:t>
      </w:r>
      <w:r w:rsidRPr="006E7C5E">
        <w:rPr>
          <w:rStyle w:val="default"/>
          <w:rFonts w:cs="FrankRuehl" w:hint="cs"/>
          <w:vanish/>
          <w:sz w:val="22"/>
          <w:szCs w:val="22"/>
          <w:shd w:val="clear" w:color="auto" w:fill="FFFF99"/>
          <w:rtl/>
        </w:rPr>
        <w:t xml:space="preserve"> בבית ספר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(2א8) יבוא:</w:t>
      </w:r>
    </w:p>
    <w:p w:rsidR="00185791" w:rsidRPr="006E7C5E" w:rsidRDefault="00185791" w:rsidP="0018579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"(2א8) לימודים של כיתות י"ג ו-י"ד במכללה טכנולוגית מוכרת כהגדרתה בחוק ההנדסאים והטכנאים המוסמכים, התשע"ג-2012, כפי תוקפו בישראל מעת לעת, הנמצאת בתחומה של מועצה מקומית או מועצה אזורית כמשמעותה בצו בדבר ניהול מועצות אזוריות (יהודה ושומרון) (מס' 783), התשל"ט-1979 המפורטות בתוספת החמישית או בתוספת השביעית ולימודים כאמור במכללה טכנולוגית מוכרת שפועלת בסמוך למוסד חינוך שהותרה פעילותו לפי סעיף 10(ג)(4) לחוק ומספקת לימודי המשך למוסד כאמור;</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(2ב) יבוא:</w:t>
      </w:r>
    </w:p>
    <w:p w:rsidR="00185791" w:rsidRPr="006E7C5E" w:rsidRDefault="00185791" w:rsidP="0018579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"(2ב) צהרון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צהרון לילדי גן ילדים הנמצא בתחומה של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היישוב שבו נמצא הצהרון מפורט בתוספת השישית או בתוספת השביעית";</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(ד1)</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במקום פסקה (2ב1) יבוא:</w:t>
      </w:r>
    </w:p>
    <w:p w:rsidR="00185791" w:rsidRPr="006E7C5E" w:rsidRDefault="00185791" w:rsidP="0018579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 xml:space="preserve">"(2ב1) </w:t>
      </w:r>
      <w:r w:rsidRPr="006E7C5E">
        <w:rPr>
          <w:rStyle w:val="default"/>
          <w:rFonts w:cs="FrankRuehl" w:hint="cs"/>
          <w:strike/>
          <w:vanish/>
          <w:sz w:val="22"/>
          <w:szCs w:val="22"/>
          <w:shd w:val="clear" w:color="auto" w:fill="FFFF99"/>
          <w:rtl/>
        </w:rPr>
        <w:t>פעילות בשטח פתוח של תנועת נוער</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פעילות בשטח פתוח של חוג או תנועת נוער</w:t>
      </w:r>
      <w:r w:rsidRPr="006E7C5E">
        <w:rPr>
          <w:rStyle w:val="default"/>
          <w:rFonts w:cs="FrankRuehl" w:hint="cs"/>
          <w:vanish/>
          <w:sz w:val="22"/>
          <w:szCs w:val="22"/>
          <w:shd w:val="clear" w:color="auto" w:fill="FFFF99"/>
          <w:rtl/>
        </w:rPr>
        <w:t xml:space="preserve"> או ארגון נוער הנמצאים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185791" w:rsidRPr="006E7C5E" w:rsidRDefault="00185791" w:rsidP="00185791">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(7ב)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בתקנה 28ה2, בפסקה (3), במקום המילים "בתקנה 8ב(ג)(1) לתקנות הגבלת פעילות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לאחר סריקת המסמך כמפורט בתקנה 8ב(ד) לתקנות האמורות" יבוא: "בסעיף 7ד(ג)(1) לצו הגבלת פעילות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לאחר סריקת המסמך כמפורט בסעיף 7ד(ד) לצו האמור";</w:t>
      </w:r>
    </w:p>
    <w:p w:rsidR="00185791" w:rsidRPr="006E7C5E" w:rsidRDefault="00185791" w:rsidP="00185791">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30 </w:t>
      </w:r>
      <w:r w:rsidRPr="006E7C5E">
        <w:rPr>
          <w:rStyle w:val="default"/>
          <w:rFonts w:cs="FrankRuehl"/>
          <w:vanish/>
          <w:sz w:val="22"/>
          <w:szCs w:val="22"/>
          <w:shd w:val="clear" w:color="auto" w:fill="FFFF99"/>
          <w:rtl/>
        </w:rPr>
        <w:t>–</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ברישה, במקום "61(א)(1) לחוק העונשין, התשל"ז-1977" יבוא: "1(א)(1) לצו בדבר העלאת קנסות שנקבעו בדין או בתחיקת ביטחון (יהודה ושומרון) (מס' 845), התש"ם-1980";</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vanish/>
          <w:sz w:val="22"/>
          <w:szCs w:val="22"/>
          <w:shd w:val="clear" w:color="auto" w:fill="FFFF99"/>
          <w:rtl/>
        </w:rPr>
        <w:tab/>
      </w:r>
      <w:r w:rsidRPr="006E7C5E">
        <w:rPr>
          <w:rStyle w:val="default"/>
          <w:rFonts w:cs="FrankRuehl" w:hint="cs"/>
          <w:strike/>
          <w:vanish/>
          <w:sz w:val="22"/>
          <w:szCs w:val="22"/>
          <w:shd w:val="clear" w:color="auto" w:fill="FFFF99"/>
          <w:rtl/>
        </w:rPr>
        <w:t>בתקנת משנה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בפסקה</w:t>
      </w:r>
      <w:r w:rsidRPr="006E7C5E">
        <w:rPr>
          <w:rStyle w:val="default"/>
          <w:rFonts w:cs="FrankRuehl" w:hint="cs"/>
          <w:vanish/>
          <w:sz w:val="22"/>
          <w:szCs w:val="22"/>
          <w:shd w:val="clear" w:color="auto" w:fill="FFFF99"/>
          <w:rtl/>
        </w:rPr>
        <w:t xml:space="preserve"> (2), אחרי "בהוראת" יבוא: "מתאמת הבריאות במינהל האזרחי לאזור יהודה ושומרון או";</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בפסקה (4), במקום "בתקנה 8ב(ג)(1) לתקנות הגבלת פעילות" יבוא: "בסעיף 7ד(ג)(1) לצו הגבלת פעילות";</w:t>
      </w:r>
    </w:p>
    <w:p w:rsidR="00185791" w:rsidRPr="006E7C5E" w:rsidRDefault="00185791" w:rsidP="00185791">
      <w:pPr>
        <w:pStyle w:val="P0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החמישית יבוא:</w:t>
      </w:r>
    </w:p>
    <w:p w:rsidR="00185791" w:rsidRPr="006E7C5E" w:rsidRDefault="00185791" w:rsidP="0018579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חמישית</w:t>
      </w:r>
    </w:p>
    <w:p w:rsidR="00185791" w:rsidRPr="006E7C5E" w:rsidRDefault="00185791" w:rsidP="0018579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(תקנות 2(ב), 17(ג))</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אורנית</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אלפי מנשה</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אפרת</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אריאל</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אל</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אריה</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ביתר עילית</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אדומים</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קדומים</w:t>
      </w:r>
    </w:p>
    <w:p w:rsidR="00185791" w:rsidRPr="006E7C5E" w:rsidRDefault="00185791" w:rsidP="00185791">
      <w:pPr>
        <w:pStyle w:val="P00"/>
        <w:spacing w:before="0"/>
        <w:ind w:left="1474" w:right="1134"/>
        <w:rPr>
          <w:rStyle w:val="default"/>
          <w:rFonts w:cs="FrankRuehl"/>
          <w:vanish/>
          <w:sz w:val="18"/>
          <w:szCs w:val="22"/>
          <w:shd w:val="clear" w:color="auto" w:fill="FFFF99"/>
          <w:rtl/>
        </w:rPr>
      </w:pPr>
      <w:r w:rsidRPr="006E7C5E">
        <w:rPr>
          <w:rStyle w:val="default"/>
          <w:rFonts w:cs="FrankRuehl" w:hint="cs"/>
          <w:strike/>
          <w:vanish/>
          <w:sz w:val="18"/>
          <w:szCs w:val="22"/>
          <w:shd w:val="clear" w:color="auto" w:fill="FFFF99"/>
          <w:rtl/>
        </w:rPr>
        <w:t>(10)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קרני שומרון";</w:t>
      </w:r>
    </w:p>
    <w:p w:rsidR="00185791" w:rsidRPr="006E7C5E" w:rsidRDefault="00185791" w:rsidP="00185791">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התוספת החמישית יבוא:</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"תוספת חמישית</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(תקנות 2(ב), 17(ג))</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אורנית</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אלפי מנשה</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אלקנה</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אפרת</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אריאל</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בית אריה</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מעלה אדומים</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מעלה אפרים</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עמנואל";</w:t>
      </w:r>
    </w:p>
    <w:p w:rsidR="00185791" w:rsidRPr="006E7C5E" w:rsidRDefault="00185791" w:rsidP="00185791">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השישית יבוא:</w:t>
      </w:r>
    </w:p>
    <w:p w:rsidR="00185791" w:rsidRPr="006E7C5E" w:rsidRDefault="00185791" w:rsidP="0018579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שישית</w:t>
      </w:r>
    </w:p>
    <w:p w:rsidR="00185791" w:rsidRPr="006E7C5E" w:rsidRDefault="00185791" w:rsidP="0018579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אלון מורה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אלון שבות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כוכב יעקב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נוקדים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נעלה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עץ אפרים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שבי שומרון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שילה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שערי תקווה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אלעזר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אספר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הר גילה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כפר עציון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כרמי צור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מגדל עוז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עמוס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נווה דניאל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קדר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ראש צורים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תקוע – גוש עציון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אדורה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אשכולות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טנא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יתיר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כרמל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נגוהות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סנסנה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עתניאל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פני חבר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שמעה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שני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תלם – הר חברון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אלמוג – מגילות ים המלח</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הערבה – מגילות ים המלח</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ורד יריחו – מגילות ים המלח</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מצפה שלם – מגילות ים המלח</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קליה – מגילות ים המלח</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רימונים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בית חורון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גבעון החדשה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דולב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נווה צוף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חשמונאים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כפר אדומים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כפר האורנים –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מבוא חורון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לבונה –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מכמש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מצפה יריחו –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מתתיהו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נחליאל –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נילי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עטרת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עלי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עלמון –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עמיחי –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עפרה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פסגות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פצאל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רועי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רותם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שדמות מחולה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תומר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ארגמן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בקעות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גיתית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גלגל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חמדת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חמרה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ייטב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יפית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מחולה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מכורה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משואה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משכיות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נערן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נעמה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נתיב הגדוד – ערבות הירדן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סלעית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עלי זהב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פדואל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צופים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קרית נטפים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רבבה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רחלים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ריחן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שקד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אבני חפץ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ברוכין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ברקן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חיננית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חרמש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יקיר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מבוא דותן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מגדלים – שומרון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נופים – שומרון";</w:t>
      </w:r>
    </w:p>
    <w:p w:rsidR="00185791" w:rsidRPr="006E7C5E" w:rsidRDefault="00185791" w:rsidP="00185791">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התוספת השישית יבוא:</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"תוספת שישית</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(תקנה 2(ב))</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אלון מורה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אלון שבות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נוקדים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נעלה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עץ אפרים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שערי תקווה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אלעזר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הר גילה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כפר עציון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כרמי צור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מגדל עוז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מעלה עמוס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נווה דניאל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קדר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ראש צורים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תקוע –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סוסיה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מצדות יהודה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מעון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אדורה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אשכולות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טנא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יתיר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כרמל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נגוהות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סנסנה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עתניאל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פני חבר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שמעה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שני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תלם – הר חברון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אלמוג – מגילות ים המלח</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בית הערבה – מגילות ים המלח</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ורד יריחו – מגילות ים המלח</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מצפה שלם – מגילות ים המלח</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קליה – מגילות ים המלח</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רימונים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בית חורון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גבעון החדשה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דולב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נווה צוף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חשמונאים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כפר אדומים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כפר האורנים –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מבוא חורון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מעלה לבונה –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מעלה מכמש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מצפה יריחו –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מתתיהו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נחליאל –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נילי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עטרת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עלמון –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עמיחי –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עפרה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פסגות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כוכב השחר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טלמון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גני מודיעין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פצאל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רועי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רותם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שדמות מחולה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תומר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ארגמן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בקעות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גיתית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גלגל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חמדת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חמרה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יפית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מחולה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מכורה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משואה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משכיות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נערן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נעמה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נתיב הגדוד – ערבות הירדן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יצהר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ברכה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ענב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כפר תפוח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סלעית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עלי זהב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פדואל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צופים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קרית נטפים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רבבה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רחלים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ריחן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שקד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אבני חפץ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ברוכין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ברקן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חיננית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חרמש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יקיר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מבוא דותן –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מגדלים – שומרון";</w:t>
      </w:r>
    </w:p>
    <w:p w:rsidR="00185791" w:rsidRPr="006E7C5E" w:rsidRDefault="00185791" w:rsidP="00185791">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השביעית יבוא:</w:t>
      </w:r>
    </w:p>
    <w:p w:rsidR="00185791" w:rsidRPr="006E7C5E" w:rsidRDefault="00185791" w:rsidP="0018579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שביעית</w:t>
      </w:r>
    </w:p>
    <w:p w:rsidR="00185791" w:rsidRPr="006E7C5E" w:rsidRDefault="00185791" w:rsidP="0018579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אלקנה</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גבע בנימין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גבעת זאב</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טלמון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מודיעין עילית</w:t>
      </w:r>
    </w:p>
    <w:p w:rsidR="00185791" w:rsidRPr="006E7C5E" w:rsidRDefault="00185791" w:rsidP="00185791">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אפרים".</w:t>
      </w:r>
    </w:p>
    <w:p w:rsidR="00185791" w:rsidRPr="006E7C5E" w:rsidRDefault="00185791" w:rsidP="00185791">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התוספת השביעית יבוא:</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"תוספת שביעית</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(תקנה 2(ב))</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אספר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בית אל</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גבע בנימין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כוכב יעקב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מודיעין עילית</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נופים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קדומים</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קרית ארבע</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שילה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185791" w:rsidRPr="006E7C5E" w:rsidRDefault="00185791" w:rsidP="00D66461">
      <w:pPr>
        <w:pStyle w:val="P00"/>
        <w:spacing w:before="0"/>
        <w:ind w:left="1021" w:right="1134"/>
        <w:rPr>
          <w:rStyle w:val="default"/>
          <w:rFonts w:cs="FrankRuehl"/>
          <w:vanish/>
          <w:sz w:val="20"/>
          <w:szCs w:val="20"/>
          <w:shd w:val="clear" w:color="auto" w:fill="FFFF99"/>
          <w:rtl/>
        </w:rPr>
      </w:pPr>
    </w:p>
    <w:p w:rsidR="00185791" w:rsidRPr="006E7C5E" w:rsidRDefault="00185791" w:rsidP="00D66461">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14.3.2021</w:t>
      </w:r>
    </w:p>
    <w:p w:rsidR="00185791" w:rsidRPr="006E7C5E" w:rsidRDefault="00185791" w:rsidP="00D66461">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258) תשפ"א-2021</w:t>
      </w:r>
    </w:p>
    <w:p w:rsidR="00B50147" w:rsidRPr="006E7C5E" w:rsidRDefault="00B50147" w:rsidP="00B50147">
      <w:pPr>
        <w:pStyle w:val="P00"/>
        <w:spacing w:before="0"/>
        <w:ind w:left="1021" w:right="1134"/>
        <w:rPr>
          <w:rStyle w:val="default"/>
          <w:rFonts w:ascii="FrankRuehl" w:hAnsi="FrankRuehl" w:cs="FrankRuehl"/>
          <w:vanish/>
          <w:szCs w:val="20"/>
          <w:shd w:val="clear" w:color="auto" w:fill="FFFF99"/>
        </w:rPr>
      </w:pPr>
      <w:hyperlink r:id="rId367"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11279</w:t>
      </w:r>
    </w:p>
    <w:p w:rsidR="00D66461" w:rsidRPr="006E7C5E" w:rsidRDefault="00D66461" w:rsidP="00D66461">
      <w:pPr>
        <w:pStyle w:val="P0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בתקנה 1 </w:t>
      </w:r>
      <w:r w:rsidRPr="006E7C5E">
        <w:rPr>
          <w:rStyle w:val="default"/>
          <w:rFonts w:cs="FrankRuehl"/>
          <w:vanish/>
          <w:sz w:val="22"/>
          <w:szCs w:val="22"/>
          <w:shd w:val="clear" w:color="auto" w:fill="FFFF99"/>
          <w:rtl/>
        </w:rPr>
        <w:t>–</w:t>
      </w:r>
    </w:p>
    <w:p w:rsidR="00D66461" w:rsidRPr="006E7C5E" w:rsidRDefault="00D66461" w:rsidP="00D66461">
      <w:pPr>
        <w:pStyle w:val="P0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185791" w:rsidRPr="006E7C5E">
        <w:rPr>
          <w:rStyle w:val="default"/>
          <w:rFonts w:cs="FrankRuehl" w:hint="cs"/>
          <w:vanish/>
          <w:sz w:val="22"/>
          <w:szCs w:val="22"/>
          <w:u w:val="single"/>
          <w:shd w:val="clear" w:color="auto" w:fill="FFFF99"/>
          <w:rtl/>
        </w:rPr>
        <w:t>ו</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במקום ההגדרה "</w:t>
      </w:r>
      <w:r w:rsidR="00185791" w:rsidRPr="006E7C5E">
        <w:rPr>
          <w:rStyle w:val="default"/>
          <w:rFonts w:cs="FrankRuehl" w:hint="cs"/>
          <w:vanish/>
          <w:sz w:val="22"/>
          <w:szCs w:val="22"/>
          <w:u w:val="single"/>
          <w:shd w:val="clear" w:color="auto" w:fill="FFFF99"/>
          <w:rtl/>
        </w:rPr>
        <w:t>מחלים</w:t>
      </w:r>
      <w:r w:rsidRPr="006E7C5E">
        <w:rPr>
          <w:rStyle w:val="default"/>
          <w:rFonts w:cs="FrankRuehl" w:hint="cs"/>
          <w:vanish/>
          <w:sz w:val="22"/>
          <w:szCs w:val="22"/>
          <w:u w:val="single"/>
          <w:shd w:val="clear" w:color="auto" w:fill="FFFF99"/>
          <w:rtl/>
        </w:rPr>
        <w:t>" יבוא:</w:t>
      </w:r>
    </w:p>
    <w:p w:rsidR="00D66461" w:rsidRPr="006E7C5E" w:rsidRDefault="00D66461" w:rsidP="00D66461">
      <w:pPr>
        <w:pStyle w:val="P00"/>
        <w:spacing w:before="0"/>
        <w:ind w:left="1928"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185791" w:rsidRPr="006E7C5E">
        <w:rPr>
          <w:rStyle w:val="default"/>
          <w:rFonts w:cs="FrankRuehl" w:hint="cs"/>
          <w:vanish/>
          <w:sz w:val="22"/>
          <w:szCs w:val="22"/>
          <w:u w:val="single"/>
          <w:shd w:val="clear" w:color="auto" w:fill="FFFF99"/>
          <w:rtl/>
        </w:rPr>
        <w:t>מחלים</w:t>
      </w:r>
      <w:r w:rsidRPr="006E7C5E">
        <w:rPr>
          <w:rStyle w:val="default"/>
          <w:rFonts w:cs="FrankRuehl" w:hint="cs"/>
          <w:vanish/>
          <w:sz w:val="22"/>
          <w:szCs w:val="22"/>
          <w:u w:val="single"/>
          <w:shd w:val="clear" w:color="auto" w:fill="FFFF99"/>
          <w:rtl/>
        </w:rPr>
        <w:t xml:space="preserve">"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כהגדרתו </w:t>
      </w:r>
      <w:r w:rsidR="00185791" w:rsidRPr="006E7C5E">
        <w:rPr>
          <w:rStyle w:val="default"/>
          <w:rFonts w:cs="FrankRuehl" w:hint="cs"/>
          <w:vanish/>
          <w:sz w:val="22"/>
          <w:szCs w:val="22"/>
          <w:u w:val="single"/>
          <w:shd w:val="clear" w:color="auto" w:fill="FFFF99"/>
          <w:rtl/>
        </w:rPr>
        <w:t>בהוראת בידוד בית</w:t>
      </w:r>
      <w:r w:rsidRPr="006E7C5E">
        <w:rPr>
          <w:rStyle w:val="default"/>
          <w:rFonts w:cs="FrankRuehl" w:hint="cs"/>
          <w:vanish/>
          <w:sz w:val="22"/>
          <w:szCs w:val="22"/>
          <w:u w:val="single"/>
          <w:shd w:val="clear" w:color="auto" w:fill="FFFF99"/>
          <w:rtl/>
        </w:rPr>
        <w:t>;</w:t>
      </w:r>
    </w:p>
    <w:p w:rsidR="00B36DAC" w:rsidRPr="006E7C5E" w:rsidRDefault="00B36DAC" w:rsidP="00B36DAC">
      <w:pPr>
        <w:pStyle w:val="P0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w:t>
      </w:r>
      <w:r w:rsidR="00185791" w:rsidRPr="006E7C5E">
        <w:rPr>
          <w:rStyle w:val="default"/>
          <w:rFonts w:cs="FrankRuehl" w:hint="cs"/>
          <w:vanish/>
          <w:sz w:val="22"/>
          <w:szCs w:val="22"/>
          <w:u w:val="single"/>
          <w:shd w:val="clear" w:color="auto" w:fill="FFFF99"/>
          <w:rtl/>
        </w:rPr>
        <w:t>6א1</w:t>
      </w:r>
      <w:r w:rsidRPr="006E7C5E">
        <w:rPr>
          <w:rStyle w:val="default"/>
          <w:rFonts w:cs="FrankRuehl" w:hint="cs"/>
          <w:vanish/>
          <w:sz w:val="22"/>
          <w:szCs w:val="22"/>
          <w:u w:val="single"/>
          <w:shd w:val="clear" w:color="auto" w:fill="FFFF99"/>
          <w:rtl/>
        </w:rPr>
        <w:t>)</w:t>
      </w:r>
      <w:r w:rsidRPr="006E7C5E">
        <w:rPr>
          <w:rStyle w:val="default"/>
          <w:rFonts w:cs="FrankRuehl"/>
          <w:vanish/>
          <w:sz w:val="22"/>
          <w:szCs w:val="22"/>
          <w:u w:val="single"/>
          <w:shd w:val="clear" w:color="auto" w:fill="FFFF99"/>
          <w:rtl/>
        </w:rPr>
        <w:tab/>
      </w:r>
      <w:r w:rsidR="00185791" w:rsidRPr="006E7C5E">
        <w:rPr>
          <w:rStyle w:val="default"/>
          <w:rFonts w:cs="FrankRuehl" w:hint="cs"/>
          <w:vanish/>
          <w:sz w:val="22"/>
          <w:szCs w:val="22"/>
          <w:u w:val="single"/>
          <w:shd w:val="clear" w:color="auto" w:fill="FFFF99"/>
          <w:rtl/>
        </w:rPr>
        <w:t>בתקנה 2, בתקנת משנה (ב1), בפסקה (1), בפסקת משנה (א), במקום פסקת משנה (1) יבוא:</w:t>
      </w:r>
    </w:p>
    <w:p w:rsidR="00185791" w:rsidRPr="006E7C5E" w:rsidRDefault="00185791" w:rsidP="00185791">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המוסד נמצא בתחומה של מועצה מקומית או מועצה אזורית כמשמעותה בצו בדבר ניהול מועצות אזוריות (יהודה ושומרון) (מס' 783), התשל"ט-1979, שבמועד הצטרפותו לתכנית "מגן חינוך", הן היו מפורטות בתוספת השביעית;"</w:t>
      </w:r>
    </w:p>
    <w:p w:rsidR="00B36DAC" w:rsidRPr="006E7C5E" w:rsidRDefault="00B36DAC" w:rsidP="00185791">
      <w:pPr>
        <w:pStyle w:val="P0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החמישית יבוא:</w:t>
      </w:r>
    </w:p>
    <w:p w:rsidR="00B36DAC" w:rsidRPr="006E7C5E" w:rsidRDefault="00B36DAC" w:rsidP="00B36DAC">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חמישית</w:t>
      </w:r>
    </w:p>
    <w:p w:rsidR="00B36DAC" w:rsidRPr="006E7C5E" w:rsidRDefault="00B36DAC" w:rsidP="00B36DAC">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(תקנות 2(ב), 17(ג))</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אורנית</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אלפי מנשה</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אלקנה</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9F5566"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אפרת</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9F5566"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אריאל</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אריה</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009F5566" w:rsidRPr="006E7C5E">
        <w:rPr>
          <w:rStyle w:val="default"/>
          <w:rFonts w:cs="FrankRuehl" w:hint="cs"/>
          <w:strike/>
          <w:vanish/>
          <w:sz w:val="18"/>
          <w:szCs w:val="22"/>
          <w:shd w:val="clear" w:color="auto" w:fill="FFFF99"/>
          <w:rtl/>
        </w:rPr>
        <w:t>מעלה אדומים</w:t>
      </w:r>
    </w:p>
    <w:p w:rsidR="00B36DAC" w:rsidRPr="006E7C5E" w:rsidRDefault="00B36DAC"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w:t>
      </w:r>
      <w:r w:rsidR="009F5566" w:rsidRPr="006E7C5E">
        <w:rPr>
          <w:rStyle w:val="default"/>
          <w:rFonts w:cs="FrankRuehl" w:hint="cs"/>
          <w:strike/>
          <w:vanish/>
          <w:sz w:val="18"/>
          <w:szCs w:val="22"/>
          <w:shd w:val="clear" w:color="auto" w:fill="FFFF99"/>
          <w:rtl/>
        </w:rPr>
        <w:t>אפרים</w:t>
      </w:r>
    </w:p>
    <w:p w:rsidR="00B36DAC" w:rsidRPr="006E7C5E" w:rsidRDefault="00B36DAC" w:rsidP="009F5566">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009F5566" w:rsidRPr="006E7C5E">
        <w:rPr>
          <w:rStyle w:val="default"/>
          <w:rFonts w:cs="FrankRuehl" w:hint="cs"/>
          <w:strike/>
          <w:vanish/>
          <w:sz w:val="18"/>
          <w:szCs w:val="22"/>
          <w:shd w:val="clear" w:color="auto" w:fill="FFFF99"/>
          <w:rtl/>
        </w:rPr>
        <w:t>עמנואל</w:t>
      </w:r>
      <w:r w:rsidRPr="006E7C5E">
        <w:rPr>
          <w:rStyle w:val="default"/>
          <w:rFonts w:cs="FrankRuehl" w:hint="cs"/>
          <w:strike/>
          <w:vanish/>
          <w:sz w:val="18"/>
          <w:szCs w:val="22"/>
          <w:shd w:val="clear" w:color="auto" w:fill="FFFF99"/>
          <w:rtl/>
        </w:rPr>
        <w:t>";</w:t>
      </w:r>
    </w:p>
    <w:p w:rsidR="00185791" w:rsidRPr="006E7C5E" w:rsidRDefault="00185791" w:rsidP="00185791">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התוספת החמישית יבוא:</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"תוספת חמישית</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(תקנות 2(ב), 17(ג))</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אלקנה</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אריאל</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ביתר עילית</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מעלה אדומים</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מעלה אפרים</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עמנואל</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קרני שומרון</w:t>
      </w:r>
      <w:r w:rsidR="004D324F" w:rsidRPr="006E7C5E">
        <w:rPr>
          <w:rStyle w:val="default"/>
          <w:rFonts w:cs="FrankRuehl" w:hint="cs"/>
          <w:vanish/>
          <w:sz w:val="18"/>
          <w:szCs w:val="22"/>
          <w:u w:val="single"/>
          <w:shd w:val="clear" w:color="auto" w:fill="FFFF99"/>
          <w:rtl/>
        </w:rPr>
        <w:t>";</w:t>
      </w:r>
    </w:p>
    <w:p w:rsidR="00B36DAC" w:rsidRPr="006E7C5E" w:rsidRDefault="00B36DAC" w:rsidP="00B36DAC">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השישית יבוא:</w:t>
      </w:r>
    </w:p>
    <w:p w:rsidR="00B36DAC" w:rsidRPr="006E7C5E" w:rsidRDefault="00B36DAC" w:rsidP="00B36DAC">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שישית</w:t>
      </w:r>
    </w:p>
    <w:p w:rsidR="00B36DAC" w:rsidRPr="006E7C5E" w:rsidRDefault="00B36DAC" w:rsidP="00B36DAC">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אלון מורה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שומרון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אלון שבות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נוקדים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נעלה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עץ אפרים – שומרון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שערי תקווה – שומרון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אלעזר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הר גילה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כפר עציון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Pr="006E7C5E">
        <w:rPr>
          <w:rStyle w:val="default"/>
          <w:rFonts w:cs="FrankRuehl" w:hint="cs"/>
          <w:strike/>
          <w:vanish/>
          <w:sz w:val="18"/>
          <w:szCs w:val="22"/>
          <w:shd w:val="clear" w:color="auto" w:fill="FFFF99"/>
          <w:rtl/>
        </w:rPr>
        <w:t>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כרמי צור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Pr="006E7C5E">
        <w:rPr>
          <w:rStyle w:val="default"/>
          <w:rFonts w:cs="FrankRuehl" w:hint="cs"/>
          <w:strike/>
          <w:vanish/>
          <w:sz w:val="18"/>
          <w:szCs w:val="22"/>
          <w:shd w:val="clear" w:color="auto" w:fill="FFFF99"/>
          <w:rtl/>
        </w:rPr>
        <w:t>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מגדל עוז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Pr="006E7C5E">
        <w:rPr>
          <w:rStyle w:val="default"/>
          <w:rFonts w:cs="FrankRuehl" w:hint="cs"/>
          <w:strike/>
          <w:vanish/>
          <w:sz w:val="18"/>
          <w:szCs w:val="22"/>
          <w:shd w:val="clear" w:color="auto" w:fill="FFFF99"/>
          <w:rtl/>
        </w:rPr>
        <w:t>2</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מעלה עמוס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נווה דניאל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קדר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1</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ראש צורים – גוש עציון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תקוע – גוש עציון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סוסיה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מצדות יהודה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אדורה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אשכולות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2)</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טנא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יתיר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כרמל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נגוהות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סנסנה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עתניאל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2</w:t>
      </w: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פני חבר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שמעה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שני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תלם – הר חברון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2</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אלמוג – מגילות ים המלח</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בית הערבה – מגילות ים המלח</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ורד יריחו – מגילות ים המלח</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מצפה שלם – מגילות ים המלח</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קליה – מגילות ים המלח</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רימונים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3</w:t>
      </w: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בית חורון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גבעון החדשה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דולב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נווה צוף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2</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חשמונאים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כפר אדומים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כפר האורנים –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מבוא חורון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מעלה לבונה –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מעלה מכמש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4</w:t>
      </w: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מצפה יריחו –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מתתיהו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נחליאל –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נילי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2</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עטרת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עלמון –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עמיחי –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עפרה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5</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 xml:space="preserve">פסגות </w:t>
      </w:r>
      <w:r w:rsidR="00B36DAC" w:rsidRPr="006E7C5E">
        <w:rPr>
          <w:rStyle w:val="default"/>
          <w:rFonts w:cs="FrankRuehl"/>
          <w:strike/>
          <w:vanish/>
          <w:sz w:val="18"/>
          <w:szCs w:val="22"/>
          <w:shd w:val="clear" w:color="auto" w:fill="FFFF99"/>
          <w:rtl/>
        </w:rPr>
        <w:t>–</w:t>
      </w:r>
      <w:r w:rsidR="00B36DAC" w:rsidRPr="006E7C5E">
        <w:rPr>
          <w:rStyle w:val="default"/>
          <w:rFonts w:cs="FrankRuehl" w:hint="cs"/>
          <w:strike/>
          <w:vanish/>
          <w:sz w:val="18"/>
          <w:szCs w:val="22"/>
          <w:shd w:val="clear" w:color="auto" w:fill="FFFF99"/>
          <w:rtl/>
        </w:rPr>
        <w:t xml:space="preserve"> מטה בנימין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כוכב השחר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טלמון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F5566"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גני מודיעין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פצאל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רועי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2</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רותם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שדמות מחולה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תומר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ארגמן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בקעות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גיתית – ערבות הירדן</w:t>
      </w:r>
    </w:p>
    <w:p w:rsidR="00B36DAC" w:rsidRPr="006E7C5E" w:rsidRDefault="009F5566"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גלגל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6</w:t>
      </w:r>
      <w:r w:rsidRPr="006E7C5E">
        <w:rPr>
          <w:rStyle w:val="default"/>
          <w:rFonts w:cs="FrankRuehl" w:hint="cs"/>
          <w:strike/>
          <w:vanish/>
          <w:sz w:val="18"/>
          <w:szCs w:val="22"/>
          <w:shd w:val="clear" w:color="auto" w:fill="FFFF99"/>
          <w:rtl/>
        </w:rPr>
        <w:t>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חמדת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חמרה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71)</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יפית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72)</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מחולה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73)</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מכורה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74)</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משואה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75)</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משכיות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76)</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נערן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77)</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נעמה – ערבות הירדן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78)</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נתיב הגדוד – ערבות הירדן</w:t>
      </w:r>
    </w:p>
    <w:p w:rsidR="004D24AB"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יצהר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4D24AB"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ברכה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4D24AB"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ענב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4D24AB"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כפר תפוח – שומרון</w:t>
      </w:r>
    </w:p>
    <w:p w:rsidR="00B36DAC" w:rsidRPr="006E7C5E" w:rsidRDefault="004D24AB"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סלעית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עלי זהב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פדואל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צופים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קרית נטפים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רבבה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רחלים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(90</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ריחן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(91</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שקד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(92</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אבני חפץ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(93</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ברוכין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9</w:t>
      </w:r>
      <w:r w:rsidRPr="006E7C5E">
        <w:rPr>
          <w:rStyle w:val="default"/>
          <w:rFonts w:cs="FrankRuehl" w:hint="cs"/>
          <w:strike/>
          <w:vanish/>
          <w:sz w:val="18"/>
          <w:szCs w:val="22"/>
          <w:shd w:val="clear" w:color="auto" w:fill="FFFF99"/>
          <w:rtl/>
        </w:rPr>
        <w:t>4</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ברקן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9</w:t>
      </w:r>
      <w:r w:rsidRPr="006E7C5E">
        <w:rPr>
          <w:rStyle w:val="default"/>
          <w:rFonts w:cs="FrankRuehl" w:hint="cs"/>
          <w:strike/>
          <w:vanish/>
          <w:sz w:val="18"/>
          <w:szCs w:val="22"/>
          <w:shd w:val="clear" w:color="auto" w:fill="FFFF99"/>
          <w:rtl/>
        </w:rPr>
        <w:t>5</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חיננית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9</w:t>
      </w:r>
      <w:r w:rsidRPr="006E7C5E">
        <w:rPr>
          <w:rStyle w:val="default"/>
          <w:rFonts w:cs="FrankRuehl" w:hint="cs"/>
          <w:strike/>
          <w:vanish/>
          <w:sz w:val="18"/>
          <w:szCs w:val="22"/>
          <w:shd w:val="clear" w:color="auto" w:fill="FFFF99"/>
          <w:rtl/>
        </w:rPr>
        <w:t>6</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חרמש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9</w:t>
      </w:r>
      <w:r w:rsidRPr="006E7C5E">
        <w:rPr>
          <w:rStyle w:val="default"/>
          <w:rFonts w:cs="FrankRuehl" w:hint="cs"/>
          <w:strike/>
          <w:vanish/>
          <w:sz w:val="18"/>
          <w:szCs w:val="22"/>
          <w:shd w:val="clear" w:color="auto" w:fill="FFFF99"/>
          <w:rtl/>
        </w:rPr>
        <w:t>7</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יקיר – שומרון</w:t>
      </w:r>
    </w:p>
    <w:p w:rsidR="00B36DAC" w:rsidRPr="006E7C5E" w:rsidRDefault="008E1151" w:rsidP="00B36DAC">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9</w:t>
      </w:r>
      <w:r w:rsidRPr="006E7C5E">
        <w:rPr>
          <w:rStyle w:val="default"/>
          <w:rFonts w:cs="FrankRuehl" w:hint="cs"/>
          <w:strike/>
          <w:vanish/>
          <w:sz w:val="18"/>
          <w:szCs w:val="22"/>
          <w:shd w:val="clear" w:color="auto" w:fill="FFFF99"/>
          <w:rtl/>
        </w:rPr>
        <w:t>8</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מבוא דותן – שומרון</w:t>
      </w:r>
    </w:p>
    <w:p w:rsidR="00B36DAC" w:rsidRPr="006E7C5E" w:rsidRDefault="008E1151" w:rsidP="008E115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w:t>
      </w:r>
      <w:r w:rsidR="00B36DAC" w:rsidRPr="006E7C5E">
        <w:rPr>
          <w:rStyle w:val="default"/>
          <w:rFonts w:cs="FrankRuehl" w:hint="cs"/>
          <w:strike/>
          <w:vanish/>
          <w:sz w:val="18"/>
          <w:szCs w:val="22"/>
          <w:shd w:val="clear" w:color="auto" w:fill="FFFF99"/>
          <w:rtl/>
        </w:rPr>
        <w:t>9</w:t>
      </w:r>
      <w:r w:rsidRPr="006E7C5E">
        <w:rPr>
          <w:rStyle w:val="default"/>
          <w:rFonts w:cs="FrankRuehl" w:hint="cs"/>
          <w:strike/>
          <w:vanish/>
          <w:sz w:val="18"/>
          <w:szCs w:val="22"/>
          <w:shd w:val="clear" w:color="auto" w:fill="FFFF99"/>
          <w:rtl/>
        </w:rPr>
        <w:t>9</w:t>
      </w:r>
      <w:r w:rsidR="00B36DAC" w:rsidRPr="006E7C5E">
        <w:rPr>
          <w:rStyle w:val="default"/>
          <w:rFonts w:cs="FrankRuehl" w:hint="cs"/>
          <w:strike/>
          <w:vanish/>
          <w:sz w:val="18"/>
          <w:szCs w:val="22"/>
          <w:shd w:val="clear" w:color="auto" w:fill="FFFF99"/>
          <w:rtl/>
        </w:rPr>
        <w:t>)</w:t>
      </w:r>
      <w:r w:rsidR="00B36DAC" w:rsidRPr="006E7C5E">
        <w:rPr>
          <w:rStyle w:val="default"/>
          <w:rFonts w:cs="FrankRuehl"/>
          <w:strike/>
          <w:vanish/>
          <w:sz w:val="18"/>
          <w:szCs w:val="22"/>
          <w:shd w:val="clear" w:color="auto" w:fill="FFFF99"/>
          <w:rtl/>
        </w:rPr>
        <w:tab/>
      </w:r>
      <w:r w:rsidR="00B36DAC" w:rsidRPr="006E7C5E">
        <w:rPr>
          <w:rStyle w:val="default"/>
          <w:rFonts w:cs="FrankRuehl" w:hint="cs"/>
          <w:strike/>
          <w:vanish/>
          <w:sz w:val="18"/>
          <w:szCs w:val="22"/>
          <w:shd w:val="clear" w:color="auto" w:fill="FFFF99"/>
          <w:rtl/>
        </w:rPr>
        <w:t>מגדלים – שומרון";</w:t>
      </w:r>
    </w:p>
    <w:p w:rsidR="00185791" w:rsidRPr="006E7C5E" w:rsidRDefault="00185791" w:rsidP="00185791">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התוספת השישית יבוא:</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"תוספת שישית</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(תקנה 2(ב))</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אלון </w:t>
      </w:r>
      <w:r w:rsidR="004D324F" w:rsidRPr="006E7C5E">
        <w:rPr>
          <w:rStyle w:val="default"/>
          <w:rFonts w:cs="FrankRuehl" w:hint="cs"/>
          <w:vanish/>
          <w:sz w:val="18"/>
          <w:szCs w:val="22"/>
          <w:u w:val="single"/>
          <w:shd w:val="clear" w:color="auto" w:fill="FFFF99"/>
          <w:rtl/>
        </w:rPr>
        <w:t xml:space="preserve">שבות </w:t>
      </w:r>
      <w:r w:rsidR="004D324F" w:rsidRPr="006E7C5E">
        <w:rPr>
          <w:rStyle w:val="default"/>
          <w:rFonts w:cs="FrankRuehl"/>
          <w:vanish/>
          <w:sz w:val="18"/>
          <w:szCs w:val="22"/>
          <w:u w:val="single"/>
          <w:shd w:val="clear" w:color="auto" w:fill="FFFF99"/>
          <w:rtl/>
        </w:rPr>
        <w:t>–</w:t>
      </w:r>
      <w:r w:rsidR="004D324F" w:rsidRPr="006E7C5E">
        <w:rPr>
          <w:rStyle w:val="default"/>
          <w:rFonts w:cs="FrankRuehl" w:hint="cs"/>
          <w:vanish/>
          <w:sz w:val="18"/>
          <w:szCs w:val="22"/>
          <w:u w:val="single"/>
          <w:shd w:val="clear" w:color="auto" w:fill="FFFF99"/>
          <w:rtl/>
        </w:rPr>
        <w:t xml:space="preserve"> גוש עציון</w:t>
      </w:r>
    </w:p>
    <w:p w:rsidR="004D324F" w:rsidRPr="006E7C5E" w:rsidRDefault="004D324F"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ברכה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D324F" w:rsidRPr="006E7C5E" w:rsidRDefault="004D324F"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דולב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D324F" w:rsidRPr="006E7C5E" w:rsidRDefault="004D324F"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חגי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D324F" w:rsidRPr="006E7C5E" w:rsidRDefault="004D324F"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w:t>
      </w:r>
      <w:r w:rsidRPr="006E7C5E">
        <w:rPr>
          <w:rStyle w:val="default"/>
          <w:rFonts w:cs="FrankRuehl"/>
          <w:vanish/>
          <w:sz w:val="18"/>
          <w:szCs w:val="22"/>
          <w:u w:val="single"/>
          <w:shd w:val="clear" w:color="auto" w:fill="FFFF99"/>
          <w:rtl/>
        </w:rPr>
        <w:tab/>
      </w:r>
      <w:r w:rsidR="004639F7" w:rsidRPr="006E7C5E">
        <w:rPr>
          <w:rStyle w:val="default"/>
          <w:rFonts w:cs="FrankRuehl" w:hint="cs"/>
          <w:vanish/>
          <w:sz w:val="18"/>
          <w:szCs w:val="22"/>
          <w:u w:val="single"/>
          <w:shd w:val="clear" w:color="auto" w:fill="FFFF99"/>
          <w:rtl/>
        </w:rPr>
        <w:t xml:space="preserve">חשמונאים </w:t>
      </w:r>
      <w:r w:rsidR="004639F7" w:rsidRPr="006E7C5E">
        <w:rPr>
          <w:rStyle w:val="default"/>
          <w:rFonts w:cs="FrankRuehl"/>
          <w:vanish/>
          <w:sz w:val="18"/>
          <w:szCs w:val="22"/>
          <w:u w:val="single"/>
          <w:shd w:val="clear" w:color="auto" w:fill="FFFF99"/>
          <w:rtl/>
        </w:rPr>
        <w:t>–</w:t>
      </w:r>
      <w:r w:rsidR="004639F7"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טלמון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כפר תפוח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כרמל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עלי זהב</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עפרה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פסגות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קדר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רבבה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רחלים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שבי שומרון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שילה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שמעה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אדורה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אלעזר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אשכולות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ברקן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גבעון החדשה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הר גילה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חיננית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נווה צוף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חרמש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טנא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יקיר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יתיר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כפר עציון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כרמי צור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 מבוא דותן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מבוא חורון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מגדל עוז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מגדלים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מעון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מעלה לבונה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מעלה מכמש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מעלה עמוס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מצדות יהודה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מתתיהו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נגוהות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נווה דניאל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נופים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נוקדים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נחליאל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נילי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נעלה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סוסיה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סלעית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סנסנה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עטרת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עלמון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עמיחי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ענב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עץ אפרים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עתניאל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פדואל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פני חבר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צופים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קרית נטפים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ראש צורים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ריחן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רימונים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שני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שקד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תלם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הר חברון";</w:t>
      </w:r>
    </w:p>
    <w:p w:rsidR="00D66461" w:rsidRPr="006E7C5E" w:rsidRDefault="00D66461" w:rsidP="00D66461">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השביעית יבוא:</w:t>
      </w:r>
    </w:p>
    <w:p w:rsidR="00D66461" w:rsidRPr="006E7C5E" w:rsidRDefault="00D66461" w:rsidP="00D6646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שביעית</w:t>
      </w:r>
    </w:p>
    <w:p w:rsidR="00D66461" w:rsidRPr="006E7C5E" w:rsidRDefault="00D66461" w:rsidP="00D6646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8E1151" w:rsidRPr="006E7C5E" w:rsidRDefault="008E115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אספר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8E1151" w:rsidRPr="006E7C5E" w:rsidRDefault="008E115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אל</w:t>
      </w:r>
    </w:p>
    <w:p w:rsidR="00D66461" w:rsidRPr="006E7C5E" w:rsidRDefault="008E115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00D66461" w:rsidRPr="006E7C5E">
        <w:rPr>
          <w:rStyle w:val="default"/>
          <w:rFonts w:cs="FrankRuehl" w:hint="cs"/>
          <w:strike/>
          <w:vanish/>
          <w:sz w:val="18"/>
          <w:szCs w:val="22"/>
          <w:shd w:val="clear" w:color="auto" w:fill="FFFF99"/>
          <w:rtl/>
        </w:rPr>
        <w:t>)</w:t>
      </w:r>
      <w:r w:rsidR="00D66461" w:rsidRPr="006E7C5E">
        <w:rPr>
          <w:rStyle w:val="default"/>
          <w:rFonts w:cs="FrankRuehl"/>
          <w:strike/>
          <w:vanish/>
          <w:sz w:val="18"/>
          <w:szCs w:val="22"/>
          <w:shd w:val="clear" w:color="auto" w:fill="FFFF99"/>
          <w:rtl/>
        </w:rPr>
        <w:tab/>
      </w:r>
      <w:r w:rsidR="00D66461" w:rsidRPr="006E7C5E">
        <w:rPr>
          <w:rStyle w:val="default"/>
          <w:rFonts w:cs="FrankRuehl" w:hint="cs"/>
          <w:strike/>
          <w:vanish/>
          <w:sz w:val="18"/>
          <w:szCs w:val="22"/>
          <w:shd w:val="clear" w:color="auto" w:fill="FFFF99"/>
          <w:rtl/>
        </w:rPr>
        <w:t xml:space="preserve">גבע בנימין </w:t>
      </w:r>
      <w:r w:rsidR="00D66461" w:rsidRPr="006E7C5E">
        <w:rPr>
          <w:rStyle w:val="default"/>
          <w:rFonts w:cs="FrankRuehl"/>
          <w:strike/>
          <w:vanish/>
          <w:sz w:val="18"/>
          <w:szCs w:val="22"/>
          <w:shd w:val="clear" w:color="auto" w:fill="FFFF99"/>
          <w:rtl/>
        </w:rPr>
        <w:t>–</w:t>
      </w:r>
      <w:r w:rsidR="00D66461" w:rsidRPr="006E7C5E">
        <w:rPr>
          <w:rStyle w:val="default"/>
          <w:rFonts w:cs="FrankRuehl" w:hint="cs"/>
          <w:strike/>
          <w:vanish/>
          <w:sz w:val="18"/>
          <w:szCs w:val="22"/>
          <w:shd w:val="clear" w:color="auto" w:fill="FFFF99"/>
          <w:rtl/>
        </w:rPr>
        <w:t xml:space="preserve"> מטה בנימין</w:t>
      </w:r>
    </w:p>
    <w:p w:rsidR="00D66461" w:rsidRPr="006E7C5E" w:rsidRDefault="00D6646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008E1151" w:rsidRPr="006E7C5E">
        <w:rPr>
          <w:rStyle w:val="default"/>
          <w:rFonts w:cs="FrankRuehl" w:hint="cs"/>
          <w:strike/>
          <w:vanish/>
          <w:sz w:val="18"/>
          <w:szCs w:val="22"/>
          <w:shd w:val="clear" w:color="auto" w:fill="FFFF99"/>
          <w:rtl/>
        </w:rPr>
        <w:t>כוכב יעקב</w:t>
      </w:r>
      <w:r w:rsidRPr="006E7C5E">
        <w:rPr>
          <w:rStyle w:val="default"/>
          <w:rFonts w:cs="FrankRuehl" w:hint="cs"/>
          <w:strike/>
          <w:vanish/>
          <w:sz w:val="18"/>
          <w:szCs w:val="22"/>
          <w:shd w:val="clear" w:color="auto" w:fill="FFFF99"/>
          <w:rtl/>
        </w:rPr>
        <w:t xml:space="preserve">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D66461" w:rsidRPr="006E7C5E" w:rsidRDefault="00D6646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מודיעין עילית</w:t>
      </w:r>
    </w:p>
    <w:p w:rsidR="008E1151" w:rsidRPr="006E7C5E" w:rsidRDefault="00D6646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008E1151" w:rsidRPr="006E7C5E">
        <w:rPr>
          <w:rStyle w:val="default"/>
          <w:rFonts w:cs="FrankRuehl" w:hint="cs"/>
          <w:strike/>
          <w:vanish/>
          <w:sz w:val="18"/>
          <w:szCs w:val="22"/>
          <w:shd w:val="clear" w:color="auto" w:fill="FFFF99"/>
          <w:rtl/>
        </w:rPr>
        <w:t xml:space="preserve">נופים </w:t>
      </w:r>
      <w:r w:rsidR="008E1151" w:rsidRPr="006E7C5E">
        <w:rPr>
          <w:rStyle w:val="default"/>
          <w:rFonts w:cs="FrankRuehl"/>
          <w:strike/>
          <w:vanish/>
          <w:sz w:val="18"/>
          <w:szCs w:val="22"/>
          <w:shd w:val="clear" w:color="auto" w:fill="FFFF99"/>
          <w:rtl/>
        </w:rPr>
        <w:t>–</w:t>
      </w:r>
      <w:r w:rsidR="008E1151" w:rsidRPr="006E7C5E">
        <w:rPr>
          <w:rStyle w:val="default"/>
          <w:rFonts w:cs="FrankRuehl" w:hint="cs"/>
          <w:strike/>
          <w:vanish/>
          <w:sz w:val="18"/>
          <w:szCs w:val="22"/>
          <w:shd w:val="clear" w:color="auto" w:fill="FFFF99"/>
          <w:rtl/>
        </w:rPr>
        <w:t xml:space="preserve"> שומרון</w:t>
      </w:r>
    </w:p>
    <w:p w:rsidR="008E1151" w:rsidRPr="006E7C5E" w:rsidRDefault="008E115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קדומים</w:t>
      </w:r>
    </w:p>
    <w:p w:rsidR="008E1151" w:rsidRPr="006E7C5E" w:rsidRDefault="008E1151" w:rsidP="00D66461">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קרית ארבע</w:t>
      </w:r>
    </w:p>
    <w:p w:rsidR="00185791" w:rsidRPr="006E7C5E" w:rsidRDefault="008E1151" w:rsidP="003B5B3E">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שילה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r w:rsidR="00D66461" w:rsidRPr="006E7C5E">
        <w:rPr>
          <w:rStyle w:val="default"/>
          <w:rFonts w:cs="FrankRuehl" w:hint="cs"/>
          <w:strike/>
          <w:vanish/>
          <w:sz w:val="18"/>
          <w:szCs w:val="22"/>
          <w:shd w:val="clear" w:color="auto" w:fill="FFFF99"/>
          <w:rtl/>
        </w:rPr>
        <w:t>"</w:t>
      </w:r>
      <w:r w:rsidR="00185791" w:rsidRPr="006E7C5E">
        <w:rPr>
          <w:rStyle w:val="default"/>
          <w:rFonts w:cs="FrankRuehl" w:hint="cs"/>
          <w:strike/>
          <w:vanish/>
          <w:sz w:val="18"/>
          <w:szCs w:val="22"/>
          <w:shd w:val="clear" w:color="auto" w:fill="FFFF99"/>
          <w:rtl/>
        </w:rPr>
        <w:t>.</w:t>
      </w:r>
    </w:p>
    <w:p w:rsidR="00185791" w:rsidRPr="006E7C5E" w:rsidRDefault="00185791" w:rsidP="00185791">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התוספת השביעית יבוא:</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"תוספת שביעית</w:t>
      </w:r>
    </w:p>
    <w:p w:rsidR="00185791" w:rsidRPr="006E7C5E" w:rsidRDefault="00185791" w:rsidP="00185791">
      <w:pPr>
        <w:pStyle w:val="P00"/>
        <w:spacing w:before="0"/>
        <w:ind w:left="1474" w:right="1134"/>
        <w:jc w:val="center"/>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(תקנה 2(ב))</w:t>
      </w:r>
    </w:p>
    <w:p w:rsidR="00185791" w:rsidRPr="006E7C5E" w:rsidRDefault="00185791"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004639F7" w:rsidRPr="006E7C5E">
        <w:rPr>
          <w:rStyle w:val="default"/>
          <w:rFonts w:cs="FrankRuehl" w:hint="cs"/>
          <w:vanish/>
          <w:sz w:val="18"/>
          <w:szCs w:val="22"/>
          <w:u w:val="single"/>
          <w:shd w:val="clear" w:color="auto" w:fill="FFFF99"/>
          <w:rtl/>
        </w:rPr>
        <w:t xml:space="preserve">אבני חפץ </w:t>
      </w:r>
      <w:r w:rsidR="004639F7" w:rsidRPr="006E7C5E">
        <w:rPr>
          <w:rStyle w:val="default"/>
          <w:rFonts w:cs="FrankRuehl"/>
          <w:vanish/>
          <w:sz w:val="18"/>
          <w:szCs w:val="22"/>
          <w:u w:val="single"/>
          <w:shd w:val="clear" w:color="auto" w:fill="FFFF99"/>
          <w:rtl/>
        </w:rPr>
        <w:t>–</w:t>
      </w:r>
      <w:r w:rsidR="004639F7"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איתמר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אלון מורה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4)</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אפרת</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5)</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בית אל</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ברוכין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7)</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גבע בנימין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מטה בנימין</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גבעת זאב</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9)</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קדומים</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10)</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קרית ארבע</w:t>
      </w:r>
    </w:p>
    <w:p w:rsidR="004639F7" w:rsidRPr="006E7C5E" w:rsidRDefault="004639F7" w:rsidP="0018579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שערי תקווה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שומרון</w:t>
      </w:r>
    </w:p>
    <w:p w:rsidR="00CF2A21" w:rsidRPr="006E7C5E" w:rsidRDefault="004639F7" w:rsidP="004639F7">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תקוע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גוש עציון"</w:t>
      </w:r>
      <w:r w:rsidR="00CF2A21" w:rsidRPr="006E7C5E">
        <w:rPr>
          <w:rStyle w:val="default"/>
          <w:rFonts w:cs="FrankRuehl" w:hint="cs"/>
          <w:vanish/>
          <w:sz w:val="18"/>
          <w:szCs w:val="22"/>
          <w:u w:val="single"/>
          <w:shd w:val="clear" w:color="auto" w:fill="FFFF99"/>
          <w:rtl/>
        </w:rPr>
        <w:t>.</w:t>
      </w:r>
    </w:p>
    <w:p w:rsidR="00CF2A21" w:rsidRPr="006E7C5E" w:rsidRDefault="00CF2A21" w:rsidP="00CF2A21">
      <w:pPr>
        <w:pStyle w:val="P00"/>
        <w:spacing w:before="0"/>
        <w:ind w:left="1021" w:right="1134"/>
        <w:rPr>
          <w:rStyle w:val="default"/>
          <w:rFonts w:cs="FrankRuehl"/>
          <w:vanish/>
          <w:sz w:val="20"/>
          <w:szCs w:val="20"/>
          <w:shd w:val="clear" w:color="auto" w:fill="FFFF99"/>
          <w:rtl/>
        </w:rPr>
      </w:pPr>
    </w:p>
    <w:p w:rsidR="00CF2A21" w:rsidRPr="006E7C5E" w:rsidRDefault="00CF2A21" w:rsidP="00CF2A21">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15.3.2021</w:t>
      </w:r>
    </w:p>
    <w:p w:rsidR="00CF2A21" w:rsidRPr="006E7C5E" w:rsidRDefault="00CF2A21" w:rsidP="00CF2A21">
      <w:pPr>
        <w:pStyle w:val="P00"/>
        <w:spacing w:before="0"/>
        <w:ind w:left="1021"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259) תשפ"א-2021</w:t>
      </w:r>
    </w:p>
    <w:p w:rsidR="00B50147" w:rsidRPr="006E7C5E" w:rsidRDefault="00B50147" w:rsidP="00B50147">
      <w:pPr>
        <w:pStyle w:val="P00"/>
        <w:spacing w:before="0"/>
        <w:ind w:left="1021" w:right="1134"/>
        <w:rPr>
          <w:rStyle w:val="default"/>
          <w:rFonts w:ascii="FrankRuehl" w:hAnsi="FrankRuehl" w:cs="FrankRuehl"/>
          <w:vanish/>
          <w:szCs w:val="20"/>
          <w:shd w:val="clear" w:color="auto" w:fill="FFFF99"/>
        </w:rPr>
      </w:pPr>
      <w:hyperlink r:id="rId368"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11282</w:t>
      </w:r>
    </w:p>
    <w:p w:rsidR="00CF2A21" w:rsidRPr="006E7C5E" w:rsidRDefault="00CF2A21" w:rsidP="00CF2A21">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פסקאות 3(יב)(12), 3(יב)(13), 3(יב)(14)</w:t>
      </w:r>
    </w:p>
    <w:p w:rsidR="002048BD" w:rsidRPr="006E7C5E" w:rsidRDefault="002048BD" w:rsidP="002048BD">
      <w:pPr>
        <w:pStyle w:val="P00"/>
        <w:ind w:left="1021"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048BD" w:rsidRPr="006E7C5E" w:rsidRDefault="002048BD" w:rsidP="002048BD">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החמישית יבוא:</w:t>
      </w:r>
    </w:p>
    <w:p w:rsidR="002048BD" w:rsidRPr="006E7C5E" w:rsidRDefault="002048BD" w:rsidP="002048BD">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חמישית</w:t>
      </w:r>
    </w:p>
    <w:p w:rsidR="002048BD" w:rsidRPr="006E7C5E" w:rsidRDefault="002048BD" w:rsidP="002048BD">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(תקנות 2(ב), 17(ג))</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אלקנה</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אריאל</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ביתר עילית</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אדומים</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אפרים</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עמנואל</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קרני שומרון";</w:t>
      </w:r>
    </w:p>
    <w:p w:rsidR="002048BD" w:rsidRPr="006E7C5E" w:rsidRDefault="002048BD" w:rsidP="002048BD">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השישית יבוא:</w:t>
      </w:r>
    </w:p>
    <w:p w:rsidR="002048BD" w:rsidRPr="006E7C5E" w:rsidRDefault="002048BD" w:rsidP="002048BD">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שישית</w:t>
      </w:r>
    </w:p>
    <w:p w:rsidR="002048BD" w:rsidRPr="006E7C5E" w:rsidRDefault="002048BD" w:rsidP="002048BD">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אלון שבות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ברכה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דולב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חגי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חשמונאים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טלמון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כפר תפוח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כרמל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עלי זהב</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עפרה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פסגות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קדר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רבבה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רחלים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שבי שומרון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שילה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שמעה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אדורה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אלעזר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אשכולות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ברקן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גבעון החדשה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הר גילה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חיננית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נווה צוף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חרמש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טנא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יקיר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יתיר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כפר עציון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כרמי צור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 מבוא דותן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מבוא חורון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מגדל עוז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מגדלים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לבונה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מכמש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עמוס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מצדות יהודה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מתתיהו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נגוהות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נווה דניאל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נופים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נוקדים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נחליאל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נילי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נעלה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סוסיה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סלעית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סנסנה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עטרת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עלמון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עמיחי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ענב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עץ אפרים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עתניאל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פדואל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פני חבר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צופים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קרית נטפים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ראש צורים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ריחן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רימונים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שני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שקד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תלם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2048BD" w:rsidRPr="006E7C5E" w:rsidRDefault="002048BD" w:rsidP="002048BD">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השביעית יבוא:</w:t>
      </w:r>
    </w:p>
    <w:p w:rsidR="002048BD" w:rsidRPr="006E7C5E" w:rsidRDefault="002048BD" w:rsidP="002048BD">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שביעית</w:t>
      </w:r>
    </w:p>
    <w:p w:rsidR="002048BD" w:rsidRPr="006E7C5E" w:rsidRDefault="002048BD" w:rsidP="002048BD">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אבני חפץ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איתמר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אלון מורה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אפרת</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אל</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ברוכין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גבע בנימין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גבעת זאב</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קדומים</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קרית ארבע</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שערי תקווה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תקוע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2048BD" w:rsidRPr="006E7C5E" w:rsidRDefault="002048BD" w:rsidP="00CF2A21">
      <w:pPr>
        <w:pStyle w:val="P00"/>
        <w:spacing w:before="0"/>
        <w:ind w:left="1021" w:right="1134"/>
        <w:rPr>
          <w:rStyle w:val="default"/>
          <w:rFonts w:cs="FrankRuehl"/>
          <w:vanish/>
          <w:sz w:val="20"/>
          <w:szCs w:val="20"/>
          <w:shd w:val="clear" w:color="auto" w:fill="FFFF99"/>
          <w:rtl/>
        </w:rPr>
      </w:pPr>
    </w:p>
    <w:p w:rsidR="002048BD" w:rsidRPr="006E7C5E" w:rsidRDefault="002048BD" w:rsidP="00CF2A21">
      <w:pPr>
        <w:pStyle w:val="P00"/>
        <w:spacing w:before="0"/>
        <w:ind w:left="1021"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4.4.2021</w:t>
      </w:r>
    </w:p>
    <w:p w:rsidR="002048BD" w:rsidRPr="006E7C5E" w:rsidRDefault="002048BD" w:rsidP="00CF2A21">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260) תשפ"א-2021</w:t>
      </w:r>
    </w:p>
    <w:p w:rsidR="00B50147" w:rsidRPr="006E7C5E" w:rsidRDefault="00B50147" w:rsidP="00B50147">
      <w:pPr>
        <w:pStyle w:val="P00"/>
        <w:spacing w:before="0"/>
        <w:ind w:left="1021" w:right="1134"/>
        <w:rPr>
          <w:rStyle w:val="default"/>
          <w:rFonts w:ascii="FrankRuehl" w:hAnsi="FrankRuehl" w:cs="FrankRuehl"/>
          <w:vanish/>
          <w:szCs w:val="20"/>
          <w:shd w:val="clear" w:color="auto" w:fill="FFFF99"/>
        </w:rPr>
      </w:pPr>
      <w:hyperlink r:id="rId369" w:history="1">
        <w:r w:rsidRPr="006E7C5E">
          <w:rPr>
            <w:rStyle w:val="Hyperlink"/>
            <w:rFonts w:ascii="FrankRuehl" w:hAnsi="FrankRuehl" w:cs="FrankRuehl"/>
            <w:vanish/>
            <w:szCs w:val="20"/>
            <w:shd w:val="clear" w:color="auto" w:fill="FFFF99"/>
            <w:rtl/>
          </w:rPr>
          <w:t>קובץ המנשרים מס' 256</w:t>
        </w:r>
      </w:hyperlink>
      <w:r w:rsidRPr="006E7C5E">
        <w:rPr>
          <w:rStyle w:val="default"/>
          <w:rFonts w:ascii="FrankRuehl" w:hAnsi="FrankRuehl" w:cs="FrankRuehl"/>
          <w:vanish/>
          <w:szCs w:val="20"/>
          <w:shd w:val="clear" w:color="auto" w:fill="FFFF99"/>
          <w:rtl/>
        </w:rPr>
        <w:t xml:space="preserve"> מחודש אפריל 2021 עמ' </w:t>
      </w:r>
      <w:r w:rsidRPr="006E7C5E">
        <w:rPr>
          <w:rStyle w:val="default"/>
          <w:rFonts w:ascii="FrankRuehl" w:hAnsi="FrankRuehl" w:cs="FrankRuehl" w:hint="cs"/>
          <w:vanish/>
          <w:szCs w:val="20"/>
          <w:shd w:val="clear" w:color="auto" w:fill="FFFF99"/>
          <w:rtl/>
        </w:rPr>
        <w:t>11291</w:t>
      </w:r>
    </w:p>
    <w:p w:rsidR="002048BD" w:rsidRPr="006E7C5E" w:rsidRDefault="002048BD" w:rsidP="002048BD">
      <w:pPr>
        <w:pStyle w:val="P00"/>
        <w:spacing w:before="0"/>
        <w:ind w:left="1021"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החלפת פסקאות 3(יב)(12), 3(יב)(13), 3(יב)(14)</w:t>
      </w:r>
    </w:p>
    <w:p w:rsidR="00CF2A21" w:rsidRPr="006E7C5E" w:rsidRDefault="00CF2A21" w:rsidP="00CF2A21">
      <w:pPr>
        <w:pStyle w:val="P00"/>
        <w:ind w:left="1021"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CF2A21" w:rsidRPr="006E7C5E" w:rsidRDefault="00CF2A21" w:rsidP="00CF2A21">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החמישית יבוא:</w:t>
      </w:r>
    </w:p>
    <w:p w:rsidR="00CF2A21" w:rsidRPr="006E7C5E" w:rsidRDefault="00CF2A21" w:rsidP="00CF2A2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חמישית</w:t>
      </w:r>
    </w:p>
    <w:p w:rsidR="00CF2A21" w:rsidRPr="006E7C5E" w:rsidRDefault="00CF2A21" w:rsidP="00CF2A2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(תקנות 2(ב), 17(ג))</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אורנית</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אלפי מנשה</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אלקנה</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אריאל</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אל</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 אריה</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ביתר עילית</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גבעת זאב</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הר אדר</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מודיעין עילית</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אדומים</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מעלה אפרים</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עמנואל</w:t>
      </w:r>
    </w:p>
    <w:p w:rsidR="002048BD" w:rsidRPr="006E7C5E" w:rsidRDefault="002048BD" w:rsidP="002048BD">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קדומים";</w:t>
      </w:r>
    </w:p>
    <w:p w:rsidR="00CF2A21" w:rsidRPr="006E7C5E" w:rsidRDefault="00CF2A21" w:rsidP="00CF2A21">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השישית יבוא:</w:t>
      </w:r>
    </w:p>
    <w:p w:rsidR="00CF2A21" w:rsidRPr="006E7C5E" w:rsidRDefault="00CF2A21" w:rsidP="00CF2A2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שישית</w:t>
      </w:r>
    </w:p>
    <w:p w:rsidR="00CF2A21" w:rsidRPr="006E7C5E" w:rsidRDefault="00CF2A21" w:rsidP="00CF2A2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אלון שבות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ברכה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חשמונאים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טלמון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כפר תפוח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כרמל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עלי זהב</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עפרה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פסגות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קדר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רבבה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איתמר –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אלעזר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אספר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גבע בנימין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כפר עציון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מבוא חורון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עמוס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נחליאל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עלי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עמיחי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תקוע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אדורה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אשכולות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ברקן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גבעון החדשה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הר גילה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חיננית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נווה צוף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חרמש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טנא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יקיר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יתיר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כרמי צור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 מבוא דותן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מגדל עוז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מגדלים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לבונה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מעלה מכמש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מצדות יהודה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מתתיהו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נגוהות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נווה דניאל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נופים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נוקדים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נילי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נעלה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סוסיה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סלעית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סנסנה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עטרת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עלמון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ענב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עץ אפרים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עתניאל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פדואל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פני חבר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צופים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קרית נטפים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ראש צורים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גוש עציון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ריחן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רימונים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שני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שקד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תלם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חגי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רחלים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69)</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שבי שומרון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70)</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שמעה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הר חברון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שערי תקווה – שומרון";</w:t>
      </w:r>
    </w:p>
    <w:p w:rsidR="00CF2A21" w:rsidRPr="006E7C5E" w:rsidRDefault="00CF2A21" w:rsidP="00CF2A21">
      <w:pPr>
        <w:pStyle w:val="P00"/>
        <w:spacing w:before="0"/>
        <w:ind w:left="1021"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במקום התוספת השביעית יבוא:</w:t>
      </w:r>
    </w:p>
    <w:p w:rsidR="00CF2A21" w:rsidRPr="006E7C5E" w:rsidRDefault="00CF2A21" w:rsidP="00CF2A2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"תוספת שביעית</w:t>
      </w:r>
    </w:p>
    <w:p w:rsidR="00CF2A21" w:rsidRPr="006E7C5E" w:rsidRDefault="00CF2A21" w:rsidP="00CF2A21">
      <w:pPr>
        <w:pStyle w:val="P00"/>
        <w:spacing w:before="0"/>
        <w:ind w:left="1474" w:right="1134"/>
        <w:jc w:val="center"/>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(תקנה 2(ב))</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1)</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אבני חפץ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2)</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אלון מורה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3)</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אפרת</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4)</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ברוכין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שומרון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5)</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דולב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6)</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קרית ארבע</w:t>
      </w:r>
    </w:p>
    <w:p w:rsidR="009A0405"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7)</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קרני שומרון</w:t>
      </w:r>
    </w:p>
    <w:p w:rsidR="00D66461" w:rsidRPr="006E7C5E" w:rsidRDefault="009A0405" w:rsidP="009A0405">
      <w:pPr>
        <w:pStyle w:val="P00"/>
        <w:spacing w:before="0"/>
        <w:ind w:left="1474" w:right="1134"/>
        <w:rPr>
          <w:rStyle w:val="default"/>
          <w:rFonts w:cs="FrankRuehl"/>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strike/>
          <w:vanish/>
          <w:sz w:val="18"/>
          <w:szCs w:val="22"/>
          <w:shd w:val="clear" w:color="auto" w:fill="FFFF99"/>
          <w:rtl/>
        </w:rPr>
        <w:tab/>
      </w:r>
      <w:r w:rsidRPr="006E7C5E">
        <w:rPr>
          <w:rStyle w:val="default"/>
          <w:rFonts w:cs="FrankRuehl" w:hint="cs"/>
          <w:strike/>
          <w:vanish/>
          <w:sz w:val="18"/>
          <w:szCs w:val="22"/>
          <w:shd w:val="clear" w:color="auto" w:fill="FFFF99"/>
          <w:rtl/>
        </w:rPr>
        <w:t xml:space="preserve">שילה </w:t>
      </w:r>
      <w:r w:rsidRPr="006E7C5E">
        <w:rPr>
          <w:rStyle w:val="default"/>
          <w:rFonts w:cs="FrankRuehl"/>
          <w:strike/>
          <w:vanish/>
          <w:sz w:val="18"/>
          <w:szCs w:val="22"/>
          <w:shd w:val="clear" w:color="auto" w:fill="FFFF99"/>
          <w:rtl/>
        </w:rPr>
        <w:t>–</w:t>
      </w:r>
      <w:r w:rsidRPr="006E7C5E">
        <w:rPr>
          <w:rStyle w:val="default"/>
          <w:rFonts w:cs="FrankRuehl" w:hint="cs"/>
          <w:strike/>
          <w:vanish/>
          <w:sz w:val="18"/>
          <w:szCs w:val="22"/>
          <w:shd w:val="clear" w:color="auto" w:fill="FFFF99"/>
          <w:rtl/>
        </w:rPr>
        <w:t xml:space="preserve"> מטה בנימין</w:t>
      </w:r>
      <w:r w:rsidR="00CF2A21" w:rsidRPr="006E7C5E">
        <w:rPr>
          <w:rStyle w:val="default"/>
          <w:rFonts w:cs="FrankRuehl" w:hint="cs"/>
          <w:strike/>
          <w:vanish/>
          <w:sz w:val="18"/>
          <w:szCs w:val="22"/>
          <w:shd w:val="clear" w:color="auto" w:fill="FFFF99"/>
          <w:rtl/>
        </w:rPr>
        <w:t>".</w:t>
      </w:r>
    </w:p>
    <w:p w:rsidR="00322EF9" w:rsidRPr="006E7C5E" w:rsidRDefault="00322EF9" w:rsidP="009A0F76">
      <w:pPr>
        <w:pStyle w:val="P00"/>
        <w:spacing w:before="0"/>
        <w:ind w:left="624" w:right="1134"/>
        <w:rPr>
          <w:rStyle w:val="default"/>
          <w:rFonts w:cs="FrankRuehl"/>
          <w:vanish/>
          <w:sz w:val="20"/>
          <w:szCs w:val="20"/>
          <w:shd w:val="clear" w:color="auto" w:fill="FFFF99"/>
          <w:rtl/>
        </w:rPr>
      </w:pPr>
    </w:p>
    <w:p w:rsidR="00322EF9" w:rsidRPr="006E7C5E" w:rsidRDefault="00322EF9" w:rsidP="009A0F76">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23.7.2021</w:t>
      </w:r>
    </w:p>
    <w:p w:rsidR="00322EF9" w:rsidRPr="006E7C5E" w:rsidRDefault="00322EF9" w:rsidP="009A0F76">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263) תשפ"א-2021</w:t>
      </w:r>
    </w:p>
    <w:p w:rsidR="009A0F76" w:rsidRPr="006E7C5E" w:rsidRDefault="009A0F76" w:rsidP="009A0F76">
      <w:pPr>
        <w:pStyle w:val="P00"/>
        <w:spacing w:before="0"/>
        <w:ind w:left="624" w:right="1134"/>
        <w:rPr>
          <w:rStyle w:val="default"/>
          <w:rFonts w:ascii="FrankRuehl" w:hAnsi="FrankRuehl" w:cs="FrankRuehl"/>
          <w:vanish/>
          <w:sz w:val="20"/>
          <w:szCs w:val="20"/>
          <w:shd w:val="clear" w:color="auto" w:fill="FFFF99"/>
        </w:rPr>
      </w:pPr>
      <w:hyperlink r:id="rId370" w:history="1">
        <w:r w:rsidRPr="006E7C5E">
          <w:rPr>
            <w:rStyle w:val="Hyperlink"/>
            <w:rFonts w:ascii="FrankRuehl" w:hAnsi="FrankRuehl" w:cs="FrankRuehl"/>
            <w:vanish/>
            <w:szCs w:val="20"/>
            <w:shd w:val="clear" w:color="auto" w:fill="FFFF99"/>
            <w:rtl/>
          </w:rPr>
          <w:t>קובץ המנשרים מס' 257</w:t>
        </w:r>
      </w:hyperlink>
      <w:r w:rsidRPr="006E7C5E">
        <w:rPr>
          <w:rStyle w:val="default"/>
          <w:rFonts w:ascii="FrankRuehl" w:hAnsi="FrankRuehl" w:cs="FrankRuehl"/>
          <w:vanish/>
          <w:sz w:val="20"/>
          <w:szCs w:val="20"/>
          <w:shd w:val="clear" w:color="auto" w:fill="FFFF99"/>
          <w:rtl/>
        </w:rPr>
        <w:t xml:space="preserve"> מחודש אוגוסט 2021 עמ' </w:t>
      </w:r>
      <w:r w:rsidRPr="006E7C5E">
        <w:rPr>
          <w:rStyle w:val="default"/>
          <w:rFonts w:ascii="FrankRuehl" w:hAnsi="FrankRuehl" w:cs="FrankRuehl" w:hint="cs"/>
          <w:vanish/>
          <w:sz w:val="20"/>
          <w:szCs w:val="20"/>
          <w:shd w:val="clear" w:color="auto" w:fill="FFFF99"/>
          <w:rtl/>
        </w:rPr>
        <w:t>11476</w:t>
      </w:r>
    </w:p>
    <w:p w:rsidR="009C1BB4" w:rsidRPr="006E7C5E" w:rsidRDefault="009C1BB4" w:rsidP="00A43865">
      <w:pPr>
        <w:pStyle w:val="P00"/>
        <w:ind w:left="62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(יב)</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strike/>
          <w:vanish/>
          <w:sz w:val="22"/>
          <w:szCs w:val="22"/>
          <w:shd w:val="clear" w:color="auto" w:fill="FFFF99"/>
          <w:rtl/>
        </w:rPr>
        <w:t>בתקנות סמכויות מיוחדות להתמודדות עם נגיף הקורונה החדש (הוראת שעה) (הגבלת פעילות של מוסדות המקיימים פעילות חינוך), התש"ף-2020 (להלן בסעיף קטן זה – התקנות)</w:t>
      </w:r>
      <w:r w:rsidR="00A43865" w:rsidRPr="006E7C5E">
        <w:rPr>
          <w:rStyle w:val="default"/>
          <w:rFonts w:ascii="FrankRuehl" w:hAnsi="FrankRuehl" w:cs="FrankRuehl" w:hint="cs"/>
          <w:vanish/>
          <w:sz w:val="22"/>
          <w:szCs w:val="22"/>
          <w:shd w:val="clear" w:color="auto" w:fill="FFFF99"/>
          <w:rtl/>
        </w:rPr>
        <w:t xml:space="preserve"> </w:t>
      </w:r>
      <w:r w:rsidR="00A43865" w:rsidRPr="006E7C5E">
        <w:rPr>
          <w:rStyle w:val="default"/>
          <w:rFonts w:ascii="FrankRuehl" w:hAnsi="FrankRuehl" w:cs="FrankRuehl" w:hint="cs"/>
          <w:vanish/>
          <w:sz w:val="22"/>
          <w:szCs w:val="22"/>
          <w:u w:val="single"/>
          <w:shd w:val="clear" w:color="auto" w:fill="FFFF99"/>
          <w:rtl/>
        </w:rPr>
        <w:t xml:space="preserve">בתקנות סמכויות מיוחדות להתמודדות עם נגיף הקורונה החדש (הוראת שעה) (מוסדות המקיימים פעילות חינוך), התשפ"א-2021 (להלן בסעיף קטן זה </w:t>
      </w:r>
      <w:r w:rsidR="00A43865" w:rsidRPr="006E7C5E">
        <w:rPr>
          <w:rStyle w:val="default"/>
          <w:rFonts w:ascii="FrankRuehl" w:hAnsi="FrankRuehl" w:cs="FrankRuehl"/>
          <w:vanish/>
          <w:sz w:val="22"/>
          <w:szCs w:val="22"/>
          <w:u w:val="single"/>
          <w:shd w:val="clear" w:color="auto" w:fill="FFFF99"/>
          <w:rtl/>
        </w:rPr>
        <w:t>–</w:t>
      </w:r>
      <w:r w:rsidR="00A43865" w:rsidRPr="006E7C5E">
        <w:rPr>
          <w:rStyle w:val="default"/>
          <w:rFonts w:ascii="FrankRuehl" w:hAnsi="FrankRuehl" w:cs="FrankRuehl" w:hint="cs"/>
          <w:vanish/>
          <w:sz w:val="22"/>
          <w:szCs w:val="22"/>
          <w:u w:val="single"/>
          <w:shd w:val="clear" w:color="auto" w:fill="FFFF99"/>
          <w:rtl/>
        </w:rPr>
        <w:t xml:space="preserve"> התקנות)</w:t>
      </w:r>
      <w:r w:rsidRPr="006E7C5E">
        <w:rPr>
          <w:rStyle w:val="default"/>
          <w:rFonts w:ascii="FrankRuehl" w:hAnsi="FrankRuehl" w:cs="FrankRuehl"/>
          <w:vanish/>
          <w:sz w:val="22"/>
          <w:szCs w:val="22"/>
          <w:shd w:val="clear" w:color="auto" w:fill="FFFF99"/>
          <w:rtl/>
        </w:rPr>
        <w:t>:</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(1)</w:t>
      </w:r>
      <w:r w:rsidRPr="006E7C5E">
        <w:rPr>
          <w:rStyle w:val="default"/>
          <w:rFonts w:ascii="FrankRuehl" w:hAnsi="FrankRuehl" w:cs="FrankRuehl"/>
          <w:vanish/>
          <w:sz w:val="22"/>
          <w:szCs w:val="22"/>
          <w:shd w:val="clear" w:color="auto" w:fill="FFFF99"/>
          <w:rtl/>
        </w:rPr>
        <w:tab/>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(2)</w:t>
      </w:r>
      <w:r w:rsidRPr="006E7C5E">
        <w:rPr>
          <w:rStyle w:val="default"/>
          <w:rFonts w:ascii="FrankRuehl" w:hAnsi="FrankRuehl" w:cs="FrankRuehl"/>
          <w:vanish/>
          <w:sz w:val="22"/>
          <w:szCs w:val="22"/>
          <w:shd w:val="clear" w:color="auto" w:fill="FFFF99"/>
          <w:rtl/>
        </w:rPr>
        <w:tab/>
        <w:t>בכל מקום, אחרי "משרד החינוך", "משרד הבריאות", "משרד ממשלתי", "משרד האוצר" ו-"משרד העבודה הרווחה והשירותים החברתיים" יבוא: "בישראל";</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(3)</w:t>
      </w:r>
      <w:r w:rsidRPr="006E7C5E">
        <w:rPr>
          <w:rStyle w:val="default"/>
          <w:rFonts w:ascii="FrankRuehl" w:hAnsi="FrankRuehl" w:cs="FrankRuehl"/>
          <w:vanish/>
          <w:sz w:val="22"/>
          <w:szCs w:val="22"/>
          <w:shd w:val="clear" w:color="auto" w:fill="FFFF99"/>
          <w:rtl/>
        </w:rPr>
        <w:tab/>
        <w:t>בכל מקום, אחרי "דין" יבוא: "או תחיקת הביטחון";</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w:t>
      </w:r>
      <w:r w:rsidRPr="006E7C5E">
        <w:rPr>
          <w:rStyle w:val="default"/>
          <w:rFonts w:ascii="FrankRuehl" w:hAnsi="FrankRuehl" w:cs="FrankRuehl"/>
          <w:strike/>
          <w:vanish/>
          <w:sz w:val="22"/>
          <w:szCs w:val="22"/>
          <w:shd w:val="clear" w:color="auto" w:fill="FFFF99"/>
          <w:rtl/>
        </w:rPr>
        <w:tab/>
        <w:t>בכל מקום, במקום "3ב לצו בידוד בית" יבוא: "3ד להוראת בידוד בית";</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(5)</w:t>
      </w:r>
      <w:r w:rsidRPr="006E7C5E">
        <w:rPr>
          <w:rStyle w:val="default"/>
          <w:rFonts w:ascii="FrankRuehl" w:hAnsi="FrankRuehl" w:cs="FrankRuehl"/>
          <w:vanish/>
          <w:sz w:val="22"/>
          <w:szCs w:val="22"/>
          <w:shd w:val="clear" w:color="auto" w:fill="FFFF99"/>
          <w:rtl/>
        </w:rPr>
        <w:tab/>
        <w:t>בכל מקום, במקום "צו בידוד בית" יבוא: "הוראת בידוד בית";</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(6)</w:t>
      </w:r>
      <w:r w:rsidRPr="006E7C5E">
        <w:rPr>
          <w:rStyle w:val="default"/>
          <w:rFonts w:ascii="FrankRuehl" w:hAnsi="FrankRuehl" w:cs="FrankRuehl"/>
          <w:vanish/>
          <w:sz w:val="22"/>
          <w:szCs w:val="22"/>
          <w:shd w:val="clear" w:color="auto" w:fill="FFFF99"/>
          <w:rtl/>
        </w:rPr>
        <w:tab/>
        <w:t>בתקנה 1 –</w:t>
      </w:r>
    </w:p>
    <w:p w:rsidR="009C1BB4" w:rsidRPr="006E7C5E" w:rsidRDefault="009C1BB4" w:rsidP="00A43865">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(א)</w:t>
      </w:r>
      <w:r w:rsidRPr="006E7C5E">
        <w:rPr>
          <w:rStyle w:val="default"/>
          <w:rFonts w:ascii="FrankRuehl" w:hAnsi="FrankRuehl" w:cs="FrankRuehl"/>
          <w:vanish/>
          <w:sz w:val="22"/>
          <w:szCs w:val="22"/>
          <w:shd w:val="clear" w:color="auto" w:fill="FFFF99"/>
          <w:rtl/>
        </w:rPr>
        <w:tab/>
        <w:t xml:space="preserve">אחרי ההגדרה </w:t>
      </w:r>
      <w:r w:rsidRPr="006E7C5E">
        <w:rPr>
          <w:rStyle w:val="default"/>
          <w:rFonts w:ascii="FrankRuehl" w:hAnsi="FrankRuehl" w:cs="FrankRuehl"/>
          <w:strike/>
          <w:vanish/>
          <w:sz w:val="22"/>
          <w:szCs w:val="22"/>
          <w:shd w:val="clear" w:color="auto" w:fill="FFFF99"/>
          <w:rtl/>
        </w:rPr>
        <w:t>"הוראות המנהל"</w:t>
      </w:r>
      <w:r w:rsidR="00A43865" w:rsidRPr="006E7C5E">
        <w:rPr>
          <w:rStyle w:val="default"/>
          <w:rFonts w:ascii="FrankRuehl" w:hAnsi="FrankRuehl" w:cs="FrankRuehl" w:hint="cs"/>
          <w:vanish/>
          <w:sz w:val="22"/>
          <w:szCs w:val="22"/>
          <w:shd w:val="clear" w:color="auto" w:fill="FFFF99"/>
          <w:rtl/>
        </w:rPr>
        <w:t xml:space="preserve"> </w:t>
      </w:r>
      <w:r w:rsidR="00A43865" w:rsidRPr="006E7C5E">
        <w:rPr>
          <w:rStyle w:val="default"/>
          <w:rFonts w:ascii="FrankRuehl" w:hAnsi="FrankRuehl" w:cs="FrankRuehl" w:hint="cs"/>
          <w:vanish/>
          <w:sz w:val="22"/>
          <w:szCs w:val="22"/>
          <w:u w:val="single"/>
          <w:shd w:val="clear" w:color="auto" w:fill="FFFF99"/>
          <w:rtl/>
        </w:rPr>
        <w:t>"תעודת מחלים או מחוסן"</w:t>
      </w:r>
      <w:r w:rsidRPr="006E7C5E">
        <w:rPr>
          <w:rStyle w:val="default"/>
          <w:rFonts w:ascii="FrankRuehl" w:hAnsi="FrankRuehl" w:cs="FrankRuehl"/>
          <w:vanish/>
          <w:sz w:val="22"/>
          <w:szCs w:val="22"/>
          <w:shd w:val="clear" w:color="auto" w:fill="FFFF99"/>
          <w:rtl/>
        </w:rPr>
        <w:t xml:space="preserve"> יבוא:</w:t>
      </w:r>
    </w:p>
    <w:p w:rsidR="009C1BB4" w:rsidRPr="006E7C5E" w:rsidRDefault="009C1BB4" w:rsidP="00A43865">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""החוק" – חוק סמכויות מיוחדות להתמודדות עם נגיף הקורונה החדש (הוראת שעה), התש"ף-2020, כפי תוקפו בישראל מעת לעת";</w:t>
      </w:r>
    </w:p>
    <w:p w:rsidR="009C1BB4" w:rsidRPr="006E7C5E" w:rsidRDefault="009C1BB4" w:rsidP="00A43865">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"רשות מקומית" – מועצה אזורית כהגדרתה בצו בדבר ניהול מועצות אזוריות (יהודה ושומרון) (מס' 783), תשל"ט-1979 או מועצה מקומית כהגדרתה בצו בדבר ניהול מועצות מקומיות (יהודה ושומרון) (מס' 892), תשמ"א-1981;";</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(ב)</w:t>
      </w:r>
      <w:r w:rsidRPr="006E7C5E">
        <w:rPr>
          <w:rStyle w:val="default"/>
          <w:rFonts w:ascii="FrankRuehl" w:hAnsi="FrankRuehl" w:cs="FrankRuehl"/>
          <w:strike/>
          <w:vanish/>
          <w:sz w:val="22"/>
          <w:szCs w:val="22"/>
          <w:shd w:val="clear" w:color="auto" w:fill="FFFF99"/>
          <w:rtl/>
        </w:rPr>
        <w:tab/>
        <w:t>בהגדרה "עובד חיוני", במקום פסקה (3) יבוא:</w:t>
      </w:r>
    </w:p>
    <w:p w:rsidR="009C1BB4" w:rsidRPr="006E7C5E" w:rsidRDefault="009C1BB4" w:rsidP="00A43865">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strike/>
          <w:vanish/>
          <w:sz w:val="22"/>
          <w:szCs w:val="22"/>
          <w:shd w:val="clear" w:color="auto" w:fill="FFFF99"/>
          <w:rtl/>
        </w:rPr>
        <w:t>"עובד חיוני שבן זוגו נמצא בבידוד לפי הוראת בריאות הציבור (נגיף הקורונה החדש 2019) (בידוד בית והוראות שונות) (יהודה ושומרון) (הוראת שעה), התש"ף-2020 או לפי הוראת בריאות הציבור (נגיף הקורונה החדש 2019) (בידוד במתקן מסוים) (יהודה ושומרון) (הוראת שעה), התש"ף-2020;";</w:t>
      </w:r>
    </w:p>
    <w:p w:rsidR="009C1BB4" w:rsidRPr="006E7C5E" w:rsidRDefault="009C1BB4" w:rsidP="00A43865">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(ג)</w:t>
      </w:r>
      <w:r w:rsidRPr="006E7C5E">
        <w:rPr>
          <w:rStyle w:val="default"/>
          <w:rFonts w:ascii="FrankRuehl" w:hAnsi="FrankRuehl" w:cs="FrankRuehl"/>
          <w:vanish/>
          <w:sz w:val="22"/>
          <w:szCs w:val="22"/>
          <w:shd w:val="clear" w:color="auto" w:fill="FFFF99"/>
          <w:rtl/>
        </w:rPr>
        <w:tab/>
        <w:t>במקום ההגדרה "צו בידוד בית" יבוא:</w:t>
      </w:r>
    </w:p>
    <w:p w:rsidR="009C1BB4" w:rsidRPr="006E7C5E" w:rsidRDefault="009C1BB4" w:rsidP="00A43865">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 xml:space="preserve">""הוראת בידוד בית" – </w:t>
      </w:r>
      <w:r w:rsidRPr="006E7C5E">
        <w:rPr>
          <w:rStyle w:val="default"/>
          <w:rFonts w:ascii="FrankRuehl" w:hAnsi="FrankRuehl" w:cs="FrankRuehl"/>
          <w:strike/>
          <w:vanish/>
          <w:sz w:val="22"/>
          <w:szCs w:val="22"/>
          <w:shd w:val="clear" w:color="auto" w:fill="FFFF99"/>
          <w:rtl/>
        </w:rPr>
        <w:t>הוראת בריאות הציבור (נגיף הקורונה החדש 2019) (בידוד בית והוראות שונות) (יהודה ושומרון) (הוראת שעה), התש"ף-2020</w:t>
      </w:r>
      <w:r w:rsidR="00A43865" w:rsidRPr="006E7C5E">
        <w:rPr>
          <w:rStyle w:val="default"/>
          <w:rFonts w:ascii="FrankRuehl" w:hAnsi="FrankRuehl" w:cs="FrankRuehl" w:hint="cs"/>
          <w:vanish/>
          <w:sz w:val="22"/>
          <w:szCs w:val="22"/>
          <w:shd w:val="clear" w:color="auto" w:fill="FFFF99"/>
          <w:rtl/>
        </w:rPr>
        <w:t xml:space="preserve"> </w:t>
      </w:r>
      <w:r w:rsidR="00A43865" w:rsidRPr="006E7C5E">
        <w:rPr>
          <w:rStyle w:val="default"/>
          <w:rFonts w:ascii="FrankRuehl" w:hAnsi="FrankRuehl" w:cs="FrankRuehl" w:hint="cs"/>
          <w:vanish/>
          <w:sz w:val="22"/>
          <w:szCs w:val="22"/>
          <w:u w:val="single"/>
          <w:shd w:val="clear" w:color="auto" w:fill="FFFF99"/>
          <w:rtl/>
        </w:rPr>
        <w:t>הוראת בריאות הציבור (נגיף הקורונה) (בידוד בית והוראות שונות) (יהודה ושומרון) (הוראת שעה), התשפ"א-2021</w:t>
      </w:r>
      <w:r w:rsidRPr="006E7C5E">
        <w:rPr>
          <w:rStyle w:val="default"/>
          <w:rFonts w:ascii="FrankRuehl" w:hAnsi="FrankRuehl" w:cs="FrankRuehl"/>
          <w:vanish/>
          <w:sz w:val="22"/>
          <w:szCs w:val="22"/>
          <w:shd w:val="clear" w:color="auto" w:fill="FFFF99"/>
          <w:rtl/>
        </w:rPr>
        <w:t>;";</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(ד)</w:t>
      </w:r>
      <w:r w:rsidRPr="006E7C5E">
        <w:rPr>
          <w:rStyle w:val="default"/>
          <w:rFonts w:ascii="FrankRuehl" w:hAnsi="FrankRuehl" w:cs="FrankRuehl"/>
          <w:strike/>
          <w:vanish/>
          <w:sz w:val="22"/>
          <w:szCs w:val="22"/>
          <w:shd w:val="clear" w:color="auto" w:fill="FFFF99"/>
          <w:rtl/>
        </w:rPr>
        <w:tab/>
        <w:t>במקום ההגדרה "תקנ</w:t>
      </w:r>
      <w:r w:rsidR="005635C4" w:rsidRPr="006E7C5E">
        <w:rPr>
          <w:rStyle w:val="default"/>
          <w:rFonts w:ascii="FrankRuehl" w:hAnsi="FrankRuehl" w:cs="FrankRuehl" w:hint="cs"/>
          <w:strike/>
          <w:vanish/>
          <w:sz w:val="22"/>
          <w:szCs w:val="22"/>
          <w:shd w:val="clear" w:color="auto" w:fill="FFFF99"/>
          <w:rtl/>
        </w:rPr>
        <w:t>ו</w:t>
      </w:r>
      <w:r w:rsidRPr="006E7C5E">
        <w:rPr>
          <w:rStyle w:val="default"/>
          <w:rFonts w:ascii="FrankRuehl" w:hAnsi="FrankRuehl" w:cs="FrankRuehl"/>
          <w:strike/>
          <w:vanish/>
          <w:sz w:val="22"/>
          <w:szCs w:val="22"/>
          <w:shd w:val="clear" w:color="auto" w:fill="FFFF99"/>
          <w:rtl/>
        </w:rPr>
        <w:t>ת הגבלת פעילות"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""צו הגבלת פעילות" – צו בדבר סמכויות מיוחדות להתמודדות עם נגיף הקורונה החדש (הגבלת פעילות) (יהודה ושומרון) (מס' 1944) (הוראת שעה), התש"ף-2020;";</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(ה)</w:t>
      </w:r>
      <w:r w:rsidRPr="006E7C5E">
        <w:rPr>
          <w:rStyle w:val="default"/>
          <w:rFonts w:ascii="FrankRuehl" w:hAnsi="FrankRuehl" w:cs="FrankRuehl"/>
          <w:strike/>
          <w:vanish/>
          <w:sz w:val="22"/>
          <w:szCs w:val="22"/>
          <w:shd w:val="clear" w:color="auto" w:fill="FFFF99"/>
          <w:rtl/>
        </w:rPr>
        <w:tab/>
        <w:t>במקום ההגדרה "אישור "תו ירוק""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"אישור "תו ירוק"" – כהגדרתו בצו הגבלת פעילות;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(ו)</w:t>
      </w:r>
      <w:r w:rsidRPr="006E7C5E">
        <w:rPr>
          <w:rStyle w:val="default"/>
          <w:rFonts w:ascii="FrankRuehl" w:hAnsi="FrankRuehl" w:cs="FrankRuehl"/>
          <w:strike/>
          <w:vanish/>
          <w:sz w:val="22"/>
          <w:szCs w:val="22"/>
          <w:shd w:val="clear" w:color="auto" w:fill="FFFF99"/>
          <w:rtl/>
        </w:rPr>
        <w:tab/>
        <w:t>במקום ההגדרה "מחלים" יבוא:</w:t>
      </w:r>
    </w:p>
    <w:p w:rsidR="009C1BB4" w:rsidRPr="006E7C5E" w:rsidRDefault="009C1BB4" w:rsidP="00A43865">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strike/>
          <w:vanish/>
          <w:sz w:val="22"/>
          <w:szCs w:val="22"/>
          <w:shd w:val="clear" w:color="auto" w:fill="FFFF99"/>
          <w:rtl/>
        </w:rPr>
        <w:t>"מחלים" – כהגדרתו בהוראת בידוד בית;</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(6א)</w:t>
      </w:r>
      <w:r w:rsidRPr="006E7C5E">
        <w:rPr>
          <w:rStyle w:val="default"/>
          <w:rFonts w:ascii="FrankRuehl" w:hAnsi="FrankRuehl" w:cs="FrankRuehl"/>
          <w:strike/>
          <w:vanish/>
          <w:sz w:val="22"/>
          <w:szCs w:val="22"/>
          <w:shd w:val="clear" w:color="auto" w:fill="FFFF99"/>
          <w:rtl/>
        </w:rPr>
        <w:tab/>
        <w:t>בתקנה 2, בתקנת משנה (ב) –</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(א)</w:t>
      </w:r>
      <w:r w:rsidRPr="006E7C5E">
        <w:rPr>
          <w:rStyle w:val="default"/>
          <w:rFonts w:ascii="FrankRuehl" w:hAnsi="FrankRuehl" w:cs="FrankRuehl"/>
          <w:strike/>
          <w:vanish/>
          <w:sz w:val="22"/>
          <w:szCs w:val="22"/>
          <w:shd w:val="clear" w:color="auto" w:fill="FFFF99"/>
          <w:rtl/>
        </w:rPr>
        <w:tab/>
        <w:t>במקום פסקה (2א)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"(2א) גן ילדים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גן ילדים הנמצא בתחומה של מועצה אזורית – היישוב שבו נמצא הגן מפורט בתוספת השישית או בתוספת השביעית";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(ב)</w:t>
      </w:r>
      <w:r w:rsidRPr="006E7C5E">
        <w:rPr>
          <w:rStyle w:val="default"/>
          <w:rFonts w:ascii="FrankRuehl" w:hAnsi="FrankRuehl" w:cs="FrankRuehl"/>
          <w:strike/>
          <w:vanish/>
          <w:sz w:val="22"/>
          <w:szCs w:val="22"/>
          <w:shd w:val="clear" w:color="auto" w:fill="FFFF99"/>
          <w:rtl/>
        </w:rPr>
        <w:tab/>
        <w:t>במקום פסקה (2א2)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"(2א2) לימודים של כיתות א' עד ו' בבית ספר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(ב1)</w:t>
      </w:r>
      <w:r w:rsidRPr="006E7C5E">
        <w:rPr>
          <w:rStyle w:val="default"/>
          <w:rFonts w:ascii="FrankRuehl" w:hAnsi="FrankRuehl" w:cs="FrankRuehl"/>
          <w:strike/>
          <w:vanish/>
          <w:sz w:val="22"/>
          <w:szCs w:val="22"/>
          <w:shd w:val="clear" w:color="auto" w:fill="FFFF99"/>
          <w:rtl/>
        </w:rPr>
        <w:tab/>
        <w:t>במקום פסקה (2א7)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"(2א7) לימודים של כיתות ז' עד י"ב בבית ספר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(ג)</w:t>
      </w:r>
      <w:r w:rsidRPr="006E7C5E">
        <w:rPr>
          <w:rStyle w:val="default"/>
          <w:rFonts w:ascii="FrankRuehl" w:hAnsi="FrankRuehl" w:cs="FrankRuehl"/>
          <w:strike/>
          <w:vanish/>
          <w:sz w:val="22"/>
          <w:szCs w:val="22"/>
          <w:shd w:val="clear" w:color="auto" w:fill="FFFF99"/>
          <w:rtl/>
        </w:rPr>
        <w:tab/>
        <w:t>במקום פסקה (2א8)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"(2א8) לימודים של כיתות י"ג ו-י"ד במכללה טכנולוגית מוכרת כהגדרתה בחוק ההנדסאים והטכנאים המוסמכים, התשע"ג-2012, כפי תוקפו בישראל מעת לעת, הנמצאת בתחומה של מועצה מקומית או מועצה אזורית כמשמעותה בצו בדבר ניהול מועצות אזוריות (יהודה ושומרון) (מס' 783), התשל"ט-1979 המפורטות בתוספת החמישית או בתוספת השביעית ולימודים כאמור במכללה טכנולוגית מוכרת שפועלת בסמוך למוסד חינוך שהותרה פעילותו לפי סעיף 10(ג)(4) לחוק ומספקת לימודי המשך למוסד כאמור;</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(ד)</w:t>
      </w:r>
      <w:r w:rsidRPr="006E7C5E">
        <w:rPr>
          <w:rStyle w:val="default"/>
          <w:rFonts w:ascii="FrankRuehl" w:hAnsi="FrankRuehl" w:cs="FrankRuehl"/>
          <w:strike/>
          <w:vanish/>
          <w:sz w:val="22"/>
          <w:szCs w:val="22"/>
          <w:shd w:val="clear" w:color="auto" w:fill="FFFF99"/>
          <w:rtl/>
        </w:rPr>
        <w:tab/>
        <w:t>במקום פסקה (2ב)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"(2ב) צהרון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צהרון לילדי גן ילדים הנמצא בתחומה של מועצה אזורית – היישוב שבו נמצא הצהרון מפורט בתוספת השישית או בתוספת השביעית";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(ד1)</w:t>
      </w:r>
      <w:r w:rsidRPr="006E7C5E">
        <w:rPr>
          <w:rStyle w:val="default"/>
          <w:rFonts w:ascii="FrankRuehl" w:hAnsi="FrankRuehl" w:cs="FrankRuehl"/>
          <w:strike/>
          <w:vanish/>
          <w:sz w:val="22"/>
          <w:szCs w:val="22"/>
          <w:shd w:val="clear" w:color="auto" w:fill="FFFF99"/>
          <w:rtl/>
        </w:rPr>
        <w:tab/>
        <w:t>במקום פסקה (2ב1)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"(2ב1) פעילות בשטח פתוח של חוג או תנועת נוער או ארגון נוער הנמצאים בתחומה של מועצה מקומית או מועצה אזורית כמשמעותה בצו בדבר ניהול מועצות אזוריות (יהודה ושומרון) (מס' 783), התשל"ט-1979 המפורטות בתוספת החמישית או בתוספת השביעית;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(ה)</w:t>
      </w:r>
      <w:r w:rsidRPr="006E7C5E">
        <w:rPr>
          <w:rStyle w:val="default"/>
          <w:rFonts w:ascii="FrankRuehl" w:hAnsi="FrankRuehl" w:cs="FrankRuehl"/>
          <w:strike/>
          <w:vanish/>
          <w:sz w:val="22"/>
          <w:szCs w:val="22"/>
          <w:shd w:val="clear" w:color="auto" w:fill="FFFF99"/>
          <w:rtl/>
        </w:rPr>
        <w:tab/>
        <w:t>במקום פסקה (2ג)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"(2ג) מקום המשמש או שנועד לשמש מקום שהייה יומי לחינוך וטיפול בפעוטות הגילאי לידה עד 3 (להלן – מקום לטיפול בפעוטות) הנמצא בתחומה של מועצה מקומית או מועצה אזורית כמשמעותה בצו בדבר ניהול מועצות אזוריות (יהודה ושומרון) (מס' 783), התשל"ט-1979 המפורטות בתוספת החמישית או בתוספת השביעית; לעניין מקום לטיפול בפעוטות הנמצא בתחומה של מועצה אזורית – היישוב שבו נמצא המקום לטיפול בפעוטות מפורט בתוספת השישית או בתוספת השביעית;";</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(6א1) בתקנה 2, בתקנת משנה (ב1), בפסקה (1), בפסקת משנה (א), במקום פסקת משנה (1) יבוא:</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w:t>
      </w:r>
      <w:r w:rsidRPr="006E7C5E">
        <w:rPr>
          <w:rStyle w:val="default"/>
          <w:rFonts w:ascii="FrankRuehl" w:hAnsi="FrankRuehl" w:cs="FrankRuehl"/>
          <w:strike/>
          <w:vanish/>
          <w:sz w:val="22"/>
          <w:szCs w:val="22"/>
          <w:shd w:val="clear" w:color="auto" w:fill="FFFF99"/>
          <w:rtl/>
        </w:rPr>
        <w:tab/>
        <w:t>המוסד נמצא בתחומה של מועצה מקומית או מועצה אזורית כמשמעותה בצו בדבר ניהול מועצות אזוריות (יהודה ושומרון) (מס' 783), התשל"ט-1979, שבמועד הצטרפותו לתכנית "מגן חינוך", הן היו מפורטות בתוספת השביעית;"</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(6ב)</w:t>
      </w:r>
      <w:r w:rsidRPr="006E7C5E">
        <w:rPr>
          <w:rStyle w:val="default"/>
          <w:rFonts w:ascii="FrankRuehl" w:hAnsi="FrankRuehl" w:cs="FrankRuehl"/>
          <w:strike/>
          <w:vanish/>
          <w:sz w:val="22"/>
          <w:szCs w:val="22"/>
          <w:shd w:val="clear" w:color="auto" w:fill="FFFF99"/>
          <w:rtl/>
        </w:rPr>
        <w:tab/>
        <w:t>בתקנה 9, בתקנת משנה (א1), במקום "בסעיף 3ה(ב)(1) לצו בידוד בית" יבוא: "בסעיף 3ד(ב)(1) להוראת בידוד בית";</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(6ג)</w:t>
      </w:r>
      <w:r w:rsidRPr="006E7C5E">
        <w:rPr>
          <w:rStyle w:val="default"/>
          <w:rFonts w:ascii="FrankRuehl" w:hAnsi="FrankRuehl" w:cs="FrankRuehl"/>
          <w:vanish/>
          <w:sz w:val="22"/>
          <w:szCs w:val="22"/>
          <w:shd w:val="clear" w:color="auto" w:fill="FFFF99"/>
          <w:rtl/>
        </w:rPr>
        <w:tab/>
        <w:t>(נמחקה);</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w:t>
      </w:r>
      <w:r w:rsidRPr="006E7C5E">
        <w:rPr>
          <w:rStyle w:val="default"/>
          <w:rFonts w:ascii="FrankRuehl" w:hAnsi="FrankRuehl" w:cs="FrankRuehl"/>
          <w:strike/>
          <w:vanish/>
          <w:sz w:val="22"/>
          <w:szCs w:val="22"/>
          <w:shd w:val="clear" w:color="auto" w:fill="FFFF99"/>
          <w:rtl/>
        </w:rPr>
        <w:tab/>
        <w:t>בתקנה 21, בתקנת משנה (א), בתחילתה יבוא: "מתאמת הבריאות במינהל האזרחי לאזור יהודה ושומרון או";</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(7א)</w:t>
      </w:r>
      <w:r w:rsidRPr="006E7C5E">
        <w:rPr>
          <w:rStyle w:val="default"/>
          <w:rFonts w:ascii="FrankRuehl" w:hAnsi="FrankRuehl" w:cs="FrankRuehl"/>
          <w:strike/>
          <w:vanish/>
          <w:sz w:val="22"/>
          <w:szCs w:val="22"/>
          <w:shd w:val="clear" w:color="auto" w:fill="FFFF99"/>
          <w:rtl/>
        </w:rPr>
        <w:tab/>
        <w:t>בתקנה 28ב, בפסקה (3) –</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(א)</w:t>
      </w:r>
      <w:r w:rsidRPr="006E7C5E">
        <w:rPr>
          <w:rStyle w:val="default"/>
          <w:rFonts w:ascii="FrankRuehl" w:hAnsi="FrankRuehl" w:cs="FrankRuehl"/>
          <w:strike/>
          <w:vanish/>
          <w:sz w:val="22"/>
          <w:szCs w:val="22"/>
          <w:shd w:val="clear" w:color="auto" w:fill="FFFF99"/>
          <w:rtl/>
        </w:rPr>
        <w:tab/>
        <w:t>ברישה, במקום "המנהל הכללי של משרד החינוך או שר החינוך" יבוא: "המנהל הכללי של משרד החינוך בישראל";</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(ב)</w:t>
      </w:r>
      <w:r w:rsidRPr="006E7C5E">
        <w:rPr>
          <w:rStyle w:val="default"/>
          <w:rFonts w:ascii="FrankRuehl" w:hAnsi="FrankRuehl" w:cs="FrankRuehl"/>
          <w:strike/>
          <w:vanish/>
          <w:sz w:val="22"/>
          <w:szCs w:val="22"/>
          <w:shd w:val="clear" w:color="auto" w:fill="FFFF99"/>
          <w:rtl/>
        </w:rPr>
        <w:tab/>
        <w:t>בפסקת משנה (ב), במקום "שר החינוך" יבוא: "המנהל הכללי של משרד החינוך בישראל";</w:t>
      </w:r>
    </w:p>
    <w:p w:rsidR="009C1BB4" w:rsidRPr="006E7C5E" w:rsidRDefault="009C1BB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strike/>
          <w:vanish/>
          <w:sz w:val="22"/>
          <w:szCs w:val="22"/>
          <w:shd w:val="clear" w:color="auto" w:fill="FFFF99"/>
          <w:rtl/>
        </w:rPr>
        <w:t>(7ב)</w:t>
      </w:r>
      <w:r w:rsidRPr="006E7C5E">
        <w:rPr>
          <w:rStyle w:val="default"/>
          <w:rFonts w:ascii="FrankRuehl" w:hAnsi="FrankRuehl" w:cs="FrankRuehl"/>
          <w:strike/>
          <w:vanish/>
          <w:sz w:val="22"/>
          <w:szCs w:val="22"/>
          <w:shd w:val="clear" w:color="auto" w:fill="FFFF99"/>
          <w:rtl/>
        </w:rPr>
        <w:tab/>
        <w:t>בתקנה 28ה2, בפסקה (3), במקום המילים "בתקנה 8ב(ג)(1) לתקנות הגבלת פעילות – לאחר סריקת המסמך כמפורט בתקנה 8ב(ד) לתקנות האמורות" יבוא: "בסעיף 7ד(ג)(1) לצו הגבלת פעילות – לאחר סריקת המסמך כמפורט בסעיף 7ד(ד) לצו האמור";</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(8)</w:t>
      </w:r>
      <w:r w:rsidRPr="006E7C5E">
        <w:rPr>
          <w:rStyle w:val="default"/>
          <w:rFonts w:ascii="FrankRuehl" w:hAnsi="FrankRuehl" w:cs="FrankRuehl"/>
          <w:strike/>
          <w:vanish/>
          <w:sz w:val="22"/>
          <w:szCs w:val="22"/>
          <w:shd w:val="clear" w:color="auto" w:fill="FFFF99"/>
          <w:rtl/>
        </w:rPr>
        <w:tab/>
        <w:t>בתקנה 30 –</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(א)</w:t>
      </w:r>
      <w:r w:rsidRPr="006E7C5E">
        <w:rPr>
          <w:rStyle w:val="default"/>
          <w:rFonts w:ascii="FrankRuehl" w:hAnsi="FrankRuehl" w:cs="FrankRuehl"/>
          <w:strike/>
          <w:vanish/>
          <w:sz w:val="22"/>
          <w:szCs w:val="22"/>
          <w:shd w:val="clear" w:color="auto" w:fill="FFFF99"/>
          <w:rtl/>
        </w:rPr>
        <w:tab/>
        <w:t>ברישה, במקום "61(א)(1) לחוק העונשין, התשל"ז-1977" יבוא: "1(א)(1) לצו בדבר העלאת קנסות שנקבעו בדין או בתחיקת ביטחון (יהודה ושומרון) (מס' 845), התש"ם-1980";</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(ב)</w:t>
      </w:r>
      <w:r w:rsidRPr="006E7C5E">
        <w:rPr>
          <w:rStyle w:val="default"/>
          <w:rFonts w:ascii="FrankRuehl" w:hAnsi="FrankRuehl" w:cs="FrankRuehl"/>
          <w:strike/>
          <w:vanish/>
          <w:sz w:val="22"/>
          <w:szCs w:val="22"/>
          <w:shd w:val="clear" w:color="auto" w:fill="FFFF99"/>
          <w:rtl/>
        </w:rPr>
        <w:tab/>
        <w:t>בפסקה (2), אחרי "בהוראת" יבוא: "מתאמת הבריאות במינהל האזרחי לאזור יהודה ושומרון או";</w:t>
      </w:r>
    </w:p>
    <w:p w:rsidR="009C1BB4" w:rsidRPr="006E7C5E" w:rsidRDefault="009C1BB4" w:rsidP="00A43865">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strike/>
          <w:vanish/>
          <w:sz w:val="22"/>
          <w:szCs w:val="22"/>
          <w:shd w:val="clear" w:color="auto" w:fill="FFFF99"/>
          <w:rtl/>
        </w:rPr>
        <w:t>(ג)</w:t>
      </w:r>
      <w:r w:rsidRPr="006E7C5E">
        <w:rPr>
          <w:rStyle w:val="default"/>
          <w:rFonts w:ascii="FrankRuehl" w:hAnsi="FrankRuehl" w:cs="FrankRuehl"/>
          <w:strike/>
          <w:vanish/>
          <w:sz w:val="22"/>
          <w:szCs w:val="22"/>
          <w:shd w:val="clear" w:color="auto" w:fill="FFFF99"/>
          <w:rtl/>
        </w:rPr>
        <w:tab/>
        <w:t>בפסקה (4), במקום "בתקנה 8ב(ג)(1) לתקנות הגבלת פעילות" יבוא: "בסעיף 7ד(ג)(1) לצו הגבלת פעילות";</w:t>
      </w:r>
    </w:p>
    <w:p w:rsidR="005635C4" w:rsidRPr="006E7C5E" w:rsidRDefault="005635C4" w:rsidP="00A43865">
      <w:pPr>
        <w:pStyle w:val="P00"/>
        <w:spacing w:before="0"/>
        <w:ind w:left="1021"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(8)</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בתקנה 5, במקום "61(א)(1) לחוק העונשין, התשל"ז-1977" יבוא: "1(א)(1) לצו בדבר העלאת קנסות שנקבעו בדין או בתחיקת ביטחון (יהודה ושומרון) (מס' 845), התש"ם-1980";</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(9)</w:t>
      </w:r>
      <w:r w:rsidRPr="006E7C5E">
        <w:rPr>
          <w:rStyle w:val="default"/>
          <w:rFonts w:ascii="FrankRuehl" w:hAnsi="FrankRuehl" w:cs="FrankRuehl"/>
          <w:strike/>
          <w:vanish/>
          <w:sz w:val="22"/>
          <w:szCs w:val="22"/>
          <w:shd w:val="clear" w:color="auto" w:fill="FFFF99"/>
          <w:rtl/>
        </w:rPr>
        <w:tab/>
        <w:t>בתקנה 31 –</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(א)</w:t>
      </w:r>
      <w:r w:rsidRPr="006E7C5E">
        <w:rPr>
          <w:rStyle w:val="default"/>
          <w:rFonts w:ascii="FrankRuehl" w:hAnsi="FrankRuehl" w:cs="FrankRuehl"/>
          <w:strike/>
          <w:vanish/>
          <w:sz w:val="22"/>
          <w:szCs w:val="22"/>
          <w:shd w:val="clear" w:color="auto" w:fill="FFFF99"/>
          <w:rtl/>
        </w:rPr>
        <w:tab/>
        <w:t>בתקנת משנה (א), במקום "בחוק העבירות המינהליות, התשמ"ו-1985 (להלן – חוק העבירות המינהליות), והוראות החוק" יבוא: "בצו בדבר עבירות מינהליות (יהודה ושומרון) (מס' 1263), התשמ"ט-1988 (להלן – צו העבירות המינהליות, והוראות הצו";</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(ב)</w:t>
      </w:r>
      <w:r w:rsidRPr="006E7C5E">
        <w:rPr>
          <w:rStyle w:val="default"/>
          <w:rFonts w:ascii="FrankRuehl" w:hAnsi="FrankRuehl" w:cs="FrankRuehl"/>
          <w:strike/>
          <w:vanish/>
          <w:sz w:val="22"/>
          <w:szCs w:val="22"/>
          <w:shd w:val="clear" w:color="auto" w:fill="FFFF99"/>
          <w:rtl/>
        </w:rPr>
        <w:tab/>
        <w:t>בתקנת משנה (ג), במקום "בסעיף 2(ג) לחוק העבירות המינהליות" יבוא: "בצו העבירות המינהליות", במקום "או קנס לפי סעיף 61(א)(1) לחוק העונשין, לפי הנמוך מביניהם" יבוא: "או קנס לפי סעיף 1(א)(1) לצו בדבר העלאת קנסות שנקבעו בדין או בתחיקת ביטחון (יהודה ושומרון) (מס' 845), התש"ם-1980, לפי הנמוך מביניהם";</w:t>
      </w:r>
    </w:p>
    <w:p w:rsidR="009C1BB4" w:rsidRPr="006E7C5E" w:rsidRDefault="009C1BB4" w:rsidP="00A43865">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strike/>
          <w:vanish/>
          <w:sz w:val="22"/>
          <w:szCs w:val="22"/>
          <w:shd w:val="clear" w:color="auto" w:fill="FFFF99"/>
          <w:rtl/>
        </w:rPr>
        <w:t>(ג)</w:t>
      </w:r>
      <w:r w:rsidRPr="006E7C5E">
        <w:rPr>
          <w:rStyle w:val="default"/>
          <w:rFonts w:ascii="FrankRuehl" w:hAnsi="FrankRuehl" w:cs="FrankRuehl"/>
          <w:strike/>
          <w:vanish/>
          <w:sz w:val="22"/>
          <w:szCs w:val="22"/>
          <w:shd w:val="clear" w:color="auto" w:fill="FFFF99"/>
          <w:rtl/>
        </w:rPr>
        <w:tab/>
        <w:t>בתקנת משנה (ד), במקום "בסעיף 8(ב1) לחוק העבירות המינהליות" יבוא: "בצו העבירות המינהליות";</w:t>
      </w:r>
    </w:p>
    <w:p w:rsidR="005635C4" w:rsidRPr="006E7C5E" w:rsidRDefault="00CE6C94" w:rsidP="00A43865">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u w:val="single"/>
          <w:shd w:val="clear" w:color="auto" w:fill="FFFF99"/>
          <w:rtl/>
        </w:rPr>
        <w:t>(9)</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 xml:space="preserve">בתקנה 6, בתקנת משנה (ב), במקום "בסעיף 2(ג) לחוק העבירות המנהליות, התשמ"ו-1985 (להלן </w:t>
      </w:r>
      <w:r w:rsidRPr="006E7C5E">
        <w:rPr>
          <w:rStyle w:val="default"/>
          <w:rFonts w:ascii="FrankRuehl" w:hAnsi="FrankRuehl" w:cs="FrankRuehl"/>
          <w:vanish/>
          <w:sz w:val="22"/>
          <w:szCs w:val="22"/>
          <w:u w:val="single"/>
          <w:shd w:val="clear" w:color="auto" w:fill="FFFF99"/>
          <w:rtl/>
        </w:rPr>
        <w:t>–</w:t>
      </w:r>
      <w:r w:rsidRPr="006E7C5E">
        <w:rPr>
          <w:rStyle w:val="default"/>
          <w:rFonts w:ascii="FrankRuehl" w:hAnsi="FrankRuehl" w:cs="FrankRuehl" w:hint="cs"/>
          <w:vanish/>
          <w:sz w:val="22"/>
          <w:szCs w:val="22"/>
          <w:u w:val="single"/>
          <w:shd w:val="clear" w:color="auto" w:fill="FFFF99"/>
          <w:rtl/>
        </w:rPr>
        <w:t xml:space="preserve"> חוק העבירות המנהליות)" יבוא: "בצו בדבר עבירות מנהליות (יהודה ושומרון) (מס' 1263), התשמ"ט-1988 (להלן </w:t>
      </w:r>
      <w:r w:rsidRPr="006E7C5E">
        <w:rPr>
          <w:rStyle w:val="default"/>
          <w:rFonts w:ascii="FrankRuehl" w:hAnsi="FrankRuehl" w:cs="FrankRuehl"/>
          <w:vanish/>
          <w:sz w:val="22"/>
          <w:szCs w:val="22"/>
          <w:u w:val="single"/>
          <w:shd w:val="clear" w:color="auto" w:fill="FFFF99"/>
          <w:rtl/>
        </w:rPr>
        <w:t>–</w:t>
      </w:r>
      <w:r w:rsidRPr="006E7C5E">
        <w:rPr>
          <w:rStyle w:val="default"/>
          <w:rFonts w:ascii="FrankRuehl" w:hAnsi="FrankRuehl" w:cs="FrankRuehl" w:hint="cs"/>
          <w:vanish/>
          <w:sz w:val="22"/>
          <w:szCs w:val="22"/>
          <w:u w:val="single"/>
          <w:shd w:val="clear" w:color="auto" w:fill="FFFF99"/>
          <w:rtl/>
        </w:rPr>
        <w:t xml:space="preserve"> צו העבירות המנהליות)";</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(10)</w:t>
      </w:r>
      <w:r w:rsidRPr="006E7C5E">
        <w:rPr>
          <w:rStyle w:val="default"/>
          <w:rFonts w:ascii="FrankRuehl" w:hAnsi="FrankRuehl" w:cs="FrankRuehl"/>
          <w:strike/>
          <w:vanish/>
          <w:sz w:val="22"/>
          <w:szCs w:val="22"/>
          <w:shd w:val="clear" w:color="auto" w:fill="FFFF99"/>
          <w:rtl/>
        </w:rPr>
        <w:tab/>
        <w:t>בתקנה 32, בתקנת משנה (א) –</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(א)</w:t>
      </w:r>
      <w:r w:rsidRPr="006E7C5E">
        <w:rPr>
          <w:rStyle w:val="default"/>
          <w:rFonts w:ascii="FrankRuehl" w:hAnsi="FrankRuehl" w:cs="FrankRuehl"/>
          <w:strike/>
          <w:vanish/>
          <w:sz w:val="22"/>
          <w:szCs w:val="22"/>
          <w:shd w:val="clear" w:color="auto" w:fill="FFFF99"/>
          <w:rtl/>
        </w:rPr>
        <w:tab/>
        <w:t>במקום פסקה (2) יבוא:</w:t>
      </w:r>
    </w:p>
    <w:p w:rsidR="009C1BB4" w:rsidRPr="006E7C5E" w:rsidRDefault="009C1BB4" w:rsidP="00A43865">
      <w:pPr>
        <w:pStyle w:val="P00"/>
        <w:spacing w:before="0"/>
        <w:ind w:left="1928"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w:t>
      </w:r>
      <w:r w:rsidRPr="006E7C5E">
        <w:rPr>
          <w:rStyle w:val="default"/>
          <w:rFonts w:ascii="FrankRuehl" w:hAnsi="FrankRuehl" w:cs="FrankRuehl"/>
          <w:strike/>
          <w:vanish/>
          <w:sz w:val="22"/>
          <w:szCs w:val="22"/>
          <w:shd w:val="clear" w:color="auto" w:fill="FFFF99"/>
          <w:rtl/>
        </w:rPr>
        <w:tab/>
        <w:t>מפקח שהוא עובד מדינת ישראל או רשויות האזור שנתונות לו סמכויות פיקוח לפי כל דין או תחיקת ביטחון;";</w:t>
      </w:r>
    </w:p>
    <w:p w:rsidR="009C1BB4" w:rsidRPr="006E7C5E" w:rsidRDefault="009C1BB4" w:rsidP="00A43865">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strike/>
          <w:vanish/>
          <w:sz w:val="22"/>
          <w:szCs w:val="22"/>
          <w:shd w:val="clear" w:color="auto" w:fill="FFFF99"/>
          <w:rtl/>
        </w:rPr>
        <w:t>(ב)</w:t>
      </w:r>
      <w:r w:rsidRPr="006E7C5E">
        <w:rPr>
          <w:rStyle w:val="default"/>
          <w:rFonts w:ascii="FrankRuehl" w:hAnsi="FrankRuehl" w:cs="FrankRuehl"/>
          <w:strike/>
          <w:vanish/>
          <w:sz w:val="22"/>
          <w:szCs w:val="22"/>
          <w:shd w:val="clear" w:color="auto" w:fill="FFFF99"/>
          <w:rtl/>
        </w:rPr>
        <w:tab/>
        <w:t>בפסקה (3), במקום "סעיף 5(ב) לחוק העבירות המינהליות" יבוא: "צו העבירות המינהליות";</w:t>
      </w:r>
    </w:p>
    <w:p w:rsidR="00CE6C94" w:rsidRPr="006E7C5E" w:rsidRDefault="00CE6C94" w:rsidP="00A43865">
      <w:pPr>
        <w:pStyle w:val="P00"/>
        <w:spacing w:before="0"/>
        <w:ind w:left="1021"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(10)</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 xml:space="preserve">בתקנה 7 </w:t>
      </w:r>
      <w:r w:rsidRPr="006E7C5E">
        <w:rPr>
          <w:rStyle w:val="default"/>
          <w:rFonts w:ascii="FrankRuehl" w:hAnsi="FrankRuehl" w:cs="FrankRuehl"/>
          <w:vanish/>
          <w:sz w:val="22"/>
          <w:szCs w:val="22"/>
          <w:u w:val="single"/>
          <w:shd w:val="clear" w:color="auto" w:fill="FFFF99"/>
          <w:rtl/>
        </w:rPr>
        <w:t>–</w:t>
      </w:r>
    </w:p>
    <w:p w:rsidR="00CE6C94" w:rsidRPr="006E7C5E" w:rsidRDefault="00CE6C94" w:rsidP="00CE6C94">
      <w:pPr>
        <w:pStyle w:val="P00"/>
        <w:spacing w:before="0"/>
        <w:ind w:left="1474"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(א)</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במקום תקנת משנה (2) יבוא:</w:t>
      </w:r>
    </w:p>
    <w:p w:rsidR="00CE6C94" w:rsidRPr="006E7C5E" w:rsidRDefault="00CE6C94" w:rsidP="00CE6C94">
      <w:pPr>
        <w:pStyle w:val="P00"/>
        <w:spacing w:before="0"/>
        <w:ind w:left="1928"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"(2)</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מפקח שהוא עובד מדינת ישראל או רשויות האזור שנתונות לו סמכויות פיקוח לפי כל דין או תחיקת ביטחון;";</w:t>
      </w:r>
    </w:p>
    <w:p w:rsidR="00CE6C94" w:rsidRPr="006E7C5E" w:rsidRDefault="00CE6C94" w:rsidP="00CE6C94">
      <w:pPr>
        <w:pStyle w:val="P00"/>
        <w:spacing w:before="0"/>
        <w:ind w:left="1474"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(ב)</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במקום תקנת משנה (3) יבוא:</w:t>
      </w:r>
    </w:p>
    <w:p w:rsidR="00CE6C94" w:rsidRPr="006E7C5E" w:rsidRDefault="00CE6C94" w:rsidP="00CE6C94">
      <w:pPr>
        <w:pStyle w:val="P00"/>
        <w:spacing w:before="0"/>
        <w:ind w:left="1928"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"(3)</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עובד 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 אשר נתונות לו סמכויות פיקוח לפי כל דין או תחיקת ביטחון, שהוסמך לכך על ידי ראש המינהל האזרחי, בתחום המועצה האזורית או בתחום המועצה המקומית, לפי העניין, ובכפוף להנחיות ראש המנהל האזרחי;";</w:t>
      </w:r>
    </w:p>
    <w:p w:rsidR="00CE6C94" w:rsidRPr="006E7C5E" w:rsidRDefault="00CE6C94" w:rsidP="00CE6C94">
      <w:pPr>
        <w:pStyle w:val="P00"/>
        <w:spacing w:before="0"/>
        <w:ind w:left="1474"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(ג)</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במקום תקנת משנה (4) יבוא:</w:t>
      </w:r>
    </w:p>
    <w:p w:rsidR="00CE6C94" w:rsidRPr="006E7C5E" w:rsidRDefault="00CE6C94" w:rsidP="00CE6C94">
      <w:pPr>
        <w:pStyle w:val="P00"/>
        <w:spacing w:before="0"/>
        <w:ind w:left="1928"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"(4)</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פקח עירוני, לרבות פקח מסייע, שהוסמכו בהתאם לחוק לייעול האכיפה והפיקוח העירוניים ברשויות המקומיות (הוראת שעה), התשע"א-2011, כפי תוקפו בתקנונים מעת לעת;";</w:t>
      </w:r>
    </w:p>
    <w:p w:rsidR="00CE6C94" w:rsidRPr="006E7C5E" w:rsidRDefault="00CE6C94" w:rsidP="00CE6C94">
      <w:pPr>
        <w:pStyle w:val="P00"/>
        <w:spacing w:before="0"/>
        <w:ind w:left="1474" w:right="1134"/>
        <w:rPr>
          <w:rStyle w:val="default"/>
          <w:rFonts w:ascii="FrankRuehl" w:hAnsi="FrankRuehl" w:cs="FrankRuehl" w:hint="cs"/>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(ד)</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 xml:space="preserve">תקנת משנה (6) </w:t>
      </w:r>
      <w:r w:rsidRPr="006E7C5E">
        <w:rPr>
          <w:rStyle w:val="default"/>
          <w:rFonts w:ascii="FrankRuehl" w:hAnsi="FrankRuehl" w:cs="FrankRuehl"/>
          <w:vanish/>
          <w:sz w:val="22"/>
          <w:szCs w:val="22"/>
          <w:u w:val="single"/>
          <w:shd w:val="clear" w:color="auto" w:fill="FFFF99"/>
          <w:rtl/>
        </w:rPr>
        <w:t>–</w:t>
      </w:r>
      <w:r w:rsidRPr="006E7C5E">
        <w:rPr>
          <w:rStyle w:val="default"/>
          <w:rFonts w:ascii="FrankRuehl" w:hAnsi="FrankRuehl" w:cs="FrankRuehl" w:hint="cs"/>
          <w:vanish/>
          <w:sz w:val="22"/>
          <w:szCs w:val="22"/>
          <w:u w:val="single"/>
          <w:shd w:val="clear" w:color="auto" w:fill="FFFF99"/>
          <w:rtl/>
        </w:rPr>
        <w:t xml:space="preserve"> תימחק;</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(11)</w:t>
      </w:r>
      <w:r w:rsidRPr="006E7C5E">
        <w:rPr>
          <w:rStyle w:val="default"/>
          <w:rFonts w:ascii="FrankRuehl" w:hAnsi="FrankRuehl" w:cs="FrankRuehl"/>
          <w:strike/>
          <w:vanish/>
          <w:sz w:val="22"/>
          <w:szCs w:val="22"/>
          <w:shd w:val="clear" w:color="auto" w:fill="FFFF99"/>
          <w:rtl/>
        </w:rPr>
        <w:tab/>
        <w:t>בתקנה 34, במקום "סעיף 3ה(ה) לצו בידוד בית המפורסמות באתר האינטרנט של משרד הבריאות בישראל" יבוא: "סעיף 3ד(ה) להוראת בידוד בית";</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(12)</w:t>
      </w:r>
      <w:r w:rsidRPr="006E7C5E">
        <w:rPr>
          <w:rStyle w:val="default"/>
          <w:rFonts w:ascii="FrankRuehl" w:hAnsi="FrankRuehl" w:cs="FrankRuehl"/>
          <w:strike/>
          <w:vanish/>
          <w:sz w:val="22"/>
          <w:szCs w:val="22"/>
          <w:shd w:val="clear" w:color="auto" w:fill="FFFF99"/>
          <w:rtl/>
        </w:rPr>
        <w:tab/>
        <w:t>במקום התוספת החמישית יבוא:</w:t>
      </w:r>
    </w:p>
    <w:p w:rsidR="009C1BB4" w:rsidRPr="006E7C5E" w:rsidRDefault="009C1BB4" w:rsidP="00A43865">
      <w:pPr>
        <w:pStyle w:val="P00"/>
        <w:spacing w:before="0"/>
        <w:ind w:left="1474" w:right="1134"/>
        <w:jc w:val="center"/>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"תוספת חמישית</w:t>
      </w:r>
    </w:p>
    <w:p w:rsidR="009C1BB4" w:rsidRPr="006E7C5E" w:rsidRDefault="009C1BB4" w:rsidP="00A43865">
      <w:pPr>
        <w:pStyle w:val="P00"/>
        <w:spacing w:before="0"/>
        <w:ind w:left="1474" w:right="1134"/>
        <w:jc w:val="center"/>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(תקנות 2(ב), 17(ג))</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w:t>
      </w:r>
      <w:r w:rsidRPr="006E7C5E">
        <w:rPr>
          <w:rStyle w:val="default"/>
          <w:rFonts w:ascii="FrankRuehl" w:hAnsi="FrankRuehl" w:cs="FrankRuehl"/>
          <w:strike/>
          <w:vanish/>
          <w:sz w:val="22"/>
          <w:szCs w:val="22"/>
          <w:shd w:val="clear" w:color="auto" w:fill="FFFF99"/>
          <w:rtl/>
        </w:rPr>
        <w:tab/>
        <w:t>אורנית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w:t>
      </w:r>
      <w:r w:rsidRPr="006E7C5E">
        <w:rPr>
          <w:rStyle w:val="default"/>
          <w:rFonts w:ascii="FrankRuehl" w:hAnsi="FrankRuehl" w:cs="FrankRuehl"/>
          <w:strike/>
          <w:vanish/>
          <w:sz w:val="22"/>
          <w:szCs w:val="22"/>
          <w:shd w:val="clear" w:color="auto" w:fill="FFFF99"/>
          <w:rtl/>
        </w:rPr>
        <w:tab/>
        <w:t>אלפי מנשה</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w:t>
      </w:r>
      <w:r w:rsidRPr="006E7C5E">
        <w:rPr>
          <w:rStyle w:val="default"/>
          <w:rFonts w:ascii="FrankRuehl" w:hAnsi="FrankRuehl" w:cs="FrankRuehl"/>
          <w:strike/>
          <w:vanish/>
          <w:sz w:val="22"/>
          <w:szCs w:val="22"/>
          <w:shd w:val="clear" w:color="auto" w:fill="FFFF99"/>
          <w:rtl/>
        </w:rPr>
        <w:tab/>
        <w:t>אלקנה</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w:t>
      </w:r>
      <w:r w:rsidRPr="006E7C5E">
        <w:rPr>
          <w:rStyle w:val="default"/>
          <w:rFonts w:ascii="FrankRuehl" w:hAnsi="FrankRuehl" w:cs="FrankRuehl"/>
          <w:strike/>
          <w:vanish/>
          <w:sz w:val="22"/>
          <w:szCs w:val="22"/>
          <w:shd w:val="clear" w:color="auto" w:fill="FFFF99"/>
          <w:rtl/>
        </w:rPr>
        <w:tab/>
        <w:t>אריאל</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w:t>
      </w:r>
      <w:r w:rsidRPr="006E7C5E">
        <w:rPr>
          <w:rStyle w:val="default"/>
          <w:rFonts w:ascii="FrankRuehl" w:hAnsi="FrankRuehl" w:cs="FrankRuehl"/>
          <w:strike/>
          <w:vanish/>
          <w:sz w:val="22"/>
          <w:szCs w:val="22"/>
          <w:shd w:val="clear" w:color="auto" w:fill="FFFF99"/>
          <w:rtl/>
        </w:rPr>
        <w:tab/>
        <w:t>בית אל</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w:t>
      </w:r>
      <w:r w:rsidRPr="006E7C5E">
        <w:rPr>
          <w:rStyle w:val="default"/>
          <w:rFonts w:ascii="FrankRuehl" w:hAnsi="FrankRuehl" w:cs="FrankRuehl"/>
          <w:strike/>
          <w:vanish/>
          <w:sz w:val="22"/>
          <w:szCs w:val="22"/>
          <w:shd w:val="clear" w:color="auto" w:fill="FFFF99"/>
          <w:rtl/>
        </w:rPr>
        <w:tab/>
        <w:t>בית אריה</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w:t>
      </w:r>
      <w:r w:rsidRPr="006E7C5E">
        <w:rPr>
          <w:rStyle w:val="default"/>
          <w:rFonts w:ascii="FrankRuehl" w:hAnsi="FrankRuehl" w:cs="FrankRuehl"/>
          <w:strike/>
          <w:vanish/>
          <w:sz w:val="22"/>
          <w:szCs w:val="22"/>
          <w:shd w:val="clear" w:color="auto" w:fill="FFFF99"/>
          <w:rtl/>
        </w:rPr>
        <w:tab/>
        <w:t>ביתר עילית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(8)</w:t>
      </w:r>
      <w:r w:rsidRPr="006E7C5E">
        <w:rPr>
          <w:rStyle w:val="default"/>
          <w:rFonts w:ascii="FrankRuehl" w:hAnsi="FrankRuehl" w:cs="FrankRuehl"/>
          <w:strike/>
          <w:vanish/>
          <w:sz w:val="22"/>
          <w:szCs w:val="22"/>
          <w:shd w:val="clear" w:color="auto" w:fill="FFFF99"/>
          <w:rtl/>
        </w:rPr>
        <w:tab/>
        <w:t>גבעת זאב</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(9)</w:t>
      </w:r>
      <w:r w:rsidRPr="006E7C5E">
        <w:rPr>
          <w:rStyle w:val="default"/>
          <w:rFonts w:ascii="FrankRuehl" w:hAnsi="FrankRuehl" w:cs="FrankRuehl"/>
          <w:strike/>
          <w:vanish/>
          <w:sz w:val="22"/>
          <w:szCs w:val="22"/>
          <w:shd w:val="clear" w:color="auto" w:fill="FFFF99"/>
          <w:rtl/>
        </w:rPr>
        <w:tab/>
        <w:t>הר אדר</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(10)</w:t>
      </w:r>
      <w:r w:rsidRPr="006E7C5E">
        <w:rPr>
          <w:rStyle w:val="default"/>
          <w:rFonts w:ascii="FrankRuehl" w:hAnsi="FrankRuehl" w:cs="FrankRuehl"/>
          <w:strike/>
          <w:vanish/>
          <w:sz w:val="22"/>
          <w:szCs w:val="22"/>
          <w:shd w:val="clear" w:color="auto" w:fill="FFFF99"/>
          <w:rtl/>
        </w:rPr>
        <w:tab/>
        <w:t>מודיעין עילית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(11)</w:t>
      </w:r>
      <w:r w:rsidRPr="006E7C5E">
        <w:rPr>
          <w:rStyle w:val="default"/>
          <w:rFonts w:ascii="FrankRuehl" w:hAnsi="FrankRuehl" w:cs="FrankRuehl"/>
          <w:strike/>
          <w:vanish/>
          <w:sz w:val="22"/>
          <w:szCs w:val="22"/>
          <w:shd w:val="clear" w:color="auto" w:fill="FFFF99"/>
          <w:rtl/>
        </w:rPr>
        <w:tab/>
        <w:t>מעלה אדומים</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(12)</w:t>
      </w:r>
      <w:r w:rsidRPr="006E7C5E">
        <w:rPr>
          <w:rStyle w:val="default"/>
          <w:rFonts w:ascii="FrankRuehl" w:hAnsi="FrankRuehl" w:cs="FrankRuehl"/>
          <w:strike/>
          <w:vanish/>
          <w:sz w:val="22"/>
          <w:szCs w:val="22"/>
          <w:shd w:val="clear" w:color="auto" w:fill="FFFF99"/>
          <w:rtl/>
        </w:rPr>
        <w:tab/>
        <w:t>מעלה אפרים</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(13)</w:t>
      </w:r>
      <w:r w:rsidRPr="006E7C5E">
        <w:rPr>
          <w:rStyle w:val="default"/>
          <w:rFonts w:ascii="FrankRuehl" w:hAnsi="FrankRuehl" w:cs="FrankRuehl"/>
          <w:strike/>
          <w:vanish/>
          <w:sz w:val="22"/>
          <w:szCs w:val="22"/>
          <w:shd w:val="clear" w:color="auto" w:fill="FFFF99"/>
          <w:rtl/>
        </w:rPr>
        <w:tab/>
        <w:t>עמנואל</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(14)</w:t>
      </w:r>
      <w:r w:rsidRPr="006E7C5E">
        <w:rPr>
          <w:rStyle w:val="default"/>
          <w:rFonts w:ascii="FrankRuehl" w:hAnsi="FrankRuehl" w:cs="FrankRuehl"/>
          <w:strike/>
          <w:vanish/>
          <w:sz w:val="22"/>
          <w:szCs w:val="22"/>
          <w:shd w:val="clear" w:color="auto" w:fill="FFFF99"/>
          <w:rtl/>
        </w:rPr>
        <w:tab/>
        <w:t>קדומים</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(15)</w:t>
      </w:r>
      <w:r w:rsidRPr="006E7C5E">
        <w:rPr>
          <w:rStyle w:val="default"/>
          <w:rFonts w:ascii="FrankRuehl" w:hAnsi="FrankRuehl" w:cs="FrankRuehl"/>
          <w:strike/>
          <w:vanish/>
          <w:sz w:val="22"/>
          <w:szCs w:val="22"/>
          <w:shd w:val="clear" w:color="auto" w:fill="FFFF99"/>
          <w:rtl/>
        </w:rPr>
        <w:tab/>
        <w:t>קרני שומרון";</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(13)</w:t>
      </w:r>
      <w:r w:rsidRPr="006E7C5E">
        <w:rPr>
          <w:rStyle w:val="default"/>
          <w:rFonts w:ascii="FrankRuehl" w:hAnsi="FrankRuehl" w:cs="FrankRuehl"/>
          <w:strike/>
          <w:vanish/>
          <w:sz w:val="22"/>
          <w:szCs w:val="22"/>
          <w:shd w:val="clear" w:color="auto" w:fill="FFFF99"/>
          <w:rtl/>
        </w:rPr>
        <w:tab/>
        <w:t>במקום התוספת השישית יבוא:</w:t>
      </w:r>
    </w:p>
    <w:p w:rsidR="009C1BB4" w:rsidRPr="006E7C5E" w:rsidRDefault="009C1BB4" w:rsidP="00A43865">
      <w:pPr>
        <w:pStyle w:val="P00"/>
        <w:spacing w:before="0"/>
        <w:ind w:left="1474" w:right="1134"/>
        <w:jc w:val="center"/>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"תוספת שישית</w:t>
      </w:r>
    </w:p>
    <w:p w:rsidR="009C1BB4" w:rsidRPr="006E7C5E" w:rsidRDefault="009C1BB4" w:rsidP="00A43865">
      <w:pPr>
        <w:pStyle w:val="P00"/>
        <w:spacing w:before="0"/>
        <w:ind w:left="1474" w:right="1134"/>
        <w:jc w:val="center"/>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(תקנה 2(ב))</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w:t>
      </w:r>
      <w:r w:rsidRPr="006E7C5E">
        <w:rPr>
          <w:rStyle w:val="default"/>
          <w:rFonts w:ascii="FrankRuehl" w:hAnsi="FrankRuehl" w:cs="FrankRuehl"/>
          <w:strike/>
          <w:vanish/>
          <w:sz w:val="22"/>
          <w:szCs w:val="22"/>
          <w:shd w:val="clear" w:color="auto" w:fill="FFFF99"/>
          <w:rtl/>
        </w:rPr>
        <w:tab/>
        <w:t>אלון שבות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w:t>
      </w:r>
      <w:r w:rsidRPr="006E7C5E">
        <w:rPr>
          <w:rStyle w:val="default"/>
          <w:rFonts w:ascii="FrankRuehl" w:hAnsi="FrankRuehl" w:cs="FrankRuehl"/>
          <w:strike/>
          <w:vanish/>
          <w:sz w:val="22"/>
          <w:szCs w:val="22"/>
          <w:shd w:val="clear" w:color="auto" w:fill="FFFF99"/>
          <w:rtl/>
        </w:rPr>
        <w:tab/>
        <w:t>ברכה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w:t>
      </w:r>
      <w:r w:rsidRPr="006E7C5E">
        <w:rPr>
          <w:rStyle w:val="default"/>
          <w:rFonts w:ascii="FrankRuehl" w:hAnsi="FrankRuehl" w:cs="FrankRuehl"/>
          <w:strike/>
          <w:vanish/>
          <w:sz w:val="22"/>
          <w:szCs w:val="22"/>
          <w:shd w:val="clear" w:color="auto" w:fill="FFFF99"/>
          <w:rtl/>
        </w:rPr>
        <w:tab/>
        <w:t>חשמונאים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w:t>
      </w:r>
      <w:r w:rsidRPr="006E7C5E">
        <w:rPr>
          <w:rStyle w:val="default"/>
          <w:rFonts w:ascii="FrankRuehl" w:hAnsi="FrankRuehl" w:cs="FrankRuehl"/>
          <w:strike/>
          <w:vanish/>
          <w:sz w:val="22"/>
          <w:szCs w:val="22"/>
          <w:shd w:val="clear" w:color="auto" w:fill="FFFF99"/>
          <w:rtl/>
        </w:rPr>
        <w:tab/>
        <w:t>טלמון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w:t>
      </w:r>
      <w:r w:rsidRPr="006E7C5E">
        <w:rPr>
          <w:rStyle w:val="default"/>
          <w:rFonts w:ascii="FrankRuehl" w:hAnsi="FrankRuehl" w:cs="FrankRuehl"/>
          <w:strike/>
          <w:vanish/>
          <w:sz w:val="22"/>
          <w:szCs w:val="22"/>
          <w:shd w:val="clear" w:color="auto" w:fill="FFFF99"/>
          <w:rtl/>
        </w:rPr>
        <w:tab/>
        <w:t>כפר תפוח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w:t>
      </w:r>
      <w:r w:rsidRPr="006E7C5E">
        <w:rPr>
          <w:rStyle w:val="default"/>
          <w:rFonts w:ascii="FrankRuehl" w:hAnsi="FrankRuehl" w:cs="FrankRuehl"/>
          <w:strike/>
          <w:vanish/>
          <w:sz w:val="22"/>
          <w:szCs w:val="22"/>
          <w:shd w:val="clear" w:color="auto" w:fill="FFFF99"/>
          <w:rtl/>
        </w:rPr>
        <w:tab/>
        <w:t>כרמל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w:t>
      </w:r>
      <w:r w:rsidRPr="006E7C5E">
        <w:rPr>
          <w:rStyle w:val="default"/>
          <w:rFonts w:ascii="FrankRuehl" w:hAnsi="FrankRuehl" w:cs="FrankRuehl"/>
          <w:strike/>
          <w:vanish/>
          <w:sz w:val="22"/>
          <w:szCs w:val="22"/>
          <w:shd w:val="clear" w:color="auto" w:fill="FFFF99"/>
          <w:rtl/>
        </w:rPr>
        <w:tab/>
        <w:t>עלי זהב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8)</w:t>
      </w:r>
      <w:r w:rsidRPr="006E7C5E">
        <w:rPr>
          <w:rStyle w:val="default"/>
          <w:rFonts w:ascii="FrankRuehl" w:hAnsi="FrankRuehl" w:cs="FrankRuehl"/>
          <w:strike/>
          <w:vanish/>
          <w:sz w:val="22"/>
          <w:szCs w:val="22"/>
          <w:shd w:val="clear" w:color="auto" w:fill="FFFF99"/>
          <w:rtl/>
        </w:rPr>
        <w:tab/>
        <w:t>עפרה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9)</w:t>
      </w:r>
      <w:r w:rsidRPr="006E7C5E">
        <w:rPr>
          <w:rStyle w:val="default"/>
          <w:rFonts w:ascii="FrankRuehl" w:hAnsi="FrankRuehl" w:cs="FrankRuehl"/>
          <w:strike/>
          <w:vanish/>
          <w:sz w:val="22"/>
          <w:szCs w:val="22"/>
          <w:shd w:val="clear" w:color="auto" w:fill="FFFF99"/>
          <w:rtl/>
        </w:rPr>
        <w:tab/>
        <w:t>פסגות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10)</w:t>
      </w:r>
      <w:r w:rsidRPr="006E7C5E">
        <w:rPr>
          <w:rStyle w:val="default"/>
          <w:rFonts w:ascii="FrankRuehl" w:hAnsi="FrankRuehl" w:cs="FrankRuehl"/>
          <w:strike/>
          <w:vanish/>
          <w:sz w:val="22"/>
          <w:szCs w:val="22"/>
          <w:shd w:val="clear" w:color="auto" w:fill="FFFF99"/>
          <w:rtl/>
        </w:rPr>
        <w:tab/>
        <w:t>קדר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11)</w:t>
      </w:r>
      <w:r w:rsidRPr="006E7C5E">
        <w:rPr>
          <w:rStyle w:val="default"/>
          <w:rFonts w:ascii="FrankRuehl" w:hAnsi="FrankRuehl" w:cs="FrankRuehl"/>
          <w:strike/>
          <w:vanish/>
          <w:sz w:val="22"/>
          <w:szCs w:val="22"/>
          <w:shd w:val="clear" w:color="auto" w:fill="FFFF99"/>
          <w:rtl/>
        </w:rPr>
        <w:tab/>
        <w:t>רבבה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12)</w:t>
      </w:r>
      <w:r w:rsidRPr="006E7C5E">
        <w:rPr>
          <w:rStyle w:val="default"/>
          <w:rFonts w:ascii="FrankRuehl" w:hAnsi="FrankRuehl" w:cs="FrankRuehl"/>
          <w:strike/>
          <w:vanish/>
          <w:sz w:val="22"/>
          <w:szCs w:val="22"/>
          <w:shd w:val="clear" w:color="auto" w:fill="FFFF99"/>
          <w:rtl/>
        </w:rPr>
        <w:tab/>
        <w:t>איתמר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13)</w:t>
      </w:r>
      <w:r w:rsidRPr="006E7C5E">
        <w:rPr>
          <w:rStyle w:val="default"/>
          <w:rFonts w:ascii="FrankRuehl" w:hAnsi="FrankRuehl" w:cs="FrankRuehl"/>
          <w:strike/>
          <w:vanish/>
          <w:sz w:val="22"/>
          <w:szCs w:val="22"/>
          <w:shd w:val="clear" w:color="auto" w:fill="FFFF99"/>
          <w:rtl/>
        </w:rPr>
        <w:tab/>
        <w:t>אלעזר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14)</w:t>
      </w:r>
      <w:r w:rsidRPr="006E7C5E">
        <w:rPr>
          <w:rStyle w:val="default"/>
          <w:rFonts w:ascii="FrankRuehl" w:hAnsi="FrankRuehl" w:cs="FrankRuehl"/>
          <w:strike/>
          <w:vanish/>
          <w:sz w:val="22"/>
          <w:szCs w:val="22"/>
          <w:shd w:val="clear" w:color="auto" w:fill="FFFF99"/>
          <w:rtl/>
        </w:rPr>
        <w:tab/>
        <w:t>אספר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15)</w:t>
      </w:r>
      <w:r w:rsidRPr="006E7C5E">
        <w:rPr>
          <w:rStyle w:val="default"/>
          <w:rFonts w:ascii="FrankRuehl" w:hAnsi="FrankRuehl" w:cs="FrankRuehl"/>
          <w:strike/>
          <w:vanish/>
          <w:sz w:val="22"/>
          <w:szCs w:val="22"/>
          <w:shd w:val="clear" w:color="auto" w:fill="FFFF99"/>
          <w:rtl/>
        </w:rPr>
        <w:tab/>
        <w:t>גבע בנימין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16)</w:t>
      </w:r>
      <w:r w:rsidRPr="006E7C5E">
        <w:rPr>
          <w:rStyle w:val="default"/>
          <w:rFonts w:ascii="FrankRuehl" w:hAnsi="FrankRuehl" w:cs="FrankRuehl"/>
          <w:strike/>
          <w:vanish/>
          <w:sz w:val="22"/>
          <w:szCs w:val="22"/>
          <w:shd w:val="clear" w:color="auto" w:fill="FFFF99"/>
          <w:rtl/>
        </w:rPr>
        <w:tab/>
        <w:t>כפר עציון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17)</w:t>
      </w:r>
      <w:r w:rsidRPr="006E7C5E">
        <w:rPr>
          <w:rStyle w:val="default"/>
          <w:rFonts w:ascii="FrankRuehl" w:hAnsi="FrankRuehl" w:cs="FrankRuehl"/>
          <w:strike/>
          <w:vanish/>
          <w:sz w:val="22"/>
          <w:szCs w:val="22"/>
          <w:shd w:val="clear" w:color="auto" w:fill="FFFF99"/>
          <w:rtl/>
        </w:rPr>
        <w:tab/>
        <w:t>מבוא חורון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18)</w:t>
      </w:r>
      <w:r w:rsidRPr="006E7C5E">
        <w:rPr>
          <w:rStyle w:val="default"/>
          <w:rFonts w:ascii="FrankRuehl" w:hAnsi="FrankRuehl" w:cs="FrankRuehl"/>
          <w:strike/>
          <w:vanish/>
          <w:sz w:val="22"/>
          <w:szCs w:val="22"/>
          <w:shd w:val="clear" w:color="auto" w:fill="FFFF99"/>
          <w:rtl/>
        </w:rPr>
        <w:tab/>
        <w:t>מעלה עמוס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19)</w:t>
      </w:r>
      <w:r w:rsidRPr="006E7C5E">
        <w:rPr>
          <w:rStyle w:val="default"/>
          <w:rFonts w:ascii="FrankRuehl" w:hAnsi="FrankRuehl" w:cs="FrankRuehl"/>
          <w:strike/>
          <w:vanish/>
          <w:sz w:val="22"/>
          <w:szCs w:val="22"/>
          <w:shd w:val="clear" w:color="auto" w:fill="FFFF99"/>
          <w:rtl/>
        </w:rPr>
        <w:tab/>
        <w:t>נחליאל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20)</w:t>
      </w:r>
      <w:r w:rsidRPr="006E7C5E">
        <w:rPr>
          <w:rStyle w:val="default"/>
          <w:rFonts w:ascii="FrankRuehl" w:hAnsi="FrankRuehl" w:cs="FrankRuehl"/>
          <w:strike/>
          <w:vanish/>
          <w:sz w:val="22"/>
          <w:szCs w:val="22"/>
          <w:shd w:val="clear" w:color="auto" w:fill="FFFF99"/>
          <w:rtl/>
        </w:rPr>
        <w:tab/>
        <w:t>עלי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21)</w:t>
      </w:r>
      <w:r w:rsidRPr="006E7C5E">
        <w:rPr>
          <w:rStyle w:val="default"/>
          <w:rFonts w:ascii="FrankRuehl" w:hAnsi="FrankRuehl" w:cs="FrankRuehl"/>
          <w:strike/>
          <w:vanish/>
          <w:sz w:val="22"/>
          <w:szCs w:val="22"/>
          <w:shd w:val="clear" w:color="auto" w:fill="FFFF99"/>
          <w:rtl/>
        </w:rPr>
        <w:tab/>
        <w:t>עמיחי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22)</w:t>
      </w:r>
      <w:r w:rsidRPr="006E7C5E">
        <w:rPr>
          <w:rStyle w:val="default"/>
          <w:rFonts w:ascii="FrankRuehl" w:hAnsi="FrankRuehl" w:cs="FrankRuehl"/>
          <w:strike/>
          <w:vanish/>
          <w:sz w:val="22"/>
          <w:szCs w:val="22"/>
          <w:shd w:val="clear" w:color="auto" w:fill="FFFF99"/>
          <w:rtl/>
        </w:rPr>
        <w:tab/>
        <w:t>תקוע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23)</w:t>
      </w:r>
      <w:r w:rsidRPr="006E7C5E">
        <w:rPr>
          <w:rStyle w:val="default"/>
          <w:rFonts w:ascii="FrankRuehl" w:hAnsi="FrankRuehl" w:cs="FrankRuehl"/>
          <w:strike/>
          <w:vanish/>
          <w:sz w:val="22"/>
          <w:szCs w:val="22"/>
          <w:shd w:val="clear" w:color="auto" w:fill="FFFF99"/>
          <w:rtl/>
        </w:rPr>
        <w:tab/>
        <w:t>אדורה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24)</w:t>
      </w:r>
      <w:r w:rsidRPr="006E7C5E">
        <w:rPr>
          <w:rStyle w:val="default"/>
          <w:rFonts w:ascii="FrankRuehl" w:hAnsi="FrankRuehl" w:cs="FrankRuehl"/>
          <w:strike/>
          <w:vanish/>
          <w:sz w:val="22"/>
          <w:szCs w:val="22"/>
          <w:shd w:val="clear" w:color="auto" w:fill="FFFF99"/>
          <w:rtl/>
        </w:rPr>
        <w:tab/>
        <w:t>אשכולות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25)</w:t>
      </w:r>
      <w:r w:rsidRPr="006E7C5E">
        <w:rPr>
          <w:rStyle w:val="default"/>
          <w:rFonts w:ascii="FrankRuehl" w:hAnsi="FrankRuehl" w:cs="FrankRuehl"/>
          <w:strike/>
          <w:vanish/>
          <w:sz w:val="22"/>
          <w:szCs w:val="22"/>
          <w:shd w:val="clear" w:color="auto" w:fill="FFFF99"/>
          <w:rtl/>
        </w:rPr>
        <w:tab/>
        <w:t>ברקן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26)</w:t>
      </w:r>
      <w:r w:rsidRPr="006E7C5E">
        <w:rPr>
          <w:rStyle w:val="default"/>
          <w:rFonts w:ascii="FrankRuehl" w:hAnsi="FrankRuehl" w:cs="FrankRuehl"/>
          <w:strike/>
          <w:vanish/>
          <w:sz w:val="22"/>
          <w:szCs w:val="22"/>
          <w:shd w:val="clear" w:color="auto" w:fill="FFFF99"/>
          <w:rtl/>
        </w:rPr>
        <w:tab/>
        <w:t>גבעון החדשה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27)</w:t>
      </w:r>
      <w:r w:rsidRPr="006E7C5E">
        <w:rPr>
          <w:rStyle w:val="default"/>
          <w:rFonts w:ascii="FrankRuehl" w:hAnsi="FrankRuehl" w:cs="FrankRuehl"/>
          <w:strike/>
          <w:vanish/>
          <w:sz w:val="22"/>
          <w:szCs w:val="22"/>
          <w:shd w:val="clear" w:color="auto" w:fill="FFFF99"/>
          <w:rtl/>
        </w:rPr>
        <w:tab/>
        <w:t>הר גילה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28)</w:t>
      </w:r>
      <w:r w:rsidRPr="006E7C5E">
        <w:rPr>
          <w:rStyle w:val="default"/>
          <w:rFonts w:ascii="FrankRuehl" w:hAnsi="FrankRuehl" w:cs="FrankRuehl"/>
          <w:strike/>
          <w:vanish/>
          <w:sz w:val="22"/>
          <w:szCs w:val="22"/>
          <w:shd w:val="clear" w:color="auto" w:fill="FFFF99"/>
          <w:rtl/>
        </w:rPr>
        <w:tab/>
        <w:t>חיננית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29)</w:t>
      </w:r>
      <w:r w:rsidRPr="006E7C5E">
        <w:rPr>
          <w:rStyle w:val="default"/>
          <w:rFonts w:ascii="FrankRuehl" w:hAnsi="FrankRuehl" w:cs="FrankRuehl"/>
          <w:strike/>
          <w:vanish/>
          <w:sz w:val="22"/>
          <w:szCs w:val="22"/>
          <w:shd w:val="clear" w:color="auto" w:fill="FFFF99"/>
          <w:rtl/>
        </w:rPr>
        <w:tab/>
        <w:t>נווה צוף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30)</w:t>
      </w:r>
      <w:r w:rsidRPr="006E7C5E">
        <w:rPr>
          <w:rStyle w:val="default"/>
          <w:rFonts w:ascii="FrankRuehl" w:hAnsi="FrankRuehl" w:cs="FrankRuehl"/>
          <w:strike/>
          <w:vanish/>
          <w:sz w:val="22"/>
          <w:szCs w:val="22"/>
          <w:shd w:val="clear" w:color="auto" w:fill="FFFF99"/>
          <w:rtl/>
        </w:rPr>
        <w:tab/>
        <w:t>חרמש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31)</w:t>
      </w:r>
      <w:r w:rsidRPr="006E7C5E">
        <w:rPr>
          <w:rStyle w:val="default"/>
          <w:rFonts w:ascii="FrankRuehl" w:hAnsi="FrankRuehl" w:cs="FrankRuehl"/>
          <w:strike/>
          <w:vanish/>
          <w:sz w:val="22"/>
          <w:szCs w:val="22"/>
          <w:shd w:val="clear" w:color="auto" w:fill="FFFF99"/>
          <w:rtl/>
        </w:rPr>
        <w:tab/>
        <w:t>טנא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32)</w:t>
      </w:r>
      <w:r w:rsidRPr="006E7C5E">
        <w:rPr>
          <w:rStyle w:val="default"/>
          <w:rFonts w:ascii="FrankRuehl" w:hAnsi="FrankRuehl" w:cs="FrankRuehl"/>
          <w:strike/>
          <w:vanish/>
          <w:sz w:val="22"/>
          <w:szCs w:val="22"/>
          <w:shd w:val="clear" w:color="auto" w:fill="FFFF99"/>
          <w:rtl/>
        </w:rPr>
        <w:tab/>
        <w:t>יקיר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33)</w:t>
      </w:r>
      <w:r w:rsidRPr="006E7C5E">
        <w:rPr>
          <w:rStyle w:val="default"/>
          <w:rFonts w:ascii="FrankRuehl" w:hAnsi="FrankRuehl" w:cs="FrankRuehl"/>
          <w:strike/>
          <w:vanish/>
          <w:sz w:val="22"/>
          <w:szCs w:val="22"/>
          <w:shd w:val="clear" w:color="auto" w:fill="FFFF99"/>
          <w:rtl/>
        </w:rPr>
        <w:tab/>
        <w:t>יתיר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34)</w:t>
      </w:r>
      <w:r w:rsidRPr="006E7C5E">
        <w:rPr>
          <w:rStyle w:val="default"/>
          <w:rFonts w:ascii="FrankRuehl" w:hAnsi="FrankRuehl" w:cs="FrankRuehl"/>
          <w:strike/>
          <w:vanish/>
          <w:sz w:val="22"/>
          <w:szCs w:val="22"/>
          <w:shd w:val="clear" w:color="auto" w:fill="FFFF99"/>
          <w:rtl/>
        </w:rPr>
        <w:tab/>
        <w:t>כרמי צור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35)</w:t>
      </w:r>
      <w:r w:rsidRPr="006E7C5E">
        <w:rPr>
          <w:rStyle w:val="default"/>
          <w:rFonts w:ascii="FrankRuehl" w:hAnsi="FrankRuehl" w:cs="FrankRuehl"/>
          <w:strike/>
          <w:vanish/>
          <w:sz w:val="22"/>
          <w:szCs w:val="22"/>
          <w:shd w:val="clear" w:color="auto" w:fill="FFFF99"/>
          <w:rtl/>
        </w:rPr>
        <w:tab/>
        <w:t xml:space="preserve"> מבוא דותן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36)</w:t>
      </w:r>
      <w:r w:rsidRPr="006E7C5E">
        <w:rPr>
          <w:rStyle w:val="default"/>
          <w:rFonts w:ascii="FrankRuehl" w:hAnsi="FrankRuehl" w:cs="FrankRuehl"/>
          <w:strike/>
          <w:vanish/>
          <w:sz w:val="22"/>
          <w:szCs w:val="22"/>
          <w:shd w:val="clear" w:color="auto" w:fill="FFFF99"/>
          <w:rtl/>
        </w:rPr>
        <w:tab/>
        <w:t>מגדל עוז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37)</w:t>
      </w:r>
      <w:r w:rsidRPr="006E7C5E">
        <w:rPr>
          <w:rStyle w:val="default"/>
          <w:rFonts w:ascii="FrankRuehl" w:hAnsi="FrankRuehl" w:cs="FrankRuehl"/>
          <w:strike/>
          <w:vanish/>
          <w:sz w:val="22"/>
          <w:szCs w:val="22"/>
          <w:shd w:val="clear" w:color="auto" w:fill="FFFF99"/>
          <w:rtl/>
        </w:rPr>
        <w:tab/>
        <w:t>מגדלים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38)</w:t>
      </w:r>
      <w:r w:rsidRPr="006E7C5E">
        <w:rPr>
          <w:rStyle w:val="default"/>
          <w:rFonts w:ascii="FrankRuehl" w:hAnsi="FrankRuehl" w:cs="FrankRuehl"/>
          <w:strike/>
          <w:vanish/>
          <w:sz w:val="22"/>
          <w:szCs w:val="22"/>
          <w:shd w:val="clear" w:color="auto" w:fill="FFFF99"/>
          <w:rtl/>
        </w:rPr>
        <w:tab/>
        <w:t>מעון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39)</w:t>
      </w:r>
      <w:r w:rsidRPr="006E7C5E">
        <w:rPr>
          <w:rStyle w:val="default"/>
          <w:rFonts w:ascii="FrankRuehl" w:hAnsi="FrankRuehl" w:cs="FrankRuehl"/>
          <w:strike/>
          <w:vanish/>
          <w:sz w:val="22"/>
          <w:szCs w:val="22"/>
          <w:shd w:val="clear" w:color="auto" w:fill="FFFF99"/>
          <w:rtl/>
        </w:rPr>
        <w:tab/>
        <w:t>מעלה לבונה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40)</w:t>
      </w:r>
      <w:r w:rsidRPr="006E7C5E">
        <w:rPr>
          <w:rStyle w:val="default"/>
          <w:rFonts w:ascii="FrankRuehl" w:hAnsi="FrankRuehl" w:cs="FrankRuehl"/>
          <w:strike/>
          <w:vanish/>
          <w:sz w:val="22"/>
          <w:szCs w:val="22"/>
          <w:shd w:val="clear" w:color="auto" w:fill="FFFF99"/>
          <w:rtl/>
        </w:rPr>
        <w:tab/>
        <w:t>מעלה מכמש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41)</w:t>
      </w:r>
      <w:r w:rsidRPr="006E7C5E">
        <w:rPr>
          <w:rStyle w:val="default"/>
          <w:rFonts w:ascii="FrankRuehl" w:hAnsi="FrankRuehl" w:cs="FrankRuehl"/>
          <w:strike/>
          <w:vanish/>
          <w:sz w:val="22"/>
          <w:szCs w:val="22"/>
          <w:shd w:val="clear" w:color="auto" w:fill="FFFF99"/>
          <w:rtl/>
        </w:rPr>
        <w:tab/>
        <w:t>מצדות יהודה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42)</w:t>
      </w:r>
      <w:r w:rsidRPr="006E7C5E">
        <w:rPr>
          <w:rStyle w:val="default"/>
          <w:rFonts w:ascii="FrankRuehl" w:hAnsi="FrankRuehl" w:cs="FrankRuehl"/>
          <w:strike/>
          <w:vanish/>
          <w:sz w:val="22"/>
          <w:szCs w:val="22"/>
          <w:shd w:val="clear" w:color="auto" w:fill="FFFF99"/>
          <w:rtl/>
        </w:rPr>
        <w:tab/>
        <w:t>מתתיהו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43)</w:t>
      </w:r>
      <w:r w:rsidRPr="006E7C5E">
        <w:rPr>
          <w:rStyle w:val="default"/>
          <w:rFonts w:ascii="FrankRuehl" w:hAnsi="FrankRuehl" w:cs="FrankRuehl"/>
          <w:strike/>
          <w:vanish/>
          <w:sz w:val="22"/>
          <w:szCs w:val="22"/>
          <w:shd w:val="clear" w:color="auto" w:fill="FFFF99"/>
          <w:rtl/>
        </w:rPr>
        <w:tab/>
        <w:t>נגוהות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44)</w:t>
      </w:r>
      <w:r w:rsidRPr="006E7C5E">
        <w:rPr>
          <w:rStyle w:val="default"/>
          <w:rFonts w:ascii="FrankRuehl" w:hAnsi="FrankRuehl" w:cs="FrankRuehl"/>
          <w:strike/>
          <w:vanish/>
          <w:sz w:val="22"/>
          <w:szCs w:val="22"/>
          <w:shd w:val="clear" w:color="auto" w:fill="FFFF99"/>
          <w:rtl/>
        </w:rPr>
        <w:tab/>
        <w:t>נווה דניאל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45)</w:t>
      </w:r>
      <w:r w:rsidRPr="006E7C5E">
        <w:rPr>
          <w:rStyle w:val="default"/>
          <w:rFonts w:ascii="FrankRuehl" w:hAnsi="FrankRuehl" w:cs="FrankRuehl"/>
          <w:strike/>
          <w:vanish/>
          <w:sz w:val="22"/>
          <w:szCs w:val="22"/>
          <w:shd w:val="clear" w:color="auto" w:fill="FFFF99"/>
          <w:rtl/>
        </w:rPr>
        <w:tab/>
        <w:t>נופים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46)</w:t>
      </w:r>
      <w:r w:rsidRPr="006E7C5E">
        <w:rPr>
          <w:rStyle w:val="default"/>
          <w:rFonts w:ascii="FrankRuehl" w:hAnsi="FrankRuehl" w:cs="FrankRuehl"/>
          <w:strike/>
          <w:vanish/>
          <w:sz w:val="22"/>
          <w:szCs w:val="22"/>
          <w:shd w:val="clear" w:color="auto" w:fill="FFFF99"/>
          <w:rtl/>
        </w:rPr>
        <w:tab/>
        <w:t>נוקדים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47)</w:t>
      </w:r>
      <w:r w:rsidRPr="006E7C5E">
        <w:rPr>
          <w:rStyle w:val="default"/>
          <w:rFonts w:ascii="FrankRuehl" w:hAnsi="FrankRuehl" w:cs="FrankRuehl"/>
          <w:strike/>
          <w:vanish/>
          <w:sz w:val="22"/>
          <w:szCs w:val="22"/>
          <w:shd w:val="clear" w:color="auto" w:fill="FFFF99"/>
          <w:rtl/>
        </w:rPr>
        <w:tab/>
        <w:t>נילי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48)</w:t>
      </w:r>
      <w:r w:rsidRPr="006E7C5E">
        <w:rPr>
          <w:rStyle w:val="default"/>
          <w:rFonts w:ascii="FrankRuehl" w:hAnsi="FrankRuehl" w:cs="FrankRuehl"/>
          <w:strike/>
          <w:vanish/>
          <w:sz w:val="22"/>
          <w:szCs w:val="22"/>
          <w:shd w:val="clear" w:color="auto" w:fill="FFFF99"/>
          <w:rtl/>
        </w:rPr>
        <w:tab/>
        <w:t>נעלה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49)</w:t>
      </w:r>
      <w:r w:rsidRPr="006E7C5E">
        <w:rPr>
          <w:rStyle w:val="default"/>
          <w:rFonts w:ascii="FrankRuehl" w:hAnsi="FrankRuehl" w:cs="FrankRuehl"/>
          <w:strike/>
          <w:vanish/>
          <w:sz w:val="22"/>
          <w:szCs w:val="22"/>
          <w:shd w:val="clear" w:color="auto" w:fill="FFFF99"/>
          <w:rtl/>
        </w:rPr>
        <w:tab/>
        <w:t>סוסיה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50)</w:t>
      </w:r>
      <w:r w:rsidRPr="006E7C5E">
        <w:rPr>
          <w:rStyle w:val="default"/>
          <w:rFonts w:ascii="FrankRuehl" w:hAnsi="FrankRuehl" w:cs="FrankRuehl"/>
          <w:strike/>
          <w:vanish/>
          <w:sz w:val="22"/>
          <w:szCs w:val="22"/>
          <w:shd w:val="clear" w:color="auto" w:fill="FFFF99"/>
          <w:rtl/>
        </w:rPr>
        <w:tab/>
        <w:t>סלעית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51)</w:t>
      </w:r>
      <w:r w:rsidRPr="006E7C5E">
        <w:rPr>
          <w:rStyle w:val="default"/>
          <w:rFonts w:ascii="FrankRuehl" w:hAnsi="FrankRuehl" w:cs="FrankRuehl"/>
          <w:strike/>
          <w:vanish/>
          <w:sz w:val="22"/>
          <w:szCs w:val="22"/>
          <w:shd w:val="clear" w:color="auto" w:fill="FFFF99"/>
          <w:rtl/>
        </w:rPr>
        <w:tab/>
        <w:t>סנסנה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52)</w:t>
      </w:r>
      <w:r w:rsidRPr="006E7C5E">
        <w:rPr>
          <w:rStyle w:val="default"/>
          <w:rFonts w:ascii="FrankRuehl" w:hAnsi="FrankRuehl" w:cs="FrankRuehl"/>
          <w:strike/>
          <w:vanish/>
          <w:sz w:val="22"/>
          <w:szCs w:val="22"/>
          <w:shd w:val="clear" w:color="auto" w:fill="FFFF99"/>
          <w:rtl/>
        </w:rPr>
        <w:tab/>
        <w:t>עטרת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53)</w:t>
      </w:r>
      <w:r w:rsidRPr="006E7C5E">
        <w:rPr>
          <w:rStyle w:val="default"/>
          <w:rFonts w:ascii="FrankRuehl" w:hAnsi="FrankRuehl" w:cs="FrankRuehl"/>
          <w:strike/>
          <w:vanish/>
          <w:sz w:val="22"/>
          <w:szCs w:val="22"/>
          <w:shd w:val="clear" w:color="auto" w:fill="FFFF99"/>
          <w:rtl/>
        </w:rPr>
        <w:tab/>
        <w:t>עלמון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54)</w:t>
      </w:r>
      <w:r w:rsidRPr="006E7C5E">
        <w:rPr>
          <w:rStyle w:val="default"/>
          <w:rFonts w:ascii="FrankRuehl" w:hAnsi="FrankRuehl" w:cs="FrankRuehl"/>
          <w:strike/>
          <w:vanish/>
          <w:sz w:val="22"/>
          <w:szCs w:val="22"/>
          <w:shd w:val="clear" w:color="auto" w:fill="FFFF99"/>
          <w:rtl/>
        </w:rPr>
        <w:tab/>
        <w:t>ענב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55)</w:t>
      </w:r>
      <w:r w:rsidRPr="006E7C5E">
        <w:rPr>
          <w:rStyle w:val="default"/>
          <w:rFonts w:ascii="FrankRuehl" w:hAnsi="FrankRuehl" w:cs="FrankRuehl"/>
          <w:strike/>
          <w:vanish/>
          <w:sz w:val="22"/>
          <w:szCs w:val="22"/>
          <w:shd w:val="clear" w:color="auto" w:fill="FFFF99"/>
          <w:rtl/>
        </w:rPr>
        <w:tab/>
        <w:t>עץ אפרים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56)</w:t>
      </w:r>
      <w:r w:rsidRPr="006E7C5E">
        <w:rPr>
          <w:rStyle w:val="default"/>
          <w:rFonts w:ascii="FrankRuehl" w:hAnsi="FrankRuehl" w:cs="FrankRuehl"/>
          <w:strike/>
          <w:vanish/>
          <w:sz w:val="22"/>
          <w:szCs w:val="22"/>
          <w:shd w:val="clear" w:color="auto" w:fill="FFFF99"/>
          <w:rtl/>
        </w:rPr>
        <w:tab/>
        <w:t>עתניאל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57)</w:t>
      </w:r>
      <w:r w:rsidRPr="006E7C5E">
        <w:rPr>
          <w:rStyle w:val="default"/>
          <w:rFonts w:ascii="FrankRuehl" w:hAnsi="FrankRuehl" w:cs="FrankRuehl"/>
          <w:strike/>
          <w:vanish/>
          <w:sz w:val="22"/>
          <w:szCs w:val="22"/>
          <w:shd w:val="clear" w:color="auto" w:fill="FFFF99"/>
          <w:rtl/>
        </w:rPr>
        <w:tab/>
        <w:t>פדואל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58)</w:t>
      </w:r>
      <w:r w:rsidRPr="006E7C5E">
        <w:rPr>
          <w:rStyle w:val="default"/>
          <w:rFonts w:ascii="FrankRuehl" w:hAnsi="FrankRuehl" w:cs="FrankRuehl"/>
          <w:strike/>
          <w:vanish/>
          <w:sz w:val="22"/>
          <w:szCs w:val="22"/>
          <w:shd w:val="clear" w:color="auto" w:fill="FFFF99"/>
          <w:rtl/>
        </w:rPr>
        <w:tab/>
        <w:t>פני חבר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59)</w:t>
      </w:r>
      <w:r w:rsidRPr="006E7C5E">
        <w:rPr>
          <w:rStyle w:val="default"/>
          <w:rFonts w:ascii="FrankRuehl" w:hAnsi="FrankRuehl" w:cs="FrankRuehl"/>
          <w:strike/>
          <w:vanish/>
          <w:sz w:val="22"/>
          <w:szCs w:val="22"/>
          <w:shd w:val="clear" w:color="auto" w:fill="FFFF99"/>
          <w:rtl/>
        </w:rPr>
        <w:tab/>
        <w:t>צופים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60)</w:t>
      </w:r>
      <w:r w:rsidRPr="006E7C5E">
        <w:rPr>
          <w:rStyle w:val="default"/>
          <w:rFonts w:ascii="FrankRuehl" w:hAnsi="FrankRuehl" w:cs="FrankRuehl"/>
          <w:strike/>
          <w:vanish/>
          <w:sz w:val="22"/>
          <w:szCs w:val="22"/>
          <w:shd w:val="clear" w:color="auto" w:fill="FFFF99"/>
          <w:rtl/>
        </w:rPr>
        <w:tab/>
        <w:t>קרית נטפים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61)</w:t>
      </w:r>
      <w:r w:rsidRPr="006E7C5E">
        <w:rPr>
          <w:rStyle w:val="default"/>
          <w:rFonts w:ascii="FrankRuehl" w:hAnsi="FrankRuehl" w:cs="FrankRuehl"/>
          <w:strike/>
          <w:vanish/>
          <w:sz w:val="22"/>
          <w:szCs w:val="22"/>
          <w:shd w:val="clear" w:color="auto" w:fill="FFFF99"/>
          <w:rtl/>
        </w:rPr>
        <w:tab/>
        <w:t>ראש צורים – גוש עציון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62)</w:t>
      </w:r>
      <w:r w:rsidRPr="006E7C5E">
        <w:rPr>
          <w:rStyle w:val="default"/>
          <w:rFonts w:ascii="FrankRuehl" w:hAnsi="FrankRuehl" w:cs="FrankRuehl"/>
          <w:strike/>
          <w:vanish/>
          <w:sz w:val="22"/>
          <w:szCs w:val="22"/>
          <w:shd w:val="clear" w:color="auto" w:fill="FFFF99"/>
          <w:rtl/>
        </w:rPr>
        <w:tab/>
        <w:t>ריחן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63)</w:t>
      </w:r>
      <w:r w:rsidRPr="006E7C5E">
        <w:rPr>
          <w:rStyle w:val="default"/>
          <w:rFonts w:ascii="FrankRuehl" w:hAnsi="FrankRuehl" w:cs="FrankRuehl"/>
          <w:strike/>
          <w:vanish/>
          <w:sz w:val="22"/>
          <w:szCs w:val="22"/>
          <w:shd w:val="clear" w:color="auto" w:fill="FFFF99"/>
          <w:rtl/>
        </w:rPr>
        <w:tab/>
        <w:t>רימונים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64)</w:t>
      </w:r>
      <w:r w:rsidRPr="006E7C5E">
        <w:rPr>
          <w:rStyle w:val="default"/>
          <w:rFonts w:ascii="FrankRuehl" w:hAnsi="FrankRuehl" w:cs="FrankRuehl"/>
          <w:strike/>
          <w:vanish/>
          <w:sz w:val="22"/>
          <w:szCs w:val="22"/>
          <w:shd w:val="clear" w:color="auto" w:fill="FFFF99"/>
          <w:rtl/>
        </w:rPr>
        <w:tab/>
        <w:t>שני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65)</w:t>
      </w:r>
      <w:r w:rsidRPr="006E7C5E">
        <w:rPr>
          <w:rStyle w:val="default"/>
          <w:rFonts w:ascii="FrankRuehl" w:hAnsi="FrankRuehl" w:cs="FrankRuehl"/>
          <w:strike/>
          <w:vanish/>
          <w:sz w:val="22"/>
          <w:szCs w:val="22"/>
          <w:shd w:val="clear" w:color="auto" w:fill="FFFF99"/>
          <w:rtl/>
        </w:rPr>
        <w:tab/>
        <w:t>שקד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66)</w:t>
      </w:r>
      <w:r w:rsidRPr="006E7C5E">
        <w:rPr>
          <w:rStyle w:val="default"/>
          <w:rFonts w:ascii="FrankRuehl" w:hAnsi="FrankRuehl" w:cs="FrankRuehl"/>
          <w:strike/>
          <w:vanish/>
          <w:sz w:val="22"/>
          <w:szCs w:val="22"/>
          <w:shd w:val="clear" w:color="auto" w:fill="FFFF99"/>
          <w:rtl/>
        </w:rPr>
        <w:tab/>
        <w:t>תלם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67)</w:t>
      </w:r>
      <w:r w:rsidRPr="006E7C5E">
        <w:rPr>
          <w:rStyle w:val="default"/>
          <w:rFonts w:ascii="FrankRuehl" w:hAnsi="FrankRuehl" w:cs="FrankRuehl"/>
          <w:strike/>
          <w:vanish/>
          <w:sz w:val="22"/>
          <w:szCs w:val="22"/>
          <w:shd w:val="clear" w:color="auto" w:fill="FFFF99"/>
          <w:rtl/>
        </w:rPr>
        <w:tab/>
        <w:t>חגי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68)</w:t>
      </w:r>
      <w:r w:rsidRPr="006E7C5E">
        <w:rPr>
          <w:rStyle w:val="default"/>
          <w:rFonts w:ascii="FrankRuehl" w:hAnsi="FrankRuehl" w:cs="FrankRuehl"/>
          <w:strike/>
          <w:vanish/>
          <w:sz w:val="22"/>
          <w:szCs w:val="22"/>
          <w:shd w:val="clear" w:color="auto" w:fill="FFFF99"/>
          <w:rtl/>
        </w:rPr>
        <w:tab/>
        <w:t>רחלים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69)</w:t>
      </w:r>
      <w:r w:rsidRPr="006E7C5E">
        <w:rPr>
          <w:rStyle w:val="default"/>
          <w:rFonts w:ascii="FrankRuehl" w:hAnsi="FrankRuehl" w:cs="FrankRuehl"/>
          <w:strike/>
          <w:vanish/>
          <w:sz w:val="22"/>
          <w:szCs w:val="22"/>
          <w:shd w:val="clear" w:color="auto" w:fill="FFFF99"/>
          <w:rtl/>
        </w:rPr>
        <w:tab/>
        <w:t>שבי שומרון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70)</w:t>
      </w:r>
      <w:r w:rsidRPr="006E7C5E">
        <w:rPr>
          <w:rStyle w:val="default"/>
          <w:rFonts w:ascii="FrankRuehl" w:hAnsi="FrankRuehl" w:cs="FrankRuehl"/>
          <w:strike/>
          <w:vanish/>
          <w:sz w:val="22"/>
          <w:szCs w:val="22"/>
          <w:shd w:val="clear" w:color="auto" w:fill="FFFF99"/>
          <w:rtl/>
        </w:rPr>
        <w:tab/>
        <w:t>שמעה – הר חברון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71)</w:t>
      </w:r>
      <w:r w:rsidRPr="006E7C5E">
        <w:rPr>
          <w:rStyle w:val="default"/>
          <w:rFonts w:ascii="FrankRuehl" w:hAnsi="FrankRuehl" w:cs="FrankRuehl"/>
          <w:strike/>
          <w:vanish/>
          <w:sz w:val="22"/>
          <w:szCs w:val="22"/>
          <w:shd w:val="clear" w:color="auto" w:fill="FFFF99"/>
          <w:rtl/>
        </w:rPr>
        <w:tab/>
        <w:t>שערי תקווה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72)</w:t>
      </w:r>
      <w:r w:rsidRPr="006E7C5E">
        <w:rPr>
          <w:rStyle w:val="default"/>
          <w:rFonts w:ascii="FrankRuehl" w:hAnsi="FrankRuehl" w:cs="FrankRuehl"/>
          <w:strike/>
          <w:vanish/>
          <w:sz w:val="22"/>
          <w:szCs w:val="22"/>
          <w:shd w:val="clear" w:color="auto" w:fill="FFFF99"/>
          <w:rtl/>
        </w:rPr>
        <w:tab/>
        <w:t>בת עין – גוש עציון";</w:t>
      </w:r>
    </w:p>
    <w:p w:rsidR="009C1BB4" w:rsidRPr="006E7C5E" w:rsidRDefault="009C1BB4" w:rsidP="00A43865">
      <w:pPr>
        <w:pStyle w:val="P00"/>
        <w:spacing w:before="0"/>
        <w:ind w:left="1021"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(14)</w:t>
      </w:r>
      <w:r w:rsidRPr="006E7C5E">
        <w:rPr>
          <w:rStyle w:val="default"/>
          <w:rFonts w:ascii="FrankRuehl" w:hAnsi="FrankRuehl" w:cs="FrankRuehl"/>
          <w:strike/>
          <w:vanish/>
          <w:sz w:val="22"/>
          <w:szCs w:val="22"/>
          <w:shd w:val="clear" w:color="auto" w:fill="FFFF99"/>
          <w:rtl/>
        </w:rPr>
        <w:tab/>
        <w:t>במקום התוספת השביעית יבוא:</w:t>
      </w:r>
    </w:p>
    <w:p w:rsidR="009C1BB4" w:rsidRPr="006E7C5E" w:rsidRDefault="009C1BB4" w:rsidP="00A43865">
      <w:pPr>
        <w:pStyle w:val="P00"/>
        <w:spacing w:before="0"/>
        <w:ind w:left="1474" w:right="1134"/>
        <w:jc w:val="center"/>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"תוספת שביעית</w:t>
      </w:r>
    </w:p>
    <w:p w:rsidR="009C1BB4" w:rsidRPr="006E7C5E" w:rsidRDefault="009C1BB4" w:rsidP="00A43865">
      <w:pPr>
        <w:pStyle w:val="P00"/>
        <w:spacing w:before="0"/>
        <w:ind w:left="1474" w:right="1134"/>
        <w:jc w:val="center"/>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(תקנה 2(ב))</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1)</w:t>
      </w:r>
      <w:r w:rsidRPr="006E7C5E">
        <w:rPr>
          <w:rStyle w:val="default"/>
          <w:rFonts w:ascii="FrankRuehl" w:hAnsi="FrankRuehl" w:cs="FrankRuehl"/>
          <w:strike/>
          <w:vanish/>
          <w:sz w:val="22"/>
          <w:szCs w:val="22"/>
          <w:shd w:val="clear" w:color="auto" w:fill="FFFF99"/>
          <w:rtl/>
        </w:rPr>
        <w:tab/>
        <w:t>אבני חפץ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2)</w:t>
      </w:r>
      <w:r w:rsidRPr="006E7C5E">
        <w:rPr>
          <w:rStyle w:val="default"/>
          <w:rFonts w:ascii="FrankRuehl" w:hAnsi="FrankRuehl" w:cs="FrankRuehl"/>
          <w:strike/>
          <w:vanish/>
          <w:sz w:val="22"/>
          <w:szCs w:val="22"/>
          <w:shd w:val="clear" w:color="auto" w:fill="FFFF99"/>
          <w:rtl/>
        </w:rPr>
        <w:tab/>
        <w:t>אלון מורה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3)</w:t>
      </w:r>
      <w:r w:rsidRPr="006E7C5E">
        <w:rPr>
          <w:rStyle w:val="default"/>
          <w:rFonts w:ascii="FrankRuehl" w:hAnsi="FrankRuehl" w:cs="FrankRuehl"/>
          <w:strike/>
          <w:vanish/>
          <w:sz w:val="22"/>
          <w:szCs w:val="22"/>
          <w:shd w:val="clear" w:color="auto" w:fill="FFFF99"/>
          <w:rtl/>
        </w:rPr>
        <w:tab/>
        <w:t>אפרת</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4)</w:t>
      </w:r>
      <w:r w:rsidRPr="006E7C5E">
        <w:rPr>
          <w:rStyle w:val="default"/>
          <w:rFonts w:ascii="FrankRuehl" w:hAnsi="FrankRuehl" w:cs="FrankRuehl"/>
          <w:strike/>
          <w:vanish/>
          <w:sz w:val="22"/>
          <w:szCs w:val="22"/>
          <w:shd w:val="clear" w:color="auto" w:fill="FFFF99"/>
          <w:rtl/>
        </w:rPr>
        <w:tab/>
        <w:t>ברוכין – שומרון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5)</w:t>
      </w:r>
      <w:r w:rsidRPr="006E7C5E">
        <w:rPr>
          <w:rStyle w:val="default"/>
          <w:rFonts w:ascii="FrankRuehl" w:hAnsi="FrankRuehl" w:cs="FrankRuehl"/>
          <w:strike/>
          <w:vanish/>
          <w:sz w:val="22"/>
          <w:szCs w:val="22"/>
          <w:shd w:val="clear" w:color="auto" w:fill="FFFF99"/>
          <w:rtl/>
        </w:rPr>
        <w:tab/>
        <w:t>דולב – מטה בנימין</w:t>
      </w:r>
    </w:p>
    <w:p w:rsidR="009C1BB4" w:rsidRPr="006E7C5E" w:rsidRDefault="009C1BB4" w:rsidP="00A43865">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6)</w:t>
      </w:r>
      <w:r w:rsidRPr="006E7C5E">
        <w:rPr>
          <w:rStyle w:val="default"/>
          <w:rFonts w:ascii="FrankRuehl" w:hAnsi="FrankRuehl" w:cs="FrankRuehl"/>
          <w:strike/>
          <w:vanish/>
          <w:sz w:val="22"/>
          <w:szCs w:val="22"/>
          <w:shd w:val="clear" w:color="auto" w:fill="FFFF99"/>
          <w:rtl/>
        </w:rPr>
        <w:tab/>
        <w:t>קרית ארבע</w:t>
      </w:r>
    </w:p>
    <w:p w:rsidR="009C1BB4" w:rsidRPr="006E7C5E" w:rsidRDefault="009C1BB4" w:rsidP="00CE6C94">
      <w:pPr>
        <w:pStyle w:val="P00"/>
        <w:spacing w:before="0"/>
        <w:ind w:left="1474" w:right="1134"/>
        <w:rPr>
          <w:rStyle w:val="default"/>
          <w:rFonts w:ascii="FrankRuehl" w:hAnsi="FrankRuehl" w:cs="FrankRuehl"/>
          <w:strike/>
          <w:vanish/>
          <w:sz w:val="22"/>
          <w:szCs w:val="22"/>
          <w:shd w:val="clear" w:color="auto" w:fill="FFFF99"/>
          <w:rtl/>
        </w:rPr>
      </w:pPr>
      <w:r w:rsidRPr="006E7C5E">
        <w:rPr>
          <w:rStyle w:val="default"/>
          <w:rFonts w:ascii="FrankRuehl" w:hAnsi="FrankRuehl" w:cs="FrankRuehl"/>
          <w:strike/>
          <w:vanish/>
          <w:sz w:val="22"/>
          <w:szCs w:val="22"/>
          <w:shd w:val="clear" w:color="auto" w:fill="FFFF99"/>
          <w:rtl/>
        </w:rPr>
        <w:t>7)</w:t>
      </w:r>
      <w:r w:rsidRPr="006E7C5E">
        <w:rPr>
          <w:rStyle w:val="default"/>
          <w:rFonts w:ascii="FrankRuehl" w:hAnsi="FrankRuehl" w:cs="FrankRuehl"/>
          <w:strike/>
          <w:vanish/>
          <w:sz w:val="22"/>
          <w:szCs w:val="22"/>
          <w:shd w:val="clear" w:color="auto" w:fill="FFFF99"/>
          <w:rtl/>
        </w:rPr>
        <w:tab/>
        <w:t>שילה – מטה בנימין".</w:t>
      </w:r>
    </w:p>
    <w:p w:rsidR="003751F4" w:rsidRPr="006E7C5E" w:rsidRDefault="003751F4" w:rsidP="003751F4">
      <w:pPr>
        <w:pStyle w:val="P00"/>
        <w:spacing w:before="0"/>
        <w:ind w:left="624" w:right="1134"/>
        <w:rPr>
          <w:rStyle w:val="default"/>
          <w:rFonts w:ascii="FrankRuehl" w:hAnsi="FrankRuehl" w:cs="FrankRuehl"/>
          <w:vanish/>
          <w:sz w:val="20"/>
          <w:szCs w:val="20"/>
          <w:shd w:val="clear" w:color="auto" w:fill="FFFF99"/>
          <w:rtl/>
        </w:rPr>
      </w:pPr>
    </w:p>
    <w:p w:rsidR="003751F4" w:rsidRPr="006E7C5E" w:rsidRDefault="003751F4" w:rsidP="003751F4">
      <w:pPr>
        <w:pStyle w:val="P00"/>
        <w:spacing w:before="0"/>
        <w:ind w:left="624"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hint="cs"/>
          <w:vanish/>
          <w:color w:val="FF0000"/>
          <w:sz w:val="20"/>
          <w:szCs w:val="20"/>
          <w:shd w:val="clear" w:color="auto" w:fill="FFFF99"/>
          <w:rtl/>
        </w:rPr>
        <w:t>מיום 9.9.2021</w:t>
      </w:r>
    </w:p>
    <w:p w:rsidR="003751F4" w:rsidRPr="006E7C5E" w:rsidRDefault="003751F4" w:rsidP="003751F4">
      <w:pPr>
        <w:pStyle w:val="P00"/>
        <w:spacing w:before="0"/>
        <w:ind w:left="624" w:right="1134"/>
        <w:rPr>
          <w:rStyle w:val="default"/>
          <w:rFonts w:ascii="FrankRuehl" w:hAnsi="FrankRuehl" w:cs="FrankRuehl"/>
          <w:vanish/>
          <w:sz w:val="20"/>
          <w:szCs w:val="20"/>
          <w:shd w:val="clear" w:color="auto" w:fill="FFFF99"/>
        </w:rPr>
      </w:pPr>
      <w:r w:rsidRPr="006E7C5E">
        <w:rPr>
          <w:rStyle w:val="default"/>
          <w:rFonts w:ascii="FrankRuehl" w:hAnsi="FrankRuehl" w:cs="FrankRuehl" w:hint="cs"/>
          <w:b/>
          <w:bCs/>
          <w:vanish/>
          <w:sz w:val="20"/>
          <w:szCs w:val="20"/>
          <w:shd w:val="clear" w:color="auto" w:fill="FFFF99"/>
          <w:rtl/>
        </w:rPr>
        <w:t>(תיקון מס' 265) תשפ"ב-2021</w:t>
      </w:r>
    </w:p>
    <w:p w:rsidR="00B02211" w:rsidRPr="006E7C5E" w:rsidRDefault="00B02211" w:rsidP="00B02211">
      <w:pPr>
        <w:pStyle w:val="P00"/>
        <w:spacing w:before="0"/>
        <w:ind w:left="624" w:right="1134"/>
        <w:rPr>
          <w:rStyle w:val="default"/>
          <w:rFonts w:ascii="FrankRuehl" w:hAnsi="FrankRuehl" w:cs="FrankRuehl"/>
          <w:vanish/>
          <w:szCs w:val="20"/>
          <w:shd w:val="clear" w:color="auto" w:fill="FFFF99"/>
        </w:rPr>
      </w:pPr>
      <w:hyperlink r:id="rId371" w:history="1">
        <w:r w:rsidRPr="006E7C5E">
          <w:rPr>
            <w:rStyle w:val="Hyperlink"/>
            <w:rFonts w:ascii="FrankRuehl" w:hAnsi="FrankRuehl" w:cs="FrankRuehl"/>
            <w:vanish/>
            <w:szCs w:val="20"/>
            <w:shd w:val="clear" w:color="auto" w:fill="FFFF99"/>
            <w:rtl/>
          </w:rPr>
          <w:t>קובץ המנשרים מס' 258</w:t>
        </w:r>
      </w:hyperlink>
      <w:r w:rsidRPr="006E7C5E">
        <w:rPr>
          <w:rStyle w:val="default"/>
          <w:rFonts w:ascii="FrankRuehl" w:hAnsi="FrankRuehl" w:cs="FrankRuehl"/>
          <w:vanish/>
          <w:szCs w:val="20"/>
          <w:shd w:val="clear" w:color="auto" w:fill="FFFF99"/>
          <w:rtl/>
        </w:rPr>
        <w:t xml:space="preserve"> מחודש נובמבר 2021 עמ' </w:t>
      </w:r>
      <w:r w:rsidRPr="006E7C5E">
        <w:rPr>
          <w:rStyle w:val="default"/>
          <w:rFonts w:ascii="FrankRuehl" w:hAnsi="FrankRuehl" w:cs="FrankRuehl" w:hint="cs"/>
          <w:vanish/>
          <w:szCs w:val="20"/>
          <w:shd w:val="clear" w:color="auto" w:fill="FFFF99"/>
          <w:rtl/>
        </w:rPr>
        <w:t>11625</w:t>
      </w:r>
    </w:p>
    <w:p w:rsidR="003751F4" w:rsidRPr="006E7C5E" w:rsidRDefault="003751F4" w:rsidP="003751F4">
      <w:pPr>
        <w:pStyle w:val="P00"/>
        <w:ind w:left="62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(יב)</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strike/>
          <w:vanish/>
          <w:sz w:val="22"/>
          <w:szCs w:val="22"/>
          <w:shd w:val="clear" w:color="auto" w:fill="FFFF99"/>
          <w:rtl/>
        </w:rPr>
        <w:t>בתקנות סמכויות מיוחדות להתמודדות עם נגיף הקורונה החדש (הוראת שעה) (מוסדות המקיימים פעילות חינוך), התשפ"א-2021</w:t>
      </w:r>
      <w:r w:rsidRPr="006E7C5E">
        <w:rPr>
          <w:rStyle w:val="default"/>
          <w:rFonts w:ascii="FrankRuehl" w:hAnsi="FrankRuehl" w:cs="FrankRuehl" w:hint="cs"/>
          <w:vanish/>
          <w:sz w:val="22"/>
          <w:szCs w:val="22"/>
          <w:shd w:val="clear" w:color="auto" w:fill="FFFF99"/>
          <w:rtl/>
        </w:rPr>
        <w:t xml:space="preserve"> </w:t>
      </w:r>
      <w:r w:rsidRPr="006E7C5E">
        <w:rPr>
          <w:rStyle w:val="default"/>
          <w:rFonts w:ascii="FrankRuehl" w:hAnsi="FrankRuehl" w:cs="FrankRuehl" w:hint="cs"/>
          <w:vanish/>
          <w:sz w:val="22"/>
          <w:szCs w:val="22"/>
          <w:u w:val="single"/>
          <w:shd w:val="clear" w:color="auto" w:fill="FFFF99"/>
          <w:rtl/>
        </w:rPr>
        <w:t>בתקנות סמכויות מיוחדות להתמודדות עם נגיף הקורונה החדש (הוראת שעה) (הגבלת פעילות של מוסדות המקיימים פעילות חינוך והוראות נוספות), תשפ"א-2021</w:t>
      </w:r>
      <w:r w:rsidRPr="006E7C5E">
        <w:rPr>
          <w:rStyle w:val="default"/>
          <w:rFonts w:ascii="FrankRuehl" w:hAnsi="FrankRuehl" w:cs="FrankRuehl" w:hint="cs"/>
          <w:vanish/>
          <w:sz w:val="22"/>
          <w:szCs w:val="22"/>
          <w:shd w:val="clear" w:color="auto" w:fill="FFFF99"/>
          <w:rtl/>
        </w:rPr>
        <w:t xml:space="preserve"> (להלן בסעיף קטן זה </w:t>
      </w:r>
      <w:r w:rsidRPr="006E7C5E">
        <w:rPr>
          <w:rStyle w:val="default"/>
          <w:rFonts w:ascii="FrankRuehl" w:hAnsi="FrankRuehl" w:cs="FrankRuehl"/>
          <w:vanish/>
          <w:sz w:val="22"/>
          <w:szCs w:val="22"/>
          <w:shd w:val="clear" w:color="auto" w:fill="FFFF99"/>
          <w:rtl/>
        </w:rPr>
        <w:t>–</w:t>
      </w:r>
      <w:r w:rsidRPr="006E7C5E">
        <w:rPr>
          <w:rStyle w:val="default"/>
          <w:rFonts w:ascii="FrankRuehl" w:hAnsi="FrankRuehl" w:cs="FrankRuehl" w:hint="cs"/>
          <w:vanish/>
          <w:sz w:val="22"/>
          <w:szCs w:val="22"/>
          <w:shd w:val="clear" w:color="auto" w:fill="FFFF99"/>
          <w:rtl/>
        </w:rPr>
        <w:t xml:space="preserve"> התקנות)</w:t>
      </w:r>
      <w:r w:rsidRPr="006E7C5E">
        <w:rPr>
          <w:rStyle w:val="default"/>
          <w:rFonts w:ascii="FrankRuehl" w:hAnsi="FrankRuehl" w:cs="FrankRuehl"/>
          <w:vanish/>
          <w:sz w:val="22"/>
          <w:szCs w:val="22"/>
          <w:shd w:val="clear" w:color="auto" w:fill="FFFF99"/>
          <w:rtl/>
        </w:rPr>
        <w:t>:</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(1)</w:t>
      </w:r>
      <w:r w:rsidRPr="006E7C5E">
        <w:rPr>
          <w:rStyle w:val="default"/>
          <w:rFonts w:ascii="FrankRuehl" w:hAnsi="FrankRuehl" w:cs="FrankRuehl"/>
          <w:vanish/>
          <w:sz w:val="22"/>
          <w:szCs w:val="22"/>
          <w:shd w:val="clear" w:color="auto" w:fill="FFFF99"/>
          <w:rtl/>
        </w:rPr>
        <w:tab/>
        <w:t>בכל מקום בו מוזכר דבר חקיקה ישראלי שהוחל בתקנון זה יבוא "כפי תוקפו בתקנון"; בכל מקום בו מוזכר דבר חקיקה ישראלי שלא הוחל בתקנון בנוסחו המלא, יבוא אחריו "כפי תוקפו בישראל מעת לעת";</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(2)</w:t>
      </w:r>
      <w:r w:rsidRPr="006E7C5E">
        <w:rPr>
          <w:rStyle w:val="default"/>
          <w:rFonts w:ascii="FrankRuehl" w:hAnsi="FrankRuehl" w:cs="FrankRuehl"/>
          <w:vanish/>
          <w:sz w:val="22"/>
          <w:szCs w:val="22"/>
          <w:shd w:val="clear" w:color="auto" w:fill="FFFF99"/>
          <w:rtl/>
        </w:rPr>
        <w:tab/>
        <w:t>בכל מקום, אחרי "משרד החינוך", "משרד הבריאות", "משרד ממשלתי", "</w:t>
      </w:r>
      <w:r w:rsidRPr="006E7C5E">
        <w:rPr>
          <w:rStyle w:val="default"/>
          <w:rFonts w:ascii="FrankRuehl" w:hAnsi="FrankRuehl" w:cs="FrankRuehl"/>
          <w:strike/>
          <w:vanish/>
          <w:sz w:val="22"/>
          <w:szCs w:val="22"/>
          <w:shd w:val="clear" w:color="auto" w:fill="FFFF99"/>
          <w:rtl/>
        </w:rPr>
        <w:t>משרד האוצר</w:t>
      </w:r>
      <w:r w:rsidR="00E66249" w:rsidRPr="006E7C5E">
        <w:rPr>
          <w:rStyle w:val="default"/>
          <w:rFonts w:ascii="FrankRuehl" w:hAnsi="FrankRuehl" w:cs="FrankRuehl" w:hint="cs"/>
          <w:vanish/>
          <w:sz w:val="22"/>
          <w:szCs w:val="22"/>
          <w:shd w:val="clear" w:color="auto" w:fill="FFFF99"/>
          <w:rtl/>
        </w:rPr>
        <w:t xml:space="preserve"> </w:t>
      </w:r>
      <w:r w:rsidR="00E66249" w:rsidRPr="006E7C5E">
        <w:rPr>
          <w:rStyle w:val="default"/>
          <w:rFonts w:ascii="FrankRuehl" w:hAnsi="FrankRuehl" w:cs="FrankRuehl" w:hint="cs"/>
          <w:vanish/>
          <w:sz w:val="22"/>
          <w:szCs w:val="22"/>
          <w:u w:val="single"/>
          <w:shd w:val="clear" w:color="auto" w:fill="FFFF99"/>
          <w:rtl/>
        </w:rPr>
        <w:t>משרד הכלכלה והתעשייה</w:t>
      </w:r>
      <w:r w:rsidRPr="006E7C5E">
        <w:rPr>
          <w:rStyle w:val="default"/>
          <w:rFonts w:ascii="FrankRuehl" w:hAnsi="FrankRuehl" w:cs="FrankRuehl"/>
          <w:vanish/>
          <w:sz w:val="22"/>
          <w:szCs w:val="22"/>
          <w:shd w:val="clear" w:color="auto" w:fill="FFFF99"/>
          <w:rtl/>
        </w:rPr>
        <w:t>" ו-"משרד העבודה הרווחה והשירותים החברתיים" יבוא: "בישראל";</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(3)</w:t>
      </w:r>
      <w:r w:rsidRPr="006E7C5E">
        <w:rPr>
          <w:rStyle w:val="default"/>
          <w:rFonts w:ascii="FrankRuehl" w:hAnsi="FrankRuehl" w:cs="FrankRuehl"/>
          <w:vanish/>
          <w:sz w:val="22"/>
          <w:szCs w:val="22"/>
          <w:shd w:val="clear" w:color="auto" w:fill="FFFF99"/>
          <w:rtl/>
        </w:rPr>
        <w:tab/>
        <w:t>בכל מקום, אחרי "דין" יבוא: "או תחיקת הביטחון";</w:t>
      </w:r>
    </w:p>
    <w:p w:rsidR="003751F4" w:rsidRPr="006E7C5E" w:rsidRDefault="003751F4" w:rsidP="003751F4">
      <w:pPr>
        <w:pStyle w:val="P00"/>
        <w:spacing w:before="0"/>
        <w:ind w:left="1021"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vanish/>
          <w:sz w:val="22"/>
          <w:szCs w:val="22"/>
          <w:u w:val="single"/>
          <w:shd w:val="clear" w:color="auto" w:fill="FFFF99"/>
          <w:rtl/>
        </w:rPr>
        <w:t>(4)</w:t>
      </w:r>
      <w:r w:rsidRPr="006E7C5E">
        <w:rPr>
          <w:rStyle w:val="default"/>
          <w:rFonts w:ascii="FrankRuehl" w:hAnsi="FrankRuehl" w:cs="FrankRuehl"/>
          <w:vanish/>
          <w:sz w:val="22"/>
          <w:szCs w:val="22"/>
          <w:u w:val="single"/>
          <w:shd w:val="clear" w:color="auto" w:fill="FFFF99"/>
          <w:rtl/>
        </w:rPr>
        <w:tab/>
      </w:r>
      <w:r w:rsidR="00E66249" w:rsidRPr="006E7C5E">
        <w:rPr>
          <w:rStyle w:val="default"/>
          <w:rFonts w:ascii="FrankRuehl" w:hAnsi="FrankRuehl" w:cs="FrankRuehl" w:hint="cs"/>
          <w:vanish/>
          <w:sz w:val="22"/>
          <w:szCs w:val="22"/>
          <w:u w:val="single"/>
          <w:shd w:val="clear" w:color="auto" w:fill="FFFF99"/>
          <w:rtl/>
        </w:rPr>
        <w:t>בכל מקום, במקום "תקנות הגבלת פעילות" יבוא: "צו הגבלת פעילות"</w:t>
      </w:r>
      <w:r w:rsidRPr="006E7C5E">
        <w:rPr>
          <w:rStyle w:val="default"/>
          <w:rFonts w:ascii="FrankRuehl" w:hAnsi="FrankRuehl" w:cs="FrankRuehl"/>
          <w:vanish/>
          <w:sz w:val="22"/>
          <w:szCs w:val="22"/>
          <w:u w:val="single"/>
          <w:shd w:val="clear" w:color="auto" w:fill="FFFF99"/>
          <w:rtl/>
        </w:rPr>
        <w:t>;</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(5)</w:t>
      </w:r>
      <w:r w:rsidRPr="006E7C5E">
        <w:rPr>
          <w:rStyle w:val="default"/>
          <w:rFonts w:ascii="FrankRuehl" w:hAnsi="FrankRuehl" w:cs="FrankRuehl"/>
          <w:vanish/>
          <w:sz w:val="22"/>
          <w:szCs w:val="22"/>
          <w:shd w:val="clear" w:color="auto" w:fill="FFFF99"/>
          <w:rtl/>
        </w:rPr>
        <w:tab/>
        <w:t>בכל מקום, במקום "צו בידוד בית" יבוא: "הוראת בידוד בית";</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(6)</w:t>
      </w:r>
      <w:r w:rsidRPr="006E7C5E">
        <w:rPr>
          <w:rStyle w:val="default"/>
          <w:rFonts w:ascii="FrankRuehl" w:hAnsi="FrankRuehl" w:cs="FrankRuehl"/>
          <w:vanish/>
          <w:sz w:val="22"/>
          <w:szCs w:val="22"/>
          <w:shd w:val="clear" w:color="auto" w:fill="FFFF99"/>
          <w:rtl/>
        </w:rPr>
        <w:tab/>
        <w:t>בתקנה 1 –</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(א)</w:t>
      </w:r>
      <w:r w:rsidRPr="006E7C5E">
        <w:rPr>
          <w:rStyle w:val="default"/>
          <w:rFonts w:ascii="FrankRuehl" w:hAnsi="FrankRuehl" w:cs="FrankRuehl"/>
          <w:vanish/>
          <w:sz w:val="22"/>
          <w:szCs w:val="22"/>
          <w:shd w:val="clear" w:color="auto" w:fill="FFFF99"/>
          <w:rtl/>
        </w:rPr>
        <w:tab/>
        <w:t xml:space="preserve">אחרי ההגדרה </w:t>
      </w:r>
      <w:r w:rsidRPr="006E7C5E">
        <w:rPr>
          <w:rStyle w:val="default"/>
          <w:rFonts w:ascii="FrankRuehl" w:hAnsi="FrankRuehl" w:cs="FrankRuehl" w:hint="cs"/>
          <w:vanish/>
          <w:sz w:val="22"/>
          <w:szCs w:val="22"/>
          <w:shd w:val="clear" w:color="auto" w:fill="FFFF99"/>
          <w:rtl/>
        </w:rPr>
        <w:t>"תעודת מחלים או מחוסן"</w:t>
      </w:r>
      <w:r w:rsidRPr="006E7C5E">
        <w:rPr>
          <w:rStyle w:val="default"/>
          <w:rFonts w:ascii="FrankRuehl" w:hAnsi="FrankRuehl" w:cs="FrankRuehl"/>
          <w:vanish/>
          <w:sz w:val="22"/>
          <w:szCs w:val="22"/>
          <w:shd w:val="clear" w:color="auto" w:fill="FFFF99"/>
          <w:rtl/>
        </w:rPr>
        <w:t xml:space="preserve"> יבוא:</w:t>
      </w:r>
    </w:p>
    <w:p w:rsidR="003751F4" w:rsidRPr="006E7C5E" w:rsidRDefault="003751F4" w:rsidP="003751F4">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""החוק" – חוק סמכויות מיוחדות להתמודדות עם נגיף הקורונה החדש (הוראת שעה), התש"ף-2020, כפי תוקפו בישראל מעת לעת";</w:t>
      </w:r>
    </w:p>
    <w:p w:rsidR="003751F4" w:rsidRPr="006E7C5E" w:rsidRDefault="003751F4" w:rsidP="003751F4">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"רשות מקומית" – מועצה אזורית כהגדרתה בצו בדבר ניהול מועצות אזוריות (יהודה ושומרון) (מס' 783), תשל"ט-1979 או מועצה מקומית כהגדרתה בצו בדבר ניהול מועצות מקומיות (יהודה ושומרון) (מס' 892), תשמ"א-1981;";</w:t>
      </w:r>
    </w:p>
    <w:p w:rsidR="003751F4" w:rsidRPr="006E7C5E" w:rsidRDefault="003751F4" w:rsidP="003751F4">
      <w:pPr>
        <w:pStyle w:val="P00"/>
        <w:spacing w:before="0"/>
        <w:ind w:left="1474"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vanish/>
          <w:sz w:val="22"/>
          <w:szCs w:val="22"/>
          <w:u w:val="single"/>
          <w:shd w:val="clear" w:color="auto" w:fill="FFFF99"/>
          <w:rtl/>
        </w:rPr>
        <w:t>(ב)</w:t>
      </w:r>
      <w:r w:rsidRPr="006E7C5E">
        <w:rPr>
          <w:rStyle w:val="default"/>
          <w:rFonts w:ascii="FrankRuehl" w:hAnsi="FrankRuehl" w:cs="FrankRuehl"/>
          <w:vanish/>
          <w:sz w:val="22"/>
          <w:szCs w:val="22"/>
          <w:u w:val="single"/>
          <w:shd w:val="clear" w:color="auto" w:fill="FFFF99"/>
          <w:rtl/>
        </w:rPr>
        <w:tab/>
      </w:r>
      <w:r w:rsidR="00E66249" w:rsidRPr="006E7C5E">
        <w:rPr>
          <w:rStyle w:val="default"/>
          <w:rFonts w:ascii="FrankRuehl" w:hAnsi="FrankRuehl" w:cs="FrankRuehl" w:hint="cs"/>
          <w:vanish/>
          <w:sz w:val="22"/>
          <w:szCs w:val="22"/>
          <w:u w:val="single"/>
          <w:shd w:val="clear" w:color="auto" w:fill="FFFF99"/>
          <w:rtl/>
        </w:rPr>
        <w:t xml:space="preserve">במקום ההגדרה "תקנות הגבלת פעילות" יבוא: "צו הגבלת פעילות" </w:t>
      </w:r>
      <w:r w:rsidR="00E66249" w:rsidRPr="006E7C5E">
        <w:rPr>
          <w:rStyle w:val="default"/>
          <w:rFonts w:ascii="FrankRuehl" w:hAnsi="FrankRuehl" w:cs="FrankRuehl"/>
          <w:vanish/>
          <w:sz w:val="22"/>
          <w:szCs w:val="22"/>
          <w:u w:val="single"/>
          <w:shd w:val="clear" w:color="auto" w:fill="FFFF99"/>
          <w:rtl/>
        </w:rPr>
        <w:t>–</w:t>
      </w:r>
      <w:r w:rsidR="00E66249" w:rsidRPr="006E7C5E">
        <w:rPr>
          <w:rStyle w:val="default"/>
          <w:rFonts w:ascii="FrankRuehl" w:hAnsi="FrankRuehl" w:cs="FrankRuehl" w:hint="cs"/>
          <w:vanish/>
          <w:sz w:val="22"/>
          <w:szCs w:val="22"/>
          <w:u w:val="single"/>
          <w:shd w:val="clear" w:color="auto" w:fill="FFFF99"/>
          <w:rtl/>
        </w:rPr>
        <w:t xml:space="preserve"> צו בדבר סמכויות מיוחדות להתמודדות עם נגיף הקורונה החדש (הוראת שעה) (הגבלת פעילות של מקום ציבורי או עסקי והוראות נוספות) (יהודה ושומרון) (מס' 2060), התשפ"א-2021</w:t>
      </w:r>
      <w:r w:rsidRPr="006E7C5E">
        <w:rPr>
          <w:rStyle w:val="default"/>
          <w:rFonts w:ascii="FrankRuehl" w:hAnsi="FrankRuehl" w:cs="FrankRuehl" w:hint="cs"/>
          <w:vanish/>
          <w:sz w:val="22"/>
          <w:szCs w:val="22"/>
          <w:u w:val="single"/>
          <w:shd w:val="clear" w:color="auto" w:fill="FFFF99"/>
          <w:rtl/>
        </w:rPr>
        <w:t>;</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(ג)</w:t>
      </w:r>
      <w:r w:rsidRPr="006E7C5E">
        <w:rPr>
          <w:rStyle w:val="default"/>
          <w:rFonts w:ascii="FrankRuehl" w:hAnsi="FrankRuehl" w:cs="FrankRuehl"/>
          <w:vanish/>
          <w:sz w:val="22"/>
          <w:szCs w:val="22"/>
          <w:shd w:val="clear" w:color="auto" w:fill="FFFF99"/>
          <w:rtl/>
        </w:rPr>
        <w:tab/>
        <w:t>במקום ההגדרה "צו בידוד בית" יבוא:</w:t>
      </w:r>
    </w:p>
    <w:p w:rsidR="003751F4" w:rsidRPr="006E7C5E" w:rsidRDefault="003751F4" w:rsidP="003751F4">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 xml:space="preserve">""הוראת בידוד בית" – </w:t>
      </w:r>
      <w:r w:rsidRPr="006E7C5E">
        <w:rPr>
          <w:rStyle w:val="default"/>
          <w:rFonts w:ascii="FrankRuehl" w:hAnsi="FrankRuehl" w:cs="FrankRuehl" w:hint="cs"/>
          <w:vanish/>
          <w:sz w:val="22"/>
          <w:szCs w:val="22"/>
          <w:shd w:val="clear" w:color="auto" w:fill="FFFF99"/>
          <w:rtl/>
        </w:rPr>
        <w:t>הוראת בריאות הציבור (נגיף הקורונה) (בידוד בית והוראות שונות) (יהודה ושומרון) (הוראת שעה), התשפ"א-2021</w:t>
      </w:r>
      <w:r w:rsidRPr="006E7C5E">
        <w:rPr>
          <w:rStyle w:val="default"/>
          <w:rFonts w:ascii="FrankRuehl" w:hAnsi="FrankRuehl" w:cs="FrankRuehl"/>
          <w:vanish/>
          <w:sz w:val="22"/>
          <w:szCs w:val="22"/>
          <w:shd w:val="clear" w:color="auto" w:fill="FFFF99"/>
          <w:rtl/>
        </w:rPr>
        <w:t>;";</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(ד)</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(ה)</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(ו)</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E66249" w:rsidRPr="006E7C5E" w:rsidRDefault="00E66249"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u w:val="single"/>
          <w:shd w:val="clear" w:color="auto" w:fill="FFFF99"/>
          <w:rtl/>
        </w:rPr>
        <w:t>(ז)</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בהגדרה "תלמיד עולה", אחרי המילים "מי שהעביר את מקום מגוריו לישראל" יבוא: "או לאזור";</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(6א)</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 xml:space="preserve">(6א1) </w:t>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(6ב)</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r w:rsidRPr="006E7C5E">
        <w:rPr>
          <w:rStyle w:val="default"/>
          <w:rFonts w:ascii="FrankRuehl" w:hAnsi="FrankRuehl" w:cs="FrankRuehl"/>
          <w:vanish/>
          <w:sz w:val="22"/>
          <w:szCs w:val="22"/>
          <w:shd w:val="clear" w:color="auto" w:fill="FFFF99"/>
          <w:rtl/>
        </w:rPr>
        <w:t>;</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(6ג)</w:t>
      </w:r>
      <w:r w:rsidRPr="006E7C5E">
        <w:rPr>
          <w:rStyle w:val="default"/>
          <w:rFonts w:ascii="FrankRuehl" w:hAnsi="FrankRuehl" w:cs="FrankRuehl"/>
          <w:vanish/>
          <w:sz w:val="22"/>
          <w:szCs w:val="22"/>
          <w:shd w:val="clear" w:color="auto" w:fill="FFFF99"/>
          <w:rtl/>
        </w:rPr>
        <w:tab/>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(7)</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r w:rsidRPr="006E7C5E">
        <w:rPr>
          <w:rStyle w:val="default"/>
          <w:rFonts w:ascii="FrankRuehl" w:hAnsi="FrankRuehl" w:cs="FrankRuehl"/>
          <w:vanish/>
          <w:sz w:val="22"/>
          <w:szCs w:val="22"/>
          <w:shd w:val="clear" w:color="auto" w:fill="FFFF99"/>
          <w:rtl/>
        </w:rPr>
        <w:t>;</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(7א)</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vanish/>
          <w:sz w:val="22"/>
          <w:szCs w:val="22"/>
          <w:shd w:val="clear" w:color="auto" w:fill="FFFF99"/>
          <w:rtl/>
        </w:rPr>
        <w:t>(7ב)</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r w:rsidRPr="006E7C5E">
        <w:rPr>
          <w:rStyle w:val="default"/>
          <w:rFonts w:ascii="FrankRuehl" w:hAnsi="FrankRuehl" w:cs="FrankRuehl"/>
          <w:vanish/>
          <w:sz w:val="22"/>
          <w:szCs w:val="22"/>
          <w:shd w:val="clear" w:color="auto" w:fill="FFFF99"/>
          <w:rtl/>
        </w:rPr>
        <w:t>;</w:t>
      </w:r>
    </w:p>
    <w:p w:rsidR="001D147D" w:rsidRPr="006E7C5E" w:rsidRDefault="001D147D" w:rsidP="003751F4">
      <w:pPr>
        <w:pStyle w:val="P00"/>
        <w:spacing w:before="0"/>
        <w:ind w:left="1021"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(7ג)</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 xml:space="preserve">בתקנה 4 </w:t>
      </w:r>
      <w:r w:rsidRPr="006E7C5E">
        <w:rPr>
          <w:rStyle w:val="default"/>
          <w:rFonts w:ascii="FrankRuehl" w:hAnsi="FrankRuehl" w:cs="FrankRuehl"/>
          <w:vanish/>
          <w:sz w:val="22"/>
          <w:szCs w:val="22"/>
          <w:u w:val="single"/>
          <w:shd w:val="clear" w:color="auto" w:fill="FFFF99"/>
          <w:rtl/>
        </w:rPr>
        <w:t>–</w:t>
      </w:r>
    </w:p>
    <w:p w:rsidR="001D147D" w:rsidRPr="006E7C5E" w:rsidRDefault="001D147D" w:rsidP="001D147D">
      <w:pPr>
        <w:pStyle w:val="P00"/>
        <w:spacing w:before="0"/>
        <w:ind w:left="1474"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(א)</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בתקנת משנה (א), במקום "בסעיף 3ה(ב)(1) לצו בידוד בית" יבוא: "בסעיף 3ג(ב)(1) להוראת בידוד בית";</w:t>
      </w:r>
    </w:p>
    <w:p w:rsidR="001D147D" w:rsidRPr="006E7C5E" w:rsidRDefault="001D147D" w:rsidP="001D147D">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u w:val="single"/>
          <w:shd w:val="clear" w:color="auto" w:fill="FFFF99"/>
          <w:rtl/>
        </w:rPr>
        <w:t>(ב)</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בתקנת משנה (ב), במקום "בסעיף 3ה לצו בידוד בית" יבוא: "בסעיף 3ג להוראת בידוד בית";</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(8)</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strike/>
          <w:vanish/>
          <w:sz w:val="22"/>
          <w:szCs w:val="22"/>
          <w:shd w:val="clear" w:color="auto" w:fill="FFFF99"/>
          <w:rtl/>
        </w:rPr>
        <w:t>בתקנה 5</w:t>
      </w:r>
      <w:r w:rsidR="009E6539" w:rsidRPr="006E7C5E">
        <w:rPr>
          <w:rStyle w:val="default"/>
          <w:rFonts w:ascii="FrankRuehl" w:hAnsi="FrankRuehl" w:cs="FrankRuehl" w:hint="cs"/>
          <w:vanish/>
          <w:sz w:val="22"/>
          <w:szCs w:val="22"/>
          <w:shd w:val="clear" w:color="auto" w:fill="FFFF99"/>
          <w:rtl/>
        </w:rPr>
        <w:t xml:space="preserve"> </w:t>
      </w:r>
      <w:r w:rsidR="009E6539" w:rsidRPr="006E7C5E">
        <w:rPr>
          <w:rStyle w:val="default"/>
          <w:rFonts w:ascii="FrankRuehl" w:hAnsi="FrankRuehl" w:cs="FrankRuehl" w:hint="cs"/>
          <w:vanish/>
          <w:sz w:val="22"/>
          <w:szCs w:val="22"/>
          <w:u w:val="single"/>
          <w:shd w:val="clear" w:color="auto" w:fill="FFFF99"/>
          <w:rtl/>
        </w:rPr>
        <w:t>בתקנה 9ב ובתקנה 9ג, בתקנת משנה (ג)</w:t>
      </w:r>
      <w:r w:rsidRPr="006E7C5E">
        <w:rPr>
          <w:rStyle w:val="default"/>
          <w:rFonts w:ascii="FrankRuehl" w:hAnsi="FrankRuehl" w:cs="FrankRuehl" w:hint="cs"/>
          <w:vanish/>
          <w:sz w:val="22"/>
          <w:szCs w:val="22"/>
          <w:shd w:val="clear" w:color="auto" w:fill="FFFF99"/>
          <w:rtl/>
        </w:rPr>
        <w:t>, במקום "61(א)(1) לחוק העונשין, התשל"ז-1977" יבוא: "1(א)(1) לצו בדבר העלאת קנסות שנקבעו בדין או בתחיקת ביטחון (יהודה ושומרון) (מס' 845), התש"ם-1980";</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(9)</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strike/>
          <w:vanish/>
          <w:sz w:val="22"/>
          <w:szCs w:val="22"/>
          <w:shd w:val="clear" w:color="auto" w:fill="FFFF99"/>
          <w:rtl/>
        </w:rPr>
        <w:t>בתקנה 6, בתקנת משנה (ב)</w:t>
      </w:r>
      <w:r w:rsidR="002579C1" w:rsidRPr="006E7C5E">
        <w:rPr>
          <w:rStyle w:val="default"/>
          <w:rFonts w:ascii="FrankRuehl" w:hAnsi="FrankRuehl" w:cs="FrankRuehl" w:hint="cs"/>
          <w:vanish/>
          <w:sz w:val="22"/>
          <w:szCs w:val="22"/>
          <w:shd w:val="clear" w:color="auto" w:fill="FFFF99"/>
          <w:rtl/>
        </w:rPr>
        <w:t xml:space="preserve"> </w:t>
      </w:r>
      <w:r w:rsidR="002579C1" w:rsidRPr="006E7C5E">
        <w:rPr>
          <w:rStyle w:val="default"/>
          <w:rFonts w:ascii="FrankRuehl" w:hAnsi="FrankRuehl" w:cs="FrankRuehl" w:hint="cs"/>
          <w:vanish/>
          <w:sz w:val="22"/>
          <w:szCs w:val="22"/>
          <w:u w:val="single"/>
          <w:shd w:val="clear" w:color="auto" w:fill="FFFF99"/>
          <w:rtl/>
        </w:rPr>
        <w:t>בתקנה 9ג, בתקנת משנה (ג)</w:t>
      </w:r>
      <w:r w:rsidRPr="006E7C5E">
        <w:rPr>
          <w:rStyle w:val="default"/>
          <w:rFonts w:ascii="FrankRuehl" w:hAnsi="FrankRuehl" w:cs="FrankRuehl" w:hint="cs"/>
          <w:vanish/>
          <w:sz w:val="22"/>
          <w:szCs w:val="22"/>
          <w:shd w:val="clear" w:color="auto" w:fill="FFFF99"/>
          <w:rtl/>
        </w:rPr>
        <w:t xml:space="preserve">, במקום "בסעיף 2(ג) לחוק העבירות המנהליות, התשמ"ו-1985 (להלן </w:t>
      </w:r>
      <w:r w:rsidRPr="006E7C5E">
        <w:rPr>
          <w:rStyle w:val="default"/>
          <w:rFonts w:ascii="FrankRuehl" w:hAnsi="FrankRuehl" w:cs="FrankRuehl"/>
          <w:vanish/>
          <w:sz w:val="22"/>
          <w:szCs w:val="22"/>
          <w:shd w:val="clear" w:color="auto" w:fill="FFFF99"/>
          <w:rtl/>
        </w:rPr>
        <w:t>–</w:t>
      </w:r>
      <w:r w:rsidRPr="006E7C5E">
        <w:rPr>
          <w:rStyle w:val="default"/>
          <w:rFonts w:ascii="FrankRuehl" w:hAnsi="FrankRuehl" w:cs="FrankRuehl" w:hint="cs"/>
          <w:vanish/>
          <w:sz w:val="22"/>
          <w:szCs w:val="22"/>
          <w:shd w:val="clear" w:color="auto" w:fill="FFFF99"/>
          <w:rtl/>
        </w:rPr>
        <w:t xml:space="preserve"> חוק העבירות המנהליות)" יבוא: "בצו בדבר עבירות מנהליות (יהודה ושומרון) (מס' 1263), התשמ"ט-1988 (להלן </w:t>
      </w:r>
      <w:r w:rsidRPr="006E7C5E">
        <w:rPr>
          <w:rStyle w:val="default"/>
          <w:rFonts w:ascii="FrankRuehl" w:hAnsi="FrankRuehl" w:cs="FrankRuehl"/>
          <w:vanish/>
          <w:sz w:val="22"/>
          <w:szCs w:val="22"/>
          <w:shd w:val="clear" w:color="auto" w:fill="FFFF99"/>
          <w:rtl/>
        </w:rPr>
        <w:t>–</w:t>
      </w:r>
      <w:r w:rsidRPr="006E7C5E">
        <w:rPr>
          <w:rStyle w:val="default"/>
          <w:rFonts w:ascii="FrankRuehl" w:hAnsi="FrankRuehl" w:cs="FrankRuehl" w:hint="cs"/>
          <w:vanish/>
          <w:sz w:val="22"/>
          <w:szCs w:val="22"/>
          <w:shd w:val="clear" w:color="auto" w:fill="FFFF99"/>
          <w:rtl/>
        </w:rPr>
        <w:t xml:space="preserve"> צו העבירות המנהליות)"</w:t>
      </w:r>
      <w:r w:rsidR="002579C1" w:rsidRPr="006E7C5E">
        <w:rPr>
          <w:rStyle w:val="default"/>
          <w:rFonts w:ascii="FrankRuehl" w:hAnsi="FrankRuehl" w:cs="FrankRuehl" w:hint="cs"/>
          <w:vanish/>
          <w:sz w:val="22"/>
          <w:szCs w:val="22"/>
          <w:u w:val="single"/>
          <w:shd w:val="clear" w:color="auto" w:fill="FFFF99"/>
          <w:rtl/>
        </w:rPr>
        <w:t>, בתקנת משנה (ד), במקום "סעיף 8(ב1) לחוק העבירות המינהליות" יבוא: "סעיף 7(ב1) לצו העבירות המינהליות"</w:t>
      </w:r>
      <w:r w:rsidR="002579C1" w:rsidRPr="006E7C5E">
        <w:rPr>
          <w:rStyle w:val="default"/>
          <w:rFonts w:ascii="FrankRuehl" w:hAnsi="FrankRuehl" w:cs="FrankRuehl" w:hint="cs"/>
          <w:vanish/>
          <w:sz w:val="22"/>
          <w:szCs w:val="22"/>
          <w:shd w:val="clear" w:color="auto" w:fill="FFFF99"/>
          <w:rtl/>
        </w:rPr>
        <w:t>;</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(10)</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strike/>
          <w:vanish/>
          <w:sz w:val="22"/>
          <w:szCs w:val="22"/>
          <w:shd w:val="clear" w:color="auto" w:fill="FFFF99"/>
          <w:rtl/>
        </w:rPr>
        <w:t>בתקנה 7</w:t>
      </w:r>
      <w:r w:rsidR="002579C1" w:rsidRPr="006E7C5E">
        <w:rPr>
          <w:rStyle w:val="default"/>
          <w:rFonts w:ascii="FrankRuehl" w:hAnsi="FrankRuehl" w:cs="FrankRuehl" w:hint="cs"/>
          <w:vanish/>
          <w:sz w:val="22"/>
          <w:szCs w:val="22"/>
          <w:shd w:val="clear" w:color="auto" w:fill="FFFF99"/>
          <w:rtl/>
        </w:rPr>
        <w:t xml:space="preserve"> </w:t>
      </w:r>
      <w:r w:rsidR="002579C1" w:rsidRPr="006E7C5E">
        <w:rPr>
          <w:rStyle w:val="default"/>
          <w:rFonts w:ascii="FrankRuehl" w:hAnsi="FrankRuehl" w:cs="FrankRuehl" w:hint="cs"/>
          <w:vanish/>
          <w:sz w:val="22"/>
          <w:szCs w:val="22"/>
          <w:u w:val="single"/>
          <w:shd w:val="clear" w:color="auto" w:fill="FFFF99"/>
          <w:rtl/>
        </w:rPr>
        <w:t>בתקנה 9ד</w:t>
      </w:r>
      <w:r w:rsidRPr="006E7C5E">
        <w:rPr>
          <w:rStyle w:val="default"/>
          <w:rFonts w:ascii="FrankRuehl" w:hAnsi="FrankRuehl" w:cs="FrankRuehl" w:hint="cs"/>
          <w:vanish/>
          <w:sz w:val="22"/>
          <w:szCs w:val="22"/>
          <w:shd w:val="clear" w:color="auto" w:fill="FFFF99"/>
          <w:rtl/>
        </w:rPr>
        <w:t xml:space="preserve"> </w:t>
      </w:r>
      <w:r w:rsidRPr="006E7C5E">
        <w:rPr>
          <w:rStyle w:val="default"/>
          <w:rFonts w:ascii="FrankRuehl" w:hAnsi="FrankRuehl" w:cs="FrankRuehl"/>
          <w:vanish/>
          <w:sz w:val="22"/>
          <w:szCs w:val="22"/>
          <w:shd w:val="clear" w:color="auto" w:fill="FFFF99"/>
          <w:rtl/>
        </w:rPr>
        <w:t>–</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(א)</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במקום תקנת משנה (2) יבוא:</w:t>
      </w:r>
    </w:p>
    <w:p w:rsidR="003751F4" w:rsidRPr="006E7C5E" w:rsidRDefault="003751F4" w:rsidP="003751F4">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"(2)</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מפקח שהוא עובד מדינת ישראל או רשויות האזור שנתונות לו סמכויות פיקוח לפי כל דין או תחיקת ביטחון;";</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(ב)</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במקום תקנת משנה (3) יבוא:</w:t>
      </w:r>
    </w:p>
    <w:p w:rsidR="003751F4" w:rsidRPr="006E7C5E" w:rsidRDefault="003751F4" w:rsidP="003751F4">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"(3)</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עובד 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 אשר נתונות לו סמכויות פיקוח לפי כל דין או תחיקת ביטחון, שהוסמך לכך על ידי ראש המינהל האזרחי, בתחום המועצה האזורית או בתחום המועצה המקומית, לפי העניין, ובכפוף להנחיות ראש המנהל האזרחי;";</w:t>
      </w:r>
    </w:p>
    <w:p w:rsidR="003751F4" w:rsidRPr="006E7C5E" w:rsidRDefault="003751F4" w:rsidP="003751F4">
      <w:pPr>
        <w:pStyle w:val="P00"/>
        <w:spacing w:before="0"/>
        <w:ind w:left="1474"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(ג)</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במקום תקנת משנה (4) יבוא:</w:t>
      </w:r>
    </w:p>
    <w:p w:rsidR="003751F4" w:rsidRPr="006E7C5E" w:rsidRDefault="003751F4" w:rsidP="003751F4">
      <w:pPr>
        <w:pStyle w:val="P00"/>
        <w:spacing w:before="0"/>
        <w:ind w:left="1928"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"(4)</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פקח עירוני, לרבות פקח מסייע, שהוסמכו בהתאם לחוק לייעול האכיפה והפיקוח העירוניים ברשויות המקומיות (הוראת שעה), התשע"א-2011, כפי תוקפו בתקנונים מעת לעת;";</w:t>
      </w:r>
    </w:p>
    <w:p w:rsidR="003751F4" w:rsidRPr="006E7C5E" w:rsidRDefault="003751F4" w:rsidP="003751F4">
      <w:pPr>
        <w:pStyle w:val="P00"/>
        <w:spacing w:before="0"/>
        <w:ind w:left="1474" w:right="1134"/>
        <w:rPr>
          <w:rStyle w:val="default"/>
          <w:rFonts w:ascii="FrankRuehl" w:hAnsi="FrankRuehl" w:cs="FrankRuehl" w:hint="cs"/>
          <w:vanish/>
          <w:sz w:val="22"/>
          <w:szCs w:val="22"/>
          <w:shd w:val="clear" w:color="auto" w:fill="FFFF99"/>
          <w:rtl/>
        </w:rPr>
      </w:pPr>
      <w:r w:rsidRPr="006E7C5E">
        <w:rPr>
          <w:rStyle w:val="default"/>
          <w:rFonts w:ascii="FrankRuehl" w:hAnsi="FrankRuehl" w:cs="FrankRuehl" w:hint="cs"/>
          <w:vanish/>
          <w:sz w:val="22"/>
          <w:szCs w:val="22"/>
          <w:shd w:val="clear" w:color="auto" w:fill="FFFF99"/>
          <w:rtl/>
        </w:rPr>
        <w:t>(ד)</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strike/>
          <w:vanish/>
          <w:sz w:val="22"/>
          <w:szCs w:val="22"/>
          <w:shd w:val="clear" w:color="auto" w:fill="FFFF99"/>
          <w:rtl/>
        </w:rPr>
        <w:t xml:space="preserve">תקנת משנה (6) </w:t>
      </w:r>
      <w:r w:rsidRPr="006E7C5E">
        <w:rPr>
          <w:rStyle w:val="default"/>
          <w:rFonts w:ascii="FrankRuehl" w:hAnsi="FrankRuehl" w:cs="FrankRuehl"/>
          <w:strike/>
          <w:vanish/>
          <w:sz w:val="22"/>
          <w:szCs w:val="22"/>
          <w:shd w:val="clear" w:color="auto" w:fill="FFFF99"/>
          <w:rtl/>
        </w:rPr>
        <w:t>–</w:t>
      </w:r>
      <w:r w:rsidRPr="006E7C5E">
        <w:rPr>
          <w:rStyle w:val="default"/>
          <w:rFonts w:ascii="FrankRuehl" w:hAnsi="FrankRuehl" w:cs="FrankRuehl" w:hint="cs"/>
          <w:strike/>
          <w:vanish/>
          <w:sz w:val="22"/>
          <w:szCs w:val="22"/>
          <w:shd w:val="clear" w:color="auto" w:fill="FFFF99"/>
          <w:rtl/>
        </w:rPr>
        <w:t xml:space="preserve"> תימחק</w:t>
      </w:r>
      <w:r w:rsidR="002579C1" w:rsidRPr="006E7C5E">
        <w:rPr>
          <w:rStyle w:val="default"/>
          <w:rFonts w:ascii="FrankRuehl" w:hAnsi="FrankRuehl" w:cs="FrankRuehl" w:hint="cs"/>
          <w:vanish/>
          <w:sz w:val="22"/>
          <w:szCs w:val="22"/>
          <w:shd w:val="clear" w:color="auto" w:fill="FFFF99"/>
          <w:rtl/>
        </w:rPr>
        <w:t xml:space="preserve"> </w:t>
      </w:r>
      <w:r w:rsidR="002579C1" w:rsidRPr="006E7C5E">
        <w:rPr>
          <w:rStyle w:val="default"/>
          <w:rFonts w:ascii="FrankRuehl" w:hAnsi="FrankRuehl" w:cs="FrankRuehl" w:hint="cs"/>
          <w:vanish/>
          <w:sz w:val="22"/>
          <w:szCs w:val="22"/>
          <w:u w:val="single"/>
          <w:shd w:val="clear" w:color="auto" w:fill="FFFF99"/>
          <w:rtl/>
        </w:rPr>
        <w:t xml:space="preserve">תקנות משנה (5) ו-(6) </w:t>
      </w:r>
      <w:r w:rsidR="002579C1" w:rsidRPr="006E7C5E">
        <w:rPr>
          <w:rStyle w:val="default"/>
          <w:rFonts w:ascii="FrankRuehl" w:hAnsi="FrankRuehl" w:cs="FrankRuehl"/>
          <w:vanish/>
          <w:sz w:val="22"/>
          <w:szCs w:val="22"/>
          <w:u w:val="single"/>
          <w:shd w:val="clear" w:color="auto" w:fill="FFFF99"/>
          <w:rtl/>
        </w:rPr>
        <w:t>–</w:t>
      </w:r>
      <w:r w:rsidR="002579C1" w:rsidRPr="006E7C5E">
        <w:rPr>
          <w:rStyle w:val="default"/>
          <w:rFonts w:ascii="FrankRuehl" w:hAnsi="FrankRuehl" w:cs="FrankRuehl" w:hint="cs"/>
          <w:vanish/>
          <w:sz w:val="22"/>
          <w:szCs w:val="22"/>
          <w:u w:val="single"/>
          <w:shd w:val="clear" w:color="auto" w:fill="FFFF99"/>
          <w:rtl/>
        </w:rPr>
        <w:t xml:space="preserve"> יימחקו</w:t>
      </w:r>
      <w:r w:rsidRPr="006E7C5E">
        <w:rPr>
          <w:rStyle w:val="default"/>
          <w:rFonts w:ascii="FrankRuehl" w:hAnsi="FrankRuehl" w:cs="FrankRuehl" w:hint="cs"/>
          <w:vanish/>
          <w:sz w:val="22"/>
          <w:szCs w:val="22"/>
          <w:shd w:val="clear" w:color="auto" w:fill="FFFF99"/>
          <w:rtl/>
        </w:rPr>
        <w:t>;</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(11)</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(12)</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(13)</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p>
    <w:p w:rsidR="003751F4" w:rsidRPr="006E7C5E" w:rsidRDefault="003751F4" w:rsidP="003751F4">
      <w:pPr>
        <w:pStyle w:val="P00"/>
        <w:spacing w:before="0"/>
        <w:ind w:left="1021" w:right="1134"/>
        <w:rPr>
          <w:rStyle w:val="default"/>
          <w:rFonts w:ascii="FrankRuehl" w:hAnsi="FrankRuehl" w:cs="FrankRuehl"/>
          <w:vanish/>
          <w:sz w:val="22"/>
          <w:szCs w:val="22"/>
          <w:shd w:val="clear" w:color="auto" w:fill="FFFF99"/>
          <w:rtl/>
        </w:rPr>
      </w:pPr>
      <w:r w:rsidRPr="006E7C5E">
        <w:rPr>
          <w:rStyle w:val="default"/>
          <w:rFonts w:ascii="FrankRuehl" w:hAnsi="FrankRuehl" w:cs="FrankRuehl" w:hint="cs"/>
          <w:vanish/>
          <w:sz w:val="22"/>
          <w:szCs w:val="22"/>
          <w:shd w:val="clear" w:color="auto" w:fill="FFFF99"/>
          <w:rtl/>
        </w:rPr>
        <w:t>(14)</w:t>
      </w:r>
      <w:r w:rsidRPr="006E7C5E">
        <w:rPr>
          <w:rStyle w:val="default"/>
          <w:rFonts w:ascii="FrankRuehl" w:hAnsi="FrankRuehl" w:cs="FrankRuehl"/>
          <w:vanish/>
          <w:sz w:val="22"/>
          <w:szCs w:val="22"/>
          <w:shd w:val="clear" w:color="auto" w:fill="FFFF99"/>
          <w:rtl/>
        </w:rPr>
        <w:tab/>
      </w:r>
      <w:r w:rsidRPr="006E7C5E">
        <w:rPr>
          <w:rStyle w:val="default"/>
          <w:rFonts w:ascii="FrankRuehl" w:hAnsi="FrankRuehl" w:cs="FrankRuehl" w:hint="cs"/>
          <w:vanish/>
          <w:sz w:val="22"/>
          <w:szCs w:val="22"/>
          <w:shd w:val="clear" w:color="auto" w:fill="FFFF99"/>
          <w:rtl/>
        </w:rPr>
        <w:t>(נמחקה)</w:t>
      </w:r>
      <w:r w:rsidR="002579C1" w:rsidRPr="006E7C5E">
        <w:rPr>
          <w:rStyle w:val="default"/>
          <w:rFonts w:ascii="FrankRuehl" w:hAnsi="FrankRuehl" w:cs="FrankRuehl" w:hint="cs"/>
          <w:vanish/>
          <w:sz w:val="22"/>
          <w:szCs w:val="22"/>
          <w:shd w:val="clear" w:color="auto" w:fill="FFFF99"/>
          <w:rtl/>
        </w:rPr>
        <w:t>;</w:t>
      </w:r>
    </w:p>
    <w:p w:rsidR="00EE46E7" w:rsidRPr="006E7C5E" w:rsidRDefault="002579C1" w:rsidP="002579C1">
      <w:pPr>
        <w:pStyle w:val="P00"/>
        <w:spacing w:before="0"/>
        <w:ind w:left="1021" w:right="1134"/>
        <w:rPr>
          <w:rStyle w:val="default"/>
          <w:rFonts w:ascii="FrankRuehl" w:hAnsi="FrankRuehl" w:cs="FrankRuehl"/>
          <w:vanish/>
          <w:sz w:val="22"/>
          <w:szCs w:val="22"/>
          <w:u w:val="single"/>
          <w:shd w:val="clear" w:color="auto" w:fill="FFFF99"/>
          <w:rtl/>
        </w:rPr>
      </w:pPr>
      <w:r w:rsidRPr="006E7C5E">
        <w:rPr>
          <w:rStyle w:val="default"/>
          <w:rFonts w:ascii="FrankRuehl" w:hAnsi="FrankRuehl" w:cs="FrankRuehl" w:hint="cs"/>
          <w:vanish/>
          <w:sz w:val="22"/>
          <w:szCs w:val="22"/>
          <w:u w:val="single"/>
          <w:shd w:val="clear" w:color="auto" w:fill="FFFF99"/>
          <w:rtl/>
        </w:rPr>
        <w:t>(15)</w:t>
      </w:r>
      <w:r w:rsidRPr="006E7C5E">
        <w:rPr>
          <w:rStyle w:val="default"/>
          <w:rFonts w:ascii="FrankRuehl" w:hAnsi="FrankRuehl" w:cs="FrankRuehl"/>
          <w:vanish/>
          <w:sz w:val="22"/>
          <w:szCs w:val="22"/>
          <w:u w:val="single"/>
          <w:shd w:val="clear" w:color="auto" w:fill="FFFF99"/>
          <w:rtl/>
        </w:rPr>
        <w:tab/>
      </w:r>
      <w:r w:rsidRPr="006E7C5E">
        <w:rPr>
          <w:rStyle w:val="default"/>
          <w:rFonts w:ascii="FrankRuehl" w:hAnsi="FrankRuehl" w:cs="FrankRuehl" w:hint="cs"/>
          <w:vanish/>
          <w:sz w:val="22"/>
          <w:szCs w:val="22"/>
          <w:u w:val="single"/>
          <w:shd w:val="clear" w:color="auto" w:fill="FFFF99"/>
          <w:rtl/>
        </w:rPr>
        <w:t>בתוספת הראשונה, האמור בה – יימחק</w:t>
      </w:r>
      <w:r w:rsidR="00EE46E7" w:rsidRPr="006E7C5E">
        <w:rPr>
          <w:rStyle w:val="default"/>
          <w:rFonts w:ascii="FrankRuehl" w:hAnsi="FrankRuehl" w:cs="FrankRuehl" w:hint="cs"/>
          <w:vanish/>
          <w:sz w:val="22"/>
          <w:szCs w:val="22"/>
          <w:u w:val="single"/>
          <w:shd w:val="clear" w:color="auto" w:fill="FFFF99"/>
          <w:rtl/>
        </w:rPr>
        <w:t>.</w:t>
      </w:r>
    </w:p>
    <w:p w:rsidR="00EE46E7" w:rsidRPr="006E7C5E" w:rsidRDefault="00EE46E7" w:rsidP="00EE46E7">
      <w:pPr>
        <w:pStyle w:val="P00"/>
        <w:spacing w:before="0"/>
        <w:ind w:left="624" w:right="1134"/>
        <w:rPr>
          <w:rStyle w:val="default"/>
          <w:rFonts w:ascii="FrankRuehl" w:hAnsi="FrankRuehl" w:cs="FrankRuehl"/>
          <w:vanish/>
          <w:szCs w:val="20"/>
          <w:shd w:val="clear" w:color="auto" w:fill="FFFF99"/>
          <w:rtl/>
        </w:rPr>
      </w:pPr>
    </w:p>
    <w:p w:rsidR="00EE46E7" w:rsidRPr="006E7C5E" w:rsidRDefault="00EE46E7" w:rsidP="00EE46E7">
      <w:pPr>
        <w:pStyle w:val="P00"/>
        <w:spacing w:before="0"/>
        <w:ind w:left="624" w:right="1134"/>
        <w:rPr>
          <w:rStyle w:val="default"/>
          <w:rFonts w:ascii="FrankRuehl" w:hAnsi="FrankRuehl" w:cs="FrankRuehl"/>
          <w:vanish/>
          <w:color w:val="FF0000"/>
          <w:szCs w:val="20"/>
          <w:shd w:val="clear" w:color="auto" w:fill="FFFF99"/>
          <w:rtl/>
        </w:rPr>
      </w:pPr>
      <w:r w:rsidRPr="006E7C5E">
        <w:rPr>
          <w:rStyle w:val="default"/>
          <w:rFonts w:ascii="FrankRuehl" w:hAnsi="FrankRuehl" w:cs="FrankRuehl" w:hint="cs"/>
          <w:vanish/>
          <w:color w:val="FF0000"/>
          <w:szCs w:val="20"/>
          <w:shd w:val="clear" w:color="auto" w:fill="FFFF99"/>
          <w:rtl/>
        </w:rPr>
        <w:t>מיום 11.7.2022</w:t>
      </w:r>
    </w:p>
    <w:p w:rsidR="00EE46E7" w:rsidRPr="006E7C5E" w:rsidRDefault="00EE46E7" w:rsidP="00EE46E7">
      <w:pPr>
        <w:pStyle w:val="P00"/>
        <w:spacing w:before="0"/>
        <w:ind w:left="624" w:right="1134"/>
        <w:rPr>
          <w:rStyle w:val="default"/>
          <w:rFonts w:ascii="FrankRuehl" w:hAnsi="FrankRuehl" w:cs="FrankRuehl"/>
          <w:vanish/>
          <w:szCs w:val="20"/>
          <w:shd w:val="clear" w:color="auto" w:fill="FFFF99"/>
          <w:rtl/>
        </w:rPr>
      </w:pPr>
      <w:r w:rsidRPr="006E7C5E">
        <w:rPr>
          <w:rStyle w:val="default"/>
          <w:rFonts w:ascii="FrankRuehl" w:hAnsi="FrankRuehl" w:cs="FrankRuehl" w:hint="cs"/>
          <w:b/>
          <w:bCs/>
          <w:vanish/>
          <w:szCs w:val="20"/>
          <w:shd w:val="clear" w:color="auto" w:fill="FFFF99"/>
          <w:rtl/>
        </w:rPr>
        <w:t>(תיקון מס' 271) תשפ"ב-2022</w:t>
      </w:r>
    </w:p>
    <w:p w:rsidR="006E7C5E" w:rsidRPr="006E7C5E" w:rsidRDefault="006E7C5E" w:rsidP="006E7C5E">
      <w:pPr>
        <w:pStyle w:val="P00"/>
        <w:spacing w:before="0"/>
        <w:ind w:left="624" w:right="1134"/>
        <w:rPr>
          <w:rStyle w:val="default"/>
          <w:rFonts w:ascii="FrankRuehl" w:hAnsi="FrankRuehl" w:cs="FrankRuehl"/>
          <w:vanish/>
          <w:szCs w:val="20"/>
          <w:shd w:val="clear" w:color="auto" w:fill="FFFF99"/>
        </w:rPr>
      </w:pPr>
      <w:hyperlink r:id="rId372" w:history="1">
        <w:r w:rsidRPr="006E7C5E">
          <w:rPr>
            <w:rStyle w:val="Hyperlink"/>
            <w:rFonts w:ascii="FrankRuehl" w:hAnsi="FrankRuehl" w:cs="FrankRuehl" w:hint="cs"/>
            <w:vanish/>
            <w:sz w:val="26"/>
            <w:szCs w:val="20"/>
            <w:shd w:val="clear" w:color="auto" w:fill="FFFF99"/>
            <w:rtl/>
          </w:rPr>
          <w:t>קובץ המנשרים מס' 263</w:t>
        </w:r>
      </w:hyperlink>
      <w:r w:rsidRPr="006E7C5E">
        <w:rPr>
          <w:rStyle w:val="default"/>
          <w:rFonts w:ascii="FrankRuehl" w:hAnsi="FrankRuehl" w:cs="FrankRuehl" w:hint="cs"/>
          <w:vanish/>
          <w:szCs w:val="20"/>
          <w:shd w:val="clear" w:color="auto" w:fill="FFFF99"/>
          <w:rtl/>
        </w:rPr>
        <w:t xml:space="preserve"> מחודש אוקטובר 2022 עמ' 12335</w:t>
      </w:r>
    </w:p>
    <w:p w:rsidR="002579C1" w:rsidRPr="002579C1" w:rsidRDefault="00EE46E7" w:rsidP="00EE46E7">
      <w:pPr>
        <w:pStyle w:val="P00"/>
        <w:spacing w:before="0"/>
        <w:ind w:left="624" w:right="1134"/>
        <w:rPr>
          <w:rStyle w:val="default"/>
          <w:rFonts w:ascii="FrankRuehl" w:hAnsi="FrankRuehl" w:cs="FrankRuehl"/>
          <w:sz w:val="2"/>
          <w:szCs w:val="2"/>
          <w:shd w:val="clear" w:color="auto" w:fill="FFFF99"/>
          <w:rtl/>
        </w:rPr>
      </w:pPr>
      <w:r w:rsidRPr="006E7C5E">
        <w:rPr>
          <w:rStyle w:val="default"/>
          <w:rFonts w:ascii="FrankRuehl" w:hAnsi="FrankRuehl" w:cs="FrankRuehl" w:hint="cs"/>
          <w:b/>
          <w:bCs/>
          <w:vanish/>
          <w:szCs w:val="20"/>
          <w:shd w:val="clear" w:color="auto" w:fill="FFFF99"/>
          <w:rtl/>
        </w:rPr>
        <w:t>הוספת סעיף קטן 3(יג)</w:t>
      </w:r>
      <w:bookmarkEnd w:id="1041"/>
    </w:p>
    <w:p w:rsidR="002579C1" w:rsidRPr="003751F4" w:rsidRDefault="002579C1">
      <w:pPr>
        <w:pStyle w:val="P00"/>
        <w:spacing w:before="72"/>
        <w:ind w:left="0" w:right="1134"/>
        <w:rPr>
          <w:rStyle w:val="default"/>
          <w:rFonts w:cs="FrankRuehl" w:hint="cs"/>
          <w:rtl/>
        </w:rPr>
      </w:pPr>
    </w:p>
    <w:p w:rsidR="00A15F15" w:rsidRPr="00850565" w:rsidRDefault="00A15F15" w:rsidP="00850565">
      <w:pPr>
        <w:pStyle w:val="medium2-header"/>
        <w:keepLines w:val="0"/>
        <w:spacing w:before="72"/>
        <w:ind w:left="0" w:right="1134"/>
        <w:rPr>
          <w:rFonts w:cs="FrankRuehl" w:hint="cs"/>
          <w:noProof/>
          <w:sz w:val="22"/>
          <w:szCs w:val="22"/>
          <w:rtl/>
        </w:rPr>
      </w:pPr>
      <w:bookmarkStart w:id="1042" w:name="med42"/>
      <w:bookmarkEnd w:id="1042"/>
      <w:r w:rsidRPr="00850565">
        <w:rPr>
          <w:rFonts w:cs="FrankRuehl" w:hint="cs"/>
          <w:noProof/>
          <w:sz w:val="22"/>
          <w:szCs w:val="22"/>
          <w:rtl/>
        </w:rPr>
        <w:pict>
          <v:shape id="_x0000_s2750" type="#_x0000_t202" style="position:absolute;left:0;text-align:left;margin-left:470.35pt;margin-top:7.1pt;width:1in;height:18pt;z-index:251343360" filled="f" stroked="f">
            <v:textbox inset="1mm,0,1mm,0">
              <w:txbxContent>
                <w:p w:rsidR="001E0ADB" w:rsidRDefault="001E0ADB" w:rsidP="00A15F15">
                  <w:pPr>
                    <w:spacing w:line="160" w:lineRule="exact"/>
                    <w:rPr>
                      <w:rFonts w:cs="Miriam" w:hint="cs"/>
                      <w:noProof/>
                      <w:sz w:val="18"/>
                      <w:szCs w:val="18"/>
                      <w:rtl/>
                    </w:rPr>
                  </w:pPr>
                  <w:r>
                    <w:rPr>
                      <w:rFonts w:cs="Miriam" w:hint="cs"/>
                      <w:sz w:val="18"/>
                      <w:szCs w:val="18"/>
                      <w:rtl/>
                    </w:rPr>
                    <w:t>(תיקון מס' 32) תשמ"ה-1985</w:t>
                  </w:r>
                </w:p>
              </w:txbxContent>
            </v:textbox>
          </v:shape>
        </w:pict>
      </w:r>
      <w:r w:rsidRPr="00850565">
        <w:rPr>
          <w:rFonts w:cs="FrankRuehl" w:hint="cs"/>
          <w:noProof/>
          <w:sz w:val="22"/>
          <w:szCs w:val="22"/>
          <w:rtl/>
        </w:rPr>
        <w:t xml:space="preserve">נספח מס' 5 </w:t>
      </w:r>
      <w:r w:rsidRPr="00850565">
        <w:rPr>
          <w:rFonts w:cs="FrankRuehl"/>
          <w:noProof/>
          <w:sz w:val="22"/>
          <w:szCs w:val="22"/>
          <w:rtl/>
        </w:rPr>
        <w:t>–</w:t>
      </w:r>
      <w:r w:rsidRPr="00850565">
        <w:rPr>
          <w:rFonts w:cs="FrankRuehl" w:hint="cs"/>
          <w:noProof/>
          <w:sz w:val="22"/>
          <w:szCs w:val="22"/>
          <w:rtl/>
        </w:rPr>
        <w:t xml:space="preserve"> דיני בריאות</w:t>
      </w:r>
    </w:p>
    <w:p w:rsidR="00A15F15" w:rsidRPr="006E7C5E" w:rsidRDefault="00A15F15" w:rsidP="00A15F15">
      <w:pPr>
        <w:pStyle w:val="P00"/>
        <w:spacing w:before="0"/>
        <w:ind w:left="0" w:right="1134"/>
        <w:rPr>
          <w:rStyle w:val="default"/>
          <w:rFonts w:cs="FrankRuehl" w:hint="cs"/>
          <w:vanish/>
          <w:color w:val="FF0000"/>
          <w:sz w:val="20"/>
          <w:szCs w:val="20"/>
          <w:shd w:val="clear" w:color="auto" w:fill="FFFF99"/>
          <w:rtl/>
        </w:rPr>
      </w:pPr>
      <w:bookmarkStart w:id="1043" w:name="Rov433"/>
      <w:r w:rsidRPr="006E7C5E">
        <w:rPr>
          <w:rStyle w:val="default"/>
          <w:rFonts w:cs="FrankRuehl" w:hint="cs"/>
          <w:vanish/>
          <w:color w:val="FF0000"/>
          <w:sz w:val="20"/>
          <w:szCs w:val="20"/>
          <w:shd w:val="clear" w:color="auto" w:fill="FFFF99"/>
          <w:rtl/>
        </w:rPr>
        <w:t>מיום 3.3.1985</w:t>
      </w:r>
    </w:p>
    <w:p w:rsidR="00A15F15" w:rsidRPr="006E7C5E" w:rsidRDefault="00A15F15" w:rsidP="00A15F15">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32) תשמ"ה-1985</w:t>
      </w:r>
    </w:p>
    <w:p w:rsidR="00A15F15" w:rsidRPr="0006134E" w:rsidRDefault="00A15F15"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5</w:t>
      </w:r>
      <w:bookmarkEnd w:id="1043"/>
    </w:p>
    <w:p w:rsidR="00A15F15" w:rsidRDefault="00A15F15" w:rsidP="00A15F15">
      <w:pPr>
        <w:pStyle w:val="P00"/>
        <w:spacing w:before="72"/>
        <w:ind w:left="0" w:right="1134"/>
        <w:rPr>
          <w:rStyle w:val="default"/>
          <w:rFonts w:cs="FrankRuehl" w:hint="cs"/>
          <w:rtl/>
        </w:rPr>
      </w:pPr>
      <w:bookmarkStart w:id="1044" w:name="Seif203"/>
      <w:bookmarkEnd w:id="1044"/>
      <w:r w:rsidRPr="00447575">
        <w:rPr>
          <w:rStyle w:val="default"/>
          <w:rFonts w:cs="FrankRuehl"/>
        </w:rPr>
        <w:pict>
          <v:rect id="_x0000_s2751" style="position:absolute;left:0;text-align:left;margin-left:464.35pt;margin-top:7.1pt;width:75.05pt;height:93.35pt;z-index:251344384" o:allowincell="f" filled="f" stroked="f" strokecolor="lime" strokeweight=".25pt">
            <v:textbox style="mso-next-textbox:#_x0000_s2751" inset="0,0,0,0">
              <w:txbxContent>
                <w:p w:rsidR="001E0ADB" w:rsidRDefault="001E0ADB" w:rsidP="00A15F15">
                  <w:pPr>
                    <w:spacing w:line="160" w:lineRule="exact"/>
                    <w:rPr>
                      <w:rFonts w:cs="Miriam" w:hint="cs"/>
                      <w:noProof/>
                      <w:sz w:val="18"/>
                      <w:szCs w:val="18"/>
                      <w:rtl/>
                    </w:rPr>
                  </w:pPr>
                  <w:r>
                    <w:rPr>
                      <w:rFonts w:cs="Miriam" w:hint="cs"/>
                      <w:sz w:val="18"/>
                      <w:szCs w:val="18"/>
                      <w:rtl/>
                    </w:rPr>
                    <w:t>הגדרות</w:t>
                  </w:r>
                </w:p>
                <w:p w:rsidR="001E0ADB" w:rsidRDefault="001E0ADB" w:rsidP="00A15F15">
                  <w:pPr>
                    <w:spacing w:line="160" w:lineRule="exact"/>
                    <w:rPr>
                      <w:rFonts w:cs="Miriam" w:hint="cs"/>
                      <w:noProof/>
                      <w:sz w:val="18"/>
                      <w:szCs w:val="18"/>
                      <w:rtl/>
                    </w:rPr>
                  </w:pPr>
                  <w:r>
                    <w:rPr>
                      <w:rFonts w:cs="Miriam" w:hint="cs"/>
                      <w:noProof/>
                      <w:sz w:val="18"/>
                      <w:szCs w:val="18"/>
                      <w:rtl/>
                    </w:rPr>
                    <w:t>(תיקון מס' 81) תשנ"ד-1994</w:t>
                  </w:r>
                </w:p>
                <w:p w:rsidR="001E0ADB" w:rsidRDefault="001E0ADB" w:rsidP="00A15F15">
                  <w:pPr>
                    <w:spacing w:line="160" w:lineRule="exact"/>
                    <w:rPr>
                      <w:rFonts w:cs="Miriam" w:hint="cs"/>
                      <w:noProof/>
                      <w:sz w:val="18"/>
                      <w:szCs w:val="18"/>
                      <w:rtl/>
                    </w:rPr>
                  </w:pPr>
                  <w:r>
                    <w:rPr>
                      <w:rFonts w:cs="Miriam" w:hint="cs"/>
                      <w:noProof/>
                      <w:sz w:val="18"/>
                      <w:szCs w:val="18"/>
                      <w:rtl/>
                    </w:rPr>
                    <w:t>(תיקון מס' 116) תשנ"ט-1999</w:t>
                  </w:r>
                </w:p>
                <w:p w:rsidR="001E0ADB" w:rsidRDefault="001E0ADB" w:rsidP="00A15F15">
                  <w:pPr>
                    <w:spacing w:line="160" w:lineRule="exact"/>
                    <w:rPr>
                      <w:rFonts w:cs="Miriam" w:hint="cs"/>
                      <w:noProof/>
                      <w:sz w:val="18"/>
                      <w:szCs w:val="18"/>
                      <w:rtl/>
                    </w:rPr>
                  </w:pPr>
                  <w:r>
                    <w:rPr>
                      <w:rFonts w:cs="Miriam" w:hint="cs"/>
                      <w:noProof/>
                      <w:sz w:val="18"/>
                      <w:szCs w:val="18"/>
                      <w:rtl/>
                    </w:rPr>
                    <w:t>(תיקון מס' 131) תש"ס-2000</w:t>
                  </w:r>
                </w:p>
                <w:p w:rsidR="001E0ADB" w:rsidRDefault="001E0ADB" w:rsidP="00A15F15">
                  <w:pPr>
                    <w:spacing w:line="160" w:lineRule="exact"/>
                    <w:rPr>
                      <w:rFonts w:cs="Miriam"/>
                      <w:noProof/>
                      <w:sz w:val="18"/>
                      <w:szCs w:val="18"/>
                      <w:rtl/>
                    </w:rPr>
                  </w:pPr>
                  <w:r>
                    <w:rPr>
                      <w:rFonts w:cs="Miriam" w:hint="cs"/>
                      <w:noProof/>
                      <w:sz w:val="18"/>
                      <w:szCs w:val="18"/>
                      <w:rtl/>
                    </w:rPr>
                    <w:t>(תיקון מס' 154א) תשס"ה-2005</w:t>
                  </w:r>
                </w:p>
                <w:p w:rsidR="001E0ADB" w:rsidRDefault="001E0ADB" w:rsidP="00A15F15">
                  <w:pPr>
                    <w:spacing w:line="160" w:lineRule="exact"/>
                    <w:rPr>
                      <w:rFonts w:cs="Miriam" w:hint="cs"/>
                      <w:noProof/>
                      <w:sz w:val="18"/>
                      <w:szCs w:val="18"/>
                      <w:rtl/>
                    </w:rPr>
                  </w:pPr>
                  <w:r>
                    <w:rPr>
                      <w:rFonts w:cs="Miriam" w:hint="cs"/>
                      <w:noProof/>
                      <w:sz w:val="18"/>
                      <w:szCs w:val="18"/>
                      <w:rtl/>
                    </w:rPr>
                    <w:t>(תיקון מס' 218) תשע"ח-2017</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A15F15" w:rsidRDefault="00A15F15" w:rsidP="00EF7D61">
      <w:pPr>
        <w:pStyle w:val="P00"/>
        <w:spacing w:before="72"/>
        <w:ind w:left="0" w:right="1134"/>
        <w:rPr>
          <w:rStyle w:val="default"/>
          <w:rFonts w:cs="FrankRuehl" w:hint="cs"/>
          <w:rtl/>
        </w:rPr>
      </w:pPr>
      <w:r>
        <w:rPr>
          <w:rStyle w:val="default"/>
          <w:rFonts w:cs="FrankRuehl" w:hint="cs"/>
          <w:rtl/>
        </w:rPr>
        <w:tab/>
        <w:t xml:space="preserve">"דיני בריאות" </w:t>
      </w:r>
      <w:r>
        <w:rPr>
          <w:rStyle w:val="default"/>
          <w:rFonts w:cs="FrankRuehl"/>
          <w:rtl/>
        </w:rPr>
        <w:t>–</w:t>
      </w:r>
      <w:r>
        <w:rPr>
          <w:rStyle w:val="default"/>
          <w:rFonts w:cs="FrankRuehl" w:hint="cs"/>
          <w:rtl/>
        </w:rPr>
        <w:t xml:space="preserve"> חוק האנטומיה והפתולוגיה, התשי"ג-1953, פקודת בריאות העם, 1940, פקודת בריאות הציבור (מזון) (נוסח חדש), התשמ"ג-1983,</w:t>
      </w:r>
      <w:r w:rsidR="00025BFF">
        <w:rPr>
          <w:rStyle w:val="default"/>
          <w:rFonts w:cs="FrankRuehl" w:hint="cs"/>
          <w:rtl/>
        </w:rPr>
        <w:t xml:space="preserve"> </w:t>
      </w:r>
      <w:r w:rsidR="00E030A1" w:rsidRPr="00E030A1">
        <w:rPr>
          <w:rStyle w:val="default"/>
          <w:rFonts w:cs="FrankRuehl" w:hint="cs"/>
          <w:rtl/>
        </w:rPr>
        <w:t>חוק למניעת העישון במקומות ציבוריים והחשיפה לעישון</w:t>
      </w:r>
      <w:r w:rsidR="00025BFF" w:rsidRPr="00025BFF">
        <w:rPr>
          <w:rStyle w:val="default"/>
          <w:rFonts w:cs="FrankRuehl" w:hint="cs"/>
          <w:rtl/>
        </w:rPr>
        <w:t>, התשמ"ג-1983, חוק הגבלת הפרסומת למוצרי טבק לעישון, התשמ"ג-1983,</w:t>
      </w:r>
      <w:r>
        <w:rPr>
          <w:rStyle w:val="default"/>
          <w:rFonts w:cs="FrankRuehl" w:hint="cs"/>
          <w:rtl/>
        </w:rPr>
        <w:t xml:space="preserve"> חוק טיפול בחולי נפש, </w:t>
      </w:r>
      <w:r w:rsidR="00EF7D61">
        <w:rPr>
          <w:rStyle w:val="default"/>
          <w:rFonts w:cs="FrankRuehl" w:hint="cs"/>
          <w:rtl/>
        </w:rPr>
        <w:t>התשנ"א-1991</w:t>
      </w:r>
      <w:r>
        <w:rPr>
          <w:rStyle w:val="default"/>
          <w:rFonts w:cs="FrankRuehl" w:hint="cs"/>
          <w:rtl/>
        </w:rPr>
        <w:t>, פקודת המיילדות, פקודת הסמים המסוכנים (נוסח חדש), התשל"ג-1973, חוק הפסיכולוגים</w:t>
      </w:r>
      <w:r w:rsidR="002A1D34">
        <w:rPr>
          <w:rStyle w:val="default"/>
          <w:rFonts w:cs="FrankRuehl" w:hint="cs"/>
          <w:rtl/>
        </w:rPr>
        <w:t>, התשל"ז-1977, פקודת הרופאים (נוסח חדש), התשל"ז-1976, פקודת רופאי השיניים (נוסח חדש), התשל"ט-1979, פקודת הרוקחות (נוסח חדש), התשמ"א-1982, חוק השימוש בהיפנוזה, התשמ"ד-1984</w:t>
      </w:r>
      <w:r w:rsidR="00A8384E">
        <w:rPr>
          <w:rStyle w:val="default"/>
          <w:rFonts w:cs="FrankRuehl" w:hint="cs"/>
          <w:rtl/>
        </w:rPr>
        <w:t>, חוק העיסוק באופטומטריה, התשנ"א-1991</w:t>
      </w:r>
      <w:r w:rsidR="00C06EB3">
        <w:rPr>
          <w:rStyle w:val="default"/>
          <w:rFonts w:cs="FrankRuehl" w:hint="cs"/>
          <w:rtl/>
        </w:rPr>
        <w:t>, חוק זכויות החולה, התשנ"ו-1996</w:t>
      </w:r>
      <w:r w:rsidR="000041DD">
        <w:rPr>
          <w:rStyle w:val="default"/>
          <w:rFonts w:cs="FrankRuehl" w:hint="cs"/>
          <w:rtl/>
        </w:rPr>
        <w:t xml:space="preserve"> </w:t>
      </w:r>
      <w:r w:rsidR="000041DD" w:rsidRPr="000041DD">
        <w:rPr>
          <w:rStyle w:val="default"/>
          <w:rFonts w:cs="FrankRuehl" w:hint="cs"/>
          <w:rtl/>
        </w:rPr>
        <w:t>וחוק הפיקוח על מצרכים ושירותים, התשי"ח-1957, ככל שהוא נוגע להפעלת צו הפיקוח על מצרכים ושירותים (איכות מזון), התשי"ח-1958 וצו הפיקוח על מצרכים ושירותים (הסחר במזון, ייצורו והחסנתו), התשכ"א-1960</w:t>
      </w:r>
      <w:r w:rsidR="002A1D34">
        <w:rPr>
          <w:rStyle w:val="default"/>
          <w:rFonts w:cs="FrankRuehl" w:hint="cs"/>
          <w:rtl/>
        </w:rPr>
        <w:t xml:space="preserve"> וכל תחיקת משנה מכחם כפי תוקפם בישראל מעת לעת ובשינויים כפי שיפורטו בנספח זה.</w:t>
      </w:r>
    </w:p>
    <w:p w:rsidR="00EF7D61" w:rsidRPr="006E7C5E" w:rsidRDefault="00EF7D61" w:rsidP="00EF7D61">
      <w:pPr>
        <w:pStyle w:val="P00"/>
        <w:spacing w:before="0"/>
        <w:ind w:left="0" w:right="1134"/>
        <w:rPr>
          <w:rStyle w:val="default"/>
          <w:rFonts w:cs="FrankRuehl" w:hint="cs"/>
          <w:vanish/>
          <w:color w:val="FF0000"/>
          <w:sz w:val="20"/>
          <w:szCs w:val="20"/>
          <w:shd w:val="clear" w:color="auto" w:fill="FFFF99"/>
          <w:rtl/>
        </w:rPr>
      </w:pPr>
      <w:bookmarkStart w:id="1045" w:name="Rov434"/>
      <w:r w:rsidRPr="006E7C5E">
        <w:rPr>
          <w:rStyle w:val="default"/>
          <w:rFonts w:cs="FrankRuehl" w:hint="cs"/>
          <w:vanish/>
          <w:color w:val="FF0000"/>
          <w:sz w:val="20"/>
          <w:szCs w:val="20"/>
          <w:shd w:val="clear" w:color="auto" w:fill="FFFF99"/>
          <w:rtl/>
        </w:rPr>
        <w:t>מיום 18.9.1994</w:t>
      </w:r>
    </w:p>
    <w:p w:rsidR="00EF7D61" w:rsidRPr="006E7C5E" w:rsidRDefault="00EF7D61" w:rsidP="00EF7D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81) תשנ"ד-1994</w:t>
      </w:r>
    </w:p>
    <w:p w:rsidR="00EF7D61" w:rsidRPr="006E7C5E" w:rsidRDefault="00EF7D61" w:rsidP="00EF7D6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בריאות"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האנטומיה והפתולוגיה, התשי"ג-1953, פקודת בריאות העם, 1940, פקודת בריאות הציבור (מזון) (נוסח חדש), התשמ"ג-1983, </w:t>
      </w:r>
      <w:r w:rsidRPr="006E7C5E">
        <w:rPr>
          <w:rStyle w:val="default"/>
          <w:rFonts w:cs="FrankRuehl" w:hint="cs"/>
          <w:strike/>
          <w:vanish/>
          <w:sz w:val="22"/>
          <w:szCs w:val="22"/>
          <w:shd w:val="clear" w:color="auto" w:fill="FFFF99"/>
          <w:rtl/>
        </w:rPr>
        <w:t>חוק הטיפול בחולי נפש, התשט"ו-1955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חוק טיפול בחולי נפש, התשנ"א-1991</w:t>
      </w:r>
      <w:r w:rsidRPr="006E7C5E">
        <w:rPr>
          <w:rStyle w:val="default"/>
          <w:rFonts w:cs="FrankRuehl" w:hint="cs"/>
          <w:vanish/>
          <w:sz w:val="22"/>
          <w:szCs w:val="22"/>
          <w:shd w:val="clear" w:color="auto" w:fill="FFFF99"/>
          <w:rtl/>
        </w:rPr>
        <w:t>, פקודת המיילדות, פקודת הסמים המסוכנים (נוסח חדש), התשל"ג-1973, חוק הפסיכולוגים, התשל"ז-1977, פקודת הרופאים (נוסח חדש), התשל"ז-1976, פקודת רופאי השיניים (נוסח חדש), התשל"ט-1979, פקודת הרוקחות (נוסח חדש), התשמ"א-1982, חוק השימוש בהיפנוזה, התשמ"ד-1984</w:t>
      </w:r>
      <w:r w:rsidR="00A8384E" w:rsidRPr="006E7C5E">
        <w:rPr>
          <w:rStyle w:val="default"/>
          <w:rFonts w:cs="FrankRuehl" w:hint="cs"/>
          <w:vanish/>
          <w:sz w:val="22"/>
          <w:szCs w:val="22"/>
          <w:u w:val="single"/>
          <w:shd w:val="clear" w:color="auto" w:fill="FFFF99"/>
          <w:rtl/>
        </w:rPr>
        <w:t>, חוק העיסוק באופטומטריה, התשנ"א-1991</w:t>
      </w:r>
      <w:r w:rsidRPr="006E7C5E">
        <w:rPr>
          <w:rStyle w:val="default"/>
          <w:rFonts w:cs="FrankRuehl" w:hint="cs"/>
          <w:vanish/>
          <w:sz w:val="22"/>
          <w:szCs w:val="22"/>
          <w:shd w:val="clear" w:color="auto" w:fill="FFFF99"/>
          <w:rtl/>
        </w:rPr>
        <w:t xml:space="preserve"> וכל תחיקת משנה מכחם כפי תוקפם בישראל מעת לעת ובשינויים כפי שיפורטו בנספח זה.</w:t>
      </w:r>
    </w:p>
    <w:p w:rsidR="00EF7D61" w:rsidRPr="006E7C5E" w:rsidRDefault="00EF7D61" w:rsidP="00EF7D61">
      <w:pPr>
        <w:pStyle w:val="P00"/>
        <w:spacing w:before="0"/>
        <w:ind w:left="0" w:right="1134"/>
        <w:rPr>
          <w:rStyle w:val="default"/>
          <w:rFonts w:cs="FrankRuehl" w:hint="cs"/>
          <w:vanish/>
          <w:sz w:val="20"/>
          <w:szCs w:val="20"/>
          <w:shd w:val="clear" w:color="auto" w:fill="FFFF99"/>
          <w:rtl/>
        </w:rPr>
      </w:pPr>
    </w:p>
    <w:p w:rsidR="000041DD" w:rsidRPr="006E7C5E" w:rsidRDefault="000041DD" w:rsidP="00EF7D6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5.5.1999</w:t>
      </w:r>
    </w:p>
    <w:p w:rsidR="000041DD" w:rsidRPr="006E7C5E" w:rsidRDefault="000041DD" w:rsidP="00EF7D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116) תשנ"ט-1999</w:t>
      </w:r>
    </w:p>
    <w:p w:rsidR="000041DD" w:rsidRPr="006E7C5E" w:rsidRDefault="000041DD" w:rsidP="000041DD">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בריאות"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האנטומיה והפתולוגיה, התשי"ג-1953, פקודת בריאות העם, 1940, פקודת בריאות הציבור (מזון) (נוסח חדש), התשמ"ג-1983, חוק טיפול בחולי נפש, התשנ"א-1991, פקודת המיילדות, פקודת הסמים המסוכנים (נוסח חדש), התשל"ג-1973, חוק הפסיכולוגים, התשל"ז-1977, פקודת הרופאים (נוסח חדש), התשל"ז-1976, פקודת רופאי השיניים (נוסח חדש), התשל"ט-1979, פקודת הרוקחות (נוסח חדש), התשמ"א-1982, חוק השימוש בהיפנוזה, התשמ"ד-1984, חוק העיסוק באופטומטריה, התשנ"א-1991 </w:t>
      </w:r>
      <w:r w:rsidRPr="006E7C5E">
        <w:rPr>
          <w:rStyle w:val="default"/>
          <w:rFonts w:cs="FrankRuehl" w:hint="cs"/>
          <w:vanish/>
          <w:sz w:val="22"/>
          <w:szCs w:val="22"/>
          <w:u w:val="single"/>
          <w:shd w:val="clear" w:color="auto" w:fill="FFFF99"/>
          <w:rtl/>
        </w:rPr>
        <w:t>וחוק הפיקוח על מצרכים ושירותים, התשי"ח-1957, ככל שהוא נוגע להפעלת צו הפיקוח על מצרכים ושירותים (איכות מזון), התשי"ח-1958 וצו הפיקוח על מצרכים ושירותים (הסחר במזון, ייצורו והחסנתו), התשכ"א-1960</w:t>
      </w:r>
      <w:r w:rsidRPr="006E7C5E">
        <w:rPr>
          <w:rStyle w:val="default"/>
          <w:rFonts w:cs="FrankRuehl" w:hint="cs"/>
          <w:vanish/>
          <w:sz w:val="22"/>
          <w:szCs w:val="22"/>
          <w:shd w:val="clear" w:color="auto" w:fill="FFFF99"/>
          <w:rtl/>
        </w:rPr>
        <w:t xml:space="preserve"> וכל תחיקת משנה מכחם כפי תוקפם בישראל מעת לעת ובשינויים כפי שיפורטו בנספח זה.</w:t>
      </w:r>
    </w:p>
    <w:p w:rsidR="000041DD" w:rsidRPr="006E7C5E" w:rsidRDefault="000041DD" w:rsidP="00EF7D61">
      <w:pPr>
        <w:pStyle w:val="P00"/>
        <w:spacing w:before="0"/>
        <w:ind w:left="0" w:right="1134"/>
        <w:rPr>
          <w:rStyle w:val="default"/>
          <w:rFonts w:cs="FrankRuehl" w:hint="cs"/>
          <w:vanish/>
          <w:sz w:val="20"/>
          <w:szCs w:val="20"/>
          <w:shd w:val="clear" w:color="auto" w:fill="FFFF99"/>
          <w:rtl/>
        </w:rPr>
      </w:pPr>
    </w:p>
    <w:p w:rsidR="00025BFF" w:rsidRPr="006E7C5E" w:rsidRDefault="00025BFF" w:rsidP="00EF7D6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13.12.2000</w:t>
      </w:r>
    </w:p>
    <w:p w:rsidR="00025BFF" w:rsidRPr="006E7C5E" w:rsidRDefault="00025BFF" w:rsidP="00EF7D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131) תש"ס-2000</w:t>
      </w:r>
    </w:p>
    <w:p w:rsidR="00025BFF" w:rsidRPr="006E7C5E" w:rsidRDefault="00025BFF" w:rsidP="00025BFF">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בריאות"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האנטומיה והפתולוגיה, התשי"ג-1953, פקודת בריאות העם, 1940, פקודת בריאות הציבור (מזון) (נוסח חדש), התשמ"ג-1983, </w:t>
      </w:r>
      <w:r w:rsidRPr="006E7C5E">
        <w:rPr>
          <w:rStyle w:val="default"/>
          <w:rFonts w:cs="FrankRuehl" w:hint="cs"/>
          <w:vanish/>
          <w:sz w:val="22"/>
          <w:szCs w:val="22"/>
          <w:u w:val="single"/>
          <w:shd w:val="clear" w:color="auto" w:fill="FFFF99"/>
          <w:rtl/>
        </w:rPr>
        <w:t>חוק הגבלת העישון במקומות ציבוריים, התשמ"ג-1983, חוק הגבלת הפרסומת למוצרי טבק לעישון, התשמ"ג-1983,</w:t>
      </w:r>
      <w:r w:rsidRPr="006E7C5E">
        <w:rPr>
          <w:rStyle w:val="default"/>
          <w:rFonts w:cs="FrankRuehl" w:hint="cs"/>
          <w:vanish/>
          <w:sz w:val="22"/>
          <w:szCs w:val="22"/>
          <w:shd w:val="clear" w:color="auto" w:fill="FFFF99"/>
          <w:rtl/>
        </w:rPr>
        <w:t xml:space="preserve"> חוק טיפול בחולי נפש, התשנ"א-1991, פקודת המיילדות, פקודת הסמים המסוכנים (נוסח חדש), התשל"ג-1973, חוק הפסיכולוגים, התשל"ז-1977, פקודת הרופאים (נוסח חדש), התשל"ז-1976, פקודת רופאי השיניים (נוסח חדש), התשל"ט-1979, פקודת הרוקחות (נוסח חדש), התשמ"א-1982, חוק השימוש בהיפנוזה, התשמ"ד-1984, חוק העיסוק באופטומטריה, התשנ"א-1991 וחוק הפיקוח על מצרכים ושירותים, התשי"ח-1957, ככל שהוא נוגע להפעלת צו הפיקוח על מצרכים ושירותים (איכות מזון), התשי"ח-1958 וצו הפיקוח על מצרכים ושירותים (הסחר במזון, ייצורו והחסנתו), התשכ"א-1960 וכל תחיקת משנה מכחם כפי תוקפם בישראל מעת לעת ובשינויים כפי שיפורטו בנספח זה.</w:t>
      </w:r>
    </w:p>
    <w:p w:rsidR="00025BFF" w:rsidRPr="006E7C5E" w:rsidRDefault="00025BFF" w:rsidP="00EF7D61">
      <w:pPr>
        <w:pStyle w:val="P00"/>
        <w:spacing w:before="0"/>
        <w:ind w:left="0" w:right="1134"/>
        <w:rPr>
          <w:rStyle w:val="default"/>
          <w:rFonts w:cs="FrankRuehl" w:hint="cs"/>
          <w:vanish/>
          <w:sz w:val="20"/>
          <w:szCs w:val="20"/>
          <w:shd w:val="clear" w:color="auto" w:fill="FFFF99"/>
          <w:rtl/>
        </w:rPr>
      </w:pPr>
    </w:p>
    <w:p w:rsidR="00C06EB3" w:rsidRPr="006E7C5E" w:rsidRDefault="00C06EB3" w:rsidP="00EF7D6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11.8.2005</w:t>
      </w:r>
    </w:p>
    <w:p w:rsidR="00C06EB3" w:rsidRPr="006E7C5E" w:rsidRDefault="00C06EB3" w:rsidP="00EF7D6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154א) תשס"ה-2005</w:t>
      </w:r>
    </w:p>
    <w:p w:rsidR="00E030A1" w:rsidRPr="006E7C5E" w:rsidRDefault="00E030A1" w:rsidP="00E030A1">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בריאות"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האנטומיה והפתולוגיה, התשי"ג-1953, פקודת בריאות העם, 1940, פקודת בריאות הציבור (מזון) (נוסח חדש), התשמ"ג-1983, חוק הגבלת העישון במקומות ציבוריים, התשמ"ג-1983, חוק הגבלת הפרסומת למוצרי טבק לעישון, התשמ"ג-1983, חוק טיפול בחולי נפש, התשנ"א-1991, פקודת המיילדות, פקודת הסמים המסוכנים (נוסח חדש), התשל"ג-1973, חוק הפסיכולוגים, התשל"ז-1977, פקודת הרופאים (נוסח חדש), התשל"ז-1976, פקודת רופאי השיניים (נוסח חדש), התשל"ט-1979, פקודת הרוקחות (נוסח חדש), התשמ"א-1982, חוק השימוש בהיפנוזה, התשמ"ד-1984, חוק העיסוק באופטומטריה, התשנ"א-1991</w:t>
      </w:r>
      <w:r w:rsidRPr="006E7C5E">
        <w:rPr>
          <w:rStyle w:val="default"/>
          <w:rFonts w:cs="FrankRuehl" w:hint="cs"/>
          <w:vanish/>
          <w:sz w:val="22"/>
          <w:szCs w:val="22"/>
          <w:u w:val="single"/>
          <w:shd w:val="clear" w:color="auto" w:fill="FFFF99"/>
          <w:rtl/>
        </w:rPr>
        <w:t>, חוק זכויות החולה, התשנ"ו-1996</w:t>
      </w:r>
      <w:r w:rsidRPr="006E7C5E">
        <w:rPr>
          <w:rStyle w:val="default"/>
          <w:rFonts w:cs="FrankRuehl" w:hint="cs"/>
          <w:vanish/>
          <w:sz w:val="22"/>
          <w:szCs w:val="22"/>
          <w:shd w:val="clear" w:color="auto" w:fill="FFFF99"/>
          <w:rtl/>
        </w:rPr>
        <w:t xml:space="preserve"> וחוק הפיקוח על מצרכים ושירותים, התשי"ח-1957, ככל שהוא נוגע להפעלת צו הפיקוח על מצרכים ושירותים (איכות מזון), התשי"ח-1958 וצו הפיקוח על מצרכים ושירותים (הסחר במזון, ייצורו והחסנתו), התשכ"א-1960 וכל תחיקת משנה מכחם כפי תוקפם בישראל מעת לעת ובשינויים כפי שיפורטו בנספח זה.</w:t>
      </w:r>
    </w:p>
    <w:p w:rsidR="00E030A1" w:rsidRPr="006E7C5E" w:rsidRDefault="00E030A1" w:rsidP="00EF7D61">
      <w:pPr>
        <w:pStyle w:val="P00"/>
        <w:spacing w:before="0"/>
        <w:ind w:left="0" w:right="1134"/>
        <w:rPr>
          <w:rStyle w:val="default"/>
          <w:rFonts w:cs="FrankRuehl"/>
          <w:vanish/>
          <w:sz w:val="20"/>
          <w:szCs w:val="20"/>
          <w:shd w:val="clear" w:color="auto" w:fill="FFFF99"/>
          <w:rtl/>
        </w:rPr>
      </w:pPr>
    </w:p>
    <w:p w:rsidR="00E030A1" w:rsidRPr="006E7C5E" w:rsidRDefault="00E030A1" w:rsidP="00EF7D61">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11.12.2017</w:t>
      </w:r>
    </w:p>
    <w:p w:rsidR="00E030A1" w:rsidRPr="006E7C5E" w:rsidRDefault="00E030A1" w:rsidP="00EF7D6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218) תשע"ח-2017</w:t>
      </w:r>
    </w:p>
    <w:p w:rsidR="00E030A1" w:rsidRPr="006E7C5E" w:rsidRDefault="00E030A1" w:rsidP="00EF7D61">
      <w:pPr>
        <w:pStyle w:val="P00"/>
        <w:spacing w:before="0"/>
        <w:ind w:left="0" w:right="1134"/>
        <w:rPr>
          <w:rStyle w:val="default"/>
          <w:rFonts w:cs="FrankRuehl"/>
          <w:vanish/>
          <w:sz w:val="20"/>
          <w:szCs w:val="20"/>
          <w:shd w:val="clear" w:color="auto" w:fill="FFFF99"/>
          <w:rtl/>
        </w:rPr>
      </w:pPr>
      <w:hyperlink r:id="rId373"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8375</w:t>
      </w:r>
    </w:p>
    <w:p w:rsidR="00C06EB3" w:rsidRPr="0006134E" w:rsidRDefault="00C06EB3" w:rsidP="0006134E">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"דיני בריאות"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האנטומיה והפתולוגיה, התשי"ג-1953, פקודת בריאות העם, 1940, פקודת בריאות הציבור (מזון) (נוסח חדש), התשמ"ג-1983, </w:t>
      </w:r>
      <w:r w:rsidRPr="006E7C5E">
        <w:rPr>
          <w:rStyle w:val="default"/>
          <w:rFonts w:cs="FrankRuehl" w:hint="cs"/>
          <w:strike/>
          <w:vanish/>
          <w:sz w:val="22"/>
          <w:szCs w:val="22"/>
          <w:shd w:val="clear" w:color="auto" w:fill="FFFF99"/>
          <w:rtl/>
        </w:rPr>
        <w:t>חוק הגבלת העישון במקומות ציבוריים</w:t>
      </w:r>
      <w:r w:rsidR="00E030A1" w:rsidRPr="006E7C5E">
        <w:rPr>
          <w:rStyle w:val="default"/>
          <w:rFonts w:cs="FrankRuehl" w:hint="cs"/>
          <w:vanish/>
          <w:sz w:val="22"/>
          <w:szCs w:val="22"/>
          <w:shd w:val="clear" w:color="auto" w:fill="FFFF99"/>
          <w:rtl/>
        </w:rPr>
        <w:t xml:space="preserve"> </w:t>
      </w:r>
      <w:r w:rsidR="00E030A1" w:rsidRPr="006E7C5E">
        <w:rPr>
          <w:rStyle w:val="default"/>
          <w:rFonts w:cs="FrankRuehl" w:hint="cs"/>
          <w:vanish/>
          <w:sz w:val="22"/>
          <w:szCs w:val="22"/>
          <w:u w:val="single"/>
          <w:shd w:val="clear" w:color="auto" w:fill="FFFF99"/>
          <w:rtl/>
        </w:rPr>
        <w:t>חוק למניעת העישון במקומות ציבוריים והחשיפה לעישון</w:t>
      </w:r>
      <w:r w:rsidRPr="006E7C5E">
        <w:rPr>
          <w:rStyle w:val="default"/>
          <w:rFonts w:cs="FrankRuehl" w:hint="cs"/>
          <w:vanish/>
          <w:sz w:val="22"/>
          <w:szCs w:val="22"/>
          <w:shd w:val="clear" w:color="auto" w:fill="FFFF99"/>
          <w:rtl/>
        </w:rPr>
        <w:t>, התשמ"ג-1983, חוק הגבלת הפרסומת למוצרי טבק לעישון, התשמ"ג-1983, חוק טיפול בחולי נפש, התשנ"א-1991, פקודת המיילדות, פקודת הסמים המסוכנים (נוסח חדש), התשל"ג-1973, חוק הפסיכולוגים, התשל"ז-1977, פקודת הרופאים (נוסח חדש), התשל"ז-1976, פקודת רופאי השיניים (נוסח חדש), התשל"ט-1979, פקודת הרוקחות (נוסח חדש), התשמ"א-1982, חוק השימוש בהיפנוזה, התשמ"ד-1984, חוק העיסוק באופטומטריה, התשנ"א-1991, חוק זכויות החולה, התשנ"ו-1996 וחוק הפיקוח על מצרכים ושירותים, התשי"ח-1957, ככל שהוא נוגע להפעלת צו הפיקוח על מצרכים ושירותים (איכות מזון), התשי"ח-1958 וצו הפיקוח על מצרכים ושירותים (הסחר במזון, ייצורו והחסנתו), התשכ"א-1960 וכל תחיקת משנה מכחם כפי תוקפם בישראל מעת לעת ובשינויים כפי שיפורטו בנספח זה.</w:t>
      </w:r>
      <w:bookmarkEnd w:id="1045"/>
    </w:p>
    <w:p w:rsidR="00C06EB3" w:rsidRDefault="00C06EB3" w:rsidP="00EF7D61">
      <w:pPr>
        <w:pStyle w:val="P00"/>
        <w:spacing w:before="0"/>
        <w:ind w:left="0" w:right="1134"/>
        <w:rPr>
          <w:rStyle w:val="default"/>
          <w:rFonts w:cs="FrankRuehl" w:hint="cs"/>
          <w:sz w:val="20"/>
          <w:szCs w:val="20"/>
          <w:rtl/>
        </w:rPr>
      </w:pPr>
    </w:p>
    <w:p w:rsidR="0006134E" w:rsidRDefault="0006134E" w:rsidP="00EF7D61">
      <w:pPr>
        <w:pStyle w:val="P00"/>
        <w:spacing w:before="0"/>
        <w:ind w:left="0" w:right="1134"/>
        <w:rPr>
          <w:rStyle w:val="default"/>
          <w:rFonts w:cs="FrankRuehl" w:hint="cs"/>
          <w:sz w:val="20"/>
          <w:szCs w:val="20"/>
          <w:rtl/>
        </w:rPr>
      </w:pPr>
    </w:p>
    <w:p w:rsidR="002D2A61" w:rsidRDefault="002D2A61" w:rsidP="001349B8">
      <w:pPr>
        <w:pStyle w:val="P00"/>
        <w:spacing w:before="72"/>
        <w:ind w:left="0" w:right="1134"/>
        <w:rPr>
          <w:rStyle w:val="default"/>
          <w:rFonts w:cs="FrankRuehl" w:hint="cs"/>
          <w:rtl/>
        </w:rPr>
      </w:pPr>
      <w:r>
        <w:rPr>
          <w:rFonts w:cs="FrankRuehl" w:hint="cs"/>
          <w:sz w:val="26"/>
          <w:rtl/>
          <w:lang w:eastAsia="en-US"/>
        </w:rPr>
        <w:pict>
          <v:shape id="_x0000_s3073" type="#_x0000_t202" style="position:absolute;left:0;text-align:left;margin-left:470.35pt;margin-top:7.1pt;width:1in;height:19.95pt;z-index:251530752" filled="f" stroked="f">
            <v:textbox inset="1mm,0,1mm,0">
              <w:txbxContent>
                <w:p w:rsidR="001E0ADB" w:rsidRDefault="001E0ADB" w:rsidP="002D2A61">
                  <w:pPr>
                    <w:spacing w:line="160" w:lineRule="exact"/>
                    <w:rPr>
                      <w:rFonts w:cs="Miriam" w:hint="cs"/>
                      <w:noProof/>
                      <w:sz w:val="18"/>
                      <w:szCs w:val="18"/>
                      <w:rtl/>
                    </w:rPr>
                  </w:pPr>
                  <w:r>
                    <w:rPr>
                      <w:rFonts w:cs="Miriam" w:hint="cs"/>
                      <w:sz w:val="18"/>
                      <w:szCs w:val="18"/>
                      <w:rtl/>
                    </w:rPr>
                    <w:t>(תיקון מס' 93) תשנ"ו-1996</w:t>
                  </w:r>
                </w:p>
              </w:txbxContent>
            </v:textbox>
          </v:shape>
        </w:pict>
      </w:r>
      <w:r w:rsidRPr="002D2A61">
        <w:rPr>
          <w:rStyle w:val="default"/>
          <w:rFonts w:cs="FrankRuehl" w:hint="cs"/>
          <w:rtl/>
        </w:rPr>
        <w:t>1א.</w:t>
      </w:r>
      <w:r>
        <w:rPr>
          <w:rStyle w:val="default"/>
          <w:rFonts w:cs="FrankRuehl" w:hint="cs"/>
          <w:rtl/>
        </w:rPr>
        <w:tab/>
      </w:r>
      <w:r w:rsidR="001349B8">
        <w:rPr>
          <w:rStyle w:val="default"/>
          <w:rFonts w:cs="FrankRuehl" w:hint="cs"/>
          <w:rtl/>
        </w:rPr>
        <w:t>(בוטל).</w:t>
      </w:r>
    </w:p>
    <w:p w:rsidR="001349B8" w:rsidRPr="006E7C5E" w:rsidRDefault="00F0611F" w:rsidP="00F0611F">
      <w:pPr>
        <w:pStyle w:val="P00"/>
        <w:spacing w:before="0"/>
        <w:ind w:left="0" w:right="1134"/>
        <w:rPr>
          <w:rStyle w:val="default"/>
          <w:rFonts w:cs="FrankRuehl" w:hint="cs"/>
          <w:vanish/>
          <w:sz w:val="20"/>
          <w:szCs w:val="20"/>
          <w:shd w:val="clear" w:color="auto" w:fill="FFFF99"/>
          <w:rtl/>
        </w:rPr>
      </w:pPr>
      <w:bookmarkStart w:id="1046" w:name="Rov505"/>
      <w:r w:rsidRPr="006E7C5E">
        <w:rPr>
          <w:rStyle w:val="default"/>
          <w:rFonts w:cs="FrankRuehl" w:hint="cs"/>
          <w:vanish/>
          <w:sz w:val="20"/>
          <w:szCs w:val="20"/>
          <w:shd w:val="clear" w:color="auto" w:fill="FFFF99"/>
          <w:rtl/>
        </w:rPr>
        <w:t>???מיום ???</w:t>
      </w:r>
    </w:p>
    <w:p w:rsidR="00F0611F" w:rsidRPr="006E7C5E" w:rsidRDefault="00F0611F" w:rsidP="00F0611F">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1א</w:t>
      </w:r>
    </w:p>
    <w:p w:rsidR="00F0611F" w:rsidRPr="006E7C5E" w:rsidRDefault="00F0611F" w:rsidP="00F0611F">
      <w:pPr>
        <w:pStyle w:val="P00"/>
        <w:spacing w:before="0"/>
        <w:ind w:left="0" w:right="1134"/>
        <w:rPr>
          <w:rStyle w:val="default"/>
          <w:rFonts w:cs="FrankRuehl" w:hint="cs"/>
          <w:vanish/>
          <w:sz w:val="20"/>
          <w:szCs w:val="20"/>
          <w:shd w:val="clear" w:color="auto" w:fill="FFFF99"/>
          <w:rtl/>
        </w:rPr>
      </w:pPr>
    </w:p>
    <w:p w:rsidR="002D2A61" w:rsidRPr="006E7C5E" w:rsidRDefault="002D2A61" w:rsidP="00EF7D6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17.3.1996</w:t>
      </w:r>
    </w:p>
    <w:p w:rsidR="002D2A61" w:rsidRPr="006E7C5E" w:rsidRDefault="002D2A61" w:rsidP="00EF7D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93) תשנ"ו-1996</w:t>
      </w:r>
    </w:p>
    <w:p w:rsidR="002D2A61" w:rsidRPr="006E7C5E" w:rsidRDefault="002D2A61" w:rsidP="00EF7D61">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ת"ט תשנ"ו-1996</w:t>
      </w:r>
    </w:p>
    <w:p w:rsidR="002D2A61" w:rsidRPr="006E7C5E" w:rsidRDefault="002D2A61" w:rsidP="00EF7D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ביטול סעיף 1א</w:t>
      </w:r>
    </w:p>
    <w:p w:rsidR="002D2A61" w:rsidRPr="006E7C5E" w:rsidRDefault="002D2A61" w:rsidP="002D2A61">
      <w:pPr>
        <w:pStyle w:val="P00"/>
        <w:ind w:left="0"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2D2A61" w:rsidRPr="006E7C5E" w:rsidRDefault="001349B8" w:rsidP="001349B8">
      <w:pPr>
        <w:pStyle w:val="P00"/>
        <w:spacing w:before="20"/>
        <w:ind w:left="0" w:right="1134"/>
        <w:rPr>
          <w:rStyle w:val="default"/>
          <w:rFonts w:cs="Miriam" w:hint="cs"/>
          <w:strike/>
          <w:vanish/>
          <w:sz w:val="16"/>
          <w:szCs w:val="16"/>
          <w:shd w:val="clear" w:color="auto" w:fill="FFFF99"/>
          <w:rtl/>
        </w:rPr>
      </w:pPr>
      <w:r w:rsidRPr="006E7C5E">
        <w:rPr>
          <w:rStyle w:val="default"/>
          <w:rFonts w:cs="Miriam" w:hint="cs"/>
          <w:strike/>
          <w:vanish/>
          <w:sz w:val="16"/>
          <w:szCs w:val="16"/>
          <w:shd w:val="clear" w:color="auto" w:fill="FFFF99"/>
          <w:rtl/>
        </w:rPr>
        <w:t>דיני מחלות בעלי חיים</w:t>
      </w:r>
    </w:p>
    <w:p w:rsidR="001349B8" w:rsidRPr="00F0611F" w:rsidRDefault="001349B8" w:rsidP="00F0611F">
      <w:pPr>
        <w:pStyle w:val="P00"/>
        <w:spacing w:before="0"/>
        <w:ind w:left="0" w:right="1134"/>
        <w:rPr>
          <w:rStyle w:val="default"/>
          <w:rFonts w:cs="FrankRuehl" w:hint="cs"/>
          <w:sz w:val="2"/>
          <w:szCs w:val="2"/>
          <w:rtl/>
        </w:rPr>
      </w:pPr>
      <w:r w:rsidRPr="006E7C5E">
        <w:rPr>
          <w:rStyle w:val="default"/>
          <w:rFonts w:cs="FrankRuehl" w:hint="cs"/>
          <w:strike/>
          <w:vanish/>
          <w:sz w:val="22"/>
          <w:szCs w:val="22"/>
          <w:shd w:val="clear" w:color="auto" w:fill="FFFF99"/>
          <w:rtl/>
        </w:rPr>
        <w:t>1א.</w:t>
      </w:r>
      <w:r w:rsidRPr="006E7C5E">
        <w:rPr>
          <w:rStyle w:val="default"/>
          <w:rFonts w:cs="FrankRuehl" w:hint="cs"/>
          <w:strike/>
          <w:vanish/>
          <w:sz w:val="22"/>
          <w:szCs w:val="22"/>
          <w:shd w:val="clear" w:color="auto" w:fill="FFFF99"/>
          <w:rtl/>
        </w:rPr>
        <w:tab/>
        <w:t>פקודות מחלות בעלי חיים [נוסח חדש], התשמ"ה-1985, ככל שהיא נוגעת להפעלת צו הפיקוח על מצרכים ושירותים (הקמה והפעלה של משקי טיפוח, הפצה ורביה של עופות וגידול פרגיות), התשמ"א-1981, כפי תוקפם בישראל מעת לעת.</w:t>
      </w:r>
      <w:bookmarkEnd w:id="1046"/>
    </w:p>
    <w:p w:rsidR="00A15F15" w:rsidRDefault="00A15F15" w:rsidP="00C9266F">
      <w:pPr>
        <w:pStyle w:val="P00"/>
        <w:spacing w:before="72"/>
        <w:ind w:left="0" w:right="1134"/>
        <w:rPr>
          <w:rStyle w:val="default"/>
          <w:rFonts w:cs="FrankRuehl" w:hint="cs"/>
          <w:rtl/>
        </w:rPr>
      </w:pPr>
      <w:bookmarkStart w:id="1047" w:name="Seif204"/>
      <w:bookmarkEnd w:id="1047"/>
      <w:r w:rsidRPr="00447575">
        <w:rPr>
          <w:rStyle w:val="default"/>
          <w:rFonts w:cs="FrankRuehl"/>
        </w:rPr>
        <w:pict>
          <v:rect id="_x0000_s2752" style="position:absolute;left:0;text-align:left;margin-left:464.35pt;margin-top:7.1pt;width:75.05pt;height:9.75pt;z-index:251345408" o:allowincell="f" filled="f" stroked="f" strokecolor="lime" strokeweight=".25pt">
            <v:textbox style="mso-next-textbox:#_x0000_s2752" inset="0,0,0,0">
              <w:txbxContent>
                <w:p w:rsidR="001E0ADB" w:rsidRDefault="001E0ADB" w:rsidP="00A15F15">
                  <w:pPr>
                    <w:spacing w:line="160" w:lineRule="exact"/>
                    <w:rPr>
                      <w:rFonts w:cs="Miriam" w:hint="cs"/>
                      <w:noProof/>
                      <w:sz w:val="18"/>
                      <w:szCs w:val="18"/>
                      <w:rtl/>
                    </w:rPr>
                  </w:pPr>
                  <w:r>
                    <w:rPr>
                      <w:rFonts w:cs="Miriam" w:hint="cs"/>
                      <w:sz w:val="18"/>
                      <w:szCs w:val="18"/>
                      <w:rtl/>
                    </w:rPr>
                    <w:t>הסמכות</w:t>
                  </w:r>
                </w:p>
              </w:txbxContent>
            </v:textbox>
            <w10:anchorlock/>
          </v:rect>
        </w:pict>
      </w:r>
      <w:r w:rsidR="00C9266F">
        <w:rPr>
          <w:rStyle w:val="default"/>
          <w:rFonts w:cs="FrankRuehl" w:hint="cs"/>
          <w:rtl/>
        </w:rPr>
        <w:t>2</w:t>
      </w:r>
      <w:r>
        <w:rPr>
          <w:rStyle w:val="default"/>
          <w:rFonts w:cs="FrankRuehl"/>
          <w:rtl/>
        </w:rPr>
        <w:t>.</w:t>
      </w:r>
      <w:r>
        <w:rPr>
          <w:rStyle w:val="default"/>
          <w:rFonts w:cs="FrankRuehl"/>
          <w:rtl/>
        </w:rPr>
        <w:tab/>
      </w:r>
      <w:r w:rsidR="00C9266F">
        <w:rPr>
          <w:rStyle w:val="default"/>
          <w:rFonts w:cs="FrankRuehl" w:hint="cs"/>
          <w:rtl/>
        </w:rPr>
        <w:t>מוסמכים לפעול לפי דיני הבריאות כל מי שמוסמך בישראל לפעול לפי דיני הבריאות.</w:t>
      </w:r>
    </w:p>
    <w:p w:rsidR="00A15F15" w:rsidRDefault="00A15F15" w:rsidP="00C9266F">
      <w:pPr>
        <w:pStyle w:val="P00"/>
        <w:spacing w:before="72"/>
        <w:ind w:left="0" w:right="1134"/>
        <w:rPr>
          <w:rStyle w:val="default"/>
          <w:rFonts w:cs="FrankRuehl" w:hint="cs"/>
          <w:rtl/>
        </w:rPr>
      </w:pPr>
      <w:bookmarkStart w:id="1048" w:name="Seif205"/>
      <w:bookmarkEnd w:id="1048"/>
      <w:r w:rsidRPr="00447575">
        <w:rPr>
          <w:rStyle w:val="default"/>
          <w:rFonts w:cs="FrankRuehl"/>
        </w:rPr>
        <w:pict>
          <v:rect id="_x0000_s2753" style="position:absolute;left:0;text-align:left;margin-left:464.35pt;margin-top:7.1pt;width:75.05pt;height:19.35pt;z-index:251346432" o:allowincell="f" filled="f" stroked="f" strokecolor="lime" strokeweight=".25pt">
            <v:textbox style="mso-next-textbox:#_x0000_s2753" inset="0,0,0,0">
              <w:txbxContent>
                <w:p w:rsidR="001E0ADB" w:rsidRDefault="001E0ADB" w:rsidP="00A15F15">
                  <w:pPr>
                    <w:spacing w:line="160" w:lineRule="exact"/>
                    <w:rPr>
                      <w:rFonts w:cs="Miriam" w:hint="cs"/>
                      <w:noProof/>
                      <w:sz w:val="18"/>
                      <w:szCs w:val="18"/>
                      <w:rtl/>
                    </w:rPr>
                  </w:pPr>
                  <w:r>
                    <w:rPr>
                      <w:rFonts w:cs="Miriam" w:hint="cs"/>
                      <w:sz w:val="18"/>
                      <w:szCs w:val="18"/>
                      <w:rtl/>
                    </w:rPr>
                    <w:t>רישוי מקצועות רפואיים</w:t>
                  </w:r>
                </w:p>
              </w:txbxContent>
            </v:textbox>
            <w10:anchorlock/>
          </v:rect>
        </w:pict>
      </w:r>
      <w:r w:rsidR="00C9266F">
        <w:rPr>
          <w:rStyle w:val="default"/>
          <w:rFonts w:cs="FrankRuehl" w:hint="cs"/>
          <w:rtl/>
        </w:rPr>
        <w:t>3</w:t>
      </w:r>
      <w:r>
        <w:rPr>
          <w:rStyle w:val="default"/>
          <w:rFonts w:cs="FrankRuehl"/>
          <w:rtl/>
        </w:rPr>
        <w:t>.</w:t>
      </w:r>
      <w:r>
        <w:rPr>
          <w:rStyle w:val="default"/>
          <w:rFonts w:cs="FrankRuehl"/>
          <w:rtl/>
        </w:rPr>
        <w:tab/>
      </w:r>
      <w:r w:rsidR="00C9266F">
        <w:rPr>
          <w:rStyle w:val="default"/>
          <w:rFonts w:cs="FrankRuehl" w:hint="cs"/>
          <w:rtl/>
        </w:rPr>
        <w:t>(א)</w:t>
      </w:r>
      <w:r w:rsidR="00C9266F">
        <w:rPr>
          <w:rStyle w:val="default"/>
          <w:rFonts w:cs="FrankRuehl" w:hint="cs"/>
          <w:rtl/>
        </w:rPr>
        <w:tab/>
        <w:t>מתיישב אינו רשאי לעסוק בישוב במקצוע הטעון רישוי עפ"י דיני הבריאות, אלא אם כן יש לו רשיון או היתר זמני בר-תוקף על פי הדין הישראלי לעסוק במקצועות אלה או אם על פי הדין הישראלי הוא פטור מרשיון לעסוק במקצועות אלה.</w:t>
      </w:r>
    </w:p>
    <w:p w:rsidR="00C9266F" w:rsidRDefault="00C9266F" w:rsidP="00C926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מתיישב הרשאי לעסוק בישוב במקצוע הטעון רישוי על פי דיני הבריאות כאמור בסעיף קטן 0א) פטור מרשיון לעסוק במקצועות אלה על פי הדין.</w:t>
      </w:r>
    </w:p>
    <w:p w:rsidR="00C9266F" w:rsidRDefault="00C9266F" w:rsidP="00C926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מתיישב יחשב כבעל תואר מומחה במקצוע המוסדר על פי דיני הבריאות אם הוא בעל תואר מומחה במקצוע כאמור על פי הדין הישראלי.</w:t>
      </w:r>
    </w:p>
    <w:p w:rsidR="00EA63B4" w:rsidRDefault="00EA63B4" w:rsidP="00C926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מתיישב שעסק בישוב במקצוע הטעון רישוי על פי דיני הבריאות או השתמש בישוב בתואר מומחה במקצוע המוסדר על פי דיני הבריאות בניגוד לאמור בסעיף זה, יהיה צפוי לאותם עיצומים שהיה צפוי בגינם על פי הדין הישראלי, אילו עסק במקצוע כאמור ללא רישיון או היתר זמני או השתמש בתואר מומחה שלא אושר לו.</w:t>
      </w:r>
    </w:p>
    <w:p w:rsidR="00A15F15" w:rsidRDefault="00A15F15" w:rsidP="00EA63B4">
      <w:pPr>
        <w:pStyle w:val="P00"/>
        <w:spacing w:before="72"/>
        <w:ind w:left="0" w:right="1134"/>
        <w:rPr>
          <w:rStyle w:val="default"/>
          <w:rFonts w:cs="FrankRuehl"/>
          <w:rtl/>
        </w:rPr>
      </w:pPr>
      <w:bookmarkStart w:id="1049" w:name="Seif206"/>
      <w:bookmarkEnd w:id="1049"/>
      <w:r w:rsidRPr="00447575">
        <w:rPr>
          <w:rStyle w:val="default"/>
          <w:rFonts w:cs="FrankRuehl"/>
        </w:rPr>
        <w:pict>
          <v:rect id="_x0000_s2754" style="position:absolute;left:0;text-align:left;margin-left:464.35pt;margin-top:7.1pt;width:75.05pt;height:26.7pt;z-index:251347456" o:allowincell="f" filled="f" stroked="f" strokecolor="lime" strokeweight=".25pt">
            <v:textbox style="mso-next-textbox:#_x0000_s2754" inset="0,0,0,0">
              <w:txbxContent>
                <w:p w:rsidR="001E0ADB" w:rsidRDefault="001E0ADB" w:rsidP="00A15F15">
                  <w:pPr>
                    <w:spacing w:line="160" w:lineRule="exact"/>
                    <w:rPr>
                      <w:rFonts w:cs="Miriam"/>
                      <w:noProof/>
                      <w:sz w:val="18"/>
                      <w:szCs w:val="18"/>
                      <w:rtl/>
                    </w:rPr>
                  </w:pPr>
                  <w:r>
                    <w:rPr>
                      <w:rFonts w:cs="Miriam" w:hint="cs"/>
                      <w:sz w:val="18"/>
                      <w:szCs w:val="18"/>
                      <w:rtl/>
                    </w:rPr>
                    <w:t>השינויים</w:t>
                  </w:r>
                </w:p>
                <w:p w:rsidR="001E0ADB" w:rsidRDefault="001E0ADB" w:rsidP="00A15F15">
                  <w:pPr>
                    <w:spacing w:line="160" w:lineRule="exact"/>
                    <w:rPr>
                      <w:rFonts w:cs="Miriam" w:hint="cs"/>
                      <w:noProof/>
                      <w:sz w:val="18"/>
                      <w:szCs w:val="18"/>
                      <w:rtl/>
                    </w:rPr>
                  </w:pPr>
                  <w:r>
                    <w:rPr>
                      <w:rFonts w:cs="Miriam" w:hint="cs"/>
                      <w:noProof/>
                      <w:sz w:val="18"/>
                      <w:szCs w:val="18"/>
                      <w:rtl/>
                    </w:rPr>
                    <w:t>(תיקון מס' 218) תשע"ח-2017</w:t>
                  </w:r>
                </w:p>
              </w:txbxContent>
            </v:textbox>
            <w10:anchorlock/>
          </v:rect>
        </w:pict>
      </w:r>
      <w:r w:rsidR="00C9266F">
        <w:rPr>
          <w:rStyle w:val="default"/>
          <w:rFonts w:cs="FrankRuehl" w:hint="cs"/>
          <w:rtl/>
        </w:rPr>
        <w:t>4</w:t>
      </w:r>
      <w:r>
        <w:rPr>
          <w:rStyle w:val="default"/>
          <w:rFonts w:cs="FrankRuehl"/>
          <w:rtl/>
        </w:rPr>
        <w:t>.</w:t>
      </w:r>
      <w:r>
        <w:rPr>
          <w:rStyle w:val="default"/>
          <w:rFonts w:cs="FrankRuehl"/>
          <w:rtl/>
        </w:rPr>
        <w:tab/>
      </w:r>
      <w:r w:rsidR="006C5337">
        <w:rPr>
          <w:rStyle w:val="default"/>
          <w:rFonts w:cs="FrankRuehl" w:hint="cs"/>
          <w:rtl/>
        </w:rPr>
        <w:t xml:space="preserve">בדיני הבריאות, </w:t>
      </w:r>
      <w:r w:rsidR="00EA63B4">
        <w:rPr>
          <w:rStyle w:val="default"/>
          <w:rFonts w:cs="FrankRuehl" w:hint="cs"/>
          <w:rtl/>
        </w:rPr>
        <w:t>השינויים הם כדלקמן:</w:t>
      </w:r>
    </w:p>
    <w:p w:rsidR="006C5337" w:rsidRDefault="006C5337" w:rsidP="00EA63B4">
      <w:pPr>
        <w:pStyle w:val="P00"/>
        <w:spacing w:before="72"/>
        <w:ind w:left="0" w:right="1134"/>
        <w:rPr>
          <w:rStyle w:val="default"/>
          <w:rFonts w:cs="FrankRuehl" w:hint="cs"/>
          <w:rtl/>
        </w:rPr>
      </w:pPr>
    </w:p>
    <w:p w:rsidR="00EA63B4" w:rsidRDefault="00025BFF" w:rsidP="00EA63B4">
      <w:pPr>
        <w:pStyle w:val="P00"/>
        <w:spacing w:before="72"/>
        <w:ind w:left="624" w:right="1134"/>
        <w:rPr>
          <w:rStyle w:val="default"/>
          <w:rFonts w:cs="FrankRuehl" w:hint="cs"/>
          <w:rtl/>
        </w:rPr>
      </w:pPr>
      <w:r>
        <w:rPr>
          <w:rFonts w:cs="FrankRuehl" w:hint="cs"/>
          <w:sz w:val="26"/>
          <w:rtl/>
          <w:lang w:eastAsia="en-US"/>
        </w:rPr>
        <w:pict>
          <v:shape id="_x0000_s3231" type="#_x0000_t202" style="position:absolute;left:0;text-align:left;margin-left:470.35pt;margin-top:7.1pt;width:1in;height:32.4pt;z-index:251599360" filled="f" stroked="f">
            <v:textbox inset="1mm,0,1mm,0">
              <w:txbxContent>
                <w:p w:rsidR="001E0ADB" w:rsidRDefault="001E0ADB" w:rsidP="00025BFF">
                  <w:pPr>
                    <w:spacing w:line="160" w:lineRule="exact"/>
                    <w:rPr>
                      <w:rFonts w:cs="Miriam"/>
                      <w:noProof/>
                      <w:sz w:val="18"/>
                      <w:szCs w:val="18"/>
                      <w:rtl/>
                    </w:rPr>
                  </w:pPr>
                  <w:r>
                    <w:rPr>
                      <w:rFonts w:cs="Miriam" w:hint="cs"/>
                      <w:sz w:val="18"/>
                      <w:szCs w:val="18"/>
                      <w:rtl/>
                    </w:rPr>
                    <w:t>(תיקון מס' 131) תש"ס-2000</w:t>
                  </w:r>
                </w:p>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sidR="00EA63B4">
        <w:rPr>
          <w:rStyle w:val="default"/>
          <w:rFonts w:cs="FrankRuehl" w:hint="cs"/>
          <w:rtl/>
        </w:rPr>
        <w:t>(א)</w:t>
      </w:r>
      <w:r w:rsidR="00EA63B4">
        <w:rPr>
          <w:rStyle w:val="default"/>
          <w:rFonts w:cs="FrankRuehl" w:hint="cs"/>
          <w:rtl/>
        </w:rPr>
        <w:tab/>
        <w:t>בכל מקום בו כתובות המלים "השר" או "שר הבריאות", יבוא במקומן "המנהל הכללי של משרד הבריאות"</w:t>
      </w:r>
      <w:r w:rsidRPr="00025BFF">
        <w:rPr>
          <w:rStyle w:val="default"/>
          <w:rFonts w:cs="FrankRuehl" w:hint="cs"/>
          <w:rtl/>
        </w:rPr>
        <w:t>, ואולם סמכויות שעניינן התקנת תקנות וחקיקה תיוותרנה בידי השר</w:t>
      </w:r>
      <w:r w:rsidR="00EA63B4">
        <w:rPr>
          <w:rStyle w:val="default"/>
          <w:rFonts w:cs="FrankRuehl" w:hint="cs"/>
          <w:rtl/>
        </w:rPr>
        <w:t>.</w:t>
      </w:r>
    </w:p>
    <w:p w:rsidR="000B5448" w:rsidRDefault="000B5448" w:rsidP="000B5448">
      <w:pPr>
        <w:pStyle w:val="P00"/>
        <w:spacing w:before="72"/>
        <w:ind w:left="624" w:right="1134"/>
        <w:rPr>
          <w:rStyle w:val="default"/>
          <w:rFonts w:cs="FrankRuehl"/>
          <w:rtl/>
        </w:rPr>
      </w:pPr>
      <w:r>
        <w:rPr>
          <w:rFonts w:cs="FrankRuehl" w:hint="cs"/>
          <w:sz w:val="26"/>
          <w:rtl/>
          <w:lang w:eastAsia="en-US"/>
        </w:rPr>
        <w:pict>
          <v:shape id="_x0000_s4055" type="#_x0000_t202" style="position:absolute;left:0;text-align:left;margin-left:470.35pt;margin-top:7.1pt;width:1in;height:18pt;z-index:252061184" filled="f" stroked="f">
            <v:textbox inset="1mm,0,1mm,0">
              <w:txbxContent>
                <w:p w:rsidR="001E0ADB" w:rsidRDefault="001E0ADB" w:rsidP="000B5448">
                  <w:pPr>
                    <w:spacing w:line="160" w:lineRule="exact"/>
                    <w:rPr>
                      <w:rFonts w:cs="Miriam" w:hint="cs"/>
                      <w:noProof/>
                      <w:sz w:val="18"/>
                      <w:szCs w:val="18"/>
                      <w:rtl/>
                    </w:rPr>
                  </w:pPr>
                  <w:r>
                    <w:rPr>
                      <w:rFonts w:cs="Miriam" w:hint="cs"/>
                      <w:sz w:val="18"/>
                      <w:szCs w:val="18"/>
                      <w:rtl/>
                    </w:rPr>
                    <w:t>(תיקון מס' 131) תש"ס-2000</w:t>
                  </w:r>
                </w:p>
              </w:txbxContent>
            </v:textbox>
          </v:shape>
        </w:pict>
      </w:r>
      <w:r>
        <w:rPr>
          <w:rStyle w:val="default"/>
          <w:rFonts w:cs="FrankRuehl" w:hint="cs"/>
          <w:rtl/>
        </w:rPr>
        <w:t>(א1)</w:t>
      </w:r>
      <w:r>
        <w:rPr>
          <w:rStyle w:val="default"/>
          <w:rFonts w:cs="FrankRuehl" w:hint="cs"/>
          <w:rtl/>
        </w:rPr>
        <w:tab/>
        <w:t>בכל מקום בו מאוזכר דבר חקיקה ישראלי, יבוא לאחר האזכור "כפי תוקפו בישראל מעת לעת" או "כפי תוקפה בישראל מעת לעת" לפי העניין.</w:t>
      </w:r>
    </w:p>
    <w:p w:rsidR="000B5448" w:rsidRPr="000B5448" w:rsidRDefault="000B5448" w:rsidP="000B5448">
      <w:pPr>
        <w:pStyle w:val="P00"/>
        <w:spacing w:before="72"/>
        <w:ind w:left="624" w:right="1134"/>
        <w:rPr>
          <w:rStyle w:val="default"/>
          <w:rFonts w:cs="FrankRuehl"/>
          <w:rtl/>
        </w:rPr>
      </w:pPr>
      <w:r>
        <w:rPr>
          <w:rFonts w:cs="FrankRuehl" w:hint="cs"/>
          <w:sz w:val="26"/>
          <w:rtl/>
          <w:lang w:eastAsia="en-US"/>
        </w:rPr>
        <w:pict>
          <v:shape id="_x0000_s4056" type="#_x0000_t202" style="position:absolute;left:0;text-align:left;margin-left:470.35pt;margin-top:7.1pt;width:1in;height:18pt;z-index:252062208"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Pr="000B5448">
        <w:rPr>
          <w:rStyle w:val="default"/>
          <w:rFonts w:cs="FrankRuehl" w:hint="cs"/>
          <w:rtl/>
        </w:rPr>
        <w:t>א2)</w:t>
      </w:r>
      <w:r w:rsidRPr="000B5448">
        <w:rPr>
          <w:rStyle w:val="default"/>
          <w:rFonts w:cs="FrankRuehl"/>
          <w:rtl/>
        </w:rPr>
        <w:tab/>
      </w:r>
      <w:r w:rsidRPr="000B5448">
        <w:rPr>
          <w:rStyle w:val="default"/>
          <w:rFonts w:cs="FrankRuehl" w:hint="cs"/>
          <w:rtl/>
        </w:rPr>
        <w:t>בכל מקום, במקום "רשות מקומית" יבוא "מועצה מקומית" או "מועצה", לפי העניין.</w:t>
      </w:r>
    </w:p>
    <w:p w:rsidR="00FE5F45" w:rsidRPr="000B5448" w:rsidRDefault="00025BFF" w:rsidP="000B5448">
      <w:pPr>
        <w:pStyle w:val="P00"/>
        <w:spacing w:before="72"/>
        <w:ind w:left="624" w:right="1134"/>
        <w:rPr>
          <w:rStyle w:val="default"/>
          <w:rFonts w:cs="FrankRuehl" w:hint="cs"/>
          <w:rtl/>
        </w:rPr>
      </w:pPr>
      <w:r>
        <w:rPr>
          <w:rFonts w:cs="FrankRuehl" w:hint="cs"/>
          <w:sz w:val="26"/>
          <w:rtl/>
          <w:lang w:eastAsia="en-US"/>
        </w:rPr>
        <w:pict>
          <v:shape id="_x0000_s3232" type="#_x0000_t202" style="position:absolute;left:0;text-align:left;margin-left:470.35pt;margin-top:7.1pt;width:1in;height:18pt;z-index:251600384"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00FE5F45" w:rsidRPr="000B5448">
        <w:rPr>
          <w:rStyle w:val="default"/>
          <w:rFonts w:cs="FrankRuehl" w:hint="cs"/>
          <w:rtl/>
        </w:rPr>
        <w:t>א3)</w:t>
      </w:r>
      <w:r w:rsidR="00FE5F45" w:rsidRPr="000B5448">
        <w:rPr>
          <w:rStyle w:val="default"/>
          <w:rFonts w:cs="FrankRuehl"/>
          <w:rtl/>
        </w:rPr>
        <w:tab/>
      </w:r>
      <w:r w:rsidR="00FE5F45" w:rsidRPr="000B5448">
        <w:rPr>
          <w:rStyle w:val="default"/>
          <w:rFonts w:cs="FrankRuehl" w:hint="cs"/>
          <w:rtl/>
        </w:rPr>
        <w:t>בכל מקום, במקום "מדינה" יבוא "מדינת ישראל".</w:t>
      </w:r>
    </w:p>
    <w:p w:rsidR="00EA63B4" w:rsidRDefault="00EA63B4" w:rsidP="00EA63B4">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בתקנות הרוקחים (תכשירים רפואיים), התשל"ח-1977 </w:t>
      </w:r>
      <w:r>
        <w:rPr>
          <w:rStyle w:val="default"/>
          <w:rFonts w:cs="FrankRuehl"/>
          <w:rtl/>
        </w:rPr>
        <w:t>–</w:t>
      </w:r>
    </w:p>
    <w:p w:rsidR="00EA63B4" w:rsidRDefault="00EA63B4" w:rsidP="00EA63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בתקנה 1, במקום האמור בהגדרת "פנקס", יבוא: "פנקס התכשירים הרפואיים המתנהל על פי הדין הישראלי";</w:t>
      </w:r>
    </w:p>
    <w:p w:rsidR="00EA63B4" w:rsidRDefault="00EA63B4" w:rsidP="00EA63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תקנות 2, 4 עד 7, 9 עד 11, 14 עד 16 והתוספות לתקנות </w:t>
      </w:r>
      <w:r>
        <w:rPr>
          <w:rStyle w:val="default"/>
          <w:rFonts w:cs="FrankRuehl"/>
          <w:rtl/>
        </w:rPr>
        <w:t>–</w:t>
      </w:r>
      <w:r>
        <w:rPr>
          <w:rStyle w:val="default"/>
          <w:rFonts w:cs="FrankRuehl" w:hint="cs"/>
          <w:rtl/>
        </w:rPr>
        <w:t xml:space="preserve"> יושמטו;</w:t>
      </w:r>
    </w:p>
    <w:p w:rsidR="00EA63B4" w:rsidRDefault="00EA63B4" w:rsidP="00EA63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בתקנה 8, אחרי המילה "בכתב", יבוא: "על פי הדין הישראלי";</w:t>
      </w:r>
    </w:p>
    <w:p w:rsidR="00EA63B4" w:rsidRDefault="00EA63B4" w:rsidP="00EA63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בתקנה 17(א), אחרי כל מקום בו מופיעה המילה "בישראל", יבוא: "באזור או באזור חבל עזה".</w:t>
      </w:r>
    </w:p>
    <w:p w:rsidR="00EA63B4" w:rsidRDefault="00EA63B4" w:rsidP="00EA63B4">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בתקנות הרוקחים (חדרי תרופות), התשל"ח-1978 </w:t>
      </w:r>
      <w:r>
        <w:rPr>
          <w:rStyle w:val="default"/>
          <w:rFonts w:cs="FrankRuehl"/>
          <w:rtl/>
        </w:rPr>
        <w:t>–</w:t>
      </w:r>
    </w:p>
    <w:p w:rsidR="00EA63B4" w:rsidRDefault="00EA63B4" w:rsidP="00EA63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המלים "בישובים המפורטים בתוספת" יבוא: "בישובים כפי שיפורטו בהודעה על ידי המנהל הכללי של משרד הבריאות";</w:t>
      </w:r>
    </w:p>
    <w:p w:rsidR="00EA63B4" w:rsidRDefault="00EA63B4" w:rsidP="00EA63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התוספת תושמט.</w:t>
      </w:r>
    </w:p>
    <w:p w:rsidR="00EA63B4" w:rsidRDefault="00EA63B4" w:rsidP="00EA63B4">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בפקודת בריאות העם, 1940 </w:t>
      </w:r>
      <w:r>
        <w:rPr>
          <w:rStyle w:val="default"/>
          <w:rFonts w:cs="FrankRuehl"/>
          <w:rtl/>
        </w:rPr>
        <w:t>–</w:t>
      </w:r>
    </w:p>
    <w:p w:rsidR="00EA63B4" w:rsidRDefault="00EA63B4" w:rsidP="00EA63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בפקודה בו כתובות המלים "הממונה על המחוז", יבוא במקומן "הממונה כמשמעותו בסעיף 1 לתקנון המועצות המקומיות (יהודה והשומרון), התשמ"א-1981";</w:t>
      </w:r>
    </w:p>
    <w:p w:rsidR="00526471" w:rsidRDefault="00526471" w:rsidP="00EA63B4">
      <w:pPr>
        <w:pStyle w:val="P00"/>
        <w:spacing w:before="72"/>
        <w:ind w:left="1021" w:right="1134"/>
        <w:rPr>
          <w:rStyle w:val="default"/>
          <w:rFonts w:cs="FrankRuehl" w:hint="cs"/>
          <w:rtl/>
        </w:rPr>
      </w:pPr>
      <w:r>
        <w:rPr>
          <w:rFonts w:cs="FrankRuehl" w:hint="cs"/>
          <w:sz w:val="26"/>
          <w:rtl/>
          <w:lang w:eastAsia="en-US"/>
        </w:rPr>
        <w:pict>
          <v:shape id="_x0000_s3967" type="#_x0000_t202" style="position:absolute;left:0;text-align:left;margin-left:470.35pt;margin-top:7.1pt;width:1in;height:18pt;z-index:252016128" filled="f" stroked="f">
            <v:textbox inset="1mm,0,1mm,0">
              <w:txbxContent>
                <w:p w:rsidR="001E0ADB" w:rsidRDefault="001E0ADB" w:rsidP="00526471">
                  <w:pPr>
                    <w:spacing w:line="160" w:lineRule="exact"/>
                    <w:rPr>
                      <w:rFonts w:cs="Miriam" w:hint="cs"/>
                      <w:noProof/>
                      <w:sz w:val="18"/>
                      <w:szCs w:val="18"/>
                      <w:rtl/>
                    </w:rPr>
                  </w:pPr>
                  <w:r>
                    <w:rPr>
                      <w:rFonts w:cs="Miriam" w:hint="cs"/>
                      <w:sz w:val="18"/>
                      <w:szCs w:val="18"/>
                      <w:rtl/>
                    </w:rPr>
                    <w:t>(תיקון מס' 208) תשע"ד-2013</w:t>
                  </w:r>
                </w:p>
              </w:txbxContent>
            </v:textbox>
          </v:shape>
        </w:pict>
      </w:r>
      <w:r>
        <w:rPr>
          <w:rStyle w:val="default"/>
          <w:rFonts w:cs="FrankRuehl" w:hint="cs"/>
          <w:rtl/>
        </w:rPr>
        <w:t>(2)</w:t>
      </w:r>
      <w:r>
        <w:rPr>
          <w:rStyle w:val="default"/>
          <w:rFonts w:cs="FrankRuehl" w:hint="cs"/>
          <w:rtl/>
        </w:rPr>
        <w:tab/>
        <w:t xml:space="preserve">בסעיף 1 </w:t>
      </w:r>
      <w:r>
        <w:rPr>
          <w:rStyle w:val="default"/>
          <w:rFonts w:cs="FrankRuehl"/>
          <w:rtl/>
        </w:rPr>
        <w:t>–</w:t>
      </w:r>
    </w:p>
    <w:p w:rsidR="00EA63B4" w:rsidRDefault="00526471" w:rsidP="0052647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A63B4">
        <w:rPr>
          <w:rStyle w:val="default"/>
          <w:rFonts w:cs="FrankRuehl" w:hint="cs"/>
          <w:rtl/>
        </w:rPr>
        <w:t xml:space="preserve">במקום האמור בהגדרת "הרשות הסניטרית המקומית" יבוא: "בתחום מועצה מקומית </w:t>
      </w:r>
      <w:r w:rsidR="00EA63B4">
        <w:rPr>
          <w:rStyle w:val="default"/>
          <w:rFonts w:cs="FrankRuehl"/>
          <w:rtl/>
        </w:rPr>
        <w:t>–</w:t>
      </w:r>
      <w:r w:rsidR="00EA63B4">
        <w:rPr>
          <w:rStyle w:val="default"/>
          <w:rFonts w:cs="FrankRuehl" w:hint="cs"/>
          <w:rtl/>
        </w:rPr>
        <w:t xml:space="preserve"> המועצה המקומית, ובתחום מועצה אזורית </w:t>
      </w:r>
      <w:r w:rsidR="00EA63B4">
        <w:rPr>
          <w:rStyle w:val="default"/>
          <w:rFonts w:cs="FrankRuehl"/>
          <w:rtl/>
        </w:rPr>
        <w:t>–</w:t>
      </w:r>
      <w:r w:rsidR="00EA63B4">
        <w:rPr>
          <w:rStyle w:val="default"/>
          <w:rFonts w:cs="FrankRuehl" w:hint="cs"/>
          <w:rtl/>
        </w:rPr>
        <w:t xml:space="preserve"> המועצה האזורית";</w:t>
      </w:r>
    </w:p>
    <w:p w:rsidR="00526471" w:rsidRPr="00526471" w:rsidRDefault="00526471" w:rsidP="00526471">
      <w:pPr>
        <w:pStyle w:val="P00"/>
        <w:spacing w:before="72"/>
        <w:ind w:left="1474" w:right="1134"/>
        <w:rPr>
          <w:rStyle w:val="default"/>
          <w:rFonts w:cs="FrankRuehl" w:hint="cs"/>
          <w:rtl/>
        </w:rPr>
      </w:pPr>
      <w:r w:rsidRPr="00526471">
        <w:rPr>
          <w:rStyle w:val="default"/>
          <w:rFonts w:cs="FrankRuehl" w:hint="cs"/>
          <w:rtl/>
        </w:rPr>
        <w:t>(ב)</w:t>
      </w:r>
      <w:r w:rsidRPr="00526471">
        <w:rPr>
          <w:rStyle w:val="default"/>
          <w:rFonts w:cs="FrankRuehl" w:hint="cs"/>
          <w:rtl/>
        </w:rPr>
        <w:tab/>
        <w:t>במקום ההגדרה "מפקח" יבוא:</w:t>
      </w:r>
    </w:p>
    <w:p w:rsidR="00526471" w:rsidRPr="00526471" w:rsidRDefault="00526471" w:rsidP="00526471">
      <w:pPr>
        <w:pStyle w:val="P00"/>
        <w:spacing w:before="72"/>
        <w:ind w:left="1928" w:right="1134"/>
        <w:rPr>
          <w:rStyle w:val="default"/>
          <w:rFonts w:cs="FrankRuehl" w:hint="cs"/>
          <w:rtl/>
        </w:rPr>
      </w:pPr>
      <w:r w:rsidRPr="00526471">
        <w:rPr>
          <w:rStyle w:val="default"/>
          <w:rFonts w:cs="FrankRuehl" w:hint="cs"/>
          <w:rtl/>
        </w:rPr>
        <w:t xml:space="preserve">""מפקח" </w:t>
      </w:r>
      <w:r w:rsidRPr="00526471">
        <w:rPr>
          <w:rStyle w:val="default"/>
          <w:rFonts w:cs="FrankRuehl"/>
          <w:rtl/>
        </w:rPr>
        <w:t>–</w:t>
      </w:r>
      <w:r w:rsidRPr="00526471">
        <w:rPr>
          <w:rStyle w:val="default"/>
          <w:rFonts w:cs="FrankRuehl" w:hint="cs"/>
          <w:rtl/>
        </w:rPr>
        <w:t xml:space="preserve"> מי שהוסמך בישראל כמפקח לעניין פקודה זו;"</w:t>
      </w:r>
    </w:p>
    <w:p w:rsidR="00526471" w:rsidRPr="00526471" w:rsidRDefault="00526471" w:rsidP="00526471">
      <w:pPr>
        <w:pStyle w:val="P00"/>
        <w:spacing w:before="72"/>
        <w:ind w:left="1474" w:right="1134"/>
        <w:rPr>
          <w:rStyle w:val="default"/>
          <w:rFonts w:cs="FrankRuehl" w:hint="cs"/>
          <w:rtl/>
        </w:rPr>
      </w:pPr>
      <w:r w:rsidRPr="00526471">
        <w:rPr>
          <w:rStyle w:val="default"/>
          <w:rFonts w:cs="FrankRuehl" w:hint="cs"/>
          <w:rtl/>
        </w:rPr>
        <w:t>(ג)</w:t>
      </w:r>
      <w:r w:rsidRPr="00526471">
        <w:rPr>
          <w:rStyle w:val="default"/>
          <w:rFonts w:cs="FrankRuehl" w:hint="cs"/>
          <w:rtl/>
        </w:rPr>
        <w:tab/>
        <w:t>במקום ההגדרה "מפקח הגנת הסביבה" יבוא:</w:t>
      </w:r>
    </w:p>
    <w:p w:rsidR="00526471" w:rsidRPr="00526471" w:rsidRDefault="00526471" w:rsidP="00526471">
      <w:pPr>
        <w:pStyle w:val="P00"/>
        <w:spacing w:before="72"/>
        <w:ind w:left="1928" w:right="1134"/>
        <w:rPr>
          <w:rStyle w:val="default"/>
          <w:rFonts w:cs="FrankRuehl" w:hint="cs"/>
          <w:rtl/>
        </w:rPr>
      </w:pPr>
      <w:r w:rsidRPr="00526471">
        <w:rPr>
          <w:rStyle w:val="default"/>
          <w:rFonts w:cs="FrankRuehl" w:hint="cs"/>
          <w:rtl/>
        </w:rPr>
        <w:t xml:space="preserve">""מפקח הגנת הסביבה" </w:t>
      </w:r>
      <w:r w:rsidRPr="00526471">
        <w:rPr>
          <w:rStyle w:val="default"/>
          <w:rFonts w:cs="FrankRuehl"/>
          <w:rtl/>
        </w:rPr>
        <w:t>–</w:t>
      </w:r>
      <w:r w:rsidRPr="00526471">
        <w:rPr>
          <w:rStyle w:val="default"/>
          <w:rFonts w:cs="FrankRuehl" w:hint="cs"/>
          <w:rtl/>
        </w:rPr>
        <w:t xml:space="preserve"> מי שהוסמך לשמש כמפקח הגנת הסביבה לפי חוק הגנת הסביבה (סמכויות פיקוח ואכיפה), התשע"א-2011, כפי תוקפו בהתאם לנספח מס' 9 </w:t>
      </w:r>
      <w:r w:rsidRPr="00526471">
        <w:rPr>
          <w:rStyle w:val="default"/>
          <w:rFonts w:cs="FrankRuehl"/>
          <w:rtl/>
        </w:rPr>
        <w:t>–</w:t>
      </w:r>
      <w:r w:rsidRPr="00526471">
        <w:rPr>
          <w:rStyle w:val="default"/>
          <w:rFonts w:cs="FrankRuehl" w:hint="cs"/>
          <w:rtl/>
        </w:rPr>
        <w:t xml:space="preserve"> דיני איכות הסביבה לתקנון המועצות המקומיות (יהודה והשומרון), התשמ"א-1981;".</w:t>
      </w:r>
    </w:p>
    <w:p w:rsidR="00EA63B4" w:rsidRDefault="00EA63B4" w:rsidP="00EA63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3(2) רישא, יבוא:</w:t>
      </w:r>
    </w:p>
    <w:p w:rsidR="00EA63B4" w:rsidRDefault="00EA63B4" w:rsidP="00EA63B4">
      <w:pPr>
        <w:pStyle w:val="P00"/>
        <w:spacing w:before="72"/>
        <w:ind w:left="1474" w:right="1134"/>
        <w:rPr>
          <w:rStyle w:val="default"/>
          <w:rFonts w:cs="FrankRuehl" w:hint="cs"/>
          <w:rtl/>
        </w:rPr>
      </w:pPr>
      <w:r>
        <w:rPr>
          <w:rStyle w:val="default"/>
          <w:rFonts w:cs="FrankRuehl" w:hint="cs"/>
          <w:rtl/>
        </w:rPr>
        <w:t>"אזורים סניטריים עירוניים יהיו האזורים הכפופים מזמן לזמן לשיפוטה של מועצה מקומית או של מועצה אזורית";</w:t>
      </w:r>
    </w:p>
    <w:p w:rsidR="00EA63B4" w:rsidRDefault="00EA63B4" w:rsidP="00EA63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במקום האמור בסעיף 7(6), יבוא:</w:t>
      </w:r>
    </w:p>
    <w:p w:rsidR="00EA63B4" w:rsidRDefault="00EA63B4" w:rsidP="00EA63B4">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מועצה מקומית ומועצה אזורית רשאיות להפקיע קרקע כדי להפוך אותה לבית עלמין חדש לפי הוראות הדין ותחיקת הבטחון החלות על הפקעת קרקעות לבתי עלמין";</w:t>
      </w:r>
    </w:p>
    <w:p w:rsidR="00EA63B4" w:rsidRDefault="00EA63B4" w:rsidP="00EA63B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בסעיפים 18 ו-19 במקום המילים "עיר או כפר", יבוא "ישוב";</w:t>
      </w:r>
    </w:p>
    <w:p w:rsidR="00EA63B4" w:rsidRDefault="00EA63B4" w:rsidP="00EA63B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69 במקום המלים "בית משפט שלום", יבוא: "בית המשפט לענינים מקומיים של ערכאה ראשונה".</w:t>
      </w:r>
    </w:p>
    <w:p w:rsidR="00025BFF" w:rsidRDefault="00025BFF" w:rsidP="00025BFF">
      <w:pPr>
        <w:pStyle w:val="P00"/>
        <w:spacing w:before="72"/>
        <w:ind w:left="624" w:right="1134"/>
        <w:rPr>
          <w:rStyle w:val="default"/>
          <w:rFonts w:cs="FrankRuehl"/>
          <w:rtl/>
        </w:rPr>
      </w:pPr>
      <w:r w:rsidRPr="000B5448">
        <w:rPr>
          <w:rStyle w:val="default"/>
          <w:rFonts w:cs="FrankRuehl" w:hint="cs"/>
          <w:rtl/>
        </w:rPr>
        <w:pict>
          <v:shape id="_x0000_s3234" type="#_x0000_t202" style="position:absolute;left:0;text-align:left;margin-left:470.35pt;margin-top:7.1pt;width:1in;height:35.25pt;z-index:251601408" filled="f" stroked="f">
            <v:textbox inset="1mm,0,1mm,0">
              <w:txbxContent>
                <w:p w:rsidR="001E0ADB" w:rsidRDefault="001E0ADB" w:rsidP="00025BFF">
                  <w:pPr>
                    <w:spacing w:line="160" w:lineRule="exact"/>
                    <w:rPr>
                      <w:rFonts w:cs="Miriam"/>
                      <w:noProof/>
                      <w:sz w:val="18"/>
                      <w:szCs w:val="18"/>
                      <w:rtl/>
                    </w:rPr>
                  </w:pPr>
                  <w:r>
                    <w:rPr>
                      <w:rFonts w:cs="Miriam" w:hint="cs"/>
                      <w:sz w:val="18"/>
                      <w:szCs w:val="18"/>
                      <w:rtl/>
                    </w:rPr>
                    <w:t>(תיקון מס' 131) תש"ס-2000</w:t>
                  </w:r>
                </w:p>
                <w:p w:rsidR="001E0ADB" w:rsidRDefault="001E0ADB" w:rsidP="00025BFF">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(ד1)</w:t>
      </w:r>
      <w:r>
        <w:rPr>
          <w:rStyle w:val="default"/>
          <w:rFonts w:cs="FrankRuehl" w:hint="cs"/>
          <w:rtl/>
        </w:rPr>
        <w:tab/>
      </w:r>
      <w:r w:rsidR="000B5448" w:rsidRPr="000B5448">
        <w:rPr>
          <w:rStyle w:val="default"/>
          <w:rFonts w:cs="FrankRuehl" w:hint="cs"/>
          <w:rtl/>
        </w:rPr>
        <w:t>בחוק למניעת העישון במקומות ציבוריים והחשיפה לעישון</w:t>
      </w:r>
      <w:r>
        <w:rPr>
          <w:rStyle w:val="default"/>
          <w:rFonts w:cs="FrankRuehl" w:hint="cs"/>
          <w:rtl/>
        </w:rPr>
        <w:t xml:space="preserve">, התשמ"ג-1983 </w:t>
      </w:r>
      <w:r>
        <w:rPr>
          <w:rStyle w:val="default"/>
          <w:rFonts w:cs="FrankRuehl"/>
          <w:rtl/>
        </w:rPr>
        <w:t>–</w:t>
      </w:r>
    </w:p>
    <w:p w:rsidR="000B5448" w:rsidRDefault="000B5448" w:rsidP="00025BFF">
      <w:pPr>
        <w:pStyle w:val="P00"/>
        <w:spacing w:before="72"/>
        <w:ind w:left="624" w:right="1134"/>
        <w:rPr>
          <w:rStyle w:val="default"/>
          <w:rFonts w:cs="FrankRuehl" w:hint="cs"/>
          <w:rtl/>
        </w:rPr>
      </w:pPr>
    </w:p>
    <w:p w:rsidR="000B5448" w:rsidRDefault="000B5448" w:rsidP="000B5448">
      <w:pPr>
        <w:pStyle w:val="P00"/>
        <w:spacing w:before="72"/>
        <w:ind w:left="1021" w:right="1134"/>
        <w:rPr>
          <w:rStyle w:val="default"/>
          <w:rFonts w:cs="FrankRuehl"/>
          <w:rtl/>
        </w:rPr>
      </w:pPr>
      <w:r w:rsidRPr="000B5448">
        <w:rPr>
          <w:rStyle w:val="default"/>
          <w:rFonts w:cs="FrankRuehl" w:hint="cs"/>
          <w:rtl/>
        </w:rPr>
        <w:pict>
          <v:shape id="_x0000_s4058" type="#_x0000_t202" style="position:absolute;left:0;text-align:left;margin-left:470.35pt;margin-top:7.1pt;width:1in;height:18.95pt;z-index:252064256"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(1)</w:t>
      </w:r>
      <w:r>
        <w:rPr>
          <w:rStyle w:val="default"/>
          <w:rFonts w:cs="FrankRuehl" w:hint="cs"/>
          <w:rtl/>
        </w:rPr>
        <w:tab/>
      </w:r>
      <w:r w:rsidRPr="000B5448">
        <w:rPr>
          <w:rStyle w:val="default"/>
          <w:rFonts w:cs="FrankRuehl" w:hint="cs"/>
          <w:rtl/>
        </w:rPr>
        <w:t>בסעיף 1, בסעיף קטן (ב), בסופו יבוא "כפי תוקפו על פי התקנון"</w:t>
      </w:r>
      <w:r>
        <w:rPr>
          <w:rStyle w:val="default"/>
          <w:rFonts w:cs="FrankRuehl" w:hint="cs"/>
          <w:rtl/>
        </w:rPr>
        <w:t>;</w:t>
      </w:r>
    </w:p>
    <w:p w:rsidR="000B5448" w:rsidRPr="000B5448" w:rsidRDefault="000B5448" w:rsidP="000B5448">
      <w:pPr>
        <w:pStyle w:val="P00"/>
        <w:spacing w:before="72"/>
        <w:ind w:left="1021" w:right="1134"/>
        <w:rPr>
          <w:rStyle w:val="default"/>
          <w:rFonts w:cs="FrankRuehl"/>
          <w:rtl/>
        </w:rPr>
      </w:pPr>
      <w:r w:rsidRPr="000B5448">
        <w:rPr>
          <w:rStyle w:val="default"/>
          <w:rFonts w:cs="FrankRuehl" w:hint="cs"/>
          <w:rtl/>
        </w:rPr>
        <w:pict>
          <v:shape id="_x0000_s4057" type="#_x0000_t202" style="position:absolute;left:0;text-align:left;margin-left:470.35pt;margin-top:7.1pt;width:1in;height:18.95pt;z-index:252063232"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Pr="000B5448">
        <w:rPr>
          <w:rStyle w:val="default"/>
          <w:rFonts w:cs="FrankRuehl" w:hint="cs"/>
          <w:rtl/>
        </w:rPr>
        <w:t>1א)</w:t>
      </w:r>
      <w:r w:rsidRPr="000B5448">
        <w:rPr>
          <w:rStyle w:val="default"/>
          <w:rFonts w:cs="FrankRuehl"/>
          <w:rtl/>
        </w:rPr>
        <w:tab/>
      </w:r>
      <w:r w:rsidRPr="000B5448">
        <w:rPr>
          <w:rStyle w:val="default"/>
          <w:rFonts w:cs="FrankRuehl" w:hint="cs"/>
          <w:rtl/>
        </w:rPr>
        <w:t xml:space="preserve">בסעיף 6א, בסעיף קטן (ב), המילים "לצורך דיווח בדבר הנזקים הבריאותיים הנגרמים מעישון מוצרי טבק, התשס"א-2000 </w:t>
      </w:r>
      <w:r w:rsidRPr="000B5448">
        <w:rPr>
          <w:rStyle w:val="default"/>
          <w:rFonts w:cs="FrankRuehl"/>
          <w:rtl/>
        </w:rPr>
        <w:t>–</w:t>
      </w:r>
      <w:r w:rsidRPr="000B5448">
        <w:rPr>
          <w:rStyle w:val="default"/>
          <w:rFonts w:cs="FrankRuehl" w:hint="cs"/>
          <w:rtl/>
        </w:rPr>
        <w:t xml:space="preserve"> יימחקו;</w:t>
      </w:r>
    </w:p>
    <w:p w:rsidR="000B5448" w:rsidRPr="000B5448" w:rsidRDefault="000B5448" w:rsidP="000B5448">
      <w:pPr>
        <w:pStyle w:val="P00"/>
        <w:spacing w:before="72"/>
        <w:ind w:left="1021" w:right="1134"/>
        <w:rPr>
          <w:rStyle w:val="default"/>
          <w:rFonts w:cs="FrankRuehl"/>
          <w:rtl/>
        </w:rPr>
      </w:pPr>
      <w:r w:rsidRPr="000B5448">
        <w:rPr>
          <w:rStyle w:val="default"/>
          <w:rFonts w:cs="FrankRuehl" w:hint="cs"/>
          <w:rtl/>
        </w:rPr>
        <w:pict>
          <v:shape id="_x0000_s4059" type="#_x0000_t202" style="position:absolute;left:0;text-align:left;margin-left:470.35pt;margin-top:7.1pt;width:1in;height:18.95pt;z-index:252065280"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Pr="000B5448">
        <w:rPr>
          <w:rStyle w:val="default"/>
          <w:rFonts w:cs="FrankRuehl" w:hint="cs"/>
          <w:rtl/>
        </w:rPr>
        <w:t>1ב)</w:t>
      </w:r>
      <w:r w:rsidRPr="000B5448">
        <w:rPr>
          <w:rStyle w:val="default"/>
          <w:rFonts w:cs="FrankRuehl"/>
          <w:rtl/>
        </w:rPr>
        <w:tab/>
      </w:r>
      <w:r w:rsidRPr="000B5448">
        <w:rPr>
          <w:rStyle w:val="default"/>
          <w:rFonts w:cs="FrankRuehl" w:hint="cs"/>
          <w:rtl/>
        </w:rPr>
        <w:t>בסעיף 7 לאחר "הוראות חוק זה" יבוא "כפי תוקפו על פי התקנון";</w:t>
      </w:r>
    </w:p>
    <w:p w:rsidR="000B5448" w:rsidRPr="000B5448" w:rsidRDefault="000B5448" w:rsidP="000B5448">
      <w:pPr>
        <w:pStyle w:val="P00"/>
        <w:spacing w:before="72"/>
        <w:ind w:left="1021" w:right="1134"/>
        <w:rPr>
          <w:rStyle w:val="default"/>
          <w:rFonts w:cs="FrankRuehl"/>
          <w:rtl/>
        </w:rPr>
      </w:pPr>
      <w:r w:rsidRPr="000B5448">
        <w:rPr>
          <w:rStyle w:val="default"/>
          <w:rFonts w:cs="FrankRuehl" w:hint="cs"/>
          <w:rtl/>
        </w:rPr>
        <w:pict>
          <v:shape id="_x0000_s4060" type="#_x0000_t202" style="position:absolute;left:0;text-align:left;margin-left:470.35pt;margin-top:7.1pt;width:1in;height:18.95pt;z-index:252066304"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Pr="000B5448">
        <w:rPr>
          <w:rStyle w:val="default"/>
          <w:rFonts w:cs="FrankRuehl" w:hint="cs"/>
          <w:rtl/>
        </w:rPr>
        <w:t>1ג)</w:t>
      </w:r>
      <w:r w:rsidRPr="000B5448">
        <w:rPr>
          <w:rStyle w:val="default"/>
          <w:rFonts w:cs="FrankRuehl"/>
          <w:rtl/>
        </w:rPr>
        <w:tab/>
      </w:r>
      <w:r w:rsidRPr="000B5448">
        <w:rPr>
          <w:rStyle w:val="default"/>
          <w:rFonts w:cs="FrankRuehl" w:hint="cs"/>
          <w:rtl/>
        </w:rPr>
        <w:t>בתוספת, בפרט 7, במקום "תקנות התעבורה, התשכ"א-1961" יבוא "תקנות התעבורה (יהודה והשומרון), התשנ"ב-1992";</w:t>
      </w:r>
    </w:p>
    <w:p w:rsidR="000B5448" w:rsidRPr="000B5448" w:rsidRDefault="000B5448" w:rsidP="000B5448">
      <w:pPr>
        <w:pStyle w:val="P00"/>
        <w:spacing w:before="72"/>
        <w:ind w:left="1021" w:right="1134"/>
        <w:rPr>
          <w:rStyle w:val="default"/>
          <w:rFonts w:cs="FrankRuehl"/>
          <w:rtl/>
        </w:rPr>
      </w:pPr>
      <w:r w:rsidRPr="000B5448">
        <w:rPr>
          <w:rStyle w:val="default"/>
          <w:rFonts w:cs="FrankRuehl" w:hint="cs"/>
          <w:rtl/>
        </w:rPr>
        <w:pict>
          <v:shape id="_x0000_s4061" type="#_x0000_t202" style="position:absolute;left:0;text-align:left;margin-left:470.35pt;margin-top:7.1pt;width:1in;height:18.95pt;z-index:252067328"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Pr="000B5448">
        <w:rPr>
          <w:rStyle w:val="default"/>
          <w:rFonts w:cs="FrankRuehl" w:hint="cs"/>
          <w:rtl/>
        </w:rPr>
        <w:t>1ד)</w:t>
      </w:r>
      <w:r w:rsidRPr="000B5448">
        <w:rPr>
          <w:rStyle w:val="default"/>
          <w:rFonts w:cs="FrankRuehl"/>
          <w:rtl/>
        </w:rPr>
        <w:tab/>
      </w:r>
      <w:r w:rsidRPr="000B5448">
        <w:rPr>
          <w:rStyle w:val="default"/>
          <w:rFonts w:cs="FrankRuehl" w:hint="cs"/>
          <w:rtl/>
        </w:rPr>
        <w:t>בתוספת, בפרט 19, במקום "בסעיף 11 לחוק ההתגוננות האזרחית, התשי"א-1951" יבוא "בסעיף 26 לצו בדבר ההתגוננות האזרחית (יהודה והשומרון) (מס' 1699), התשע"ב-2012";</w:t>
      </w:r>
    </w:p>
    <w:p w:rsidR="000B5448" w:rsidRPr="000B5448" w:rsidRDefault="000B5448" w:rsidP="000B5448">
      <w:pPr>
        <w:pStyle w:val="P00"/>
        <w:spacing w:before="72"/>
        <w:ind w:left="1021" w:right="1134"/>
        <w:rPr>
          <w:rStyle w:val="default"/>
          <w:rFonts w:cs="FrankRuehl"/>
          <w:rtl/>
        </w:rPr>
      </w:pPr>
      <w:r w:rsidRPr="000B5448">
        <w:rPr>
          <w:rStyle w:val="default"/>
          <w:rFonts w:cs="FrankRuehl" w:hint="cs"/>
          <w:rtl/>
        </w:rPr>
        <w:pict>
          <v:shape id="_x0000_s4062" type="#_x0000_t202" style="position:absolute;left:0;text-align:left;margin-left:470.35pt;margin-top:7.1pt;width:1in;height:18.95pt;z-index:252068352"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Pr="000B5448">
        <w:rPr>
          <w:rStyle w:val="default"/>
          <w:rFonts w:cs="FrankRuehl" w:hint="cs"/>
          <w:rtl/>
        </w:rPr>
        <w:t>1ה)</w:t>
      </w:r>
      <w:r w:rsidRPr="000B5448">
        <w:rPr>
          <w:rStyle w:val="default"/>
          <w:rFonts w:cs="FrankRuehl"/>
          <w:rtl/>
        </w:rPr>
        <w:tab/>
      </w:r>
      <w:r w:rsidRPr="000B5448">
        <w:rPr>
          <w:rStyle w:val="default"/>
          <w:rFonts w:cs="FrankRuehl" w:hint="cs"/>
          <w:rtl/>
        </w:rPr>
        <w:t xml:space="preserve">סעיפים 1(ג), 2(ג), 5א, 8(ג), 8א(ב)-(ו) ו-13 </w:t>
      </w:r>
      <w:r w:rsidRPr="000B5448">
        <w:rPr>
          <w:rStyle w:val="default"/>
          <w:rFonts w:cs="FrankRuehl"/>
          <w:rtl/>
        </w:rPr>
        <w:t>–</w:t>
      </w:r>
      <w:r w:rsidRPr="000B5448">
        <w:rPr>
          <w:rStyle w:val="default"/>
          <w:rFonts w:cs="FrankRuehl" w:hint="cs"/>
          <w:rtl/>
        </w:rPr>
        <w:t xml:space="preserve"> יימחקו, ואולם, למען הסר ספק, אין בכך לגרוע מכלליות האמור בסעיף 1 לנספח לענין תחולת חקיקת משנה; במקום סעיף 5א יבוא "שיעור קנס שנקבע במדינת ישראל בהתאם לסעיף 5א לחוק זה כפי תוקפו במדינת ישראל מעת לעת יחל גם באזור";</w:t>
      </w:r>
    </w:p>
    <w:p w:rsidR="00025BFF" w:rsidRDefault="00025BFF" w:rsidP="00025B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10, לאחר המילה "דין" יבוא "או תחיקת ביטחון";</w:t>
      </w:r>
    </w:p>
    <w:p w:rsidR="00025BFF" w:rsidRDefault="000B5448" w:rsidP="000B5448">
      <w:pPr>
        <w:pStyle w:val="P00"/>
        <w:spacing w:before="72"/>
        <w:ind w:left="1021" w:right="1134"/>
        <w:rPr>
          <w:rStyle w:val="default"/>
          <w:rFonts w:cs="FrankRuehl" w:hint="cs"/>
          <w:rtl/>
        </w:rPr>
      </w:pPr>
      <w:r w:rsidRPr="000B5448">
        <w:rPr>
          <w:rStyle w:val="default"/>
          <w:rFonts w:cs="FrankRuehl" w:hint="cs"/>
          <w:rtl/>
        </w:rPr>
        <w:pict>
          <v:shape id="_x0000_s4063" type="#_x0000_t202" style="position:absolute;left:0;text-align:left;margin-left:470.35pt;margin-top:7.1pt;width:1in;height:18.95pt;z-index:252069376" filled="f" stroked="f">
            <v:textbox inset="1mm,0,1mm,0">
              <w:txbxContent>
                <w:p w:rsidR="001E0ADB" w:rsidRDefault="001E0ADB" w:rsidP="000B5448">
                  <w:pPr>
                    <w:spacing w:line="160" w:lineRule="exact"/>
                    <w:rPr>
                      <w:rFonts w:cs="Miriam" w:hint="cs"/>
                      <w:noProof/>
                      <w:sz w:val="18"/>
                      <w:szCs w:val="18"/>
                      <w:rtl/>
                    </w:rPr>
                  </w:pPr>
                  <w:r>
                    <w:rPr>
                      <w:rFonts w:cs="Miriam" w:hint="cs"/>
                      <w:noProof/>
                      <w:sz w:val="18"/>
                      <w:szCs w:val="18"/>
                      <w:rtl/>
                    </w:rPr>
                    <w:t>(תיקון מס' 218) תשע"ח-2017</w:t>
                  </w:r>
                </w:p>
              </w:txbxContent>
            </v:textbox>
          </v:shape>
        </w:pict>
      </w:r>
      <w:r>
        <w:rPr>
          <w:rStyle w:val="default"/>
          <w:rFonts w:cs="FrankRuehl" w:hint="cs"/>
          <w:rtl/>
        </w:rPr>
        <w:t>(</w:t>
      </w:r>
      <w:r w:rsidR="00025BFF">
        <w:rPr>
          <w:rStyle w:val="default"/>
          <w:rFonts w:cs="FrankRuehl" w:hint="cs"/>
          <w:rtl/>
        </w:rPr>
        <w:t>3)</w:t>
      </w:r>
      <w:r w:rsidR="00025BFF">
        <w:rPr>
          <w:rStyle w:val="default"/>
          <w:rFonts w:cs="FrankRuehl" w:hint="cs"/>
          <w:rtl/>
        </w:rPr>
        <w:tab/>
        <w:t>סעיפים 11,</w:t>
      </w:r>
      <w:r>
        <w:rPr>
          <w:rStyle w:val="default"/>
          <w:rFonts w:cs="FrankRuehl" w:hint="cs"/>
          <w:rtl/>
        </w:rPr>
        <w:t xml:space="preserve"> 11א,</w:t>
      </w:r>
      <w:r w:rsidR="00025BFF">
        <w:rPr>
          <w:rStyle w:val="default"/>
          <w:rFonts w:cs="FrankRuehl" w:hint="cs"/>
          <w:rtl/>
        </w:rPr>
        <w:t xml:space="preserve"> 12 ו-14 </w:t>
      </w:r>
      <w:r w:rsidR="00025BFF">
        <w:rPr>
          <w:rStyle w:val="default"/>
          <w:rFonts w:cs="FrankRuehl"/>
          <w:rtl/>
        </w:rPr>
        <w:t>–</w:t>
      </w:r>
      <w:r w:rsidR="00025BFF">
        <w:rPr>
          <w:rStyle w:val="default"/>
          <w:rFonts w:cs="FrankRuehl" w:hint="cs"/>
          <w:rtl/>
        </w:rPr>
        <w:t xml:space="preserve"> בטלים.</w:t>
      </w:r>
    </w:p>
    <w:p w:rsidR="00025BFF" w:rsidRDefault="00025BFF" w:rsidP="00025BFF">
      <w:pPr>
        <w:pStyle w:val="P00"/>
        <w:spacing w:before="72"/>
        <w:ind w:left="624" w:right="1134"/>
        <w:rPr>
          <w:rStyle w:val="default"/>
          <w:rFonts w:cs="FrankRuehl" w:hint="cs"/>
          <w:rtl/>
        </w:rPr>
      </w:pPr>
      <w:r>
        <w:rPr>
          <w:rFonts w:cs="FrankRuehl" w:hint="cs"/>
          <w:sz w:val="26"/>
          <w:rtl/>
          <w:lang w:eastAsia="en-US"/>
        </w:rPr>
        <w:pict>
          <v:shape id="_x0000_s3235" type="#_x0000_t202" style="position:absolute;left:0;text-align:left;margin-left:470.35pt;margin-top:7.1pt;width:1in;height:18pt;z-index:251603456" filled="f" stroked="f">
            <v:textbox inset="1mm,0,1mm,0">
              <w:txbxContent>
                <w:p w:rsidR="001E0ADB" w:rsidRDefault="001E0ADB" w:rsidP="00025BFF">
                  <w:pPr>
                    <w:spacing w:line="160" w:lineRule="exact"/>
                    <w:rPr>
                      <w:rFonts w:cs="Miriam" w:hint="cs"/>
                      <w:noProof/>
                      <w:sz w:val="18"/>
                      <w:szCs w:val="18"/>
                      <w:rtl/>
                    </w:rPr>
                  </w:pPr>
                  <w:r>
                    <w:rPr>
                      <w:rFonts w:cs="Miriam" w:hint="cs"/>
                      <w:sz w:val="18"/>
                      <w:szCs w:val="18"/>
                      <w:rtl/>
                    </w:rPr>
                    <w:t>(תיקון מס' 131) תש"ס-2000</w:t>
                  </w:r>
                </w:p>
              </w:txbxContent>
            </v:textbox>
          </v:shape>
        </w:pict>
      </w:r>
      <w:r>
        <w:rPr>
          <w:rStyle w:val="default"/>
          <w:rFonts w:cs="FrankRuehl" w:hint="cs"/>
          <w:rtl/>
        </w:rPr>
        <w:t>(ד2)</w:t>
      </w:r>
      <w:r>
        <w:rPr>
          <w:rStyle w:val="default"/>
          <w:rFonts w:cs="FrankRuehl" w:hint="cs"/>
          <w:rtl/>
        </w:rPr>
        <w:tab/>
        <w:t xml:space="preserve">בחוק הגבלת הפרסומת למוצרי טבק לעישון, התשמ"ג-1983 </w:t>
      </w:r>
      <w:r>
        <w:rPr>
          <w:rStyle w:val="default"/>
          <w:rFonts w:cs="FrankRuehl"/>
          <w:rtl/>
        </w:rPr>
        <w:t>–</w:t>
      </w:r>
    </w:p>
    <w:p w:rsidR="00025BFF" w:rsidRDefault="00025BFF" w:rsidP="00025B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3, כל מקום בו כתובה המילה "בישראל" יבוא "או באזור";</w:t>
      </w:r>
    </w:p>
    <w:p w:rsidR="00025BFF" w:rsidRDefault="00025BFF" w:rsidP="00025B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9(ג) </w:t>
      </w:r>
      <w:r>
        <w:rPr>
          <w:rStyle w:val="default"/>
          <w:rFonts w:cs="FrankRuehl"/>
          <w:rtl/>
        </w:rPr>
        <w:t>–</w:t>
      </w:r>
    </w:p>
    <w:p w:rsidR="00025BFF" w:rsidRDefault="00025BFF" w:rsidP="00025BF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המילים "שר הבריאות, באישור ועדת הכלכלה של הכנסת" יבוא: "שר הבריאות";</w:t>
      </w:r>
    </w:p>
    <w:p w:rsidR="00025BFF" w:rsidRDefault="00025BFF" w:rsidP="00025BF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המילה "ברשומות" יבוא "בישראל";</w:t>
      </w:r>
    </w:p>
    <w:p w:rsidR="00025BFF" w:rsidRDefault="00025BFF" w:rsidP="00025BF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סעיפים 10 ו-16 </w:t>
      </w:r>
      <w:r>
        <w:rPr>
          <w:rStyle w:val="default"/>
          <w:rFonts w:cs="FrankRuehl"/>
          <w:rtl/>
        </w:rPr>
        <w:t>–</w:t>
      </w:r>
      <w:r>
        <w:rPr>
          <w:rStyle w:val="default"/>
          <w:rFonts w:cs="FrankRuehl" w:hint="cs"/>
          <w:rtl/>
        </w:rPr>
        <w:t xml:space="preserve"> בטלים.</w:t>
      </w:r>
    </w:p>
    <w:p w:rsidR="00EA63B4" w:rsidRDefault="00A8384E" w:rsidP="00A8384E">
      <w:pPr>
        <w:pStyle w:val="P00"/>
        <w:spacing w:before="72"/>
        <w:ind w:left="624" w:right="1134"/>
        <w:rPr>
          <w:rStyle w:val="default"/>
          <w:rFonts w:cs="FrankRuehl" w:hint="cs"/>
          <w:rtl/>
        </w:rPr>
      </w:pPr>
      <w:r>
        <w:rPr>
          <w:rFonts w:cs="FrankRuehl" w:hint="cs"/>
          <w:sz w:val="26"/>
          <w:rtl/>
          <w:lang w:eastAsia="en-US"/>
        </w:rPr>
        <w:pict>
          <v:shape id="_x0000_s3043" type="#_x0000_t202" style="position:absolute;left:0;text-align:left;margin-left:470.35pt;margin-top:7.1pt;width:1in;height:18pt;z-index:251516416" filled="f" stroked="f">
            <v:textbox inset="1mm,0,1mm,0">
              <w:txbxContent>
                <w:p w:rsidR="001E0ADB" w:rsidRDefault="001E0ADB" w:rsidP="00A8384E">
                  <w:pPr>
                    <w:spacing w:line="160" w:lineRule="exact"/>
                    <w:rPr>
                      <w:rFonts w:cs="Miriam" w:hint="cs"/>
                      <w:noProof/>
                      <w:sz w:val="18"/>
                      <w:szCs w:val="18"/>
                      <w:rtl/>
                    </w:rPr>
                  </w:pPr>
                  <w:r>
                    <w:rPr>
                      <w:rFonts w:cs="Miriam" w:hint="cs"/>
                      <w:noProof/>
                      <w:sz w:val="18"/>
                      <w:szCs w:val="18"/>
                      <w:rtl/>
                    </w:rPr>
                    <w:t>(תיקון מס' 81) תשנ"ד-1994</w:t>
                  </w:r>
                </w:p>
              </w:txbxContent>
            </v:textbox>
          </v:shape>
        </w:pict>
      </w:r>
      <w:r w:rsidR="00EA63B4">
        <w:rPr>
          <w:rStyle w:val="default"/>
          <w:rFonts w:cs="FrankRuehl" w:hint="cs"/>
          <w:rtl/>
        </w:rPr>
        <w:t>(ה)</w:t>
      </w:r>
      <w:r w:rsidR="00EA63B4">
        <w:rPr>
          <w:rStyle w:val="default"/>
          <w:rFonts w:cs="FrankRuehl" w:hint="cs"/>
          <w:rtl/>
        </w:rPr>
        <w:tab/>
        <w:t>בחוק טיפול בחולי נפש, התש</w:t>
      </w:r>
      <w:r>
        <w:rPr>
          <w:rStyle w:val="default"/>
          <w:rFonts w:cs="FrankRuehl" w:hint="cs"/>
          <w:rtl/>
        </w:rPr>
        <w:t>נ"א-1991</w:t>
      </w:r>
      <w:r w:rsidR="00EA63B4">
        <w:rPr>
          <w:rStyle w:val="default"/>
          <w:rFonts w:cs="FrankRuehl" w:hint="cs"/>
          <w:rtl/>
        </w:rPr>
        <w:t xml:space="preserve"> </w:t>
      </w:r>
      <w:r w:rsidR="00EA63B4">
        <w:rPr>
          <w:rStyle w:val="default"/>
          <w:rFonts w:cs="FrankRuehl"/>
          <w:rtl/>
        </w:rPr>
        <w:t>–</w:t>
      </w:r>
    </w:p>
    <w:p w:rsidR="00EA63B4" w:rsidRDefault="00EA63B4" w:rsidP="00EA63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המלים "היועץ המשפטי לממשלה", יבואו לפניהן המילים "בא כח";</w:t>
      </w:r>
    </w:p>
    <w:p w:rsidR="00EA63B4" w:rsidRDefault="00EA63B4" w:rsidP="00EA63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בחוק בו כתובות המלים "בית המשפט המחוזי", יבוא במקומן "בית המשפט לענינים מקומיים של ערכאה ראשונה".</w:t>
      </w:r>
    </w:p>
    <w:p w:rsidR="00EA63B4" w:rsidRDefault="00EA63B4" w:rsidP="00EA63B4">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בתקנות הטיפול בחולי נפש (ערעור לפני בית המשפט המחוזי), התשי"ז-1957, בכל מקום בו כתובות המילים "בית המשפט המחוזי", יבוא במקומן "בית המשפט לענינים מקומיים של ערכאה ראשונה".</w:t>
      </w:r>
    </w:p>
    <w:p w:rsidR="00EA63B4" w:rsidRDefault="00EA63B4" w:rsidP="00EA63B4">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בפקודת בריאות הציבור (מזון) (נוסח חדש), התשל"ג-1973, בסעיף 9, במקום המלים "מועצת העיריה", יבוא "מועצה מקומית ומועצה אזורית".</w:t>
      </w:r>
    </w:p>
    <w:p w:rsidR="00EA63B4" w:rsidRDefault="00EA63B4" w:rsidP="00EA63B4">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 xml:space="preserve">בפקודת הסמים המסוכנים (נוסח חדש), התשל"ג-1973 </w:t>
      </w:r>
      <w:r>
        <w:rPr>
          <w:rStyle w:val="default"/>
          <w:rFonts w:cs="FrankRuehl"/>
          <w:rtl/>
        </w:rPr>
        <w:t>–</w:t>
      </w:r>
    </w:p>
    <w:p w:rsidR="00EA63B4" w:rsidRDefault="00EA63B4" w:rsidP="00EA63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סעיפים 29 ו-38 יושמטו;</w:t>
      </w:r>
    </w:p>
    <w:p w:rsidR="00EA63B4" w:rsidRDefault="00EA63B4" w:rsidP="00EA63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30 במקום המלים "בית משפט שלום", יבוא "בית המשפט לענינים מקומיים של ערכאה ראשונה".</w:t>
      </w:r>
    </w:p>
    <w:p w:rsidR="00A8384E" w:rsidRDefault="00A8384E" w:rsidP="00A8384E">
      <w:pPr>
        <w:pStyle w:val="P00"/>
        <w:spacing w:before="72"/>
        <w:ind w:left="624" w:right="1134"/>
        <w:rPr>
          <w:rStyle w:val="default"/>
          <w:rFonts w:cs="FrankRuehl" w:hint="cs"/>
          <w:rtl/>
        </w:rPr>
      </w:pPr>
      <w:r>
        <w:rPr>
          <w:rFonts w:cs="FrankRuehl" w:hint="cs"/>
          <w:sz w:val="26"/>
          <w:rtl/>
          <w:lang w:eastAsia="en-US"/>
        </w:rPr>
        <w:pict>
          <v:shape id="_x0000_s3044" type="#_x0000_t202" style="position:absolute;left:0;text-align:left;margin-left:470.35pt;margin-top:7.1pt;width:1in;height:18pt;z-index:251517440" filled="f" stroked="f">
            <v:textbox inset="1mm,0,1mm,0">
              <w:txbxContent>
                <w:p w:rsidR="001E0ADB" w:rsidRDefault="001E0ADB" w:rsidP="00A8384E">
                  <w:pPr>
                    <w:spacing w:line="160" w:lineRule="exact"/>
                    <w:rPr>
                      <w:rFonts w:cs="Miriam" w:hint="cs"/>
                      <w:noProof/>
                      <w:sz w:val="18"/>
                      <w:szCs w:val="18"/>
                      <w:rtl/>
                    </w:rPr>
                  </w:pPr>
                  <w:r>
                    <w:rPr>
                      <w:rFonts w:cs="Miriam" w:hint="cs"/>
                      <w:noProof/>
                      <w:sz w:val="18"/>
                      <w:szCs w:val="18"/>
                      <w:rtl/>
                    </w:rPr>
                    <w:t>(תיקון מס' 81) תשנ"ד-1994</w:t>
                  </w:r>
                </w:p>
              </w:txbxContent>
            </v:textbox>
          </v:shape>
        </w:pict>
      </w:r>
      <w:r>
        <w:rPr>
          <w:rStyle w:val="default"/>
          <w:rFonts w:cs="FrankRuehl" w:hint="cs"/>
          <w:rtl/>
        </w:rPr>
        <w:t>(ט)</w:t>
      </w:r>
      <w:r>
        <w:rPr>
          <w:rStyle w:val="default"/>
          <w:rFonts w:cs="FrankRuehl" w:hint="cs"/>
          <w:rtl/>
        </w:rPr>
        <w:tab/>
        <w:t xml:space="preserve">בחוק העיסוק באופטומטריה, התשנ"א-1991 </w:t>
      </w:r>
      <w:r>
        <w:rPr>
          <w:rStyle w:val="default"/>
          <w:rFonts w:cs="FrankRuehl"/>
          <w:rtl/>
        </w:rPr>
        <w:t>–</w:t>
      </w:r>
    </w:p>
    <w:p w:rsidR="00A8384E" w:rsidRDefault="00A8384E" w:rsidP="00A838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15(א), במקום "בית משפט השלום", יבוא "בית המשפט לעניינים מקומיים של ערכאה ראשונה";</w:t>
      </w:r>
    </w:p>
    <w:p w:rsidR="00A8384E" w:rsidRDefault="00A8384E" w:rsidP="00A838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15(ב), במקום "בית משפט השלום", יבוא "בית המשפט לעניינים מקומיים של ערכאה ראשונה" ובמקום "בית משפט מחוזי", יבוא "בית המשפט לעניינים מקומיים של ערכאת ערעור".</w:t>
      </w:r>
    </w:p>
    <w:p w:rsidR="00C06EB3" w:rsidRDefault="00C06EB3" w:rsidP="00C06EB3">
      <w:pPr>
        <w:pStyle w:val="P00"/>
        <w:spacing w:before="72"/>
        <w:ind w:left="624" w:right="1134"/>
        <w:rPr>
          <w:rStyle w:val="default"/>
          <w:rFonts w:cs="FrankRuehl" w:hint="cs"/>
          <w:rtl/>
        </w:rPr>
      </w:pPr>
      <w:r>
        <w:rPr>
          <w:rFonts w:cs="FrankRuehl" w:hint="cs"/>
          <w:sz w:val="26"/>
          <w:rtl/>
          <w:lang w:eastAsia="en-US"/>
        </w:rPr>
        <w:pict>
          <v:shape id="_x0000_s3420" type="#_x0000_t202" style="position:absolute;left:0;text-align:left;margin-left:470.35pt;margin-top:7.1pt;width:1in;height:18pt;z-index:251719168" filled="f" stroked="f">
            <v:textbox inset="1mm,0,1mm,0">
              <w:txbxContent>
                <w:p w:rsidR="001E0ADB" w:rsidRDefault="001E0ADB" w:rsidP="00C06EB3">
                  <w:pPr>
                    <w:spacing w:line="160" w:lineRule="exact"/>
                    <w:rPr>
                      <w:rFonts w:cs="Miriam" w:hint="cs"/>
                      <w:noProof/>
                      <w:sz w:val="18"/>
                      <w:szCs w:val="18"/>
                      <w:rtl/>
                    </w:rPr>
                  </w:pPr>
                  <w:r>
                    <w:rPr>
                      <w:rFonts w:cs="Miriam" w:hint="cs"/>
                      <w:noProof/>
                      <w:sz w:val="18"/>
                      <w:szCs w:val="18"/>
                      <w:rtl/>
                    </w:rPr>
                    <w:t>(תיקון מס' 154א) תשס"ה-2005</w:t>
                  </w:r>
                </w:p>
              </w:txbxContent>
            </v:textbox>
          </v:shape>
        </w:pict>
      </w:r>
      <w:r>
        <w:rPr>
          <w:rStyle w:val="default"/>
          <w:rFonts w:cs="FrankRuehl" w:hint="cs"/>
          <w:rtl/>
        </w:rPr>
        <w:t>(ט1)</w:t>
      </w:r>
      <w:r>
        <w:rPr>
          <w:rStyle w:val="default"/>
          <w:rFonts w:cs="FrankRuehl" w:hint="cs"/>
          <w:rtl/>
        </w:rPr>
        <w:tab/>
        <w:t xml:space="preserve">בחוק זכויות החולה, התשנ"ו-1996 </w:t>
      </w:r>
      <w:r>
        <w:rPr>
          <w:rStyle w:val="default"/>
          <w:rFonts w:cs="FrankRuehl"/>
          <w:rtl/>
        </w:rPr>
        <w:t>–</w:t>
      </w:r>
    </w:p>
    <w:p w:rsidR="00C06EB3" w:rsidRDefault="00C06EB3" w:rsidP="00A838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בסעיפים 3, 17, 22-20 ו-29 במקום המילה "דין" יבוא "הדין בישראל או כל דין ותחיקת בטחון";</w:t>
      </w:r>
    </w:p>
    <w:p w:rsidR="00C06EB3" w:rsidRDefault="00C06EB3" w:rsidP="00A838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סעיף 31 </w:t>
      </w:r>
      <w:r>
        <w:rPr>
          <w:rStyle w:val="default"/>
          <w:rFonts w:cs="FrankRuehl"/>
          <w:rtl/>
        </w:rPr>
        <w:t>–</w:t>
      </w:r>
      <w:r>
        <w:rPr>
          <w:rStyle w:val="default"/>
          <w:rFonts w:cs="FrankRuehl" w:hint="cs"/>
          <w:rtl/>
        </w:rPr>
        <w:t xml:space="preserve"> יימחק;</w:t>
      </w:r>
    </w:p>
    <w:p w:rsidR="00C06EB3" w:rsidRDefault="00C06EB3" w:rsidP="00A838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32 יבוא: "המנהל הכללי ממונה על ביצוע חוק זה";</w:t>
      </w:r>
    </w:p>
    <w:p w:rsidR="00C06EB3" w:rsidRDefault="00C06EB3" w:rsidP="00A8384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(פקע);</w:t>
      </w:r>
    </w:p>
    <w:p w:rsidR="00C06EB3" w:rsidRDefault="00C06EB3" w:rsidP="00A8384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סעיפים 33 עד 36 </w:t>
      </w:r>
      <w:r>
        <w:rPr>
          <w:rStyle w:val="default"/>
          <w:rFonts w:cs="FrankRuehl"/>
          <w:rtl/>
        </w:rPr>
        <w:t>–</w:t>
      </w:r>
      <w:r>
        <w:rPr>
          <w:rStyle w:val="default"/>
          <w:rFonts w:cs="FrankRuehl" w:hint="cs"/>
          <w:rtl/>
        </w:rPr>
        <w:t xml:space="preserve"> יימחקו.</w:t>
      </w:r>
    </w:p>
    <w:p w:rsidR="000041DD" w:rsidRDefault="000041DD" w:rsidP="000041DD">
      <w:pPr>
        <w:pStyle w:val="P00"/>
        <w:spacing w:before="72"/>
        <w:ind w:left="624" w:right="1134"/>
        <w:rPr>
          <w:rStyle w:val="default"/>
          <w:rFonts w:cs="FrankRuehl" w:hint="cs"/>
          <w:rtl/>
        </w:rPr>
      </w:pPr>
      <w:r>
        <w:rPr>
          <w:rFonts w:cs="FrankRuehl" w:hint="cs"/>
          <w:sz w:val="26"/>
          <w:rtl/>
          <w:lang w:eastAsia="en-US"/>
        </w:rPr>
        <w:pict>
          <v:shape id="_x0000_s3163" type="#_x0000_t202" style="position:absolute;left:0;text-align:left;margin-left:470.35pt;margin-top:7.1pt;width:1in;height:18pt;z-index:251572736" filled="f" stroked="f">
            <v:textbox inset="1mm,0,1mm,0">
              <w:txbxContent>
                <w:p w:rsidR="001E0ADB" w:rsidRDefault="001E0ADB" w:rsidP="000041DD">
                  <w:pPr>
                    <w:spacing w:line="160" w:lineRule="exact"/>
                    <w:rPr>
                      <w:rFonts w:cs="Miriam" w:hint="cs"/>
                      <w:noProof/>
                      <w:sz w:val="18"/>
                      <w:szCs w:val="18"/>
                      <w:rtl/>
                    </w:rPr>
                  </w:pPr>
                  <w:r>
                    <w:rPr>
                      <w:rFonts w:cs="Miriam" w:hint="cs"/>
                      <w:noProof/>
                      <w:sz w:val="18"/>
                      <w:szCs w:val="18"/>
                      <w:rtl/>
                    </w:rPr>
                    <w:t>(תיקון מס' 116) תשנ"ט-1999</w:t>
                  </w:r>
                </w:p>
              </w:txbxContent>
            </v:textbox>
          </v:shape>
        </w:pict>
      </w:r>
      <w:r>
        <w:rPr>
          <w:rStyle w:val="default"/>
          <w:rFonts w:cs="FrankRuehl" w:hint="cs"/>
          <w:rtl/>
        </w:rPr>
        <w:t>(י)</w:t>
      </w:r>
      <w:r>
        <w:rPr>
          <w:rStyle w:val="default"/>
          <w:rFonts w:cs="FrankRuehl" w:hint="cs"/>
          <w:rtl/>
        </w:rPr>
        <w:tab/>
        <w:t>בצו הפיקוח על מצרכים ושירותים (הסחר במזון, ייצורו והחסנתו), התשכ"א-1960:</w:t>
      </w:r>
    </w:p>
    <w:p w:rsidR="000041DD" w:rsidRDefault="000041DD" w:rsidP="00A838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0041DD" w:rsidRDefault="000041DD" w:rsidP="009772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DC1282">
        <w:rPr>
          <w:rStyle w:val="default"/>
          <w:rFonts w:cs="FrankRuehl" w:hint="cs"/>
          <w:rtl/>
        </w:rPr>
        <w:t>בהגדרת "המנהל", יימחקו סעיפים קטנים (א) ו-(ב), ובסעיף קטן (ג), לאחר המילים "משרד הבריאות" יבוא: "בישראל";</w:t>
      </w:r>
    </w:p>
    <w:p w:rsidR="00DC1282" w:rsidRDefault="00DC1282" w:rsidP="009772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בהגדרת "מצרך", לאחר המילים "תש"ח-1948" יבוא: "כפי תוקפו בישראל מעת לעת";</w:t>
      </w:r>
    </w:p>
    <w:p w:rsidR="00DC1282" w:rsidRDefault="00DC1282" w:rsidP="009772C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בהגדרת "יצואן", במקום המילים "לחוץ לארץ" יבוא: "אל מחוץ לישראל ולאזור";</w:t>
      </w:r>
    </w:p>
    <w:p w:rsidR="00DC1282" w:rsidRDefault="00DC1282" w:rsidP="009772C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9772CD">
        <w:rPr>
          <w:rStyle w:val="default"/>
          <w:rFonts w:cs="FrankRuehl" w:hint="cs"/>
          <w:rtl/>
        </w:rPr>
        <w:t>בהגדרת "יבואן", במקום המילים "מחוץ לארץ" יבוא: "מחוץ לישראל ולאזור";</w:t>
      </w:r>
    </w:p>
    <w:p w:rsidR="009772CD" w:rsidRDefault="009772CD" w:rsidP="00A838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2(ב) יימחק;</w:t>
      </w:r>
    </w:p>
    <w:p w:rsidR="009772CD" w:rsidRDefault="009772CD" w:rsidP="00A838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8(א), במקום המילים "במחוז בו נמצא העסק עבורו נתבקש הרשיון או ההיתר, בהתאם להוראות המנהל" יבוא: "במחוז הנמצא בסמוך למקום שבו נמצא העסק עבורו נתבקש הרשיון או ההיתר, בהתאם להוראות המנהל. לא היתה הבקשה בתחום טיפולו של המחוז שבו הוגשה, יעבירה המנהל למחוז המתאים, וימסור על כך הודעה למבקש".</w:t>
      </w:r>
    </w:p>
    <w:p w:rsidR="00A8384E" w:rsidRPr="006E7C5E" w:rsidRDefault="00A8384E" w:rsidP="0006134E">
      <w:pPr>
        <w:pStyle w:val="P00"/>
        <w:spacing w:before="0"/>
        <w:ind w:left="624" w:right="1134"/>
        <w:rPr>
          <w:rStyle w:val="default"/>
          <w:rFonts w:cs="FrankRuehl" w:hint="cs"/>
          <w:vanish/>
          <w:color w:val="FF0000"/>
          <w:sz w:val="20"/>
          <w:szCs w:val="20"/>
          <w:shd w:val="clear" w:color="auto" w:fill="FFFF99"/>
          <w:rtl/>
        </w:rPr>
      </w:pPr>
      <w:bookmarkStart w:id="1050" w:name="Rov1048"/>
      <w:r w:rsidRPr="006E7C5E">
        <w:rPr>
          <w:rStyle w:val="default"/>
          <w:rFonts w:cs="FrankRuehl" w:hint="cs"/>
          <w:vanish/>
          <w:color w:val="FF0000"/>
          <w:sz w:val="20"/>
          <w:szCs w:val="20"/>
          <w:shd w:val="clear" w:color="auto" w:fill="FFFF99"/>
          <w:rtl/>
        </w:rPr>
        <w:t>מיום 18.9.1994</w:t>
      </w:r>
    </w:p>
    <w:p w:rsidR="00A8384E" w:rsidRPr="006E7C5E" w:rsidRDefault="00A8384E"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81) תשנ"ד-1994</w:t>
      </w:r>
    </w:p>
    <w:p w:rsidR="00A8384E" w:rsidRPr="006E7C5E" w:rsidRDefault="00A8384E" w:rsidP="00A8384E">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בחוק הטיפול בחולי נפש, התשט"ו-1955</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בחוק טיפול בחולי נפש, התשנ"א-1991</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p>
    <w:p w:rsidR="00A8384E" w:rsidRPr="006E7C5E" w:rsidRDefault="00A8384E" w:rsidP="00A8384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בו כתובות המלים "היועץ המשפטי לממשלה", יבואו לפניהן המילים "בא כח";</w:t>
      </w:r>
    </w:p>
    <w:p w:rsidR="00A8384E" w:rsidRPr="006E7C5E" w:rsidRDefault="00A8384E" w:rsidP="00A8384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בכל מקום בחוק בו כתובות המלים "בית המשפט המחוזי", יבוא במקומן "בית המשפט לענינים מקומיים של ערכאה ראשונה".</w:t>
      </w:r>
    </w:p>
    <w:p w:rsidR="00A8384E" w:rsidRPr="006E7C5E" w:rsidRDefault="00A8384E" w:rsidP="00A8384E">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בתקנות הטיפול בחולי נפש (ערעור לפני בית המשפט המחוזי), התשי"ז-1957, בכל מקום בו כתובות המילים "בית המשפט המחוזי", יבוא במקומן "בית המשפט לענינים מקומיים של ערכאה ראשונה".</w:t>
      </w:r>
    </w:p>
    <w:p w:rsidR="00A8384E" w:rsidRPr="006E7C5E" w:rsidRDefault="00A8384E" w:rsidP="00A8384E">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בפקודת בריאות הציבור (מזון) (נוסח חדש), התשל"ג-1973, בסעיף 9, במקום המלים "מועצת העיריה", יבוא "מועצה מקומית ומועצה אזורית".</w:t>
      </w:r>
    </w:p>
    <w:p w:rsidR="00A8384E" w:rsidRPr="006E7C5E" w:rsidRDefault="00A8384E" w:rsidP="00A8384E">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(ח)</w:t>
      </w:r>
      <w:r w:rsidRPr="006E7C5E">
        <w:rPr>
          <w:rStyle w:val="default"/>
          <w:rFonts w:cs="FrankRuehl" w:hint="cs"/>
          <w:vanish/>
          <w:sz w:val="22"/>
          <w:szCs w:val="22"/>
          <w:shd w:val="clear" w:color="auto" w:fill="FFFF99"/>
          <w:rtl/>
        </w:rPr>
        <w:tab/>
        <w:t xml:space="preserve">בפקודת הסמים המסוכנים (נוסח חדש), התשל"ג-1973 </w:t>
      </w:r>
      <w:r w:rsidRPr="006E7C5E">
        <w:rPr>
          <w:rStyle w:val="default"/>
          <w:rFonts w:cs="FrankRuehl"/>
          <w:vanish/>
          <w:sz w:val="22"/>
          <w:szCs w:val="22"/>
          <w:shd w:val="clear" w:color="auto" w:fill="FFFF99"/>
          <w:rtl/>
        </w:rPr>
        <w:t>–</w:t>
      </w:r>
    </w:p>
    <w:p w:rsidR="00A8384E" w:rsidRPr="006E7C5E" w:rsidRDefault="00A8384E" w:rsidP="00A8384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סעיפים 29 ו-38 יושמטו;</w:t>
      </w:r>
    </w:p>
    <w:p w:rsidR="00A8384E" w:rsidRPr="006E7C5E" w:rsidRDefault="00A8384E" w:rsidP="00A8384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30 במקום המלים "בית משפט שלום", יבוא "בית המשפט לענינים מקומיים של ערכאה ראשונה".</w:t>
      </w:r>
    </w:p>
    <w:p w:rsidR="00A8384E" w:rsidRPr="006E7C5E" w:rsidRDefault="00A8384E" w:rsidP="00A8384E">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(ט)</w:t>
      </w:r>
      <w:r w:rsidRPr="006E7C5E">
        <w:rPr>
          <w:rStyle w:val="default"/>
          <w:rFonts w:cs="FrankRuehl" w:hint="cs"/>
          <w:vanish/>
          <w:sz w:val="22"/>
          <w:szCs w:val="22"/>
          <w:u w:val="single"/>
          <w:shd w:val="clear" w:color="auto" w:fill="FFFF99"/>
          <w:rtl/>
        </w:rPr>
        <w:tab/>
        <w:t xml:space="preserve">בחוק העיסוק באופטומטריה, התשנ"א-1991 </w:t>
      </w:r>
      <w:r w:rsidRPr="006E7C5E">
        <w:rPr>
          <w:rStyle w:val="default"/>
          <w:rFonts w:cs="FrankRuehl"/>
          <w:vanish/>
          <w:sz w:val="22"/>
          <w:szCs w:val="22"/>
          <w:u w:val="single"/>
          <w:shd w:val="clear" w:color="auto" w:fill="FFFF99"/>
          <w:rtl/>
        </w:rPr>
        <w:t>–</w:t>
      </w:r>
    </w:p>
    <w:p w:rsidR="00A8384E" w:rsidRPr="006E7C5E" w:rsidRDefault="00A8384E" w:rsidP="00A8384E">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בסעיף 15(א), במקום "בית משפט השלום", יבוא "בית המשפט לעניינים מקומיים של ערכאה ראשונה";</w:t>
      </w:r>
    </w:p>
    <w:p w:rsidR="00A8384E" w:rsidRPr="006E7C5E" w:rsidRDefault="00A8384E" w:rsidP="00A8384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בסעיף 15(ב), במקום "בית משפט השלום", יבוא "בית המשפט לעניינים מקומיים של ערכאה ראשונה" ובמקום "בית משפט מחוזי", יבוא "בית המשפט לעניינים מקומיים של ערכאת ערעור".</w:t>
      </w:r>
    </w:p>
    <w:p w:rsidR="000041DD" w:rsidRPr="006E7C5E" w:rsidRDefault="000041DD" w:rsidP="0006134E">
      <w:pPr>
        <w:pStyle w:val="P00"/>
        <w:spacing w:before="0"/>
        <w:ind w:left="624" w:right="1134"/>
        <w:rPr>
          <w:rStyle w:val="default"/>
          <w:rFonts w:cs="FrankRuehl" w:hint="cs"/>
          <w:vanish/>
          <w:sz w:val="20"/>
          <w:szCs w:val="20"/>
          <w:shd w:val="clear" w:color="auto" w:fill="FFFF99"/>
          <w:rtl/>
        </w:rPr>
      </w:pPr>
    </w:p>
    <w:p w:rsidR="000041DD" w:rsidRPr="006E7C5E" w:rsidRDefault="000041DD"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5.5.1999</w:t>
      </w:r>
    </w:p>
    <w:p w:rsidR="000041DD" w:rsidRPr="006E7C5E" w:rsidRDefault="000041DD" w:rsidP="0006134E">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116) תשנ"ט-1999</w:t>
      </w:r>
    </w:p>
    <w:p w:rsidR="000041DD" w:rsidRPr="006E7C5E" w:rsidRDefault="000041DD"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4(י)</w:t>
      </w:r>
    </w:p>
    <w:p w:rsidR="00025BFF" w:rsidRPr="006E7C5E" w:rsidRDefault="00025BFF" w:rsidP="0006134E">
      <w:pPr>
        <w:pStyle w:val="P00"/>
        <w:spacing w:before="0"/>
        <w:ind w:left="624" w:right="1134"/>
        <w:rPr>
          <w:rStyle w:val="default"/>
          <w:rFonts w:cs="FrankRuehl" w:hint="cs"/>
          <w:vanish/>
          <w:sz w:val="20"/>
          <w:szCs w:val="20"/>
          <w:shd w:val="clear" w:color="auto" w:fill="FFFF99"/>
          <w:rtl/>
        </w:rPr>
      </w:pPr>
    </w:p>
    <w:p w:rsidR="00025BFF" w:rsidRPr="006E7C5E" w:rsidRDefault="00025BFF"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13.12.2000</w:t>
      </w:r>
    </w:p>
    <w:p w:rsidR="00025BFF" w:rsidRPr="006E7C5E" w:rsidRDefault="00025BFF"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131) תש"ס-2000</w:t>
      </w:r>
    </w:p>
    <w:p w:rsidR="00025BFF" w:rsidRPr="006E7C5E" w:rsidRDefault="00025BFF" w:rsidP="00025BFF">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בדיני הבריאות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בכל מקום בו כתובות המלים "השר" או "שר הבריאות", יבוא במקומן "המנהל הכללי של משרד הבריאות"</w:t>
      </w:r>
      <w:r w:rsidRPr="006E7C5E">
        <w:rPr>
          <w:rStyle w:val="default"/>
          <w:rFonts w:cs="FrankRuehl" w:hint="cs"/>
          <w:vanish/>
          <w:sz w:val="22"/>
          <w:szCs w:val="22"/>
          <w:u w:val="single"/>
          <w:shd w:val="clear" w:color="auto" w:fill="FFFF99"/>
          <w:rtl/>
        </w:rPr>
        <w:t>, ואולם סמכויות שעניינן התקנת תקנות וחקיקה תיוותרנה בידי השר</w:t>
      </w:r>
      <w:r w:rsidRPr="006E7C5E">
        <w:rPr>
          <w:rStyle w:val="default"/>
          <w:rFonts w:cs="FrankRuehl" w:hint="cs"/>
          <w:vanish/>
          <w:sz w:val="22"/>
          <w:szCs w:val="22"/>
          <w:shd w:val="clear" w:color="auto" w:fill="FFFF99"/>
          <w:rtl/>
        </w:rPr>
        <w:t>.</w:t>
      </w:r>
    </w:p>
    <w:p w:rsidR="00025BFF" w:rsidRPr="006E7C5E" w:rsidRDefault="00025BFF" w:rsidP="00025BFF">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בכל מקום בו מאוזכר דבר חקיקה ישראלי, יבוא לאחר האזכור "כפי תוקפו בישראל מעת לעת" או "כפי תוקפה בישראל מעת לעת" לפי העניין.</w:t>
      </w:r>
    </w:p>
    <w:p w:rsidR="00025BFF" w:rsidRPr="006E7C5E" w:rsidRDefault="00025BFF" w:rsidP="00025BFF">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בתקנות הרוקחים (תכשירים רפואיים), התשל"ח-1977 </w:t>
      </w:r>
      <w:r w:rsidRPr="006E7C5E">
        <w:rPr>
          <w:rStyle w:val="default"/>
          <w:rFonts w:cs="FrankRuehl"/>
          <w:vanish/>
          <w:sz w:val="22"/>
          <w:szCs w:val="22"/>
          <w:shd w:val="clear" w:color="auto" w:fill="FFFF99"/>
          <w:rtl/>
        </w:rPr>
        <w:t>–</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בתקנה 1, במקום האמור בהגדרת "פנקס", יבוא: "פנקס התכשירים הרפואיים המתנהל על פי הדין הישראלי";</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תקנות 2, 4 עד 7, 9 עד 11, 14 עד 16 והתוספות לתקנות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יושמטו;</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בתקנה 8, אחרי המילה "בכתב", יבוא: "על פי הדין הישראלי";</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בתקנה 17(א), אחרי כל מקום בו מופיעה המילה "בישראל", יבוא: "באזור או באזור חבל עזה".</w:t>
      </w:r>
    </w:p>
    <w:p w:rsidR="00025BFF" w:rsidRPr="006E7C5E" w:rsidRDefault="00025BFF" w:rsidP="00025BFF">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בתקנות הרוקחים (חדרי תרופות), התשל"ח-1978 </w:t>
      </w:r>
      <w:r w:rsidRPr="006E7C5E">
        <w:rPr>
          <w:rStyle w:val="default"/>
          <w:rFonts w:cs="FrankRuehl"/>
          <w:vanish/>
          <w:sz w:val="22"/>
          <w:szCs w:val="22"/>
          <w:shd w:val="clear" w:color="auto" w:fill="FFFF99"/>
          <w:rtl/>
        </w:rPr>
        <w:t>–</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1, במקום המלים "בישובים המפורטים בתוספת" יבוא: "בישובים כפי שיפורטו בהודעה על ידי המנהל הכללי של משרד הבריאות";</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התוספת תושמט.</w:t>
      </w:r>
    </w:p>
    <w:p w:rsidR="00025BFF" w:rsidRPr="006E7C5E" w:rsidRDefault="00025BFF" w:rsidP="00025BFF">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בפקודת בריאות העם, 1940 </w:t>
      </w:r>
      <w:r w:rsidRPr="006E7C5E">
        <w:rPr>
          <w:rStyle w:val="default"/>
          <w:rFonts w:cs="FrankRuehl"/>
          <w:vanish/>
          <w:sz w:val="22"/>
          <w:szCs w:val="22"/>
          <w:shd w:val="clear" w:color="auto" w:fill="FFFF99"/>
          <w:rtl/>
        </w:rPr>
        <w:t>–</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בפקודה בו כתובות המלים "הממונה על המחוז", יבוא במקומן "הממונה כמשמעותו בסעיף 1 לתקנון המועצות המקומיות (יהודה והשומרון), התשמ"א-1981";</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1, במקום האמור בהגדרת "הרשות הסניטרית המקומית" יבוא: "בתחום מועצה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המועצה המקומית, ובתחום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המועצה האזורית";</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במקום האמור בסעיף 3(2) רישא, יבוא:</w:t>
      </w:r>
    </w:p>
    <w:p w:rsidR="00025BFF" w:rsidRPr="006E7C5E" w:rsidRDefault="00025BFF" w:rsidP="00025BF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"אזורים סניטריים עירוניים יהיו האזורים הכפופים מזמן לזמן לשיפוטה של מועצה מקומית או של מועצה אזורית";</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במקום האמור בסעיף 7(6), יבוא:</w:t>
      </w:r>
    </w:p>
    <w:p w:rsidR="00025BFF" w:rsidRPr="006E7C5E" w:rsidRDefault="00025BFF" w:rsidP="00025BF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מועצה מקומית ומועצה אזורית רשאיות להפקיע קרקע כדי להפוך אותה לבית עלמין חדש לפי הוראות הדין ותחיקת הבטחון החלות על הפקעת קרקעות לבתי עלמין";</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בסעיפים 18 ו-19 במקום המילים "עיר או כפר", יבוא "ישוב";</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בסעיף 69 במקום המלים "בית משפט שלום", יבוא: "בית המשפט לענינים מקומיים של ערכאה ראשונה".</w:t>
      </w:r>
    </w:p>
    <w:p w:rsidR="00025BFF" w:rsidRPr="006E7C5E" w:rsidRDefault="00025BFF" w:rsidP="00025BFF">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(ד1)</w:t>
      </w:r>
      <w:r w:rsidRPr="006E7C5E">
        <w:rPr>
          <w:rStyle w:val="default"/>
          <w:rFonts w:cs="FrankRuehl" w:hint="cs"/>
          <w:vanish/>
          <w:sz w:val="22"/>
          <w:szCs w:val="22"/>
          <w:u w:val="single"/>
          <w:shd w:val="clear" w:color="auto" w:fill="FFFF99"/>
          <w:rtl/>
        </w:rPr>
        <w:tab/>
        <w:t xml:space="preserve">בחוק הגבלת העישון במקומות ציבוריים, התשמ"ג-1983 </w:t>
      </w:r>
      <w:r w:rsidRPr="006E7C5E">
        <w:rPr>
          <w:rStyle w:val="default"/>
          <w:rFonts w:cs="FrankRuehl"/>
          <w:vanish/>
          <w:sz w:val="22"/>
          <w:szCs w:val="22"/>
          <w:u w:val="single"/>
          <w:shd w:val="clear" w:color="auto" w:fill="FFFF99"/>
          <w:rtl/>
        </w:rPr>
        <w:t>–</w:t>
      </w:r>
    </w:p>
    <w:p w:rsidR="00025BFF" w:rsidRPr="006E7C5E" w:rsidRDefault="00025BFF" w:rsidP="00025BF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בכל מקום, תימחקנה המילים "באישור ועדת העבודה והרווחה של הכנסת";</w:t>
      </w:r>
    </w:p>
    <w:p w:rsidR="00025BFF" w:rsidRPr="006E7C5E" w:rsidRDefault="00025BFF" w:rsidP="00025BF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בסעיף 10, לאחר המילה "דין" יבוא "או תחיקת ביטחון";</w:t>
      </w:r>
    </w:p>
    <w:p w:rsidR="00025BFF" w:rsidRPr="006E7C5E" w:rsidRDefault="00025BFF" w:rsidP="00025BF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סעיפים 11, 12 ו-14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בטלים.</w:t>
      </w:r>
    </w:p>
    <w:p w:rsidR="00025BFF" w:rsidRPr="006E7C5E" w:rsidRDefault="00025BFF" w:rsidP="00025BFF">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(ד2)</w:t>
      </w:r>
      <w:r w:rsidRPr="006E7C5E">
        <w:rPr>
          <w:rStyle w:val="default"/>
          <w:rFonts w:cs="FrankRuehl" w:hint="cs"/>
          <w:vanish/>
          <w:sz w:val="22"/>
          <w:szCs w:val="22"/>
          <w:u w:val="single"/>
          <w:shd w:val="clear" w:color="auto" w:fill="FFFF99"/>
          <w:rtl/>
        </w:rPr>
        <w:tab/>
        <w:t xml:space="preserve">בחוק הגבלת הפרסומת למוצרי טבק לעישון, התשמ"ג-1983 </w:t>
      </w:r>
      <w:r w:rsidRPr="006E7C5E">
        <w:rPr>
          <w:rStyle w:val="default"/>
          <w:rFonts w:cs="FrankRuehl"/>
          <w:vanish/>
          <w:sz w:val="22"/>
          <w:szCs w:val="22"/>
          <w:u w:val="single"/>
          <w:shd w:val="clear" w:color="auto" w:fill="FFFF99"/>
          <w:rtl/>
        </w:rPr>
        <w:t>–</w:t>
      </w:r>
    </w:p>
    <w:p w:rsidR="00025BFF" w:rsidRPr="006E7C5E" w:rsidRDefault="00025BFF" w:rsidP="00025BF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בסעיף 3, כל מקום בו כתובה המילה "בישראל" יבוא "או באזור";</w:t>
      </w:r>
    </w:p>
    <w:p w:rsidR="00025BFF" w:rsidRPr="006E7C5E" w:rsidRDefault="00025BFF" w:rsidP="00025BF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בסעיף 9(ג) </w:t>
      </w:r>
      <w:r w:rsidRPr="006E7C5E">
        <w:rPr>
          <w:rStyle w:val="default"/>
          <w:rFonts w:cs="FrankRuehl"/>
          <w:vanish/>
          <w:sz w:val="22"/>
          <w:szCs w:val="22"/>
          <w:u w:val="single"/>
          <w:shd w:val="clear" w:color="auto" w:fill="FFFF99"/>
          <w:rtl/>
        </w:rPr>
        <w:t>–</w:t>
      </w:r>
    </w:p>
    <w:p w:rsidR="00025BFF" w:rsidRPr="006E7C5E" w:rsidRDefault="00025BFF" w:rsidP="00025BF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במקום המילים "שר הבריאות, באישור ועדת הכלכלה של הכנסת" יבוא: "שר הבריאות";</w:t>
      </w:r>
    </w:p>
    <w:p w:rsidR="00025BFF" w:rsidRPr="006E7C5E" w:rsidRDefault="00025BFF" w:rsidP="00025BF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לאחר המילה "ברשומות" יבוא "בישראל";</w:t>
      </w:r>
    </w:p>
    <w:p w:rsidR="00025BFF" w:rsidRPr="006E7C5E" w:rsidRDefault="00025BFF" w:rsidP="00025B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סעיפים 10 ו-16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בטלים.</w:t>
      </w:r>
    </w:p>
    <w:p w:rsidR="00C06EB3" w:rsidRPr="006E7C5E" w:rsidRDefault="00C06EB3" w:rsidP="0006134E">
      <w:pPr>
        <w:pStyle w:val="P00"/>
        <w:spacing w:before="0"/>
        <w:ind w:left="1021" w:right="1134"/>
        <w:rPr>
          <w:rStyle w:val="default"/>
          <w:rFonts w:cs="FrankRuehl" w:hint="cs"/>
          <w:vanish/>
          <w:sz w:val="20"/>
          <w:szCs w:val="20"/>
          <w:shd w:val="clear" w:color="auto" w:fill="FFFF99"/>
          <w:rtl/>
        </w:rPr>
      </w:pPr>
    </w:p>
    <w:p w:rsidR="00C06EB3" w:rsidRPr="006E7C5E" w:rsidRDefault="00C06EB3" w:rsidP="0006134E">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11.8.2005</w:t>
      </w:r>
    </w:p>
    <w:p w:rsidR="00C06EB3" w:rsidRPr="006E7C5E" w:rsidRDefault="00C06EB3" w:rsidP="0006134E">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פסקה 4(ט1)(4) עד יום 31.10.2005</w:t>
      </w:r>
    </w:p>
    <w:p w:rsidR="00C06EB3" w:rsidRPr="006E7C5E" w:rsidRDefault="00C06EB3" w:rsidP="0006134E">
      <w:pPr>
        <w:pStyle w:val="P00"/>
        <w:spacing w:before="0"/>
        <w:ind w:left="1021"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154א) תשס"ה-2005</w:t>
      </w:r>
    </w:p>
    <w:p w:rsidR="00C06EB3" w:rsidRPr="006E7C5E" w:rsidRDefault="00C06EB3" w:rsidP="0006134E">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4(ט1)</w:t>
      </w:r>
    </w:p>
    <w:p w:rsidR="00C06EB3" w:rsidRPr="006E7C5E" w:rsidRDefault="00C06EB3" w:rsidP="0006134E">
      <w:pPr>
        <w:pStyle w:val="P0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נוסח פסקה 4(ט1)(4):</w:t>
      </w:r>
    </w:p>
    <w:p w:rsidR="00C06EB3" w:rsidRPr="006E7C5E" w:rsidRDefault="00C06EB3" w:rsidP="00C06EB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לאחר סעיף 24(א) יבוא:</w:t>
      </w:r>
    </w:p>
    <w:p w:rsidR="00C06EB3" w:rsidRPr="006E7C5E" w:rsidRDefault="00C06EB3" w:rsidP="00C06EB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"נסיבות בטחוניות מיוחדות</w:t>
      </w:r>
    </w:p>
    <w:p w:rsidR="00C06EB3" w:rsidRPr="006E7C5E" w:rsidRDefault="00C06EB3" w:rsidP="0006134E">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(א1)</w:t>
      </w:r>
      <w:r w:rsidRPr="006E7C5E">
        <w:rPr>
          <w:rStyle w:val="default"/>
          <w:rFonts w:cs="FrankRuehl" w:hint="cs"/>
          <w:vanish/>
          <w:sz w:val="22"/>
          <w:szCs w:val="22"/>
          <w:shd w:val="clear" w:color="auto" w:fill="FFFF99"/>
          <w:rtl/>
        </w:rPr>
        <w:tab/>
        <w:t>בנסיבות בטחוניות מיוחדות, בהן לא ניתן לקבל טיפול רפואי מטעם קופות החולים, וקבע קצין הרפואה הראשי של צה"ל, כי יש צורך במינוי ועדת אתיקה לעניין סעיף 15(2), וקבע מפקד כוחות צה"ל באזור, או מי מטעמו, כי עקב הנסיבות הבטחוניות לא ניתן לכנס ועדת אתיקה כאמור בהרכב הקבוע בסעיף 24 לחוק, רשאי קצין הרפואה הראשי של צה"ל, למנות ועדת אתיקה אשר תדון בהרכב של שלושה חברים, שהם: שני רופאים, שלפחות אחד מהם רופא מומחה, ומשפטן בכל ניסיון משפטי של ארבע שנים לפחות."</w:t>
      </w:r>
    </w:p>
    <w:p w:rsidR="00A15F15" w:rsidRPr="006E7C5E" w:rsidRDefault="00A15F15" w:rsidP="00526471">
      <w:pPr>
        <w:pStyle w:val="P00"/>
        <w:spacing w:before="0"/>
        <w:ind w:left="624" w:right="1134"/>
        <w:rPr>
          <w:rStyle w:val="default"/>
          <w:rFonts w:cs="FrankRuehl" w:hint="cs"/>
          <w:vanish/>
          <w:sz w:val="20"/>
          <w:szCs w:val="20"/>
          <w:shd w:val="clear" w:color="auto" w:fill="FFFF99"/>
          <w:rtl/>
        </w:rPr>
      </w:pPr>
    </w:p>
    <w:p w:rsidR="00526471" w:rsidRPr="006E7C5E" w:rsidRDefault="00526471" w:rsidP="002D3032">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w:t>
      </w:r>
      <w:r w:rsidR="002D3032" w:rsidRPr="006E7C5E">
        <w:rPr>
          <w:rStyle w:val="default"/>
          <w:rFonts w:cs="FrankRuehl" w:hint="cs"/>
          <w:vanish/>
          <w:color w:val="FF0000"/>
          <w:sz w:val="20"/>
          <w:szCs w:val="20"/>
          <w:shd w:val="clear" w:color="auto" w:fill="FFFF99"/>
          <w:rtl/>
        </w:rPr>
        <w:t>2</w:t>
      </w:r>
      <w:r w:rsidRPr="006E7C5E">
        <w:rPr>
          <w:rStyle w:val="default"/>
          <w:rFonts w:cs="FrankRuehl" w:hint="cs"/>
          <w:vanish/>
          <w:color w:val="FF0000"/>
          <w:sz w:val="20"/>
          <w:szCs w:val="20"/>
          <w:shd w:val="clear" w:color="auto" w:fill="FFFF99"/>
          <w:rtl/>
        </w:rPr>
        <w:t>.4.2014</w:t>
      </w:r>
    </w:p>
    <w:p w:rsidR="00526471" w:rsidRPr="006E7C5E" w:rsidRDefault="00526471" w:rsidP="0052647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208) תשע"ד-2014</w:t>
      </w:r>
    </w:p>
    <w:p w:rsidR="002D3032" w:rsidRPr="006E7C5E" w:rsidRDefault="002D3032" w:rsidP="002D3032">
      <w:pPr>
        <w:pStyle w:val="P00"/>
        <w:spacing w:before="0"/>
        <w:ind w:left="624" w:right="1134"/>
        <w:rPr>
          <w:rStyle w:val="default"/>
          <w:rFonts w:cs="FrankRuehl" w:hint="cs"/>
          <w:vanish/>
          <w:sz w:val="20"/>
          <w:szCs w:val="20"/>
          <w:shd w:val="clear" w:color="auto" w:fill="FFFF99"/>
          <w:rtl/>
        </w:rPr>
      </w:pPr>
      <w:hyperlink r:id="rId374" w:history="1">
        <w:r w:rsidRPr="006E7C5E">
          <w:rPr>
            <w:rStyle w:val="Hyperlink"/>
            <w:rFonts w:cs="FrankRuehl" w:hint="cs"/>
            <w:vanish/>
            <w:szCs w:val="20"/>
            <w:shd w:val="clear" w:color="auto" w:fill="FFFF99"/>
            <w:rtl/>
          </w:rPr>
          <w:t>קובץ המנשרים מס' 241</w:t>
        </w:r>
      </w:hyperlink>
      <w:r w:rsidRPr="006E7C5E">
        <w:rPr>
          <w:rStyle w:val="default"/>
          <w:rFonts w:cs="FrankRuehl" w:hint="cs"/>
          <w:vanish/>
          <w:sz w:val="20"/>
          <w:szCs w:val="20"/>
          <w:shd w:val="clear" w:color="auto" w:fill="FFFF99"/>
          <w:rtl/>
        </w:rPr>
        <w:t xml:space="preserve"> מחודש יולי 2014 עמ' 7088</w:t>
      </w:r>
    </w:p>
    <w:p w:rsidR="00526471" w:rsidRPr="006E7C5E" w:rsidRDefault="00526471" w:rsidP="002D3032">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בפקודת בריאות העם, 1940 </w:t>
      </w:r>
      <w:r w:rsidRPr="006E7C5E">
        <w:rPr>
          <w:rStyle w:val="default"/>
          <w:rFonts w:cs="FrankRuehl"/>
          <w:vanish/>
          <w:sz w:val="22"/>
          <w:szCs w:val="22"/>
          <w:shd w:val="clear" w:color="auto" w:fill="FFFF99"/>
          <w:rtl/>
        </w:rPr>
        <w:t>–</w:t>
      </w:r>
    </w:p>
    <w:p w:rsidR="00526471" w:rsidRPr="006E7C5E" w:rsidRDefault="00526471" w:rsidP="0052647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בפקודה בו כתובות המלים "הממונה על המחוז", יבוא במקומן "הממונה כמשמעותו בסעיף 1 לתקנון המועצות המקומיות (יהודה והשומרון), התשמ"א-1981";</w:t>
      </w:r>
    </w:p>
    <w:p w:rsidR="00526471" w:rsidRPr="006E7C5E" w:rsidRDefault="00526471" w:rsidP="00526471">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526471" w:rsidRPr="006E7C5E" w:rsidRDefault="00526471" w:rsidP="0052647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 xml:space="preserve">במקום האמור בהגדרת "הרשות הסניטרית המקומית" יבוא: "בתחום מועצה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המועצה המקומית, ובתחום מועצה אזורית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המועצה האזורית";</w:t>
      </w:r>
    </w:p>
    <w:p w:rsidR="00526471" w:rsidRPr="006E7C5E" w:rsidRDefault="00526471" w:rsidP="0052647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במקום ההגדרה "מפקח" יבוא:</w:t>
      </w:r>
    </w:p>
    <w:p w:rsidR="00526471" w:rsidRPr="006E7C5E" w:rsidRDefault="00526471" w:rsidP="00526471">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""מפקח"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מי שהוסמך בישראל כמפקח לעניין פקודה זו;"</w:t>
      </w:r>
    </w:p>
    <w:p w:rsidR="00526471" w:rsidRPr="006E7C5E" w:rsidRDefault="00526471" w:rsidP="0052647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במקום ההגדרה "מפקח הגנת הסביבה" יבוא:</w:t>
      </w:r>
    </w:p>
    <w:p w:rsidR="00526471" w:rsidRPr="006E7C5E" w:rsidRDefault="00526471" w:rsidP="00526471">
      <w:pPr>
        <w:pStyle w:val="P00"/>
        <w:spacing w:before="0"/>
        <w:ind w:left="1928"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 xml:space="preserve">""מפקח הגנת הסביבה"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מי שהוסמך לשמש כמפקח הגנת הסביבה לפי חוק הגנת הסביבה (סמכויות פיקוח ואכיפה), התשע"א-2011, כפי תוקפו בהתאם לנספח מס' 9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דיני איכות הסביבה לתקנון המועצות המקומיות (יהודה והשומרון), התשמ"א-1981;".</w:t>
      </w:r>
    </w:p>
    <w:p w:rsidR="00E030A1" w:rsidRPr="006E7C5E" w:rsidRDefault="00E030A1" w:rsidP="00E030A1">
      <w:pPr>
        <w:pStyle w:val="P00"/>
        <w:spacing w:before="0"/>
        <w:ind w:left="0" w:right="1134"/>
        <w:rPr>
          <w:rStyle w:val="default"/>
          <w:rFonts w:cs="FrankRuehl"/>
          <w:vanish/>
          <w:sz w:val="20"/>
          <w:szCs w:val="20"/>
          <w:shd w:val="clear" w:color="auto" w:fill="FFFF99"/>
          <w:rtl/>
        </w:rPr>
      </w:pPr>
    </w:p>
    <w:p w:rsidR="00E030A1" w:rsidRPr="006E7C5E" w:rsidRDefault="00E030A1" w:rsidP="00E030A1">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11.12.2017</w:t>
      </w:r>
    </w:p>
    <w:p w:rsidR="00E030A1" w:rsidRPr="006E7C5E" w:rsidRDefault="00E030A1" w:rsidP="00E030A1">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218) תשע"ח-2017</w:t>
      </w:r>
    </w:p>
    <w:p w:rsidR="00E030A1" w:rsidRPr="006E7C5E" w:rsidRDefault="00E030A1" w:rsidP="00E030A1">
      <w:pPr>
        <w:pStyle w:val="P00"/>
        <w:spacing w:before="0"/>
        <w:ind w:left="0" w:right="1134"/>
        <w:rPr>
          <w:rStyle w:val="default"/>
          <w:rFonts w:cs="FrankRuehl"/>
          <w:vanish/>
          <w:sz w:val="20"/>
          <w:szCs w:val="20"/>
          <w:shd w:val="clear" w:color="auto" w:fill="FFFF99"/>
          <w:rtl/>
        </w:rPr>
      </w:pPr>
      <w:hyperlink r:id="rId375"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8375</w:t>
      </w:r>
    </w:p>
    <w:p w:rsidR="00FE5F45" w:rsidRPr="006E7C5E" w:rsidRDefault="00FE5F45" w:rsidP="00FE5F4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u w:val="single"/>
          <w:shd w:val="clear" w:color="auto" w:fill="FFFF99"/>
          <w:rtl/>
        </w:rPr>
        <w:t>בדיני הבריאות,</w:t>
      </w:r>
      <w:r w:rsidRPr="006E7C5E">
        <w:rPr>
          <w:rStyle w:val="default"/>
          <w:rFonts w:cs="FrankRuehl" w:hint="cs"/>
          <w:vanish/>
          <w:sz w:val="22"/>
          <w:szCs w:val="22"/>
          <w:shd w:val="clear" w:color="auto" w:fill="FFFF99"/>
          <w:rtl/>
        </w:rPr>
        <w:t xml:space="preserve"> השינויים הם כדלקמן:</w:t>
      </w:r>
    </w:p>
    <w:p w:rsidR="00E030A1" w:rsidRPr="006E7C5E" w:rsidRDefault="00E030A1" w:rsidP="00FE5F4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 xml:space="preserve">בדיני הבריאות </w:t>
      </w:r>
      <w:r w:rsidRPr="006E7C5E">
        <w:rPr>
          <w:rStyle w:val="default"/>
          <w:rFonts w:cs="FrankRuehl"/>
          <w:strike/>
          <w:vanish/>
          <w:sz w:val="22"/>
          <w:szCs w:val="22"/>
          <w:shd w:val="clear" w:color="auto" w:fill="FFFF99"/>
          <w:rtl/>
        </w:rPr>
        <w:t>–</w:t>
      </w:r>
      <w:r w:rsidRPr="006E7C5E">
        <w:rPr>
          <w:rStyle w:val="default"/>
          <w:rFonts w:cs="FrankRuehl" w:hint="cs"/>
          <w:vanish/>
          <w:sz w:val="22"/>
          <w:szCs w:val="22"/>
          <w:shd w:val="clear" w:color="auto" w:fill="FFFF99"/>
          <w:rtl/>
        </w:rPr>
        <w:t xml:space="preserve"> בכל מקום בו כתובות המלים "השר" או "שר הבריאות", יבוא במקומן "המנהל הכללי של משרד הבריאות", ואולם סמכויות שעניינן התקנת תקנות וחקיקה תיוותרנה בידי השר.</w:t>
      </w:r>
    </w:p>
    <w:p w:rsidR="00E030A1" w:rsidRPr="006E7C5E" w:rsidRDefault="00E030A1" w:rsidP="0065034C">
      <w:pPr>
        <w:pStyle w:val="P00"/>
        <w:spacing w:before="0"/>
        <w:ind w:left="62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(א1)</w:t>
      </w:r>
      <w:r w:rsidRPr="006E7C5E">
        <w:rPr>
          <w:rStyle w:val="default"/>
          <w:rFonts w:cs="FrankRuehl" w:hint="cs"/>
          <w:vanish/>
          <w:sz w:val="22"/>
          <w:szCs w:val="22"/>
          <w:shd w:val="clear" w:color="auto" w:fill="FFFF99"/>
          <w:rtl/>
        </w:rPr>
        <w:tab/>
        <w:t>בכל מקום בו מאוזכר דבר חקיקה ישראלי, יבוא לאחר האזכור "כפי תוקפו בישראל מעת לעת" או "כפי תוקפה בישראל מעת לעת" לפי העניין.</w:t>
      </w:r>
    </w:p>
    <w:p w:rsidR="00FE5F45" w:rsidRPr="006E7C5E" w:rsidRDefault="00FE5F45" w:rsidP="0065034C">
      <w:pPr>
        <w:pStyle w:val="P00"/>
        <w:spacing w:before="0"/>
        <w:ind w:left="62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(א2)</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במקום "רשות מקומית" יבוא "מועצה מקומית" או "מועצה", לפי העניין.</w:t>
      </w:r>
    </w:p>
    <w:p w:rsidR="00FE5F45" w:rsidRPr="006E7C5E" w:rsidRDefault="00FE5F45" w:rsidP="0065034C">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(א3)</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בכל מקום, במקום "מדינה" יבוא "מדינת ישראל".</w:t>
      </w:r>
    </w:p>
    <w:p w:rsidR="00E030A1" w:rsidRPr="006E7C5E" w:rsidRDefault="00E030A1" w:rsidP="0065034C">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(ד1)</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בחוק הגבלת העישון במקומות ציבוריים</w:t>
      </w:r>
      <w:r w:rsidR="00FE5F45" w:rsidRPr="006E7C5E">
        <w:rPr>
          <w:rStyle w:val="default"/>
          <w:rFonts w:cs="FrankRuehl" w:hint="cs"/>
          <w:vanish/>
          <w:sz w:val="22"/>
          <w:szCs w:val="22"/>
          <w:shd w:val="clear" w:color="auto" w:fill="FFFF99"/>
          <w:rtl/>
        </w:rPr>
        <w:t xml:space="preserve"> </w:t>
      </w:r>
      <w:r w:rsidR="00FE5F45" w:rsidRPr="006E7C5E">
        <w:rPr>
          <w:rStyle w:val="default"/>
          <w:rFonts w:cs="FrankRuehl" w:hint="cs"/>
          <w:vanish/>
          <w:sz w:val="22"/>
          <w:szCs w:val="22"/>
          <w:u w:val="single"/>
          <w:shd w:val="clear" w:color="auto" w:fill="FFFF99"/>
          <w:rtl/>
        </w:rPr>
        <w:t>בחוק למניעת העישון במקומות ציבוריים והחשיפה לעישון</w:t>
      </w:r>
      <w:r w:rsidRPr="006E7C5E">
        <w:rPr>
          <w:rStyle w:val="default"/>
          <w:rFonts w:cs="FrankRuehl" w:hint="cs"/>
          <w:vanish/>
          <w:sz w:val="22"/>
          <w:szCs w:val="22"/>
          <w:shd w:val="clear" w:color="auto" w:fill="FFFF99"/>
          <w:rtl/>
        </w:rPr>
        <w:t xml:space="preserve">, התשמ"ג-1983 </w:t>
      </w:r>
      <w:r w:rsidRPr="006E7C5E">
        <w:rPr>
          <w:rStyle w:val="default"/>
          <w:rFonts w:cs="FrankRuehl"/>
          <w:vanish/>
          <w:sz w:val="22"/>
          <w:szCs w:val="22"/>
          <w:shd w:val="clear" w:color="auto" w:fill="FFFF99"/>
          <w:rtl/>
        </w:rPr>
        <w:t>–</w:t>
      </w:r>
    </w:p>
    <w:p w:rsidR="00E030A1" w:rsidRPr="006E7C5E" w:rsidRDefault="00E030A1" w:rsidP="0065034C">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בכל מקום, תימחקנה המילים "באישור ועדת העבודה והרווחה של הכנסת";</w:t>
      </w:r>
    </w:p>
    <w:p w:rsidR="00FE5F45" w:rsidRPr="006E7C5E" w:rsidRDefault="00FE5F45" w:rsidP="0065034C">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1, בסעיף קטן (ב), בסופו יבוא "כפי תוקפו על פי התקנון";</w:t>
      </w:r>
    </w:p>
    <w:p w:rsidR="00FE5F45" w:rsidRPr="006E7C5E" w:rsidRDefault="00FE5F45" w:rsidP="0065034C">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(1א)</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בסעיף 6א, בסעיף קטן (ב), המילים "לצורך דיווח בדבר הנזקים הבריאותיים הנגרמים מעישון מוצרי טבק, התשס"א-2000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FE5F45" w:rsidRPr="006E7C5E" w:rsidRDefault="00FE5F45" w:rsidP="0065034C">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(1ב)</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בסעיף 7 לאחר "הוראות חוק זה" יבוא "כפי תוקפו על פי התקנון";</w:t>
      </w:r>
    </w:p>
    <w:p w:rsidR="00FE5F45" w:rsidRPr="006E7C5E" w:rsidRDefault="00FE5F45" w:rsidP="0065034C">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(1ג)</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בתוספת, בפרט 7, במקום "תקנות התעבורה, התשכ"א-1961" יבוא "תקנות התעבורה (יהודה והשומרון), התשנ"ב-1992";</w:t>
      </w:r>
    </w:p>
    <w:p w:rsidR="00FE5F45" w:rsidRPr="006E7C5E" w:rsidRDefault="00FE5F45" w:rsidP="0065034C">
      <w:pPr>
        <w:pStyle w:val="P00"/>
        <w:spacing w:before="0"/>
        <w:ind w:left="1021"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(1ד)</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בתוספת, בפרט 19, במקום "בסעיף 11 לחוק ההתגוננות האזרחית, התשי"א-1951" יבוא "בסעיף 26 לצו בדבר ההתגוננות האזרחית (יהודה והשומרון) (מס' 1699), התשע"ב-2012";</w:t>
      </w:r>
    </w:p>
    <w:p w:rsidR="00FE5F45" w:rsidRPr="006E7C5E" w:rsidRDefault="00FE5F45" w:rsidP="0065034C">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(1ה)</w:t>
      </w:r>
      <w:r w:rsidRPr="006E7C5E">
        <w:rPr>
          <w:rStyle w:val="default"/>
          <w:rFonts w:cs="FrankRuehl"/>
          <w:vanish/>
          <w:sz w:val="22"/>
          <w:szCs w:val="22"/>
          <w:u w:val="single"/>
          <w:shd w:val="clear" w:color="auto" w:fill="FFFF99"/>
          <w:rtl/>
        </w:rPr>
        <w:tab/>
      </w:r>
      <w:r w:rsidRPr="006E7C5E">
        <w:rPr>
          <w:rStyle w:val="default"/>
          <w:rFonts w:cs="FrankRuehl" w:hint="cs"/>
          <w:vanish/>
          <w:sz w:val="22"/>
          <w:szCs w:val="22"/>
          <w:u w:val="single"/>
          <w:shd w:val="clear" w:color="auto" w:fill="FFFF99"/>
          <w:rtl/>
        </w:rPr>
        <w:t xml:space="preserve">סעיפים 1(ג), 2(ג), 5א, 8(ג), 8א(ב)-(ו) ו-13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 ואולם, למען הסר ספק, אין בכך לגרוע מכלליות האמור בסעיף 1 לנספח לענין תחולת חקיקת משנה; במקום סעיף 5א יבוא "שיעור קנס שנקבע במדינת ישראל בהתאם לסעיף 5א לחוק זה כפי תוקפו במדינת ישראל מעת לעת יחל גם באזור";</w:t>
      </w:r>
    </w:p>
    <w:p w:rsidR="00E030A1" w:rsidRPr="006E7C5E" w:rsidRDefault="00E030A1" w:rsidP="0065034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10, לאחר המילה "דין" יבוא "או תחיקת ביטחון";</w:t>
      </w:r>
    </w:p>
    <w:p w:rsidR="00E030A1" w:rsidRPr="004A136B" w:rsidRDefault="00E030A1" w:rsidP="004A136B">
      <w:pPr>
        <w:pStyle w:val="P00"/>
        <w:spacing w:before="0"/>
        <w:ind w:left="1021" w:right="1134"/>
        <w:rPr>
          <w:rStyle w:val="default"/>
          <w:rFonts w:cs="FrankRuehl" w:hint="cs"/>
          <w:sz w:val="2"/>
          <w:szCs w:val="2"/>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סעיפים 11,</w:t>
      </w:r>
      <w:r w:rsidR="00FE5F45" w:rsidRPr="006E7C5E">
        <w:rPr>
          <w:rStyle w:val="default"/>
          <w:rFonts w:cs="FrankRuehl" w:hint="cs"/>
          <w:vanish/>
          <w:sz w:val="22"/>
          <w:szCs w:val="22"/>
          <w:shd w:val="clear" w:color="auto" w:fill="FFFF99"/>
          <w:rtl/>
        </w:rPr>
        <w:t xml:space="preserve"> </w:t>
      </w:r>
      <w:r w:rsidR="00FE5F45" w:rsidRPr="006E7C5E">
        <w:rPr>
          <w:rStyle w:val="default"/>
          <w:rFonts w:cs="FrankRuehl" w:hint="cs"/>
          <w:vanish/>
          <w:sz w:val="22"/>
          <w:szCs w:val="22"/>
          <w:u w:val="single"/>
          <w:shd w:val="clear" w:color="auto" w:fill="FFFF99"/>
          <w:rtl/>
        </w:rPr>
        <w:t>11א,</w:t>
      </w:r>
      <w:r w:rsidRPr="006E7C5E">
        <w:rPr>
          <w:rStyle w:val="default"/>
          <w:rFonts w:cs="FrankRuehl" w:hint="cs"/>
          <w:vanish/>
          <w:sz w:val="22"/>
          <w:szCs w:val="22"/>
          <w:shd w:val="clear" w:color="auto" w:fill="FFFF99"/>
          <w:rtl/>
        </w:rPr>
        <w:t xml:space="preserve"> 12 ו-14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בטלים.</w:t>
      </w:r>
      <w:bookmarkEnd w:id="1050"/>
    </w:p>
    <w:p w:rsidR="002D3032" w:rsidRDefault="002D3032">
      <w:pPr>
        <w:pStyle w:val="P00"/>
        <w:spacing w:before="72"/>
        <w:ind w:left="0" w:right="1134"/>
        <w:rPr>
          <w:rStyle w:val="default"/>
          <w:rFonts w:cs="FrankRuehl" w:hint="cs"/>
          <w:rtl/>
        </w:rPr>
      </w:pPr>
    </w:p>
    <w:p w:rsidR="006B6208" w:rsidRPr="00850565" w:rsidRDefault="006B6208" w:rsidP="00850565">
      <w:pPr>
        <w:pStyle w:val="medium2-header"/>
        <w:keepLines w:val="0"/>
        <w:spacing w:before="72"/>
        <w:ind w:left="0" w:right="1134"/>
        <w:rPr>
          <w:rFonts w:cs="FrankRuehl" w:hint="cs"/>
          <w:noProof/>
          <w:sz w:val="22"/>
          <w:szCs w:val="22"/>
          <w:rtl/>
        </w:rPr>
      </w:pPr>
      <w:bookmarkStart w:id="1051" w:name="med43"/>
      <w:bookmarkEnd w:id="1051"/>
      <w:r w:rsidRPr="00850565">
        <w:rPr>
          <w:rFonts w:cs="FrankRuehl" w:hint="cs"/>
          <w:noProof/>
          <w:sz w:val="22"/>
          <w:szCs w:val="22"/>
          <w:rtl/>
        </w:rPr>
        <w:pict>
          <v:shape id="_x0000_s2756" type="#_x0000_t202" style="position:absolute;left:0;text-align:left;margin-left:470.35pt;margin-top:7.1pt;width:1in;height:18pt;z-index:251349504" filled="f" stroked="f">
            <v:textbox inset="1mm,0,1mm,0">
              <w:txbxContent>
                <w:p w:rsidR="001E0ADB" w:rsidRDefault="001E0ADB" w:rsidP="006B6208">
                  <w:pPr>
                    <w:spacing w:line="160" w:lineRule="exact"/>
                    <w:rPr>
                      <w:rFonts w:cs="Miriam" w:hint="cs"/>
                      <w:noProof/>
                      <w:sz w:val="18"/>
                      <w:szCs w:val="18"/>
                      <w:rtl/>
                    </w:rPr>
                  </w:pPr>
                  <w:r>
                    <w:rPr>
                      <w:rFonts w:cs="Miriam" w:hint="cs"/>
                      <w:sz w:val="18"/>
                      <w:szCs w:val="18"/>
                      <w:rtl/>
                    </w:rPr>
                    <w:t>(תיקון מס' 34) תשמ"ה-1985</w:t>
                  </w:r>
                </w:p>
              </w:txbxContent>
            </v:textbox>
          </v:shape>
        </w:pict>
      </w:r>
      <w:r w:rsidRPr="00850565">
        <w:rPr>
          <w:rFonts w:cs="FrankRuehl" w:hint="cs"/>
          <w:noProof/>
          <w:sz w:val="22"/>
          <w:szCs w:val="22"/>
          <w:rtl/>
        </w:rPr>
        <w:t xml:space="preserve">נספח מס' 6 </w:t>
      </w:r>
      <w:r w:rsidRPr="00850565">
        <w:rPr>
          <w:rFonts w:cs="FrankRuehl"/>
          <w:noProof/>
          <w:sz w:val="22"/>
          <w:szCs w:val="22"/>
          <w:rtl/>
        </w:rPr>
        <w:t>–</w:t>
      </w:r>
      <w:r w:rsidRPr="00850565">
        <w:rPr>
          <w:rFonts w:cs="FrankRuehl" w:hint="cs"/>
          <w:noProof/>
          <w:sz w:val="22"/>
          <w:szCs w:val="22"/>
          <w:rtl/>
        </w:rPr>
        <w:t xml:space="preserve"> דיני עבודה</w:t>
      </w:r>
    </w:p>
    <w:p w:rsidR="006B6208" w:rsidRPr="006E7C5E" w:rsidRDefault="006B6208" w:rsidP="006B6208">
      <w:pPr>
        <w:pStyle w:val="P00"/>
        <w:spacing w:before="0"/>
        <w:ind w:left="0" w:right="1134"/>
        <w:rPr>
          <w:rStyle w:val="default"/>
          <w:rFonts w:cs="FrankRuehl" w:hint="cs"/>
          <w:vanish/>
          <w:color w:val="FF0000"/>
          <w:sz w:val="20"/>
          <w:szCs w:val="20"/>
          <w:shd w:val="clear" w:color="auto" w:fill="FFFF99"/>
          <w:rtl/>
        </w:rPr>
      </w:pPr>
      <w:bookmarkStart w:id="1052" w:name="Rov436"/>
      <w:r w:rsidRPr="006E7C5E">
        <w:rPr>
          <w:rStyle w:val="default"/>
          <w:rFonts w:cs="FrankRuehl" w:hint="cs"/>
          <w:vanish/>
          <w:color w:val="FF0000"/>
          <w:sz w:val="20"/>
          <w:szCs w:val="20"/>
          <w:shd w:val="clear" w:color="auto" w:fill="FFFF99"/>
          <w:rtl/>
        </w:rPr>
        <w:t>מיום 28.5.1985</w:t>
      </w:r>
    </w:p>
    <w:p w:rsidR="006B6208" w:rsidRPr="006E7C5E" w:rsidRDefault="006B6208" w:rsidP="006B6208">
      <w:pPr>
        <w:pStyle w:val="P00"/>
        <w:spacing w:before="0"/>
        <w:ind w:left="0"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34) תשמ"ה-1985</w:t>
      </w:r>
    </w:p>
    <w:p w:rsidR="006B6208" w:rsidRPr="0006134E" w:rsidRDefault="006B6208"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6</w:t>
      </w:r>
      <w:bookmarkEnd w:id="1052"/>
    </w:p>
    <w:p w:rsidR="006B6208" w:rsidRDefault="006B6208" w:rsidP="006B6208">
      <w:pPr>
        <w:pStyle w:val="P00"/>
        <w:spacing w:before="72"/>
        <w:ind w:left="0" w:right="1134"/>
        <w:rPr>
          <w:rStyle w:val="default"/>
          <w:rFonts w:cs="FrankRuehl" w:hint="cs"/>
          <w:rtl/>
        </w:rPr>
      </w:pPr>
      <w:bookmarkStart w:id="1053" w:name="Seif208"/>
      <w:bookmarkEnd w:id="1053"/>
      <w:r w:rsidRPr="00447575">
        <w:rPr>
          <w:rStyle w:val="default"/>
          <w:rFonts w:cs="FrankRuehl"/>
        </w:rPr>
        <w:pict>
          <v:rect id="_x0000_s2757" style="position:absolute;left:0;text-align:left;margin-left:464.35pt;margin-top:7.1pt;width:75.05pt;height:76.5pt;z-index:251350528" o:allowincell="f" filled="f" stroked="f" strokecolor="lime" strokeweight=".25pt">
            <v:textbox style="mso-next-textbox:#_x0000_s2757" inset="0,0,0,0">
              <w:txbxContent>
                <w:p w:rsidR="001E0ADB" w:rsidRDefault="001E0ADB" w:rsidP="006B6208">
                  <w:pPr>
                    <w:spacing w:line="160" w:lineRule="exact"/>
                    <w:rPr>
                      <w:rFonts w:cs="Miriam" w:hint="cs"/>
                      <w:sz w:val="18"/>
                      <w:szCs w:val="18"/>
                      <w:rtl/>
                    </w:rPr>
                  </w:pPr>
                  <w:r>
                    <w:rPr>
                      <w:rFonts w:cs="Miriam" w:hint="cs"/>
                      <w:sz w:val="18"/>
                      <w:szCs w:val="18"/>
                      <w:rtl/>
                    </w:rPr>
                    <w:t>הגדרות</w:t>
                  </w:r>
                </w:p>
                <w:p w:rsidR="001E0ADB" w:rsidRDefault="001E0ADB" w:rsidP="006B6208">
                  <w:pPr>
                    <w:spacing w:line="160" w:lineRule="exact"/>
                    <w:rPr>
                      <w:rFonts w:cs="Miriam" w:hint="cs"/>
                      <w:noProof/>
                      <w:sz w:val="18"/>
                      <w:szCs w:val="18"/>
                      <w:rtl/>
                    </w:rPr>
                  </w:pPr>
                  <w:r>
                    <w:rPr>
                      <w:rFonts w:cs="Miriam" w:hint="cs"/>
                      <w:sz w:val="18"/>
                      <w:szCs w:val="18"/>
                      <w:rtl/>
                    </w:rPr>
                    <w:t>(תיקון מס' 47) תשמ"ו-1986</w:t>
                  </w:r>
                </w:p>
                <w:p w:rsidR="001E0ADB" w:rsidRDefault="001E0ADB" w:rsidP="00257EE8">
                  <w:pPr>
                    <w:spacing w:line="160" w:lineRule="exact"/>
                    <w:rPr>
                      <w:rFonts w:cs="Miriam" w:hint="cs"/>
                      <w:noProof/>
                      <w:sz w:val="18"/>
                      <w:szCs w:val="18"/>
                      <w:rtl/>
                    </w:rPr>
                  </w:pPr>
                  <w:r>
                    <w:rPr>
                      <w:rFonts w:cs="Miriam" w:hint="cs"/>
                      <w:noProof/>
                      <w:sz w:val="18"/>
                      <w:szCs w:val="18"/>
                      <w:rtl/>
                    </w:rPr>
                    <w:t>(תיקון מס' 52) תשמ"ח-1987</w:t>
                  </w:r>
                </w:p>
                <w:p w:rsidR="001E0ADB" w:rsidRDefault="001E0ADB" w:rsidP="00257EE8">
                  <w:pPr>
                    <w:spacing w:line="160" w:lineRule="exact"/>
                    <w:rPr>
                      <w:rFonts w:cs="Miriam" w:hint="cs"/>
                      <w:noProof/>
                      <w:sz w:val="18"/>
                      <w:szCs w:val="18"/>
                      <w:rtl/>
                    </w:rPr>
                  </w:pPr>
                  <w:r>
                    <w:rPr>
                      <w:rFonts w:cs="Miriam" w:hint="cs"/>
                      <w:noProof/>
                      <w:sz w:val="18"/>
                      <w:szCs w:val="18"/>
                      <w:rtl/>
                    </w:rPr>
                    <w:t>(תיקון מס' 160) תשס"ז-2007</w:t>
                  </w:r>
                </w:p>
                <w:p w:rsidR="001E0ADB" w:rsidRDefault="001E0ADB" w:rsidP="00257EE8">
                  <w:pPr>
                    <w:spacing w:line="160" w:lineRule="exact"/>
                    <w:rPr>
                      <w:rFonts w:cs="Miriam" w:hint="cs"/>
                      <w:noProof/>
                      <w:sz w:val="18"/>
                      <w:szCs w:val="18"/>
                      <w:rtl/>
                    </w:rPr>
                  </w:pPr>
                  <w:r>
                    <w:rPr>
                      <w:rFonts w:cs="Miriam" w:hint="cs"/>
                      <w:noProof/>
                      <w:sz w:val="18"/>
                      <w:szCs w:val="18"/>
                      <w:rtl/>
                    </w:rPr>
                    <w:t>(תיקון מס' 206) תשע"ד-2013</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6B6208" w:rsidRDefault="006B6208" w:rsidP="00EE78BE">
      <w:pPr>
        <w:pStyle w:val="P00"/>
        <w:spacing w:before="72"/>
        <w:ind w:left="0" w:right="1134"/>
        <w:rPr>
          <w:rStyle w:val="default"/>
          <w:rFonts w:cs="FrankRuehl" w:hint="cs"/>
          <w:rtl/>
        </w:rPr>
      </w:pPr>
      <w:r>
        <w:rPr>
          <w:rStyle w:val="default"/>
          <w:rFonts w:cs="FrankRuehl" w:hint="cs"/>
          <w:rtl/>
        </w:rPr>
        <w:tab/>
        <w:t xml:space="preserve">"דיני עבודה" </w:t>
      </w:r>
      <w:r>
        <w:rPr>
          <w:rStyle w:val="default"/>
          <w:rFonts w:cs="FrankRuehl"/>
          <w:rtl/>
        </w:rPr>
        <w:t>–</w:t>
      </w:r>
      <w:r>
        <w:rPr>
          <w:rStyle w:val="default"/>
          <w:rFonts w:cs="FrankRuehl" w:hint="cs"/>
          <w:rtl/>
        </w:rPr>
        <w:t xml:space="preserve"> חוק שירות התעסוקה, תשי"ט-1959</w:t>
      </w:r>
      <w:r w:rsidR="00EE78BE">
        <w:rPr>
          <w:rStyle w:val="default"/>
          <w:rFonts w:cs="FrankRuehl" w:hint="cs"/>
          <w:rtl/>
        </w:rPr>
        <w:t>, צוי הרחבה בדבר תוספת יוקר, חוק שכר מינימום, התשמ"ז-1987</w:t>
      </w:r>
      <w:r>
        <w:rPr>
          <w:rStyle w:val="default"/>
          <w:rFonts w:cs="FrankRuehl" w:hint="cs"/>
          <w:rtl/>
        </w:rPr>
        <w:t xml:space="preserve"> והוראות חוק הסכמים קיבוציים, התשי"ז-1957, הדרושות להחלתו של צו ההרחבה בישובים</w:t>
      </w:r>
      <w:r w:rsidR="00F5314E">
        <w:rPr>
          <w:rStyle w:val="default"/>
          <w:rFonts w:cs="FrankRuehl" w:hint="cs"/>
          <w:rtl/>
        </w:rPr>
        <w:t>, חוק שירות עבודה בשעת חירום, תשכ"ז-1967</w:t>
      </w:r>
      <w:r w:rsidR="005D2F13" w:rsidRPr="005D2F13">
        <w:rPr>
          <w:rStyle w:val="default"/>
          <w:rFonts w:cs="FrankRuehl" w:hint="cs"/>
          <w:rtl/>
        </w:rPr>
        <w:t xml:space="preserve">, חוק עובדים זרים, התשנ"א-1991 (להלן </w:t>
      </w:r>
      <w:r w:rsidR="005D2F13" w:rsidRPr="005D2F13">
        <w:rPr>
          <w:rStyle w:val="default"/>
          <w:rFonts w:cs="FrankRuehl"/>
          <w:rtl/>
        </w:rPr>
        <w:t>–</w:t>
      </w:r>
      <w:r w:rsidR="005D2F13" w:rsidRPr="005D2F13">
        <w:rPr>
          <w:rStyle w:val="default"/>
          <w:rFonts w:cs="FrankRuehl" w:hint="cs"/>
          <w:rtl/>
        </w:rPr>
        <w:t xml:space="preserve"> "חוק עובדים זרים")</w:t>
      </w:r>
      <w:r w:rsidR="00126001">
        <w:rPr>
          <w:rStyle w:val="default"/>
          <w:rFonts w:cs="FrankRuehl" w:hint="cs"/>
          <w:rtl/>
        </w:rPr>
        <w:t xml:space="preserve">, </w:t>
      </w:r>
      <w:r w:rsidR="00126001" w:rsidRPr="00126001">
        <w:rPr>
          <w:rStyle w:val="default"/>
          <w:rFonts w:cs="FrankRuehl" w:hint="cs"/>
          <w:rtl/>
        </w:rPr>
        <w:t>חוק עבודת נשים, התשי"ד-1954 (להלן: "חוק עבודת נשים")</w:t>
      </w:r>
      <w:r>
        <w:rPr>
          <w:rStyle w:val="default"/>
          <w:rFonts w:cs="FrankRuehl" w:hint="cs"/>
          <w:rtl/>
        </w:rPr>
        <w:t xml:space="preserve"> וכל תחיקת משנה מכחם כפי תקפם בישראל מעת לעת.</w:t>
      </w:r>
    </w:p>
    <w:p w:rsidR="006C2CD4" w:rsidRPr="006E7C5E" w:rsidRDefault="006C2CD4" w:rsidP="006C2CD4">
      <w:pPr>
        <w:pStyle w:val="P00"/>
        <w:spacing w:before="0"/>
        <w:ind w:left="0" w:right="1134"/>
        <w:rPr>
          <w:rStyle w:val="default"/>
          <w:rFonts w:cs="FrankRuehl" w:hint="cs"/>
          <w:vanish/>
          <w:color w:val="FF0000"/>
          <w:sz w:val="20"/>
          <w:szCs w:val="20"/>
          <w:shd w:val="clear" w:color="auto" w:fill="FFFF99"/>
          <w:rtl/>
        </w:rPr>
      </w:pPr>
      <w:bookmarkStart w:id="1054" w:name="Rov437"/>
      <w:r w:rsidRPr="006E7C5E">
        <w:rPr>
          <w:rStyle w:val="default"/>
          <w:rFonts w:cs="FrankRuehl" w:hint="cs"/>
          <w:vanish/>
          <w:color w:val="FF0000"/>
          <w:sz w:val="20"/>
          <w:szCs w:val="20"/>
          <w:shd w:val="clear" w:color="auto" w:fill="FFFF99"/>
          <w:rtl/>
        </w:rPr>
        <w:t>מיום 28.9.1986</w:t>
      </w:r>
    </w:p>
    <w:p w:rsidR="006C2CD4" w:rsidRPr="006E7C5E" w:rsidRDefault="006C2CD4" w:rsidP="006C2CD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47) תשמ"ו-1986</w:t>
      </w:r>
    </w:p>
    <w:p w:rsidR="006C2CD4" w:rsidRPr="006E7C5E" w:rsidRDefault="006C2CD4" w:rsidP="0029397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עבודה"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שירות התעסוקה, תשי"ט-1959 וצו הרחבה בדבר הכנסת מינימום מיום ל' בשבט תשמ"ה (21 בפברואר 1985) והוראות חוק הסכמים קיבוציים, התשי"ז-1957, הדרושות להחלתו של צו ההרחבה בישובים</w:t>
      </w:r>
      <w:r w:rsidRPr="006E7C5E">
        <w:rPr>
          <w:rStyle w:val="default"/>
          <w:rFonts w:cs="FrankRuehl" w:hint="cs"/>
          <w:vanish/>
          <w:sz w:val="22"/>
          <w:szCs w:val="22"/>
          <w:u w:val="single"/>
          <w:shd w:val="clear" w:color="auto" w:fill="FFFF99"/>
          <w:rtl/>
        </w:rPr>
        <w:t>, חוק שירות עבודה בשעת חירום, תשכ"ז-1967</w:t>
      </w:r>
      <w:r w:rsidRPr="006E7C5E">
        <w:rPr>
          <w:rStyle w:val="default"/>
          <w:rFonts w:cs="FrankRuehl" w:hint="cs"/>
          <w:vanish/>
          <w:sz w:val="22"/>
          <w:szCs w:val="22"/>
          <w:shd w:val="clear" w:color="auto" w:fill="FFFF99"/>
          <w:rtl/>
        </w:rPr>
        <w:t xml:space="preserve"> וכל תחיקת משנה מכחם כפי תקפם בישראל מעת לעת.</w:t>
      </w:r>
    </w:p>
    <w:p w:rsidR="006C2CD4" w:rsidRPr="006E7C5E" w:rsidRDefault="006C2CD4" w:rsidP="00EE78BE">
      <w:pPr>
        <w:pStyle w:val="P00"/>
        <w:spacing w:before="0"/>
        <w:ind w:left="0" w:right="1134"/>
        <w:rPr>
          <w:rStyle w:val="default"/>
          <w:rFonts w:cs="FrankRuehl" w:hint="cs"/>
          <w:vanish/>
          <w:sz w:val="20"/>
          <w:szCs w:val="20"/>
          <w:shd w:val="clear" w:color="auto" w:fill="FFFF99"/>
          <w:rtl/>
        </w:rPr>
      </w:pPr>
    </w:p>
    <w:p w:rsidR="00EE78BE" w:rsidRPr="006E7C5E" w:rsidRDefault="00EE78BE" w:rsidP="00EE78BE">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19.11.1987</w:t>
      </w:r>
    </w:p>
    <w:p w:rsidR="00EE78BE" w:rsidRPr="006E7C5E" w:rsidRDefault="00EE78BE" w:rsidP="00257EE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52) תשמ"</w:t>
      </w:r>
      <w:r w:rsidR="00257EE8" w:rsidRPr="006E7C5E">
        <w:rPr>
          <w:rStyle w:val="default"/>
          <w:rFonts w:cs="FrankRuehl" w:hint="cs"/>
          <w:b/>
          <w:bCs/>
          <w:vanish/>
          <w:sz w:val="20"/>
          <w:szCs w:val="20"/>
          <w:shd w:val="clear" w:color="auto" w:fill="FFFF99"/>
          <w:rtl/>
        </w:rPr>
        <w:t>ח</w:t>
      </w:r>
      <w:r w:rsidRPr="006E7C5E">
        <w:rPr>
          <w:rStyle w:val="default"/>
          <w:rFonts w:cs="FrankRuehl" w:hint="cs"/>
          <w:b/>
          <w:bCs/>
          <w:vanish/>
          <w:sz w:val="20"/>
          <w:szCs w:val="20"/>
          <w:shd w:val="clear" w:color="auto" w:fill="FFFF99"/>
          <w:rtl/>
        </w:rPr>
        <w:t>-1987</w:t>
      </w:r>
    </w:p>
    <w:p w:rsidR="00EE78BE" w:rsidRPr="006E7C5E" w:rsidRDefault="00EE78BE" w:rsidP="0029397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עבודה"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שירות התעסוקה, תשי"ט-1959 </w:t>
      </w:r>
      <w:r w:rsidRPr="006E7C5E">
        <w:rPr>
          <w:rStyle w:val="default"/>
          <w:rFonts w:cs="FrankRuehl" w:hint="cs"/>
          <w:strike/>
          <w:vanish/>
          <w:sz w:val="22"/>
          <w:szCs w:val="22"/>
          <w:highlight w:val="green"/>
          <w:shd w:val="clear" w:color="auto" w:fill="FFFF99"/>
          <w:rtl/>
        </w:rPr>
        <w:t>וצו הרחבה בדבר הכנסת מינימום</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צוי הרחבה בדבר תוספת יוקר, חוק </w:t>
      </w:r>
      <w:r w:rsidR="00293978" w:rsidRPr="006E7C5E">
        <w:rPr>
          <w:rStyle w:val="default"/>
          <w:rFonts w:cs="FrankRuehl" w:hint="cs"/>
          <w:vanish/>
          <w:sz w:val="22"/>
          <w:szCs w:val="22"/>
          <w:u w:val="single"/>
          <w:shd w:val="clear" w:color="auto" w:fill="FFFF99"/>
          <w:rtl/>
        </w:rPr>
        <w:t>שכר</w:t>
      </w:r>
      <w:r w:rsidRPr="006E7C5E">
        <w:rPr>
          <w:rStyle w:val="default"/>
          <w:rFonts w:cs="FrankRuehl" w:hint="cs"/>
          <w:vanish/>
          <w:sz w:val="22"/>
          <w:szCs w:val="22"/>
          <w:u w:val="single"/>
          <w:shd w:val="clear" w:color="auto" w:fill="FFFF99"/>
          <w:rtl/>
        </w:rPr>
        <w:t xml:space="preserve"> מינימום התשמ"ז-1987</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highlight w:val="green"/>
          <w:shd w:val="clear" w:color="auto" w:fill="FFFF99"/>
          <w:rtl/>
        </w:rPr>
        <w:t>מיום ל' בשבט תשמ"ה (21 בפברואר 1985)</w:t>
      </w:r>
      <w:r w:rsidRPr="006E7C5E">
        <w:rPr>
          <w:rStyle w:val="default"/>
          <w:rFonts w:cs="FrankRuehl" w:hint="cs"/>
          <w:vanish/>
          <w:sz w:val="22"/>
          <w:szCs w:val="22"/>
          <w:shd w:val="clear" w:color="auto" w:fill="FFFF99"/>
          <w:rtl/>
        </w:rPr>
        <w:t xml:space="preserve"> והוראות חוק הסכמים קיבוציים, התשי"ז-1957, הדרושות להחלתו של צו ההרחבה בישובים, חוק שירות עבודה בשעת חירום, תשכ"ז-1967 וכל תחיקת משנה מכחם כפי תקפם בישראל מעת לעת.</w:t>
      </w:r>
    </w:p>
    <w:p w:rsidR="00EE78BE" w:rsidRPr="006E7C5E" w:rsidRDefault="00EE78BE" w:rsidP="00EE78BE">
      <w:pPr>
        <w:pStyle w:val="P00"/>
        <w:spacing w:before="0"/>
        <w:ind w:left="0" w:right="1134"/>
        <w:rPr>
          <w:rStyle w:val="default"/>
          <w:rFonts w:cs="FrankRuehl" w:hint="cs"/>
          <w:vanish/>
          <w:sz w:val="20"/>
          <w:szCs w:val="20"/>
          <w:shd w:val="clear" w:color="auto" w:fill="FFFF99"/>
          <w:rtl/>
        </w:rPr>
      </w:pPr>
    </w:p>
    <w:p w:rsidR="00293978" w:rsidRPr="006E7C5E" w:rsidRDefault="00293978" w:rsidP="0029397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6.8.2007</w:t>
      </w:r>
    </w:p>
    <w:p w:rsidR="00293978" w:rsidRPr="006E7C5E" w:rsidRDefault="00293978" w:rsidP="0029397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160) תשס"ז-2007</w:t>
      </w:r>
    </w:p>
    <w:p w:rsidR="00293978" w:rsidRPr="006E7C5E" w:rsidRDefault="00293978" w:rsidP="00293978">
      <w:pPr>
        <w:pStyle w:val="P00"/>
        <w:spacing w:before="0"/>
        <w:ind w:left="0" w:right="1134"/>
        <w:rPr>
          <w:rStyle w:val="default"/>
          <w:rFonts w:cs="FrankRuehl" w:hint="cs"/>
          <w:vanish/>
          <w:sz w:val="20"/>
          <w:szCs w:val="20"/>
          <w:shd w:val="clear" w:color="auto" w:fill="FFFF99"/>
          <w:rtl/>
        </w:rPr>
      </w:pPr>
      <w:hyperlink r:id="rId376"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4873</w:t>
      </w:r>
    </w:p>
    <w:p w:rsidR="00126001" w:rsidRPr="006E7C5E" w:rsidRDefault="00126001" w:rsidP="0012600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עבודה"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שירות התעסוקה, תשי"ט-1959, צוי הרחבה בדבר תוספת יוקר, חוק שכר מינימום התשמ"ז-1987 </w:t>
      </w:r>
      <w:r w:rsidRPr="006E7C5E">
        <w:rPr>
          <w:rStyle w:val="default"/>
          <w:rFonts w:cs="FrankRuehl" w:hint="cs"/>
          <w:vanish/>
          <w:sz w:val="22"/>
          <w:szCs w:val="22"/>
          <w:highlight w:val="green"/>
          <w:shd w:val="clear" w:color="auto" w:fill="FFFF99"/>
          <w:rtl/>
        </w:rPr>
        <w:t>מיום ל' בשבט תשמ"ה (21 בפברואר 1985)</w:t>
      </w:r>
      <w:r w:rsidRPr="006E7C5E">
        <w:rPr>
          <w:rStyle w:val="default"/>
          <w:rFonts w:cs="FrankRuehl" w:hint="cs"/>
          <w:vanish/>
          <w:sz w:val="22"/>
          <w:szCs w:val="22"/>
          <w:shd w:val="clear" w:color="auto" w:fill="FFFF99"/>
          <w:rtl/>
        </w:rPr>
        <w:t xml:space="preserve"> והוראות חוק הסכמים קיבוציים, התשי"ז-1957, הדרושות להחלתו של צו ההרחבה בישובים, חוק שירות עבודה בשעת חירום, תשכ"ז-1967</w:t>
      </w:r>
      <w:r w:rsidRPr="006E7C5E">
        <w:rPr>
          <w:rStyle w:val="default"/>
          <w:rFonts w:cs="FrankRuehl" w:hint="cs"/>
          <w:vanish/>
          <w:sz w:val="22"/>
          <w:szCs w:val="22"/>
          <w:u w:val="single"/>
          <w:shd w:val="clear" w:color="auto" w:fill="FFFF99"/>
          <w:rtl/>
        </w:rPr>
        <w:t xml:space="preserve">, חוק עובדים זרים, התשנ"א-1991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עובדים זרים")</w:t>
      </w:r>
      <w:r w:rsidRPr="006E7C5E">
        <w:rPr>
          <w:rStyle w:val="default"/>
          <w:rFonts w:cs="FrankRuehl" w:hint="cs"/>
          <w:vanish/>
          <w:sz w:val="22"/>
          <w:szCs w:val="22"/>
          <w:shd w:val="clear" w:color="auto" w:fill="FFFF99"/>
          <w:rtl/>
        </w:rPr>
        <w:t xml:space="preserve"> וכל תחיקת משנה מכחם כפי תקפם בישראל מעת לעת.</w:t>
      </w:r>
    </w:p>
    <w:p w:rsidR="00126001" w:rsidRPr="006E7C5E" w:rsidRDefault="00126001" w:rsidP="00293978">
      <w:pPr>
        <w:pStyle w:val="P00"/>
        <w:spacing w:before="0"/>
        <w:ind w:left="0" w:right="1134"/>
        <w:rPr>
          <w:rStyle w:val="default"/>
          <w:rFonts w:cs="FrankRuehl" w:hint="cs"/>
          <w:vanish/>
          <w:sz w:val="20"/>
          <w:szCs w:val="20"/>
          <w:shd w:val="clear" w:color="auto" w:fill="FFFF99"/>
          <w:rtl/>
        </w:rPr>
      </w:pPr>
    </w:p>
    <w:p w:rsidR="00126001" w:rsidRPr="006E7C5E" w:rsidRDefault="00126001" w:rsidP="0029397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10.9.2013</w:t>
      </w:r>
    </w:p>
    <w:p w:rsidR="00126001" w:rsidRPr="006E7C5E" w:rsidRDefault="00126001" w:rsidP="0029397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206) תשע"ד-2013</w:t>
      </w:r>
    </w:p>
    <w:p w:rsidR="00126001" w:rsidRPr="006E7C5E" w:rsidRDefault="00126001" w:rsidP="00293978">
      <w:pPr>
        <w:pStyle w:val="P00"/>
        <w:spacing w:before="0"/>
        <w:ind w:left="0" w:right="1134"/>
        <w:rPr>
          <w:rStyle w:val="default"/>
          <w:rFonts w:cs="FrankRuehl" w:hint="cs"/>
          <w:vanish/>
          <w:sz w:val="20"/>
          <w:szCs w:val="20"/>
          <w:shd w:val="clear" w:color="auto" w:fill="FFFF99"/>
          <w:rtl/>
        </w:rPr>
      </w:pPr>
      <w:hyperlink r:id="rId377" w:history="1">
        <w:r w:rsidRPr="006E7C5E">
          <w:rPr>
            <w:rStyle w:val="Hyperlink"/>
            <w:rFonts w:cs="FrankRuehl" w:hint="cs"/>
            <w:vanish/>
            <w:szCs w:val="20"/>
            <w:shd w:val="clear" w:color="auto" w:fill="FFFF99"/>
            <w:rtl/>
          </w:rPr>
          <w:t>קובץ המנשרים מס' 241</w:t>
        </w:r>
      </w:hyperlink>
      <w:r w:rsidRPr="006E7C5E">
        <w:rPr>
          <w:rStyle w:val="default"/>
          <w:rFonts w:cs="FrankRuehl" w:hint="cs"/>
          <w:vanish/>
          <w:sz w:val="20"/>
          <w:szCs w:val="20"/>
          <w:shd w:val="clear" w:color="auto" w:fill="FFFF99"/>
          <w:rtl/>
        </w:rPr>
        <w:t xml:space="preserve"> מחודש יולי 2014 עמ' 7063</w:t>
      </w:r>
    </w:p>
    <w:p w:rsidR="00293978" w:rsidRPr="0006134E" w:rsidRDefault="00293978" w:rsidP="00126001">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"דיני עבודה"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שירות התעסוקה, תשי"ט-1959, צוי הרחבה בדבר תוספת יוקר, חוק שכר מינימום התשמ"ז-1987 והוראות חוק הסכמים קיבוציים, התשי"ז-1957, הדרושות להחלתו של צו ההרחבה בישובים, חוק שירות עבודה בשעת חירום, תשכ"ז-1967</w:t>
      </w:r>
      <w:r w:rsidR="005D2F13" w:rsidRPr="006E7C5E">
        <w:rPr>
          <w:rStyle w:val="default"/>
          <w:rFonts w:cs="FrankRuehl" w:hint="cs"/>
          <w:vanish/>
          <w:sz w:val="22"/>
          <w:szCs w:val="22"/>
          <w:shd w:val="clear" w:color="auto" w:fill="FFFF99"/>
          <w:rtl/>
        </w:rPr>
        <w:t xml:space="preserve">, חוק עובדים זרים, התשנ"א-1991 (להלן </w:t>
      </w:r>
      <w:r w:rsidR="005D2F13" w:rsidRPr="006E7C5E">
        <w:rPr>
          <w:rStyle w:val="default"/>
          <w:rFonts w:cs="FrankRuehl"/>
          <w:vanish/>
          <w:sz w:val="22"/>
          <w:szCs w:val="22"/>
          <w:shd w:val="clear" w:color="auto" w:fill="FFFF99"/>
          <w:rtl/>
        </w:rPr>
        <w:t>–</w:t>
      </w:r>
      <w:r w:rsidR="005D2F13" w:rsidRPr="006E7C5E">
        <w:rPr>
          <w:rStyle w:val="default"/>
          <w:rFonts w:cs="FrankRuehl" w:hint="cs"/>
          <w:vanish/>
          <w:sz w:val="22"/>
          <w:szCs w:val="22"/>
          <w:shd w:val="clear" w:color="auto" w:fill="FFFF99"/>
          <w:rtl/>
        </w:rPr>
        <w:t xml:space="preserve"> "חוק עובדים זרים")</w:t>
      </w:r>
      <w:r w:rsidR="00126001" w:rsidRPr="006E7C5E">
        <w:rPr>
          <w:rStyle w:val="default"/>
          <w:rFonts w:cs="FrankRuehl" w:hint="cs"/>
          <w:vanish/>
          <w:sz w:val="22"/>
          <w:szCs w:val="22"/>
          <w:u w:val="single"/>
          <w:shd w:val="clear" w:color="auto" w:fill="FFFF99"/>
          <w:rtl/>
        </w:rPr>
        <w:t>, חוק עבודת נשים, התשי"ד-1954 (להלן: "חוק עבודת נשים")</w:t>
      </w:r>
      <w:r w:rsidRPr="006E7C5E">
        <w:rPr>
          <w:rStyle w:val="default"/>
          <w:rFonts w:cs="FrankRuehl" w:hint="cs"/>
          <w:vanish/>
          <w:sz w:val="22"/>
          <w:szCs w:val="22"/>
          <w:shd w:val="clear" w:color="auto" w:fill="FFFF99"/>
          <w:rtl/>
        </w:rPr>
        <w:t xml:space="preserve"> וכל תחיקת משנה מכחם כפי תקפם בישראל מעת לעת.</w:t>
      </w:r>
      <w:bookmarkEnd w:id="1054"/>
    </w:p>
    <w:p w:rsidR="006B6208" w:rsidRDefault="006B6208" w:rsidP="006B6208">
      <w:pPr>
        <w:pStyle w:val="P00"/>
        <w:spacing w:before="72"/>
        <w:ind w:left="0" w:right="1134"/>
        <w:rPr>
          <w:rStyle w:val="default"/>
          <w:rFonts w:cs="FrankRuehl" w:hint="cs"/>
          <w:rtl/>
        </w:rPr>
      </w:pPr>
      <w:bookmarkStart w:id="1055" w:name="Seif209"/>
      <w:bookmarkEnd w:id="1055"/>
      <w:r w:rsidRPr="00447575">
        <w:rPr>
          <w:rStyle w:val="default"/>
          <w:rFonts w:cs="FrankRuehl"/>
        </w:rPr>
        <w:pict>
          <v:rect id="_x0000_s2758" style="position:absolute;left:0;text-align:left;margin-left:464.35pt;margin-top:7.1pt;width:75.05pt;height:24.3pt;z-index:251351552" o:allowincell="f" filled="f" stroked="f" strokecolor="lime" strokeweight=".25pt">
            <v:textbox style="mso-next-textbox:#_x0000_s2758" inset="0,0,0,0">
              <w:txbxContent>
                <w:p w:rsidR="001E0ADB" w:rsidRDefault="001E0ADB" w:rsidP="006B6208">
                  <w:pPr>
                    <w:spacing w:line="160" w:lineRule="exact"/>
                    <w:rPr>
                      <w:rFonts w:cs="Miriam" w:hint="cs"/>
                      <w:noProof/>
                      <w:sz w:val="18"/>
                      <w:szCs w:val="18"/>
                      <w:rtl/>
                    </w:rPr>
                  </w:pPr>
                  <w:r>
                    <w:rPr>
                      <w:rFonts w:cs="Miriam" w:hint="cs"/>
                      <w:sz w:val="18"/>
                      <w:szCs w:val="18"/>
                      <w:rtl/>
                    </w:rPr>
                    <w:t>הסמכות</w:t>
                  </w:r>
                </w:p>
                <w:p w:rsidR="001E0ADB" w:rsidRDefault="001E0ADB" w:rsidP="006B6208">
                  <w:pPr>
                    <w:spacing w:line="160" w:lineRule="exact"/>
                    <w:rPr>
                      <w:rFonts w:cs="Miriam" w:hint="cs"/>
                      <w:noProof/>
                      <w:sz w:val="18"/>
                      <w:szCs w:val="18"/>
                      <w:rtl/>
                    </w:rPr>
                  </w:pPr>
                  <w:r>
                    <w:rPr>
                      <w:rFonts w:cs="Miriam" w:hint="cs"/>
                      <w:noProof/>
                      <w:sz w:val="18"/>
                      <w:szCs w:val="18"/>
                      <w:rtl/>
                    </w:rPr>
                    <w:t>(תיקון מס' 160) תשס"ז-2007</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מוסמכים לפעול לפי דיני העבודה, כל מי שמוסמך בישראל לפעול לפי דיני העבודה</w:t>
      </w:r>
      <w:r w:rsidR="005D2F13" w:rsidRPr="005D2F13">
        <w:rPr>
          <w:rStyle w:val="default"/>
          <w:rFonts w:cs="FrankRuehl" w:hint="cs"/>
          <w:rtl/>
        </w:rPr>
        <w:t>, ולצורך כך יהיו נתונים להם באזור כל הסמכויות, הזכויות, החסינויות והכוחות הנתונים להם במסגרת תפקידם לפי דיני העבודה בישראל, ויוטלו עליהם באזור כל החובות והמגבלות המוטלות עליהם במסגרת תפקידם לפי דיני העבודה בישראל</w:t>
      </w:r>
      <w:r>
        <w:rPr>
          <w:rStyle w:val="default"/>
          <w:rFonts w:cs="FrankRuehl" w:hint="cs"/>
          <w:rtl/>
        </w:rPr>
        <w:t>.</w:t>
      </w:r>
    </w:p>
    <w:p w:rsidR="005D2F13" w:rsidRPr="006E7C5E" w:rsidRDefault="005D2F13" w:rsidP="005D2F13">
      <w:pPr>
        <w:pStyle w:val="P00"/>
        <w:spacing w:before="0"/>
        <w:ind w:left="0" w:right="1134"/>
        <w:rPr>
          <w:rStyle w:val="default"/>
          <w:rFonts w:cs="FrankRuehl" w:hint="cs"/>
          <w:vanish/>
          <w:color w:val="FF0000"/>
          <w:sz w:val="20"/>
          <w:szCs w:val="20"/>
          <w:shd w:val="clear" w:color="auto" w:fill="FFFF99"/>
          <w:rtl/>
        </w:rPr>
      </w:pPr>
      <w:bookmarkStart w:id="1056" w:name="Rov438"/>
      <w:r w:rsidRPr="006E7C5E">
        <w:rPr>
          <w:rStyle w:val="default"/>
          <w:rFonts w:cs="FrankRuehl" w:hint="cs"/>
          <w:vanish/>
          <w:color w:val="FF0000"/>
          <w:sz w:val="20"/>
          <w:szCs w:val="20"/>
          <w:shd w:val="clear" w:color="auto" w:fill="FFFF99"/>
          <w:rtl/>
        </w:rPr>
        <w:t>מיום 6.8.2007</w:t>
      </w:r>
    </w:p>
    <w:p w:rsidR="005D2F13" w:rsidRPr="006E7C5E" w:rsidRDefault="005D2F13" w:rsidP="005D2F1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160) תשס"ז-2007</w:t>
      </w:r>
    </w:p>
    <w:p w:rsidR="005D2F13" w:rsidRPr="006E7C5E" w:rsidRDefault="005D2F13" w:rsidP="005D2F13">
      <w:pPr>
        <w:pStyle w:val="P00"/>
        <w:spacing w:before="0"/>
        <w:ind w:left="0" w:right="1134"/>
        <w:rPr>
          <w:rStyle w:val="default"/>
          <w:rFonts w:cs="FrankRuehl" w:hint="cs"/>
          <w:vanish/>
          <w:sz w:val="20"/>
          <w:szCs w:val="20"/>
          <w:shd w:val="clear" w:color="auto" w:fill="FFFF99"/>
          <w:rtl/>
        </w:rPr>
      </w:pPr>
      <w:hyperlink r:id="rId378"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4873</w:t>
      </w:r>
    </w:p>
    <w:p w:rsidR="005D2F13" w:rsidRPr="0006134E" w:rsidRDefault="005D2F13" w:rsidP="0006134E">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מוסמכים לפעול לפי דיני העבודה, כל מי שמוסמך בישראל לפעול לפי דיני העבודה</w:t>
      </w:r>
      <w:r w:rsidRPr="006E7C5E">
        <w:rPr>
          <w:rStyle w:val="default"/>
          <w:rFonts w:cs="FrankRuehl" w:hint="cs"/>
          <w:vanish/>
          <w:sz w:val="22"/>
          <w:szCs w:val="22"/>
          <w:u w:val="single"/>
          <w:shd w:val="clear" w:color="auto" w:fill="FFFF99"/>
          <w:rtl/>
        </w:rPr>
        <w:t>, ולצורך כך יהיו נתונים להם באזור כל הסמכויות, הזכויות, החסינויות והכוחות הנתונים להם במסגרת תפקידם לפי דיני העבודה בישראל, ויוטלו עליהם באזור כל החובות והמגבלות המוטלות עליהם במסגרת תפקידם לפי דיני העבודה בישראל</w:t>
      </w:r>
      <w:r w:rsidRPr="006E7C5E">
        <w:rPr>
          <w:rStyle w:val="default"/>
          <w:rFonts w:cs="FrankRuehl" w:hint="cs"/>
          <w:vanish/>
          <w:sz w:val="22"/>
          <w:szCs w:val="22"/>
          <w:shd w:val="clear" w:color="auto" w:fill="FFFF99"/>
          <w:rtl/>
        </w:rPr>
        <w:t>.</w:t>
      </w:r>
      <w:bookmarkEnd w:id="1056"/>
    </w:p>
    <w:p w:rsidR="006B6208" w:rsidRDefault="006B6208" w:rsidP="006B6208">
      <w:pPr>
        <w:pStyle w:val="P00"/>
        <w:spacing w:before="72"/>
        <w:ind w:left="0" w:right="1134"/>
        <w:rPr>
          <w:rStyle w:val="default"/>
          <w:rFonts w:cs="FrankRuehl" w:hint="cs"/>
          <w:rtl/>
        </w:rPr>
      </w:pPr>
      <w:bookmarkStart w:id="1057" w:name="Seif210"/>
      <w:bookmarkEnd w:id="1057"/>
      <w:r w:rsidRPr="00447575">
        <w:rPr>
          <w:rStyle w:val="default"/>
          <w:rFonts w:cs="FrankRuehl"/>
        </w:rPr>
        <w:pict>
          <v:rect id="_x0000_s2759" style="position:absolute;left:0;text-align:left;margin-left:464.35pt;margin-top:7.1pt;width:75.05pt;height:9.75pt;z-index:251352576" o:allowincell="f" filled="f" stroked="f" strokecolor="lime" strokeweight=".25pt">
            <v:textbox style="mso-next-textbox:#_x0000_s2759" inset="0,0,0,0">
              <w:txbxContent>
                <w:p w:rsidR="001E0ADB" w:rsidRDefault="001E0ADB" w:rsidP="006B6208">
                  <w:pPr>
                    <w:spacing w:line="160" w:lineRule="exact"/>
                    <w:rPr>
                      <w:rFonts w:cs="Miriam" w:hint="cs"/>
                      <w:noProof/>
                      <w:sz w:val="18"/>
                      <w:szCs w:val="18"/>
                      <w:rtl/>
                    </w:rPr>
                  </w:pPr>
                  <w:r>
                    <w:rPr>
                      <w:rFonts w:cs="Miriam" w:hint="cs"/>
                      <w:sz w:val="18"/>
                      <w:szCs w:val="18"/>
                      <w:rtl/>
                    </w:rPr>
                    <w:t>השינויים</w:t>
                  </w:r>
                </w:p>
              </w:txbxContent>
            </v:textbox>
            <w10:anchorlock/>
          </v:rect>
        </w:pic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 xml:space="preserve">השינויים הם כדלקמן </w:t>
      </w:r>
      <w:r>
        <w:rPr>
          <w:rStyle w:val="default"/>
          <w:rFonts w:cs="FrankRuehl"/>
          <w:rtl/>
        </w:rPr>
        <w:t>–</w:t>
      </w:r>
    </w:p>
    <w:p w:rsidR="006B6208" w:rsidRDefault="006B6208" w:rsidP="005205BC">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בחוק שירות התעסוקה, התשי"ט-1959:</w:t>
      </w:r>
    </w:p>
    <w:p w:rsidR="006B6208" w:rsidRDefault="006B6208" w:rsidP="005205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"שר העבודה", "השר", "שירות התעסוקה" או "מינהלת השירות", יבוא במקומן "מי שמכהן מעת לעת בישראל כמנהל הכללי של שירות התעסוקה";</w:t>
      </w:r>
    </w:p>
    <w:p w:rsidR="006B6208" w:rsidRDefault="005D2F13" w:rsidP="005D2F13">
      <w:pPr>
        <w:pStyle w:val="P00"/>
        <w:spacing w:before="72"/>
        <w:ind w:left="1021" w:right="1134"/>
        <w:rPr>
          <w:rStyle w:val="default"/>
          <w:rFonts w:cs="FrankRuehl" w:hint="cs"/>
          <w:rtl/>
        </w:rPr>
      </w:pPr>
      <w:r>
        <w:rPr>
          <w:rFonts w:cs="FrankRuehl" w:hint="cs"/>
          <w:sz w:val="26"/>
          <w:rtl/>
          <w:lang w:eastAsia="en-US"/>
        </w:rPr>
        <w:pict>
          <v:shape id="_x0000_s3450" type="#_x0000_t202" style="position:absolute;left:0;text-align:left;margin-left:470.35pt;margin-top:7.1pt;width:1in;height:18pt;z-index:251734528" filled="f" stroked="f">
            <v:textbox inset="1mm,0,1mm,0">
              <w:txbxContent>
                <w:p w:rsidR="001E0ADB" w:rsidRDefault="001E0ADB" w:rsidP="005D2F13">
                  <w:pPr>
                    <w:spacing w:line="160" w:lineRule="exact"/>
                    <w:rPr>
                      <w:rFonts w:cs="Miriam" w:hint="cs"/>
                      <w:noProof/>
                      <w:sz w:val="18"/>
                      <w:szCs w:val="18"/>
                      <w:rtl/>
                    </w:rPr>
                  </w:pPr>
                  <w:r>
                    <w:rPr>
                      <w:rFonts w:cs="Miriam" w:hint="cs"/>
                      <w:noProof/>
                      <w:sz w:val="18"/>
                      <w:szCs w:val="18"/>
                      <w:rtl/>
                    </w:rPr>
                    <w:t>(תיקון מס' 160) תשס"ז-2007</w:t>
                  </w:r>
                </w:p>
              </w:txbxContent>
            </v:textbox>
          </v:shape>
        </w:pict>
      </w:r>
      <w:r w:rsidR="006B6208">
        <w:rPr>
          <w:rStyle w:val="default"/>
          <w:rFonts w:cs="FrankRuehl" w:hint="cs"/>
          <w:rtl/>
        </w:rPr>
        <w:t>(2)</w:t>
      </w:r>
      <w:r w:rsidR="006B6208">
        <w:rPr>
          <w:rStyle w:val="default"/>
          <w:rFonts w:cs="FrankRuehl" w:hint="cs"/>
          <w:rtl/>
        </w:rPr>
        <w:tab/>
        <w:t>סעיפים 1 עד 20, 22, 27 עד 31, ו-83 עד 86 לא יחולו;</w:t>
      </w:r>
    </w:p>
    <w:p w:rsidR="006B6208" w:rsidRDefault="006B6208" w:rsidP="005205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21, יבוא: "תקנון שירות התעסוקה יחול בישובים, בכפוף לאמור בנספח זה ובשינויים המחוייבים לפי הענין";</w:t>
      </w:r>
    </w:p>
    <w:p w:rsidR="006B6208" w:rsidRDefault="006B6208" w:rsidP="005205B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23, במקום המלים "השר, בהמלצת מינהל השירות", יבוא "מנהל שירות התעסוקה";</w:t>
      </w:r>
    </w:p>
    <w:p w:rsidR="006B6208" w:rsidRDefault="006B6208" w:rsidP="005205B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5205BC">
        <w:rPr>
          <w:rStyle w:val="default"/>
          <w:rFonts w:cs="FrankRuehl" w:hint="cs"/>
          <w:rtl/>
        </w:rPr>
        <w:t>בסעיף 43, במקום המלים "שנתמנתה על ידי מועצת לשכת שירות התעסוקה" יבוא "שהוקמה לפי חוק שירות התעסוקה, התשי"ט-1959 החל בישראל" ובמקום המלים "בית דין אזורי", יבוא "בית המשפט לעניינים מקומיים של ערכאה ראשונה".</w:t>
      </w:r>
    </w:p>
    <w:p w:rsidR="005205BC" w:rsidRDefault="005205BC" w:rsidP="005205BC">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בצו הרחבה בדבר הכנסת מינימום, במקום המלים "על כל העובדים והמעבידים בישראל", יבוא: "על כל העובדים והמעבידים שהינם מתיישבים".</w:t>
      </w:r>
    </w:p>
    <w:p w:rsidR="00F5314E" w:rsidRDefault="00F5314E" w:rsidP="005205BC">
      <w:pPr>
        <w:pStyle w:val="P00"/>
        <w:spacing w:before="72"/>
        <w:ind w:left="624" w:right="1134"/>
        <w:rPr>
          <w:rStyle w:val="default"/>
          <w:rFonts w:cs="FrankRuehl" w:hint="cs"/>
          <w:rtl/>
        </w:rPr>
      </w:pPr>
      <w:r>
        <w:rPr>
          <w:rFonts w:cs="FrankRuehl" w:hint="cs"/>
          <w:sz w:val="26"/>
          <w:rtl/>
          <w:lang w:eastAsia="en-US"/>
        </w:rPr>
        <w:pict>
          <v:shape id="_x0000_s2816" type="#_x0000_t202" style="position:absolute;left:0;text-align:left;margin-left:470.35pt;margin-top:7.1pt;width:1in;height:18pt;z-index:251400704" filled="f" stroked="f">
            <v:textbox inset="1mm,0,1mm,0">
              <w:txbxContent>
                <w:p w:rsidR="001E0ADB" w:rsidRDefault="001E0ADB" w:rsidP="00F5314E">
                  <w:pPr>
                    <w:spacing w:line="160" w:lineRule="exact"/>
                    <w:rPr>
                      <w:rFonts w:cs="Miriam" w:hint="cs"/>
                      <w:noProof/>
                      <w:sz w:val="18"/>
                      <w:szCs w:val="18"/>
                      <w:rtl/>
                    </w:rPr>
                  </w:pPr>
                  <w:r>
                    <w:rPr>
                      <w:rFonts w:cs="Miriam" w:hint="cs"/>
                      <w:sz w:val="18"/>
                      <w:szCs w:val="18"/>
                      <w:rtl/>
                    </w:rPr>
                    <w:t>(תיקון מס' 47) תשמ"ו-1986</w:t>
                  </w:r>
                </w:p>
              </w:txbxContent>
            </v:textbox>
          </v:shape>
        </w:pict>
      </w:r>
      <w:r>
        <w:rPr>
          <w:rStyle w:val="default"/>
          <w:rFonts w:cs="FrankRuehl" w:hint="cs"/>
          <w:rtl/>
        </w:rPr>
        <w:t>(ג)</w:t>
      </w:r>
      <w:r>
        <w:rPr>
          <w:rStyle w:val="default"/>
          <w:rFonts w:cs="FrankRuehl" w:hint="cs"/>
          <w:rtl/>
        </w:rPr>
        <w:tab/>
        <w:t>בחוק שירות עבודה בשעת חירום, תשכ"ז-1967:</w:t>
      </w:r>
    </w:p>
    <w:p w:rsidR="00F5314E" w:rsidRDefault="00F5314E" w:rsidP="00F531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מופיעות המילים "שר העבודה והרווחה" או "שר העבודה" יבוא: "המפקח הכללי על כח האדם";</w:t>
      </w:r>
    </w:p>
    <w:p w:rsidR="00F5314E" w:rsidRDefault="00F5314E" w:rsidP="00F531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1 </w:t>
      </w:r>
      <w:r>
        <w:rPr>
          <w:rStyle w:val="default"/>
          <w:rFonts w:cs="FrankRuehl"/>
          <w:rtl/>
        </w:rPr>
        <w:t>–</w:t>
      </w:r>
    </w:p>
    <w:p w:rsidR="00F5314E" w:rsidRDefault="00F5314E" w:rsidP="00F5314E">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האמור בהגדרת "מפעל" ימחק ובמקומו יבוא:</w:t>
      </w:r>
    </w:p>
    <w:p w:rsidR="00F5314E" w:rsidRDefault="00F5314E" w:rsidP="00F5314E">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כל מפעל של תועלת ציבורית, כל עסק של תעשיה, מסחר, תחבורה או חקלאות, כל מוסד חינוך וכל מוסד המספק שירותים, בין שהוא קיים ובין שהוא עתיד לקום.</w:t>
      </w:r>
    </w:p>
    <w:p w:rsidR="00F5314E" w:rsidRDefault="00F5314E" w:rsidP="00F5314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עבודה מטעם מפקד גוחות צה"ל באזור או רשות מקומית או כל רשות אחרת";</w:t>
      </w:r>
    </w:p>
    <w:p w:rsidR="00F5314E" w:rsidRDefault="00F5314E" w:rsidP="00F5314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בהגדרת "מפעל חיוני" במקום המילים "הגנת המדינה" יבוא: "הגנה"; במקום "שר הבטחון" יבוא: "מי ששר הבטחון מינה לענין זה"; במקום "שר המסחר והתעשיה" יבוא: "מי ששר המסחר והתעשיה מינה לענין זה";</w:t>
      </w:r>
    </w:p>
    <w:p w:rsidR="00F5314E" w:rsidRDefault="00F5314E" w:rsidP="00F5314E">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בהגדרת "תושב קבוע" במקום המילים "כמשמעותו בחוק שירות בטחון" יבוא: "מתיישב כמשמעותו בסעיף 124 לתקנון";</w:t>
      </w:r>
    </w:p>
    <w:p w:rsidR="00F5314E" w:rsidRDefault="00F5314E" w:rsidP="00F5314E">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בסוף הסעיף יווסף: "מפקח כללי על כח אדם </w:t>
      </w:r>
      <w:r>
        <w:rPr>
          <w:rStyle w:val="default"/>
          <w:rFonts w:cs="FrankRuehl"/>
          <w:rtl/>
        </w:rPr>
        <w:t>–</w:t>
      </w:r>
      <w:r>
        <w:rPr>
          <w:rStyle w:val="default"/>
          <w:rFonts w:cs="FrankRuehl" w:hint="cs"/>
          <w:rtl/>
        </w:rPr>
        <w:t xml:space="preserve"> מי שממונה בישראל לתפקיד זה";</w:t>
      </w:r>
    </w:p>
    <w:p w:rsidR="00F5314E" w:rsidRDefault="00F5314E" w:rsidP="00F531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3(ד) יבוא:</w:t>
      </w:r>
    </w:p>
    <w:p w:rsidR="00F5314E" w:rsidRDefault="00F5314E" w:rsidP="00F5314E">
      <w:pPr>
        <w:pStyle w:val="P00"/>
        <w:spacing w:before="72"/>
        <w:ind w:left="1474" w:right="1134"/>
        <w:rPr>
          <w:rStyle w:val="default"/>
          <w:rFonts w:cs="FrankRuehl" w:hint="cs"/>
          <w:rtl/>
        </w:rPr>
      </w:pPr>
      <w:r>
        <w:rPr>
          <w:rStyle w:val="default"/>
          <w:rFonts w:cs="FrankRuehl" w:hint="cs"/>
          <w:rtl/>
        </w:rPr>
        <w:t>"לענין סוגי אנשים נוספים הפטורים משירות עבודה, פטור כללי או מסוייג, יחולו התקנות החלות בישראל, כפי תוקפן מעת לעת";</w:t>
      </w:r>
    </w:p>
    <w:p w:rsidR="00F5314E" w:rsidRDefault="00F5314E" w:rsidP="00F5314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4 לחוק במקום המילים "שר העבודה ימנה לענין חוק זה מפקח כללי על כל אדם ורשאי" יבוא: "המפקח הכללי על כח אדם רשאי";</w:t>
      </w:r>
    </w:p>
    <w:p w:rsidR="00F5314E" w:rsidRDefault="00F5314E" w:rsidP="00F5314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8, בסופו, ימחקו המילים "שמינהו לכך שר העובד והרווחה בהתייצעות עם שר הבריאות או מי ששרים אלה הסמיכו אותם לכך", ובמקומו יבוא: "שמונה לענין חוק זה בישראל";</w:t>
      </w:r>
    </w:p>
    <w:p w:rsidR="00F5314E" w:rsidRDefault="00F5314E" w:rsidP="00F5314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11 יושמטו המילים "שר העבודה והרווחה רשאי באישור ועדת הרווחה של הכנסת לשנות את התוספת";</w:t>
      </w:r>
    </w:p>
    <w:p w:rsidR="00F5314E" w:rsidRDefault="00F5314E" w:rsidP="00F5314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בסעיף 14 במקום המילים "ישר אוצר המדינה בהוצאות אלה", יבוא: "יכוסו הוצאותיו";</w:t>
      </w:r>
    </w:p>
    <w:p w:rsidR="00F5314E" w:rsidRDefault="00F5314E" w:rsidP="00F5314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בסעיף 15(ב) במקום המילים "יחזיר אוצר המדינה" יבוא: "יוחזר" ולאחר המילים "בקשר לאותו מקרה" יבוא: "בדרך ובתנאים שנקבעו בדין החל בישראל";</w:t>
      </w:r>
    </w:p>
    <w:p w:rsidR="00F5314E" w:rsidRDefault="00F5314E" w:rsidP="00F5314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16(א) במקום המילים "שר הבטחון</w:t>
      </w:r>
      <w:r w:rsidR="00262BC6">
        <w:rPr>
          <w:rStyle w:val="default"/>
          <w:rFonts w:cs="FrankRuehl" w:hint="cs"/>
          <w:rtl/>
        </w:rPr>
        <w:t>"</w:t>
      </w:r>
      <w:r>
        <w:rPr>
          <w:rStyle w:val="default"/>
          <w:rFonts w:cs="FrankRuehl" w:hint="cs"/>
          <w:rtl/>
        </w:rPr>
        <w:t xml:space="preserve"> יבוא:</w:t>
      </w:r>
      <w:r w:rsidR="00262BC6">
        <w:rPr>
          <w:rStyle w:val="default"/>
          <w:rFonts w:cs="FrankRuehl" w:hint="cs"/>
          <w:rtl/>
        </w:rPr>
        <w:t xml:space="preserve"> "מפקד כוחות צה"ל באזור", במקום המילה "המדינה" יבוא: "האזור" ובמקום המילים "במדינה כולה או בחלק ממנה" יבוא: "באזור כולו או בחלק ממנו";</w:t>
      </w:r>
    </w:p>
    <w:p w:rsidR="00262BC6" w:rsidRDefault="00262BC6" w:rsidP="00F5314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האמור בסעיף 26(ב) יימחק ובמקומו יבוא: "חוק שעות עבודה ומנוחה, תשי"א-1951, להוציא סעיף 9 שבו לא יחול על עבודתו של מגוייס, אלא במידה שהמפקח הכללי על כח אדם הורה כך; המפקח הכללי על כח אדם רשאי לתת היתר כללי להעבדת מגוייס בימי המנוחה אם ניתן בישראל היתר כאמור";</w:t>
      </w:r>
    </w:p>
    <w:p w:rsidR="00B215AB" w:rsidRDefault="00262BC6" w:rsidP="00F5314E">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B215AB">
        <w:rPr>
          <w:rStyle w:val="default"/>
          <w:rFonts w:cs="FrankRuehl" w:hint="cs"/>
          <w:rtl/>
        </w:rPr>
        <w:t>לאחר סעיף 26(ג) יווסף:</w:t>
      </w:r>
    </w:p>
    <w:p w:rsidR="00262BC6" w:rsidRDefault="00B215AB" w:rsidP="00B215A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כל דין או תחיקת בטחון הדנים בנושאים מקבילים לחיקוקים המנויים בסעיף זה לא יחולו על עבודתו של מגוייס";</w:t>
      </w:r>
    </w:p>
    <w:p w:rsidR="00B215AB" w:rsidRDefault="00B215AB" w:rsidP="00F5314E">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סעיף 28 יימחק;</w:t>
      </w:r>
    </w:p>
    <w:p w:rsidR="00B215AB" w:rsidRDefault="00B215AB" w:rsidP="00F5314E">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בסעיף 29 לאחר המילים "ועדת שירות עבודה" יבוא: "שמונתה לפי סעיף 28 לחוק בישראל";</w:t>
      </w:r>
    </w:p>
    <w:p w:rsidR="00B215AB" w:rsidRDefault="00B215AB" w:rsidP="00F5314E">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39 המילים "ומהשתתפות בתמרוני הג"א לפי חוק ההתגוננות האזרחית, תשי"א-1951" יימחקו;</w:t>
      </w:r>
    </w:p>
    <w:p w:rsidR="00B215AB" w:rsidRDefault="00B215AB" w:rsidP="00F5314E">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בסעיף 42 במקום המילה "המדינה" יבוא: "האזור";</w:t>
      </w:r>
    </w:p>
    <w:p w:rsidR="00B215AB" w:rsidRDefault="00B215AB" w:rsidP="00F5314E">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בסעיף 46(ב) המילה "ברשומות" </w:t>
      </w:r>
      <w:r>
        <w:rPr>
          <w:rStyle w:val="default"/>
          <w:rFonts w:cs="FrankRuehl"/>
          <w:rtl/>
        </w:rPr>
        <w:t>–</w:t>
      </w:r>
      <w:r>
        <w:rPr>
          <w:rStyle w:val="default"/>
          <w:rFonts w:cs="FrankRuehl" w:hint="cs"/>
          <w:rtl/>
        </w:rPr>
        <w:t xml:space="preserve"> תימחק;</w:t>
      </w:r>
    </w:p>
    <w:p w:rsidR="00B215AB" w:rsidRDefault="00B215AB" w:rsidP="00F5314E">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בסעיף 48(א) ו-(ב), במקום המילה "ברשומות" יבוא: "בהודעה";</w:t>
      </w:r>
    </w:p>
    <w:p w:rsidR="00B215AB" w:rsidRDefault="00B215AB" w:rsidP="00F5314E">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בסעיף 50(2) במקום המילים "שר הבטחון" יבוא: "מי ששר הבטחון מינה לענין זה";</w:t>
      </w:r>
    </w:p>
    <w:p w:rsidR="00B215AB" w:rsidRDefault="00B215AB" w:rsidP="00F5314E">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סעיף 52 יימחק;</w:t>
      </w:r>
    </w:p>
    <w:p w:rsidR="00B215AB" w:rsidRDefault="00B215AB" w:rsidP="00F5314E">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בסעיף 53(ב) במקום המילים "במדינה כולה" יבוא: "באזור כולו".</w:t>
      </w:r>
    </w:p>
    <w:p w:rsidR="00EE78BE" w:rsidRDefault="00257EE8" w:rsidP="00EE78BE">
      <w:pPr>
        <w:pStyle w:val="P00"/>
        <w:spacing w:before="72"/>
        <w:ind w:left="624" w:right="1134"/>
        <w:rPr>
          <w:rStyle w:val="default"/>
          <w:rFonts w:cs="FrankRuehl" w:hint="cs"/>
          <w:rtl/>
        </w:rPr>
      </w:pPr>
      <w:r>
        <w:rPr>
          <w:rFonts w:cs="FrankRuehl" w:hint="cs"/>
          <w:sz w:val="26"/>
          <w:rtl/>
          <w:lang w:eastAsia="en-US"/>
        </w:rPr>
        <w:pict>
          <v:shape id="_x0000_s2821" type="#_x0000_t202" style="position:absolute;left:0;text-align:left;margin-left:470.35pt;margin-top:7.1pt;width:1in;height:18pt;z-index:251401728" filled="f" stroked="f">
            <v:textbox inset="1mm,0,1mm,0">
              <w:txbxContent>
                <w:p w:rsidR="001E0ADB" w:rsidRDefault="001E0ADB" w:rsidP="00257EE8">
                  <w:pPr>
                    <w:spacing w:line="160" w:lineRule="exact"/>
                    <w:rPr>
                      <w:rFonts w:cs="Miriam" w:hint="cs"/>
                      <w:noProof/>
                      <w:sz w:val="18"/>
                      <w:szCs w:val="18"/>
                      <w:rtl/>
                    </w:rPr>
                  </w:pPr>
                  <w:r>
                    <w:rPr>
                      <w:rFonts w:cs="Miriam" w:hint="cs"/>
                      <w:sz w:val="18"/>
                      <w:szCs w:val="18"/>
                      <w:rtl/>
                    </w:rPr>
                    <w:t>(תיקון מס' 52) תשמ"ח-1987</w:t>
                  </w:r>
                </w:p>
              </w:txbxContent>
            </v:textbox>
          </v:shape>
        </w:pict>
      </w:r>
      <w:r w:rsidR="00EE78BE">
        <w:rPr>
          <w:rStyle w:val="default"/>
          <w:rFonts w:cs="FrankRuehl" w:hint="cs"/>
          <w:rtl/>
        </w:rPr>
        <w:t>(ד)</w:t>
      </w:r>
      <w:r w:rsidR="00EE78BE">
        <w:rPr>
          <w:rStyle w:val="default"/>
          <w:rFonts w:cs="FrankRuehl" w:hint="cs"/>
          <w:rtl/>
        </w:rPr>
        <w:tab/>
        <w:t>בחוק שכר מינימום, התשמ"ז-1987:</w:t>
      </w:r>
    </w:p>
    <w:p w:rsidR="00EE78BE" w:rsidRDefault="00EE78BE" w:rsidP="00EE78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מופיעות המילים "שר העבודה והרווחה" או "השר" יבוא "המנהל הכללי של משרד העבודה והרווחה";</w:t>
      </w:r>
    </w:p>
    <w:p w:rsidR="00EE78BE" w:rsidRDefault="00EE78BE" w:rsidP="00EE78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בסעיפים 7 ו-8 במקום המילים "לבית הדין לעבודה" ו-"בית הדין לעבודה" יבוא "לבית המשפט לעניינים מקומיים של ערכאה ראשונה" ו"בית המשפט לענינים מקומיים של ערכאה ראשונה", בהתאמה.</w:t>
      </w:r>
    </w:p>
    <w:p w:rsidR="005D2F13" w:rsidRDefault="005D2F13" w:rsidP="005D2F13">
      <w:pPr>
        <w:pStyle w:val="P00"/>
        <w:spacing w:before="72"/>
        <w:ind w:left="624" w:right="1134"/>
        <w:rPr>
          <w:rStyle w:val="default"/>
          <w:rFonts w:cs="FrankRuehl" w:hint="cs"/>
          <w:rtl/>
        </w:rPr>
      </w:pPr>
      <w:r>
        <w:rPr>
          <w:rFonts w:cs="FrankRuehl" w:hint="cs"/>
          <w:sz w:val="26"/>
          <w:rtl/>
          <w:lang w:eastAsia="en-US"/>
        </w:rPr>
        <w:pict>
          <v:shape id="_x0000_s3451" type="#_x0000_t202" style="position:absolute;left:0;text-align:left;margin-left:470.35pt;margin-top:7.1pt;width:1in;height:18pt;z-index:251735552" filled="f" stroked="f">
            <v:textbox inset="1mm,0,1mm,0">
              <w:txbxContent>
                <w:p w:rsidR="001E0ADB" w:rsidRDefault="001E0ADB" w:rsidP="005D2F13">
                  <w:pPr>
                    <w:spacing w:line="160" w:lineRule="exact"/>
                    <w:rPr>
                      <w:rFonts w:cs="Miriam" w:hint="cs"/>
                      <w:noProof/>
                      <w:sz w:val="18"/>
                      <w:szCs w:val="18"/>
                      <w:rtl/>
                    </w:rPr>
                  </w:pPr>
                  <w:r>
                    <w:rPr>
                      <w:rFonts w:cs="Miriam" w:hint="cs"/>
                      <w:sz w:val="18"/>
                      <w:szCs w:val="18"/>
                      <w:rtl/>
                    </w:rPr>
                    <w:t>(תיקון מס' 160) תשס"ז-2007</w:t>
                  </w:r>
                </w:p>
              </w:txbxContent>
            </v:textbox>
          </v:shape>
        </w:pict>
      </w:r>
      <w:r>
        <w:rPr>
          <w:rStyle w:val="default"/>
          <w:rFonts w:cs="FrankRuehl" w:hint="cs"/>
          <w:rtl/>
        </w:rPr>
        <w:t>(ה)</w:t>
      </w:r>
      <w:r>
        <w:rPr>
          <w:rStyle w:val="default"/>
          <w:rFonts w:cs="FrankRuehl" w:hint="cs"/>
          <w:rtl/>
        </w:rPr>
        <w:tab/>
        <w:t xml:space="preserve">בחוק עובדים זרים </w:t>
      </w:r>
      <w:r>
        <w:rPr>
          <w:rStyle w:val="default"/>
          <w:rFonts w:cs="FrankRuehl"/>
          <w:rtl/>
        </w:rPr>
        <w:t>–</w:t>
      </w:r>
    </w:p>
    <w:p w:rsidR="005D2F13" w:rsidRDefault="005D2F13" w:rsidP="00EE78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A02F1">
        <w:rPr>
          <w:rStyle w:val="default"/>
          <w:rFonts w:cs="FrankRuehl" w:hint="cs"/>
          <w:rtl/>
        </w:rPr>
        <w:t>בכל מקום בו מאוזכר דבר חקיקה ישראלי יבוא אחרי האזכור: "כפי תוקפו בישראל מעת לעת", או "כפי תוקפה בישראל מעת לעת", או "כפי תוקפן בישראל מעת לעת", לפי העניין;</w:t>
      </w:r>
    </w:p>
    <w:p w:rsidR="009A02F1" w:rsidRDefault="009A02F1" w:rsidP="00EE78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A566E">
        <w:rPr>
          <w:rStyle w:val="default"/>
          <w:rFonts w:cs="FrankRuehl" w:hint="cs"/>
          <w:rtl/>
        </w:rPr>
        <w:t>בכל מקום, אחרי "שר הבריאות", "שר האוצר", "שר הפנים", "שר הבטחון" או "השר" יבוא "בישראל";</w:t>
      </w:r>
    </w:p>
    <w:p w:rsidR="001A566E" w:rsidRDefault="001A566E" w:rsidP="00EE78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836A0">
        <w:rPr>
          <w:rStyle w:val="default"/>
          <w:rFonts w:cs="FrankRuehl" w:hint="cs"/>
          <w:rtl/>
        </w:rPr>
        <w:t>בכל מקום, למעט אחרי "חוק הכניסה לישראל", אחרי "לישראל" יבוא "או לאזור"; ואולם בסעיף 1ב(א), אחרי "לישראל" יבוא "או לאזור, לפי המוקדם";</w:t>
      </w:r>
    </w:p>
    <w:p w:rsidR="00E836A0" w:rsidRDefault="00E836A0" w:rsidP="00EE78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04E8D">
        <w:rPr>
          <w:rStyle w:val="default"/>
          <w:rFonts w:cs="FrankRuehl" w:hint="cs"/>
          <w:rtl/>
        </w:rPr>
        <w:t>בכל מקום, אחרי "בישראל" יבוא "או באזור", ואולם בסעיפים 1ה(א), 1יט(ב) ו-2(א)(1), אחרי "בישראל" יבוא "ובאזור";</w:t>
      </w:r>
    </w:p>
    <w:p w:rsidR="00204E8D" w:rsidRDefault="00204E8D" w:rsidP="00EE78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בכל מקום, אחרי "מישראל" יבוא "ומהאזור"; בכל מקום, אחרי "עזב את ישראל", "יצא את ישראל" וכיוצא באלה ביטויים יבוא "והאזור";</w:t>
      </w:r>
    </w:p>
    <w:p w:rsidR="00204E8D" w:rsidRDefault="00204E8D" w:rsidP="00EE78B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בכל מקום, אחרי "כל דין" יבוא "או תחיקת בטחון או דין בישראל";</w:t>
      </w:r>
    </w:p>
    <w:p w:rsidR="00204E8D" w:rsidRDefault="00204E8D" w:rsidP="00204E8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בכל מקום, אחרי "הממונה" יבוא "בישראל";</w:t>
      </w:r>
    </w:p>
    <w:p w:rsidR="00204E8D" w:rsidRDefault="00204E8D" w:rsidP="00204E8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בכל מקום, במקום "המדינה" יבוא "מדינת ישראל";</w:t>
      </w:r>
    </w:p>
    <w:p w:rsidR="00204E8D" w:rsidRDefault="00204E8D" w:rsidP="00204E8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בכל מקום, במקום "הקרן" יבוא "הקרן לעובדים זרים בישראל, שהוקמה או תוקם לפי סעיף 1יא(ב) לחוק, כפי תוקפו בישראל מעת לעת";</w:t>
      </w:r>
    </w:p>
    <w:p w:rsidR="00204E8D" w:rsidRDefault="00204E8D" w:rsidP="00204E8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בכל מקום, אחרי "חשבון הבנק" יבוא "כהגדרתו בסעיף 1יא(ב1) לחוק, כפי תוקפו בישראל מעת לעת";</w:t>
      </w:r>
    </w:p>
    <w:p w:rsidR="00204E8D" w:rsidRDefault="00204E8D" w:rsidP="00204E8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1 </w:t>
      </w:r>
      <w:r>
        <w:rPr>
          <w:rStyle w:val="default"/>
          <w:rFonts w:cs="FrankRuehl"/>
          <w:rtl/>
        </w:rPr>
        <w:t>–</w:t>
      </w:r>
    </w:p>
    <w:p w:rsidR="00204E8D" w:rsidRDefault="00204E8D" w:rsidP="00AF6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בהגדרה "עובד זר", אחרי "או תושב בה" יבוא "או תושב האזור; בחוק זה "תושב האזור" </w:t>
      </w:r>
      <w:r>
        <w:rPr>
          <w:rStyle w:val="default"/>
          <w:rFonts w:cs="FrankRuehl"/>
          <w:rtl/>
        </w:rPr>
        <w:t>–</w:t>
      </w:r>
      <w:r>
        <w:rPr>
          <w:rStyle w:val="default"/>
          <w:rFonts w:cs="FrankRuehl" w:hint="cs"/>
          <w:rtl/>
        </w:rPr>
        <w:t xml:space="preserve"> תושב כהגדרתו בצו בדבר תעודת זהות ומרשם אוכלוסין (יהודה והשומרון) (מס' 297), התשכ"ט-1969";</w:t>
      </w:r>
    </w:p>
    <w:p w:rsidR="00204E8D" w:rsidRDefault="00204E8D" w:rsidP="00AF67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ההגדרה "הועדה" </w:t>
      </w:r>
      <w:r>
        <w:rPr>
          <w:rStyle w:val="default"/>
          <w:rFonts w:cs="FrankRuehl"/>
          <w:rtl/>
        </w:rPr>
        <w:t>–</w:t>
      </w:r>
      <w:r>
        <w:rPr>
          <w:rStyle w:val="default"/>
          <w:rFonts w:cs="FrankRuehl" w:hint="cs"/>
          <w:rtl/>
        </w:rPr>
        <w:t xml:space="preserve"> תימחק;</w:t>
      </w:r>
    </w:p>
    <w:p w:rsidR="00204E8D" w:rsidRDefault="00204E8D" w:rsidP="00204E8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בסעיף 1ד </w:t>
      </w:r>
      <w:r>
        <w:rPr>
          <w:rStyle w:val="default"/>
          <w:rFonts w:cs="FrankRuehl"/>
          <w:rtl/>
        </w:rPr>
        <w:t>–</w:t>
      </w:r>
    </w:p>
    <w:p w:rsidR="00204E8D" w:rsidRDefault="00204E8D" w:rsidP="00AF6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הסיפה החל במילים "בצו; ורשאי" יבוא "בצו בישראל";</w:t>
      </w:r>
    </w:p>
    <w:p w:rsidR="00204E8D" w:rsidRDefault="00204E8D" w:rsidP="00AF67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204E8D" w:rsidRDefault="00204E8D" w:rsidP="00AF67AF">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"לפי סעיף קטן (א)" יבוא "כפי תוקפו בישראל מעת לעת";</w:t>
      </w:r>
    </w:p>
    <w:p w:rsidR="00204E8D" w:rsidRDefault="00204E8D" w:rsidP="00AF67AF">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אחרי "הצו" יבוא "בישראל";</w:t>
      </w:r>
    </w:p>
    <w:p w:rsidR="00204E8D" w:rsidRDefault="00204E8D" w:rsidP="00204E8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r>
      <w:r w:rsidR="00AF67AF">
        <w:rPr>
          <w:rStyle w:val="default"/>
          <w:rFonts w:cs="FrankRuehl" w:hint="cs"/>
          <w:rtl/>
        </w:rPr>
        <w:t xml:space="preserve">בסעיף 1ה(ג) </w:t>
      </w:r>
      <w:r w:rsidR="00AF67AF">
        <w:rPr>
          <w:rStyle w:val="default"/>
          <w:rFonts w:cs="FrankRuehl"/>
          <w:rtl/>
        </w:rPr>
        <w:t>–</w:t>
      </w:r>
    </w:p>
    <w:p w:rsidR="00AF67AF" w:rsidRDefault="00AF67AF" w:rsidP="001F0C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בפסקה (1), אחרי "בתקנות" יבוא "בישראל";</w:t>
      </w:r>
    </w:p>
    <w:p w:rsidR="00AF67AF" w:rsidRDefault="00AF67AF" w:rsidP="001F0C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(2), במקום "לפי סעיף קטן זה" יבוא "בישראל לפי סעיף קטן זה, כפי תוקפו בישראל מעת לעת";</w:t>
      </w:r>
    </w:p>
    <w:p w:rsidR="00AF67AF" w:rsidRDefault="00AF67AF" w:rsidP="00AF67AF">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בסעיף 1ז1 </w:t>
      </w:r>
      <w:r>
        <w:rPr>
          <w:rStyle w:val="default"/>
          <w:rFonts w:cs="FrankRuehl"/>
          <w:rtl/>
        </w:rPr>
        <w:t>–</w:t>
      </w:r>
    </w:p>
    <w:p w:rsidR="00AF67AF" w:rsidRDefault="00AF67AF" w:rsidP="001F0C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(א)(1), במקום "לפי הוראות 1יד(ב1)" יבוא "בישראל לפי הוראות סעיף 1יד(ב1), כפי תוקפו בישראל מעת לעת";</w:t>
      </w:r>
    </w:p>
    <w:p w:rsidR="00AF67AF" w:rsidRDefault="00AF67AF" w:rsidP="001F0C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(ב)(1), אחרי "העוסק" יבוא "בישראל או באזור";</w:t>
      </w:r>
    </w:p>
    <w:p w:rsidR="00AF67AF" w:rsidRDefault="00AF67AF" w:rsidP="00AF67AF">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r>
      <w:r w:rsidR="003316F4">
        <w:rPr>
          <w:rStyle w:val="default"/>
          <w:rFonts w:cs="FrankRuehl" w:hint="cs"/>
          <w:rtl/>
        </w:rPr>
        <w:t>בסעיף 1ח(ג), אחרי "הערובה" יבוא "שנקבעה בישראל לפי הוראות סעיף 1ח(א) ו-(ב), כפי תוקפם בישראל מעת לעת";</w:t>
      </w:r>
    </w:p>
    <w:p w:rsidR="003316F4" w:rsidRDefault="003316F4" w:rsidP="00AF67AF">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בסעיף 1ט </w:t>
      </w:r>
      <w:r>
        <w:rPr>
          <w:rStyle w:val="default"/>
          <w:rFonts w:cs="FrankRuehl"/>
          <w:rtl/>
        </w:rPr>
        <w:t>–</w:t>
      </w:r>
    </w:p>
    <w:p w:rsidR="003316F4" w:rsidRDefault="003316F4" w:rsidP="00EE7C1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(ב), במקום "כאמור" יבוא "שנקבע בישראל לפי הוראות סעיף 1ט(א), כפי תוקפו בישראל";</w:t>
      </w:r>
    </w:p>
    <w:p w:rsidR="003316F4" w:rsidRDefault="003316F4" w:rsidP="00EE7C1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(ג) </w:t>
      </w:r>
      <w:r>
        <w:rPr>
          <w:rStyle w:val="default"/>
          <w:rFonts w:cs="FrankRuehl"/>
          <w:rtl/>
        </w:rPr>
        <w:t>–</w:t>
      </w:r>
    </w:p>
    <w:p w:rsidR="003316F4" w:rsidRDefault="003316F4" w:rsidP="00EE7C1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"בסעיף קטן (א)" יבוא "כפי תוקפו בישראל מעת לעת";</w:t>
      </w:r>
    </w:p>
    <w:p w:rsidR="003316F4" w:rsidRDefault="003316F4" w:rsidP="00EE7C1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הסיפה החל במילים "וכן רשאי" </w:t>
      </w:r>
      <w:r>
        <w:rPr>
          <w:rStyle w:val="default"/>
          <w:rFonts w:cs="FrankRuehl"/>
          <w:rtl/>
        </w:rPr>
        <w:t>–</w:t>
      </w:r>
      <w:r>
        <w:rPr>
          <w:rStyle w:val="default"/>
          <w:rFonts w:cs="FrankRuehl" w:hint="cs"/>
          <w:rtl/>
        </w:rPr>
        <w:t xml:space="preserve"> תימחק;</w:t>
      </w:r>
    </w:p>
    <w:p w:rsidR="003316F4" w:rsidRDefault="003316F4" w:rsidP="00EE7C1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(ד) </w:t>
      </w:r>
      <w:r>
        <w:rPr>
          <w:rStyle w:val="default"/>
          <w:rFonts w:cs="FrankRuehl"/>
          <w:rtl/>
        </w:rPr>
        <w:t>–</w:t>
      </w:r>
    </w:p>
    <w:p w:rsidR="003316F4" w:rsidRDefault="003316F4" w:rsidP="004F297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"סעיף קטן (א)" יבוא "כפי תוקפו בישראל מעת לעת";</w:t>
      </w:r>
    </w:p>
    <w:p w:rsidR="003316F4" w:rsidRDefault="004F297D" w:rsidP="004F297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הסיפה החל במילים "השר רשאי" </w:t>
      </w:r>
      <w:r>
        <w:rPr>
          <w:rStyle w:val="default"/>
          <w:rFonts w:cs="FrankRuehl"/>
          <w:rtl/>
        </w:rPr>
        <w:t>–</w:t>
      </w:r>
      <w:r>
        <w:rPr>
          <w:rStyle w:val="default"/>
          <w:rFonts w:cs="FrankRuehl" w:hint="cs"/>
          <w:rtl/>
        </w:rPr>
        <w:t xml:space="preserve"> תימחק;</w:t>
      </w:r>
    </w:p>
    <w:p w:rsidR="004F297D" w:rsidRDefault="004F297D" w:rsidP="004F297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קטן (ה), אחרי "לענין חוק" יבוא "בישראל";</w:t>
      </w:r>
    </w:p>
    <w:p w:rsidR="004F297D" w:rsidRDefault="004F297D" w:rsidP="003316F4">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בסעיף 1י(ד), אחרי "לצרכן" יבוא "בישראל";</w:t>
      </w:r>
    </w:p>
    <w:p w:rsidR="004F297D" w:rsidRDefault="004F297D" w:rsidP="003316F4">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 xml:space="preserve">בסעיף 1י1(ז), הסיפה החל במילים "ואולם רשאי" </w:t>
      </w:r>
      <w:r>
        <w:rPr>
          <w:rStyle w:val="default"/>
          <w:rFonts w:cs="FrankRuehl"/>
          <w:rtl/>
        </w:rPr>
        <w:t>–</w:t>
      </w:r>
      <w:r>
        <w:rPr>
          <w:rStyle w:val="default"/>
          <w:rFonts w:cs="FrankRuehl" w:hint="cs"/>
          <w:rtl/>
        </w:rPr>
        <w:t xml:space="preserve"> תימחק;</w:t>
      </w:r>
    </w:p>
    <w:p w:rsidR="004F297D" w:rsidRDefault="004F297D" w:rsidP="004F297D">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 xml:space="preserve">בסעיף 1יא </w:t>
      </w:r>
      <w:r>
        <w:rPr>
          <w:rStyle w:val="default"/>
          <w:rFonts w:cs="FrankRuehl"/>
          <w:rtl/>
        </w:rPr>
        <w:t>–</w:t>
      </w:r>
    </w:p>
    <w:p w:rsidR="004F297D" w:rsidRDefault="004F297D" w:rsidP="004F297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(ב1) </w:t>
      </w:r>
      <w:r>
        <w:rPr>
          <w:rStyle w:val="default"/>
          <w:rFonts w:cs="FrankRuehl"/>
          <w:rtl/>
        </w:rPr>
        <w:t>–</w:t>
      </w:r>
    </w:p>
    <w:p w:rsidR="004F297D" w:rsidRDefault="004F297D" w:rsidP="004F297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הרישה עד המילים "(להלן </w:t>
      </w:r>
      <w:r>
        <w:rPr>
          <w:rStyle w:val="default"/>
          <w:rFonts w:cs="FrankRuehl"/>
          <w:rtl/>
        </w:rPr>
        <w:t>–</w:t>
      </w:r>
      <w:r>
        <w:rPr>
          <w:rStyle w:val="default"/>
          <w:rFonts w:cs="FrankRuehl" w:hint="cs"/>
          <w:rtl/>
        </w:rPr>
        <w:t xml:space="preserve"> חשבון בנק)" </w:t>
      </w:r>
      <w:r>
        <w:rPr>
          <w:rStyle w:val="default"/>
          <w:rFonts w:cs="FrankRuehl"/>
          <w:rtl/>
        </w:rPr>
        <w:t>–</w:t>
      </w:r>
      <w:r>
        <w:rPr>
          <w:rStyle w:val="default"/>
          <w:rFonts w:cs="FrankRuehl" w:hint="cs"/>
          <w:rtl/>
        </w:rPr>
        <w:t xml:space="preserve"> תימחק;</w:t>
      </w:r>
    </w:p>
    <w:p w:rsidR="004F297D" w:rsidRDefault="004F297D" w:rsidP="004F297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אחרי "סעיף קטן (ז)(2)" יבוא "כפי תוקפו בישראל מעת לעת";</w:t>
      </w:r>
    </w:p>
    <w:p w:rsidR="004F297D" w:rsidRDefault="004F297D" w:rsidP="004F297D">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אחרי "לפי סעיף קטן זה" יבוא "כפי תוקפו בישראל מעת לעת";</w:t>
      </w:r>
    </w:p>
    <w:p w:rsidR="004F297D" w:rsidRDefault="004F297D" w:rsidP="00034C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(ד) </w:t>
      </w:r>
      <w:r>
        <w:rPr>
          <w:rStyle w:val="default"/>
          <w:rFonts w:cs="FrankRuehl"/>
          <w:rtl/>
        </w:rPr>
        <w:t>–</w:t>
      </w:r>
    </w:p>
    <w:p w:rsidR="004F297D" w:rsidRDefault="004F297D" w:rsidP="00034CC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"כדין" יבוא "בהתאם לכל דין, תחיקת בטחון או דין בישראל";</w:t>
      </w:r>
    </w:p>
    <w:p w:rsidR="004F297D" w:rsidRDefault="004F297D" w:rsidP="00034CC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034CC7">
        <w:rPr>
          <w:rStyle w:val="default"/>
          <w:rFonts w:cs="FrankRuehl" w:hint="cs"/>
          <w:rtl/>
        </w:rPr>
        <w:t>אחרי "עזב את ישראל", יבוא "והאזור";</w:t>
      </w:r>
    </w:p>
    <w:p w:rsidR="00034CC7" w:rsidRDefault="00034CC7" w:rsidP="00034CC7">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הסיפה החל במילים "המועד שייקבע" </w:t>
      </w:r>
      <w:r>
        <w:rPr>
          <w:rStyle w:val="default"/>
          <w:rFonts w:cs="FrankRuehl"/>
          <w:rtl/>
        </w:rPr>
        <w:t>–</w:t>
      </w:r>
      <w:r>
        <w:rPr>
          <w:rStyle w:val="default"/>
          <w:rFonts w:cs="FrankRuehl" w:hint="cs"/>
          <w:rtl/>
        </w:rPr>
        <w:t xml:space="preserve"> תימחק;</w:t>
      </w:r>
    </w:p>
    <w:p w:rsidR="00034CC7" w:rsidRDefault="00034CC7" w:rsidP="00DA121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(ה) </w:t>
      </w:r>
      <w:r>
        <w:rPr>
          <w:rStyle w:val="default"/>
          <w:rFonts w:cs="FrankRuehl"/>
          <w:rtl/>
        </w:rPr>
        <w:t>–</w:t>
      </w:r>
    </w:p>
    <w:p w:rsidR="00034CC7" w:rsidRDefault="00034CC7" w:rsidP="00DA121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ברישה, אחרי "בפקודת מס הכנסה" יבוא "ובכל דין או תחיקת בטחון";</w:t>
      </w:r>
    </w:p>
    <w:p w:rsidR="00034CC7" w:rsidRDefault="00034CC7" w:rsidP="00DA121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(2), אחרי "יוטל עליהם" יבוא "בישראל";</w:t>
      </w:r>
    </w:p>
    <w:p w:rsidR="00034CC7" w:rsidRDefault="00034CC7" w:rsidP="00DA121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בסעיף קטן (ו) </w:t>
      </w:r>
      <w:r>
        <w:rPr>
          <w:rStyle w:val="default"/>
          <w:rFonts w:cs="FrankRuehl"/>
          <w:rtl/>
        </w:rPr>
        <w:t>–</w:t>
      </w:r>
    </w:p>
    <w:p w:rsidR="00034CC7" w:rsidRDefault="00034CC7" w:rsidP="0051186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בפסקה (1), אחרי "נקבעו" ו"שנקבעו" יבוא "בישראל";</w:t>
      </w:r>
    </w:p>
    <w:p w:rsidR="00034CC7" w:rsidRDefault="00034CC7" w:rsidP="0051186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511865">
        <w:rPr>
          <w:rStyle w:val="default"/>
          <w:rFonts w:cs="FrankRuehl" w:hint="cs"/>
          <w:rtl/>
        </w:rPr>
        <w:t>בפסקה (2), במקום "לפי סעיף קטן (א)" יבוא "בישראל לפי סעיף קטן (א), כפי תוקפו בישראל מעת לעת";</w:t>
      </w:r>
    </w:p>
    <w:p w:rsidR="00511865" w:rsidRDefault="00511865" w:rsidP="00511865">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בסעיף קטן (ז)(3א) </w:t>
      </w:r>
      <w:r>
        <w:rPr>
          <w:rStyle w:val="default"/>
          <w:rFonts w:cs="FrankRuehl"/>
          <w:rtl/>
        </w:rPr>
        <w:t>–</w:t>
      </w:r>
    </w:p>
    <w:p w:rsidR="00511865" w:rsidRDefault="00511865" w:rsidP="0051186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הרישה עד המילים "התקופה האמורה" </w:t>
      </w:r>
      <w:r>
        <w:rPr>
          <w:rStyle w:val="default"/>
          <w:rFonts w:cs="FrankRuehl"/>
          <w:rtl/>
        </w:rPr>
        <w:t>–</w:t>
      </w:r>
      <w:r>
        <w:rPr>
          <w:rStyle w:val="default"/>
          <w:rFonts w:cs="FrankRuehl" w:hint="cs"/>
          <w:rtl/>
        </w:rPr>
        <w:t xml:space="preserve"> תימחק;</w:t>
      </w:r>
    </w:p>
    <w:p w:rsidR="00511865" w:rsidRDefault="00511865" w:rsidP="0051186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אחרי "פסקה זו" יבוא "כפי תוקפה בישראל מעת לעת";</w:t>
      </w:r>
    </w:p>
    <w:p w:rsidR="00511865" w:rsidRDefault="00511865" w:rsidP="0051186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אחרי "לחוק הכניסה לישראל" יבוא "או לפי כל דין או תחיקת בטחון";</w:t>
      </w:r>
    </w:p>
    <w:p w:rsidR="00511865" w:rsidRDefault="00511865" w:rsidP="00511865">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 xml:space="preserve">בסעיף 1 יב </w:t>
      </w:r>
      <w:r>
        <w:rPr>
          <w:rStyle w:val="default"/>
          <w:rFonts w:cs="FrankRuehl"/>
          <w:rtl/>
        </w:rPr>
        <w:t>–</w:t>
      </w:r>
    </w:p>
    <w:p w:rsidR="00511865" w:rsidRDefault="00511865" w:rsidP="00A96A5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אחרי "תושב ישראל" יבוא "או תושב האזור";</w:t>
      </w:r>
    </w:p>
    <w:p w:rsidR="00511865" w:rsidRDefault="00511865" w:rsidP="00A96A5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אחרי "חוק הכניסה לישראל" יבוא "או מהוראת כל דין או תחיקת בטחון";</w:t>
      </w:r>
    </w:p>
    <w:p w:rsidR="00511865" w:rsidRDefault="00511865" w:rsidP="00511865">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בסעיף 1טו(א), במקום "לפי סעיף 1יד" יבוא "בישראל לפי סעיף 1יד, כפי תוקפו בישראל מעת לעת";</w:t>
      </w:r>
    </w:p>
    <w:p w:rsidR="00511865" w:rsidRDefault="00511865" w:rsidP="00511865">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בסעיף 2(א)(1), אחרי "העביד" יבוא "באזור";</w:t>
      </w:r>
    </w:p>
    <w:p w:rsidR="00511865" w:rsidRDefault="00511865" w:rsidP="00511865">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 xml:space="preserve">הסעיפים 1ב(ד), 1ג(ד), 1ה(ד), 1ו(ב), 1ז, 1ח(א) ו-(ב), 1ט(א), </w:t>
      </w:r>
      <w:r w:rsidR="00A96A52">
        <w:rPr>
          <w:rStyle w:val="default"/>
          <w:rFonts w:cs="FrankRuehl" w:hint="cs"/>
          <w:rtl/>
        </w:rPr>
        <w:t xml:space="preserve">1י(ג), 1י1(ה), 1יא(א), (ב) ו-(ז), למעט פסקה (3א), 1יד רישה, 1יד, למעט פסקה (1)(ב1), 2ב, 3א(ב), 6א, 6ב, 6ג(ב), 7 ו-8 ופרק ד'2 </w:t>
      </w:r>
      <w:r w:rsidR="00A96A52">
        <w:rPr>
          <w:rStyle w:val="default"/>
          <w:rFonts w:cs="FrankRuehl"/>
          <w:rtl/>
        </w:rPr>
        <w:t>–</w:t>
      </w:r>
      <w:r w:rsidR="00A96A52">
        <w:rPr>
          <w:rStyle w:val="default"/>
          <w:rFonts w:cs="FrankRuehl" w:hint="cs"/>
          <w:rtl/>
        </w:rPr>
        <w:t xml:space="preserve"> יימחקו, ואולם, למען הסר ספק, אין בהוראת פסקה זו או בכל הוראה בסעיף קטן זה בענין סמכויות התקנת חקיקת משנה, לרבות קביעת הוראות, תנאים ואמות מידה בהתאם לחוק כפי תוקפו בישראל, כדי לגרוע מכלליות האמור בסעיף 1 סיפה לנספח לענין תחולת חקיקת משנה;</w:t>
      </w:r>
    </w:p>
    <w:p w:rsidR="00A96A52" w:rsidRDefault="00A96A52" w:rsidP="00511865">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על אף האמור בסעיף 140ב לתקנון, הזכויות, החובות, הסמכויות, החסינויות והעיצומים לפי חוק עובדים זרים, יחולו גם ביחס למי שאינו מתיישב;</w:t>
      </w:r>
    </w:p>
    <w:p w:rsidR="00A96A52" w:rsidRDefault="00A96A52" w:rsidP="00511865">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הוראות פסקאות (1) עד (10) יחולו גם על חקיקת משנה מכוח חוק עובדים זרים.</w:t>
      </w:r>
    </w:p>
    <w:p w:rsidR="00126001" w:rsidRDefault="00126001" w:rsidP="00126001">
      <w:pPr>
        <w:pStyle w:val="P00"/>
        <w:spacing w:before="72"/>
        <w:ind w:left="624" w:right="1134"/>
        <w:rPr>
          <w:rStyle w:val="default"/>
          <w:rFonts w:cs="FrankRuehl" w:hint="cs"/>
          <w:rtl/>
        </w:rPr>
      </w:pPr>
      <w:r>
        <w:rPr>
          <w:rFonts w:cs="FrankRuehl" w:hint="cs"/>
          <w:sz w:val="26"/>
          <w:rtl/>
          <w:lang w:eastAsia="en-US"/>
        </w:rPr>
        <w:pict>
          <v:shape id="_x0000_s3981" type="#_x0000_t202" style="position:absolute;left:0;text-align:left;margin-left:470.35pt;margin-top:7.1pt;width:1in;height:18pt;z-index:252021248" filled="f" stroked="f">
            <v:textbox inset="1mm,0,1mm,0">
              <w:txbxContent>
                <w:p w:rsidR="001E0ADB" w:rsidRDefault="001E0ADB" w:rsidP="00126001">
                  <w:pPr>
                    <w:spacing w:line="160" w:lineRule="exact"/>
                    <w:rPr>
                      <w:rFonts w:cs="Miriam" w:hint="cs"/>
                      <w:noProof/>
                      <w:sz w:val="18"/>
                      <w:szCs w:val="18"/>
                      <w:rtl/>
                    </w:rPr>
                  </w:pPr>
                  <w:r>
                    <w:rPr>
                      <w:rFonts w:cs="Miriam" w:hint="cs"/>
                      <w:sz w:val="18"/>
                      <w:szCs w:val="18"/>
                      <w:rtl/>
                    </w:rPr>
                    <w:t>(תיקון מס' 206) תשע"ד-2013</w:t>
                  </w:r>
                </w:p>
              </w:txbxContent>
            </v:textbox>
          </v:shape>
        </w:pict>
      </w:r>
      <w:r>
        <w:rPr>
          <w:rStyle w:val="default"/>
          <w:rFonts w:cs="FrankRuehl" w:hint="cs"/>
          <w:rtl/>
        </w:rPr>
        <w:t>(ו)</w:t>
      </w:r>
      <w:r>
        <w:rPr>
          <w:rStyle w:val="default"/>
          <w:rFonts w:cs="FrankRuehl" w:hint="cs"/>
          <w:rtl/>
        </w:rPr>
        <w:tab/>
        <w:t>בחוק עבודת נשים:</w:t>
      </w:r>
    </w:p>
    <w:p w:rsidR="00126001" w:rsidRDefault="00126001" w:rsidP="001260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נאמר: "שר העבודה והרווחה", "שר התעשייה והמסחר" או "השר" יבוא "המנהל הכללי של משרד הכלכלה בישראל" אלא אם נאמר אחרת;</w:t>
      </w:r>
    </w:p>
    <w:p w:rsidR="00126001" w:rsidRDefault="00126001" w:rsidP="001260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בכל מקום בתקנון בו נמחק סעיף המעניק סמכות לשר במדינת ישראל להתקין תחיקת משנה מכוח חוק זה, לרבות כללים או תקנות, אין כדי לפגוע בכלליות האמור בסעיף 1 לנספח מס' 6 </w:t>
      </w:r>
      <w:r>
        <w:rPr>
          <w:rStyle w:val="default"/>
          <w:rFonts w:cs="FrankRuehl"/>
          <w:rtl/>
        </w:rPr>
        <w:t>–</w:t>
      </w:r>
      <w:r>
        <w:rPr>
          <w:rStyle w:val="default"/>
          <w:rFonts w:cs="FrankRuehl" w:hint="cs"/>
          <w:rtl/>
        </w:rPr>
        <w:t xml:space="preserve"> דיני העבודה </w:t>
      </w:r>
      <w:r>
        <w:rPr>
          <w:rStyle w:val="default"/>
          <w:rFonts w:cs="FrankRuehl"/>
          <w:rtl/>
        </w:rPr>
        <w:t>–</w:t>
      </w:r>
      <w:r>
        <w:rPr>
          <w:rStyle w:val="default"/>
          <w:rFonts w:cs="FrankRuehl" w:hint="cs"/>
          <w:rtl/>
        </w:rPr>
        <w:t xml:space="preserve"> בתקנון המועצות המקומיות אלא אם נאמר אחרת;</w:t>
      </w:r>
    </w:p>
    <w:p w:rsidR="00126001" w:rsidRDefault="00126001" w:rsidP="001260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סעיף 1 </w:t>
      </w:r>
      <w:r>
        <w:rPr>
          <w:rStyle w:val="default"/>
          <w:rFonts w:cs="FrankRuehl"/>
          <w:rtl/>
        </w:rPr>
        <w:t>–</w:t>
      </w:r>
      <w:r>
        <w:rPr>
          <w:rStyle w:val="default"/>
          <w:rFonts w:cs="FrankRuehl" w:hint="cs"/>
          <w:rtl/>
        </w:rPr>
        <w:t xml:space="preserve"> יימחק;</w:t>
      </w:r>
    </w:p>
    <w:p w:rsidR="00126001" w:rsidRDefault="00126001" w:rsidP="0012600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2 </w:t>
      </w:r>
      <w:r>
        <w:rPr>
          <w:rStyle w:val="default"/>
          <w:rFonts w:cs="FrankRuehl"/>
          <w:rtl/>
        </w:rPr>
        <w:t>–</w:t>
      </w:r>
    </w:p>
    <w:p w:rsidR="00126001" w:rsidRDefault="00126001" w:rsidP="0012600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סעיף קטן (א) </w:t>
      </w:r>
      <w:r>
        <w:rPr>
          <w:rStyle w:val="default"/>
          <w:rFonts w:cs="FrankRuehl"/>
          <w:rtl/>
        </w:rPr>
        <w:t>–</w:t>
      </w:r>
      <w:r>
        <w:rPr>
          <w:rStyle w:val="default"/>
          <w:rFonts w:cs="FrankRuehl" w:hint="cs"/>
          <w:rtl/>
        </w:rPr>
        <w:t xml:space="preserve"> יימחק;</w:t>
      </w:r>
    </w:p>
    <w:p w:rsidR="00126001" w:rsidRDefault="00126001" w:rsidP="0012600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(ג) </w:t>
      </w:r>
      <w:r>
        <w:rPr>
          <w:rStyle w:val="default"/>
          <w:rFonts w:cs="FrankRuehl"/>
          <w:rtl/>
        </w:rPr>
        <w:t>–</w:t>
      </w:r>
    </w:p>
    <w:p w:rsidR="00126001" w:rsidRDefault="00126001" w:rsidP="0012600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בסיפא של סעיף קטן (ג), במקום המילים "שקבע שר העבודה והרווחה" יבוא "שנקבעו בתחיקת משנה בישראל";</w:t>
      </w:r>
    </w:p>
    <w:p w:rsidR="00126001" w:rsidRDefault="00126001" w:rsidP="0012600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בתת-סעיף (1) </w:t>
      </w:r>
      <w:r>
        <w:rPr>
          <w:rStyle w:val="default"/>
          <w:rFonts w:cs="FrankRuehl"/>
          <w:rtl/>
        </w:rPr>
        <w:t>–</w:t>
      </w:r>
    </w:p>
    <w:p w:rsidR="00126001" w:rsidRDefault="00126001" w:rsidP="00126001">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במקום המילה "המדינה" יבוא "מדינת ישראל";</w:t>
      </w:r>
    </w:p>
    <w:p w:rsidR="00126001" w:rsidRDefault="00126001" w:rsidP="00126001">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במקום במילים "שפירט שר העבודה בתקנות" יבוא "שפורטו בתחיקת המשנה בישראל";</w:t>
      </w:r>
    </w:p>
    <w:p w:rsidR="00126001" w:rsidRDefault="00126001" w:rsidP="00126001">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בתת-סעיף (4), אחרי הספרות "1935" יבוא "כפי תוקפה בישראל";</w:t>
      </w:r>
    </w:p>
    <w:p w:rsidR="00126001" w:rsidRDefault="002D3032" w:rsidP="00126001">
      <w:pPr>
        <w:pStyle w:val="P00"/>
        <w:spacing w:before="72"/>
        <w:ind w:left="1021" w:right="1134"/>
        <w:rPr>
          <w:rStyle w:val="default"/>
          <w:rFonts w:cs="FrankRuehl" w:hint="cs"/>
          <w:rtl/>
        </w:rPr>
      </w:pPr>
      <w:r>
        <w:rPr>
          <w:rFonts w:cs="FrankRuehl" w:hint="cs"/>
          <w:sz w:val="26"/>
          <w:rtl/>
          <w:lang w:eastAsia="en-US"/>
        </w:rPr>
        <w:pict>
          <v:shape id="_x0000_s3984" type="#_x0000_t202" style="position:absolute;left:0;text-align:left;margin-left:470.35pt;margin-top:7.1pt;width:1in;height:23.9pt;z-index:252022272" filled="f" stroked="f">
            <v:textbox inset="1mm,0,1mm,0">
              <w:txbxContent>
                <w:p w:rsidR="001E0ADB" w:rsidRDefault="001E0ADB" w:rsidP="002D3032">
                  <w:pPr>
                    <w:spacing w:line="160" w:lineRule="exact"/>
                    <w:rPr>
                      <w:rFonts w:cs="Miriam" w:hint="cs"/>
                      <w:noProof/>
                      <w:sz w:val="18"/>
                      <w:szCs w:val="18"/>
                      <w:rtl/>
                    </w:rPr>
                  </w:pPr>
                  <w:r>
                    <w:rPr>
                      <w:rFonts w:cs="Miriam" w:hint="cs"/>
                      <w:sz w:val="18"/>
                      <w:szCs w:val="18"/>
                      <w:rtl/>
                    </w:rPr>
                    <w:t>(תיקון מס' 207) תשע"ד-2013</w:t>
                  </w:r>
                </w:p>
              </w:txbxContent>
            </v:textbox>
          </v:shape>
        </w:pict>
      </w:r>
      <w:r>
        <w:rPr>
          <w:rStyle w:val="default"/>
          <w:rFonts w:cs="FrankRuehl" w:hint="cs"/>
          <w:rtl/>
        </w:rPr>
        <w:t>(5)</w:t>
      </w:r>
      <w:r>
        <w:rPr>
          <w:rStyle w:val="default"/>
          <w:rFonts w:cs="FrankRuehl" w:hint="cs"/>
          <w:rtl/>
        </w:rPr>
        <w:tab/>
      </w:r>
      <w:r w:rsidR="00126001">
        <w:rPr>
          <w:rStyle w:val="default"/>
          <w:rFonts w:cs="FrankRuehl" w:hint="cs"/>
          <w:rtl/>
        </w:rPr>
        <w:t xml:space="preserve">סעיף 3 </w:t>
      </w:r>
      <w:r w:rsidR="00126001">
        <w:rPr>
          <w:rStyle w:val="default"/>
          <w:rFonts w:cs="FrankRuehl"/>
          <w:rtl/>
        </w:rPr>
        <w:t>–</w:t>
      </w:r>
      <w:r>
        <w:rPr>
          <w:rStyle w:val="default"/>
          <w:rFonts w:cs="FrankRuehl" w:hint="cs"/>
          <w:rtl/>
        </w:rPr>
        <w:t xml:space="preserve"> יימחק;</w:t>
      </w:r>
    </w:p>
    <w:p w:rsidR="00126001" w:rsidRDefault="00126001" w:rsidP="0012600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6 </w:t>
      </w:r>
      <w:r>
        <w:rPr>
          <w:rStyle w:val="default"/>
          <w:rFonts w:cs="FrankRuehl"/>
          <w:rtl/>
        </w:rPr>
        <w:t>–</w:t>
      </w:r>
    </w:p>
    <w:p w:rsidR="00126001" w:rsidRDefault="00126001" w:rsidP="00C668E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סעיף קטן (ב)(4) יימחק;</w:t>
      </w:r>
    </w:p>
    <w:p w:rsidR="00126001" w:rsidRDefault="00126001" w:rsidP="00C668E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(ב1)(2), בסיפא, במקום המילים "שקבע שר העבודה והרווחה בתקנות יבוא "שנקבעו בתחיקת המשנה בישראל";</w:t>
      </w:r>
    </w:p>
    <w:p w:rsidR="00126001" w:rsidRDefault="00126001" w:rsidP="00C668E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(ד)(2), בסיפא, במקום המילים "שקבע שר העבודה והרווחה בתקנות" יבוא "שנקבעו בתחיקת משנה בישראל";</w:t>
      </w:r>
    </w:p>
    <w:p w:rsidR="00126001" w:rsidRDefault="00126001" w:rsidP="00C668E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C668EB">
        <w:rPr>
          <w:rStyle w:val="default"/>
          <w:rFonts w:cs="FrankRuehl" w:hint="cs"/>
          <w:rtl/>
        </w:rPr>
        <w:t xml:space="preserve">בסעיף קטן (ה) </w:t>
      </w:r>
      <w:r w:rsidR="00C668EB">
        <w:rPr>
          <w:rStyle w:val="default"/>
          <w:rFonts w:cs="FrankRuehl"/>
          <w:rtl/>
        </w:rPr>
        <w:t>–</w:t>
      </w:r>
    </w:p>
    <w:p w:rsidR="00C668EB" w:rsidRDefault="00C668EB" w:rsidP="005C094F">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המילים "התשמ"א-1981" יבוא "כפי תוקפו בישראל או בהתאם לאישור בכתב של קצין מטה לענייני רווחה במינהל האזרחי כי האימוץ בוצע על פי דין";</w:t>
      </w:r>
    </w:p>
    <w:p w:rsidR="00C668EB" w:rsidRDefault="00C668EB" w:rsidP="005C094F">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אחרי המילים "התשנ"ו-1996" יבוא "כפי תוקפו בישראל או בהתאם לאישור בכתב של קצין מטה לענייני רווחה במינהל האזרחי כי מדובר באם נושאת על פי דין";</w:t>
      </w:r>
    </w:p>
    <w:p w:rsidR="00C668EB" w:rsidRDefault="00C668EB" w:rsidP="005C094F">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במקום המילים "שקבע שר התעשייה המסחר והתעסוקה, בהתייעצות עם שר הרווחה והשירותים החברתיים" יבוא "שנקבעו בתחיקת משנה בישראל";</w:t>
      </w:r>
    </w:p>
    <w:p w:rsidR="00C668EB" w:rsidRDefault="00C668EB" w:rsidP="005C094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r>
      <w:r w:rsidR="005C094F">
        <w:rPr>
          <w:rStyle w:val="default"/>
          <w:rFonts w:cs="FrankRuehl" w:hint="cs"/>
          <w:rtl/>
        </w:rPr>
        <w:t>סעיף קטן (ו) יימחק;</w:t>
      </w:r>
    </w:p>
    <w:p w:rsidR="005C094F" w:rsidRDefault="005C094F" w:rsidP="005C094F">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סעיפים קטנים (ז1)(4), (ח)(2) ו-(ח)(3) יימחקו;</w:t>
      </w:r>
    </w:p>
    <w:p w:rsidR="005C094F" w:rsidRDefault="005C094F" w:rsidP="0012600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F039F7">
        <w:rPr>
          <w:rStyle w:val="default"/>
          <w:rFonts w:cs="FrankRuehl" w:hint="cs"/>
          <w:rtl/>
        </w:rPr>
        <w:t xml:space="preserve">בסעיף 7 </w:t>
      </w:r>
      <w:r w:rsidR="00F039F7">
        <w:rPr>
          <w:rStyle w:val="default"/>
          <w:rFonts w:cs="FrankRuehl"/>
          <w:rtl/>
        </w:rPr>
        <w:t>–</w:t>
      </w:r>
    </w:p>
    <w:p w:rsidR="00F039F7" w:rsidRDefault="00F039F7" w:rsidP="00F039F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(ג)(1) </w:t>
      </w:r>
      <w:r>
        <w:rPr>
          <w:rStyle w:val="default"/>
          <w:rFonts w:cs="FrankRuehl"/>
          <w:rtl/>
        </w:rPr>
        <w:t>–</w:t>
      </w:r>
    </w:p>
    <w:p w:rsidR="00F039F7" w:rsidRDefault="00F039F7" w:rsidP="00F039F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המילים "התשנ"ה-1995" יבוא "כפי תוקפו בישראל";</w:t>
      </w:r>
    </w:p>
    <w:p w:rsidR="00F039F7" w:rsidRDefault="00F039F7" w:rsidP="00F039F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אחרי המילים "מכוח דין אחר" יבוא "תחיקת הביטחון,";</w:t>
      </w:r>
    </w:p>
    <w:p w:rsidR="00F039F7" w:rsidRDefault="00F039F7" w:rsidP="00F039F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(ג)(3), אחרי המילים "תשי"א-1951," יבוא "כפי תוקפו בתקנון";</w:t>
      </w:r>
    </w:p>
    <w:p w:rsidR="00F039F7" w:rsidRDefault="00F039F7" w:rsidP="00F039F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(ג)(5) </w:t>
      </w:r>
      <w:r>
        <w:rPr>
          <w:rStyle w:val="default"/>
          <w:rFonts w:cs="FrankRuehl"/>
          <w:rtl/>
        </w:rPr>
        <w:t>–</w:t>
      </w:r>
    </w:p>
    <w:p w:rsidR="00F039F7" w:rsidRDefault="00F039F7" w:rsidP="00F039F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המילים: "לשכת הסעד או משרד העבודה והרווחה" יבוא: "לשכת הסעד, משרד העבודה והרווחה או קצין מטה לענייני רווחה במינהל האזרחי";</w:t>
      </w:r>
    </w:p>
    <w:p w:rsidR="00F039F7" w:rsidRDefault="00F039F7" w:rsidP="00F039F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בהגדרה "לשכת סעד", אחרי המילים "תשי"ח-1958" יבוא "כפי תוקפו בישראל";</w:t>
      </w:r>
    </w:p>
    <w:p w:rsidR="00F039F7" w:rsidRDefault="00F039F7" w:rsidP="00F039F7">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בהגדרה "מקלט לנשים מוכות", במקום המילים "המדינה או רשות מקומית" יבוא "מדינת ישראל, רשות מרשויות האזור או מועצה מקומית, כהגדרתה בתקנון";</w:t>
      </w:r>
    </w:p>
    <w:p w:rsidR="00F039F7" w:rsidRDefault="00F039F7" w:rsidP="00F039F7">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במקום המילים "שקבע שר העבודה והרווחה" יבוא "שנקבעו בתחיקת משנה בישראל";</w:t>
      </w:r>
    </w:p>
    <w:p w:rsidR="00F039F7" w:rsidRDefault="00F039F7" w:rsidP="00F039F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קטן (ג2)(2), במקום המילים "שקבע שר התעשיה המסחר והתעסוקה" יבוא "שנקבעו בתחיקת משנה בישראל";</w:t>
      </w:r>
    </w:p>
    <w:p w:rsidR="00F039F7" w:rsidRDefault="00F039F7" w:rsidP="00F039F7">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סעיף קטן (ד4) יימחק;</w:t>
      </w:r>
    </w:p>
    <w:p w:rsidR="00F039F7" w:rsidRDefault="00F039F7" w:rsidP="00F039F7">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 xml:space="preserve">בסעיף קטן (ה)(1) </w:t>
      </w:r>
      <w:r>
        <w:rPr>
          <w:rStyle w:val="default"/>
          <w:rFonts w:cs="FrankRuehl"/>
          <w:rtl/>
        </w:rPr>
        <w:t>–</w:t>
      </w:r>
    </w:p>
    <w:p w:rsidR="00F039F7" w:rsidRDefault="00F039F7" w:rsidP="00E55D5C">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המילים "שאישר משרד הבריאות" יבוא "שאושרה על ידי משרד הבריאות בישראל או על ידי מתאמת הבריאות במינהל האזרחי";</w:t>
      </w:r>
    </w:p>
    <w:p w:rsidR="00F039F7" w:rsidRDefault="00F039F7" w:rsidP="00E55D5C">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אחרי המילים "(להלן </w:t>
      </w:r>
      <w:r>
        <w:rPr>
          <w:rStyle w:val="default"/>
          <w:rFonts w:cs="FrankRuehl"/>
          <w:rtl/>
        </w:rPr>
        <w:t>–</w:t>
      </w:r>
      <w:r>
        <w:rPr>
          <w:rStyle w:val="default"/>
          <w:rFonts w:cs="FrankRuehl" w:hint="cs"/>
          <w:rtl/>
        </w:rPr>
        <w:t xml:space="preserve"> הפקודה)" יבוא "כפי תוקפה בישראל";</w:t>
      </w:r>
    </w:p>
    <w:p w:rsidR="00F039F7" w:rsidRDefault="00F039F7" w:rsidP="00E55D5C">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r>
      <w:r w:rsidR="00E55D5C">
        <w:rPr>
          <w:rStyle w:val="default"/>
          <w:rFonts w:cs="FrankRuehl" w:hint="cs"/>
          <w:rtl/>
        </w:rPr>
        <w:t>אחרי המילים "בעל התואר האמור" יבוא: "או מי שאושר כרופא נשים על ידי מתאמת הבריאות במינהל האזרחי";</w:t>
      </w:r>
    </w:p>
    <w:p w:rsidR="00E55D5C" w:rsidRDefault="00E55D5C" w:rsidP="00E55D5C">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פסקת משנה (3) תימחק;</w:t>
      </w:r>
    </w:p>
    <w:p w:rsidR="00E55D5C" w:rsidRDefault="00E55D5C" w:rsidP="00F039F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בסעיף 7א </w:t>
      </w:r>
      <w:r>
        <w:rPr>
          <w:rStyle w:val="default"/>
          <w:rFonts w:cs="FrankRuehl"/>
          <w:rtl/>
        </w:rPr>
        <w:t>–</w:t>
      </w:r>
    </w:p>
    <w:p w:rsidR="00E55D5C" w:rsidRDefault="00E55D5C" w:rsidP="00E55D5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אחרי המילים "התשנ"ה-1995" ו-"התשס"ה-2005" יבוא "כפי תוקפו בישראל";</w:t>
      </w:r>
    </w:p>
    <w:p w:rsidR="00E55D5C" w:rsidRDefault="00E55D5C" w:rsidP="00E55D5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סעיף קטן (ג) יימחק;</w:t>
      </w:r>
    </w:p>
    <w:p w:rsidR="00E55D5C" w:rsidRDefault="00E55D5C" w:rsidP="00F039F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בסעיף 9 </w:t>
      </w:r>
      <w:r>
        <w:rPr>
          <w:rStyle w:val="default"/>
          <w:rFonts w:cs="FrankRuehl"/>
          <w:rtl/>
        </w:rPr>
        <w:t>–</w:t>
      </w:r>
    </w:p>
    <w:p w:rsidR="00E55D5C" w:rsidRDefault="00E55D5C" w:rsidP="007D295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(ב), </w:t>
      </w:r>
      <w:r w:rsidR="007D2951">
        <w:rPr>
          <w:rStyle w:val="default"/>
          <w:rFonts w:cs="FrankRuehl" w:hint="cs"/>
          <w:rtl/>
        </w:rPr>
        <w:t>אחרי המילים "תשנ"ו-1996" יבוא "כפי תוקפו בישראל";</w:t>
      </w:r>
    </w:p>
    <w:p w:rsidR="007D2951" w:rsidRDefault="007D2951" w:rsidP="007D295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(ב1)(3), אחרי המילים "תשנ"ו-1996" יבוא "כפי תוקפו בישראל";</w:t>
      </w:r>
    </w:p>
    <w:p w:rsidR="007D2951" w:rsidRDefault="007D2951" w:rsidP="007D295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קטן (ג) בפסקת משנה (1א)(ב):</w:t>
      </w:r>
    </w:p>
    <w:p w:rsidR="007D2951" w:rsidRDefault="007D2951" w:rsidP="00853FF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לאחר המילים "התש"ם-1980" יבוא "כפי תוקפה בישראל";</w:t>
      </w:r>
    </w:p>
    <w:p w:rsidR="007D2951" w:rsidRDefault="007D2951" w:rsidP="00853FF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853FFD">
        <w:rPr>
          <w:rStyle w:val="default"/>
          <w:rFonts w:cs="FrankRuehl" w:hint="cs"/>
          <w:rtl/>
        </w:rPr>
        <w:t>לאחר המילים "התשמ"ג-1986" יבוא "כפי תוקפה בישראל";</w:t>
      </w:r>
    </w:p>
    <w:p w:rsidR="00853FFD" w:rsidRDefault="00853FFD" w:rsidP="00853FF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בסעיף קטן (ה) בפסקת משנה (3), הסיפא, המתחילה במילים "שר התעשיה והמסחר" </w:t>
      </w:r>
      <w:r>
        <w:rPr>
          <w:rStyle w:val="default"/>
          <w:rFonts w:cs="FrankRuehl"/>
          <w:rtl/>
        </w:rPr>
        <w:t>–</w:t>
      </w:r>
      <w:r>
        <w:rPr>
          <w:rStyle w:val="default"/>
          <w:rFonts w:cs="FrankRuehl" w:hint="cs"/>
          <w:rtl/>
        </w:rPr>
        <w:t xml:space="preserve"> תימחק;</w:t>
      </w:r>
    </w:p>
    <w:p w:rsidR="00853FFD" w:rsidRDefault="00853FFD" w:rsidP="00853FF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בסעיף 9ב(3), אחרי המילים "התש"ם-1980" ו-"התשמ"ג-1983" יבוא "כפי תוקפה בישראל";</w:t>
      </w:r>
    </w:p>
    <w:p w:rsidR="00853FFD" w:rsidRDefault="00853FFD" w:rsidP="00853FF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9ד </w:t>
      </w:r>
      <w:r>
        <w:rPr>
          <w:rStyle w:val="default"/>
          <w:rFonts w:cs="FrankRuehl"/>
          <w:rtl/>
        </w:rPr>
        <w:t>–</w:t>
      </w:r>
    </w:p>
    <w:p w:rsidR="00853FFD" w:rsidRDefault="00853FFD" w:rsidP="00853FF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בהגדרה "חוק אימוץ ילדים", אחרי המילים "התשמ"א-1982" יבוא "כפי תוקפו בישראל";</w:t>
      </w:r>
    </w:p>
    <w:p w:rsidR="00853FFD" w:rsidRDefault="00853FFD" w:rsidP="00853FF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קטן (ב)(3)(ג), במקום המילים "שקבע שר התעשיה המסחר והתעסוקה בהתייעצות עם שר הרווחה והשירותים החברתיים" יבוא "שנקבע בתחיקת המשנה בישראל";</w:t>
      </w:r>
    </w:p>
    <w:p w:rsidR="00853FFD" w:rsidRDefault="00853FFD" w:rsidP="00853FF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(ב)(4), אחרי המילים "התשנ"ה-1995" יבוא "כפי תוקפו בישראל";</w:t>
      </w:r>
    </w:p>
    <w:p w:rsidR="00853FFD" w:rsidRDefault="00853FFD" w:rsidP="00853FF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קטן (5)(ב), במקום המילים "שקבע שר התעשיה המסחר והתעסוקה בהתייעצות עם שר הרווחה והשירותים החברתיים" יבוא "שנקבעו בתחיקת המשנה בישראל";</w:t>
      </w:r>
    </w:p>
    <w:p w:rsidR="00853FFD" w:rsidRDefault="00853FFD" w:rsidP="00853FF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בסעיף 9ה </w:t>
      </w:r>
      <w:r>
        <w:rPr>
          <w:rStyle w:val="default"/>
          <w:rFonts w:cs="FrankRuehl"/>
          <w:rtl/>
        </w:rPr>
        <w:t>–</w:t>
      </w:r>
    </w:p>
    <w:p w:rsidR="00853FFD" w:rsidRDefault="00853FFD" w:rsidP="00853FF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בהגדרה "חוק הסכמים לנשיאת עוברים", אחרי המילים "התשנ"ו-1996" יבוא כפי תוקפו בישראל;</w:t>
      </w:r>
    </w:p>
    <w:p w:rsidR="00853FFD" w:rsidRDefault="00853FFD" w:rsidP="00853FF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(ב)(3), אחרי המילים "התשנ"ה-1995" יבוא "כפי תוקפו בישראל";</w:t>
      </w:r>
    </w:p>
    <w:p w:rsidR="00853FFD" w:rsidRDefault="00853FFD" w:rsidP="00853FF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בסעיף 9ו </w:t>
      </w:r>
      <w:r>
        <w:rPr>
          <w:rStyle w:val="default"/>
          <w:rFonts w:cs="FrankRuehl"/>
          <w:rtl/>
        </w:rPr>
        <w:t>–</w:t>
      </w:r>
    </w:p>
    <w:p w:rsidR="00853FFD" w:rsidRDefault="00853FFD" w:rsidP="00853FF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בכל מקום בסעיף קטן (א), אחרי המילים "והשירותים החברתיים" יבוא "בישראל";</w:t>
      </w:r>
    </w:p>
    <w:p w:rsidR="00853FFD" w:rsidRDefault="00853FFD" w:rsidP="00853FFD">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t>בסעיף קטן (ב)(3), אחרי המילים "התשנ"ה-1995" יבוא "כפי תוקפו בישראל";</w:t>
      </w:r>
    </w:p>
    <w:p w:rsidR="00C5707F" w:rsidRDefault="00C5707F" w:rsidP="00C5707F">
      <w:pPr>
        <w:pStyle w:val="P00"/>
        <w:spacing w:before="72"/>
        <w:ind w:left="1474" w:right="1134"/>
        <w:rPr>
          <w:rStyle w:val="default"/>
          <w:rFonts w:cs="FrankRuehl" w:hint="cs"/>
          <w:rtl/>
        </w:rPr>
      </w:pPr>
      <w:r>
        <w:rPr>
          <w:rFonts w:cs="FrankRuehl" w:hint="cs"/>
          <w:sz w:val="26"/>
          <w:rtl/>
          <w:lang w:eastAsia="en-US"/>
        </w:rPr>
        <w:pict>
          <v:shape id="_x0000_s4088" type="#_x0000_t202" style="position:absolute;left:0;text-align:left;margin-left:470.35pt;margin-top:7.1pt;width:1in;height:18pt;z-index:252090880" filled="f" stroked="f">
            <v:textbox inset="1mm,0,1mm,0">
              <w:txbxContent>
                <w:p w:rsidR="001E0ADB" w:rsidRDefault="001E0ADB" w:rsidP="00C5707F">
                  <w:pPr>
                    <w:spacing w:line="160" w:lineRule="exact"/>
                    <w:rPr>
                      <w:rFonts w:cs="Miriam" w:hint="cs"/>
                      <w:noProof/>
                      <w:sz w:val="18"/>
                      <w:szCs w:val="18"/>
                      <w:rtl/>
                    </w:rPr>
                  </w:pPr>
                  <w:r>
                    <w:rPr>
                      <w:rFonts w:cs="Miriam" w:hint="cs"/>
                      <w:sz w:val="18"/>
                      <w:szCs w:val="18"/>
                      <w:rtl/>
                    </w:rPr>
                    <w:t>(תיקון מס' 224) תשע"ט-2018</w:t>
                  </w:r>
                </w:p>
              </w:txbxContent>
            </v:textbox>
          </v:shape>
        </w:pict>
      </w:r>
      <w:r>
        <w:rPr>
          <w:rStyle w:val="default"/>
          <w:rFonts w:cs="FrankRuehl" w:hint="cs"/>
          <w:rtl/>
        </w:rPr>
        <w:t>(ג)</w:t>
      </w:r>
      <w:r>
        <w:rPr>
          <w:rStyle w:val="default"/>
          <w:rFonts w:cs="FrankRuehl" w:hint="cs"/>
          <w:rtl/>
        </w:rPr>
        <w:tab/>
        <w:t>לאחר המילים "אומנה כהגדרתה בחוק אומנה לילדים, התשע"ו-2016" יבוא "כתוקפו בתקנון זה";</w:t>
      </w:r>
    </w:p>
    <w:p w:rsidR="00853FFD" w:rsidRDefault="00853FFD" w:rsidP="00853FF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10, בכל מקום, אחרי המילים "התשי"א-1951" יבוא "כפי תוקפו בישראל";</w:t>
      </w:r>
    </w:p>
    <w:p w:rsidR="00853FFD" w:rsidRDefault="00853FFD" w:rsidP="00853FFD">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בסעיף 11, סעיף קטן (ב) </w:t>
      </w:r>
      <w:r>
        <w:rPr>
          <w:rStyle w:val="default"/>
          <w:rFonts w:cs="FrankRuehl"/>
          <w:rtl/>
        </w:rPr>
        <w:t>–</w:t>
      </w:r>
      <w:r>
        <w:rPr>
          <w:rStyle w:val="default"/>
          <w:rFonts w:cs="FrankRuehl" w:hint="cs"/>
          <w:rtl/>
        </w:rPr>
        <w:t xml:space="preserve"> יימחק;</w:t>
      </w:r>
    </w:p>
    <w:p w:rsidR="00853FFD" w:rsidRDefault="00853FFD" w:rsidP="00853FFD">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בסעיף 13 </w:t>
      </w:r>
      <w:r>
        <w:rPr>
          <w:rStyle w:val="default"/>
          <w:rFonts w:cs="FrankRuehl"/>
          <w:rtl/>
        </w:rPr>
        <w:t>–</w:t>
      </w:r>
    </w:p>
    <w:p w:rsidR="00853FFD" w:rsidRDefault="00853FFD" w:rsidP="00853FF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סעיפים (א) ו-(ב) יימחקו;</w:t>
      </w:r>
    </w:p>
    <w:p w:rsidR="00853FFD" w:rsidRDefault="00853FFD" w:rsidP="00853FF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(ד), אחרי המילים "התשכ"ט-1969" יבוא "כפי תוקפן של הוראות החוקים האמורים בישראל";</w:t>
      </w:r>
    </w:p>
    <w:p w:rsidR="00853FFD" w:rsidRDefault="00853FFD" w:rsidP="00853FF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(ה), אחרי המילים "התשנ"ו-1996" יבוא "כפי תוקפו בישראל";</w:t>
      </w:r>
    </w:p>
    <w:p w:rsidR="00853FFD" w:rsidRDefault="002D3032" w:rsidP="00853FFD">
      <w:pPr>
        <w:pStyle w:val="P00"/>
        <w:spacing w:before="72"/>
        <w:ind w:left="1021" w:right="1134"/>
        <w:rPr>
          <w:rStyle w:val="default"/>
          <w:rFonts w:cs="FrankRuehl" w:hint="cs"/>
          <w:rtl/>
        </w:rPr>
      </w:pPr>
      <w:r>
        <w:rPr>
          <w:rFonts w:cs="FrankRuehl" w:hint="cs"/>
          <w:sz w:val="26"/>
          <w:rtl/>
          <w:lang w:eastAsia="en-US"/>
        </w:rPr>
        <w:pict>
          <v:shape id="_x0000_s3987" type="#_x0000_t202" style="position:absolute;left:0;text-align:left;margin-left:470.35pt;margin-top:7.1pt;width:1in;height:18pt;z-index:252023296" filled="f" stroked="f">
            <v:textbox inset="1mm,0,1mm,0">
              <w:txbxContent>
                <w:p w:rsidR="001E0ADB" w:rsidRDefault="001E0ADB" w:rsidP="002D3032">
                  <w:pPr>
                    <w:spacing w:line="160" w:lineRule="exact"/>
                    <w:rPr>
                      <w:rFonts w:cs="Miriam" w:hint="cs"/>
                      <w:noProof/>
                      <w:sz w:val="18"/>
                      <w:szCs w:val="18"/>
                      <w:rtl/>
                    </w:rPr>
                  </w:pPr>
                  <w:r>
                    <w:rPr>
                      <w:rFonts w:cs="Miriam" w:hint="cs"/>
                      <w:sz w:val="18"/>
                      <w:szCs w:val="18"/>
                      <w:rtl/>
                    </w:rPr>
                    <w:t>(תיקון מס' 207) תשע"ד-2013</w:t>
                  </w:r>
                </w:p>
              </w:txbxContent>
            </v:textbox>
          </v:shape>
        </w:pict>
      </w:r>
      <w:r w:rsidR="00853FFD">
        <w:rPr>
          <w:rStyle w:val="default"/>
          <w:rFonts w:cs="FrankRuehl" w:hint="cs"/>
          <w:rtl/>
        </w:rPr>
        <w:t>(17)</w:t>
      </w:r>
      <w:r w:rsidR="00853FFD">
        <w:rPr>
          <w:rStyle w:val="default"/>
          <w:rFonts w:cs="FrankRuehl" w:hint="cs"/>
          <w:rtl/>
        </w:rPr>
        <w:tab/>
      </w:r>
      <w:r w:rsidR="008749EE">
        <w:rPr>
          <w:rStyle w:val="default"/>
          <w:rFonts w:cs="FrankRuehl" w:hint="cs"/>
          <w:rtl/>
        </w:rPr>
        <w:t xml:space="preserve">בסעיף 13א </w:t>
      </w:r>
      <w:r w:rsidR="008749EE">
        <w:rPr>
          <w:rStyle w:val="default"/>
          <w:rFonts w:cs="FrankRuehl"/>
          <w:rtl/>
        </w:rPr>
        <w:t>–</w:t>
      </w:r>
    </w:p>
    <w:p w:rsidR="008749EE" w:rsidRDefault="008749EE" w:rsidP="002D303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2D3032" w:rsidRPr="002D3032">
        <w:rPr>
          <w:rStyle w:val="default"/>
          <w:rFonts w:cs="FrankRuehl" w:hint="cs"/>
          <w:rtl/>
        </w:rPr>
        <w:t>בסעיף בסעיף קטן (א) המילים "לבית הדין האזורי לעבודה תהא סמכות ייחודית לדון בהליך אזרחי בשל הפרת הוראות לפי חוק זה, והוא רשאי" יבוא: "הערכאה השיפוטית שתדון בהוראות לפי חוק זה תהא רשאית"</w:t>
      </w:r>
      <w:r>
        <w:rPr>
          <w:rStyle w:val="default"/>
          <w:rFonts w:cs="FrankRuehl" w:hint="cs"/>
          <w:rtl/>
        </w:rPr>
        <w:t>;</w:t>
      </w:r>
    </w:p>
    <w:p w:rsidR="008749EE" w:rsidRDefault="008749EE" w:rsidP="00630D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2D3032" w:rsidRPr="002D3032">
        <w:rPr>
          <w:rStyle w:val="default"/>
          <w:rFonts w:cs="FrankRuehl" w:hint="cs"/>
          <w:rtl/>
        </w:rPr>
        <w:t>בסעיף קטן (ב)(1) במקום "מצא בית הדין האזורי לעבודה" יבוא: "מצאה הערכאה השיפוטית שתדון בעניין"</w:t>
      </w:r>
      <w:r>
        <w:rPr>
          <w:rStyle w:val="default"/>
          <w:rFonts w:cs="FrankRuehl" w:hint="cs"/>
          <w:rtl/>
        </w:rPr>
        <w:t>;</w:t>
      </w:r>
    </w:p>
    <w:p w:rsidR="008749EE" w:rsidRDefault="008749EE" w:rsidP="00853FFD">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r>
      <w:r w:rsidR="00B422E0">
        <w:rPr>
          <w:rStyle w:val="default"/>
          <w:rFonts w:cs="FrankRuehl" w:hint="cs"/>
          <w:rtl/>
        </w:rPr>
        <w:t>בסעיף 13ג, במקום המילים "בית הדין לעבודה" יבוא: "בית המשפט לעניינים מקומיים של ערכאה ראשונה";</w:t>
      </w:r>
    </w:p>
    <w:p w:rsidR="00B422E0" w:rsidRDefault="002D3032" w:rsidP="002D3032">
      <w:pPr>
        <w:pStyle w:val="P00"/>
        <w:spacing w:before="72"/>
        <w:ind w:left="1021" w:right="1134"/>
        <w:rPr>
          <w:rStyle w:val="default"/>
          <w:rFonts w:cs="FrankRuehl" w:hint="cs"/>
          <w:rtl/>
        </w:rPr>
      </w:pPr>
      <w:r>
        <w:rPr>
          <w:rFonts w:cs="FrankRuehl" w:hint="cs"/>
          <w:sz w:val="26"/>
          <w:rtl/>
          <w:lang w:eastAsia="en-US"/>
        </w:rPr>
        <w:pict>
          <v:shape id="_x0000_s3990" type="#_x0000_t202" style="position:absolute;left:0;text-align:left;margin-left:470.35pt;margin-top:7.1pt;width:1in;height:18pt;z-index:252024320" filled="f" stroked="f">
            <v:textbox inset="1mm,0,1mm,0">
              <w:txbxContent>
                <w:p w:rsidR="001E0ADB" w:rsidRDefault="001E0ADB" w:rsidP="002D3032">
                  <w:pPr>
                    <w:spacing w:line="160" w:lineRule="exact"/>
                    <w:rPr>
                      <w:rFonts w:cs="Miriam" w:hint="cs"/>
                      <w:noProof/>
                      <w:sz w:val="18"/>
                      <w:szCs w:val="18"/>
                      <w:rtl/>
                    </w:rPr>
                  </w:pPr>
                  <w:r>
                    <w:rPr>
                      <w:rFonts w:cs="Miriam" w:hint="cs"/>
                      <w:sz w:val="18"/>
                      <w:szCs w:val="18"/>
                      <w:rtl/>
                    </w:rPr>
                    <w:t>(תיקון מס' 207) תשע"ד-2013</w:t>
                  </w:r>
                </w:p>
              </w:txbxContent>
            </v:textbox>
          </v:shape>
        </w:pict>
      </w:r>
      <w:r w:rsidR="00B422E0">
        <w:rPr>
          <w:rStyle w:val="default"/>
          <w:rFonts w:cs="FrankRuehl" w:hint="cs"/>
          <w:rtl/>
        </w:rPr>
        <w:t>(19)</w:t>
      </w:r>
      <w:r w:rsidR="00B422E0">
        <w:rPr>
          <w:rStyle w:val="default"/>
          <w:rFonts w:cs="FrankRuehl" w:hint="cs"/>
          <w:rtl/>
        </w:rPr>
        <w:tab/>
        <w:t>בסעיף 13ד, במקום המילים "בית הדין לעבודה" יבוא "";</w:t>
      </w:r>
    </w:p>
    <w:p w:rsidR="00B422E0" w:rsidRDefault="00B422E0" w:rsidP="00853FFD">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בסעיף 14, אחרי המילים "התשל"ז-1977" יבוא "כפי תוקפו בישראל";</w:t>
      </w:r>
    </w:p>
    <w:p w:rsidR="00B422E0" w:rsidRDefault="00B422E0" w:rsidP="00853FFD">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בסעיף 19, במקום המילה "המדינה" יבוא "מדינת ישראל";</w:t>
      </w:r>
    </w:p>
    <w:p w:rsidR="00B422E0" w:rsidRDefault="00B422E0" w:rsidP="00853FFD">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 xml:space="preserve">סעיף 20 </w:t>
      </w:r>
      <w:r>
        <w:rPr>
          <w:rStyle w:val="default"/>
          <w:rFonts w:cs="FrankRuehl"/>
          <w:rtl/>
        </w:rPr>
        <w:t>–</w:t>
      </w:r>
      <w:r>
        <w:rPr>
          <w:rStyle w:val="default"/>
          <w:rFonts w:cs="FrankRuehl" w:hint="cs"/>
          <w:rtl/>
        </w:rPr>
        <w:t xml:space="preserve"> יימחק;</w:t>
      </w:r>
    </w:p>
    <w:p w:rsidR="00B422E0" w:rsidRDefault="00B422E0" w:rsidP="00853FFD">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 xml:space="preserve">סעיף 21 </w:t>
      </w:r>
      <w:r>
        <w:rPr>
          <w:rStyle w:val="default"/>
          <w:rFonts w:cs="FrankRuehl"/>
          <w:rtl/>
        </w:rPr>
        <w:t>–</w:t>
      </w:r>
      <w:r>
        <w:rPr>
          <w:rStyle w:val="default"/>
          <w:rFonts w:cs="FrankRuehl" w:hint="cs"/>
          <w:rtl/>
        </w:rPr>
        <w:t xml:space="preserve"> יימחק;</w:t>
      </w:r>
    </w:p>
    <w:p w:rsidR="00B422E0" w:rsidRDefault="00B422E0" w:rsidP="00853FFD">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 xml:space="preserve">סעיף 22 </w:t>
      </w:r>
      <w:r>
        <w:rPr>
          <w:rStyle w:val="default"/>
          <w:rFonts w:cs="FrankRuehl"/>
          <w:rtl/>
        </w:rPr>
        <w:t>–</w:t>
      </w:r>
      <w:r>
        <w:rPr>
          <w:rStyle w:val="default"/>
          <w:rFonts w:cs="FrankRuehl" w:hint="cs"/>
          <w:rtl/>
        </w:rPr>
        <w:t xml:space="preserve"> יימחק;</w:t>
      </w:r>
    </w:p>
    <w:p w:rsidR="00B422E0" w:rsidRDefault="00B422E0" w:rsidP="00853FFD">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 xml:space="preserve">סעיף 22א </w:t>
      </w:r>
      <w:r>
        <w:rPr>
          <w:rStyle w:val="default"/>
          <w:rFonts w:cs="FrankRuehl"/>
          <w:rtl/>
        </w:rPr>
        <w:t>–</w:t>
      </w:r>
      <w:r>
        <w:rPr>
          <w:rStyle w:val="default"/>
          <w:rFonts w:cs="FrankRuehl" w:hint="cs"/>
          <w:rtl/>
        </w:rPr>
        <w:t xml:space="preserve"> ימחק;</w:t>
      </w:r>
    </w:p>
    <w:p w:rsidR="00B422E0" w:rsidRDefault="00B422E0" w:rsidP="00853FFD">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בסעיף 23, בסופו, יבוא "מלבד חוק העבודה הירדני מס' 79 לשנת 1967";</w:t>
      </w:r>
    </w:p>
    <w:p w:rsidR="00B422E0" w:rsidRDefault="00B422E0" w:rsidP="00853FFD">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t xml:space="preserve">סעיף 24 </w:t>
      </w:r>
      <w:r>
        <w:rPr>
          <w:rStyle w:val="default"/>
          <w:rFonts w:cs="FrankRuehl"/>
          <w:rtl/>
        </w:rPr>
        <w:t>–</w:t>
      </w:r>
      <w:r w:rsidR="002D3032">
        <w:rPr>
          <w:rStyle w:val="default"/>
          <w:rFonts w:cs="FrankRuehl" w:hint="cs"/>
          <w:rtl/>
        </w:rPr>
        <w:t xml:space="preserve"> יימחק;</w:t>
      </w:r>
    </w:p>
    <w:p w:rsidR="002D3032" w:rsidRDefault="002D3032" w:rsidP="002D3032">
      <w:pPr>
        <w:pStyle w:val="P00"/>
        <w:spacing w:before="72"/>
        <w:ind w:left="1021" w:right="1134"/>
        <w:rPr>
          <w:rStyle w:val="default"/>
          <w:rFonts w:cs="FrankRuehl" w:hint="cs"/>
          <w:rtl/>
        </w:rPr>
      </w:pPr>
      <w:r w:rsidRPr="002D3032">
        <w:rPr>
          <w:rStyle w:val="default"/>
          <w:rFonts w:cs="FrankRuehl" w:hint="cs"/>
          <w:rtl/>
        </w:rPr>
        <w:pict>
          <v:shape id="_x0000_s3991" type="#_x0000_t202" style="position:absolute;left:0;text-align:left;margin-left:470.35pt;margin-top:7.1pt;width:1in;height:18pt;z-index:252025344" filled="f" stroked="f">
            <v:textbox inset="1mm,0,1mm,0">
              <w:txbxContent>
                <w:p w:rsidR="001E0ADB" w:rsidRDefault="001E0ADB" w:rsidP="002D3032">
                  <w:pPr>
                    <w:spacing w:line="160" w:lineRule="exact"/>
                    <w:rPr>
                      <w:rFonts w:cs="Miriam" w:hint="cs"/>
                      <w:noProof/>
                      <w:sz w:val="18"/>
                      <w:szCs w:val="18"/>
                      <w:rtl/>
                    </w:rPr>
                  </w:pPr>
                  <w:r>
                    <w:rPr>
                      <w:rFonts w:cs="Miriam" w:hint="cs"/>
                      <w:sz w:val="18"/>
                      <w:szCs w:val="18"/>
                      <w:rtl/>
                    </w:rPr>
                    <w:t>(תיקון מס' 207) תשע"ד-2013</w:t>
                  </w:r>
                </w:p>
              </w:txbxContent>
            </v:textbox>
          </v:shape>
        </w:pict>
      </w:r>
      <w:r>
        <w:rPr>
          <w:rStyle w:val="default"/>
          <w:rFonts w:cs="FrankRuehl" w:hint="cs"/>
          <w:rtl/>
        </w:rPr>
        <w:t>(</w:t>
      </w:r>
      <w:r w:rsidRPr="002D3032">
        <w:rPr>
          <w:rStyle w:val="default"/>
          <w:rFonts w:cs="FrankRuehl" w:hint="cs"/>
          <w:rtl/>
        </w:rPr>
        <w:t>29)</w:t>
      </w:r>
      <w:r w:rsidRPr="002D3032">
        <w:rPr>
          <w:rStyle w:val="default"/>
          <w:rFonts w:cs="FrankRuehl" w:hint="cs"/>
          <w:rtl/>
        </w:rPr>
        <w:tab/>
        <w:t>הוראות סעיף 126(ב) לתקנון לא יחולו על חוק זה</w:t>
      </w:r>
      <w:r>
        <w:rPr>
          <w:rStyle w:val="default"/>
          <w:rFonts w:cs="FrankRuehl" w:hint="cs"/>
          <w:rtl/>
        </w:rPr>
        <w:t>.</w:t>
      </w:r>
    </w:p>
    <w:p w:rsidR="00F5314E" w:rsidRPr="006E7C5E" w:rsidRDefault="00F5314E" w:rsidP="0006134E">
      <w:pPr>
        <w:pStyle w:val="P00"/>
        <w:spacing w:before="0"/>
        <w:ind w:left="624" w:right="1134"/>
        <w:rPr>
          <w:rStyle w:val="default"/>
          <w:rFonts w:cs="FrankRuehl" w:hint="cs"/>
          <w:vanish/>
          <w:color w:val="FF0000"/>
          <w:sz w:val="20"/>
          <w:szCs w:val="20"/>
          <w:shd w:val="clear" w:color="auto" w:fill="FFFF99"/>
          <w:rtl/>
        </w:rPr>
      </w:pPr>
      <w:bookmarkStart w:id="1058" w:name="Rov1089"/>
      <w:r w:rsidRPr="006E7C5E">
        <w:rPr>
          <w:rStyle w:val="default"/>
          <w:rFonts w:cs="FrankRuehl" w:hint="cs"/>
          <w:vanish/>
          <w:color w:val="FF0000"/>
          <w:sz w:val="20"/>
          <w:szCs w:val="20"/>
          <w:shd w:val="clear" w:color="auto" w:fill="FFFF99"/>
          <w:rtl/>
        </w:rPr>
        <w:t>מיום 28.9.1986</w:t>
      </w:r>
    </w:p>
    <w:p w:rsidR="00F5314E" w:rsidRPr="006E7C5E" w:rsidRDefault="00F5314E" w:rsidP="0006134E">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47) תשמ"ו-1986</w:t>
      </w:r>
    </w:p>
    <w:p w:rsidR="00F5314E" w:rsidRPr="006E7C5E" w:rsidRDefault="00F5314E"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3(ג)</w:t>
      </w:r>
    </w:p>
    <w:p w:rsidR="00EE78BE" w:rsidRPr="006E7C5E" w:rsidRDefault="00EE78BE" w:rsidP="0006134E">
      <w:pPr>
        <w:pStyle w:val="P00"/>
        <w:spacing w:before="0"/>
        <w:ind w:left="624" w:right="1134"/>
        <w:rPr>
          <w:rStyle w:val="default"/>
          <w:rFonts w:cs="FrankRuehl" w:hint="cs"/>
          <w:vanish/>
          <w:sz w:val="20"/>
          <w:szCs w:val="20"/>
          <w:shd w:val="clear" w:color="auto" w:fill="FFFF99"/>
          <w:rtl/>
        </w:rPr>
      </w:pPr>
    </w:p>
    <w:p w:rsidR="00EE78BE" w:rsidRPr="006E7C5E" w:rsidRDefault="00EE78BE"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19.11.1987</w:t>
      </w:r>
    </w:p>
    <w:p w:rsidR="00EE78BE" w:rsidRPr="006E7C5E" w:rsidRDefault="00EE78BE" w:rsidP="0006134E">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52) תשמ"</w:t>
      </w:r>
      <w:r w:rsidR="00257EE8" w:rsidRPr="006E7C5E">
        <w:rPr>
          <w:rStyle w:val="default"/>
          <w:rFonts w:cs="FrankRuehl" w:hint="cs"/>
          <w:b/>
          <w:bCs/>
          <w:vanish/>
          <w:sz w:val="20"/>
          <w:szCs w:val="20"/>
          <w:shd w:val="clear" w:color="auto" w:fill="FFFF99"/>
          <w:rtl/>
        </w:rPr>
        <w:t>ח</w:t>
      </w:r>
      <w:r w:rsidRPr="006E7C5E">
        <w:rPr>
          <w:rStyle w:val="default"/>
          <w:rFonts w:cs="FrankRuehl" w:hint="cs"/>
          <w:b/>
          <w:bCs/>
          <w:vanish/>
          <w:sz w:val="20"/>
          <w:szCs w:val="20"/>
          <w:shd w:val="clear" w:color="auto" w:fill="FFFF99"/>
          <w:rtl/>
        </w:rPr>
        <w:t>-1987</w:t>
      </w:r>
    </w:p>
    <w:p w:rsidR="00EE78BE" w:rsidRPr="006E7C5E" w:rsidRDefault="00EE78BE"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3(ד)</w:t>
      </w:r>
    </w:p>
    <w:p w:rsidR="005D2F13" w:rsidRPr="006E7C5E" w:rsidRDefault="005D2F13" w:rsidP="0006134E">
      <w:pPr>
        <w:pStyle w:val="P00"/>
        <w:spacing w:before="0"/>
        <w:ind w:left="624" w:right="1134"/>
        <w:rPr>
          <w:rStyle w:val="default"/>
          <w:rFonts w:cs="FrankRuehl" w:hint="cs"/>
          <w:vanish/>
          <w:sz w:val="20"/>
          <w:szCs w:val="20"/>
          <w:shd w:val="clear" w:color="auto" w:fill="FFFF99"/>
          <w:rtl/>
        </w:rPr>
      </w:pPr>
    </w:p>
    <w:p w:rsidR="005D2F13" w:rsidRPr="006E7C5E" w:rsidRDefault="005D2F13" w:rsidP="0006134E">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6.8.2007</w:t>
      </w:r>
    </w:p>
    <w:p w:rsidR="005D2F13" w:rsidRPr="006E7C5E" w:rsidRDefault="005D2F13"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160) תשס"ז-2007</w:t>
      </w:r>
    </w:p>
    <w:p w:rsidR="005D2F13" w:rsidRPr="006E7C5E" w:rsidRDefault="005D2F13" w:rsidP="0006134E">
      <w:pPr>
        <w:pStyle w:val="P00"/>
        <w:spacing w:before="0"/>
        <w:ind w:left="624" w:right="1134"/>
        <w:rPr>
          <w:rStyle w:val="default"/>
          <w:rFonts w:cs="FrankRuehl" w:hint="cs"/>
          <w:vanish/>
          <w:sz w:val="20"/>
          <w:szCs w:val="20"/>
          <w:shd w:val="clear" w:color="auto" w:fill="FFFF99"/>
          <w:rtl/>
        </w:rPr>
      </w:pPr>
      <w:hyperlink r:id="rId379" w:history="1">
        <w:r w:rsidRPr="006E7C5E">
          <w:rPr>
            <w:rStyle w:val="Hyperlink"/>
            <w:rFonts w:cs="FrankRuehl" w:hint="cs"/>
            <w:vanish/>
            <w:szCs w:val="20"/>
            <w:shd w:val="clear" w:color="auto" w:fill="FFFF99"/>
            <w:rtl/>
          </w:rPr>
          <w:t>קובץ המנשרים מס' 221</w:t>
        </w:r>
      </w:hyperlink>
      <w:r w:rsidRPr="006E7C5E">
        <w:rPr>
          <w:rStyle w:val="default"/>
          <w:rFonts w:cs="FrankRuehl" w:hint="cs"/>
          <w:vanish/>
          <w:sz w:val="20"/>
          <w:szCs w:val="20"/>
          <w:shd w:val="clear" w:color="auto" w:fill="FFFF99"/>
          <w:rtl/>
        </w:rPr>
        <w:t xml:space="preserve"> מחודש מרץ 2008 עמ' 4873</w:t>
      </w:r>
    </w:p>
    <w:p w:rsidR="005D2F13" w:rsidRPr="006E7C5E" w:rsidRDefault="005D2F13" w:rsidP="0006134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3(ה)</w:t>
      </w:r>
    </w:p>
    <w:p w:rsidR="005D2F13" w:rsidRPr="006E7C5E" w:rsidRDefault="005D2F13" w:rsidP="005D2F13">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בחוק שירות התעסוקה, התשי"ט-1959:</w:t>
      </w:r>
    </w:p>
    <w:p w:rsidR="005D2F13" w:rsidRPr="006E7C5E" w:rsidRDefault="005D2F13" w:rsidP="005D2F1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בו כתובות המילים "שר העבודה", "השר", "שירות התעסוקה" או "מינהלת השירות", יבוא במקומן "מי שמכהן מעת לעת בישראל כמנהל הכללי של שירות התעסוקה";</w:t>
      </w:r>
    </w:p>
    <w:p w:rsidR="005D2F13" w:rsidRPr="006E7C5E" w:rsidRDefault="005D2F13" w:rsidP="0006134E">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סעיפים 1 עד 20, 22, 27 עד 31, </w:t>
      </w:r>
      <w:r w:rsidRPr="006E7C5E">
        <w:rPr>
          <w:rStyle w:val="default"/>
          <w:rFonts w:cs="FrankRuehl" w:hint="cs"/>
          <w:strike/>
          <w:vanish/>
          <w:sz w:val="22"/>
          <w:szCs w:val="22"/>
          <w:shd w:val="clear" w:color="auto" w:fill="FFFF99"/>
          <w:rtl/>
        </w:rPr>
        <w:t>33,</w:t>
      </w:r>
      <w:r w:rsidRPr="006E7C5E">
        <w:rPr>
          <w:rStyle w:val="default"/>
          <w:rFonts w:cs="FrankRuehl" w:hint="cs"/>
          <w:vanish/>
          <w:sz w:val="22"/>
          <w:szCs w:val="22"/>
          <w:shd w:val="clear" w:color="auto" w:fill="FFFF99"/>
          <w:rtl/>
        </w:rPr>
        <w:t xml:space="preserve"> ו-83 עד 86 לא יחולו;</w:t>
      </w:r>
    </w:p>
    <w:p w:rsidR="00126001" w:rsidRPr="006E7C5E" w:rsidRDefault="00126001" w:rsidP="00126001">
      <w:pPr>
        <w:pStyle w:val="P00"/>
        <w:spacing w:before="0"/>
        <w:ind w:left="624" w:right="1134"/>
        <w:rPr>
          <w:rStyle w:val="default"/>
          <w:rFonts w:cs="FrankRuehl" w:hint="cs"/>
          <w:vanish/>
          <w:sz w:val="20"/>
          <w:szCs w:val="20"/>
          <w:shd w:val="clear" w:color="auto" w:fill="FFFF99"/>
          <w:rtl/>
        </w:rPr>
      </w:pPr>
    </w:p>
    <w:p w:rsidR="00126001" w:rsidRPr="006E7C5E" w:rsidRDefault="00126001" w:rsidP="00126001">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10.9.2013</w:t>
      </w:r>
    </w:p>
    <w:p w:rsidR="00126001" w:rsidRPr="006E7C5E" w:rsidRDefault="00126001" w:rsidP="0012600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206) תשע"ד-2013</w:t>
      </w:r>
    </w:p>
    <w:p w:rsidR="00126001" w:rsidRPr="006E7C5E" w:rsidRDefault="00126001" w:rsidP="00126001">
      <w:pPr>
        <w:pStyle w:val="P00"/>
        <w:spacing w:before="0"/>
        <w:ind w:left="624" w:right="1134"/>
        <w:rPr>
          <w:rStyle w:val="default"/>
          <w:rFonts w:cs="FrankRuehl" w:hint="cs"/>
          <w:vanish/>
          <w:sz w:val="20"/>
          <w:szCs w:val="20"/>
          <w:shd w:val="clear" w:color="auto" w:fill="FFFF99"/>
          <w:rtl/>
        </w:rPr>
      </w:pPr>
      <w:hyperlink r:id="rId380" w:history="1">
        <w:r w:rsidRPr="006E7C5E">
          <w:rPr>
            <w:rStyle w:val="Hyperlink"/>
            <w:rFonts w:cs="FrankRuehl" w:hint="cs"/>
            <w:vanish/>
            <w:szCs w:val="20"/>
            <w:shd w:val="clear" w:color="auto" w:fill="FFFF99"/>
            <w:rtl/>
          </w:rPr>
          <w:t>קובץ המנשרים מס' 241</w:t>
        </w:r>
      </w:hyperlink>
      <w:r w:rsidRPr="006E7C5E">
        <w:rPr>
          <w:rStyle w:val="default"/>
          <w:rFonts w:cs="FrankRuehl" w:hint="cs"/>
          <w:vanish/>
          <w:sz w:val="20"/>
          <w:szCs w:val="20"/>
          <w:shd w:val="clear" w:color="auto" w:fill="FFFF99"/>
          <w:rtl/>
        </w:rPr>
        <w:t xml:space="preserve"> מחודש יולי 2014 עמ' 7063</w:t>
      </w:r>
    </w:p>
    <w:p w:rsidR="00126001" w:rsidRPr="006E7C5E" w:rsidRDefault="00126001" w:rsidP="00B422E0">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3(ו)</w:t>
      </w:r>
    </w:p>
    <w:p w:rsidR="00B422E0" w:rsidRPr="006E7C5E" w:rsidRDefault="00B422E0" w:rsidP="00B422E0">
      <w:pPr>
        <w:pStyle w:val="P00"/>
        <w:spacing w:before="0"/>
        <w:ind w:left="624" w:right="1134"/>
        <w:rPr>
          <w:rStyle w:val="default"/>
          <w:rFonts w:cs="FrankRuehl" w:hint="cs"/>
          <w:vanish/>
          <w:sz w:val="20"/>
          <w:szCs w:val="20"/>
          <w:shd w:val="clear" w:color="auto" w:fill="FFFF99"/>
          <w:rtl/>
        </w:rPr>
      </w:pPr>
    </w:p>
    <w:p w:rsidR="00B422E0" w:rsidRPr="006E7C5E" w:rsidRDefault="00B422E0" w:rsidP="00B422E0">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19.12.2013</w:t>
      </w:r>
    </w:p>
    <w:p w:rsidR="00B422E0" w:rsidRPr="006E7C5E" w:rsidRDefault="00B422E0" w:rsidP="00B422E0">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207) תשע"ד-2013</w:t>
      </w:r>
    </w:p>
    <w:p w:rsidR="00B422E0" w:rsidRPr="006E7C5E" w:rsidRDefault="00B422E0" w:rsidP="00B422E0">
      <w:pPr>
        <w:pStyle w:val="P00"/>
        <w:spacing w:before="0"/>
        <w:ind w:left="624" w:right="1134"/>
        <w:rPr>
          <w:rStyle w:val="default"/>
          <w:rFonts w:cs="FrankRuehl" w:hint="cs"/>
          <w:vanish/>
          <w:sz w:val="20"/>
          <w:szCs w:val="20"/>
          <w:shd w:val="clear" w:color="auto" w:fill="FFFF99"/>
          <w:rtl/>
        </w:rPr>
      </w:pPr>
      <w:hyperlink r:id="rId381" w:history="1">
        <w:r w:rsidRPr="006E7C5E">
          <w:rPr>
            <w:rStyle w:val="Hyperlink"/>
            <w:rFonts w:cs="FrankRuehl" w:hint="cs"/>
            <w:vanish/>
            <w:szCs w:val="20"/>
            <w:shd w:val="clear" w:color="auto" w:fill="FFFF99"/>
            <w:rtl/>
          </w:rPr>
          <w:t>קובץ המנשרים מס' 241</w:t>
        </w:r>
      </w:hyperlink>
      <w:r w:rsidRPr="006E7C5E">
        <w:rPr>
          <w:rStyle w:val="default"/>
          <w:rFonts w:cs="FrankRuehl" w:hint="cs"/>
          <w:vanish/>
          <w:sz w:val="20"/>
          <w:szCs w:val="20"/>
          <w:shd w:val="clear" w:color="auto" w:fill="FFFF99"/>
          <w:rtl/>
        </w:rPr>
        <w:t xml:space="preserve"> מחודש יולי 2014 עמ' 7074</w:t>
      </w:r>
    </w:p>
    <w:p w:rsidR="00B422E0" w:rsidRPr="006E7C5E" w:rsidRDefault="00B422E0" w:rsidP="00B422E0">
      <w:pPr>
        <w:pStyle w:val="P0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hint="cs"/>
          <w:strike/>
          <w:vanish/>
          <w:sz w:val="22"/>
          <w:szCs w:val="22"/>
          <w:shd w:val="clear" w:color="auto" w:fill="FFFF99"/>
          <w:rtl/>
        </w:rPr>
        <w:tab/>
        <w:t xml:space="preserve">בסעיף 3 </w:t>
      </w:r>
      <w:r w:rsidRPr="006E7C5E">
        <w:rPr>
          <w:rStyle w:val="default"/>
          <w:rFonts w:cs="FrankRuehl"/>
          <w:strike/>
          <w:vanish/>
          <w:sz w:val="22"/>
          <w:szCs w:val="22"/>
          <w:shd w:val="clear" w:color="auto" w:fill="FFFF99"/>
          <w:rtl/>
        </w:rPr>
        <w:t>–</w:t>
      </w:r>
    </w:p>
    <w:p w:rsidR="00B422E0" w:rsidRPr="006E7C5E" w:rsidRDefault="00B422E0" w:rsidP="00B422E0">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בסעיף קטן (א) במקום המילים "לבית דין אזורי לעבודה" יבוא "לבית משפט לעניינים מקומיים של ערכאה ראשונה" והמילה "ייחודית" תימחק;</w:t>
      </w:r>
    </w:p>
    <w:p w:rsidR="00B422E0" w:rsidRPr="006E7C5E" w:rsidRDefault="00B422E0" w:rsidP="00B422E0">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בסעיף קטן (ב) במקום המילים "בית דין אזורי לעבודה" יבוא "בית משפט לעניינים מקומיים של ערכאה ראשונה";</w:t>
      </w:r>
    </w:p>
    <w:p w:rsidR="002D3032" w:rsidRPr="006E7C5E" w:rsidRDefault="002D3032" w:rsidP="002D303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 xml:space="preserve">סעיף 3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w:t>
      </w:r>
    </w:p>
    <w:p w:rsidR="00B422E0" w:rsidRPr="006E7C5E" w:rsidRDefault="00B422E0" w:rsidP="00B422E0">
      <w:pPr>
        <w:pStyle w:val="P0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(17)</w:t>
      </w:r>
      <w:r w:rsidRPr="006E7C5E">
        <w:rPr>
          <w:rStyle w:val="default"/>
          <w:rFonts w:cs="FrankRuehl" w:hint="cs"/>
          <w:strike/>
          <w:vanish/>
          <w:sz w:val="22"/>
          <w:szCs w:val="22"/>
          <w:shd w:val="clear" w:color="auto" w:fill="FFFF99"/>
          <w:rtl/>
        </w:rPr>
        <w:tab/>
        <w:t xml:space="preserve">בסעיף 13א </w:t>
      </w:r>
      <w:r w:rsidRPr="006E7C5E">
        <w:rPr>
          <w:rStyle w:val="default"/>
          <w:rFonts w:cs="FrankRuehl"/>
          <w:strike/>
          <w:vanish/>
          <w:sz w:val="22"/>
          <w:szCs w:val="22"/>
          <w:shd w:val="clear" w:color="auto" w:fill="FFFF99"/>
          <w:rtl/>
        </w:rPr>
        <w:t>–</w:t>
      </w:r>
    </w:p>
    <w:p w:rsidR="00B422E0" w:rsidRPr="006E7C5E" w:rsidRDefault="00B422E0" w:rsidP="00B422E0">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בכל מקום בו נאמר: "בית הדין האזורי לעבודה" יבוא "בית המשפט לעניינים מקומיים של ערכאה ראשונה" ו"בית הדין" יבוא "בית המשפט";</w:t>
      </w:r>
    </w:p>
    <w:p w:rsidR="00B422E0" w:rsidRPr="006E7C5E" w:rsidRDefault="00B422E0" w:rsidP="00B422E0">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בסעיף (א) המילה "ייחודית" תימחק;</w:t>
      </w:r>
    </w:p>
    <w:p w:rsidR="00B422E0" w:rsidRPr="006E7C5E" w:rsidRDefault="00B422E0" w:rsidP="00B422E0">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בפסקת משנה (א)(2), אחרי המילים "התשל"א-1970" יבוא "כפי תוקפו בישראל";</w:t>
      </w:r>
    </w:p>
    <w:p w:rsidR="00B422E0" w:rsidRPr="006E7C5E" w:rsidRDefault="00B422E0" w:rsidP="00B422E0">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(ד)</w:t>
      </w:r>
      <w:r w:rsidRPr="006E7C5E">
        <w:rPr>
          <w:rStyle w:val="default"/>
          <w:rFonts w:cs="FrankRuehl" w:hint="cs"/>
          <w:strike/>
          <w:vanish/>
          <w:sz w:val="22"/>
          <w:szCs w:val="22"/>
          <w:shd w:val="clear" w:color="auto" w:fill="FFFF99"/>
          <w:rtl/>
        </w:rPr>
        <w:tab/>
        <w:t>בפסקת משנה (ב)(1) ואחרי המילים "התשכ"ג-1963" יבוא "כפי תוקפו בתקנון";</w:t>
      </w:r>
    </w:p>
    <w:p w:rsidR="002D3032" w:rsidRPr="006E7C5E" w:rsidRDefault="002D3032" w:rsidP="00B422E0">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(17)</w:t>
      </w:r>
      <w:r w:rsidRPr="006E7C5E">
        <w:rPr>
          <w:rStyle w:val="default"/>
          <w:rFonts w:cs="FrankRuehl" w:hint="cs"/>
          <w:vanish/>
          <w:sz w:val="22"/>
          <w:szCs w:val="22"/>
          <w:u w:val="single"/>
          <w:shd w:val="clear" w:color="auto" w:fill="FFFF99"/>
          <w:rtl/>
        </w:rPr>
        <w:tab/>
        <w:t xml:space="preserve">בסעיף 13א </w:t>
      </w:r>
      <w:r w:rsidRPr="006E7C5E">
        <w:rPr>
          <w:rStyle w:val="default"/>
          <w:rFonts w:cs="FrankRuehl"/>
          <w:vanish/>
          <w:sz w:val="22"/>
          <w:szCs w:val="22"/>
          <w:u w:val="single"/>
          <w:shd w:val="clear" w:color="auto" w:fill="FFFF99"/>
          <w:rtl/>
        </w:rPr>
        <w:t>–</w:t>
      </w:r>
    </w:p>
    <w:p w:rsidR="002D3032" w:rsidRPr="006E7C5E" w:rsidRDefault="002D3032" w:rsidP="002D303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בסעיף בסעיף קטן (א) המילים "לבית הדין האזורי לעבודה תהא סמכות ייחודית לדון בהליך אזרחי בשל הפרת הוראות לפי חוק זה, והוא רשאי" יבוא: "הערכאה השיפוטית שתדון בהוראות לפי חוק זה תהא רשאית";</w:t>
      </w:r>
    </w:p>
    <w:p w:rsidR="002D3032" w:rsidRPr="006E7C5E" w:rsidRDefault="002D3032" w:rsidP="002D303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(ב)(1) במקום "מצא בית הדין האזורי לעבודה" יבוא: "מצאה הערכאה השיפוטית שתדון בעניין";</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(18)</w:t>
      </w:r>
      <w:r w:rsidRPr="006E7C5E">
        <w:rPr>
          <w:rStyle w:val="default"/>
          <w:rFonts w:cs="FrankRuehl" w:hint="cs"/>
          <w:vanish/>
          <w:sz w:val="22"/>
          <w:szCs w:val="22"/>
          <w:shd w:val="clear" w:color="auto" w:fill="FFFF99"/>
          <w:rtl/>
        </w:rPr>
        <w:tab/>
        <w:t>בסעיף 13ג, במקום המילים "בית הדין לעבודה" יבוא: "בית המשפט לעניינים מקומיים של ערכאה ראשונה";</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(19)</w:t>
      </w:r>
      <w:r w:rsidRPr="006E7C5E">
        <w:rPr>
          <w:rStyle w:val="default"/>
          <w:rFonts w:cs="FrankRuehl" w:hint="cs"/>
          <w:vanish/>
          <w:sz w:val="22"/>
          <w:szCs w:val="22"/>
          <w:shd w:val="clear" w:color="auto" w:fill="FFFF99"/>
          <w:rtl/>
        </w:rPr>
        <w:tab/>
        <w:t>בסעיף 13ד, במקום המילים "בית הדין לעבודה" יבוא "</w:t>
      </w:r>
      <w:r w:rsidRPr="006E7C5E">
        <w:rPr>
          <w:rStyle w:val="default"/>
          <w:rFonts w:cs="FrankRuehl" w:hint="cs"/>
          <w:strike/>
          <w:vanish/>
          <w:sz w:val="22"/>
          <w:szCs w:val="22"/>
          <w:shd w:val="clear" w:color="auto" w:fill="FFFF99"/>
          <w:rtl/>
        </w:rPr>
        <w:t>בית המשפט לעניינים מקומיים של ערכאה ראשונה</w:t>
      </w:r>
      <w:r w:rsidRPr="006E7C5E">
        <w:rPr>
          <w:rStyle w:val="default"/>
          <w:rFonts w:cs="FrankRuehl" w:hint="cs"/>
          <w:vanish/>
          <w:sz w:val="22"/>
          <w:szCs w:val="22"/>
          <w:shd w:val="clear" w:color="auto" w:fill="FFFF99"/>
          <w:rtl/>
        </w:rPr>
        <w:t>";</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(20)</w:t>
      </w:r>
      <w:r w:rsidRPr="006E7C5E">
        <w:rPr>
          <w:rStyle w:val="default"/>
          <w:rFonts w:cs="FrankRuehl" w:hint="cs"/>
          <w:vanish/>
          <w:sz w:val="22"/>
          <w:szCs w:val="22"/>
          <w:shd w:val="clear" w:color="auto" w:fill="FFFF99"/>
          <w:rtl/>
        </w:rPr>
        <w:tab/>
        <w:t>בסעיף 14, אחרי המילים "התשל"ז-1977" יבוא "כפי תוקפו בישראל";</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(21)</w:t>
      </w:r>
      <w:r w:rsidRPr="006E7C5E">
        <w:rPr>
          <w:rStyle w:val="default"/>
          <w:rFonts w:cs="FrankRuehl" w:hint="cs"/>
          <w:vanish/>
          <w:sz w:val="22"/>
          <w:szCs w:val="22"/>
          <w:shd w:val="clear" w:color="auto" w:fill="FFFF99"/>
          <w:rtl/>
        </w:rPr>
        <w:tab/>
        <w:t>בסעיף 19, במקום המילה "המדינה" יבוא "מדינת ישראל";</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(22)</w:t>
      </w:r>
      <w:r w:rsidRPr="006E7C5E">
        <w:rPr>
          <w:rStyle w:val="default"/>
          <w:rFonts w:cs="FrankRuehl" w:hint="cs"/>
          <w:vanish/>
          <w:sz w:val="22"/>
          <w:szCs w:val="22"/>
          <w:shd w:val="clear" w:color="auto" w:fill="FFFF99"/>
          <w:rtl/>
        </w:rPr>
        <w:tab/>
        <w:t xml:space="preserve">סעיף 20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(23)</w:t>
      </w:r>
      <w:r w:rsidRPr="006E7C5E">
        <w:rPr>
          <w:rStyle w:val="default"/>
          <w:rFonts w:cs="FrankRuehl" w:hint="cs"/>
          <w:vanish/>
          <w:sz w:val="22"/>
          <w:szCs w:val="22"/>
          <w:shd w:val="clear" w:color="auto" w:fill="FFFF99"/>
          <w:rtl/>
        </w:rPr>
        <w:tab/>
        <w:t xml:space="preserve">סעיף 21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(24)</w:t>
      </w:r>
      <w:r w:rsidRPr="006E7C5E">
        <w:rPr>
          <w:rStyle w:val="default"/>
          <w:rFonts w:cs="FrankRuehl" w:hint="cs"/>
          <w:vanish/>
          <w:sz w:val="22"/>
          <w:szCs w:val="22"/>
          <w:shd w:val="clear" w:color="auto" w:fill="FFFF99"/>
          <w:rtl/>
        </w:rPr>
        <w:tab/>
        <w:t xml:space="preserve">סעיף 22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(26)</w:t>
      </w:r>
      <w:r w:rsidRPr="006E7C5E">
        <w:rPr>
          <w:rStyle w:val="default"/>
          <w:rFonts w:cs="FrankRuehl" w:hint="cs"/>
          <w:vanish/>
          <w:sz w:val="22"/>
          <w:szCs w:val="22"/>
          <w:shd w:val="clear" w:color="auto" w:fill="FFFF99"/>
          <w:rtl/>
        </w:rPr>
        <w:tab/>
        <w:t xml:space="preserve">סעיף 22א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ימחק;</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(27)</w:t>
      </w:r>
      <w:r w:rsidRPr="006E7C5E">
        <w:rPr>
          <w:rStyle w:val="default"/>
          <w:rFonts w:cs="FrankRuehl" w:hint="cs"/>
          <w:vanish/>
          <w:sz w:val="22"/>
          <w:szCs w:val="22"/>
          <w:shd w:val="clear" w:color="auto" w:fill="FFFF99"/>
          <w:rtl/>
        </w:rPr>
        <w:tab/>
        <w:t>בסעיף 23, בסופו, יבוא "מלבד חוק העבודה הירדני מס' 79 לשנת 1967";</w:t>
      </w:r>
    </w:p>
    <w:p w:rsidR="00B422E0" w:rsidRPr="006E7C5E" w:rsidRDefault="00B422E0" w:rsidP="00B422E0">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(28)</w:t>
      </w:r>
      <w:r w:rsidRPr="006E7C5E">
        <w:rPr>
          <w:rStyle w:val="default"/>
          <w:rFonts w:cs="FrankRuehl" w:hint="cs"/>
          <w:vanish/>
          <w:sz w:val="22"/>
          <w:szCs w:val="22"/>
          <w:shd w:val="clear" w:color="auto" w:fill="FFFF99"/>
          <w:rtl/>
        </w:rPr>
        <w:tab/>
        <w:t xml:space="preserve">סעיף 24 </w:t>
      </w:r>
      <w:r w:rsidRPr="006E7C5E">
        <w:rPr>
          <w:rStyle w:val="default"/>
          <w:rFonts w:cs="FrankRuehl"/>
          <w:vanish/>
          <w:sz w:val="22"/>
          <w:szCs w:val="22"/>
          <w:shd w:val="clear" w:color="auto" w:fill="FFFF99"/>
          <w:rtl/>
        </w:rPr>
        <w:t>–</w:t>
      </w:r>
      <w:r w:rsidR="002D3032" w:rsidRPr="006E7C5E">
        <w:rPr>
          <w:rStyle w:val="default"/>
          <w:rFonts w:cs="FrankRuehl" w:hint="cs"/>
          <w:vanish/>
          <w:sz w:val="22"/>
          <w:szCs w:val="22"/>
          <w:shd w:val="clear" w:color="auto" w:fill="FFFF99"/>
          <w:rtl/>
        </w:rPr>
        <w:t xml:space="preserve"> יימחק;</w:t>
      </w:r>
    </w:p>
    <w:p w:rsidR="002D3032" w:rsidRPr="006E7C5E" w:rsidRDefault="002D3032" w:rsidP="002D3032">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u w:val="single"/>
          <w:shd w:val="clear" w:color="auto" w:fill="FFFF99"/>
          <w:rtl/>
        </w:rPr>
        <w:t>(29)</w:t>
      </w:r>
      <w:r w:rsidRPr="006E7C5E">
        <w:rPr>
          <w:rStyle w:val="default"/>
          <w:rFonts w:cs="FrankRuehl" w:hint="cs"/>
          <w:vanish/>
          <w:sz w:val="22"/>
          <w:szCs w:val="22"/>
          <w:u w:val="single"/>
          <w:shd w:val="clear" w:color="auto" w:fill="FFFF99"/>
          <w:rtl/>
        </w:rPr>
        <w:tab/>
        <w:t>הוראות סעיף 126(ב) לתקנון לא יחולו על חוק זה.</w:t>
      </w:r>
    </w:p>
    <w:p w:rsidR="0038068E" w:rsidRPr="006E7C5E" w:rsidRDefault="0038068E" w:rsidP="00C5707F">
      <w:pPr>
        <w:pStyle w:val="P00"/>
        <w:spacing w:before="0"/>
        <w:ind w:left="1474" w:right="1134"/>
        <w:rPr>
          <w:rStyle w:val="default"/>
          <w:rFonts w:cs="FrankRuehl"/>
          <w:vanish/>
          <w:sz w:val="20"/>
          <w:szCs w:val="20"/>
          <w:shd w:val="clear" w:color="auto" w:fill="FFFF99"/>
          <w:rtl/>
        </w:rPr>
      </w:pPr>
    </w:p>
    <w:p w:rsidR="0038068E" w:rsidRPr="006E7C5E" w:rsidRDefault="0038068E" w:rsidP="00C5707F">
      <w:pPr>
        <w:pStyle w:val="P00"/>
        <w:spacing w:before="0"/>
        <w:ind w:left="147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3.10.2018</w:t>
      </w:r>
    </w:p>
    <w:p w:rsidR="0038068E" w:rsidRPr="006E7C5E" w:rsidRDefault="0038068E" w:rsidP="00C5707F">
      <w:pPr>
        <w:pStyle w:val="P00"/>
        <w:spacing w:before="0"/>
        <w:ind w:left="147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224) תשע"ט-2018</w:t>
      </w:r>
    </w:p>
    <w:p w:rsidR="004F4759" w:rsidRPr="006E7C5E" w:rsidRDefault="004F4759" w:rsidP="004F4759">
      <w:pPr>
        <w:pStyle w:val="P00"/>
        <w:spacing w:before="0"/>
        <w:ind w:left="1474" w:right="1134"/>
        <w:rPr>
          <w:rStyle w:val="default"/>
          <w:rFonts w:cs="FrankRuehl"/>
          <w:vanish/>
          <w:sz w:val="20"/>
          <w:szCs w:val="20"/>
          <w:shd w:val="clear" w:color="auto" w:fill="FFFF99"/>
          <w:rtl/>
        </w:rPr>
      </w:pPr>
      <w:hyperlink r:id="rId382"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8660</w:t>
      </w:r>
    </w:p>
    <w:p w:rsidR="00C5707F" w:rsidRPr="00C5707F" w:rsidRDefault="00C5707F" w:rsidP="00C5707F">
      <w:pPr>
        <w:pStyle w:val="P00"/>
        <w:spacing w:before="0"/>
        <w:ind w:left="1474" w:right="1134"/>
        <w:rPr>
          <w:rStyle w:val="default"/>
          <w:rFonts w:cs="FrankRuehl"/>
          <w:sz w:val="2"/>
          <w:szCs w:val="2"/>
          <w:shd w:val="clear" w:color="auto" w:fill="FFFF99"/>
          <w:rtl/>
        </w:rPr>
      </w:pPr>
      <w:r w:rsidRPr="006E7C5E">
        <w:rPr>
          <w:rStyle w:val="default"/>
          <w:rFonts w:cs="FrankRuehl" w:hint="cs"/>
          <w:b/>
          <w:bCs/>
          <w:vanish/>
          <w:sz w:val="20"/>
          <w:szCs w:val="20"/>
          <w:shd w:val="clear" w:color="auto" w:fill="FFFF99"/>
          <w:rtl/>
        </w:rPr>
        <w:t>הוספת פסקה 3(ו)(13)(ג)</w:t>
      </w:r>
      <w:bookmarkEnd w:id="1058"/>
    </w:p>
    <w:p w:rsidR="00B422E0" w:rsidRDefault="00B422E0">
      <w:pPr>
        <w:pStyle w:val="P00"/>
        <w:spacing w:before="72"/>
        <w:ind w:left="0" w:right="1134"/>
        <w:rPr>
          <w:rStyle w:val="default"/>
          <w:rFonts w:cs="FrankRuehl" w:hint="cs"/>
          <w:rtl/>
        </w:rPr>
      </w:pPr>
    </w:p>
    <w:p w:rsidR="002D2A61" w:rsidRPr="00850565" w:rsidRDefault="002D2A61" w:rsidP="00850565">
      <w:pPr>
        <w:pStyle w:val="medium2-header"/>
        <w:keepLines w:val="0"/>
        <w:spacing w:before="72"/>
        <w:ind w:left="0" w:right="1134"/>
        <w:rPr>
          <w:rFonts w:cs="FrankRuehl" w:hint="cs"/>
          <w:noProof/>
          <w:sz w:val="22"/>
          <w:szCs w:val="22"/>
          <w:rtl/>
        </w:rPr>
      </w:pPr>
      <w:bookmarkStart w:id="1059" w:name="med44"/>
      <w:bookmarkEnd w:id="1059"/>
      <w:r w:rsidRPr="00850565">
        <w:rPr>
          <w:rFonts w:cs="FrankRuehl" w:hint="cs"/>
          <w:noProof/>
          <w:sz w:val="22"/>
          <w:szCs w:val="22"/>
          <w:rtl/>
        </w:rPr>
        <w:t xml:space="preserve">נספח מס' </w:t>
      </w:r>
      <w:r w:rsidR="001B4054" w:rsidRPr="00850565">
        <w:rPr>
          <w:rFonts w:cs="FrankRuehl" w:hint="cs"/>
          <w:noProof/>
          <w:sz w:val="22"/>
          <w:szCs w:val="22"/>
          <w:rtl/>
        </w:rPr>
        <w:t>7</w:t>
      </w:r>
      <w:r w:rsidRPr="00850565">
        <w:rPr>
          <w:rFonts w:cs="FrankRuehl" w:hint="cs"/>
          <w:noProof/>
          <w:sz w:val="22"/>
          <w:szCs w:val="22"/>
          <w:rtl/>
        </w:rPr>
        <w:t xml:space="preserve"> </w:t>
      </w:r>
      <w:r w:rsidRPr="00850565">
        <w:rPr>
          <w:rFonts w:cs="FrankRuehl"/>
          <w:noProof/>
          <w:sz w:val="22"/>
          <w:szCs w:val="22"/>
          <w:rtl/>
        </w:rPr>
        <w:t>–</w:t>
      </w:r>
      <w:r w:rsidRPr="00850565">
        <w:rPr>
          <w:rFonts w:cs="FrankRuehl" w:hint="cs"/>
          <w:noProof/>
          <w:sz w:val="22"/>
          <w:szCs w:val="22"/>
          <w:rtl/>
        </w:rPr>
        <w:t xml:space="preserve"> דיני </w:t>
      </w:r>
      <w:r w:rsidR="001B4054" w:rsidRPr="00850565">
        <w:rPr>
          <w:rFonts w:cs="FrankRuehl" w:hint="cs"/>
          <w:noProof/>
          <w:sz w:val="22"/>
          <w:szCs w:val="22"/>
          <w:rtl/>
        </w:rPr>
        <w:t>חקלאות</w:t>
      </w:r>
    </w:p>
    <w:p w:rsidR="002D2A61" w:rsidRPr="006E7C5E" w:rsidRDefault="002D2A61" w:rsidP="002D2A61">
      <w:pPr>
        <w:pStyle w:val="P00"/>
        <w:spacing w:before="0"/>
        <w:ind w:left="0" w:right="1134"/>
        <w:rPr>
          <w:rStyle w:val="default"/>
          <w:rFonts w:cs="FrankRuehl" w:hint="cs"/>
          <w:vanish/>
          <w:color w:val="FF0000"/>
          <w:sz w:val="20"/>
          <w:szCs w:val="20"/>
          <w:shd w:val="clear" w:color="auto" w:fill="FFFF99"/>
          <w:rtl/>
        </w:rPr>
      </w:pPr>
      <w:bookmarkStart w:id="1060" w:name="Rov440"/>
      <w:r w:rsidRPr="006E7C5E">
        <w:rPr>
          <w:rStyle w:val="default"/>
          <w:rFonts w:cs="FrankRuehl" w:hint="cs"/>
          <w:vanish/>
          <w:color w:val="FF0000"/>
          <w:sz w:val="20"/>
          <w:szCs w:val="20"/>
          <w:shd w:val="clear" w:color="auto" w:fill="FFFF99"/>
          <w:rtl/>
        </w:rPr>
        <w:t>מיום 17.3.1996</w:t>
      </w:r>
    </w:p>
    <w:p w:rsidR="002D2A61" w:rsidRPr="006E7C5E" w:rsidRDefault="002D2A61" w:rsidP="002D2A6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93) תשנ"ו-1996</w:t>
      </w:r>
    </w:p>
    <w:p w:rsidR="002D2A61" w:rsidRPr="0006134E" w:rsidRDefault="002D2A61"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 xml:space="preserve">הוספת נספח מס' </w:t>
      </w:r>
      <w:r w:rsidR="001B4054" w:rsidRPr="006E7C5E">
        <w:rPr>
          <w:rStyle w:val="default"/>
          <w:rFonts w:cs="FrankRuehl" w:hint="cs"/>
          <w:b/>
          <w:bCs/>
          <w:vanish/>
          <w:sz w:val="20"/>
          <w:szCs w:val="20"/>
          <w:shd w:val="clear" w:color="auto" w:fill="FFFF99"/>
          <w:rtl/>
        </w:rPr>
        <w:t>7</w:t>
      </w:r>
      <w:bookmarkEnd w:id="1060"/>
    </w:p>
    <w:p w:rsidR="002D2A61" w:rsidRDefault="002D2A61" w:rsidP="002D2A61">
      <w:pPr>
        <w:pStyle w:val="P00"/>
        <w:spacing w:before="72"/>
        <w:ind w:left="0" w:right="1134"/>
        <w:rPr>
          <w:rStyle w:val="default"/>
          <w:rFonts w:cs="FrankRuehl" w:hint="cs"/>
          <w:rtl/>
        </w:rPr>
      </w:pPr>
      <w:bookmarkStart w:id="1061" w:name="Seif280"/>
      <w:bookmarkEnd w:id="1061"/>
      <w:r w:rsidRPr="00447575">
        <w:rPr>
          <w:rStyle w:val="default"/>
          <w:rFonts w:cs="FrankRuehl"/>
        </w:rPr>
        <w:pict>
          <v:rect id="_x0000_s3075" style="position:absolute;left:0;text-align:left;margin-left:464.35pt;margin-top:7.1pt;width:75.05pt;height:76.4pt;z-index:251531776" o:allowincell="f" filled="f" stroked="f" strokecolor="lime" strokeweight=".25pt">
            <v:textbox style="mso-next-textbox:#_x0000_s3075" inset="0,0,0,0">
              <w:txbxContent>
                <w:p w:rsidR="001E0ADB" w:rsidRDefault="001E0ADB" w:rsidP="002D2A61">
                  <w:pPr>
                    <w:spacing w:line="160" w:lineRule="exact"/>
                    <w:rPr>
                      <w:rFonts w:cs="Miriam" w:hint="cs"/>
                      <w:noProof/>
                      <w:sz w:val="18"/>
                      <w:szCs w:val="18"/>
                      <w:rtl/>
                    </w:rPr>
                  </w:pPr>
                  <w:r>
                    <w:rPr>
                      <w:rFonts w:cs="Miriam" w:hint="cs"/>
                      <w:sz w:val="18"/>
                      <w:szCs w:val="18"/>
                      <w:rtl/>
                    </w:rPr>
                    <w:t>הגדרות</w:t>
                  </w:r>
                </w:p>
                <w:p w:rsidR="001E0ADB" w:rsidRDefault="001E0ADB" w:rsidP="002D2A61">
                  <w:pPr>
                    <w:spacing w:line="160" w:lineRule="exact"/>
                    <w:rPr>
                      <w:rFonts w:cs="Miriam" w:hint="cs"/>
                      <w:noProof/>
                      <w:sz w:val="18"/>
                      <w:szCs w:val="18"/>
                      <w:rtl/>
                    </w:rPr>
                  </w:pPr>
                  <w:r>
                    <w:rPr>
                      <w:rFonts w:cs="Miriam" w:hint="cs"/>
                      <w:noProof/>
                      <w:sz w:val="18"/>
                      <w:szCs w:val="18"/>
                      <w:rtl/>
                    </w:rPr>
                    <w:t>(תיקון מס' 132) תשס"א-2000</w:t>
                  </w:r>
                </w:p>
                <w:p w:rsidR="001E0ADB" w:rsidRDefault="001E0ADB" w:rsidP="002D2A61">
                  <w:pPr>
                    <w:spacing w:line="160" w:lineRule="exact"/>
                    <w:rPr>
                      <w:rFonts w:cs="Miriam" w:hint="cs"/>
                      <w:noProof/>
                      <w:sz w:val="18"/>
                      <w:szCs w:val="18"/>
                      <w:rtl/>
                    </w:rPr>
                  </w:pPr>
                  <w:r>
                    <w:rPr>
                      <w:rFonts w:cs="Miriam" w:hint="cs"/>
                      <w:noProof/>
                      <w:sz w:val="18"/>
                      <w:szCs w:val="18"/>
                      <w:rtl/>
                    </w:rPr>
                    <w:t>(תיקון מס' 157) תשס"ו-2006</w:t>
                  </w:r>
                </w:p>
                <w:p w:rsidR="001E0ADB" w:rsidRDefault="001E0ADB" w:rsidP="002D2A61">
                  <w:pPr>
                    <w:spacing w:line="160" w:lineRule="exact"/>
                    <w:rPr>
                      <w:rFonts w:cs="Miriam"/>
                      <w:noProof/>
                      <w:sz w:val="18"/>
                      <w:szCs w:val="18"/>
                      <w:rtl/>
                    </w:rPr>
                  </w:pPr>
                  <w:r>
                    <w:rPr>
                      <w:rFonts w:cs="Miriam" w:hint="cs"/>
                      <w:noProof/>
                      <w:sz w:val="18"/>
                      <w:szCs w:val="18"/>
                      <w:rtl/>
                    </w:rPr>
                    <w:t>(תיקון מס' 198) תשע"ב-2011</w:t>
                  </w:r>
                </w:p>
                <w:p w:rsidR="001E0ADB" w:rsidRDefault="001E0ADB" w:rsidP="002D2A61">
                  <w:pPr>
                    <w:spacing w:line="160" w:lineRule="exact"/>
                    <w:rPr>
                      <w:rFonts w:cs="Miriam" w:hint="cs"/>
                      <w:noProof/>
                      <w:sz w:val="18"/>
                      <w:szCs w:val="18"/>
                      <w:rtl/>
                    </w:rPr>
                  </w:pPr>
                  <w:r>
                    <w:rPr>
                      <w:rFonts w:cs="Miriam" w:hint="cs"/>
                      <w:noProof/>
                      <w:sz w:val="18"/>
                      <w:szCs w:val="18"/>
                      <w:rtl/>
                    </w:rPr>
                    <w:t>(תיקון מס' 223) תשע"ט-2018</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2D2A61" w:rsidRDefault="002D2A61" w:rsidP="002D2A61">
      <w:pPr>
        <w:pStyle w:val="P00"/>
        <w:spacing w:before="72"/>
        <w:ind w:left="0" w:right="1134"/>
        <w:rPr>
          <w:rStyle w:val="default"/>
          <w:rFonts w:cs="FrankRuehl" w:hint="cs"/>
          <w:rtl/>
        </w:rPr>
      </w:pPr>
      <w:r>
        <w:rPr>
          <w:rStyle w:val="default"/>
          <w:rFonts w:cs="FrankRuehl" w:hint="cs"/>
          <w:rtl/>
        </w:rPr>
        <w:tab/>
        <w:t xml:space="preserve">"דיני חקלאות" </w:t>
      </w:r>
      <w:r>
        <w:rPr>
          <w:rStyle w:val="default"/>
          <w:rFonts w:cs="FrankRuehl"/>
          <w:rtl/>
        </w:rPr>
        <w:t>–</w:t>
      </w:r>
      <w:r>
        <w:rPr>
          <w:rStyle w:val="default"/>
          <w:rFonts w:cs="FrankRuehl" w:hint="cs"/>
          <w:rtl/>
        </w:rPr>
        <w:t xml:space="preserve"> חוק הגנת הצומח, התשט"ז-1956 (להלן </w:t>
      </w:r>
      <w:r>
        <w:rPr>
          <w:rStyle w:val="default"/>
          <w:rFonts w:cs="FrankRuehl"/>
          <w:rtl/>
        </w:rPr>
        <w:t>–</w:t>
      </w:r>
      <w:r>
        <w:rPr>
          <w:rStyle w:val="default"/>
          <w:rFonts w:cs="FrankRuehl" w:hint="cs"/>
          <w:rtl/>
        </w:rPr>
        <w:t xml:space="preserve"> חוק הגנת הצומח), חוק הזרעים, התשט"ז-1956 (להלן </w:t>
      </w:r>
      <w:r>
        <w:rPr>
          <w:rStyle w:val="default"/>
          <w:rFonts w:cs="FrankRuehl"/>
          <w:rtl/>
        </w:rPr>
        <w:t>–</w:t>
      </w:r>
      <w:r>
        <w:rPr>
          <w:rStyle w:val="default"/>
          <w:rFonts w:cs="FrankRuehl" w:hint="cs"/>
          <w:rtl/>
        </w:rPr>
        <w:t xml:space="preserve"> חוק הזרעים), פקודת הכלבת, 1934 (להלן </w:t>
      </w:r>
      <w:r>
        <w:rPr>
          <w:rStyle w:val="default"/>
          <w:rFonts w:cs="FrankRuehl"/>
          <w:rtl/>
        </w:rPr>
        <w:t>–</w:t>
      </w:r>
      <w:r>
        <w:rPr>
          <w:rStyle w:val="default"/>
          <w:rFonts w:cs="FrankRuehl" w:hint="cs"/>
          <w:rtl/>
        </w:rPr>
        <w:t xml:space="preserve"> פקודת הכלבת), פקודת מחלות בעלי חיים [נוסח חדש], התשמ"ה-1985 (להלן </w:t>
      </w:r>
      <w:r>
        <w:rPr>
          <w:rStyle w:val="default"/>
          <w:rFonts w:cs="FrankRuehl"/>
          <w:rtl/>
        </w:rPr>
        <w:t>–</w:t>
      </w:r>
      <w:r>
        <w:rPr>
          <w:rStyle w:val="default"/>
          <w:rFonts w:cs="FrankRuehl" w:hint="cs"/>
          <w:rtl/>
        </w:rPr>
        <w:t xml:space="preserve"> פקודת מחלות בעלי חיים),</w:t>
      </w:r>
      <w:r w:rsidR="00920F18">
        <w:rPr>
          <w:rStyle w:val="default"/>
          <w:rFonts w:cs="FrankRuehl" w:hint="cs"/>
          <w:rtl/>
        </w:rPr>
        <w:t xml:space="preserve"> </w:t>
      </w:r>
      <w:r w:rsidR="00920F18" w:rsidRPr="00920F18">
        <w:rPr>
          <w:rStyle w:val="default"/>
          <w:rFonts w:cs="FrankRuehl" w:hint="cs"/>
          <w:rtl/>
        </w:rPr>
        <w:t xml:space="preserve">חוק צער בעלי חיים (הגנה על בעלי חיים), התשנ"ד-1994 (להלן </w:t>
      </w:r>
      <w:r w:rsidR="00920F18" w:rsidRPr="00920F18">
        <w:rPr>
          <w:rStyle w:val="default"/>
          <w:rFonts w:cs="FrankRuehl"/>
          <w:rtl/>
        </w:rPr>
        <w:t>–</w:t>
      </w:r>
      <w:r w:rsidR="00920F18" w:rsidRPr="00920F18">
        <w:rPr>
          <w:rStyle w:val="default"/>
          <w:rFonts w:cs="FrankRuehl" w:hint="cs"/>
          <w:rtl/>
        </w:rPr>
        <w:t xml:space="preserve"> חוק צער בעלי חיים),</w:t>
      </w:r>
      <w:r w:rsidR="00F64EC4">
        <w:rPr>
          <w:rStyle w:val="default"/>
          <w:rFonts w:cs="FrankRuehl" w:hint="cs"/>
          <w:rtl/>
        </w:rPr>
        <w:t xml:space="preserve"> </w:t>
      </w:r>
      <w:r w:rsidR="00F64EC4" w:rsidRPr="00F64EC4">
        <w:rPr>
          <w:rStyle w:val="default"/>
          <w:rFonts w:cs="FrankRuehl" w:hint="cs"/>
          <w:rtl/>
        </w:rPr>
        <w:t xml:space="preserve">חוק להסדרת הפיקוח על כלבים, התשס"ג-2002 (להלן </w:t>
      </w:r>
      <w:r w:rsidR="00F64EC4" w:rsidRPr="00F64EC4">
        <w:rPr>
          <w:rStyle w:val="default"/>
          <w:rFonts w:cs="FrankRuehl"/>
          <w:rtl/>
        </w:rPr>
        <w:t>–</w:t>
      </w:r>
      <w:r w:rsidR="00F64EC4" w:rsidRPr="00F64EC4">
        <w:rPr>
          <w:rStyle w:val="default"/>
          <w:rFonts w:cs="FrankRuehl" w:hint="cs"/>
          <w:rtl/>
        </w:rPr>
        <w:t xml:space="preserve"> חוק לפיקוח על כלבים),</w:t>
      </w:r>
      <w:r w:rsidR="00AB1EF9">
        <w:rPr>
          <w:rStyle w:val="default"/>
          <w:rFonts w:cs="FrankRuehl" w:hint="cs"/>
          <w:rtl/>
        </w:rPr>
        <w:t xml:space="preserve"> </w:t>
      </w:r>
      <w:r w:rsidR="00AB1EF9" w:rsidRPr="00AB1EF9">
        <w:rPr>
          <w:rStyle w:val="default"/>
          <w:rFonts w:cs="FrankRuehl" w:hint="cs"/>
          <w:rtl/>
        </w:rPr>
        <w:t>חוק המועצה לענף הלול (ייצור ושיווק), התשכ"ד-1963,</w:t>
      </w:r>
      <w:r>
        <w:rPr>
          <w:rStyle w:val="default"/>
          <w:rFonts w:cs="FrankRuehl" w:hint="cs"/>
          <w:rtl/>
        </w:rPr>
        <w:t xml:space="preserve"> חוק לפיקוח על יצוא הצמח ומוצריו, התשי"ד-1954 (להלן </w:t>
      </w:r>
      <w:r>
        <w:rPr>
          <w:rStyle w:val="default"/>
          <w:rFonts w:cs="FrankRuehl"/>
          <w:rtl/>
        </w:rPr>
        <w:t>–</w:t>
      </w:r>
      <w:r>
        <w:rPr>
          <w:rStyle w:val="default"/>
          <w:rFonts w:cs="FrankRuehl" w:hint="cs"/>
          <w:rtl/>
        </w:rPr>
        <w:t xml:space="preserve"> חוק לפיקוח על יצוא הצמח), חוק לפיקוח על יצוא של בעלי חיים ושל תוצרת מן החי, התשי"ז-1957 (להלן </w:t>
      </w:r>
      <w:r>
        <w:rPr>
          <w:rStyle w:val="default"/>
          <w:rFonts w:cs="FrankRuehl"/>
          <w:rtl/>
        </w:rPr>
        <w:t>–</w:t>
      </w:r>
      <w:r>
        <w:rPr>
          <w:rStyle w:val="default"/>
          <w:rFonts w:cs="FrankRuehl" w:hint="cs"/>
          <w:rtl/>
        </w:rPr>
        <w:t xml:space="preserve"> חוק לפיקוח על יצוא של בעלי חיים), חוק הרופאים הוטרינריים, התשנ"א-1991 (להלן </w:t>
      </w:r>
      <w:r>
        <w:rPr>
          <w:rStyle w:val="default"/>
          <w:rFonts w:cs="FrankRuehl"/>
          <w:rtl/>
        </w:rPr>
        <w:t>–</w:t>
      </w:r>
      <w:r>
        <w:rPr>
          <w:rStyle w:val="default"/>
          <w:rFonts w:cs="FrankRuehl" w:hint="cs"/>
          <w:rtl/>
        </w:rPr>
        <w:t xml:space="preserve"> חוק הרופאים הוטרינריים)</w:t>
      </w:r>
      <w:r w:rsidR="004260E1" w:rsidRPr="004260E1">
        <w:rPr>
          <w:rStyle w:val="default"/>
          <w:rFonts w:cs="FrankRuehl" w:hint="cs"/>
          <w:rtl/>
        </w:rPr>
        <w:t xml:space="preserve">, חוק להסדרת תוצרת אורגנית, התשס"ה-2005 (להלן </w:t>
      </w:r>
      <w:r w:rsidR="004260E1" w:rsidRPr="004260E1">
        <w:rPr>
          <w:rStyle w:val="default"/>
          <w:rFonts w:cs="FrankRuehl"/>
          <w:rtl/>
        </w:rPr>
        <w:t>–</w:t>
      </w:r>
      <w:r w:rsidR="004260E1" w:rsidRPr="004260E1">
        <w:rPr>
          <w:rStyle w:val="default"/>
          <w:rFonts w:cs="FrankRuehl" w:hint="cs"/>
          <w:rtl/>
        </w:rPr>
        <w:t xml:space="preserve"> חוק להסדרת תוצרת אורגנית),</w:t>
      </w:r>
      <w:r>
        <w:rPr>
          <w:rStyle w:val="default"/>
          <w:rFonts w:cs="FrankRuehl" w:hint="cs"/>
          <w:rtl/>
        </w:rPr>
        <w:t xml:space="preserve"> וחוק הפיקוח על מצרכים ושירותים, התשי"ח-1957, ככל שהוא נוגע להפעלת צו הפיקוח על מצרכים ושירותים (הקמה והפעלה של משקי טיפוח, הפצה ורביה של עופות וגידול פרגיות), התשמ"א-1981, צו הפיקוח על מצרכים ושירותים (ייצור מספוא והסחר בו), התשל"א-1971, צו הפיקוח על מצרכים ושירותים (מדגריות), התשכ"ז-1967 וצו הפיקוח על מצרכים ושירותים (עופות שהורמנו או הוזמנו בחומרים כימיים), התש"ך-1959 וכל תחיקת משנה מכוחם, כפי תוקפם בישראל מעת לעת, ובשינויים שיפורטו בנספח זה.</w:t>
      </w:r>
    </w:p>
    <w:p w:rsidR="00920F18" w:rsidRPr="006E7C5E" w:rsidRDefault="00920F18" w:rsidP="00920F18">
      <w:pPr>
        <w:pStyle w:val="P00"/>
        <w:spacing w:before="0"/>
        <w:ind w:left="0" w:right="1134"/>
        <w:rPr>
          <w:rStyle w:val="default"/>
          <w:rFonts w:cs="FrankRuehl" w:hint="cs"/>
          <w:vanish/>
          <w:color w:val="FF0000"/>
          <w:sz w:val="20"/>
          <w:szCs w:val="20"/>
          <w:shd w:val="clear" w:color="auto" w:fill="FFFF99"/>
          <w:rtl/>
        </w:rPr>
      </w:pPr>
      <w:bookmarkStart w:id="1062" w:name="Rov441"/>
      <w:r w:rsidRPr="006E7C5E">
        <w:rPr>
          <w:rStyle w:val="default"/>
          <w:rFonts w:cs="FrankRuehl" w:hint="cs"/>
          <w:vanish/>
          <w:color w:val="FF0000"/>
          <w:sz w:val="20"/>
          <w:szCs w:val="20"/>
          <w:shd w:val="clear" w:color="auto" w:fill="FFFF99"/>
          <w:rtl/>
        </w:rPr>
        <w:t>מיום 24.11.2000</w:t>
      </w:r>
    </w:p>
    <w:p w:rsidR="00920F18" w:rsidRPr="006E7C5E" w:rsidRDefault="00920F18" w:rsidP="00920F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132) תשס"א-2000</w:t>
      </w:r>
    </w:p>
    <w:p w:rsidR="00920F18" w:rsidRPr="006E7C5E" w:rsidRDefault="00920F18" w:rsidP="00920F18">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חקלאות"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חוק הזרעים,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הזרעים), פקודת הכלבת, 1934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הכלבת), פקודת מחלות בעלי חיים [נוסח חדש], התשמ"ה-1985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מחלות בעלי חיים), </w:t>
      </w:r>
      <w:r w:rsidRPr="006E7C5E">
        <w:rPr>
          <w:rStyle w:val="default"/>
          <w:rFonts w:cs="FrankRuehl" w:hint="cs"/>
          <w:vanish/>
          <w:sz w:val="22"/>
          <w:szCs w:val="22"/>
          <w:u w:val="single"/>
          <w:shd w:val="clear" w:color="auto" w:fill="FFFF99"/>
          <w:rtl/>
        </w:rPr>
        <w:t xml:space="preserve">חוק צער בעלי חיים (הגנה על בעלי חיים), התשנ"ד-1994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צער בעלי חיים),</w:t>
      </w:r>
      <w:r w:rsidRPr="006E7C5E">
        <w:rPr>
          <w:rStyle w:val="default"/>
          <w:rFonts w:cs="FrankRuehl" w:hint="cs"/>
          <w:vanish/>
          <w:sz w:val="22"/>
          <w:szCs w:val="22"/>
          <w:shd w:val="clear" w:color="auto" w:fill="FFFF99"/>
          <w:rtl/>
        </w:rPr>
        <w:t xml:space="preserve"> חוק לפיקוח על יצוא הצמח ומוצריו, התשי"ד-1954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הצמח), חוק לפיקוח על יצוא של בעלי חיים ושל תוצרת מן החי, התשי"ז-1957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של בעלי חיים), חוק הרופאים הוטרינריים, התשנ"א-1991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הרופאים הוטרינריים) וחוק הפיקוח על מצרכים ושירותים, התשי"ח-1957, ככל שהוא נוגע להפעלת צו הפיקוח על מצרכים ושירותים (הקמה והפעלה של משקי טיפוח, הפצה ורביה של עופות וגידול פרגיות), התשמ"א-1981, צו הפיקוח על מצרכים ושירותים (ייצור מספוא והסחר בו), התשל"א-1971, צו הפיקוח על מצרכים ושירותים (מדגריות), התשכ"ז-1967 וצו הפיקוח על מצרכים ושירותים (עופות שהורמנו או הוזמנו בחומרים כימיים), התש"ך-1959 וכל תחיקת משנה מכוחם, כפי תוקפם בישראל מעת לעת, ובשינויים שיפורטו בנספח זה.</w:t>
      </w:r>
    </w:p>
    <w:p w:rsidR="00920F18" w:rsidRPr="006E7C5E" w:rsidRDefault="00920F18" w:rsidP="00920F18">
      <w:pPr>
        <w:pStyle w:val="P00"/>
        <w:spacing w:before="0"/>
        <w:ind w:left="0" w:right="1134"/>
        <w:rPr>
          <w:rStyle w:val="default"/>
          <w:rFonts w:cs="FrankRuehl" w:hint="cs"/>
          <w:vanish/>
          <w:sz w:val="20"/>
          <w:szCs w:val="20"/>
          <w:shd w:val="clear" w:color="auto" w:fill="FFFF99"/>
          <w:rtl/>
        </w:rPr>
      </w:pPr>
    </w:p>
    <w:p w:rsidR="00F64EC4" w:rsidRPr="006E7C5E" w:rsidRDefault="00F64EC4" w:rsidP="00920F1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20.8.2006</w:t>
      </w:r>
    </w:p>
    <w:p w:rsidR="00F64EC4" w:rsidRPr="006E7C5E" w:rsidRDefault="00F64EC4" w:rsidP="00920F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157) תשס"ו-2006</w:t>
      </w:r>
    </w:p>
    <w:p w:rsidR="00AB1EF9" w:rsidRPr="006E7C5E" w:rsidRDefault="00AB1EF9" w:rsidP="00AB1EF9">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חקלאות"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חוק הזרעים,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הזרעים), פקודת הכלבת, 1934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הכלבת), פקודת מחלות בעלי חיים [נוסח חדש], התשמ"ה-1985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מחלות בעלי חיים), חוק צער בעלי חיים (הגנה על בעלי חיים), התשנ"ד-1994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צער בעלי חיים), </w:t>
      </w:r>
      <w:r w:rsidRPr="006E7C5E">
        <w:rPr>
          <w:rStyle w:val="default"/>
          <w:rFonts w:cs="FrankRuehl" w:hint="cs"/>
          <w:vanish/>
          <w:sz w:val="22"/>
          <w:szCs w:val="22"/>
          <w:u w:val="single"/>
          <w:shd w:val="clear" w:color="auto" w:fill="FFFF99"/>
          <w:rtl/>
        </w:rPr>
        <w:t xml:space="preserve">חוק להסדרת הפיקוח על כלבים, התשס"ג-2002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לפיקוח על כלבים),</w:t>
      </w:r>
      <w:r w:rsidRPr="006E7C5E">
        <w:rPr>
          <w:rStyle w:val="default"/>
          <w:rFonts w:cs="FrankRuehl" w:hint="cs"/>
          <w:vanish/>
          <w:sz w:val="22"/>
          <w:szCs w:val="22"/>
          <w:shd w:val="clear" w:color="auto" w:fill="FFFF99"/>
          <w:rtl/>
        </w:rPr>
        <w:t xml:space="preserve"> חוק לפיקוח על יצוא הצמח ומוצריו, התשי"ד-1954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הצמח), חוק לפיקוח על יצוא של בעלי חיים ושל תוצרת מן החי, התשי"ז-1957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של בעלי חיים), חוק הרופאים הוטרינריים, התשנ"א-1991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הרופאים הוטרינריים) וחוק הפיקוח על מצרכים ושירותים, התשי"ח-1957, ככל שהוא נוגע להפעלת צו הפיקוח על מצרכים ושירותים (הקמה והפעלה של משקי טיפוח, הפצה ורביה של עופות וגידול פרגיות), התשמ"א-1981, צו הפיקוח על מצרכים ושירותים (ייצור מספוא והסחר בו), התשל"א-1971, צו הפיקוח על מצרכים ושירותים (מדגריות), התשכ"ז-1967 וצו הפיקוח על מצרכים ושירותים (עופות שהורמנו או הוזמנו בחומרים כימיים), התש"ך-1959 וכל תחיקת משנה מכוחם, כפי תוקפם בישראל מעת לעת, ובשינויים שיפורטו בנספח זה.</w:t>
      </w:r>
    </w:p>
    <w:p w:rsidR="00AB1EF9" w:rsidRPr="006E7C5E" w:rsidRDefault="00AB1EF9" w:rsidP="00920F18">
      <w:pPr>
        <w:pStyle w:val="P00"/>
        <w:spacing w:before="0"/>
        <w:ind w:left="0" w:right="1134"/>
        <w:rPr>
          <w:rStyle w:val="default"/>
          <w:rFonts w:cs="FrankRuehl" w:hint="cs"/>
          <w:vanish/>
          <w:sz w:val="20"/>
          <w:szCs w:val="20"/>
          <w:shd w:val="clear" w:color="auto" w:fill="FFFF99"/>
          <w:rtl/>
        </w:rPr>
      </w:pPr>
    </w:p>
    <w:p w:rsidR="00AB1EF9" w:rsidRPr="006E7C5E" w:rsidRDefault="00AB1EF9" w:rsidP="00920F18">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18.12.2011</w:t>
      </w:r>
    </w:p>
    <w:p w:rsidR="00AB1EF9" w:rsidRPr="006E7C5E" w:rsidRDefault="00AB1EF9" w:rsidP="00920F18">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198) תשע"ב-2011</w:t>
      </w:r>
    </w:p>
    <w:p w:rsidR="00712D62" w:rsidRPr="006E7C5E" w:rsidRDefault="00712D62" w:rsidP="00920F18">
      <w:pPr>
        <w:pStyle w:val="P00"/>
        <w:spacing w:before="0"/>
        <w:ind w:left="0" w:right="1134"/>
        <w:rPr>
          <w:rStyle w:val="default"/>
          <w:rFonts w:cs="FrankRuehl"/>
          <w:vanish/>
          <w:sz w:val="20"/>
          <w:szCs w:val="20"/>
          <w:shd w:val="clear" w:color="auto" w:fill="FFFF99"/>
          <w:rtl/>
        </w:rPr>
      </w:pPr>
      <w:hyperlink r:id="rId383" w:history="1">
        <w:r w:rsidRPr="006E7C5E">
          <w:rPr>
            <w:rStyle w:val="Hyperlink"/>
            <w:rFonts w:cs="FrankRuehl" w:hint="cs"/>
            <w:vanish/>
            <w:szCs w:val="20"/>
            <w:shd w:val="clear" w:color="auto" w:fill="FFFF99"/>
            <w:rtl/>
          </w:rPr>
          <w:t>קובץ המנשרים מס' 238</w:t>
        </w:r>
      </w:hyperlink>
      <w:r w:rsidRPr="006E7C5E">
        <w:rPr>
          <w:rStyle w:val="default"/>
          <w:rFonts w:cs="FrankRuehl" w:hint="cs"/>
          <w:vanish/>
          <w:sz w:val="20"/>
          <w:szCs w:val="20"/>
          <w:shd w:val="clear" w:color="auto" w:fill="FFFF99"/>
          <w:rtl/>
        </w:rPr>
        <w:t xml:space="preserve"> מחודש מאי 2012 עמ' 6523</w:t>
      </w:r>
    </w:p>
    <w:p w:rsidR="004260E1" w:rsidRPr="006E7C5E" w:rsidRDefault="004260E1" w:rsidP="004260E1">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חקלאות"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חוק הזרעים,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הזרעים), פקודת הכלבת, 1934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הכלבת), פקודת מחלות בעלי חיים [נוסח חדש], התשמ"ה-1985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מחלות בעלי חיים), חוק צער בעלי חיים (הגנה על בעלי חיים), התשנ"ד-1994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צער בעלי חיים), חוק להסדרת הפיקוח על כלבים, התשס"ג-2002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כלבים), </w:t>
      </w:r>
      <w:r w:rsidRPr="006E7C5E">
        <w:rPr>
          <w:rStyle w:val="default"/>
          <w:rFonts w:cs="FrankRuehl" w:hint="cs"/>
          <w:vanish/>
          <w:sz w:val="22"/>
          <w:szCs w:val="22"/>
          <w:u w:val="single"/>
          <w:shd w:val="clear" w:color="auto" w:fill="FFFF99"/>
          <w:rtl/>
        </w:rPr>
        <w:t>חוק המועצה לענף הלול (ייצור ושיווק), התשכ"ד-1963,</w:t>
      </w:r>
      <w:r w:rsidRPr="006E7C5E">
        <w:rPr>
          <w:rStyle w:val="default"/>
          <w:rFonts w:cs="FrankRuehl" w:hint="cs"/>
          <w:vanish/>
          <w:sz w:val="22"/>
          <w:szCs w:val="22"/>
          <w:shd w:val="clear" w:color="auto" w:fill="FFFF99"/>
          <w:rtl/>
        </w:rPr>
        <w:t xml:space="preserve"> חוק לפיקוח על יצוא הצמח ומוצריו, התשי"ד-1954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הצמח), חוק לפיקוח על יצוא של בעלי חיים ושל תוצרת מן החי, התשי"ז-1957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של בעלי חיים), חוק הרופאים הוטרינריים, התשנ"א-1991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הרופאים הוטרינריים) וחוק הפיקוח על מצרכים ושירותים, התשי"ח-1957, ככל שהוא נוגע להפעלת צו הפיקוח על מצרכים ושירותים (הקמה והפעלה של משקי טיפוח, הפצה ורביה של עופות וגידול פרגיות), התשמ"א-1981, צו הפיקוח על מצרכים ושירותים (ייצור מספוא והסחר בו), התשל"א-1971, צו הפיקוח על מצרכים ושירותים (מדגריות), התשכ"ז-1967 וצו הפיקוח על מצרכים ושירותים (עופות שהורמנו או הוזמנו בחומרים כימיים), התש"ך-1959 וכל תחיקת משנה מכוחם, כפי תוקפם בישראל מעת לעת, ובשינויים שיפורטו בנספח זה.</w:t>
      </w:r>
    </w:p>
    <w:p w:rsidR="004260E1" w:rsidRPr="006E7C5E" w:rsidRDefault="004260E1" w:rsidP="00920F18">
      <w:pPr>
        <w:pStyle w:val="P00"/>
        <w:spacing w:before="0"/>
        <w:ind w:left="0" w:right="1134"/>
        <w:rPr>
          <w:rStyle w:val="default"/>
          <w:rFonts w:cs="FrankRuehl"/>
          <w:vanish/>
          <w:sz w:val="20"/>
          <w:szCs w:val="20"/>
          <w:shd w:val="clear" w:color="auto" w:fill="FFFF99"/>
          <w:rtl/>
        </w:rPr>
      </w:pPr>
    </w:p>
    <w:p w:rsidR="004260E1" w:rsidRPr="006E7C5E" w:rsidRDefault="004260E1" w:rsidP="00920F18">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3.10.2018</w:t>
      </w:r>
    </w:p>
    <w:p w:rsidR="004260E1" w:rsidRPr="006E7C5E" w:rsidRDefault="004260E1" w:rsidP="00920F18">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223) תשע"ט-2018</w:t>
      </w:r>
    </w:p>
    <w:p w:rsidR="004F4759" w:rsidRPr="006E7C5E" w:rsidRDefault="004F4759" w:rsidP="00920F18">
      <w:pPr>
        <w:pStyle w:val="P00"/>
        <w:spacing w:before="0"/>
        <w:ind w:left="0" w:right="1134"/>
        <w:rPr>
          <w:rStyle w:val="default"/>
          <w:rFonts w:cs="FrankRuehl" w:hint="cs"/>
          <w:vanish/>
          <w:sz w:val="20"/>
          <w:szCs w:val="20"/>
          <w:shd w:val="clear" w:color="auto" w:fill="FFFF99"/>
          <w:rtl/>
        </w:rPr>
      </w:pPr>
      <w:hyperlink r:id="rId384"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8655</w:t>
      </w:r>
    </w:p>
    <w:p w:rsidR="00F64EC4" w:rsidRPr="0006134E" w:rsidRDefault="00F64EC4" w:rsidP="0006134E">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"דיני חקלאות"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הצומח), חוק הזרעים, התשט"ז-1956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הזרעים), פקודת הכלבת, 1934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הכלבת), פקודת מחלות בעלי חיים [נוסח חדש], התשמ"ה-1985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מחלות בעלי חיים), חוק צער בעלי חיים (הגנה על בעלי חיים), התשנ"ד-1994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צער בעלי חיים), חוק להסדרת הפיקוח על כלבים, התשס"ג-2002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כלבים),</w:t>
      </w:r>
      <w:r w:rsidR="00AB1EF9" w:rsidRPr="006E7C5E">
        <w:rPr>
          <w:rStyle w:val="default"/>
          <w:rFonts w:cs="FrankRuehl" w:hint="cs"/>
          <w:vanish/>
          <w:sz w:val="22"/>
          <w:szCs w:val="22"/>
          <w:shd w:val="clear" w:color="auto" w:fill="FFFF99"/>
          <w:rtl/>
        </w:rPr>
        <w:t xml:space="preserve"> חוק המועצה לענף הלול (ייצור ושיווק), התשכ"ד-1963,</w:t>
      </w:r>
      <w:r w:rsidRPr="006E7C5E">
        <w:rPr>
          <w:rStyle w:val="default"/>
          <w:rFonts w:cs="FrankRuehl" w:hint="cs"/>
          <w:vanish/>
          <w:sz w:val="22"/>
          <w:szCs w:val="22"/>
          <w:shd w:val="clear" w:color="auto" w:fill="FFFF99"/>
          <w:rtl/>
        </w:rPr>
        <w:t xml:space="preserve"> חוק לפיקוח על יצוא הצמח ומוצריו, התשי"ד-1954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הצמח), חוק לפיקוח על יצוא של בעלי חיים ושל תוצרת מן החי, התשי"ז-1957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לפיקוח על יצוא של בעלי חיים), חוק הרופאים הוטרינריים, התשנ"א-1991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הרופאים הוטרינריים)</w:t>
      </w:r>
      <w:r w:rsidR="004260E1" w:rsidRPr="006E7C5E">
        <w:rPr>
          <w:rStyle w:val="default"/>
          <w:rFonts w:cs="FrankRuehl" w:hint="cs"/>
          <w:vanish/>
          <w:sz w:val="22"/>
          <w:szCs w:val="22"/>
          <w:u w:val="single"/>
          <w:shd w:val="clear" w:color="auto" w:fill="FFFF99"/>
          <w:rtl/>
        </w:rPr>
        <w:t xml:space="preserve">, חוק להסדרת תוצרת אורגנית, התשס"ה-2005 (להלן </w:t>
      </w:r>
      <w:r w:rsidR="004260E1" w:rsidRPr="006E7C5E">
        <w:rPr>
          <w:rStyle w:val="default"/>
          <w:rFonts w:cs="FrankRuehl"/>
          <w:vanish/>
          <w:sz w:val="22"/>
          <w:szCs w:val="22"/>
          <w:u w:val="single"/>
          <w:shd w:val="clear" w:color="auto" w:fill="FFFF99"/>
          <w:rtl/>
        </w:rPr>
        <w:t>–</w:t>
      </w:r>
      <w:r w:rsidR="004260E1" w:rsidRPr="006E7C5E">
        <w:rPr>
          <w:rStyle w:val="default"/>
          <w:rFonts w:cs="FrankRuehl" w:hint="cs"/>
          <w:vanish/>
          <w:sz w:val="22"/>
          <w:szCs w:val="22"/>
          <w:u w:val="single"/>
          <w:shd w:val="clear" w:color="auto" w:fill="FFFF99"/>
          <w:rtl/>
        </w:rPr>
        <w:t xml:space="preserve"> חוק להסדרת תוצרת אורגנית),</w:t>
      </w:r>
      <w:r w:rsidRPr="006E7C5E">
        <w:rPr>
          <w:rStyle w:val="default"/>
          <w:rFonts w:cs="FrankRuehl" w:hint="cs"/>
          <w:vanish/>
          <w:sz w:val="22"/>
          <w:szCs w:val="22"/>
          <w:shd w:val="clear" w:color="auto" w:fill="FFFF99"/>
          <w:rtl/>
        </w:rPr>
        <w:t xml:space="preserve"> וחוק הפיקוח על מצרכים ושירותים, התשי"ח-1957, ככל שהוא נוגע להפעלת צו הפיקוח על מצרכים ושירותים (הקמה והפעלה של משקי טיפוח, הפצה ורביה של עופות וגידול פרגיות), התשמ"א-1981, צו הפיקוח על מצרכים ושירותים (ייצור מספוא והסחר בו), התשל"א-1971, צו הפיקוח על מצרכים ושירותים (מדגריות), התשכ"ז-1967 וצו הפיקוח על מצרכים ושירותים (עופות שהורמנו או הוזמנו בחומרים כימיים), התש"ך-1959 וכל תחיקת משנה מכוחם, כפי תוקפם בישראל מעת לעת, ובשינויים שיפורטו בנספח זה.</w:t>
      </w:r>
      <w:bookmarkEnd w:id="1062"/>
    </w:p>
    <w:p w:rsidR="002D2A61" w:rsidRDefault="002D2A61" w:rsidP="002D2A61">
      <w:pPr>
        <w:pStyle w:val="P00"/>
        <w:spacing w:before="72"/>
        <w:ind w:left="0" w:right="1134"/>
        <w:rPr>
          <w:rStyle w:val="default"/>
          <w:rFonts w:cs="FrankRuehl" w:hint="cs"/>
          <w:rtl/>
        </w:rPr>
      </w:pPr>
      <w:bookmarkStart w:id="1063" w:name="Seif281"/>
      <w:bookmarkEnd w:id="1063"/>
      <w:r w:rsidRPr="00447575">
        <w:rPr>
          <w:rStyle w:val="default"/>
          <w:rFonts w:cs="FrankRuehl"/>
        </w:rPr>
        <w:pict>
          <v:rect id="_x0000_s3076" style="position:absolute;left:0;text-align:left;margin-left:464.35pt;margin-top:7.1pt;width:75.05pt;height:11.95pt;z-index:251532800" o:allowincell="f" filled="f" stroked="f" strokecolor="lime" strokeweight=".25pt">
            <v:textbox style="mso-next-textbox:#_x0000_s3076" inset="0,0,0,0">
              <w:txbxContent>
                <w:p w:rsidR="001E0ADB" w:rsidRDefault="001E0ADB" w:rsidP="002D2A61">
                  <w:pPr>
                    <w:spacing w:line="160" w:lineRule="exact"/>
                    <w:rPr>
                      <w:rFonts w:cs="Miriam" w:hint="cs"/>
                      <w:noProof/>
                      <w:sz w:val="18"/>
                      <w:szCs w:val="18"/>
                      <w:rtl/>
                    </w:rPr>
                  </w:pPr>
                  <w:r>
                    <w:rPr>
                      <w:rFonts w:cs="Miriam" w:hint="cs"/>
                      <w:sz w:val="18"/>
                      <w:szCs w:val="18"/>
                      <w:rtl/>
                    </w:rPr>
                    <w:t>הסמכות</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בכפוף לסעיף 3 לנספח זה, מוסמכים לפעול לפי דיני החקלאות כל מי שמוקנות לו בישראל סמכויות לפי דיני החקלאות.</w:t>
      </w:r>
    </w:p>
    <w:p w:rsidR="002D2A61" w:rsidRDefault="002D2A61" w:rsidP="002D2A61">
      <w:pPr>
        <w:pStyle w:val="P00"/>
        <w:spacing w:before="72"/>
        <w:ind w:left="0" w:right="1134"/>
        <w:rPr>
          <w:rStyle w:val="default"/>
          <w:rFonts w:cs="FrankRuehl" w:hint="cs"/>
          <w:rtl/>
        </w:rPr>
      </w:pPr>
      <w:bookmarkStart w:id="1064" w:name="Seif282"/>
      <w:bookmarkEnd w:id="1064"/>
      <w:r w:rsidRPr="00447575">
        <w:rPr>
          <w:rStyle w:val="default"/>
          <w:rFonts w:cs="FrankRuehl"/>
        </w:rPr>
        <w:pict>
          <v:rect id="_x0000_s3077" style="position:absolute;left:0;text-align:left;margin-left:464.35pt;margin-top:7.1pt;width:75.05pt;height:9.35pt;z-index:251533824" o:allowincell="f" filled="f" stroked="f" strokecolor="lime" strokeweight=".25pt">
            <v:textbox style="mso-next-textbox:#_x0000_s3077" inset="0,0,0,0">
              <w:txbxContent>
                <w:p w:rsidR="001E0ADB" w:rsidRDefault="001E0ADB" w:rsidP="002D2A61">
                  <w:pPr>
                    <w:spacing w:line="160" w:lineRule="exact"/>
                    <w:rPr>
                      <w:rFonts w:cs="Miriam" w:hint="cs"/>
                      <w:noProof/>
                      <w:sz w:val="18"/>
                      <w:szCs w:val="18"/>
                      <w:rtl/>
                    </w:rPr>
                  </w:pPr>
                  <w:r>
                    <w:rPr>
                      <w:rFonts w:cs="Miriam" w:hint="cs"/>
                      <w:sz w:val="18"/>
                      <w:szCs w:val="18"/>
                      <w:rtl/>
                    </w:rPr>
                    <w:t>השינויים</w:t>
                  </w:r>
                </w:p>
              </w:txbxContent>
            </v:textbox>
            <w10:anchorlock/>
          </v:rect>
        </w:pic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השינויים הם כדלקמן:</w:t>
      </w:r>
    </w:p>
    <w:p w:rsidR="002D2A61" w:rsidRDefault="002D2A61" w:rsidP="00F751A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בדיני החקלאות </w:t>
      </w:r>
      <w:r>
        <w:rPr>
          <w:rStyle w:val="default"/>
          <w:rFonts w:cs="FrankRuehl"/>
          <w:rtl/>
        </w:rPr>
        <w:t>–</w:t>
      </w:r>
    </w:p>
    <w:p w:rsidR="002D2A61" w:rsidRDefault="002D2A61" w:rsidP="00F751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"בית משפט שלום" יבוא במקומן "בית משפט לענינים מקומיים של ערכאה ראשונה", ובכל מקום בו כתובות המילים "בית משפט מחוזי" יבוא במקומן "בית משפט לענינים מקומיים של ערכאת ערעור";</w:t>
      </w:r>
    </w:p>
    <w:p w:rsidR="002D2A61" w:rsidRDefault="002D2A61" w:rsidP="00F751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751A6">
        <w:rPr>
          <w:rStyle w:val="default"/>
          <w:rFonts w:cs="FrankRuehl" w:hint="cs"/>
          <w:rtl/>
        </w:rPr>
        <w:t>בכל סעיף הגדרות או פירושים, תתוסף ההגדרה:</w:t>
      </w:r>
    </w:p>
    <w:p w:rsidR="00F751A6" w:rsidRDefault="00F751A6" w:rsidP="00F751A6">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p>
    <w:p w:rsidR="00F751A6" w:rsidRDefault="00F751A6" w:rsidP="00F751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בו כתובה המילה "המדינה" יבוא במקומה "מדינת ישראל" ובכל מקום בו כתובה המילה "הכנסת" יבוא במקומה "כנסת ישראל";</w:t>
      </w:r>
    </w:p>
    <w:p w:rsidR="00F751A6" w:rsidRDefault="00F751A6" w:rsidP="00F751A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המילים "רשומות" ו-"ברשומות" תמחקנה.</w:t>
      </w:r>
    </w:p>
    <w:p w:rsidR="00F751A6" w:rsidRDefault="00F751A6" w:rsidP="00F751A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בחוק הגנת הצומח </w:t>
      </w:r>
      <w:r>
        <w:rPr>
          <w:rStyle w:val="default"/>
          <w:rFonts w:cs="FrankRuehl"/>
          <w:rtl/>
        </w:rPr>
        <w:t>–</w:t>
      </w:r>
    </w:p>
    <w:p w:rsidR="00F751A6" w:rsidRDefault="00F751A6" w:rsidP="00F751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2א1(א), במקום המילים "במדינה כולה" יבוא: "ברשות מקומית";</w:t>
      </w:r>
    </w:p>
    <w:p w:rsidR="00F751A6" w:rsidRDefault="00F751A6" w:rsidP="00F751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האמור בסעיף 2ז יבוא:</w:t>
      </w:r>
    </w:p>
    <w:p w:rsidR="00F751A6" w:rsidRDefault="00F751A6" w:rsidP="00F751A6">
      <w:pPr>
        <w:pStyle w:val="P00"/>
        <w:spacing w:before="72"/>
        <w:ind w:left="1474" w:right="1134"/>
        <w:rPr>
          <w:rStyle w:val="default"/>
          <w:rFonts w:cs="FrankRuehl" w:hint="cs"/>
          <w:rtl/>
        </w:rPr>
      </w:pPr>
      <w:r>
        <w:rPr>
          <w:rStyle w:val="default"/>
          <w:rFonts w:cs="FrankRuehl" w:hint="cs"/>
          <w:rtl/>
        </w:rPr>
        <w:t xml:space="preserve">"הסמכת בעל הסמכה לביעור נגעים משטחים המשמשים את צבא ההגנה לישראל או את מערכת הבטחון או המצויים בחזקתם (בסעיף זה </w:t>
      </w:r>
      <w:r>
        <w:rPr>
          <w:rStyle w:val="default"/>
          <w:rFonts w:cs="FrankRuehl"/>
          <w:rtl/>
        </w:rPr>
        <w:t>–</w:t>
      </w:r>
      <w:r>
        <w:rPr>
          <w:rStyle w:val="default"/>
          <w:rFonts w:cs="FrankRuehl" w:hint="cs"/>
          <w:rtl/>
        </w:rPr>
        <w:t xml:space="preserve"> שטחי בטחון) וכל הפועלים מטעם בעל הסמכה בשטחים כאמור, וכן קביעת המועדים לביצוע פעולות הביעור בהם, יהיו טעונות אישור של שר הבטחון בישראל או של מי שהוסמך על ידו לכך.";</w:t>
      </w:r>
    </w:p>
    <w:p w:rsidR="00F751A6" w:rsidRDefault="00F751A6" w:rsidP="00F751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2טז(א), לאחר המילים "באזור פלוני" יבוא: "בתחומי רשויות מקומיות";</w:t>
      </w:r>
    </w:p>
    <w:p w:rsidR="00F751A6" w:rsidRDefault="00F751A6" w:rsidP="00F751A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בסיפא לסעיף 11א יבוא: "כפי תקפה בישראל".</w:t>
      </w:r>
    </w:p>
    <w:p w:rsidR="00F751A6" w:rsidRDefault="00F751A6" w:rsidP="00F751A6">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בחוק הזרעים </w:t>
      </w:r>
      <w:r>
        <w:rPr>
          <w:rStyle w:val="default"/>
          <w:rFonts w:cs="FrankRuehl"/>
          <w:rtl/>
        </w:rPr>
        <w:t>–</w:t>
      </w:r>
    </w:p>
    <w:p w:rsidR="00F751A6" w:rsidRDefault="00F751A6" w:rsidP="00F751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בסיפא לסעיף 4ה(ב) יבוא: "כפי תקפה בישראל".</w:t>
      </w:r>
    </w:p>
    <w:p w:rsidR="00F751A6" w:rsidRDefault="00F751A6" w:rsidP="00F751A6">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בפקודת הכלבת </w:t>
      </w:r>
      <w:r>
        <w:rPr>
          <w:rStyle w:val="default"/>
          <w:rFonts w:cs="FrankRuehl"/>
          <w:rtl/>
        </w:rPr>
        <w:t>–</w:t>
      </w:r>
    </w:p>
    <w:p w:rsidR="00F751A6" w:rsidRDefault="00F751A6" w:rsidP="00B91E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3, </w:t>
      </w:r>
      <w:r w:rsidR="00B91E9A">
        <w:rPr>
          <w:rStyle w:val="default"/>
          <w:rFonts w:cs="FrankRuehl" w:hint="cs"/>
          <w:rtl/>
        </w:rPr>
        <w:t>במקום המילים "הממונה על המחוז" יבוא: "הממונה כמשמעותו בסעיף 1 לתקנון";</w:t>
      </w:r>
    </w:p>
    <w:p w:rsidR="00B91E9A" w:rsidRDefault="00B91E9A" w:rsidP="00B91E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8, המילים "קצין-מחוז" יימחקו;</w:t>
      </w:r>
    </w:p>
    <w:p w:rsidR="00B91E9A" w:rsidRDefault="00B91E9A" w:rsidP="00B91E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9(א), המילים "(א) אם היה האזור אזור עירוני:-" יימחקו;</w:t>
      </w:r>
    </w:p>
    <w:p w:rsidR="00B91E9A" w:rsidRDefault="00B91E9A" w:rsidP="00B91E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סעיף 9(ב) יימחק;</w:t>
      </w:r>
    </w:p>
    <w:p w:rsidR="00B91E9A" w:rsidRDefault="00B91E9A" w:rsidP="00B91E9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10(1), במקום המילים "לאחר שקצין-המחוז מסר" יבוא: "בתחומי רשות מקומית לאחר שנמסרה על ידו או על ידי הרשות המקומית", ובמקום "לבתיהם" יבוא: "בחצריהם";</w:t>
      </w:r>
    </w:p>
    <w:p w:rsidR="00B91E9A" w:rsidRDefault="00B91E9A" w:rsidP="00B91E9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במקום האמור בסעיף 17 יבוא:</w:t>
      </w:r>
    </w:p>
    <w:p w:rsidR="00B91E9A" w:rsidRDefault="00B91E9A" w:rsidP="00B91E9A">
      <w:pPr>
        <w:pStyle w:val="P00"/>
        <w:spacing w:before="72"/>
        <w:ind w:left="1474" w:right="1134"/>
        <w:rPr>
          <w:rStyle w:val="default"/>
          <w:rFonts w:cs="FrankRuehl" w:hint="cs"/>
          <w:rtl/>
        </w:rPr>
      </w:pPr>
      <w:r>
        <w:rPr>
          <w:rStyle w:val="default"/>
          <w:rFonts w:cs="FrankRuehl" w:hint="cs"/>
          <w:rtl/>
        </w:rPr>
        <w:t>"מחובתה של רשות מקומית לסייע בתחומי שיפוטה בידי כל פקיד מוסמך להוציא לפועל את הוראות הפקודה הזאת וכל תקנות שיותקנו על פיה".</w:t>
      </w:r>
    </w:p>
    <w:p w:rsidR="00B91E9A" w:rsidRDefault="00B91E9A" w:rsidP="00B91E9A">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בפקודת מחלות בעלי חיים </w:t>
      </w:r>
      <w:r>
        <w:rPr>
          <w:rStyle w:val="default"/>
          <w:rFonts w:cs="FrankRuehl"/>
          <w:rtl/>
        </w:rPr>
        <w:t>–</w:t>
      </w:r>
    </w:p>
    <w:p w:rsidR="00B91E9A" w:rsidRDefault="00B91E9A" w:rsidP="00B91E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בהגדרות "בעל" ו-"מחלה", לאחר המילה "בישראל" יבוא: "או באזור";</w:t>
      </w:r>
    </w:p>
    <w:p w:rsidR="00B91E9A" w:rsidRDefault="00B91E9A" w:rsidP="00B91E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4(1)(ג) יימחק;</w:t>
      </w:r>
    </w:p>
    <w:p w:rsidR="00B91E9A" w:rsidRDefault="00B91E9A" w:rsidP="00B91E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6, במקום המילה "למוכתרים" יבוא: "למזכיר הרשות המקומית הנוגעת בדבר";</w:t>
      </w:r>
    </w:p>
    <w:p w:rsidR="00B91E9A" w:rsidRDefault="00B91E9A" w:rsidP="00B91E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13(ב), במקום המילים "עיריה או מועצה מקומית" יבוא: "רשות מקומית";</w:t>
      </w:r>
    </w:p>
    <w:p w:rsidR="00B91E9A" w:rsidRDefault="00B91E9A" w:rsidP="00B91E9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במקום האמור בסעיף 17(ב) יבוא:</w:t>
      </w:r>
    </w:p>
    <w:p w:rsidR="00B91E9A" w:rsidRDefault="00B91E9A" w:rsidP="00B91E9A">
      <w:pPr>
        <w:pStyle w:val="P00"/>
        <w:spacing w:before="72"/>
        <w:ind w:left="1474" w:right="1134"/>
        <w:rPr>
          <w:rStyle w:val="default"/>
          <w:rFonts w:cs="FrankRuehl" w:hint="cs"/>
          <w:rtl/>
        </w:rPr>
      </w:pPr>
      <w:r>
        <w:rPr>
          <w:rStyle w:val="default"/>
          <w:rFonts w:cs="FrankRuehl" w:hint="cs"/>
          <w:rtl/>
        </w:rPr>
        <w:t>"לא ישולמו פיצויים בשל בעל חיים שהומת, אם היה בעל החיים נגוע במחלה שעה שיובא מחוץ לארץ לישראל או לאזור, או שחלה בטרם עבר ביקורת הפקיד הבודק במקום הכניסה לישראל או לאזור, או אם יובא לישראל או לאזור בניגוד להוראות פקודה זו או להוראות ביצוע";</w:t>
      </w:r>
    </w:p>
    <w:p w:rsidR="00B91E9A" w:rsidRDefault="00B91E9A" w:rsidP="00F24F0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F24F0E">
        <w:rPr>
          <w:rStyle w:val="default"/>
          <w:rFonts w:cs="FrankRuehl" w:hint="cs"/>
          <w:rtl/>
        </w:rPr>
        <w:t>בסעיף 18, במקום המילה "כפר" יבוא: "ישוב", במקום המילה "מוכתר" יבוא: "מזכיר הרשות המקומית" ובמקום המילים "מוכתר הכפר" יבוא: "מזכיר הרשות המקומית הנוגעת בדבר";</w:t>
      </w:r>
    </w:p>
    <w:p w:rsidR="00F24F0E" w:rsidRDefault="00F24F0E" w:rsidP="00F24F0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סעיפים 22(א)(9) ו-22(א)(11) יימחקו;</w:t>
      </w:r>
    </w:p>
    <w:p w:rsidR="00F24F0E" w:rsidRDefault="00F24F0E" w:rsidP="00F24F0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בסעיף 27א לאחר המילים "התשל"ז-1977" ובסעיף 27ג(ב) לאחר המילים "התשכ"א-1961" יבוא: "כפי תוקפו בישראל"; בסעיף 27ה, לאחר המילה "(גביה)" יבוא: "כפי תוקפה בישראל";</w:t>
      </w:r>
    </w:p>
    <w:p w:rsidR="00F24F0E" w:rsidRDefault="00F24F0E" w:rsidP="00F24F0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סעיף 33 יימחק.</w:t>
      </w:r>
    </w:p>
    <w:p w:rsidR="00920F18" w:rsidRDefault="00920F18" w:rsidP="00F24F0E">
      <w:pPr>
        <w:pStyle w:val="P00"/>
        <w:spacing w:before="72"/>
        <w:ind w:left="624" w:right="1134"/>
        <w:rPr>
          <w:rStyle w:val="default"/>
          <w:rFonts w:cs="FrankRuehl" w:hint="cs"/>
          <w:rtl/>
        </w:rPr>
      </w:pPr>
      <w:r>
        <w:rPr>
          <w:rFonts w:cs="FrankRuehl" w:hint="cs"/>
          <w:sz w:val="26"/>
          <w:rtl/>
          <w:lang w:eastAsia="en-US"/>
        </w:rPr>
        <w:pict>
          <v:shape id="_x0000_s3238" type="#_x0000_t202" style="position:absolute;left:0;text-align:left;margin-left:470.35pt;margin-top:7.1pt;width:1in;height:18pt;z-index:251604480" filled="f" stroked="f">
            <v:textbox inset="1mm,0,1mm,0">
              <w:txbxContent>
                <w:p w:rsidR="001E0ADB" w:rsidRDefault="001E0ADB" w:rsidP="00920F18">
                  <w:pPr>
                    <w:spacing w:line="160" w:lineRule="exact"/>
                    <w:rPr>
                      <w:rFonts w:cs="Miriam" w:hint="cs"/>
                      <w:noProof/>
                      <w:sz w:val="18"/>
                      <w:szCs w:val="18"/>
                      <w:rtl/>
                    </w:rPr>
                  </w:pPr>
                  <w:r>
                    <w:rPr>
                      <w:rFonts w:cs="Miriam" w:hint="cs"/>
                      <w:noProof/>
                      <w:sz w:val="18"/>
                      <w:szCs w:val="18"/>
                      <w:rtl/>
                    </w:rPr>
                    <w:t>(תיקון מס' 132) תשס"א-2000</w:t>
                  </w:r>
                </w:p>
              </w:txbxContent>
            </v:textbox>
          </v:shape>
        </w:pict>
      </w:r>
      <w:r>
        <w:rPr>
          <w:rStyle w:val="default"/>
          <w:rFonts w:cs="FrankRuehl" w:hint="cs"/>
          <w:rtl/>
        </w:rPr>
        <w:t>(ה1)</w:t>
      </w:r>
      <w:r>
        <w:rPr>
          <w:rStyle w:val="default"/>
          <w:rFonts w:cs="FrankRuehl" w:hint="cs"/>
          <w:rtl/>
        </w:rPr>
        <w:tab/>
        <w:t xml:space="preserve">בחוק צער בעלי חיים </w:t>
      </w:r>
      <w:r w:rsidR="00EF7DA0">
        <w:rPr>
          <w:rStyle w:val="default"/>
          <w:rFonts w:cs="FrankRuehl"/>
          <w:rtl/>
        </w:rPr>
        <w:t>–</w:t>
      </w:r>
    </w:p>
    <w:p w:rsidR="00EF7DA0" w:rsidRDefault="00EF7DA0" w:rsidP="006044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EF7DA0" w:rsidRDefault="00EF7DA0" w:rsidP="0060446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בהגדרת "הממונה" ובהגדרת "המנהל" לאחר המילים "משרד החקלאות" יבוא "בישראל";</w:t>
      </w:r>
    </w:p>
    <w:p w:rsidR="00EF7DA0" w:rsidRDefault="00EF7DA0" w:rsidP="0060446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בהגדרת "הקרן", לאחר המילה "שהוקמה" יבוא "בישראל", ובסופה יבוא "לחוק, כפי תוקפו בישראל מעת לעת";</w:t>
      </w:r>
    </w:p>
    <w:p w:rsidR="00EF7DA0" w:rsidRDefault="00EF7DA0" w:rsidP="006044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04460">
        <w:rPr>
          <w:rStyle w:val="default"/>
          <w:rFonts w:cs="FrankRuehl" w:hint="cs"/>
          <w:rtl/>
        </w:rPr>
        <w:t>במקום האמור בסעיף 6(ב) יבוא: "לממונה ולמפקח כאמור תהיה סמכות כשל ממונה ומפקח הפועלים מכוח חוק צער בעלי חיים בישראל, בשינויים המחויבים";</w:t>
      </w:r>
    </w:p>
    <w:p w:rsidR="00604460" w:rsidRDefault="00604460" w:rsidP="006044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סעיפים 14 ו-15 </w:t>
      </w:r>
      <w:r>
        <w:rPr>
          <w:rStyle w:val="default"/>
          <w:rFonts w:cs="FrankRuehl"/>
          <w:rtl/>
        </w:rPr>
        <w:t>–</w:t>
      </w:r>
      <w:r>
        <w:rPr>
          <w:rStyle w:val="default"/>
          <w:rFonts w:cs="FrankRuehl" w:hint="cs"/>
          <w:rtl/>
        </w:rPr>
        <w:t xml:space="preserve"> יימחקו;</w:t>
      </w:r>
    </w:p>
    <w:p w:rsidR="00604460" w:rsidRDefault="00604460" w:rsidP="006044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16א(ב), במקום המילים "ששר הביטחון" יבוא: "שמפקד כוחות צה"ל באזור";</w:t>
      </w:r>
    </w:p>
    <w:p w:rsidR="00604460" w:rsidRDefault="00604460" w:rsidP="0060446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17א(ט), במקום האמור בהגדרת "תובע" יבוא "מי שמוסמך לשמש כתובע בישראל לעניין סעיף זה;", ובמקום האמור בהגדרת "ארגון למען בעלי חיים" יבוא "ארגון למען בעלי חיים שאושר בישראל לפי החוק, כפי תוקפו מעת לעת";</w:t>
      </w:r>
    </w:p>
    <w:p w:rsidR="00604460" w:rsidRDefault="00604460" w:rsidP="0060446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במקום האמור בסעיף 18(א) יבוא: "חוק זה אינו גורע מהוראות כל דין ותחיקת בטחון המסדירים עניין מן העניינים המנויים בו";</w:t>
      </w:r>
    </w:p>
    <w:p w:rsidR="00604460" w:rsidRDefault="00604460" w:rsidP="00604460">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 xml:space="preserve">סעיף 20 </w:t>
      </w:r>
      <w:r>
        <w:rPr>
          <w:rStyle w:val="default"/>
          <w:rFonts w:cs="FrankRuehl"/>
          <w:rtl/>
        </w:rPr>
        <w:t>–</w:t>
      </w:r>
      <w:r>
        <w:rPr>
          <w:rStyle w:val="default"/>
          <w:rFonts w:cs="FrankRuehl" w:hint="cs"/>
          <w:rtl/>
        </w:rPr>
        <w:t xml:space="preserve"> יימחק.</w:t>
      </w:r>
    </w:p>
    <w:p w:rsidR="003B4077" w:rsidRPr="006E7C5E" w:rsidRDefault="003B4077" w:rsidP="003B4077">
      <w:pPr>
        <w:pStyle w:val="P00"/>
        <w:spacing w:before="0"/>
        <w:ind w:left="624" w:right="1134"/>
        <w:rPr>
          <w:rStyle w:val="default"/>
          <w:rFonts w:cs="FrankRuehl" w:hint="cs"/>
          <w:vanish/>
          <w:color w:val="FF0000"/>
          <w:sz w:val="20"/>
          <w:szCs w:val="20"/>
          <w:shd w:val="clear" w:color="auto" w:fill="FFFF99"/>
          <w:rtl/>
        </w:rPr>
      </w:pPr>
      <w:bookmarkStart w:id="1065" w:name="Rov1062"/>
      <w:r w:rsidRPr="006E7C5E">
        <w:rPr>
          <w:rStyle w:val="default"/>
          <w:rFonts w:cs="FrankRuehl" w:hint="cs"/>
          <w:vanish/>
          <w:color w:val="FF0000"/>
          <w:sz w:val="20"/>
          <w:szCs w:val="20"/>
          <w:shd w:val="clear" w:color="auto" w:fill="FFFF99"/>
          <w:rtl/>
        </w:rPr>
        <w:t>מיום 24.11.2000</w:t>
      </w:r>
    </w:p>
    <w:p w:rsidR="003B4077" w:rsidRPr="006E7C5E" w:rsidRDefault="003B4077" w:rsidP="003B4077">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132) תשס"א-2000</w:t>
      </w:r>
    </w:p>
    <w:p w:rsidR="003B4077" w:rsidRPr="003B4077" w:rsidRDefault="003B4077" w:rsidP="003B4077">
      <w:pPr>
        <w:pStyle w:val="P00"/>
        <w:spacing w:before="0"/>
        <w:ind w:left="624"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קטן 3(ה1)</w:t>
      </w:r>
      <w:bookmarkEnd w:id="1065"/>
    </w:p>
    <w:p w:rsidR="00F64EC4" w:rsidRDefault="00F64EC4" w:rsidP="00F64EC4">
      <w:pPr>
        <w:pStyle w:val="P00"/>
        <w:spacing w:before="72"/>
        <w:ind w:left="624" w:right="1134"/>
        <w:rPr>
          <w:rStyle w:val="default"/>
          <w:rFonts w:cs="FrankRuehl" w:hint="cs"/>
          <w:rtl/>
        </w:rPr>
      </w:pPr>
      <w:r>
        <w:rPr>
          <w:rFonts w:cs="FrankRuehl" w:hint="cs"/>
          <w:sz w:val="26"/>
          <w:rtl/>
          <w:lang w:eastAsia="en-US"/>
        </w:rPr>
        <w:pict>
          <v:shape id="_x0000_s3433" type="#_x0000_t202" style="position:absolute;left:0;text-align:left;margin-left:470.35pt;margin-top:7.1pt;width:1in;height:18pt;z-index:251730432" filled="f" stroked="f">
            <v:textbox inset="1mm,0,1mm,0">
              <w:txbxContent>
                <w:p w:rsidR="001E0ADB" w:rsidRDefault="001E0ADB" w:rsidP="00F64EC4">
                  <w:pPr>
                    <w:spacing w:line="160" w:lineRule="exact"/>
                    <w:rPr>
                      <w:rFonts w:cs="Miriam" w:hint="cs"/>
                      <w:noProof/>
                      <w:sz w:val="18"/>
                      <w:szCs w:val="18"/>
                      <w:rtl/>
                    </w:rPr>
                  </w:pPr>
                  <w:r>
                    <w:rPr>
                      <w:rFonts w:cs="Miriam" w:hint="cs"/>
                      <w:noProof/>
                      <w:sz w:val="18"/>
                      <w:szCs w:val="18"/>
                      <w:rtl/>
                    </w:rPr>
                    <w:t>(תיקון מס' 157) תשס"ו-2006</w:t>
                  </w:r>
                </w:p>
              </w:txbxContent>
            </v:textbox>
          </v:shape>
        </w:pict>
      </w:r>
      <w:r>
        <w:rPr>
          <w:rStyle w:val="default"/>
          <w:rFonts w:cs="FrankRuehl" w:hint="cs"/>
          <w:rtl/>
        </w:rPr>
        <w:t>(ה2)</w:t>
      </w:r>
      <w:r>
        <w:rPr>
          <w:rStyle w:val="default"/>
          <w:rFonts w:cs="FrankRuehl" w:hint="cs"/>
          <w:rtl/>
        </w:rPr>
        <w:tab/>
        <w:t xml:space="preserve">בחוק לפיקוח על כלבים </w:t>
      </w:r>
      <w:r>
        <w:rPr>
          <w:rStyle w:val="default"/>
          <w:rFonts w:cs="FrankRuehl"/>
          <w:rtl/>
        </w:rPr>
        <w:t>–</w:t>
      </w:r>
    </w:p>
    <w:p w:rsidR="00F64EC4" w:rsidRDefault="00F64EC4" w:rsidP="00F64E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84187">
        <w:rPr>
          <w:rStyle w:val="default"/>
          <w:rFonts w:cs="FrankRuehl" w:hint="cs"/>
          <w:rtl/>
        </w:rPr>
        <w:t xml:space="preserve">בסעיף 1 </w:t>
      </w:r>
      <w:r w:rsidR="00A84187">
        <w:rPr>
          <w:rStyle w:val="default"/>
          <w:rFonts w:cs="FrankRuehl"/>
          <w:rtl/>
        </w:rPr>
        <w:t>–</w:t>
      </w:r>
    </w:p>
    <w:p w:rsidR="00A84187" w:rsidRDefault="00A84187" w:rsidP="00DF0CA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הגדרת המונח "גזע מסוכן" יבוא: "גזע שנקבע לגביו בתוספת לחוק, כפי תוקפה מעת לעת, שהוא גזע מסוכן";</w:t>
      </w:r>
    </w:p>
    <w:p w:rsidR="00A84187" w:rsidRDefault="00A84187" w:rsidP="00DF0CA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המונח "הועדה" והגדרתו ימחקו;</w:t>
      </w:r>
    </w:p>
    <w:p w:rsidR="00A84187" w:rsidRDefault="00A84187" w:rsidP="00DF0CA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בהגדרת המונח "המנהל", לאחר המילים "במשרד החקלאות ופיתוח הכפר" יבוא "בישראל";</w:t>
      </w:r>
    </w:p>
    <w:p w:rsidR="00A84187" w:rsidRDefault="00A84187" w:rsidP="00DF0CA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בהגדרת המונח "מערכת הביטחון", לאחר המילים "משרד הביטחון" יבוא "בישראל", ולאחר המילים "ששר הביטחון" יבוא "בישראל";</w:t>
      </w:r>
    </w:p>
    <w:p w:rsidR="00A84187" w:rsidRDefault="00A84187" w:rsidP="00DF0CA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בהגדרת המונח "מרכז רישום", לאחר המילה "שהוקם" יבוא "בישראל";</w:t>
      </w:r>
    </w:p>
    <w:p w:rsidR="00A84187" w:rsidRDefault="00A84187" w:rsidP="00DF0CA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r>
      <w:r w:rsidR="00CA0BE6">
        <w:rPr>
          <w:rStyle w:val="default"/>
          <w:rFonts w:cs="FrankRuehl" w:hint="cs"/>
          <w:rtl/>
        </w:rPr>
        <w:t>בהגדרת המונח "רופא וטרינר מוסמך", לאחר המילה "השר" יבוא "בישראל";</w:t>
      </w:r>
    </w:p>
    <w:p w:rsidR="00CA0BE6" w:rsidRDefault="00CA0BE6" w:rsidP="00DF0CAA">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בהגדרת המונח "השר", לאחר המילים "ופיתוח הכפר" יבוא "בישראל";</w:t>
      </w:r>
    </w:p>
    <w:p w:rsidR="00DF0CAA" w:rsidRDefault="00DF0CAA" w:rsidP="00CA0B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w:t>
      </w:r>
      <w:r w:rsidR="00D77C8F">
        <w:rPr>
          <w:rStyle w:val="default"/>
          <w:rFonts w:cs="FrankRuehl" w:hint="cs"/>
          <w:rtl/>
        </w:rPr>
        <w:t>3(ג)(1)(ג) לחוק, לאחר המילים "שר האוצר" יבוא "בישראל", ולאחר המילים "בחוק הפיקוח על עסקי ביטוח, התשמ"א-1981" יבוא "כפי תוקפו בישראל מעת לעת";</w:t>
      </w:r>
    </w:p>
    <w:p w:rsidR="00D77C8F" w:rsidRDefault="00D77C8F" w:rsidP="00CA0B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610AE">
        <w:rPr>
          <w:rStyle w:val="default"/>
          <w:rFonts w:cs="FrankRuehl" w:hint="cs"/>
          <w:rtl/>
        </w:rPr>
        <w:t>בסעיף 6(ה)(1) לחוק, לאחר המילים "בחוק איסור הפליית עיוורים המלווים בכלבי נחייה, התשנ"ג-1993" יבוא "כפי תוקפו בישראל מעת לעת";</w:t>
      </w:r>
    </w:p>
    <w:p w:rsidR="009610AE" w:rsidRDefault="009610AE" w:rsidP="00CA0B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7 לחוק במקום האמור בסעיף קטן (א) יבוא:</w:t>
      </w:r>
    </w:p>
    <w:p w:rsidR="009610AE" w:rsidRDefault="009610AE" w:rsidP="009610AE">
      <w:pPr>
        <w:pStyle w:val="P00"/>
        <w:spacing w:before="72"/>
        <w:ind w:left="1474" w:right="1134"/>
        <w:rPr>
          <w:rStyle w:val="default"/>
          <w:rFonts w:cs="FrankRuehl" w:hint="cs"/>
          <w:rtl/>
        </w:rPr>
      </w:pPr>
      <w:r>
        <w:rPr>
          <w:rStyle w:val="default"/>
          <w:rFonts w:cs="FrankRuehl" w:hint="cs"/>
          <w:rtl/>
        </w:rPr>
        <w:t>"מרכז הרישום הארצי שהוקם בישראל לפי חוק זה, ינהל וירכז רישום כלבים, פרטי בעליהם והרישיונות שניתנו גם מכוחו של חוק זה כפי תוקפו ברשויות המקומיות באזור";</w:t>
      </w:r>
    </w:p>
    <w:p w:rsidR="009610AE" w:rsidRDefault="009610AE" w:rsidP="009610A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8(ה) לחוק, לאחר המילים "בתחומי רשות מקומית אחרת" יבוא "בישראל או באזור";</w:t>
      </w:r>
    </w:p>
    <w:p w:rsidR="009610AE" w:rsidRDefault="009610AE" w:rsidP="009610A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12 לחוק </w:t>
      </w:r>
      <w:r>
        <w:rPr>
          <w:rStyle w:val="default"/>
          <w:rFonts w:cs="FrankRuehl"/>
          <w:rtl/>
        </w:rPr>
        <w:t>–</w:t>
      </w:r>
      <w:r>
        <w:rPr>
          <w:rStyle w:val="default"/>
          <w:rFonts w:cs="FrankRuehl" w:hint="cs"/>
          <w:rtl/>
        </w:rPr>
        <w:t xml:space="preserve"> לאחר המילים "ייבוא כלבים" יבוא "לאזור";</w:t>
      </w:r>
    </w:p>
    <w:p w:rsidR="009610AE" w:rsidRDefault="009610AE" w:rsidP="009610A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F41777">
        <w:rPr>
          <w:rStyle w:val="default"/>
          <w:rFonts w:cs="FrankRuehl" w:hint="cs"/>
          <w:rtl/>
        </w:rPr>
        <w:t>בסעיף 14 לחוק, לאחר המילים "לפי כל דין" יבוא "או תחיקת ביטחון";</w:t>
      </w:r>
    </w:p>
    <w:p w:rsidR="00F41777" w:rsidRDefault="00F41777" w:rsidP="009610A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בסעיף 15 לחוק </w:t>
      </w:r>
      <w:r>
        <w:rPr>
          <w:rStyle w:val="default"/>
          <w:rFonts w:cs="FrankRuehl"/>
          <w:rtl/>
        </w:rPr>
        <w:t>–</w:t>
      </w:r>
    </w:p>
    <w:p w:rsidR="00F41777" w:rsidRDefault="00F41777" w:rsidP="0065456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(א)(1) לחוק, במקום המילים "בית משפט" יבוא "בית משפט לעניינים מקומיים של ערכאה ראשונה";</w:t>
      </w:r>
    </w:p>
    <w:p w:rsidR="00F41777" w:rsidRDefault="00F41777" w:rsidP="0065456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65456A">
        <w:rPr>
          <w:rStyle w:val="default"/>
          <w:rFonts w:cs="FrankRuehl" w:hint="cs"/>
          <w:rtl/>
        </w:rPr>
        <w:t>בסעיף קטן (א)(2), במקום המילים "שר הביטחון, השר לביטחון פנים, או מי שכל אחד מהם הסמיך לעניין זה" יבוא "מפקד כוחות צה"ל באזור, או מי שהוסמך על ידו לעניין זה";</w:t>
      </w:r>
    </w:p>
    <w:p w:rsidR="0065456A" w:rsidRDefault="0065456A" w:rsidP="0065456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האמור בסעיף קטן (ב) יבוא: "לרופא וטרינר עירוני או למפקח תהא סמכות לערוך חקירות לפי חוק זה בתחומי הרשות המקומית, הזהה לסמכות המסורה לרופא וטרינר עירוני או למפקח, על פי העניין, הפועלים בישראל";</w:t>
      </w:r>
    </w:p>
    <w:p w:rsidR="0065456A" w:rsidRDefault="0065456A" w:rsidP="00742A5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742A52">
        <w:rPr>
          <w:rStyle w:val="default"/>
          <w:rFonts w:cs="FrankRuehl" w:hint="cs"/>
          <w:rtl/>
        </w:rPr>
        <w:t>בסעיף 20(א) לחוק, לאחר המילים "שר הפנים" יבוא "בישראל". בסעיף 20(ב) לחוק, לאחר המילים "למשרד החקלאות ופיתוח הכפר" יבוא "בישראל";</w:t>
      </w:r>
    </w:p>
    <w:p w:rsidR="00742A52" w:rsidRDefault="00742A52" w:rsidP="00742A52">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בסעיף 21(א) לחוק, לאחר המילים "משרד החקלאות ופיתוח הכפר" יבוא "בישראל";</w:t>
      </w:r>
    </w:p>
    <w:p w:rsidR="00742A52" w:rsidRDefault="00742A52" w:rsidP="00742A5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סעיפים 16(ב), 24, 25(ב) ו-28 </w:t>
      </w:r>
      <w:r>
        <w:rPr>
          <w:rStyle w:val="default"/>
          <w:rFonts w:cs="FrankRuehl"/>
          <w:rtl/>
        </w:rPr>
        <w:t>–</w:t>
      </w:r>
      <w:r>
        <w:rPr>
          <w:rStyle w:val="default"/>
          <w:rFonts w:cs="FrankRuehl" w:hint="cs"/>
          <w:rtl/>
        </w:rPr>
        <w:t xml:space="preserve"> יבוטלו;</w:t>
      </w:r>
    </w:p>
    <w:p w:rsidR="00742A52" w:rsidRDefault="00742A52" w:rsidP="00F0611F">
      <w:pPr>
        <w:pStyle w:val="P00"/>
        <w:spacing w:before="72"/>
        <w:ind w:left="1021" w:right="1134"/>
        <w:rPr>
          <w:rStyle w:val="default"/>
          <w:rFonts w:cs="FrankRuehl"/>
          <w:rtl/>
        </w:rPr>
      </w:pPr>
      <w:r>
        <w:rPr>
          <w:rStyle w:val="default"/>
          <w:rFonts w:cs="FrankRuehl" w:hint="cs"/>
          <w:rtl/>
        </w:rPr>
        <w:t>(12)</w:t>
      </w:r>
      <w:r>
        <w:rPr>
          <w:rStyle w:val="default"/>
          <w:rFonts w:cs="FrankRuehl" w:hint="cs"/>
          <w:rtl/>
        </w:rPr>
        <w:tab/>
        <w:t xml:space="preserve">חלף סעיף 29 לחוק יבוא: "על אף האמור </w:t>
      </w:r>
      <w:r w:rsidRPr="00F0611F">
        <w:rPr>
          <w:rStyle w:val="default"/>
          <w:rFonts w:cs="FrankRuehl" w:hint="cs"/>
          <w:rtl/>
        </w:rPr>
        <w:t xml:space="preserve">בסעיף 2, מי שהיה בעליו של כלב והחזיק בו ברשיון לפי </w:t>
      </w:r>
      <w:r w:rsidR="00F0611F" w:rsidRPr="00F0611F">
        <w:rPr>
          <w:rStyle w:val="default"/>
          <w:rFonts w:cs="FrankRuehl" w:hint="cs"/>
          <w:rtl/>
        </w:rPr>
        <w:t>חוק</w:t>
      </w:r>
      <w:r w:rsidRPr="00F0611F">
        <w:rPr>
          <w:rStyle w:val="default"/>
          <w:rFonts w:cs="FrankRuehl" w:hint="cs"/>
          <w:rtl/>
        </w:rPr>
        <w:t xml:space="preserve"> או תחיקת ביטחון, ערב תחילתו של תיקון זה, רשאי להמשיך ולהחזיק בכלב עד לפקיעת תוקפו של הרשיון או עד למועד חידושו, לפי המוקדם, אך לא יאוחר מתשעה</w:t>
      </w:r>
      <w:r>
        <w:rPr>
          <w:rStyle w:val="default"/>
          <w:rFonts w:cs="FrankRuehl" w:hint="cs"/>
          <w:rtl/>
        </w:rPr>
        <w:t xml:space="preserve"> חודשים מיום תחילתו של תיקון זה; לא היה לבעליו של הכלב רשיון, והחזיק בכלב כדין, יהיה רשאי להחזיק בו בלא רישיון לפי חוק זה, במשך 45 ימים יום תחילתו של תיקון זה.</w:t>
      </w:r>
    </w:p>
    <w:p w:rsidR="003B4077" w:rsidRPr="006E7C5E" w:rsidRDefault="003B4077" w:rsidP="003B4077">
      <w:pPr>
        <w:pStyle w:val="P00"/>
        <w:spacing w:before="0"/>
        <w:ind w:left="624" w:right="1134"/>
        <w:rPr>
          <w:rStyle w:val="default"/>
          <w:rFonts w:cs="FrankRuehl" w:hint="cs"/>
          <w:vanish/>
          <w:color w:val="FF0000"/>
          <w:sz w:val="20"/>
          <w:szCs w:val="20"/>
          <w:shd w:val="clear" w:color="auto" w:fill="FFFF99"/>
          <w:rtl/>
        </w:rPr>
      </w:pPr>
      <w:bookmarkStart w:id="1066" w:name="Rov1063"/>
      <w:r w:rsidRPr="006E7C5E">
        <w:rPr>
          <w:rStyle w:val="default"/>
          <w:rFonts w:cs="FrankRuehl" w:hint="cs"/>
          <w:vanish/>
          <w:color w:val="FF0000"/>
          <w:sz w:val="20"/>
          <w:szCs w:val="20"/>
          <w:shd w:val="clear" w:color="auto" w:fill="FFFF99"/>
          <w:rtl/>
        </w:rPr>
        <w:t>מיום 20.8.2006</w:t>
      </w:r>
    </w:p>
    <w:p w:rsidR="003B4077" w:rsidRPr="006E7C5E" w:rsidRDefault="003B4077" w:rsidP="003B4077">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157) תשס"ו-2006</w:t>
      </w:r>
    </w:p>
    <w:p w:rsidR="003B4077" w:rsidRPr="003B4077" w:rsidRDefault="003B4077" w:rsidP="003B4077">
      <w:pPr>
        <w:pStyle w:val="P00"/>
        <w:spacing w:before="0"/>
        <w:ind w:left="624"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קטן 3(ה2)</w:t>
      </w:r>
      <w:bookmarkEnd w:id="1066"/>
    </w:p>
    <w:p w:rsidR="00F24F0E" w:rsidRDefault="00F24F0E" w:rsidP="00F24F0E">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בחוק לפיקוח על יצוא הצמח </w:t>
      </w:r>
      <w:r>
        <w:rPr>
          <w:rStyle w:val="default"/>
          <w:rFonts w:cs="FrankRuehl"/>
          <w:rtl/>
        </w:rPr>
        <w:t>–</w:t>
      </w:r>
    </w:p>
    <w:p w:rsidR="00F24F0E" w:rsidRDefault="00F24F0E" w:rsidP="00ED00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בסיפא לסעיף 5(א) יבוא: </w:t>
      </w:r>
      <w:r w:rsidR="00ED000F">
        <w:rPr>
          <w:rStyle w:val="default"/>
          <w:rFonts w:cs="FrankRuehl" w:hint="cs"/>
          <w:rtl/>
        </w:rPr>
        <w:t>"כפי תוקפה בישראל";</w:t>
      </w:r>
    </w:p>
    <w:p w:rsidR="00ED000F" w:rsidRDefault="00ED000F" w:rsidP="00ED00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בסיפא לסעיף 8 יבוא: "בכל מקרה, הוראות חוק זה לא יחולו על הוצאת צמחים או סוג מסוגיהם לישראל בלבד".</w:t>
      </w:r>
    </w:p>
    <w:p w:rsidR="00ED000F" w:rsidRDefault="00ED000F" w:rsidP="00ED000F">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 xml:space="preserve">בחוק לפיקוח על יצוא של בעלי חיים </w:t>
      </w:r>
      <w:r>
        <w:rPr>
          <w:rStyle w:val="default"/>
          <w:rFonts w:cs="FrankRuehl"/>
          <w:rtl/>
        </w:rPr>
        <w:t>–</w:t>
      </w:r>
    </w:p>
    <w:p w:rsidR="00ED000F" w:rsidRDefault="00ED000F" w:rsidP="00ED00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בסיפא לסעיף 18(א) יבוא: "בכל מקרה, הוראות חוק זה לא יחולו על הוצאת תוצרת מן החי או סוג מסוגיה לישראל בלבד";</w:t>
      </w:r>
    </w:p>
    <w:p w:rsidR="00ED000F" w:rsidRDefault="00ED000F" w:rsidP="00ED00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19, לאחר המילים "פקודת בתי-הדואר" יבוא: "כפי תוקפה בישראל".</w:t>
      </w:r>
    </w:p>
    <w:p w:rsidR="00ED000F" w:rsidRDefault="00ED000F" w:rsidP="00F053FA">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 xml:space="preserve">בחוק הרופאים הוטרינריים </w:t>
      </w:r>
      <w:r>
        <w:rPr>
          <w:rStyle w:val="default"/>
          <w:rFonts w:cs="FrankRuehl"/>
          <w:rtl/>
        </w:rPr>
        <w:t>–</w:t>
      </w:r>
    </w:p>
    <w:p w:rsidR="00ED000F" w:rsidRDefault="00ED000F" w:rsidP="00F053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44E3F">
        <w:rPr>
          <w:rStyle w:val="default"/>
          <w:rFonts w:cs="FrankRuehl" w:hint="cs"/>
          <w:rtl/>
        </w:rPr>
        <w:t>בסעיף 1 לאחר המילים "התשמ"ה-1985", בסעיף 8 לאחר המילים "התשמ"א-1981" ובסעיף 21(א)(2) לאחר המילים "התשל"א-1971", יבוא: "כפי תוקפה בישראל";</w:t>
      </w:r>
    </w:p>
    <w:p w:rsidR="00B44E3F" w:rsidRDefault="00B44E3F" w:rsidP="00F053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בסעיפים 5(א)(1) ו-5(א)(4), לאחר המילה "בישראל" יבוא: "או באזור";</w:t>
      </w:r>
    </w:p>
    <w:p w:rsidR="00B44E3F" w:rsidRDefault="00B44E3F" w:rsidP="00F053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5(ב)(1), לאחר המילים "המועצה להשכלה גבוהה" יבוא: "בישראל" ובסעיף 5(ב)(2) במקום המילים "בחוץ לארץ" יבוא: "מחוץ לישראל";</w:t>
      </w:r>
    </w:p>
    <w:p w:rsidR="00B44E3F" w:rsidRDefault="00B44E3F" w:rsidP="00F053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17(א), לאחר המילים "ישיבת קבע בישראל" יבוא: "או באזור" ולאחר המילים "הגיע לישראל" יבוא: "או לאזור";</w:t>
      </w:r>
    </w:p>
    <w:p w:rsidR="00B44E3F" w:rsidRDefault="00B44E3F" w:rsidP="00F053F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F053FA">
        <w:rPr>
          <w:rStyle w:val="default"/>
          <w:rFonts w:cs="FrankRuehl" w:hint="cs"/>
          <w:rtl/>
        </w:rPr>
        <w:t>בסעיף 20(ג), במקום המילה "לממשלה" יבוא: "לממשלת ישראל".</w:t>
      </w:r>
    </w:p>
    <w:p w:rsidR="00AB1EF9" w:rsidRDefault="00AB1EF9" w:rsidP="00AB1EF9">
      <w:pPr>
        <w:pStyle w:val="P00"/>
        <w:spacing w:before="72"/>
        <w:ind w:left="624" w:right="1134"/>
        <w:rPr>
          <w:rStyle w:val="default"/>
          <w:rFonts w:cs="FrankRuehl" w:hint="cs"/>
          <w:rtl/>
        </w:rPr>
      </w:pPr>
      <w:r>
        <w:rPr>
          <w:rFonts w:cs="FrankRuehl" w:hint="cs"/>
          <w:sz w:val="26"/>
          <w:rtl/>
          <w:lang w:eastAsia="en-US"/>
        </w:rPr>
        <w:pict>
          <v:shape id="_x0000_s3929" type="#_x0000_t202" style="position:absolute;left:0;text-align:left;margin-left:470.35pt;margin-top:7.1pt;width:1in;height:34.25pt;z-index:252000768" filled="f" stroked="f">
            <v:textbox inset="1mm,0,1mm,0">
              <w:txbxContent>
                <w:p w:rsidR="001E0ADB" w:rsidRDefault="001E0ADB" w:rsidP="00AB1EF9">
                  <w:pPr>
                    <w:spacing w:line="160" w:lineRule="exact"/>
                    <w:rPr>
                      <w:rFonts w:cs="Miriam"/>
                      <w:noProof/>
                      <w:sz w:val="18"/>
                      <w:szCs w:val="18"/>
                      <w:rtl/>
                    </w:rPr>
                  </w:pPr>
                  <w:r>
                    <w:rPr>
                      <w:rFonts w:cs="Miriam" w:hint="cs"/>
                      <w:noProof/>
                      <w:sz w:val="18"/>
                      <w:szCs w:val="18"/>
                      <w:rtl/>
                    </w:rPr>
                    <w:t>(תיקון מס' 198) תשע"ב-2011</w:t>
                  </w:r>
                </w:p>
                <w:p w:rsidR="001E0ADB" w:rsidRDefault="001E0ADB" w:rsidP="00AB1EF9">
                  <w:pPr>
                    <w:spacing w:line="160" w:lineRule="exact"/>
                    <w:rPr>
                      <w:rFonts w:cs="Miriam" w:hint="cs"/>
                      <w:noProof/>
                      <w:sz w:val="18"/>
                      <w:szCs w:val="18"/>
                      <w:rtl/>
                    </w:rPr>
                  </w:pPr>
                  <w:r>
                    <w:rPr>
                      <w:rFonts w:cs="Miriam" w:hint="cs"/>
                      <w:noProof/>
                      <w:sz w:val="18"/>
                      <w:szCs w:val="18"/>
                      <w:rtl/>
                    </w:rPr>
                    <w:t>(תיקון מס' 213) תשע"ה-2015</w:t>
                  </w:r>
                </w:p>
              </w:txbxContent>
            </v:textbox>
          </v:shape>
        </w:pict>
      </w:r>
      <w:r>
        <w:rPr>
          <w:rStyle w:val="default"/>
          <w:rFonts w:cs="FrankRuehl" w:hint="cs"/>
          <w:rtl/>
        </w:rPr>
        <w:t>(ט)</w:t>
      </w:r>
      <w:r>
        <w:rPr>
          <w:rStyle w:val="default"/>
          <w:rFonts w:cs="FrankRuehl" w:hint="cs"/>
          <w:rtl/>
        </w:rPr>
        <w:tab/>
        <w:t xml:space="preserve">בחוק המועצה לענף הלול (ייצור ושיווק), התשכ"ד-1963 (להלן בסעיף קטן זה: "החוק") </w:t>
      </w:r>
      <w:r>
        <w:rPr>
          <w:rStyle w:val="default"/>
          <w:rFonts w:cs="FrankRuehl"/>
          <w:rtl/>
        </w:rPr>
        <w:t>–</w:t>
      </w:r>
    </w:p>
    <w:p w:rsidR="00AB1EF9" w:rsidRDefault="00AB1EF9" w:rsidP="00AB1E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AB1EF9" w:rsidRDefault="00AB1EF9" w:rsidP="00AB1EF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בהגדרה "השר", בסופה יבוא "בישראל";</w:t>
      </w:r>
    </w:p>
    <w:p w:rsidR="00AB1EF9" w:rsidRDefault="00AB1EF9" w:rsidP="00AB1EF9">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t xml:space="preserve">ההגדרה "השרים" </w:t>
      </w:r>
      <w:r>
        <w:rPr>
          <w:rStyle w:val="default"/>
          <w:rFonts w:cs="FrankRuehl"/>
          <w:rtl/>
        </w:rPr>
        <w:t>–</w:t>
      </w:r>
      <w:r>
        <w:rPr>
          <w:rStyle w:val="default"/>
          <w:rFonts w:cs="FrankRuehl" w:hint="cs"/>
          <w:rtl/>
        </w:rPr>
        <w:t xml:space="preserve"> תימחק;</w:t>
      </w:r>
    </w:p>
    <w:p w:rsidR="007200AD" w:rsidRPr="007200AD" w:rsidRDefault="003B4077" w:rsidP="007200AD">
      <w:pPr>
        <w:pStyle w:val="P00"/>
        <w:spacing w:before="72"/>
        <w:ind w:left="1474" w:right="1134"/>
        <w:rPr>
          <w:rStyle w:val="default"/>
          <w:rFonts w:cs="FrankRuehl" w:hint="cs"/>
          <w:rtl/>
        </w:rPr>
      </w:pPr>
      <w:r w:rsidRPr="007200AD">
        <w:rPr>
          <w:rStyle w:val="default"/>
          <w:rFonts w:cs="FrankRuehl" w:hint="cs"/>
          <w:rtl/>
        </w:rPr>
        <w:pict>
          <v:shape id="_x0000_s4039" type="#_x0000_t202" style="position:absolute;left:0;text-align:left;margin-left:470.35pt;margin-top:7.1pt;width:1in;height:18pt;z-index:252045824" filled="f" stroked="f">
            <v:textbox inset="1mm,0,1mm,0">
              <w:txbxContent>
                <w:p w:rsidR="001E0ADB" w:rsidRDefault="001E0ADB" w:rsidP="003B4077">
                  <w:pPr>
                    <w:spacing w:line="160" w:lineRule="exact"/>
                    <w:rPr>
                      <w:rFonts w:cs="Miriam" w:hint="cs"/>
                      <w:noProof/>
                      <w:sz w:val="18"/>
                      <w:szCs w:val="18"/>
                      <w:rtl/>
                    </w:rPr>
                  </w:pPr>
                  <w:r>
                    <w:rPr>
                      <w:rFonts w:cs="Miriam" w:hint="cs"/>
                      <w:noProof/>
                      <w:sz w:val="18"/>
                      <w:szCs w:val="18"/>
                      <w:rtl/>
                    </w:rPr>
                    <w:t>(תיקון מס' 213) תשע"ה-2015</w:t>
                  </w:r>
                </w:p>
              </w:txbxContent>
            </v:textbox>
          </v:shape>
        </w:pict>
      </w:r>
      <w:r>
        <w:rPr>
          <w:rStyle w:val="default"/>
          <w:rFonts w:cs="FrankRuehl" w:hint="cs"/>
          <w:rtl/>
        </w:rPr>
        <w:t>(ג)</w:t>
      </w:r>
      <w:r>
        <w:rPr>
          <w:rStyle w:val="default"/>
          <w:rFonts w:cs="FrankRuehl" w:hint="cs"/>
          <w:rtl/>
        </w:rPr>
        <w:tab/>
      </w:r>
      <w:r w:rsidR="007200AD" w:rsidRPr="007200AD">
        <w:rPr>
          <w:rStyle w:val="default"/>
          <w:rFonts w:cs="FrankRuehl" w:hint="cs"/>
          <w:rtl/>
        </w:rPr>
        <w:t xml:space="preserve">"מנהל אגף בכיר" </w:t>
      </w:r>
      <w:r w:rsidR="007200AD" w:rsidRPr="007200AD">
        <w:rPr>
          <w:rStyle w:val="default"/>
          <w:rFonts w:cs="FrankRuehl"/>
          <w:rtl/>
        </w:rPr>
        <w:t>–</w:t>
      </w:r>
      <w:r w:rsidR="007200AD" w:rsidRPr="007200AD">
        <w:rPr>
          <w:rStyle w:val="default"/>
          <w:rFonts w:cs="FrankRuehl" w:hint="cs"/>
          <w:rtl/>
        </w:rPr>
        <w:t xml:space="preserve"> מנהל אגף בכיר במשרד החקלאות ופיתוח הכפר בישראל, שימונה על ידי המנהל הכללי של משרד החקלאות ופיתוח הכפר בישראל לצורך מילוי התפקידים, המפורטים להלן בתקנון זה;</w:t>
      </w:r>
    </w:p>
    <w:p w:rsidR="00AB1EF9" w:rsidRDefault="00AB1EF9" w:rsidP="00AB1E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הפרק השני </w:t>
      </w:r>
      <w:r>
        <w:rPr>
          <w:rStyle w:val="default"/>
          <w:rFonts w:cs="FrankRuehl"/>
          <w:rtl/>
        </w:rPr>
        <w:t>–</w:t>
      </w:r>
      <w:r>
        <w:rPr>
          <w:rStyle w:val="default"/>
          <w:rFonts w:cs="FrankRuehl" w:hint="cs"/>
          <w:rtl/>
        </w:rPr>
        <w:t xml:space="preserve"> יימחק; כל סמכות, זכות, כוח, חסינות וכיוצא באלה שניתנו בחוק או בתחיקת משנה מכוחו למועצה לענף הלול שהוקמה בישראל לפי סעיף 2 לחוק או למי מטעמה, יינתנו ביחס למשק הלול ברשויות המקומיות </w:t>
      </w:r>
      <w:r w:rsidR="00BC23D5">
        <w:rPr>
          <w:rStyle w:val="default"/>
          <w:rFonts w:cs="FrankRuehl" w:hint="cs"/>
          <w:rtl/>
        </w:rPr>
        <w:t>ל</w:t>
      </w:r>
      <w:r w:rsidR="00BC23D5" w:rsidRPr="00BC23D5">
        <w:rPr>
          <w:rStyle w:val="default"/>
          <w:rFonts w:cs="FrankRuehl" w:hint="cs"/>
          <w:rtl/>
        </w:rPr>
        <w:t>מנהל אגף בכיר</w:t>
      </w:r>
      <w:r>
        <w:rPr>
          <w:rStyle w:val="default"/>
          <w:rFonts w:cs="FrankRuehl" w:hint="cs"/>
          <w:rtl/>
        </w:rPr>
        <w:t xml:space="preserve"> למי שהוא הסמיך לכך, באופן כללי או לענין מסוים;</w:t>
      </w:r>
    </w:p>
    <w:p w:rsidR="00AB1EF9" w:rsidRDefault="006A1E9A" w:rsidP="006A1E9A">
      <w:pPr>
        <w:pStyle w:val="P00"/>
        <w:spacing w:before="72"/>
        <w:ind w:left="1021" w:right="1134"/>
        <w:rPr>
          <w:rStyle w:val="default"/>
          <w:rFonts w:cs="FrankRuehl" w:hint="cs"/>
          <w:rtl/>
        </w:rPr>
      </w:pPr>
      <w:r w:rsidRPr="007200AD">
        <w:rPr>
          <w:rStyle w:val="default"/>
          <w:rFonts w:cs="FrankRuehl" w:hint="cs"/>
          <w:rtl/>
        </w:rPr>
        <w:pict>
          <v:shape id="_x0000_s4089" type="#_x0000_t202" style="position:absolute;left:0;text-align:left;margin-left:470.35pt;margin-top:7.1pt;width:1in;height:18pt;z-index:252091904" filled="f" stroked="f">
            <v:textbox inset="1mm,0,1mm,0">
              <w:txbxContent>
                <w:p w:rsidR="001E0ADB" w:rsidRDefault="001E0ADB" w:rsidP="006A1E9A">
                  <w:pPr>
                    <w:spacing w:line="160" w:lineRule="exact"/>
                    <w:rPr>
                      <w:rFonts w:cs="Miriam" w:hint="cs"/>
                      <w:noProof/>
                      <w:sz w:val="18"/>
                      <w:szCs w:val="18"/>
                      <w:rtl/>
                    </w:rPr>
                  </w:pPr>
                  <w:r>
                    <w:rPr>
                      <w:rFonts w:cs="Miriam" w:hint="cs"/>
                      <w:noProof/>
                      <w:sz w:val="18"/>
                      <w:szCs w:val="18"/>
                      <w:rtl/>
                    </w:rPr>
                    <w:t>(תיקון מס' 225) תשע"ט-2018</w:t>
                  </w:r>
                </w:p>
              </w:txbxContent>
            </v:textbox>
          </v:shape>
        </w:pict>
      </w:r>
      <w:r>
        <w:rPr>
          <w:rStyle w:val="default"/>
          <w:rFonts w:cs="FrankRuehl" w:hint="cs"/>
          <w:rtl/>
        </w:rPr>
        <w:t>(3)</w:t>
      </w:r>
      <w:r>
        <w:rPr>
          <w:rStyle w:val="default"/>
          <w:rFonts w:cs="FrankRuehl" w:hint="cs"/>
          <w:rtl/>
        </w:rPr>
        <w:tab/>
      </w:r>
      <w:r w:rsidR="00AB1EF9">
        <w:rPr>
          <w:rStyle w:val="default"/>
          <w:rFonts w:cs="FrankRuehl" w:hint="cs"/>
          <w:rtl/>
        </w:rPr>
        <w:t>במקום סעיף 31 יבוא:</w:t>
      </w:r>
    </w:p>
    <w:p w:rsidR="00AB1EF9" w:rsidRDefault="00AB1EF9" w:rsidP="001E3A0E">
      <w:pPr>
        <w:pStyle w:val="P00"/>
        <w:spacing w:before="72"/>
        <w:ind w:left="1474" w:right="1134"/>
        <w:rPr>
          <w:rStyle w:val="default"/>
          <w:rFonts w:cs="FrankRuehl" w:hint="cs"/>
          <w:rtl/>
        </w:rPr>
      </w:pPr>
      <w:r>
        <w:rPr>
          <w:rStyle w:val="default"/>
          <w:rFonts w:cs="FrankRuehl" w:hint="cs"/>
          <w:rtl/>
        </w:rPr>
        <w:t>"</w:t>
      </w:r>
      <w:r w:rsidRPr="00AB1EF9">
        <w:rPr>
          <w:rStyle w:val="default"/>
          <w:rFonts w:cs="Miriam" w:hint="cs"/>
          <w:sz w:val="18"/>
          <w:szCs w:val="18"/>
          <w:rtl/>
        </w:rPr>
        <w:t>מכסות ארצות ואישיות</w:t>
      </w:r>
    </w:p>
    <w:p w:rsidR="00AB1EF9" w:rsidRDefault="00AB1EF9" w:rsidP="001E3A0E">
      <w:pPr>
        <w:pStyle w:val="P00"/>
        <w:spacing w:before="72"/>
        <w:ind w:left="1474" w:right="1134"/>
        <w:rPr>
          <w:rStyle w:val="default"/>
          <w:rFonts w:cs="FrankRuehl" w:hint="cs"/>
          <w:rtl/>
        </w:rPr>
      </w:pPr>
      <w:r>
        <w:rPr>
          <w:rStyle w:val="default"/>
          <w:rFonts w:cs="FrankRuehl" w:hint="cs"/>
          <w:rtl/>
        </w:rPr>
        <w:t>31.</w:t>
      </w:r>
      <w:r>
        <w:rPr>
          <w:rStyle w:val="default"/>
          <w:rFonts w:cs="FrankRuehl" w:hint="cs"/>
          <w:rtl/>
        </w:rPr>
        <w:tab/>
        <w:t>(א)</w:t>
      </w:r>
      <w:r>
        <w:rPr>
          <w:rStyle w:val="default"/>
          <w:rFonts w:cs="FrankRuehl" w:hint="cs"/>
          <w:rtl/>
        </w:rPr>
        <w:tab/>
      </w:r>
      <w:r w:rsidR="006A1E9A" w:rsidRPr="006A1E9A">
        <w:rPr>
          <w:rStyle w:val="default"/>
          <w:rFonts w:cs="FrankRuehl" w:hint="cs"/>
          <w:rtl/>
        </w:rPr>
        <w:t xml:space="preserve">המנהל הכללי של משרד החקלאות ופיתוח הכפר בישראל רשאי לקבוע בהודעה שתפורסם באתר משרד החקלאות ופיתוח הכפר מדי שנה בשנה, את גודל משק הלול בהיקף כלל הרשויות המקומיות להטלה, להדגרה או לפיטום (להלן </w:t>
      </w:r>
      <w:r w:rsidR="006A1E9A" w:rsidRPr="006A1E9A">
        <w:rPr>
          <w:rStyle w:val="default"/>
          <w:rFonts w:cs="FrankRuehl"/>
          <w:rtl/>
        </w:rPr>
        <w:t>–</w:t>
      </w:r>
      <w:r w:rsidR="006A1E9A" w:rsidRPr="006A1E9A">
        <w:rPr>
          <w:rStyle w:val="default"/>
          <w:rFonts w:cs="FrankRuehl" w:hint="cs"/>
          <w:rtl/>
        </w:rPr>
        <w:t xml:space="preserve"> "המכסה האזורית")</w:t>
      </w:r>
      <w:r w:rsidR="001E3A0E">
        <w:rPr>
          <w:rStyle w:val="default"/>
          <w:rFonts w:cs="FrankRuehl" w:hint="cs"/>
          <w:rtl/>
        </w:rPr>
        <w:t>.</w:t>
      </w:r>
    </w:p>
    <w:p w:rsidR="006A1E9A" w:rsidRPr="006A1E9A" w:rsidRDefault="006A1E9A" w:rsidP="006A1E9A">
      <w:pPr>
        <w:pStyle w:val="P00"/>
        <w:spacing w:before="72"/>
        <w:ind w:left="1474" w:right="1134"/>
        <w:rPr>
          <w:rStyle w:val="default"/>
          <w:rFonts w:cs="FrankRuehl"/>
          <w:rtl/>
        </w:rPr>
      </w:pPr>
      <w:r w:rsidRPr="006A1E9A">
        <w:rPr>
          <w:rStyle w:val="default"/>
          <w:rFonts w:cs="FrankRuehl"/>
          <w:rtl/>
        </w:rPr>
        <w:tab/>
      </w:r>
      <w:r w:rsidRPr="006A1E9A">
        <w:rPr>
          <w:rStyle w:val="default"/>
          <w:rFonts w:cs="FrankRuehl" w:hint="cs"/>
          <w:rtl/>
        </w:rPr>
        <w:t>(א1)</w:t>
      </w:r>
      <w:r w:rsidRPr="006A1E9A">
        <w:rPr>
          <w:rStyle w:val="default"/>
          <w:rFonts w:cs="FrankRuehl"/>
          <w:rtl/>
        </w:rPr>
        <w:tab/>
      </w:r>
      <w:r w:rsidRPr="006A1E9A">
        <w:rPr>
          <w:rStyle w:val="default"/>
          <w:rFonts w:cs="FrankRuehl" w:hint="cs"/>
          <w:rtl/>
        </w:rPr>
        <w:t>גודל משק הלול בכלל הרשויות המקומיות בכל שנה יהיה בהיקף המכסה האזורית שנקבעה לפי סעיף קטן (א), ככל שנקבעה, בשינוי הנגזר מהעברת מכסה לפי סעיף 34(א1).</w:t>
      </w:r>
    </w:p>
    <w:p w:rsidR="001E3A0E" w:rsidRDefault="001E3A0E" w:rsidP="001E3A0E">
      <w:pPr>
        <w:pStyle w:val="P00"/>
        <w:spacing w:before="72"/>
        <w:ind w:left="1474" w:right="1134"/>
        <w:rPr>
          <w:rStyle w:val="default"/>
          <w:rFonts w:cs="FrankRuehl" w:hint="cs"/>
          <w:rtl/>
        </w:rPr>
      </w:pPr>
      <w:r>
        <w:rPr>
          <w:rStyle w:val="default"/>
          <w:rFonts w:cs="FrankRuehl" w:hint="cs"/>
          <w:rtl/>
        </w:rPr>
        <w:tab/>
        <w:t>(ב)</w:t>
      </w:r>
      <w:r>
        <w:rPr>
          <w:rStyle w:val="default"/>
          <w:rFonts w:cs="FrankRuehl" w:hint="cs"/>
          <w:rtl/>
        </w:rPr>
        <w:tab/>
        <w:t>העקרונות לקביעת מכסות ייצור ושיווק אישיות שנקבעו לפי סעיף 31(2) לחוק יחולו על משק הלול ברשויות המקומיות</w:t>
      </w:r>
      <w:r w:rsidR="006A1E9A">
        <w:rPr>
          <w:rStyle w:val="default"/>
          <w:rFonts w:cs="FrankRuehl" w:hint="cs"/>
          <w:rtl/>
        </w:rPr>
        <w:t xml:space="preserve"> </w:t>
      </w:r>
      <w:r w:rsidR="006A1E9A" w:rsidRPr="006A1E9A">
        <w:rPr>
          <w:rStyle w:val="default"/>
          <w:rFonts w:cs="FrankRuehl" w:hint="cs"/>
          <w:rtl/>
        </w:rPr>
        <w:t xml:space="preserve">(להלן </w:t>
      </w:r>
      <w:r w:rsidR="006A1E9A" w:rsidRPr="006A1E9A">
        <w:rPr>
          <w:rStyle w:val="default"/>
          <w:rFonts w:cs="FrankRuehl"/>
          <w:rtl/>
        </w:rPr>
        <w:t>–</w:t>
      </w:r>
      <w:r w:rsidR="006A1E9A" w:rsidRPr="006A1E9A">
        <w:rPr>
          <w:rStyle w:val="default"/>
          <w:rFonts w:cs="FrankRuehl" w:hint="cs"/>
          <w:rtl/>
        </w:rPr>
        <w:t xml:space="preserve"> "מכסות אישיות")</w:t>
      </w:r>
      <w:r>
        <w:rPr>
          <w:rStyle w:val="default"/>
          <w:rFonts w:cs="FrankRuehl" w:hint="cs"/>
          <w:rtl/>
        </w:rPr>
        <w:t>.</w:t>
      </w:r>
    </w:p>
    <w:p w:rsidR="001E3A0E" w:rsidRDefault="001E3A0E" w:rsidP="001E3A0E">
      <w:pPr>
        <w:pStyle w:val="P00"/>
        <w:spacing w:before="72"/>
        <w:ind w:left="1474" w:right="1134"/>
        <w:rPr>
          <w:rStyle w:val="default"/>
          <w:rFonts w:cs="FrankRuehl"/>
          <w:rtl/>
        </w:rPr>
      </w:pPr>
      <w:r>
        <w:rPr>
          <w:rStyle w:val="default"/>
          <w:rFonts w:cs="FrankRuehl" w:hint="cs"/>
          <w:rtl/>
        </w:rPr>
        <w:tab/>
        <w:t>(ג)</w:t>
      </w:r>
      <w:r>
        <w:rPr>
          <w:rStyle w:val="default"/>
          <w:rFonts w:cs="FrankRuehl" w:hint="cs"/>
          <w:rtl/>
        </w:rPr>
        <w:tab/>
        <w:t>על אף האמור בסעיף קטן (ב), המנהל הכללי של משרד החקלאות ופיתוח הכפר בישראל רשאי לקבוע עקרונות לקביעת מכסות ייצור ושיווק אישיות במשק הלול ברשויות המקומיות, אם קיים לדעתו באזור טעם מיוחד לסטות מהעקרונות לקביעת מכסות ייצור ושיווק אישיות שנקבעו לפי 31(2) לחוק או להוסיף עליהם.";</w:t>
      </w:r>
    </w:p>
    <w:p w:rsidR="001E3A0E" w:rsidRDefault="001E3A0E" w:rsidP="001E3A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32 </w:t>
      </w:r>
      <w:r>
        <w:rPr>
          <w:rStyle w:val="default"/>
          <w:rFonts w:cs="FrankRuehl"/>
          <w:rtl/>
        </w:rPr>
        <w:t>–</w:t>
      </w:r>
    </w:p>
    <w:p w:rsidR="001E3A0E" w:rsidRDefault="001E3A0E" w:rsidP="001E3A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סעיף קטן (א) יבוא:</w:t>
      </w:r>
    </w:p>
    <w:p w:rsidR="001E3A0E" w:rsidRDefault="001E3A0E" w:rsidP="001E3A0E">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r>
      <w:r w:rsidR="00BC23D5" w:rsidRPr="00BC23D5">
        <w:rPr>
          <w:rStyle w:val="default"/>
          <w:rFonts w:cs="FrankRuehl" w:hint="cs"/>
          <w:rtl/>
        </w:rPr>
        <w:t>מנהל אגף בכיר</w:t>
      </w:r>
      <w:r>
        <w:rPr>
          <w:rStyle w:val="default"/>
          <w:rFonts w:cs="FrankRuehl" w:hint="cs"/>
          <w:rtl/>
        </w:rPr>
        <w:t xml:space="preserve"> או מי שהוא הסמיך לכך רשאי לקבוע מכסות אישיות או לסרב לקבען בכפוף להוראות סעיף 31(2) לחוק.";</w:t>
      </w:r>
    </w:p>
    <w:p w:rsidR="001E3A0E" w:rsidRDefault="001E3A0E" w:rsidP="001E3A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1E3A0E" w:rsidRDefault="001E3A0E" w:rsidP="001E3A0E">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במקום "החלטת ועדת מכסות" יבוא "החלטה של </w:t>
      </w:r>
      <w:r w:rsidR="00BC23D5" w:rsidRPr="00BC23D5">
        <w:rPr>
          <w:rStyle w:val="default"/>
          <w:rFonts w:cs="FrankRuehl" w:hint="cs"/>
          <w:rtl/>
        </w:rPr>
        <w:t>מנהל אגף בכיר</w:t>
      </w:r>
      <w:r>
        <w:rPr>
          <w:rStyle w:val="default"/>
          <w:rFonts w:cs="FrankRuehl" w:hint="cs"/>
          <w:rtl/>
        </w:rPr>
        <w:t xml:space="preserve"> או של מי שהוא הסמיך לכך";</w:t>
      </w:r>
    </w:p>
    <w:p w:rsidR="001E3A0E" w:rsidRDefault="001E3A0E" w:rsidP="001E3A0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במקום "בידי יושב ראש הועדה" יבוא "בידו";</w:t>
      </w:r>
    </w:p>
    <w:p w:rsidR="001E3A0E" w:rsidRDefault="001E3A0E" w:rsidP="001E3A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במקום סעיף 33 יבוא:</w:t>
      </w:r>
    </w:p>
    <w:p w:rsidR="001E3A0E" w:rsidRDefault="001E3A0E" w:rsidP="001E3A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הרואה עצמו נפגע על ידי החלטה של סגן מנהל הרשות לתכנון לפי סעיף 32 לחוק, יהיה רשאי לערור עליה, תוך חמישה עשר יום מיום המצאת הצו, לפני המנהל הכללי של המשרד החקלאות ופיתוח הכפר בישראל.</w:t>
      </w:r>
    </w:p>
    <w:p w:rsidR="001E3A0E" w:rsidRDefault="001E3A0E" w:rsidP="001E3A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החלטת המנהל הכללי של המשרד החקלאות ופיתוח הכפר בישראל היא סופית.";</w:t>
      </w:r>
    </w:p>
    <w:p w:rsidR="001E3A0E" w:rsidRDefault="001E3A0E" w:rsidP="00F477A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F477AF">
        <w:rPr>
          <w:rStyle w:val="default"/>
          <w:rFonts w:cs="FrankRuehl" w:hint="cs"/>
          <w:rtl/>
        </w:rPr>
        <w:t xml:space="preserve">בסעיף 34 </w:t>
      </w:r>
      <w:r w:rsidR="00F477AF">
        <w:rPr>
          <w:rStyle w:val="default"/>
          <w:rFonts w:cs="FrankRuehl"/>
          <w:rtl/>
        </w:rPr>
        <w:t>–</w:t>
      </w:r>
    </w:p>
    <w:p w:rsidR="00F477AF" w:rsidRDefault="00F477AF" w:rsidP="00F47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בסופו יבוא "בתוך משק הלול במועצות ברשויות המקומיות";</w:t>
      </w:r>
    </w:p>
    <w:p w:rsidR="00F477AF" w:rsidRDefault="00F477AF" w:rsidP="00F477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הרישה עד המילים "ומשקבעו כך" יבוא "נקבעה בישראל מכסה מרבית ומכסה מזערית לגבי כל מין של תוצרת הלול לפי סעיף 34(ב) לחוק,";</w:t>
      </w:r>
    </w:p>
    <w:p w:rsidR="00F477AF" w:rsidRDefault="00F477AF" w:rsidP="00F477A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(ג), במקום הסיפה החל במילה "שתקבע" יבוא "שנקבעו לפי סעיף 34(ג) לחוק";</w:t>
      </w:r>
    </w:p>
    <w:p w:rsidR="00F477AF" w:rsidRDefault="00F477AF" w:rsidP="00F477A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בסעיף קטן (ד)(1) </w:t>
      </w:r>
      <w:r>
        <w:rPr>
          <w:rStyle w:val="default"/>
          <w:rFonts w:cs="FrankRuehl"/>
          <w:rtl/>
        </w:rPr>
        <w:t>–</w:t>
      </w:r>
    </w:p>
    <w:p w:rsidR="00F477AF" w:rsidRDefault="00F477AF" w:rsidP="00F477AF">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"למועצה" יבוא "</w:t>
      </w:r>
      <w:r w:rsidR="00BC23D5">
        <w:rPr>
          <w:rStyle w:val="default"/>
          <w:rFonts w:cs="FrankRuehl" w:hint="cs"/>
          <w:rtl/>
        </w:rPr>
        <w:t>ל</w:t>
      </w:r>
      <w:r w:rsidR="00BC23D5" w:rsidRPr="00BC23D5">
        <w:rPr>
          <w:rStyle w:val="default"/>
          <w:rFonts w:cs="FrankRuehl" w:hint="cs"/>
          <w:rtl/>
        </w:rPr>
        <w:t>מנהל אגף בכיר</w:t>
      </w:r>
      <w:r>
        <w:rPr>
          <w:rStyle w:val="default"/>
          <w:rFonts w:cs="FrankRuehl" w:hint="cs"/>
          <w:rtl/>
        </w:rPr>
        <w:t xml:space="preserve"> או למי שהוא הסמיך לכך";</w:t>
      </w:r>
    </w:p>
    <w:p w:rsidR="00F477AF" w:rsidRDefault="00F477AF" w:rsidP="00F477AF">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במקום הסיפה החל במילה "מהמדינה" יבוא "ממדינת ישראל בהתאם לכללים שנקבעו בישראל לפי סעיף 34(ד)(1) רישה לחוק";</w:t>
      </w:r>
    </w:p>
    <w:p w:rsidR="00186766" w:rsidRPr="00186766" w:rsidRDefault="00186766" w:rsidP="00186766">
      <w:pPr>
        <w:pStyle w:val="P00"/>
        <w:spacing w:before="72"/>
        <w:ind w:left="1021" w:right="1134"/>
        <w:rPr>
          <w:rStyle w:val="default"/>
          <w:rFonts w:cs="FrankRuehl"/>
          <w:rtl/>
        </w:rPr>
      </w:pPr>
      <w:r w:rsidRPr="007200AD">
        <w:rPr>
          <w:rStyle w:val="default"/>
          <w:rFonts w:cs="FrankRuehl" w:hint="cs"/>
          <w:rtl/>
        </w:rPr>
        <w:pict>
          <v:shape id="_x0000_s4090" type="#_x0000_t202" style="position:absolute;left:0;text-align:left;margin-left:470.35pt;margin-top:7.1pt;width:1in;height:18pt;z-index:252092928" filled="f" stroked="f">
            <v:textbox inset="1mm,0,1mm,0">
              <w:txbxContent>
                <w:p w:rsidR="001E0ADB" w:rsidRDefault="001E0ADB" w:rsidP="00186766">
                  <w:pPr>
                    <w:spacing w:line="160" w:lineRule="exact"/>
                    <w:rPr>
                      <w:rFonts w:cs="Miriam" w:hint="cs"/>
                      <w:noProof/>
                      <w:sz w:val="18"/>
                      <w:szCs w:val="18"/>
                      <w:rtl/>
                    </w:rPr>
                  </w:pPr>
                  <w:r>
                    <w:rPr>
                      <w:rFonts w:cs="Miriam" w:hint="cs"/>
                      <w:noProof/>
                      <w:sz w:val="18"/>
                      <w:szCs w:val="18"/>
                      <w:rtl/>
                    </w:rPr>
                    <w:t>(תיקון מס' 225) תשע"ט-2018</w:t>
                  </w:r>
                </w:p>
              </w:txbxContent>
            </v:textbox>
          </v:shape>
        </w:pict>
      </w:r>
      <w:r>
        <w:rPr>
          <w:rStyle w:val="default"/>
          <w:rFonts w:cs="FrankRuehl" w:hint="cs"/>
          <w:rtl/>
        </w:rPr>
        <w:t>(</w:t>
      </w:r>
      <w:r w:rsidRPr="00186766">
        <w:rPr>
          <w:rStyle w:val="default"/>
          <w:rFonts w:cs="FrankRuehl" w:hint="cs"/>
          <w:rtl/>
        </w:rPr>
        <w:t>6א)</w:t>
      </w:r>
      <w:r w:rsidRPr="00186766">
        <w:rPr>
          <w:rStyle w:val="default"/>
          <w:rFonts w:cs="FrankRuehl"/>
          <w:rtl/>
        </w:rPr>
        <w:tab/>
      </w:r>
      <w:r w:rsidRPr="00186766">
        <w:rPr>
          <w:rStyle w:val="default"/>
          <w:rFonts w:cs="FrankRuehl" w:hint="cs"/>
          <w:rtl/>
        </w:rPr>
        <w:t xml:space="preserve">בסעיף 34א </w:t>
      </w:r>
      <w:r w:rsidRPr="00186766">
        <w:rPr>
          <w:rStyle w:val="default"/>
          <w:rFonts w:cs="FrankRuehl"/>
          <w:rtl/>
        </w:rPr>
        <w:t>–</w:t>
      </w:r>
    </w:p>
    <w:p w:rsidR="00186766" w:rsidRPr="00186766" w:rsidRDefault="00186766" w:rsidP="00186766">
      <w:pPr>
        <w:pStyle w:val="P00"/>
        <w:spacing w:before="72"/>
        <w:ind w:left="1474" w:right="1134"/>
        <w:rPr>
          <w:rStyle w:val="default"/>
          <w:rFonts w:cs="FrankRuehl"/>
          <w:rtl/>
        </w:rPr>
      </w:pPr>
      <w:r w:rsidRPr="00186766">
        <w:rPr>
          <w:rStyle w:val="default"/>
          <w:rFonts w:cs="FrankRuehl" w:hint="cs"/>
          <w:rtl/>
        </w:rPr>
        <w:t>(א)</w:t>
      </w:r>
      <w:r w:rsidRPr="00186766">
        <w:rPr>
          <w:rStyle w:val="default"/>
          <w:rFonts w:cs="FrankRuehl"/>
          <w:rtl/>
        </w:rPr>
        <w:tab/>
      </w:r>
      <w:r w:rsidRPr="00186766">
        <w:rPr>
          <w:rStyle w:val="default"/>
          <w:rFonts w:cs="FrankRuehl" w:hint="cs"/>
          <w:rtl/>
        </w:rPr>
        <w:t>ההגדרות "אזור", "יישוב באזור" ו-"מכסה מהאזור" תמחקנה;</w:t>
      </w:r>
    </w:p>
    <w:p w:rsidR="00186766" w:rsidRPr="00186766" w:rsidRDefault="00186766" w:rsidP="00186766">
      <w:pPr>
        <w:pStyle w:val="P00"/>
        <w:spacing w:before="72"/>
        <w:ind w:left="1474" w:right="1134"/>
        <w:rPr>
          <w:rStyle w:val="default"/>
          <w:rFonts w:cs="FrankRuehl"/>
          <w:rtl/>
        </w:rPr>
      </w:pPr>
      <w:r w:rsidRPr="00186766">
        <w:rPr>
          <w:rStyle w:val="default"/>
          <w:rFonts w:cs="FrankRuehl" w:hint="cs"/>
          <w:rtl/>
        </w:rPr>
        <w:t>(ב)</w:t>
      </w:r>
      <w:r w:rsidRPr="00186766">
        <w:rPr>
          <w:rStyle w:val="default"/>
          <w:rFonts w:cs="FrankRuehl"/>
          <w:rtl/>
        </w:rPr>
        <w:tab/>
      </w:r>
      <w:r w:rsidRPr="00186766">
        <w:rPr>
          <w:rStyle w:val="default"/>
          <w:rFonts w:cs="FrankRuehl" w:hint="cs"/>
          <w:rtl/>
        </w:rPr>
        <w:t>בסעיף קטן (ב) במקום "בעל מכסה אישית רשאי להעביר לבעל מכסה מהאזור את מכסתו האישית, כולה או מקצתה, ורשאי לקבל ממנו מכסה מהאזור" יבוא "בעל מכסה אישית ברשות מקומית רשאי להעביר לבעל מכסה אישית לפי החוק בישראל את מכסתו האישית בהתאם לתנאים הקבועים בסעיף קטן (ג) ורשאי לקבל ממנו מכסה, ובלבד שבעל מכסה ברשות מקומית לא יעביר מכסה אישית כאמור אלא לאחר שקיבל אישור להעברה מטעם מנהל אגף בכיר;</w:t>
      </w:r>
    </w:p>
    <w:p w:rsidR="00186766" w:rsidRPr="00186766" w:rsidRDefault="00186766" w:rsidP="00186766">
      <w:pPr>
        <w:pStyle w:val="P00"/>
        <w:spacing w:before="72"/>
        <w:ind w:left="1474" w:right="1134"/>
        <w:rPr>
          <w:rStyle w:val="default"/>
          <w:rFonts w:cs="FrankRuehl"/>
          <w:rtl/>
        </w:rPr>
      </w:pPr>
      <w:r w:rsidRPr="00186766">
        <w:rPr>
          <w:rStyle w:val="default"/>
          <w:rFonts w:cs="FrankRuehl" w:hint="cs"/>
          <w:rtl/>
        </w:rPr>
        <w:t>(ג)</w:t>
      </w:r>
      <w:r w:rsidRPr="00186766">
        <w:rPr>
          <w:rStyle w:val="default"/>
          <w:rFonts w:cs="FrankRuehl"/>
          <w:rtl/>
        </w:rPr>
        <w:tab/>
      </w:r>
      <w:r w:rsidRPr="00186766">
        <w:rPr>
          <w:rStyle w:val="default"/>
          <w:rFonts w:cs="FrankRuehl" w:hint="cs"/>
          <w:rtl/>
        </w:rPr>
        <w:t>אחרי סעיף קטן (ב) יבוא:</w:t>
      </w:r>
    </w:p>
    <w:p w:rsidR="00186766" w:rsidRPr="00186766" w:rsidRDefault="00186766" w:rsidP="00186766">
      <w:pPr>
        <w:pStyle w:val="P00"/>
        <w:spacing w:before="72"/>
        <w:ind w:left="1928" w:right="1134"/>
        <w:rPr>
          <w:rStyle w:val="default"/>
          <w:rFonts w:cs="FrankRuehl"/>
          <w:rtl/>
        </w:rPr>
      </w:pPr>
      <w:r w:rsidRPr="00186766">
        <w:rPr>
          <w:rStyle w:val="default"/>
          <w:rFonts w:cs="FrankRuehl" w:hint="cs"/>
          <w:rtl/>
        </w:rPr>
        <w:t>"(ב1)</w:t>
      </w:r>
      <w:r w:rsidRPr="00186766">
        <w:rPr>
          <w:rStyle w:val="default"/>
          <w:rFonts w:cs="FrankRuehl"/>
          <w:rtl/>
        </w:rPr>
        <w:tab/>
      </w:r>
      <w:r w:rsidRPr="00186766">
        <w:rPr>
          <w:rStyle w:val="default"/>
          <w:rFonts w:cs="FrankRuehl" w:hint="cs"/>
          <w:rtl/>
        </w:rPr>
        <w:t>מנהל אגף בכיר לא יתן אישור להעברת מכסה ממגדל ברשות מקומית לבעל מכסה אישית לפי החוק בישראל אם היקף המכסה המועברת עולה על הגבוה מבין אלה:</w:t>
      </w:r>
    </w:p>
    <w:p w:rsidR="00186766" w:rsidRPr="00186766" w:rsidRDefault="00186766" w:rsidP="00186766">
      <w:pPr>
        <w:pStyle w:val="P00"/>
        <w:spacing w:before="72"/>
        <w:ind w:left="2381" w:right="1134"/>
        <w:rPr>
          <w:rStyle w:val="default"/>
          <w:rFonts w:cs="FrankRuehl"/>
          <w:rtl/>
        </w:rPr>
      </w:pPr>
      <w:r w:rsidRPr="00186766">
        <w:rPr>
          <w:rStyle w:val="default"/>
          <w:rFonts w:cs="FrankRuehl" w:hint="cs"/>
          <w:rtl/>
        </w:rPr>
        <w:t>(1)</w:t>
      </w:r>
      <w:r w:rsidRPr="00186766">
        <w:rPr>
          <w:rStyle w:val="default"/>
          <w:rFonts w:cs="FrankRuehl"/>
          <w:rtl/>
        </w:rPr>
        <w:tab/>
      </w:r>
      <w:r w:rsidRPr="00186766">
        <w:rPr>
          <w:rStyle w:val="default"/>
          <w:rFonts w:cs="FrankRuehl" w:hint="cs"/>
          <w:rtl/>
        </w:rPr>
        <w:t xml:space="preserve">מחצית ממכסתו של המגדל ברשות מקומית, כפי שנקבעה לו לפי נספח מס' 7 </w:t>
      </w:r>
      <w:r w:rsidRPr="00186766">
        <w:rPr>
          <w:rStyle w:val="default"/>
          <w:rFonts w:cs="FrankRuehl"/>
          <w:rtl/>
        </w:rPr>
        <w:t>–</w:t>
      </w:r>
      <w:r w:rsidRPr="00186766">
        <w:rPr>
          <w:rStyle w:val="default"/>
          <w:rFonts w:cs="FrankRuehl" w:hint="cs"/>
          <w:rtl/>
        </w:rPr>
        <w:t xml:space="preserve"> דיני חקלאות </w:t>
      </w:r>
      <w:r w:rsidRPr="00186766">
        <w:rPr>
          <w:rStyle w:val="default"/>
          <w:rFonts w:cs="FrankRuehl"/>
          <w:rtl/>
        </w:rPr>
        <w:t>–</w:t>
      </w:r>
      <w:r w:rsidRPr="00186766">
        <w:rPr>
          <w:rStyle w:val="default"/>
          <w:rFonts w:cs="FrankRuehl" w:hint="cs"/>
          <w:rtl/>
        </w:rPr>
        <w:t xml:space="preserve"> לתקנון בשנת התשע"ב עם תחילתו של תקנון המועצות המקומיות (יהודה והשומרון) (תיקון מס' 198), התשע"ב-2012 (להלן </w:t>
      </w:r>
      <w:r w:rsidRPr="00186766">
        <w:rPr>
          <w:rStyle w:val="default"/>
          <w:rFonts w:cs="FrankRuehl"/>
          <w:rtl/>
        </w:rPr>
        <w:t>–</w:t>
      </w:r>
      <w:r w:rsidRPr="00186766">
        <w:rPr>
          <w:rStyle w:val="default"/>
          <w:rFonts w:cs="FrankRuehl" w:hint="cs"/>
          <w:rtl/>
        </w:rPr>
        <w:t xml:space="preserve"> "מכסת התשע"ב");</w:t>
      </w:r>
    </w:p>
    <w:p w:rsidR="00186766" w:rsidRPr="00186766" w:rsidRDefault="00186766" w:rsidP="00186766">
      <w:pPr>
        <w:pStyle w:val="P00"/>
        <w:spacing w:before="72"/>
        <w:ind w:left="2381" w:right="1134"/>
        <w:rPr>
          <w:rStyle w:val="default"/>
          <w:rFonts w:cs="FrankRuehl"/>
          <w:rtl/>
        </w:rPr>
      </w:pPr>
      <w:r w:rsidRPr="00186766">
        <w:rPr>
          <w:rStyle w:val="default"/>
          <w:rFonts w:cs="FrankRuehl" w:hint="cs"/>
          <w:rtl/>
        </w:rPr>
        <w:t>(2)</w:t>
      </w:r>
      <w:r w:rsidRPr="00186766">
        <w:rPr>
          <w:rStyle w:val="default"/>
          <w:rFonts w:cs="FrankRuehl"/>
          <w:rtl/>
        </w:rPr>
        <w:tab/>
      </w:r>
      <w:r w:rsidRPr="00186766">
        <w:rPr>
          <w:rStyle w:val="default"/>
          <w:rFonts w:cs="FrankRuehl" w:hint="cs"/>
          <w:rtl/>
        </w:rPr>
        <w:t>500,000 ביצים בתוספת תוספות קבועות שניתנו לו בגין מכסת התשע"ב ובתוספת מכסה שהועברה אליו מבעל מכסה אישית לפי החוק בישראל.";</w:t>
      </w:r>
    </w:p>
    <w:p w:rsidR="0039704D" w:rsidRDefault="0039704D" w:rsidP="0039704D">
      <w:pPr>
        <w:pStyle w:val="P00"/>
        <w:spacing w:before="72"/>
        <w:ind w:left="1021" w:right="1134"/>
        <w:rPr>
          <w:rStyle w:val="default"/>
          <w:rFonts w:cs="FrankRuehl"/>
          <w:rtl/>
        </w:rPr>
      </w:pPr>
      <w:r w:rsidRPr="007200AD">
        <w:rPr>
          <w:rStyle w:val="default"/>
          <w:rFonts w:cs="FrankRuehl" w:hint="cs"/>
          <w:rtl/>
        </w:rPr>
        <w:pict>
          <v:shape id="_x0000_s4091" type="#_x0000_t202" style="position:absolute;left:0;text-align:left;margin-left:470.35pt;margin-top:7.1pt;width:1in;height:18pt;z-index:252093952" filled="f" stroked="f">
            <v:textbox inset="1mm,0,1mm,0">
              <w:txbxContent>
                <w:p w:rsidR="001E0ADB" w:rsidRDefault="001E0ADB" w:rsidP="0039704D">
                  <w:pPr>
                    <w:spacing w:line="160" w:lineRule="exact"/>
                    <w:rPr>
                      <w:rFonts w:cs="Miriam" w:hint="cs"/>
                      <w:noProof/>
                      <w:sz w:val="18"/>
                      <w:szCs w:val="18"/>
                      <w:rtl/>
                    </w:rPr>
                  </w:pPr>
                  <w:r>
                    <w:rPr>
                      <w:rFonts w:cs="Miriam" w:hint="cs"/>
                      <w:noProof/>
                      <w:sz w:val="18"/>
                      <w:szCs w:val="18"/>
                      <w:rtl/>
                    </w:rPr>
                    <w:t>(תיקון מס' 225) תשע"ט-2018</w:t>
                  </w:r>
                </w:p>
              </w:txbxContent>
            </v:textbox>
          </v:shape>
        </w:pict>
      </w:r>
      <w:r>
        <w:rPr>
          <w:rStyle w:val="default"/>
          <w:rFonts w:cs="FrankRuehl" w:hint="cs"/>
          <w:rtl/>
        </w:rPr>
        <w:t>(</w:t>
      </w:r>
      <w:r w:rsidR="00F477AF">
        <w:rPr>
          <w:rStyle w:val="default"/>
          <w:rFonts w:cs="FrankRuehl" w:hint="cs"/>
          <w:rtl/>
        </w:rPr>
        <w:t>7)</w:t>
      </w:r>
      <w:r w:rsidR="00F477AF">
        <w:rPr>
          <w:rStyle w:val="default"/>
          <w:rFonts w:cs="FrankRuehl" w:hint="cs"/>
          <w:rtl/>
        </w:rPr>
        <w:tab/>
        <w:t xml:space="preserve">בסעיף 35, </w:t>
      </w:r>
    </w:p>
    <w:p w:rsidR="0039704D" w:rsidRPr="0039704D" w:rsidRDefault="0039704D" w:rsidP="0039704D">
      <w:pPr>
        <w:pStyle w:val="P00"/>
        <w:spacing w:before="72"/>
        <w:ind w:left="1474" w:right="1134"/>
        <w:rPr>
          <w:rStyle w:val="default"/>
          <w:rFonts w:cs="FrankRuehl"/>
          <w:rtl/>
        </w:rPr>
      </w:pPr>
      <w:r w:rsidRPr="0039704D">
        <w:rPr>
          <w:rStyle w:val="default"/>
          <w:rFonts w:cs="FrankRuehl" w:hint="cs"/>
          <w:rtl/>
        </w:rPr>
        <w:t>(א)</w:t>
      </w:r>
      <w:r w:rsidRPr="0039704D">
        <w:rPr>
          <w:rStyle w:val="default"/>
          <w:rFonts w:cs="FrankRuehl"/>
          <w:rtl/>
        </w:rPr>
        <w:tab/>
      </w:r>
      <w:r w:rsidRPr="0039704D">
        <w:rPr>
          <w:rStyle w:val="default"/>
          <w:rFonts w:cs="FrankRuehl" w:hint="cs"/>
          <w:rtl/>
        </w:rPr>
        <w:t>בסעיף קטן (א), במקום "ארצית" יבוא "אזורית";</w:t>
      </w:r>
    </w:p>
    <w:p w:rsidR="00F477AF" w:rsidRDefault="0039704D" w:rsidP="0039704D">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sidR="00F477AF">
        <w:rPr>
          <w:rStyle w:val="default"/>
          <w:rFonts w:cs="FrankRuehl" w:hint="cs"/>
          <w:rtl/>
        </w:rPr>
        <w:t>במקום סעיף קטן (ג) יבוא:</w:t>
      </w:r>
    </w:p>
    <w:p w:rsidR="00F477AF" w:rsidRDefault="00F477AF" w:rsidP="0039704D">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היתר לכלל המגדלים בעלי מכסות אישיות לייצור ולשיווק של מין פלוני של תוצרת הלול לייצר ולשווק מעל מכסתם, שניתן בישראל לפי סעיף 35(ג) לחוק, יחול על משק הלול ברשויות המקומיות.";</w:t>
      </w:r>
    </w:p>
    <w:p w:rsidR="0039704D" w:rsidRPr="0039704D" w:rsidRDefault="0039704D" w:rsidP="0039704D">
      <w:pPr>
        <w:pStyle w:val="P00"/>
        <w:spacing w:before="72"/>
        <w:ind w:left="1021" w:right="1134"/>
        <w:rPr>
          <w:rStyle w:val="default"/>
          <w:rFonts w:cs="FrankRuehl"/>
          <w:rtl/>
        </w:rPr>
      </w:pPr>
      <w:r w:rsidRPr="007200AD">
        <w:rPr>
          <w:rStyle w:val="default"/>
          <w:rFonts w:cs="FrankRuehl" w:hint="cs"/>
          <w:rtl/>
        </w:rPr>
        <w:pict>
          <v:shape id="_x0000_s4092" type="#_x0000_t202" style="position:absolute;left:0;text-align:left;margin-left:470.35pt;margin-top:7.1pt;width:1in;height:18pt;z-index:252094976" filled="f" stroked="f">
            <v:textbox inset="1mm,0,1mm,0">
              <w:txbxContent>
                <w:p w:rsidR="001E0ADB" w:rsidRDefault="001E0ADB" w:rsidP="0039704D">
                  <w:pPr>
                    <w:spacing w:line="160" w:lineRule="exact"/>
                    <w:rPr>
                      <w:rFonts w:cs="Miriam" w:hint="cs"/>
                      <w:noProof/>
                      <w:sz w:val="18"/>
                      <w:szCs w:val="18"/>
                      <w:rtl/>
                    </w:rPr>
                  </w:pPr>
                  <w:r>
                    <w:rPr>
                      <w:rFonts w:cs="Miriam" w:hint="cs"/>
                      <w:noProof/>
                      <w:sz w:val="18"/>
                      <w:szCs w:val="18"/>
                      <w:rtl/>
                    </w:rPr>
                    <w:t>(תיקון מס' 225) תשע"ט-2018</w:t>
                  </w:r>
                </w:p>
              </w:txbxContent>
            </v:textbox>
          </v:shape>
        </w:pict>
      </w:r>
      <w:r>
        <w:rPr>
          <w:rStyle w:val="default"/>
          <w:rFonts w:cs="FrankRuehl" w:hint="cs"/>
          <w:rtl/>
        </w:rPr>
        <w:t>(</w:t>
      </w:r>
      <w:r w:rsidR="00F477AF">
        <w:rPr>
          <w:rStyle w:val="default"/>
          <w:rFonts w:cs="FrankRuehl" w:hint="cs"/>
          <w:rtl/>
        </w:rPr>
        <w:t>8)</w:t>
      </w:r>
      <w:r w:rsidR="00F477AF">
        <w:rPr>
          <w:rStyle w:val="default"/>
          <w:rFonts w:cs="FrankRuehl" w:hint="cs"/>
          <w:rtl/>
        </w:rPr>
        <w:tab/>
      </w:r>
      <w:r w:rsidRPr="0039704D">
        <w:rPr>
          <w:rStyle w:val="default"/>
          <w:rFonts w:cs="FrankRuehl" w:hint="cs"/>
          <w:rtl/>
        </w:rPr>
        <w:t xml:space="preserve">בסעיף 36 </w:t>
      </w:r>
      <w:r w:rsidRPr="0039704D">
        <w:rPr>
          <w:rStyle w:val="default"/>
          <w:rFonts w:cs="FrankRuehl"/>
          <w:rtl/>
        </w:rPr>
        <w:t>–</w:t>
      </w:r>
    </w:p>
    <w:p w:rsidR="0039704D" w:rsidRPr="0039704D" w:rsidRDefault="0039704D" w:rsidP="0039704D">
      <w:pPr>
        <w:pStyle w:val="P00"/>
        <w:spacing w:before="72"/>
        <w:ind w:left="1474" w:right="1134"/>
        <w:rPr>
          <w:rStyle w:val="default"/>
          <w:rFonts w:cs="FrankRuehl"/>
          <w:rtl/>
        </w:rPr>
      </w:pPr>
      <w:r w:rsidRPr="0039704D">
        <w:rPr>
          <w:rStyle w:val="default"/>
          <w:rFonts w:cs="FrankRuehl" w:hint="cs"/>
          <w:rtl/>
        </w:rPr>
        <w:t>(1)</w:t>
      </w:r>
      <w:r w:rsidRPr="0039704D">
        <w:rPr>
          <w:rStyle w:val="default"/>
          <w:rFonts w:cs="FrankRuehl"/>
          <w:rtl/>
        </w:rPr>
        <w:tab/>
      </w:r>
      <w:r w:rsidRPr="0039704D">
        <w:rPr>
          <w:rStyle w:val="default"/>
          <w:rFonts w:cs="FrankRuehl" w:hint="cs"/>
          <w:rtl/>
        </w:rPr>
        <w:t xml:space="preserve">בכל מקום </w:t>
      </w:r>
      <w:r w:rsidRPr="0039704D">
        <w:rPr>
          <w:rStyle w:val="default"/>
          <w:rFonts w:cs="FrankRuehl"/>
          <w:rtl/>
        </w:rPr>
        <w:t>–</w:t>
      </w:r>
    </w:p>
    <w:p w:rsidR="0039704D" w:rsidRPr="0039704D" w:rsidRDefault="0039704D" w:rsidP="0039704D">
      <w:pPr>
        <w:pStyle w:val="P00"/>
        <w:spacing w:before="72"/>
        <w:ind w:left="1928" w:right="1134"/>
        <w:rPr>
          <w:rStyle w:val="default"/>
          <w:rFonts w:cs="FrankRuehl"/>
          <w:rtl/>
        </w:rPr>
      </w:pPr>
      <w:r w:rsidRPr="0039704D">
        <w:rPr>
          <w:rStyle w:val="default"/>
          <w:rFonts w:cs="FrankRuehl" w:hint="cs"/>
          <w:rtl/>
        </w:rPr>
        <w:t>(א)</w:t>
      </w:r>
      <w:r w:rsidRPr="0039704D">
        <w:rPr>
          <w:rStyle w:val="default"/>
          <w:rFonts w:cs="FrankRuehl"/>
          <w:rtl/>
        </w:rPr>
        <w:tab/>
      </w:r>
      <w:r w:rsidRPr="0039704D">
        <w:rPr>
          <w:rStyle w:val="default"/>
          <w:rFonts w:cs="FrankRuehl" w:hint="cs"/>
          <w:rtl/>
        </w:rPr>
        <w:t>במקום "השר" יבוא "המנהל הכללי של משרד החקלאות ופיתוח הכפר בישראל";</w:t>
      </w:r>
    </w:p>
    <w:p w:rsidR="0039704D" w:rsidRPr="0039704D" w:rsidRDefault="0039704D" w:rsidP="0039704D">
      <w:pPr>
        <w:pStyle w:val="P00"/>
        <w:spacing w:before="72"/>
        <w:ind w:left="1928" w:right="1134"/>
        <w:rPr>
          <w:rStyle w:val="default"/>
          <w:rFonts w:cs="FrankRuehl"/>
          <w:rtl/>
        </w:rPr>
      </w:pPr>
      <w:r w:rsidRPr="0039704D">
        <w:rPr>
          <w:rStyle w:val="default"/>
          <w:rFonts w:cs="FrankRuehl" w:hint="cs"/>
          <w:rtl/>
        </w:rPr>
        <w:t>(ב)</w:t>
      </w:r>
      <w:r w:rsidRPr="0039704D">
        <w:rPr>
          <w:rStyle w:val="default"/>
          <w:rFonts w:cs="FrankRuehl"/>
          <w:rtl/>
        </w:rPr>
        <w:tab/>
      </w:r>
      <w:r w:rsidRPr="0039704D">
        <w:rPr>
          <w:rStyle w:val="default"/>
          <w:rFonts w:cs="FrankRuehl" w:hint="cs"/>
          <w:rtl/>
        </w:rPr>
        <w:t>במקום "המכסה הארצית" יבוא "המכסה האזורית";</w:t>
      </w:r>
    </w:p>
    <w:p w:rsidR="0039704D" w:rsidRPr="0039704D" w:rsidRDefault="0039704D" w:rsidP="0039704D">
      <w:pPr>
        <w:pStyle w:val="P00"/>
        <w:spacing w:before="72"/>
        <w:ind w:left="1474" w:right="1134"/>
        <w:rPr>
          <w:rStyle w:val="default"/>
          <w:rFonts w:cs="FrankRuehl"/>
          <w:rtl/>
        </w:rPr>
      </w:pPr>
      <w:r w:rsidRPr="0039704D">
        <w:rPr>
          <w:rStyle w:val="default"/>
          <w:rFonts w:cs="FrankRuehl" w:hint="cs"/>
          <w:rtl/>
        </w:rPr>
        <w:t>(2)</w:t>
      </w:r>
      <w:r w:rsidRPr="0039704D">
        <w:rPr>
          <w:rStyle w:val="default"/>
          <w:rFonts w:cs="FrankRuehl"/>
          <w:rtl/>
        </w:rPr>
        <w:tab/>
      </w:r>
      <w:r w:rsidRPr="0039704D">
        <w:rPr>
          <w:rStyle w:val="default"/>
          <w:rFonts w:cs="FrankRuehl" w:hint="cs"/>
          <w:rtl/>
        </w:rPr>
        <w:t>ברישה, במקום "בארץ או בחוץ לארץ" יבוא "במדינת ישראל, באזור או מחוצה להם";</w:t>
      </w:r>
    </w:p>
    <w:p w:rsidR="0039704D" w:rsidRPr="0039704D" w:rsidRDefault="0039704D" w:rsidP="0039704D">
      <w:pPr>
        <w:pStyle w:val="P00"/>
        <w:spacing w:before="72"/>
        <w:ind w:left="1474" w:right="1134"/>
        <w:rPr>
          <w:rStyle w:val="default"/>
          <w:rFonts w:cs="FrankRuehl" w:hint="cs"/>
          <w:rtl/>
        </w:rPr>
      </w:pPr>
      <w:r w:rsidRPr="0039704D">
        <w:rPr>
          <w:rStyle w:val="default"/>
          <w:rFonts w:cs="FrankRuehl" w:hint="cs"/>
          <w:rtl/>
        </w:rPr>
        <w:t>(3)</w:t>
      </w:r>
      <w:r w:rsidRPr="0039704D">
        <w:rPr>
          <w:rStyle w:val="default"/>
          <w:rFonts w:cs="FrankRuehl"/>
          <w:rtl/>
        </w:rPr>
        <w:tab/>
      </w:r>
      <w:r w:rsidRPr="0039704D">
        <w:rPr>
          <w:rStyle w:val="default"/>
          <w:rFonts w:cs="FrankRuehl" w:hint="cs"/>
          <w:rtl/>
        </w:rPr>
        <w:t>בסעיף קטן (ב) ברישה, המילים "ובהתחשב עם הנחיותיו בדבר התכנון החקלאי" יימחקו;</w:t>
      </w:r>
    </w:p>
    <w:p w:rsidR="00F477AF" w:rsidRDefault="00F477AF" w:rsidP="00F477A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סעיפים 37 עד 39 </w:t>
      </w:r>
      <w:r>
        <w:rPr>
          <w:rStyle w:val="default"/>
          <w:rFonts w:cs="FrankRuehl"/>
          <w:rtl/>
        </w:rPr>
        <w:t>–</w:t>
      </w:r>
      <w:r>
        <w:rPr>
          <w:rStyle w:val="default"/>
          <w:rFonts w:cs="FrankRuehl" w:hint="cs"/>
          <w:rtl/>
        </w:rPr>
        <w:t xml:space="preserve"> יימחקו, ואולם אין בהוראה זו כדי לגרוע מכלליות האמור בסעיף 1 לנספח בדבר תחולת תחיקת משנה;</w:t>
      </w:r>
    </w:p>
    <w:p w:rsidR="00F477AF" w:rsidRDefault="00F477AF" w:rsidP="00F477AF">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בסעיף 40 </w:t>
      </w:r>
      <w:r>
        <w:rPr>
          <w:rStyle w:val="default"/>
          <w:rFonts w:cs="FrankRuehl"/>
          <w:rtl/>
        </w:rPr>
        <w:t>–</w:t>
      </w:r>
    </w:p>
    <w:p w:rsidR="00F477AF" w:rsidRDefault="00F477AF" w:rsidP="00F47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"המועצה רשאית על פי כללים שקבע השר" יבוא "</w:t>
      </w:r>
      <w:r w:rsidR="00BC23D5" w:rsidRPr="00BC23D5">
        <w:rPr>
          <w:rStyle w:val="default"/>
          <w:rFonts w:cs="FrankRuehl" w:hint="cs"/>
          <w:rtl/>
        </w:rPr>
        <w:t>מנהל אגף בכיר</w:t>
      </w:r>
      <w:r>
        <w:rPr>
          <w:rStyle w:val="default"/>
          <w:rFonts w:cs="FrankRuehl" w:hint="cs"/>
          <w:rtl/>
        </w:rPr>
        <w:t xml:space="preserve"> או מי שהוא הסמיך לכך רשאי על פי כללים שנקבעו לענין זה בישראל";</w:t>
      </w:r>
    </w:p>
    <w:p w:rsidR="00F477AF" w:rsidRDefault="00F477AF" w:rsidP="00F477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במקום "שיקבע השר" יבוא "שיקבע </w:t>
      </w:r>
      <w:r w:rsidR="00BC23D5" w:rsidRPr="00BC23D5">
        <w:rPr>
          <w:rStyle w:val="default"/>
          <w:rFonts w:cs="FrankRuehl" w:hint="cs"/>
          <w:rtl/>
        </w:rPr>
        <w:t>מנהל אגף בכיר</w:t>
      </w:r>
      <w:r>
        <w:rPr>
          <w:rStyle w:val="default"/>
          <w:rFonts w:cs="FrankRuehl" w:hint="cs"/>
          <w:rtl/>
        </w:rPr>
        <w:t xml:space="preserve"> או מי שהוא הסמיך לכך";</w:t>
      </w:r>
    </w:p>
    <w:p w:rsidR="00F477AF" w:rsidRDefault="00F477AF" w:rsidP="00F477AF">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41, סעיף קטן (א)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F477AF" w:rsidRDefault="00F477AF" w:rsidP="00F477AF">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בסעיף 42 </w:t>
      </w:r>
      <w:r>
        <w:rPr>
          <w:rStyle w:val="default"/>
          <w:rFonts w:cs="FrankRuehl"/>
          <w:rtl/>
        </w:rPr>
        <w:t>–</w:t>
      </w:r>
    </w:p>
    <w:p w:rsidR="00F477AF" w:rsidRDefault="00F477AF" w:rsidP="00F47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במקום "מסירוב המועצה" יבוא "מסירובו של </w:t>
      </w:r>
      <w:r w:rsidR="00BC23D5" w:rsidRPr="00BC23D5">
        <w:rPr>
          <w:rStyle w:val="default"/>
          <w:rFonts w:cs="FrankRuehl" w:hint="cs"/>
          <w:rtl/>
        </w:rPr>
        <w:t>מנהל אגף בכיר</w:t>
      </w:r>
      <w:r>
        <w:rPr>
          <w:rStyle w:val="default"/>
          <w:rFonts w:cs="FrankRuehl" w:hint="cs"/>
          <w:rtl/>
        </w:rPr>
        <w:t xml:space="preserve"> או של מי שהוא הסמיך לכך";</w:t>
      </w:r>
    </w:p>
    <w:p w:rsidR="00F477AF" w:rsidRDefault="00F477AF" w:rsidP="00F477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במקום "שצירפה המועצה" יבוא "שצירף </w:t>
      </w:r>
      <w:r w:rsidR="00BC23D5" w:rsidRPr="00BC23D5">
        <w:rPr>
          <w:rStyle w:val="default"/>
          <w:rFonts w:cs="FrankRuehl" w:hint="cs"/>
          <w:rtl/>
        </w:rPr>
        <w:t>מנהל אגף בכיר</w:t>
      </w:r>
      <w:r>
        <w:rPr>
          <w:rStyle w:val="default"/>
          <w:rFonts w:cs="FrankRuehl" w:hint="cs"/>
          <w:rtl/>
        </w:rPr>
        <w:t xml:space="preserve"> או מי שהוא הסמיך לכך";</w:t>
      </w:r>
    </w:p>
    <w:p w:rsidR="00F477AF" w:rsidRDefault="00F477AF" w:rsidP="00F477A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הסיפה החל במילה "ועדה" יבוא "הוועדה שהוקמה בישראל לפי סעיף 42 לחוק";</w:t>
      </w:r>
    </w:p>
    <w:p w:rsidR="00F477AF" w:rsidRDefault="00F477AF" w:rsidP="00F477AF">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סעיף 43 </w:t>
      </w:r>
      <w:r>
        <w:rPr>
          <w:rStyle w:val="default"/>
          <w:rFonts w:cs="FrankRuehl"/>
          <w:rtl/>
        </w:rPr>
        <w:t>–</w:t>
      </w:r>
      <w:r>
        <w:rPr>
          <w:rStyle w:val="default"/>
          <w:rFonts w:cs="FrankRuehl" w:hint="cs"/>
          <w:rtl/>
        </w:rPr>
        <w:t xml:space="preserve"> יימחק;</w:t>
      </w:r>
    </w:p>
    <w:p w:rsidR="00F477AF" w:rsidRDefault="00F477AF" w:rsidP="00F477AF">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בסעיף 44 </w:t>
      </w:r>
      <w:r>
        <w:rPr>
          <w:rStyle w:val="default"/>
          <w:rFonts w:cs="FrankRuehl"/>
          <w:rtl/>
        </w:rPr>
        <w:t>–</w:t>
      </w:r>
    </w:p>
    <w:p w:rsidR="00F477AF" w:rsidRDefault="00F477AF" w:rsidP="00F47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"שר החקלאות" יבוא "המנהל הכללי של משרד החקלאות ופיתוח הכפר בישראל";</w:t>
      </w:r>
    </w:p>
    <w:p w:rsidR="00F477AF" w:rsidRDefault="00F477AF" w:rsidP="00F477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F477AF" w:rsidRDefault="00F477AF" w:rsidP="00F477A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(ג), במקום "שר החקלאות" יבוא "המנהל הכללי של משרד החקלאות ופיתוח הכפר בישראל";</w:t>
      </w:r>
    </w:p>
    <w:p w:rsidR="00F477AF" w:rsidRDefault="00F477AF" w:rsidP="00F477AF">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בסעיף 45 </w:t>
      </w:r>
      <w:r>
        <w:rPr>
          <w:rStyle w:val="default"/>
          <w:rFonts w:cs="FrankRuehl"/>
          <w:rtl/>
        </w:rPr>
        <w:t>–</w:t>
      </w:r>
    </w:p>
    <w:p w:rsidR="00F477AF" w:rsidRDefault="00F477AF" w:rsidP="00F477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סעיף קטן (א) יבוא:</w:t>
      </w:r>
    </w:p>
    <w:p w:rsidR="00F477AF" w:rsidRDefault="00F477AF" w:rsidP="00F477AF">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ועדת ערר שהוקמה בישראל לפי סעיף 45(א) לחוק תהיה מוסמכת לפעול גם לענין משק הלול ברשויות המקומיות.";</w:t>
      </w:r>
    </w:p>
    <w:p w:rsidR="00F477AF" w:rsidRDefault="00BC23D5" w:rsidP="00BC23D5">
      <w:pPr>
        <w:pStyle w:val="P00"/>
        <w:spacing w:before="72"/>
        <w:ind w:left="1474" w:right="1134"/>
        <w:rPr>
          <w:rStyle w:val="default"/>
          <w:rFonts w:cs="FrankRuehl" w:hint="cs"/>
          <w:rtl/>
        </w:rPr>
      </w:pPr>
      <w:r w:rsidRPr="007200AD">
        <w:rPr>
          <w:rStyle w:val="default"/>
          <w:rFonts w:cs="FrankRuehl" w:hint="cs"/>
          <w:rtl/>
        </w:rPr>
        <w:pict>
          <v:shape id="_x0000_s4040" type="#_x0000_t202" style="position:absolute;left:0;text-align:left;margin-left:470.35pt;margin-top:7.1pt;width:1in;height:18pt;z-index:252046848" filled="f" stroked="f">
            <v:textbox inset="1mm,0,1mm,0">
              <w:txbxContent>
                <w:p w:rsidR="001E0ADB" w:rsidRDefault="001E0ADB" w:rsidP="00BC23D5">
                  <w:pPr>
                    <w:spacing w:line="160" w:lineRule="exact"/>
                    <w:rPr>
                      <w:rFonts w:cs="Miriam" w:hint="cs"/>
                      <w:noProof/>
                      <w:sz w:val="18"/>
                      <w:szCs w:val="18"/>
                      <w:rtl/>
                    </w:rPr>
                  </w:pPr>
                  <w:r>
                    <w:rPr>
                      <w:rFonts w:cs="Miriam" w:hint="cs"/>
                      <w:noProof/>
                      <w:sz w:val="18"/>
                      <w:szCs w:val="18"/>
                      <w:rtl/>
                    </w:rPr>
                    <w:t>(תיקון מס' 213) תשע"ה-2015</w:t>
                  </w:r>
                </w:p>
              </w:txbxContent>
            </v:textbox>
          </v:shape>
        </w:pict>
      </w:r>
      <w:r>
        <w:rPr>
          <w:rStyle w:val="default"/>
          <w:rFonts w:cs="FrankRuehl" w:hint="cs"/>
          <w:rtl/>
        </w:rPr>
        <w:t>(ב)</w:t>
      </w:r>
      <w:r>
        <w:rPr>
          <w:rStyle w:val="default"/>
          <w:rFonts w:cs="FrankRuehl" w:hint="cs"/>
          <w:rtl/>
        </w:rPr>
        <w:tab/>
      </w:r>
      <w:r w:rsidR="00F477AF">
        <w:rPr>
          <w:rStyle w:val="default"/>
          <w:rFonts w:cs="FrankRuehl" w:hint="cs"/>
          <w:rtl/>
        </w:rPr>
        <w:t>בסעיף קטן (ב), במקום "שר החקלאות" יבוא "</w:t>
      </w:r>
      <w:r w:rsidRPr="00BC23D5">
        <w:rPr>
          <w:rStyle w:val="default"/>
          <w:rFonts w:cs="FrankRuehl" w:hint="cs"/>
          <w:rtl/>
        </w:rPr>
        <w:t>המנהל הכללי של משרד החקלאות ופיתוח הכפר בישראל</w:t>
      </w:r>
      <w:r w:rsidR="00F477AF">
        <w:rPr>
          <w:rStyle w:val="default"/>
          <w:rFonts w:cs="FrankRuehl" w:hint="cs"/>
          <w:rtl/>
        </w:rPr>
        <w:t>";</w:t>
      </w:r>
    </w:p>
    <w:p w:rsidR="00F477AF" w:rsidRDefault="00BC23D5" w:rsidP="00BC23D5">
      <w:pPr>
        <w:pStyle w:val="P00"/>
        <w:spacing w:before="72"/>
        <w:ind w:left="1021" w:right="1134"/>
        <w:rPr>
          <w:rStyle w:val="default"/>
          <w:rFonts w:cs="FrankRuehl"/>
          <w:rtl/>
        </w:rPr>
      </w:pPr>
      <w:r w:rsidRPr="007200AD">
        <w:rPr>
          <w:rStyle w:val="default"/>
          <w:rFonts w:cs="FrankRuehl" w:hint="cs"/>
          <w:rtl/>
        </w:rPr>
        <w:pict>
          <v:shape id="_x0000_s4041" type="#_x0000_t202" style="position:absolute;left:0;text-align:left;margin-left:470.35pt;margin-top:7.1pt;width:1in;height:18pt;z-index:252047872" filled="f" stroked="f">
            <v:textbox inset="1mm,0,1mm,0">
              <w:txbxContent>
                <w:p w:rsidR="001E0ADB" w:rsidRDefault="001E0ADB" w:rsidP="00BC23D5">
                  <w:pPr>
                    <w:spacing w:line="160" w:lineRule="exact"/>
                    <w:rPr>
                      <w:rFonts w:cs="Miriam" w:hint="cs"/>
                      <w:noProof/>
                      <w:sz w:val="18"/>
                      <w:szCs w:val="18"/>
                      <w:rtl/>
                    </w:rPr>
                  </w:pPr>
                  <w:r>
                    <w:rPr>
                      <w:rFonts w:cs="Miriam" w:hint="cs"/>
                      <w:noProof/>
                      <w:sz w:val="18"/>
                      <w:szCs w:val="18"/>
                      <w:rtl/>
                    </w:rPr>
                    <w:t>(תיקון מס' 213) תשע"ה-2015</w:t>
                  </w:r>
                </w:p>
              </w:txbxContent>
            </v:textbox>
          </v:shape>
        </w:pict>
      </w:r>
      <w:r>
        <w:rPr>
          <w:rStyle w:val="default"/>
          <w:rFonts w:cs="FrankRuehl" w:hint="cs"/>
          <w:rtl/>
        </w:rPr>
        <w:t>(16)</w:t>
      </w:r>
      <w:r>
        <w:rPr>
          <w:rStyle w:val="default"/>
          <w:rFonts w:cs="FrankRuehl" w:hint="cs"/>
          <w:rtl/>
        </w:rPr>
        <w:tab/>
      </w:r>
      <w:r w:rsidR="00F477AF">
        <w:rPr>
          <w:rStyle w:val="default"/>
          <w:rFonts w:cs="FrankRuehl" w:hint="cs"/>
          <w:rtl/>
        </w:rPr>
        <w:t>בסעיף 46(ב), במקום "שר החקלאות" יבוא "</w:t>
      </w:r>
      <w:r w:rsidRPr="00BC23D5">
        <w:rPr>
          <w:rStyle w:val="default"/>
          <w:rFonts w:cs="FrankRuehl" w:hint="cs"/>
          <w:rtl/>
        </w:rPr>
        <w:t>המנהל הכללי של משרד החקלאות ופיתוח הכפר בישראל</w:t>
      </w:r>
      <w:r w:rsidR="00F477AF">
        <w:rPr>
          <w:rStyle w:val="default"/>
          <w:rFonts w:cs="FrankRuehl" w:hint="cs"/>
          <w:rtl/>
        </w:rPr>
        <w:t>";</w:t>
      </w:r>
    </w:p>
    <w:p w:rsidR="00F477AF" w:rsidRDefault="00F477AF" w:rsidP="003D3341">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r>
      <w:r w:rsidR="003D3341">
        <w:rPr>
          <w:rStyle w:val="default"/>
          <w:rFonts w:cs="FrankRuehl" w:hint="cs"/>
          <w:rtl/>
        </w:rPr>
        <w:t xml:space="preserve">בסעיף 48 </w:t>
      </w:r>
      <w:r w:rsidR="003D3341">
        <w:rPr>
          <w:rStyle w:val="default"/>
          <w:rFonts w:cs="FrankRuehl"/>
          <w:rtl/>
        </w:rPr>
        <w:t>–</w:t>
      </w:r>
    </w:p>
    <w:p w:rsidR="003D3341" w:rsidRDefault="003D3341" w:rsidP="007645E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המילים "למעט המועצה" </w:t>
      </w:r>
      <w:r>
        <w:rPr>
          <w:rStyle w:val="default"/>
          <w:rFonts w:cs="FrankRuehl"/>
          <w:rtl/>
        </w:rPr>
        <w:t>–</w:t>
      </w:r>
      <w:r>
        <w:rPr>
          <w:rStyle w:val="default"/>
          <w:rFonts w:cs="FrankRuehl" w:hint="cs"/>
          <w:rtl/>
        </w:rPr>
        <w:t xml:space="preserve"> יימחקו;</w:t>
      </w:r>
    </w:p>
    <w:p w:rsidR="003D3341" w:rsidRDefault="003D3341" w:rsidP="007645E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"תוצרת הלול" יבוא "אל מחוץ לאזור במטרה להוציאו אל מחוץ למדינת ישראל";</w:t>
      </w:r>
    </w:p>
    <w:p w:rsidR="003D3341" w:rsidRDefault="003D3341" w:rsidP="007645E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במקום "שנתנה לו המועצה" יבוא "שנתן לו </w:t>
      </w:r>
      <w:r w:rsidR="00BC23D5" w:rsidRPr="00BC23D5">
        <w:rPr>
          <w:rStyle w:val="default"/>
          <w:rFonts w:cs="FrankRuehl" w:hint="cs"/>
          <w:rtl/>
        </w:rPr>
        <w:t>מנהל אגף בכיר</w:t>
      </w:r>
      <w:r>
        <w:rPr>
          <w:rStyle w:val="default"/>
          <w:rFonts w:cs="FrankRuehl" w:hint="cs"/>
          <w:rtl/>
        </w:rPr>
        <w:t xml:space="preserve"> או מי שהוא הסמיך לכך";</w:t>
      </w:r>
    </w:p>
    <w:p w:rsidR="003D3341" w:rsidRDefault="003D3341" w:rsidP="007645E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במקום "החלטת המועצה" יבוא "החלטתו של </w:t>
      </w:r>
      <w:r w:rsidR="00BC23D5" w:rsidRPr="00BC23D5">
        <w:rPr>
          <w:rStyle w:val="default"/>
          <w:rFonts w:cs="FrankRuehl" w:hint="cs"/>
          <w:rtl/>
        </w:rPr>
        <w:t>מנהל אגף בכיר</w:t>
      </w:r>
      <w:r w:rsidR="007645E1">
        <w:rPr>
          <w:rStyle w:val="default"/>
          <w:rFonts w:cs="FrankRuehl" w:hint="cs"/>
          <w:rtl/>
        </w:rPr>
        <w:t xml:space="preserve"> או של מי שהוא הסמיך לכך";</w:t>
      </w:r>
    </w:p>
    <w:p w:rsidR="007645E1" w:rsidRDefault="007645E1" w:rsidP="007645E1">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 xml:space="preserve">סעיף 49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7645E1" w:rsidRDefault="007645E1" w:rsidP="007645E1">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 xml:space="preserve">בסעיף 49א </w:t>
      </w:r>
      <w:r>
        <w:rPr>
          <w:rStyle w:val="default"/>
          <w:rFonts w:cs="FrankRuehl"/>
          <w:rtl/>
        </w:rPr>
        <w:t>–</w:t>
      </w:r>
    </w:p>
    <w:p w:rsidR="007645E1" w:rsidRDefault="007645E1" w:rsidP="007645E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במקום "מהחלטת המועצה" יבוא "מהחלטתו של </w:t>
      </w:r>
      <w:r w:rsidR="00BC23D5" w:rsidRPr="00BC23D5">
        <w:rPr>
          <w:rStyle w:val="default"/>
          <w:rFonts w:cs="FrankRuehl" w:hint="cs"/>
          <w:rtl/>
        </w:rPr>
        <w:t>מנהל אגף בכיר</w:t>
      </w:r>
      <w:r>
        <w:rPr>
          <w:rStyle w:val="default"/>
          <w:rFonts w:cs="FrankRuehl" w:hint="cs"/>
          <w:rtl/>
        </w:rPr>
        <w:t xml:space="preserve"> או של מי שהוא הסמיך לכך";</w:t>
      </w:r>
    </w:p>
    <w:p w:rsidR="007645E1" w:rsidRDefault="007645E1" w:rsidP="007645E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סעיף קטן (ב) יבוא:</w:t>
      </w:r>
    </w:p>
    <w:p w:rsidR="007645E1" w:rsidRDefault="007645E1" w:rsidP="007645E1">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ועדת ערר שהוקמה בישראל לפי סעיף 49א(ב) לחוק תהיה מוסמכת לפעול גם לענין משק הלול ברשויות המקומיות.";</w:t>
      </w:r>
    </w:p>
    <w:p w:rsidR="007645E1" w:rsidRDefault="007645E1" w:rsidP="007645E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(ג), בסופו יבוא "כפי תוקפו בישראל מעת לעת";</w:t>
      </w:r>
    </w:p>
    <w:p w:rsidR="007645E1" w:rsidRDefault="007645E1" w:rsidP="007645E1">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 xml:space="preserve">בסעיף 50, סעיפים קטנים (א) ו-(ג) </w:t>
      </w:r>
      <w:r>
        <w:rPr>
          <w:rStyle w:val="default"/>
          <w:rFonts w:cs="FrankRuehl"/>
          <w:rtl/>
        </w:rPr>
        <w:t>–</w:t>
      </w:r>
      <w:r>
        <w:rPr>
          <w:rStyle w:val="default"/>
          <w:rFonts w:cs="FrankRuehl" w:hint="cs"/>
          <w:rtl/>
        </w:rPr>
        <w:t xml:space="preserve"> יימחקו, ואולם אין בהוראה זו כדי לגרוע מכלליות האמור בסעיף 1 לנספח בדבר תחולת תחיקת משנה;</w:t>
      </w:r>
    </w:p>
    <w:p w:rsidR="007645E1" w:rsidRDefault="007645E1" w:rsidP="007645E1">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 xml:space="preserve">סעיף 50א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7645E1" w:rsidRDefault="007645E1" w:rsidP="007645E1">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 xml:space="preserve">בסעיף 51 </w:t>
      </w:r>
      <w:r>
        <w:rPr>
          <w:rStyle w:val="default"/>
          <w:rFonts w:cs="FrankRuehl"/>
          <w:rtl/>
        </w:rPr>
        <w:t>–</w:t>
      </w:r>
    </w:p>
    <w:p w:rsidR="007645E1" w:rsidRDefault="007645E1" w:rsidP="007645E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7645E1" w:rsidRDefault="007645E1" w:rsidP="007645E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ברישה </w:t>
      </w:r>
      <w:r>
        <w:rPr>
          <w:rStyle w:val="default"/>
          <w:rFonts w:cs="FrankRuehl"/>
          <w:rtl/>
        </w:rPr>
        <w:t>–</w:t>
      </w:r>
    </w:p>
    <w:p w:rsidR="007645E1" w:rsidRDefault="007645E1" w:rsidP="007645E1">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אחרי "קרן מיוחדת של אותו ענף משנה" יבוא "במשרד החקלאות ופיתוח הכפר בישראל";</w:t>
      </w:r>
    </w:p>
    <w:p w:rsidR="007645E1" w:rsidRDefault="007645E1" w:rsidP="007645E1">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במקום "שרשאית המועצה באישור השר" יבוא "שרשאי </w:t>
      </w:r>
      <w:r w:rsidR="00BC23D5" w:rsidRPr="00BC23D5">
        <w:rPr>
          <w:rStyle w:val="default"/>
          <w:rFonts w:cs="FrankRuehl" w:hint="cs"/>
          <w:rtl/>
        </w:rPr>
        <w:t>מנהל אגף בכיר</w:t>
      </w:r>
      <w:r>
        <w:rPr>
          <w:rStyle w:val="default"/>
          <w:rFonts w:cs="FrankRuehl" w:hint="cs"/>
          <w:rtl/>
        </w:rPr>
        <w:t>";</w:t>
      </w:r>
    </w:p>
    <w:p w:rsidR="007645E1" w:rsidRDefault="007645E1" w:rsidP="007645E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(2), במקום "שהמועצה תקבע" יבוא "שנקבע לענין זה בישראל";</w:t>
      </w:r>
    </w:p>
    <w:p w:rsidR="007645E1" w:rsidRDefault="007645E1" w:rsidP="007645E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במקום "רשאית המועצה" יבוא "רשאי </w:t>
      </w:r>
      <w:r w:rsidR="00BC23D5" w:rsidRPr="00BC23D5">
        <w:rPr>
          <w:rStyle w:val="default"/>
          <w:rFonts w:cs="FrankRuehl" w:hint="cs"/>
          <w:rtl/>
        </w:rPr>
        <w:t>מנהל אגף בכיר</w:t>
      </w:r>
      <w:r>
        <w:rPr>
          <w:rStyle w:val="default"/>
          <w:rFonts w:cs="FrankRuehl" w:hint="cs"/>
          <w:rtl/>
        </w:rPr>
        <w:t>";</w:t>
      </w:r>
    </w:p>
    <w:p w:rsidR="007645E1" w:rsidRDefault="007645E1" w:rsidP="007645E1">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במקום סעיף 52 יבוא:</w:t>
      </w:r>
    </w:p>
    <w:p w:rsidR="007645E1" w:rsidRDefault="007645E1" w:rsidP="007645E1">
      <w:pPr>
        <w:pStyle w:val="P00"/>
        <w:spacing w:before="72"/>
        <w:ind w:left="1474" w:right="1134"/>
        <w:rPr>
          <w:rStyle w:val="default"/>
          <w:rFonts w:cs="FrankRuehl" w:hint="cs"/>
          <w:rtl/>
        </w:rPr>
      </w:pPr>
      <w:r>
        <w:rPr>
          <w:rStyle w:val="default"/>
          <w:rFonts w:cs="FrankRuehl" w:hint="cs"/>
          <w:rtl/>
        </w:rPr>
        <w:t>"</w:t>
      </w:r>
      <w:r w:rsidRPr="007645E1">
        <w:rPr>
          <w:rStyle w:val="default"/>
          <w:rFonts w:cs="Miriam" w:hint="cs"/>
          <w:sz w:val="18"/>
          <w:szCs w:val="18"/>
          <w:rtl/>
        </w:rPr>
        <w:t>תמיכה במחירי תוצרת</w:t>
      </w:r>
    </w:p>
    <w:p w:rsidR="007645E1" w:rsidRDefault="007645E1" w:rsidP="007645E1">
      <w:pPr>
        <w:pStyle w:val="P00"/>
        <w:spacing w:before="72"/>
        <w:ind w:left="1474" w:right="1134"/>
        <w:rPr>
          <w:rStyle w:val="default"/>
          <w:rFonts w:cs="FrankRuehl" w:hint="cs"/>
          <w:rtl/>
        </w:rPr>
      </w:pPr>
      <w:r>
        <w:rPr>
          <w:rStyle w:val="default"/>
          <w:rFonts w:cs="FrankRuehl" w:hint="cs"/>
          <w:rtl/>
        </w:rPr>
        <w:t>52.</w:t>
      </w:r>
      <w:r>
        <w:rPr>
          <w:rStyle w:val="default"/>
          <w:rFonts w:cs="FrankRuehl" w:hint="cs"/>
          <w:rtl/>
        </w:rPr>
        <w:tab/>
        <w:t xml:space="preserve">נקבעו בישראל דרכים להבטיח למגדלים תמורה הוגנת בעד תוצרת הלול לפי סעיף 52 לחוק, רשאי </w:t>
      </w:r>
      <w:r w:rsidR="00BC23D5" w:rsidRPr="00BC23D5">
        <w:rPr>
          <w:rStyle w:val="default"/>
          <w:rFonts w:cs="FrankRuehl" w:hint="cs"/>
          <w:rtl/>
        </w:rPr>
        <w:t>מנהל אגף בכיר</w:t>
      </w:r>
      <w:r>
        <w:rPr>
          <w:rStyle w:val="default"/>
          <w:rFonts w:cs="FrankRuehl" w:hint="cs"/>
          <w:rtl/>
        </w:rPr>
        <w:t xml:space="preserve"> לקבוע כי יפעלו על פי אותן דרכים ביחס למשק הלול ברשויות המקומיות, בתנאים שנקבעו לענין זה בישראל או בתנאים נוספים שיקבע.";</w:t>
      </w:r>
    </w:p>
    <w:p w:rsidR="007645E1" w:rsidRDefault="007645E1" w:rsidP="007645E1">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 xml:space="preserve">בסעיף 53 </w:t>
      </w:r>
      <w:r>
        <w:rPr>
          <w:rStyle w:val="default"/>
          <w:rFonts w:cs="FrankRuehl"/>
          <w:rtl/>
        </w:rPr>
        <w:t>–</w:t>
      </w:r>
    </w:p>
    <w:p w:rsidR="007645E1" w:rsidRDefault="007645E1" w:rsidP="007645E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סעיף קטן (א)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7645E1" w:rsidRDefault="007645E1" w:rsidP="007645E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7645E1" w:rsidRDefault="007645E1" w:rsidP="007645E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"נקבעה חובת הצמדה כאמור בסעיף קטן (א)" יבוא "נקבעה בישראל חובת הצמדה לפי סעיף 53(א) לחוק";</w:t>
      </w:r>
    </w:p>
    <w:p w:rsidR="007645E1" w:rsidRDefault="007645E1" w:rsidP="007645E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במקום "רשאית המועצה" יבוא "רשאי </w:t>
      </w:r>
      <w:r w:rsidR="00BC23D5" w:rsidRPr="00BC23D5">
        <w:rPr>
          <w:rStyle w:val="default"/>
          <w:rFonts w:cs="FrankRuehl" w:hint="cs"/>
          <w:rtl/>
        </w:rPr>
        <w:t>מנהל אגף בכיר</w:t>
      </w:r>
      <w:r>
        <w:rPr>
          <w:rStyle w:val="default"/>
          <w:rFonts w:cs="FrankRuehl" w:hint="cs"/>
          <w:rtl/>
        </w:rPr>
        <w:t xml:space="preserve"> או מי שהוא הסמיך לכך";</w:t>
      </w:r>
    </w:p>
    <w:p w:rsidR="007645E1" w:rsidRDefault="007645E1" w:rsidP="007645E1">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 xml:space="preserve">סעיפים 54 עד 59 </w:t>
      </w:r>
      <w:r>
        <w:rPr>
          <w:rStyle w:val="default"/>
          <w:rFonts w:cs="FrankRuehl"/>
          <w:rtl/>
        </w:rPr>
        <w:t>–</w:t>
      </w:r>
      <w:r>
        <w:rPr>
          <w:rStyle w:val="default"/>
          <w:rFonts w:cs="FrankRuehl" w:hint="cs"/>
          <w:rtl/>
        </w:rPr>
        <w:t xml:space="preserve"> יימחקו;</w:t>
      </w:r>
    </w:p>
    <w:p w:rsidR="007645E1" w:rsidRDefault="007645E1" w:rsidP="007645E1">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בסעיף 60 רישה, במקום "המועצה" יבוא "משרד החקלאות ופיתוח הכפר בישראל";</w:t>
      </w:r>
    </w:p>
    <w:p w:rsidR="007645E1" w:rsidRDefault="007645E1" w:rsidP="007645E1">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במקום סעיף 61 יבוא:</w:t>
      </w:r>
    </w:p>
    <w:p w:rsidR="007645E1" w:rsidRDefault="007645E1" w:rsidP="009440C3">
      <w:pPr>
        <w:pStyle w:val="P00"/>
        <w:spacing w:before="72"/>
        <w:ind w:left="1474" w:right="1134"/>
        <w:rPr>
          <w:rStyle w:val="default"/>
          <w:rFonts w:cs="FrankRuehl" w:hint="cs"/>
          <w:rtl/>
        </w:rPr>
      </w:pPr>
      <w:r>
        <w:rPr>
          <w:rStyle w:val="default"/>
          <w:rFonts w:cs="FrankRuehl" w:hint="cs"/>
          <w:rtl/>
        </w:rPr>
        <w:t>"</w:t>
      </w:r>
      <w:r w:rsidRPr="009440C3">
        <w:rPr>
          <w:rStyle w:val="default"/>
          <w:rFonts w:cs="Miriam" w:hint="cs"/>
          <w:sz w:val="18"/>
          <w:szCs w:val="18"/>
          <w:rtl/>
        </w:rPr>
        <w:t>ועדות קנסות</w:t>
      </w:r>
    </w:p>
    <w:p w:rsidR="007645E1" w:rsidRDefault="007645E1" w:rsidP="009440C3">
      <w:pPr>
        <w:pStyle w:val="P00"/>
        <w:spacing w:before="72"/>
        <w:ind w:left="1474" w:right="1134"/>
        <w:rPr>
          <w:rStyle w:val="default"/>
          <w:rFonts w:cs="FrankRuehl" w:hint="cs"/>
          <w:rtl/>
        </w:rPr>
      </w:pPr>
      <w:r>
        <w:rPr>
          <w:rStyle w:val="default"/>
          <w:rFonts w:cs="FrankRuehl" w:hint="cs"/>
          <w:rtl/>
        </w:rPr>
        <w:t>61.</w:t>
      </w:r>
      <w:r>
        <w:rPr>
          <w:rStyle w:val="default"/>
          <w:rFonts w:cs="FrankRuehl" w:hint="cs"/>
          <w:rtl/>
        </w:rPr>
        <w:tab/>
        <w:t xml:space="preserve">ועדות קנסות שהוקמו בישראל </w:t>
      </w:r>
      <w:r w:rsidR="009440C3">
        <w:rPr>
          <w:rStyle w:val="default"/>
          <w:rFonts w:cs="FrankRuehl" w:hint="cs"/>
          <w:rtl/>
        </w:rPr>
        <w:t xml:space="preserve">לפי סעיף 61 לחוק יהיו מוסמכות לפעול גם לענין משק הלול ברשויות המקומיות; הליך בפני ועדה כאמור יוגש, ידון ויתנהל בהתאם לדינים וכללים הנוהגים בוועדת קנסות כאמור בישראל, בשינויים המחויבים, ואולם כתב האישום יוגש לוועדת קנסות לפי בקשת </w:t>
      </w:r>
      <w:r w:rsidR="00BC23D5" w:rsidRPr="00BC23D5">
        <w:rPr>
          <w:rStyle w:val="default"/>
          <w:rFonts w:cs="FrankRuehl" w:hint="cs"/>
          <w:rtl/>
        </w:rPr>
        <w:t>מנהל אגף בכיר</w:t>
      </w:r>
      <w:r w:rsidR="009440C3">
        <w:rPr>
          <w:rStyle w:val="default"/>
          <w:rFonts w:cs="FrankRuehl" w:hint="cs"/>
          <w:rtl/>
        </w:rPr>
        <w:t xml:space="preserve"> או מי שהוא הסמיך לכך.";</w:t>
      </w:r>
    </w:p>
    <w:p w:rsidR="009440C3" w:rsidRDefault="009440C3" w:rsidP="009440C3">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t>במקום סעיף 63 יבוא:</w:t>
      </w:r>
    </w:p>
    <w:p w:rsidR="009440C3" w:rsidRDefault="009440C3" w:rsidP="009440C3">
      <w:pPr>
        <w:pStyle w:val="P00"/>
        <w:spacing w:before="72"/>
        <w:ind w:left="1474" w:right="1134"/>
        <w:rPr>
          <w:rStyle w:val="default"/>
          <w:rFonts w:cs="FrankRuehl" w:hint="cs"/>
          <w:rtl/>
        </w:rPr>
      </w:pPr>
      <w:r>
        <w:rPr>
          <w:rStyle w:val="default"/>
          <w:rFonts w:cs="FrankRuehl" w:hint="cs"/>
          <w:rtl/>
        </w:rPr>
        <w:t>"</w:t>
      </w:r>
      <w:r w:rsidRPr="009440C3">
        <w:rPr>
          <w:rStyle w:val="default"/>
          <w:rFonts w:cs="Miriam" w:hint="cs"/>
          <w:sz w:val="18"/>
          <w:szCs w:val="18"/>
          <w:rtl/>
        </w:rPr>
        <w:t>ערר</w:t>
      </w:r>
    </w:p>
    <w:p w:rsidR="009440C3" w:rsidRDefault="009440C3" w:rsidP="009440C3">
      <w:pPr>
        <w:pStyle w:val="P00"/>
        <w:spacing w:before="72"/>
        <w:ind w:left="1474" w:right="1134"/>
        <w:rPr>
          <w:rStyle w:val="default"/>
          <w:rFonts w:cs="FrankRuehl" w:hint="cs"/>
          <w:rtl/>
        </w:rPr>
      </w:pPr>
      <w:r>
        <w:rPr>
          <w:rStyle w:val="default"/>
          <w:rFonts w:cs="FrankRuehl" w:hint="cs"/>
          <w:rtl/>
        </w:rPr>
        <w:t>63.</w:t>
      </w:r>
      <w:r>
        <w:rPr>
          <w:rStyle w:val="default"/>
          <w:rFonts w:cs="FrankRuehl" w:hint="cs"/>
          <w:rtl/>
        </w:rPr>
        <w:tab/>
        <w:t>ועדת ערר לענין קנסות שהוקמה בישראל לפי סעיף 63 לחוק תהיה מוסמכת לפעול גם לענין משק הלול ברשויות המקומיות.";</w:t>
      </w:r>
    </w:p>
    <w:p w:rsidR="009440C3" w:rsidRDefault="009440C3" w:rsidP="009440C3">
      <w:pPr>
        <w:pStyle w:val="P00"/>
        <w:spacing w:before="72"/>
        <w:ind w:left="1021" w:right="1134"/>
        <w:rPr>
          <w:rStyle w:val="default"/>
          <w:rFonts w:cs="FrankRuehl" w:hint="cs"/>
          <w:rtl/>
        </w:rPr>
      </w:pPr>
      <w:r>
        <w:rPr>
          <w:rStyle w:val="default"/>
          <w:rFonts w:cs="FrankRuehl" w:hint="cs"/>
          <w:rtl/>
        </w:rPr>
        <w:t>(29)</w:t>
      </w:r>
      <w:r>
        <w:rPr>
          <w:rStyle w:val="default"/>
          <w:rFonts w:cs="FrankRuehl" w:hint="cs"/>
          <w:rtl/>
        </w:rPr>
        <w:tab/>
        <w:t>בסעיף 65, במקום "למועצה" יבוא "</w:t>
      </w:r>
      <w:r w:rsidR="00BC23D5">
        <w:rPr>
          <w:rStyle w:val="default"/>
          <w:rFonts w:cs="FrankRuehl" w:hint="cs"/>
          <w:rtl/>
        </w:rPr>
        <w:t>ל</w:t>
      </w:r>
      <w:r w:rsidR="00BC23D5" w:rsidRPr="00BC23D5">
        <w:rPr>
          <w:rStyle w:val="default"/>
          <w:rFonts w:cs="FrankRuehl" w:hint="cs"/>
          <w:rtl/>
        </w:rPr>
        <w:t>מנהל אגף בכיר</w:t>
      </w:r>
      <w:r>
        <w:rPr>
          <w:rStyle w:val="default"/>
          <w:rFonts w:cs="FrankRuehl" w:hint="cs"/>
          <w:rtl/>
        </w:rPr>
        <w:t xml:space="preserve"> או למי שהוא הסמיך לכך";</w:t>
      </w:r>
    </w:p>
    <w:p w:rsidR="009440C3" w:rsidRDefault="009440C3" w:rsidP="009440C3">
      <w:pPr>
        <w:pStyle w:val="P00"/>
        <w:spacing w:before="72"/>
        <w:ind w:left="1021" w:right="1134"/>
        <w:rPr>
          <w:rStyle w:val="default"/>
          <w:rFonts w:cs="FrankRuehl" w:hint="cs"/>
          <w:rtl/>
        </w:rPr>
      </w:pPr>
      <w:r>
        <w:rPr>
          <w:rStyle w:val="default"/>
          <w:rFonts w:cs="FrankRuehl" w:hint="cs"/>
          <w:rtl/>
        </w:rPr>
        <w:t>(30)</w:t>
      </w:r>
      <w:r>
        <w:rPr>
          <w:rStyle w:val="default"/>
          <w:rFonts w:cs="FrankRuehl" w:hint="cs"/>
          <w:rtl/>
        </w:rPr>
        <w:tab/>
      </w:r>
      <w:r w:rsidR="00BB670B">
        <w:rPr>
          <w:rStyle w:val="default"/>
          <w:rFonts w:cs="FrankRuehl" w:hint="cs"/>
          <w:rtl/>
        </w:rPr>
        <w:t>בסעיף 66, במקום "המועצה רשאית" יבוא "</w:t>
      </w:r>
      <w:r w:rsidR="00BC23D5" w:rsidRPr="00BC23D5">
        <w:rPr>
          <w:rStyle w:val="default"/>
          <w:rFonts w:cs="FrankRuehl" w:hint="cs"/>
          <w:rtl/>
        </w:rPr>
        <w:t>מנהל אגף בכיר</w:t>
      </w:r>
      <w:r w:rsidR="00BB670B">
        <w:rPr>
          <w:rStyle w:val="default"/>
          <w:rFonts w:cs="FrankRuehl" w:hint="cs"/>
          <w:rtl/>
        </w:rPr>
        <w:t xml:space="preserve"> או מי שהוא הסמיך לכך רשאי";</w:t>
      </w:r>
    </w:p>
    <w:p w:rsidR="00BB670B" w:rsidRDefault="00BB670B" w:rsidP="009440C3">
      <w:pPr>
        <w:pStyle w:val="P00"/>
        <w:spacing w:before="72"/>
        <w:ind w:left="1021" w:right="1134"/>
        <w:rPr>
          <w:rStyle w:val="default"/>
          <w:rFonts w:cs="FrankRuehl" w:hint="cs"/>
          <w:rtl/>
        </w:rPr>
      </w:pPr>
      <w:r>
        <w:rPr>
          <w:rStyle w:val="default"/>
          <w:rFonts w:cs="FrankRuehl" w:hint="cs"/>
          <w:rtl/>
        </w:rPr>
        <w:t>(31)</w:t>
      </w:r>
      <w:r>
        <w:rPr>
          <w:rStyle w:val="default"/>
          <w:rFonts w:cs="FrankRuehl" w:hint="cs"/>
          <w:rtl/>
        </w:rPr>
        <w:tab/>
        <w:t>בסעיף 66א, אחרי "לסטטיסטיקה" יבוא "בישראל";</w:t>
      </w:r>
    </w:p>
    <w:p w:rsidR="00BB670B" w:rsidRDefault="00BB670B" w:rsidP="009440C3">
      <w:pPr>
        <w:pStyle w:val="P00"/>
        <w:spacing w:before="72"/>
        <w:ind w:left="1021" w:right="1134"/>
        <w:rPr>
          <w:rStyle w:val="default"/>
          <w:rFonts w:cs="FrankRuehl" w:hint="cs"/>
          <w:rtl/>
        </w:rPr>
      </w:pPr>
      <w:r>
        <w:rPr>
          <w:rStyle w:val="default"/>
          <w:rFonts w:cs="FrankRuehl" w:hint="cs"/>
          <w:rtl/>
        </w:rPr>
        <w:t>(32)</w:t>
      </w:r>
      <w:r>
        <w:rPr>
          <w:rStyle w:val="default"/>
          <w:rFonts w:cs="FrankRuehl" w:hint="cs"/>
          <w:rtl/>
        </w:rPr>
        <w:tab/>
        <w:t xml:space="preserve">בסעיף 67 </w:t>
      </w:r>
      <w:r>
        <w:rPr>
          <w:rStyle w:val="default"/>
          <w:rFonts w:cs="FrankRuehl"/>
          <w:rtl/>
        </w:rPr>
        <w:t>–</w:t>
      </w:r>
    </w:p>
    <w:p w:rsidR="00BB670B" w:rsidRDefault="00BB670B" w:rsidP="00BB670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ברישה, במקום הרישה עד המילה "שיהא" יבוא "מבקר יהא";</w:t>
      </w:r>
    </w:p>
    <w:p w:rsidR="00BB670B" w:rsidRDefault="00BB670B" w:rsidP="00BB670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(א) </w:t>
      </w:r>
      <w:r>
        <w:rPr>
          <w:rStyle w:val="default"/>
          <w:rFonts w:cs="FrankRuehl"/>
          <w:rtl/>
        </w:rPr>
        <w:t>–</w:t>
      </w:r>
    </w:p>
    <w:p w:rsidR="00BB670B" w:rsidRDefault="00BB670B" w:rsidP="00BB670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בפסקה (1), אחרי "(מאסר וחיפושים)" יבוא "כפי תוקפם בישראל מעת לעת";</w:t>
      </w:r>
    </w:p>
    <w:p w:rsidR="00BB670B" w:rsidRDefault="00BB670B" w:rsidP="00BB670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(2), במקום "שקבע השר אותה בכללים" יבוא "שנקבעו בכללים בישראל";</w:t>
      </w:r>
    </w:p>
    <w:p w:rsidR="00BB670B" w:rsidRDefault="00BB670B" w:rsidP="00BB670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אחרי סעיף קטן (ב) יבוא </w:t>
      </w:r>
      <w:r>
        <w:rPr>
          <w:rStyle w:val="default"/>
          <w:rFonts w:cs="FrankRuehl"/>
          <w:rtl/>
        </w:rPr>
        <w:t>–</w:t>
      </w:r>
    </w:p>
    <w:p w:rsidR="00BB670B" w:rsidRDefault="00BB670B" w:rsidP="00BB670B">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לעניין סעיפים 67 ו-69 לחוק "מבקר" </w:t>
      </w:r>
      <w:r>
        <w:rPr>
          <w:rStyle w:val="default"/>
          <w:rFonts w:cs="FrankRuehl"/>
          <w:rtl/>
        </w:rPr>
        <w:t>–</w:t>
      </w:r>
      <w:r>
        <w:rPr>
          <w:rStyle w:val="default"/>
          <w:rFonts w:cs="FrankRuehl" w:hint="cs"/>
          <w:rtl/>
        </w:rPr>
        <w:t xml:space="preserve"> מי שהוסמך בישראל לשמש כמבקר מכוח סעיף 67 לחוק, כפי תוקפו בישראל מעת לעת.";</w:t>
      </w:r>
    </w:p>
    <w:p w:rsidR="00BB670B" w:rsidRDefault="00BB670B" w:rsidP="009440C3">
      <w:pPr>
        <w:pStyle w:val="P00"/>
        <w:spacing w:before="72"/>
        <w:ind w:left="1021" w:right="1134"/>
        <w:rPr>
          <w:rStyle w:val="default"/>
          <w:rFonts w:cs="FrankRuehl" w:hint="cs"/>
          <w:rtl/>
        </w:rPr>
      </w:pPr>
      <w:r>
        <w:rPr>
          <w:rStyle w:val="default"/>
          <w:rFonts w:cs="FrankRuehl" w:hint="cs"/>
          <w:rtl/>
        </w:rPr>
        <w:t>(33)</w:t>
      </w:r>
      <w:r>
        <w:rPr>
          <w:rStyle w:val="default"/>
          <w:rFonts w:cs="FrankRuehl" w:hint="cs"/>
          <w:rtl/>
        </w:rPr>
        <w:tab/>
        <w:t xml:space="preserve">בסעיף 68 </w:t>
      </w:r>
      <w:r>
        <w:rPr>
          <w:rStyle w:val="default"/>
          <w:rFonts w:cs="FrankRuehl"/>
          <w:rtl/>
        </w:rPr>
        <w:t>–</w:t>
      </w:r>
    </w:p>
    <w:p w:rsidR="00BB670B" w:rsidRDefault="00BB670B" w:rsidP="00BB670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BB670B" w:rsidRDefault="00BB670B" w:rsidP="00BB670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במקום "רשאית המועצה" יבוא "רשאי </w:t>
      </w:r>
      <w:r w:rsidR="00BC23D5" w:rsidRPr="00BC23D5">
        <w:rPr>
          <w:rStyle w:val="default"/>
          <w:rFonts w:cs="FrankRuehl" w:hint="cs"/>
          <w:rtl/>
        </w:rPr>
        <w:t>מנהל אגף בכיר</w:t>
      </w:r>
      <w:r>
        <w:rPr>
          <w:rStyle w:val="default"/>
          <w:rFonts w:cs="FrankRuehl" w:hint="cs"/>
          <w:rtl/>
        </w:rPr>
        <w:t xml:space="preserve"> או מי שהוא הסמיך לכך";</w:t>
      </w:r>
    </w:p>
    <w:p w:rsidR="00BB670B" w:rsidRDefault="00BB670B" w:rsidP="00BB670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במקום "בקשת המועצה הטוענת שהנתפס מגיע לה או שיש לה" יבוא "בקשה של </w:t>
      </w:r>
      <w:r w:rsidR="00BC23D5" w:rsidRPr="00BC23D5">
        <w:rPr>
          <w:rStyle w:val="default"/>
          <w:rFonts w:cs="FrankRuehl" w:hint="cs"/>
          <w:rtl/>
        </w:rPr>
        <w:t>מנהל אגף בכיר</w:t>
      </w:r>
      <w:r>
        <w:rPr>
          <w:rStyle w:val="default"/>
          <w:rFonts w:cs="FrankRuehl" w:hint="cs"/>
          <w:rtl/>
        </w:rPr>
        <w:t xml:space="preserve"> או של מי שהוא הסמיך לכך הטוען שהנתפס מגיע למשרד החקלאות ופיתוח הכפר בישראל או שיש למשרד האמור טובת הנאה בו";</w:t>
      </w:r>
    </w:p>
    <w:p w:rsidR="00BB670B" w:rsidRDefault="00BB670B" w:rsidP="00BB670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"המועצה" יבוא "משרד החקלאות ופיתוח הכפר בישראל";</w:t>
      </w:r>
    </w:p>
    <w:p w:rsidR="00BB670B" w:rsidRDefault="00BB670B" w:rsidP="00BB670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(ג) </w:t>
      </w:r>
      <w:r>
        <w:rPr>
          <w:rStyle w:val="default"/>
          <w:rFonts w:cs="FrankRuehl"/>
          <w:rtl/>
        </w:rPr>
        <w:t>–</w:t>
      </w:r>
    </w:p>
    <w:p w:rsidR="00BB670B" w:rsidRDefault="00BB670B" w:rsidP="00BB670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במקום "רשאית המועצה" יבוא "רשאי </w:t>
      </w:r>
      <w:r w:rsidR="00BC23D5" w:rsidRPr="00BC23D5">
        <w:rPr>
          <w:rStyle w:val="default"/>
          <w:rFonts w:cs="FrankRuehl" w:hint="cs"/>
          <w:rtl/>
        </w:rPr>
        <w:t>מנהל אגף בכיר</w:t>
      </w:r>
      <w:r>
        <w:rPr>
          <w:rStyle w:val="default"/>
          <w:rFonts w:cs="FrankRuehl" w:hint="cs"/>
          <w:rtl/>
        </w:rPr>
        <w:t xml:space="preserve"> או מי שהוא הסמיך לכך";</w:t>
      </w:r>
    </w:p>
    <w:p w:rsidR="00BB670B" w:rsidRDefault="00BB670B" w:rsidP="00BB670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במקום "במועצה" יבוא "במשרד החקלאות ופיתוח הכפר בישראל";</w:t>
      </w:r>
    </w:p>
    <w:p w:rsidR="00BB670B" w:rsidRDefault="00BB670B" w:rsidP="00BB670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קטן (ה), אחרי "לסטטיסטיקה" יבוא "בישראל";</w:t>
      </w:r>
    </w:p>
    <w:p w:rsidR="00BB670B" w:rsidRDefault="00BB670B" w:rsidP="009440C3">
      <w:pPr>
        <w:pStyle w:val="P00"/>
        <w:spacing w:before="72"/>
        <w:ind w:left="1021" w:right="1134"/>
        <w:rPr>
          <w:rStyle w:val="default"/>
          <w:rFonts w:cs="FrankRuehl" w:hint="cs"/>
          <w:rtl/>
        </w:rPr>
      </w:pPr>
      <w:r>
        <w:rPr>
          <w:rStyle w:val="default"/>
          <w:rFonts w:cs="FrankRuehl" w:hint="cs"/>
          <w:rtl/>
        </w:rPr>
        <w:t>(34)</w:t>
      </w:r>
      <w:r>
        <w:rPr>
          <w:rStyle w:val="default"/>
          <w:rFonts w:cs="FrankRuehl" w:hint="cs"/>
          <w:rtl/>
        </w:rPr>
        <w:tab/>
        <w:t xml:space="preserve">בסעיף 69 </w:t>
      </w:r>
      <w:r>
        <w:rPr>
          <w:rStyle w:val="default"/>
          <w:rFonts w:cs="FrankRuehl"/>
          <w:rtl/>
        </w:rPr>
        <w:t>–</w:t>
      </w:r>
    </w:p>
    <w:p w:rsidR="00BB670B" w:rsidRDefault="00BB670B" w:rsidP="00BB670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אחרי "לחוק העונשין, תשל"ז-1977" יבוא "כפי תוקפו בישראל מעת לעת";</w:t>
      </w:r>
    </w:p>
    <w:p w:rsidR="00BB670B" w:rsidRDefault="00BB670B" w:rsidP="00BB670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"המועצה" יבוא "משרד החקלאות ופיתוח הכפר בישראל";</w:t>
      </w:r>
    </w:p>
    <w:p w:rsidR="00BB670B" w:rsidRDefault="00BB670B" w:rsidP="009440C3">
      <w:pPr>
        <w:pStyle w:val="P00"/>
        <w:spacing w:before="72"/>
        <w:ind w:left="1021" w:right="1134"/>
        <w:rPr>
          <w:rStyle w:val="default"/>
          <w:rFonts w:cs="FrankRuehl" w:hint="cs"/>
          <w:rtl/>
        </w:rPr>
      </w:pPr>
      <w:r>
        <w:rPr>
          <w:rStyle w:val="default"/>
          <w:rFonts w:cs="FrankRuehl" w:hint="cs"/>
          <w:rtl/>
        </w:rPr>
        <w:t>(35)</w:t>
      </w:r>
      <w:r>
        <w:rPr>
          <w:rStyle w:val="default"/>
          <w:rFonts w:cs="FrankRuehl" w:hint="cs"/>
          <w:rtl/>
        </w:rPr>
        <w:tab/>
        <w:t xml:space="preserve">סעיף 72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תחיקת משנה;</w:t>
      </w:r>
    </w:p>
    <w:p w:rsidR="00BB670B" w:rsidRDefault="00BB670B" w:rsidP="009440C3">
      <w:pPr>
        <w:pStyle w:val="P00"/>
        <w:spacing w:before="72"/>
        <w:ind w:left="1021" w:right="1134"/>
        <w:rPr>
          <w:rStyle w:val="default"/>
          <w:rFonts w:cs="FrankRuehl" w:hint="cs"/>
          <w:rtl/>
        </w:rPr>
      </w:pPr>
      <w:r>
        <w:rPr>
          <w:rStyle w:val="default"/>
          <w:rFonts w:cs="FrankRuehl" w:hint="cs"/>
          <w:rtl/>
        </w:rPr>
        <w:t>(36)</w:t>
      </w:r>
      <w:r>
        <w:rPr>
          <w:rStyle w:val="default"/>
          <w:rFonts w:cs="FrankRuehl" w:hint="cs"/>
          <w:rtl/>
        </w:rPr>
        <w:tab/>
        <w:t xml:space="preserve">סעיפים 73 עד 78 </w:t>
      </w:r>
      <w:r>
        <w:rPr>
          <w:rStyle w:val="default"/>
          <w:rFonts w:cs="FrankRuehl"/>
          <w:rtl/>
        </w:rPr>
        <w:t>–</w:t>
      </w:r>
      <w:r>
        <w:rPr>
          <w:rStyle w:val="default"/>
          <w:rFonts w:cs="FrankRuehl" w:hint="cs"/>
          <w:rtl/>
        </w:rPr>
        <w:t xml:space="preserve"> יימחקו.</w:t>
      </w:r>
    </w:p>
    <w:p w:rsidR="006A1E9A" w:rsidRPr="006E7C5E" w:rsidRDefault="006A1E9A" w:rsidP="0039704D">
      <w:pPr>
        <w:pStyle w:val="P00"/>
        <w:spacing w:before="0"/>
        <w:ind w:left="624" w:right="1134"/>
        <w:rPr>
          <w:rStyle w:val="default"/>
          <w:rFonts w:cs="FrankRuehl" w:hint="cs"/>
          <w:vanish/>
          <w:color w:val="FF0000"/>
          <w:sz w:val="20"/>
          <w:szCs w:val="20"/>
          <w:shd w:val="clear" w:color="auto" w:fill="FFFF99"/>
          <w:rtl/>
        </w:rPr>
      </w:pPr>
      <w:bookmarkStart w:id="1067" w:name="Rov1090"/>
      <w:r w:rsidRPr="006E7C5E">
        <w:rPr>
          <w:rStyle w:val="default"/>
          <w:rFonts w:cs="FrankRuehl" w:hint="cs"/>
          <w:vanish/>
          <w:color w:val="FF0000"/>
          <w:sz w:val="20"/>
          <w:szCs w:val="20"/>
          <w:shd w:val="clear" w:color="auto" w:fill="FFFF99"/>
          <w:rtl/>
        </w:rPr>
        <w:t>מיום 18.12.2011</w:t>
      </w:r>
    </w:p>
    <w:p w:rsidR="006A1E9A" w:rsidRPr="006E7C5E" w:rsidRDefault="006A1E9A" w:rsidP="0039704D">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198) תשע"ב-2011</w:t>
      </w:r>
    </w:p>
    <w:p w:rsidR="006A1E9A" w:rsidRPr="006E7C5E" w:rsidRDefault="006A1E9A" w:rsidP="0039704D">
      <w:pPr>
        <w:pStyle w:val="P00"/>
        <w:spacing w:before="0"/>
        <w:ind w:left="624" w:right="1134"/>
        <w:rPr>
          <w:rStyle w:val="default"/>
          <w:rFonts w:cs="FrankRuehl" w:hint="cs"/>
          <w:vanish/>
          <w:sz w:val="20"/>
          <w:szCs w:val="20"/>
          <w:shd w:val="clear" w:color="auto" w:fill="FFFF99"/>
          <w:rtl/>
        </w:rPr>
      </w:pPr>
      <w:hyperlink r:id="rId385" w:history="1">
        <w:r w:rsidRPr="006E7C5E">
          <w:rPr>
            <w:rStyle w:val="Hyperlink"/>
            <w:rFonts w:cs="FrankRuehl" w:hint="cs"/>
            <w:vanish/>
            <w:szCs w:val="20"/>
            <w:shd w:val="clear" w:color="auto" w:fill="FFFF99"/>
            <w:rtl/>
          </w:rPr>
          <w:t>קובץ המנשרים מס' 238</w:t>
        </w:r>
      </w:hyperlink>
      <w:r w:rsidRPr="006E7C5E">
        <w:rPr>
          <w:rStyle w:val="default"/>
          <w:rFonts w:cs="FrankRuehl" w:hint="cs"/>
          <w:vanish/>
          <w:sz w:val="20"/>
          <w:szCs w:val="20"/>
          <w:shd w:val="clear" w:color="auto" w:fill="FFFF99"/>
          <w:rtl/>
        </w:rPr>
        <w:t xml:space="preserve"> מחודש מאי 2012 עמ' 6523</w:t>
      </w:r>
    </w:p>
    <w:p w:rsidR="006A1E9A" w:rsidRPr="006E7C5E" w:rsidRDefault="006A1E9A" w:rsidP="0039704D">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3(ט)</w:t>
      </w:r>
    </w:p>
    <w:p w:rsidR="006A1E9A" w:rsidRPr="006E7C5E" w:rsidRDefault="006A1E9A" w:rsidP="0039704D">
      <w:pPr>
        <w:pStyle w:val="P00"/>
        <w:spacing w:before="0"/>
        <w:ind w:left="624" w:right="1134"/>
        <w:rPr>
          <w:rStyle w:val="default"/>
          <w:rFonts w:cs="FrankRuehl"/>
          <w:vanish/>
          <w:sz w:val="20"/>
          <w:szCs w:val="20"/>
          <w:shd w:val="clear" w:color="auto" w:fill="FFFF99"/>
          <w:rtl/>
        </w:rPr>
      </w:pPr>
    </w:p>
    <w:p w:rsidR="006A1E9A" w:rsidRPr="006E7C5E" w:rsidRDefault="006A1E9A" w:rsidP="006A1E9A">
      <w:pPr>
        <w:pStyle w:val="P00"/>
        <w:spacing w:before="0"/>
        <w:ind w:left="1021"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11.1.2015</w:t>
      </w:r>
    </w:p>
    <w:p w:rsidR="006A1E9A" w:rsidRPr="006E7C5E" w:rsidRDefault="006A1E9A" w:rsidP="006A1E9A">
      <w:pPr>
        <w:pStyle w:val="P00"/>
        <w:spacing w:before="0"/>
        <w:ind w:left="1021"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213) תשע"ה-2015</w:t>
      </w:r>
    </w:p>
    <w:p w:rsidR="006A1E9A" w:rsidRPr="006E7C5E" w:rsidRDefault="006A1E9A" w:rsidP="006A1E9A">
      <w:pPr>
        <w:pStyle w:val="P00"/>
        <w:spacing w:before="0"/>
        <w:ind w:left="1021" w:right="1134"/>
        <w:rPr>
          <w:rStyle w:val="default"/>
          <w:rFonts w:ascii="FrankRuehl" w:hAnsi="FrankRuehl" w:cs="FrankRuehl"/>
          <w:vanish/>
          <w:sz w:val="20"/>
          <w:szCs w:val="20"/>
          <w:shd w:val="clear" w:color="auto" w:fill="FFFF99"/>
          <w:rtl/>
        </w:rPr>
      </w:pPr>
      <w:hyperlink r:id="rId386" w:history="1">
        <w:r w:rsidRPr="006E7C5E">
          <w:rPr>
            <w:rStyle w:val="Hyperlink"/>
            <w:rFonts w:ascii="FrankRuehl" w:hAnsi="FrankRuehl" w:cs="FrankRuehl"/>
            <w:vanish/>
            <w:szCs w:val="20"/>
            <w:shd w:val="clear" w:color="auto" w:fill="FFFF99"/>
            <w:rtl/>
          </w:rPr>
          <w:t>קובץ המנשרים מס' 243</w:t>
        </w:r>
      </w:hyperlink>
      <w:r w:rsidRPr="006E7C5E">
        <w:rPr>
          <w:rStyle w:val="default"/>
          <w:rFonts w:ascii="FrankRuehl" w:hAnsi="FrankRuehl" w:cs="FrankRuehl"/>
          <w:vanish/>
          <w:sz w:val="20"/>
          <w:szCs w:val="20"/>
          <w:shd w:val="clear" w:color="auto" w:fill="FFFF99"/>
          <w:rtl/>
        </w:rPr>
        <w:t xml:space="preserve"> מחודש מרץ 2016 עמ' 7333</w:t>
      </w:r>
    </w:p>
    <w:p w:rsidR="006A1E9A" w:rsidRPr="006E7C5E" w:rsidRDefault="006A1E9A" w:rsidP="006A1E9A">
      <w:pPr>
        <w:pStyle w:val="P00"/>
        <w:spacing w:before="0"/>
        <w:ind w:left="1021"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החלפת פסקה 3(ט)(1)(ג)</w:t>
      </w:r>
    </w:p>
    <w:p w:rsidR="006A1E9A" w:rsidRPr="006E7C5E" w:rsidRDefault="006A1E9A" w:rsidP="006A1E9A">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בהגדרה "השר", בסופה יבוא "בישראל";</w:t>
      </w:r>
    </w:p>
    <w:p w:rsidR="006A1E9A" w:rsidRPr="006E7C5E" w:rsidRDefault="006A1E9A" w:rsidP="006A1E9A">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ההגדרה "השרים"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6A1E9A" w:rsidRPr="006E7C5E" w:rsidRDefault="006A1E9A" w:rsidP="006A1E9A">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בסופו יבוא:</w:t>
      </w:r>
    </w:p>
    <w:p w:rsidR="006A1E9A" w:rsidRPr="006E7C5E" w:rsidRDefault="006A1E9A" w:rsidP="006A1E9A">
      <w:pPr>
        <w:pStyle w:val="P00"/>
        <w:spacing w:before="0"/>
        <w:ind w:left="1928"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 xml:space="preserve">""סגן בכיר למנהל הרשות לתכנון (כלכלה וחקלאות)"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סגן בכיר למנהל הרשות לתכנון (כלכלה וחקלאות) במשרד החקלאות ופיתוח הכפר בישראל.";</w:t>
      </w:r>
    </w:p>
    <w:p w:rsidR="006A1E9A" w:rsidRPr="006E7C5E" w:rsidRDefault="006A1E9A" w:rsidP="006A1E9A">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"מנהל אגף בכיר"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מנהל אגף בכיר במשרד החקלאות ופיתוח הכפר בישראל, שימונה על ידי המנהל הכללי של משרד החקלאות ופיתוח הכפר בישראל לצורך מילוי התפקידים, המפורטים להלן בתקנון זה;</w:t>
      </w:r>
    </w:p>
    <w:p w:rsidR="006A1E9A" w:rsidRPr="006E7C5E" w:rsidRDefault="006A1E9A" w:rsidP="006A1E9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הפרק השני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כל סמכות, זכות, כוח, חסינות וכיוצא באלה שניתנו בחוק או בתחיקת משנה מכוחו למועצה לענף הלול שהוקמה בישראל לפי סעיף 2 לחוק או למי מטעמה, יינתנו ביחס למשק הלול ברשויות המקומיות </w:t>
      </w:r>
      <w:r w:rsidRPr="006E7C5E">
        <w:rPr>
          <w:rStyle w:val="default"/>
          <w:rFonts w:cs="FrankRuehl" w:hint="cs"/>
          <w:strike/>
          <w:vanish/>
          <w:sz w:val="22"/>
          <w:szCs w:val="22"/>
          <w:shd w:val="clear" w:color="auto" w:fill="FFFF99"/>
          <w:rtl/>
        </w:rPr>
        <w:t>לסגן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אגף בכיר</w:t>
      </w:r>
      <w:r w:rsidRPr="006E7C5E">
        <w:rPr>
          <w:rStyle w:val="default"/>
          <w:rFonts w:cs="FrankRuehl" w:hint="cs"/>
          <w:vanish/>
          <w:sz w:val="22"/>
          <w:szCs w:val="22"/>
          <w:shd w:val="clear" w:color="auto" w:fill="FFFF99"/>
          <w:rtl/>
        </w:rPr>
        <w:t xml:space="preserve"> למי שהוא הסמיך לכך, באופן כללי או לענין מסוים;</w:t>
      </w:r>
    </w:p>
    <w:p w:rsidR="006A1E9A" w:rsidRPr="006E7C5E" w:rsidRDefault="006A1E9A" w:rsidP="006A1E9A">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32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סעיף קטן (א) יבוא:</w:t>
      </w:r>
    </w:p>
    <w:p w:rsidR="006A1E9A" w:rsidRPr="006E7C5E" w:rsidRDefault="006A1E9A" w:rsidP="006A1E9A">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22"/>
          <w:szCs w:val="22"/>
          <w:shd w:val="clear" w:color="auto" w:fill="FFFF99"/>
          <w:rtl/>
        </w:rPr>
        <w:t xml:space="preserve"> או מי שהוא הסמיך לכך רשאי לקבוע מכסות אישיות או לסרב לקבען בכפוף להוראות סעיף 31(2) לחוק.";</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(ב)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במקום "החלטת ועדת מכסות" יבוא "החלטה של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22"/>
          <w:szCs w:val="22"/>
          <w:shd w:val="clear" w:color="auto" w:fill="FFFF99"/>
          <w:rtl/>
        </w:rPr>
        <w:t xml:space="preserve"> או של מי שהוא הסמיך לכך";</w:t>
      </w:r>
    </w:p>
    <w:p w:rsidR="006A1E9A" w:rsidRPr="006E7C5E" w:rsidRDefault="006A1E9A" w:rsidP="006A1E9A">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במקום "בידי יושב ראש הועדה" יבוא "בידו";</w:t>
      </w:r>
    </w:p>
    <w:p w:rsidR="006A1E9A" w:rsidRPr="006E7C5E" w:rsidRDefault="006A1E9A" w:rsidP="006A1E9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במקום סעיף 33 יבוא:</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הרואה עצמו נפגע על ידי החלטה של סגן מנהל הרשות לתכנון לפי סעיף 32 לחוק, יהיה רשאי לערור עליה, תוך חמישה עשר יום מיום המצאת הצו, לפני המנהל הכללי של המשרד החקלאות ופיתוח הכפר בישראל.</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החלטת המנהל הכללי של המשרד החקלאות ופיתוח הכפר בישראל היא סופית.";</w:t>
      </w:r>
    </w:p>
    <w:p w:rsidR="006A1E9A" w:rsidRPr="006E7C5E" w:rsidRDefault="006A1E9A" w:rsidP="006A1E9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בסעיף 34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(א), בסופו יבוא "בתוך משק הלול במועצות ברשויות המקומיות";</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(ב), במקום הרישה עד המילים "ומשקבעו כך" יבוא "נקבעה בישראל מכסה מרבית ומכסה מזערית לגבי כל מין של תוצרת הלול לפי סעיף 34(ב) לחוק,";</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בסעיף קטן (ג), במקום הסיפה החל במילה "שתקבע" יבוא "שנקבעו לפי סעיף 34(ג) לחוק";</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בסעיף קטן (ד)(1)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במקום "למועצה" יבוא "</w:t>
      </w:r>
      <w:r w:rsidRPr="006E7C5E">
        <w:rPr>
          <w:rStyle w:val="default"/>
          <w:rFonts w:cs="FrankRuehl" w:hint="cs"/>
          <w:strike/>
          <w:vanish/>
          <w:sz w:val="22"/>
          <w:szCs w:val="22"/>
          <w:shd w:val="clear" w:color="auto" w:fill="FFFF99"/>
          <w:rtl/>
        </w:rPr>
        <w:t>לסגן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למנהל אגף בכיר</w:t>
      </w:r>
      <w:r w:rsidRPr="006E7C5E">
        <w:rPr>
          <w:rStyle w:val="default"/>
          <w:rFonts w:cs="FrankRuehl" w:hint="cs"/>
          <w:vanish/>
          <w:sz w:val="22"/>
          <w:szCs w:val="22"/>
          <w:shd w:val="clear" w:color="auto" w:fill="FFFF99"/>
          <w:rtl/>
        </w:rPr>
        <w:t xml:space="preserve"> או למי שהוא הסמיך לכך";</w:t>
      </w:r>
    </w:p>
    <w:p w:rsidR="006A1E9A" w:rsidRPr="006E7C5E" w:rsidRDefault="006A1E9A" w:rsidP="006A1E9A">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במקום הסיפה החל במילה "מהמדינה" יבוא "ממדינת ישראל בהתאם לכללים שנקבעו בישראל לפי סעיף 34(ד)(1) רישה לחוק";</w:t>
      </w:r>
    </w:p>
    <w:p w:rsidR="006A1E9A" w:rsidRPr="006E7C5E" w:rsidRDefault="006A1E9A" w:rsidP="006A1E9A">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 xml:space="preserve">בסעיף 40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"המועצה רשאית על פי כללים שקבע השר" יבוא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22"/>
          <w:szCs w:val="22"/>
          <w:shd w:val="clear" w:color="auto" w:fill="FFFF99"/>
          <w:rtl/>
        </w:rPr>
        <w:t xml:space="preserve"> או מי שהוא הסמיך לכך רשאי על פי כללים שנקבעו לענין זה בישראל";</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במקום "שיקבע השר" יבוא "שיקבע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22"/>
          <w:szCs w:val="22"/>
          <w:shd w:val="clear" w:color="auto" w:fill="FFFF99"/>
          <w:rtl/>
        </w:rPr>
        <w:t xml:space="preserve"> או מי שהוא הסמיך לכך";</w:t>
      </w:r>
    </w:p>
    <w:p w:rsidR="006A1E9A" w:rsidRPr="006E7C5E" w:rsidRDefault="006A1E9A" w:rsidP="006A1E9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 xml:space="preserve">בסעיף 41, סעיף קטן (א)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אין בהוראה זו כדי לגרוע מכלליות האמור בסעיף 1 לנספח בדבר תחולת תחיקת משנה;</w:t>
      </w:r>
    </w:p>
    <w:p w:rsidR="006A1E9A" w:rsidRPr="006E7C5E" w:rsidRDefault="006A1E9A" w:rsidP="006A1E9A">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hint="cs"/>
          <w:vanish/>
          <w:sz w:val="22"/>
          <w:szCs w:val="22"/>
          <w:shd w:val="clear" w:color="auto" w:fill="FFFF99"/>
          <w:rtl/>
        </w:rPr>
        <w:tab/>
        <w:t xml:space="preserve">בסעיף 42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במקום "מסירוב המועצה" יבוא "מסירובו של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22"/>
          <w:szCs w:val="22"/>
          <w:shd w:val="clear" w:color="auto" w:fill="FFFF99"/>
          <w:rtl/>
        </w:rPr>
        <w:t xml:space="preserve"> או של מי שהוא הסמיך לכך";</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במקום "שצירפה המועצה" יבוא "שצירף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22"/>
          <w:szCs w:val="22"/>
          <w:shd w:val="clear" w:color="auto" w:fill="FFFF99"/>
          <w:rtl/>
        </w:rPr>
        <w:t xml:space="preserve"> או מי שהוא הסמיך לכך";</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במקום הסיפה החל במילה "ועדה" יבוא "הוועדה שהוקמה בישראל לפי סעיף 42 לחוק";</w:t>
      </w:r>
    </w:p>
    <w:p w:rsidR="006A1E9A" w:rsidRPr="006E7C5E" w:rsidRDefault="006A1E9A" w:rsidP="006A1E9A">
      <w:pPr>
        <w:pStyle w:val="P0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 (15)</w:t>
      </w:r>
      <w:r w:rsidRPr="006E7C5E">
        <w:rPr>
          <w:rStyle w:val="default"/>
          <w:rFonts w:cs="FrankRuehl" w:hint="cs"/>
          <w:vanish/>
          <w:sz w:val="22"/>
          <w:szCs w:val="22"/>
          <w:shd w:val="clear" w:color="auto" w:fill="FFFF99"/>
          <w:rtl/>
        </w:rPr>
        <w:tab/>
        <w:t xml:space="preserve">בסעיף 45 </w:t>
      </w:r>
      <w:r w:rsidRPr="006E7C5E">
        <w:rPr>
          <w:rStyle w:val="default"/>
          <w:rFonts w:cs="FrankRuehl"/>
          <w:vanish/>
          <w:sz w:val="22"/>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סעיף קטן (א) יבוא:</w:t>
      </w:r>
    </w:p>
    <w:p w:rsidR="006A1E9A" w:rsidRPr="006E7C5E" w:rsidRDefault="006A1E9A" w:rsidP="006A1E9A">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ועדת ערר שהוקמה בישראל לפי סעיף 45(א) לחוק תהיה מוסמכת לפעול גם לענין משק הלול ברשויות המקומיות.";</w:t>
      </w:r>
    </w:p>
    <w:p w:rsidR="006A1E9A" w:rsidRPr="006E7C5E" w:rsidRDefault="006A1E9A" w:rsidP="006A1E9A">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(ב), במקום "שר החקלאות" יבוא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המנהל הכללי של משרד החקלאות ופיתוח הכפר בישראל</w:t>
      </w:r>
      <w:r w:rsidRPr="006E7C5E">
        <w:rPr>
          <w:rStyle w:val="default"/>
          <w:rFonts w:cs="FrankRuehl" w:hint="cs"/>
          <w:vanish/>
          <w:sz w:val="22"/>
          <w:szCs w:val="22"/>
          <w:shd w:val="clear" w:color="auto" w:fill="FFFF99"/>
          <w:rtl/>
        </w:rPr>
        <w:t>";</w:t>
      </w:r>
    </w:p>
    <w:p w:rsidR="006A1E9A" w:rsidRPr="006E7C5E" w:rsidRDefault="006A1E9A" w:rsidP="006A1E9A">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(16)</w:t>
      </w:r>
      <w:r w:rsidRPr="006E7C5E">
        <w:rPr>
          <w:rStyle w:val="default"/>
          <w:rFonts w:cs="FrankRuehl" w:hint="cs"/>
          <w:vanish/>
          <w:sz w:val="22"/>
          <w:szCs w:val="22"/>
          <w:shd w:val="clear" w:color="auto" w:fill="FFFF99"/>
          <w:rtl/>
        </w:rPr>
        <w:tab/>
        <w:t>בסעיף 46(ב), במקום "שר החקלאות" יבוא "</w:t>
      </w:r>
      <w:r w:rsidRPr="006E7C5E">
        <w:rPr>
          <w:rStyle w:val="default"/>
          <w:rFonts w:cs="FrankRuehl" w:hint="cs"/>
          <w:strike/>
          <w:vanish/>
          <w:sz w:val="22"/>
          <w:szCs w:val="22"/>
          <w:shd w:val="clear" w:color="auto" w:fill="FFFF99"/>
          <w:rtl/>
        </w:rPr>
        <w:t>סגן בכיר למנהל הרשות לתכנון (כלכלה וחקלאות)</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המנהל הכללי של משרד החקלאות ופיתוח הכפר בישראל</w:t>
      </w:r>
      <w:r w:rsidRPr="006E7C5E">
        <w:rPr>
          <w:rStyle w:val="default"/>
          <w:rFonts w:cs="FrankRuehl" w:hint="cs"/>
          <w:vanish/>
          <w:sz w:val="22"/>
          <w:szCs w:val="22"/>
          <w:shd w:val="clear" w:color="auto" w:fill="FFFF99"/>
          <w:rtl/>
        </w:rPr>
        <w:t>";</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(17)</w:t>
      </w:r>
      <w:r w:rsidRPr="006E7C5E">
        <w:rPr>
          <w:rStyle w:val="default"/>
          <w:rFonts w:cs="FrankRuehl" w:hint="cs"/>
          <w:vanish/>
          <w:sz w:val="18"/>
          <w:szCs w:val="22"/>
          <w:shd w:val="clear" w:color="auto" w:fill="FFFF99"/>
          <w:rtl/>
        </w:rPr>
        <w:tab/>
        <w:t xml:space="preserve">בסעיף 48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 xml:space="preserve">המילים "למעט המועצה"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יימחקו;</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אחרי "תוצרת הלול" יבוא "אל מחוץ לאזור במטרה להוציאו אל מחוץ למדינת ישראל";</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 xml:space="preserve">במקום "שנתנה לו המועצה" יבוא "שנתן לו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מי שהוא הסמיך לכך";</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(ד)</w:t>
      </w:r>
      <w:r w:rsidRPr="006E7C5E">
        <w:rPr>
          <w:rStyle w:val="default"/>
          <w:rFonts w:cs="FrankRuehl" w:hint="cs"/>
          <w:vanish/>
          <w:sz w:val="18"/>
          <w:szCs w:val="22"/>
          <w:shd w:val="clear" w:color="auto" w:fill="FFFF99"/>
          <w:rtl/>
        </w:rPr>
        <w:tab/>
        <w:t xml:space="preserve">במקום "החלטת המועצה" יבוא "החלטתו של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של מי שהוא הסמיך לכך";</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(18)</w:t>
      </w:r>
      <w:r w:rsidRPr="006E7C5E">
        <w:rPr>
          <w:rStyle w:val="default"/>
          <w:rFonts w:cs="FrankRuehl" w:hint="cs"/>
          <w:vanish/>
          <w:sz w:val="18"/>
          <w:szCs w:val="22"/>
          <w:shd w:val="clear" w:color="auto" w:fill="FFFF99"/>
          <w:rtl/>
        </w:rPr>
        <w:tab/>
        <w:t xml:space="preserve">סעיף 49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יימחק, ואולם אין בהוראה זו כדי לגרוע מכלליות האמור בסעיף 1 לנספח בדבר תחולת תחיקת משנה;</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(19)</w:t>
      </w:r>
      <w:r w:rsidRPr="006E7C5E">
        <w:rPr>
          <w:rStyle w:val="default"/>
          <w:rFonts w:cs="FrankRuehl" w:hint="cs"/>
          <w:vanish/>
          <w:sz w:val="18"/>
          <w:szCs w:val="22"/>
          <w:shd w:val="clear" w:color="auto" w:fill="FFFF99"/>
          <w:rtl/>
        </w:rPr>
        <w:tab/>
        <w:t xml:space="preserve">בסעיף 49א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 xml:space="preserve">בסעיף קטן (א), במקום "מהחלטת המועצה" יבוא "מהחלטתו של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של מי שהוא הסמיך לכך";</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במקום סעיף קטן (ב) יבוא:</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ועדת ערר שהוקמה בישראל לפי סעיף 49א(ב) לחוק תהיה מוסמכת לפעול גם לענין משק הלול ברשויות המקומיות.";</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בסעיף קטן (ג), בסופו יבוא "כפי תוקפו בישראל מעת לעת";</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(20)</w:t>
      </w:r>
      <w:r w:rsidRPr="006E7C5E">
        <w:rPr>
          <w:rStyle w:val="default"/>
          <w:rFonts w:cs="FrankRuehl" w:hint="cs"/>
          <w:vanish/>
          <w:sz w:val="18"/>
          <w:szCs w:val="22"/>
          <w:shd w:val="clear" w:color="auto" w:fill="FFFF99"/>
          <w:rtl/>
        </w:rPr>
        <w:tab/>
        <w:t xml:space="preserve">בסעיף 50, סעיפים קטנים (א) ו-(ג)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יימחקו, ואולם אין בהוראה זו כדי לגרוע מכלליות האמור בסעיף 1 לנספח בדבר תחולת תחיקת משנה;</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(21)</w:t>
      </w:r>
      <w:r w:rsidRPr="006E7C5E">
        <w:rPr>
          <w:rStyle w:val="default"/>
          <w:rFonts w:cs="FrankRuehl" w:hint="cs"/>
          <w:vanish/>
          <w:sz w:val="18"/>
          <w:szCs w:val="22"/>
          <w:shd w:val="clear" w:color="auto" w:fill="FFFF99"/>
          <w:rtl/>
        </w:rPr>
        <w:tab/>
        <w:t xml:space="preserve">סעיף 50א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יימחק, ואולם אין בהוראה זו כדי לגרוע מכלליות האמור בסעיף 1 לנספח בדבר תחולת תחיקת משנה;</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(22)</w:t>
      </w:r>
      <w:r w:rsidRPr="006E7C5E">
        <w:rPr>
          <w:rStyle w:val="default"/>
          <w:rFonts w:cs="FrankRuehl" w:hint="cs"/>
          <w:vanish/>
          <w:sz w:val="18"/>
          <w:szCs w:val="22"/>
          <w:shd w:val="clear" w:color="auto" w:fill="FFFF99"/>
          <w:rtl/>
        </w:rPr>
        <w:tab/>
        <w:t xml:space="preserve">בסעיף 51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 xml:space="preserve">בסעיף קטן (א)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 xml:space="preserve">ברישה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238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אחרי "קרן מיוחדת של אותו ענף משנה" יבוא "במשרד החקלאות ופיתוח הכפר בישראל";</w:t>
      </w:r>
    </w:p>
    <w:p w:rsidR="006A1E9A" w:rsidRPr="006E7C5E" w:rsidRDefault="006A1E9A" w:rsidP="006A1E9A">
      <w:pPr>
        <w:pStyle w:val="P00"/>
        <w:spacing w:before="0"/>
        <w:ind w:left="238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 xml:space="preserve">במקום "שרשאית המועצה באישור השר" יבוא "שרשאי </w:t>
      </w:r>
      <w:r w:rsidRPr="006E7C5E">
        <w:rPr>
          <w:rStyle w:val="default"/>
          <w:rFonts w:cs="FrankRuehl" w:hint="cs"/>
          <w:strike/>
          <w:vanish/>
          <w:sz w:val="18"/>
          <w:szCs w:val="22"/>
          <w:shd w:val="clear" w:color="auto" w:fill="FFFF99"/>
          <w:rtl/>
        </w:rPr>
        <w:t>סגן בכיר למנהל הרשות לתכנון (כלכלה 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בפסקה (2), במקום "שהמועצה תקבע" יבוא "שנקבע לענין זה בישראל";</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 xml:space="preserve">בסעיף קטן (ב), במקום "רשאית המועצה" יבוא "רשאי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(23)</w:t>
      </w:r>
      <w:r w:rsidRPr="006E7C5E">
        <w:rPr>
          <w:rStyle w:val="default"/>
          <w:rFonts w:cs="FrankRuehl" w:hint="cs"/>
          <w:vanish/>
          <w:sz w:val="18"/>
          <w:szCs w:val="22"/>
          <w:shd w:val="clear" w:color="auto" w:fill="FFFF99"/>
          <w:rtl/>
        </w:rPr>
        <w:tab/>
        <w:t>במקום סעיף 52 יבוא:</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"תמיכה במחירי תוצרת</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52.</w:t>
      </w:r>
      <w:r w:rsidRPr="006E7C5E">
        <w:rPr>
          <w:rStyle w:val="default"/>
          <w:rFonts w:cs="FrankRuehl" w:hint="cs"/>
          <w:vanish/>
          <w:sz w:val="18"/>
          <w:szCs w:val="22"/>
          <w:shd w:val="clear" w:color="auto" w:fill="FFFF99"/>
          <w:rtl/>
        </w:rPr>
        <w:tab/>
        <w:t xml:space="preserve">נקבעו בישראל דרכים להבטיח למגדלים תמורה הוגנת בעד תוצרת הלול לפי סעיף 52 לחוק, רשאי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לקבוע כי יפעלו על פי אותן דרכים ביחס למשק הלול ברשויות המקומיות, בתנאים שנקבעו לענין זה בישראל או בתנאים נוספים שיקבע.";</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(24)</w:t>
      </w:r>
      <w:r w:rsidRPr="006E7C5E">
        <w:rPr>
          <w:rStyle w:val="default"/>
          <w:rFonts w:cs="FrankRuehl" w:hint="cs"/>
          <w:vanish/>
          <w:sz w:val="18"/>
          <w:szCs w:val="22"/>
          <w:shd w:val="clear" w:color="auto" w:fill="FFFF99"/>
          <w:rtl/>
        </w:rPr>
        <w:tab/>
        <w:t xml:space="preserve">בסעיף 53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 xml:space="preserve">סעיף קטן (א)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יימחק, ואולם אין בהוראה זו כדי לגרוע מכלליות האמור בסעיף 1 לנספח בדבר תחולת תחיקת משנה;</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 xml:space="preserve">בסעיף קטן (ב)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במקום "נקבעה חובת הצמדה כאמור בסעיף קטן (א)" יבוא "נקבעה בישראל חובת הצמדה לפי סעיף 53(א) לחוק";</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 xml:space="preserve">במקום "רשאית המועצה" יבוא "רשאי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מי שהוא הסמיך לכך";</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(25)</w:t>
      </w:r>
      <w:r w:rsidRPr="006E7C5E">
        <w:rPr>
          <w:rStyle w:val="default"/>
          <w:rFonts w:cs="FrankRuehl" w:hint="cs"/>
          <w:vanish/>
          <w:sz w:val="18"/>
          <w:szCs w:val="22"/>
          <w:shd w:val="clear" w:color="auto" w:fill="FFFF99"/>
          <w:rtl/>
        </w:rPr>
        <w:tab/>
        <w:t xml:space="preserve">סעיפים 54 עד 59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יימחקו;</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(26)</w:t>
      </w:r>
      <w:r w:rsidRPr="006E7C5E">
        <w:rPr>
          <w:rStyle w:val="default"/>
          <w:rFonts w:cs="FrankRuehl" w:hint="cs"/>
          <w:vanish/>
          <w:sz w:val="18"/>
          <w:szCs w:val="22"/>
          <w:shd w:val="clear" w:color="auto" w:fill="FFFF99"/>
          <w:rtl/>
        </w:rPr>
        <w:tab/>
        <w:t>בסעיף 60 רישה, במקום "המועצה" יבוא "משרד החקלאות ופיתוח הכפר בישראל";</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(27)</w:t>
      </w:r>
      <w:r w:rsidRPr="006E7C5E">
        <w:rPr>
          <w:rStyle w:val="default"/>
          <w:rFonts w:cs="FrankRuehl" w:hint="cs"/>
          <w:vanish/>
          <w:sz w:val="18"/>
          <w:szCs w:val="22"/>
          <w:shd w:val="clear" w:color="auto" w:fill="FFFF99"/>
          <w:rtl/>
        </w:rPr>
        <w:tab/>
        <w:t>במקום סעיף 61 יבוא:</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"ועדות קנסות</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61.</w:t>
      </w:r>
      <w:r w:rsidRPr="006E7C5E">
        <w:rPr>
          <w:rStyle w:val="default"/>
          <w:rFonts w:cs="FrankRuehl" w:hint="cs"/>
          <w:vanish/>
          <w:sz w:val="18"/>
          <w:szCs w:val="22"/>
          <w:shd w:val="clear" w:color="auto" w:fill="FFFF99"/>
          <w:rtl/>
        </w:rPr>
        <w:tab/>
        <w:t xml:space="preserve">ועדות קנסות שהוקמו בישראל לפי סעיף 61 לחוק יהיו מוסמכות לפעול גם לענין משק הלול ברשויות המקומיות; הליך בפני ועדה כאמור יוגש, ידון ויתנהל בהתאם לדינים וכללים הנוהגים בוועדת קנסות כאמור בישראל, בשינויים המחויבים, ואולם כתב האישום יוגש לוועדת קנסות לפי בקשת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מי שהוא הסמיך לכך.";</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(28)</w:t>
      </w:r>
      <w:r w:rsidRPr="006E7C5E">
        <w:rPr>
          <w:rStyle w:val="default"/>
          <w:rFonts w:cs="FrankRuehl" w:hint="cs"/>
          <w:vanish/>
          <w:sz w:val="18"/>
          <w:szCs w:val="22"/>
          <w:shd w:val="clear" w:color="auto" w:fill="FFFF99"/>
          <w:rtl/>
        </w:rPr>
        <w:tab/>
        <w:t>במקום סעיף 63 יבוא:</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"ערר</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63.</w:t>
      </w:r>
      <w:r w:rsidRPr="006E7C5E">
        <w:rPr>
          <w:rStyle w:val="default"/>
          <w:rFonts w:cs="FrankRuehl" w:hint="cs"/>
          <w:vanish/>
          <w:sz w:val="18"/>
          <w:szCs w:val="22"/>
          <w:shd w:val="clear" w:color="auto" w:fill="FFFF99"/>
          <w:rtl/>
        </w:rPr>
        <w:tab/>
        <w:t>ועדת ערר לענין קנסות שהוקמה בישראל לפי סעיף 63 לחוק תהיה מוסמכת לפעול גם לענין משק הלול ברשויות המקומיות.";</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(29)</w:t>
      </w:r>
      <w:r w:rsidRPr="006E7C5E">
        <w:rPr>
          <w:rStyle w:val="default"/>
          <w:rFonts w:cs="FrankRuehl" w:hint="cs"/>
          <w:vanish/>
          <w:sz w:val="18"/>
          <w:szCs w:val="22"/>
          <w:shd w:val="clear" w:color="auto" w:fill="FFFF99"/>
          <w:rtl/>
        </w:rPr>
        <w:tab/>
        <w:t>בסעיף 65, במקום "למועצה" יבוא "</w:t>
      </w:r>
      <w:r w:rsidRPr="006E7C5E">
        <w:rPr>
          <w:rStyle w:val="default"/>
          <w:rFonts w:cs="FrankRuehl" w:hint="cs"/>
          <w:strike/>
          <w:vanish/>
          <w:sz w:val="18"/>
          <w:szCs w:val="22"/>
          <w:shd w:val="clear" w:color="auto" w:fill="FFFF99"/>
          <w:rtl/>
        </w:rPr>
        <w:t>לסגן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למנהל אגף בכיר</w:t>
      </w:r>
      <w:r w:rsidRPr="006E7C5E">
        <w:rPr>
          <w:rStyle w:val="default"/>
          <w:rFonts w:cs="FrankRuehl" w:hint="cs"/>
          <w:vanish/>
          <w:sz w:val="18"/>
          <w:szCs w:val="22"/>
          <w:shd w:val="clear" w:color="auto" w:fill="FFFF99"/>
          <w:rtl/>
        </w:rPr>
        <w:t xml:space="preserve"> או למי שהוא הסמיך לכך";</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(30)</w:t>
      </w:r>
      <w:r w:rsidRPr="006E7C5E">
        <w:rPr>
          <w:rStyle w:val="default"/>
          <w:rFonts w:cs="FrankRuehl" w:hint="cs"/>
          <w:vanish/>
          <w:sz w:val="18"/>
          <w:szCs w:val="22"/>
          <w:shd w:val="clear" w:color="auto" w:fill="FFFF99"/>
          <w:rtl/>
        </w:rPr>
        <w:tab/>
        <w:t>בסעיף 66, במקום "המועצה רשאית" יבוא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מי שהוא הסמיך לכך רשאי";</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(31)</w:t>
      </w:r>
      <w:r w:rsidRPr="006E7C5E">
        <w:rPr>
          <w:rStyle w:val="default"/>
          <w:rFonts w:cs="FrankRuehl" w:hint="cs"/>
          <w:vanish/>
          <w:sz w:val="18"/>
          <w:szCs w:val="22"/>
          <w:shd w:val="clear" w:color="auto" w:fill="FFFF99"/>
          <w:rtl/>
        </w:rPr>
        <w:tab/>
        <w:t>בסעיף 66א, אחרי "לסטטיסטיקה" יבוא "בישראל";</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(32)</w:t>
      </w:r>
      <w:r w:rsidRPr="006E7C5E">
        <w:rPr>
          <w:rStyle w:val="default"/>
          <w:rFonts w:cs="FrankRuehl" w:hint="cs"/>
          <w:vanish/>
          <w:sz w:val="18"/>
          <w:szCs w:val="22"/>
          <w:shd w:val="clear" w:color="auto" w:fill="FFFF99"/>
          <w:rtl/>
        </w:rPr>
        <w:tab/>
        <w:t xml:space="preserve">בסעיף 67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ברישה, במקום הרישה עד המילה "שיהא" יבוא "מבקר יהא";</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 xml:space="preserve">בסעיף קטן (א)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בפסקה (1), אחרי "(מאסר וחיפושים)" יבוא "כפי תוקפם בישראל מעת לעת";</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בפסקה (2), במקום "שקבע השר אותה בכללים" יבוא "שנקבעו בכללים בישראל";</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 xml:space="preserve">אחרי סעיף קטן (ב) יבוא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 xml:space="preserve">לעניין סעיפים 67 ו-69 לחוק "מבקר" </w:t>
      </w:r>
      <w:r w:rsidRPr="006E7C5E">
        <w:rPr>
          <w:rStyle w:val="default"/>
          <w:rFonts w:cs="FrankRuehl"/>
          <w:vanish/>
          <w:sz w:val="18"/>
          <w:szCs w:val="22"/>
          <w:shd w:val="clear" w:color="auto" w:fill="FFFF99"/>
          <w:rtl/>
        </w:rPr>
        <w:t>–</w:t>
      </w:r>
      <w:r w:rsidRPr="006E7C5E">
        <w:rPr>
          <w:rStyle w:val="default"/>
          <w:rFonts w:cs="FrankRuehl" w:hint="cs"/>
          <w:vanish/>
          <w:sz w:val="18"/>
          <w:szCs w:val="22"/>
          <w:shd w:val="clear" w:color="auto" w:fill="FFFF99"/>
          <w:rtl/>
        </w:rPr>
        <w:t xml:space="preserve"> מי שהוסמך בישראל לשמש כמבקר מכוח סעיף 67 לחוק, כפי תוקפו בישראל מעת לעת.";</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(33)</w:t>
      </w:r>
      <w:r w:rsidRPr="006E7C5E">
        <w:rPr>
          <w:rStyle w:val="default"/>
          <w:rFonts w:cs="FrankRuehl" w:hint="cs"/>
          <w:vanish/>
          <w:sz w:val="18"/>
          <w:szCs w:val="22"/>
          <w:shd w:val="clear" w:color="auto" w:fill="FFFF99"/>
          <w:rtl/>
        </w:rPr>
        <w:tab/>
        <w:t xml:space="preserve">בסעיף 68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 xml:space="preserve">בסעיף קטן (א)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 xml:space="preserve">במקום "רשאית המועצה" יבוא "רשאי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מי שהוא הסמיך לכך";</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 xml:space="preserve">במקום "בקשת המועצה הטוענת שהנתפס מגיע לה או שיש לה" יבוא "בקשה של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של מי שהוא הסמיך לכך הטוען שהנתפס מגיע למשרד החקלאות ופיתוח הכפר בישראל או שיש למשרד האמור טובת הנאה בו";</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בסעיף קטן (ב), במקום "המועצה" יבוא "משרד החקלאות ופיתוח הכפר בישראל";</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 xml:space="preserve">בסעיף קטן (ג)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 xml:space="preserve">במקום "רשאית המועצה" יבוא "רשאי </w:t>
      </w:r>
      <w:r w:rsidRPr="006E7C5E">
        <w:rPr>
          <w:rStyle w:val="default"/>
          <w:rFonts w:cs="FrankRuehl" w:hint="cs"/>
          <w:strike/>
          <w:vanish/>
          <w:sz w:val="18"/>
          <w:szCs w:val="22"/>
          <w:shd w:val="clear" w:color="auto" w:fill="FFFF99"/>
          <w:rtl/>
        </w:rPr>
        <w:t>סגן בכיר למנהל הרשות לתכנון (כלכלה וחקלאות)</w:t>
      </w:r>
      <w:r w:rsidRPr="006E7C5E">
        <w:rPr>
          <w:rStyle w:val="default"/>
          <w:rFonts w:cs="FrankRuehl" w:hint="cs"/>
          <w:vanish/>
          <w:sz w:val="18"/>
          <w:szCs w:val="22"/>
          <w:shd w:val="clear" w:color="auto" w:fill="FFFF99"/>
          <w:rtl/>
        </w:rPr>
        <w:t xml:space="preserve"> </w:t>
      </w:r>
      <w:r w:rsidRPr="006E7C5E">
        <w:rPr>
          <w:rStyle w:val="default"/>
          <w:rFonts w:cs="FrankRuehl" w:hint="cs"/>
          <w:vanish/>
          <w:sz w:val="22"/>
          <w:szCs w:val="22"/>
          <w:u w:val="single"/>
          <w:shd w:val="clear" w:color="auto" w:fill="FFFF99"/>
          <w:rtl/>
        </w:rPr>
        <w:t>מנהל אגף בכיר</w:t>
      </w:r>
      <w:r w:rsidRPr="006E7C5E">
        <w:rPr>
          <w:rStyle w:val="default"/>
          <w:rFonts w:cs="FrankRuehl" w:hint="cs"/>
          <w:vanish/>
          <w:sz w:val="18"/>
          <w:szCs w:val="22"/>
          <w:shd w:val="clear" w:color="auto" w:fill="FFFF99"/>
          <w:rtl/>
        </w:rPr>
        <w:t xml:space="preserve"> או מי שהוא הסמיך לכך";</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במקום "במועצה" יבוא "במשרד החקלאות ופיתוח הכפר בישראל";</w:t>
      </w:r>
    </w:p>
    <w:p w:rsidR="006A1E9A" w:rsidRPr="006E7C5E" w:rsidRDefault="006A1E9A" w:rsidP="006A1E9A">
      <w:pPr>
        <w:pStyle w:val="P00"/>
        <w:spacing w:before="0"/>
        <w:ind w:left="1474" w:right="1134"/>
        <w:rPr>
          <w:rStyle w:val="default"/>
          <w:rFonts w:cs="FrankRuehl"/>
          <w:vanish/>
          <w:sz w:val="18"/>
          <w:szCs w:val="22"/>
          <w:shd w:val="clear" w:color="auto" w:fill="FFFF99"/>
          <w:rtl/>
        </w:rPr>
      </w:pPr>
      <w:r w:rsidRPr="006E7C5E">
        <w:rPr>
          <w:rStyle w:val="default"/>
          <w:rFonts w:cs="FrankRuehl" w:hint="cs"/>
          <w:vanish/>
          <w:sz w:val="18"/>
          <w:szCs w:val="22"/>
          <w:shd w:val="clear" w:color="auto" w:fill="FFFF99"/>
          <w:rtl/>
        </w:rPr>
        <w:t>(ד)</w:t>
      </w:r>
      <w:r w:rsidRPr="006E7C5E">
        <w:rPr>
          <w:rStyle w:val="default"/>
          <w:rFonts w:cs="FrankRuehl" w:hint="cs"/>
          <w:vanish/>
          <w:sz w:val="18"/>
          <w:szCs w:val="22"/>
          <w:shd w:val="clear" w:color="auto" w:fill="FFFF99"/>
          <w:rtl/>
        </w:rPr>
        <w:tab/>
        <w:t>בסעיף קטן (ה), אחרי "לסטטיסטיקה" יבוא "בישראל";</w:t>
      </w:r>
    </w:p>
    <w:p w:rsidR="006A1E9A" w:rsidRPr="006E7C5E" w:rsidRDefault="006A1E9A" w:rsidP="006A1E9A">
      <w:pPr>
        <w:pStyle w:val="P00"/>
        <w:spacing w:before="0"/>
        <w:ind w:left="1474" w:right="1134"/>
        <w:rPr>
          <w:rStyle w:val="default"/>
          <w:rFonts w:cs="FrankRuehl"/>
          <w:vanish/>
          <w:sz w:val="16"/>
          <w:szCs w:val="20"/>
          <w:shd w:val="clear" w:color="auto" w:fill="FFFF99"/>
          <w:rtl/>
        </w:rPr>
      </w:pPr>
    </w:p>
    <w:p w:rsidR="006A1E9A" w:rsidRPr="006E7C5E" w:rsidRDefault="006A1E9A" w:rsidP="006A1E9A">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3.10.2018</w:t>
      </w:r>
    </w:p>
    <w:p w:rsidR="006A1E9A" w:rsidRPr="006E7C5E" w:rsidRDefault="006A1E9A" w:rsidP="006A1E9A">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w:t>
      </w:r>
      <w:r w:rsidR="004F4759" w:rsidRPr="006E7C5E">
        <w:rPr>
          <w:rStyle w:val="default"/>
          <w:rFonts w:cs="FrankRuehl" w:hint="cs"/>
          <w:b/>
          <w:bCs/>
          <w:vanish/>
          <w:sz w:val="20"/>
          <w:szCs w:val="20"/>
          <w:shd w:val="clear" w:color="auto" w:fill="FFFF99"/>
          <w:rtl/>
        </w:rPr>
        <w:t>5</w:t>
      </w:r>
      <w:r w:rsidRPr="006E7C5E">
        <w:rPr>
          <w:rStyle w:val="default"/>
          <w:rFonts w:cs="FrankRuehl" w:hint="cs"/>
          <w:b/>
          <w:bCs/>
          <w:vanish/>
          <w:sz w:val="20"/>
          <w:szCs w:val="20"/>
          <w:shd w:val="clear" w:color="auto" w:fill="FFFF99"/>
          <w:rtl/>
        </w:rPr>
        <w:t>) תשע"ט-2018</w:t>
      </w:r>
    </w:p>
    <w:p w:rsidR="00C664CD" w:rsidRPr="006E7C5E" w:rsidRDefault="00C664CD" w:rsidP="006A1E9A">
      <w:pPr>
        <w:pStyle w:val="P00"/>
        <w:spacing w:before="0"/>
        <w:ind w:left="624" w:right="1134"/>
        <w:rPr>
          <w:rStyle w:val="default"/>
          <w:rFonts w:cs="FrankRuehl"/>
          <w:vanish/>
          <w:sz w:val="20"/>
          <w:szCs w:val="20"/>
          <w:shd w:val="clear" w:color="auto" w:fill="FFFF99"/>
          <w:rtl/>
        </w:rPr>
      </w:pPr>
      <w:hyperlink r:id="rId387"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8661</w:t>
      </w:r>
    </w:p>
    <w:p w:rsidR="006A1E9A" w:rsidRPr="006E7C5E" w:rsidRDefault="006A1E9A" w:rsidP="006A1E9A">
      <w:pPr>
        <w:pStyle w:val="P0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(3)</w:t>
      </w:r>
      <w:r w:rsidRPr="006E7C5E">
        <w:rPr>
          <w:rStyle w:val="default"/>
          <w:rFonts w:cs="FrankRuehl" w:hint="cs"/>
          <w:vanish/>
          <w:sz w:val="18"/>
          <w:szCs w:val="22"/>
          <w:shd w:val="clear" w:color="auto" w:fill="FFFF99"/>
          <w:rtl/>
        </w:rPr>
        <w:tab/>
        <w:t>במקום סעיף 31 יבוא:</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w:t>
      </w:r>
      <w:r w:rsidRPr="006E7C5E">
        <w:rPr>
          <w:rStyle w:val="default"/>
          <w:rFonts w:ascii="Miriam" w:hAnsi="Miriam" w:cs="Miriam"/>
          <w:vanish/>
          <w:sz w:val="16"/>
          <w:szCs w:val="16"/>
          <w:shd w:val="clear" w:color="auto" w:fill="FFFF99"/>
          <w:rtl/>
        </w:rPr>
        <w:t>מכסות ארצות ואישיות</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31.</w:t>
      </w:r>
      <w:r w:rsidRPr="006E7C5E">
        <w:rPr>
          <w:rStyle w:val="default"/>
          <w:rFonts w:cs="FrankRuehl" w:hint="cs"/>
          <w:vanish/>
          <w:sz w:val="18"/>
          <w:szCs w:val="22"/>
          <w:shd w:val="clear" w:color="auto" w:fill="FFFF99"/>
          <w:rtl/>
        </w:rPr>
        <w:tab/>
      </w:r>
      <w:r w:rsidRPr="006E7C5E">
        <w:rPr>
          <w:rStyle w:val="default"/>
          <w:rFonts w:cs="FrankRuehl" w:hint="cs"/>
          <w:strike/>
          <w:vanish/>
          <w:sz w:val="18"/>
          <w:szCs w:val="22"/>
          <w:shd w:val="clear" w:color="auto" w:fill="FFFF99"/>
          <w:rtl/>
        </w:rPr>
        <w:t>(א)</w:t>
      </w:r>
      <w:r w:rsidRPr="006E7C5E">
        <w:rPr>
          <w:rStyle w:val="default"/>
          <w:rFonts w:cs="FrankRuehl" w:hint="cs"/>
          <w:strike/>
          <w:vanish/>
          <w:sz w:val="18"/>
          <w:szCs w:val="22"/>
          <w:shd w:val="clear" w:color="auto" w:fill="FFFF99"/>
          <w:rtl/>
        </w:rPr>
        <w:tab/>
        <w:t>יראו את משק הלול ברשויות המקומיות ככלול במכסה הארצית שנקבעה מעת לעת לפי סעיף 31(1) לחוק המועצה לענף הלול (ייצור ושיווק), התשכ"ד-1963, כפי תוקפו בישראל מעת לעת (להלן: "החוק").</w:t>
      </w:r>
    </w:p>
    <w:p w:rsidR="006A1E9A" w:rsidRPr="006E7C5E" w:rsidRDefault="006A1E9A" w:rsidP="006A1E9A">
      <w:pPr>
        <w:pStyle w:val="P00"/>
        <w:spacing w:before="0"/>
        <w:ind w:left="1474" w:right="1134"/>
        <w:rPr>
          <w:rStyle w:val="default"/>
          <w:rFonts w:cs="FrankRuehl"/>
          <w:vanish/>
          <w:sz w:val="18"/>
          <w:szCs w:val="22"/>
          <w:shd w:val="clear" w:color="auto" w:fill="FFFF99"/>
          <w:rtl/>
        </w:rPr>
      </w:pPr>
      <w:r w:rsidRPr="006E7C5E">
        <w:rPr>
          <w:rStyle w:val="default"/>
          <w:rFonts w:cs="FrankRuehl"/>
          <w:vanish/>
          <w:sz w:val="18"/>
          <w:szCs w:val="22"/>
          <w:shd w:val="clear" w:color="auto" w:fill="FFFF99"/>
          <w:rtl/>
        </w:rPr>
        <w:tab/>
      </w:r>
      <w:r w:rsidRPr="006E7C5E">
        <w:rPr>
          <w:rStyle w:val="default"/>
          <w:rFonts w:cs="FrankRuehl" w:hint="cs"/>
          <w:vanish/>
          <w:sz w:val="18"/>
          <w:szCs w:val="22"/>
          <w:u w:val="single"/>
          <w:shd w:val="clear" w:color="auto" w:fill="FFFF99"/>
          <w:rtl/>
        </w:rPr>
        <w:t>(א)</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המנהל הכללי של משרד החקלאות ופיתוח הכפר בישראל רשאי לקבוע בהודעה שתפורסם באתר משרד החקלאות ופיתוח הכפר מדי שנה בשנה, את גודל משק הלול בהיקף כלל הרשויות המקומיות להטלה, להדגרה או לפיטום (להלן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"המכסה האזורית").</w:t>
      </w:r>
    </w:p>
    <w:p w:rsidR="006A1E9A" w:rsidRPr="006E7C5E" w:rsidRDefault="006A1E9A" w:rsidP="006A1E9A">
      <w:pPr>
        <w:pStyle w:val="P00"/>
        <w:spacing w:before="0"/>
        <w:ind w:left="1474" w:right="1134"/>
        <w:rPr>
          <w:rStyle w:val="default"/>
          <w:rFonts w:cs="FrankRuehl"/>
          <w:vanish/>
          <w:sz w:val="18"/>
          <w:szCs w:val="22"/>
          <w:shd w:val="clear" w:color="auto" w:fill="FFFF99"/>
          <w:rtl/>
        </w:rPr>
      </w:pPr>
      <w:r w:rsidRPr="006E7C5E">
        <w:rPr>
          <w:rStyle w:val="default"/>
          <w:rFonts w:cs="FrankRuehl"/>
          <w:vanish/>
          <w:sz w:val="18"/>
          <w:szCs w:val="22"/>
          <w:shd w:val="clear" w:color="auto" w:fill="FFFF99"/>
          <w:rtl/>
        </w:rPr>
        <w:tab/>
      </w:r>
      <w:r w:rsidRPr="006E7C5E">
        <w:rPr>
          <w:rStyle w:val="default"/>
          <w:rFonts w:cs="FrankRuehl" w:hint="cs"/>
          <w:vanish/>
          <w:sz w:val="18"/>
          <w:szCs w:val="22"/>
          <w:u w:val="single"/>
          <w:shd w:val="clear" w:color="auto" w:fill="FFFF99"/>
          <w:rtl/>
        </w:rPr>
        <w:t>(א1)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גודל משק הלול בכלל הרשויות המקומיות בכל שנה יהיה בהיקף המכסה האזורית שנקבעה לפי סעיף קטן (א), ככל שנקבעה, בשינוי הנגזר מהעברת מכסה לפי סעיף 34(א1).</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ab/>
        <w:t>(ב)</w:t>
      </w:r>
      <w:r w:rsidRPr="006E7C5E">
        <w:rPr>
          <w:rStyle w:val="default"/>
          <w:rFonts w:cs="FrankRuehl" w:hint="cs"/>
          <w:vanish/>
          <w:sz w:val="18"/>
          <w:szCs w:val="22"/>
          <w:shd w:val="clear" w:color="auto" w:fill="FFFF99"/>
          <w:rtl/>
        </w:rPr>
        <w:tab/>
        <w:t xml:space="preserve">העקרונות לקביעת מכסות ייצור ושיווק אישיות שנקבעו לפי סעיף 31(2) לחוק יחולו על משק הלול ברשויות המקומיות </w:t>
      </w:r>
      <w:r w:rsidRPr="006E7C5E">
        <w:rPr>
          <w:rStyle w:val="default"/>
          <w:rFonts w:cs="FrankRuehl" w:hint="cs"/>
          <w:vanish/>
          <w:sz w:val="18"/>
          <w:szCs w:val="22"/>
          <w:u w:val="single"/>
          <w:shd w:val="clear" w:color="auto" w:fill="FFFF99"/>
          <w:rtl/>
        </w:rPr>
        <w:t xml:space="preserve">(להלן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"מכסות אישיות")</w:t>
      </w:r>
      <w:r w:rsidRPr="006E7C5E">
        <w:rPr>
          <w:rStyle w:val="default"/>
          <w:rFonts w:cs="FrankRuehl" w:hint="cs"/>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ab/>
        <w:t>(ג)</w:t>
      </w:r>
      <w:r w:rsidRPr="006E7C5E">
        <w:rPr>
          <w:rStyle w:val="default"/>
          <w:rFonts w:cs="FrankRuehl" w:hint="cs"/>
          <w:vanish/>
          <w:sz w:val="18"/>
          <w:szCs w:val="22"/>
          <w:shd w:val="clear" w:color="auto" w:fill="FFFF99"/>
          <w:rtl/>
        </w:rPr>
        <w:tab/>
        <w:t>על אף האמור בסעיף קטן (ב), המנהל הכללי של משרד החקלאות ופיתוח הכפר בישראל רשאי לקבוע עקרונות לקביעת מכסות ייצור ושיווק אישיות במשק הלול ברשויות המקומיות, אם קיים לדעתו באזור טעם מיוחד לסטות מהעקרונות לקביעת מכסות ייצור ושיווק אישיות שנקבעו לפי 31(2) לחוק או להוסיף עליהם.";</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 xml:space="preserve"> (4)</w:t>
      </w:r>
      <w:r w:rsidRPr="006E7C5E">
        <w:rPr>
          <w:rStyle w:val="default"/>
          <w:rFonts w:cs="FrankRuehl" w:hint="cs"/>
          <w:vanish/>
          <w:sz w:val="18"/>
          <w:szCs w:val="22"/>
          <w:shd w:val="clear" w:color="auto" w:fill="FFFF99"/>
          <w:rtl/>
        </w:rPr>
        <w:tab/>
        <w:t xml:space="preserve">בסעיף 32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במקום סעיף קטן (א) יבוא:</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מנהל אגף בכיר או מי שהוא הסמיך לכך רשאי לקבוע מכסות אישיות או לסרב לקבען בכפוף להוראות סעיף 31(2) לחוק.";</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 xml:space="preserve">בסעיף קטן (ב)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במקום "החלטת ועדת מכסות" יבוא "החלטה של מנהל אגף בכיר או של מי שהוא הסמיך לכך";</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במקום "בידי יושב ראש הועדה" יבוא "בידו";</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(5)</w:t>
      </w:r>
      <w:r w:rsidRPr="006E7C5E">
        <w:rPr>
          <w:rStyle w:val="default"/>
          <w:rFonts w:cs="FrankRuehl" w:hint="cs"/>
          <w:vanish/>
          <w:sz w:val="18"/>
          <w:szCs w:val="22"/>
          <w:shd w:val="clear" w:color="auto" w:fill="FFFF99"/>
          <w:rtl/>
        </w:rPr>
        <w:tab/>
        <w:t>במקום סעיף 33 יבוא:</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הרואה עצמו נפגע על ידי החלטה של סגן מנהל הרשות לתכנון לפי סעיף 32 לחוק, יהיה רשאי לערור עליה, תוך חמישה עשר יום מיום המצאת הצו, לפני המנהל הכללי של המשרד החקלאות ופיתוח הכפר בישראל.</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החלטת המנהל הכללי של המשרד החקלאות ופיתוח הכפר בישראל היא סופית.";</w:t>
      </w:r>
    </w:p>
    <w:p w:rsidR="006A1E9A" w:rsidRPr="006E7C5E" w:rsidRDefault="006A1E9A" w:rsidP="006A1E9A">
      <w:pPr>
        <w:pStyle w:val="P00"/>
        <w:spacing w:before="0"/>
        <w:ind w:left="1021"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(6)</w:t>
      </w:r>
      <w:r w:rsidRPr="006E7C5E">
        <w:rPr>
          <w:rStyle w:val="default"/>
          <w:rFonts w:cs="FrankRuehl" w:hint="cs"/>
          <w:vanish/>
          <w:sz w:val="18"/>
          <w:szCs w:val="22"/>
          <w:shd w:val="clear" w:color="auto" w:fill="FFFF99"/>
          <w:rtl/>
        </w:rPr>
        <w:tab/>
        <w:t xml:space="preserve">בסעיף 34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(א)</w:t>
      </w:r>
      <w:r w:rsidRPr="006E7C5E">
        <w:rPr>
          <w:rStyle w:val="default"/>
          <w:rFonts w:cs="FrankRuehl" w:hint="cs"/>
          <w:vanish/>
          <w:sz w:val="18"/>
          <w:szCs w:val="22"/>
          <w:shd w:val="clear" w:color="auto" w:fill="FFFF99"/>
          <w:rtl/>
        </w:rPr>
        <w:tab/>
        <w:t>בסעיף קטן (א), בסופו יבוא "בתוך משק הלול במועצות ברשויות המקומיות";</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(ב)</w:t>
      </w:r>
      <w:r w:rsidRPr="006E7C5E">
        <w:rPr>
          <w:rStyle w:val="default"/>
          <w:rFonts w:cs="FrankRuehl" w:hint="cs"/>
          <w:vanish/>
          <w:sz w:val="18"/>
          <w:szCs w:val="22"/>
          <w:shd w:val="clear" w:color="auto" w:fill="FFFF99"/>
          <w:rtl/>
        </w:rPr>
        <w:tab/>
        <w:t>בסעיף קטן (ב), במקום הרישה עד המילים "ומשקבעו כך" יבוא "נקבעה בישראל מכסה מרבית ומכסה מזערית לגבי כל מין של תוצרת הלול לפי סעיף 34(ב) לחוק,";</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בסעיף קטן (ג), במקום הסיפה החל במילה "שתקבע" יבוא "שנקבעו לפי סעיף 34(ג) לחוק";</w:t>
      </w:r>
    </w:p>
    <w:p w:rsidR="006A1E9A" w:rsidRPr="006E7C5E" w:rsidRDefault="006A1E9A" w:rsidP="006A1E9A">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(ד)</w:t>
      </w:r>
      <w:r w:rsidRPr="006E7C5E">
        <w:rPr>
          <w:rStyle w:val="default"/>
          <w:rFonts w:cs="FrankRuehl" w:hint="cs"/>
          <w:vanish/>
          <w:sz w:val="18"/>
          <w:szCs w:val="22"/>
          <w:shd w:val="clear" w:color="auto" w:fill="FFFF99"/>
          <w:rtl/>
        </w:rPr>
        <w:tab/>
        <w:t xml:space="preserve">בסעיף קטן (ד)(1) </w:t>
      </w:r>
      <w:r w:rsidRPr="006E7C5E">
        <w:rPr>
          <w:rStyle w:val="default"/>
          <w:rFonts w:cs="FrankRuehl"/>
          <w:vanish/>
          <w:sz w:val="18"/>
          <w:szCs w:val="22"/>
          <w:shd w:val="clear" w:color="auto" w:fill="FFFF99"/>
          <w:rtl/>
        </w:rPr>
        <w:t>–</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(1)</w:t>
      </w:r>
      <w:r w:rsidRPr="006E7C5E">
        <w:rPr>
          <w:rStyle w:val="default"/>
          <w:rFonts w:cs="FrankRuehl" w:hint="cs"/>
          <w:vanish/>
          <w:sz w:val="18"/>
          <w:szCs w:val="22"/>
          <w:shd w:val="clear" w:color="auto" w:fill="FFFF99"/>
          <w:rtl/>
        </w:rPr>
        <w:tab/>
        <w:t>במקום "למועצה" יבוא "למנהל אגף בכיר או למי שהוא הסמיך לכך";</w:t>
      </w:r>
    </w:p>
    <w:p w:rsidR="006A1E9A" w:rsidRPr="006E7C5E" w:rsidRDefault="006A1E9A" w:rsidP="006A1E9A">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(2)</w:t>
      </w:r>
      <w:r w:rsidRPr="006E7C5E">
        <w:rPr>
          <w:rStyle w:val="default"/>
          <w:rFonts w:cs="FrankRuehl" w:hint="cs"/>
          <w:vanish/>
          <w:sz w:val="18"/>
          <w:szCs w:val="22"/>
          <w:shd w:val="clear" w:color="auto" w:fill="FFFF99"/>
          <w:rtl/>
        </w:rPr>
        <w:tab/>
        <w:t>במקום הסיפה החל במילה "מהמדינה" יבוא "ממדינת ישראל בהתאם לכללים שנקבעו בישראל לפי סעיף 34(ד)(1) רישה לחוק";</w:t>
      </w:r>
    </w:p>
    <w:p w:rsidR="006A1E9A" w:rsidRPr="006E7C5E" w:rsidRDefault="001343E1" w:rsidP="006A1E9A">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(6א)</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בסעיף 34א </w:t>
      </w:r>
      <w:r w:rsidRPr="006E7C5E">
        <w:rPr>
          <w:rStyle w:val="default"/>
          <w:rFonts w:cs="FrankRuehl"/>
          <w:vanish/>
          <w:sz w:val="18"/>
          <w:szCs w:val="22"/>
          <w:u w:val="single"/>
          <w:shd w:val="clear" w:color="auto" w:fill="FFFF99"/>
          <w:rtl/>
        </w:rPr>
        <w:t>–</w:t>
      </w:r>
    </w:p>
    <w:p w:rsidR="001343E1" w:rsidRPr="006E7C5E" w:rsidRDefault="00186766" w:rsidP="001343E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(א)</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ההגדרות "אזור", "יישוב באזור" ו-"מכסה מהאזור" תמחקנה;</w:t>
      </w:r>
    </w:p>
    <w:p w:rsidR="00186766" w:rsidRPr="006E7C5E" w:rsidRDefault="00186766" w:rsidP="001343E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(ב)</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בסעיף קטן (ב) במקום "בעל מכסה אישית רשאי להעביר לבעל מכסה מהאזור את מכסתו האישית, כולה או מקצתה, ורשאי לקבל ממנו מכסה מהאזור" יבוא "בעל מכסה אישית ברשות מקומית רשאי להעביר לבעל מכסה אישית לפי החוק בישראל את מכסתו האישית בהתאם לתנאים הקבועים בסעיף קטן (ג) ורשאי לקבל ממנו מכסה, ובלבד שבעל מכסה ברשות מקומית לא יעביר מכסה אישית כאמור אלא לאחר שקיבל אישור להעברה מטעם מנהל אגף בכיר;</w:t>
      </w:r>
    </w:p>
    <w:p w:rsidR="00186766" w:rsidRPr="006E7C5E" w:rsidRDefault="00186766" w:rsidP="001343E1">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(ג)</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אחרי סעיף קטן (ב) יבוא:</w:t>
      </w:r>
    </w:p>
    <w:p w:rsidR="00186766" w:rsidRPr="006E7C5E" w:rsidRDefault="00186766" w:rsidP="00186766">
      <w:pPr>
        <w:pStyle w:val="P00"/>
        <w:spacing w:before="0"/>
        <w:ind w:left="1928"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"(ב1)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מנהל אגף בכיר לא יתן אישור להעברת מכסה ממגדל ברשות מקומית לבעל מכסה אישית לפי החוק בישראל אם היקף המכסה המועברת עולה על הגבוה מבין אלה:</w:t>
      </w:r>
    </w:p>
    <w:p w:rsidR="00186766" w:rsidRPr="006E7C5E" w:rsidRDefault="00186766" w:rsidP="00186766">
      <w:pPr>
        <w:pStyle w:val="P00"/>
        <w:spacing w:before="0"/>
        <w:ind w:left="238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מחצית ממכסתו של המגדל ברשות מקומית, כפי שנקבעה לו לפי נספח מס' 7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דיני חקלאות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לתקנון בשנת התשע"ב עם תחילתו של תקנון המועצות המקומיות (יהודה והשומרון) (תיקון מס' 198), התשע"ב-2012 (להלן </w:t>
      </w:r>
      <w:r w:rsidRPr="006E7C5E">
        <w:rPr>
          <w:rStyle w:val="default"/>
          <w:rFonts w:cs="FrankRuehl"/>
          <w:vanish/>
          <w:sz w:val="18"/>
          <w:szCs w:val="22"/>
          <w:u w:val="single"/>
          <w:shd w:val="clear" w:color="auto" w:fill="FFFF99"/>
          <w:rtl/>
        </w:rPr>
        <w:t>–</w:t>
      </w:r>
      <w:r w:rsidRPr="006E7C5E">
        <w:rPr>
          <w:rStyle w:val="default"/>
          <w:rFonts w:cs="FrankRuehl" w:hint="cs"/>
          <w:vanish/>
          <w:sz w:val="18"/>
          <w:szCs w:val="22"/>
          <w:u w:val="single"/>
          <w:shd w:val="clear" w:color="auto" w:fill="FFFF99"/>
          <w:rtl/>
        </w:rPr>
        <w:t xml:space="preserve"> "מכסת התשע"ב");</w:t>
      </w:r>
    </w:p>
    <w:p w:rsidR="00186766" w:rsidRPr="006E7C5E" w:rsidRDefault="00186766" w:rsidP="00186766">
      <w:pPr>
        <w:pStyle w:val="P00"/>
        <w:spacing w:before="0"/>
        <w:ind w:left="238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500,000 ביצים בתוספת תוספות קבועות שניתנו לו בגין מכסת התשע"ב ובתוספת מכסה שהועברה אליו מבעל מכסה אישית לפי החוק בישראל.";</w:t>
      </w:r>
    </w:p>
    <w:p w:rsidR="00186766" w:rsidRPr="006E7C5E" w:rsidRDefault="00186766" w:rsidP="006A1E9A">
      <w:pPr>
        <w:pStyle w:val="P00"/>
        <w:spacing w:before="0"/>
        <w:ind w:left="1021" w:right="1134"/>
        <w:rPr>
          <w:rStyle w:val="default"/>
          <w:rFonts w:cs="FrankRuehl"/>
          <w:vanish/>
          <w:sz w:val="18"/>
          <w:szCs w:val="22"/>
          <w:shd w:val="clear" w:color="auto" w:fill="FFFF99"/>
          <w:rtl/>
        </w:rPr>
      </w:pPr>
      <w:r w:rsidRPr="006E7C5E">
        <w:rPr>
          <w:rStyle w:val="default"/>
          <w:rFonts w:cs="FrankRuehl" w:hint="cs"/>
          <w:vanish/>
          <w:sz w:val="18"/>
          <w:szCs w:val="22"/>
          <w:shd w:val="clear" w:color="auto" w:fill="FFFF99"/>
          <w:rtl/>
        </w:rPr>
        <w:t xml:space="preserve"> </w:t>
      </w:r>
      <w:r w:rsidR="006A1E9A" w:rsidRPr="006E7C5E">
        <w:rPr>
          <w:rStyle w:val="default"/>
          <w:rFonts w:cs="FrankRuehl" w:hint="cs"/>
          <w:vanish/>
          <w:sz w:val="18"/>
          <w:szCs w:val="22"/>
          <w:shd w:val="clear" w:color="auto" w:fill="FFFF99"/>
          <w:rtl/>
        </w:rPr>
        <w:t>(7)</w:t>
      </w:r>
      <w:r w:rsidR="006A1E9A" w:rsidRPr="006E7C5E">
        <w:rPr>
          <w:rStyle w:val="default"/>
          <w:rFonts w:cs="FrankRuehl" w:hint="cs"/>
          <w:vanish/>
          <w:sz w:val="18"/>
          <w:szCs w:val="22"/>
          <w:shd w:val="clear" w:color="auto" w:fill="FFFF99"/>
          <w:rtl/>
        </w:rPr>
        <w:tab/>
        <w:t xml:space="preserve">בסעיף 35, </w:t>
      </w:r>
    </w:p>
    <w:p w:rsidR="00186766" w:rsidRPr="006E7C5E" w:rsidRDefault="00186766" w:rsidP="00186766">
      <w:pPr>
        <w:pStyle w:val="P00"/>
        <w:spacing w:before="0"/>
        <w:ind w:left="1474" w:right="1134"/>
        <w:rPr>
          <w:rStyle w:val="default"/>
          <w:rFonts w:cs="FrankRuehl"/>
          <w:vanish/>
          <w:sz w:val="18"/>
          <w:szCs w:val="22"/>
          <w:shd w:val="clear" w:color="auto" w:fill="FFFF99"/>
          <w:rtl/>
        </w:rPr>
      </w:pPr>
      <w:r w:rsidRPr="006E7C5E">
        <w:rPr>
          <w:rStyle w:val="default"/>
          <w:rFonts w:cs="FrankRuehl" w:hint="cs"/>
          <w:vanish/>
          <w:sz w:val="18"/>
          <w:szCs w:val="22"/>
          <w:u w:val="single"/>
          <w:shd w:val="clear" w:color="auto" w:fill="FFFF99"/>
          <w:rtl/>
        </w:rPr>
        <w:t>(א)</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בסעיף קטן (א), במקום "ארצית" יבוא "אזורית";</w:t>
      </w:r>
    </w:p>
    <w:p w:rsidR="006A1E9A" w:rsidRPr="006E7C5E" w:rsidRDefault="00186766" w:rsidP="00186766">
      <w:pPr>
        <w:pStyle w:val="P00"/>
        <w:spacing w:before="0"/>
        <w:ind w:left="1474" w:right="1134"/>
        <w:rPr>
          <w:rStyle w:val="default"/>
          <w:rFonts w:cs="FrankRuehl" w:hint="cs"/>
          <w:vanish/>
          <w:sz w:val="18"/>
          <w:szCs w:val="22"/>
          <w:shd w:val="clear" w:color="auto" w:fill="FFFF99"/>
          <w:rtl/>
        </w:rPr>
      </w:pPr>
      <w:r w:rsidRPr="006E7C5E">
        <w:rPr>
          <w:rStyle w:val="default"/>
          <w:rFonts w:cs="FrankRuehl" w:hint="cs"/>
          <w:vanish/>
          <w:sz w:val="18"/>
          <w:szCs w:val="22"/>
          <w:u w:val="single"/>
          <w:shd w:val="clear" w:color="auto" w:fill="FFFF99"/>
          <w:rtl/>
        </w:rPr>
        <w:t>(ב)</w:t>
      </w:r>
      <w:r w:rsidRPr="006E7C5E">
        <w:rPr>
          <w:rStyle w:val="default"/>
          <w:rFonts w:cs="FrankRuehl"/>
          <w:vanish/>
          <w:sz w:val="18"/>
          <w:szCs w:val="22"/>
          <w:shd w:val="clear" w:color="auto" w:fill="FFFF99"/>
          <w:rtl/>
        </w:rPr>
        <w:tab/>
      </w:r>
      <w:r w:rsidR="006A1E9A" w:rsidRPr="006E7C5E">
        <w:rPr>
          <w:rStyle w:val="default"/>
          <w:rFonts w:cs="FrankRuehl" w:hint="cs"/>
          <w:vanish/>
          <w:sz w:val="18"/>
          <w:szCs w:val="22"/>
          <w:shd w:val="clear" w:color="auto" w:fill="FFFF99"/>
          <w:rtl/>
        </w:rPr>
        <w:t>במקום סעיף קטן (ג) יבוא:</w:t>
      </w:r>
    </w:p>
    <w:p w:rsidR="006A1E9A" w:rsidRPr="006E7C5E" w:rsidRDefault="006A1E9A" w:rsidP="00186766">
      <w:pPr>
        <w:pStyle w:val="P00"/>
        <w:spacing w:before="0"/>
        <w:ind w:left="1928" w:right="1134"/>
        <w:rPr>
          <w:rStyle w:val="default"/>
          <w:rFonts w:cs="FrankRuehl" w:hint="cs"/>
          <w:vanish/>
          <w:sz w:val="18"/>
          <w:szCs w:val="22"/>
          <w:shd w:val="clear" w:color="auto" w:fill="FFFF99"/>
          <w:rtl/>
        </w:rPr>
      </w:pPr>
      <w:r w:rsidRPr="006E7C5E">
        <w:rPr>
          <w:rStyle w:val="default"/>
          <w:rFonts w:cs="FrankRuehl" w:hint="cs"/>
          <w:vanish/>
          <w:sz w:val="18"/>
          <w:szCs w:val="22"/>
          <w:shd w:val="clear" w:color="auto" w:fill="FFFF99"/>
          <w:rtl/>
        </w:rPr>
        <w:t>"(ג)</w:t>
      </w:r>
      <w:r w:rsidRPr="006E7C5E">
        <w:rPr>
          <w:rStyle w:val="default"/>
          <w:rFonts w:cs="FrankRuehl" w:hint="cs"/>
          <w:vanish/>
          <w:sz w:val="18"/>
          <w:szCs w:val="22"/>
          <w:shd w:val="clear" w:color="auto" w:fill="FFFF99"/>
          <w:rtl/>
        </w:rPr>
        <w:tab/>
        <w:t>היתר לכלל המגדלים בעלי מכסות אישיות לייצור ולשיווק של מין פלוני של תוצרת הלול לייצר ולשווק מעל מכסתם, שניתן בישראל לפי סעיף 35(ג) לחוק, יחול על משק הלול ברשויות המקומיות.";</w:t>
      </w:r>
    </w:p>
    <w:p w:rsidR="006A1E9A" w:rsidRPr="006E7C5E" w:rsidRDefault="006A1E9A" w:rsidP="006A1E9A">
      <w:pPr>
        <w:pStyle w:val="P00"/>
        <w:spacing w:before="0"/>
        <w:ind w:left="1021" w:right="1134"/>
        <w:rPr>
          <w:rStyle w:val="default"/>
          <w:rFonts w:cs="FrankRuehl" w:hint="cs"/>
          <w:strike/>
          <w:vanish/>
          <w:sz w:val="18"/>
          <w:szCs w:val="22"/>
          <w:shd w:val="clear" w:color="auto" w:fill="FFFF99"/>
          <w:rtl/>
        </w:rPr>
      </w:pPr>
      <w:r w:rsidRPr="006E7C5E">
        <w:rPr>
          <w:rStyle w:val="default"/>
          <w:rFonts w:cs="FrankRuehl" w:hint="cs"/>
          <w:strike/>
          <w:vanish/>
          <w:sz w:val="18"/>
          <w:szCs w:val="22"/>
          <w:shd w:val="clear" w:color="auto" w:fill="FFFF99"/>
          <w:rtl/>
        </w:rPr>
        <w:t>(8)</w:t>
      </w:r>
      <w:r w:rsidRPr="006E7C5E">
        <w:rPr>
          <w:rStyle w:val="default"/>
          <w:rFonts w:cs="FrankRuehl" w:hint="cs"/>
          <w:strike/>
          <w:vanish/>
          <w:sz w:val="18"/>
          <w:szCs w:val="22"/>
          <w:shd w:val="clear" w:color="auto" w:fill="FFFF99"/>
          <w:rtl/>
        </w:rPr>
        <w:tab/>
        <w:t>במקום סעיף 36 יבוא:</w:t>
      </w:r>
    </w:p>
    <w:p w:rsidR="006A1E9A" w:rsidRPr="006E7C5E" w:rsidRDefault="006A1E9A" w:rsidP="006A1E9A">
      <w:pPr>
        <w:pStyle w:val="P00"/>
        <w:spacing w:before="0"/>
        <w:ind w:left="1474" w:right="1134"/>
        <w:rPr>
          <w:rStyle w:val="default"/>
          <w:rFonts w:cs="FrankRuehl" w:hint="cs"/>
          <w:strike/>
          <w:vanish/>
          <w:sz w:val="18"/>
          <w:szCs w:val="22"/>
          <w:shd w:val="clear" w:color="auto" w:fill="FFFF99"/>
          <w:rtl/>
        </w:rPr>
      </w:pPr>
      <w:r w:rsidRPr="006E7C5E">
        <w:rPr>
          <w:rStyle w:val="default"/>
          <w:rFonts w:cs="FrankRuehl" w:hint="cs"/>
          <w:strike/>
          <w:vanish/>
          <w:sz w:val="18"/>
          <w:szCs w:val="22"/>
          <w:shd w:val="clear" w:color="auto" w:fill="FFFF99"/>
          <w:rtl/>
        </w:rPr>
        <w:t>"</w:t>
      </w:r>
      <w:r w:rsidRPr="006E7C5E">
        <w:rPr>
          <w:rStyle w:val="default"/>
          <w:rFonts w:ascii="Miriam" w:hAnsi="Miriam" w:cs="Miriam"/>
          <w:strike/>
          <w:vanish/>
          <w:sz w:val="16"/>
          <w:szCs w:val="16"/>
          <w:shd w:val="clear" w:color="auto" w:fill="FFFF99"/>
          <w:rtl/>
        </w:rPr>
        <w:t>הפחתה כללית של מכסות</w:t>
      </w:r>
    </w:p>
    <w:p w:rsidR="006A1E9A" w:rsidRPr="006E7C5E" w:rsidRDefault="006A1E9A" w:rsidP="006A1E9A">
      <w:pPr>
        <w:pStyle w:val="P00"/>
        <w:spacing w:before="0"/>
        <w:ind w:left="1474" w:right="1134"/>
        <w:rPr>
          <w:rStyle w:val="default"/>
          <w:rFonts w:cs="FrankRuehl"/>
          <w:vanish/>
          <w:sz w:val="18"/>
          <w:szCs w:val="22"/>
          <w:shd w:val="clear" w:color="auto" w:fill="FFFF99"/>
          <w:rtl/>
        </w:rPr>
      </w:pPr>
      <w:r w:rsidRPr="006E7C5E">
        <w:rPr>
          <w:rStyle w:val="default"/>
          <w:rFonts w:cs="FrankRuehl" w:hint="cs"/>
          <w:strike/>
          <w:vanish/>
          <w:sz w:val="18"/>
          <w:szCs w:val="22"/>
          <w:shd w:val="clear" w:color="auto" w:fill="FFFF99"/>
          <w:rtl/>
        </w:rPr>
        <w:t>36.</w:t>
      </w:r>
      <w:r w:rsidRPr="006E7C5E">
        <w:rPr>
          <w:rStyle w:val="default"/>
          <w:rFonts w:cs="FrankRuehl" w:hint="cs"/>
          <w:strike/>
          <w:vanish/>
          <w:sz w:val="18"/>
          <w:szCs w:val="22"/>
          <w:shd w:val="clear" w:color="auto" w:fill="FFFF99"/>
          <w:rtl/>
        </w:rPr>
        <w:tab/>
        <w:t>הוראות השר לפי סעיף 36 לחוק יחולו על משק הלול ברשויות המקומיות, בשינויים המחויבים.";</w:t>
      </w:r>
    </w:p>
    <w:p w:rsidR="00186766" w:rsidRPr="006E7C5E" w:rsidRDefault="00186766" w:rsidP="00186766">
      <w:pPr>
        <w:pStyle w:val="P00"/>
        <w:spacing w:before="0"/>
        <w:ind w:left="1021"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(8)</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בסעיף 36 </w:t>
      </w:r>
      <w:r w:rsidRPr="006E7C5E">
        <w:rPr>
          <w:rStyle w:val="default"/>
          <w:rFonts w:cs="FrankRuehl"/>
          <w:vanish/>
          <w:sz w:val="18"/>
          <w:szCs w:val="22"/>
          <w:u w:val="single"/>
          <w:shd w:val="clear" w:color="auto" w:fill="FFFF99"/>
          <w:rtl/>
        </w:rPr>
        <w:t>–</w:t>
      </w:r>
    </w:p>
    <w:p w:rsidR="00186766" w:rsidRPr="006E7C5E" w:rsidRDefault="0039704D" w:rsidP="007C5010">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(1)</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 xml:space="preserve">בכל מקום </w:t>
      </w:r>
      <w:r w:rsidRPr="006E7C5E">
        <w:rPr>
          <w:rStyle w:val="default"/>
          <w:rFonts w:cs="FrankRuehl"/>
          <w:vanish/>
          <w:sz w:val="18"/>
          <w:szCs w:val="22"/>
          <w:u w:val="single"/>
          <w:shd w:val="clear" w:color="auto" w:fill="FFFF99"/>
          <w:rtl/>
        </w:rPr>
        <w:t>–</w:t>
      </w:r>
    </w:p>
    <w:p w:rsidR="0039704D" w:rsidRPr="006E7C5E" w:rsidRDefault="0039704D" w:rsidP="0039704D">
      <w:pPr>
        <w:pStyle w:val="P00"/>
        <w:spacing w:before="0"/>
        <w:ind w:left="1928"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(א)</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"השר" יבוא "המנהל הכללי של משרד החקלאות ופיתוח הכפר בישראל";</w:t>
      </w:r>
    </w:p>
    <w:p w:rsidR="0039704D" w:rsidRPr="006E7C5E" w:rsidRDefault="0039704D" w:rsidP="0039704D">
      <w:pPr>
        <w:pStyle w:val="P00"/>
        <w:spacing w:before="0"/>
        <w:ind w:left="1928"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(ב)</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במקום "המכסה הארצית" יבוא "המכסה האזורית";</w:t>
      </w:r>
    </w:p>
    <w:p w:rsidR="0039704D" w:rsidRPr="006E7C5E" w:rsidRDefault="0039704D" w:rsidP="007C5010">
      <w:pPr>
        <w:pStyle w:val="P00"/>
        <w:spacing w:before="0"/>
        <w:ind w:left="1474" w:right="1134"/>
        <w:rPr>
          <w:rStyle w:val="default"/>
          <w:rFonts w:cs="FrankRuehl"/>
          <w:vanish/>
          <w:sz w:val="18"/>
          <w:szCs w:val="22"/>
          <w:u w:val="single"/>
          <w:shd w:val="clear" w:color="auto" w:fill="FFFF99"/>
          <w:rtl/>
        </w:rPr>
      </w:pPr>
      <w:r w:rsidRPr="006E7C5E">
        <w:rPr>
          <w:rStyle w:val="default"/>
          <w:rFonts w:cs="FrankRuehl" w:hint="cs"/>
          <w:vanish/>
          <w:sz w:val="18"/>
          <w:szCs w:val="22"/>
          <w:u w:val="single"/>
          <w:shd w:val="clear" w:color="auto" w:fill="FFFF99"/>
          <w:rtl/>
        </w:rPr>
        <w:t>(2)</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ברישה, במקום "בארץ או בחוץ לארץ" יבוא "במדינת ישראל, באזור או מחוצה להם";</w:t>
      </w:r>
    </w:p>
    <w:p w:rsidR="0039704D" w:rsidRPr="0039704D" w:rsidRDefault="0039704D" w:rsidP="0039704D">
      <w:pPr>
        <w:pStyle w:val="P00"/>
        <w:spacing w:before="0"/>
        <w:ind w:left="1474" w:right="1134"/>
        <w:rPr>
          <w:rStyle w:val="default"/>
          <w:rFonts w:cs="FrankRuehl" w:hint="cs"/>
          <w:sz w:val="2"/>
          <w:szCs w:val="2"/>
          <w:u w:val="single"/>
          <w:rtl/>
        </w:rPr>
      </w:pPr>
      <w:r w:rsidRPr="006E7C5E">
        <w:rPr>
          <w:rStyle w:val="default"/>
          <w:rFonts w:cs="FrankRuehl" w:hint="cs"/>
          <w:vanish/>
          <w:sz w:val="18"/>
          <w:szCs w:val="22"/>
          <w:u w:val="single"/>
          <w:shd w:val="clear" w:color="auto" w:fill="FFFF99"/>
          <w:rtl/>
        </w:rPr>
        <w:t>(3)</w:t>
      </w:r>
      <w:r w:rsidRPr="006E7C5E">
        <w:rPr>
          <w:rStyle w:val="default"/>
          <w:rFonts w:cs="FrankRuehl"/>
          <w:vanish/>
          <w:sz w:val="18"/>
          <w:szCs w:val="22"/>
          <w:u w:val="single"/>
          <w:shd w:val="clear" w:color="auto" w:fill="FFFF99"/>
          <w:rtl/>
        </w:rPr>
        <w:tab/>
      </w:r>
      <w:r w:rsidRPr="006E7C5E">
        <w:rPr>
          <w:rStyle w:val="default"/>
          <w:rFonts w:cs="FrankRuehl" w:hint="cs"/>
          <w:vanish/>
          <w:sz w:val="18"/>
          <w:szCs w:val="22"/>
          <w:u w:val="single"/>
          <w:shd w:val="clear" w:color="auto" w:fill="FFFF99"/>
          <w:rtl/>
        </w:rPr>
        <w:t>בסעיף קטן (ב) ברישה, המילים "ובהתחשב עם הנחיותיו בדבר התכנון החקלאי" יימחקו;</w:t>
      </w:r>
      <w:bookmarkEnd w:id="1067"/>
    </w:p>
    <w:p w:rsidR="004260E1" w:rsidRDefault="004260E1" w:rsidP="004260E1">
      <w:pPr>
        <w:pStyle w:val="P00"/>
        <w:spacing w:before="72"/>
        <w:ind w:left="624" w:right="1134"/>
        <w:rPr>
          <w:rStyle w:val="default"/>
          <w:rFonts w:cs="FrankRuehl"/>
          <w:rtl/>
        </w:rPr>
      </w:pPr>
      <w:r>
        <w:rPr>
          <w:rFonts w:cs="FrankRuehl" w:hint="cs"/>
          <w:sz w:val="26"/>
          <w:rtl/>
          <w:lang w:eastAsia="en-US"/>
        </w:rPr>
        <w:pict>
          <v:shape id="_x0000_s4086" type="#_x0000_t202" style="position:absolute;left:0;text-align:left;margin-left:470.35pt;margin-top:7.1pt;width:1in;height:20.3pt;z-index:252088832" filled="f" stroked="f">
            <v:textbox inset="1mm,0,1mm,0">
              <w:txbxContent>
                <w:p w:rsidR="001E0ADB" w:rsidRDefault="001E0ADB" w:rsidP="004260E1">
                  <w:pPr>
                    <w:spacing w:line="160" w:lineRule="exact"/>
                    <w:rPr>
                      <w:rFonts w:cs="Miriam" w:hint="cs"/>
                      <w:noProof/>
                      <w:sz w:val="18"/>
                      <w:szCs w:val="18"/>
                      <w:rtl/>
                    </w:rPr>
                  </w:pPr>
                  <w:r>
                    <w:rPr>
                      <w:rFonts w:cs="Miriam" w:hint="cs"/>
                      <w:noProof/>
                      <w:sz w:val="18"/>
                      <w:szCs w:val="18"/>
                      <w:rtl/>
                    </w:rPr>
                    <w:t>(תיקון מס' 223) תשע"ט-2018</w:t>
                  </w:r>
                </w:p>
              </w:txbxContent>
            </v:textbox>
          </v:shape>
        </w:pict>
      </w:r>
      <w:r>
        <w:rPr>
          <w:rStyle w:val="default"/>
          <w:rFonts w:cs="FrankRuehl" w:hint="cs"/>
          <w:rtl/>
        </w:rPr>
        <w:t>(י)</w:t>
      </w:r>
      <w:r>
        <w:rPr>
          <w:rStyle w:val="default"/>
          <w:rFonts w:cs="FrankRuehl" w:hint="cs"/>
          <w:rtl/>
        </w:rPr>
        <w:tab/>
        <w:t xml:space="preserve">בחוק להסדרת תוצרת אורגנית </w:t>
      </w:r>
      <w:r>
        <w:rPr>
          <w:rStyle w:val="default"/>
          <w:rFonts w:cs="FrankRuehl"/>
          <w:rtl/>
        </w:rPr>
        <w:t>–</w:t>
      </w:r>
    </w:p>
    <w:p w:rsidR="004260E1" w:rsidRDefault="004260E1" w:rsidP="004260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w:t>
      </w:r>
    </w:p>
    <w:p w:rsidR="004260E1" w:rsidRDefault="004260E1" w:rsidP="004260E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"פיתוח הכפר" יבוא "בישראל";</w:t>
      </w:r>
    </w:p>
    <w:p w:rsidR="004260E1" w:rsidRDefault="004260E1" w:rsidP="004260E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אזכור של חיקוק ישראלי שאינו חוק להסדרת תוצרת אורגנית, יבוא "כפי תוקפו בישראל מעת לעת";</w:t>
      </w:r>
    </w:p>
    <w:p w:rsidR="004260E1" w:rsidRDefault="004260E1" w:rsidP="004260E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במקום "בית משפט שלום" יבוא "בית משפט לעניינים מקומיים של ערכאה ראשונה";</w:t>
      </w:r>
    </w:p>
    <w:p w:rsidR="004260E1" w:rsidRDefault="004260E1" w:rsidP="004260E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במקום "בית משפט מחוזי" יבוא "בית משפט לעניינים מקומיים של ערכאת הערעור";</w:t>
      </w:r>
    </w:p>
    <w:p w:rsidR="004260E1" w:rsidRDefault="004260E1" w:rsidP="004260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1 </w:t>
      </w:r>
      <w:r>
        <w:rPr>
          <w:rStyle w:val="default"/>
          <w:rFonts w:cs="FrankRuehl"/>
          <w:rtl/>
        </w:rPr>
        <w:t>–</w:t>
      </w:r>
    </w:p>
    <w:p w:rsidR="004260E1" w:rsidRDefault="004260E1" w:rsidP="004260E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ההגדרה "ארגון יציג" </w:t>
      </w:r>
      <w:r>
        <w:rPr>
          <w:rStyle w:val="default"/>
          <w:rFonts w:cs="FrankRuehl"/>
          <w:rtl/>
        </w:rPr>
        <w:t>–</w:t>
      </w:r>
      <w:r>
        <w:rPr>
          <w:rStyle w:val="default"/>
          <w:rFonts w:cs="FrankRuehl" w:hint="cs"/>
          <w:rtl/>
        </w:rPr>
        <w:t xml:space="preserve"> תימחק;</w:t>
      </w:r>
    </w:p>
    <w:p w:rsidR="004260E1" w:rsidRDefault="004260E1" w:rsidP="004260E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ההגדרה "המנהל" תימחק, במקומה יבוא ""המנהל" </w:t>
      </w:r>
      <w:r>
        <w:rPr>
          <w:rStyle w:val="default"/>
          <w:rFonts w:cs="FrankRuehl"/>
          <w:rtl/>
        </w:rPr>
        <w:t>–</w:t>
      </w:r>
      <w:r>
        <w:rPr>
          <w:rStyle w:val="default"/>
          <w:rFonts w:cs="FrankRuehl" w:hint="cs"/>
          <w:rtl/>
        </w:rPr>
        <w:t xml:space="preserve"> עובד משרד החקלאות ופיתוח הכפר בישראל, אשר מונה כמנהל לעניין חוק להסדרת תוצרת אורגנית, התשס"ה-2005, כפי תוקפו בישראל מעת לעת.";</w:t>
      </w:r>
    </w:p>
    <w:p w:rsidR="004260E1" w:rsidRDefault="004260E1" w:rsidP="004260E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ההגדרה "מפקח" תימחק, ובמקומה יבוא ""מפקח" </w:t>
      </w:r>
      <w:r>
        <w:rPr>
          <w:rStyle w:val="default"/>
          <w:rFonts w:cs="FrankRuehl"/>
          <w:rtl/>
        </w:rPr>
        <w:t>–</w:t>
      </w:r>
      <w:r>
        <w:rPr>
          <w:rStyle w:val="default"/>
          <w:rFonts w:cs="FrankRuehl" w:hint="cs"/>
          <w:rtl/>
        </w:rPr>
        <w:t xml:space="preserve"> עובד משרד החקלאות ופיתוח הכפר בישראל, אשר מונה כמפקח לפי סעיף 11 לחוק להסדרת תוצרת אורגנית, התשס"ה-2005, כפי תוקפו בישראל מעת לעת.";</w:t>
      </w:r>
    </w:p>
    <w:p w:rsidR="004260E1" w:rsidRDefault="004260E1" w:rsidP="004260E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בהגדרה "נוהל אורגני", לאחר המילים "סעיף 15" יבוא "לחוק להסדרת תוצרת אורגנית, התשס"ה-2005, כפי תוקפו בישראל מעת לעת.";</w:t>
      </w:r>
    </w:p>
    <w:p w:rsidR="004260E1" w:rsidRDefault="004260E1" w:rsidP="004260E1">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בהגדרה "סמל אורגני אחיד" המילה "הישראלי" תימחק;</w:t>
      </w:r>
    </w:p>
    <w:p w:rsidR="004260E1" w:rsidRDefault="004260E1" w:rsidP="004260E1">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הגדרת "השר" תימחק;</w:t>
      </w:r>
    </w:p>
    <w:p w:rsidR="004260E1" w:rsidRDefault="004260E1" w:rsidP="00C8749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C87493">
        <w:rPr>
          <w:rStyle w:val="default"/>
          <w:rFonts w:cs="FrankRuehl" w:hint="cs"/>
          <w:rtl/>
        </w:rPr>
        <w:t xml:space="preserve">בסעיף 3(א) </w:t>
      </w:r>
      <w:r w:rsidR="00C87493">
        <w:rPr>
          <w:rStyle w:val="default"/>
          <w:rFonts w:cs="FrankRuehl"/>
          <w:rtl/>
        </w:rPr>
        <w:t>–</w:t>
      </w:r>
    </w:p>
    <w:p w:rsidR="00C87493" w:rsidRDefault="00C87493" w:rsidP="00D9546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D95462">
        <w:rPr>
          <w:rStyle w:val="default"/>
          <w:rFonts w:cs="FrankRuehl" w:hint="cs"/>
          <w:rtl/>
        </w:rPr>
        <w:t>במקום המילים "טופס שקבע השר" יבוא "טופס שנקבע בישראל";</w:t>
      </w:r>
    </w:p>
    <w:p w:rsidR="00D95462" w:rsidRDefault="00D95462" w:rsidP="00D9546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לאחר המילים "סעיף 15(ב)" יבוא "לחוק להסדרת תוצרת אורגנית, התשס"ה-2005, כפי תוקפו בישראל מעת לעת.";</w:t>
      </w:r>
    </w:p>
    <w:p w:rsidR="00D95462" w:rsidRDefault="00D95462" w:rsidP="00E61E8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E61E88">
        <w:rPr>
          <w:rStyle w:val="default"/>
          <w:rFonts w:cs="FrankRuehl" w:hint="cs"/>
          <w:rtl/>
        </w:rPr>
        <w:t>סעיף 3(ב)(1) יימחק, ובמקומו יבוא "לעניין תוצרת המיוצרת במדינה מחוץ לאזור והמוכרת בה כתוצאת אורגנית על ידי גוף הממלא באותה מדינת חוץ תפקיד של גוף אישור ובקרה של תוצרת אורגנית, רשאי המנהל להכיר בגוף האמור ובסמלו של אותו הגוף, לצורך סימונה, הצגתה ומכירתה באזור.";</w:t>
      </w:r>
    </w:p>
    <w:p w:rsidR="00E61E88" w:rsidRDefault="00E61E88" w:rsidP="00E61E8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w:t>
      </w:r>
      <w:r w:rsidR="00FF569E">
        <w:rPr>
          <w:rStyle w:val="default"/>
          <w:rFonts w:cs="FrankRuehl" w:hint="cs"/>
          <w:rtl/>
        </w:rPr>
        <w:t>9(א), אחרי "ועדת ערר" יבוא "שהוקמה בישראל לפי סעיף 9(ב) לחוק להסדרת תוצרת אורגנית, התשס"ה-2005, כפי תוקפו בישראל מעת לעת,";</w:t>
      </w:r>
    </w:p>
    <w:p w:rsidR="00FF569E" w:rsidRDefault="00FF569E" w:rsidP="00E61E8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10, במקום "לעניינים מנהליים" יבוא "לעניינים מקומיים של ערכאת הערעור";</w:t>
      </w:r>
    </w:p>
    <w:p w:rsidR="00FF569E" w:rsidRDefault="00FF569E" w:rsidP="00E61E8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בסעיף 16, במקום "אחר" יבוא "ותחיקת ביטחון אחרים";</w:t>
      </w:r>
    </w:p>
    <w:p w:rsidR="00FF569E" w:rsidRDefault="00FF569E" w:rsidP="00E61E88">
      <w:pPr>
        <w:pStyle w:val="P00"/>
        <w:spacing w:before="72"/>
        <w:ind w:left="1021"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 xml:space="preserve">סעיפים 4(ב), 9(ב), 10א(ב), 11, 15, ו-17 עד 21 </w:t>
      </w:r>
      <w:r>
        <w:rPr>
          <w:rStyle w:val="default"/>
          <w:rFonts w:cs="FrankRuehl"/>
          <w:rtl/>
        </w:rPr>
        <w:t>–</w:t>
      </w:r>
      <w:r>
        <w:rPr>
          <w:rStyle w:val="default"/>
          <w:rFonts w:cs="FrankRuehl" w:hint="cs"/>
          <w:rtl/>
        </w:rPr>
        <w:t xml:space="preserve"> יימחקו, ואולם אין בהוראה זו כדי לגרוע מהוראות סעיפים 1 ו-2 לנספח.</w:t>
      </w:r>
    </w:p>
    <w:p w:rsidR="004260E1" w:rsidRPr="006E7C5E" w:rsidRDefault="004260E1" w:rsidP="006A1E9A">
      <w:pPr>
        <w:pStyle w:val="P00"/>
        <w:spacing w:before="0"/>
        <w:ind w:left="624" w:right="1134"/>
        <w:rPr>
          <w:rStyle w:val="default"/>
          <w:rFonts w:cs="FrankRuehl"/>
          <w:vanish/>
          <w:color w:val="FF0000"/>
          <w:sz w:val="20"/>
          <w:szCs w:val="20"/>
          <w:shd w:val="clear" w:color="auto" w:fill="FFFF99"/>
          <w:rtl/>
        </w:rPr>
      </w:pPr>
      <w:bookmarkStart w:id="1068" w:name="Rov1064"/>
      <w:r w:rsidRPr="006E7C5E">
        <w:rPr>
          <w:rStyle w:val="default"/>
          <w:rFonts w:cs="FrankRuehl" w:hint="cs"/>
          <w:vanish/>
          <w:color w:val="FF0000"/>
          <w:sz w:val="20"/>
          <w:szCs w:val="20"/>
          <w:shd w:val="clear" w:color="auto" w:fill="FFFF99"/>
          <w:rtl/>
        </w:rPr>
        <w:t>מיום 3.10.2018</w:t>
      </w:r>
    </w:p>
    <w:p w:rsidR="004260E1" w:rsidRPr="006E7C5E" w:rsidRDefault="004260E1" w:rsidP="006A1E9A">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223) תשע"ט-2018</w:t>
      </w:r>
    </w:p>
    <w:p w:rsidR="004F4759" w:rsidRPr="006E7C5E" w:rsidRDefault="004F4759" w:rsidP="006A1E9A">
      <w:pPr>
        <w:pStyle w:val="P00"/>
        <w:spacing w:before="0"/>
        <w:ind w:left="624" w:right="1134"/>
        <w:rPr>
          <w:rStyle w:val="default"/>
          <w:rFonts w:cs="FrankRuehl"/>
          <w:vanish/>
          <w:sz w:val="20"/>
          <w:szCs w:val="20"/>
          <w:shd w:val="clear" w:color="auto" w:fill="FFFF99"/>
          <w:rtl/>
        </w:rPr>
      </w:pPr>
      <w:hyperlink r:id="rId388" w:history="1">
        <w:r w:rsidRPr="006E7C5E">
          <w:rPr>
            <w:rStyle w:val="Hyperlink"/>
            <w:rFonts w:cs="FrankRuehl" w:hint="cs"/>
            <w:vanish/>
            <w:szCs w:val="20"/>
            <w:shd w:val="clear" w:color="auto" w:fill="FFFF99"/>
            <w:rtl/>
          </w:rPr>
          <w:t>קובץ המנשרים מס' 248</w:t>
        </w:r>
      </w:hyperlink>
      <w:r w:rsidRPr="006E7C5E">
        <w:rPr>
          <w:rStyle w:val="default"/>
          <w:rFonts w:cs="FrankRuehl" w:hint="cs"/>
          <w:vanish/>
          <w:sz w:val="20"/>
          <w:szCs w:val="20"/>
          <w:shd w:val="clear" w:color="auto" w:fill="FFFF99"/>
          <w:rtl/>
        </w:rPr>
        <w:t xml:space="preserve"> מחודש אוקטובר 2018 עמ' 8655</w:t>
      </w:r>
    </w:p>
    <w:p w:rsidR="004260E1" w:rsidRPr="006A1E9A" w:rsidRDefault="004260E1" w:rsidP="006A1E9A">
      <w:pPr>
        <w:pStyle w:val="P00"/>
        <w:spacing w:before="0"/>
        <w:ind w:left="624" w:right="1134"/>
        <w:rPr>
          <w:rStyle w:val="default"/>
          <w:rFonts w:cs="FrankRuehl"/>
          <w:b/>
          <w:bCs/>
          <w:sz w:val="2"/>
          <w:szCs w:val="2"/>
          <w:shd w:val="clear" w:color="auto" w:fill="FFFF99"/>
          <w:rtl/>
        </w:rPr>
      </w:pPr>
      <w:r w:rsidRPr="006E7C5E">
        <w:rPr>
          <w:rStyle w:val="default"/>
          <w:rFonts w:cs="FrankRuehl" w:hint="cs"/>
          <w:b/>
          <w:bCs/>
          <w:vanish/>
          <w:sz w:val="20"/>
          <w:szCs w:val="20"/>
          <w:shd w:val="clear" w:color="auto" w:fill="FFFF99"/>
          <w:rtl/>
        </w:rPr>
        <w:t>הוספת סעיף קטן 3(י)</w:t>
      </w:r>
      <w:bookmarkEnd w:id="1068"/>
    </w:p>
    <w:p w:rsidR="002D2A61" w:rsidRDefault="002D2A61" w:rsidP="00F053FA">
      <w:pPr>
        <w:pStyle w:val="P00"/>
        <w:spacing w:before="72"/>
        <w:ind w:left="0" w:right="1134"/>
        <w:rPr>
          <w:rStyle w:val="default"/>
          <w:rFonts w:cs="FrankRuehl" w:hint="cs"/>
          <w:rtl/>
        </w:rPr>
      </w:pPr>
      <w:bookmarkStart w:id="1069" w:name="Seif283"/>
      <w:bookmarkEnd w:id="1069"/>
      <w:r w:rsidRPr="00447575">
        <w:rPr>
          <w:rStyle w:val="default"/>
          <w:rFonts w:cs="FrankRuehl"/>
        </w:rPr>
        <w:pict>
          <v:rect id="_x0000_s3078" style="position:absolute;left:0;text-align:left;margin-left:464.35pt;margin-top:7.1pt;width:75.05pt;height:14.95pt;z-index:251534848" o:allowincell="f" filled="f" stroked="f" strokecolor="lime" strokeweight=".25pt">
            <v:textbox style="mso-next-textbox:#_x0000_s3078" inset="0,0,0,0">
              <w:txbxContent>
                <w:p w:rsidR="001E0ADB" w:rsidRDefault="001E0ADB" w:rsidP="002D2A61">
                  <w:pPr>
                    <w:spacing w:line="160" w:lineRule="exact"/>
                    <w:rPr>
                      <w:rFonts w:cs="Miriam" w:hint="cs"/>
                      <w:noProof/>
                      <w:sz w:val="18"/>
                      <w:szCs w:val="18"/>
                      <w:rtl/>
                    </w:rPr>
                  </w:pPr>
                  <w:r>
                    <w:rPr>
                      <w:rFonts w:cs="Miriam" w:hint="cs"/>
                      <w:sz w:val="18"/>
                      <w:szCs w:val="18"/>
                      <w:rtl/>
                    </w:rPr>
                    <w:t>רישוי מקצועות</w:t>
                  </w:r>
                </w:p>
              </w:txbxContent>
            </v:textbox>
            <w10:anchorlock/>
          </v:rect>
        </w:pict>
      </w:r>
      <w:r w:rsidR="00F053FA">
        <w:rPr>
          <w:rStyle w:val="default"/>
          <w:rFonts w:cs="FrankRuehl" w:hint="cs"/>
          <w:rtl/>
        </w:rPr>
        <w:t>4</w:t>
      </w:r>
      <w:r>
        <w:rPr>
          <w:rStyle w:val="default"/>
          <w:rFonts w:cs="FrankRuehl"/>
          <w:rtl/>
        </w:rPr>
        <w:t>.</w:t>
      </w:r>
      <w:r>
        <w:rPr>
          <w:rStyle w:val="default"/>
          <w:rFonts w:cs="FrankRuehl"/>
          <w:rtl/>
        </w:rPr>
        <w:tab/>
      </w:r>
      <w:r w:rsidR="00F053FA">
        <w:rPr>
          <w:rStyle w:val="default"/>
          <w:rFonts w:cs="FrankRuehl" w:hint="cs"/>
          <w:rtl/>
        </w:rPr>
        <w:t>(א)</w:t>
      </w:r>
      <w:r w:rsidR="00F053FA">
        <w:rPr>
          <w:rStyle w:val="default"/>
          <w:rFonts w:cs="FrankRuehl" w:hint="cs"/>
          <w:rtl/>
        </w:rPr>
        <w:tab/>
        <w:t>מתיישב אינו רשאי לעסוק במועצה מקומית או במועצה אזורית, כמשמעותה בסעיף 1 לצו בדבר ניהול מועצות אזוריות (יהודה והשומרון) (מס' 783), התשל"ט-1979 (</w:t>
      </w:r>
      <w:r w:rsidR="003B70BE">
        <w:rPr>
          <w:rStyle w:val="default"/>
          <w:rFonts w:cs="FrankRuehl" w:hint="cs"/>
          <w:rtl/>
        </w:rPr>
        <w:t xml:space="preserve">להלן בסעיף זה </w:t>
      </w:r>
      <w:r w:rsidR="003B70BE">
        <w:rPr>
          <w:rStyle w:val="default"/>
          <w:rFonts w:cs="FrankRuehl"/>
          <w:rtl/>
        </w:rPr>
        <w:t>–</w:t>
      </w:r>
      <w:r w:rsidR="003B70BE">
        <w:rPr>
          <w:rStyle w:val="default"/>
          <w:rFonts w:cs="FrankRuehl" w:hint="cs"/>
          <w:rtl/>
        </w:rPr>
        <w:t xml:space="preserve"> המועצות), במקצוע הטעון רישוי על פי דיני החקלאות, אלא אם כן יש לו רשיון או היתר זמני בר-תוקף על פי הדין הישראלי לעסוק במקצועות אלה או אם על פי הדין הישראלי הוא פטור מרשיון לעסוק במקצועות אלה.</w:t>
      </w:r>
    </w:p>
    <w:p w:rsidR="003B70BE" w:rsidRDefault="003B70BE" w:rsidP="00F053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מתיישב הרשאי לעסוק במקצוע הטעון רישוי על פי דיני החקלאות כאמור בסעיף קטן (א) פטור מרשיון לעסוק במקצועות אלה על פי הדין.</w:t>
      </w:r>
    </w:p>
    <w:p w:rsidR="003B70BE" w:rsidRDefault="003B70BE" w:rsidP="00F053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מתיישב ייחשב כבעל תואר מומחה במקצוע המוסדר על פי דיני החקלאות אם הוא בעל תואר מומחה במקצוע כאמור על פי הדין הישראלי.</w:t>
      </w:r>
    </w:p>
    <w:p w:rsidR="003B70BE" w:rsidRDefault="003B70BE" w:rsidP="00F053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מתיישב שעסק במועצות במקצוע הטעון רישוי על פי דיני החקלאות או השתמש בתואר מומחה במקצוע המוסדר על פי דיני החקלאות בניגוד לאמור בסעיף זה, יהיה צפוי לאותם עיצומים שהיה צפוי בגינם על פי הדין הישראלי, אילו עסק במקצוע כאמור ללא רשיון או היתר זמני או השתמש בתואר מומחה שלא אושר לו.</w:t>
      </w:r>
    </w:p>
    <w:p w:rsidR="002D2A61" w:rsidRDefault="002D2A61">
      <w:pPr>
        <w:pStyle w:val="P00"/>
        <w:spacing w:before="72"/>
        <w:ind w:left="0" w:right="1134"/>
        <w:rPr>
          <w:rStyle w:val="default"/>
          <w:rFonts w:cs="FrankRuehl" w:hint="cs"/>
          <w:rtl/>
        </w:rPr>
      </w:pPr>
    </w:p>
    <w:p w:rsidR="001B4054" w:rsidRPr="00850565" w:rsidRDefault="001B4054" w:rsidP="00850565">
      <w:pPr>
        <w:pStyle w:val="medium2-header"/>
        <w:keepLines w:val="0"/>
        <w:spacing w:before="72"/>
        <w:ind w:left="0" w:right="1134"/>
        <w:rPr>
          <w:rFonts w:cs="FrankRuehl" w:hint="cs"/>
          <w:noProof/>
          <w:sz w:val="22"/>
          <w:szCs w:val="22"/>
          <w:rtl/>
        </w:rPr>
      </w:pPr>
      <w:bookmarkStart w:id="1070" w:name="med45"/>
      <w:bookmarkEnd w:id="1070"/>
      <w:r w:rsidRPr="00850565">
        <w:rPr>
          <w:rFonts w:cs="FrankRuehl" w:hint="cs"/>
          <w:noProof/>
          <w:sz w:val="22"/>
          <w:szCs w:val="22"/>
          <w:rtl/>
        </w:rPr>
        <w:pict>
          <v:shape id="_x0000_s3097" type="#_x0000_t202" style="position:absolute;left:0;text-align:left;margin-left:470.35pt;margin-top:7.1pt;width:1in;height:18pt;z-index:251544064" filled="f" stroked="f">
            <v:textbox inset="1mm,0,1mm,0">
              <w:txbxContent>
                <w:p w:rsidR="001E0ADB" w:rsidRDefault="001E0ADB" w:rsidP="001B4054">
                  <w:pPr>
                    <w:spacing w:line="160" w:lineRule="exact"/>
                    <w:rPr>
                      <w:rFonts w:cs="Miriam" w:hint="cs"/>
                      <w:noProof/>
                      <w:sz w:val="18"/>
                      <w:szCs w:val="18"/>
                      <w:rtl/>
                    </w:rPr>
                  </w:pPr>
                  <w:r>
                    <w:rPr>
                      <w:rFonts w:cs="Miriam" w:hint="cs"/>
                      <w:sz w:val="18"/>
                      <w:szCs w:val="18"/>
                      <w:rtl/>
                    </w:rPr>
                    <w:t>(תיקון מס' 99) תשנ"ו-1996</w:t>
                  </w:r>
                </w:p>
              </w:txbxContent>
            </v:textbox>
          </v:shape>
        </w:pict>
      </w:r>
      <w:r w:rsidRPr="00850565">
        <w:rPr>
          <w:rFonts w:cs="FrankRuehl" w:hint="cs"/>
          <w:noProof/>
          <w:sz w:val="22"/>
          <w:szCs w:val="22"/>
          <w:rtl/>
        </w:rPr>
        <w:t xml:space="preserve">נספח מס' 8 </w:t>
      </w:r>
      <w:r w:rsidRPr="00850565">
        <w:rPr>
          <w:rFonts w:cs="FrankRuehl"/>
          <w:noProof/>
          <w:sz w:val="22"/>
          <w:szCs w:val="22"/>
          <w:rtl/>
        </w:rPr>
        <w:t>–</w:t>
      </w:r>
      <w:r w:rsidRPr="00850565">
        <w:rPr>
          <w:rFonts w:cs="FrankRuehl" w:hint="cs"/>
          <w:noProof/>
          <w:sz w:val="22"/>
          <w:szCs w:val="22"/>
          <w:rtl/>
        </w:rPr>
        <w:t xml:space="preserve"> דיני בתים משותפים</w:t>
      </w:r>
    </w:p>
    <w:p w:rsidR="001B4054" w:rsidRPr="006E7C5E" w:rsidRDefault="001B4054" w:rsidP="001B4054">
      <w:pPr>
        <w:pStyle w:val="P00"/>
        <w:spacing w:before="0"/>
        <w:ind w:left="0" w:right="1134"/>
        <w:rPr>
          <w:rStyle w:val="default"/>
          <w:rFonts w:cs="FrankRuehl" w:hint="cs"/>
          <w:vanish/>
          <w:color w:val="FF0000"/>
          <w:sz w:val="20"/>
          <w:szCs w:val="20"/>
          <w:shd w:val="clear" w:color="auto" w:fill="FFFF99"/>
          <w:rtl/>
        </w:rPr>
      </w:pPr>
      <w:bookmarkStart w:id="1071" w:name="Rov443"/>
      <w:r w:rsidRPr="006E7C5E">
        <w:rPr>
          <w:rStyle w:val="default"/>
          <w:rFonts w:cs="FrankRuehl" w:hint="cs"/>
          <w:vanish/>
          <w:color w:val="FF0000"/>
          <w:sz w:val="20"/>
          <w:szCs w:val="20"/>
          <w:shd w:val="clear" w:color="auto" w:fill="FFFF99"/>
          <w:rtl/>
        </w:rPr>
        <w:t>מיום 17.9.1996</w:t>
      </w:r>
    </w:p>
    <w:p w:rsidR="001B4054" w:rsidRPr="006E7C5E" w:rsidRDefault="001B4054" w:rsidP="001B4054">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99) תשנ"ו-1996</w:t>
      </w:r>
    </w:p>
    <w:p w:rsidR="001B4054" w:rsidRPr="0006134E" w:rsidRDefault="001B4054"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8</w:t>
      </w:r>
      <w:bookmarkEnd w:id="1071"/>
    </w:p>
    <w:p w:rsidR="001B4054" w:rsidRDefault="001B4054" w:rsidP="001B4054">
      <w:pPr>
        <w:pStyle w:val="P00"/>
        <w:spacing w:before="72"/>
        <w:ind w:left="0" w:right="1134"/>
        <w:rPr>
          <w:rStyle w:val="default"/>
          <w:rFonts w:cs="FrankRuehl" w:hint="cs"/>
          <w:rtl/>
        </w:rPr>
      </w:pPr>
      <w:bookmarkStart w:id="1072" w:name="Seif284"/>
      <w:bookmarkEnd w:id="1072"/>
      <w:r w:rsidRPr="00447575">
        <w:rPr>
          <w:rStyle w:val="default"/>
          <w:rFonts w:cs="FrankRuehl"/>
        </w:rPr>
        <w:pict>
          <v:rect id="_x0000_s3098" style="position:absolute;left:0;text-align:left;margin-left:464.35pt;margin-top:7.1pt;width:75.05pt;height:11.95pt;z-index:251545088" o:allowincell="f" filled="f" stroked="f" strokecolor="lime" strokeweight=".25pt">
            <v:textbox style="mso-next-textbox:#_x0000_s3098" inset="0,0,0,0">
              <w:txbxContent>
                <w:p w:rsidR="001E0ADB" w:rsidRDefault="001E0ADB" w:rsidP="001B405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1B4054" w:rsidRDefault="001B4054" w:rsidP="001B4054">
      <w:pPr>
        <w:pStyle w:val="P00"/>
        <w:spacing w:before="72"/>
        <w:ind w:left="0" w:right="1134"/>
        <w:rPr>
          <w:rStyle w:val="default"/>
          <w:rFonts w:cs="FrankRuehl" w:hint="cs"/>
          <w:rtl/>
        </w:rPr>
      </w:pPr>
      <w:r>
        <w:rPr>
          <w:rStyle w:val="default"/>
          <w:rFonts w:cs="FrankRuehl" w:hint="cs"/>
          <w:rtl/>
        </w:rPr>
        <w:tab/>
        <w:t xml:space="preserve">"דיני בתים משותפים" </w:t>
      </w:r>
      <w:r>
        <w:rPr>
          <w:rStyle w:val="default"/>
          <w:rFonts w:cs="FrankRuehl"/>
          <w:rtl/>
        </w:rPr>
        <w:t>–</w:t>
      </w:r>
      <w:r>
        <w:rPr>
          <w:rStyle w:val="default"/>
          <w:rFonts w:cs="FrankRuehl" w:hint="cs"/>
          <w:rtl/>
        </w:rPr>
        <w:t xml:space="preserve"> פרק ו'1 לחוק המקרקעין, התשכ"ט-1969 (להלן </w:t>
      </w:r>
      <w:r>
        <w:rPr>
          <w:rStyle w:val="default"/>
          <w:rFonts w:cs="FrankRuehl"/>
          <w:rtl/>
        </w:rPr>
        <w:t>–</w:t>
      </w:r>
      <w:r>
        <w:rPr>
          <w:rStyle w:val="default"/>
          <w:rFonts w:cs="FrankRuehl" w:hint="cs"/>
          <w:rtl/>
        </w:rPr>
        <w:t xml:space="preserve"> "חוק המקרקעין"), חוק המקרקעין (החלפת ספק גז בבית משותף), התשנ"א-1991, התוספת לחוק המקרקעין וכל תחיקת משנה מכחם כפי תקפם בישראל מעת לעת ובשינויים כפי שיפורטו בנספח זה;</w:t>
      </w:r>
    </w:p>
    <w:p w:rsidR="001B4054" w:rsidRDefault="001B4054" w:rsidP="001B4054">
      <w:pPr>
        <w:pStyle w:val="P00"/>
        <w:spacing w:before="72"/>
        <w:ind w:left="0" w:right="1134"/>
        <w:rPr>
          <w:rStyle w:val="default"/>
          <w:rFonts w:cs="FrankRuehl" w:hint="cs"/>
          <w:rtl/>
        </w:rPr>
      </w:pPr>
      <w:r>
        <w:rPr>
          <w:rStyle w:val="default"/>
          <w:rFonts w:cs="FrankRuehl" w:hint="cs"/>
          <w:rtl/>
        </w:rPr>
        <w:tab/>
        <w:t xml:space="preserve">"דיני השיתוף הכלליים" </w:t>
      </w:r>
      <w:r>
        <w:rPr>
          <w:rStyle w:val="default"/>
          <w:rFonts w:cs="FrankRuehl"/>
          <w:rtl/>
        </w:rPr>
        <w:t>–</w:t>
      </w:r>
      <w:r>
        <w:rPr>
          <w:rStyle w:val="default"/>
          <w:rFonts w:cs="FrankRuehl" w:hint="cs"/>
          <w:rtl/>
        </w:rPr>
        <w:t xml:space="preserve"> הוראות הדין הדנות ביחסי שיתוף במקרקעין.</w:t>
      </w:r>
    </w:p>
    <w:p w:rsidR="001B4054" w:rsidRDefault="001B4054" w:rsidP="00340F92">
      <w:pPr>
        <w:pStyle w:val="P00"/>
        <w:spacing w:before="72"/>
        <w:ind w:left="0" w:right="1134"/>
        <w:rPr>
          <w:rStyle w:val="default"/>
          <w:rFonts w:cs="FrankRuehl" w:hint="cs"/>
          <w:rtl/>
        </w:rPr>
      </w:pPr>
      <w:bookmarkStart w:id="1073" w:name="Seif285"/>
      <w:bookmarkEnd w:id="1073"/>
      <w:r w:rsidRPr="00447575">
        <w:rPr>
          <w:rStyle w:val="default"/>
          <w:rFonts w:cs="FrankRuehl"/>
        </w:rPr>
        <w:pict>
          <v:rect id="_x0000_s3099" style="position:absolute;left:0;text-align:left;margin-left:464.35pt;margin-top:7.1pt;width:75.05pt;height:11.95pt;z-index:251546112" o:allowincell="f" filled="f" stroked="f" strokecolor="lime" strokeweight=".25pt">
            <v:textbox style="mso-next-textbox:#_x0000_s3099" inset="0,0,0,0">
              <w:txbxContent>
                <w:p w:rsidR="001E0ADB" w:rsidRDefault="001E0ADB" w:rsidP="001B4054">
                  <w:pPr>
                    <w:spacing w:line="160" w:lineRule="exact"/>
                    <w:rPr>
                      <w:rFonts w:cs="Miriam" w:hint="cs"/>
                      <w:noProof/>
                      <w:sz w:val="18"/>
                      <w:szCs w:val="18"/>
                      <w:rtl/>
                    </w:rPr>
                  </w:pPr>
                  <w:r>
                    <w:rPr>
                      <w:rFonts w:cs="Miriam" w:hint="cs"/>
                      <w:sz w:val="18"/>
                      <w:szCs w:val="18"/>
                      <w:rtl/>
                    </w:rPr>
                    <w:t>הסמכות</w:t>
                  </w:r>
                </w:p>
              </w:txbxContent>
            </v:textbox>
            <w10:anchorlock/>
          </v:rect>
        </w:pict>
      </w:r>
      <w:r w:rsidR="00340F92">
        <w:rPr>
          <w:rStyle w:val="default"/>
          <w:rFonts w:cs="FrankRuehl" w:hint="cs"/>
          <w:rtl/>
        </w:rPr>
        <w:t>2</w:t>
      </w:r>
      <w:r>
        <w:rPr>
          <w:rStyle w:val="default"/>
          <w:rFonts w:cs="FrankRuehl"/>
          <w:rtl/>
        </w:rPr>
        <w:t>.</w:t>
      </w:r>
      <w:r>
        <w:rPr>
          <w:rStyle w:val="default"/>
          <w:rFonts w:cs="FrankRuehl"/>
          <w:rtl/>
        </w:rPr>
        <w:tab/>
      </w:r>
      <w:r w:rsidR="00340F92">
        <w:rPr>
          <w:rStyle w:val="default"/>
          <w:rFonts w:cs="FrankRuehl" w:hint="cs"/>
          <w:rtl/>
        </w:rPr>
        <w:t>בכפוף לאמור בסעיף 3 לנספח זה, מוסמכים לפעול לפי דיני בתים משותפים כל מי שמוקנות לו בישראל סמכויות לפי דיני בתים משותפים.</w:t>
      </w:r>
    </w:p>
    <w:p w:rsidR="001B4054" w:rsidRDefault="001B4054" w:rsidP="00340F92">
      <w:pPr>
        <w:pStyle w:val="P00"/>
        <w:spacing w:before="72"/>
        <w:ind w:left="0" w:right="1134"/>
        <w:rPr>
          <w:rStyle w:val="default"/>
          <w:rFonts w:cs="FrankRuehl" w:hint="cs"/>
          <w:rtl/>
        </w:rPr>
      </w:pPr>
      <w:bookmarkStart w:id="1074" w:name="Seif286"/>
      <w:bookmarkEnd w:id="1074"/>
      <w:r w:rsidRPr="00447575">
        <w:rPr>
          <w:rStyle w:val="default"/>
          <w:rFonts w:cs="FrankRuehl"/>
        </w:rPr>
        <w:pict>
          <v:rect id="_x0000_s3100" style="position:absolute;left:0;text-align:left;margin-left:464.35pt;margin-top:7.1pt;width:75.05pt;height:11.95pt;z-index:251547136" o:allowincell="f" filled="f" stroked="f" strokecolor="lime" strokeweight=".25pt">
            <v:textbox style="mso-next-textbox:#_x0000_s3100" inset="0,0,0,0">
              <w:txbxContent>
                <w:p w:rsidR="001E0ADB" w:rsidRDefault="001E0ADB" w:rsidP="001B4054">
                  <w:pPr>
                    <w:spacing w:line="160" w:lineRule="exact"/>
                    <w:rPr>
                      <w:rFonts w:cs="Miriam" w:hint="cs"/>
                      <w:noProof/>
                      <w:sz w:val="18"/>
                      <w:szCs w:val="18"/>
                      <w:rtl/>
                    </w:rPr>
                  </w:pPr>
                  <w:r>
                    <w:rPr>
                      <w:rFonts w:cs="Miriam" w:hint="cs"/>
                      <w:sz w:val="18"/>
                      <w:szCs w:val="18"/>
                      <w:rtl/>
                    </w:rPr>
                    <w:t>השינויים</w:t>
                  </w:r>
                </w:p>
              </w:txbxContent>
            </v:textbox>
            <w10:anchorlock/>
          </v:rect>
        </w:pict>
      </w:r>
      <w:r w:rsidR="00340F92">
        <w:rPr>
          <w:rStyle w:val="default"/>
          <w:rFonts w:cs="FrankRuehl" w:hint="cs"/>
          <w:rtl/>
        </w:rPr>
        <w:t>3</w:t>
      </w:r>
      <w:r>
        <w:rPr>
          <w:rStyle w:val="default"/>
          <w:rFonts w:cs="FrankRuehl"/>
          <w:rtl/>
        </w:rPr>
        <w:t>.</w:t>
      </w:r>
      <w:r>
        <w:rPr>
          <w:rStyle w:val="default"/>
          <w:rFonts w:cs="FrankRuehl"/>
          <w:rtl/>
        </w:rPr>
        <w:tab/>
      </w:r>
      <w:r w:rsidR="00340F92">
        <w:rPr>
          <w:rStyle w:val="default"/>
          <w:rFonts w:cs="FrankRuehl" w:hint="cs"/>
          <w:rtl/>
        </w:rPr>
        <w:t>השינויים הם כדלקמן:</w:t>
      </w:r>
    </w:p>
    <w:p w:rsidR="00340F92" w:rsidRDefault="00340F92" w:rsidP="00CD465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בחוק המקרקעין </w:t>
      </w:r>
      <w:r>
        <w:rPr>
          <w:rStyle w:val="default"/>
          <w:rFonts w:cs="FrankRuehl"/>
          <w:rtl/>
        </w:rPr>
        <w:t>–</w:t>
      </w:r>
    </w:p>
    <w:p w:rsidR="00340F92" w:rsidRDefault="00340F92" w:rsidP="00CD46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מופיעות המילים "חוק התכנון והבניה, התשכ"ה-1965", יבוא במקומן "הדין ותחיקת הבטחון";</w:t>
      </w:r>
    </w:p>
    <w:p w:rsidR="00340F92" w:rsidRDefault="00340F92" w:rsidP="00CD4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מופיעות המילים "הועדה המקומית לתכנון ולבניה", יבוא במקומן "ועדת התכנון המיוחדת";</w:t>
      </w:r>
    </w:p>
    <w:p w:rsidR="00340F92" w:rsidRDefault="00340F92" w:rsidP="00CD46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בו מופיעות המילים "בית משפט שלום", יבוא במקומן "בית משפט לעניינם מקומיים של ערכאה ראשונה";</w:t>
      </w:r>
    </w:p>
    <w:p w:rsidR="00340F92" w:rsidRDefault="00340F92" w:rsidP="00CD46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בו מופיעות המילים "בית המשפט המחוזי", יבוא במקומן "בית המשפט לענינים מקומיים של ערכאת ערעור";</w:t>
      </w:r>
    </w:p>
    <w:p w:rsidR="00340F92" w:rsidRDefault="00340F92" w:rsidP="00CD465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בסעיפים המאוזכרים בסעיף 77ב:</w:t>
      </w:r>
    </w:p>
    <w:p w:rsidR="00340F92" w:rsidRDefault="00340F92" w:rsidP="00CD465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56(א), במקום "הוראות פרק ה'" יבוא: "דיני השיתוף הכלליים";</w:t>
      </w:r>
    </w:p>
    <w:p w:rsidR="00340F92" w:rsidRDefault="00340F92" w:rsidP="00CD465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71א:</w:t>
      </w:r>
    </w:p>
    <w:p w:rsidR="00340F92" w:rsidRDefault="00340F92" w:rsidP="00CD465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תושמט הגדרת "חוק התכנון והבניה";</w:t>
      </w:r>
    </w:p>
    <w:p w:rsidR="00340F92" w:rsidRDefault="00340F92" w:rsidP="00CD465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בהגדרת "זכויות בניה", במקום המילים "בפרק ג' לחוק התכנון והבניה", יבוא "בדין ובתחיקת הבטחון";</w:t>
      </w:r>
    </w:p>
    <w:p w:rsidR="00340F92" w:rsidRDefault="00340F92" w:rsidP="00CD465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76, אחרי המילים "לפקודת בזיון בית המשפט", יבוא "כפי תוקפה בישראל מעת לעת";</w:t>
      </w:r>
    </w:p>
    <w:p w:rsidR="00340F92" w:rsidRDefault="00340F92" w:rsidP="00CD465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77(א) יושמטו המילים "שבאיזור שיפוטו נמצא הבית המשותף";</w:t>
      </w:r>
    </w:p>
    <w:p w:rsidR="00340F92" w:rsidRDefault="00340F92" w:rsidP="00CD465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יושמטו סעיפים 77(ג) ו-77(ד);</w:t>
      </w:r>
    </w:p>
    <w:p w:rsidR="00340F92" w:rsidRDefault="00340F92" w:rsidP="00CD465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סעיף 77ו יושמט.</w:t>
      </w:r>
    </w:p>
    <w:p w:rsidR="00340F92" w:rsidRDefault="00340F92" w:rsidP="00CD465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בחוק המקרקעין (החלפת ספק גז בבית משותף), התשנ"א-1991 </w:t>
      </w:r>
      <w:r>
        <w:rPr>
          <w:rStyle w:val="default"/>
          <w:rFonts w:cs="FrankRuehl"/>
          <w:rtl/>
        </w:rPr>
        <w:t>–</w:t>
      </w:r>
    </w:p>
    <w:p w:rsidR="00340F92" w:rsidRDefault="00340F92" w:rsidP="00CD46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D4651">
        <w:rPr>
          <w:rStyle w:val="default"/>
          <w:rFonts w:cs="FrankRuehl" w:hint="cs"/>
          <w:rtl/>
        </w:rPr>
        <w:t>בסעיף 1, בסיפא להגדרת "חוק המקרקעין" ובסעיף 2 לתוספת לחוק, לאחר המילים "התשמ"ט-1989", יבוא "כפי תוקפו בישראל";</w:t>
      </w:r>
    </w:p>
    <w:p w:rsidR="00CD4651" w:rsidRDefault="00CD4651" w:rsidP="00CD4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 לתוספת לחוק, לאחר המילים "הלשכה המרכזית לסטטיסטיקה" יבוא "בישראל".</w:t>
      </w:r>
    </w:p>
    <w:p w:rsidR="001B4054" w:rsidRDefault="001B4054">
      <w:pPr>
        <w:pStyle w:val="P00"/>
        <w:spacing w:before="72"/>
        <w:ind w:left="0" w:right="1134"/>
        <w:rPr>
          <w:rStyle w:val="default"/>
          <w:rFonts w:cs="FrankRuehl" w:hint="cs"/>
          <w:rtl/>
        </w:rPr>
      </w:pPr>
    </w:p>
    <w:p w:rsidR="006D77F6" w:rsidRPr="00850565" w:rsidRDefault="006D77F6" w:rsidP="00850565">
      <w:pPr>
        <w:pStyle w:val="medium2-header"/>
        <w:keepLines w:val="0"/>
        <w:spacing w:before="72"/>
        <w:ind w:left="0" w:right="1134"/>
        <w:rPr>
          <w:rFonts w:cs="FrankRuehl" w:hint="cs"/>
          <w:noProof/>
          <w:sz w:val="22"/>
          <w:szCs w:val="22"/>
          <w:rtl/>
        </w:rPr>
      </w:pPr>
      <w:bookmarkStart w:id="1075" w:name="med46"/>
      <w:bookmarkEnd w:id="1075"/>
      <w:r w:rsidRPr="00850565">
        <w:rPr>
          <w:rFonts w:cs="FrankRuehl" w:hint="cs"/>
          <w:noProof/>
          <w:sz w:val="22"/>
          <w:szCs w:val="22"/>
          <w:rtl/>
        </w:rPr>
        <w:pict>
          <v:shape id="_x0000_s3147" type="#_x0000_t202" style="position:absolute;left:0;text-align:left;margin-left:470.35pt;margin-top:7.1pt;width:1in;height:18pt;z-index:251564544" filled="f" stroked="f">
            <v:textbox inset="1mm,0,1mm,0">
              <w:txbxContent>
                <w:p w:rsidR="001E0ADB" w:rsidRDefault="001E0ADB" w:rsidP="006D77F6">
                  <w:pPr>
                    <w:spacing w:line="160" w:lineRule="exact"/>
                    <w:rPr>
                      <w:rFonts w:cs="Miriam" w:hint="cs"/>
                      <w:noProof/>
                      <w:sz w:val="18"/>
                      <w:szCs w:val="18"/>
                      <w:rtl/>
                    </w:rPr>
                  </w:pPr>
                  <w:r>
                    <w:rPr>
                      <w:rFonts w:cs="Miriam" w:hint="cs"/>
                      <w:sz w:val="18"/>
                      <w:szCs w:val="18"/>
                      <w:rtl/>
                    </w:rPr>
                    <w:t>(תיקון מס' 112) תשנ"ח-1998</w:t>
                  </w:r>
                </w:p>
              </w:txbxContent>
            </v:textbox>
          </v:shape>
        </w:pict>
      </w:r>
      <w:r w:rsidRPr="00850565">
        <w:rPr>
          <w:rFonts w:cs="FrankRuehl" w:hint="cs"/>
          <w:noProof/>
          <w:sz w:val="22"/>
          <w:szCs w:val="22"/>
          <w:rtl/>
        </w:rPr>
        <w:t xml:space="preserve">נספח מס' 9 </w:t>
      </w:r>
      <w:r w:rsidRPr="00850565">
        <w:rPr>
          <w:rFonts w:cs="FrankRuehl"/>
          <w:noProof/>
          <w:sz w:val="22"/>
          <w:szCs w:val="22"/>
          <w:rtl/>
        </w:rPr>
        <w:t>–</w:t>
      </w:r>
      <w:r w:rsidRPr="00850565">
        <w:rPr>
          <w:rFonts w:cs="FrankRuehl" w:hint="cs"/>
          <w:noProof/>
          <w:sz w:val="22"/>
          <w:szCs w:val="22"/>
          <w:rtl/>
        </w:rPr>
        <w:t xml:space="preserve"> דיני איכות הסביבה</w:t>
      </w:r>
    </w:p>
    <w:p w:rsidR="006D77F6" w:rsidRPr="006E7C5E" w:rsidRDefault="006D77F6" w:rsidP="006D77F6">
      <w:pPr>
        <w:pStyle w:val="P00"/>
        <w:spacing w:before="0"/>
        <w:ind w:left="0" w:right="1134"/>
        <w:rPr>
          <w:rStyle w:val="default"/>
          <w:rFonts w:cs="FrankRuehl" w:hint="cs"/>
          <w:vanish/>
          <w:color w:val="FF0000"/>
          <w:sz w:val="20"/>
          <w:szCs w:val="20"/>
          <w:shd w:val="clear" w:color="auto" w:fill="FFFF99"/>
          <w:rtl/>
        </w:rPr>
      </w:pPr>
      <w:bookmarkStart w:id="1076" w:name="Rov444"/>
      <w:r w:rsidRPr="006E7C5E">
        <w:rPr>
          <w:rStyle w:val="default"/>
          <w:rFonts w:cs="FrankRuehl" w:hint="cs"/>
          <w:vanish/>
          <w:color w:val="FF0000"/>
          <w:sz w:val="20"/>
          <w:szCs w:val="20"/>
          <w:shd w:val="clear" w:color="auto" w:fill="FFFF99"/>
          <w:rtl/>
        </w:rPr>
        <w:t>מיום 30.9.1998</w:t>
      </w:r>
    </w:p>
    <w:p w:rsidR="006D77F6" w:rsidRPr="006E7C5E" w:rsidRDefault="006D77F6" w:rsidP="006D77F6">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112) תשנ"ח-1998</w:t>
      </w:r>
    </w:p>
    <w:p w:rsidR="006D77F6" w:rsidRPr="0006134E" w:rsidRDefault="006D77F6"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9</w:t>
      </w:r>
      <w:bookmarkEnd w:id="1076"/>
    </w:p>
    <w:p w:rsidR="006D77F6" w:rsidRDefault="006D77F6" w:rsidP="006D77F6">
      <w:pPr>
        <w:pStyle w:val="P00"/>
        <w:spacing w:before="72"/>
        <w:ind w:left="0" w:right="1134"/>
        <w:rPr>
          <w:rStyle w:val="default"/>
          <w:rFonts w:cs="FrankRuehl" w:hint="cs"/>
          <w:rtl/>
        </w:rPr>
      </w:pPr>
      <w:bookmarkStart w:id="1077" w:name="Seif297"/>
      <w:bookmarkEnd w:id="1077"/>
      <w:r w:rsidRPr="00447575">
        <w:rPr>
          <w:rStyle w:val="default"/>
          <w:rFonts w:cs="FrankRuehl"/>
        </w:rPr>
        <w:pict>
          <v:rect id="_x0000_s3148" style="position:absolute;left:0;text-align:left;margin-left:464.35pt;margin-top:7.1pt;width:75.05pt;height:122.25pt;z-index:251565568" o:allowincell="f" filled="f" stroked="f" strokecolor="lime" strokeweight=".25pt">
            <v:textbox style="mso-next-textbox:#_x0000_s3148" inset="0,0,0,0">
              <w:txbxContent>
                <w:p w:rsidR="001E0ADB" w:rsidRDefault="001E0ADB" w:rsidP="006D77F6">
                  <w:pPr>
                    <w:spacing w:line="160" w:lineRule="exact"/>
                    <w:rPr>
                      <w:rFonts w:cs="Miriam" w:hint="cs"/>
                      <w:noProof/>
                      <w:sz w:val="18"/>
                      <w:szCs w:val="18"/>
                      <w:rtl/>
                    </w:rPr>
                  </w:pPr>
                  <w:r>
                    <w:rPr>
                      <w:rFonts w:cs="Miriam" w:hint="cs"/>
                      <w:sz w:val="18"/>
                      <w:szCs w:val="18"/>
                      <w:rtl/>
                    </w:rPr>
                    <w:t>הגדרות</w:t>
                  </w:r>
                </w:p>
                <w:p w:rsidR="001E0ADB" w:rsidRDefault="001E0ADB" w:rsidP="006D77F6">
                  <w:pPr>
                    <w:spacing w:line="160" w:lineRule="exact"/>
                    <w:rPr>
                      <w:rFonts w:cs="Miriam" w:hint="cs"/>
                      <w:noProof/>
                      <w:sz w:val="18"/>
                      <w:szCs w:val="18"/>
                      <w:rtl/>
                    </w:rPr>
                  </w:pPr>
                  <w:r>
                    <w:rPr>
                      <w:rFonts w:cs="Miriam" w:hint="cs"/>
                      <w:noProof/>
                      <w:sz w:val="18"/>
                      <w:szCs w:val="18"/>
                      <w:rtl/>
                    </w:rPr>
                    <w:t>(תיקון מס' 145) תשס"ב-2002</w:t>
                  </w:r>
                </w:p>
                <w:p w:rsidR="001E0ADB" w:rsidRDefault="001E0ADB" w:rsidP="006D77F6">
                  <w:pPr>
                    <w:spacing w:line="160" w:lineRule="exact"/>
                    <w:rPr>
                      <w:rFonts w:cs="Miriam" w:hint="cs"/>
                      <w:noProof/>
                      <w:sz w:val="18"/>
                      <w:szCs w:val="18"/>
                      <w:rtl/>
                    </w:rPr>
                  </w:pPr>
                  <w:r>
                    <w:rPr>
                      <w:rFonts w:cs="Miriam" w:hint="cs"/>
                      <w:noProof/>
                      <w:sz w:val="18"/>
                      <w:szCs w:val="18"/>
                      <w:rtl/>
                    </w:rPr>
                    <w:t>(תיקון מס' 147) תשס"ג-2002</w:t>
                  </w:r>
                </w:p>
                <w:p w:rsidR="001E0ADB" w:rsidRDefault="001E0ADB" w:rsidP="006D77F6">
                  <w:pPr>
                    <w:spacing w:line="160" w:lineRule="exact"/>
                    <w:rPr>
                      <w:rFonts w:cs="Miriam" w:hint="cs"/>
                      <w:noProof/>
                      <w:sz w:val="18"/>
                      <w:szCs w:val="18"/>
                      <w:rtl/>
                    </w:rPr>
                  </w:pPr>
                  <w:r>
                    <w:rPr>
                      <w:rFonts w:cs="Miriam" w:hint="cs"/>
                      <w:noProof/>
                      <w:sz w:val="18"/>
                      <w:szCs w:val="18"/>
                      <w:rtl/>
                    </w:rPr>
                    <w:t>(תיקון מס' 180) תשס"ח-2008</w:t>
                  </w:r>
                </w:p>
                <w:p w:rsidR="001E0ADB" w:rsidRDefault="001E0ADB" w:rsidP="006D77F6">
                  <w:pPr>
                    <w:spacing w:line="160" w:lineRule="exact"/>
                    <w:rPr>
                      <w:rFonts w:cs="Miriam" w:hint="cs"/>
                      <w:noProof/>
                      <w:sz w:val="18"/>
                      <w:szCs w:val="18"/>
                      <w:rtl/>
                    </w:rPr>
                  </w:pPr>
                  <w:r>
                    <w:rPr>
                      <w:rFonts w:cs="Miriam" w:hint="cs"/>
                      <w:noProof/>
                      <w:sz w:val="18"/>
                      <w:szCs w:val="18"/>
                      <w:rtl/>
                    </w:rPr>
                    <w:t>(תיקון מס' 197) תשס"ט-2009</w:t>
                  </w:r>
                </w:p>
                <w:p w:rsidR="001E0ADB" w:rsidRDefault="001E0ADB" w:rsidP="006D77F6">
                  <w:pPr>
                    <w:spacing w:line="160" w:lineRule="exact"/>
                    <w:rPr>
                      <w:rFonts w:cs="Miriam" w:hint="cs"/>
                      <w:noProof/>
                      <w:sz w:val="18"/>
                      <w:szCs w:val="18"/>
                      <w:rtl/>
                    </w:rPr>
                  </w:pPr>
                  <w:r>
                    <w:rPr>
                      <w:rFonts w:cs="Miriam" w:hint="cs"/>
                      <w:noProof/>
                      <w:sz w:val="18"/>
                      <w:szCs w:val="18"/>
                      <w:rtl/>
                    </w:rPr>
                    <w:t>(תיקון מס' 208) תשע"ד-2014</w:t>
                  </w:r>
                </w:p>
                <w:p w:rsidR="001E0ADB" w:rsidRDefault="001E0ADB" w:rsidP="006D77F6">
                  <w:pPr>
                    <w:spacing w:line="160" w:lineRule="exact"/>
                    <w:rPr>
                      <w:rFonts w:cs="Miriam"/>
                      <w:noProof/>
                      <w:sz w:val="18"/>
                      <w:szCs w:val="18"/>
                      <w:rtl/>
                    </w:rPr>
                  </w:pPr>
                  <w:r>
                    <w:rPr>
                      <w:rFonts w:cs="Miriam" w:hint="cs"/>
                      <w:noProof/>
                      <w:sz w:val="18"/>
                      <w:szCs w:val="18"/>
                      <w:rtl/>
                    </w:rPr>
                    <w:t>(תיקון מס' 210) תשע"ה-2014</w:t>
                  </w:r>
                </w:p>
                <w:p w:rsidR="001E0ADB" w:rsidRDefault="001E0ADB" w:rsidP="006D77F6">
                  <w:pPr>
                    <w:spacing w:line="160" w:lineRule="exact"/>
                    <w:rPr>
                      <w:rFonts w:cs="Miriam" w:hint="cs"/>
                      <w:noProof/>
                      <w:sz w:val="18"/>
                      <w:szCs w:val="18"/>
                      <w:rtl/>
                    </w:rPr>
                  </w:pPr>
                  <w:r>
                    <w:rPr>
                      <w:rFonts w:cs="Miriam" w:hint="cs"/>
                      <w:noProof/>
                      <w:sz w:val="18"/>
                      <w:szCs w:val="18"/>
                      <w:rtl/>
                    </w:rPr>
                    <w:t>(תיקון מס' 221) תשע"ח-2018</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5808D1" w:rsidRDefault="005808D1" w:rsidP="00D046D5">
      <w:pPr>
        <w:pStyle w:val="P00"/>
        <w:spacing w:before="72"/>
        <w:ind w:left="0" w:right="1134"/>
        <w:rPr>
          <w:rStyle w:val="default"/>
          <w:rFonts w:cs="FrankRuehl" w:hint="cs"/>
          <w:rtl/>
        </w:rPr>
      </w:pPr>
      <w:r>
        <w:rPr>
          <w:rStyle w:val="default"/>
          <w:rFonts w:cs="FrankRuehl" w:hint="cs"/>
          <w:rtl/>
        </w:rPr>
        <w:tab/>
        <w:t xml:space="preserve">"דיני איכות הסביבה" </w:t>
      </w:r>
      <w:r>
        <w:rPr>
          <w:rStyle w:val="default"/>
          <w:rFonts w:cs="FrankRuehl"/>
          <w:rtl/>
        </w:rPr>
        <w:t>–</w:t>
      </w:r>
      <w:r>
        <w:rPr>
          <w:rStyle w:val="default"/>
          <w:rFonts w:cs="FrankRuehl" w:hint="cs"/>
          <w:rtl/>
        </w:rPr>
        <w:t xml:space="preserve"> </w:t>
      </w:r>
      <w:r w:rsidR="00E16D99" w:rsidRPr="00E16D99">
        <w:rPr>
          <w:rStyle w:val="default"/>
          <w:rFonts w:cs="FrankRuehl" w:hint="cs"/>
          <w:rtl/>
        </w:rPr>
        <w:t xml:space="preserve">חוק איסוף ופינוי פסולת למיחזור, התשנ"ג-1993 (להלן </w:t>
      </w:r>
      <w:r w:rsidR="00E16D99" w:rsidRPr="00E16D99">
        <w:rPr>
          <w:rStyle w:val="default"/>
          <w:rFonts w:cs="FrankRuehl"/>
          <w:rtl/>
        </w:rPr>
        <w:t>–</w:t>
      </w:r>
      <w:r w:rsidR="00E16D99" w:rsidRPr="00E16D99">
        <w:rPr>
          <w:rStyle w:val="default"/>
          <w:rFonts w:cs="FrankRuehl" w:hint="cs"/>
          <w:rtl/>
        </w:rPr>
        <w:t xml:space="preserve"> חוק המיחזור),</w:t>
      </w:r>
      <w:r w:rsidR="00E16D99">
        <w:rPr>
          <w:rStyle w:val="default"/>
          <w:rFonts w:cs="FrankRuehl" w:hint="cs"/>
          <w:rtl/>
        </w:rPr>
        <w:t xml:space="preserve"> </w:t>
      </w:r>
      <w:r>
        <w:rPr>
          <w:rStyle w:val="default"/>
          <w:rFonts w:cs="FrankRuehl" w:hint="cs"/>
          <w:rtl/>
        </w:rPr>
        <w:t xml:space="preserve">חוק החמרים המסוכנים, התשנ"ג-1993 (להלן </w:t>
      </w:r>
      <w:r>
        <w:rPr>
          <w:rStyle w:val="default"/>
          <w:rFonts w:cs="FrankRuehl"/>
          <w:rtl/>
        </w:rPr>
        <w:t>–</w:t>
      </w:r>
      <w:r>
        <w:rPr>
          <w:rStyle w:val="default"/>
          <w:rFonts w:cs="FrankRuehl" w:hint="cs"/>
          <w:rtl/>
        </w:rPr>
        <w:t xml:space="preserve"> חוק החמרים המסוכנים), סימן א1 לחוק המים, התשי"ט-1959 (להלן </w:t>
      </w:r>
      <w:r>
        <w:rPr>
          <w:rStyle w:val="default"/>
          <w:rFonts w:cs="FrankRuehl"/>
          <w:rtl/>
        </w:rPr>
        <w:t>–</w:t>
      </w:r>
      <w:r>
        <w:rPr>
          <w:rStyle w:val="default"/>
          <w:rFonts w:cs="FrankRuehl" w:hint="cs"/>
          <w:rtl/>
        </w:rPr>
        <w:t xml:space="preserve"> חוק המים), חוק למניעת מפגעים, התשע"א-1961 (להלן </w:t>
      </w:r>
      <w:r>
        <w:rPr>
          <w:rStyle w:val="default"/>
          <w:rFonts w:cs="FrankRuehl"/>
          <w:rtl/>
        </w:rPr>
        <w:t>–</w:t>
      </w:r>
      <w:r>
        <w:rPr>
          <w:rStyle w:val="default"/>
          <w:rFonts w:cs="FrankRuehl" w:hint="cs"/>
          <w:rtl/>
        </w:rPr>
        <w:t xml:space="preserve"> חוק למניעת מפגעים), חוק למניעת מפגעים סביבתיים (תביעות אזרחיות), התשנ"ב-1992 (להלן </w:t>
      </w:r>
      <w:r>
        <w:rPr>
          <w:rStyle w:val="default"/>
          <w:rFonts w:cs="FrankRuehl"/>
          <w:rtl/>
        </w:rPr>
        <w:t>–</w:t>
      </w:r>
      <w:r>
        <w:rPr>
          <w:rStyle w:val="default"/>
          <w:rFonts w:cs="FrankRuehl" w:hint="cs"/>
          <w:rtl/>
        </w:rPr>
        <w:t xml:space="preserve"> חוק תביעות אזרחיות),</w:t>
      </w:r>
      <w:r w:rsidR="001B30F0">
        <w:rPr>
          <w:rStyle w:val="default"/>
          <w:rFonts w:cs="FrankRuehl" w:hint="cs"/>
          <w:rtl/>
        </w:rPr>
        <w:t xml:space="preserve"> </w:t>
      </w:r>
      <w:r w:rsidR="001B30F0" w:rsidRPr="001B30F0">
        <w:rPr>
          <w:rStyle w:val="default"/>
          <w:rFonts w:cs="FrankRuehl" w:hint="cs"/>
          <w:rtl/>
        </w:rPr>
        <w:t xml:space="preserve">חוק הפיקדון על מכלי משקה, התשנ"ט-1999 (להלן </w:t>
      </w:r>
      <w:r w:rsidR="001B30F0" w:rsidRPr="001B30F0">
        <w:rPr>
          <w:rStyle w:val="default"/>
          <w:rFonts w:cs="FrankRuehl"/>
          <w:rtl/>
        </w:rPr>
        <w:t>–</w:t>
      </w:r>
      <w:r w:rsidR="001B30F0" w:rsidRPr="001B30F0">
        <w:rPr>
          <w:rStyle w:val="default"/>
          <w:rFonts w:cs="FrankRuehl" w:hint="cs"/>
          <w:rtl/>
        </w:rPr>
        <w:t xml:space="preserve"> חוק הפיקדון),</w:t>
      </w:r>
      <w:r>
        <w:rPr>
          <w:rStyle w:val="default"/>
          <w:rFonts w:cs="FrankRuehl" w:hint="cs"/>
          <w:rtl/>
        </w:rPr>
        <w:t xml:space="preserve"> חוק שמירת הנקיון, התשמ"ד-1984 (להלן </w:t>
      </w:r>
      <w:r>
        <w:rPr>
          <w:rStyle w:val="default"/>
          <w:rFonts w:cs="FrankRuehl"/>
          <w:rtl/>
        </w:rPr>
        <w:t>–</w:t>
      </w:r>
      <w:r>
        <w:rPr>
          <w:rStyle w:val="default"/>
          <w:rFonts w:cs="FrankRuehl" w:hint="cs"/>
          <w:rtl/>
        </w:rPr>
        <w:t xml:space="preserve"> חוק שמירת הנקיון)</w:t>
      </w:r>
      <w:r w:rsidR="00D82C3A" w:rsidRPr="00D82C3A">
        <w:rPr>
          <w:rStyle w:val="default"/>
          <w:rFonts w:cs="FrankRuehl" w:hint="cs"/>
          <w:rtl/>
        </w:rPr>
        <w:t>, חוק לסילוק ולמיחזור צמיגים, התשס"ז-2007</w:t>
      </w:r>
      <w:r w:rsidR="00AE31BB" w:rsidRPr="00AE31BB">
        <w:rPr>
          <w:rStyle w:val="default"/>
          <w:rFonts w:cs="FrankRuehl" w:hint="cs"/>
          <w:rtl/>
        </w:rPr>
        <w:t>,</w:t>
      </w:r>
      <w:r w:rsidR="00733DEC">
        <w:rPr>
          <w:rStyle w:val="default"/>
          <w:rFonts w:cs="FrankRuehl" w:hint="cs"/>
          <w:rtl/>
        </w:rPr>
        <w:t xml:space="preserve"> </w:t>
      </w:r>
      <w:r w:rsidR="00733DEC" w:rsidRPr="00733DEC">
        <w:rPr>
          <w:rStyle w:val="default"/>
          <w:rFonts w:cs="FrankRuehl" w:hint="cs"/>
          <w:rtl/>
        </w:rPr>
        <w:t>חוק הגנת הסביבה (סמכויות פיקוח ואכיפה), התשע"א-2011,</w:t>
      </w:r>
      <w:r w:rsidR="00AE31BB" w:rsidRPr="00AE31BB">
        <w:rPr>
          <w:rStyle w:val="default"/>
          <w:rFonts w:cs="FrankRuehl" w:hint="cs"/>
          <w:rtl/>
        </w:rPr>
        <w:t xml:space="preserve"> פרק כ"א לחוק ההתייעלות הכלכלית (תיקוני חקיקה ליישום התכנית הכלכלית לשנים 2009 ו-2010), התשס"ט-2009</w:t>
      </w:r>
      <w:r>
        <w:rPr>
          <w:rStyle w:val="default"/>
          <w:rFonts w:cs="FrankRuehl" w:hint="cs"/>
          <w:rtl/>
        </w:rPr>
        <w:t xml:space="preserve"> וכל תחיקת משנה מכוחם,</w:t>
      </w:r>
      <w:r w:rsidR="00D046D5">
        <w:rPr>
          <w:rStyle w:val="default"/>
          <w:rFonts w:cs="FrankRuehl" w:hint="cs"/>
          <w:rtl/>
        </w:rPr>
        <w:t xml:space="preserve"> </w:t>
      </w:r>
      <w:r w:rsidR="00D046D5" w:rsidRPr="00D046D5">
        <w:rPr>
          <w:rStyle w:val="default"/>
          <w:rFonts w:cs="FrankRuehl" w:hint="cs"/>
          <w:rtl/>
        </w:rPr>
        <w:t>חוק להסדרת הטיפול באריזות, התשע"א-2011 (להלן: "חוק האריזות"),</w:t>
      </w:r>
      <w:r>
        <w:rPr>
          <w:rStyle w:val="default"/>
          <w:rFonts w:cs="FrankRuehl" w:hint="cs"/>
          <w:rtl/>
        </w:rPr>
        <w:t xml:space="preserve"> </w:t>
      </w:r>
      <w:r w:rsidR="009D4DC4" w:rsidRPr="009D4DC4">
        <w:rPr>
          <w:rStyle w:val="default"/>
          <w:rFonts w:cs="FrankRuehl" w:hint="cs"/>
          <w:rtl/>
        </w:rPr>
        <w:t xml:space="preserve">חוק למניעת מפגעי אסבסט ואבק מזיק, התשע"א-2011 (להלן </w:t>
      </w:r>
      <w:r w:rsidR="009D4DC4" w:rsidRPr="009D4DC4">
        <w:rPr>
          <w:rStyle w:val="default"/>
          <w:rFonts w:cs="FrankRuehl"/>
          <w:rtl/>
        </w:rPr>
        <w:t>–</w:t>
      </w:r>
      <w:r w:rsidR="009D4DC4" w:rsidRPr="009D4DC4">
        <w:rPr>
          <w:rStyle w:val="default"/>
          <w:rFonts w:cs="FrankRuehl" w:hint="cs"/>
          <w:rtl/>
        </w:rPr>
        <w:t xml:space="preserve"> חוק האסבסט), </w:t>
      </w:r>
      <w:r>
        <w:rPr>
          <w:rStyle w:val="default"/>
          <w:rFonts w:cs="FrankRuehl" w:hint="cs"/>
          <w:rtl/>
        </w:rPr>
        <w:t>למעט תקנות החמרים המסוכנים (יבוא וייצוא פסולת חומרים מסוכנים), התשנ"ד-1994, כפי תקפם בישראל מעת לעת ובשינויים שיפורטו בנספח זה.</w:t>
      </w:r>
    </w:p>
    <w:p w:rsidR="00DF4A71" w:rsidRPr="006E7C5E" w:rsidRDefault="00DF4A71" w:rsidP="00DF4A71">
      <w:pPr>
        <w:pStyle w:val="P00"/>
        <w:spacing w:before="0"/>
        <w:ind w:left="0" w:right="1134"/>
        <w:rPr>
          <w:rStyle w:val="default"/>
          <w:rFonts w:cs="FrankRuehl" w:hint="cs"/>
          <w:vanish/>
          <w:color w:val="FF0000"/>
          <w:sz w:val="20"/>
          <w:szCs w:val="20"/>
          <w:shd w:val="clear" w:color="auto" w:fill="FFFF99"/>
          <w:rtl/>
        </w:rPr>
      </w:pPr>
      <w:bookmarkStart w:id="1078" w:name="Rov1035"/>
      <w:r w:rsidRPr="006E7C5E">
        <w:rPr>
          <w:rStyle w:val="default"/>
          <w:rFonts w:cs="FrankRuehl" w:hint="cs"/>
          <w:vanish/>
          <w:color w:val="FF0000"/>
          <w:sz w:val="20"/>
          <w:szCs w:val="20"/>
          <w:shd w:val="clear" w:color="auto" w:fill="FFFF99"/>
          <w:rtl/>
        </w:rPr>
        <w:t>מיום 1.3.2002</w:t>
      </w:r>
    </w:p>
    <w:p w:rsidR="00DF4A71" w:rsidRPr="006E7C5E" w:rsidRDefault="00DF4A71" w:rsidP="00DF4A7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145) תשס"ב-2002</w:t>
      </w:r>
    </w:p>
    <w:p w:rsidR="00DF4A71" w:rsidRPr="006E7C5E" w:rsidRDefault="00DF4A71" w:rsidP="00DF4A7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 xml:space="preserve">חוק איסוף ופינוי פסולת למיחזור, התשנ"ג-1993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המיחזור),</w:t>
      </w:r>
      <w:r w:rsidRPr="006E7C5E">
        <w:rPr>
          <w:rStyle w:val="default"/>
          <w:rFonts w:cs="FrankRuehl" w:hint="cs"/>
          <w:vanish/>
          <w:sz w:val="22"/>
          <w:szCs w:val="22"/>
          <w:shd w:val="clear" w:color="auto" w:fill="FFFF99"/>
          <w:rtl/>
        </w:rPr>
        <w:t xml:space="preserve">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 וכל תחיקת משנה מכוחם, למעט תקנות החמרים המסוכנים (יבוא וייצוא פסולת חומרים מסוכנים), התשנ"ד-1994, תקנות למניעת מפגעים (זיהום אויר מכלי רכב), התשכ"ג-1963, ותקנות למניעת מפגעים (זיהום אויר מכלי רכב) (תקן של מבחן הרטרידג'), התשכ"ד-1963, כפי תקפם בישראל מעת לעת ובשינויים שיפורטו בנספח זה.</w:t>
      </w:r>
    </w:p>
    <w:p w:rsidR="00DF4A71" w:rsidRPr="006E7C5E" w:rsidRDefault="00DF4A71" w:rsidP="00DF4A71">
      <w:pPr>
        <w:pStyle w:val="P00"/>
        <w:spacing w:before="0"/>
        <w:ind w:left="0" w:right="1134"/>
        <w:rPr>
          <w:rStyle w:val="default"/>
          <w:rFonts w:cs="FrankRuehl" w:hint="cs"/>
          <w:vanish/>
          <w:sz w:val="20"/>
          <w:szCs w:val="20"/>
          <w:shd w:val="clear" w:color="auto" w:fill="FFFF99"/>
          <w:rtl/>
        </w:rPr>
      </w:pPr>
    </w:p>
    <w:p w:rsidR="001B30F0" w:rsidRPr="006E7C5E" w:rsidRDefault="001B30F0" w:rsidP="00DF4A71">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14.2.2003</w:t>
      </w:r>
    </w:p>
    <w:p w:rsidR="001B30F0" w:rsidRPr="006E7C5E" w:rsidRDefault="001B30F0" w:rsidP="00DF4A71">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147) תשס"ג-2002</w:t>
      </w:r>
    </w:p>
    <w:p w:rsidR="001B30F0" w:rsidRPr="006E7C5E" w:rsidRDefault="001B30F0" w:rsidP="001B30F0">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איסוף ופינוי פסולת למיחזור,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המיחזור),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w:t>
      </w:r>
      <w:r w:rsidRPr="006E7C5E">
        <w:rPr>
          <w:rStyle w:val="default"/>
          <w:rFonts w:cs="FrankRuehl" w:hint="cs"/>
          <w:vanish/>
          <w:sz w:val="22"/>
          <w:szCs w:val="22"/>
          <w:u w:val="single"/>
          <w:shd w:val="clear" w:color="auto" w:fill="FFFF99"/>
          <w:rtl/>
        </w:rPr>
        <w:t xml:space="preserve">חוק הפיקדון על מכלי משקה, התשנ"ט-1999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הפיקדון),</w:t>
      </w:r>
      <w:r w:rsidRPr="006E7C5E">
        <w:rPr>
          <w:rStyle w:val="default"/>
          <w:rFonts w:cs="FrankRuehl" w:hint="cs"/>
          <w:vanish/>
          <w:sz w:val="22"/>
          <w:szCs w:val="22"/>
          <w:shd w:val="clear" w:color="auto" w:fill="FFFF99"/>
          <w:rtl/>
        </w:rPr>
        <w:t xml:space="preserve">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 וכל תחיקת משנה מכוחם, למעט תקנות החמרים המסוכנים (יבוא וייצוא פסולת חומרים מסוכנים), התשנ"ד-1994, תקנות למניעת מפגעים (זיהום אויר מכלי רכב), התשכ"ג-1963, ותקנות למניעת מפגעים (זיהום אויר מכלי רכב) (תקן של מבחן הרטרידג'), התשכ"ד-1963, כפי תקפם בישראל מעת לעת ובשינויים שיפורטו בנספח זה.</w:t>
      </w:r>
    </w:p>
    <w:p w:rsidR="00D82C3A" w:rsidRPr="006E7C5E" w:rsidRDefault="00D82C3A" w:rsidP="00D82C3A">
      <w:pPr>
        <w:pStyle w:val="P00"/>
        <w:spacing w:before="0"/>
        <w:ind w:left="0" w:right="1134"/>
        <w:rPr>
          <w:rStyle w:val="default"/>
          <w:rFonts w:cs="FrankRuehl" w:hint="cs"/>
          <w:vanish/>
          <w:sz w:val="20"/>
          <w:szCs w:val="20"/>
          <w:shd w:val="clear" w:color="auto" w:fill="FFFF99"/>
          <w:rtl/>
        </w:rPr>
      </w:pPr>
    </w:p>
    <w:p w:rsidR="00D82C3A" w:rsidRPr="006E7C5E" w:rsidRDefault="00D82C3A" w:rsidP="00D82C3A">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D82C3A" w:rsidRPr="006E7C5E" w:rsidRDefault="00D82C3A" w:rsidP="00D82C3A">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180) תשס"ח-2008</w:t>
      </w:r>
    </w:p>
    <w:p w:rsidR="00D82C3A" w:rsidRPr="006E7C5E" w:rsidRDefault="00D82C3A" w:rsidP="00D82C3A">
      <w:pPr>
        <w:pStyle w:val="P00"/>
        <w:spacing w:before="0"/>
        <w:ind w:left="0" w:right="1134"/>
        <w:rPr>
          <w:rStyle w:val="default"/>
          <w:rFonts w:cs="FrankRuehl" w:hint="cs"/>
          <w:vanish/>
          <w:szCs w:val="20"/>
          <w:shd w:val="clear" w:color="auto" w:fill="FFFF99"/>
          <w:rtl/>
        </w:rPr>
      </w:pPr>
      <w:hyperlink r:id="rId389"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5237</w:t>
      </w:r>
    </w:p>
    <w:p w:rsidR="00D82C3A" w:rsidRPr="006E7C5E" w:rsidRDefault="00D82C3A" w:rsidP="00FA7611">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איסוף ופינוי פסולת למיחזור,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המיחזור),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חוק הפיקדון על מכלי משקה, התשנ"ט-1999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הפיקדון),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w:t>
      </w:r>
      <w:r w:rsidRPr="006E7C5E">
        <w:rPr>
          <w:rStyle w:val="default"/>
          <w:rFonts w:cs="FrankRuehl" w:hint="cs"/>
          <w:vanish/>
          <w:sz w:val="22"/>
          <w:szCs w:val="22"/>
          <w:u w:val="single"/>
          <w:shd w:val="clear" w:color="auto" w:fill="FFFF99"/>
          <w:rtl/>
        </w:rPr>
        <w:t>, חוק לסילוק ולמיחזור צמיגים, התשס"ז-2007</w:t>
      </w:r>
      <w:r w:rsidRPr="006E7C5E">
        <w:rPr>
          <w:rStyle w:val="default"/>
          <w:rFonts w:cs="FrankRuehl" w:hint="cs"/>
          <w:vanish/>
          <w:sz w:val="22"/>
          <w:szCs w:val="22"/>
          <w:shd w:val="clear" w:color="auto" w:fill="FFFF99"/>
          <w:rtl/>
        </w:rPr>
        <w:t xml:space="preserve"> וכל תחיקת משנה מכוחם, למעט תקנות החמרים המסוכנים (יבוא וייצוא פסולת חומרים מסוכנים), התשנ"ד-1994, תקנות למניעת מפגעים (זיהום אויר מכלי רכב), התשכ"ג-1963, ותקנות למניעת מפגעים (זיהום אויר מכלי רכב) (תקן של מבחן הרטרידג'), התשכ"ד-1963, כפי תקפם בישראל מעת לעת ובשינויים שיפורטו בנספח זה.</w:t>
      </w:r>
    </w:p>
    <w:p w:rsidR="00AE31BB" w:rsidRPr="006E7C5E" w:rsidRDefault="00AE31BB" w:rsidP="00AE31BB">
      <w:pPr>
        <w:pStyle w:val="P00"/>
        <w:spacing w:before="0"/>
        <w:ind w:left="0" w:right="1134"/>
        <w:rPr>
          <w:rStyle w:val="default"/>
          <w:rFonts w:cs="FrankRuehl" w:hint="cs"/>
          <w:vanish/>
          <w:sz w:val="20"/>
          <w:szCs w:val="20"/>
          <w:shd w:val="clear" w:color="auto" w:fill="FFFF99"/>
          <w:rtl/>
        </w:rPr>
      </w:pPr>
    </w:p>
    <w:p w:rsidR="00AE31BB" w:rsidRPr="006E7C5E" w:rsidRDefault="00AE31BB" w:rsidP="00AE31B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1.9.2009</w:t>
      </w:r>
    </w:p>
    <w:p w:rsidR="00AE31BB" w:rsidRPr="006E7C5E" w:rsidRDefault="00AE31BB" w:rsidP="00AE31B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197) תשס"ט-2009</w:t>
      </w:r>
    </w:p>
    <w:p w:rsidR="00AE31BB" w:rsidRPr="006E7C5E" w:rsidRDefault="00AE31BB" w:rsidP="00AE31BB">
      <w:pPr>
        <w:pStyle w:val="P00"/>
        <w:spacing w:before="0"/>
        <w:ind w:left="0" w:right="1134"/>
        <w:rPr>
          <w:rStyle w:val="default"/>
          <w:rFonts w:cs="FrankRuehl" w:hint="cs"/>
          <w:vanish/>
          <w:sz w:val="20"/>
          <w:szCs w:val="20"/>
          <w:shd w:val="clear" w:color="auto" w:fill="FFFF99"/>
          <w:rtl/>
        </w:rPr>
      </w:pPr>
      <w:hyperlink r:id="rId390" w:history="1">
        <w:r w:rsidRPr="006E7C5E">
          <w:rPr>
            <w:rStyle w:val="Hyperlink"/>
            <w:rFonts w:cs="FrankRuehl" w:hint="cs"/>
            <w:vanish/>
            <w:szCs w:val="20"/>
            <w:shd w:val="clear" w:color="auto" w:fill="FFFF99"/>
            <w:rtl/>
          </w:rPr>
          <w:t>קובץ המנשרים מס' 233</w:t>
        </w:r>
      </w:hyperlink>
      <w:r w:rsidRPr="006E7C5E">
        <w:rPr>
          <w:rStyle w:val="default"/>
          <w:rFonts w:cs="FrankRuehl" w:hint="cs"/>
          <w:vanish/>
          <w:sz w:val="20"/>
          <w:szCs w:val="20"/>
          <w:shd w:val="clear" w:color="auto" w:fill="FFFF99"/>
          <w:rtl/>
        </w:rPr>
        <w:t xml:space="preserve"> מחודש נובמבר 2009 עמ' 5854</w:t>
      </w:r>
    </w:p>
    <w:p w:rsidR="00AE3AFF" w:rsidRPr="006E7C5E" w:rsidRDefault="00AE3AFF" w:rsidP="00AE3AFF">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איסוף ופינוי פסולת למיחזור,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המיחזור),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חוק הפיקדון על מכלי משקה, התשנ"ט-1999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הפיקדון),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 חוק לסילוק ולמיחזור צמיגים, התשס"ז-2007</w:t>
      </w:r>
      <w:r w:rsidRPr="006E7C5E">
        <w:rPr>
          <w:rStyle w:val="default"/>
          <w:rFonts w:cs="FrankRuehl" w:hint="cs"/>
          <w:vanish/>
          <w:sz w:val="22"/>
          <w:szCs w:val="22"/>
          <w:u w:val="single"/>
          <w:shd w:val="clear" w:color="auto" w:fill="FFFF99"/>
          <w:rtl/>
        </w:rPr>
        <w:t>, פרק כ"א לחוק ההתייעלות הכלכלית (תיקוני חקיקה ליישום התכנית הכלכלית לשנים 2009 ו-2010), התשס"ט-2009</w:t>
      </w:r>
      <w:r w:rsidRPr="006E7C5E">
        <w:rPr>
          <w:rStyle w:val="default"/>
          <w:rFonts w:cs="FrankRuehl" w:hint="cs"/>
          <w:vanish/>
          <w:sz w:val="22"/>
          <w:szCs w:val="22"/>
          <w:shd w:val="clear" w:color="auto" w:fill="FFFF99"/>
          <w:rtl/>
        </w:rPr>
        <w:t xml:space="preserve"> וכל תחיקת משנה מכוחם, למעט תקנות החמרים המסוכנים (יבוא וייצוא פסולת חומרים מסוכנים), התשנ"ד-1994, תקנות למניעת מפגעים (זיהום אויר מכלי רכב), התשכ"ג-1963, ותקנות למניעת מפגעים (זיהום אויר מכלי רכב) (תקן של מבחן הרטרידג'), התשכ"ד-1963, כפי תקפם בישראל מעת לעת ובשינויים שיפורטו בנספח זה.</w:t>
      </w:r>
    </w:p>
    <w:p w:rsidR="006726DB" w:rsidRPr="006E7C5E" w:rsidRDefault="006726DB" w:rsidP="006726DB">
      <w:pPr>
        <w:pStyle w:val="P00"/>
        <w:spacing w:before="0"/>
        <w:ind w:left="0" w:right="1134"/>
        <w:rPr>
          <w:rStyle w:val="default"/>
          <w:rFonts w:cs="FrankRuehl" w:hint="cs"/>
          <w:vanish/>
          <w:sz w:val="20"/>
          <w:szCs w:val="20"/>
          <w:shd w:val="clear" w:color="auto" w:fill="FFFF99"/>
          <w:rtl/>
        </w:rPr>
      </w:pPr>
    </w:p>
    <w:p w:rsidR="006726DB" w:rsidRPr="006E7C5E" w:rsidRDefault="006726DB" w:rsidP="0067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12.4.2014</w:t>
      </w:r>
    </w:p>
    <w:p w:rsidR="006726DB" w:rsidRPr="006E7C5E" w:rsidRDefault="006726DB" w:rsidP="006726DB">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208) תשע"ד-2014</w:t>
      </w:r>
    </w:p>
    <w:p w:rsidR="006726DB" w:rsidRPr="006E7C5E" w:rsidRDefault="006726DB" w:rsidP="006726DB">
      <w:pPr>
        <w:pStyle w:val="P00"/>
        <w:spacing w:before="0"/>
        <w:ind w:left="0" w:right="1134"/>
        <w:rPr>
          <w:rStyle w:val="default"/>
          <w:rFonts w:cs="FrankRuehl" w:hint="cs"/>
          <w:vanish/>
          <w:sz w:val="20"/>
          <w:szCs w:val="20"/>
          <w:shd w:val="clear" w:color="auto" w:fill="FFFF99"/>
          <w:rtl/>
        </w:rPr>
      </w:pPr>
      <w:hyperlink r:id="rId391" w:history="1">
        <w:r w:rsidRPr="006E7C5E">
          <w:rPr>
            <w:rStyle w:val="Hyperlink"/>
            <w:rFonts w:cs="FrankRuehl" w:hint="cs"/>
            <w:vanish/>
            <w:szCs w:val="20"/>
            <w:shd w:val="clear" w:color="auto" w:fill="FFFF99"/>
            <w:rtl/>
          </w:rPr>
          <w:t>קובץ המנשרים מס' 241</w:t>
        </w:r>
      </w:hyperlink>
      <w:r w:rsidRPr="006E7C5E">
        <w:rPr>
          <w:rStyle w:val="default"/>
          <w:rFonts w:cs="FrankRuehl" w:hint="cs"/>
          <w:vanish/>
          <w:sz w:val="20"/>
          <w:szCs w:val="20"/>
          <w:shd w:val="clear" w:color="auto" w:fill="FFFF99"/>
          <w:rtl/>
        </w:rPr>
        <w:t xml:space="preserve"> מחודש יולי 2014 עמ' 7088</w:t>
      </w:r>
    </w:p>
    <w:p w:rsidR="00D046D5" w:rsidRPr="006E7C5E" w:rsidRDefault="00D046D5" w:rsidP="00D046D5">
      <w:pPr>
        <w:pStyle w:val="P0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איסוף ופינוי פסולת למיחזור,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המיחזור),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חוק הפיקדון על מכלי משקה, התשנ"ט-1999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הפיקדון),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 חוק לסילוק ולמיחזור צמיגים, התשס"ז-2007, </w:t>
      </w:r>
      <w:r w:rsidRPr="006E7C5E">
        <w:rPr>
          <w:rStyle w:val="default"/>
          <w:rFonts w:cs="FrankRuehl" w:hint="cs"/>
          <w:vanish/>
          <w:sz w:val="22"/>
          <w:szCs w:val="22"/>
          <w:u w:val="single"/>
          <w:shd w:val="clear" w:color="auto" w:fill="FFFF99"/>
          <w:rtl/>
        </w:rPr>
        <w:t>חוק הגנת הסביבה (סמכויות פיקוח ואכיפה), התשע"א-2011,</w:t>
      </w:r>
      <w:r w:rsidRPr="006E7C5E">
        <w:rPr>
          <w:rStyle w:val="default"/>
          <w:rFonts w:cs="FrankRuehl" w:hint="cs"/>
          <w:vanish/>
          <w:sz w:val="22"/>
          <w:szCs w:val="22"/>
          <w:shd w:val="clear" w:color="auto" w:fill="FFFF99"/>
          <w:rtl/>
        </w:rPr>
        <w:t xml:space="preserve"> פרק כ"א לחוק ההתייעלות הכלכלית (תיקוני חקיקה ליישום התכנית הכלכלית לשנים 2009 ו-2010), התשס"ט-2009 וכל תחיקת משנה מכוחם, למעט תקנות החמרים המסוכנים (יבוא וייצוא פסולת חומרים מסוכנים), התשנ"ד-1994, תקנות למניעת מפגעים (זיהום אויר מכלי רכב), התשכ"ג-1963, ותקנות למניעת מפגעים (זיהום אויר מכלי רכב) (תקן של מבחן הרטרידג'), התשכ"ד-1963, כפי תקפם בישראל מעת לעת ובשינויים שיפורטו בנספח זה.</w:t>
      </w:r>
    </w:p>
    <w:p w:rsidR="00D046D5" w:rsidRPr="006E7C5E" w:rsidRDefault="00D046D5" w:rsidP="006726DB">
      <w:pPr>
        <w:pStyle w:val="P00"/>
        <w:spacing w:before="0"/>
        <w:ind w:left="0" w:right="1134"/>
        <w:rPr>
          <w:rStyle w:val="default"/>
          <w:rFonts w:cs="FrankRuehl" w:hint="cs"/>
          <w:vanish/>
          <w:sz w:val="20"/>
          <w:szCs w:val="20"/>
          <w:shd w:val="clear" w:color="auto" w:fill="FFFF99"/>
          <w:rtl/>
        </w:rPr>
      </w:pPr>
    </w:p>
    <w:p w:rsidR="00D046D5" w:rsidRPr="006E7C5E" w:rsidRDefault="00D046D5" w:rsidP="006726DB">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29.9.2014</w:t>
      </w:r>
    </w:p>
    <w:p w:rsidR="00D046D5" w:rsidRPr="006E7C5E" w:rsidRDefault="00D046D5" w:rsidP="006726DB">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210) תשע"ה-2014</w:t>
      </w:r>
    </w:p>
    <w:p w:rsidR="003C105E" w:rsidRPr="006E7C5E" w:rsidRDefault="003C105E" w:rsidP="006726DB">
      <w:pPr>
        <w:pStyle w:val="P00"/>
        <w:spacing w:before="0"/>
        <w:ind w:left="0" w:right="1134"/>
        <w:rPr>
          <w:rStyle w:val="default"/>
          <w:rFonts w:cs="FrankRuehl"/>
          <w:vanish/>
          <w:sz w:val="20"/>
          <w:szCs w:val="20"/>
          <w:shd w:val="clear" w:color="auto" w:fill="FFFF99"/>
          <w:rtl/>
        </w:rPr>
      </w:pPr>
      <w:hyperlink r:id="rId392"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7290</w:t>
      </w:r>
    </w:p>
    <w:p w:rsidR="009D4DC4" w:rsidRPr="006E7C5E" w:rsidRDefault="009D4DC4" w:rsidP="009D4DC4">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איסוף ופינוי פסולת למיחזור,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המיחזור),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חוק הפיקדון על מכלי משקה, התשנ"ט-1999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הפיקדון),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 חוק לסילוק ולמיחזור צמיגים, התשס"ז-2007, חוק הגנת הסביבה (סמכויות פיקוח ואכיפה), התשע"א-2011, פרק כ"א לחוק ההתייעלות הכלכלית (תיקוני חקיקה ליישום התכנית הכלכלית לשנים 2009 ו-2010), התשס"ט-2009 וכל תחיקת משנה מכוחם, </w:t>
      </w:r>
      <w:r w:rsidRPr="006E7C5E">
        <w:rPr>
          <w:rStyle w:val="default"/>
          <w:rFonts w:cs="FrankRuehl" w:hint="cs"/>
          <w:vanish/>
          <w:sz w:val="22"/>
          <w:szCs w:val="22"/>
          <w:u w:val="single"/>
          <w:shd w:val="clear" w:color="auto" w:fill="FFFF99"/>
          <w:rtl/>
        </w:rPr>
        <w:t>חוק להסדרת הטיפול באריזות, התשע"א-2011 (להלן: "חוק האריזות"),</w:t>
      </w:r>
      <w:r w:rsidRPr="006E7C5E">
        <w:rPr>
          <w:rStyle w:val="default"/>
          <w:rFonts w:cs="FrankRuehl" w:hint="cs"/>
          <w:vanish/>
          <w:sz w:val="22"/>
          <w:szCs w:val="22"/>
          <w:shd w:val="clear" w:color="auto" w:fill="FFFF99"/>
          <w:rtl/>
        </w:rPr>
        <w:t xml:space="preserve"> למעט תקנות החמרים המסוכנים (יבוא וייצוא פסולת חומרים מסוכנים), התשנ"ד-1994, </w:t>
      </w:r>
      <w:r w:rsidRPr="006E7C5E">
        <w:rPr>
          <w:rStyle w:val="default"/>
          <w:rFonts w:cs="FrankRuehl" w:hint="cs"/>
          <w:strike/>
          <w:vanish/>
          <w:sz w:val="22"/>
          <w:szCs w:val="22"/>
          <w:shd w:val="clear" w:color="auto" w:fill="FFFF99"/>
          <w:rtl/>
        </w:rPr>
        <w:t>תקנות למניעת מפגעים (זיהום אויר מכלי רכב), התשכ"ג-1963, ותקנות למניעת מפגעים (זיהום אויר מכלי רכב) (תקן של מבחן הרטרידג'), התשכ"ד-1963,</w:t>
      </w:r>
      <w:r w:rsidRPr="006E7C5E">
        <w:rPr>
          <w:rStyle w:val="default"/>
          <w:rFonts w:cs="FrankRuehl" w:hint="cs"/>
          <w:vanish/>
          <w:sz w:val="22"/>
          <w:szCs w:val="22"/>
          <w:shd w:val="clear" w:color="auto" w:fill="FFFF99"/>
          <w:rtl/>
        </w:rPr>
        <w:t xml:space="preserve"> כפי תקפם בישראל מעת לעת ובשינויים שיפורטו בנספח זה.</w:t>
      </w:r>
    </w:p>
    <w:p w:rsidR="009D4DC4" w:rsidRPr="006E7C5E" w:rsidRDefault="009D4DC4" w:rsidP="006726DB">
      <w:pPr>
        <w:pStyle w:val="P00"/>
        <w:spacing w:before="0"/>
        <w:ind w:left="0" w:right="1134"/>
        <w:rPr>
          <w:rStyle w:val="default"/>
          <w:rFonts w:ascii="FrankRuehl" w:hAnsi="FrankRuehl" w:cs="FrankRuehl"/>
          <w:vanish/>
          <w:sz w:val="20"/>
          <w:szCs w:val="20"/>
          <w:shd w:val="clear" w:color="auto" w:fill="FFFF99"/>
          <w:rtl/>
        </w:rPr>
      </w:pPr>
    </w:p>
    <w:p w:rsidR="009D4DC4" w:rsidRPr="006E7C5E" w:rsidRDefault="009D4DC4" w:rsidP="006726DB">
      <w:pPr>
        <w:pStyle w:val="P00"/>
        <w:spacing w:before="0"/>
        <w:ind w:left="0"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29.7.2018</w:t>
      </w:r>
    </w:p>
    <w:p w:rsidR="009D4DC4" w:rsidRPr="006E7C5E" w:rsidRDefault="009D4DC4" w:rsidP="006726DB">
      <w:pPr>
        <w:pStyle w:val="P00"/>
        <w:spacing w:before="0"/>
        <w:ind w:left="0"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221) תשע"ח-2018</w:t>
      </w:r>
    </w:p>
    <w:p w:rsidR="009D4DC4" w:rsidRPr="006E7C5E" w:rsidRDefault="009D4DC4" w:rsidP="006726DB">
      <w:pPr>
        <w:pStyle w:val="P00"/>
        <w:spacing w:before="0"/>
        <w:ind w:left="0" w:right="1134"/>
        <w:rPr>
          <w:rStyle w:val="default"/>
          <w:rFonts w:ascii="FrankRuehl" w:hAnsi="FrankRuehl" w:cs="FrankRuehl"/>
          <w:vanish/>
          <w:sz w:val="20"/>
          <w:szCs w:val="20"/>
          <w:shd w:val="clear" w:color="auto" w:fill="FFFF99"/>
          <w:rtl/>
        </w:rPr>
      </w:pPr>
      <w:hyperlink r:id="rId393"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8537</w:t>
      </w:r>
    </w:p>
    <w:p w:rsidR="00AE31BB" w:rsidRPr="009D4DC4" w:rsidRDefault="00AE31BB" w:rsidP="009D4DC4">
      <w:pPr>
        <w:pStyle w:val="P00"/>
        <w:ind w:left="0" w:right="1134"/>
        <w:rPr>
          <w:rStyle w:val="default"/>
          <w:rFonts w:cs="FrankRuehl"/>
          <w:sz w:val="2"/>
          <w:szCs w:val="2"/>
          <w:shd w:val="clear" w:color="auto" w:fill="FFFF99"/>
          <w:rtl/>
        </w:rPr>
      </w:pPr>
      <w:r w:rsidRPr="006E7C5E">
        <w:rPr>
          <w:rStyle w:val="default"/>
          <w:rFonts w:cs="FrankRuehl" w:hint="cs"/>
          <w:vanish/>
          <w:sz w:val="22"/>
          <w:szCs w:val="22"/>
          <w:shd w:val="clear" w:color="auto" w:fill="FFFF99"/>
          <w:rtl/>
        </w:rPr>
        <w:tab/>
        <w:t xml:space="preserve">"דיני איכות הסביבה"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איסוף ופינוי פסולת למיחזור,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המיחזור), חוק החמרים המסוכנים, התשנ"ג-1993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החמרים המסוכנים), סימן א1 לחוק המים, התשי"ט-1959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המים), חוק למניעת מפגעים, התשע"א-1961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למניעת מפגעים), חוק למניעת מפגעים סביבתיים (תביעות אזרחיות), התשנ"ב-1992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תביעות אזרחיות), חוק הפיקדון על מכלי משקה, התשנ"ט-1999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הפיקדון), חוק שמירת הנקיון, התשמ"ד-1984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שמירת הנקיון), חוק לסילוק ולמיחזור צמיגים, התשס"ז-2007,</w:t>
      </w:r>
      <w:r w:rsidR="00733DEC" w:rsidRPr="006E7C5E">
        <w:rPr>
          <w:rStyle w:val="default"/>
          <w:rFonts w:cs="FrankRuehl" w:hint="cs"/>
          <w:vanish/>
          <w:sz w:val="22"/>
          <w:szCs w:val="22"/>
          <w:shd w:val="clear" w:color="auto" w:fill="FFFF99"/>
          <w:rtl/>
        </w:rPr>
        <w:t xml:space="preserve"> חוק הגנת הסביבה (סמכויות פיקוח ואכיפה), התשע"א-2011,</w:t>
      </w:r>
      <w:r w:rsidRPr="006E7C5E">
        <w:rPr>
          <w:rStyle w:val="default"/>
          <w:rFonts w:cs="FrankRuehl" w:hint="cs"/>
          <w:vanish/>
          <w:sz w:val="22"/>
          <w:szCs w:val="22"/>
          <w:shd w:val="clear" w:color="auto" w:fill="FFFF99"/>
          <w:rtl/>
        </w:rPr>
        <w:t xml:space="preserve"> פרק כ"א לחוק ההתייעלות הכלכלית (תיקוני חקיקה ליישום התכנית הכלכלית לשנים 2009 ו-2010), התשס"ט-2009 וכל תחיקת משנה מכוחם,</w:t>
      </w:r>
      <w:r w:rsidR="00D046D5" w:rsidRPr="006E7C5E">
        <w:rPr>
          <w:rStyle w:val="default"/>
          <w:rFonts w:cs="FrankRuehl" w:hint="cs"/>
          <w:vanish/>
          <w:sz w:val="22"/>
          <w:szCs w:val="22"/>
          <w:shd w:val="clear" w:color="auto" w:fill="FFFF99"/>
          <w:rtl/>
        </w:rPr>
        <w:t xml:space="preserve"> חוק להסדרת הטיפול באריזות, התשע"א-2011 (להלן: "חוק האריזות"),</w:t>
      </w:r>
      <w:r w:rsidR="009D4DC4" w:rsidRPr="006E7C5E">
        <w:rPr>
          <w:rStyle w:val="default"/>
          <w:rFonts w:cs="FrankRuehl" w:hint="cs"/>
          <w:vanish/>
          <w:sz w:val="22"/>
          <w:szCs w:val="22"/>
          <w:shd w:val="clear" w:color="auto" w:fill="FFFF99"/>
          <w:rtl/>
        </w:rPr>
        <w:t xml:space="preserve"> </w:t>
      </w:r>
      <w:r w:rsidR="009D4DC4" w:rsidRPr="006E7C5E">
        <w:rPr>
          <w:rStyle w:val="default"/>
          <w:rFonts w:cs="FrankRuehl" w:hint="cs"/>
          <w:vanish/>
          <w:sz w:val="22"/>
          <w:szCs w:val="22"/>
          <w:u w:val="single"/>
          <w:shd w:val="clear" w:color="auto" w:fill="FFFF99"/>
          <w:rtl/>
        </w:rPr>
        <w:t xml:space="preserve">חוק למניעת מפגעי אסבסט ואבק מזיק, התשע"א-2011 (להלן </w:t>
      </w:r>
      <w:r w:rsidR="009D4DC4" w:rsidRPr="006E7C5E">
        <w:rPr>
          <w:rStyle w:val="default"/>
          <w:rFonts w:cs="FrankRuehl"/>
          <w:vanish/>
          <w:sz w:val="22"/>
          <w:szCs w:val="22"/>
          <w:u w:val="single"/>
          <w:shd w:val="clear" w:color="auto" w:fill="FFFF99"/>
          <w:rtl/>
        </w:rPr>
        <w:t>–</w:t>
      </w:r>
      <w:r w:rsidR="009D4DC4" w:rsidRPr="006E7C5E">
        <w:rPr>
          <w:rStyle w:val="default"/>
          <w:rFonts w:cs="FrankRuehl" w:hint="cs"/>
          <w:vanish/>
          <w:sz w:val="22"/>
          <w:szCs w:val="22"/>
          <w:u w:val="single"/>
          <w:shd w:val="clear" w:color="auto" w:fill="FFFF99"/>
          <w:rtl/>
        </w:rPr>
        <w:t xml:space="preserve"> חוק האסבסט),</w:t>
      </w:r>
      <w:r w:rsidRPr="006E7C5E">
        <w:rPr>
          <w:rStyle w:val="default"/>
          <w:rFonts w:cs="FrankRuehl" w:hint="cs"/>
          <w:vanish/>
          <w:sz w:val="22"/>
          <w:szCs w:val="22"/>
          <w:shd w:val="clear" w:color="auto" w:fill="FFFF99"/>
          <w:rtl/>
        </w:rPr>
        <w:t xml:space="preserve"> למעט תקנות החמרים המסוכנים (יבוא וייצוא פסולת חומרים מסוכנים), התשנ"ד-1994, כפי תקפם בישראל מעת לעת ובשינויים שיפורטו בנספח זה.</w:t>
      </w:r>
      <w:bookmarkEnd w:id="1078"/>
    </w:p>
    <w:p w:rsidR="006D77F6" w:rsidRDefault="006D77F6" w:rsidP="00A50D27">
      <w:pPr>
        <w:pStyle w:val="P00"/>
        <w:spacing w:before="72"/>
        <w:ind w:left="0" w:right="1134"/>
        <w:rPr>
          <w:rStyle w:val="default"/>
          <w:rFonts w:cs="FrankRuehl" w:hint="cs"/>
          <w:rtl/>
        </w:rPr>
      </w:pPr>
      <w:bookmarkStart w:id="1079" w:name="Seif298"/>
      <w:bookmarkEnd w:id="1079"/>
      <w:r w:rsidRPr="00447575">
        <w:rPr>
          <w:rStyle w:val="default"/>
          <w:rFonts w:cs="FrankRuehl"/>
        </w:rPr>
        <w:pict>
          <v:rect id="_x0000_s3149" style="position:absolute;left:0;text-align:left;margin-left:464.35pt;margin-top:7.1pt;width:75.05pt;height:11.95pt;z-index:251566592" o:allowincell="f" filled="f" stroked="f" strokecolor="lime" strokeweight=".25pt">
            <v:textbox style="mso-next-textbox:#_x0000_s3149" inset="0,0,0,0">
              <w:txbxContent>
                <w:p w:rsidR="001E0ADB" w:rsidRDefault="001E0ADB" w:rsidP="006D77F6">
                  <w:pPr>
                    <w:spacing w:line="160" w:lineRule="exact"/>
                    <w:rPr>
                      <w:rFonts w:cs="Miriam" w:hint="cs"/>
                      <w:noProof/>
                      <w:sz w:val="18"/>
                      <w:szCs w:val="18"/>
                      <w:rtl/>
                    </w:rPr>
                  </w:pPr>
                  <w:r>
                    <w:rPr>
                      <w:rFonts w:cs="Miriam" w:hint="cs"/>
                      <w:sz w:val="18"/>
                      <w:szCs w:val="18"/>
                      <w:rtl/>
                    </w:rPr>
                    <w:t>הסמכות</w:t>
                  </w:r>
                </w:p>
              </w:txbxContent>
            </v:textbox>
            <w10:anchorlock/>
          </v:rect>
        </w:pict>
      </w:r>
      <w:r w:rsidR="00A50D27">
        <w:rPr>
          <w:rStyle w:val="default"/>
          <w:rFonts w:cs="FrankRuehl" w:hint="cs"/>
          <w:rtl/>
        </w:rPr>
        <w:t>2</w:t>
      </w:r>
      <w:r>
        <w:rPr>
          <w:rStyle w:val="default"/>
          <w:rFonts w:cs="FrankRuehl"/>
          <w:rtl/>
        </w:rPr>
        <w:t>.</w:t>
      </w:r>
      <w:r>
        <w:rPr>
          <w:rStyle w:val="default"/>
          <w:rFonts w:cs="FrankRuehl"/>
          <w:rtl/>
        </w:rPr>
        <w:tab/>
      </w:r>
      <w:r w:rsidR="00A50D27">
        <w:rPr>
          <w:rStyle w:val="default"/>
          <w:rFonts w:cs="FrankRuehl" w:hint="cs"/>
          <w:rtl/>
        </w:rPr>
        <w:t>בכפוף לסעיף 3 לנספח זה, מוסמכים לפעול לפי דיני איכות הסביבה כל מי שמוקנות לו בישראל סמכויות לפי דיני איכות הסביבה.</w:t>
      </w:r>
    </w:p>
    <w:p w:rsidR="006D77F6" w:rsidRDefault="006D77F6" w:rsidP="00A50D27">
      <w:pPr>
        <w:pStyle w:val="P00"/>
        <w:spacing w:before="72"/>
        <w:ind w:left="0" w:right="1134"/>
        <w:rPr>
          <w:rStyle w:val="default"/>
          <w:rFonts w:cs="FrankRuehl" w:hint="cs"/>
          <w:rtl/>
        </w:rPr>
      </w:pPr>
      <w:bookmarkStart w:id="1080" w:name="Seif299"/>
      <w:bookmarkEnd w:id="1080"/>
      <w:r w:rsidRPr="00447575">
        <w:rPr>
          <w:rStyle w:val="default"/>
          <w:rFonts w:cs="FrankRuehl"/>
        </w:rPr>
        <w:pict>
          <v:rect id="_x0000_s3150" style="position:absolute;left:0;text-align:left;margin-left:464.35pt;margin-top:7.1pt;width:75.05pt;height:11.95pt;z-index:251567616" o:allowincell="f" filled="f" stroked="f" strokecolor="lime" strokeweight=".25pt">
            <v:textbox style="mso-next-textbox:#_x0000_s3150" inset="0,0,0,0">
              <w:txbxContent>
                <w:p w:rsidR="001E0ADB" w:rsidRDefault="001E0ADB" w:rsidP="006D77F6">
                  <w:pPr>
                    <w:spacing w:line="160" w:lineRule="exact"/>
                    <w:rPr>
                      <w:rFonts w:cs="Miriam" w:hint="cs"/>
                      <w:noProof/>
                      <w:sz w:val="18"/>
                      <w:szCs w:val="18"/>
                      <w:rtl/>
                    </w:rPr>
                  </w:pPr>
                  <w:r>
                    <w:rPr>
                      <w:rFonts w:cs="Miriam" w:hint="cs"/>
                      <w:sz w:val="18"/>
                      <w:szCs w:val="18"/>
                      <w:rtl/>
                    </w:rPr>
                    <w:t>השינויים</w:t>
                  </w:r>
                </w:p>
              </w:txbxContent>
            </v:textbox>
            <w10:anchorlock/>
          </v:rect>
        </w:pict>
      </w:r>
      <w:r w:rsidR="00A50D27">
        <w:rPr>
          <w:rStyle w:val="default"/>
          <w:rFonts w:cs="FrankRuehl" w:hint="cs"/>
          <w:rtl/>
        </w:rPr>
        <w:t>3</w:t>
      </w:r>
      <w:r>
        <w:rPr>
          <w:rStyle w:val="default"/>
          <w:rFonts w:cs="FrankRuehl"/>
          <w:rtl/>
        </w:rPr>
        <w:t>.</w:t>
      </w:r>
      <w:r>
        <w:rPr>
          <w:rStyle w:val="default"/>
          <w:rFonts w:cs="FrankRuehl"/>
          <w:rtl/>
        </w:rPr>
        <w:tab/>
      </w:r>
      <w:r w:rsidR="00A50D27">
        <w:rPr>
          <w:rStyle w:val="default"/>
          <w:rFonts w:cs="FrankRuehl" w:hint="cs"/>
          <w:rtl/>
        </w:rPr>
        <w:t>השינויים הם כדלקמן:</w:t>
      </w:r>
    </w:p>
    <w:p w:rsidR="00A50D27" w:rsidRDefault="00A50D27" w:rsidP="00A50D2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בדיני איכות הסביבה </w:t>
      </w:r>
      <w:r>
        <w:rPr>
          <w:rStyle w:val="default"/>
          <w:rFonts w:cs="FrankRuehl"/>
          <w:rtl/>
        </w:rPr>
        <w:t>–</w:t>
      </w:r>
    </w:p>
    <w:p w:rsidR="00A50D27" w:rsidRDefault="00A50D27" w:rsidP="00A50D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"בית משפט השלום" יבוא במקומן: "בית משפט לעניינים מקומיים של ערכאה ראשונה", ובכל מקום בו כתובות המילים: "בית משפט מחוזי" יבוא במקומן: "בית משפט לעניינים מקומיים של ערכאת ערעור";</w:t>
      </w:r>
    </w:p>
    <w:p w:rsidR="00A50D27" w:rsidRDefault="00A50D27" w:rsidP="00A50D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סעיף הגדרות או פירושים, תתוסף ההגדרה:</w:t>
      </w:r>
    </w:p>
    <w:p w:rsidR="00A50D27" w:rsidRDefault="00A50D27" w:rsidP="00A50D27">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A50D27" w:rsidRDefault="00A50D27" w:rsidP="00A50D27">
      <w:pPr>
        <w:pStyle w:val="P00"/>
        <w:spacing w:before="72"/>
        <w:ind w:left="1021" w:right="1134"/>
        <w:rPr>
          <w:rStyle w:val="default"/>
          <w:rFonts w:cs="FrankRuehl" w:hint="cs"/>
          <w:rtl/>
        </w:rPr>
      </w:pPr>
      <w:r>
        <w:rPr>
          <w:rStyle w:val="default"/>
          <w:rFonts w:cs="FrankRuehl" w:hint="cs"/>
          <w:rtl/>
        </w:rPr>
        <w:t>הגדרה זו תחליף כל הגדרה אחרת של "רשות מקומית" בדיני איכות הסביבה;</w:t>
      </w:r>
    </w:p>
    <w:p w:rsidR="00A50D27" w:rsidRDefault="00A50D27" w:rsidP="00A50D2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בו כתובה המילה "המדינה" יבוא במקומה: "מדינת ישראל", בכל מקום בו כתובה המילה "הכנסת" יבוא במקומה: "כנסת ישראל" ובכל מקום בו כתובה המילה "ממשלה" יבוא במקומה "ממשלת ישראל";</w:t>
      </w:r>
    </w:p>
    <w:p w:rsidR="00A50D27" w:rsidRDefault="00A50D27" w:rsidP="00A50D2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בו מאוזכר דבר חקיקה ישראלי, יבוא לאחר האיזכור: "כפי תוקפו בישראל מעת לעת" או "כפי תוקפה בישראל מעת לעת" לפי העניין;</w:t>
      </w:r>
    </w:p>
    <w:p w:rsidR="00A50D27" w:rsidRDefault="00A50D27" w:rsidP="00A50D2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בכל מקום בו כתובות המילים "חוק רישוי עסקים, התשכ"ח-1968" יבוא במקומן: "פרק ט'1 לתקנון".</w:t>
      </w:r>
    </w:p>
    <w:p w:rsidR="00E16D99" w:rsidRDefault="00E16D99" w:rsidP="00A50D27">
      <w:pPr>
        <w:pStyle w:val="P00"/>
        <w:spacing w:before="72"/>
        <w:ind w:left="624" w:right="1134"/>
        <w:rPr>
          <w:rStyle w:val="default"/>
          <w:rFonts w:cs="FrankRuehl" w:hint="cs"/>
          <w:rtl/>
        </w:rPr>
      </w:pPr>
      <w:r>
        <w:rPr>
          <w:rFonts w:cs="FrankRuehl" w:hint="cs"/>
          <w:sz w:val="26"/>
          <w:rtl/>
          <w:lang w:eastAsia="en-US"/>
        </w:rPr>
        <w:pict>
          <v:shape id="_x0000_s3377" type="#_x0000_t202" style="position:absolute;left:0;text-align:left;margin-left:470.35pt;margin-top:7.1pt;width:1in;height:18pt;z-index:251691520" filled="f" stroked="f">
            <v:textbox inset="1mm,0,1mm,0">
              <w:txbxContent>
                <w:p w:rsidR="001E0ADB" w:rsidRDefault="001E0ADB" w:rsidP="00E16D99">
                  <w:pPr>
                    <w:spacing w:line="160" w:lineRule="exact"/>
                    <w:rPr>
                      <w:rFonts w:cs="Miriam" w:hint="cs"/>
                      <w:noProof/>
                      <w:sz w:val="18"/>
                      <w:szCs w:val="18"/>
                      <w:rtl/>
                    </w:rPr>
                  </w:pPr>
                  <w:r>
                    <w:rPr>
                      <w:rFonts w:cs="Miriam" w:hint="cs"/>
                      <w:noProof/>
                      <w:sz w:val="18"/>
                      <w:szCs w:val="18"/>
                      <w:rtl/>
                    </w:rPr>
                    <w:t>(תיקון מס' 145) תשס"ב-2002</w:t>
                  </w:r>
                </w:p>
              </w:txbxContent>
            </v:textbox>
          </v:shape>
        </w:pict>
      </w:r>
      <w:r>
        <w:rPr>
          <w:rStyle w:val="default"/>
          <w:rFonts w:cs="FrankRuehl" w:hint="cs"/>
          <w:rtl/>
        </w:rPr>
        <w:t>(א1)</w:t>
      </w:r>
      <w:r>
        <w:rPr>
          <w:rStyle w:val="default"/>
          <w:rFonts w:cs="FrankRuehl" w:hint="cs"/>
          <w:rtl/>
        </w:rPr>
        <w:tab/>
        <w:t xml:space="preserve">בחוק המיחזור </w:t>
      </w:r>
      <w:r>
        <w:rPr>
          <w:rStyle w:val="default"/>
          <w:rFonts w:cs="FrankRuehl"/>
          <w:rtl/>
        </w:rPr>
        <w:t>–</w:t>
      </w:r>
    </w:p>
    <w:p w:rsidR="00E16D99" w:rsidRDefault="00E16D99" w:rsidP="00E16D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"לפי כל דין" יבוא לאחריהן: "או תחיקת בטחון";</w:t>
      </w:r>
    </w:p>
    <w:p w:rsidR="00E16D99" w:rsidRDefault="00E16D99" w:rsidP="00E16D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1 לחוק </w:t>
      </w:r>
      <w:r>
        <w:rPr>
          <w:rStyle w:val="default"/>
          <w:rFonts w:cs="FrankRuehl"/>
          <w:rtl/>
        </w:rPr>
        <w:t>–</w:t>
      </w:r>
    </w:p>
    <w:p w:rsidR="00E16D99" w:rsidRDefault="00E16D99" w:rsidP="00E16D9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בהגדרת המונח "בעל בית מגורים", במקום המילים "בחוק המקרקעין, התשכ"ט-1969" יבוא: "בנספח דיני בתים משותפים לתקנון";</w:t>
      </w:r>
    </w:p>
    <w:p w:rsidR="00E16D99" w:rsidRDefault="00E16D99" w:rsidP="00E16D9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הגדרת המונח "תוכנית" יבוא: "תכנית תכנון אזורית, מיתארית או מפורטת, כהגדרתן בחוק תכנון ערים כפרים ובניינים, מס' 79 לשנת 1966, כפי שתוקן בתחיקת הבטחון";</w:t>
      </w:r>
    </w:p>
    <w:p w:rsidR="00E16D99" w:rsidRDefault="00E16D99" w:rsidP="00E16D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האמור בסעיף 8(א) לחוק יבוא:</w:t>
      </w:r>
    </w:p>
    <w:p w:rsidR="00E16D99" w:rsidRDefault="00E16D99" w:rsidP="00E16D99">
      <w:pPr>
        <w:pStyle w:val="P00"/>
        <w:spacing w:before="72"/>
        <w:ind w:left="1474" w:right="1134"/>
        <w:rPr>
          <w:rStyle w:val="default"/>
          <w:rFonts w:cs="FrankRuehl" w:hint="cs"/>
          <w:rtl/>
        </w:rPr>
      </w:pPr>
      <w:r>
        <w:rPr>
          <w:rStyle w:val="default"/>
          <w:rFonts w:cs="FrankRuehl" w:hint="cs"/>
          <w:rtl/>
        </w:rPr>
        <w:t xml:space="preserve">"המנהל הכללי של המשרד לאיכות הסביבה או ראש רשות מקומית לגבי תחום אותה רשות, רשאים למנות מפקחים לעניין חוק זה מבין מי שמונה כדין כפקח או כמפקח מכוח חיקוק בישראל או מכוח התקנון או נספחיו (להלן </w:t>
      </w:r>
      <w:r>
        <w:rPr>
          <w:rStyle w:val="default"/>
          <w:rFonts w:cs="FrankRuehl"/>
          <w:rtl/>
        </w:rPr>
        <w:t>–</w:t>
      </w:r>
      <w:r>
        <w:rPr>
          <w:rStyle w:val="default"/>
          <w:rFonts w:cs="FrankRuehl" w:hint="cs"/>
          <w:rtl/>
        </w:rPr>
        <w:t xml:space="preserve"> מפקח)";</w:t>
      </w:r>
    </w:p>
    <w:p w:rsidR="00E16D99" w:rsidRDefault="00E16D99" w:rsidP="00E16D9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8(ב)(1) לחוק, במקום המילים "בית משפט" יבוא: "בית משפט לעניינים מקומיים";</w:t>
      </w:r>
    </w:p>
    <w:p w:rsidR="00E16D99" w:rsidRDefault="00E16D99" w:rsidP="00E16D9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במקום האמור בסעיף 8(ג) לחוק יבוא:</w:t>
      </w:r>
    </w:p>
    <w:p w:rsidR="00E16D99" w:rsidRDefault="00E16D99" w:rsidP="00E16D99">
      <w:pPr>
        <w:pStyle w:val="P00"/>
        <w:spacing w:before="72"/>
        <w:ind w:left="1474" w:right="1134"/>
        <w:rPr>
          <w:rStyle w:val="default"/>
          <w:rFonts w:cs="FrankRuehl" w:hint="cs"/>
          <w:rtl/>
        </w:rPr>
      </w:pPr>
      <w:r>
        <w:rPr>
          <w:rStyle w:val="default"/>
          <w:rFonts w:cs="FrankRuehl" w:hint="cs"/>
          <w:rtl/>
        </w:rPr>
        <w:t xml:space="preserve">"מפקח שהוסמך בישראל מכוח סעיף 8(ג) לחוק המיחזור, יהיה מוסמך לפעול אף ברשויות המקומיות, ולעניין זה הסמכויות הנתונות בישראל למפקח כאמור, יוקנו לו גם ברשויות המקומיות. אולם, לעניין האמור בסעיף 8(ג) סיפא לחוק המיחזור </w:t>
      </w:r>
      <w:r>
        <w:rPr>
          <w:rStyle w:val="default"/>
          <w:rFonts w:cs="FrankRuehl"/>
          <w:rtl/>
        </w:rPr>
        <w:t>–</w:t>
      </w:r>
      <w:r>
        <w:rPr>
          <w:rStyle w:val="default"/>
          <w:rFonts w:cs="FrankRuehl" w:hint="cs"/>
          <w:rtl/>
        </w:rPr>
        <w:t xml:space="preserve"> יהיה בית המשפט לעניינים מקומיים מוסמך ליתן צו חיפוש";</w:t>
      </w:r>
    </w:p>
    <w:p w:rsidR="00E16D99" w:rsidRDefault="00E16D99" w:rsidP="00E16D9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במקום האמור בסעיף 12(א) לחוק יבוא:</w:t>
      </w:r>
    </w:p>
    <w:p w:rsidR="00E16D99" w:rsidRDefault="00E16D99" w:rsidP="00E16D99">
      <w:pPr>
        <w:pStyle w:val="P00"/>
        <w:spacing w:before="72"/>
        <w:ind w:left="1474" w:right="1134"/>
        <w:rPr>
          <w:rStyle w:val="default"/>
          <w:rFonts w:cs="FrankRuehl" w:hint="cs"/>
          <w:rtl/>
        </w:rPr>
      </w:pPr>
      <w:r>
        <w:rPr>
          <w:rStyle w:val="default"/>
          <w:rFonts w:cs="FrankRuehl" w:hint="cs"/>
          <w:rtl/>
        </w:rPr>
        <w:t>"מנכ"ל המשרד לאיכות הסביבה יהיה ממונה על ביצועו של חוק זה";</w:t>
      </w:r>
    </w:p>
    <w:p w:rsidR="00E16D99" w:rsidRDefault="00E16D99" w:rsidP="00E16D9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12(ב) לחוק, במקום המילים "שר הפנים" יבוא "הממונה"; המילים "ובאין הסכמה בין השרים </w:t>
      </w:r>
      <w:r>
        <w:rPr>
          <w:rStyle w:val="default"/>
          <w:rFonts w:cs="FrankRuehl"/>
          <w:rtl/>
        </w:rPr>
        <w:t>–</w:t>
      </w:r>
      <w:r>
        <w:rPr>
          <w:rStyle w:val="default"/>
          <w:rFonts w:cs="FrankRuehl" w:hint="cs"/>
          <w:rtl/>
        </w:rPr>
        <w:t xml:space="preserve"> בהתאם להחלטת הממשלה" </w:t>
      </w:r>
      <w:r>
        <w:rPr>
          <w:rStyle w:val="default"/>
          <w:rFonts w:cs="FrankRuehl"/>
          <w:rtl/>
        </w:rPr>
        <w:t>–</w:t>
      </w:r>
      <w:r>
        <w:rPr>
          <w:rStyle w:val="default"/>
          <w:rFonts w:cs="FrankRuehl" w:hint="cs"/>
          <w:rtl/>
        </w:rPr>
        <w:t xml:space="preserve"> תימחקנה;</w:t>
      </w:r>
    </w:p>
    <w:p w:rsidR="00E16D99" w:rsidRDefault="00E16D99" w:rsidP="00E16D9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סעיפים 13, 16, 17, 18, ו-19 לחוק </w:t>
      </w:r>
      <w:r>
        <w:rPr>
          <w:rStyle w:val="default"/>
          <w:rFonts w:cs="FrankRuehl"/>
          <w:rtl/>
        </w:rPr>
        <w:t>–</w:t>
      </w:r>
      <w:r>
        <w:rPr>
          <w:rStyle w:val="default"/>
          <w:rFonts w:cs="FrankRuehl" w:hint="cs"/>
          <w:rtl/>
        </w:rPr>
        <w:t xml:space="preserve"> בטלים;</w:t>
      </w:r>
    </w:p>
    <w:p w:rsidR="00E16D99" w:rsidRDefault="00E16D99" w:rsidP="00E16D9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15 לחוק, במקום המילים "לשר הפנים" יבוא "לממונה", ובמקום המילים "לפי סעיף 258 לפקודת העיריות, וסעיף 22 לפקודת המועצות המקומיות" יבוא: "לפי סעיף 88א לתקנון המועצות המקומיות, ולפי סעיף 72א לתקנון המועצות האזוריות (יהודה והשומרון) (מס' 783), התשל"ט-1979".</w:t>
      </w:r>
    </w:p>
    <w:p w:rsidR="00E16D99" w:rsidRDefault="00E16D99" w:rsidP="00E16D99">
      <w:pPr>
        <w:pStyle w:val="P00"/>
        <w:spacing w:before="72"/>
        <w:ind w:left="624" w:right="1134"/>
        <w:rPr>
          <w:rStyle w:val="default"/>
          <w:rFonts w:cs="FrankRuehl" w:hint="cs"/>
          <w:rtl/>
        </w:rPr>
      </w:pPr>
      <w:r>
        <w:rPr>
          <w:rFonts w:cs="FrankRuehl" w:hint="cs"/>
          <w:sz w:val="26"/>
          <w:rtl/>
          <w:lang w:eastAsia="en-US"/>
        </w:rPr>
        <w:pict>
          <v:shape id="_x0000_s3378" type="#_x0000_t202" style="position:absolute;left:0;text-align:left;margin-left:470.35pt;margin-top:7.1pt;width:1in;height:18pt;z-index:251692544" filled="f" stroked="f">
            <v:textbox inset="1mm,0,1mm,0">
              <w:txbxContent>
                <w:p w:rsidR="001E0ADB" w:rsidRDefault="001E0ADB" w:rsidP="00E16D99">
                  <w:pPr>
                    <w:spacing w:line="160" w:lineRule="exact"/>
                    <w:rPr>
                      <w:rFonts w:cs="Miriam" w:hint="cs"/>
                      <w:noProof/>
                      <w:sz w:val="18"/>
                      <w:szCs w:val="18"/>
                      <w:rtl/>
                    </w:rPr>
                  </w:pPr>
                  <w:r>
                    <w:rPr>
                      <w:rFonts w:cs="Miriam" w:hint="cs"/>
                      <w:noProof/>
                      <w:sz w:val="18"/>
                      <w:szCs w:val="18"/>
                      <w:rtl/>
                    </w:rPr>
                    <w:t>(תיקון מס' 145) תשס"ב-2002</w:t>
                  </w:r>
                </w:p>
              </w:txbxContent>
            </v:textbox>
          </v:shape>
        </w:pict>
      </w:r>
      <w:r>
        <w:rPr>
          <w:rStyle w:val="default"/>
          <w:rFonts w:cs="FrankRuehl" w:hint="cs"/>
          <w:rtl/>
        </w:rPr>
        <w:t>(א2)</w:t>
      </w:r>
      <w:r>
        <w:rPr>
          <w:rStyle w:val="default"/>
          <w:rFonts w:cs="FrankRuehl" w:hint="cs"/>
          <w:rtl/>
        </w:rPr>
        <w:tab/>
        <w:t xml:space="preserve">בתקנות איסוף ופינוי פסולת למיחזור (חובת פינוי פסולת למיחזור), התשנ"ח-1998 </w:t>
      </w:r>
      <w:r>
        <w:rPr>
          <w:rStyle w:val="default"/>
          <w:rFonts w:cs="FrankRuehl"/>
          <w:rtl/>
        </w:rPr>
        <w:t>–</w:t>
      </w:r>
    </w:p>
    <w:p w:rsidR="00E16D99" w:rsidRDefault="00E16D99" w:rsidP="00FC47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לתקנות, במקום הגדרת "היום הקובע" יבוא:</w:t>
      </w:r>
    </w:p>
    <w:p w:rsidR="00E16D99" w:rsidRDefault="00E16D99" w:rsidP="00FC4782">
      <w:pPr>
        <w:pStyle w:val="P00"/>
        <w:spacing w:before="72"/>
        <w:ind w:left="1474" w:right="1134"/>
        <w:rPr>
          <w:rStyle w:val="default"/>
          <w:rFonts w:cs="FrankRuehl" w:hint="cs"/>
          <w:rtl/>
        </w:rPr>
      </w:pPr>
      <w:r>
        <w:rPr>
          <w:rStyle w:val="default"/>
          <w:rFonts w:cs="FrankRuehl" w:hint="cs"/>
          <w:rtl/>
        </w:rPr>
        <w:t>"יום תחילת תוקפו של תיקון מס' 145 לתקנון";</w:t>
      </w:r>
    </w:p>
    <w:p w:rsidR="00E16D99" w:rsidRDefault="00FC4782" w:rsidP="00E16D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 לתקנות, במקום המילים "עד יום י"ב בטבת התשנ"ט (31 בדצמבר 1998)" יבוא: "עד יום כ"ו בטבת התשס"ג (31.12.2002)"; במקום המילים "עד יום ה' בטבת התשס"א (31 בדצמבר 2000)" יבוא: "עד יום ו' בטבת התשס"ד (31.12.2003)";</w:t>
      </w:r>
    </w:p>
    <w:p w:rsidR="00FC4782" w:rsidRDefault="00FC4782" w:rsidP="00FC47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4(ב) לתקנות, במקום המילים "מיום תחילתן של תקנות אלה" יבוא: "מהיום הקובע";</w:t>
      </w:r>
    </w:p>
    <w:p w:rsidR="00FC4782" w:rsidRDefault="00FC4782" w:rsidP="00FC47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סעיף 7 לתקנות </w:t>
      </w:r>
      <w:r>
        <w:rPr>
          <w:rStyle w:val="default"/>
          <w:rFonts w:cs="FrankRuehl"/>
          <w:rtl/>
        </w:rPr>
        <w:t>–</w:t>
      </w:r>
      <w:r>
        <w:rPr>
          <w:rStyle w:val="default"/>
          <w:rFonts w:cs="FrankRuehl" w:hint="cs"/>
          <w:rtl/>
        </w:rPr>
        <w:t xml:space="preserve"> בטל.</w:t>
      </w:r>
    </w:p>
    <w:p w:rsidR="00A50D27" w:rsidRDefault="00A50D27" w:rsidP="00A50D2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בחוק החמרים המסוכנים </w:t>
      </w:r>
      <w:r>
        <w:rPr>
          <w:rStyle w:val="default"/>
          <w:rFonts w:cs="FrankRuehl"/>
          <w:rtl/>
        </w:rPr>
        <w:t>–</w:t>
      </w:r>
    </w:p>
    <w:p w:rsidR="00A50D27" w:rsidRDefault="00A50D27" w:rsidP="00A50D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סעיפים 4, 16(ב) ו-16ד יימחקו;</w:t>
      </w:r>
    </w:p>
    <w:p w:rsidR="00A50D27" w:rsidRDefault="00A50D27" w:rsidP="00A50D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ברישא לסעיף 15ב(א) יבוא "על אף האמור בסעיף 132 לתקנון";</w:t>
      </w:r>
    </w:p>
    <w:p w:rsidR="00A50D27" w:rsidRDefault="00A50D27" w:rsidP="00A50D2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15ב(ב), במקום "היועץ המשפטי לממשלה" יבוא: "מפקד כוחות צה"ל באזור".</w:t>
      </w:r>
    </w:p>
    <w:p w:rsidR="00A50D27" w:rsidRDefault="00A50D27" w:rsidP="00A50D2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בחוק המים </w:t>
      </w:r>
      <w:r>
        <w:rPr>
          <w:rStyle w:val="default"/>
          <w:rFonts w:cs="FrankRuehl"/>
          <w:rtl/>
        </w:rPr>
        <w:t>–</w:t>
      </w:r>
    </w:p>
    <w:p w:rsidR="00A50D27" w:rsidRDefault="00A50D27" w:rsidP="002131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סעיפים 20ד-20יג, 20יח-20כ ו-20כו יימחקו;</w:t>
      </w:r>
    </w:p>
    <w:p w:rsidR="00A50D27" w:rsidRDefault="00A50D27" w:rsidP="002131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13127">
        <w:rPr>
          <w:rStyle w:val="default"/>
          <w:rFonts w:cs="FrankRuehl" w:hint="cs"/>
          <w:rtl/>
        </w:rPr>
        <w:t>בסעיף 20א, בהגדרת "גורם זיהום", במקום המילים "בחוק התכנון והבניה, התשכ"ה-1965" יבוא: "בחוק תכנון ערים, כפרים ובניינים, מס' 79 לשנת 1966, כפי שתוקן בתחיקת הבטחון";</w:t>
      </w:r>
    </w:p>
    <w:p w:rsidR="00213127" w:rsidRDefault="00213127" w:rsidP="0021312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20טז, במקום המילה "המדינה" יבוא: "רשות מקומית" והמילים "על צו שהוחל על חלק מן המדינה תימסר הודעה מוקדמת לועדת הכלכלה של הכנסת" יימחקו;</w:t>
      </w:r>
    </w:p>
    <w:p w:rsidR="00213127" w:rsidRDefault="00213127" w:rsidP="0021312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במקום האמור בסעיף 20כג(ח)(1) יבוא: "מי שמוסמך לייצג את מפקד כוחות צה"ל באזור בהתאם לסעיף 132 לתקנון";</w:t>
      </w:r>
    </w:p>
    <w:p w:rsidR="00213127" w:rsidRDefault="00213127" w:rsidP="0021312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ברישא לסעיף 20כה(א) יבוא: "על אף האמור בסעיף 132 לתקנון";</w:t>
      </w:r>
    </w:p>
    <w:p w:rsidR="00213127" w:rsidRDefault="00213127" w:rsidP="0021312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20כה(ב), במקום "היועץ המשפטי לממשלה" יבוא: "מפקד כוחות צה"ל באזור".</w:t>
      </w:r>
    </w:p>
    <w:p w:rsidR="00213127" w:rsidRDefault="00213127" w:rsidP="0021312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בחוק למניעת מפגעים </w:t>
      </w:r>
      <w:r>
        <w:rPr>
          <w:rStyle w:val="default"/>
          <w:rFonts w:cs="FrankRuehl"/>
          <w:rtl/>
        </w:rPr>
        <w:t>–</w:t>
      </w:r>
    </w:p>
    <w:p w:rsidR="00213127" w:rsidRDefault="00213127" w:rsidP="00AA6A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האמור בסעיף 9ב(ב) יבוא: "לשם גילוי עבירה לפי חוק זה רשאי מפקד כוחות צה"ל באזור להסמיך מפקחים ולהעניק להם סמכויות חקירה, חיפוש ותפיסת חפצים";</w:t>
      </w:r>
    </w:p>
    <w:p w:rsidR="00213127" w:rsidRDefault="00213127" w:rsidP="00AA6A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11ד, המילים "על אף הוראות סעיף 221(ב) לחוק סדר הדין הפלילי" יימחקו;</w:t>
      </w:r>
    </w:p>
    <w:p w:rsidR="00213127" w:rsidRDefault="00213127" w:rsidP="00AA6A7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ברישא לסעיף 11ה(א) יבוא "על אף האמור בסעיף 132 לתקנון";</w:t>
      </w:r>
    </w:p>
    <w:p w:rsidR="00213127" w:rsidRDefault="00213127" w:rsidP="00AA6A7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סעיף 11ו יימחק.</w:t>
      </w:r>
    </w:p>
    <w:p w:rsidR="00213127" w:rsidRDefault="00213127" w:rsidP="00AA6A74">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בתקנה 9(א)(4) לתקנות למניעת מפגעים (מניעת זיהום אויר וריח בלתי סבירים מאתרים לסילוק פסולת), התש"ן-1990, לאחר המילים "שעליהם כתוב" יבוא: "בעברית ובערבית".</w:t>
      </w:r>
    </w:p>
    <w:p w:rsidR="00213127" w:rsidRDefault="00213127" w:rsidP="00AA6A74">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בתקנה 2 לתקנות למניעת מפגעים (מניעת רעש), התשנ"ג-1992, במקום המילים "תקנות התעבורה, התשכ"א-1961" יבוא: "תקנות התעבורה (יהודה והשומרון), התשנ"ב-1992".</w:t>
      </w:r>
    </w:p>
    <w:p w:rsidR="00213127" w:rsidRDefault="00213127" w:rsidP="00AA6A74">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 xml:space="preserve">בחוק תביעות אזרחיות </w:t>
      </w:r>
      <w:r>
        <w:rPr>
          <w:rStyle w:val="default"/>
          <w:rFonts w:cs="FrankRuehl"/>
          <w:rtl/>
        </w:rPr>
        <w:t>–</w:t>
      </w:r>
    </w:p>
    <w:p w:rsidR="00213127" w:rsidRDefault="00213127" w:rsidP="00AA6A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האמור בהגדרת "תכנית" יבוא: "תוכנית תכנון כמשמעותה בחוק תכנון ערים, כפרים ובניינים, מס' 79 לשנת 1966, כפי שתוקן בתחיקת הבטחון";</w:t>
      </w:r>
    </w:p>
    <w:p w:rsidR="00213127" w:rsidRDefault="00213127" w:rsidP="00AA6A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6, אחרי "עמותה רשומה" יבוא: "בישראל";</w:t>
      </w:r>
    </w:p>
    <w:p w:rsidR="00213127" w:rsidRDefault="00213127" w:rsidP="00AA6A7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סעיף 7 יימחק;</w:t>
      </w:r>
    </w:p>
    <w:p w:rsidR="00213127" w:rsidRDefault="00213127" w:rsidP="00AA6A7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במקום האמור בסעיף 14(א) יבוא: "על הגשת תובענה לפי חוק זה וניהולה יחולו הוראות סעיף 134 לתקנון".</w:t>
      </w:r>
    </w:p>
    <w:p w:rsidR="001B30F0" w:rsidRDefault="001B30F0" w:rsidP="001B30F0">
      <w:pPr>
        <w:pStyle w:val="P00"/>
        <w:spacing w:before="72"/>
        <w:ind w:left="624" w:right="1134"/>
        <w:rPr>
          <w:rStyle w:val="default"/>
          <w:rFonts w:cs="FrankRuehl" w:hint="cs"/>
          <w:rtl/>
        </w:rPr>
      </w:pPr>
      <w:r>
        <w:rPr>
          <w:rFonts w:cs="FrankRuehl" w:hint="cs"/>
          <w:sz w:val="26"/>
          <w:rtl/>
          <w:lang w:eastAsia="en-US"/>
        </w:rPr>
        <w:pict>
          <v:shape id="_x0000_s3380" type="#_x0000_t202" style="position:absolute;left:0;text-align:left;margin-left:470.35pt;margin-top:7.1pt;width:1in;height:18pt;z-index:251694592" filled="f" stroked="f">
            <v:textbox inset="1mm,0,1mm,0">
              <w:txbxContent>
                <w:p w:rsidR="001E0ADB" w:rsidRDefault="001E0ADB" w:rsidP="001B30F0">
                  <w:pPr>
                    <w:spacing w:line="160" w:lineRule="exact"/>
                    <w:rPr>
                      <w:rFonts w:cs="Miriam" w:hint="cs"/>
                      <w:noProof/>
                      <w:sz w:val="18"/>
                      <w:szCs w:val="18"/>
                      <w:rtl/>
                    </w:rPr>
                  </w:pPr>
                  <w:r>
                    <w:rPr>
                      <w:rFonts w:cs="Miriam" w:hint="cs"/>
                      <w:noProof/>
                      <w:sz w:val="18"/>
                      <w:szCs w:val="18"/>
                      <w:rtl/>
                    </w:rPr>
                    <w:t>(תיקון מס' 147) תשס"ג-2002</w:t>
                  </w:r>
                </w:p>
              </w:txbxContent>
            </v:textbox>
          </v:shape>
        </w:pict>
      </w:r>
      <w:r>
        <w:rPr>
          <w:rStyle w:val="default"/>
          <w:rFonts w:cs="FrankRuehl" w:hint="cs"/>
          <w:rtl/>
        </w:rPr>
        <w:t>(ז1)</w:t>
      </w:r>
      <w:r>
        <w:rPr>
          <w:rStyle w:val="default"/>
          <w:rFonts w:cs="FrankRuehl" w:hint="cs"/>
          <w:rtl/>
        </w:rPr>
        <w:tab/>
        <w:t xml:space="preserve">בחוק הפיקדון </w:t>
      </w:r>
      <w:r>
        <w:rPr>
          <w:rStyle w:val="default"/>
          <w:rFonts w:cs="FrankRuehl"/>
          <w:rtl/>
        </w:rPr>
        <w:t>–</w:t>
      </w:r>
    </w:p>
    <w:p w:rsidR="001B30F0" w:rsidRDefault="001B30F0" w:rsidP="001B30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לאחר האמור בהגדרת "השר" יבוא "בישראל";</w:t>
      </w:r>
    </w:p>
    <w:p w:rsidR="001B30F0" w:rsidRDefault="001B30F0" w:rsidP="001B30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2, לאחר המילה "בישראל" יבוא "ובאזור";</w:t>
      </w:r>
    </w:p>
    <w:p w:rsidR="001B30F0" w:rsidRDefault="001B30F0" w:rsidP="001B30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A7321">
        <w:rPr>
          <w:rStyle w:val="default"/>
          <w:rFonts w:cs="FrankRuehl" w:hint="cs"/>
          <w:rtl/>
        </w:rPr>
        <w:t>בסעיף 6, בסעיף קטן (ג)(1), במקום המילים "גן לאומי" יבוא "פארק, כהגדרתו בצו בדבר פארקים (יהודה והשומרון) (מס' 373), תש"ל-1970";</w:t>
      </w:r>
    </w:p>
    <w:p w:rsidR="00CA7321" w:rsidRDefault="00CA7321" w:rsidP="001B30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8א, בכל מקום בו כתובה המילה "השר" יבוא "מנכ"ל המשרד לאיכות הסביבה";</w:t>
      </w:r>
    </w:p>
    <w:p w:rsidR="00CA7321" w:rsidRDefault="00CA7321" w:rsidP="001B30F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סעיפים 21א, 24, 25 ו-26 </w:t>
      </w:r>
      <w:r>
        <w:rPr>
          <w:rStyle w:val="default"/>
          <w:rFonts w:cs="FrankRuehl"/>
          <w:rtl/>
        </w:rPr>
        <w:t>–</w:t>
      </w:r>
      <w:r>
        <w:rPr>
          <w:rStyle w:val="default"/>
          <w:rFonts w:cs="FrankRuehl" w:hint="cs"/>
          <w:rtl/>
        </w:rPr>
        <w:t xml:space="preserve"> יימחקו;</w:t>
      </w:r>
    </w:p>
    <w:p w:rsidR="00CA7321" w:rsidRDefault="00CA7321" w:rsidP="001B30F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23 </w:t>
      </w:r>
      <w:r>
        <w:rPr>
          <w:rStyle w:val="default"/>
          <w:rFonts w:cs="FrankRuehl"/>
          <w:rtl/>
        </w:rPr>
        <w:t>–</w:t>
      </w:r>
    </w:p>
    <w:p w:rsidR="00CA7321" w:rsidRDefault="00CA7321" w:rsidP="00CA732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האמור בסעיף קטן (א) יבוא "מנכ"ל המשרד לאיכות הסביבה ממונה על ביצוע חוק זה";</w:t>
      </w:r>
    </w:p>
    <w:p w:rsidR="00CA7321" w:rsidRDefault="00CA7321" w:rsidP="00CA732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יימחק.</w:t>
      </w:r>
    </w:p>
    <w:p w:rsidR="00213127" w:rsidRDefault="001B30F0" w:rsidP="001B30F0">
      <w:pPr>
        <w:pStyle w:val="P00"/>
        <w:spacing w:before="72"/>
        <w:ind w:left="624" w:right="1134"/>
        <w:rPr>
          <w:rStyle w:val="default"/>
          <w:rFonts w:cs="FrankRuehl" w:hint="cs"/>
          <w:rtl/>
        </w:rPr>
      </w:pPr>
      <w:r>
        <w:rPr>
          <w:rStyle w:val="default"/>
          <w:rFonts w:cs="FrankRuehl" w:hint="cs"/>
          <w:rtl/>
        </w:rPr>
        <w:t xml:space="preserve"> </w:t>
      </w:r>
      <w:r w:rsidR="00213127">
        <w:rPr>
          <w:rStyle w:val="default"/>
          <w:rFonts w:cs="FrankRuehl" w:hint="cs"/>
          <w:rtl/>
        </w:rPr>
        <w:t>(ח)</w:t>
      </w:r>
      <w:r w:rsidR="00213127">
        <w:rPr>
          <w:rStyle w:val="default"/>
          <w:rFonts w:cs="FrankRuehl" w:hint="cs"/>
          <w:rtl/>
        </w:rPr>
        <w:tab/>
        <w:t xml:space="preserve">בחוק שמירת הנקיון </w:t>
      </w:r>
      <w:r w:rsidR="00213127">
        <w:rPr>
          <w:rStyle w:val="default"/>
          <w:rFonts w:cs="FrankRuehl"/>
          <w:rtl/>
        </w:rPr>
        <w:t>–</w:t>
      </w:r>
    </w:p>
    <w:p w:rsidR="00213127" w:rsidRDefault="00213127" w:rsidP="00B93D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41E19">
        <w:rPr>
          <w:rStyle w:val="default"/>
          <w:rFonts w:cs="FrankRuehl" w:hint="cs"/>
          <w:rtl/>
        </w:rPr>
        <w:t>סעיפים 11, 13(א)(4), 13(ב)(2), 16, 17, 19(2) ו-23-20 יימחקו;</w:t>
      </w:r>
    </w:p>
    <w:p w:rsidR="00741E19" w:rsidRDefault="00741E19" w:rsidP="00B93D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 בהגדרת "רכב", "רכב מסחרי" ו-"רכב ציבורי", במקום המילים "פקודת התעבורה" יבוא: "צו בדבר תעבורה (יהודה והשומרון) (מס' 1310), התשנ"ב-1992";</w:t>
      </w:r>
    </w:p>
    <w:p w:rsidR="00480335" w:rsidRPr="00480335" w:rsidRDefault="00480335" w:rsidP="00480335">
      <w:pPr>
        <w:pStyle w:val="P00"/>
        <w:spacing w:before="72"/>
        <w:ind w:left="1021" w:right="1134"/>
        <w:rPr>
          <w:rStyle w:val="default"/>
          <w:rFonts w:cs="FrankRuehl" w:hint="cs"/>
          <w:rtl/>
        </w:rPr>
      </w:pPr>
      <w:r>
        <w:rPr>
          <w:rFonts w:cs="FrankRuehl" w:hint="cs"/>
          <w:sz w:val="26"/>
          <w:rtl/>
          <w:lang w:eastAsia="en-US"/>
        </w:rPr>
        <w:pict>
          <v:shape id="_x0000_s3971" type="#_x0000_t202" style="position:absolute;left:0;text-align:left;margin-left:470.35pt;margin-top:7.1pt;width:1in;height:18pt;z-index:252017152" filled="f" stroked="f">
            <v:textbox inset="1mm,0,1mm,0">
              <w:txbxContent>
                <w:p w:rsidR="001E0ADB" w:rsidRDefault="001E0ADB" w:rsidP="00480335">
                  <w:pPr>
                    <w:spacing w:line="160" w:lineRule="exact"/>
                    <w:rPr>
                      <w:rFonts w:cs="Miriam" w:hint="cs"/>
                      <w:noProof/>
                      <w:sz w:val="18"/>
                      <w:szCs w:val="18"/>
                      <w:rtl/>
                    </w:rPr>
                  </w:pPr>
                  <w:r>
                    <w:rPr>
                      <w:rFonts w:cs="Miriam" w:hint="cs"/>
                      <w:noProof/>
                      <w:sz w:val="18"/>
                      <w:szCs w:val="18"/>
                      <w:rtl/>
                    </w:rPr>
                    <w:t>(תיקון מס' 208) תשע"ד-2014</w:t>
                  </w:r>
                </w:p>
              </w:txbxContent>
            </v:textbox>
          </v:shape>
        </w:pict>
      </w:r>
      <w:r w:rsidR="00741E19">
        <w:rPr>
          <w:rStyle w:val="default"/>
          <w:rFonts w:cs="FrankRuehl" w:hint="cs"/>
          <w:rtl/>
        </w:rPr>
        <w:t>(3)</w:t>
      </w:r>
      <w:r w:rsidR="00741E19">
        <w:rPr>
          <w:rStyle w:val="default"/>
          <w:rFonts w:cs="FrankRuehl" w:hint="cs"/>
          <w:rtl/>
        </w:rPr>
        <w:tab/>
      </w:r>
      <w:r w:rsidRPr="00480335">
        <w:rPr>
          <w:rStyle w:val="default"/>
          <w:rFonts w:cs="FrankRuehl" w:hint="cs"/>
          <w:rtl/>
        </w:rPr>
        <w:t xml:space="preserve">בסעיף 1 </w:t>
      </w:r>
      <w:r w:rsidRPr="00480335">
        <w:rPr>
          <w:rStyle w:val="default"/>
          <w:rFonts w:cs="FrankRuehl"/>
          <w:rtl/>
        </w:rPr>
        <w:t>–</w:t>
      </w:r>
    </w:p>
    <w:p w:rsidR="00480335" w:rsidRPr="00480335" w:rsidRDefault="00480335" w:rsidP="00480335">
      <w:pPr>
        <w:pStyle w:val="P00"/>
        <w:spacing w:before="72"/>
        <w:ind w:left="1474" w:right="1134"/>
        <w:rPr>
          <w:rStyle w:val="default"/>
          <w:rFonts w:cs="FrankRuehl" w:hint="cs"/>
          <w:rtl/>
        </w:rPr>
      </w:pPr>
      <w:r w:rsidRPr="00480335">
        <w:rPr>
          <w:rStyle w:val="default"/>
          <w:rFonts w:cs="FrankRuehl" w:hint="cs"/>
          <w:rtl/>
        </w:rPr>
        <w:t>(א)</w:t>
      </w:r>
      <w:r w:rsidRPr="00480335">
        <w:rPr>
          <w:rStyle w:val="default"/>
          <w:rFonts w:cs="FrankRuehl" w:hint="cs"/>
          <w:rtl/>
        </w:rPr>
        <w:tab/>
        <w:t>בהגדרת "רשות הרבים", לאחר המילים "כל מקום" יבוא: "בתחום רשות מקומית";</w:t>
      </w:r>
    </w:p>
    <w:p w:rsidR="00480335" w:rsidRPr="00480335" w:rsidRDefault="00480335" w:rsidP="00480335">
      <w:pPr>
        <w:pStyle w:val="P00"/>
        <w:spacing w:before="72"/>
        <w:ind w:left="1474" w:right="1134"/>
        <w:rPr>
          <w:rStyle w:val="default"/>
          <w:rFonts w:cs="FrankRuehl" w:hint="cs"/>
          <w:rtl/>
        </w:rPr>
      </w:pPr>
      <w:r w:rsidRPr="00480335">
        <w:rPr>
          <w:rStyle w:val="default"/>
          <w:rFonts w:cs="FrankRuehl" w:hint="cs"/>
          <w:rtl/>
        </w:rPr>
        <w:t>(ב)</w:t>
      </w:r>
      <w:r w:rsidRPr="00480335">
        <w:rPr>
          <w:rStyle w:val="default"/>
          <w:rFonts w:cs="FrankRuehl" w:hint="cs"/>
          <w:rtl/>
        </w:rPr>
        <w:tab/>
        <w:t xml:space="preserve">בהגדרה "חוק הגנת הסביבה", אחרי "התשע"א-2011" יבוא ", כפי תוקפו בהתאם לנספח מס' 9 </w:t>
      </w:r>
      <w:r w:rsidRPr="00480335">
        <w:rPr>
          <w:rStyle w:val="default"/>
          <w:rFonts w:cs="FrankRuehl"/>
          <w:rtl/>
        </w:rPr>
        <w:t>–</w:t>
      </w:r>
      <w:r w:rsidRPr="00480335">
        <w:rPr>
          <w:rStyle w:val="default"/>
          <w:rFonts w:cs="FrankRuehl" w:hint="cs"/>
          <w:rtl/>
        </w:rPr>
        <w:t xml:space="preserve"> דיני איכות הסביבה </w:t>
      </w:r>
      <w:r w:rsidRPr="00480335">
        <w:rPr>
          <w:rStyle w:val="default"/>
          <w:rFonts w:cs="FrankRuehl"/>
          <w:rtl/>
        </w:rPr>
        <w:t>–</w:t>
      </w:r>
      <w:r w:rsidRPr="00480335">
        <w:rPr>
          <w:rStyle w:val="default"/>
          <w:rFonts w:cs="FrankRuehl" w:hint="cs"/>
          <w:rtl/>
        </w:rPr>
        <w:t xml:space="preserve"> לתקנון המועצות המקומיות (יהודה והשומרון), התשמ"א-1981 (להלן: "התקנון")";</w:t>
      </w:r>
    </w:p>
    <w:p w:rsidR="00741E19" w:rsidRDefault="00741E19" w:rsidP="00B93D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B93D65">
        <w:rPr>
          <w:rStyle w:val="default"/>
          <w:rFonts w:cs="FrankRuehl" w:hint="cs"/>
          <w:rtl/>
        </w:rPr>
        <w:t>בסעיף 7(א), במקום המילים "ובין מחוצה לו" יבוא: "ובין בתחום רשות מקומית אחרת";</w:t>
      </w:r>
    </w:p>
    <w:p w:rsidR="00B93D65" w:rsidRDefault="00B93D65" w:rsidP="00B93D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8(ד), המילים "ולעניין פקודת התעבורה" יימחקו;</w:t>
      </w:r>
    </w:p>
    <w:p w:rsidR="00B93D65" w:rsidRDefault="00B93D65" w:rsidP="00B93D6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9, המילים "הכל לפי קביעת שר התעשיה והמסחר, בהתייעצות עם שר הבריאות";</w:t>
      </w:r>
    </w:p>
    <w:p w:rsidR="00B93D65" w:rsidRDefault="00B93D65" w:rsidP="00B93D6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בסעיף 10(ב), לאחר המילים "איכות נאותה של הסביבה" יבוא: "בישראל וברשויות המקומיות";</w:t>
      </w:r>
    </w:p>
    <w:p w:rsidR="00B93D65" w:rsidRDefault="00480335" w:rsidP="00B93D65">
      <w:pPr>
        <w:pStyle w:val="P00"/>
        <w:spacing w:before="72"/>
        <w:ind w:left="1021" w:right="1134"/>
        <w:rPr>
          <w:rStyle w:val="default"/>
          <w:rFonts w:cs="FrankRuehl" w:hint="cs"/>
          <w:rtl/>
        </w:rPr>
      </w:pPr>
      <w:r>
        <w:rPr>
          <w:rFonts w:cs="FrankRuehl" w:hint="cs"/>
          <w:sz w:val="26"/>
          <w:rtl/>
          <w:lang w:eastAsia="en-US"/>
        </w:rPr>
        <w:pict>
          <v:shape id="_x0000_s3974" type="#_x0000_t202" style="position:absolute;left:0;text-align:left;margin-left:470.35pt;margin-top:7.1pt;width:1in;height:18pt;z-index:252018176" filled="f" stroked="f">
            <v:textbox inset="1mm,0,1mm,0">
              <w:txbxContent>
                <w:p w:rsidR="001E0ADB" w:rsidRDefault="001E0ADB" w:rsidP="00480335">
                  <w:pPr>
                    <w:spacing w:line="160" w:lineRule="exact"/>
                    <w:rPr>
                      <w:rFonts w:cs="Miriam" w:hint="cs"/>
                      <w:noProof/>
                      <w:sz w:val="18"/>
                      <w:szCs w:val="18"/>
                      <w:rtl/>
                    </w:rPr>
                  </w:pPr>
                  <w:r>
                    <w:rPr>
                      <w:rFonts w:cs="Miriam" w:hint="cs"/>
                      <w:noProof/>
                      <w:sz w:val="18"/>
                      <w:szCs w:val="18"/>
                      <w:rtl/>
                    </w:rPr>
                    <w:t>(תיקון מס' 208) תשע"ד-2014</w:t>
                  </w:r>
                </w:p>
              </w:txbxContent>
            </v:textbox>
          </v:shape>
        </w:pict>
      </w:r>
      <w:r w:rsidR="00B93D65">
        <w:rPr>
          <w:rStyle w:val="default"/>
          <w:rFonts w:cs="FrankRuehl" w:hint="cs"/>
          <w:rtl/>
        </w:rPr>
        <w:t>(8)</w:t>
      </w:r>
      <w:r w:rsidR="00B93D65">
        <w:rPr>
          <w:rStyle w:val="default"/>
          <w:rFonts w:cs="FrankRuehl" w:hint="cs"/>
          <w:rtl/>
        </w:rPr>
        <w:tab/>
        <w:t>במקום האמור בסעיף 12 יבוא:</w:t>
      </w:r>
    </w:p>
    <w:p w:rsidR="00B93D65" w:rsidRDefault="00B93D65" w:rsidP="0048033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80335" w:rsidRPr="00480335">
        <w:rPr>
          <w:rStyle w:val="default"/>
          <w:rFonts w:cs="FrankRuehl" w:hint="cs"/>
          <w:rtl/>
        </w:rPr>
        <w:t>מי שמונה בישראל כמפקח לפי סעיף 12 לחוק, ייראה כמי שמונה גם ביחס לאזור ויהיו נתונות לו סמכויות פיקוח וחקירה הזהות לסמכויות המפקח בישראל</w:t>
      </w:r>
      <w:r>
        <w:rPr>
          <w:rStyle w:val="default"/>
          <w:rFonts w:cs="FrankRuehl" w:hint="cs"/>
          <w:rtl/>
        </w:rPr>
        <w:t>.</w:t>
      </w:r>
    </w:p>
    <w:p w:rsidR="00B93D65" w:rsidRDefault="00B93D65" w:rsidP="00B93D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השר לאיכות הסביבה או ראש רשות מקומית לגבי תחום אותה רשות ובהסכמת מפקד מחוז שומרון ויהודה במשטרת ישראל, רשאים למנות כל אדם להיות נאמן נקיון. נאמן נקיון שמונה כאמור רשאי, לאחר שהציג תעודת מינויו כנאמן נקיון, לדרוש ממי שעבר לנגד עיניו עבירה על חוק זה, בתחומי הרשות המקומית, להזדהות בפניו; מי שנדרש להזדהות כאמור חייב לעשות כן.";</w:t>
      </w:r>
    </w:p>
    <w:p w:rsidR="00B93D65" w:rsidRDefault="00B93D65" w:rsidP="00B93D6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בסיפא לסעיף 19 יבוא: "על חוקי עזר לפי סעיף זה יחולו הוראות פרק י' לתקנון";</w:t>
      </w:r>
    </w:p>
    <w:p w:rsidR="00B93D65" w:rsidRDefault="00B93D65" w:rsidP="00B93D65">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ברישא לסעיף 21א(א) יבוא: "על אף האמור בסעיף 132 לתקנון";</w:t>
      </w:r>
    </w:p>
    <w:p w:rsidR="00B93D65" w:rsidRDefault="00B93D65" w:rsidP="00B93D65">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בסעיף 21א(ב), בתחום המילים "היועץ המשפטי לממשלה" יבוא: "מפקד כוחות צה"ל באזור".</w:t>
      </w:r>
    </w:p>
    <w:p w:rsidR="00D82C3A" w:rsidRDefault="00D82C3A" w:rsidP="00D82C3A">
      <w:pPr>
        <w:pStyle w:val="P00"/>
        <w:spacing w:before="72"/>
        <w:ind w:left="624" w:right="1134"/>
        <w:rPr>
          <w:rStyle w:val="default"/>
          <w:rFonts w:cs="FrankRuehl" w:hint="cs"/>
          <w:rtl/>
        </w:rPr>
      </w:pPr>
      <w:r>
        <w:rPr>
          <w:rFonts w:cs="FrankRuehl" w:hint="cs"/>
          <w:sz w:val="26"/>
          <w:rtl/>
          <w:lang w:eastAsia="en-US"/>
        </w:rPr>
        <w:pict>
          <v:shape id="_x0000_s3638" type="#_x0000_t202" style="position:absolute;left:0;text-align:left;margin-left:470.35pt;margin-top:7.1pt;width:1in;height:18pt;z-index:251846144" filled="f" stroked="f">
            <v:textbox inset="1mm,0,1mm,0">
              <w:txbxContent>
                <w:p w:rsidR="001E0ADB" w:rsidRDefault="001E0ADB" w:rsidP="00D82C3A">
                  <w:pPr>
                    <w:spacing w:line="160" w:lineRule="exact"/>
                    <w:rPr>
                      <w:rFonts w:cs="Miriam" w:hint="cs"/>
                      <w:noProof/>
                      <w:sz w:val="18"/>
                      <w:szCs w:val="18"/>
                      <w:rtl/>
                    </w:rPr>
                  </w:pPr>
                  <w:r>
                    <w:rPr>
                      <w:rFonts w:cs="Miriam" w:hint="cs"/>
                      <w:noProof/>
                      <w:sz w:val="18"/>
                      <w:szCs w:val="18"/>
                      <w:rtl/>
                    </w:rPr>
                    <w:t>(תיקון מס' 180) תשס"ח-2008</w:t>
                  </w:r>
                </w:p>
              </w:txbxContent>
            </v:textbox>
          </v:shape>
        </w:pict>
      </w:r>
      <w:r>
        <w:rPr>
          <w:rStyle w:val="default"/>
          <w:rFonts w:cs="FrankRuehl" w:hint="cs"/>
          <w:rtl/>
        </w:rPr>
        <w:t>(ט)</w:t>
      </w:r>
      <w:r>
        <w:rPr>
          <w:rStyle w:val="default"/>
          <w:rFonts w:cs="FrankRuehl" w:hint="cs"/>
          <w:rtl/>
        </w:rPr>
        <w:tab/>
        <w:t xml:space="preserve">בחוק לסילוק ולמיחזור צמיגים, התשס"ז-2007 </w:t>
      </w:r>
      <w:r>
        <w:rPr>
          <w:rStyle w:val="default"/>
          <w:rFonts w:cs="FrankRuehl"/>
          <w:rtl/>
        </w:rPr>
        <w:t>–</w:t>
      </w:r>
    </w:p>
    <w:p w:rsidR="00D82C3A" w:rsidRDefault="00D82C3A" w:rsidP="00D82C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אחרי "להגנת הסביבה" יבוא "בישראל";</w:t>
      </w:r>
    </w:p>
    <w:p w:rsidR="00D82C3A" w:rsidRDefault="00D82C3A" w:rsidP="00D82C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אחרי "ברשומות" יבוא "בישראל";</w:t>
      </w:r>
    </w:p>
    <w:p w:rsidR="00D82C3A" w:rsidRDefault="00D82C3A" w:rsidP="00D82C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אחרי "כל דין" יבוא "ותחיקת בטחון";</w:t>
      </w:r>
    </w:p>
    <w:p w:rsidR="00D82C3A" w:rsidRDefault="00D82C3A" w:rsidP="00D82C3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אחרי "שמייבא" או "המייבא" יבוא "לישראל או לאזור";</w:t>
      </w:r>
    </w:p>
    <w:p w:rsidR="00D82C3A" w:rsidRDefault="00D82C3A" w:rsidP="00D82C3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3(א) רישה, אחרי "בישראל" יבוא "ובאזור";</w:t>
      </w:r>
    </w:p>
    <w:p w:rsidR="00D82C3A" w:rsidRDefault="00D82C3A" w:rsidP="00D82C3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6(א)(1), אחרי "בישראל" יבוא "ובאזור";</w:t>
      </w:r>
    </w:p>
    <w:p w:rsidR="00D82C3A" w:rsidRDefault="00D82C3A" w:rsidP="00D82C3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בסעיף 7(א)(2), אחרי "בישראל" יבוא "או באזור";</w:t>
      </w:r>
    </w:p>
    <w:p w:rsidR="00D82C3A" w:rsidRDefault="00D82C3A" w:rsidP="00D82C3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בסעיף 11 </w:t>
      </w:r>
      <w:r>
        <w:rPr>
          <w:rStyle w:val="default"/>
          <w:rFonts w:cs="FrankRuehl"/>
          <w:rtl/>
        </w:rPr>
        <w:t>–</w:t>
      </w:r>
    </w:p>
    <w:p w:rsidR="00D82C3A" w:rsidRDefault="00D82C3A" w:rsidP="00D82C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(א)(2) </w:t>
      </w:r>
      <w:r>
        <w:rPr>
          <w:rStyle w:val="default"/>
          <w:rFonts w:cs="FrankRuehl"/>
          <w:rtl/>
        </w:rPr>
        <w:t>–</w:t>
      </w:r>
    </w:p>
    <w:p w:rsidR="00D82C3A" w:rsidRDefault="00D82C3A" w:rsidP="00D82C3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בפסקת משנה (א), אחרי "בית משפט" יבוא "לעניינים מקומיים של ערכאה ראשונה";</w:t>
      </w:r>
    </w:p>
    <w:p w:rsidR="00D82C3A" w:rsidRDefault="00D82C3A" w:rsidP="00D82C3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בפסקת משנה (ב), אחרי "שר הביטחון" יבוא "בישראל";</w:t>
      </w:r>
    </w:p>
    <w:p w:rsidR="00D82C3A" w:rsidRDefault="00480335" w:rsidP="00480335">
      <w:pPr>
        <w:pStyle w:val="P00"/>
        <w:spacing w:before="72"/>
        <w:ind w:left="1474" w:right="1134"/>
        <w:rPr>
          <w:rStyle w:val="default"/>
          <w:rFonts w:cs="FrankRuehl" w:hint="cs"/>
          <w:rtl/>
        </w:rPr>
      </w:pPr>
      <w:r>
        <w:rPr>
          <w:rFonts w:cs="FrankRuehl" w:hint="cs"/>
          <w:sz w:val="26"/>
          <w:rtl/>
          <w:lang w:eastAsia="en-US"/>
        </w:rPr>
        <w:pict>
          <v:shape id="_x0000_s3977" type="#_x0000_t202" style="position:absolute;left:0;text-align:left;margin-left:470.35pt;margin-top:9.35pt;width:1in;height:18pt;z-index:252019200" filled="f" stroked="f">
            <v:textbox inset="1mm,0,1mm,0">
              <w:txbxContent>
                <w:p w:rsidR="001E0ADB" w:rsidRDefault="001E0ADB" w:rsidP="00480335">
                  <w:pPr>
                    <w:spacing w:line="160" w:lineRule="exact"/>
                    <w:rPr>
                      <w:rFonts w:cs="Miriam" w:hint="cs"/>
                      <w:noProof/>
                      <w:sz w:val="18"/>
                      <w:szCs w:val="18"/>
                      <w:rtl/>
                    </w:rPr>
                  </w:pPr>
                  <w:r>
                    <w:rPr>
                      <w:rFonts w:cs="Miriam" w:hint="cs"/>
                      <w:noProof/>
                      <w:sz w:val="18"/>
                      <w:szCs w:val="18"/>
                      <w:rtl/>
                    </w:rPr>
                    <w:t>(תיקון מס' 208) תשע"ד-2014</w:t>
                  </w:r>
                </w:p>
              </w:txbxContent>
            </v:textbox>
          </v:shape>
        </w:pict>
      </w:r>
      <w:r w:rsidR="00D82C3A">
        <w:rPr>
          <w:rStyle w:val="default"/>
          <w:rFonts w:cs="FrankRuehl" w:hint="cs"/>
          <w:rtl/>
        </w:rPr>
        <w:t>(ב)</w:t>
      </w:r>
      <w:r w:rsidR="00D82C3A">
        <w:rPr>
          <w:rStyle w:val="default"/>
          <w:rFonts w:cs="FrankRuehl" w:hint="cs"/>
          <w:rtl/>
        </w:rPr>
        <w:tab/>
      </w:r>
      <w:r>
        <w:rPr>
          <w:rStyle w:val="default"/>
          <w:rFonts w:cs="FrankRuehl" w:hint="cs"/>
          <w:rtl/>
        </w:rPr>
        <w:t>(נמחקה);</w:t>
      </w:r>
    </w:p>
    <w:p w:rsidR="00D82C3A" w:rsidRDefault="00D82C3A" w:rsidP="00D82C3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בסעיף 12 </w:t>
      </w:r>
      <w:r>
        <w:rPr>
          <w:rStyle w:val="default"/>
          <w:rFonts w:cs="FrankRuehl"/>
          <w:rtl/>
        </w:rPr>
        <w:t>–</w:t>
      </w:r>
    </w:p>
    <w:p w:rsidR="00D82C3A" w:rsidRDefault="00D82C3A" w:rsidP="00D82C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אחרי "לסטטיסטיקה" יבוא "בישראל";</w:t>
      </w:r>
    </w:p>
    <w:p w:rsidR="00D82C3A" w:rsidRDefault="00D82C3A" w:rsidP="00D82C3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סעיף קטן (ב) יבוא:</w:t>
      </w:r>
    </w:p>
    <w:p w:rsidR="00D82C3A" w:rsidRDefault="00D82C3A" w:rsidP="00D82C3A">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ערעור על החלטת הממונה לפי סעיף זה יוגש לבית המשפט לעניינים מקומיים של ערכאת ערעור.";</w:t>
      </w:r>
    </w:p>
    <w:p w:rsidR="00D82C3A" w:rsidRDefault="00D82C3A" w:rsidP="00D82C3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בסעיף 13, בכל מקום, במקום "עתירה" יבוא "ערעור";</w:t>
      </w:r>
    </w:p>
    <w:p w:rsidR="00D82C3A" w:rsidRDefault="00D82C3A" w:rsidP="00D82C3A">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סעיפים 17 עד 22 </w:t>
      </w:r>
      <w:r>
        <w:rPr>
          <w:rStyle w:val="default"/>
          <w:rFonts w:cs="FrankRuehl"/>
          <w:rtl/>
        </w:rPr>
        <w:t>–</w:t>
      </w:r>
      <w:r>
        <w:rPr>
          <w:rStyle w:val="default"/>
          <w:rFonts w:cs="FrankRuehl" w:hint="cs"/>
          <w:rtl/>
        </w:rPr>
        <w:t xml:space="preserve"> יימחקו.</w:t>
      </w:r>
    </w:p>
    <w:p w:rsidR="00AE31BB" w:rsidRDefault="00AE31BB" w:rsidP="00AE31BB">
      <w:pPr>
        <w:pStyle w:val="P00"/>
        <w:spacing w:before="72"/>
        <w:ind w:left="624" w:right="1134"/>
        <w:rPr>
          <w:rStyle w:val="default"/>
          <w:rFonts w:cs="FrankRuehl" w:hint="cs"/>
          <w:rtl/>
        </w:rPr>
      </w:pPr>
      <w:r>
        <w:rPr>
          <w:rFonts w:cs="FrankRuehl" w:hint="cs"/>
          <w:sz w:val="26"/>
          <w:rtl/>
          <w:lang w:eastAsia="en-US"/>
        </w:rPr>
        <w:pict>
          <v:shape id="_x0000_s3928" type="#_x0000_t202" style="position:absolute;left:0;text-align:left;margin-left:470.35pt;margin-top:7.1pt;width:1in;height:18pt;z-index:251999744" filled="f" stroked="f">
            <v:textbox inset="1mm,0,1mm,0">
              <w:txbxContent>
                <w:p w:rsidR="001E0ADB" w:rsidRDefault="001E0ADB" w:rsidP="00AE31BB">
                  <w:pPr>
                    <w:spacing w:line="160" w:lineRule="exact"/>
                    <w:rPr>
                      <w:rFonts w:cs="Miriam" w:hint="cs"/>
                      <w:noProof/>
                      <w:sz w:val="18"/>
                      <w:szCs w:val="18"/>
                      <w:rtl/>
                    </w:rPr>
                  </w:pPr>
                  <w:r>
                    <w:rPr>
                      <w:rFonts w:cs="Miriam" w:hint="cs"/>
                      <w:noProof/>
                      <w:sz w:val="18"/>
                      <w:szCs w:val="18"/>
                      <w:rtl/>
                    </w:rPr>
                    <w:t>(תיקון מס' 197) תשס"ט-2009</w:t>
                  </w:r>
                </w:p>
              </w:txbxContent>
            </v:textbox>
          </v:shape>
        </w:pict>
      </w:r>
      <w:r>
        <w:rPr>
          <w:rStyle w:val="default"/>
          <w:rFonts w:cs="FrankRuehl" w:hint="cs"/>
          <w:rtl/>
        </w:rPr>
        <w:t>(י)</w:t>
      </w:r>
      <w:r>
        <w:rPr>
          <w:rStyle w:val="default"/>
          <w:rFonts w:cs="FrankRuehl" w:hint="cs"/>
          <w:rtl/>
        </w:rPr>
        <w:tab/>
        <w:t xml:space="preserve">בפרק כ"א לחוק ההתייעלות הכלכלית (תיקוני חקיקה ליישום התכנית הכלכלית לשנים 2009 ו-2010), התשס"ט-2009 </w:t>
      </w:r>
      <w:r>
        <w:rPr>
          <w:rStyle w:val="default"/>
          <w:rFonts w:cs="FrankRuehl"/>
          <w:rtl/>
        </w:rPr>
        <w:t>–</w:t>
      </w:r>
    </w:p>
    <w:p w:rsidR="0076786A" w:rsidRDefault="0076786A" w:rsidP="007678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מקום </w:t>
      </w:r>
      <w:r>
        <w:rPr>
          <w:rStyle w:val="default"/>
          <w:rFonts w:cs="FrankRuehl"/>
          <w:rtl/>
        </w:rPr>
        <w:t>–</w:t>
      </w:r>
    </w:p>
    <w:p w:rsidR="0076786A" w:rsidRDefault="0076786A" w:rsidP="0076786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אחרי "לסטטיסטיקה" יבוא "בישראל";</w:t>
      </w:r>
    </w:p>
    <w:p w:rsidR="0076786A" w:rsidRDefault="0076786A" w:rsidP="0076786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"כל דין" יבוא "או תחיקת בטחון";</w:t>
      </w:r>
    </w:p>
    <w:p w:rsidR="0076786A" w:rsidRDefault="0076786A" w:rsidP="0076786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"לעניינים מינהליים" יבוא "לעניינים מקומיים של ערכאת הערעור";</w:t>
      </w:r>
    </w:p>
    <w:p w:rsidR="0076786A" w:rsidRDefault="0076786A" w:rsidP="007678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81 </w:t>
      </w:r>
      <w:r>
        <w:rPr>
          <w:rStyle w:val="default"/>
          <w:rFonts w:cs="FrankRuehl"/>
          <w:rtl/>
        </w:rPr>
        <w:t>–</w:t>
      </w:r>
    </w:p>
    <w:p w:rsidR="0076786A" w:rsidRDefault="0076786A" w:rsidP="006620F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בהגדרה "החשב הכללית", "אחרי "האוצר" יבוא "בישראל", אחרי "הסמיך" יבוא "בישראל";</w:t>
      </w:r>
    </w:p>
    <w:p w:rsidR="0076786A" w:rsidRDefault="0076786A" w:rsidP="006620F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בהגדרה "הקצאת לגינון ציבורי", במקום "שקבעה מועצת קשות המים שפורסמו" יבוא "שנקבעו לענין זה בישראל ופורסמו";</w:t>
      </w:r>
    </w:p>
    <w:p w:rsidR="0076786A" w:rsidRDefault="0076786A" w:rsidP="006620F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ההגדרה "חוק המים" </w:t>
      </w:r>
      <w:r>
        <w:rPr>
          <w:rStyle w:val="default"/>
          <w:rFonts w:cs="FrankRuehl"/>
          <w:rtl/>
        </w:rPr>
        <w:t>–</w:t>
      </w:r>
      <w:r>
        <w:rPr>
          <w:rStyle w:val="default"/>
          <w:rFonts w:cs="FrankRuehl" w:hint="cs"/>
          <w:rtl/>
        </w:rPr>
        <w:t xml:space="preserve"> תימחק;</w:t>
      </w:r>
    </w:p>
    <w:p w:rsidR="0076786A" w:rsidRDefault="0076786A" w:rsidP="006620F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בהגדרה "חוק תאגידי מים וביוב", בסופה יבוא "כפי תוקפו בהתאם לסעיף 87ב לתקנון המועצות המקומיות (יהודה והשומרון), התשמ"א-1981";</w:t>
      </w:r>
    </w:p>
    <w:p w:rsidR="0076786A" w:rsidRDefault="0076786A" w:rsidP="006620F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בהגדרה "יום התחילה", במקום "חוק זה" יבוא "תקנון המועצות המקומיות (תיקון מס' 197) (יהודה והשומרון), התשס"ט-2009";</w:t>
      </w:r>
    </w:p>
    <w:p w:rsidR="0076786A" w:rsidRDefault="0076786A" w:rsidP="006620F6">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r>
      <w:r w:rsidR="006620F6">
        <w:rPr>
          <w:rStyle w:val="default"/>
          <w:rFonts w:cs="FrankRuehl" w:hint="cs"/>
          <w:rtl/>
        </w:rPr>
        <w:t xml:space="preserve">בהגדרה "יישוב מוכרז", בכל מקום </w:t>
      </w:r>
      <w:r w:rsidR="006620F6">
        <w:rPr>
          <w:rStyle w:val="default"/>
          <w:rFonts w:cs="FrankRuehl"/>
          <w:rtl/>
        </w:rPr>
        <w:t>–</w:t>
      </w:r>
    </w:p>
    <w:p w:rsidR="006620F6" w:rsidRDefault="006620F6" w:rsidP="006620F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אחרי "בדרכים" יבוא "בישראל";</w:t>
      </w:r>
    </w:p>
    <w:p w:rsidR="006620F6" w:rsidRDefault="006620F6" w:rsidP="006620F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המילים "בהודעה ברשומות" </w:t>
      </w:r>
      <w:r>
        <w:rPr>
          <w:rStyle w:val="default"/>
          <w:rFonts w:cs="FrankRuehl"/>
          <w:rtl/>
        </w:rPr>
        <w:t>–</w:t>
      </w:r>
      <w:r>
        <w:rPr>
          <w:rStyle w:val="default"/>
          <w:rFonts w:cs="FrankRuehl" w:hint="cs"/>
          <w:rtl/>
        </w:rPr>
        <w:t xml:space="preserve"> יימחקו;</w:t>
      </w:r>
    </w:p>
    <w:p w:rsidR="006620F6" w:rsidRDefault="006620F6" w:rsidP="006620F6">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 xml:space="preserve">ההגדרות "כללי הקיצוב במים" ו"כללי הרשויות המקומיות" </w:t>
      </w:r>
      <w:r>
        <w:rPr>
          <w:rStyle w:val="default"/>
          <w:rFonts w:cs="FrankRuehl"/>
          <w:rtl/>
        </w:rPr>
        <w:t>–</w:t>
      </w:r>
      <w:r>
        <w:rPr>
          <w:rStyle w:val="default"/>
          <w:rFonts w:cs="FrankRuehl" w:hint="cs"/>
          <w:rtl/>
        </w:rPr>
        <w:t xml:space="preserve"> יימחקו;</w:t>
      </w:r>
    </w:p>
    <w:p w:rsidR="006620F6" w:rsidRDefault="006620F6" w:rsidP="006620F6">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במקום ההגדרות "מועצת רשות המים" ו"מנהל רשות המים" יבוא:</w:t>
      </w:r>
    </w:p>
    <w:p w:rsidR="006620F6" w:rsidRDefault="006620F6" w:rsidP="006620F6">
      <w:pPr>
        <w:pStyle w:val="P00"/>
        <w:spacing w:before="72"/>
        <w:ind w:left="1928" w:right="1134"/>
        <w:rPr>
          <w:rStyle w:val="default"/>
          <w:rFonts w:cs="FrankRuehl" w:hint="cs"/>
          <w:rtl/>
        </w:rPr>
      </w:pPr>
      <w:r>
        <w:rPr>
          <w:rStyle w:val="default"/>
          <w:rFonts w:cs="FrankRuehl" w:hint="cs"/>
          <w:rtl/>
        </w:rPr>
        <w:t xml:space="preserve">""מועצת רשות המים" </w:t>
      </w:r>
      <w:r>
        <w:rPr>
          <w:rStyle w:val="default"/>
          <w:rFonts w:cs="FrankRuehl"/>
          <w:rtl/>
        </w:rPr>
        <w:t>–</w:t>
      </w:r>
      <w:r>
        <w:rPr>
          <w:rStyle w:val="default"/>
          <w:rFonts w:cs="FrankRuehl" w:hint="cs"/>
          <w:rtl/>
        </w:rPr>
        <w:t xml:space="preserve"> מועצת הרשות, כהגדרתה בחוק תאגידי מים וביוב;</w:t>
      </w:r>
    </w:p>
    <w:p w:rsidR="006620F6" w:rsidRDefault="006620F6" w:rsidP="006620F6">
      <w:pPr>
        <w:pStyle w:val="P00"/>
        <w:spacing w:before="72"/>
        <w:ind w:left="1928" w:right="1134"/>
        <w:rPr>
          <w:rStyle w:val="default"/>
          <w:rFonts w:cs="FrankRuehl" w:hint="cs"/>
          <w:rtl/>
        </w:rPr>
      </w:pPr>
      <w:r>
        <w:rPr>
          <w:rStyle w:val="default"/>
          <w:rFonts w:cs="FrankRuehl" w:hint="cs"/>
          <w:rtl/>
        </w:rPr>
        <w:t xml:space="preserve">"מנהל רשות המים" </w:t>
      </w:r>
      <w:r>
        <w:rPr>
          <w:rStyle w:val="default"/>
          <w:rFonts w:cs="FrankRuehl"/>
          <w:rtl/>
        </w:rPr>
        <w:t>–</w:t>
      </w:r>
      <w:r>
        <w:rPr>
          <w:rStyle w:val="default"/>
          <w:rFonts w:cs="FrankRuehl" w:hint="cs"/>
          <w:rtl/>
        </w:rPr>
        <w:t xml:space="preserve"> מנהל הרשות, כהגדרתו בחוק תאגידי מים וביוב;";</w:t>
      </w:r>
    </w:p>
    <w:p w:rsidR="006620F6" w:rsidRDefault="006620F6" w:rsidP="006620F6">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r>
      <w:r w:rsidR="00222E40">
        <w:rPr>
          <w:rStyle w:val="default"/>
          <w:rFonts w:cs="FrankRuehl" w:hint="cs"/>
          <w:rtl/>
        </w:rPr>
        <w:t xml:space="preserve">בהגדרה "צרכן ביתי" </w:t>
      </w:r>
      <w:r w:rsidR="00222E40">
        <w:rPr>
          <w:rStyle w:val="default"/>
          <w:rFonts w:cs="FrankRuehl"/>
          <w:rtl/>
        </w:rPr>
        <w:t>–</w:t>
      </w:r>
    </w:p>
    <w:p w:rsidR="00222E40" w:rsidRDefault="00222E40" w:rsidP="00222E4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בפסקה (1)(ב), במקום הסיפה החל במילה "שבו" יבוא "ולא חלות לגביו הוראות הרישה לפסקה (2) והוראות פסקה (3)";</w:t>
      </w:r>
    </w:p>
    <w:p w:rsidR="00222E40" w:rsidRDefault="00222E40" w:rsidP="00222E4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בפסקאות (2) ו-(3)(א)(1), במקום "שבו נקבעה כמות לצריכה ביתית לפי סעיף 18(ד) לכללי קיצוב המים, כנוסחו ערב יום התחילה" יבוא "והוא נכלל ברשימת היישובים שנקבעה לענין החיוב בהיטל בעד צריכת מים במהלך התקופה השלישית על ידי מנהל רשות המים, שפורסמה באתר האינטרנט של רשות המים";</w:t>
      </w:r>
    </w:p>
    <w:p w:rsidR="00222E40" w:rsidRDefault="00222E40" w:rsidP="00222E40">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במקום ההגדרה "רישיון הפקה" יבוא:</w:t>
      </w:r>
    </w:p>
    <w:p w:rsidR="00222E40" w:rsidRDefault="00222E40" w:rsidP="00222E40">
      <w:pPr>
        <w:pStyle w:val="P00"/>
        <w:spacing w:before="72"/>
        <w:ind w:left="1928" w:right="1134"/>
        <w:rPr>
          <w:rStyle w:val="default"/>
          <w:rFonts w:cs="FrankRuehl" w:hint="cs"/>
          <w:rtl/>
        </w:rPr>
      </w:pPr>
      <w:r>
        <w:rPr>
          <w:rStyle w:val="default"/>
          <w:rFonts w:cs="FrankRuehl" w:hint="cs"/>
          <w:rtl/>
        </w:rPr>
        <w:t xml:space="preserve">""רישיון הפקה" </w:t>
      </w:r>
      <w:r>
        <w:rPr>
          <w:rStyle w:val="default"/>
          <w:rFonts w:cs="FrankRuehl"/>
          <w:rtl/>
        </w:rPr>
        <w:t>–</w:t>
      </w:r>
      <w:r>
        <w:rPr>
          <w:rStyle w:val="default"/>
          <w:rFonts w:cs="FrankRuehl" w:hint="cs"/>
          <w:rtl/>
        </w:rPr>
        <w:t xml:space="preserve"> רישיון לפי סעיף 5א לחוק הפיקוח על המים, מס' 31 לשנת 1953;";</w:t>
      </w:r>
    </w:p>
    <w:p w:rsidR="00222E40" w:rsidRDefault="00222E40" w:rsidP="00EA1E0D">
      <w:pPr>
        <w:pStyle w:val="P00"/>
        <w:spacing w:before="72"/>
        <w:ind w:left="1474" w:right="1134"/>
        <w:rPr>
          <w:rStyle w:val="default"/>
          <w:rFonts w:cs="FrankRuehl" w:hint="cs"/>
          <w:rtl/>
        </w:rPr>
      </w:pPr>
      <w:r>
        <w:rPr>
          <w:rStyle w:val="default"/>
          <w:rFonts w:cs="FrankRuehl" w:hint="cs"/>
          <w:rtl/>
        </w:rPr>
        <w:t>(יא)</w:t>
      </w:r>
      <w:r>
        <w:rPr>
          <w:rStyle w:val="default"/>
          <w:rFonts w:cs="FrankRuehl" w:hint="cs"/>
          <w:rtl/>
        </w:rPr>
        <w:tab/>
      </w:r>
      <w:r w:rsidR="00EA1E0D">
        <w:rPr>
          <w:rStyle w:val="default"/>
          <w:rFonts w:cs="FrankRuehl" w:hint="cs"/>
          <w:rtl/>
        </w:rPr>
        <w:t>במקום ההגדרה "רשות המים" יבוא:</w:t>
      </w:r>
    </w:p>
    <w:p w:rsidR="00EA1E0D" w:rsidRDefault="00EA1E0D" w:rsidP="00EA1E0D">
      <w:pPr>
        <w:pStyle w:val="P00"/>
        <w:spacing w:before="72"/>
        <w:ind w:left="1928" w:right="1134"/>
        <w:rPr>
          <w:rStyle w:val="default"/>
          <w:rFonts w:cs="FrankRuehl" w:hint="cs"/>
          <w:rtl/>
        </w:rPr>
      </w:pPr>
      <w:r>
        <w:rPr>
          <w:rStyle w:val="default"/>
          <w:rFonts w:cs="FrankRuehl" w:hint="cs"/>
          <w:rtl/>
        </w:rPr>
        <w:t xml:space="preserve">""רשות המים" </w:t>
      </w:r>
      <w:r>
        <w:rPr>
          <w:rStyle w:val="default"/>
          <w:rFonts w:cs="FrankRuehl"/>
          <w:rtl/>
        </w:rPr>
        <w:t>–</w:t>
      </w:r>
      <w:r>
        <w:rPr>
          <w:rStyle w:val="default"/>
          <w:rFonts w:cs="FrankRuehl" w:hint="cs"/>
          <w:rtl/>
        </w:rPr>
        <w:t xml:space="preserve"> הרשות, כהגדרתה בחוק תאגידי מים וביוב;";</w:t>
      </w:r>
    </w:p>
    <w:p w:rsidR="00EA1E0D" w:rsidRDefault="00EA1E0D" w:rsidP="00EA1E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בסימן ג', בכל מקום, למעט בסעיף 95, במקום "המדינה" יבוא "האזור";</w:t>
      </w:r>
    </w:p>
    <w:p w:rsidR="00EA1E0D" w:rsidRDefault="00EA1E0D" w:rsidP="00EA1E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91, בסופו יבוא "בישראל";</w:t>
      </w:r>
    </w:p>
    <w:p w:rsidR="00EA1E0D" w:rsidRDefault="00EA1E0D" w:rsidP="00EA1E0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94(א), אחרי "הסכם" יבוא "או דין בישראל";</w:t>
      </w:r>
    </w:p>
    <w:p w:rsidR="00EA1E0D" w:rsidRDefault="00EA1E0D" w:rsidP="00EA1E0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96, בסופו יבוא:</w:t>
      </w:r>
    </w:p>
    <w:p w:rsidR="00EA1E0D" w:rsidRDefault="00EA1E0D" w:rsidP="00EA1E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ערעור על החלטת מנהל רשות המים לפי סעיף זה יוגש לבית המשפט לעניינים מקומיים של ערכאת ערעור.";</w:t>
      </w:r>
    </w:p>
    <w:p w:rsidR="00EA1E0D" w:rsidRDefault="00EA1E0D" w:rsidP="00EA1E0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101 </w:t>
      </w:r>
      <w:r>
        <w:rPr>
          <w:rStyle w:val="default"/>
          <w:rFonts w:cs="FrankRuehl"/>
          <w:rtl/>
        </w:rPr>
        <w:t>–</w:t>
      </w:r>
    </w:p>
    <w:p w:rsidR="00EA1E0D" w:rsidRDefault="00EA1E0D" w:rsidP="00EA1E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"לפי הוראות סעיף קטן (ב)" יבוא "במקרים, בנסיבות או בשל שיקולים שנקבעו לענין זה בישראל לפי סעיף 101(2) לחוק ההתייעלות הכלכלית (תיקוני חקיקה ליישום התכנית הכלכלית לשנים 2009 ו-2010), התשס"ט-2009, כפי תוקפו בישראל מעת לעת";</w:t>
      </w:r>
    </w:p>
    <w:p w:rsidR="00EA1E0D" w:rsidRDefault="00EA1E0D" w:rsidP="00EA1E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יימחק;</w:t>
      </w:r>
    </w:p>
    <w:p w:rsidR="00EA1E0D" w:rsidRDefault="00EA1E0D" w:rsidP="00EA1E0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FE551F">
        <w:rPr>
          <w:rStyle w:val="default"/>
          <w:rFonts w:cs="FrankRuehl" w:hint="cs"/>
          <w:rtl/>
        </w:rPr>
        <w:t xml:space="preserve">בסעיף 102 </w:t>
      </w:r>
      <w:r w:rsidR="00FE551F">
        <w:rPr>
          <w:rStyle w:val="default"/>
          <w:rFonts w:cs="FrankRuehl"/>
          <w:rtl/>
        </w:rPr>
        <w:t>–</w:t>
      </w:r>
    </w:p>
    <w:p w:rsidR="00FE551F" w:rsidRDefault="00FE551F" w:rsidP="00FE551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(ב), בסופו יבוא "סכום העיצום הכספי המעודכן יהיה כפי שיפורסם לענין זה מעת לעת ברשומות בישראל";</w:t>
      </w:r>
    </w:p>
    <w:p w:rsidR="00FE551F" w:rsidRDefault="00FE551F" w:rsidP="00FE551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יימחק;</w:t>
      </w:r>
    </w:p>
    <w:p w:rsidR="00FE551F" w:rsidRDefault="00FE551F" w:rsidP="00EA1E0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32591B">
        <w:rPr>
          <w:rStyle w:val="default"/>
          <w:rFonts w:cs="FrankRuehl" w:hint="cs"/>
          <w:rtl/>
        </w:rPr>
        <w:t>בסעיף 112(ה), במקום "שלום" יבוא "לענינים מקומיים של הערכאה הראשונה";</w:t>
      </w:r>
    </w:p>
    <w:p w:rsidR="0032591B" w:rsidRDefault="0032591B" w:rsidP="00EA1E0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סעיפים 116 עד 120 </w:t>
      </w:r>
      <w:r>
        <w:rPr>
          <w:rStyle w:val="default"/>
          <w:rFonts w:cs="FrankRuehl"/>
          <w:rtl/>
        </w:rPr>
        <w:t>–</w:t>
      </w:r>
      <w:r>
        <w:rPr>
          <w:rStyle w:val="default"/>
          <w:rFonts w:cs="FrankRuehl" w:hint="cs"/>
          <w:rtl/>
        </w:rPr>
        <w:t xml:space="preserve"> יימחקו, ואולם אין בהוראה זו כדי לגרוע מכלליות האמור בסעיף 1 לנספח לענין תחולה של תחיקת משנה;</w:t>
      </w:r>
    </w:p>
    <w:p w:rsidR="0032591B" w:rsidRDefault="0032591B" w:rsidP="00EA1E0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121 </w:t>
      </w:r>
      <w:r>
        <w:rPr>
          <w:rStyle w:val="default"/>
          <w:rFonts w:cs="FrankRuehl"/>
          <w:rtl/>
        </w:rPr>
        <w:t>–</w:t>
      </w:r>
    </w:p>
    <w:p w:rsidR="0032591B" w:rsidRDefault="0032591B" w:rsidP="003259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הסיפה החל במילה "ואולם" יבוא "אלא אם נקבע אחרת לענין זה בישראל";</w:t>
      </w:r>
    </w:p>
    <w:p w:rsidR="0032591B" w:rsidRDefault="0032591B" w:rsidP="003259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יימחק;</w:t>
      </w:r>
    </w:p>
    <w:p w:rsidR="0032591B" w:rsidRDefault="0032591B" w:rsidP="00EA1E0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בסעיף 122 </w:t>
      </w:r>
      <w:r>
        <w:rPr>
          <w:rStyle w:val="default"/>
          <w:rFonts w:cs="FrankRuehl"/>
          <w:rtl/>
        </w:rPr>
        <w:t>–</w:t>
      </w:r>
    </w:p>
    <w:p w:rsidR="0032591B" w:rsidRDefault="0032591B" w:rsidP="003259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"בין המדינה" יבוא "בין החשב הכללי";</w:t>
      </w:r>
    </w:p>
    <w:p w:rsidR="0032591B" w:rsidRDefault="0032591B" w:rsidP="003259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בכל מקום, במקום "לאוצר המדינה" יבוא "לאוצר האזור";</w:t>
      </w:r>
    </w:p>
    <w:p w:rsidR="0032591B" w:rsidRDefault="0032591B" w:rsidP="00EA1E0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בסעיף 123 </w:t>
      </w:r>
      <w:r>
        <w:rPr>
          <w:rStyle w:val="default"/>
          <w:rFonts w:cs="FrankRuehl"/>
          <w:rtl/>
        </w:rPr>
        <w:t>–</w:t>
      </w:r>
    </w:p>
    <w:p w:rsidR="0032591B" w:rsidRDefault="0032591B" w:rsidP="003259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בכל מקום, במקום "לאוצר המדינה" יבוא "לאוצר האזור";</w:t>
      </w:r>
    </w:p>
    <w:p w:rsidR="0032591B" w:rsidRDefault="0032591B" w:rsidP="003259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אחרי "בצו" יבוא "שניתן בישראל";</w:t>
      </w:r>
    </w:p>
    <w:p w:rsidR="0032591B" w:rsidRDefault="0032591B" w:rsidP="00EA1E0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124, במקום "שר האוצר" יבוא "המנהל הכללי של משרד האוצר בישראל", במקום "שר התשתיות הלאומיות" יבוא "המנהל הכללי של משרד התשתיות הלאומיות בישראל";</w:t>
      </w:r>
    </w:p>
    <w:p w:rsidR="0032591B" w:rsidRDefault="0032591B" w:rsidP="00EA1E0D">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בתוספת לפרק כ"א </w:t>
      </w:r>
      <w:r>
        <w:rPr>
          <w:rStyle w:val="default"/>
          <w:rFonts w:cs="FrankRuehl"/>
          <w:rtl/>
        </w:rPr>
        <w:t>–</w:t>
      </w:r>
    </w:p>
    <w:p w:rsidR="0032591B" w:rsidRDefault="0032591B" w:rsidP="003259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בפרט 1, במקום "י"א באב התשס"ט (1 באוגוסט 2009)" יבוא "י"ב בתשרי התש"ע (30 בספטמבר 2009)";</w:t>
      </w:r>
    </w:p>
    <w:p w:rsidR="0032591B" w:rsidRDefault="0032591B" w:rsidP="003259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בפרט 2(ב)(2), בסופו יבוא "כפי תוקפו בהתאם לנספח מס' 6 </w:t>
      </w:r>
      <w:r>
        <w:rPr>
          <w:rStyle w:val="default"/>
          <w:rFonts w:cs="FrankRuehl"/>
          <w:rtl/>
        </w:rPr>
        <w:t>–</w:t>
      </w:r>
      <w:r>
        <w:rPr>
          <w:rStyle w:val="default"/>
          <w:rFonts w:cs="FrankRuehl" w:hint="cs"/>
          <w:rtl/>
        </w:rPr>
        <w:t xml:space="preserve"> דיני עבודה </w:t>
      </w:r>
      <w:r>
        <w:rPr>
          <w:rStyle w:val="default"/>
          <w:rFonts w:cs="FrankRuehl"/>
          <w:rtl/>
        </w:rPr>
        <w:t>–</w:t>
      </w:r>
      <w:r>
        <w:rPr>
          <w:rStyle w:val="default"/>
          <w:rFonts w:cs="FrankRuehl" w:hint="cs"/>
          <w:rtl/>
        </w:rPr>
        <w:t xml:space="preserve"> לתקנון המועצות המקומיות (יהודה והשומרון), התשמ"א-1981".</w:t>
      </w:r>
    </w:p>
    <w:p w:rsidR="00B4791C" w:rsidRPr="00B4791C" w:rsidRDefault="00B4791C" w:rsidP="00B4791C">
      <w:pPr>
        <w:pStyle w:val="P00"/>
        <w:spacing w:before="72"/>
        <w:ind w:left="624" w:right="1134"/>
        <w:rPr>
          <w:rStyle w:val="default"/>
          <w:rFonts w:cs="FrankRuehl" w:hint="cs"/>
          <w:rtl/>
        </w:rPr>
      </w:pPr>
      <w:r w:rsidRPr="00B4791C">
        <w:rPr>
          <w:rFonts w:cs="FrankRuehl" w:hint="cs"/>
          <w:sz w:val="26"/>
          <w:rtl/>
          <w:lang w:eastAsia="en-US"/>
        </w:rPr>
        <w:pict>
          <v:shape id="_x0000_s3980" type="#_x0000_t202" style="position:absolute;left:0;text-align:left;margin-left:470.35pt;margin-top:7.1pt;width:1in;height:18pt;z-index:252020224" filled="f" stroked="f">
            <v:textbox inset="1mm,0,1mm,0">
              <w:txbxContent>
                <w:p w:rsidR="001E0ADB" w:rsidRDefault="001E0ADB" w:rsidP="00B4791C">
                  <w:pPr>
                    <w:spacing w:line="160" w:lineRule="exact"/>
                    <w:rPr>
                      <w:rFonts w:cs="Miriam" w:hint="cs"/>
                      <w:noProof/>
                      <w:sz w:val="18"/>
                      <w:szCs w:val="18"/>
                      <w:rtl/>
                    </w:rPr>
                  </w:pPr>
                  <w:r>
                    <w:rPr>
                      <w:rFonts w:cs="Miriam" w:hint="cs"/>
                      <w:noProof/>
                      <w:sz w:val="18"/>
                      <w:szCs w:val="18"/>
                      <w:rtl/>
                    </w:rPr>
                    <w:t>(תיקון מס' 208) תשע"ד-2014</w:t>
                  </w:r>
                </w:p>
              </w:txbxContent>
            </v:textbox>
          </v:shape>
        </w:pict>
      </w:r>
      <w:r w:rsidRPr="00B4791C">
        <w:rPr>
          <w:rStyle w:val="default"/>
          <w:rFonts w:cs="FrankRuehl" w:hint="cs"/>
          <w:rtl/>
        </w:rPr>
        <w:t xml:space="preserve">(י"א) בחוק הגנת הסביבה (סמכויות פיקוח ואכיפה), התשע"א-2011 </w:t>
      </w:r>
      <w:r w:rsidRPr="00B4791C">
        <w:rPr>
          <w:rStyle w:val="default"/>
          <w:rFonts w:cs="FrankRuehl"/>
          <w:rtl/>
        </w:rPr>
        <w:t>–</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(1)</w:t>
      </w:r>
      <w:r w:rsidRPr="00B4791C">
        <w:rPr>
          <w:rStyle w:val="default"/>
          <w:rFonts w:cs="FrankRuehl" w:hint="cs"/>
          <w:rtl/>
        </w:rPr>
        <w:tab/>
        <w:t>בסעיף 1, בסופו יבוא "בישראל המוסמכים לפעול בתחום רשות מקומית";</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(2)</w:t>
      </w:r>
      <w:r w:rsidRPr="00B4791C">
        <w:rPr>
          <w:rStyle w:val="default"/>
          <w:rFonts w:cs="FrankRuehl" w:hint="cs"/>
          <w:rtl/>
        </w:rPr>
        <w:tab/>
        <w:t xml:space="preserve">בסעיף 2 </w:t>
      </w:r>
      <w:r w:rsidRPr="00B4791C">
        <w:rPr>
          <w:rStyle w:val="default"/>
          <w:rFonts w:cs="FrankRuehl"/>
          <w:rtl/>
        </w:rPr>
        <w:t>–</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(א)</w:t>
      </w:r>
      <w:r w:rsidRPr="00B4791C">
        <w:rPr>
          <w:rStyle w:val="default"/>
          <w:rFonts w:cs="FrankRuehl" w:hint="cs"/>
          <w:rtl/>
        </w:rPr>
        <w:tab/>
        <w:t>בתחילתו יבוא:</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 xml:space="preserve">""הנספח" </w:t>
      </w:r>
      <w:r w:rsidRPr="00B4791C">
        <w:rPr>
          <w:rStyle w:val="default"/>
          <w:rFonts w:cs="FrankRuehl"/>
          <w:rtl/>
        </w:rPr>
        <w:t>–</w:t>
      </w:r>
      <w:r w:rsidRPr="00B4791C">
        <w:rPr>
          <w:rStyle w:val="default"/>
          <w:rFonts w:cs="FrankRuehl" w:hint="cs"/>
          <w:rtl/>
        </w:rPr>
        <w:t xml:space="preserve"> נספח מס' 9 </w:t>
      </w:r>
      <w:r w:rsidRPr="00B4791C">
        <w:rPr>
          <w:rStyle w:val="default"/>
          <w:rFonts w:cs="FrankRuehl"/>
          <w:rtl/>
        </w:rPr>
        <w:t>–</w:t>
      </w:r>
      <w:r w:rsidRPr="00B4791C">
        <w:rPr>
          <w:rStyle w:val="default"/>
          <w:rFonts w:cs="FrankRuehl" w:hint="cs"/>
          <w:rtl/>
        </w:rPr>
        <w:t xml:space="preserve"> דיני איכות הסביבה </w:t>
      </w:r>
      <w:r w:rsidRPr="00B4791C">
        <w:rPr>
          <w:rStyle w:val="default"/>
          <w:rFonts w:cs="FrankRuehl"/>
          <w:rtl/>
        </w:rPr>
        <w:t>–</w:t>
      </w:r>
      <w:r w:rsidRPr="00B4791C">
        <w:rPr>
          <w:rStyle w:val="default"/>
          <w:rFonts w:cs="FrankRuehl" w:hint="cs"/>
          <w:rtl/>
        </w:rPr>
        <w:t xml:space="preserve"> לתקנון;</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 xml:space="preserve">"התקנון" </w:t>
      </w:r>
      <w:r w:rsidRPr="00B4791C">
        <w:rPr>
          <w:rStyle w:val="default"/>
          <w:rFonts w:cs="FrankRuehl"/>
          <w:rtl/>
        </w:rPr>
        <w:t>–</w:t>
      </w:r>
      <w:r w:rsidRPr="00B4791C">
        <w:rPr>
          <w:rStyle w:val="default"/>
          <w:rFonts w:cs="FrankRuehl" w:hint="cs"/>
          <w:rtl/>
        </w:rPr>
        <w:t xml:space="preserve"> תקנון המועצות המקומיות (יהודה והשומרון), התשמ"א-1981;";</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(ב)</w:t>
      </w:r>
      <w:r w:rsidRPr="00B4791C">
        <w:rPr>
          <w:rStyle w:val="default"/>
          <w:rFonts w:cs="FrankRuehl" w:hint="cs"/>
          <w:rtl/>
        </w:rPr>
        <w:tab/>
        <w:t xml:space="preserve">ההגדרה "השר" </w:t>
      </w:r>
      <w:r w:rsidRPr="00B4791C">
        <w:rPr>
          <w:rStyle w:val="default"/>
          <w:rFonts w:cs="FrankRuehl"/>
          <w:rtl/>
        </w:rPr>
        <w:t>–</w:t>
      </w:r>
      <w:r w:rsidRPr="00B4791C">
        <w:rPr>
          <w:rStyle w:val="default"/>
          <w:rFonts w:cs="FrankRuehl" w:hint="cs"/>
          <w:rtl/>
        </w:rPr>
        <w:t xml:space="preserve"> תימחק;</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(ג)</w:t>
      </w:r>
      <w:r w:rsidRPr="00B4791C">
        <w:rPr>
          <w:rStyle w:val="default"/>
          <w:rFonts w:cs="FrankRuehl" w:hint="cs"/>
          <w:rtl/>
        </w:rPr>
        <w:tab/>
        <w:t>בסופו יבוא:</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 xml:space="preserve">""תקנון המועצות האזוריות" </w:t>
      </w:r>
      <w:r w:rsidRPr="00B4791C">
        <w:rPr>
          <w:rStyle w:val="default"/>
          <w:rFonts w:cs="FrankRuehl"/>
          <w:rtl/>
        </w:rPr>
        <w:t>–</w:t>
      </w:r>
      <w:r w:rsidRPr="00B4791C">
        <w:rPr>
          <w:rStyle w:val="default"/>
          <w:rFonts w:cs="FrankRuehl" w:hint="cs"/>
          <w:rtl/>
        </w:rPr>
        <w:t xml:space="preserve"> תקנון המועצות האזוריות (יהודה והשומרון), התשל"ט-1979.";</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(3)</w:t>
      </w:r>
      <w:r w:rsidRPr="00B4791C">
        <w:rPr>
          <w:rStyle w:val="default"/>
          <w:rFonts w:cs="FrankRuehl" w:hint="cs"/>
          <w:rtl/>
        </w:rPr>
        <w:tab/>
        <w:t>במקום סעיף 3 יבוא:</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"3.</w:t>
      </w:r>
      <w:r w:rsidRPr="00B4791C">
        <w:rPr>
          <w:rStyle w:val="default"/>
          <w:rFonts w:cs="FrankRuehl" w:hint="cs"/>
          <w:rtl/>
        </w:rPr>
        <w:tab/>
        <w:t xml:space="preserve">מי שמונה בישראל כמפקח לפי סעיף 3 לחוק, לשם ביצוע הוראות לפי החיקוקים הישראליים המנויים בסעיף 1 לנספח, כולם או חלקם, חלקים ה' ו-ו' לפקודת בריאות העם, 1940, או חוק רישוי עסקים, התשכ"ח-1968, כולם כפי תוקפם בישראל עת לעת, ייראה כמי שמונה כמפקח לשם ביצוע הוראות לפי דיני איכות הסביבה, כהגדרתם בנספח, כולם או חלקם, חלקים ה' ו-ו' לפקודת בריאות העם, 1940, כפי תוקפה בהתאם לנספח מס' 5 </w:t>
      </w:r>
      <w:r w:rsidRPr="00B4791C">
        <w:rPr>
          <w:rStyle w:val="default"/>
          <w:rFonts w:cs="FrankRuehl"/>
          <w:rtl/>
        </w:rPr>
        <w:t>–</w:t>
      </w:r>
      <w:r w:rsidRPr="00B4791C">
        <w:rPr>
          <w:rStyle w:val="default"/>
          <w:rFonts w:cs="FrankRuehl" w:hint="cs"/>
          <w:rtl/>
        </w:rPr>
        <w:t xml:space="preserve"> דיני בריאות לתקנון, או חוק רישוי עסקים, התשכ"ח-1968, כפי תוקפו בהתאם לסעיף 87א לתקנון וסעיף 71 לתקנון המועצות האזוריות, לפי העניין";</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(4)</w:t>
      </w:r>
      <w:r w:rsidRPr="00B4791C">
        <w:rPr>
          <w:rStyle w:val="default"/>
          <w:rFonts w:cs="FrankRuehl" w:hint="cs"/>
          <w:rtl/>
        </w:rPr>
        <w:tab/>
        <w:t xml:space="preserve">סעיף 4 </w:t>
      </w:r>
      <w:r w:rsidRPr="00B4791C">
        <w:rPr>
          <w:rStyle w:val="default"/>
          <w:rFonts w:cs="FrankRuehl"/>
          <w:rtl/>
        </w:rPr>
        <w:t>–</w:t>
      </w:r>
      <w:r w:rsidRPr="00B4791C">
        <w:rPr>
          <w:rStyle w:val="default"/>
          <w:rFonts w:cs="FrankRuehl" w:hint="cs"/>
          <w:rtl/>
        </w:rPr>
        <w:t xml:space="preserve"> יימחק;</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(5)</w:t>
      </w:r>
      <w:r w:rsidRPr="00B4791C">
        <w:rPr>
          <w:rStyle w:val="default"/>
          <w:rFonts w:cs="FrankRuehl" w:hint="cs"/>
          <w:rtl/>
        </w:rPr>
        <w:tab/>
        <w:t>במקום סעיף 5 יבוא:</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"5.</w:t>
      </w:r>
      <w:r w:rsidRPr="00B4791C">
        <w:rPr>
          <w:rStyle w:val="default"/>
          <w:rFonts w:cs="FrankRuehl" w:hint="cs"/>
          <w:rtl/>
        </w:rPr>
        <w:tab/>
        <w:t>למפקח הגנת הסביבה יהיו נתונות סמכויות פיקוח הזהות לסמכויות המפקח להגנת הסביבה בישראל, לפי סעיף 5 לחוק.</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מבלי לגרוע מככליות האמור, ולעניין סעיף זה, יראו בבית המשפט לעניינים מקומיים של ערכאה ראשונה כערכאה המוסמכת לדון בבקשות למתן צו המתיר למפקח להיכנס למקום המשמש למגורים.";</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(6)</w:t>
      </w:r>
      <w:r w:rsidRPr="00B4791C">
        <w:rPr>
          <w:rStyle w:val="default"/>
          <w:rFonts w:cs="FrankRuehl" w:hint="cs"/>
          <w:rtl/>
        </w:rPr>
        <w:tab/>
        <w:t>במקום סעיף 6 יבוא:</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"6.</w:t>
      </w:r>
      <w:r w:rsidRPr="00B4791C">
        <w:rPr>
          <w:rStyle w:val="default"/>
          <w:rFonts w:cs="FrankRuehl" w:hint="cs"/>
          <w:rtl/>
        </w:rPr>
        <w:tab/>
        <w:t>למפקח הגנת הסביבה יהיו נתונות סמכויות אכיפה הזהות לסמכויות המפקח בישראל, לפי סעיף 6 לחוק.</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מבלי לגרוע מכלליות האמור, ולעניין סעיף זה, יראו בבית המשפט לעניינים מקומיים של ערכאה ראשונה כערכאה המוסמכת לדון בבקשות למתן צו חיפוש.";</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(7)</w:t>
      </w:r>
      <w:r w:rsidRPr="00B4791C">
        <w:rPr>
          <w:rStyle w:val="default"/>
          <w:rFonts w:cs="FrankRuehl" w:hint="cs"/>
          <w:rtl/>
        </w:rPr>
        <w:tab/>
        <w:t>במקום סעיף 7 יבוא:</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"7.</w:t>
      </w:r>
      <w:r w:rsidRPr="00B4791C">
        <w:rPr>
          <w:rStyle w:val="default"/>
          <w:rFonts w:cs="FrankRuehl" w:hint="cs"/>
          <w:rtl/>
        </w:rPr>
        <w:tab/>
        <w:t>סירב אדם להיענות לדרישת מפקח הגנת הסביבה, על פי סמכויותיו הנתונות לו לפי פרק זה, והיה חשש שיימלט או שזהותו אינה ידועה, יהיו למפקח סמכויות עיכוב הזהות לסמכויות המפקח בישראל, לפי סעיף 7 לחוק.";</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(8)</w:t>
      </w:r>
      <w:r w:rsidRPr="00B4791C">
        <w:rPr>
          <w:rStyle w:val="default"/>
          <w:rFonts w:cs="FrankRuehl" w:hint="cs"/>
          <w:rtl/>
        </w:rPr>
        <w:tab/>
        <w:t xml:space="preserve">בסעיף 8 </w:t>
      </w:r>
      <w:r w:rsidRPr="00B4791C">
        <w:rPr>
          <w:rStyle w:val="default"/>
          <w:rFonts w:cs="FrankRuehl"/>
          <w:rtl/>
        </w:rPr>
        <w:t>–</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(א)</w:t>
      </w:r>
      <w:r w:rsidRPr="00B4791C">
        <w:rPr>
          <w:rStyle w:val="default"/>
          <w:rFonts w:cs="FrankRuehl" w:hint="cs"/>
          <w:rtl/>
        </w:rPr>
        <w:tab/>
        <w:t>בסעיף קטן (א)(1) במקום המילים "שהורה השר לעניין זה" יבוא "כפי שנקבעו בישראל כדין";</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(ב)</w:t>
      </w:r>
      <w:r w:rsidRPr="00B4791C">
        <w:rPr>
          <w:rStyle w:val="default"/>
          <w:rFonts w:cs="FrankRuehl" w:hint="cs"/>
          <w:rtl/>
        </w:rPr>
        <w:tab/>
        <w:t xml:space="preserve">בסעיף קטן (א)(2) </w:t>
      </w:r>
      <w:r w:rsidRPr="00B4791C">
        <w:rPr>
          <w:rStyle w:val="default"/>
          <w:rFonts w:cs="FrankRuehl"/>
          <w:rtl/>
        </w:rPr>
        <w:t>–</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(1)</w:t>
      </w:r>
      <w:r w:rsidRPr="00B4791C">
        <w:rPr>
          <w:rStyle w:val="default"/>
          <w:rFonts w:cs="FrankRuehl" w:hint="cs"/>
          <w:rtl/>
        </w:rPr>
        <w:tab/>
        <w:t>במקום "החתומה על ידי השר" יבוא "שניתנה לו כדין בישראל";</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(2)</w:t>
      </w:r>
      <w:r w:rsidRPr="00B4791C">
        <w:rPr>
          <w:rStyle w:val="default"/>
          <w:rFonts w:cs="FrankRuehl" w:hint="cs"/>
          <w:rtl/>
        </w:rPr>
        <w:tab/>
        <w:t>בסופו יבוא "; ובלבד שעל גבי התעודה או בצרוף לה יצוין דבר מינוי של המפקח ביחס לאזור לפי סעיף 3 לחוק, כפי תוקפו בהתאם לנספח";</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(9)</w:t>
      </w:r>
      <w:r w:rsidRPr="00B4791C">
        <w:rPr>
          <w:rStyle w:val="default"/>
          <w:rFonts w:cs="FrankRuehl" w:hint="cs"/>
          <w:rtl/>
        </w:rPr>
        <w:tab/>
        <w:t xml:space="preserve">בסעיף 10 </w:t>
      </w:r>
      <w:r w:rsidRPr="00B4791C">
        <w:rPr>
          <w:rStyle w:val="default"/>
          <w:rFonts w:cs="FrankRuehl"/>
          <w:rtl/>
        </w:rPr>
        <w:t>–</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(1)</w:t>
      </w:r>
      <w:r w:rsidRPr="00B4791C">
        <w:rPr>
          <w:rStyle w:val="default"/>
          <w:rFonts w:cs="FrankRuehl" w:hint="cs"/>
          <w:rtl/>
        </w:rPr>
        <w:tab/>
        <w:t>יימחק סעיף קטן (2);</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(2)</w:t>
      </w:r>
      <w:r w:rsidRPr="00B4791C">
        <w:rPr>
          <w:rStyle w:val="default"/>
          <w:rFonts w:cs="FrankRuehl" w:hint="cs"/>
          <w:rtl/>
        </w:rPr>
        <w:tab/>
        <w:t>בהגדרה "קצין בכיר", יימחקו המילים "סגן אלוף";</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(3)</w:t>
      </w:r>
      <w:r w:rsidRPr="00B4791C">
        <w:rPr>
          <w:rStyle w:val="default"/>
          <w:rFonts w:cs="FrankRuehl" w:hint="cs"/>
          <w:rtl/>
        </w:rPr>
        <w:tab/>
        <w:t>בהגדרה "קצין מוסמך", יימחק סעיף קטן (2);</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(4)</w:t>
      </w:r>
      <w:r w:rsidRPr="00B4791C">
        <w:rPr>
          <w:rStyle w:val="default"/>
          <w:rFonts w:cs="FrankRuehl" w:hint="cs"/>
          <w:rtl/>
        </w:rPr>
        <w:tab/>
        <w:t>בהגדרה "השר הממונה", בסעיף קטן (1) יימחק "(2)";</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(10)</w:t>
      </w:r>
      <w:r w:rsidRPr="00B4791C">
        <w:rPr>
          <w:rStyle w:val="default"/>
          <w:rFonts w:cs="FrankRuehl" w:hint="cs"/>
          <w:rtl/>
        </w:rPr>
        <w:tab/>
        <w:t xml:space="preserve">פרק ה' </w:t>
      </w:r>
      <w:r w:rsidRPr="00B4791C">
        <w:rPr>
          <w:rStyle w:val="default"/>
          <w:rFonts w:cs="FrankRuehl"/>
          <w:rtl/>
        </w:rPr>
        <w:t>–</w:t>
      </w:r>
      <w:r w:rsidRPr="00B4791C">
        <w:rPr>
          <w:rStyle w:val="default"/>
          <w:rFonts w:cs="FrankRuehl" w:hint="cs"/>
          <w:rtl/>
        </w:rPr>
        <w:t xml:space="preserve"> יימחק;</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(11)</w:t>
      </w:r>
      <w:r w:rsidRPr="00B4791C">
        <w:rPr>
          <w:rStyle w:val="default"/>
          <w:rFonts w:cs="FrankRuehl" w:hint="cs"/>
          <w:rtl/>
        </w:rPr>
        <w:tab/>
        <w:t xml:space="preserve">סעיף 37 </w:t>
      </w:r>
      <w:r w:rsidRPr="00B4791C">
        <w:rPr>
          <w:rStyle w:val="default"/>
          <w:rFonts w:cs="FrankRuehl"/>
          <w:rtl/>
        </w:rPr>
        <w:t>–</w:t>
      </w:r>
      <w:r w:rsidRPr="00B4791C">
        <w:rPr>
          <w:rStyle w:val="default"/>
          <w:rFonts w:cs="FrankRuehl" w:hint="cs"/>
          <w:rtl/>
        </w:rPr>
        <w:t xml:space="preserve"> יימחק, ואולם אין בהוראה זו כדי לגרוע מכלליות האמור בסעיף 1 לנספח בדבר תחולת תחיקת משנה;</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(12)</w:t>
      </w:r>
      <w:r w:rsidRPr="00B4791C">
        <w:rPr>
          <w:rStyle w:val="default"/>
          <w:rFonts w:cs="FrankRuehl" w:hint="cs"/>
          <w:rtl/>
        </w:rPr>
        <w:tab/>
        <w:t xml:space="preserve">סעיפים 38 עד 40 ו-42 </w:t>
      </w:r>
      <w:r w:rsidRPr="00B4791C">
        <w:rPr>
          <w:rStyle w:val="default"/>
          <w:rFonts w:cs="FrankRuehl"/>
          <w:rtl/>
        </w:rPr>
        <w:t>–</w:t>
      </w:r>
      <w:r w:rsidRPr="00B4791C">
        <w:rPr>
          <w:rStyle w:val="default"/>
          <w:rFonts w:cs="FrankRuehl" w:hint="cs"/>
          <w:rtl/>
        </w:rPr>
        <w:t xml:space="preserve"> יימחקו;</w:t>
      </w:r>
    </w:p>
    <w:p w:rsidR="00B4791C" w:rsidRPr="00B4791C" w:rsidRDefault="00B4791C" w:rsidP="00B4791C">
      <w:pPr>
        <w:pStyle w:val="P00"/>
        <w:spacing w:before="72"/>
        <w:ind w:left="1021" w:right="1134"/>
        <w:rPr>
          <w:rStyle w:val="default"/>
          <w:rFonts w:cs="FrankRuehl" w:hint="cs"/>
          <w:rtl/>
        </w:rPr>
      </w:pPr>
      <w:r w:rsidRPr="00B4791C">
        <w:rPr>
          <w:rStyle w:val="default"/>
          <w:rFonts w:cs="FrankRuehl" w:hint="cs"/>
          <w:rtl/>
        </w:rPr>
        <w:t>(13)</w:t>
      </w:r>
      <w:r w:rsidRPr="00B4791C">
        <w:rPr>
          <w:rStyle w:val="default"/>
          <w:rFonts w:cs="FrankRuehl" w:hint="cs"/>
          <w:rtl/>
        </w:rPr>
        <w:tab/>
        <w:t xml:space="preserve">בסעיף 41 </w:t>
      </w:r>
      <w:r w:rsidRPr="00B4791C">
        <w:rPr>
          <w:rStyle w:val="default"/>
          <w:rFonts w:cs="FrankRuehl"/>
          <w:rtl/>
        </w:rPr>
        <w:t>–</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(א)</w:t>
      </w:r>
      <w:r w:rsidRPr="00B4791C">
        <w:rPr>
          <w:rStyle w:val="default"/>
          <w:rFonts w:cs="FrankRuehl" w:hint="cs"/>
          <w:rtl/>
        </w:rPr>
        <w:tab/>
        <w:t xml:space="preserve">בסעיף קטן (א) </w:t>
      </w:r>
      <w:r w:rsidRPr="00B4791C">
        <w:rPr>
          <w:rStyle w:val="default"/>
          <w:rFonts w:cs="FrankRuehl"/>
          <w:rtl/>
        </w:rPr>
        <w:t>–</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(1)</w:t>
      </w:r>
      <w:r w:rsidRPr="00B4791C">
        <w:rPr>
          <w:rStyle w:val="default"/>
          <w:rFonts w:cs="FrankRuehl" w:hint="cs"/>
          <w:rtl/>
        </w:rPr>
        <w:tab/>
        <w:t>אחרי "חוק זה" יבוא ", כפי תוקפו בנספח,";</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(2)</w:t>
      </w:r>
      <w:r w:rsidRPr="00B4791C">
        <w:rPr>
          <w:rStyle w:val="default"/>
          <w:rFonts w:cs="FrankRuehl" w:hint="cs"/>
          <w:rtl/>
        </w:rPr>
        <w:tab/>
        <w:t>אחרי "דין אחר" יבוא "או תחיקת ביטחון אחרת";</w:t>
      </w:r>
    </w:p>
    <w:p w:rsidR="00B4791C" w:rsidRPr="00B4791C" w:rsidRDefault="00B4791C" w:rsidP="00B4791C">
      <w:pPr>
        <w:pStyle w:val="P00"/>
        <w:spacing w:before="72"/>
        <w:ind w:left="1474" w:right="1134"/>
        <w:rPr>
          <w:rStyle w:val="default"/>
          <w:rFonts w:cs="FrankRuehl" w:hint="cs"/>
          <w:rtl/>
        </w:rPr>
      </w:pPr>
      <w:r w:rsidRPr="00B4791C">
        <w:rPr>
          <w:rStyle w:val="default"/>
          <w:rFonts w:cs="FrankRuehl" w:hint="cs"/>
          <w:rtl/>
        </w:rPr>
        <w:t>(ב)</w:t>
      </w:r>
      <w:r w:rsidRPr="00B4791C">
        <w:rPr>
          <w:rStyle w:val="default"/>
          <w:rFonts w:cs="FrankRuehl" w:hint="cs"/>
          <w:rtl/>
        </w:rPr>
        <w:tab/>
        <w:t xml:space="preserve">בסעיף קטן (ב) </w:t>
      </w:r>
      <w:r w:rsidRPr="00B4791C">
        <w:rPr>
          <w:rStyle w:val="default"/>
          <w:rFonts w:cs="FrankRuehl"/>
          <w:rtl/>
        </w:rPr>
        <w:t>–</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(1)</w:t>
      </w:r>
      <w:r w:rsidRPr="00B4791C">
        <w:rPr>
          <w:rStyle w:val="default"/>
          <w:rFonts w:cs="FrankRuehl" w:hint="cs"/>
          <w:rtl/>
        </w:rPr>
        <w:tab/>
        <w:t>אחרי "חוק זה" יבוא ", כפי תוקפו בנספח,";</w:t>
      </w:r>
    </w:p>
    <w:p w:rsidR="00B4791C" w:rsidRPr="00B4791C" w:rsidRDefault="00B4791C" w:rsidP="00B4791C">
      <w:pPr>
        <w:pStyle w:val="P00"/>
        <w:spacing w:before="72"/>
        <w:ind w:left="1928" w:right="1134"/>
        <w:rPr>
          <w:rStyle w:val="default"/>
          <w:rFonts w:cs="FrankRuehl" w:hint="cs"/>
          <w:rtl/>
        </w:rPr>
      </w:pPr>
      <w:r w:rsidRPr="00B4791C">
        <w:rPr>
          <w:rStyle w:val="default"/>
          <w:rFonts w:cs="FrankRuehl" w:hint="cs"/>
          <w:rtl/>
        </w:rPr>
        <w:t>(2)</w:t>
      </w:r>
      <w:r w:rsidRPr="00B4791C">
        <w:rPr>
          <w:rStyle w:val="default"/>
          <w:rFonts w:cs="FrankRuehl" w:hint="cs"/>
          <w:rtl/>
        </w:rPr>
        <w:tab/>
        <w:t>במקום "החיקוקים המנויים בתוספת" יבוא "דיני איכות הסביבה, כהגדרתם בנספח, כולם או חלקם, חלקים ה' ו-ו' לפקודת בריאות העם, 1940, כפי תוקפה בהתאם לנספח דיני בריאות לתקנון, או חוק רישוי עסקים, התשכ"ח-1968, כפי תוקפו בהתאם לסעיף 87א לתקנות וסעיף 71 לתקנון המועצות האזוריות".</w:t>
      </w:r>
    </w:p>
    <w:p w:rsidR="00D046D5" w:rsidRDefault="00D046D5" w:rsidP="00E91065">
      <w:pPr>
        <w:pStyle w:val="P00"/>
        <w:spacing w:before="72"/>
        <w:ind w:left="624" w:right="1134"/>
        <w:rPr>
          <w:rStyle w:val="default"/>
          <w:rFonts w:cs="FrankRuehl" w:hint="cs"/>
          <w:rtl/>
        </w:rPr>
      </w:pPr>
      <w:r w:rsidRPr="00B4791C">
        <w:rPr>
          <w:rFonts w:cs="FrankRuehl" w:hint="cs"/>
          <w:sz w:val="26"/>
          <w:rtl/>
          <w:lang w:eastAsia="en-US"/>
        </w:rPr>
        <w:pict>
          <v:shape id="_x0000_s3992" type="#_x0000_t202" style="position:absolute;left:0;text-align:left;margin-left:470.35pt;margin-top:7.1pt;width:1in;height:27.8pt;z-index:252026368" filled="f" stroked="f">
            <v:textbox inset="1mm,0,1mm,0">
              <w:txbxContent>
                <w:p w:rsidR="001E0ADB" w:rsidRDefault="001E0ADB" w:rsidP="00D046D5">
                  <w:pPr>
                    <w:spacing w:line="160" w:lineRule="exact"/>
                    <w:rPr>
                      <w:rFonts w:cs="Miriam"/>
                      <w:noProof/>
                      <w:sz w:val="18"/>
                      <w:szCs w:val="18"/>
                      <w:rtl/>
                    </w:rPr>
                  </w:pPr>
                  <w:r>
                    <w:rPr>
                      <w:rFonts w:cs="Miriam" w:hint="cs"/>
                      <w:noProof/>
                      <w:sz w:val="18"/>
                      <w:szCs w:val="18"/>
                      <w:rtl/>
                    </w:rPr>
                    <w:t>(תיקון מס' 210) תשע"ה-2014</w:t>
                  </w:r>
                </w:p>
                <w:p w:rsidR="001E0ADB" w:rsidRDefault="001E0ADB" w:rsidP="00D046D5">
                  <w:pPr>
                    <w:spacing w:line="160" w:lineRule="exact"/>
                    <w:rPr>
                      <w:rFonts w:cs="Miriam" w:hint="cs"/>
                      <w:noProof/>
                      <w:sz w:val="18"/>
                      <w:szCs w:val="18"/>
                      <w:rtl/>
                    </w:rPr>
                  </w:pPr>
                  <w:r>
                    <w:rPr>
                      <w:rFonts w:cs="Miriam" w:hint="cs"/>
                      <w:noProof/>
                      <w:sz w:val="18"/>
                      <w:szCs w:val="18"/>
                      <w:rtl/>
                    </w:rPr>
                    <w:t>ת"ט תשע"ה-2015</w:t>
                  </w:r>
                </w:p>
              </w:txbxContent>
            </v:textbox>
          </v:shape>
        </w:pict>
      </w:r>
      <w:r>
        <w:rPr>
          <w:rStyle w:val="default"/>
          <w:rFonts w:cs="FrankRuehl" w:hint="cs"/>
          <w:rtl/>
        </w:rPr>
        <w:t>(י</w:t>
      </w:r>
      <w:r w:rsidR="00E91065">
        <w:rPr>
          <w:rStyle w:val="default"/>
          <w:rFonts w:cs="FrankRuehl" w:hint="cs"/>
          <w:rtl/>
        </w:rPr>
        <w:t>ב</w:t>
      </w:r>
      <w:r>
        <w:rPr>
          <w:rStyle w:val="default"/>
          <w:rFonts w:cs="FrankRuehl" w:hint="cs"/>
          <w:rtl/>
        </w:rPr>
        <w:t xml:space="preserve">) </w:t>
      </w:r>
      <w:r w:rsidRPr="00B4791C">
        <w:rPr>
          <w:rStyle w:val="default"/>
          <w:rFonts w:cs="FrankRuehl" w:hint="cs"/>
          <w:rtl/>
        </w:rPr>
        <w:t xml:space="preserve">בחוק </w:t>
      </w:r>
      <w:r w:rsidR="0087434F">
        <w:rPr>
          <w:rStyle w:val="default"/>
          <w:rFonts w:cs="FrankRuehl" w:hint="cs"/>
          <w:rtl/>
        </w:rPr>
        <w:t>האריזות</w:t>
      </w:r>
      <w:r w:rsidRPr="00B4791C">
        <w:rPr>
          <w:rStyle w:val="default"/>
          <w:rFonts w:cs="FrankRuehl" w:hint="cs"/>
          <w:rtl/>
        </w:rPr>
        <w:t xml:space="preserve"> </w:t>
      </w:r>
      <w:r w:rsidRPr="00B4791C">
        <w:rPr>
          <w:rStyle w:val="default"/>
          <w:rFonts w:cs="FrankRuehl"/>
          <w:rtl/>
        </w:rPr>
        <w:t>–</w:t>
      </w:r>
    </w:p>
    <w:p w:rsidR="0087434F" w:rsidRDefault="0087434F" w:rsidP="008743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מקום </w:t>
      </w:r>
      <w:r>
        <w:rPr>
          <w:rStyle w:val="default"/>
          <w:rFonts w:cs="FrankRuehl"/>
          <w:rtl/>
        </w:rPr>
        <w:t>–</w:t>
      </w:r>
    </w:p>
    <w:p w:rsidR="0087434F" w:rsidRDefault="0087434F" w:rsidP="001D46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ההגדרה "רשות מקומית" יבוא "כהגדרתה בסעיף 3 לנספח ולרבות איגוד ערים שבין תפקידיו איסוף ופינוי של פסולת;</w:t>
      </w:r>
    </w:p>
    <w:p w:rsidR="0087434F" w:rsidRDefault="0087434F" w:rsidP="001D46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המילים "שר הביטחון", "משרד הביטחון", "שירות הביטחון הכללי", "המוסד למודיעין ולתפקידים מיוחדים", "מרכזי המחקר הגרעיני שבאחריות הוועדה לאנרגיה אטומית והמכון הביולוגי"</w:t>
      </w:r>
      <w:r w:rsidR="003B26D3">
        <w:rPr>
          <w:rStyle w:val="default"/>
          <w:rFonts w:cs="FrankRuehl" w:hint="cs"/>
          <w:rtl/>
        </w:rPr>
        <w:t>, "שירות בתי הסוהר", "המשרד להגנת הסביבה" ו-"השר להגנת הסביבה" יבוא "בישראל";</w:t>
      </w:r>
    </w:p>
    <w:p w:rsidR="003B26D3" w:rsidRDefault="003B26D3" w:rsidP="001D464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1D464D">
        <w:rPr>
          <w:rStyle w:val="default"/>
          <w:rFonts w:cs="FrankRuehl" w:hint="cs"/>
          <w:rtl/>
        </w:rPr>
        <w:t>הוראות שנתן המנהל בישראל, לפי חוק האריזות, יחולו לפי תקנון זה, בשינויים המחויבים;</w:t>
      </w:r>
    </w:p>
    <w:p w:rsidR="001D464D" w:rsidRDefault="001D464D" w:rsidP="001D46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1(1), במקום "הסמכת השר", יבוא "הסמכה";</w:t>
      </w:r>
    </w:p>
    <w:p w:rsidR="001D464D" w:rsidRDefault="001D464D" w:rsidP="001D46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2 </w:t>
      </w:r>
      <w:r>
        <w:rPr>
          <w:rStyle w:val="default"/>
          <w:rFonts w:cs="FrankRuehl"/>
          <w:rtl/>
        </w:rPr>
        <w:t>–</w:t>
      </w:r>
    </w:p>
    <w:p w:rsidR="001D464D" w:rsidRDefault="001D464D" w:rsidP="001D46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בהגדרה "אריזת שירות", אחרי המילה "בישראל" יבוא "או בתחום רשות מקומית";</w:t>
      </w:r>
    </w:p>
    <w:p w:rsidR="001D464D" w:rsidRDefault="001D464D" w:rsidP="001D46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בהגדרה "חומר מסוכן" בסופה יבוא "כפי תוקפו בתקנון מעת לעת";</w:t>
      </w:r>
    </w:p>
    <w:p w:rsidR="001D464D" w:rsidRDefault="001D464D" w:rsidP="001D464D">
      <w:pPr>
        <w:pStyle w:val="P00"/>
        <w:spacing w:before="72"/>
        <w:ind w:left="1474" w:right="1134"/>
        <w:rPr>
          <w:rStyle w:val="default"/>
          <w:rFonts w:cs="FrankRuehl"/>
          <w:rtl/>
        </w:rPr>
      </w:pPr>
      <w:r>
        <w:rPr>
          <w:rStyle w:val="default"/>
          <w:rFonts w:cs="FrankRuehl" w:hint="cs"/>
          <w:rtl/>
        </w:rPr>
        <w:t>(ג)</w:t>
      </w:r>
      <w:r>
        <w:rPr>
          <w:rStyle w:val="default"/>
          <w:rFonts w:cs="FrankRuehl" w:hint="cs"/>
          <w:rtl/>
        </w:rPr>
        <w:tab/>
        <w:t xml:space="preserve">בהגדרה "מוצר ארוז" </w:t>
      </w:r>
      <w:r>
        <w:rPr>
          <w:rStyle w:val="default"/>
          <w:rFonts w:cs="FrankRuehl"/>
          <w:rtl/>
        </w:rPr>
        <w:t>–</w:t>
      </w:r>
      <w:r>
        <w:rPr>
          <w:rStyle w:val="default"/>
          <w:rFonts w:cs="FrankRuehl" w:hint="cs"/>
          <w:rtl/>
        </w:rPr>
        <w:t xml:space="preserve"> בסופה יבוא "או בתחום רשות מקומית";</w:t>
      </w:r>
    </w:p>
    <w:p w:rsidR="001D464D" w:rsidRDefault="001D464D" w:rsidP="001D464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בהגדרה "מיחזור מוכר" </w:t>
      </w:r>
      <w:r>
        <w:rPr>
          <w:rStyle w:val="default"/>
          <w:rFonts w:cs="FrankRuehl"/>
          <w:rtl/>
        </w:rPr>
        <w:t>–</w:t>
      </w:r>
      <w:r>
        <w:rPr>
          <w:rStyle w:val="default"/>
          <w:rFonts w:cs="FrankRuehl" w:hint="cs"/>
          <w:rtl/>
        </w:rPr>
        <w:t xml:space="preserve"> בסופה יבוא "או תחיקת ביטחון";</w:t>
      </w:r>
    </w:p>
    <w:p w:rsidR="001D464D" w:rsidRDefault="001D464D" w:rsidP="001D464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בהגדרה "המנהל" במקום האמור בה יבוא "מי שמונה בישראל כמנהל לעניין חוק זה";</w:t>
      </w:r>
    </w:p>
    <w:p w:rsidR="001D464D" w:rsidRDefault="001D464D" w:rsidP="001D464D">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בהגדרה "הקרן לשמירת הניקיון" בסופה יבוא "כפי תוקפו בתקנון מעת לעת";</w:t>
      </w:r>
    </w:p>
    <w:p w:rsidR="001D464D" w:rsidRDefault="001D464D" w:rsidP="001D464D">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 xml:space="preserve">בסעיף 3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תחולתה ותוקפה של תחיקת משנה;</w:t>
      </w:r>
    </w:p>
    <w:p w:rsidR="001D464D" w:rsidRDefault="001D464D" w:rsidP="001D464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במקום האמור בסעיף 4 יבוא:</w:t>
      </w:r>
    </w:p>
    <w:p w:rsidR="001D464D" w:rsidRDefault="001D464D" w:rsidP="001D464D">
      <w:pPr>
        <w:pStyle w:val="P00"/>
        <w:spacing w:before="72"/>
        <w:ind w:left="1474" w:right="1134"/>
        <w:rPr>
          <w:rStyle w:val="default"/>
          <w:rFonts w:cs="FrankRuehl" w:hint="cs"/>
          <w:rtl/>
        </w:rPr>
      </w:pPr>
      <w:r>
        <w:rPr>
          <w:rStyle w:val="default"/>
          <w:rFonts w:cs="FrankRuehl" w:hint="cs"/>
          <w:rtl/>
        </w:rPr>
        <w:t>"נקבעו הוראות בישראל לפי סעיף 3 לחוק, כפי תוקפו בישראל, לא ייצר אדם בתחום רשות מקומית אריזה אלא בהתאם להוראות אלה, אלא אם כן האריזה מיועדת לייצור מחוץ לאזור ולמדינת ישראל."</w:t>
      </w:r>
    </w:p>
    <w:p w:rsidR="001D464D" w:rsidRDefault="001D464D" w:rsidP="001D464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5 </w:t>
      </w:r>
      <w:r>
        <w:rPr>
          <w:rStyle w:val="default"/>
          <w:rFonts w:cs="FrankRuehl"/>
          <w:rtl/>
        </w:rPr>
        <w:t>–</w:t>
      </w:r>
    </w:p>
    <w:p w:rsidR="001D464D" w:rsidRDefault="001D464D" w:rsidP="001D464D">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t xml:space="preserve">סעיף קטן (א)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תחולתה ותוקפה של תחיקת משנה;</w:t>
      </w:r>
    </w:p>
    <w:p w:rsidR="001D464D" w:rsidRDefault="001D464D" w:rsidP="001D46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המילים "קבע השר הוראות בהתאם לסעיף קטן (א)" יבוא "נקבעו הוראות בישראל לפי סעיף 5(א) לחוק, כפי תוקפו בישראל:";</w:t>
      </w:r>
    </w:p>
    <w:p w:rsidR="001D464D" w:rsidRDefault="001D464D" w:rsidP="001D464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6 </w:t>
      </w:r>
      <w:r>
        <w:rPr>
          <w:rStyle w:val="default"/>
          <w:rFonts w:cs="FrankRuehl"/>
          <w:rtl/>
        </w:rPr>
        <w:t>–</w:t>
      </w:r>
    </w:p>
    <w:p w:rsidR="001D464D" w:rsidRDefault="001D464D" w:rsidP="001D464D">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t xml:space="preserve">סעיפים קטנים (ג)(1), (2) ו-(3) </w:t>
      </w:r>
      <w:r>
        <w:rPr>
          <w:rStyle w:val="default"/>
          <w:rFonts w:cs="FrankRuehl"/>
          <w:rtl/>
        </w:rPr>
        <w:t>–</w:t>
      </w:r>
      <w:r>
        <w:rPr>
          <w:rStyle w:val="default"/>
          <w:rFonts w:cs="FrankRuehl" w:hint="cs"/>
          <w:rtl/>
        </w:rPr>
        <w:t xml:space="preserve"> יימחקו;</w:t>
      </w:r>
    </w:p>
    <w:p w:rsidR="001D464D" w:rsidRDefault="001D464D" w:rsidP="001D46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(ה)(2), לאחר המילים "חלופות מיחזור או השבה סבירות בישראל" יבוא "או ברשות מקומית";</w:t>
      </w:r>
    </w:p>
    <w:p w:rsidR="001D464D" w:rsidRDefault="001D464D" w:rsidP="001D464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בסופו יבוא:</w:t>
      </w:r>
    </w:p>
    <w:p w:rsidR="001D464D" w:rsidRDefault="001D464D" w:rsidP="001D464D">
      <w:pPr>
        <w:pStyle w:val="P00"/>
        <w:spacing w:before="72"/>
        <w:ind w:left="1928" w:right="1134"/>
        <w:rPr>
          <w:rStyle w:val="default"/>
          <w:rFonts w:cs="FrankRuehl"/>
          <w:rtl/>
        </w:rPr>
      </w:pPr>
      <w:r>
        <w:rPr>
          <w:rStyle w:val="default"/>
          <w:rFonts w:cs="FrankRuehl" w:hint="cs"/>
          <w:rtl/>
        </w:rPr>
        <w:t>"(ו)</w:t>
      </w:r>
      <w:r>
        <w:rPr>
          <w:rStyle w:val="default"/>
          <w:rFonts w:cs="FrankRuehl" w:hint="cs"/>
          <w:rtl/>
        </w:rPr>
        <w:tab/>
        <w:t>לעניין יעדי המיחזור יחושב שיעור פסולת האריזות החייב במיחזור מוכר, לפי סך משקל המוצרים הארוזים שמכר היצרן או היבואן באותה שנה בישראל ובתחומי הרשויות המקומיות באזור יחד."</w:t>
      </w:r>
    </w:p>
    <w:p w:rsidR="001D464D" w:rsidRDefault="001D464D" w:rsidP="001D464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סעיף 11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תחולתה ותוקפה של חקיקת משנה;</w:t>
      </w:r>
    </w:p>
    <w:p w:rsidR="001D464D" w:rsidRDefault="001D464D" w:rsidP="001D464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במקום האמור בסעיף 12 יבוא:</w:t>
      </w:r>
    </w:p>
    <w:p w:rsidR="001D464D" w:rsidRDefault="001D464D" w:rsidP="007220BA">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t>חברה שהוכרה בישראל כגוף מוכר לפי סעיף 12 לחוק כפי תוקפו בישראל, תהיה גוף מוכר באזור, כל עוד ההכרה עומדת בתוקפה בישראל, ובכפוף לתנאי ההכרה;</w:t>
      </w:r>
    </w:p>
    <w:p w:rsidR="001D464D" w:rsidRDefault="001D464D" w:rsidP="007220B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גוף מוכר המבקש לפעול באזור, יודיע לראש המינהל האזרחי באזור יהודה והשומרון על תחילת פעילותו באזור לפי תקנון זה, עם תחילת פעילותו; החל הגוף המוכר לפעול באזור, יחולו עליו באזור תנאי ההכרה עליהם הורה המנהל בישראל;</w:t>
      </w:r>
    </w:p>
    <w:p w:rsidR="001D464D" w:rsidRDefault="001D464D" w:rsidP="007220BA">
      <w:pPr>
        <w:pStyle w:val="P00"/>
        <w:spacing w:before="72"/>
        <w:ind w:left="1474" w:right="1134"/>
        <w:rPr>
          <w:rStyle w:val="default"/>
          <w:rFonts w:cs="FrankRuehl"/>
          <w:rtl/>
        </w:rPr>
      </w:pPr>
      <w:r>
        <w:rPr>
          <w:rStyle w:val="default"/>
          <w:rFonts w:cs="FrankRuehl" w:hint="cs"/>
          <w:rtl/>
        </w:rPr>
        <w:t>(ג)</w:t>
      </w:r>
      <w:r>
        <w:rPr>
          <w:rStyle w:val="default"/>
          <w:rFonts w:cs="FrankRuehl" w:hint="cs"/>
          <w:rtl/>
        </w:rPr>
        <w:tab/>
        <w:t>ראש המינהל האזרחי רשאי להורות לגוף מוכר, מטעמי ביטחון האזור או שמירת הסדר הציבורי, על הפסקת פעילותו באזור או הגבלתה. הורה ראש המינהל האזרחי כאמור, יודיע על כך בכתב למנהל</w:t>
      </w:r>
      <w:r w:rsidR="007220BA">
        <w:rPr>
          <w:rStyle w:val="default"/>
          <w:rFonts w:cs="FrankRuehl" w:hint="cs"/>
          <w:rtl/>
        </w:rPr>
        <w:t>."</w:t>
      </w:r>
      <w:r w:rsidR="00037B65">
        <w:rPr>
          <w:rStyle w:val="default"/>
          <w:rFonts w:cs="FrankRuehl" w:hint="cs"/>
          <w:rtl/>
        </w:rPr>
        <w:t>;</w:t>
      </w:r>
    </w:p>
    <w:p w:rsidR="007220BA" w:rsidRDefault="007220BA" w:rsidP="001D464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037B65">
        <w:rPr>
          <w:rStyle w:val="default"/>
          <w:rFonts w:cs="FrankRuehl" w:hint="cs"/>
          <w:rtl/>
        </w:rPr>
        <w:t xml:space="preserve">סעיפים 13 ו-14 </w:t>
      </w:r>
      <w:r w:rsidR="00037B65">
        <w:rPr>
          <w:rStyle w:val="default"/>
          <w:rFonts w:cs="FrankRuehl"/>
          <w:rtl/>
        </w:rPr>
        <w:t>–</w:t>
      </w:r>
      <w:r w:rsidR="00037B65">
        <w:rPr>
          <w:rStyle w:val="default"/>
          <w:rFonts w:cs="FrankRuehl" w:hint="cs"/>
          <w:rtl/>
        </w:rPr>
        <w:t xml:space="preserve"> יימחקו;</w:t>
      </w:r>
    </w:p>
    <w:p w:rsidR="00037B65" w:rsidRDefault="00037B65" w:rsidP="001D464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17 </w:t>
      </w:r>
      <w:r>
        <w:rPr>
          <w:rStyle w:val="default"/>
          <w:rFonts w:cs="FrankRuehl"/>
          <w:rtl/>
        </w:rPr>
        <w:t>–</w:t>
      </w:r>
    </w:p>
    <w:p w:rsidR="00037B65" w:rsidRDefault="00037B65" w:rsidP="00037B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(ה), בסופו יבוא "ותחיקת ביטחון";</w:t>
      </w:r>
    </w:p>
    <w:p w:rsidR="00037B65" w:rsidRDefault="00037B65" w:rsidP="00037B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(ו), המילים "הוראות המנהל לפי סעיף זה יפורסמו ברשומות" יימחקו;</w:t>
      </w:r>
    </w:p>
    <w:p w:rsidR="00037B65" w:rsidRDefault="00037B65" w:rsidP="00037B6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(ז), בסופו יבוא "לעניין זה, "היקף כלל ארצי" </w:t>
      </w:r>
      <w:r>
        <w:rPr>
          <w:rStyle w:val="default"/>
          <w:rFonts w:cs="FrankRuehl"/>
          <w:rtl/>
        </w:rPr>
        <w:t>–</w:t>
      </w:r>
      <w:r>
        <w:rPr>
          <w:rStyle w:val="default"/>
          <w:rFonts w:cs="FrankRuehl" w:hint="cs"/>
          <w:rtl/>
        </w:rPr>
        <w:t xml:space="preserve"> לרבות בתחומי הרשויות המקומיות באזור.";</w:t>
      </w:r>
    </w:p>
    <w:p w:rsidR="00037B65" w:rsidRDefault="00037B65" w:rsidP="001D464D">
      <w:pPr>
        <w:pStyle w:val="P00"/>
        <w:spacing w:before="72"/>
        <w:ind w:left="1021" w:right="1134"/>
        <w:rPr>
          <w:rStyle w:val="default"/>
          <w:rFonts w:cs="FrankRuehl"/>
          <w:rtl/>
        </w:rPr>
      </w:pPr>
      <w:r>
        <w:rPr>
          <w:rStyle w:val="default"/>
          <w:rFonts w:cs="FrankRuehl" w:hint="cs"/>
          <w:rtl/>
        </w:rPr>
        <w:t>(12)</w:t>
      </w:r>
      <w:r>
        <w:rPr>
          <w:rStyle w:val="default"/>
          <w:rFonts w:cs="FrankRuehl" w:hint="cs"/>
          <w:rtl/>
        </w:rPr>
        <w:tab/>
        <w:t xml:space="preserve">בסעיף 21 </w:t>
      </w:r>
      <w:r>
        <w:rPr>
          <w:rStyle w:val="default"/>
          <w:rFonts w:cs="FrankRuehl"/>
          <w:rtl/>
        </w:rPr>
        <w:t>–</w:t>
      </w:r>
    </w:p>
    <w:p w:rsidR="00037B65" w:rsidRDefault="00037B65" w:rsidP="008B5C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B5C4E">
        <w:rPr>
          <w:rStyle w:val="default"/>
          <w:rFonts w:cs="FrankRuehl" w:hint="cs"/>
          <w:rtl/>
        </w:rPr>
        <w:t>בסעיף קטן (ד), לאחר המילים "לפי כל דין" יבוא "או תחיקת ביטחון";</w:t>
      </w:r>
    </w:p>
    <w:p w:rsidR="008B5C4E" w:rsidRDefault="008B5C4E" w:rsidP="008B5C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בסעיף 3(א)(1) לנספח, בסעיף קטן (ו)(2), לאחר המילים "בית המשפט המחוזי" יבוא "בישראל";</w:t>
      </w:r>
    </w:p>
    <w:p w:rsidR="008B5C4E" w:rsidRDefault="008B5C4E" w:rsidP="008B5C4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סעיף קטן (ח)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תחולתה ותוקפה של חקיקת משנה;</w:t>
      </w:r>
    </w:p>
    <w:p w:rsidR="008B5C4E" w:rsidRDefault="008B5C4E" w:rsidP="008B5C4E">
      <w:pPr>
        <w:pStyle w:val="P00"/>
        <w:spacing w:before="72"/>
        <w:ind w:left="1474" w:right="1134"/>
        <w:rPr>
          <w:rStyle w:val="default"/>
          <w:rFonts w:cs="FrankRuehl"/>
          <w:rtl/>
        </w:rPr>
      </w:pPr>
      <w:r>
        <w:rPr>
          <w:rStyle w:val="default"/>
          <w:rFonts w:cs="FrankRuehl" w:hint="cs"/>
          <w:rtl/>
        </w:rPr>
        <w:t>(ד)</w:t>
      </w:r>
      <w:r>
        <w:rPr>
          <w:rStyle w:val="default"/>
          <w:rFonts w:cs="FrankRuehl" w:hint="cs"/>
          <w:rtl/>
        </w:rPr>
        <w:tab/>
        <w:t>במקום האמור בסעיף קטן (ט) יבוא: "פטור שניתן בישראל לפי סעיף 21(ט) לחוק, כפי תוקפו בישראל, יראו אותו כאילו ניתן באזור.";</w:t>
      </w:r>
    </w:p>
    <w:p w:rsidR="008B5C4E" w:rsidRDefault="008B5C4E" w:rsidP="001D464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בסעיף 23 </w:t>
      </w:r>
      <w:r>
        <w:rPr>
          <w:rStyle w:val="default"/>
          <w:rFonts w:cs="FrankRuehl"/>
          <w:rtl/>
        </w:rPr>
        <w:t>–</w:t>
      </w:r>
    </w:p>
    <w:p w:rsidR="008B5C4E" w:rsidRDefault="008B5C4E" w:rsidP="008B5C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סעיפים קטנים (ד)(1) ו-(ד)(2) </w:t>
      </w:r>
      <w:r>
        <w:rPr>
          <w:rStyle w:val="default"/>
          <w:rFonts w:cs="FrankRuehl"/>
          <w:rtl/>
        </w:rPr>
        <w:t>–</w:t>
      </w:r>
      <w:r>
        <w:rPr>
          <w:rStyle w:val="default"/>
          <w:rFonts w:cs="FrankRuehl" w:hint="cs"/>
          <w:rtl/>
        </w:rPr>
        <w:t xml:space="preserve"> יימחקו, ובמקומם יבוא:</w:t>
      </w:r>
    </w:p>
    <w:p w:rsidR="008B5C4E" w:rsidRDefault="008B5C4E" w:rsidP="008B5C4E">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(1)</w:t>
      </w:r>
      <w:r>
        <w:rPr>
          <w:rStyle w:val="default"/>
          <w:rFonts w:cs="FrankRuehl" w:hint="cs"/>
          <w:rtl/>
        </w:rPr>
        <w:tab/>
        <w:t>הוראות שנקבעו בישראל לפי סעיפים 23(ד)(1) ו-(2) לחוק, כפי תוקפו בישראל, יחולו בשינויים המחויבים באזור".;</w:t>
      </w:r>
    </w:p>
    <w:p w:rsidR="008B5C4E" w:rsidRDefault="008B5C4E" w:rsidP="008B5C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(ד)(3)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חקיקת משנה;</w:t>
      </w:r>
    </w:p>
    <w:p w:rsidR="008B5C4E" w:rsidRDefault="008B5C4E" w:rsidP="008B5C4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האמור בסעיף קטן (ה) יבוא:</w:t>
      </w:r>
    </w:p>
    <w:p w:rsidR="008B5C4E" w:rsidRDefault="008B5C4E" w:rsidP="008B5C4E">
      <w:pPr>
        <w:pStyle w:val="P00"/>
        <w:spacing w:before="72"/>
        <w:ind w:left="1928" w:right="1134"/>
        <w:rPr>
          <w:rStyle w:val="default"/>
          <w:rFonts w:cs="FrankRuehl"/>
          <w:rtl/>
        </w:rPr>
      </w:pPr>
      <w:r>
        <w:rPr>
          <w:rStyle w:val="default"/>
          <w:rFonts w:cs="FrankRuehl" w:hint="cs"/>
          <w:rtl/>
        </w:rPr>
        <w:t>"מחירים שנקבעו בישראל לפי סעיף 23(ה) לחוק, כפי תוקפו בישראל, יחולו בשינויים המחויבים באזור";</w:t>
      </w:r>
    </w:p>
    <w:p w:rsidR="008B5C4E" w:rsidRDefault="008B5C4E" w:rsidP="00866D1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866D1F">
        <w:rPr>
          <w:rStyle w:val="default"/>
          <w:rFonts w:cs="FrankRuehl" w:hint="cs"/>
          <w:rtl/>
        </w:rPr>
        <w:t>במקום האמור בסעיף קטן (ו) יבוא:</w:t>
      </w:r>
    </w:p>
    <w:p w:rsidR="00866D1F" w:rsidRDefault="00866D1F" w:rsidP="00866D1F">
      <w:pPr>
        <w:pStyle w:val="P00"/>
        <w:spacing w:before="72"/>
        <w:ind w:left="1928" w:right="1134"/>
        <w:rPr>
          <w:rStyle w:val="default"/>
          <w:rFonts w:cs="FrankRuehl" w:hint="cs"/>
          <w:rtl/>
        </w:rPr>
      </w:pPr>
      <w:r>
        <w:rPr>
          <w:rStyle w:val="default"/>
          <w:rFonts w:cs="FrankRuehl" w:hint="cs"/>
          <w:rtl/>
        </w:rPr>
        <w:t>"הסמכויות הנתונות לממונה לגבי חוקי עזר לפי סעיפים 75יג ו-88א לתקנון, יהיו נתונות למנהל הכללי של המשרד לעניין חוק עזר בדבר הסדרי הפרדה, איסוף ופינוי, שקבע אחראי לפינוי פסולת שהוא רשות מקומית בהתאם להוראות לפי סעיף זה.";</w:t>
      </w:r>
    </w:p>
    <w:p w:rsidR="00866D1F" w:rsidRDefault="00866D1F" w:rsidP="001D464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בסעיף 24(א) </w:t>
      </w:r>
      <w:r>
        <w:rPr>
          <w:rStyle w:val="default"/>
          <w:rFonts w:cs="FrankRuehl"/>
          <w:rtl/>
        </w:rPr>
        <w:t>–</w:t>
      </w:r>
    </w:p>
    <w:p w:rsidR="00866D1F" w:rsidRDefault="00866D1F" w:rsidP="00866D1F">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t>במקום המילים "מנהל מינהל השלטון המקומי במשרד הפנים" יבוא "הממונה";</w:t>
      </w:r>
    </w:p>
    <w:p w:rsidR="00866D1F" w:rsidRDefault="00866D1F" w:rsidP="00866D1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במקום המילים "בכפוף להוראות השר לפי סעיף 23(ד) ו-(ה)" יבוא </w:t>
      </w:r>
      <w:r w:rsidR="00A36FC5">
        <w:rPr>
          <w:rStyle w:val="default"/>
          <w:rFonts w:cs="FrankRuehl" w:hint="cs"/>
          <w:rtl/>
        </w:rPr>
        <w:t>"</w:t>
      </w:r>
      <w:r>
        <w:rPr>
          <w:rStyle w:val="default"/>
          <w:rFonts w:cs="FrankRuehl" w:hint="cs"/>
          <w:rtl/>
        </w:rPr>
        <w:t>בכפוף להוראות שנקבעו לפי סעיף 23(ד) ו-(ה) לחוק, כפי תוקפו בישראל ותחיקת הביטחון";</w:t>
      </w:r>
    </w:p>
    <w:p w:rsidR="00866D1F" w:rsidRDefault="00866D1F" w:rsidP="001D464D">
      <w:pPr>
        <w:pStyle w:val="P00"/>
        <w:spacing w:before="72"/>
        <w:ind w:left="1021" w:right="1134"/>
        <w:rPr>
          <w:rStyle w:val="default"/>
          <w:rFonts w:cs="FrankRuehl"/>
          <w:rtl/>
        </w:rPr>
      </w:pPr>
      <w:r>
        <w:rPr>
          <w:rStyle w:val="default"/>
          <w:rFonts w:cs="FrankRuehl" w:hint="cs"/>
          <w:rtl/>
        </w:rPr>
        <w:t>(15)</w:t>
      </w:r>
      <w:r>
        <w:rPr>
          <w:rStyle w:val="default"/>
          <w:rFonts w:cs="FrankRuehl" w:hint="cs"/>
          <w:rtl/>
        </w:rPr>
        <w:tab/>
        <w:t>בסעיף 26(ו), בסופו יבוא "ותחיקת בטחון";</w:t>
      </w:r>
    </w:p>
    <w:p w:rsidR="00866D1F" w:rsidRDefault="00866D1F" w:rsidP="001D464D">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בסעיף 27 </w:t>
      </w:r>
      <w:r>
        <w:rPr>
          <w:rStyle w:val="default"/>
          <w:rFonts w:cs="FrankRuehl"/>
          <w:rtl/>
        </w:rPr>
        <w:t>–</w:t>
      </w:r>
    </w:p>
    <w:p w:rsidR="00866D1F" w:rsidRDefault="00866D1F" w:rsidP="00FC7D1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האמור, סעיף קטן (א) יבוא:</w:t>
      </w:r>
    </w:p>
    <w:p w:rsidR="00866D1F" w:rsidRDefault="00866D1F" w:rsidP="00FC7D14">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החל ביום ד' בטבת התשע"פ </w:t>
      </w:r>
      <w:r w:rsidR="00FC7D14">
        <w:rPr>
          <w:rStyle w:val="default"/>
          <w:rFonts w:cs="FrankRuehl" w:hint="cs"/>
          <w:rtl/>
        </w:rPr>
        <w:t>(1 בינואר 2020) לא תוטמן פסולת אריזות, בין בתחומי רשות מקומית ובין מחוץ לתחום כאמור, שמתקיים לגביה אחד מהמפורטים להלן, לרבות במקום המשמש לפינוי ולסילוק של פסולת:</w:t>
      </w:r>
    </w:p>
    <w:p w:rsidR="00FC7D14" w:rsidRDefault="00FC7D14" w:rsidP="00FC7D14">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הפסולת נוצרה ברשות מקומית או מחוץ לאיזור;</w:t>
      </w:r>
    </w:p>
    <w:p w:rsidR="00FC7D14" w:rsidRDefault="00FC7D14" w:rsidP="00FC7D14">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הפסולת נוצרה בידי מתיישב;</w:t>
      </w:r>
    </w:p>
    <w:p w:rsidR="00FC7D14" w:rsidRDefault="00FC7D14" w:rsidP="00FC7D14">
      <w:pPr>
        <w:pStyle w:val="P00"/>
        <w:spacing w:before="72"/>
        <w:ind w:left="2381" w:right="1134"/>
        <w:rPr>
          <w:rStyle w:val="default"/>
          <w:rFonts w:cs="FrankRuehl"/>
          <w:rtl/>
        </w:rPr>
      </w:pPr>
      <w:r>
        <w:rPr>
          <w:rStyle w:val="default"/>
          <w:rFonts w:cs="FrankRuehl" w:hint="cs"/>
          <w:rtl/>
        </w:rPr>
        <w:t>(3)</w:t>
      </w:r>
      <w:r>
        <w:rPr>
          <w:rStyle w:val="default"/>
          <w:rFonts w:cs="FrankRuehl" w:hint="cs"/>
          <w:rtl/>
        </w:rPr>
        <w:tab/>
        <w:t>הפסולת היא פסולת אריזות מופרדת מסוגי פסולת אחרים.";</w:t>
      </w:r>
    </w:p>
    <w:p w:rsidR="00FC7D14" w:rsidRDefault="00FC7D14" w:rsidP="00FC7D1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"באישור השר" יבוא "באישור המנהל הכללי של המשרד";</w:t>
      </w:r>
    </w:p>
    <w:p w:rsidR="00FC7D14" w:rsidRDefault="00FC7D14" w:rsidP="001D464D">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 xml:space="preserve">סעיף 33 </w:t>
      </w:r>
      <w:r>
        <w:rPr>
          <w:rStyle w:val="default"/>
          <w:rFonts w:cs="FrankRuehl"/>
          <w:rtl/>
        </w:rPr>
        <w:t>–</w:t>
      </w:r>
      <w:r>
        <w:rPr>
          <w:rStyle w:val="default"/>
          <w:rFonts w:cs="FrankRuehl" w:hint="cs"/>
          <w:rtl/>
        </w:rPr>
        <w:t xml:space="preserve"> יימחק, ואולם שיעור קנס שנקבע בישראל לפי סעיף 33 לחוק, כפי תוקפו בישראל, יחול באזור;</w:t>
      </w:r>
    </w:p>
    <w:p w:rsidR="00FC7D14" w:rsidRDefault="00FC7D14" w:rsidP="001D464D">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 xml:space="preserve">סעיף 34(ה) </w:t>
      </w:r>
      <w:r>
        <w:rPr>
          <w:rStyle w:val="default"/>
          <w:rFonts w:cs="FrankRuehl"/>
          <w:rtl/>
        </w:rPr>
        <w:t>–</w:t>
      </w:r>
      <w:r>
        <w:rPr>
          <w:rStyle w:val="default"/>
          <w:rFonts w:cs="FrankRuehl" w:hint="cs"/>
          <w:rtl/>
        </w:rPr>
        <w:t xml:space="preserve"> יימחק;</w:t>
      </w:r>
    </w:p>
    <w:p w:rsidR="00FC7D14" w:rsidRDefault="00FC7D14" w:rsidP="001D464D">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האמור בסעיף 39(ב) יימחק, ואולם אין בהוראה זו כדי לגרוע מכלליות האמור בסעיף 1 לנספח בדבר תחולת חקיקת משנה;</w:t>
      </w:r>
    </w:p>
    <w:p w:rsidR="00FC7D14" w:rsidRDefault="00FC7D14" w:rsidP="001D464D">
      <w:pPr>
        <w:pStyle w:val="P00"/>
        <w:spacing w:before="72"/>
        <w:ind w:left="1021" w:right="1134"/>
        <w:rPr>
          <w:rStyle w:val="default"/>
          <w:rFonts w:cs="FrankRuehl"/>
          <w:rtl/>
        </w:rPr>
      </w:pPr>
      <w:r>
        <w:rPr>
          <w:rStyle w:val="default"/>
          <w:rFonts w:cs="FrankRuehl" w:hint="cs"/>
          <w:rtl/>
        </w:rPr>
        <w:t>(20)</w:t>
      </w:r>
      <w:r>
        <w:rPr>
          <w:rStyle w:val="default"/>
          <w:rFonts w:cs="FrankRuehl" w:hint="cs"/>
          <w:rtl/>
        </w:rPr>
        <w:tab/>
        <w:t>בסעיף 40(ב), בסופו יבוא "בישראל";</w:t>
      </w:r>
    </w:p>
    <w:p w:rsidR="00FC7D14" w:rsidRDefault="00FC7D14" w:rsidP="001D464D">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r>
      <w:r w:rsidR="00FF2D39">
        <w:rPr>
          <w:rStyle w:val="default"/>
          <w:rFonts w:cs="FrankRuehl" w:hint="cs"/>
          <w:rtl/>
        </w:rPr>
        <w:t>האמור בסעיף 44(ה) יימחק, ואולם אין בהוראה זו כדי לגרוע מכלליות האמור בסעיף 1 לנספח בדבר תחולת חקיקת משנה;</w:t>
      </w:r>
    </w:p>
    <w:p w:rsidR="00FF2D39" w:rsidRDefault="00FF2D39" w:rsidP="001D464D">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 xml:space="preserve">סעיף 46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חקיקת משנה. במקום סעיף 46 יבוא:</w:t>
      </w:r>
    </w:p>
    <w:p w:rsidR="00FF2D39" w:rsidRDefault="00FF2D39" w:rsidP="00FF2D39">
      <w:pPr>
        <w:pStyle w:val="P00"/>
        <w:spacing w:before="72"/>
        <w:ind w:left="1474" w:right="1134"/>
        <w:rPr>
          <w:rStyle w:val="default"/>
          <w:rFonts w:cs="FrankRuehl" w:hint="cs"/>
          <w:rtl/>
        </w:rPr>
      </w:pPr>
      <w:r>
        <w:rPr>
          <w:rStyle w:val="default"/>
          <w:rFonts w:cs="FrankRuehl" w:hint="cs"/>
          <w:rtl/>
        </w:rPr>
        <w:t xml:space="preserve">"46א </w:t>
      </w:r>
      <w:r>
        <w:rPr>
          <w:rStyle w:val="default"/>
          <w:rFonts w:cs="FrankRuehl"/>
          <w:rtl/>
        </w:rPr>
        <w:t>–</w:t>
      </w:r>
      <w:r>
        <w:rPr>
          <w:rStyle w:val="default"/>
          <w:rFonts w:cs="FrankRuehl" w:hint="cs"/>
          <w:rtl/>
        </w:rPr>
        <w:t xml:space="preserve"> סכומי אגרה שנגבו בגין בקשה או אגרה שנתית בגין פעילות בתחום רשות מקומית, ישמשו לתועלת האזור, ובכלל זה בעד פעולות המנהל לשם יישום הוראות חוק זה בתחום רשות מקומית";</w:t>
      </w:r>
    </w:p>
    <w:p w:rsidR="00FF2D39" w:rsidRDefault="00FF2D39" w:rsidP="00FF2D39">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סעיף 47 יימחק, ובמקומו יבוא:</w:t>
      </w:r>
    </w:p>
    <w:p w:rsidR="00FF2D39" w:rsidRDefault="00FF2D39" w:rsidP="00FF2D39">
      <w:pPr>
        <w:pStyle w:val="P00"/>
        <w:spacing w:before="72"/>
        <w:ind w:left="1474" w:right="1134"/>
        <w:rPr>
          <w:rStyle w:val="default"/>
          <w:rFonts w:cs="FrankRuehl"/>
          <w:rtl/>
        </w:rPr>
      </w:pPr>
      <w:r>
        <w:rPr>
          <w:rStyle w:val="default"/>
          <w:rFonts w:cs="FrankRuehl" w:hint="cs"/>
          <w:rtl/>
        </w:rPr>
        <w:t>"מי שמונה בישראל כמנהל לפי סעיף 47 לחוק, ייראה כמי שמונה לעניין האזור.";</w:t>
      </w:r>
    </w:p>
    <w:p w:rsidR="00FF2D39" w:rsidRDefault="00FF2D39" w:rsidP="00FF2D39">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בסעיף 48, בסופו יבוא:</w:t>
      </w:r>
    </w:p>
    <w:p w:rsidR="00FF2D39" w:rsidRDefault="00FF2D39" w:rsidP="00FF2D39">
      <w:pPr>
        <w:pStyle w:val="P00"/>
        <w:spacing w:before="72"/>
        <w:ind w:left="1474" w:right="1134"/>
        <w:rPr>
          <w:rStyle w:val="default"/>
          <w:rFonts w:cs="FrankRuehl" w:hint="cs"/>
          <w:rtl/>
        </w:rPr>
      </w:pPr>
      <w:r>
        <w:rPr>
          <w:rStyle w:val="default"/>
          <w:rFonts w:cs="FrankRuehl" w:hint="cs"/>
          <w:rtl/>
        </w:rPr>
        <w:t>"כספים שנגבו בגין פעילות באזור ינוהלו באופן נפרד ומובחן, וישמשו לתועלת האזור."</w:t>
      </w:r>
    </w:p>
    <w:p w:rsidR="00FF2D39" w:rsidRDefault="00FF2D39" w:rsidP="00FF2D39">
      <w:pPr>
        <w:pStyle w:val="P00"/>
        <w:spacing w:before="72"/>
        <w:ind w:left="1474" w:right="1134"/>
        <w:rPr>
          <w:rStyle w:val="default"/>
          <w:rFonts w:cs="FrankRuehl" w:hint="cs"/>
          <w:rtl/>
        </w:rPr>
      </w:pPr>
      <w:r>
        <w:rPr>
          <w:rStyle w:val="default"/>
          <w:rFonts w:cs="FrankRuehl" w:hint="cs"/>
          <w:rtl/>
        </w:rPr>
        <w:t>האמור בסעיף 49(א) יימחק, ובמקומו יבוא "קנס, היטל או עיצום כספי בגין פעילות באזור ייראו לעניין תקנון זה כמס שהוטל בישראל.";</w:t>
      </w:r>
    </w:p>
    <w:p w:rsidR="00FF2D39" w:rsidRDefault="00FF2D39" w:rsidP="00FF2D39">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 xml:space="preserve">בסעיף 50 </w:t>
      </w:r>
      <w:r>
        <w:rPr>
          <w:rStyle w:val="default"/>
          <w:rFonts w:cs="FrankRuehl"/>
          <w:rtl/>
        </w:rPr>
        <w:t>–</w:t>
      </w:r>
    </w:p>
    <w:p w:rsidR="00FF2D39" w:rsidRDefault="00FF2D39" w:rsidP="00FF2D3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(1), בסופו יבוא "כפי תוקפו לפי תקנון זה";</w:t>
      </w:r>
    </w:p>
    <w:p w:rsidR="00FF2D39" w:rsidRDefault="00FF2D39" w:rsidP="00FF2D39">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t xml:space="preserve">סעיף קטן (4) </w:t>
      </w:r>
      <w:r>
        <w:rPr>
          <w:rStyle w:val="default"/>
          <w:rFonts w:cs="FrankRuehl"/>
          <w:rtl/>
        </w:rPr>
        <w:t>–</w:t>
      </w:r>
      <w:r>
        <w:rPr>
          <w:rStyle w:val="default"/>
          <w:rFonts w:cs="FrankRuehl" w:hint="cs"/>
          <w:rtl/>
        </w:rPr>
        <w:t xml:space="preserve"> יימחק, ואולם אין בהוראה זו כדי לגרוע מכלליות האמור בסעיף 1 לנספח בדבר תחולת חקיקת משנה;</w:t>
      </w:r>
    </w:p>
    <w:p w:rsidR="00FF2D39" w:rsidRDefault="00FF2D39" w:rsidP="00FF2D39">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 xml:space="preserve">סעיף 51(א) </w:t>
      </w:r>
      <w:r>
        <w:rPr>
          <w:rStyle w:val="default"/>
          <w:rFonts w:cs="FrankRuehl"/>
          <w:rtl/>
        </w:rPr>
        <w:t>–</w:t>
      </w:r>
      <w:r>
        <w:rPr>
          <w:rStyle w:val="default"/>
          <w:rFonts w:cs="FrankRuehl" w:hint="cs"/>
          <w:rtl/>
        </w:rPr>
        <w:t xml:space="preserve"> יימחק;</w:t>
      </w:r>
    </w:p>
    <w:p w:rsidR="00FF2D39" w:rsidRDefault="00FF2D39" w:rsidP="00FF2D39">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בסעיף 52(ג), לאחר המילים "משרדי הממשלה" יבוא "בישראל, המינהל האזרחי באזור יהודה והשומרון";</w:t>
      </w:r>
    </w:p>
    <w:p w:rsidR="00FF2D39" w:rsidRDefault="00FF2D39" w:rsidP="00FF2D39">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t>בסעיף 53, בסופו יבוא "כפי תוקפו לפי תקנון זה";</w:t>
      </w:r>
    </w:p>
    <w:p w:rsidR="00FF2D39" w:rsidRDefault="00FF2D39" w:rsidP="00FF2D39">
      <w:pPr>
        <w:pStyle w:val="P00"/>
        <w:spacing w:before="72"/>
        <w:ind w:left="1021" w:right="1134"/>
        <w:rPr>
          <w:rStyle w:val="default"/>
          <w:rFonts w:cs="FrankRuehl" w:hint="cs"/>
          <w:rtl/>
        </w:rPr>
      </w:pPr>
      <w:r>
        <w:rPr>
          <w:rStyle w:val="default"/>
          <w:rFonts w:cs="FrankRuehl" w:hint="cs"/>
          <w:rtl/>
        </w:rPr>
        <w:t>(29)</w:t>
      </w:r>
      <w:r>
        <w:rPr>
          <w:rStyle w:val="default"/>
          <w:rFonts w:cs="FrankRuehl" w:hint="cs"/>
          <w:rtl/>
        </w:rPr>
        <w:tab/>
        <w:t xml:space="preserve">סעיפים 54 עד 59 ו-61 </w:t>
      </w:r>
      <w:r>
        <w:rPr>
          <w:rStyle w:val="default"/>
          <w:rFonts w:cs="FrankRuehl"/>
          <w:rtl/>
        </w:rPr>
        <w:t>–</w:t>
      </w:r>
      <w:r>
        <w:rPr>
          <w:rStyle w:val="default"/>
          <w:rFonts w:cs="FrankRuehl" w:hint="cs"/>
          <w:rtl/>
        </w:rPr>
        <w:t xml:space="preserve"> יימחקו, ואולם אין בהוראה זו כדי לגרוע מכלליות האמור בסעיף 1 לנספח בדבר תחולת תיקון דיני איכות וסביבה וחקיקת משנה;</w:t>
      </w:r>
    </w:p>
    <w:p w:rsidR="00FF2D39" w:rsidRDefault="00FF2D39" w:rsidP="00FF2D39">
      <w:pPr>
        <w:pStyle w:val="P00"/>
        <w:spacing w:before="72"/>
        <w:ind w:left="1021" w:right="1134"/>
        <w:rPr>
          <w:rStyle w:val="default"/>
          <w:rFonts w:cs="FrankRuehl"/>
          <w:rtl/>
        </w:rPr>
      </w:pPr>
      <w:r>
        <w:rPr>
          <w:rStyle w:val="default"/>
          <w:rFonts w:cs="FrankRuehl" w:hint="cs"/>
          <w:rtl/>
        </w:rPr>
        <w:t>(30)</w:t>
      </w:r>
      <w:r>
        <w:rPr>
          <w:rStyle w:val="default"/>
          <w:rFonts w:cs="FrankRuehl" w:hint="cs"/>
          <w:rtl/>
        </w:rPr>
        <w:tab/>
        <w:t>בסעיף 60, סעיפים קטנים (א) עד (ג) יימחקו.</w:t>
      </w:r>
    </w:p>
    <w:p w:rsidR="009D4DC4" w:rsidRDefault="009D4DC4" w:rsidP="009D4DC4">
      <w:pPr>
        <w:pStyle w:val="P00"/>
        <w:spacing w:before="72"/>
        <w:ind w:left="624" w:right="1134"/>
        <w:rPr>
          <w:rStyle w:val="default"/>
          <w:rFonts w:cs="FrankRuehl" w:hint="cs"/>
          <w:rtl/>
        </w:rPr>
      </w:pPr>
      <w:r w:rsidRPr="00B4791C">
        <w:rPr>
          <w:rFonts w:cs="FrankRuehl" w:hint="cs"/>
          <w:sz w:val="26"/>
          <w:rtl/>
          <w:lang w:eastAsia="en-US"/>
        </w:rPr>
        <w:pict>
          <v:shape id="_x0000_s4067" type="#_x0000_t202" style="position:absolute;left:0;text-align:left;margin-left:470.35pt;margin-top:7.1pt;width:1in;height:19pt;z-index:252073472" filled="f" stroked="f">
            <v:textbox inset="1mm,0,1mm,0">
              <w:txbxContent>
                <w:p w:rsidR="001E0ADB" w:rsidRDefault="001E0ADB" w:rsidP="00C71FB1">
                  <w:pPr>
                    <w:spacing w:line="160" w:lineRule="exact"/>
                    <w:rPr>
                      <w:rFonts w:cs="Miriam" w:hint="cs"/>
                      <w:noProof/>
                      <w:sz w:val="18"/>
                      <w:szCs w:val="18"/>
                      <w:rtl/>
                    </w:rPr>
                  </w:pPr>
                  <w:r>
                    <w:rPr>
                      <w:rFonts w:cs="Miriam" w:hint="cs"/>
                      <w:noProof/>
                      <w:sz w:val="18"/>
                      <w:szCs w:val="18"/>
                      <w:rtl/>
                    </w:rPr>
                    <w:t>(תיקון מס' 221) תשע"ח-2018</w:t>
                  </w:r>
                </w:p>
              </w:txbxContent>
            </v:textbox>
          </v:shape>
        </w:pict>
      </w:r>
      <w:r>
        <w:rPr>
          <w:rStyle w:val="default"/>
          <w:rFonts w:cs="FrankRuehl" w:hint="cs"/>
          <w:rtl/>
        </w:rPr>
        <w:t>(י</w:t>
      </w:r>
      <w:r w:rsidR="00C71FB1">
        <w:rPr>
          <w:rStyle w:val="default"/>
          <w:rFonts w:cs="FrankRuehl" w:hint="cs"/>
          <w:rtl/>
        </w:rPr>
        <w:t>ג</w:t>
      </w:r>
      <w:r>
        <w:rPr>
          <w:rStyle w:val="default"/>
          <w:rFonts w:cs="FrankRuehl" w:hint="cs"/>
          <w:rtl/>
        </w:rPr>
        <w:t xml:space="preserve">) </w:t>
      </w:r>
      <w:r w:rsidRPr="00B4791C">
        <w:rPr>
          <w:rStyle w:val="default"/>
          <w:rFonts w:cs="FrankRuehl" w:hint="cs"/>
          <w:rtl/>
        </w:rPr>
        <w:t xml:space="preserve">בחוק </w:t>
      </w:r>
      <w:r w:rsidR="00C71FB1">
        <w:rPr>
          <w:rStyle w:val="default"/>
          <w:rFonts w:cs="FrankRuehl" w:hint="cs"/>
          <w:rtl/>
        </w:rPr>
        <w:t>האסבסט</w:t>
      </w:r>
      <w:r w:rsidRPr="00B4791C">
        <w:rPr>
          <w:rStyle w:val="default"/>
          <w:rFonts w:cs="FrankRuehl" w:hint="cs"/>
          <w:rtl/>
        </w:rPr>
        <w:t xml:space="preserve"> </w:t>
      </w:r>
      <w:r w:rsidRPr="00B4791C">
        <w:rPr>
          <w:rStyle w:val="default"/>
          <w:rFonts w:cs="FrankRuehl"/>
          <w:rtl/>
        </w:rPr>
        <w:t>–</w:t>
      </w:r>
    </w:p>
    <w:p w:rsidR="009D4DC4" w:rsidRDefault="009D4DC4" w:rsidP="009D4DC4">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 xml:space="preserve">בכל מקום </w:t>
      </w:r>
      <w:r>
        <w:rPr>
          <w:rStyle w:val="default"/>
          <w:rFonts w:cs="FrankRuehl"/>
          <w:rtl/>
        </w:rPr>
        <w:t>–</w:t>
      </w:r>
    </w:p>
    <w:p w:rsidR="00C71FB1" w:rsidRDefault="00C71FB1" w:rsidP="00C71FB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לאחר המילים "משרד הביטחון", "שירות הביטחון הכללי", "המוסד למודיעין ולתפקידים מיוחדים", "מרכזי המחקר הגרעיני שבאחריות הוועדה לאנרגיה אטומית והמכון הביולוגי", "שירות בתי הסוהר", "המשרד להגנת הסביבה", "הרשות להגנה על עדים", יבוא "בישראל";</w:t>
      </w:r>
    </w:p>
    <w:p w:rsidR="00C71FB1" w:rsidRDefault="00C71FB1" w:rsidP="00C71FB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לאחר המילים "שר הביטחון", "השר להגנת הסביבה", "שר הרווחה והשירותים החברתיים", "שר הבינוי והשיכון", יבוא "בישראל";</w:t>
      </w:r>
    </w:p>
    <w:p w:rsidR="00C71FB1" w:rsidRDefault="00C71FB1" w:rsidP="00C71FB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במקום "בגיר ותושב קבע בישראל" יבוא "בגיר וישראלי כהגדרתו בחוק להארכת תוקפן של תקנות שעת חירום (יהודה והשומרון </w:t>
      </w:r>
      <w:r>
        <w:rPr>
          <w:rStyle w:val="default"/>
          <w:rFonts w:cs="FrankRuehl"/>
          <w:rtl/>
        </w:rPr>
        <w:t>–</w:t>
      </w:r>
      <w:r>
        <w:rPr>
          <w:rStyle w:val="default"/>
          <w:rFonts w:cs="FrankRuehl" w:hint="cs"/>
          <w:rtl/>
        </w:rPr>
        <w:t xml:space="preserve"> שיפוט בעבירות ועזרה משפטית), תשכ"ז-1967";</w:t>
      </w:r>
    </w:p>
    <w:p w:rsidR="00C71FB1" w:rsidRDefault="00C71FB1" w:rsidP="009D4D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2 </w:t>
      </w:r>
      <w:r>
        <w:rPr>
          <w:rStyle w:val="default"/>
          <w:rFonts w:cs="FrankRuehl"/>
          <w:rtl/>
        </w:rPr>
        <w:t>–</w:t>
      </w:r>
    </w:p>
    <w:p w:rsidR="00465927" w:rsidRDefault="00C71FB1" w:rsidP="0046592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465927">
        <w:rPr>
          <w:rStyle w:val="default"/>
          <w:rFonts w:cs="FrankRuehl" w:hint="cs"/>
          <w:rtl/>
        </w:rPr>
        <w:t>בהגדרה "אבק מזיק" במקום "כפי שקבע השר" יבוא "כפי שנקבעו בישראל";</w:t>
      </w:r>
    </w:p>
    <w:p w:rsidR="00C71FB1" w:rsidRDefault="00465927" w:rsidP="0046592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בהגדרה "בעל" או "בעלים" של מקרקעין, במקום האמור בה יבוא </w:t>
      </w:r>
      <w:r>
        <w:rPr>
          <w:rStyle w:val="default"/>
          <w:rFonts w:cs="FrankRuehl"/>
          <w:rtl/>
        </w:rPr>
        <w:t>–</w:t>
      </w:r>
      <w:r>
        <w:rPr>
          <w:rStyle w:val="default"/>
          <w:rFonts w:cs="FrankRuehl" w:hint="cs"/>
          <w:rtl/>
        </w:rPr>
        <w:t xml:space="preserve"> "כל אחד מאלה, לפי העניין:</w:t>
      </w:r>
    </w:p>
    <w:p w:rsidR="00465927" w:rsidRDefault="00465927" w:rsidP="00E313E5">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בנכס הרשום במרשם המקרקעין ושאינו בית משותף כמשמעותו בנספח מספר 8 לתקנון (להלן: "בית משותף") </w:t>
      </w:r>
      <w:r>
        <w:rPr>
          <w:rStyle w:val="default"/>
          <w:rFonts w:cs="FrankRuehl"/>
          <w:rtl/>
        </w:rPr>
        <w:t>–</w:t>
      </w:r>
      <w:r>
        <w:rPr>
          <w:rStyle w:val="default"/>
          <w:rFonts w:cs="FrankRuehl" w:hint="cs"/>
          <w:rtl/>
        </w:rPr>
        <w:t xml:space="preserve"> הבעל הרשום או חוכרו;</w:t>
      </w:r>
    </w:p>
    <w:p w:rsidR="00465927" w:rsidRDefault="00465927" w:rsidP="00E313E5">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בנכס הרשום במרשם המקרקעין ושאינו בית משותף, והוא בבעלות משותפת או חכור למספר חוכרים במשותף </w:t>
      </w:r>
      <w:r>
        <w:rPr>
          <w:rStyle w:val="default"/>
          <w:rFonts w:cs="FrankRuehl"/>
          <w:rtl/>
        </w:rPr>
        <w:t>–</w:t>
      </w:r>
      <w:r>
        <w:rPr>
          <w:rStyle w:val="default"/>
          <w:rFonts w:cs="FrankRuehl" w:hint="cs"/>
          <w:rtl/>
        </w:rPr>
        <w:t xml:space="preserve"> בעל רשום או חוכר;</w:t>
      </w:r>
    </w:p>
    <w:p w:rsidR="00465927" w:rsidRDefault="00465927" w:rsidP="00E313E5">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בבית משותף </w:t>
      </w:r>
      <w:r>
        <w:rPr>
          <w:rStyle w:val="default"/>
          <w:rFonts w:cs="FrankRuehl"/>
          <w:rtl/>
        </w:rPr>
        <w:t>–</w:t>
      </w:r>
      <w:r>
        <w:rPr>
          <w:rStyle w:val="default"/>
          <w:rFonts w:cs="FrankRuehl" w:hint="cs"/>
          <w:rtl/>
        </w:rPr>
        <w:t xml:space="preserve"> כל בעלי הדירות בבית המשותף או חוכריהן או נציגות הבית המשותף;</w:t>
      </w:r>
    </w:p>
    <w:p w:rsidR="00465927" w:rsidRDefault="00465927" w:rsidP="00E313E5">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בנכס שאינו רשום במרשם המקרקעין </w:t>
      </w:r>
      <w:r>
        <w:rPr>
          <w:rStyle w:val="default"/>
          <w:rFonts w:cs="FrankRuehl"/>
          <w:rtl/>
        </w:rPr>
        <w:t>–</w:t>
      </w:r>
      <w:r>
        <w:rPr>
          <w:rStyle w:val="default"/>
          <w:rFonts w:cs="FrankRuehl" w:hint="cs"/>
          <w:rtl/>
        </w:rPr>
        <w:t xml:space="preserve"> מי שרשום ברישומי המס לגבי אותו נכס כחייב בגינו בתשלום מס לפי חוק מס קרקעות, </w:t>
      </w:r>
      <w:r w:rsidR="00FC7FE6">
        <w:rPr>
          <w:rStyle w:val="default"/>
          <w:rFonts w:cs="FrankRuehl" w:hint="cs"/>
          <w:rtl/>
        </w:rPr>
        <w:t>מס' 30 לשנת 1955 או לפי חוק מס המבנים והקרקעות בתוך אזורי העיריות, מס' 11 לשנת 1954, לפי העניין, וכן מי שהיה זכאי להירשם ברשימה האמורה מכוח מכר או ירושה;</w:t>
      </w:r>
    </w:p>
    <w:p w:rsidR="00FC7FE6" w:rsidRDefault="00FC7FE6" w:rsidP="00E313E5">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על אף האמור בפסקאות (1) עד (4), בנכס שהוא רכוש ממשלתי כהגדרתו בצו בדבר רכוש ממשלתי (יהודה והשומרון) (מס' 59), התשכ"ז-1967, שטח תפוס לצרכים </w:t>
      </w:r>
      <w:r w:rsidR="00405740">
        <w:rPr>
          <w:rStyle w:val="default"/>
          <w:rFonts w:cs="FrankRuehl" w:hint="cs"/>
          <w:rtl/>
        </w:rPr>
        <w:t xml:space="preserve">צבאיים או נכס נטוש כהגדרתו בצו בדבר נכסים נטושים (רכוש הפרט) (יהודה והשומרון) (מס' 58), התשכ"ז-1967, בין אם הוא רשום במרשם המקרקעין ובין אם לאו </w:t>
      </w:r>
      <w:r w:rsidR="00E313E5">
        <w:rPr>
          <w:rStyle w:val="default"/>
          <w:rFonts w:cs="FrankRuehl"/>
          <w:rtl/>
        </w:rPr>
        <w:t>–</w:t>
      </w:r>
      <w:r w:rsidR="00405740">
        <w:rPr>
          <w:rStyle w:val="default"/>
          <w:rFonts w:cs="FrankRuehl" w:hint="cs"/>
          <w:rtl/>
        </w:rPr>
        <w:t xml:space="preserve"> </w:t>
      </w:r>
      <w:r w:rsidR="00E313E5">
        <w:rPr>
          <w:rStyle w:val="default"/>
          <w:rFonts w:cs="FrankRuehl" w:hint="cs"/>
          <w:rtl/>
        </w:rPr>
        <w:t>הממונה על הרכוש הממשלתי לענין הרכוש הממשלתי והשטח התפוס או הממונה על הנכסים הנטושים לענין נכס נטוש, לפי הענין, או מי שמוסמך לכך מטעמו;</w:t>
      </w:r>
    </w:p>
    <w:p w:rsidR="00E313E5" w:rsidRDefault="00E313E5" w:rsidP="004E196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בהגדרה "הוועדה" לאחר "שמונתה" יבוא "בישראל", ולאחר המילים "סעיף 42" יבוא "לחוק זה כפי תוקפו בישראל מעת לעת;";</w:t>
      </w:r>
    </w:p>
    <w:p w:rsidR="00E313E5" w:rsidRDefault="00E313E5" w:rsidP="004E196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בהגדרה "חוק הגנת הסביבה" לאחר "התשע"א-2011" יבוא "כפי תוקפו לפי הנספח";</w:t>
      </w:r>
    </w:p>
    <w:p w:rsidR="00E313E5" w:rsidRDefault="00E313E5" w:rsidP="004E1962">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בהגדרה "חוק שמירת הניקיון" בסופה יבוא "כפי תוקפו לפי הנספח";</w:t>
      </w:r>
    </w:p>
    <w:p w:rsidR="00E313E5" w:rsidRDefault="00E313E5" w:rsidP="004E1962">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בהגדרה "יום התחילה" במקום האמור בה יבוא "90 ימים מיום חתימתו של צו זה";</w:t>
      </w:r>
    </w:p>
    <w:p w:rsidR="00E313E5" w:rsidRDefault="00E313E5" w:rsidP="004E1962">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בהגדרה "מעבדת אנליזה", המילים "מחוץ לישראל" יימחקו, ובמקום המילים "סעיף 19(ב)" יבוא "חוק זה כפי תוקפו בישראל מעת לעת";</w:t>
      </w:r>
    </w:p>
    <w:p w:rsidR="00E313E5" w:rsidRDefault="00E313E5" w:rsidP="004E1962">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sidR="004E1962">
        <w:rPr>
          <w:rStyle w:val="default"/>
          <w:rFonts w:cs="FrankRuehl" w:hint="cs"/>
          <w:rtl/>
        </w:rPr>
        <w:t xml:space="preserve">בהגדרה "מקום ציבורי" </w:t>
      </w:r>
      <w:r w:rsidR="004E1962">
        <w:rPr>
          <w:rStyle w:val="default"/>
          <w:rFonts w:cs="FrankRuehl"/>
          <w:rtl/>
        </w:rPr>
        <w:t>–</w:t>
      </w:r>
    </w:p>
    <w:p w:rsidR="004E1962" w:rsidRDefault="004E1962" w:rsidP="004E1962">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(3), במקום האמור בה יבוא "דיור מוגן לקשישים, מקום המשמש או נועד לשמש, כולו או חלקו, מקום מגורים או מקום איכסון לילדים, לזקנים, לבעלי מום גופני או ללוקים בשכלם, כשהם מחוץ למשפחתם, למעט משפחה אומנת שאושרה בידי מי ששר הרווחה והשירותים החברתיים בישראל הסמיכו לכך, ולרבות מעון לסטודנטים, לתלמידים ולעובדים, וכן מעון או מעון נעול שנקבעו או שהוכרזו לפי חוק הנוער (שפיטה, ענישה ודרכי טיפול), התשל"א-1971;</w:t>
      </w:r>
    </w:p>
    <w:p w:rsidR="004E1962" w:rsidRDefault="004E1962" w:rsidP="004E1962">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(4), במקום "כהגדרתו בחוק שירותי תיירות, התשל"ו-1976" יבוא "לרבות פנסיון, בית מרגוע, בית אירוח וכל מקום כיוצא באלה שבו מספקים או מציעים לספק, בתמורה, שירותי לינה לתשעה אנשים או יותר בעת ובעונה אחת";</w:t>
      </w:r>
    </w:p>
    <w:p w:rsidR="004E1962" w:rsidRDefault="004E1962" w:rsidP="004E1962">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(5), לאחר "מוסד רפואי כהגדרתו בחוק זכויות החולה, התשנ"ו-1996" יבוא "כפי תוקפו בתקנון זה";</w:t>
      </w:r>
    </w:p>
    <w:p w:rsidR="004E1962" w:rsidRDefault="004E1962" w:rsidP="004E1962">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בפסקה (8), במקום "כפי שקבע השר, באישור ועדת הפנים והגנת הסביבה של הכנסת" יבוא "כפי שנקבעו בישראל לפי חוק זה כפי תוקפו בישראל מעת לעת.";</w:t>
      </w:r>
    </w:p>
    <w:p w:rsidR="004E1962" w:rsidRDefault="004E1962" w:rsidP="004E1962">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בהגדרה "הקרן לשמירת הניקיון" בסופה יבוא "כפי תוקפו בנספח";</w:t>
      </w:r>
    </w:p>
    <w:p w:rsidR="004E1962" w:rsidRDefault="004E1962" w:rsidP="009D4DC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7A30DD">
        <w:rPr>
          <w:rStyle w:val="default"/>
          <w:rFonts w:cs="FrankRuehl" w:hint="cs"/>
          <w:rtl/>
        </w:rPr>
        <w:t>בסעיף 3(ב) במקום "והשר קבעו בצו" יבוא "כפי שנקבע בצו בישראל";</w:t>
      </w:r>
    </w:p>
    <w:p w:rsidR="007A30DD" w:rsidRDefault="007A30DD" w:rsidP="009D4DC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5(א), במקום "עשר שנים מיום התחילה" יבוא "עד ליום 1 באוגוסט 2021";</w:t>
      </w:r>
    </w:p>
    <w:p w:rsidR="007A30DD" w:rsidRDefault="007A30DD" w:rsidP="009D4DC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75643E">
        <w:rPr>
          <w:rStyle w:val="default"/>
          <w:rFonts w:cs="FrankRuehl" w:hint="cs"/>
          <w:rtl/>
        </w:rPr>
        <w:t xml:space="preserve">בסעיף 6(א), במקום "עשר שנים מיום התחילה" יבוא </w:t>
      </w:r>
      <w:r w:rsidR="009A2E8C">
        <w:rPr>
          <w:rStyle w:val="default"/>
          <w:rFonts w:cs="FrankRuehl" w:hint="cs"/>
          <w:rtl/>
        </w:rPr>
        <w:t>"עד ליום 1 באוגוסט 2021";</w:t>
      </w:r>
    </w:p>
    <w:p w:rsidR="009A2E8C" w:rsidRDefault="009A2E8C" w:rsidP="009D4DC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סעיף 7 יימחק;</w:t>
      </w:r>
    </w:p>
    <w:p w:rsidR="009A2E8C" w:rsidRDefault="009A2E8C" w:rsidP="009D4DC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2D4638">
        <w:rPr>
          <w:rStyle w:val="default"/>
          <w:rFonts w:cs="FrankRuehl" w:hint="cs"/>
          <w:rtl/>
        </w:rPr>
        <w:t>סעיף 14(ב)(2) יימחק, ואולם אין בהוראה זו כדי לגרוע מתחולת חקיקת משנה שנקבעה בישראל לעניין זה;</w:t>
      </w:r>
    </w:p>
    <w:p w:rsidR="002D4638" w:rsidRDefault="002D4638" w:rsidP="009D4DC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7442D0">
        <w:rPr>
          <w:rStyle w:val="default"/>
          <w:rFonts w:cs="FrankRuehl" w:hint="cs"/>
          <w:rtl/>
        </w:rPr>
        <w:t>בסעיף 15(א), בסופו יבוא "בישראל";</w:t>
      </w:r>
    </w:p>
    <w:p w:rsidR="007442D0" w:rsidRDefault="007442D0" w:rsidP="009D4DC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בסעיף 16 </w:t>
      </w:r>
      <w:r>
        <w:rPr>
          <w:rStyle w:val="default"/>
          <w:rFonts w:cs="FrankRuehl"/>
          <w:rtl/>
        </w:rPr>
        <w:t>–</w:t>
      </w:r>
    </w:p>
    <w:p w:rsidR="007442D0" w:rsidRDefault="007442D0" w:rsidP="007442D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(א)(2) המילים "השר רשאי לקבוע כי רק מבקש שהוא קבלן רשום לענף או לסיווג שקבע, ממלא אחר תנאי הרישום הנדרש לפי פסקה זו" יימחקו, ואולם אין בהוראה זו כדי לגרוע מתחולת חקיקת משנה שנקבעה בישראל לעניין זה;</w:t>
      </w:r>
    </w:p>
    <w:p w:rsidR="007442D0" w:rsidRDefault="007442D0" w:rsidP="009D4DC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בסעיף 17 </w:t>
      </w:r>
      <w:r>
        <w:rPr>
          <w:rStyle w:val="default"/>
          <w:rFonts w:cs="FrankRuehl"/>
          <w:rtl/>
        </w:rPr>
        <w:t>–</w:t>
      </w:r>
    </w:p>
    <w:p w:rsidR="007442D0" w:rsidRDefault="007442D0" w:rsidP="007442D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בסופו יבוא "על יחסי עובד מעביד לפי סעיף זה תחול פקודת הבטיחות בעבודה [נוסח חדש], התש"ל-1970 כפי תוקפה בישראל מעת לעת.";</w:t>
      </w:r>
    </w:p>
    <w:p w:rsidR="007442D0" w:rsidRDefault="007442D0" w:rsidP="009D4DC4">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בסעיף 18(2), אחרי "בחוק המועצה להשכלה גבוהה, התשי"ח-1958" יבוא "כפי תוקפו בישראל, או כפי משמעותו בתקנון" ואחרי המילים "מחוץ לישראל" יבוא "והאזור";</w:t>
      </w:r>
    </w:p>
    <w:p w:rsidR="007442D0" w:rsidRDefault="007442D0" w:rsidP="009D4DC4">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בסעיף 19 </w:t>
      </w:r>
      <w:r>
        <w:rPr>
          <w:rStyle w:val="default"/>
          <w:rFonts w:cs="FrankRuehl"/>
          <w:rtl/>
        </w:rPr>
        <w:t>–</w:t>
      </w:r>
    </w:p>
    <w:p w:rsidR="007442D0" w:rsidRDefault="007442D0" w:rsidP="00B4565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(א)(1), אחרי "בישראל" יבוא "או ברשות מקומית";</w:t>
      </w:r>
    </w:p>
    <w:p w:rsidR="00B4565B" w:rsidRDefault="00B4565B" w:rsidP="00B4565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(ב) יימחק, ואולם אם הכיר המנהל במעבדה מחוץ לישראל, תהיה ההכרה תקפה גם ברשות מקומית;</w:t>
      </w:r>
    </w:p>
    <w:p w:rsidR="00B4565B" w:rsidRDefault="00B4565B" w:rsidP="009D4DC4">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בסעיף 20 </w:t>
      </w:r>
      <w:r>
        <w:rPr>
          <w:rStyle w:val="default"/>
          <w:rFonts w:cs="FrankRuehl"/>
          <w:rtl/>
        </w:rPr>
        <w:t>–</w:t>
      </w:r>
    </w:p>
    <w:p w:rsidR="00B4565B" w:rsidRDefault="00B4565B" w:rsidP="00B4565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(א)(1), אחרי "בישראל" יבוא "או ברשות מקומית";</w:t>
      </w:r>
    </w:p>
    <w:p w:rsidR="00B4565B" w:rsidRDefault="00B4565B" w:rsidP="00B4565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(ב)(3), במקום "כפי שקבע השר" יבוא "כפי שנקבע בישראל";</w:t>
      </w:r>
    </w:p>
    <w:p w:rsidR="00B4565B" w:rsidRDefault="00B4565B" w:rsidP="009D4DC4">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בסעיף 22, אחרי "שמתקיימים בו כל אלה" יבוא "ובלבד שקיבל הסכמתו של קצין מטה איכות הסביבה במינהל האזרחי לכך";</w:t>
      </w:r>
    </w:p>
    <w:p w:rsidR="00B4565B" w:rsidRDefault="00B4565B" w:rsidP="009D4DC4">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סעיף 23(א) יימחק, ואולם אין בהוראה זו כדי לגרוע מתחולת חקיקת משנה שנקבעה בישראל לעניין זה;</w:t>
      </w:r>
    </w:p>
    <w:p w:rsidR="00B4565B" w:rsidRDefault="00B4565B" w:rsidP="009D4DC4">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sidR="00991827">
        <w:rPr>
          <w:rStyle w:val="default"/>
          <w:rFonts w:cs="FrankRuehl" w:hint="cs"/>
          <w:rtl/>
        </w:rPr>
        <w:t>סעיף 25(ג) יימחק, ואולם אין בהוראה זו כדי לגרוע מתחולת חקיקת משנה שנקבעה בישראל לעניין זה;</w:t>
      </w:r>
    </w:p>
    <w:p w:rsidR="00991827" w:rsidRDefault="00991827" w:rsidP="009D4DC4">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בסעיף 33(א), אחרי פסקה (3) יבוא:</w:t>
      </w:r>
    </w:p>
    <w:p w:rsidR="00991827" w:rsidRDefault="00991827" w:rsidP="00991827">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תחולת רישיון שניתן לעוסק לפי תקנון זה בתחומי רשות מקומית בלבד.";</w:t>
      </w:r>
    </w:p>
    <w:p w:rsidR="00991827" w:rsidRDefault="00991827" w:rsidP="009D4DC4">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סעיפים 34(ד) ו-(ה) יימחקו, ואולם אין בהוראה זו כדי לגרוע מתחולת חקיקת משנה שנקבעה בישראל לעניין זה;</w:t>
      </w:r>
    </w:p>
    <w:p w:rsidR="00991827" w:rsidRDefault="00991827" w:rsidP="009D4DC4">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sidR="009F29CA">
        <w:rPr>
          <w:rStyle w:val="default"/>
          <w:rFonts w:cs="FrankRuehl" w:hint="cs"/>
          <w:rtl/>
        </w:rPr>
        <w:t>בסעיף 35, המילים "השר רשאי לקבוע צורות של פרסומת שיש בהן כדי להטעות" יימחקו, ואולם אין בהוראה זו כדי לגרוע מתחולת חקיקת משנה שנקבעה בישראל לעניין זה;</w:t>
      </w:r>
    </w:p>
    <w:p w:rsidR="009F29CA" w:rsidRDefault="009F29CA" w:rsidP="009D4DC4">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sidR="00A37D30">
        <w:rPr>
          <w:rStyle w:val="default"/>
          <w:rFonts w:cs="FrankRuehl" w:hint="cs"/>
          <w:rtl/>
        </w:rPr>
        <w:t>סעיף 36(ב) יימחק, ואולם אין בהוראה זו כדי לגרוע מתחולת חקיקת משנה שנקבעה בישראל לעניין זה;</w:t>
      </w:r>
    </w:p>
    <w:p w:rsidR="00A37D30" w:rsidRDefault="00A37D30" w:rsidP="009D4DC4">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בסעיף 40(א) המילים "השר רשאי לקבוע הוראות לעניין הובלת אסבסט לשם הבטחת קיומן של מטרות חוק זה" יימחקו, ואולם אין בהוראה זו כדי לגרוע מתחולת חקיקת משנה שנקבעה בישראל לעניין זה;</w:t>
      </w:r>
    </w:p>
    <w:p w:rsidR="00A37D30" w:rsidRDefault="00A37D30" w:rsidP="009D4DC4">
      <w:pPr>
        <w:pStyle w:val="P00"/>
        <w:spacing w:before="72"/>
        <w:ind w:left="1021" w:right="1134"/>
        <w:rPr>
          <w:rStyle w:val="default"/>
          <w:rFonts w:cs="FrankRuehl"/>
          <w:rtl/>
        </w:rPr>
      </w:pPr>
      <w:r>
        <w:rPr>
          <w:rStyle w:val="default"/>
          <w:rFonts w:cs="FrankRuehl" w:hint="cs"/>
          <w:rtl/>
        </w:rPr>
        <w:t>(22)</w:t>
      </w:r>
      <w:r>
        <w:rPr>
          <w:rStyle w:val="default"/>
          <w:rFonts w:cs="FrankRuehl"/>
          <w:rtl/>
        </w:rPr>
        <w:tab/>
      </w:r>
      <w:r w:rsidR="007A5F2A">
        <w:rPr>
          <w:rStyle w:val="default"/>
          <w:rFonts w:cs="FrankRuehl" w:hint="cs"/>
          <w:rtl/>
        </w:rPr>
        <w:t>סעיפים 42 עד 48 יימחקו, ואולם לא יהיה בכך כדי לגרוע מכל תפקיד או סמכות שניתנה לוועדה בישראל;</w:t>
      </w:r>
    </w:p>
    <w:p w:rsidR="007A5F2A" w:rsidRDefault="007A5F2A" w:rsidP="009D4DC4">
      <w:pPr>
        <w:pStyle w:val="P00"/>
        <w:spacing w:before="72"/>
        <w:ind w:left="1021"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 xml:space="preserve">בסעיף 49 </w:t>
      </w:r>
      <w:r>
        <w:rPr>
          <w:rStyle w:val="default"/>
          <w:rFonts w:cs="FrankRuehl"/>
          <w:rtl/>
        </w:rPr>
        <w:t>–</w:t>
      </w:r>
    </w:p>
    <w:p w:rsidR="007A5F2A" w:rsidRDefault="007A5F2A" w:rsidP="007A5F2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(ד), במקום המילים "שר הביטחון" יבוא "מנכ"ל משרד הביטחון", ובמקום המילים "השר" יבוא "מנכ"ל המשרד להגנת הסביבה";</w:t>
      </w:r>
    </w:p>
    <w:p w:rsidR="007A5F2A" w:rsidRDefault="007A5F2A" w:rsidP="007A5F2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(ו), אחרי "לקרן לשמירת הניקיון" יבוא "כמשמעותה לפי תקנון זה";</w:t>
      </w:r>
    </w:p>
    <w:p w:rsidR="007A5F2A" w:rsidRDefault="007A5F2A" w:rsidP="009D4DC4">
      <w:pPr>
        <w:pStyle w:val="P00"/>
        <w:spacing w:before="72"/>
        <w:ind w:left="1021"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סעיף 51 יימחק, ואולם מי שהוסמך כפקח בישראל לפי הוראות סעיף 51, יהיו נתונות לו הסמכויות שנקבעו לפי החוק בישראל בתחום רשות מקומית;</w:t>
      </w:r>
    </w:p>
    <w:p w:rsidR="007A5F2A" w:rsidRDefault="007A5F2A" w:rsidP="009D4DC4">
      <w:pPr>
        <w:pStyle w:val="P00"/>
        <w:spacing w:before="72"/>
        <w:ind w:left="1021"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סעיף 56 יימחק, ואולם אין בהוראה זו כדי לגרוע מתחולת חקיקת משנה שנקבעה בישראל לעניין זה;</w:t>
      </w:r>
    </w:p>
    <w:p w:rsidR="007A5F2A" w:rsidRDefault="007A5F2A" w:rsidP="009D4DC4">
      <w:pPr>
        <w:pStyle w:val="P00"/>
        <w:spacing w:before="72"/>
        <w:ind w:left="1021"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סעיף 62(ב) יימחק, ואולם אין בהוראה זו כדי לגרוע מתחולת חקיקת משנה שנקבעה בישראל לעניין זה;</w:t>
      </w:r>
    </w:p>
    <w:p w:rsidR="007A5F2A" w:rsidRDefault="007A5F2A" w:rsidP="009D4DC4">
      <w:pPr>
        <w:pStyle w:val="P00"/>
        <w:spacing w:before="72"/>
        <w:ind w:left="1021"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סעיף 64(ג) יימחק;</w:t>
      </w:r>
    </w:p>
    <w:p w:rsidR="007A5F2A" w:rsidRDefault="007A5F2A" w:rsidP="009D4DC4">
      <w:pPr>
        <w:pStyle w:val="P00"/>
        <w:spacing w:before="72"/>
        <w:ind w:left="1021"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בסעיף 67, במקום "בית משפט לעניינים מנהליים" יבוא "בית משפט לעניינים מקומיים של ערכאת הערעור";</w:t>
      </w:r>
    </w:p>
    <w:p w:rsidR="007A5F2A" w:rsidRDefault="007A5F2A" w:rsidP="009D4DC4">
      <w:pPr>
        <w:pStyle w:val="P00"/>
        <w:spacing w:before="72"/>
        <w:ind w:left="1021"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סעיף 71 יימחק, ואולם אין בהוראה זו כדי לגרוע מתחולת חקיקת משנה שנקבעה בישראל לעניין זה;</w:t>
      </w:r>
    </w:p>
    <w:p w:rsidR="007A5F2A" w:rsidRDefault="007A5F2A" w:rsidP="009D4DC4">
      <w:pPr>
        <w:pStyle w:val="P00"/>
        <w:spacing w:before="72"/>
        <w:ind w:left="1021" w:right="1134"/>
        <w:rPr>
          <w:rStyle w:val="default"/>
          <w:rFonts w:cs="FrankRuehl"/>
          <w:rtl/>
        </w:rPr>
      </w:pPr>
      <w:r>
        <w:rPr>
          <w:rStyle w:val="default"/>
          <w:rFonts w:cs="FrankRuehl" w:hint="cs"/>
          <w:rtl/>
        </w:rPr>
        <w:t>(30)</w:t>
      </w:r>
      <w:r>
        <w:rPr>
          <w:rStyle w:val="default"/>
          <w:rFonts w:cs="FrankRuehl"/>
          <w:rtl/>
        </w:rPr>
        <w:tab/>
      </w:r>
      <w:r w:rsidR="00931950">
        <w:rPr>
          <w:rStyle w:val="default"/>
          <w:rFonts w:cs="FrankRuehl" w:hint="cs"/>
          <w:rtl/>
        </w:rPr>
        <w:t>בסעיף 72, לאחר המילה "הניקיון", יבוא: "כמשמעותה בתקנון זה, והכספים שנגבו ינוהלו באופן נפרד ומובחן, וישמשו לתועלת האזור";</w:t>
      </w:r>
    </w:p>
    <w:p w:rsidR="00931950" w:rsidRDefault="00931950" w:rsidP="009D4DC4">
      <w:pPr>
        <w:pStyle w:val="P00"/>
        <w:spacing w:before="72"/>
        <w:ind w:left="1021" w:right="1134"/>
        <w:rPr>
          <w:rStyle w:val="default"/>
          <w:rFonts w:cs="FrankRuehl"/>
          <w:rtl/>
        </w:rPr>
      </w:pPr>
      <w:r>
        <w:rPr>
          <w:rStyle w:val="default"/>
          <w:rFonts w:cs="FrankRuehl" w:hint="cs"/>
          <w:rtl/>
        </w:rPr>
        <w:t>(31)</w:t>
      </w:r>
      <w:r>
        <w:rPr>
          <w:rStyle w:val="default"/>
          <w:rFonts w:cs="FrankRuehl"/>
          <w:rtl/>
        </w:rPr>
        <w:tab/>
      </w:r>
      <w:r w:rsidR="00585FE3">
        <w:rPr>
          <w:rStyle w:val="default"/>
          <w:rFonts w:cs="FrankRuehl" w:hint="cs"/>
          <w:rtl/>
        </w:rPr>
        <w:t>האמור בסעיף 73 יימחק, ובמקומו יבוא: "</w:t>
      </w:r>
      <w:r w:rsidR="00465AE1">
        <w:rPr>
          <w:rStyle w:val="default"/>
          <w:rFonts w:cs="FrankRuehl" w:hint="cs"/>
          <w:rtl/>
        </w:rPr>
        <w:t xml:space="preserve">קנס, </w:t>
      </w:r>
      <w:r w:rsidR="009D43ED">
        <w:rPr>
          <w:rStyle w:val="default"/>
          <w:rFonts w:cs="FrankRuehl" w:hint="cs"/>
          <w:rtl/>
        </w:rPr>
        <w:t>היטל או עיצום כספי בגין פעילות באזור ייראו לעניין תקנון זה כמס שהוטל בישראל.";</w:t>
      </w:r>
    </w:p>
    <w:p w:rsidR="009D43ED" w:rsidRDefault="009D43ED" w:rsidP="009D4DC4">
      <w:pPr>
        <w:pStyle w:val="P00"/>
        <w:spacing w:before="72"/>
        <w:ind w:left="1021"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סעיף 74 יימחק;</w:t>
      </w:r>
    </w:p>
    <w:p w:rsidR="009D43ED" w:rsidRDefault="009D43ED" w:rsidP="009D4DC4">
      <w:pPr>
        <w:pStyle w:val="P00"/>
        <w:spacing w:before="72"/>
        <w:ind w:left="1021"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סעיפים 78 ו-79 יימחקו, ואולם אין בהוראה זו כדי לגרוע מתחולת חקיקת משנה שנקבעה בישראל לעניין זה;</w:t>
      </w:r>
    </w:p>
    <w:p w:rsidR="009D43ED" w:rsidRDefault="009D43ED" w:rsidP="009D4DC4">
      <w:pPr>
        <w:pStyle w:val="P00"/>
        <w:spacing w:before="72"/>
        <w:ind w:left="1021"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סעיפים 80 ו-81 יימחקו;</w:t>
      </w:r>
    </w:p>
    <w:p w:rsidR="009D43ED" w:rsidRDefault="009D43ED" w:rsidP="009D4DC4">
      <w:pPr>
        <w:pStyle w:val="P00"/>
        <w:spacing w:before="72"/>
        <w:ind w:left="1021"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 xml:space="preserve">בסעיף 82 </w:t>
      </w:r>
      <w:r>
        <w:rPr>
          <w:rStyle w:val="default"/>
          <w:rFonts w:cs="FrankRuehl"/>
          <w:rtl/>
        </w:rPr>
        <w:t>–</w:t>
      </w:r>
    </w:p>
    <w:p w:rsidR="009D43ED" w:rsidRDefault="009D43ED" w:rsidP="009D43E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המילים "התשע"א-2011", יבוא: "כפי תוקפו בתקנון";</w:t>
      </w:r>
    </w:p>
    <w:p w:rsidR="009D43ED" w:rsidRDefault="009D43ED" w:rsidP="009D43E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(2) יימחק;</w:t>
      </w:r>
    </w:p>
    <w:p w:rsidR="009D43ED" w:rsidRDefault="009D43ED" w:rsidP="009D4DC4">
      <w:pPr>
        <w:pStyle w:val="P00"/>
        <w:spacing w:before="72"/>
        <w:ind w:left="1021"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 xml:space="preserve">בסעיף 83 </w:t>
      </w:r>
      <w:r>
        <w:rPr>
          <w:rStyle w:val="default"/>
          <w:rFonts w:cs="FrankRuehl"/>
          <w:rtl/>
        </w:rPr>
        <w:t>–</w:t>
      </w:r>
    </w:p>
    <w:p w:rsidR="009D43ED" w:rsidRDefault="009D43ED" w:rsidP="00C4104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C41045">
        <w:rPr>
          <w:rStyle w:val="default"/>
          <w:rFonts w:cs="FrankRuehl" w:hint="cs"/>
          <w:rtl/>
        </w:rPr>
        <w:t>אחרי המילים "התשע"א-2011", יבוא: "כפי תוקפו בתקנון";</w:t>
      </w:r>
    </w:p>
    <w:p w:rsidR="00C41045" w:rsidRDefault="00C41045" w:rsidP="00C4104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(2) יימחק;</w:t>
      </w:r>
    </w:p>
    <w:p w:rsidR="00C41045" w:rsidRDefault="00C41045" w:rsidP="009D4DC4">
      <w:pPr>
        <w:pStyle w:val="P00"/>
        <w:spacing w:before="72"/>
        <w:ind w:left="1021"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סעיפים 84 ו-85 יימחקו.</w:t>
      </w:r>
    </w:p>
    <w:p w:rsidR="00E16D99" w:rsidRPr="006E7C5E" w:rsidRDefault="00E16D99" w:rsidP="00FA7611">
      <w:pPr>
        <w:pStyle w:val="P00"/>
        <w:spacing w:before="0"/>
        <w:ind w:left="624" w:right="1134"/>
        <w:rPr>
          <w:rStyle w:val="default"/>
          <w:rFonts w:cs="FrankRuehl" w:hint="cs"/>
          <w:vanish/>
          <w:color w:val="FF0000"/>
          <w:sz w:val="20"/>
          <w:szCs w:val="20"/>
          <w:shd w:val="clear" w:color="auto" w:fill="FFFF99"/>
          <w:rtl/>
        </w:rPr>
      </w:pPr>
      <w:bookmarkStart w:id="1081" w:name="Rov1020"/>
      <w:r w:rsidRPr="006E7C5E">
        <w:rPr>
          <w:rStyle w:val="default"/>
          <w:rFonts w:cs="FrankRuehl" w:hint="cs"/>
          <w:vanish/>
          <w:color w:val="FF0000"/>
          <w:sz w:val="20"/>
          <w:szCs w:val="20"/>
          <w:shd w:val="clear" w:color="auto" w:fill="FFFF99"/>
          <w:rtl/>
        </w:rPr>
        <w:t>מיום 1.3.2002</w:t>
      </w:r>
    </w:p>
    <w:p w:rsidR="00E16D99" w:rsidRPr="006E7C5E" w:rsidRDefault="00E16D99"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145) תשס"ב-2002</w:t>
      </w:r>
    </w:p>
    <w:p w:rsidR="00E16D99" w:rsidRPr="006E7C5E" w:rsidRDefault="00E16D99"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סעיפים קטנים 3(א1), 3(א2)</w:t>
      </w:r>
    </w:p>
    <w:p w:rsidR="001B30F0" w:rsidRPr="006E7C5E" w:rsidRDefault="001B30F0" w:rsidP="00FA7611">
      <w:pPr>
        <w:pStyle w:val="P00"/>
        <w:spacing w:before="0"/>
        <w:ind w:left="624" w:right="1134"/>
        <w:rPr>
          <w:rStyle w:val="default"/>
          <w:rFonts w:cs="FrankRuehl" w:hint="cs"/>
          <w:vanish/>
          <w:sz w:val="20"/>
          <w:szCs w:val="20"/>
          <w:shd w:val="clear" w:color="auto" w:fill="FFFF99"/>
          <w:rtl/>
        </w:rPr>
      </w:pPr>
    </w:p>
    <w:p w:rsidR="001B30F0" w:rsidRPr="006E7C5E" w:rsidRDefault="001B30F0" w:rsidP="00FA7611">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14.2.2003</w:t>
      </w:r>
    </w:p>
    <w:p w:rsidR="001B30F0" w:rsidRPr="006E7C5E" w:rsidRDefault="001B30F0" w:rsidP="00FA7611">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147) תשס"ג-2002</w:t>
      </w:r>
    </w:p>
    <w:p w:rsidR="001B30F0" w:rsidRPr="006E7C5E" w:rsidRDefault="001B30F0"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3(ז1)</w:t>
      </w:r>
    </w:p>
    <w:p w:rsidR="00D82C3A" w:rsidRPr="006E7C5E" w:rsidRDefault="00D82C3A" w:rsidP="00FA7611">
      <w:pPr>
        <w:pStyle w:val="P00"/>
        <w:spacing w:before="0"/>
        <w:ind w:left="624" w:right="1134"/>
        <w:rPr>
          <w:rStyle w:val="default"/>
          <w:rFonts w:cs="FrankRuehl" w:hint="cs"/>
          <w:vanish/>
          <w:sz w:val="20"/>
          <w:szCs w:val="20"/>
          <w:shd w:val="clear" w:color="auto" w:fill="FFFF99"/>
          <w:rtl/>
        </w:rPr>
      </w:pPr>
    </w:p>
    <w:p w:rsidR="00D82C3A" w:rsidRPr="006E7C5E" w:rsidRDefault="00D82C3A" w:rsidP="00FA7611">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19.5.2008</w:t>
      </w:r>
    </w:p>
    <w:p w:rsidR="00D82C3A" w:rsidRPr="006E7C5E" w:rsidRDefault="00D82C3A"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180) תשס"ח-2008</w:t>
      </w:r>
    </w:p>
    <w:p w:rsidR="00D82C3A" w:rsidRPr="006E7C5E" w:rsidRDefault="00D82C3A" w:rsidP="00FA7611">
      <w:pPr>
        <w:pStyle w:val="P00"/>
        <w:spacing w:before="0"/>
        <w:ind w:left="624" w:right="1134"/>
        <w:rPr>
          <w:rStyle w:val="default"/>
          <w:rFonts w:cs="FrankRuehl" w:hint="cs"/>
          <w:vanish/>
          <w:szCs w:val="20"/>
          <w:shd w:val="clear" w:color="auto" w:fill="FFFF99"/>
          <w:rtl/>
        </w:rPr>
      </w:pPr>
      <w:hyperlink r:id="rId394"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5237</w:t>
      </w:r>
    </w:p>
    <w:p w:rsidR="00D82C3A" w:rsidRPr="006E7C5E" w:rsidRDefault="00D82C3A" w:rsidP="00FA7611">
      <w:pPr>
        <w:pStyle w:val="P00"/>
        <w:spacing w:before="0"/>
        <w:ind w:left="624" w:right="1134"/>
        <w:rPr>
          <w:rStyle w:val="default"/>
          <w:rFonts w:cs="FrankRuehl" w:hint="cs"/>
          <w:vanish/>
          <w:szCs w:val="20"/>
          <w:shd w:val="clear" w:color="auto" w:fill="FFFF99"/>
          <w:rtl/>
        </w:rPr>
      </w:pPr>
      <w:r w:rsidRPr="006E7C5E">
        <w:rPr>
          <w:rStyle w:val="default"/>
          <w:rFonts w:cs="FrankRuehl" w:hint="cs"/>
          <w:b/>
          <w:bCs/>
          <w:vanish/>
          <w:szCs w:val="20"/>
          <w:shd w:val="clear" w:color="auto" w:fill="FFFF99"/>
          <w:rtl/>
        </w:rPr>
        <w:t>הוספת סעיף קטן 3(ט)</w:t>
      </w:r>
    </w:p>
    <w:p w:rsidR="00AE31BB" w:rsidRPr="006E7C5E" w:rsidRDefault="00AE31BB" w:rsidP="00AE31BB">
      <w:pPr>
        <w:pStyle w:val="P00"/>
        <w:spacing w:before="0"/>
        <w:ind w:left="624" w:right="1134"/>
        <w:rPr>
          <w:rStyle w:val="default"/>
          <w:rFonts w:cs="FrankRuehl" w:hint="cs"/>
          <w:vanish/>
          <w:sz w:val="20"/>
          <w:szCs w:val="20"/>
          <w:shd w:val="clear" w:color="auto" w:fill="FFFF99"/>
          <w:rtl/>
        </w:rPr>
      </w:pPr>
    </w:p>
    <w:p w:rsidR="00AE31BB" w:rsidRPr="006E7C5E" w:rsidRDefault="00AE31BB" w:rsidP="00AE31BB">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1.9.2009</w:t>
      </w:r>
    </w:p>
    <w:p w:rsidR="00AE31BB" w:rsidRPr="006E7C5E" w:rsidRDefault="00AE31BB" w:rsidP="00AE31BB">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197) תשס"ט-2009</w:t>
      </w:r>
    </w:p>
    <w:p w:rsidR="00AE31BB" w:rsidRPr="006E7C5E" w:rsidRDefault="00AE31BB" w:rsidP="00AE31BB">
      <w:pPr>
        <w:pStyle w:val="P00"/>
        <w:spacing w:before="0"/>
        <w:ind w:left="624" w:right="1134"/>
        <w:rPr>
          <w:rStyle w:val="default"/>
          <w:rFonts w:cs="FrankRuehl" w:hint="cs"/>
          <w:vanish/>
          <w:sz w:val="20"/>
          <w:szCs w:val="20"/>
          <w:shd w:val="clear" w:color="auto" w:fill="FFFF99"/>
          <w:rtl/>
        </w:rPr>
      </w:pPr>
      <w:hyperlink r:id="rId395" w:history="1">
        <w:r w:rsidRPr="006E7C5E">
          <w:rPr>
            <w:rStyle w:val="Hyperlink"/>
            <w:rFonts w:cs="FrankRuehl" w:hint="cs"/>
            <w:vanish/>
            <w:szCs w:val="20"/>
            <w:shd w:val="clear" w:color="auto" w:fill="FFFF99"/>
            <w:rtl/>
          </w:rPr>
          <w:t>קובץ המנשרים מס' 233</w:t>
        </w:r>
      </w:hyperlink>
      <w:r w:rsidRPr="006E7C5E">
        <w:rPr>
          <w:rStyle w:val="default"/>
          <w:rFonts w:cs="FrankRuehl" w:hint="cs"/>
          <w:vanish/>
          <w:sz w:val="20"/>
          <w:szCs w:val="20"/>
          <w:shd w:val="clear" w:color="auto" w:fill="FFFF99"/>
          <w:rtl/>
        </w:rPr>
        <w:t xml:space="preserve"> מחודש נובמבר 2009 עמ' 5854</w:t>
      </w:r>
    </w:p>
    <w:p w:rsidR="00AE31BB" w:rsidRPr="006E7C5E" w:rsidRDefault="00AE31BB" w:rsidP="00AE31BB">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w:t>
      </w:r>
    </w:p>
    <w:p w:rsidR="006726DB" w:rsidRPr="006E7C5E" w:rsidRDefault="006726DB" w:rsidP="006726DB">
      <w:pPr>
        <w:pStyle w:val="P00"/>
        <w:spacing w:before="0"/>
        <w:ind w:left="624" w:right="1134"/>
        <w:rPr>
          <w:rStyle w:val="default"/>
          <w:rFonts w:cs="FrankRuehl" w:hint="cs"/>
          <w:vanish/>
          <w:sz w:val="20"/>
          <w:szCs w:val="20"/>
          <w:shd w:val="clear" w:color="auto" w:fill="FFFF99"/>
          <w:rtl/>
        </w:rPr>
      </w:pPr>
    </w:p>
    <w:p w:rsidR="006726DB" w:rsidRPr="006E7C5E" w:rsidRDefault="006726DB" w:rsidP="006726DB">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12.4.2014</w:t>
      </w:r>
    </w:p>
    <w:p w:rsidR="006726DB" w:rsidRPr="006E7C5E" w:rsidRDefault="006726DB" w:rsidP="006726DB">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208) תשע"ד-2014</w:t>
      </w:r>
    </w:p>
    <w:p w:rsidR="006726DB" w:rsidRPr="006E7C5E" w:rsidRDefault="006726DB" w:rsidP="006726DB">
      <w:pPr>
        <w:pStyle w:val="P00"/>
        <w:spacing w:before="0"/>
        <w:ind w:left="624" w:right="1134"/>
        <w:rPr>
          <w:rStyle w:val="default"/>
          <w:rFonts w:cs="FrankRuehl" w:hint="cs"/>
          <w:vanish/>
          <w:sz w:val="20"/>
          <w:szCs w:val="20"/>
          <w:shd w:val="clear" w:color="auto" w:fill="FFFF99"/>
          <w:rtl/>
        </w:rPr>
      </w:pPr>
      <w:hyperlink r:id="rId396" w:history="1">
        <w:r w:rsidRPr="006E7C5E">
          <w:rPr>
            <w:rStyle w:val="Hyperlink"/>
            <w:rFonts w:cs="FrankRuehl" w:hint="cs"/>
            <w:vanish/>
            <w:szCs w:val="20"/>
            <w:shd w:val="clear" w:color="auto" w:fill="FFFF99"/>
            <w:rtl/>
          </w:rPr>
          <w:t>קובץ המנשרים מס' 241</w:t>
        </w:r>
      </w:hyperlink>
      <w:r w:rsidRPr="006E7C5E">
        <w:rPr>
          <w:rStyle w:val="default"/>
          <w:rFonts w:cs="FrankRuehl" w:hint="cs"/>
          <w:vanish/>
          <w:sz w:val="20"/>
          <w:szCs w:val="20"/>
          <w:shd w:val="clear" w:color="auto" w:fill="FFFF99"/>
          <w:rtl/>
        </w:rPr>
        <w:t xml:space="preserve"> מחודש יולי 2014 עמ' 7088</w:t>
      </w:r>
    </w:p>
    <w:p w:rsidR="00733DEC" w:rsidRPr="006E7C5E" w:rsidRDefault="00733DEC" w:rsidP="006726DB">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(ח)</w:t>
      </w:r>
      <w:r w:rsidRPr="006E7C5E">
        <w:rPr>
          <w:rStyle w:val="default"/>
          <w:rFonts w:cs="FrankRuehl" w:hint="cs"/>
          <w:vanish/>
          <w:sz w:val="22"/>
          <w:szCs w:val="22"/>
          <w:shd w:val="clear" w:color="auto" w:fill="FFFF99"/>
          <w:rtl/>
        </w:rPr>
        <w:tab/>
        <w:t xml:space="preserve">בחוק שמירת הנקיון </w:t>
      </w:r>
      <w:r w:rsidRPr="006E7C5E">
        <w:rPr>
          <w:rStyle w:val="default"/>
          <w:rFonts w:cs="FrankRuehl"/>
          <w:vanish/>
          <w:sz w:val="22"/>
          <w:szCs w:val="22"/>
          <w:shd w:val="clear" w:color="auto" w:fill="FFFF99"/>
          <w:rtl/>
        </w:rPr>
        <w:t>–</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סעיפים 11, 13(א)(4), 13(ב)(2), 16, 17, 19(2) ו-23-20 יימחקו;</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1, בהגדרת "רכב", "רכב מסחרי" ו-"רכב ציבורי", במקום המילים "פקודת התעבורה" יבוא: "צו בדבר תעבורה (יהודה והשומרון) (מס' 1310), התשנ"ב-1992";</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733DEC" w:rsidRPr="006E7C5E" w:rsidRDefault="00733DEC" w:rsidP="00733DE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t>בהגדרת "רשות הרבים", לאחר המילים "כל מקום" יבוא: "בתחום רשות מקומית";</w:t>
      </w:r>
    </w:p>
    <w:p w:rsidR="00733DEC" w:rsidRPr="006E7C5E" w:rsidRDefault="00733DEC" w:rsidP="00733DE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בהגדרה "חוק הגנת הסביבה", אחרי "התשע"א-2011" יבוא ", כפי תוקפו בהתאם לנספח מס' 9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דיני איכות הסביבה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לתקנון המועצות המקומיות (יהודה והשומרון), התשמ"א-1981 (להלן: "התקנון")";</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בסעיף 7(א), במקום המילים "ובין מחוצה לו" יבוא: "ובין בתחום רשות מקומית אחרת";</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בסעיף 8(ד), המילים "ולעניין פקודת התעבורה" יימחקו;</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בסעיף 9, המילים "הכל לפי קביעת שר התעשיה והמסחר, בהתייעצות עם שר הבריאות";</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בסעיף 10(ב), לאחר המילים "איכות נאותה של הסביבה" יבוא: "בישראל וברשויות המקומיות";</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במקום האמור בסעיף 12 יבוא:</w:t>
      </w:r>
    </w:p>
    <w:p w:rsidR="00733DEC" w:rsidRPr="006E7C5E" w:rsidRDefault="00733DEC" w:rsidP="00733DE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w:t>
      </w: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השר לאיכות הסביבה ימנה מפקחים לעניין חוק זה; למפקחים כאמור תהיה סמכות לערוך חקירות על עבירות לפי חוק זה, הזהה לסמכות המסורה למפקח בישראל.</w:t>
      </w:r>
    </w:p>
    <w:p w:rsidR="00733DEC" w:rsidRPr="006E7C5E" w:rsidRDefault="00733DEC" w:rsidP="00733DE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מי שמונה בישראל כמפקח לפי סעיף 12 לחוק, ייראה כמי שמונה גם ביחס לאזור ויהיו נתונות לו סמכויות פיקוח וחקירה הזהות לסמכויות המפקח בישראל;</w:t>
      </w:r>
    </w:p>
    <w:p w:rsidR="00733DEC" w:rsidRPr="006E7C5E" w:rsidRDefault="00733DEC" w:rsidP="00733DE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השר לאיכות הסביבה או ראש רשות מקומית לגבי תחום אותה רשות ובהסכמת מפקד מחוז שומרון ויהודה במשטרת ישראל, רשאים למנות כל אדם להיות נאמן נקיון. נאמן נקיון שמונה כאמור רשאי, לאחר שהציג תעודת מינויו כנאמן נקיון, לדרוש ממי שעבר לנגד עיניו עבירה על חוק זה, בתחומי הרשות המקומית, להזדהות בפניו; מי שנדרש להזדהות כאמור חייב לעשות כן.";</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בסיפא לסעיף 19 יבוא: "על חוקי עזר לפי סעיף זה יחולו הוראות פרק י' לתקנון";</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ברישא לסעיף 21א(א) יבוא: "על אף האמור בסעיף 132 לתקנון";</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בסעיף 21א(ב), בתחום המילים "היועץ המשפטי לממשלה" יבוא: "מפקד כוחות צה"ל באזור".</w:t>
      </w:r>
    </w:p>
    <w:p w:rsidR="00733DEC" w:rsidRPr="006E7C5E" w:rsidRDefault="00733DEC" w:rsidP="00733DEC">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(ט)</w:t>
      </w:r>
      <w:r w:rsidRPr="006E7C5E">
        <w:rPr>
          <w:rStyle w:val="default"/>
          <w:rFonts w:cs="FrankRuehl" w:hint="cs"/>
          <w:vanish/>
          <w:sz w:val="22"/>
          <w:szCs w:val="22"/>
          <w:shd w:val="clear" w:color="auto" w:fill="FFFF99"/>
          <w:rtl/>
        </w:rPr>
        <w:tab/>
        <w:t xml:space="preserve">בחוק לסילוק ולמיחזור צמיגים, התשס"ז-2007 </w:t>
      </w:r>
      <w:r w:rsidRPr="006E7C5E">
        <w:rPr>
          <w:rStyle w:val="default"/>
          <w:rFonts w:cs="FrankRuehl"/>
          <w:vanish/>
          <w:sz w:val="22"/>
          <w:szCs w:val="22"/>
          <w:shd w:val="clear" w:color="auto" w:fill="FFFF99"/>
          <w:rtl/>
        </w:rPr>
        <w:t>–</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אחרי "להגנת הסביבה" יבוא "בישראל";</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בכל מקום, אחרי "ברשומות" יבוא "בישראל";</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בכל מקום, אחרי "כל דין" יבוא "ותחיקת בטחון";</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בכל מקום, אחרי "שמייבא" או "המייבא" יבוא "לישראל או לאזור";</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בסעיף 3(א) רישה, אחרי "בישראל" יבוא "ובאזור";</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בסעיף 6(א)(1), אחרי "בישראל" יבוא "ובאזור";</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בסעיף 7(א)(2), אחרי "בישראל" יבוא "או באזור";</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 xml:space="preserve">בסעיף 11 </w:t>
      </w:r>
      <w:r w:rsidRPr="006E7C5E">
        <w:rPr>
          <w:rStyle w:val="default"/>
          <w:rFonts w:cs="FrankRuehl"/>
          <w:vanish/>
          <w:sz w:val="22"/>
          <w:szCs w:val="22"/>
          <w:shd w:val="clear" w:color="auto" w:fill="FFFF99"/>
          <w:rtl/>
        </w:rPr>
        <w:t>–</w:t>
      </w:r>
    </w:p>
    <w:p w:rsidR="00733DEC" w:rsidRPr="006E7C5E" w:rsidRDefault="00733DEC" w:rsidP="00733DE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(א)(2) </w:t>
      </w:r>
      <w:r w:rsidRPr="006E7C5E">
        <w:rPr>
          <w:rStyle w:val="default"/>
          <w:rFonts w:cs="FrankRuehl"/>
          <w:vanish/>
          <w:sz w:val="22"/>
          <w:szCs w:val="22"/>
          <w:shd w:val="clear" w:color="auto" w:fill="FFFF99"/>
          <w:rtl/>
        </w:rPr>
        <w:t>–</w:t>
      </w:r>
    </w:p>
    <w:p w:rsidR="00733DEC" w:rsidRPr="006E7C5E" w:rsidRDefault="00733DEC" w:rsidP="00733DE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בפסקת משנה (א), אחרי "בית משפט" יבוא "לעניינים מקומיים של ערכאה ראשונה";</w:t>
      </w:r>
    </w:p>
    <w:p w:rsidR="00733DEC" w:rsidRPr="006E7C5E" w:rsidRDefault="00733DEC" w:rsidP="00733DE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בפסקת משנה (ב), אחרי "שר הביטחון" יבוא "בישראל";</w:t>
      </w:r>
    </w:p>
    <w:p w:rsidR="00733DEC" w:rsidRPr="006E7C5E" w:rsidRDefault="00733DEC" w:rsidP="00733DEC">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במקום סעיף קטן (ב) יבוא:</w:t>
      </w:r>
    </w:p>
    <w:p w:rsidR="00733DEC" w:rsidRPr="006E7C5E" w:rsidRDefault="00733DEC" w:rsidP="00733DE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לשם גילוי עבירה לפי חוק זה יהיו למפקח סמכויות חקירה, חיפוש ותפיסת חפצים, הזהות לסמכויות המפקח בישראל.";</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 xml:space="preserve">בסעיף 12 </w:t>
      </w:r>
      <w:r w:rsidRPr="006E7C5E">
        <w:rPr>
          <w:rStyle w:val="default"/>
          <w:rFonts w:cs="FrankRuehl"/>
          <w:vanish/>
          <w:sz w:val="22"/>
          <w:szCs w:val="22"/>
          <w:shd w:val="clear" w:color="auto" w:fill="FFFF99"/>
          <w:rtl/>
        </w:rPr>
        <w:t>–</w:t>
      </w:r>
    </w:p>
    <w:p w:rsidR="00733DEC" w:rsidRPr="006E7C5E" w:rsidRDefault="00733DEC" w:rsidP="00733DE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(א), אחרי "לסטטיסטיקה" יבוא "בישראל";</w:t>
      </w:r>
    </w:p>
    <w:p w:rsidR="00733DEC" w:rsidRPr="006E7C5E" w:rsidRDefault="00733DEC" w:rsidP="00733DE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אחרי סעיף קטן (ב) יבוא:</w:t>
      </w:r>
    </w:p>
    <w:p w:rsidR="00733DEC" w:rsidRPr="006E7C5E" w:rsidRDefault="00733DEC" w:rsidP="00733DE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ערעור על החלטת הממונה לפי סעיף זה יוגש לבית המשפט לעניינים מקומיים של ערכאת ערעור.";</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בסעיף 13, בכל מקום, במקום "עתירה" יבוא "ערעור";</w:t>
      </w:r>
    </w:p>
    <w:p w:rsidR="00733DEC" w:rsidRPr="006E7C5E" w:rsidRDefault="00733DEC" w:rsidP="00733DE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 xml:space="preserve">סעיפים 17 עד 22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733DEC" w:rsidRPr="006E7C5E" w:rsidRDefault="00733DEC" w:rsidP="00733DEC">
      <w:pPr>
        <w:pStyle w:val="P0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(י"א) בחוק הגנת הסביבה (סמכויות פיקוח ואכיפה), התשע"א-2011 </w:t>
      </w:r>
      <w:r w:rsidRPr="006E7C5E">
        <w:rPr>
          <w:rStyle w:val="default"/>
          <w:rFonts w:cs="FrankRuehl"/>
          <w:vanish/>
          <w:sz w:val="22"/>
          <w:szCs w:val="22"/>
          <w:u w:val="single"/>
          <w:shd w:val="clear" w:color="auto" w:fill="FFFF99"/>
          <w:rtl/>
        </w:rPr>
        <w:t>–</w:t>
      </w:r>
    </w:p>
    <w:p w:rsidR="00733DEC" w:rsidRPr="006E7C5E" w:rsidRDefault="00733DEC" w:rsidP="00733DE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בסעיף 1, בסופו יבוא "בישראל המוסמכים לפעול בתחום רשות מקומית";</w:t>
      </w:r>
    </w:p>
    <w:p w:rsidR="00733DEC" w:rsidRPr="006E7C5E" w:rsidRDefault="00733DEC" w:rsidP="00733DE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בסעיף 2 </w:t>
      </w:r>
      <w:r w:rsidRPr="006E7C5E">
        <w:rPr>
          <w:rStyle w:val="default"/>
          <w:rFonts w:cs="FrankRuehl"/>
          <w:vanish/>
          <w:sz w:val="22"/>
          <w:szCs w:val="22"/>
          <w:u w:val="single"/>
          <w:shd w:val="clear" w:color="auto" w:fill="FFFF99"/>
          <w:rtl/>
        </w:rPr>
        <w:t>–</w:t>
      </w:r>
    </w:p>
    <w:p w:rsidR="00733DEC" w:rsidRPr="006E7C5E" w:rsidRDefault="00733DEC" w:rsidP="00733DE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בתחילתו יבוא:</w:t>
      </w:r>
    </w:p>
    <w:p w:rsidR="00733DEC" w:rsidRPr="006E7C5E" w:rsidRDefault="00733DEC" w:rsidP="00733DEC">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""הנספח"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נספח מס' 9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דיני איכות הסביבה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לתקנון;</w:t>
      </w:r>
    </w:p>
    <w:p w:rsidR="00733DEC" w:rsidRPr="006E7C5E" w:rsidRDefault="00733DEC" w:rsidP="00733DEC">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"התקנון"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תקנון המועצות המקומיות (יהודה והשומרון), התשמ"א-1981;";</w:t>
      </w:r>
    </w:p>
    <w:p w:rsidR="00733DEC" w:rsidRPr="006E7C5E" w:rsidRDefault="00733DEC" w:rsidP="00733DE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ההגדרה "השר"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733DEC" w:rsidRPr="006E7C5E" w:rsidRDefault="00733DEC" w:rsidP="00733DE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בסופו יבוא:</w:t>
      </w:r>
    </w:p>
    <w:p w:rsidR="00733DEC" w:rsidRPr="006E7C5E" w:rsidRDefault="00733DEC" w:rsidP="00733DEC">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""תקנון המועצות האזוריות"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תקנון המועצות האזוריות (יהודה והשומרון), התשל"ט-1979.";</w:t>
      </w:r>
    </w:p>
    <w:p w:rsidR="00733DEC" w:rsidRPr="006E7C5E" w:rsidRDefault="00733DEC" w:rsidP="00733DE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במקום סעיף 3 יבוא:</w:t>
      </w:r>
    </w:p>
    <w:p w:rsidR="00733DEC" w:rsidRPr="006E7C5E" w:rsidRDefault="00733DEC" w:rsidP="00733DE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מי שמונה בישראל כמפקח לפי סעיף 3 לחוק, לשם ביצוע הוראות לפי החיקוקים הישראליים המנויים בסעיף 1 לנספח, כולם או חלקם, חלקים ה' ו-ו' לפקודת בריאות העם, 1940, או חוק רישוי עסקים, התשכ"ח-1968, כולם כפי תוקפם בישראל עת לעת, ייראה כמי שמונה כמפקח לשם ביצוע הוראות לפי דיני איכות הסביבה, כהגדרתם בנספח, כולם או חלקם, חלקים ה' ו-ו' לפקודת בריאות העם, 1940, כפי תוקפה בהתאם לנספח מס' 5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דיני בריאות לתקנון, או חוק רישוי עסקים, התשכ"ח-1968, כפי תוקפו בהתאם לסעיף 87א לתקנון וסעיף 71 לתקנון המועצות האזוריות, לפי העניין";</w:t>
      </w:r>
    </w:p>
    <w:p w:rsidR="00733DEC" w:rsidRPr="006E7C5E" w:rsidRDefault="00733DEC" w:rsidP="00733DE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 xml:space="preserve">סעיף 4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w:t>
      </w:r>
    </w:p>
    <w:p w:rsidR="00733DEC" w:rsidRPr="006E7C5E" w:rsidRDefault="00733DEC" w:rsidP="00733DE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במקום סעיף 5 יבוא:</w:t>
      </w:r>
    </w:p>
    <w:p w:rsidR="00733DEC" w:rsidRPr="006E7C5E" w:rsidRDefault="00733DEC" w:rsidP="006F1AD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w:t>
      </w:r>
      <w:r w:rsidRPr="006E7C5E">
        <w:rPr>
          <w:rStyle w:val="default"/>
          <w:rFonts w:cs="FrankRuehl" w:hint="cs"/>
          <w:vanish/>
          <w:sz w:val="22"/>
          <w:szCs w:val="22"/>
          <w:u w:val="single"/>
          <w:shd w:val="clear" w:color="auto" w:fill="FFFF99"/>
          <w:rtl/>
        </w:rPr>
        <w:tab/>
        <w:t xml:space="preserve">למפקח </w:t>
      </w:r>
      <w:r w:rsidR="006F1AD1" w:rsidRPr="006E7C5E">
        <w:rPr>
          <w:rStyle w:val="default"/>
          <w:rFonts w:cs="FrankRuehl" w:hint="cs"/>
          <w:vanish/>
          <w:sz w:val="22"/>
          <w:szCs w:val="22"/>
          <w:u w:val="single"/>
          <w:shd w:val="clear" w:color="auto" w:fill="FFFF99"/>
          <w:rtl/>
        </w:rPr>
        <w:t>הגנת הסביבה יהיו נתונות סמכויות פיקוח הזהות לסמכויות המפקח להגנת הסביבה בישראל, לפי סעיף 5 לחוק.</w:t>
      </w:r>
    </w:p>
    <w:p w:rsidR="006F1AD1" w:rsidRPr="006E7C5E" w:rsidRDefault="006F1AD1" w:rsidP="006F1AD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מבלי לגרוע מככליות האמור, ולעניין סעיף זה, יראו בבית המשפט לעניינים מקומיים של ערכאה ראשונה כערכאה המוסמכת לדון בבקשות למתן צו המתיר למפקח להיכנס למקום המשמש למגורים.";</w:t>
      </w:r>
    </w:p>
    <w:p w:rsidR="006F1AD1" w:rsidRPr="006E7C5E" w:rsidRDefault="006F1AD1" w:rsidP="00733DE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r>
      <w:r w:rsidR="000161DB" w:rsidRPr="006E7C5E">
        <w:rPr>
          <w:rStyle w:val="default"/>
          <w:rFonts w:cs="FrankRuehl" w:hint="cs"/>
          <w:vanish/>
          <w:sz w:val="22"/>
          <w:szCs w:val="22"/>
          <w:u w:val="single"/>
          <w:shd w:val="clear" w:color="auto" w:fill="FFFF99"/>
          <w:rtl/>
        </w:rPr>
        <w:t>במקום סעיף 6 יבוא:</w:t>
      </w:r>
    </w:p>
    <w:p w:rsidR="000161DB" w:rsidRPr="006E7C5E" w:rsidRDefault="000161DB" w:rsidP="000161DB">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"6.</w:t>
      </w:r>
      <w:r w:rsidRPr="006E7C5E">
        <w:rPr>
          <w:rStyle w:val="default"/>
          <w:rFonts w:cs="FrankRuehl" w:hint="cs"/>
          <w:vanish/>
          <w:sz w:val="22"/>
          <w:szCs w:val="22"/>
          <w:u w:val="single"/>
          <w:shd w:val="clear" w:color="auto" w:fill="FFFF99"/>
          <w:rtl/>
        </w:rPr>
        <w:tab/>
        <w:t>למפקח הגנת הסביבה יהיו נתונות סמכויות אכיפה הזהות לסמכויות המפקח בישראל, לפי סעיף 6 לחוק.</w:t>
      </w:r>
    </w:p>
    <w:p w:rsidR="000161DB" w:rsidRPr="006E7C5E" w:rsidRDefault="000161DB" w:rsidP="000161DB">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מבלי לגרוע מכלליות האמור, ולעניין סעיף זה, יראו בבית המשפט לעניינים מקומיים של ערכאה ראשונה כערכאה המוסמכת לדון בבקשות למתן צו חיפוש.";</w:t>
      </w:r>
    </w:p>
    <w:p w:rsidR="000161DB" w:rsidRPr="006E7C5E" w:rsidRDefault="000161DB"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במקום סעיף 7 יבוא:</w:t>
      </w:r>
    </w:p>
    <w:p w:rsidR="000161DB" w:rsidRPr="006E7C5E" w:rsidRDefault="000161DB" w:rsidP="000161DB">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סירב אדם להיענות לדרישת מפקח הגנת הסביבה, על פי סמכויותיו הנתונות לו לפי פרק זה, והיה חשש שיימלט או שזהותו אינה ידועה, יהיו למפקח סמכויות עיכוב הזהות לסמכויות המפקח בישראל, לפי סעיף 7 לחוק.";</w:t>
      </w:r>
    </w:p>
    <w:p w:rsidR="000161DB" w:rsidRPr="006E7C5E" w:rsidRDefault="000161DB"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r>
      <w:r w:rsidR="005C5FE4" w:rsidRPr="006E7C5E">
        <w:rPr>
          <w:rStyle w:val="default"/>
          <w:rFonts w:cs="FrankRuehl" w:hint="cs"/>
          <w:vanish/>
          <w:sz w:val="22"/>
          <w:szCs w:val="22"/>
          <w:u w:val="single"/>
          <w:shd w:val="clear" w:color="auto" w:fill="FFFF99"/>
          <w:rtl/>
        </w:rPr>
        <w:t xml:space="preserve">בסעיף 8 </w:t>
      </w:r>
      <w:r w:rsidR="005C5FE4" w:rsidRPr="006E7C5E">
        <w:rPr>
          <w:rStyle w:val="default"/>
          <w:rFonts w:cs="FrankRuehl"/>
          <w:vanish/>
          <w:sz w:val="22"/>
          <w:szCs w:val="22"/>
          <w:u w:val="single"/>
          <w:shd w:val="clear" w:color="auto" w:fill="FFFF99"/>
          <w:rtl/>
        </w:rPr>
        <w:t>–</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בסעיף קטן (א)(1) במקום המילים "שהורה השר לעניין זה" יבוא "כפי שנקבעו בישראל כדין";</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בסעיף קטן (א)(2) </w:t>
      </w:r>
      <w:r w:rsidRPr="006E7C5E">
        <w:rPr>
          <w:rStyle w:val="default"/>
          <w:rFonts w:cs="FrankRuehl"/>
          <w:vanish/>
          <w:sz w:val="22"/>
          <w:szCs w:val="22"/>
          <w:u w:val="single"/>
          <w:shd w:val="clear" w:color="auto" w:fill="FFFF99"/>
          <w:rtl/>
        </w:rPr>
        <w:t>–</w:t>
      </w:r>
    </w:p>
    <w:p w:rsidR="005C5FE4" w:rsidRPr="006E7C5E" w:rsidRDefault="005C5FE4" w:rsidP="005C5FE4">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במקום "החתומה על ידי השר" יבוא "שניתנה לו כדין בישראל";</w:t>
      </w:r>
    </w:p>
    <w:p w:rsidR="005C5FE4" w:rsidRPr="006E7C5E" w:rsidRDefault="005C5FE4" w:rsidP="005C5FE4">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בסופו יבוא "; ובלבד שעל גבי התעודה או בצרוף לה יצוין דבר מינוי של המפקח ביחס לאזור לפי סעיף 3 לחוק, כפי תוקפו בהתאם לנספח";</w:t>
      </w:r>
    </w:p>
    <w:p w:rsidR="005C5FE4" w:rsidRPr="006E7C5E" w:rsidRDefault="005C5FE4"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(9)</w:t>
      </w:r>
      <w:r w:rsidRPr="006E7C5E">
        <w:rPr>
          <w:rStyle w:val="default"/>
          <w:rFonts w:cs="FrankRuehl" w:hint="cs"/>
          <w:vanish/>
          <w:sz w:val="22"/>
          <w:szCs w:val="22"/>
          <w:u w:val="single"/>
          <w:shd w:val="clear" w:color="auto" w:fill="FFFF99"/>
          <w:rtl/>
        </w:rPr>
        <w:tab/>
        <w:t xml:space="preserve">בסעיף 10 </w:t>
      </w:r>
      <w:r w:rsidRPr="006E7C5E">
        <w:rPr>
          <w:rStyle w:val="default"/>
          <w:rFonts w:cs="FrankRuehl"/>
          <w:vanish/>
          <w:sz w:val="22"/>
          <w:szCs w:val="22"/>
          <w:u w:val="single"/>
          <w:shd w:val="clear" w:color="auto" w:fill="FFFF99"/>
          <w:rtl/>
        </w:rPr>
        <w:t>–</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יימחק סעיף קטן (2);</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בהגדרה "קצין בכיר", יימחקו המילים "סגן אלוף";</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בהגדרה "קצין מוסמך", יימחק סעיף קטן (2);</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בהגדרה "השר הממונה", בסעיף קטן (1) יימחק "(2)";</w:t>
      </w:r>
    </w:p>
    <w:p w:rsidR="005C5FE4" w:rsidRPr="006E7C5E" w:rsidRDefault="005C5FE4"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(10)</w:t>
      </w:r>
      <w:r w:rsidRPr="006E7C5E">
        <w:rPr>
          <w:rStyle w:val="default"/>
          <w:rFonts w:cs="FrankRuehl" w:hint="cs"/>
          <w:vanish/>
          <w:sz w:val="22"/>
          <w:szCs w:val="22"/>
          <w:u w:val="single"/>
          <w:shd w:val="clear" w:color="auto" w:fill="FFFF99"/>
          <w:rtl/>
        </w:rPr>
        <w:tab/>
        <w:t xml:space="preserve">פרק 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w:t>
      </w:r>
    </w:p>
    <w:p w:rsidR="005C5FE4" w:rsidRPr="006E7C5E" w:rsidRDefault="005C5FE4"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hint="cs"/>
          <w:vanish/>
          <w:sz w:val="22"/>
          <w:szCs w:val="22"/>
          <w:u w:val="single"/>
          <w:shd w:val="clear" w:color="auto" w:fill="FFFF99"/>
          <w:rtl/>
        </w:rPr>
        <w:tab/>
        <w:t xml:space="preserve">סעיף 37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אין בהוראה זו כדי לגרוע מכלליות האמור בסעיף 1 לנספח בדבר תחולת תחיקת משנה;</w:t>
      </w:r>
    </w:p>
    <w:p w:rsidR="005C5FE4" w:rsidRPr="006E7C5E" w:rsidRDefault="005C5FE4"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(12)</w:t>
      </w:r>
      <w:r w:rsidRPr="006E7C5E">
        <w:rPr>
          <w:rStyle w:val="default"/>
          <w:rFonts w:cs="FrankRuehl" w:hint="cs"/>
          <w:vanish/>
          <w:sz w:val="22"/>
          <w:szCs w:val="22"/>
          <w:u w:val="single"/>
          <w:shd w:val="clear" w:color="auto" w:fill="FFFF99"/>
          <w:rtl/>
        </w:rPr>
        <w:tab/>
        <w:t xml:space="preserve">סעיפים 38 עד 40 ו-42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5C5FE4" w:rsidRPr="006E7C5E" w:rsidRDefault="005C5FE4" w:rsidP="000161DB">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(13)</w:t>
      </w:r>
      <w:r w:rsidRPr="006E7C5E">
        <w:rPr>
          <w:rStyle w:val="default"/>
          <w:rFonts w:cs="FrankRuehl" w:hint="cs"/>
          <w:vanish/>
          <w:sz w:val="22"/>
          <w:szCs w:val="22"/>
          <w:u w:val="single"/>
          <w:shd w:val="clear" w:color="auto" w:fill="FFFF99"/>
          <w:rtl/>
        </w:rPr>
        <w:tab/>
        <w:t xml:space="preserve">בסעיף 41 </w:t>
      </w:r>
      <w:r w:rsidRPr="006E7C5E">
        <w:rPr>
          <w:rStyle w:val="default"/>
          <w:rFonts w:cs="FrankRuehl"/>
          <w:vanish/>
          <w:sz w:val="22"/>
          <w:szCs w:val="22"/>
          <w:u w:val="single"/>
          <w:shd w:val="clear" w:color="auto" w:fill="FFFF99"/>
          <w:rtl/>
        </w:rPr>
        <w:t>–</w:t>
      </w:r>
    </w:p>
    <w:p w:rsidR="005C5FE4" w:rsidRPr="006E7C5E" w:rsidRDefault="005C5FE4" w:rsidP="005C5FE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בסעיף קטן (א) </w:t>
      </w:r>
      <w:r w:rsidRPr="006E7C5E">
        <w:rPr>
          <w:rStyle w:val="default"/>
          <w:rFonts w:cs="FrankRuehl"/>
          <w:vanish/>
          <w:sz w:val="22"/>
          <w:szCs w:val="22"/>
          <w:u w:val="single"/>
          <w:shd w:val="clear" w:color="auto" w:fill="FFFF99"/>
          <w:rtl/>
        </w:rPr>
        <w:t>–</w:t>
      </w:r>
    </w:p>
    <w:p w:rsidR="005C5FE4" w:rsidRPr="006E7C5E" w:rsidRDefault="005C5FE4" w:rsidP="005C5FE4">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אחרי "חוק זה" יבוא ", כפי תוקפו בנספח,";</w:t>
      </w:r>
    </w:p>
    <w:p w:rsidR="005C5FE4" w:rsidRPr="006E7C5E" w:rsidRDefault="005C5FE4" w:rsidP="005C5FE4">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אחרי "דין אחר" יבוא "או תחיקת ביטחון אחרת";</w:t>
      </w:r>
    </w:p>
    <w:p w:rsidR="005C5FE4" w:rsidRPr="006E7C5E" w:rsidRDefault="005C5FE4" w:rsidP="00345A8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r>
      <w:r w:rsidR="00345A81" w:rsidRPr="006E7C5E">
        <w:rPr>
          <w:rStyle w:val="default"/>
          <w:rFonts w:cs="FrankRuehl" w:hint="cs"/>
          <w:vanish/>
          <w:sz w:val="22"/>
          <w:szCs w:val="22"/>
          <w:u w:val="single"/>
          <w:shd w:val="clear" w:color="auto" w:fill="FFFF99"/>
          <w:rtl/>
        </w:rPr>
        <w:t xml:space="preserve">בסעיף קטן (ב) </w:t>
      </w:r>
      <w:r w:rsidR="00345A81" w:rsidRPr="006E7C5E">
        <w:rPr>
          <w:rStyle w:val="default"/>
          <w:rFonts w:cs="FrankRuehl"/>
          <w:vanish/>
          <w:sz w:val="22"/>
          <w:szCs w:val="22"/>
          <w:u w:val="single"/>
          <w:shd w:val="clear" w:color="auto" w:fill="FFFF99"/>
          <w:rtl/>
        </w:rPr>
        <w:t>–</w:t>
      </w:r>
    </w:p>
    <w:p w:rsidR="00345A81" w:rsidRPr="006E7C5E" w:rsidRDefault="00345A81" w:rsidP="00345A81">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אחרי "חוק זה" יבוא ", כפי תוקפו בנספח,";</w:t>
      </w:r>
    </w:p>
    <w:p w:rsidR="00345A81" w:rsidRPr="006E7C5E" w:rsidRDefault="00345A81" w:rsidP="00B4791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במקום "החיקוקים המנויים בתוספת" יבוא "דיני איכות הסביבה, כהגדרתם בנספח, כולם או חלקם, חלקים ה' ו-ו' לפקודת בריאות העם, 1940, כפי תוקפה בהתאם לנספח דיני בריאות לתקנון, או חוק רישוי עסקים, התשכ"ח-1968, כפי תוקפו בהתאם לסעיף 87א לתקנות וסעיף 71 לתקנון המועצות האזוריות".</w:t>
      </w:r>
    </w:p>
    <w:p w:rsidR="00D046D5" w:rsidRPr="006E7C5E" w:rsidRDefault="00D046D5" w:rsidP="00D046D5">
      <w:pPr>
        <w:pStyle w:val="P00"/>
        <w:spacing w:before="0"/>
        <w:ind w:left="624" w:right="1134"/>
        <w:rPr>
          <w:rStyle w:val="default"/>
          <w:rFonts w:cs="FrankRuehl" w:hint="cs"/>
          <w:vanish/>
          <w:sz w:val="20"/>
          <w:szCs w:val="20"/>
          <w:shd w:val="clear" w:color="auto" w:fill="FFFF99"/>
          <w:rtl/>
        </w:rPr>
      </w:pPr>
    </w:p>
    <w:p w:rsidR="00D046D5" w:rsidRPr="006E7C5E" w:rsidRDefault="00D046D5" w:rsidP="00D046D5">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29.9.2014</w:t>
      </w:r>
    </w:p>
    <w:p w:rsidR="00D046D5" w:rsidRPr="006E7C5E" w:rsidRDefault="00D046D5" w:rsidP="00D046D5">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210) תשע"ה-2014</w:t>
      </w:r>
    </w:p>
    <w:p w:rsidR="003C105E" w:rsidRPr="006E7C5E" w:rsidRDefault="003C105E" w:rsidP="003C105E">
      <w:pPr>
        <w:pStyle w:val="P00"/>
        <w:spacing w:before="0"/>
        <w:ind w:left="624" w:right="1134"/>
        <w:rPr>
          <w:rStyle w:val="default"/>
          <w:rFonts w:cs="FrankRuehl"/>
          <w:vanish/>
          <w:sz w:val="20"/>
          <w:szCs w:val="20"/>
          <w:shd w:val="clear" w:color="auto" w:fill="FFFF99"/>
          <w:rtl/>
        </w:rPr>
      </w:pPr>
      <w:hyperlink r:id="rId397" w:history="1">
        <w:r w:rsidRPr="006E7C5E">
          <w:rPr>
            <w:rStyle w:val="Hyperlink"/>
            <w:rFonts w:cs="FrankRuehl" w:hint="cs"/>
            <w:vanish/>
            <w:szCs w:val="20"/>
            <w:shd w:val="clear" w:color="auto" w:fill="FFFF99"/>
            <w:rtl/>
          </w:rPr>
          <w:t>קובץ המנשרים מס' 243</w:t>
        </w:r>
      </w:hyperlink>
      <w:r w:rsidRPr="006E7C5E">
        <w:rPr>
          <w:rStyle w:val="default"/>
          <w:rFonts w:cs="FrankRuehl" w:hint="cs"/>
          <w:vanish/>
          <w:sz w:val="20"/>
          <w:szCs w:val="20"/>
          <w:shd w:val="clear" w:color="auto" w:fill="FFFF99"/>
          <w:rtl/>
        </w:rPr>
        <w:t xml:space="preserve"> מחודש מרץ 2016 עמ' 7290</w:t>
      </w:r>
    </w:p>
    <w:p w:rsidR="00336F84" w:rsidRPr="006E7C5E" w:rsidRDefault="00336F84" w:rsidP="003C105E">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ת"ט תשע"ה-2015</w:t>
      </w:r>
    </w:p>
    <w:p w:rsidR="00336F84" w:rsidRPr="006E7C5E" w:rsidRDefault="00336F84" w:rsidP="003C105E">
      <w:pPr>
        <w:pStyle w:val="P00"/>
        <w:spacing w:before="0"/>
        <w:ind w:left="624" w:right="1134"/>
        <w:rPr>
          <w:rStyle w:val="default"/>
          <w:rFonts w:cs="FrankRuehl"/>
          <w:vanish/>
          <w:sz w:val="20"/>
          <w:szCs w:val="20"/>
          <w:shd w:val="clear" w:color="auto" w:fill="FFFF99"/>
          <w:rtl/>
        </w:rPr>
      </w:pPr>
      <w:hyperlink r:id="rId398" w:history="1">
        <w:r w:rsidRPr="006E7C5E">
          <w:rPr>
            <w:rStyle w:val="Hyperlink"/>
            <w:rFonts w:cs="FrankRuehl" w:hint="cs"/>
            <w:vanish/>
            <w:szCs w:val="20"/>
            <w:shd w:val="clear" w:color="auto" w:fill="FFFF99"/>
            <w:rtl/>
          </w:rPr>
          <w:t>קובץ המנשרים מס' 244</w:t>
        </w:r>
      </w:hyperlink>
      <w:r w:rsidRPr="006E7C5E">
        <w:rPr>
          <w:rStyle w:val="default"/>
          <w:rFonts w:cs="FrankRuehl" w:hint="cs"/>
          <w:vanish/>
          <w:sz w:val="20"/>
          <w:szCs w:val="20"/>
          <w:shd w:val="clear" w:color="auto" w:fill="FFFF99"/>
          <w:rtl/>
        </w:rPr>
        <w:t xml:space="preserve"> מחודש אוגוסט 2016 עמ' 7472</w:t>
      </w:r>
    </w:p>
    <w:p w:rsidR="009D4DC4" w:rsidRPr="006E7C5E" w:rsidRDefault="009D4DC4" w:rsidP="003C105E">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3(יב)</w:t>
      </w:r>
    </w:p>
    <w:p w:rsidR="009D4DC4" w:rsidRPr="006E7C5E" w:rsidRDefault="009D4DC4" w:rsidP="009D4DC4">
      <w:pPr>
        <w:pStyle w:val="P00"/>
        <w:spacing w:before="0"/>
        <w:ind w:left="624" w:right="1134"/>
        <w:rPr>
          <w:rStyle w:val="default"/>
          <w:rFonts w:ascii="FrankRuehl" w:hAnsi="FrankRuehl" w:cs="FrankRuehl"/>
          <w:vanish/>
          <w:sz w:val="20"/>
          <w:szCs w:val="20"/>
          <w:shd w:val="clear" w:color="auto" w:fill="FFFF99"/>
          <w:rtl/>
        </w:rPr>
      </w:pPr>
    </w:p>
    <w:p w:rsidR="009D4DC4" w:rsidRPr="006E7C5E" w:rsidRDefault="009D4DC4" w:rsidP="009D4DC4">
      <w:pPr>
        <w:pStyle w:val="P00"/>
        <w:spacing w:before="0"/>
        <w:ind w:left="624"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vanish/>
          <w:color w:val="FF0000"/>
          <w:sz w:val="20"/>
          <w:szCs w:val="20"/>
          <w:shd w:val="clear" w:color="auto" w:fill="FFFF99"/>
          <w:rtl/>
        </w:rPr>
        <w:t>מיום 29.7.2018</w:t>
      </w:r>
    </w:p>
    <w:p w:rsidR="009D4DC4" w:rsidRPr="006E7C5E" w:rsidRDefault="009D4DC4" w:rsidP="009D4DC4">
      <w:pPr>
        <w:pStyle w:val="P00"/>
        <w:spacing w:before="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b/>
          <w:bCs/>
          <w:vanish/>
          <w:sz w:val="20"/>
          <w:szCs w:val="20"/>
          <w:shd w:val="clear" w:color="auto" w:fill="FFFF99"/>
          <w:rtl/>
        </w:rPr>
        <w:t>(תיקון מס' 221) תשע"ח-2018</w:t>
      </w:r>
    </w:p>
    <w:p w:rsidR="009D4DC4" w:rsidRPr="006E7C5E" w:rsidRDefault="009D4DC4" w:rsidP="009D4DC4">
      <w:pPr>
        <w:pStyle w:val="P00"/>
        <w:spacing w:before="0"/>
        <w:ind w:left="624" w:right="1134"/>
        <w:rPr>
          <w:rStyle w:val="default"/>
          <w:rFonts w:ascii="FrankRuehl" w:hAnsi="FrankRuehl" w:cs="FrankRuehl"/>
          <w:vanish/>
          <w:sz w:val="20"/>
          <w:szCs w:val="20"/>
          <w:shd w:val="clear" w:color="auto" w:fill="FFFF99"/>
          <w:rtl/>
        </w:rPr>
      </w:pPr>
      <w:hyperlink r:id="rId399" w:history="1">
        <w:r w:rsidRPr="006E7C5E">
          <w:rPr>
            <w:rStyle w:val="Hyperlink"/>
            <w:rFonts w:ascii="FrankRuehl" w:hAnsi="FrankRuehl" w:cs="FrankRuehl"/>
            <w:vanish/>
            <w:szCs w:val="20"/>
            <w:shd w:val="clear" w:color="auto" w:fill="FFFF99"/>
            <w:rtl/>
          </w:rPr>
          <w:t>קובץ המנשרים מס' 247</w:t>
        </w:r>
      </w:hyperlink>
      <w:r w:rsidRPr="006E7C5E">
        <w:rPr>
          <w:rStyle w:val="default"/>
          <w:rFonts w:ascii="FrankRuehl" w:hAnsi="FrankRuehl" w:cs="FrankRuehl"/>
          <w:vanish/>
          <w:sz w:val="20"/>
          <w:szCs w:val="20"/>
          <w:shd w:val="clear" w:color="auto" w:fill="FFFF99"/>
          <w:rtl/>
        </w:rPr>
        <w:t xml:space="preserve"> מחודש אוגוסט 2018 עמ' 8537</w:t>
      </w:r>
    </w:p>
    <w:p w:rsidR="00D046D5" w:rsidRPr="00FF2D39" w:rsidRDefault="00D046D5" w:rsidP="00FF2D39">
      <w:pPr>
        <w:pStyle w:val="P00"/>
        <w:spacing w:before="0"/>
        <w:ind w:left="624" w:right="1134"/>
        <w:rPr>
          <w:rStyle w:val="default"/>
          <w:rFonts w:cs="FrankRuehl" w:hint="cs"/>
          <w:sz w:val="2"/>
          <w:szCs w:val="2"/>
          <w:shd w:val="clear" w:color="auto" w:fill="FFFF99"/>
          <w:rtl/>
        </w:rPr>
      </w:pPr>
      <w:r w:rsidRPr="006E7C5E">
        <w:rPr>
          <w:rStyle w:val="default"/>
          <w:rFonts w:cs="FrankRuehl" w:hint="cs"/>
          <w:b/>
          <w:bCs/>
          <w:vanish/>
          <w:sz w:val="20"/>
          <w:szCs w:val="20"/>
          <w:shd w:val="clear" w:color="auto" w:fill="FFFF99"/>
          <w:rtl/>
        </w:rPr>
        <w:t>הוספת סעיף קטן 3(י</w:t>
      </w:r>
      <w:r w:rsidR="009D4DC4" w:rsidRPr="006E7C5E">
        <w:rPr>
          <w:rStyle w:val="default"/>
          <w:rFonts w:cs="FrankRuehl" w:hint="cs"/>
          <w:b/>
          <w:bCs/>
          <w:vanish/>
          <w:sz w:val="20"/>
          <w:szCs w:val="20"/>
          <w:shd w:val="clear" w:color="auto" w:fill="FFFF99"/>
          <w:rtl/>
        </w:rPr>
        <w:t>ג</w:t>
      </w:r>
      <w:r w:rsidRPr="006E7C5E">
        <w:rPr>
          <w:rStyle w:val="default"/>
          <w:rFonts w:cs="FrankRuehl" w:hint="cs"/>
          <w:b/>
          <w:bCs/>
          <w:vanish/>
          <w:sz w:val="20"/>
          <w:szCs w:val="20"/>
          <w:shd w:val="clear" w:color="auto" w:fill="FFFF99"/>
          <w:rtl/>
        </w:rPr>
        <w:t>)</w:t>
      </w:r>
      <w:bookmarkEnd w:id="1081"/>
    </w:p>
    <w:p w:rsidR="006726DB" w:rsidRPr="00AE31BB" w:rsidRDefault="006726DB" w:rsidP="00AE31BB">
      <w:pPr>
        <w:pStyle w:val="P00"/>
        <w:spacing w:before="72"/>
        <w:ind w:left="0" w:right="1134"/>
        <w:rPr>
          <w:rStyle w:val="default"/>
          <w:rFonts w:cs="FrankRuehl" w:hint="cs"/>
          <w:rtl/>
        </w:rPr>
      </w:pPr>
    </w:p>
    <w:p w:rsidR="00F05C67" w:rsidRPr="00850565" w:rsidRDefault="00F05C67" w:rsidP="00850565">
      <w:pPr>
        <w:pStyle w:val="medium2-header"/>
        <w:keepLines w:val="0"/>
        <w:spacing w:before="72"/>
        <w:ind w:left="0" w:right="1134"/>
        <w:rPr>
          <w:rFonts w:cs="FrankRuehl" w:hint="cs"/>
          <w:noProof/>
          <w:sz w:val="22"/>
          <w:szCs w:val="22"/>
          <w:rtl/>
        </w:rPr>
      </w:pPr>
      <w:bookmarkStart w:id="1082" w:name="med47"/>
      <w:bookmarkEnd w:id="1082"/>
      <w:r w:rsidRPr="00850565">
        <w:rPr>
          <w:rFonts w:cs="FrankRuehl" w:hint="cs"/>
          <w:noProof/>
          <w:sz w:val="22"/>
          <w:szCs w:val="22"/>
          <w:rtl/>
        </w:rPr>
        <w:pict>
          <v:shape id="_x0000_s3197" type="#_x0000_t202" style="position:absolute;left:0;text-align:left;margin-left:470.35pt;margin-top:7.1pt;width:1in;height:18pt;z-index:251586048" filled="f" stroked="f">
            <v:textbox inset="1mm,0,1mm,0">
              <w:txbxContent>
                <w:p w:rsidR="001E0ADB" w:rsidRDefault="001E0ADB" w:rsidP="00F05C67">
                  <w:pPr>
                    <w:spacing w:line="160" w:lineRule="exact"/>
                    <w:rPr>
                      <w:rFonts w:cs="Miriam" w:hint="cs"/>
                      <w:noProof/>
                      <w:sz w:val="18"/>
                      <w:szCs w:val="18"/>
                      <w:rtl/>
                    </w:rPr>
                  </w:pPr>
                  <w:r>
                    <w:rPr>
                      <w:rFonts w:cs="Miriam" w:hint="cs"/>
                      <w:sz w:val="18"/>
                      <w:szCs w:val="18"/>
                      <w:rtl/>
                    </w:rPr>
                    <w:t>(תיקון מס' 125) תש"ס-2000</w:t>
                  </w:r>
                </w:p>
              </w:txbxContent>
            </v:textbox>
          </v:shape>
        </w:pict>
      </w:r>
      <w:r w:rsidRPr="00850565">
        <w:rPr>
          <w:rFonts w:cs="FrankRuehl" w:hint="cs"/>
          <w:noProof/>
          <w:sz w:val="22"/>
          <w:szCs w:val="22"/>
          <w:rtl/>
        </w:rPr>
        <w:t xml:space="preserve">נספח מס' 10 </w:t>
      </w:r>
      <w:r w:rsidRPr="00850565">
        <w:rPr>
          <w:rFonts w:cs="FrankRuehl"/>
          <w:noProof/>
          <w:sz w:val="22"/>
          <w:szCs w:val="22"/>
          <w:rtl/>
        </w:rPr>
        <w:t>–</w:t>
      </w:r>
      <w:r w:rsidRPr="00850565">
        <w:rPr>
          <w:rFonts w:cs="FrankRuehl" w:hint="cs"/>
          <w:noProof/>
          <w:sz w:val="22"/>
          <w:szCs w:val="22"/>
          <w:rtl/>
        </w:rPr>
        <w:t xml:space="preserve"> דיני צרכנות, תעשייה ומסחר</w:t>
      </w:r>
    </w:p>
    <w:p w:rsidR="00F05C67" w:rsidRPr="006E7C5E" w:rsidRDefault="00F05C67" w:rsidP="00277EA3">
      <w:pPr>
        <w:pStyle w:val="P00"/>
        <w:spacing w:before="0"/>
        <w:ind w:left="0" w:right="1134"/>
        <w:rPr>
          <w:rStyle w:val="default"/>
          <w:rFonts w:cs="FrankRuehl" w:hint="cs"/>
          <w:vanish/>
          <w:color w:val="FF0000"/>
          <w:sz w:val="20"/>
          <w:szCs w:val="20"/>
          <w:shd w:val="clear" w:color="auto" w:fill="FFFF99"/>
          <w:rtl/>
        </w:rPr>
      </w:pPr>
      <w:bookmarkStart w:id="1083" w:name="Rov447"/>
      <w:r w:rsidRPr="006E7C5E">
        <w:rPr>
          <w:rStyle w:val="default"/>
          <w:rFonts w:cs="FrankRuehl" w:hint="cs"/>
          <w:vanish/>
          <w:color w:val="FF0000"/>
          <w:sz w:val="20"/>
          <w:szCs w:val="20"/>
          <w:shd w:val="clear" w:color="auto" w:fill="FFFF99"/>
          <w:rtl/>
        </w:rPr>
        <w:t xml:space="preserve">מיום </w:t>
      </w:r>
      <w:r w:rsidR="00277EA3" w:rsidRPr="006E7C5E">
        <w:rPr>
          <w:rStyle w:val="default"/>
          <w:rFonts w:cs="FrankRuehl" w:hint="cs"/>
          <w:vanish/>
          <w:color w:val="FF0000"/>
          <w:sz w:val="20"/>
          <w:szCs w:val="20"/>
          <w:shd w:val="clear" w:color="auto" w:fill="FFFF99"/>
          <w:rtl/>
        </w:rPr>
        <w:t>26.3.2000</w:t>
      </w:r>
    </w:p>
    <w:p w:rsidR="00F05C67" w:rsidRPr="006E7C5E" w:rsidRDefault="00F05C67" w:rsidP="00F05C67">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125) תש"ס-2000</w:t>
      </w:r>
    </w:p>
    <w:p w:rsidR="00F05C67" w:rsidRPr="0006134E" w:rsidRDefault="00F05C67"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10</w:t>
      </w:r>
      <w:bookmarkEnd w:id="1083"/>
    </w:p>
    <w:p w:rsidR="00F05C67" w:rsidRDefault="00F05C67" w:rsidP="00F05C67">
      <w:pPr>
        <w:pStyle w:val="P00"/>
        <w:spacing w:before="72"/>
        <w:ind w:left="0" w:right="1134"/>
        <w:rPr>
          <w:rStyle w:val="default"/>
          <w:rFonts w:cs="FrankRuehl" w:hint="cs"/>
          <w:rtl/>
        </w:rPr>
      </w:pPr>
      <w:bookmarkStart w:id="1084" w:name="Seif306"/>
      <w:bookmarkEnd w:id="1084"/>
      <w:r w:rsidRPr="00447575">
        <w:rPr>
          <w:rStyle w:val="default"/>
          <w:rFonts w:cs="FrankRuehl"/>
        </w:rPr>
        <w:pict>
          <v:rect id="_x0000_s3198" style="position:absolute;left:0;text-align:left;margin-left:464.35pt;margin-top:7.1pt;width:75.05pt;height:58.35pt;z-index:251587072" o:allowincell="f" filled="f" stroked="f" strokecolor="lime" strokeweight=".25pt">
            <v:textbox style="mso-next-textbox:#_x0000_s3198" inset="0,0,0,0">
              <w:txbxContent>
                <w:p w:rsidR="001E0ADB" w:rsidRDefault="001E0ADB" w:rsidP="00F05C67">
                  <w:pPr>
                    <w:spacing w:line="160" w:lineRule="exact"/>
                    <w:rPr>
                      <w:rFonts w:cs="Miriam" w:hint="cs"/>
                      <w:noProof/>
                      <w:sz w:val="18"/>
                      <w:szCs w:val="18"/>
                      <w:rtl/>
                    </w:rPr>
                  </w:pPr>
                  <w:r>
                    <w:rPr>
                      <w:rFonts w:cs="Miriam" w:hint="cs"/>
                      <w:sz w:val="18"/>
                      <w:szCs w:val="18"/>
                      <w:rtl/>
                    </w:rPr>
                    <w:t>הגדרות</w:t>
                  </w:r>
                </w:p>
                <w:p w:rsidR="001E0ADB" w:rsidRDefault="001E0ADB" w:rsidP="00F05C67">
                  <w:pPr>
                    <w:spacing w:line="160" w:lineRule="exact"/>
                    <w:rPr>
                      <w:rFonts w:cs="Miriam"/>
                      <w:noProof/>
                      <w:sz w:val="18"/>
                      <w:szCs w:val="18"/>
                      <w:rtl/>
                    </w:rPr>
                  </w:pPr>
                  <w:r>
                    <w:rPr>
                      <w:rFonts w:cs="Miriam" w:hint="cs"/>
                      <w:noProof/>
                      <w:sz w:val="18"/>
                      <w:szCs w:val="18"/>
                      <w:rtl/>
                    </w:rPr>
                    <w:t>(תיקון מס' 148) תשס"ג-2002</w:t>
                  </w:r>
                </w:p>
                <w:p w:rsidR="001E0ADB" w:rsidRDefault="001E0ADB" w:rsidP="00F05C67">
                  <w:pPr>
                    <w:spacing w:line="160" w:lineRule="exact"/>
                    <w:rPr>
                      <w:rFonts w:cs="Miriam"/>
                      <w:noProof/>
                      <w:sz w:val="18"/>
                      <w:szCs w:val="18"/>
                      <w:rtl/>
                    </w:rPr>
                  </w:pPr>
                  <w:r>
                    <w:rPr>
                      <w:rFonts w:cs="Miriam" w:hint="cs"/>
                      <w:noProof/>
                      <w:sz w:val="18"/>
                      <w:szCs w:val="18"/>
                      <w:rtl/>
                    </w:rPr>
                    <w:t>(תיקון מס' 239) תש"ף-2020</w:t>
                  </w:r>
                </w:p>
                <w:p w:rsidR="00435DF9" w:rsidRDefault="00435DF9" w:rsidP="00F05C67">
                  <w:pPr>
                    <w:spacing w:line="160" w:lineRule="exact"/>
                    <w:rPr>
                      <w:rFonts w:cs="Miriam" w:hint="cs"/>
                      <w:noProof/>
                      <w:sz w:val="18"/>
                      <w:szCs w:val="18"/>
                      <w:rtl/>
                    </w:rPr>
                  </w:pPr>
                  <w:r>
                    <w:rPr>
                      <w:rFonts w:cs="Miriam" w:hint="cs"/>
                      <w:noProof/>
                      <w:sz w:val="18"/>
                      <w:szCs w:val="18"/>
                      <w:rtl/>
                    </w:rPr>
                    <w:t>(תיקון מס' 26</w:t>
                  </w:r>
                  <w:r w:rsidR="008A38F4">
                    <w:rPr>
                      <w:rFonts w:cs="Miriam" w:hint="cs"/>
                      <w:noProof/>
                      <w:sz w:val="18"/>
                      <w:szCs w:val="18"/>
                      <w:rtl/>
                    </w:rPr>
                    <w:t>2</w:t>
                  </w:r>
                  <w:r>
                    <w:rPr>
                      <w:rFonts w:cs="Miriam" w:hint="cs"/>
                      <w:noProof/>
                      <w:sz w:val="18"/>
                      <w:szCs w:val="18"/>
                      <w:rtl/>
                    </w:rPr>
                    <w:t>) תשפ"א-2021</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F05C67" w:rsidRDefault="00F05C67" w:rsidP="00BB61AB">
      <w:pPr>
        <w:pStyle w:val="P00"/>
        <w:spacing w:before="72"/>
        <w:ind w:left="0" w:right="1134"/>
        <w:rPr>
          <w:rStyle w:val="default"/>
          <w:rFonts w:cs="FrankRuehl" w:hint="cs"/>
          <w:rtl/>
        </w:rPr>
      </w:pPr>
      <w:r>
        <w:rPr>
          <w:rStyle w:val="default"/>
          <w:rFonts w:cs="FrankRuehl" w:hint="cs"/>
          <w:rtl/>
        </w:rPr>
        <w:tab/>
        <w:t xml:space="preserve">"דיני צרכנות, תעשייה ומסחר" </w:t>
      </w:r>
      <w:r>
        <w:rPr>
          <w:rStyle w:val="default"/>
          <w:rFonts w:cs="FrankRuehl"/>
          <w:rtl/>
        </w:rPr>
        <w:t>–</w:t>
      </w:r>
      <w:r>
        <w:rPr>
          <w:rStyle w:val="default"/>
          <w:rFonts w:cs="FrankRuehl" w:hint="cs"/>
          <w:rtl/>
        </w:rPr>
        <w:t xml:space="preserve"> חוק הגנת הצרכן, התשמ"א-1981, חוק המכר (דירות), התשל"ג-1973</w:t>
      </w:r>
      <w:r w:rsidR="00BB61AB">
        <w:rPr>
          <w:rStyle w:val="default"/>
          <w:rFonts w:cs="FrankRuehl" w:hint="cs"/>
          <w:rtl/>
        </w:rPr>
        <w:t xml:space="preserve"> </w:t>
      </w:r>
      <w:r w:rsidR="00BB61AB" w:rsidRPr="00BB61AB">
        <w:rPr>
          <w:rStyle w:val="default"/>
          <w:rFonts w:cs="FrankRuehl" w:hint="cs"/>
          <w:rtl/>
        </w:rPr>
        <w:t>וכל תחיקת משנה מכוחו, חוק המכר (דירות) (הבטחת השקעות של רוכשי דירות), התשל"ה-1974, וכל תחיקת משנה מכוחו</w:t>
      </w:r>
      <w:r>
        <w:rPr>
          <w:rStyle w:val="default"/>
          <w:rFonts w:cs="FrankRuehl" w:hint="cs"/>
          <w:rtl/>
        </w:rPr>
        <w:t>, פקודת המשקלות והמידות, 1947 וכל תחיקת משנה מכוחה, חוק הפיקוח על מצרכים ושירותים, התשי"ח-1957, חוק פיקוח על מחירי מצרכים ושירותים, התשנ"ו-1996, חוק התקנים, תשי"ג-1953, פקודת סימני הסחורות, תקנות הגנת הצרכן</w:t>
      </w:r>
      <w:r w:rsidR="00440441">
        <w:rPr>
          <w:rStyle w:val="default"/>
          <w:rFonts w:cs="FrankRuehl" w:hint="cs"/>
          <w:rtl/>
        </w:rPr>
        <w:t xml:space="preserve"> (מכירות באשראי, מכירות מיוחדות ועסקה ברוכלות), התשמ"ג-1983, צו הגנת הצרכן (סימון טובין), התשמ"ג-1983, תקנות הגנת הצרכן (עילות לביטול מכר) (חלקי חילוף), התשמ"ז-1986, תקנות הגנת הצרכן (פרסומת המכוונת לקטינים), התשנ"א-1991, צו הפיקוח על מצרכים ושירותים (הצגת מחיר של סוג מצרכים מסוימים), התשנ"א-1991, צו הפיקוח על מצרכים ושירותים (מקררים חשמליים ביתיים ומקפיאים), התשל"ה-1975, צו הפיקוח על מצרכים ושירותים (שרותי החזקה למקלטים), התשל"ב-1972</w:t>
      </w:r>
      <w:r w:rsidR="00BB61AB">
        <w:rPr>
          <w:rStyle w:val="default"/>
          <w:rFonts w:cs="FrankRuehl" w:hint="cs"/>
          <w:rtl/>
        </w:rPr>
        <w:t>,</w:t>
      </w:r>
      <w:r w:rsidR="00440441">
        <w:rPr>
          <w:rStyle w:val="default"/>
          <w:rFonts w:cs="FrankRuehl" w:hint="cs"/>
          <w:rtl/>
        </w:rPr>
        <w:t xml:space="preserve"> צו הפיקוח על מצרכים ושירותים (שירות כביסה), תשכ"ח-1967,</w:t>
      </w:r>
      <w:r w:rsidR="00BB61AB">
        <w:rPr>
          <w:rStyle w:val="default"/>
          <w:rFonts w:cs="FrankRuehl" w:hint="cs"/>
          <w:rtl/>
        </w:rPr>
        <w:t xml:space="preserve"> </w:t>
      </w:r>
      <w:r w:rsidR="00BB61AB" w:rsidRPr="00BB61AB">
        <w:rPr>
          <w:rStyle w:val="default"/>
          <w:rFonts w:cs="FrankRuehl" w:hint="cs"/>
          <w:rtl/>
        </w:rPr>
        <w:t>צו פיקוח על מחירי מצרכים ושירותים (החלת החוק על שירותי נותן שירות בהעדר רישום זכויות בפנקסי המקרקעין), התש"ס-1999 וצו פיקוח על מחירי מצרכים ושירותים (קביעת מחיר מרבי לשירותי נותן שירות בהעדר רישום זכויות בפנקסי המקרקעין), התש"ס-1999,</w:t>
      </w:r>
      <w:r w:rsidR="00440441">
        <w:rPr>
          <w:rStyle w:val="default"/>
          <w:rFonts w:cs="FrankRuehl" w:hint="cs"/>
          <w:rtl/>
        </w:rPr>
        <w:t xml:space="preserve"> </w:t>
      </w:r>
      <w:r w:rsidR="00435DF9" w:rsidRPr="00435DF9">
        <w:rPr>
          <w:rStyle w:val="default"/>
          <w:rFonts w:cs="FrankRuehl" w:hint="cs"/>
          <w:rtl/>
        </w:rPr>
        <w:t xml:space="preserve">חוק הגז הפחמימני המעובה, התשפ"א-2020 (להלן </w:t>
      </w:r>
      <w:r w:rsidR="00435DF9" w:rsidRPr="00435DF9">
        <w:rPr>
          <w:rStyle w:val="default"/>
          <w:rFonts w:cs="FrankRuehl"/>
          <w:rtl/>
        </w:rPr>
        <w:t>–</w:t>
      </w:r>
      <w:r w:rsidR="00435DF9" w:rsidRPr="00435DF9">
        <w:rPr>
          <w:rStyle w:val="default"/>
          <w:rFonts w:cs="FrankRuehl" w:hint="cs"/>
          <w:rtl/>
        </w:rPr>
        <w:t xml:space="preserve"> חוק הגפ"מ) וכל תחיקת משנה מכוחו </w:t>
      </w:r>
      <w:r w:rsidR="00440441">
        <w:rPr>
          <w:rStyle w:val="default"/>
          <w:rFonts w:cs="FrankRuehl" w:hint="cs"/>
          <w:rtl/>
        </w:rPr>
        <w:t>כפי תקפם בישראל מעת לעת ובשינויים שיפורטו בנספח זה.</w:t>
      </w:r>
    </w:p>
    <w:p w:rsidR="007724EE" w:rsidRPr="006E7C5E" w:rsidRDefault="007724EE" w:rsidP="007724EE">
      <w:pPr>
        <w:pStyle w:val="P00"/>
        <w:spacing w:before="0"/>
        <w:ind w:left="0" w:right="1134"/>
        <w:rPr>
          <w:rStyle w:val="default"/>
          <w:rFonts w:cs="FrankRuehl" w:hint="cs"/>
          <w:vanish/>
          <w:color w:val="FF0000"/>
          <w:sz w:val="20"/>
          <w:szCs w:val="20"/>
          <w:shd w:val="clear" w:color="auto" w:fill="FFFF99"/>
          <w:rtl/>
        </w:rPr>
      </w:pPr>
      <w:bookmarkStart w:id="1085" w:name="Rov448"/>
      <w:r w:rsidRPr="006E7C5E">
        <w:rPr>
          <w:rStyle w:val="default"/>
          <w:rFonts w:cs="FrankRuehl" w:hint="cs"/>
          <w:vanish/>
          <w:color w:val="FF0000"/>
          <w:sz w:val="20"/>
          <w:szCs w:val="20"/>
          <w:shd w:val="clear" w:color="auto" w:fill="FFFF99"/>
          <w:rtl/>
        </w:rPr>
        <w:t>מיום 5.12.2002</w:t>
      </w:r>
    </w:p>
    <w:p w:rsidR="007724EE" w:rsidRPr="006E7C5E" w:rsidRDefault="007724EE" w:rsidP="007724E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148) תשס"ג-2002</w:t>
      </w:r>
    </w:p>
    <w:p w:rsidR="009C1ED2" w:rsidRPr="006E7C5E" w:rsidRDefault="009C1ED2" w:rsidP="009C1ED2">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צרכנות, תעשייה ומסחר"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הצרכן, התשמ"א-1981, חוק המכר (דירות), התשל"ג-1973 </w:t>
      </w:r>
      <w:r w:rsidRPr="006E7C5E">
        <w:rPr>
          <w:rStyle w:val="default"/>
          <w:rFonts w:cs="FrankRuehl" w:hint="cs"/>
          <w:vanish/>
          <w:sz w:val="22"/>
          <w:szCs w:val="22"/>
          <w:u w:val="single"/>
          <w:shd w:val="clear" w:color="auto" w:fill="FFFF99"/>
          <w:rtl/>
        </w:rPr>
        <w:t>וכל תחיקת משנה מכוחו, חוק המכר (דירות) (הבטחת השקעות של רוכשי דירות), התשל"ה-1974, וכל תחיקת משנה מכוחו</w:t>
      </w:r>
      <w:r w:rsidRPr="006E7C5E">
        <w:rPr>
          <w:rStyle w:val="default"/>
          <w:rFonts w:cs="FrankRuehl" w:hint="cs"/>
          <w:vanish/>
          <w:sz w:val="22"/>
          <w:szCs w:val="22"/>
          <w:shd w:val="clear" w:color="auto" w:fill="FFFF99"/>
          <w:rtl/>
        </w:rPr>
        <w:t xml:space="preserve">, פקודת המשקלות והמידות, 1947 וכל תחיקת משנה מכוחה, חוק הפיקוח על מצרכים ושירותים, התשי"ח-1957, חוק פיקוח על מחירי מצרכים ושירותים, התשנ"ו-1996, חוק התקנים, תשי"ג-1953, פקודת סימני הסחורות, תקנות הגנת הצרכן (מכירות באשראי, מכירות מיוחדות ועסקה ברוכלות), התשמ"ג-1983, צו הגנת הצרכן (סימון טובין), התשמ"ג-1983, תקנות הגנת הצרכן (עילות לביטול מכר) (חלקי חילוף), התשמ"ז-1986, תקנות הגנת הצרכן (פרסומת המכוונת לקטינים), התשנ"א-1991, צו הפיקוח על מצרכים ושירותים (הצגת מחיר של סוג מצרכים מסוימים), התשנ"א-1991, צו הפיקוח על מצרכים ושירותים (מקררים חשמליים ביתיים ומקפיאים), התשל"ה-1975, </w:t>
      </w:r>
      <w:r w:rsidRPr="006E7C5E">
        <w:rPr>
          <w:rStyle w:val="default"/>
          <w:rFonts w:cs="FrankRuehl" w:hint="cs"/>
          <w:strike/>
          <w:vanish/>
          <w:sz w:val="22"/>
          <w:szCs w:val="22"/>
          <w:shd w:val="clear" w:color="auto" w:fill="FFFF99"/>
          <w:rtl/>
        </w:rPr>
        <w:t>צו הפיקוח על מצרכים ושירותים (שרותי החזקה למקלטים), התשל"ב-1972 וצו הפיקוח על מצרכים ושירותים (שירות כביסה), תשכ"ח-1967</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צו הפיקוח על מצרכים ושירותים (שירותי החזקה למקלטים), התשל"ב-1972, צו הפיקוח על מצרכים ושירותים (שירות כביסה), תשכ"ח-1967, צו פיקוח על מחירי מצרכים ושירותים (החלת החוק על שירותי נותן שירות בהעדר רישום זכויות בפנקסי המקרקעין), התש"ס-1999 וצו פיקוח על מחירי מצרכים ושירותים (קביעת מחיר מרבי לשירותי נותן שירות בהעדר רישום זכויות בפנקסי המקרקעין), התש"ס-1999</w:t>
      </w:r>
      <w:r w:rsidRPr="006E7C5E">
        <w:rPr>
          <w:rStyle w:val="default"/>
          <w:rFonts w:cs="FrankRuehl" w:hint="cs"/>
          <w:vanish/>
          <w:sz w:val="22"/>
          <w:szCs w:val="22"/>
          <w:shd w:val="clear" w:color="auto" w:fill="FFFF99"/>
          <w:rtl/>
        </w:rPr>
        <w:t>, כפי תקפם בישראל מעת לעת ובשינויים שיפורטו בנספח זה.</w:t>
      </w:r>
    </w:p>
    <w:p w:rsidR="009C1ED2" w:rsidRPr="006E7C5E" w:rsidRDefault="009C1ED2" w:rsidP="007724EE">
      <w:pPr>
        <w:pStyle w:val="P00"/>
        <w:spacing w:before="0"/>
        <w:ind w:left="0" w:right="1134"/>
        <w:rPr>
          <w:rStyle w:val="default"/>
          <w:rFonts w:cs="FrankRuehl"/>
          <w:vanish/>
          <w:sz w:val="20"/>
          <w:szCs w:val="20"/>
          <w:shd w:val="clear" w:color="auto" w:fill="FFFF99"/>
          <w:rtl/>
        </w:rPr>
      </w:pPr>
    </w:p>
    <w:p w:rsidR="009C1ED2" w:rsidRPr="006E7C5E" w:rsidRDefault="009C1ED2" w:rsidP="007724EE">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20.9.2020</w:t>
      </w:r>
    </w:p>
    <w:p w:rsidR="009C1ED2" w:rsidRPr="006E7C5E" w:rsidRDefault="009C1ED2" w:rsidP="007724E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239) תש"ף-2020</w:t>
      </w:r>
    </w:p>
    <w:p w:rsidR="0044625F" w:rsidRPr="006E7C5E" w:rsidRDefault="0044625F" w:rsidP="007724EE">
      <w:pPr>
        <w:pStyle w:val="P00"/>
        <w:spacing w:before="0"/>
        <w:ind w:left="0" w:right="1134"/>
        <w:rPr>
          <w:rStyle w:val="default"/>
          <w:rFonts w:cs="FrankRuehl"/>
          <w:vanish/>
          <w:sz w:val="20"/>
          <w:szCs w:val="20"/>
          <w:shd w:val="clear" w:color="auto" w:fill="FFFF99"/>
          <w:rtl/>
        </w:rPr>
      </w:pPr>
      <w:hyperlink r:id="rId400" w:history="1">
        <w:r w:rsidRPr="006E7C5E">
          <w:rPr>
            <w:rStyle w:val="Hyperlink"/>
            <w:rFonts w:cs="FrankRuehl" w:hint="cs"/>
            <w:vanish/>
            <w:szCs w:val="20"/>
            <w:shd w:val="clear" w:color="auto" w:fill="FFFF99"/>
            <w:rtl/>
          </w:rPr>
          <w:t>קובץ המנשרים מס' 254</w:t>
        </w:r>
      </w:hyperlink>
      <w:r w:rsidRPr="006E7C5E">
        <w:rPr>
          <w:rStyle w:val="default"/>
          <w:rFonts w:cs="FrankRuehl" w:hint="cs"/>
          <w:vanish/>
          <w:sz w:val="20"/>
          <w:szCs w:val="20"/>
          <w:shd w:val="clear" w:color="auto" w:fill="FFFF99"/>
          <w:rtl/>
        </w:rPr>
        <w:t xml:space="preserve"> מחודש אוקטובר 2020 עמ' 10451</w:t>
      </w:r>
    </w:p>
    <w:p w:rsidR="00435DF9" w:rsidRPr="006E7C5E" w:rsidRDefault="00435DF9" w:rsidP="00435DF9">
      <w:pPr>
        <w:pStyle w:val="P00"/>
        <w:ind w:left="0"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ab/>
        <w:t xml:space="preserve">"דיני צרכנות, תעשייה ומסחר"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הצרכן, התשמ"א-1981, חוק המכר (דירות), התשל"ג-1973 וכל תחיקת משנה מכוחו, חוק המכר (דירות) (הבטחת השקעות של רוכשי דירות), התשל"ה-1974, וכל תחיקת משנה מכוחו, פקודת המשקלות והמידות, 1947 וכל תחיקת משנה מכוחה, חוק הפיקוח על מצרכים ושירותים, התשי"ח-1957, חוק פיקוח על מחירי מצרכים ושירותים, התשנ"ו-1996, חוק התקנים, תשי"ג-1953, פקודת סימני הסחורות, תקנות הגנת הצרכן (מכירות באשראי, מכירות מיוחדות ועסקה ברוכלות), התשמ"ג-1983, צו הגנת הצרכן (סימון טובין), התשמ"ג-1983, תקנות הגנת הצרכן (עילות לביטול מכר) (חלקי חילוף), התשמ"ז-1986, תקנות הגנת הצרכן (פרסומת המכוונת לקטינים), התשנ"א-1991, צו הפיקוח על מצרכים ושירותים (הצגת מחיר של סוג מצרכים מסוימים), התשנ"א-1991, צו הפיקוח על מצרכים ושירותים (מקררים חשמליים ביתיים ומקפיאים), התשל"ה-1975, צו הפיקוח על מצרכים ושירותים (שירותי החזקה למקלטים), התשל"ב-1972, צו הפיקוח על מצרכים ושירותים (שירות כביסה), תשכ"ח-1967, צו פיקוח על מחירי מצרכים ושירותים (החלת החוק על שירותי נותן שירות בהעדר רישום זכויות בפנקסי המקרקעין), התש"ס-1999 וצו פיקוח על מחירי מצרכים ושירותים (קביעת מחיר מרבי לשירותי נותן שירות בהעדר רישום זכויות בפנקסי המקרקעין), התש"ס-1999, </w:t>
      </w:r>
      <w:r w:rsidRPr="006E7C5E">
        <w:rPr>
          <w:rStyle w:val="default"/>
          <w:rFonts w:cs="FrankRuehl" w:hint="cs"/>
          <w:vanish/>
          <w:sz w:val="22"/>
          <w:szCs w:val="22"/>
          <w:u w:val="single"/>
          <w:shd w:val="clear" w:color="auto" w:fill="FFFF99"/>
          <w:rtl/>
        </w:rPr>
        <w:t xml:space="preserve">חוק הגז (בטיחות ורישוי), תשמ"ט-1989 (להלן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חוק הגז (בטיחות ורישוי)) וכל תחיקת משנה מכוחו,</w:t>
      </w:r>
      <w:r w:rsidRPr="006E7C5E">
        <w:rPr>
          <w:rStyle w:val="default"/>
          <w:rFonts w:cs="FrankRuehl" w:hint="cs"/>
          <w:vanish/>
          <w:sz w:val="22"/>
          <w:szCs w:val="22"/>
          <w:shd w:val="clear" w:color="auto" w:fill="FFFF99"/>
          <w:rtl/>
        </w:rPr>
        <w:t xml:space="preserve"> כפי תקפם בישראל מעת לעת ובשינויים שיפורטו בנספח זה.</w:t>
      </w:r>
    </w:p>
    <w:p w:rsidR="00435DF9" w:rsidRPr="006E7C5E" w:rsidRDefault="00435DF9" w:rsidP="007724EE">
      <w:pPr>
        <w:pStyle w:val="P00"/>
        <w:spacing w:before="0"/>
        <w:ind w:left="0" w:right="1134"/>
        <w:rPr>
          <w:rStyle w:val="default"/>
          <w:rFonts w:cs="FrankRuehl"/>
          <w:vanish/>
          <w:sz w:val="20"/>
          <w:szCs w:val="20"/>
          <w:shd w:val="clear" w:color="auto" w:fill="FFFF99"/>
          <w:rtl/>
        </w:rPr>
      </w:pPr>
    </w:p>
    <w:p w:rsidR="00435DF9" w:rsidRPr="006E7C5E" w:rsidRDefault="00435DF9" w:rsidP="007724EE">
      <w:pPr>
        <w:pStyle w:val="P00"/>
        <w:spacing w:before="0"/>
        <w:ind w:left="0"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13.7.2021</w:t>
      </w:r>
    </w:p>
    <w:p w:rsidR="00435DF9" w:rsidRPr="006E7C5E" w:rsidRDefault="00435DF9" w:rsidP="007724EE">
      <w:pPr>
        <w:pStyle w:val="P00"/>
        <w:spacing w:before="0"/>
        <w:ind w:left="0"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w:t>
      </w:r>
      <w:r w:rsidR="008A38F4" w:rsidRPr="006E7C5E">
        <w:rPr>
          <w:rStyle w:val="default"/>
          <w:rFonts w:cs="FrankRuehl" w:hint="cs"/>
          <w:b/>
          <w:bCs/>
          <w:vanish/>
          <w:sz w:val="20"/>
          <w:szCs w:val="20"/>
          <w:shd w:val="clear" w:color="auto" w:fill="FFFF99"/>
          <w:rtl/>
        </w:rPr>
        <w:t>2</w:t>
      </w:r>
      <w:r w:rsidRPr="006E7C5E">
        <w:rPr>
          <w:rStyle w:val="default"/>
          <w:rFonts w:cs="FrankRuehl" w:hint="cs"/>
          <w:b/>
          <w:bCs/>
          <w:vanish/>
          <w:sz w:val="20"/>
          <w:szCs w:val="20"/>
          <w:shd w:val="clear" w:color="auto" w:fill="FFFF99"/>
          <w:rtl/>
        </w:rPr>
        <w:t>) תשפ"א-2021</w:t>
      </w:r>
    </w:p>
    <w:p w:rsidR="009A0F76" w:rsidRPr="006E7C5E" w:rsidRDefault="009A0F76" w:rsidP="009A0F76">
      <w:pPr>
        <w:pStyle w:val="P00"/>
        <w:spacing w:before="0"/>
        <w:ind w:left="0" w:right="1134"/>
        <w:rPr>
          <w:rStyle w:val="default"/>
          <w:rFonts w:ascii="FrankRuehl" w:hAnsi="FrankRuehl" w:cs="FrankRuehl"/>
          <w:vanish/>
          <w:sz w:val="20"/>
          <w:szCs w:val="20"/>
          <w:shd w:val="clear" w:color="auto" w:fill="FFFF99"/>
        </w:rPr>
      </w:pPr>
      <w:hyperlink r:id="rId401" w:history="1">
        <w:r w:rsidRPr="006E7C5E">
          <w:rPr>
            <w:rStyle w:val="Hyperlink"/>
            <w:rFonts w:ascii="FrankRuehl" w:hAnsi="FrankRuehl" w:cs="FrankRuehl"/>
            <w:vanish/>
            <w:szCs w:val="20"/>
            <w:shd w:val="clear" w:color="auto" w:fill="FFFF99"/>
            <w:rtl/>
          </w:rPr>
          <w:t>קובץ המנשרים מס' 257</w:t>
        </w:r>
      </w:hyperlink>
      <w:r w:rsidRPr="006E7C5E">
        <w:rPr>
          <w:rStyle w:val="default"/>
          <w:rFonts w:ascii="FrankRuehl" w:hAnsi="FrankRuehl" w:cs="FrankRuehl"/>
          <w:vanish/>
          <w:sz w:val="20"/>
          <w:szCs w:val="20"/>
          <w:shd w:val="clear" w:color="auto" w:fill="FFFF99"/>
          <w:rtl/>
        </w:rPr>
        <w:t xml:space="preserve"> מחודש אוגוסט 2021 עמ' </w:t>
      </w:r>
      <w:r w:rsidRPr="006E7C5E">
        <w:rPr>
          <w:rStyle w:val="default"/>
          <w:rFonts w:ascii="FrankRuehl" w:hAnsi="FrankRuehl" w:cs="FrankRuehl" w:hint="cs"/>
          <w:vanish/>
          <w:sz w:val="20"/>
          <w:szCs w:val="20"/>
          <w:shd w:val="clear" w:color="auto" w:fill="FFFF99"/>
          <w:rtl/>
        </w:rPr>
        <w:t>11470</w:t>
      </w:r>
    </w:p>
    <w:p w:rsidR="00BB61AB" w:rsidRPr="0006134E" w:rsidRDefault="00BB61AB" w:rsidP="00FA7611">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ab/>
        <w:t xml:space="preserve">"דיני צרכנות, תעשייה ומסחר"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חוק הגנת הצרכן, התשמ"א-1981, חוק המכר (דירות), התשל"ג-1973 וכל תחיקת משנה מכוחו, חוק המכר (דירות) (הבטחת השקעות של רוכשי דירות), התשל"ה-1974, וכל תחיקת משנה מכוחו, פקודת המשקלות והמידות, 1947 וכל תחיקת משנה מכוחה, חוק הפיקוח על מצרכים ושירותים, התשי"ח-1957, חוק פיקוח על מחירי מצרכים ושירותים, התשנ"ו-1996, חוק התקנים, תשי"ג-1953, פקודת סימני הסחורות, תקנות הגנת הצרכן (מכירות באשראי, מכירות מיוחדות ועסקה ברוכלות), התשמ"ג-1983, צו הגנת הצרכן (סימון טובין), התשמ"ג-1983, תקנות הגנת הצרכן (עילות לביטול מכר) (חלקי חילוף), התשמ"ז-1986, תקנות הגנת הצרכן (פרסומת המכוונת לקטינים), התשנ"א-1991, צו הפיקוח על מצרכים ושירותים (הצגת מחיר של סוג מצרכים מסוימים), התשנ"א-1991, צו הפיקוח על מצרכים ושירותים (מקררים חשמליים ביתיים ומקפיאים), התשל"ה-1975, צו הפיקוח על מצרכים ושירותים (שירותי החזקה למקלטים), התשל"ב-1972, צו הפיקוח על מצרכים ושירותים (שירות כביסה), תשכ"ח-1967, צו פיקוח על מחירי מצרכים ושירותים (החלת החוק על שירותי נותן שירות בהעדר רישום זכויות בפנקסי המקרקעין), התש"ס-1999 וצו פיקוח על מחירי מצרכים ושירותים (קביעת מחיר מרבי לשירותי נותן שירות בהעדר רישום זכויות בפנקסי המקרקעין), התש"ס-1999,</w:t>
      </w:r>
      <w:r w:rsidR="009C1ED2" w:rsidRPr="006E7C5E">
        <w:rPr>
          <w:rStyle w:val="default"/>
          <w:rFonts w:cs="FrankRuehl" w:hint="cs"/>
          <w:vanish/>
          <w:sz w:val="22"/>
          <w:szCs w:val="22"/>
          <w:shd w:val="clear" w:color="auto" w:fill="FFFF99"/>
          <w:rtl/>
        </w:rPr>
        <w:t xml:space="preserve"> </w:t>
      </w:r>
      <w:r w:rsidR="009C1ED2" w:rsidRPr="006E7C5E">
        <w:rPr>
          <w:rStyle w:val="default"/>
          <w:rFonts w:cs="FrankRuehl" w:hint="cs"/>
          <w:strike/>
          <w:vanish/>
          <w:sz w:val="22"/>
          <w:szCs w:val="22"/>
          <w:shd w:val="clear" w:color="auto" w:fill="FFFF99"/>
          <w:rtl/>
        </w:rPr>
        <w:t xml:space="preserve">חוק הגז (בטיחות ורישוי), תשמ"ט-1989 (להלן </w:t>
      </w:r>
      <w:r w:rsidR="009C1ED2" w:rsidRPr="006E7C5E">
        <w:rPr>
          <w:rStyle w:val="default"/>
          <w:rFonts w:cs="FrankRuehl"/>
          <w:strike/>
          <w:vanish/>
          <w:sz w:val="22"/>
          <w:szCs w:val="22"/>
          <w:shd w:val="clear" w:color="auto" w:fill="FFFF99"/>
          <w:rtl/>
        </w:rPr>
        <w:t>–</w:t>
      </w:r>
      <w:r w:rsidR="009C1ED2" w:rsidRPr="006E7C5E">
        <w:rPr>
          <w:rStyle w:val="default"/>
          <w:rFonts w:cs="FrankRuehl" w:hint="cs"/>
          <w:strike/>
          <w:vanish/>
          <w:sz w:val="22"/>
          <w:szCs w:val="22"/>
          <w:shd w:val="clear" w:color="auto" w:fill="FFFF99"/>
          <w:rtl/>
        </w:rPr>
        <w:t xml:space="preserve"> חוק הגז (בטיחות ורישוי)) וכל תחיקת משנה מכוחו,</w:t>
      </w:r>
      <w:r w:rsidR="00435DF9" w:rsidRPr="006E7C5E">
        <w:rPr>
          <w:rStyle w:val="default"/>
          <w:rFonts w:cs="FrankRuehl" w:hint="cs"/>
          <w:vanish/>
          <w:sz w:val="22"/>
          <w:szCs w:val="22"/>
          <w:shd w:val="clear" w:color="auto" w:fill="FFFF99"/>
          <w:rtl/>
        </w:rPr>
        <w:t xml:space="preserve"> </w:t>
      </w:r>
      <w:r w:rsidR="00435DF9" w:rsidRPr="006E7C5E">
        <w:rPr>
          <w:rStyle w:val="default"/>
          <w:rFonts w:cs="FrankRuehl" w:hint="cs"/>
          <w:vanish/>
          <w:sz w:val="22"/>
          <w:szCs w:val="22"/>
          <w:u w:val="single"/>
          <w:shd w:val="clear" w:color="auto" w:fill="FFFF99"/>
          <w:rtl/>
        </w:rPr>
        <w:t xml:space="preserve">חוק הגז הפחמימני המעובה, התשפ"א-2020 (להלן </w:t>
      </w:r>
      <w:r w:rsidR="00435DF9" w:rsidRPr="006E7C5E">
        <w:rPr>
          <w:rStyle w:val="default"/>
          <w:rFonts w:cs="FrankRuehl"/>
          <w:vanish/>
          <w:sz w:val="22"/>
          <w:szCs w:val="22"/>
          <w:u w:val="single"/>
          <w:shd w:val="clear" w:color="auto" w:fill="FFFF99"/>
          <w:rtl/>
        </w:rPr>
        <w:t>–</w:t>
      </w:r>
      <w:r w:rsidR="00435DF9" w:rsidRPr="006E7C5E">
        <w:rPr>
          <w:rStyle w:val="default"/>
          <w:rFonts w:cs="FrankRuehl" w:hint="cs"/>
          <w:vanish/>
          <w:sz w:val="22"/>
          <w:szCs w:val="22"/>
          <w:u w:val="single"/>
          <w:shd w:val="clear" w:color="auto" w:fill="FFFF99"/>
          <w:rtl/>
        </w:rPr>
        <w:t xml:space="preserve"> חוק הגפ"מ) וכל תחיקת משנה מכוחו</w:t>
      </w:r>
      <w:r w:rsidRPr="006E7C5E">
        <w:rPr>
          <w:rStyle w:val="default"/>
          <w:rFonts w:cs="FrankRuehl" w:hint="cs"/>
          <w:vanish/>
          <w:sz w:val="22"/>
          <w:szCs w:val="22"/>
          <w:shd w:val="clear" w:color="auto" w:fill="FFFF99"/>
          <w:rtl/>
        </w:rPr>
        <w:t xml:space="preserve"> כפי תקפם בישראל מעת לעת ובשינויים שיפורטו בנספח זה.</w:t>
      </w:r>
      <w:bookmarkEnd w:id="1085"/>
    </w:p>
    <w:p w:rsidR="00F05C67" w:rsidRDefault="00F05C67" w:rsidP="003C0866">
      <w:pPr>
        <w:pStyle w:val="P00"/>
        <w:spacing w:before="72"/>
        <w:ind w:left="0" w:right="1134"/>
        <w:rPr>
          <w:rStyle w:val="default"/>
          <w:rFonts w:cs="FrankRuehl" w:hint="cs"/>
          <w:rtl/>
        </w:rPr>
      </w:pPr>
      <w:bookmarkStart w:id="1086" w:name="Seif307"/>
      <w:bookmarkEnd w:id="1086"/>
      <w:r w:rsidRPr="00447575">
        <w:rPr>
          <w:rStyle w:val="default"/>
          <w:rFonts w:cs="FrankRuehl"/>
        </w:rPr>
        <w:pict>
          <v:rect id="_x0000_s3199" style="position:absolute;left:0;text-align:left;margin-left:464.35pt;margin-top:7.1pt;width:75.05pt;height:11.95pt;z-index:251588096" o:allowincell="f" filled="f" stroked="f" strokecolor="lime" strokeweight=".25pt">
            <v:textbox style="mso-next-textbox:#_x0000_s3199" inset="0,0,0,0">
              <w:txbxContent>
                <w:p w:rsidR="001E0ADB" w:rsidRDefault="001E0ADB" w:rsidP="00F05C67">
                  <w:pPr>
                    <w:spacing w:line="160" w:lineRule="exact"/>
                    <w:rPr>
                      <w:rFonts w:cs="Miriam" w:hint="cs"/>
                      <w:noProof/>
                      <w:sz w:val="18"/>
                      <w:szCs w:val="18"/>
                      <w:rtl/>
                    </w:rPr>
                  </w:pPr>
                  <w:r>
                    <w:rPr>
                      <w:rFonts w:cs="Miriam" w:hint="cs"/>
                      <w:sz w:val="18"/>
                      <w:szCs w:val="18"/>
                      <w:rtl/>
                    </w:rPr>
                    <w:t>הסמכות</w:t>
                  </w:r>
                </w:p>
              </w:txbxContent>
            </v:textbox>
            <w10:anchorlock/>
          </v:rect>
        </w:pict>
      </w:r>
      <w:r w:rsidR="003C0866">
        <w:rPr>
          <w:rStyle w:val="default"/>
          <w:rFonts w:cs="FrankRuehl" w:hint="cs"/>
          <w:rtl/>
        </w:rPr>
        <w:t>2</w:t>
      </w:r>
      <w:r>
        <w:rPr>
          <w:rStyle w:val="default"/>
          <w:rFonts w:cs="FrankRuehl"/>
          <w:rtl/>
        </w:rPr>
        <w:t>.</w:t>
      </w:r>
      <w:r>
        <w:rPr>
          <w:rStyle w:val="default"/>
          <w:rFonts w:cs="FrankRuehl"/>
          <w:rtl/>
        </w:rPr>
        <w:tab/>
      </w:r>
      <w:r w:rsidR="003C0866">
        <w:rPr>
          <w:rStyle w:val="default"/>
          <w:rFonts w:cs="FrankRuehl" w:hint="cs"/>
          <w:rtl/>
        </w:rPr>
        <w:t>בכפוף לסעיף 3 לנספח זה, מוסמכים לפעול לפי דיני הצרכנות, תעשייה ומסחר כל מי שמוקנות לו בישראל סמכויות לפי דיני צרכנות, תעשייה ומסחר.</w:t>
      </w:r>
    </w:p>
    <w:p w:rsidR="00F05C67" w:rsidRDefault="00F05C67" w:rsidP="003C0866">
      <w:pPr>
        <w:pStyle w:val="P00"/>
        <w:spacing w:before="72"/>
        <w:ind w:left="0" w:right="1134"/>
        <w:rPr>
          <w:rStyle w:val="default"/>
          <w:rFonts w:cs="FrankRuehl" w:hint="cs"/>
          <w:rtl/>
        </w:rPr>
      </w:pPr>
      <w:bookmarkStart w:id="1087" w:name="Seif308"/>
      <w:bookmarkEnd w:id="1087"/>
      <w:r w:rsidRPr="00447575">
        <w:rPr>
          <w:rStyle w:val="default"/>
          <w:rFonts w:cs="FrankRuehl"/>
        </w:rPr>
        <w:pict>
          <v:rect id="_x0000_s3200" style="position:absolute;left:0;text-align:left;margin-left:464.35pt;margin-top:7.1pt;width:75.05pt;height:11.95pt;z-index:251589120" o:allowincell="f" filled="f" stroked="f" strokecolor="lime" strokeweight=".25pt">
            <v:textbox style="mso-next-textbox:#_x0000_s3200" inset="0,0,0,0">
              <w:txbxContent>
                <w:p w:rsidR="001E0ADB" w:rsidRDefault="001E0ADB" w:rsidP="00F05C67">
                  <w:pPr>
                    <w:spacing w:line="160" w:lineRule="exact"/>
                    <w:rPr>
                      <w:rFonts w:cs="Miriam" w:hint="cs"/>
                      <w:noProof/>
                      <w:sz w:val="18"/>
                      <w:szCs w:val="18"/>
                      <w:rtl/>
                    </w:rPr>
                  </w:pPr>
                  <w:r>
                    <w:rPr>
                      <w:rFonts w:cs="Miriam" w:hint="cs"/>
                      <w:sz w:val="18"/>
                      <w:szCs w:val="18"/>
                      <w:rtl/>
                    </w:rPr>
                    <w:t>השינויים</w:t>
                  </w:r>
                </w:p>
              </w:txbxContent>
            </v:textbox>
            <w10:anchorlock/>
          </v:rect>
        </w:pict>
      </w:r>
      <w:r w:rsidR="003C0866">
        <w:rPr>
          <w:rStyle w:val="default"/>
          <w:rFonts w:cs="FrankRuehl" w:hint="cs"/>
          <w:rtl/>
        </w:rPr>
        <w:t>3</w:t>
      </w:r>
      <w:r>
        <w:rPr>
          <w:rStyle w:val="default"/>
          <w:rFonts w:cs="FrankRuehl"/>
          <w:rtl/>
        </w:rPr>
        <w:t>.</w:t>
      </w:r>
      <w:r>
        <w:rPr>
          <w:rStyle w:val="default"/>
          <w:rFonts w:cs="FrankRuehl"/>
          <w:rtl/>
        </w:rPr>
        <w:tab/>
      </w:r>
      <w:r w:rsidR="003C0866">
        <w:rPr>
          <w:rStyle w:val="default"/>
          <w:rFonts w:cs="FrankRuehl" w:hint="cs"/>
          <w:rtl/>
        </w:rPr>
        <w:t>השינויים הם כדלקמן:</w:t>
      </w:r>
    </w:p>
    <w:p w:rsidR="003C0866" w:rsidRDefault="003C0866" w:rsidP="003C086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בדיני צרכנות, תעשייה ומסחר </w:t>
      </w:r>
      <w:r>
        <w:rPr>
          <w:rStyle w:val="default"/>
          <w:rFonts w:cs="FrankRuehl"/>
          <w:rtl/>
        </w:rPr>
        <w:t>–</w:t>
      </w:r>
    </w:p>
    <w:p w:rsidR="003C0866" w:rsidRDefault="003C0866" w:rsidP="00427B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"בית משפט השלום" יבוא "בית משפט לעניינים מקומיים של ערכאה ראשונה";</w:t>
      </w:r>
    </w:p>
    <w:p w:rsidR="003C0866" w:rsidRDefault="003C0866" w:rsidP="00427B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כתובה המילה "המדינה" יבוא "מדינת ישראל", בכל מקום בו כתובה המילה "הכנסת" יבוא "כנסת ישראל" ובכל מקום בו כתובה המילה "ממשלה" יבוא "ממשלת ישראל";</w:t>
      </w:r>
    </w:p>
    <w:p w:rsidR="003C0866" w:rsidRDefault="003C0866" w:rsidP="00427B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בו מאוזכר דבר חקיקה ישראלי, יבוא לאחר האיזכור "כפי תוקפו</w:t>
      </w:r>
      <w:r w:rsidR="005A2C72">
        <w:rPr>
          <w:rStyle w:val="default"/>
          <w:rFonts w:cs="FrankRuehl" w:hint="cs"/>
          <w:rtl/>
        </w:rPr>
        <w:t xml:space="preserve"> בישראל מעת לעת" או "כפי תוקפה בישראל מעת לעת", לפי העניין;</w:t>
      </w:r>
    </w:p>
    <w:p w:rsidR="005A2C72" w:rsidRDefault="005A2C72" w:rsidP="00427B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בו כתובה המילה "ברשומות" יבוא אחריה "בישראל";</w:t>
      </w:r>
    </w:p>
    <w:p w:rsidR="005A2C72" w:rsidRDefault="005A2C72" w:rsidP="00427B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בכל מקום בו כתובות המילים "על פי דין" יבוא "על פי הדין או תחיקת הבטחון", ובכל מקום בו כתובות המילים "לפי כל דין" יבוא "לפי כל דין או תחיקת בטחון";</w:t>
      </w:r>
    </w:p>
    <w:p w:rsidR="005A2C72" w:rsidRDefault="005A2C72" w:rsidP="00427B9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בכל מקום בו כתובה המילה "חיקוק" יבוא "דין או תחיקת בטחון";</w:t>
      </w:r>
    </w:p>
    <w:p w:rsidR="005A2C72" w:rsidRDefault="005A2C72" w:rsidP="00427B9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427B9D">
        <w:rPr>
          <w:rStyle w:val="default"/>
          <w:rFonts w:cs="FrankRuehl" w:hint="cs"/>
          <w:rtl/>
        </w:rPr>
        <w:t>בכל מקום בו כתובות המילים "הלשכה המרכזית לסטטיסטיקה" יבוא אחריהן "בישראל";</w:t>
      </w:r>
    </w:p>
    <w:p w:rsidR="00427B9D" w:rsidRDefault="00427B9D" w:rsidP="00427B9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בכל מקום בו כתובות המילים "תוצרת הארץ" יבוא "תוצרת ישראל או האזור";</w:t>
      </w:r>
    </w:p>
    <w:p w:rsidR="00427B9D" w:rsidRDefault="00427B9D" w:rsidP="00427B9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בכל מקום בו כתובות המילים "רשות המכס" יבוא אחריהן "בישראל";</w:t>
      </w:r>
    </w:p>
    <w:p w:rsidR="00427B9D" w:rsidRDefault="00427B9D" w:rsidP="00427B9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בכל מקום בו כתובות המילים "מדד המחירים לצרכן" יבוא אחריהן "בישראל";</w:t>
      </w:r>
    </w:p>
    <w:p w:rsidR="00427B9D" w:rsidRDefault="006A63D5" w:rsidP="006A63D5">
      <w:pPr>
        <w:pStyle w:val="P00"/>
        <w:spacing w:before="72"/>
        <w:ind w:left="1021" w:right="1134"/>
        <w:rPr>
          <w:rStyle w:val="default"/>
          <w:rFonts w:cs="FrankRuehl" w:hint="cs"/>
          <w:rtl/>
        </w:rPr>
      </w:pPr>
      <w:r>
        <w:rPr>
          <w:rFonts w:cs="FrankRuehl" w:hint="cs"/>
          <w:sz w:val="26"/>
          <w:rtl/>
          <w:lang w:eastAsia="en-US"/>
        </w:rPr>
        <w:pict>
          <v:shape id="_x0000_s3597" type="#_x0000_t202" style="position:absolute;left:0;text-align:left;margin-left:470.35pt;margin-top:7.1pt;width:1in;height:18pt;z-index:251812352" filled="f" stroked="f">
            <v:textbox inset="1mm,0,1mm,0">
              <w:txbxContent>
                <w:p w:rsidR="001E0ADB" w:rsidRDefault="001E0ADB" w:rsidP="006A63D5">
                  <w:pPr>
                    <w:spacing w:line="160" w:lineRule="exact"/>
                    <w:rPr>
                      <w:rFonts w:cs="Miriam" w:hint="cs"/>
                      <w:noProof/>
                      <w:sz w:val="18"/>
                      <w:szCs w:val="18"/>
                      <w:rtl/>
                    </w:rPr>
                  </w:pPr>
                  <w:r>
                    <w:rPr>
                      <w:rFonts w:cs="Miriam" w:hint="cs"/>
                      <w:sz w:val="18"/>
                      <w:szCs w:val="18"/>
                      <w:rtl/>
                    </w:rPr>
                    <w:t>(תיקון מס' 177) תשס"ח-2008</w:t>
                  </w:r>
                </w:p>
              </w:txbxContent>
            </v:textbox>
          </v:shape>
        </w:pict>
      </w:r>
      <w:r w:rsidR="00427B9D">
        <w:rPr>
          <w:rStyle w:val="default"/>
          <w:rFonts w:cs="FrankRuehl" w:hint="cs"/>
          <w:rtl/>
        </w:rPr>
        <w:t>(11)</w:t>
      </w:r>
      <w:r w:rsidR="00427B9D">
        <w:rPr>
          <w:rStyle w:val="default"/>
          <w:rFonts w:cs="FrankRuehl" w:hint="cs"/>
          <w:rtl/>
        </w:rPr>
        <w:tab/>
        <w:t xml:space="preserve">בכל מקום בו כתובה המילה "שר" יבוא במקומה "המנהל הכללי של המשרד", ואולם סמכויות שעניינן התקנת </w:t>
      </w:r>
      <w:r>
        <w:rPr>
          <w:rStyle w:val="default"/>
          <w:rFonts w:cs="FrankRuehl" w:hint="cs"/>
          <w:rtl/>
        </w:rPr>
        <w:t>חקיקת משנה</w:t>
      </w:r>
      <w:r w:rsidR="00427B9D">
        <w:rPr>
          <w:rStyle w:val="default"/>
          <w:rFonts w:cs="FrankRuehl" w:hint="cs"/>
          <w:rtl/>
        </w:rPr>
        <w:t xml:space="preserve"> תיוותרנה בידי השר.</w:t>
      </w:r>
    </w:p>
    <w:p w:rsidR="00427B9D" w:rsidRDefault="00427B9D" w:rsidP="00FD1B4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FD1B46">
        <w:rPr>
          <w:rStyle w:val="default"/>
          <w:rFonts w:cs="FrankRuehl" w:hint="cs"/>
          <w:rtl/>
        </w:rPr>
        <w:t xml:space="preserve">בחוק הגנת הצרכן </w:t>
      </w:r>
      <w:r w:rsidR="00FD1B46">
        <w:rPr>
          <w:rStyle w:val="default"/>
          <w:rFonts w:cs="FrankRuehl"/>
          <w:rtl/>
        </w:rPr>
        <w:t>–</w:t>
      </w:r>
    </w:p>
    <w:p w:rsidR="00FD1B46" w:rsidRDefault="00FD1B46" w:rsidP="00FD1B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בהגדרת "נכס", במקום המילים "ואיגרות חוב ממשלתיות" יבוא "ואיגרות חוב של ממשלת ישראל";</w:t>
      </w:r>
    </w:p>
    <w:p w:rsidR="00FD1B46" w:rsidRDefault="00FD1B46" w:rsidP="00FD1B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הגדרת "השר" תתוסף ההגדרה:</w:t>
      </w:r>
    </w:p>
    <w:p w:rsidR="00FD1B46" w:rsidRDefault="00FD1B46" w:rsidP="00FD1B46">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והשורמון) (מס' 783), התשל"ט-1979";</w:t>
      </w:r>
    </w:p>
    <w:p w:rsidR="00FD1B46" w:rsidRDefault="00FD1B46" w:rsidP="00FD1B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7(ה) </w:t>
      </w:r>
      <w:r>
        <w:rPr>
          <w:rStyle w:val="default"/>
          <w:rFonts w:cs="FrankRuehl"/>
          <w:rtl/>
        </w:rPr>
        <w:t>–</w:t>
      </w:r>
    </w:p>
    <w:p w:rsidR="00FD1B46" w:rsidRDefault="00FD1B46" w:rsidP="00FD1B4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ברישא, לאחר המילה "בישראל" יבוא "או ברשות מקומית";</w:t>
      </w:r>
    </w:p>
    <w:p w:rsidR="00FD1B46" w:rsidRDefault="00FD1B46" w:rsidP="00FD1B4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בסיפא, במקום המילה "בישראל" יבוא "ברשות מקומית או מחוץ לה";</w:t>
      </w:r>
    </w:p>
    <w:p w:rsidR="00FD1B46" w:rsidRDefault="00FD1B46" w:rsidP="008D06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8D06C5">
        <w:rPr>
          <w:rStyle w:val="default"/>
          <w:rFonts w:cs="FrankRuehl" w:hint="cs"/>
          <w:rtl/>
        </w:rPr>
        <w:t xml:space="preserve">בסעיף 14א </w:t>
      </w:r>
      <w:r w:rsidR="008D06C5">
        <w:rPr>
          <w:rStyle w:val="default"/>
          <w:rFonts w:cs="FrankRuehl"/>
          <w:rtl/>
        </w:rPr>
        <w:t>–</w:t>
      </w:r>
    </w:p>
    <w:p w:rsidR="008D06C5" w:rsidRDefault="008D06C5" w:rsidP="008D06C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(ב)(1), במקום המילים "בארץ ובחוץ לארץ" יבוא "ברשות המקומית או בישראל וכן מחוץ להן";</w:t>
      </w:r>
    </w:p>
    <w:p w:rsidR="008D06C5" w:rsidRDefault="008D06C5" w:rsidP="008D06C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(ב)(14), במקום המילים "בישראל או מחוץ לישראל" יבוא "ברשות המקומית או מחוץ לה";</w:t>
      </w:r>
    </w:p>
    <w:p w:rsidR="008D06C5" w:rsidRDefault="008D06C5" w:rsidP="008D06C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(ד), במקום המילה "בישראל" יבוא "ברשות המקומית", ובמקום המילה "לישראל" יבוא "לרשות מקומית";</w:t>
      </w:r>
    </w:p>
    <w:p w:rsidR="008D06C5" w:rsidRDefault="008D06C5" w:rsidP="008D06C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בסעיף קטן (ה), במקום המילים "בין בארץ בין בחוץ לארץ" יבוא "בין ברשות מקומית בין מחוץ לה", ובמקום המילים "בארץ או בחוץ לארץ" יבוא "ברשות מקומית או מחוץ לה";</w:t>
      </w:r>
    </w:p>
    <w:p w:rsidR="008D06C5" w:rsidRDefault="008D06C5" w:rsidP="000D33F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200א)(4), לאחר המילה "בדין" יבוא "או בתחיקת הבטחון";</w:t>
      </w:r>
    </w:p>
    <w:p w:rsidR="008D06C5" w:rsidRDefault="008D06C5" w:rsidP="000D33F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29 </w:t>
      </w:r>
      <w:r>
        <w:rPr>
          <w:rStyle w:val="default"/>
          <w:rFonts w:cs="FrankRuehl"/>
          <w:rtl/>
        </w:rPr>
        <w:t>–</w:t>
      </w:r>
    </w:p>
    <w:p w:rsidR="008D06C5" w:rsidRDefault="008D06C5" w:rsidP="008641B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0D33FD">
        <w:rPr>
          <w:rStyle w:val="default"/>
          <w:rFonts w:cs="FrankRuehl" w:hint="cs"/>
          <w:rtl/>
        </w:rPr>
        <w:t>במקום המילים "מטעם המדינה" יבוא "מטעם מדינת ישראל או רשויות האזור";</w:t>
      </w:r>
    </w:p>
    <w:p w:rsidR="000D33FD" w:rsidRDefault="000D33FD" w:rsidP="008641B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המילה "לטובתה" יבוא "לטובתן";</w:t>
      </w:r>
    </w:p>
    <w:p w:rsidR="000D33FD" w:rsidRDefault="000D33FD" w:rsidP="008641B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8641B7">
        <w:rPr>
          <w:rStyle w:val="default"/>
          <w:rFonts w:cs="FrankRuehl" w:hint="cs"/>
          <w:rtl/>
        </w:rPr>
        <w:t>במקום המילים "שהמדינה לא רכשה אותו או לא השתמשה בו" יבוא "שמדינת ישראל או רשויות האזור לא רכשו אותו או לא השתמשו בו";</w:t>
      </w:r>
    </w:p>
    <w:p w:rsidR="008641B7" w:rsidRDefault="008641B7" w:rsidP="008641B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בסעיף 38, במקום המילים "עובד מדינה" יבוא "עובד מדינת ישראל או רשויות האזור";</w:t>
      </w:r>
    </w:p>
    <w:p w:rsidR="008641B7" w:rsidRDefault="008641B7" w:rsidP="008641B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סעיף 40 וסעיפים 44-43 </w:t>
      </w:r>
      <w:r>
        <w:rPr>
          <w:rStyle w:val="default"/>
          <w:rFonts w:cs="FrankRuehl"/>
          <w:rtl/>
        </w:rPr>
        <w:t>–</w:t>
      </w:r>
      <w:r>
        <w:rPr>
          <w:rStyle w:val="default"/>
          <w:rFonts w:cs="FrankRuehl" w:hint="cs"/>
          <w:rtl/>
        </w:rPr>
        <w:t xml:space="preserve"> יימחקו;</w:t>
      </w:r>
    </w:p>
    <w:p w:rsidR="008641B7" w:rsidRDefault="008641B7" w:rsidP="008641B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41, במקום המילים "על כל דין" יבוא "על כל דין ותחיקת בטחון".</w:t>
      </w:r>
    </w:p>
    <w:p w:rsidR="008641B7" w:rsidRDefault="008641B7" w:rsidP="008641B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בחוק המכר (דירות) </w:t>
      </w:r>
      <w:r>
        <w:rPr>
          <w:rStyle w:val="default"/>
          <w:rFonts w:cs="FrankRuehl"/>
          <w:rtl/>
        </w:rPr>
        <w:t>–</w:t>
      </w:r>
    </w:p>
    <w:p w:rsidR="008641B7" w:rsidRDefault="008641B7" w:rsidP="008641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סעיף 12 </w:t>
      </w:r>
      <w:r>
        <w:rPr>
          <w:rStyle w:val="default"/>
          <w:rFonts w:cs="FrankRuehl"/>
          <w:rtl/>
        </w:rPr>
        <w:t>–</w:t>
      </w:r>
      <w:r>
        <w:rPr>
          <w:rStyle w:val="default"/>
          <w:rFonts w:cs="FrankRuehl" w:hint="cs"/>
          <w:rtl/>
        </w:rPr>
        <w:t xml:space="preserve"> יימחק.</w:t>
      </w:r>
    </w:p>
    <w:p w:rsidR="006F5ADE" w:rsidRDefault="006F5ADE" w:rsidP="006F5ADE">
      <w:pPr>
        <w:pStyle w:val="P00"/>
        <w:spacing w:before="72"/>
        <w:ind w:left="624" w:right="1134"/>
        <w:rPr>
          <w:rStyle w:val="default"/>
          <w:rFonts w:cs="FrankRuehl" w:hint="cs"/>
          <w:rtl/>
        </w:rPr>
      </w:pPr>
      <w:r>
        <w:rPr>
          <w:rFonts w:cs="FrankRuehl" w:hint="cs"/>
          <w:sz w:val="26"/>
          <w:rtl/>
          <w:lang w:eastAsia="en-US"/>
        </w:rPr>
        <w:pict>
          <v:shape id="_x0000_s3381" type="#_x0000_t202" style="position:absolute;left:0;text-align:left;margin-left:470.35pt;margin-top:7.1pt;width:1in;height:18pt;z-index:251695616" filled="f" stroked="f">
            <v:textbox inset="1mm,0,1mm,0">
              <w:txbxContent>
                <w:p w:rsidR="001E0ADB" w:rsidRDefault="001E0ADB" w:rsidP="006F5ADE">
                  <w:pPr>
                    <w:spacing w:line="160" w:lineRule="exact"/>
                    <w:rPr>
                      <w:rFonts w:cs="Miriam" w:hint="cs"/>
                      <w:noProof/>
                      <w:sz w:val="18"/>
                      <w:szCs w:val="18"/>
                      <w:rtl/>
                    </w:rPr>
                  </w:pPr>
                  <w:r>
                    <w:rPr>
                      <w:rFonts w:cs="Miriam" w:hint="cs"/>
                      <w:noProof/>
                      <w:sz w:val="18"/>
                      <w:szCs w:val="18"/>
                      <w:rtl/>
                    </w:rPr>
                    <w:t>(תיקון מס' 148) תשס"ג-2002</w:t>
                  </w:r>
                </w:p>
              </w:txbxContent>
            </v:textbox>
          </v:shape>
        </w:pict>
      </w:r>
      <w:r>
        <w:rPr>
          <w:rStyle w:val="default"/>
          <w:rFonts w:cs="FrankRuehl" w:hint="cs"/>
          <w:rtl/>
        </w:rPr>
        <w:t>(ג1)</w:t>
      </w:r>
      <w:r>
        <w:rPr>
          <w:rStyle w:val="default"/>
          <w:rFonts w:cs="FrankRuehl" w:hint="cs"/>
          <w:rtl/>
        </w:rPr>
        <w:tab/>
        <w:t xml:space="preserve">בחוק המכר (דירות) (הבטחת השקעות של רוכשי דירות) </w:t>
      </w:r>
      <w:r>
        <w:rPr>
          <w:rStyle w:val="default"/>
          <w:rFonts w:cs="FrankRuehl"/>
          <w:rtl/>
        </w:rPr>
        <w:t>–</w:t>
      </w:r>
    </w:p>
    <w:p w:rsidR="00FB708A" w:rsidRDefault="00FB708A" w:rsidP="00FB708A">
      <w:pPr>
        <w:pStyle w:val="P00"/>
        <w:spacing w:before="72"/>
        <w:ind w:left="1021" w:right="1134"/>
        <w:rPr>
          <w:rStyle w:val="default"/>
          <w:rFonts w:cs="FrankRuehl"/>
          <w:rtl/>
        </w:rPr>
      </w:pPr>
      <w:r>
        <w:rPr>
          <w:rFonts w:cs="FrankRuehl" w:hint="cs"/>
          <w:sz w:val="26"/>
          <w:rtl/>
          <w:lang w:eastAsia="en-US"/>
        </w:rPr>
        <w:pict>
          <v:shape id="_x0000_s4066" type="#_x0000_t202" style="position:absolute;left:0;text-align:left;margin-left:470.35pt;margin-top:7.1pt;width:1in;height:18pt;z-index:252072448" filled="f" stroked="f">
            <v:textbox inset="1mm,0,1mm,0">
              <w:txbxContent>
                <w:p w:rsidR="001E0ADB" w:rsidRDefault="001E0ADB" w:rsidP="00FB708A">
                  <w:pPr>
                    <w:spacing w:line="160" w:lineRule="exact"/>
                    <w:rPr>
                      <w:rFonts w:cs="Miriam" w:hint="cs"/>
                      <w:noProof/>
                      <w:sz w:val="18"/>
                      <w:szCs w:val="18"/>
                      <w:rtl/>
                    </w:rPr>
                  </w:pPr>
                  <w:r>
                    <w:rPr>
                      <w:rFonts w:cs="Miriam" w:hint="cs"/>
                      <w:noProof/>
                      <w:sz w:val="18"/>
                      <w:szCs w:val="18"/>
                      <w:rtl/>
                    </w:rPr>
                    <w:t xml:space="preserve">(תיקון מס' </w:t>
                  </w:r>
                  <w:r w:rsidR="001B44E7">
                    <w:rPr>
                      <w:rFonts w:cs="Miriam" w:hint="cs"/>
                      <w:noProof/>
                      <w:sz w:val="18"/>
                      <w:szCs w:val="18"/>
                      <w:rtl/>
                    </w:rPr>
                    <w:t>268) תשפ"ב-2021</w:t>
                  </w:r>
                </w:p>
              </w:txbxContent>
            </v:textbox>
          </v:shape>
        </w:pict>
      </w:r>
      <w:r>
        <w:rPr>
          <w:rStyle w:val="default"/>
          <w:rFonts w:cs="FrankRuehl" w:hint="cs"/>
          <w:rtl/>
        </w:rPr>
        <w:t>(1)</w:t>
      </w:r>
      <w:r>
        <w:rPr>
          <w:rStyle w:val="default"/>
          <w:rFonts w:cs="FrankRuehl" w:hint="cs"/>
          <w:rtl/>
        </w:rPr>
        <w:tab/>
        <w:t>בסעיף 2</w:t>
      </w:r>
      <w:r w:rsidR="001B44E7">
        <w:rPr>
          <w:rStyle w:val="default"/>
          <w:rFonts w:cs="FrankRuehl" w:hint="cs"/>
          <w:rtl/>
        </w:rPr>
        <w:t xml:space="preserve"> לחוק</w:t>
      </w:r>
      <w:r>
        <w:rPr>
          <w:rStyle w:val="default"/>
          <w:rFonts w:cs="FrankRuehl" w:hint="cs"/>
          <w:rtl/>
        </w:rPr>
        <w:t xml:space="preserve">, </w:t>
      </w:r>
      <w:r w:rsidR="001B44E7">
        <w:rPr>
          <w:rStyle w:val="default"/>
          <w:rFonts w:cs="FrankRuehl" w:hint="cs"/>
          <w:rtl/>
        </w:rPr>
        <w:t>ב</w:t>
      </w:r>
      <w:r>
        <w:rPr>
          <w:rStyle w:val="default"/>
          <w:rFonts w:cs="FrankRuehl" w:hint="cs"/>
          <w:rtl/>
        </w:rPr>
        <w:t xml:space="preserve">פסקה </w:t>
      </w:r>
      <w:r w:rsidR="001B44E7">
        <w:rPr>
          <w:rStyle w:val="default"/>
          <w:rFonts w:cs="FrankRuehl" w:hint="cs"/>
          <w:rtl/>
        </w:rPr>
        <w:t>(</w:t>
      </w:r>
      <w:r>
        <w:rPr>
          <w:rStyle w:val="default"/>
          <w:rFonts w:cs="FrankRuehl" w:hint="cs"/>
          <w:rtl/>
        </w:rPr>
        <w:t>4</w:t>
      </w:r>
      <w:r w:rsidR="001B44E7">
        <w:rPr>
          <w:rStyle w:val="default"/>
          <w:rFonts w:cs="FrankRuehl" w:hint="cs"/>
          <w:rtl/>
        </w:rPr>
        <w:t>),</w:t>
      </w:r>
      <w:r>
        <w:rPr>
          <w:rStyle w:val="default"/>
          <w:rFonts w:cs="FrankRuehl" w:hint="cs"/>
          <w:rtl/>
        </w:rPr>
        <w:t xml:space="preserve"> </w:t>
      </w:r>
      <w:r w:rsidR="001B44E7">
        <w:rPr>
          <w:rStyle w:val="default"/>
          <w:rFonts w:cs="FrankRuehl" w:hint="cs"/>
          <w:rtl/>
        </w:rPr>
        <w:t xml:space="preserve">במקום "סעיף 126 לחוק המקרקעין, תשכ"ט-1969" </w:t>
      </w:r>
      <w:r w:rsidRPr="00FB708A">
        <w:rPr>
          <w:rStyle w:val="default"/>
          <w:rFonts w:cs="FrankRuehl" w:hint="cs"/>
          <w:rtl/>
        </w:rPr>
        <w:t xml:space="preserve">יבוא </w:t>
      </w:r>
      <w:r w:rsidR="00251E7F">
        <w:rPr>
          <w:rStyle w:val="default"/>
          <w:rFonts w:cs="FrankRuehl" w:hint="cs"/>
          <w:rtl/>
        </w:rPr>
        <w:t>"</w:t>
      </w:r>
      <w:r w:rsidR="001B44E7">
        <w:rPr>
          <w:rStyle w:val="default"/>
          <w:rFonts w:cs="FrankRuehl" w:hint="cs"/>
          <w:rtl/>
        </w:rPr>
        <w:t>ה</w:t>
      </w:r>
      <w:r w:rsidRPr="00FB708A">
        <w:rPr>
          <w:rStyle w:val="default"/>
          <w:rFonts w:cs="FrankRuehl" w:hint="cs"/>
          <w:rtl/>
        </w:rPr>
        <w:t>צו בדבר מקרקעין (הערת אזהרה) (יהודה ושומרון) (מס' 1795), התשע"</w:t>
      </w:r>
      <w:r w:rsidR="001B44E7">
        <w:rPr>
          <w:rStyle w:val="default"/>
          <w:rFonts w:cs="FrankRuehl" w:hint="cs"/>
          <w:rtl/>
        </w:rPr>
        <w:t>ח</w:t>
      </w:r>
      <w:r w:rsidRPr="00FB708A">
        <w:rPr>
          <w:rStyle w:val="default"/>
          <w:rFonts w:cs="FrankRuehl" w:hint="cs"/>
          <w:rtl/>
        </w:rPr>
        <w:t>-201</w:t>
      </w:r>
      <w:r w:rsidR="001B44E7">
        <w:rPr>
          <w:rStyle w:val="default"/>
          <w:rFonts w:cs="FrankRuehl" w:hint="cs"/>
          <w:rtl/>
        </w:rPr>
        <w:t>8</w:t>
      </w:r>
      <w:r w:rsidR="00251E7F">
        <w:rPr>
          <w:rStyle w:val="default"/>
          <w:rFonts w:cs="FrankRuehl" w:hint="cs"/>
          <w:rtl/>
        </w:rPr>
        <w:t>"</w:t>
      </w:r>
      <w:r>
        <w:rPr>
          <w:rStyle w:val="default"/>
          <w:rFonts w:cs="FrankRuehl" w:hint="cs"/>
          <w:rtl/>
        </w:rPr>
        <w:t>;</w:t>
      </w:r>
    </w:p>
    <w:p w:rsidR="006F5ADE" w:rsidRDefault="00FB708A" w:rsidP="00FB708A">
      <w:pPr>
        <w:pStyle w:val="P00"/>
        <w:spacing w:before="72"/>
        <w:ind w:left="1021" w:right="1134"/>
        <w:rPr>
          <w:rStyle w:val="default"/>
          <w:rFonts w:cs="FrankRuehl" w:hint="cs"/>
          <w:rtl/>
        </w:rPr>
      </w:pPr>
      <w:r>
        <w:rPr>
          <w:rFonts w:cs="FrankRuehl" w:hint="cs"/>
          <w:sz w:val="26"/>
          <w:rtl/>
          <w:lang w:eastAsia="en-US"/>
        </w:rPr>
        <w:pict>
          <v:shape id="_x0000_s4065" type="#_x0000_t202" style="position:absolute;left:0;text-align:left;margin-left:470.35pt;margin-top:7.1pt;width:1in;height:18pt;z-index:252071424" filled="f" stroked="f">
            <v:textbox inset="1mm,0,1mm,0">
              <w:txbxContent>
                <w:p w:rsidR="001E0ADB" w:rsidRDefault="001E0ADB" w:rsidP="00FB708A">
                  <w:pPr>
                    <w:spacing w:line="160" w:lineRule="exact"/>
                    <w:rPr>
                      <w:rFonts w:cs="Miriam" w:hint="cs"/>
                      <w:noProof/>
                      <w:sz w:val="18"/>
                      <w:szCs w:val="18"/>
                      <w:rtl/>
                    </w:rPr>
                  </w:pPr>
                  <w:r>
                    <w:rPr>
                      <w:rFonts w:cs="Miriam" w:hint="cs"/>
                      <w:noProof/>
                      <w:sz w:val="18"/>
                      <w:szCs w:val="18"/>
                      <w:rtl/>
                    </w:rPr>
                    <w:t>(תיקון מס' 220) תשע"ח-2018</w:t>
                  </w:r>
                </w:p>
              </w:txbxContent>
            </v:textbox>
          </v:shape>
        </w:pict>
      </w:r>
      <w:r>
        <w:rPr>
          <w:rStyle w:val="default"/>
          <w:rFonts w:cs="FrankRuehl" w:hint="cs"/>
          <w:rtl/>
        </w:rPr>
        <w:t>(</w:t>
      </w:r>
      <w:r w:rsidR="006F5ADE">
        <w:rPr>
          <w:rStyle w:val="default"/>
          <w:rFonts w:cs="FrankRuehl" w:hint="cs"/>
          <w:rtl/>
        </w:rPr>
        <w:t>2)</w:t>
      </w:r>
      <w:r w:rsidR="006F5ADE">
        <w:rPr>
          <w:rStyle w:val="default"/>
          <w:rFonts w:cs="FrankRuehl" w:hint="cs"/>
          <w:rtl/>
        </w:rPr>
        <w:tab/>
      </w:r>
      <w:r>
        <w:rPr>
          <w:rStyle w:val="default"/>
          <w:rFonts w:cs="FrankRuehl" w:hint="cs"/>
          <w:rtl/>
        </w:rPr>
        <w:t>(נמחקה)</w:t>
      </w:r>
      <w:r w:rsidR="006F5ADE">
        <w:rPr>
          <w:rStyle w:val="default"/>
          <w:rFonts w:cs="FrankRuehl" w:hint="cs"/>
          <w:rtl/>
        </w:rPr>
        <w:t>;</w:t>
      </w:r>
    </w:p>
    <w:p w:rsidR="006F5ADE" w:rsidRDefault="006F5ADE" w:rsidP="008641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2ב </w:t>
      </w:r>
      <w:r>
        <w:rPr>
          <w:rStyle w:val="default"/>
          <w:rFonts w:cs="FrankRuehl"/>
          <w:rtl/>
        </w:rPr>
        <w:t>–</w:t>
      </w:r>
    </w:p>
    <w:p w:rsidR="006F5ADE" w:rsidRDefault="006F5ADE" w:rsidP="006F5AD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רישא, במקום המילים "ממקרקעי ישראל כמשמעותם בחוק יסוד: מקרקעי ישראל" יבוא "רכוש ממשלתי כהגדרתו בצו בדבר רכוש ממשלתי (יהודה והשומרון) (מס' 59), תשכ"ז-1967 (להלן </w:t>
      </w:r>
      <w:r>
        <w:rPr>
          <w:rStyle w:val="default"/>
          <w:rFonts w:cs="FrankRuehl"/>
          <w:rtl/>
        </w:rPr>
        <w:t>–</w:t>
      </w:r>
      <w:r>
        <w:rPr>
          <w:rStyle w:val="default"/>
          <w:rFonts w:cs="FrankRuehl" w:hint="cs"/>
          <w:rtl/>
        </w:rPr>
        <w:t xml:space="preserve"> הצו בדבר רכוש ממשלתי) או מקרקעין שהוגדרו בצו לפי סעיף 2 לצו בדבר רישום עסקות במקרקעין מסויימים (יהודה והשומרון) (מס' 569), תשל"ה-1974 (להלן </w:t>
      </w:r>
      <w:r>
        <w:rPr>
          <w:rStyle w:val="default"/>
          <w:rFonts w:cs="FrankRuehl"/>
          <w:rtl/>
        </w:rPr>
        <w:t>–</w:t>
      </w:r>
      <w:r>
        <w:rPr>
          <w:rStyle w:val="default"/>
          <w:rFonts w:cs="FrankRuehl" w:hint="cs"/>
          <w:rtl/>
        </w:rPr>
        <w:t xml:space="preserve"> הצו בדבר רישום עסקות במקרקעין מסויימים);</w:t>
      </w:r>
    </w:p>
    <w:p w:rsidR="006F5ADE" w:rsidRDefault="006A63D5" w:rsidP="006A63D5">
      <w:pPr>
        <w:pStyle w:val="P00"/>
        <w:spacing w:before="72"/>
        <w:ind w:left="1474" w:right="1134"/>
        <w:rPr>
          <w:rStyle w:val="default"/>
          <w:rFonts w:cs="FrankRuehl" w:hint="cs"/>
          <w:rtl/>
        </w:rPr>
      </w:pPr>
      <w:r>
        <w:rPr>
          <w:rFonts w:cs="FrankRuehl" w:hint="cs"/>
          <w:sz w:val="26"/>
          <w:rtl/>
          <w:lang w:eastAsia="en-US"/>
        </w:rPr>
        <w:pict>
          <v:shape id="_x0000_s3598" type="#_x0000_t202" style="position:absolute;left:0;text-align:left;margin-left:470.35pt;margin-top:7.1pt;width:1in;height:18pt;z-index:251813376" filled="f" stroked="f">
            <v:textbox inset="1mm,0,1mm,0">
              <w:txbxContent>
                <w:p w:rsidR="001E0ADB" w:rsidRDefault="001E0ADB" w:rsidP="006A63D5">
                  <w:pPr>
                    <w:spacing w:line="160" w:lineRule="exact"/>
                    <w:rPr>
                      <w:rFonts w:cs="Miriam" w:hint="cs"/>
                      <w:noProof/>
                      <w:sz w:val="18"/>
                      <w:szCs w:val="18"/>
                      <w:rtl/>
                    </w:rPr>
                  </w:pPr>
                  <w:r>
                    <w:rPr>
                      <w:rFonts w:cs="Miriam" w:hint="cs"/>
                      <w:sz w:val="18"/>
                      <w:szCs w:val="18"/>
                      <w:rtl/>
                    </w:rPr>
                    <w:t>(תיקון מס' 177) תשס"ח-2008</w:t>
                  </w:r>
                </w:p>
              </w:txbxContent>
            </v:textbox>
          </v:shape>
        </w:pict>
      </w:r>
      <w:r w:rsidR="006F5ADE">
        <w:rPr>
          <w:rStyle w:val="default"/>
          <w:rFonts w:cs="FrankRuehl" w:hint="cs"/>
          <w:rtl/>
        </w:rPr>
        <w:t>(ב)</w:t>
      </w:r>
      <w:r w:rsidR="006F5ADE">
        <w:rPr>
          <w:rStyle w:val="default"/>
          <w:rFonts w:cs="FrankRuehl" w:hint="cs"/>
          <w:rtl/>
        </w:rPr>
        <w:tab/>
        <w:t xml:space="preserve">בסעיף קטן (א), בפסקה (3), במקום המילים "מינהל מקרקעי ישראל (להלן </w:t>
      </w:r>
      <w:r w:rsidR="006F5ADE">
        <w:rPr>
          <w:rStyle w:val="default"/>
          <w:rFonts w:cs="FrankRuehl"/>
          <w:rtl/>
        </w:rPr>
        <w:t>–</w:t>
      </w:r>
      <w:r w:rsidR="006F5ADE">
        <w:rPr>
          <w:rStyle w:val="default"/>
          <w:rFonts w:cs="FrankRuehl" w:hint="cs"/>
          <w:rtl/>
        </w:rPr>
        <w:t xml:space="preserve"> המינהל) ובו התחייב המינהל להביא לידי רישום הקונה כשוכר הדירה לתקופה של למעלה מעשרים וחמש שנים כשהיא" יבוא "הממונה על הרכוש הממשלתי כהגדרתו בצו בדבר רכוש ממשלתי, ובו התחייב הממונה להביא לידי רישום הקונה כשוכר הדירה לתקופה שלמעלה מעשרים וחמש שנים או כבעל הרשאה לתקופה כאמור, שהשכירות או ההרשאה";</w:t>
      </w:r>
    </w:p>
    <w:p w:rsidR="006F5ADE" w:rsidRDefault="006F5ADE" w:rsidP="006F5AD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יימחק;</w:t>
      </w:r>
    </w:p>
    <w:p w:rsidR="006F5ADE" w:rsidRDefault="006A63D5" w:rsidP="006F5ADE">
      <w:pPr>
        <w:pStyle w:val="P00"/>
        <w:spacing w:before="72"/>
        <w:ind w:left="1474" w:right="1134"/>
        <w:rPr>
          <w:rStyle w:val="default"/>
          <w:rFonts w:cs="FrankRuehl" w:hint="cs"/>
          <w:rtl/>
        </w:rPr>
      </w:pPr>
      <w:r>
        <w:rPr>
          <w:rFonts w:cs="FrankRuehl" w:hint="cs"/>
          <w:sz w:val="26"/>
          <w:rtl/>
          <w:lang w:eastAsia="en-US"/>
        </w:rPr>
        <w:pict>
          <v:shape id="_x0000_s3599" type="#_x0000_t202" style="position:absolute;left:0;text-align:left;margin-left:470.35pt;margin-top:7.1pt;width:1in;height:18pt;z-index:251814400" filled="f" stroked="f">
            <v:textbox inset="1mm,0,1mm,0">
              <w:txbxContent>
                <w:p w:rsidR="001E0ADB" w:rsidRDefault="001E0ADB" w:rsidP="006A63D5">
                  <w:pPr>
                    <w:spacing w:line="160" w:lineRule="exact"/>
                    <w:rPr>
                      <w:rFonts w:cs="Miriam" w:hint="cs"/>
                      <w:noProof/>
                      <w:sz w:val="18"/>
                      <w:szCs w:val="18"/>
                      <w:rtl/>
                    </w:rPr>
                  </w:pPr>
                  <w:r>
                    <w:rPr>
                      <w:rFonts w:cs="Miriam" w:hint="cs"/>
                      <w:sz w:val="18"/>
                      <w:szCs w:val="18"/>
                      <w:rtl/>
                    </w:rPr>
                    <w:t>(תיקון מס' 177) תשס"ח-2008</w:t>
                  </w:r>
                </w:p>
              </w:txbxContent>
            </v:textbox>
          </v:shape>
        </w:pict>
      </w:r>
      <w:r w:rsidR="006F5ADE">
        <w:rPr>
          <w:rStyle w:val="default"/>
          <w:rFonts w:cs="FrankRuehl" w:hint="cs"/>
          <w:rtl/>
        </w:rPr>
        <w:t>(ד)</w:t>
      </w:r>
      <w:r w:rsidR="006F5ADE">
        <w:rPr>
          <w:rStyle w:val="default"/>
          <w:rFonts w:cs="FrankRuehl" w:hint="cs"/>
          <w:rtl/>
        </w:rPr>
        <w:tab/>
        <w:t>בסעיף קטן (ג), בכל מקום בו כתובה המילה "מינהל" יבוא "הממונה</w:t>
      </w:r>
      <w:r>
        <w:rPr>
          <w:rStyle w:val="default"/>
          <w:rFonts w:cs="FrankRuehl" w:hint="cs"/>
          <w:rtl/>
        </w:rPr>
        <w:t xml:space="preserve"> על הרכוש הממשלתי</w:t>
      </w:r>
      <w:r w:rsidR="006F5ADE">
        <w:rPr>
          <w:rStyle w:val="default"/>
          <w:rFonts w:cs="FrankRuehl" w:hint="cs"/>
          <w:rtl/>
        </w:rPr>
        <w:t>";</w:t>
      </w:r>
    </w:p>
    <w:p w:rsidR="006A63D5" w:rsidRPr="006A63D5" w:rsidRDefault="006A63D5" w:rsidP="006A63D5">
      <w:pPr>
        <w:pStyle w:val="P00"/>
        <w:spacing w:before="72"/>
        <w:ind w:left="1021" w:right="1134"/>
        <w:rPr>
          <w:rStyle w:val="default"/>
          <w:rFonts w:cs="FrankRuehl" w:hint="cs"/>
          <w:rtl/>
        </w:rPr>
      </w:pPr>
      <w:r>
        <w:rPr>
          <w:rFonts w:cs="FrankRuehl" w:hint="cs"/>
          <w:sz w:val="26"/>
          <w:rtl/>
          <w:lang w:eastAsia="en-US"/>
        </w:rPr>
        <w:pict>
          <v:shape id="_x0000_s3600" type="#_x0000_t202" style="position:absolute;left:0;text-align:left;margin-left:470.35pt;margin-top:7.1pt;width:1in;height:18pt;z-index:251815424" filled="f" stroked="f">
            <v:textbox inset="1mm,0,1mm,0">
              <w:txbxContent>
                <w:p w:rsidR="001E0ADB" w:rsidRDefault="001E0ADB" w:rsidP="006A63D5">
                  <w:pPr>
                    <w:spacing w:line="160" w:lineRule="exact"/>
                    <w:rPr>
                      <w:rFonts w:cs="Miriam" w:hint="cs"/>
                      <w:noProof/>
                      <w:sz w:val="18"/>
                      <w:szCs w:val="18"/>
                      <w:rtl/>
                    </w:rPr>
                  </w:pPr>
                  <w:r>
                    <w:rPr>
                      <w:rFonts w:cs="Miriam" w:hint="cs"/>
                      <w:sz w:val="18"/>
                      <w:szCs w:val="18"/>
                      <w:rtl/>
                    </w:rPr>
                    <w:t>(תיקון מס' 177) תשס"ח-2008</w:t>
                  </w:r>
                </w:p>
              </w:txbxContent>
            </v:textbox>
          </v:shape>
        </w:pict>
      </w:r>
      <w:r w:rsidRPr="006A63D5">
        <w:rPr>
          <w:rStyle w:val="default"/>
          <w:rFonts w:cs="FrankRuehl" w:hint="cs"/>
          <w:rtl/>
        </w:rPr>
        <w:t>(3א)</w:t>
      </w:r>
      <w:r w:rsidRPr="006A63D5">
        <w:rPr>
          <w:rStyle w:val="default"/>
          <w:rFonts w:cs="FrankRuehl" w:hint="cs"/>
          <w:rtl/>
        </w:rPr>
        <w:tab/>
        <w:t>בסעיף 3ד, במקום סעיף קטן (א) יבוא:</w:t>
      </w:r>
    </w:p>
    <w:p w:rsidR="006A63D5" w:rsidRPr="006A63D5" w:rsidRDefault="006A63D5" w:rsidP="006A63D5">
      <w:pPr>
        <w:pStyle w:val="P00"/>
        <w:spacing w:before="72"/>
        <w:ind w:left="1474" w:right="1134"/>
        <w:rPr>
          <w:rStyle w:val="default"/>
          <w:rFonts w:cs="FrankRuehl" w:hint="cs"/>
          <w:rtl/>
        </w:rPr>
      </w:pPr>
      <w:r w:rsidRPr="006A63D5">
        <w:rPr>
          <w:rStyle w:val="default"/>
          <w:rFonts w:cs="FrankRuehl" w:hint="cs"/>
          <w:rtl/>
        </w:rPr>
        <w:t>"(א)</w:t>
      </w:r>
      <w:r w:rsidRPr="006A63D5">
        <w:rPr>
          <w:rStyle w:val="default"/>
          <w:rFonts w:cs="FrankRuehl" w:hint="cs"/>
          <w:rtl/>
        </w:rPr>
        <w:tab/>
        <w:t>מי שמונה בישראל כממונה לענין סעיף 3ד(א) לחוק המכר (דירות) (הבטחת השקעותיהם של רוכשי דירות), התשל"ה-1974, ייראה כמי שמונה גם ביחס לאזור.";</w:t>
      </w:r>
    </w:p>
    <w:p w:rsidR="006A63D5" w:rsidRPr="006A63D5" w:rsidRDefault="006A63D5" w:rsidP="006A63D5">
      <w:pPr>
        <w:pStyle w:val="P00"/>
        <w:spacing w:before="72"/>
        <w:ind w:left="1021" w:right="1134"/>
        <w:rPr>
          <w:rStyle w:val="default"/>
          <w:rFonts w:cs="FrankRuehl" w:hint="cs"/>
          <w:rtl/>
        </w:rPr>
      </w:pPr>
      <w:r>
        <w:rPr>
          <w:rFonts w:cs="FrankRuehl" w:hint="cs"/>
          <w:sz w:val="26"/>
          <w:rtl/>
          <w:lang w:eastAsia="en-US"/>
        </w:rPr>
        <w:pict>
          <v:shape id="_x0000_s3601" type="#_x0000_t202" style="position:absolute;left:0;text-align:left;margin-left:470.35pt;margin-top:7.1pt;width:1in;height:18pt;z-index:251816448" filled="f" stroked="f">
            <v:textbox inset="1mm,0,1mm,0">
              <w:txbxContent>
                <w:p w:rsidR="001E0ADB" w:rsidRDefault="001E0ADB" w:rsidP="006A63D5">
                  <w:pPr>
                    <w:spacing w:line="160" w:lineRule="exact"/>
                    <w:rPr>
                      <w:rFonts w:cs="Miriam" w:hint="cs"/>
                      <w:noProof/>
                      <w:sz w:val="18"/>
                      <w:szCs w:val="18"/>
                      <w:rtl/>
                    </w:rPr>
                  </w:pPr>
                  <w:r>
                    <w:rPr>
                      <w:rFonts w:cs="Miriam" w:hint="cs"/>
                      <w:sz w:val="18"/>
                      <w:szCs w:val="18"/>
                      <w:rtl/>
                    </w:rPr>
                    <w:t>(תיקון מס' 177) תשס"ח-2008</w:t>
                  </w:r>
                </w:p>
              </w:txbxContent>
            </v:textbox>
          </v:shape>
        </w:pict>
      </w:r>
      <w:r w:rsidRPr="006A63D5">
        <w:rPr>
          <w:rStyle w:val="default"/>
          <w:rFonts w:cs="FrankRuehl" w:hint="cs"/>
          <w:rtl/>
        </w:rPr>
        <w:t>(3ב)</w:t>
      </w:r>
      <w:r w:rsidRPr="006A63D5">
        <w:rPr>
          <w:rStyle w:val="default"/>
          <w:rFonts w:cs="FrankRuehl" w:hint="cs"/>
          <w:rtl/>
        </w:rPr>
        <w:tab/>
        <w:t xml:space="preserve">בסעיף 3ט, המילים "ולוועדת הכספים של הכנסת" </w:t>
      </w:r>
      <w:r w:rsidRPr="006A63D5">
        <w:rPr>
          <w:rStyle w:val="default"/>
          <w:rFonts w:cs="FrankRuehl"/>
          <w:rtl/>
        </w:rPr>
        <w:t>–</w:t>
      </w:r>
      <w:r w:rsidRPr="006A63D5">
        <w:rPr>
          <w:rStyle w:val="default"/>
          <w:rFonts w:cs="FrankRuehl" w:hint="cs"/>
          <w:rtl/>
        </w:rPr>
        <w:t xml:space="preserve"> יימחקו.";</w:t>
      </w:r>
    </w:p>
    <w:p w:rsidR="006A63D5" w:rsidRPr="006A63D5" w:rsidRDefault="00525932" w:rsidP="006A63D5">
      <w:pPr>
        <w:pStyle w:val="P00"/>
        <w:spacing w:before="72"/>
        <w:ind w:left="1021" w:right="1134"/>
        <w:rPr>
          <w:rStyle w:val="default"/>
          <w:rFonts w:cs="FrankRuehl" w:hint="cs"/>
          <w:rtl/>
        </w:rPr>
      </w:pPr>
      <w:r>
        <w:rPr>
          <w:rFonts w:cs="FrankRuehl" w:hint="cs"/>
          <w:sz w:val="26"/>
          <w:rtl/>
          <w:lang w:eastAsia="en-US"/>
        </w:rPr>
        <w:pict>
          <v:shape id="_x0000_s3602" type="#_x0000_t202" style="position:absolute;left:0;text-align:left;margin-left:470.35pt;margin-top:7.1pt;width:1in;height:18pt;z-index:251817472" filled="f" stroked="f">
            <v:textbox inset="1mm,0,1mm,0">
              <w:txbxContent>
                <w:p w:rsidR="001E0ADB" w:rsidRDefault="001E0ADB" w:rsidP="00525932">
                  <w:pPr>
                    <w:spacing w:line="160" w:lineRule="exact"/>
                    <w:rPr>
                      <w:rFonts w:cs="Miriam" w:hint="cs"/>
                      <w:noProof/>
                      <w:sz w:val="18"/>
                      <w:szCs w:val="18"/>
                      <w:rtl/>
                    </w:rPr>
                  </w:pPr>
                  <w:r>
                    <w:rPr>
                      <w:rFonts w:cs="Miriam" w:hint="cs"/>
                      <w:sz w:val="18"/>
                      <w:szCs w:val="18"/>
                      <w:rtl/>
                    </w:rPr>
                    <w:t>(תיקון מס' 177) תשס"ח-2008</w:t>
                  </w:r>
                </w:p>
              </w:txbxContent>
            </v:textbox>
          </v:shape>
        </w:pict>
      </w:r>
      <w:r w:rsidR="006F5ADE">
        <w:rPr>
          <w:rStyle w:val="default"/>
          <w:rFonts w:cs="FrankRuehl" w:hint="cs"/>
          <w:rtl/>
        </w:rPr>
        <w:t>(4)</w:t>
      </w:r>
      <w:r w:rsidR="006F5ADE">
        <w:rPr>
          <w:rStyle w:val="default"/>
          <w:rFonts w:cs="FrankRuehl" w:hint="cs"/>
          <w:rtl/>
        </w:rPr>
        <w:tab/>
      </w:r>
      <w:r w:rsidR="006A63D5" w:rsidRPr="006A63D5">
        <w:rPr>
          <w:rStyle w:val="default"/>
          <w:rFonts w:cs="FrankRuehl" w:hint="cs"/>
          <w:rtl/>
        </w:rPr>
        <w:t>בסעיף 4, בסעיף קטן (ד), במקום "שעורכים המדינה" יבוא "או כל דין או תחיקת בטחון, שעורכים מדינת ישראל, הממונה על הרכוש הממשלתי";</w:t>
      </w:r>
    </w:p>
    <w:p w:rsidR="006F5ADE" w:rsidRDefault="006F5ADE" w:rsidP="008641B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סעיף 7 </w:t>
      </w:r>
      <w:r>
        <w:rPr>
          <w:rStyle w:val="default"/>
          <w:rFonts w:cs="FrankRuehl"/>
          <w:rtl/>
        </w:rPr>
        <w:t>–</w:t>
      </w:r>
      <w:r>
        <w:rPr>
          <w:rStyle w:val="default"/>
          <w:rFonts w:cs="FrankRuehl" w:hint="cs"/>
          <w:rtl/>
        </w:rPr>
        <w:t xml:space="preserve"> יימחק.</w:t>
      </w:r>
    </w:p>
    <w:p w:rsidR="008641B7" w:rsidRDefault="008641B7" w:rsidP="008641B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בפקודת המשקלות והמידות </w:t>
      </w:r>
      <w:r>
        <w:rPr>
          <w:rStyle w:val="default"/>
          <w:rFonts w:cs="FrankRuehl"/>
          <w:rtl/>
        </w:rPr>
        <w:t>–</w:t>
      </w:r>
    </w:p>
    <w:p w:rsidR="008641B7" w:rsidRDefault="008641B7" w:rsidP="008519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מקום בו כתובות המילים </w:t>
      </w:r>
      <w:r w:rsidR="00027A36">
        <w:rPr>
          <w:rStyle w:val="default"/>
          <w:rFonts w:cs="FrankRuehl" w:hint="cs"/>
          <w:rtl/>
        </w:rPr>
        <w:t>"בין בכל פלשתינה (א"י) ובין בכחל כל-שהוא שלה" יבוא "בין בכל הרשות המקומית ובין בחלק ממנה";</w:t>
      </w:r>
    </w:p>
    <w:p w:rsidR="00027A36" w:rsidRDefault="00027A36" w:rsidP="008519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כתובות המילים "פלשתינה (א"י)" יבוא "הרשות המקומית";</w:t>
      </w:r>
    </w:p>
    <w:p w:rsidR="00027A36" w:rsidRDefault="00027A36" w:rsidP="008519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2, תתווסף ההגדרה:</w:t>
      </w:r>
    </w:p>
    <w:p w:rsidR="00027A36" w:rsidRDefault="00027A36" w:rsidP="008519CC">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027A36" w:rsidRDefault="00027A36" w:rsidP="008519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בו כתובות המילים</w:t>
      </w:r>
      <w:r w:rsidR="008519CC">
        <w:rPr>
          <w:rStyle w:val="default"/>
          <w:rFonts w:cs="FrankRuehl" w:hint="cs"/>
          <w:rtl/>
        </w:rPr>
        <w:t xml:space="preserve"> "כל מחלקה של הממשלה ושל מועצת עירייה או מועצה מקומית או רשות מקומית אחרת" יבוא "כל רשויות האזור וכן כל רשות מקומית";</w:t>
      </w:r>
    </w:p>
    <w:p w:rsidR="008519CC" w:rsidRDefault="008519CC" w:rsidP="008519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סעיף 16 </w:t>
      </w:r>
      <w:r>
        <w:rPr>
          <w:rStyle w:val="default"/>
          <w:rFonts w:cs="FrankRuehl"/>
          <w:rtl/>
        </w:rPr>
        <w:t>–</w:t>
      </w:r>
      <w:r>
        <w:rPr>
          <w:rStyle w:val="default"/>
          <w:rFonts w:cs="FrankRuehl" w:hint="cs"/>
          <w:rtl/>
        </w:rPr>
        <w:t xml:space="preserve"> יימחק.</w:t>
      </w:r>
    </w:p>
    <w:p w:rsidR="008519CC" w:rsidRDefault="008519CC" w:rsidP="008519CC">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בחוק הפיקוח על מצרכים ושירותים </w:t>
      </w:r>
      <w:r>
        <w:rPr>
          <w:rStyle w:val="default"/>
          <w:rFonts w:cs="FrankRuehl"/>
          <w:rtl/>
        </w:rPr>
        <w:t>–</w:t>
      </w:r>
    </w:p>
    <w:p w:rsidR="008519CC" w:rsidRDefault="008519CC" w:rsidP="008519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8519CC" w:rsidRDefault="008519CC" w:rsidP="00BA2F6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בהגדרת "פעולה חיונית", לאחר המילים "להגנת המדינה" יבוא "או האזור";</w:t>
      </w:r>
    </w:p>
    <w:p w:rsidR="008519CC" w:rsidRDefault="008519CC" w:rsidP="00BA2F6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A2F61">
        <w:rPr>
          <w:rStyle w:val="default"/>
          <w:rFonts w:cs="FrankRuehl" w:hint="cs"/>
          <w:rtl/>
        </w:rPr>
        <w:t>בהגדרת "יבואן", במקום המילים "מחוץ לארץ" יבוא "מחוץ לאזור";</w:t>
      </w:r>
    </w:p>
    <w:p w:rsidR="00BA2F61" w:rsidRDefault="00BA2F61" w:rsidP="00BA2F6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לאחר הגדרת "חוק זה" תתווסף ההגדרה:</w:t>
      </w:r>
    </w:p>
    <w:p w:rsidR="00BA2F61" w:rsidRDefault="00BA2F61" w:rsidP="00BA2F61">
      <w:pPr>
        <w:pStyle w:val="P00"/>
        <w:spacing w:before="72"/>
        <w:ind w:left="1928"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BA2F61" w:rsidRDefault="00BA2F61" w:rsidP="00A83E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סעיפים 2, 45 ו-48 </w:t>
      </w:r>
      <w:r>
        <w:rPr>
          <w:rStyle w:val="default"/>
          <w:rFonts w:cs="FrankRuehl"/>
          <w:rtl/>
        </w:rPr>
        <w:t>–</w:t>
      </w:r>
      <w:r>
        <w:rPr>
          <w:rStyle w:val="default"/>
          <w:rFonts w:cs="FrankRuehl" w:hint="cs"/>
          <w:rtl/>
        </w:rPr>
        <w:t xml:space="preserve"> יימחקו;</w:t>
      </w:r>
    </w:p>
    <w:p w:rsidR="00BA2F61" w:rsidRDefault="00BA2F61" w:rsidP="00A83E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5(ד)(2), במקום המילים "משטח המדינה" יבוא: "משטח הרשות המקומית";</w:t>
      </w:r>
    </w:p>
    <w:p w:rsidR="00BA2F61" w:rsidRDefault="00BA2F61" w:rsidP="00A83E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7(א), במקום המילים "לקנין המדינה" יבוא "לקנין מדינת ישראל או רשויות האזור, כפי שיורה השר,";</w:t>
      </w:r>
    </w:p>
    <w:p w:rsidR="00BA2F61" w:rsidRDefault="00BA2F61" w:rsidP="00A83EA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83EA2">
        <w:rPr>
          <w:rStyle w:val="default"/>
          <w:rFonts w:cs="FrankRuehl" w:hint="cs"/>
          <w:rtl/>
        </w:rPr>
        <w:t>בסעיף 8(ב), במקום המילים "להגנת המדינה" יבוא "להגנת מדינת ישראל או האזור";</w:t>
      </w:r>
    </w:p>
    <w:p w:rsidR="00A83EA2" w:rsidRDefault="00A83EA2" w:rsidP="00A83EA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9(ב), במקום המילים "הגנת המדינה" יבוא "הגנת מדינת ישראל או האזור";</w:t>
      </w:r>
    </w:p>
    <w:p w:rsidR="00A83EA2" w:rsidRDefault="00A83EA2" w:rsidP="00A83EA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11א </w:t>
      </w:r>
      <w:r>
        <w:rPr>
          <w:rStyle w:val="default"/>
          <w:rFonts w:cs="FrankRuehl"/>
          <w:rtl/>
        </w:rPr>
        <w:t>–</w:t>
      </w:r>
    </w:p>
    <w:p w:rsidR="00A83EA2" w:rsidRDefault="00A83EA2" w:rsidP="00A83EA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בכל מקום בו כתובה המילה "למדינה" יבוא "למדינת ישראל או לרשויות האזור";</w:t>
      </w:r>
    </w:p>
    <w:p w:rsidR="00A83EA2" w:rsidRDefault="00A83EA2" w:rsidP="00A83EA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(ח), במקום המילה "בחוץ לארץ" יבוא "מחוץ לישראל ולאזור";</w:t>
      </w:r>
    </w:p>
    <w:p w:rsidR="00A83EA2" w:rsidRDefault="00A83EA2" w:rsidP="00BB00C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בסעיף 16י(ב), במקום המילים "לפי חוק התכנון והבניה, התשכ"ה-1965" יבוא "לפי חוק תכנון ערי, כפרים ובניינים, מס' 79 לשנת 1966, כפי שתוקן בתחיקת הבטחון";</w:t>
      </w:r>
    </w:p>
    <w:p w:rsidR="00A83EA2" w:rsidRDefault="00A83EA2" w:rsidP="00BB00C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16יג(א), במקום המילים "בישראל או מחוצה לה" יבוא "באזור או מחוץ לו";</w:t>
      </w:r>
    </w:p>
    <w:p w:rsidR="00A83EA2" w:rsidRDefault="00A83EA2" w:rsidP="00BB00C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בסעיף 16יד </w:t>
      </w:r>
      <w:r>
        <w:rPr>
          <w:rStyle w:val="default"/>
          <w:rFonts w:cs="FrankRuehl"/>
          <w:rtl/>
        </w:rPr>
        <w:t>–</w:t>
      </w:r>
    </w:p>
    <w:p w:rsidR="00A83EA2" w:rsidRDefault="00A83EA2" w:rsidP="00BB00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לאחר המילה "בישראל" יבוא "או באזור";</w:t>
      </w:r>
    </w:p>
    <w:p w:rsidR="00A83EA2" w:rsidRDefault="00A83EA2" w:rsidP="00BB00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המילה "ישראל" יבוא "או האזור";</w:t>
      </w:r>
    </w:p>
    <w:p w:rsidR="00A83EA2" w:rsidRDefault="00A83EA2" w:rsidP="009A390E">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בסעיף 28(ב), במקום המילה "בחוק" יבוא "בדין או בתחיקת הבטחון";</w:t>
      </w:r>
    </w:p>
    <w:p w:rsidR="00A83EA2" w:rsidRDefault="00A83EA2" w:rsidP="009A390E">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BB00C6">
        <w:rPr>
          <w:rStyle w:val="default"/>
          <w:rFonts w:cs="FrankRuehl" w:hint="cs"/>
          <w:rtl/>
        </w:rPr>
        <w:t>בסעיף 39(א) סיפא, במקום המילים "בתקופה שלפי צו של שר העבודה חל במדינה כולה פרק ד' לחוק שיקות עבודה בשעת חירום, התשכ"ז-1967" יבוא "בתקופה שלפי צו של שר העבודה בישראל חל ברשויות המקומיות כולן, פרק ד' לחוק שירות עבודה בשעת חירום, התשכ"ז-1967";</w:t>
      </w:r>
    </w:p>
    <w:p w:rsidR="00BB00C6" w:rsidRDefault="00BB00C6" w:rsidP="009A390E">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במקום האמור בסעיף 39(א1) יבוא:</w:t>
      </w:r>
    </w:p>
    <w:p w:rsidR="00BB00C6" w:rsidRDefault="00BB00C6" w:rsidP="009A390E">
      <w:pPr>
        <w:pStyle w:val="P00"/>
        <w:spacing w:before="72"/>
        <w:ind w:left="1474" w:right="1134"/>
        <w:rPr>
          <w:rStyle w:val="default"/>
          <w:rFonts w:cs="FrankRuehl" w:hint="cs"/>
          <w:rtl/>
        </w:rPr>
      </w:pPr>
      <w:r>
        <w:rPr>
          <w:rStyle w:val="default"/>
          <w:rFonts w:cs="FrankRuehl" w:hint="cs"/>
          <w:rtl/>
        </w:rPr>
        <w:t>"בית משפט לעניינים מקומיים של ערכאה ראשונה יהיה מוסמך לדון בעבירות לפי סעיף קטן (א), ובלבד שלא יטיל עונש מאסר העולה על שלוש שנים";</w:t>
      </w:r>
    </w:p>
    <w:p w:rsidR="00BB00C6" w:rsidRDefault="00BB00C6" w:rsidP="009A390E">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בסעיף 39ד(ב) </w:t>
      </w:r>
      <w:r>
        <w:rPr>
          <w:rStyle w:val="default"/>
          <w:rFonts w:cs="FrankRuehl"/>
          <w:rtl/>
        </w:rPr>
        <w:t>–</w:t>
      </w:r>
    </w:p>
    <w:p w:rsidR="00BB00C6" w:rsidRDefault="00BB00C6" w:rsidP="009A39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המילים "הגישה המדינה" יבוא "הגישו מדינת ישראל או רשויות האזור";</w:t>
      </w:r>
    </w:p>
    <w:p w:rsidR="00BB00C6" w:rsidRDefault="00BB00C6" w:rsidP="009A39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המילים "מכוח המדינה" יבוא: "מכוח מדינת ישראל או רשויות האזור";</w:t>
      </w:r>
    </w:p>
    <w:p w:rsidR="00BB00C6" w:rsidRDefault="00BB00C6" w:rsidP="009A390E">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r>
      <w:r w:rsidR="009A390E">
        <w:rPr>
          <w:rStyle w:val="default"/>
          <w:rFonts w:cs="FrankRuehl" w:hint="cs"/>
          <w:rtl/>
        </w:rPr>
        <w:t>בסעיף 46(ב), במקום המילים "כל חוק אחר" יבוא: "כל דין או תחיקת בטחון".</w:t>
      </w:r>
    </w:p>
    <w:p w:rsidR="009A390E" w:rsidRDefault="009A390E" w:rsidP="00221291">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בחוק הפיקוח על מחירי מצרכים ושירותים </w:t>
      </w:r>
      <w:r>
        <w:rPr>
          <w:rStyle w:val="default"/>
          <w:rFonts w:cs="FrankRuehl"/>
          <w:rtl/>
        </w:rPr>
        <w:t>–</w:t>
      </w:r>
    </w:p>
    <w:p w:rsidR="009A390E" w:rsidRDefault="009A390E" w:rsidP="002212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9A390E" w:rsidRDefault="009A390E" w:rsidP="0022129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בהגדרת "המפקח", לאחר המילה "המחירים" יבוא "בישראל";</w:t>
      </w:r>
    </w:p>
    <w:p w:rsidR="009A390E" w:rsidRDefault="009A390E" w:rsidP="0022129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221291">
        <w:rPr>
          <w:rStyle w:val="default"/>
          <w:rFonts w:cs="FrankRuehl" w:hint="cs"/>
          <w:rtl/>
        </w:rPr>
        <w:t>לאחר הגדרת "השרים" תתוסף ההגדרה:</w:t>
      </w:r>
    </w:p>
    <w:p w:rsidR="00221291" w:rsidRDefault="00221291" w:rsidP="00221291">
      <w:pPr>
        <w:pStyle w:val="P00"/>
        <w:spacing w:before="72"/>
        <w:ind w:left="1928"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221291" w:rsidRDefault="00221291" w:rsidP="00165E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5(א)(3), לאחר המילים "מוסד להשכלה גבוהה" יבוא "בישראל";</w:t>
      </w:r>
    </w:p>
    <w:p w:rsidR="00221291" w:rsidRDefault="00221291" w:rsidP="00165E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6(ד), במקום המילה "המדינה" יבוא "הרשות המקומית";</w:t>
      </w:r>
    </w:p>
    <w:p w:rsidR="00221291" w:rsidRDefault="00221291" w:rsidP="00165E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22(ב), במקום המילה "המדינה" יבוא "הרשות המקומית";</w:t>
      </w:r>
    </w:p>
    <w:p w:rsidR="00221291" w:rsidRDefault="00221291" w:rsidP="00165E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סעיפים 41 ו-43 </w:t>
      </w:r>
      <w:r>
        <w:rPr>
          <w:rStyle w:val="default"/>
          <w:rFonts w:cs="FrankRuehl"/>
          <w:rtl/>
        </w:rPr>
        <w:t>–</w:t>
      </w:r>
      <w:r>
        <w:rPr>
          <w:rStyle w:val="default"/>
          <w:rFonts w:cs="FrankRuehl" w:hint="cs"/>
          <w:rtl/>
        </w:rPr>
        <w:t xml:space="preserve"> יימחקו.</w:t>
      </w:r>
    </w:p>
    <w:p w:rsidR="00221291" w:rsidRDefault="00221291" w:rsidP="002A0938">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r>
      <w:r w:rsidR="00165E8B">
        <w:rPr>
          <w:rStyle w:val="default"/>
          <w:rFonts w:cs="FrankRuehl" w:hint="cs"/>
          <w:rtl/>
        </w:rPr>
        <w:t xml:space="preserve">בחוק התקנים </w:t>
      </w:r>
      <w:r w:rsidR="00165E8B">
        <w:rPr>
          <w:rStyle w:val="default"/>
          <w:rFonts w:cs="FrankRuehl"/>
          <w:rtl/>
        </w:rPr>
        <w:t>–</w:t>
      </w:r>
    </w:p>
    <w:p w:rsidR="00165E8B" w:rsidRDefault="00165E8B" w:rsidP="002A09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תתווסף ההגדרה:</w:t>
      </w:r>
    </w:p>
    <w:p w:rsidR="00165E8B" w:rsidRDefault="00165E8B" w:rsidP="002A0938">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165E8B" w:rsidRDefault="00165E8B" w:rsidP="002A09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2, לאחר המילים "מבקר המדינה" יבוא "בישראל";</w:t>
      </w:r>
    </w:p>
    <w:p w:rsidR="00165E8B" w:rsidRDefault="00165E8B" w:rsidP="002A09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7, במקום המילים "רשויות המדינה" יבוא "רשויות מדינת ישראל או האזור"</w:t>
      </w:r>
      <w:r w:rsidR="003D288B">
        <w:rPr>
          <w:rStyle w:val="default"/>
          <w:rFonts w:cs="FrankRuehl" w:hint="cs"/>
          <w:rtl/>
        </w:rPr>
        <w:t>;</w:t>
      </w:r>
    </w:p>
    <w:p w:rsidR="003D288B" w:rsidRDefault="003D288B" w:rsidP="002A093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10(ד) </w:t>
      </w:r>
      <w:r>
        <w:rPr>
          <w:rStyle w:val="default"/>
          <w:rFonts w:cs="FrankRuehl"/>
          <w:rtl/>
        </w:rPr>
        <w:t>–</w:t>
      </w:r>
    </w:p>
    <w:p w:rsidR="003D288B" w:rsidRDefault="003D288B" w:rsidP="00F75A2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F75A2B">
        <w:rPr>
          <w:rStyle w:val="default"/>
          <w:rFonts w:cs="FrankRuehl" w:hint="cs"/>
          <w:rtl/>
        </w:rPr>
        <w:t>לאחר המילים "מאת מוסד ממשלתי" יבוא "או מאת רשויות האזור";</w:t>
      </w:r>
    </w:p>
    <w:p w:rsidR="00F75A2B" w:rsidRDefault="00F75A2B" w:rsidP="00F75A2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המילים "מטעם המדינה" יבוא "מטעם מדינת ישראל או רשויות האזור";</w:t>
      </w:r>
    </w:p>
    <w:p w:rsidR="00F75A2B" w:rsidRDefault="00F75A2B" w:rsidP="00F75A2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בסעיף 11א </w:t>
      </w:r>
      <w:r>
        <w:rPr>
          <w:rStyle w:val="default"/>
          <w:rFonts w:cs="FrankRuehl"/>
          <w:rtl/>
        </w:rPr>
        <w:t>–</w:t>
      </w:r>
    </w:p>
    <w:p w:rsidR="00F75A2B" w:rsidRDefault="00F75A2B" w:rsidP="00F75A2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המילים "שמחוץ לישראל" יבוא "שמחוץ לישראל ולאזור";</w:t>
      </w:r>
    </w:p>
    <w:p w:rsidR="00F75A2B" w:rsidRDefault="00F75A2B" w:rsidP="00F75A2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המילים "המיובאים לישראל" יבוא "המיובאים לרשות המקומית";</w:t>
      </w:r>
    </w:p>
    <w:p w:rsidR="00F75A2B" w:rsidRDefault="00F75A2B" w:rsidP="00F75A2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18, במקום המילים "מכל חוק אחר" יבוא "מכל דין או תחיקת בטחון";</w:t>
      </w:r>
    </w:p>
    <w:p w:rsidR="00F75A2B" w:rsidRDefault="00F75A2B" w:rsidP="00F75A2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סעיף 20 </w:t>
      </w:r>
      <w:r>
        <w:rPr>
          <w:rStyle w:val="default"/>
          <w:rFonts w:cs="FrankRuehl"/>
          <w:rtl/>
        </w:rPr>
        <w:t>–</w:t>
      </w:r>
      <w:r>
        <w:rPr>
          <w:rStyle w:val="default"/>
          <w:rFonts w:cs="FrankRuehl" w:hint="cs"/>
          <w:rtl/>
        </w:rPr>
        <w:t xml:space="preserve"> יימחק.</w:t>
      </w:r>
    </w:p>
    <w:p w:rsidR="00F75A2B" w:rsidRDefault="00F75A2B" w:rsidP="00A8222A">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r>
      <w:r w:rsidR="00A8222A">
        <w:rPr>
          <w:rStyle w:val="default"/>
          <w:rFonts w:cs="FrankRuehl" w:hint="cs"/>
          <w:rtl/>
        </w:rPr>
        <w:t xml:space="preserve">בפקודת סימני הסחורות </w:t>
      </w:r>
      <w:r w:rsidR="00A8222A">
        <w:rPr>
          <w:rStyle w:val="default"/>
          <w:rFonts w:cs="FrankRuehl"/>
          <w:rtl/>
        </w:rPr>
        <w:t>–</w:t>
      </w:r>
    </w:p>
    <w:p w:rsidR="00A8222A" w:rsidRDefault="00A8222A" w:rsidP="00A822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כתובות המילים "מנהל המכס והבלו" יבוא לאחריהן "בישראל";</w:t>
      </w:r>
    </w:p>
    <w:p w:rsidR="00A8222A" w:rsidRDefault="00A8222A" w:rsidP="00A822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2(1), לאחר הגדרת "תיאור מסחרי" תתוסף ההגדרה:</w:t>
      </w:r>
    </w:p>
    <w:p w:rsidR="00A8222A" w:rsidRDefault="00A8222A" w:rsidP="00A8222A">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A8222A" w:rsidRDefault="00A8222A" w:rsidP="00A822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6ד, לאחר המילים "על כל דין" יבוא "או תחיקת בטחון";</w:t>
      </w:r>
    </w:p>
    <w:p w:rsidR="00A8222A" w:rsidRDefault="00A8222A" w:rsidP="00A8222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7(א), לאחר המילה "בישראל" יבוא "או באזור";</w:t>
      </w:r>
    </w:p>
    <w:p w:rsidR="00A8222A" w:rsidRDefault="00A8222A" w:rsidP="00A8222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10, במקום המילים "מחוץ לארץ" יבוא "מחוץ לישראל ולאזור";</w:t>
      </w:r>
    </w:p>
    <w:p w:rsidR="00A8222A" w:rsidRDefault="00A8222A" w:rsidP="00A8222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11, בכל מקום בו כתובה המילה "ישראל" יבוא "רשות מקומית";</w:t>
      </w:r>
    </w:p>
    <w:p w:rsidR="00A8222A" w:rsidRDefault="00A8222A" w:rsidP="00A8222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בסעיף 14 </w:t>
      </w:r>
      <w:r>
        <w:rPr>
          <w:rStyle w:val="default"/>
          <w:rFonts w:cs="FrankRuehl"/>
          <w:rtl/>
        </w:rPr>
        <w:t>–</w:t>
      </w:r>
    </w:p>
    <w:p w:rsidR="00A8222A" w:rsidRDefault="00A8222A" w:rsidP="00A8222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(1), בכל מקום בו כתובה המילה "בישראל" יבוא לאחריה "או ברשות המקומית", ובכל מקום בו כתובה המילה "לישראל" יבוא "או לרשות המקומית";</w:t>
      </w:r>
    </w:p>
    <w:p w:rsidR="00A8222A" w:rsidRDefault="00A8222A" w:rsidP="00A8222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(3), במקום המילה "לארץ" יבוא "לישראל או לרשות המקומית".</w:t>
      </w:r>
    </w:p>
    <w:p w:rsidR="00A8222A" w:rsidRDefault="00A8222A" w:rsidP="00BF1756">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 xml:space="preserve">בתקנות הגנת הצרכן (מכירות באשראי, מכירות מיוחדות ועסקה ברוכלות) </w:t>
      </w:r>
      <w:r>
        <w:rPr>
          <w:rStyle w:val="default"/>
          <w:rFonts w:cs="FrankRuehl"/>
          <w:rtl/>
        </w:rPr>
        <w:t>–</w:t>
      </w:r>
    </w:p>
    <w:p w:rsidR="00A8222A" w:rsidRDefault="00A8222A" w:rsidP="00BF17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סעיף 9 </w:t>
      </w:r>
      <w:r>
        <w:rPr>
          <w:rStyle w:val="default"/>
          <w:rFonts w:cs="FrankRuehl"/>
          <w:rtl/>
        </w:rPr>
        <w:t>–</w:t>
      </w:r>
      <w:r>
        <w:rPr>
          <w:rStyle w:val="default"/>
          <w:rFonts w:cs="FrankRuehl" w:hint="cs"/>
          <w:rtl/>
        </w:rPr>
        <w:t xml:space="preserve"> יימחק.</w:t>
      </w:r>
    </w:p>
    <w:p w:rsidR="00A8222A" w:rsidRDefault="00A8222A" w:rsidP="00BF1756">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 xml:space="preserve">בצו הגנת הצרכן (סימון טובין) </w:t>
      </w:r>
      <w:r>
        <w:rPr>
          <w:rStyle w:val="default"/>
          <w:rFonts w:cs="FrankRuehl"/>
          <w:rtl/>
        </w:rPr>
        <w:t>–</w:t>
      </w:r>
    </w:p>
    <w:p w:rsidR="00A8222A" w:rsidRDefault="00A8222A" w:rsidP="00BF17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לאחר הגדרת "אזור" תתוסף ההגדרה:</w:t>
      </w:r>
    </w:p>
    <w:p w:rsidR="00A8222A" w:rsidRDefault="00A8222A" w:rsidP="00BF1756">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והשורמון) (מס' 783), התשל"ט-1979";</w:t>
      </w:r>
    </w:p>
    <w:p w:rsidR="00A8222A" w:rsidRDefault="00A8222A" w:rsidP="00FB62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F1756">
        <w:rPr>
          <w:rStyle w:val="default"/>
          <w:rFonts w:cs="FrankRuehl" w:hint="cs"/>
          <w:rtl/>
        </w:rPr>
        <w:t>בסעיף 5, ברישא, לאחר המילה "הארץ" יבוא "או המועצה האזורית"; בסיפא, במקום המילה "בארץ" יבוא "בישראל או ברשות מקומית";</w:t>
      </w:r>
    </w:p>
    <w:p w:rsidR="00BF1756" w:rsidRDefault="00BF1756" w:rsidP="00FB62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סעיפים 10 ו-11 </w:t>
      </w:r>
      <w:r>
        <w:rPr>
          <w:rStyle w:val="default"/>
          <w:rFonts w:cs="FrankRuehl"/>
          <w:rtl/>
        </w:rPr>
        <w:t>–</w:t>
      </w:r>
      <w:r>
        <w:rPr>
          <w:rStyle w:val="default"/>
          <w:rFonts w:cs="FrankRuehl" w:hint="cs"/>
          <w:rtl/>
        </w:rPr>
        <w:t xml:space="preserve"> יימחקו;</w:t>
      </w:r>
    </w:p>
    <w:p w:rsidR="00BF1756" w:rsidRDefault="00BF1756" w:rsidP="00FB623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7(א) לתוספת השניה </w:t>
      </w:r>
      <w:r>
        <w:rPr>
          <w:rStyle w:val="default"/>
          <w:rFonts w:cs="FrankRuehl"/>
          <w:rtl/>
        </w:rPr>
        <w:t>–</w:t>
      </w:r>
    </w:p>
    <w:p w:rsidR="00BF1756" w:rsidRDefault="00BF1756" w:rsidP="00FB623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בכל מקום בו כתובה המילה "בארץ" יבוא "בישראל או באזור";</w:t>
      </w:r>
    </w:p>
    <w:p w:rsidR="00BF1756" w:rsidRDefault="00BF1756" w:rsidP="00FB623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בהגדרת "הקלטה מודפסת", במקום המילים "בחוץ לארץ" יבוא </w:t>
      </w:r>
      <w:r w:rsidR="001B6AFA">
        <w:rPr>
          <w:rStyle w:val="default"/>
          <w:rFonts w:cs="FrankRuehl" w:hint="cs"/>
          <w:rtl/>
        </w:rPr>
        <w:t>"מחוץ לישראל ולאזור";</w:t>
      </w:r>
    </w:p>
    <w:p w:rsidR="001B6AFA" w:rsidRDefault="001B6AFA" w:rsidP="00FB623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14(ה)(3) לתוספת השניה, לאחר המילה "בישראל" יבוא "או באזור"</w:t>
      </w:r>
      <w:r w:rsidR="004F03D7">
        <w:rPr>
          <w:rStyle w:val="default"/>
          <w:rFonts w:cs="FrankRuehl" w:hint="cs"/>
          <w:rtl/>
        </w:rPr>
        <w:t>.</w:t>
      </w:r>
    </w:p>
    <w:p w:rsidR="001B6AFA" w:rsidRDefault="001B6AFA" w:rsidP="0056073F">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 xml:space="preserve">בתקנות הגנת הצרכן </w:t>
      </w:r>
      <w:r w:rsidR="004F03D7">
        <w:rPr>
          <w:rStyle w:val="default"/>
          <w:rFonts w:cs="FrankRuehl" w:hint="cs"/>
          <w:rtl/>
        </w:rPr>
        <w:t xml:space="preserve">בתקנות הגנת הצרכן (עילות לביטול מכר) (חלקי חילוף) </w:t>
      </w:r>
      <w:r w:rsidR="004F03D7">
        <w:rPr>
          <w:rStyle w:val="default"/>
          <w:rFonts w:cs="FrankRuehl"/>
          <w:rtl/>
        </w:rPr>
        <w:t>–</w:t>
      </w:r>
    </w:p>
    <w:p w:rsidR="004F03D7" w:rsidRDefault="004F03D7" w:rsidP="005607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לאחר הגדרת "מוצר" תתוסף ההגדרה:</w:t>
      </w:r>
    </w:p>
    <w:p w:rsidR="004F03D7" w:rsidRDefault="004F03D7" w:rsidP="0056073F">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4F03D7" w:rsidRDefault="004F03D7" w:rsidP="005607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47FB4">
        <w:rPr>
          <w:rStyle w:val="default"/>
          <w:rFonts w:cs="FrankRuehl" w:hint="cs"/>
          <w:rtl/>
        </w:rPr>
        <w:t>בסעיף 2(1), במקום המילה "בארץ" יבוא "בישראל או ברשות מקומית";</w:t>
      </w:r>
    </w:p>
    <w:p w:rsidR="00947FB4" w:rsidRDefault="00947FB4" w:rsidP="005607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סעיף 3 </w:t>
      </w:r>
      <w:r>
        <w:rPr>
          <w:rStyle w:val="default"/>
          <w:rFonts w:cs="FrankRuehl"/>
          <w:rtl/>
        </w:rPr>
        <w:t>–</w:t>
      </w:r>
      <w:r>
        <w:rPr>
          <w:rStyle w:val="default"/>
          <w:rFonts w:cs="FrankRuehl" w:hint="cs"/>
          <w:rtl/>
        </w:rPr>
        <w:t xml:space="preserve"> יימחק.</w:t>
      </w:r>
    </w:p>
    <w:p w:rsidR="00947FB4" w:rsidRDefault="00947FB4" w:rsidP="0056073F">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 xml:space="preserve">בתקנות הגנת הצרכן (פרסומת המכוונת לקטינים) </w:t>
      </w:r>
      <w:r>
        <w:rPr>
          <w:rStyle w:val="default"/>
          <w:rFonts w:cs="FrankRuehl"/>
          <w:rtl/>
        </w:rPr>
        <w:t>–</w:t>
      </w:r>
    </w:p>
    <w:p w:rsidR="00947FB4" w:rsidRDefault="00947FB4" w:rsidP="005607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סעיף 8 </w:t>
      </w:r>
      <w:r>
        <w:rPr>
          <w:rStyle w:val="default"/>
          <w:rFonts w:cs="FrankRuehl"/>
          <w:rtl/>
        </w:rPr>
        <w:t>–</w:t>
      </w:r>
      <w:r>
        <w:rPr>
          <w:rStyle w:val="default"/>
          <w:rFonts w:cs="FrankRuehl" w:hint="cs"/>
          <w:rtl/>
        </w:rPr>
        <w:t xml:space="preserve"> יימחק.</w:t>
      </w:r>
    </w:p>
    <w:p w:rsidR="00947FB4" w:rsidRDefault="00947FB4" w:rsidP="00334E35">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r>
      <w:r w:rsidR="00334E35">
        <w:rPr>
          <w:rStyle w:val="default"/>
          <w:rFonts w:cs="FrankRuehl" w:hint="cs"/>
          <w:rtl/>
        </w:rPr>
        <w:t xml:space="preserve">בצו הפיקוח על מצרכים ושירותים (הצגת מחיר של סוג מצרכים מסוימים) </w:t>
      </w:r>
      <w:r w:rsidR="00334E35">
        <w:rPr>
          <w:rStyle w:val="default"/>
          <w:rFonts w:cs="FrankRuehl"/>
          <w:rtl/>
        </w:rPr>
        <w:t>–</w:t>
      </w:r>
    </w:p>
    <w:p w:rsidR="00334E35" w:rsidRDefault="00334E35" w:rsidP="00334E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סעיפים 6 ו-7 </w:t>
      </w:r>
      <w:r>
        <w:rPr>
          <w:rStyle w:val="default"/>
          <w:rFonts w:cs="FrankRuehl"/>
          <w:rtl/>
        </w:rPr>
        <w:t>–</w:t>
      </w:r>
      <w:r>
        <w:rPr>
          <w:rStyle w:val="default"/>
          <w:rFonts w:cs="FrankRuehl" w:hint="cs"/>
          <w:rtl/>
        </w:rPr>
        <w:t xml:space="preserve"> יימחקו.</w:t>
      </w:r>
    </w:p>
    <w:p w:rsidR="00334E35" w:rsidRDefault="00334E35" w:rsidP="00334E35">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t xml:space="preserve">בצו הפיקוח על מצרכים ושירותים (מקררים חשמליים ביתיים ומקפיאים) </w:t>
      </w:r>
      <w:r>
        <w:rPr>
          <w:rStyle w:val="default"/>
          <w:rFonts w:cs="FrankRuehl"/>
          <w:rtl/>
        </w:rPr>
        <w:t>–</w:t>
      </w:r>
    </w:p>
    <w:p w:rsidR="00334E35" w:rsidRDefault="00334E35" w:rsidP="00B747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לאחר הגדרת "תקן ישראלי ת"י 721" תתוסף ההגדרה </w:t>
      </w:r>
      <w:r>
        <w:rPr>
          <w:rStyle w:val="default"/>
          <w:rFonts w:cs="FrankRuehl"/>
          <w:rtl/>
        </w:rPr>
        <w:t>–</w:t>
      </w:r>
    </w:p>
    <w:p w:rsidR="00334E35" w:rsidRDefault="00334E35" w:rsidP="00B747BD">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p>
    <w:p w:rsidR="00334E35" w:rsidRDefault="00334E35" w:rsidP="005A07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2(1), במקום המילה "לישראל" יבוא "לאזור";</w:t>
      </w:r>
    </w:p>
    <w:p w:rsidR="00334E35" w:rsidRDefault="00334E35" w:rsidP="005A07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747BD">
        <w:rPr>
          <w:rStyle w:val="default"/>
          <w:rFonts w:cs="FrankRuehl" w:hint="cs"/>
          <w:rtl/>
        </w:rPr>
        <w:t>בסעיף 9(ב), במקום המילה "בארץ" יבוא "בישראל או ברשות מקומית";</w:t>
      </w:r>
    </w:p>
    <w:p w:rsidR="00B747BD" w:rsidRDefault="00B747BD" w:rsidP="005A072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15 </w:t>
      </w:r>
      <w:r>
        <w:rPr>
          <w:rStyle w:val="default"/>
          <w:rFonts w:cs="FrankRuehl"/>
          <w:rtl/>
        </w:rPr>
        <w:t>–</w:t>
      </w:r>
    </w:p>
    <w:p w:rsidR="00B747BD" w:rsidRDefault="00B747BD" w:rsidP="005A072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המילה "מהארץ" יבוא "מהאזור";</w:t>
      </w:r>
    </w:p>
    <w:p w:rsidR="00B747BD" w:rsidRDefault="00B747BD" w:rsidP="005A072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האמור בסעיף קטן (ב) יבוא:</w:t>
      </w:r>
    </w:p>
    <w:p w:rsidR="00B747BD" w:rsidRDefault="00785990" w:rsidP="005A072A">
      <w:pPr>
        <w:pStyle w:val="P00"/>
        <w:spacing w:before="72"/>
        <w:ind w:left="1928" w:right="1134"/>
        <w:rPr>
          <w:rStyle w:val="default"/>
          <w:rFonts w:cs="FrankRuehl" w:hint="cs"/>
          <w:rtl/>
        </w:rPr>
      </w:pPr>
      <w:r>
        <w:rPr>
          <w:rStyle w:val="default"/>
          <w:rFonts w:cs="FrankRuehl" w:hint="cs"/>
          <w:rtl/>
        </w:rPr>
        <w:t>"הוראות צו זה יחולו על מקרר חשמלי ביתי שנרכש בישראל בידי מי שמתגורר באזור";</w:t>
      </w:r>
    </w:p>
    <w:p w:rsidR="00785990" w:rsidRDefault="00785990" w:rsidP="005A072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16, במקום המילים "מכוחו של כל דין אחר" יבוא "מכוחו של כל דין או תחיקת בטחון";</w:t>
      </w:r>
    </w:p>
    <w:p w:rsidR="00785990" w:rsidRDefault="00785990" w:rsidP="005A072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סעיף 17 </w:t>
      </w:r>
      <w:r>
        <w:rPr>
          <w:rStyle w:val="default"/>
          <w:rFonts w:cs="FrankRuehl"/>
          <w:rtl/>
        </w:rPr>
        <w:t>–</w:t>
      </w:r>
      <w:r>
        <w:rPr>
          <w:rStyle w:val="default"/>
          <w:rFonts w:cs="FrankRuehl" w:hint="cs"/>
          <w:rtl/>
        </w:rPr>
        <w:t xml:space="preserve"> יימחק.</w:t>
      </w:r>
    </w:p>
    <w:p w:rsidR="00785990" w:rsidRDefault="00785990" w:rsidP="005A072A">
      <w:pPr>
        <w:pStyle w:val="P00"/>
        <w:spacing w:before="72"/>
        <w:ind w:left="624" w:right="1134"/>
        <w:rPr>
          <w:rStyle w:val="default"/>
          <w:rFonts w:cs="FrankRuehl" w:hint="cs"/>
          <w:rtl/>
        </w:rPr>
      </w:pPr>
      <w:r>
        <w:rPr>
          <w:rStyle w:val="default"/>
          <w:rFonts w:cs="FrankRuehl" w:hint="cs"/>
          <w:rtl/>
        </w:rPr>
        <w:t>(טו)</w:t>
      </w:r>
      <w:r>
        <w:rPr>
          <w:rStyle w:val="default"/>
          <w:rFonts w:cs="FrankRuehl" w:hint="cs"/>
          <w:rtl/>
        </w:rPr>
        <w:tab/>
        <w:t xml:space="preserve">בצו הפיקוח על מצרכים ושירותים (שירותי החזקה למקלטים) </w:t>
      </w:r>
      <w:r>
        <w:rPr>
          <w:rStyle w:val="default"/>
          <w:rFonts w:cs="FrankRuehl"/>
          <w:rtl/>
        </w:rPr>
        <w:t>–</w:t>
      </w:r>
    </w:p>
    <w:p w:rsidR="00785990" w:rsidRDefault="00785990" w:rsidP="002676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A072A">
        <w:rPr>
          <w:rStyle w:val="default"/>
          <w:rFonts w:cs="FrankRuehl" w:hint="cs"/>
          <w:rtl/>
        </w:rPr>
        <w:t>בסעיף 1, לאחר הגדרת "תעודת החזקה" יבוא:</w:t>
      </w:r>
    </w:p>
    <w:p w:rsidR="005A072A" w:rsidRDefault="005A072A" w:rsidP="00267604">
      <w:pPr>
        <w:pStyle w:val="P00"/>
        <w:spacing w:before="72"/>
        <w:ind w:left="1474"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ומועצה אזורית כמשמעותה בצו בדבר ניהול מועצות אזוריות (יהודה והשומרון) (מס' 783), התשל"ט-1979</w:t>
      </w:r>
      <w:r w:rsidR="00267604">
        <w:rPr>
          <w:rStyle w:val="default"/>
          <w:rFonts w:cs="FrankRuehl" w:hint="cs"/>
          <w:rtl/>
        </w:rPr>
        <w:t>"</w:t>
      </w:r>
      <w:r>
        <w:rPr>
          <w:rStyle w:val="default"/>
          <w:rFonts w:cs="FrankRuehl" w:hint="cs"/>
          <w:rtl/>
        </w:rPr>
        <w:t>;</w:t>
      </w:r>
    </w:p>
    <w:p w:rsidR="005A072A" w:rsidRDefault="005A072A" w:rsidP="002676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כתובות המילים "לצרכן בישראל" יבוא אחריהן "או ברשות מקומית";</w:t>
      </w:r>
    </w:p>
    <w:p w:rsidR="005A072A" w:rsidRDefault="005A072A" w:rsidP="002676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6(א) </w:t>
      </w:r>
      <w:r>
        <w:rPr>
          <w:rStyle w:val="default"/>
          <w:rFonts w:cs="FrankRuehl"/>
          <w:rtl/>
        </w:rPr>
        <w:t>–</w:t>
      </w:r>
    </w:p>
    <w:p w:rsidR="005A072A" w:rsidRDefault="005A072A" w:rsidP="0026760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(1), במקום המילה "לישראל" יבוא "לאזור";</w:t>
      </w:r>
    </w:p>
    <w:p w:rsidR="005A072A" w:rsidRDefault="005A072A" w:rsidP="0026760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(2)(ב)(2), במקום המילה "בארץ" יבוא "בישראל או ברשות מקומית";</w:t>
      </w:r>
    </w:p>
    <w:p w:rsidR="005A072A" w:rsidRDefault="005A072A" w:rsidP="00A114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13(ב), במקום המילה "בארץ" יבוא "בישראל או ברשות מקומית";</w:t>
      </w:r>
    </w:p>
    <w:p w:rsidR="005A072A" w:rsidRDefault="005A072A" w:rsidP="00A114C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267604">
        <w:rPr>
          <w:rStyle w:val="default"/>
          <w:rFonts w:cs="FrankRuehl" w:hint="cs"/>
          <w:rtl/>
        </w:rPr>
        <w:t xml:space="preserve">בסעיף 18 </w:t>
      </w:r>
      <w:r w:rsidR="00267604">
        <w:rPr>
          <w:rStyle w:val="default"/>
          <w:rFonts w:cs="FrankRuehl"/>
          <w:rtl/>
        </w:rPr>
        <w:t>–</w:t>
      </w:r>
    </w:p>
    <w:p w:rsidR="00267604" w:rsidRDefault="00267604" w:rsidP="00A114C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המילה "מהארץ" יבוא "מהאזור";</w:t>
      </w:r>
    </w:p>
    <w:p w:rsidR="00267604" w:rsidRDefault="00267604" w:rsidP="00A114C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האמור בסעיף קטן (ב) יבוא:</w:t>
      </w:r>
    </w:p>
    <w:p w:rsidR="00267604" w:rsidRDefault="00267604" w:rsidP="00A114CF">
      <w:pPr>
        <w:pStyle w:val="P00"/>
        <w:spacing w:before="72"/>
        <w:ind w:left="1928" w:right="1134"/>
        <w:rPr>
          <w:rStyle w:val="default"/>
          <w:rFonts w:cs="FrankRuehl" w:hint="cs"/>
          <w:rtl/>
        </w:rPr>
      </w:pPr>
      <w:r>
        <w:rPr>
          <w:rStyle w:val="default"/>
          <w:rFonts w:cs="FrankRuehl" w:hint="cs"/>
          <w:rtl/>
        </w:rPr>
        <w:t>"הוראות צו זה יחולו על מקלט שנרכש בישראל בידי מי שמתגורר באזור";</w:t>
      </w:r>
    </w:p>
    <w:p w:rsidR="00267604" w:rsidRDefault="00267604" w:rsidP="00A114C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19, במקום המילים "מכוחו של כל דין אחר" יבוא "מכוחו של כל דין או תחיקת בטחון";</w:t>
      </w:r>
    </w:p>
    <w:p w:rsidR="00267604" w:rsidRDefault="00267604" w:rsidP="00A114C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סעיף 20 </w:t>
      </w:r>
      <w:r>
        <w:rPr>
          <w:rStyle w:val="default"/>
          <w:rFonts w:cs="FrankRuehl"/>
          <w:rtl/>
        </w:rPr>
        <w:t>–</w:t>
      </w:r>
      <w:r>
        <w:rPr>
          <w:rStyle w:val="default"/>
          <w:rFonts w:cs="FrankRuehl" w:hint="cs"/>
          <w:rtl/>
        </w:rPr>
        <w:t xml:space="preserve"> יימחק.</w:t>
      </w:r>
    </w:p>
    <w:p w:rsidR="00267604" w:rsidRDefault="00267604" w:rsidP="00A114CF">
      <w:pPr>
        <w:pStyle w:val="P00"/>
        <w:spacing w:before="72"/>
        <w:ind w:left="624" w:right="1134"/>
        <w:rPr>
          <w:rStyle w:val="default"/>
          <w:rFonts w:cs="FrankRuehl" w:hint="cs"/>
          <w:rtl/>
        </w:rPr>
      </w:pPr>
      <w:r>
        <w:rPr>
          <w:rStyle w:val="default"/>
          <w:rFonts w:cs="FrankRuehl" w:hint="cs"/>
          <w:rtl/>
        </w:rPr>
        <w:t>(טז)</w:t>
      </w:r>
      <w:r>
        <w:rPr>
          <w:rStyle w:val="default"/>
          <w:rFonts w:cs="FrankRuehl" w:hint="cs"/>
          <w:rtl/>
        </w:rPr>
        <w:tab/>
        <w:t xml:space="preserve">בצו הפיקוח על מצרכים ושירותים (שירות כביסה) </w:t>
      </w:r>
      <w:r>
        <w:rPr>
          <w:rStyle w:val="default"/>
          <w:rFonts w:cs="FrankRuehl"/>
          <w:rtl/>
        </w:rPr>
        <w:t>–</w:t>
      </w:r>
    </w:p>
    <w:p w:rsidR="00267604" w:rsidRDefault="00267604" w:rsidP="00A11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20, במקום המילים "על כל דין אחר" יבוא "על כל דין או תחיקת בטחון";</w:t>
      </w:r>
    </w:p>
    <w:p w:rsidR="00267604" w:rsidRDefault="00267604" w:rsidP="00A114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סעיף 21 </w:t>
      </w:r>
      <w:r>
        <w:rPr>
          <w:rStyle w:val="default"/>
          <w:rFonts w:cs="FrankRuehl"/>
          <w:rtl/>
        </w:rPr>
        <w:t>–</w:t>
      </w:r>
      <w:r>
        <w:rPr>
          <w:rStyle w:val="default"/>
          <w:rFonts w:cs="FrankRuehl" w:hint="cs"/>
          <w:rtl/>
        </w:rPr>
        <w:t xml:space="preserve"> יימחק.</w:t>
      </w:r>
    </w:p>
    <w:p w:rsidR="006F5ADE" w:rsidRDefault="006F5ADE" w:rsidP="006F5ADE">
      <w:pPr>
        <w:pStyle w:val="P00"/>
        <w:spacing w:before="72"/>
        <w:ind w:left="624" w:right="1134"/>
        <w:rPr>
          <w:rStyle w:val="default"/>
          <w:rFonts w:cs="FrankRuehl" w:hint="cs"/>
          <w:rtl/>
        </w:rPr>
      </w:pPr>
      <w:r>
        <w:rPr>
          <w:rFonts w:cs="FrankRuehl" w:hint="cs"/>
          <w:sz w:val="26"/>
          <w:rtl/>
          <w:lang w:eastAsia="en-US"/>
        </w:rPr>
        <w:pict>
          <v:shape id="_x0000_s3382" type="#_x0000_t202" style="position:absolute;left:0;text-align:left;margin-left:470.35pt;margin-top:7.1pt;width:1in;height:18pt;z-index:251696640" filled="f" stroked="f">
            <v:textbox inset="1mm,0,1mm,0">
              <w:txbxContent>
                <w:p w:rsidR="001E0ADB" w:rsidRDefault="001E0ADB" w:rsidP="006F5ADE">
                  <w:pPr>
                    <w:spacing w:line="160" w:lineRule="exact"/>
                    <w:rPr>
                      <w:rFonts w:cs="Miriam" w:hint="cs"/>
                      <w:noProof/>
                      <w:sz w:val="18"/>
                      <w:szCs w:val="18"/>
                      <w:rtl/>
                    </w:rPr>
                  </w:pPr>
                  <w:r>
                    <w:rPr>
                      <w:rFonts w:cs="Miriam" w:hint="cs"/>
                      <w:noProof/>
                      <w:sz w:val="18"/>
                      <w:szCs w:val="18"/>
                      <w:rtl/>
                    </w:rPr>
                    <w:t>(תיקון מס' 148) תשס"ג-2002</w:t>
                  </w:r>
                </w:p>
              </w:txbxContent>
            </v:textbox>
          </v:shape>
        </w:pict>
      </w:r>
      <w:r>
        <w:rPr>
          <w:rStyle w:val="default"/>
          <w:rFonts w:cs="FrankRuehl" w:hint="cs"/>
          <w:rtl/>
        </w:rPr>
        <w:t>(יז)</w:t>
      </w:r>
      <w:r>
        <w:rPr>
          <w:rStyle w:val="default"/>
          <w:rFonts w:cs="FrankRuehl" w:hint="cs"/>
          <w:rtl/>
        </w:rPr>
        <w:tab/>
        <w:t xml:space="preserve">בצו פיקוח על מחירי מצרכים ושירותים (החלת החוק על שירותי נותן שירות בהעדר רישום זכויות בפנקסי המקרקעין) </w:t>
      </w:r>
      <w:r>
        <w:rPr>
          <w:rStyle w:val="default"/>
          <w:rFonts w:cs="FrankRuehl"/>
          <w:rtl/>
        </w:rPr>
        <w:t>–</w:t>
      </w:r>
    </w:p>
    <w:p w:rsidR="006F5ADE" w:rsidRDefault="006F5ADE" w:rsidP="00A11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6F5ADE" w:rsidRDefault="006F5ADE" w:rsidP="006F5AD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בהגדרת "זכויות בקשר למקרקעין", אחרי המילים "בפנקסי המקרקעין" יבוא "או ברשם ההרשאות כמשמעו בצו בדבר רישום עסקות במקרקעין מסויימים";</w:t>
      </w:r>
    </w:p>
    <w:p w:rsidR="006F5ADE" w:rsidRDefault="006F5ADE" w:rsidP="006F5AD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בהגדרת "פנקסי מקרקעין", במקום המילים "לפי סעיף 123 לחוק המקרקעין, תשכ"ט-1969" יבוא "לפי פקודת העברת קרקעות או לפי הצו בדבר רישום עסקות במקרקעין מסויימים";</w:t>
      </w:r>
    </w:p>
    <w:p w:rsidR="006F5ADE" w:rsidRDefault="006F5ADE" w:rsidP="00A114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סעיף 4 </w:t>
      </w:r>
      <w:r>
        <w:rPr>
          <w:rStyle w:val="default"/>
          <w:rFonts w:cs="FrankRuehl"/>
          <w:rtl/>
        </w:rPr>
        <w:t>–</w:t>
      </w:r>
      <w:r>
        <w:rPr>
          <w:rStyle w:val="default"/>
          <w:rFonts w:cs="FrankRuehl" w:hint="cs"/>
          <w:rtl/>
        </w:rPr>
        <w:t xml:space="preserve"> יימחק.</w:t>
      </w:r>
    </w:p>
    <w:p w:rsidR="006F5ADE" w:rsidRDefault="006F5ADE" w:rsidP="006F5ADE">
      <w:pPr>
        <w:pStyle w:val="P00"/>
        <w:spacing w:before="72"/>
        <w:ind w:left="624" w:right="1134"/>
        <w:rPr>
          <w:rStyle w:val="default"/>
          <w:rFonts w:cs="FrankRuehl" w:hint="cs"/>
          <w:rtl/>
        </w:rPr>
      </w:pPr>
      <w:r>
        <w:rPr>
          <w:rFonts w:cs="FrankRuehl" w:hint="cs"/>
          <w:sz w:val="26"/>
          <w:rtl/>
          <w:lang w:eastAsia="en-US"/>
        </w:rPr>
        <w:pict>
          <v:shape id="_x0000_s3383" type="#_x0000_t202" style="position:absolute;left:0;text-align:left;margin-left:470.35pt;margin-top:7.1pt;width:1in;height:18pt;z-index:251697664" filled="f" stroked="f">
            <v:textbox inset="1mm,0,1mm,0">
              <w:txbxContent>
                <w:p w:rsidR="001E0ADB" w:rsidRDefault="001E0ADB" w:rsidP="006F5ADE">
                  <w:pPr>
                    <w:spacing w:line="160" w:lineRule="exact"/>
                    <w:rPr>
                      <w:rFonts w:cs="Miriam" w:hint="cs"/>
                      <w:noProof/>
                      <w:sz w:val="18"/>
                      <w:szCs w:val="18"/>
                      <w:rtl/>
                    </w:rPr>
                  </w:pPr>
                  <w:r>
                    <w:rPr>
                      <w:rFonts w:cs="Miriam" w:hint="cs"/>
                      <w:noProof/>
                      <w:sz w:val="18"/>
                      <w:szCs w:val="18"/>
                      <w:rtl/>
                    </w:rPr>
                    <w:t>(תיקון מס' 148) תשס"ג-2002</w:t>
                  </w:r>
                </w:p>
              </w:txbxContent>
            </v:textbox>
          </v:shape>
        </w:pict>
      </w:r>
      <w:r>
        <w:rPr>
          <w:rStyle w:val="default"/>
          <w:rFonts w:cs="FrankRuehl" w:hint="cs"/>
          <w:rtl/>
        </w:rPr>
        <w:t>(יח)</w:t>
      </w:r>
      <w:r>
        <w:rPr>
          <w:rStyle w:val="default"/>
          <w:rFonts w:cs="FrankRuehl" w:hint="cs"/>
          <w:rtl/>
        </w:rPr>
        <w:tab/>
        <w:t xml:space="preserve">בצו פיקוח על מחירי מצרכים ושירותים (קביעת מחיר מרבי לשירותי נותן שירות בהעדר רישום זכויות בפנקסי המקרקעין) </w:t>
      </w:r>
      <w:r>
        <w:rPr>
          <w:rStyle w:val="default"/>
          <w:rFonts w:cs="FrankRuehl"/>
          <w:rtl/>
        </w:rPr>
        <w:t>–</w:t>
      </w:r>
    </w:p>
    <w:p w:rsidR="006F5ADE" w:rsidRDefault="006F5ADE" w:rsidP="00A114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6F5ADE" w:rsidRDefault="006F5ADE" w:rsidP="006F5AD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בהגדרת "העברת זכויות", במקום המילים "מסוג בעלות או חכירה לדורות" יבוא "מסוג בעלות, חכירה או הרשאה כמשמעה בצו בדבר רישום עסקות במקרקעין מסויימים";</w:t>
      </w:r>
    </w:p>
    <w:p w:rsidR="006F5ADE" w:rsidRDefault="006F5ADE" w:rsidP="006F5AD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בהגדרות "זכויות בקשר למקרקעין", "נותן שירות" ו"פנקסי מקרקעין", לאחר המילים "התש"ס-1999" יבוא "כפי ששונה בנספח זה";</w:t>
      </w:r>
    </w:p>
    <w:p w:rsidR="006F5ADE" w:rsidRDefault="00B17F54" w:rsidP="00B17F54">
      <w:pPr>
        <w:pStyle w:val="P00"/>
        <w:spacing w:before="72"/>
        <w:ind w:left="1021" w:right="1134"/>
        <w:rPr>
          <w:rStyle w:val="default"/>
          <w:rFonts w:cs="FrankRuehl" w:hint="cs"/>
          <w:rtl/>
        </w:rPr>
      </w:pPr>
      <w:r>
        <w:rPr>
          <w:rFonts w:cs="FrankRuehl" w:hint="cs"/>
          <w:sz w:val="26"/>
          <w:rtl/>
          <w:lang w:eastAsia="en-US"/>
        </w:rPr>
        <w:pict>
          <v:shape id="_x0000_s3573" type="#_x0000_t202" style="position:absolute;left:0;text-align:left;margin-left:470.35pt;margin-top:7.1pt;width:1in;height:18pt;z-index:251796992" filled="f" stroked="f">
            <v:textbox inset="1mm,0,1mm,0">
              <w:txbxContent>
                <w:p w:rsidR="001E0ADB" w:rsidRDefault="001E0ADB" w:rsidP="00B17F54">
                  <w:pPr>
                    <w:spacing w:line="160" w:lineRule="exact"/>
                    <w:rPr>
                      <w:rFonts w:cs="Miriam" w:hint="cs"/>
                      <w:noProof/>
                      <w:sz w:val="18"/>
                      <w:szCs w:val="18"/>
                      <w:rtl/>
                    </w:rPr>
                  </w:pPr>
                  <w:r>
                    <w:rPr>
                      <w:rFonts w:cs="Miriam" w:hint="cs"/>
                      <w:noProof/>
                      <w:sz w:val="18"/>
                      <w:szCs w:val="18"/>
                      <w:rtl/>
                    </w:rPr>
                    <w:t>(תיקון מס' 171) תשס"ח-2008</w:t>
                  </w:r>
                </w:p>
              </w:txbxContent>
            </v:textbox>
          </v:shape>
        </w:pict>
      </w:r>
      <w:r w:rsidR="006F5ADE">
        <w:rPr>
          <w:rStyle w:val="default"/>
          <w:rFonts w:cs="FrankRuehl" w:hint="cs"/>
          <w:rtl/>
        </w:rPr>
        <w:t>(2)</w:t>
      </w:r>
      <w:r w:rsidR="006F5ADE">
        <w:rPr>
          <w:rStyle w:val="default"/>
          <w:rFonts w:cs="FrankRuehl" w:hint="cs"/>
          <w:rtl/>
        </w:rPr>
        <w:tab/>
        <w:t>בסעיף 2(א)</w:t>
      </w:r>
      <w:r>
        <w:rPr>
          <w:rStyle w:val="default"/>
          <w:rFonts w:cs="FrankRuehl" w:hint="cs"/>
          <w:rtl/>
        </w:rPr>
        <w:t>(1)</w:t>
      </w:r>
      <w:r w:rsidR="006F5ADE">
        <w:rPr>
          <w:rStyle w:val="default"/>
          <w:rFonts w:cs="FrankRuehl" w:hint="cs"/>
          <w:rtl/>
        </w:rPr>
        <w:t xml:space="preserve">, </w:t>
      </w:r>
      <w:r>
        <w:rPr>
          <w:rStyle w:val="default"/>
          <w:rFonts w:cs="FrankRuehl" w:hint="cs"/>
          <w:rtl/>
        </w:rPr>
        <w:t xml:space="preserve">בטבלה, השורות "2000" ו-"2001" </w:t>
      </w:r>
      <w:r>
        <w:rPr>
          <w:rStyle w:val="default"/>
          <w:rFonts w:cs="FrankRuehl"/>
          <w:rtl/>
        </w:rPr>
        <w:t>–</w:t>
      </w:r>
      <w:r w:rsidR="00354695">
        <w:rPr>
          <w:rStyle w:val="default"/>
          <w:rFonts w:cs="FrankRuehl" w:hint="cs"/>
          <w:rtl/>
        </w:rPr>
        <w:t xml:space="preserve"> יימחקו;</w:t>
      </w:r>
    </w:p>
    <w:p w:rsidR="006F5ADE" w:rsidRDefault="006F5ADE" w:rsidP="00A114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סעיף 5 </w:t>
      </w:r>
      <w:r>
        <w:rPr>
          <w:rStyle w:val="default"/>
          <w:rFonts w:cs="FrankRuehl"/>
          <w:rtl/>
        </w:rPr>
        <w:t>–</w:t>
      </w:r>
      <w:r>
        <w:rPr>
          <w:rStyle w:val="default"/>
          <w:rFonts w:cs="FrankRuehl" w:hint="cs"/>
          <w:rtl/>
        </w:rPr>
        <w:t xml:space="preserve"> יימחק</w:t>
      </w:r>
      <w:r w:rsidR="009C1ED2">
        <w:rPr>
          <w:rStyle w:val="default"/>
          <w:rFonts w:cs="FrankRuehl" w:hint="cs"/>
          <w:rtl/>
        </w:rPr>
        <w:t>.</w:t>
      </w:r>
    </w:p>
    <w:p w:rsidR="009C1ED2" w:rsidRDefault="009C1ED2" w:rsidP="009C1ED2">
      <w:pPr>
        <w:pStyle w:val="P00"/>
        <w:spacing w:before="72"/>
        <w:ind w:left="624" w:right="1134"/>
        <w:rPr>
          <w:rStyle w:val="default"/>
          <w:rFonts w:cs="FrankRuehl"/>
          <w:rtl/>
        </w:rPr>
      </w:pPr>
      <w:r>
        <w:rPr>
          <w:rFonts w:cs="FrankRuehl" w:hint="cs"/>
          <w:sz w:val="26"/>
          <w:rtl/>
          <w:lang w:eastAsia="en-US"/>
        </w:rPr>
        <w:pict>
          <v:shape id="_x0000_s4170" type="#_x0000_t202" style="position:absolute;left:0;text-align:left;margin-left:470.35pt;margin-top:7.1pt;width:1in;height:18pt;z-index:252157440" filled="f" stroked="f">
            <v:textbox inset="1mm,0,1mm,0">
              <w:txbxContent>
                <w:p w:rsidR="001E0ADB" w:rsidRDefault="001E0ADB" w:rsidP="009C1ED2">
                  <w:pPr>
                    <w:spacing w:line="160" w:lineRule="exact"/>
                    <w:rPr>
                      <w:rFonts w:cs="Miriam" w:hint="cs"/>
                      <w:noProof/>
                      <w:sz w:val="18"/>
                      <w:szCs w:val="18"/>
                      <w:rtl/>
                    </w:rPr>
                  </w:pPr>
                  <w:r>
                    <w:rPr>
                      <w:rFonts w:cs="Miriam" w:hint="cs"/>
                      <w:noProof/>
                      <w:sz w:val="18"/>
                      <w:szCs w:val="18"/>
                      <w:rtl/>
                    </w:rPr>
                    <w:t xml:space="preserve">(תיקון מס' </w:t>
                  </w:r>
                  <w:r w:rsidR="003B7B06">
                    <w:rPr>
                      <w:rFonts w:cs="Miriam" w:hint="cs"/>
                      <w:noProof/>
                      <w:sz w:val="18"/>
                      <w:szCs w:val="18"/>
                      <w:rtl/>
                    </w:rPr>
                    <w:t>26</w:t>
                  </w:r>
                  <w:r w:rsidR="008A38F4">
                    <w:rPr>
                      <w:rFonts w:cs="Miriam" w:hint="cs"/>
                      <w:noProof/>
                      <w:sz w:val="18"/>
                      <w:szCs w:val="18"/>
                      <w:rtl/>
                    </w:rPr>
                    <w:t>2</w:t>
                  </w:r>
                  <w:r w:rsidR="003B7B06">
                    <w:rPr>
                      <w:rFonts w:cs="Miriam" w:hint="cs"/>
                      <w:noProof/>
                      <w:sz w:val="18"/>
                      <w:szCs w:val="18"/>
                      <w:rtl/>
                    </w:rPr>
                    <w:t>) תשפ"א-2021</w:t>
                  </w:r>
                </w:p>
              </w:txbxContent>
            </v:textbox>
          </v:shape>
        </w:pict>
      </w:r>
      <w:r>
        <w:rPr>
          <w:rStyle w:val="default"/>
          <w:rFonts w:cs="FrankRuehl" w:hint="cs"/>
          <w:rtl/>
        </w:rPr>
        <w:t>(יט)</w:t>
      </w:r>
      <w:r>
        <w:rPr>
          <w:rStyle w:val="default"/>
          <w:rFonts w:cs="FrankRuehl"/>
          <w:rtl/>
        </w:rPr>
        <w:tab/>
      </w:r>
      <w:r>
        <w:rPr>
          <w:rStyle w:val="default"/>
          <w:rFonts w:cs="FrankRuehl" w:hint="cs"/>
          <w:rtl/>
        </w:rPr>
        <w:t xml:space="preserve">בחוק </w:t>
      </w:r>
      <w:r w:rsidR="003B7B06">
        <w:rPr>
          <w:rStyle w:val="default"/>
          <w:rFonts w:cs="FrankRuehl" w:hint="cs"/>
          <w:rtl/>
        </w:rPr>
        <w:t>הגפ"מ</w:t>
      </w:r>
      <w:r>
        <w:rPr>
          <w:rStyle w:val="default"/>
          <w:rFonts w:cs="FrankRuehl" w:hint="cs"/>
          <w:rtl/>
        </w:rPr>
        <w:t xml:space="preserve"> </w:t>
      </w:r>
      <w:r>
        <w:rPr>
          <w:rStyle w:val="default"/>
          <w:rFonts w:cs="FrankRuehl"/>
          <w:rtl/>
        </w:rPr>
        <w:t>–</w:t>
      </w:r>
    </w:p>
    <w:p w:rsidR="009C1ED2" w:rsidRDefault="009C1ED2" w:rsidP="009C1E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9C1ED2" w:rsidRDefault="009C1ED2" w:rsidP="009C1ED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3B7B06">
        <w:rPr>
          <w:rStyle w:val="default"/>
          <w:rFonts w:cs="FrankRuehl" w:hint="cs"/>
          <w:rtl/>
        </w:rPr>
        <w:t>בהגדרה "חוק החברות", אחרי המילים: "חוק החברות, התשנ"ט-1999", יבוא: "כפי תוקפו בישראל מעת לעת"</w:t>
      </w:r>
      <w:r>
        <w:rPr>
          <w:rStyle w:val="default"/>
          <w:rFonts w:cs="FrankRuehl" w:hint="cs"/>
          <w:rtl/>
        </w:rPr>
        <w:t>;</w:t>
      </w:r>
    </w:p>
    <w:p w:rsidR="009C1ED2" w:rsidRDefault="009C1ED2" w:rsidP="009C1ED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w:t>
      </w:r>
      <w:r w:rsidR="003B7B06">
        <w:rPr>
          <w:rStyle w:val="default"/>
          <w:rFonts w:cs="FrankRuehl" w:hint="cs"/>
          <w:rtl/>
        </w:rPr>
        <w:t>ה</w:t>
      </w:r>
      <w:r>
        <w:rPr>
          <w:rStyle w:val="default"/>
          <w:rFonts w:cs="FrankRuehl" w:hint="cs"/>
          <w:rtl/>
        </w:rPr>
        <w:t xml:space="preserve"> "חוק התקנים", </w:t>
      </w:r>
      <w:r w:rsidR="003B7B06">
        <w:rPr>
          <w:rStyle w:val="default"/>
          <w:rFonts w:cs="FrankRuehl" w:hint="cs"/>
          <w:rtl/>
        </w:rPr>
        <w:t>אחרי</w:t>
      </w:r>
      <w:r>
        <w:rPr>
          <w:rStyle w:val="default"/>
          <w:rFonts w:cs="FrankRuehl" w:hint="cs"/>
          <w:rtl/>
        </w:rPr>
        <w:t xml:space="preserve"> המילים "חוק התקנים, התשי"ג-1953" יבוא</w:t>
      </w:r>
      <w:r w:rsidR="003B7B06">
        <w:rPr>
          <w:rStyle w:val="default"/>
          <w:rFonts w:cs="FrankRuehl" w:hint="cs"/>
          <w:rtl/>
        </w:rPr>
        <w:t>:</w:t>
      </w:r>
      <w:r>
        <w:rPr>
          <w:rStyle w:val="default"/>
          <w:rFonts w:cs="FrankRuehl" w:hint="cs"/>
          <w:rtl/>
        </w:rPr>
        <w:t xml:space="preserve"> "כפי תוקפו בתקנון";</w:t>
      </w:r>
    </w:p>
    <w:p w:rsidR="009C1ED2" w:rsidRDefault="009C1ED2" w:rsidP="009C1ED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3B7B06">
        <w:rPr>
          <w:rStyle w:val="default"/>
          <w:rFonts w:cs="FrankRuehl" w:hint="cs"/>
          <w:rtl/>
        </w:rPr>
        <w:t>במקום ההגדרה "המנהל" יבוא: "מי שמונה לפי חוק הגפ"מ, כפי תוקפו בישראל מעת לעת"</w:t>
      </w:r>
      <w:r>
        <w:rPr>
          <w:rStyle w:val="default"/>
          <w:rFonts w:cs="FrankRuehl" w:hint="cs"/>
          <w:rtl/>
        </w:rPr>
        <w:t>;</w:t>
      </w:r>
    </w:p>
    <w:p w:rsidR="003B7B06" w:rsidRDefault="003B7B06" w:rsidP="009C1ED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בהגדרה "המשרד", בסופה יבוא: "בישראל";</w:t>
      </w:r>
    </w:p>
    <w:p w:rsidR="003B7B06" w:rsidRDefault="003B7B06" w:rsidP="009C1ED2">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בהגדרה "רכב מנועי", בסופה יבוא: "כפי תוקפה בישראל מעת לעת";</w:t>
      </w:r>
    </w:p>
    <w:p w:rsidR="003B7B06" w:rsidRDefault="003B7B06" w:rsidP="009C1ED2">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בהגדרות "שליטה" ו"תחנת תדלוק בגז", בסופן יבוא: "כפי תוקפו בישראל מעת לעת";</w:t>
      </w:r>
    </w:p>
    <w:p w:rsidR="003B7B06" w:rsidRDefault="003B7B06" w:rsidP="009C1ED2">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ההגדרות "ועדת הכלכלה" ו"השר" </w:t>
      </w:r>
      <w:r>
        <w:rPr>
          <w:rStyle w:val="default"/>
          <w:rFonts w:cs="FrankRuehl"/>
          <w:rtl/>
        </w:rPr>
        <w:t>–</w:t>
      </w:r>
      <w:r>
        <w:rPr>
          <w:rStyle w:val="default"/>
          <w:rFonts w:cs="FrankRuehl" w:hint="cs"/>
          <w:rtl/>
        </w:rPr>
        <w:t xml:space="preserve"> יימחקו;</w:t>
      </w:r>
    </w:p>
    <w:p w:rsidR="009C1ED2" w:rsidRDefault="009C1ED2" w:rsidP="009C1E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w:t>
      </w:r>
      <w:r w:rsidR="003B7B06">
        <w:rPr>
          <w:rStyle w:val="default"/>
          <w:rFonts w:cs="FrankRuehl" w:hint="cs"/>
          <w:rtl/>
        </w:rPr>
        <w:t>2, במקום המילים "סעיף 4 ובהתאם לתנאי הרישיון" יבוא: "חוק הגפ"מ, כפי תוקפו בישראל מעת לעת, ובהתאם לתנאי אותו רישיון:</w:t>
      </w:r>
      <w:r>
        <w:rPr>
          <w:rStyle w:val="default"/>
          <w:rFonts w:cs="FrankRuehl" w:hint="cs"/>
          <w:rtl/>
        </w:rPr>
        <w:t>";</w:t>
      </w:r>
    </w:p>
    <w:p w:rsidR="009C1ED2" w:rsidRDefault="009C1ED2" w:rsidP="009C1ED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w:t>
      </w:r>
      <w:r w:rsidR="003B7B06">
        <w:rPr>
          <w:rStyle w:val="default"/>
          <w:rFonts w:cs="FrankRuehl" w:hint="cs"/>
          <w:rtl/>
        </w:rPr>
        <w:t xml:space="preserve">3 </w:t>
      </w:r>
      <w:r w:rsidR="003B7B06">
        <w:rPr>
          <w:rStyle w:val="default"/>
          <w:rFonts w:cs="FrankRuehl"/>
          <w:rtl/>
        </w:rPr>
        <w:t>–</w:t>
      </w:r>
    </w:p>
    <w:p w:rsidR="003B7B06" w:rsidRDefault="003B7B06" w:rsidP="003B7B0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(א)(2), בסופו יבוא: "כפי תוקפו בישראל מעת לעת";</w:t>
      </w:r>
    </w:p>
    <w:p w:rsidR="003B7B06" w:rsidRDefault="003B7B06" w:rsidP="003B7B0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(א)(5), במקום המילים "אם קבע השר פעולה כאמור, באישור ועדת הכלכלה", יבוא: "אם נקבעה בישראל פעולה כאמור";</w:t>
      </w:r>
    </w:p>
    <w:p w:rsidR="009C1ED2" w:rsidRDefault="009C1ED2" w:rsidP="009C1ED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w:t>
      </w:r>
      <w:r w:rsidR="003B7B06">
        <w:rPr>
          <w:rStyle w:val="default"/>
          <w:rFonts w:cs="FrankRuehl" w:hint="cs"/>
          <w:rtl/>
        </w:rPr>
        <w:t xml:space="preserve">10(א) </w:t>
      </w:r>
      <w:r w:rsidR="003B7B06">
        <w:rPr>
          <w:rStyle w:val="default"/>
          <w:rFonts w:cs="FrankRuehl"/>
          <w:rtl/>
        </w:rPr>
        <w:t>–</w:t>
      </w:r>
    </w:p>
    <w:p w:rsidR="003B7B06" w:rsidRDefault="003B7B06" w:rsidP="003B7B0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המילים "שקבע השר" יבוא: "שנקבעו בישראל";</w:t>
      </w:r>
    </w:p>
    <w:p w:rsidR="003B7B06" w:rsidRDefault="003B7B06" w:rsidP="003B7B0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הסיפא, החל מהמילה: "השר" </w:t>
      </w:r>
      <w:r>
        <w:rPr>
          <w:rStyle w:val="default"/>
          <w:rFonts w:cs="FrankRuehl"/>
          <w:rtl/>
        </w:rPr>
        <w:t>–</w:t>
      </w:r>
      <w:r>
        <w:rPr>
          <w:rStyle w:val="default"/>
          <w:rFonts w:cs="FrankRuehl" w:hint="cs"/>
          <w:rtl/>
        </w:rPr>
        <w:t xml:space="preserve"> תימחק;</w:t>
      </w:r>
    </w:p>
    <w:p w:rsidR="009C1ED2" w:rsidRDefault="009C1ED2" w:rsidP="009C1ED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w:t>
      </w:r>
      <w:r w:rsidR="003B7B06">
        <w:rPr>
          <w:rStyle w:val="default"/>
          <w:rFonts w:cs="FrankRuehl" w:hint="cs"/>
          <w:rtl/>
        </w:rPr>
        <w:t>11(א), במקום המילים "שקבע השר", יבוא: "שנקבע בישראל"</w:t>
      </w:r>
      <w:r>
        <w:rPr>
          <w:rStyle w:val="default"/>
          <w:rFonts w:cs="FrankRuehl" w:hint="cs"/>
          <w:rtl/>
        </w:rPr>
        <w:t>;</w:t>
      </w:r>
    </w:p>
    <w:p w:rsidR="009C1ED2" w:rsidRDefault="009C1ED2" w:rsidP="009C1ED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w:t>
      </w:r>
      <w:r w:rsidR="004473CE">
        <w:rPr>
          <w:rStyle w:val="default"/>
          <w:rFonts w:cs="FrankRuehl" w:hint="cs"/>
          <w:rtl/>
        </w:rPr>
        <w:t xml:space="preserve">13 </w:t>
      </w:r>
      <w:r w:rsidR="004473CE">
        <w:rPr>
          <w:rStyle w:val="default"/>
          <w:rFonts w:cs="FrankRuehl"/>
          <w:rtl/>
        </w:rPr>
        <w:t>–</w:t>
      </w:r>
    </w:p>
    <w:p w:rsidR="004473CE" w:rsidRDefault="004473CE" w:rsidP="004473C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לאחר המילים: "בסעיף 8(א)(1) עד (5)", יבוא: "לפי חוק הגפ"מ, כפי תוקפו בישראל מעת לעת";</w:t>
      </w:r>
    </w:p>
    <w:p w:rsidR="004473CE" w:rsidRDefault="004473CE" w:rsidP="004473C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לאחר המילים: "כאמור בסעיף 4(א)(6)", יבוא: "לחוק הגפ"מ, כפי תוקפו בישראל מעת לעת";</w:t>
      </w:r>
    </w:p>
    <w:p w:rsidR="009C1ED2" w:rsidRDefault="009C1ED2" w:rsidP="009C1ED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בסעיף </w:t>
      </w:r>
      <w:r w:rsidR="004473CE">
        <w:rPr>
          <w:rStyle w:val="default"/>
          <w:rFonts w:cs="FrankRuehl" w:hint="cs"/>
          <w:rtl/>
        </w:rPr>
        <w:t xml:space="preserve">14 </w:t>
      </w:r>
      <w:r w:rsidR="004473CE">
        <w:rPr>
          <w:rStyle w:val="default"/>
          <w:rFonts w:cs="FrankRuehl"/>
          <w:rtl/>
        </w:rPr>
        <w:t>–</w:t>
      </w:r>
    </w:p>
    <w:p w:rsidR="004473CE" w:rsidRDefault="004473CE" w:rsidP="004473C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במקום המילים "לפי סעיף 15" יבוא: "לפי חוק הגפ"מ, כפי תוקפו בישראל מעת לעת";</w:t>
      </w:r>
    </w:p>
    <w:p w:rsidR="004473CE" w:rsidRDefault="004473CE" w:rsidP="004473C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(ב)(1), אחרי המילים "עובד הרשות הארצית לכבאות והצלה", יבוא: "כמשמעותו בצו בדבר הרשות לכבאות והצלה (יהודה ושומרון) (מס' 1742), התשע"ד-2014";</w:t>
      </w:r>
    </w:p>
    <w:p w:rsidR="004473CE" w:rsidRDefault="004473CE" w:rsidP="004473C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בסעיף קטן (ב)(3), האמור בסעיף </w:t>
      </w:r>
      <w:r>
        <w:rPr>
          <w:rStyle w:val="default"/>
          <w:rFonts w:cs="FrankRuehl"/>
          <w:rtl/>
        </w:rPr>
        <w:t>–</w:t>
      </w:r>
      <w:r>
        <w:rPr>
          <w:rStyle w:val="default"/>
          <w:rFonts w:cs="FrankRuehl" w:hint="cs"/>
          <w:rtl/>
        </w:rPr>
        <w:t xml:space="preserve"> יימחק, ובמקומו יבוא "מי שמבצע עבודת גז כפי שנקבע לעניין זה בישראל";</w:t>
      </w:r>
    </w:p>
    <w:p w:rsidR="002F69E4" w:rsidRDefault="002F69E4" w:rsidP="009C1ED2">
      <w:pPr>
        <w:pStyle w:val="P00"/>
        <w:spacing w:before="72"/>
        <w:ind w:left="1021"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 xml:space="preserve">בסעיף </w:t>
      </w:r>
      <w:r w:rsidR="004473CE">
        <w:rPr>
          <w:rStyle w:val="default"/>
          <w:rFonts w:cs="FrankRuehl" w:hint="cs"/>
          <w:rtl/>
        </w:rPr>
        <w:t>19, בסופו יבוא: "בישראל ובאזור ולפי תחיקת הביטחון";</w:t>
      </w:r>
    </w:p>
    <w:p w:rsidR="002F69E4" w:rsidRDefault="002F69E4" w:rsidP="009C1ED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סעיף </w:t>
      </w:r>
      <w:r w:rsidR="004473CE">
        <w:rPr>
          <w:rStyle w:val="default"/>
          <w:rFonts w:cs="FrankRuehl" w:hint="cs"/>
          <w:rtl/>
        </w:rPr>
        <w:t xml:space="preserve">21 </w:t>
      </w:r>
      <w:r w:rsidR="004473CE">
        <w:rPr>
          <w:rStyle w:val="default"/>
          <w:rFonts w:cs="FrankRuehl"/>
          <w:rtl/>
        </w:rPr>
        <w:t>–</w:t>
      </w:r>
      <w:r w:rsidR="004473CE">
        <w:rPr>
          <w:rStyle w:val="default"/>
          <w:rFonts w:cs="FrankRuehl" w:hint="cs"/>
          <w:rtl/>
        </w:rPr>
        <w:t xml:space="preserve"> יימחק, ובמקומו יבוא: "אמות מידה שנקבעו בישראל יחולו גם על מתן שירותים במועצות.";</w:t>
      </w:r>
    </w:p>
    <w:p w:rsidR="002F69E4" w:rsidRDefault="002F69E4" w:rsidP="009C1ED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בסעיף </w:t>
      </w:r>
      <w:r w:rsidR="004473CE">
        <w:rPr>
          <w:rStyle w:val="default"/>
          <w:rFonts w:cs="FrankRuehl" w:hint="cs"/>
          <w:rtl/>
        </w:rPr>
        <w:t>22, במקום המילים "שקבע השר באישור ועדת הכלכלה", יבוא: "שנקבעו בישראל";</w:t>
      </w:r>
    </w:p>
    <w:p w:rsidR="004473CE" w:rsidRDefault="004473CE" w:rsidP="004473CE">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בסעיף 24 </w:t>
      </w:r>
      <w:r>
        <w:rPr>
          <w:rStyle w:val="default"/>
          <w:rFonts w:cs="FrankRuehl" w:hint="eastAsia"/>
          <w:rtl/>
        </w:rPr>
        <w:t>–</w:t>
      </w:r>
    </w:p>
    <w:p w:rsidR="002F69E4" w:rsidRDefault="002F69E4" w:rsidP="002F69E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4473CE">
        <w:rPr>
          <w:rStyle w:val="default"/>
          <w:rFonts w:cs="FrankRuehl" w:hint="cs"/>
          <w:rtl/>
        </w:rPr>
        <w:t>בסעיף קטן (א) במקום המילים "שקבע השר", יבוא: "שנקבעו בישראל</w:t>
      </w:r>
      <w:r>
        <w:rPr>
          <w:rStyle w:val="default"/>
          <w:rFonts w:cs="FrankRuehl" w:hint="cs"/>
          <w:rtl/>
        </w:rPr>
        <w:t>";</w:t>
      </w:r>
    </w:p>
    <w:p w:rsidR="002F69E4" w:rsidRDefault="002F69E4" w:rsidP="002F69E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4473CE">
        <w:rPr>
          <w:rStyle w:val="default"/>
          <w:rFonts w:cs="FrankRuehl" w:hint="cs"/>
          <w:rtl/>
        </w:rPr>
        <w:t>בסעיף קטן (ב) במקום המילים "קבע השר", יבוא: "נקבע בישראל"</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בסעיף </w:t>
      </w:r>
      <w:r w:rsidR="004473CE">
        <w:rPr>
          <w:rStyle w:val="default"/>
          <w:rFonts w:cs="FrankRuehl" w:hint="cs"/>
          <w:rtl/>
        </w:rPr>
        <w:t>25, יבוא –</w:t>
      </w:r>
    </w:p>
    <w:p w:rsidR="004473CE" w:rsidRDefault="004473CE" w:rsidP="004473C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(א)(2), במקום המילים "שקבע השר", יבוא: "שנקבעו בישראל";</w:t>
      </w:r>
    </w:p>
    <w:p w:rsidR="004473CE" w:rsidRDefault="004473CE" w:rsidP="004473C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(ד), במקום המילים: "ורשאי השר לקבוע הוראות לעניין זה", יבוא: "תבוצע בדיקה בהתאם להוראות שקבע השר בישראל לעניין זה, ככל שנקבעו.";</w:t>
      </w:r>
    </w:p>
    <w:p w:rsidR="004473CE" w:rsidRDefault="004473CE" w:rsidP="004473C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(ט)(1), במקום המילים: "ורשאי השר לקבוע חובה לשמור תיעוד נוסף", יבוא: "ובהתאם להוראות שיקבעו לעניין זה.";</w:t>
      </w:r>
    </w:p>
    <w:p w:rsidR="004473CE" w:rsidRDefault="004473CE" w:rsidP="004473CE">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בסעיף קטן (י), בסופו יבוא: "כפי תוקפו בישראל מעת לעת";</w:t>
      </w:r>
    </w:p>
    <w:p w:rsidR="002F69E4" w:rsidRDefault="002F69E4" w:rsidP="009C1ED2">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בסעיף </w:t>
      </w:r>
      <w:r w:rsidR="004473CE">
        <w:rPr>
          <w:rStyle w:val="default"/>
          <w:rFonts w:cs="FrankRuehl" w:hint="cs"/>
          <w:rtl/>
        </w:rPr>
        <w:t>26, במקום המילים: "רשאי השר לקבוע הוראות לעניין זה", יבוא: "יפעל לתיקון הליקוי בהתאם להוראות שנקבעו בישראל לעניין זה, ככל שנקבעו.";</w:t>
      </w:r>
    </w:p>
    <w:p w:rsidR="002F69E4" w:rsidRDefault="002F69E4" w:rsidP="009C1ED2">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 xml:space="preserve">בסעיף </w:t>
      </w:r>
      <w:r w:rsidR="002A0FDE">
        <w:rPr>
          <w:rStyle w:val="default"/>
          <w:rFonts w:cs="FrankRuehl" w:hint="cs"/>
          <w:rtl/>
        </w:rPr>
        <w:t xml:space="preserve">27(א)(2), במקום המילים: </w:t>
      </w:r>
      <w:r>
        <w:rPr>
          <w:rStyle w:val="default"/>
          <w:rFonts w:cs="FrankRuehl" w:hint="cs"/>
          <w:rtl/>
        </w:rPr>
        <w:t>"</w:t>
      </w:r>
      <w:r w:rsidR="002A0FDE">
        <w:rPr>
          <w:rStyle w:val="default"/>
          <w:rFonts w:cs="FrankRuehl" w:hint="cs"/>
          <w:rtl/>
        </w:rPr>
        <w:t>רשאי השר לקבוע הוראות לעניין זה", יבוא: "אם נמצאו ליקויים בהתאם להוראות שקבעו בישראל לעניין זה, ככל שנקבעו."</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 xml:space="preserve">סעיף </w:t>
      </w:r>
      <w:r w:rsidR="002A0FDE">
        <w:rPr>
          <w:rStyle w:val="default"/>
          <w:rFonts w:cs="FrankRuehl" w:hint="cs"/>
          <w:rtl/>
        </w:rPr>
        <w:t>32(ג) אחרי "בסעיף 8(א)(2), (4) או (5)", יבוא: "לחוק הגפ"מ, כפי תוקפו בישראל מעת לעת</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 xml:space="preserve">בסעיף </w:t>
      </w:r>
      <w:r w:rsidR="002A0FDE">
        <w:rPr>
          <w:rStyle w:val="default"/>
          <w:rFonts w:cs="FrankRuehl" w:hint="cs"/>
          <w:rtl/>
        </w:rPr>
        <w:t>34, אחרי "הוראות לפי חוק התקנים" יבוא "כתוקפו בתקנון"</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בסעיף </w:t>
      </w:r>
      <w:r w:rsidR="002A0FDE">
        <w:rPr>
          <w:rStyle w:val="default"/>
          <w:rFonts w:cs="FrankRuehl" w:hint="cs"/>
          <w:rtl/>
        </w:rPr>
        <w:t>35(ד)(3), במקום המילים "קבע השר כאלה בישראל", יבוא: "נקבעו כאלה בישראל</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 xml:space="preserve">בסעיף </w:t>
      </w:r>
      <w:r w:rsidR="002A0FDE">
        <w:rPr>
          <w:rStyle w:val="default"/>
          <w:rFonts w:cs="FrankRuehl" w:hint="cs"/>
          <w:rtl/>
        </w:rPr>
        <w:t>36, המילים "שקבע השר, באישור ועדת הכלכלה", יימחקו ובמקום יבוא: "שנקבעו בישראל</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 xml:space="preserve">בסעיף </w:t>
      </w:r>
      <w:r w:rsidR="00F826E9">
        <w:rPr>
          <w:rStyle w:val="default"/>
          <w:rFonts w:cs="FrankRuehl" w:hint="cs"/>
          <w:rtl/>
        </w:rPr>
        <w:t>37(ב), במקום "המשרד" יבוא: "משרד האנרגיה בישראל";</w:t>
      </w:r>
    </w:p>
    <w:p w:rsidR="002F69E4" w:rsidRDefault="002F69E4" w:rsidP="009C1ED2">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 xml:space="preserve">בסעיף </w:t>
      </w:r>
      <w:r w:rsidR="00F826E9">
        <w:rPr>
          <w:rStyle w:val="default"/>
          <w:rFonts w:cs="FrankRuehl" w:hint="cs"/>
          <w:rtl/>
        </w:rPr>
        <w:t>40, במקום המילים "שקבע השר", יבוא: "שנקבעה</w:t>
      </w:r>
      <w:r>
        <w:rPr>
          <w:rStyle w:val="default"/>
          <w:rFonts w:cs="FrankRuehl" w:hint="cs"/>
          <w:rtl/>
        </w:rPr>
        <w:t>";</w:t>
      </w:r>
    </w:p>
    <w:p w:rsidR="002F69E4" w:rsidRDefault="002F69E4" w:rsidP="009C1ED2">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sidR="00CB0C6B">
        <w:rPr>
          <w:rStyle w:val="default"/>
          <w:rFonts w:cs="FrankRuehl" w:hint="cs"/>
          <w:rtl/>
        </w:rPr>
        <w:t xml:space="preserve">בסעיף </w:t>
      </w:r>
      <w:r w:rsidR="00F826E9">
        <w:rPr>
          <w:rStyle w:val="default"/>
          <w:rFonts w:cs="FrankRuehl" w:hint="cs"/>
          <w:rtl/>
        </w:rPr>
        <w:t>41, הסיפא החל מהמילה: "השר" – תימחק</w:t>
      </w:r>
      <w:r w:rsidR="00CB0C6B">
        <w:rPr>
          <w:rStyle w:val="default"/>
          <w:rFonts w:cs="FrankRuehl" w:hint="cs"/>
          <w:rtl/>
        </w:rPr>
        <w:t>;</w:t>
      </w:r>
    </w:p>
    <w:p w:rsidR="00CB0C6B" w:rsidRDefault="00CB0C6B" w:rsidP="009C1ED2">
      <w:pPr>
        <w:pStyle w:val="P00"/>
        <w:spacing w:before="72"/>
        <w:ind w:left="1021"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 xml:space="preserve">בסעיף </w:t>
      </w:r>
      <w:r w:rsidR="00F826E9">
        <w:rPr>
          <w:rStyle w:val="default"/>
          <w:rFonts w:cs="FrankRuehl" w:hint="cs"/>
          <w:rtl/>
        </w:rPr>
        <w:t>47 –</w:t>
      </w:r>
    </w:p>
    <w:p w:rsidR="00F826E9" w:rsidRDefault="00F826E9" w:rsidP="00F826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סעיף קטן (א) </w:t>
      </w:r>
      <w:r>
        <w:rPr>
          <w:rStyle w:val="default"/>
          <w:rFonts w:cs="FrankRuehl"/>
          <w:rtl/>
        </w:rPr>
        <w:t>–</w:t>
      </w:r>
      <w:r>
        <w:rPr>
          <w:rStyle w:val="default"/>
          <w:rFonts w:cs="FrankRuehl" w:hint="cs"/>
          <w:rtl/>
        </w:rPr>
        <w:t xml:space="preserve"> יימחק ובמקומו יבוא: "מי שהוסמך להיות מפקח לפי החוק בישראל יהיה מוסמך כמפקח גם במועצות";</w:t>
      </w:r>
    </w:p>
    <w:p w:rsidR="00F826E9" w:rsidRDefault="00F826E9" w:rsidP="00F826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סעיפים קטנים (ב) ו-(ג) </w:t>
      </w:r>
      <w:r>
        <w:rPr>
          <w:rStyle w:val="default"/>
          <w:rFonts w:cs="FrankRuehl"/>
          <w:rtl/>
        </w:rPr>
        <w:t>–</w:t>
      </w:r>
      <w:r>
        <w:rPr>
          <w:rStyle w:val="default"/>
          <w:rFonts w:cs="FrankRuehl" w:hint="cs"/>
          <w:rtl/>
        </w:rPr>
        <w:t xml:space="preserve"> יימחקו;</w:t>
      </w:r>
    </w:p>
    <w:p w:rsidR="00F826E9" w:rsidRDefault="00F826E9" w:rsidP="00F826E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(ד)(2), בסופו יבוא: "כפי תוקפו בישראל מעת לעת";</w:t>
      </w:r>
    </w:p>
    <w:p w:rsidR="00F826E9" w:rsidRDefault="00F826E9" w:rsidP="00F826E9">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בסעיף קטן (ד)(4), בכל מקום שבו יופיעו המילים "בית משפט", יבוא אחריהם: "לעניינים מקומיים";</w:t>
      </w:r>
    </w:p>
    <w:p w:rsidR="00CB0C6B" w:rsidRDefault="00CB0C6B" w:rsidP="00F826E9">
      <w:pPr>
        <w:pStyle w:val="P00"/>
        <w:spacing w:before="72"/>
        <w:ind w:left="1021" w:right="1134"/>
        <w:rPr>
          <w:rStyle w:val="default"/>
          <w:rFonts w:cs="FrankRuehl"/>
          <w:rtl/>
        </w:rPr>
      </w:pPr>
      <w:r>
        <w:rPr>
          <w:rStyle w:val="default"/>
          <w:rFonts w:cs="FrankRuehl" w:hint="cs"/>
          <w:rtl/>
        </w:rPr>
        <w:t>(23)</w:t>
      </w:r>
      <w:r>
        <w:rPr>
          <w:rStyle w:val="default"/>
          <w:rFonts w:cs="FrankRuehl"/>
          <w:rtl/>
        </w:rPr>
        <w:tab/>
      </w:r>
      <w:r w:rsidR="00F826E9">
        <w:rPr>
          <w:rStyle w:val="default"/>
          <w:rFonts w:cs="FrankRuehl" w:hint="cs"/>
          <w:rtl/>
        </w:rPr>
        <w:t xml:space="preserve">בסעיף 49 </w:t>
      </w:r>
      <w:r w:rsidR="00F826E9">
        <w:rPr>
          <w:rStyle w:val="default"/>
          <w:rFonts w:cs="FrankRuehl"/>
          <w:rtl/>
        </w:rPr>
        <w:t>–</w:t>
      </w:r>
    </w:p>
    <w:p w:rsidR="00F826E9" w:rsidRDefault="00F826E9" w:rsidP="00F826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(א)(2), במקום המילים "שהורה השר לעניין זה", יבוא: "שנקבעה לעניין זה בישראל,";</w:t>
      </w:r>
    </w:p>
    <w:p w:rsidR="00CB0C6B" w:rsidRDefault="00CB0C6B" w:rsidP="00F826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F826E9">
        <w:rPr>
          <w:rStyle w:val="default"/>
          <w:rFonts w:cs="FrankRuehl" w:hint="cs"/>
          <w:rtl/>
        </w:rPr>
        <w:t>בסעיף קטן (א)(3) במקום המילה "השר", יבוא: "מי שנקבע לכך בישראל,";</w:t>
      </w:r>
    </w:p>
    <w:p w:rsidR="00F826E9" w:rsidRDefault="00F826E9" w:rsidP="00F826E9">
      <w:pPr>
        <w:pStyle w:val="P00"/>
        <w:spacing w:before="72"/>
        <w:ind w:left="1021"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בסעיף 50, בכל מקום, אחרי המילים "חוק העונשין", יבוא: "כפי תוקפו בישרלא מעת לעת";</w:t>
      </w:r>
    </w:p>
    <w:p w:rsidR="00F826E9" w:rsidRDefault="00F826E9" w:rsidP="00F826E9">
      <w:pPr>
        <w:pStyle w:val="P00"/>
        <w:spacing w:before="72"/>
        <w:ind w:left="1021"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בסעיף 51(א), אחרי המילים "חוק העונשין", יבוא: "כפי תוקפו בישראל מעת לעת";</w:t>
      </w:r>
    </w:p>
    <w:p w:rsidR="00F826E9" w:rsidRDefault="00F826E9" w:rsidP="00F826E9">
      <w:pPr>
        <w:pStyle w:val="P00"/>
        <w:spacing w:before="72"/>
        <w:ind w:left="1021"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 xml:space="preserve">בסעיף 58 </w:t>
      </w:r>
      <w:r>
        <w:rPr>
          <w:rStyle w:val="default"/>
          <w:rFonts w:cs="FrankRuehl"/>
          <w:rtl/>
        </w:rPr>
        <w:t>–</w:t>
      </w:r>
    </w:p>
    <w:p w:rsidR="00F826E9" w:rsidRDefault="00F826E9" w:rsidP="00F826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(ב), בסופו יבוא: "בישראל;</w:t>
      </w:r>
    </w:p>
    <w:p w:rsidR="00F826E9" w:rsidRDefault="00F826E9" w:rsidP="00F826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(ג), במקום "המשרד" יבוא: "משרד האנרגיה בישראל";</w:t>
      </w:r>
    </w:p>
    <w:p w:rsidR="00F826E9" w:rsidRDefault="00F826E9" w:rsidP="00F826E9">
      <w:pPr>
        <w:pStyle w:val="P00"/>
        <w:spacing w:before="72"/>
        <w:ind w:left="1021"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במקום האמור בסעיף 61 לחוק, יבוא: "על גביית עיצומים כספיים לפי חוק זה, יחול חוק המרכז לגביית קנסות, אגרות והוצאות, התשנ"ה-1995, כפי תוקפו בישראל מעת לעת";</w:t>
      </w:r>
    </w:p>
    <w:p w:rsidR="00F826E9" w:rsidRDefault="00F826E9" w:rsidP="00F826E9">
      <w:pPr>
        <w:pStyle w:val="P00"/>
        <w:spacing w:before="72"/>
        <w:ind w:left="1021"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 xml:space="preserve">בסעיף 62 </w:t>
      </w:r>
      <w:r>
        <w:rPr>
          <w:rStyle w:val="default"/>
          <w:rFonts w:cs="FrankRuehl"/>
          <w:rtl/>
        </w:rPr>
        <w:t>–</w:t>
      </w:r>
    </w:p>
    <w:p w:rsidR="00F826E9" w:rsidRDefault="00F826E9" w:rsidP="00F826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המילים: "באישור היועץ המשפטי לממשלה", יימחקו יחד עם הגדרת היועץ המשפטי לממשלה;</w:t>
      </w:r>
    </w:p>
    <w:p w:rsidR="00F826E9" w:rsidRDefault="00F826E9" w:rsidP="00F826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(ג), בסופו יבוא: "בישראל";</w:t>
      </w:r>
    </w:p>
    <w:p w:rsidR="00F826E9" w:rsidRDefault="00F826E9" w:rsidP="00F826E9">
      <w:pPr>
        <w:pStyle w:val="P00"/>
        <w:spacing w:before="72"/>
        <w:ind w:left="1021"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 xml:space="preserve">בסעיף 66 </w:t>
      </w:r>
      <w:r>
        <w:rPr>
          <w:rStyle w:val="default"/>
          <w:rFonts w:cs="FrankRuehl"/>
          <w:rtl/>
        </w:rPr>
        <w:t>–</w:t>
      </w:r>
    </w:p>
    <w:p w:rsidR="00F826E9" w:rsidRDefault="00F826E9" w:rsidP="00F826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במקום המילים: "לבית משפט השלום שבו יושב נשיא בית משפט השלום", יבוא: "לבית המשפט לעניינים מקומיים של ערכאה ראשונה";</w:t>
      </w:r>
    </w:p>
    <w:p w:rsidR="00F826E9" w:rsidRDefault="00F826E9" w:rsidP="00F826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(ג) אחרי המילים "בית המשפט", יבוא: "לעניינים מקומיים";</w:t>
      </w:r>
    </w:p>
    <w:p w:rsidR="00F826E9" w:rsidRDefault="00F826E9" w:rsidP="00F826E9">
      <w:pPr>
        <w:pStyle w:val="P00"/>
        <w:spacing w:before="72"/>
        <w:ind w:left="1021"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 xml:space="preserve">בסעיף 67 </w:t>
      </w:r>
      <w:r>
        <w:rPr>
          <w:rStyle w:val="default"/>
          <w:rFonts w:cs="FrankRuehl"/>
          <w:rtl/>
        </w:rPr>
        <w:t>–</w:t>
      </w:r>
    </w:p>
    <w:p w:rsidR="00F826E9" w:rsidRDefault="00F826E9" w:rsidP="00F826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(ד), לאחר המילים: "לחוק חופש המידע, התשנ"ח-1998", יבוא: "כפי תוקפו בישראל מעת לעת";</w:t>
      </w:r>
    </w:p>
    <w:p w:rsidR="00F826E9" w:rsidRDefault="00F826E9" w:rsidP="00F826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האמור בסעיף קטן (ו), יבוא: "המנהל יפרסם בדרכים נוספות בהתאם להוראות שנקבעו בישראל לעניין זה, ככל שנקבעו";</w:t>
      </w:r>
    </w:p>
    <w:p w:rsidR="00F826E9" w:rsidRDefault="00F826E9" w:rsidP="00F826E9">
      <w:pPr>
        <w:pStyle w:val="P00"/>
        <w:spacing w:before="72"/>
        <w:ind w:left="1021"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 xml:space="preserve">בסעיף 69 </w:t>
      </w:r>
      <w:r>
        <w:rPr>
          <w:rStyle w:val="default"/>
          <w:rFonts w:cs="FrankRuehl"/>
          <w:rtl/>
        </w:rPr>
        <w:t>–</w:t>
      </w:r>
    </w:p>
    <w:p w:rsidR="00F826E9" w:rsidRDefault="00F826E9" w:rsidP="00316DF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בהגדרה "התאמה ביטחונית", בסופה יבוא: "בישראל";</w:t>
      </w:r>
    </w:p>
    <w:p w:rsidR="00F826E9" w:rsidRDefault="00F826E9" w:rsidP="00316DF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בהגדרה "מערכת הביטחון", בפסקה (1), אחרי המילים "משרד הביטחון", יבוא: "בישראל";</w:t>
      </w:r>
    </w:p>
    <w:p w:rsidR="00F826E9" w:rsidRDefault="00F826E9" w:rsidP="00316DF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בהגדרה "מערכת הבטחון", בפסקה (4) אחרי "בגופים ציבוריים, </w:t>
      </w:r>
      <w:r w:rsidR="00316DFD">
        <w:rPr>
          <w:rStyle w:val="default"/>
          <w:rFonts w:cs="FrankRuehl" w:hint="cs"/>
          <w:rtl/>
        </w:rPr>
        <w:t>התשנ"ח-1998", יבוא: "כפי תוקפו בישראל מעת לעת" ובסופו יבוא: "בישראל";</w:t>
      </w:r>
    </w:p>
    <w:p w:rsidR="00316DFD" w:rsidRDefault="00316DFD" w:rsidP="00316DF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בהגדרה "מערכת הבטחון", בפסקה (5) בסופה יבוא: "בישראל";</w:t>
      </w:r>
    </w:p>
    <w:p w:rsidR="00316DFD" w:rsidRDefault="00316DFD" w:rsidP="00316DFD">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בהגדרה "פקודות הצבא", בסופה יבוא: "כפי תוקפו בישראל מעת לעת";</w:t>
      </w:r>
    </w:p>
    <w:p w:rsidR="00316DFD" w:rsidRDefault="00316DFD" w:rsidP="00316DFD">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בהגדרות "קצין בכיר" ו"קצין מוסמך" בסופן יבוא: "כפי תוקפו בישראל מעת לעת";</w:t>
      </w:r>
    </w:p>
    <w:p w:rsidR="00316DFD" w:rsidRDefault="00316DFD" w:rsidP="00316DFD">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בהגדרה "השר הממונה" </w:t>
      </w:r>
      <w:r>
        <w:rPr>
          <w:rStyle w:val="default"/>
          <w:rFonts w:cs="FrankRuehl"/>
          <w:rtl/>
        </w:rPr>
        <w:t>–</w:t>
      </w:r>
    </w:p>
    <w:p w:rsidR="005C0084" w:rsidRDefault="005C0084" w:rsidP="005C0084">
      <w:pPr>
        <w:pStyle w:val="P00"/>
        <w:spacing w:before="72"/>
        <w:ind w:left="1928"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בפסקה (1), בסופה יבוא: "בישראל";</w:t>
      </w:r>
    </w:p>
    <w:p w:rsidR="005C0084" w:rsidRDefault="005C0084" w:rsidP="005C0084">
      <w:pPr>
        <w:pStyle w:val="P00"/>
        <w:spacing w:before="72"/>
        <w:ind w:left="1928"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בפסקה (2), בסופה יבוא: "בישראל";</w:t>
      </w:r>
    </w:p>
    <w:p w:rsidR="00316DFD" w:rsidRDefault="00316DFD" w:rsidP="005C0084">
      <w:pPr>
        <w:pStyle w:val="P00"/>
        <w:spacing w:before="72"/>
        <w:ind w:left="1928" w:right="1134"/>
        <w:rPr>
          <w:rStyle w:val="default"/>
          <w:rFonts w:cs="FrankRuehl"/>
          <w:rtl/>
        </w:rPr>
      </w:pPr>
      <w:r>
        <w:rPr>
          <w:rStyle w:val="default"/>
          <w:rFonts w:cs="FrankRuehl" w:hint="cs"/>
          <w:rtl/>
        </w:rPr>
        <w:t>(</w:t>
      </w:r>
      <w:r w:rsidR="005C0084">
        <w:rPr>
          <w:rStyle w:val="default"/>
          <w:rFonts w:cs="FrankRuehl" w:hint="cs"/>
          <w:rtl/>
        </w:rPr>
        <w:t>3</w:t>
      </w:r>
      <w:r>
        <w:rPr>
          <w:rStyle w:val="default"/>
          <w:rFonts w:cs="FrankRuehl" w:hint="cs"/>
          <w:rtl/>
        </w:rPr>
        <w:t>)</w:t>
      </w:r>
      <w:r>
        <w:rPr>
          <w:rStyle w:val="default"/>
          <w:rFonts w:cs="FrankRuehl"/>
          <w:rtl/>
        </w:rPr>
        <w:tab/>
      </w:r>
      <w:r w:rsidR="005C0084">
        <w:rPr>
          <w:rStyle w:val="default"/>
          <w:rFonts w:cs="FrankRuehl" w:hint="cs"/>
          <w:rtl/>
        </w:rPr>
        <w:t>בפסקה (3), בסופה יבוא: "בישראל";</w:t>
      </w:r>
    </w:p>
    <w:p w:rsidR="005C0084" w:rsidRDefault="005C0084" w:rsidP="00F826E9">
      <w:pPr>
        <w:pStyle w:val="P00"/>
        <w:spacing w:before="72"/>
        <w:ind w:left="1021"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 xml:space="preserve">בסעיף 70 </w:t>
      </w:r>
      <w:r>
        <w:rPr>
          <w:rStyle w:val="default"/>
          <w:rFonts w:cs="FrankRuehl"/>
          <w:rtl/>
        </w:rPr>
        <w:t>–</w:t>
      </w:r>
    </w:p>
    <w:p w:rsidR="005C0084" w:rsidRDefault="005C0084" w:rsidP="005C008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בכותרת, במקום "תחולה על המדינה" יבוא: "תחולה באזור";</w:t>
      </w:r>
    </w:p>
    <w:p w:rsidR="005C0084" w:rsidRDefault="005C0084" w:rsidP="005C008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"על המדינה" יבוא "גם על מפקד האזור או מי מטעמו;</w:t>
      </w:r>
    </w:p>
    <w:p w:rsidR="005C0084" w:rsidRDefault="005C0084" w:rsidP="00F826E9">
      <w:pPr>
        <w:pStyle w:val="P00"/>
        <w:spacing w:before="72"/>
        <w:ind w:left="1021"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בסעיף 71(3), אחרי המילים: "משרד הביטחון", יבוא: "בישראל", ואחרי "חוק התקנים" יבוא "כפי תוקפו בתקנון";</w:t>
      </w:r>
    </w:p>
    <w:p w:rsidR="005C0084" w:rsidRDefault="005C0084" w:rsidP="00F826E9">
      <w:pPr>
        <w:pStyle w:val="P00"/>
        <w:spacing w:before="72"/>
        <w:ind w:left="1021"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 xml:space="preserve">בסעיף 72 </w:t>
      </w:r>
      <w:r>
        <w:rPr>
          <w:rStyle w:val="default"/>
          <w:rFonts w:cs="FrankRuehl"/>
          <w:rtl/>
        </w:rPr>
        <w:t>–</w:t>
      </w:r>
    </w:p>
    <w:p w:rsidR="005C0084" w:rsidRDefault="005C0084" w:rsidP="005C008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(ג), אחרי: "הממשלה", יבוא: "בישראל", ואחרי: "המדינה", יבוא: "או האזור";</w:t>
      </w:r>
    </w:p>
    <w:p w:rsidR="005C0084" w:rsidRDefault="005C0084" w:rsidP="005C008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(ד), בכל מקום </w:t>
      </w:r>
      <w:r>
        <w:rPr>
          <w:rStyle w:val="default"/>
          <w:rFonts w:cs="FrankRuehl"/>
          <w:rtl/>
        </w:rPr>
        <w:t>–</w:t>
      </w:r>
      <w:r>
        <w:rPr>
          <w:rStyle w:val="default"/>
          <w:rFonts w:cs="FrankRuehl" w:hint="cs"/>
          <w:rtl/>
        </w:rPr>
        <w:t xml:space="preserve"> אחרי: "הביטחון", יבוא: "בישראל"; אחרי: "המדינה", יבוא: "או האזור"; אחרי: "הממשלה", יבוא: "בישראל";</w:t>
      </w:r>
    </w:p>
    <w:p w:rsidR="005C0084" w:rsidRDefault="005C0084" w:rsidP="005C008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(ה), אחרי: "הממשלה", יבוא: "בישראל";</w:t>
      </w:r>
    </w:p>
    <w:p w:rsidR="005C0084" w:rsidRDefault="005C0084" w:rsidP="00F826E9">
      <w:pPr>
        <w:pStyle w:val="P00"/>
        <w:spacing w:before="72"/>
        <w:ind w:left="1021"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בסעיף 81 בסופו יבוא: "כפי תוקפו בתקנון";</w:t>
      </w:r>
    </w:p>
    <w:p w:rsidR="005C0084" w:rsidRDefault="005C0084" w:rsidP="00F826E9">
      <w:pPr>
        <w:pStyle w:val="P00"/>
        <w:spacing w:before="72"/>
        <w:ind w:left="1021"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בסעיף 82 לאחר המילים: "באתר האינטרנט של המשרד", יבוא: "בישראל";</w:t>
      </w:r>
    </w:p>
    <w:p w:rsidR="005C0084" w:rsidRDefault="005C0084" w:rsidP="00F826E9">
      <w:pPr>
        <w:pStyle w:val="P00"/>
        <w:spacing w:before="72"/>
        <w:ind w:left="1021"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 xml:space="preserve">בסעיף 96 </w:t>
      </w:r>
      <w:r>
        <w:rPr>
          <w:rStyle w:val="default"/>
          <w:rFonts w:cs="FrankRuehl"/>
          <w:rtl/>
        </w:rPr>
        <w:t>–</w:t>
      </w:r>
    </w:p>
    <w:p w:rsidR="005C0084" w:rsidRDefault="005C0084" w:rsidP="005C008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בסופו יבוא: "כפי תוקפו בישראל מעת לעת";</w:t>
      </w:r>
    </w:p>
    <w:p w:rsidR="005C0084" w:rsidRDefault="005C0084" w:rsidP="005C008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אחרי המילים "חוק העונשין", יבוא: "כפי תוקפו בישראל מעת לעת";</w:t>
      </w:r>
    </w:p>
    <w:p w:rsidR="005C0084" w:rsidRDefault="005C0084" w:rsidP="00F826E9">
      <w:pPr>
        <w:pStyle w:val="P00"/>
        <w:spacing w:before="72"/>
        <w:ind w:left="1021"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 xml:space="preserve">בסעיף 100 </w:t>
      </w:r>
      <w:r>
        <w:rPr>
          <w:rStyle w:val="default"/>
          <w:rFonts w:cs="FrankRuehl"/>
          <w:rtl/>
        </w:rPr>
        <w:t>–</w:t>
      </w:r>
    </w:p>
    <w:p w:rsidR="005C0084" w:rsidRDefault="005C0084" w:rsidP="005C008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אחרי המילים: "חוק הגז (בטיחות ורישוי)", יבוא: "כפי תוקפו בישראל ערב יום התחילה של חוק הגפ"מ";</w:t>
      </w:r>
    </w:p>
    <w:p w:rsidR="005C0084" w:rsidRDefault="005C0084" w:rsidP="005C008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אחרי: "צו הפיקוח על מצרכים ושירותים (תשלומים בעד גז המסופק במערכת גז מרכזית), התשמ"ט-1989", יבוא: "כפי תוקפו בישראל מעת לעת";</w:t>
      </w:r>
    </w:p>
    <w:p w:rsidR="005C0084" w:rsidRDefault="005C0084" w:rsidP="00F826E9">
      <w:pPr>
        <w:pStyle w:val="P00"/>
        <w:spacing w:before="72"/>
        <w:ind w:left="1021" w:right="113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 xml:space="preserve">סעיפים 8-4, 18-15, 30-29, 42, 72(ו), 91-83, 93 </w:t>
      </w:r>
      <w:r>
        <w:rPr>
          <w:rStyle w:val="default"/>
          <w:rFonts w:cs="FrankRuehl"/>
          <w:rtl/>
        </w:rPr>
        <w:t>–</w:t>
      </w:r>
      <w:r>
        <w:rPr>
          <w:rStyle w:val="default"/>
          <w:rFonts w:cs="FrankRuehl" w:hint="cs"/>
          <w:rtl/>
        </w:rPr>
        <w:t xml:space="preserve"> יימחקו, ואולם אין בהוראה זו כדי לגרוע מסמכותו של מי שהוסמך לפי סעיפים אלו כפי תוקפם בישראל או מקביעות שנקבעו לפי סעיפים אלו כפי תוקפם בישראל;</w:t>
      </w:r>
    </w:p>
    <w:p w:rsidR="005C0084" w:rsidRDefault="005C0084" w:rsidP="00F826E9">
      <w:pPr>
        <w:pStyle w:val="P00"/>
        <w:spacing w:before="72"/>
        <w:ind w:left="1021" w:right="113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בתוספת החמישית, בסעיף (2), אחרי: "בחוק הפיקוח על שירותים פיננסיים (ביטוח), התשמ"א-1981", יבוא: "כפי תוקפו בישראל מעת לעת";</w:t>
      </w:r>
    </w:p>
    <w:p w:rsidR="005C0084" w:rsidRDefault="005C0084" w:rsidP="00F826E9">
      <w:pPr>
        <w:pStyle w:val="P00"/>
        <w:spacing w:before="72"/>
        <w:ind w:left="1021" w:right="113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בתוספת השישית, בסעיף קטן (3) לחלק ד, במקום "רשות", יבוא: "מועצה";</w:t>
      </w:r>
    </w:p>
    <w:p w:rsidR="005C0084" w:rsidRDefault="005C0084" w:rsidP="00F826E9">
      <w:pPr>
        <w:pStyle w:val="P00"/>
        <w:spacing w:before="72"/>
        <w:ind w:left="1021" w:right="113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בתוספות התשיעית והעשירית, בכל מקום בו מופיע חוק ישראלי אחריו יבוא: "כפי תוקפו בישראל מעת לעת", ובכל מקום בו מופיע תקנות ישראליות אחריהן יבוא: "כפי תוקפן בישראל מעת לעת";</w:t>
      </w:r>
    </w:p>
    <w:p w:rsidR="005C0084" w:rsidRDefault="005C0084" w:rsidP="005C0084">
      <w:pPr>
        <w:pStyle w:val="P00"/>
        <w:spacing w:before="72"/>
        <w:ind w:left="1475" w:right="1134" w:hanging="45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בתוספת העשירית, בחלק א' בטבלה בסעיף (2), בטור ב', אחרי: "חוק הסדרים במשק המדינה (תיקוני חקיקה), התשמ"ט-1989", יבוא: "כפי תוקפו בישראל מעת לעת";</w:t>
      </w:r>
    </w:p>
    <w:p w:rsidR="005C0084" w:rsidRDefault="005C0084" w:rsidP="005C008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בתוספת העשירית בחלק א' בטבלה בסעיף (2) בטור ב' אחרי "בתקנות הסדרים במשק המדינה (תיקוני חקיקה) (מכירת גז על ידי בתי זיקוק וספקי גז), התש"ע-2009", יבוא: "כפי תוקפן בישראל מעת לעת";</w:t>
      </w:r>
    </w:p>
    <w:p w:rsidR="005C0084" w:rsidRDefault="005C0084" w:rsidP="005C008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בתוספת העשירית, בחלק א' בטבלה בסעיף (3) בטור א', בסופו יבוא: "לחוק הגפ"מ, כפי תוקפו בישראל מעת לעת";</w:t>
      </w:r>
    </w:p>
    <w:p w:rsidR="005C0084" w:rsidRDefault="005C0084" w:rsidP="005C0084">
      <w:pPr>
        <w:pStyle w:val="P00"/>
        <w:spacing w:before="72"/>
        <w:ind w:left="1021" w:right="1134"/>
        <w:rPr>
          <w:rStyle w:val="default"/>
          <w:rFonts w:cs="FrankRuehl" w:hint="cs"/>
          <w:rtl/>
        </w:rPr>
      </w:pPr>
      <w:r>
        <w:rPr>
          <w:rStyle w:val="default"/>
          <w:rFonts w:cs="FrankRuehl" w:hint="cs"/>
          <w:rtl/>
        </w:rPr>
        <w:t>(44)</w:t>
      </w:r>
      <w:r>
        <w:rPr>
          <w:rStyle w:val="default"/>
          <w:rFonts w:cs="FrankRuehl"/>
          <w:rtl/>
        </w:rPr>
        <w:tab/>
      </w:r>
      <w:r>
        <w:rPr>
          <w:rStyle w:val="default"/>
          <w:rFonts w:cs="FrankRuehl" w:hint="cs"/>
          <w:rtl/>
        </w:rPr>
        <w:t>בתוספת האחת עשרה, בכל מקום בו מופיע דבר חקיקה ישראלי, אחריו יבוא: "כפי תוקפו בישראל מעת לעת".</w:t>
      </w:r>
    </w:p>
    <w:p w:rsidR="00BB61AB" w:rsidRPr="006E7C5E" w:rsidRDefault="00BB61AB" w:rsidP="00FA7611">
      <w:pPr>
        <w:pStyle w:val="P00"/>
        <w:spacing w:before="0"/>
        <w:ind w:left="624" w:right="1134"/>
        <w:rPr>
          <w:rStyle w:val="default"/>
          <w:rFonts w:cs="FrankRuehl" w:hint="cs"/>
          <w:vanish/>
          <w:color w:val="FF0000"/>
          <w:sz w:val="20"/>
          <w:szCs w:val="20"/>
          <w:shd w:val="clear" w:color="auto" w:fill="FFFF99"/>
          <w:rtl/>
        </w:rPr>
      </w:pPr>
      <w:bookmarkStart w:id="1088" w:name="Rov1144"/>
      <w:r w:rsidRPr="006E7C5E">
        <w:rPr>
          <w:rStyle w:val="default"/>
          <w:rFonts w:cs="FrankRuehl" w:hint="cs"/>
          <w:vanish/>
          <w:color w:val="FF0000"/>
          <w:sz w:val="20"/>
          <w:szCs w:val="20"/>
          <w:shd w:val="clear" w:color="auto" w:fill="FFFF99"/>
          <w:rtl/>
        </w:rPr>
        <w:t>מיום 5.12.2002</w:t>
      </w:r>
    </w:p>
    <w:p w:rsidR="00BB61AB" w:rsidRPr="006E7C5E" w:rsidRDefault="00BB61AB" w:rsidP="00FA7611">
      <w:pPr>
        <w:pStyle w:val="P00"/>
        <w:spacing w:before="0"/>
        <w:ind w:left="624" w:right="1134"/>
        <w:rPr>
          <w:rStyle w:val="default"/>
          <w:rFonts w:cs="FrankRuehl" w:hint="cs"/>
          <w:b/>
          <w:bCs/>
          <w:vanish/>
          <w:sz w:val="20"/>
          <w:szCs w:val="20"/>
          <w:shd w:val="clear" w:color="auto" w:fill="FFFF99"/>
          <w:rtl/>
        </w:rPr>
      </w:pPr>
      <w:r w:rsidRPr="006E7C5E">
        <w:rPr>
          <w:rStyle w:val="default"/>
          <w:rFonts w:cs="FrankRuehl" w:hint="cs"/>
          <w:b/>
          <w:bCs/>
          <w:vanish/>
          <w:sz w:val="20"/>
          <w:szCs w:val="20"/>
          <w:shd w:val="clear" w:color="auto" w:fill="FFFF99"/>
          <w:rtl/>
        </w:rPr>
        <w:t>(תיקון מס' 148) תשס"ג-2002</w:t>
      </w:r>
    </w:p>
    <w:p w:rsidR="006F5ADE" w:rsidRPr="006E7C5E" w:rsidRDefault="006F5ADE"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סעיפים קטנים 3(ג1), 3(יז), 3(יח)</w:t>
      </w:r>
    </w:p>
    <w:p w:rsidR="00B17F54" w:rsidRPr="006E7C5E" w:rsidRDefault="00B17F54" w:rsidP="00CB0C6B">
      <w:pPr>
        <w:pStyle w:val="P00"/>
        <w:spacing w:before="0"/>
        <w:ind w:left="624" w:right="1134"/>
        <w:rPr>
          <w:rStyle w:val="default"/>
          <w:rFonts w:cs="FrankRuehl" w:hint="cs"/>
          <w:vanish/>
          <w:sz w:val="20"/>
          <w:szCs w:val="20"/>
          <w:shd w:val="clear" w:color="auto" w:fill="FFFF99"/>
          <w:rtl/>
        </w:rPr>
      </w:pPr>
    </w:p>
    <w:p w:rsidR="00B17F54" w:rsidRPr="006E7C5E" w:rsidRDefault="00B17F54" w:rsidP="00DA5BCA">
      <w:pPr>
        <w:pStyle w:val="P00"/>
        <w:spacing w:before="0"/>
        <w:ind w:left="1021"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21.2.2008</w:t>
      </w:r>
    </w:p>
    <w:p w:rsidR="00B17F54" w:rsidRPr="006E7C5E" w:rsidRDefault="00B17F54" w:rsidP="00DA5BCA">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171) תשס"ח-2008</w:t>
      </w:r>
    </w:p>
    <w:p w:rsidR="00B17F54" w:rsidRPr="006E7C5E" w:rsidRDefault="00B17F54" w:rsidP="00DA5BCA">
      <w:pPr>
        <w:pStyle w:val="P00"/>
        <w:spacing w:before="0"/>
        <w:ind w:left="1021" w:right="1134"/>
        <w:rPr>
          <w:rStyle w:val="default"/>
          <w:rFonts w:cs="FrankRuehl" w:hint="cs"/>
          <w:vanish/>
          <w:sz w:val="20"/>
          <w:szCs w:val="20"/>
          <w:shd w:val="clear" w:color="auto" w:fill="FFFF99"/>
          <w:rtl/>
        </w:rPr>
      </w:pPr>
      <w:hyperlink r:id="rId402" w:history="1">
        <w:r w:rsidRPr="006E7C5E">
          <w:rPr>
            <w:rStyle w:val="Hyperlink"/>
            <w:rFonts w:cs="FrankRuehl" w:hint="cs"/>
            <w:vanish/>
            <w:szCs w:val="20"/>
            <w:shd w:val="clear" w:color="auto" w:fill="FFFF99"/>
            <w:rtl/>
          </w:rPr>
          <w:t>קובץ המנשרים מס' 223</w:t>
        </w:r>
      </w:hyperlink>
      <w:r w:rsidRPr="006E7C5E">
        <w:rPr>
          <w:rStyle w:val="default"/>
          <w:rFonts w:cs="FrankRuehl" w:hint="cs"/>
          <w:vanish/>
          <w:sz w:val="20"/>
          <w:szCs w:val="20"/>
          <w:shd w:val="clear" w:color="auto" w:fill="FFFF99"/>
          <w:rtl/>
        </w:rPr>
        <w:t xml:space="preserve"> מחודש מרץ 2008 עמ' 5186</w:t>
      </w:r>
    </w:p>
    <w:p w:rsidR="00B17F54" w:rsidRPr="006E7C5E" w:rsidRDefault="00B17F54" w:rsidP="00DA5BCA">
      <w:pPr>
        <w:pStyle w:val="P00"/>
        <w:spacing w:before="0"/>
        <w:ind w:left="1021"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החלפת פסקה 3(יח)(2)</w:t>
      </w:r>
    </w:p>
    <w:p w:rsidR="00B17F54" w:rsidRPr="006E7C5E" w:rsidRDefault="00B17F54" w:rsidP="00DA5BCA">
      <w:pPr>
        <w:pStyle w:val="P00"/>
        <w:ind w:left="1021" w:right="1134"/>
        <w:rPr>
          <w:rStyle w:val="default"/>
          <w:rFonts w:cs="FrankRuehl" w:hint="cs"/>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B17F54" w:rsidRPr="006E7C5E" w:rsidRDefault="00B17F54" w:rsidP="00B17F54">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בסעיף 2(א), במקום האמור בסעיף קטן (1) יבוא:</w:t>
      </w:r>
    </w:p>
    <w:p w:rsidR="00B17F54" w:rsidRPr="006E7C5E" w:rsidRDefault="00B17F54" w:rsidP="00B17F54">
      <w:pPr>
        <w:pStyle w:val="P00"/>
        <w:tabs>
          <w:tab w:val="clear" w:pos="624"/>
          <w:tab w:val="clear" w:pos="1021"/>
          <w:tab w:val="clear" w:pos="1474"/>
          <w:tab w:val="clear" w:pos="2381"/>
          <w:tab w:val="clear" w:pos="2835"/>
          <w:tab w:val="clear" w:pos="6259"/>
          <w:tab w:val="center" w:pos="1928"/>
          <w:tab w:val="center" w:pos="3572"/>
        </w:tabs>
        <w:spacing w:before="0"/>
        <w:ind w:left="1474" w:right="1134"/>
        <w:rPr>
          <w:rStyle w:val="default"/>
          <w:rFonts w:cs="FrankRuehl" w:hint="cs"/>
          <w:strike/>
          <w:vanish/>
          <w:sz w:val="20"/>
          <w:szCs w:val="20"/>
          <w:shd w:val="clear" w:color="auto" w:fill="FFFF99"/>
          <w:rtl/>
        </w:rPr>
      </w:pPr>
      <w:r w:rsidRPr="006E7C5E">
        <w:rPr>
          <w:rStyle w:val="default"/>
          <w:rFonts w:cs="FrankRuehl" w:hint="cs"/>
          <w:vanish/>
          <w:sz w:val="20"/>
          <w:szCs w:val="20"/>
          <w:shd w:val="clear" w:color="auto" w:fill="FFFF99"/>
          <w:rtl/>
        </w:rPr>
        <w:tab/>
      </w:r>
      <w:r w:rsidRPr="006E7C5E">
        <w:rPr>
          <w:rStyle w:val="default"/>
          <w:rFonts w:cs="FrankRuehl" w:hint="cs"/>
          <w:strike/>
          <w:vanish/>
          <w:sz w:val="20"/>
          <w:szCs w:val="20"/>
          <w:shd w:val="clear" w:color="auto" w:fill="FFFF99"/>
          <w:rtl/>
        </w:rPr>
        <w:t>טור א'</w:t>
      </w:r>
      <w:r w:rsidRPr="006E7C5E">
        <w:rPr>
          <w:rStyle w:val="default"/>
          <w:rFonts w:cs="FrankRuehl" w:hint="cs"/>
          <w:strike/>
          <w:vanish/>
          <w:sz w:val="20"/>
          <w:szCs w:val="20"/>
          <w:shd w:val="clear" w:color="auto" w:fill="FFFF99"/>
          <w:rtl/>
        </w:rPr>
        <w:tab/>
        <w:t>טור ב'</w:t>
      </w:r>
    </w:p>
    <w:p w:rsidR="00B17F54" w:rsidRPr="006E7C5E" w:rsidRDefault="00B17F54" w:rsidP="00B17F54">
      <w:pPr>
        <w:pStyle w:val="P00"/>
        <w:tabs>
          <w:tab w:val="clear" w:pos="624"/>
          <w:tab w:val="clear" w:pos="1021"/>
          <w:tab w:val="clear" w:pos="1474"/>
          <w:tab w:val="clear" w:pos="2381"/>
          <w:tab w:val="clear" w:pos="2835"/>
          <w:tab w:val="clear" w:pos="6259"/>
          <w:tab w:val="center" w:pos="1928"/>
          <w:tab w:val="center" w:pos="3572"/>
        </w:tabs>
        <w:spacing w:before="0"/>
        <w:ind w:left="1474" w:right="1134"/>
        <w:rPr>
          <w:rStyle w:val="default"/>
          <w:rFonts w:cs="FrankRuehl" w:hint="cs"/>
          <w:strike/>
          <w:vanish/>
          <w:sz w:val="20"/>
          <w:szCs w:val="20"/>
          <w:shd w:val="clear" w:color="auto" w:fill="FFFF99"/>
          <w:rtl/>
        </w:rPr>
      </w:pPr>
      <w:r w:rsidRPr="006E7C5E">
        <w:rPr>
          <w:rStyle w:val="default"/>
          <w:rFonts w:cs="FrankRuehl" w:hint="cs"/>
          <w:vanish/>
          <w:sz w:val="20"/>
          <w:szCs w:val="20"/>
          <w:shd w:val="clear" w:color="auto" w:fill="FFFF99"/>
          <w:rtl/>
        </w:rPr>
        <w:tab/>
      </w:r>
      <w:r w:rsidRPr="006E7C5E">
        <w:rPr>
          <w:rStyle w:val="default"/>
          <w:rFonts w:cs="FrankRuehl" w:hint="cs"/>
          <w:strike/>
          <w:vanish/>
          <w:sz w:val="20"/>
          <w:szCs w:val="20"/>
          <w:u w:val="single"/>
          <w:shd w:val="clear" w:color="auto" w:fill="FFFF99"/>
          <w:rtl/>
        </w:rPr>
        <w:t>בשנה</w:t>
      </w:r>
      <w:r w:rsidRPr="006E7C5E">
        <w:rPr>
          <w:rStyle w:val="default"/>
          <w:rFonts w:cs="FrankRuehl" w:hint="cs"/>
          <w:strike/>
          <w:vanish/>
          <w:sz w:val="20"/>
          <w:szCs w:val="20"/>
          <w:shd w:val="clear" w:color="auto" w:fill="FFFF99"/>
          <w:rtl/>
        </w:rPr>
        <w:tab/>
      </w:r>
      <w:r w:rsidRPr="006E7C5E">
        <w:rPr>
          <w:rStyle w:val="default"/>
          <w:rFonts w:cs="FrankRuehl" w:hint="cs"/>
          <w:strike/>
          <w:vanish/>
          <w:sz w:val="20"/>
          <w:szCs w:val="20"/>
          <w:u w:val="single"/>
          <w:shd w:val="clear" w:color="auto" w:fill="FFFF99"/>
          <w:rtl/>
        </w:rPr>
        <w:t>בשקלים חדשים</w:t>
      </w:r>
    </w:p>
    <w:p w:rsidR="00B17F54" w:rsidRPr="006E7C5E" w:rsidRDefault="00B17F54" w:rsidP="00B17F54">
      <w:pPr>
        <w:pStyle w:val="P00"/>
        <w:tabs>
          <w:tab w:val="clear" w:pos="624"/>
          <w:tab w:val="clear" w:pos="1021"/>
          <w:tab w:val="clear" w:pos="1474"/>
          <w:tab w:val="clear" w:pos="1928"/>
          <w:tab w:val="clear" w:pos="2381"/>
          <w:tab w:val="clear" w:pos="2835"/>
          <w:tab w:val="clear" w:pos="6259"/>
          <w:tab w:val="left" w:pos="1701"/>
          <w:tab w:val="left" w:pos="3402"/>
        </w:tabs>
        <w:spacing w:before="0"/>
        <w:ind w:left="1474"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2002</w:t>
      </w:r>
      <w:r w:rsidRPr="006E7C5E">
        <w:rPr>
          <w:rStyle w:val="default"/>
          <w:rFonts w:cs="FrankRuehl" w:hint="cs"/>
          <w:strike/>
          <w:vanish/>
          <w:sz w:val="22"/>
          <w:szCs w:val="22"/>
          <w:shd w:val="clear" w:color="auto" w:fill="FFFF99"/>
          <w:rtl/>
        </w:rPr>
        <w:tab/>
        <w:t>410</w:t>
      </w:r>
    </w:p>
    <w:p w:rsidR="00B17F54" w:rsidRPr="006E7C5E" w:rsidRDefault="00B17F54" w:rsidP="00B17F54">
      <w:pPr>
        <w:pStyle w:val="P00"/>
        <w:tabs>
          <w:tab w:val="clear" w:pos="624"/>
          <w:tab w:val="clear" w:pos="1021"/>
          <w:tab w:val="clear" w:pos="1474"/>
          <w:tab w:val="clear" w:pos="1928"/>
          <w:tab w:val="clear" w:pos="2381"/>
          <w:tab w:val="clear" w:pos="2835"/>
          <w:tab w:val="clear" w:pos="6259"/>
          <w:tab w:val="left" w:pos="1701"/>
          <w:tab w:val="left" w:pos="3402"/>
        </w:tabs>
        <w:spacing w:before="0"/>
        <w:ind w:left="1474" w:right="1134"/>
        <w:rPr>
          <w:rStyle w:val="default"/>
          <w:rFonts w:cs="FrankRuehl" w:hint="cs"/>
          <w:strike/>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2003</w:t>
      </w:r>
      <w:r w:rsidRPr="006E7C5E">
        <w:rPr>
          <w:rStyle w:val="default"/>
          <w:rFonts w:cs="FrankRuehl" w:hint="cs"/>
          <w:strike/>
          <w:vanish/>
          <w:sz w:val="22"/>
          <w:szCs w:val="22"/>
          <w:shd w:val="clear" w:color="auto" w:fill="FFFF99"/>
          <w:rtl/>
        </w:rPr>
        <w:tab/>
        <w:t>330</w:t>
      </w:r>
    </w:p>
    <w:p w:rsidR="00B17F54" w:rsidRPr="006E7C5E" w:rsidRDefault="00B17F54" w:rsidP="00B17F54">
      <w:pPr>
        <w:pStyle w:val="P00"/>
        <w:tabs>
          <w:tab w:val="clear" w:pos="624"/>
          <w:tab w:val="clear" w:pos="1021"/>
          <w:tab w:val="clear" w:pos="1474"/>
          <w:tab w:val="clear" w:pos="1928"/>
          <w:tab w:val="clear" w:pos="2381"/>
          <w:tab w:val="clear" w:pos="2835"/>
          <w:tab w:val="clear" w:pos="6259"/>
          <w:tab w:val="left" w:pos="1701"/>
          <w:tab w:val="left" w:pos="3402"/>
        </w:tabs>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2004</w:t>
      </w:r>
      <w:r w:rsidRPr="006E7C5E">
        <w:rPr>
          <w:rStyle w:val="default"/>
          <w:rFonts w:cs="FrankRuehl" w:hint="cs"/>
          <w:strike/>
          <w:vanish/>
          <w:sz w:val="22"/>
          <w:szCs w:val="22"/>
          <w:shd w:val="clear" w:color="auto" w:fill="FFFF99"/>
          <w:rtl/>
        </w:rPr>
        <w:tab/>
        <w:t>300</w:t>
      </w:r>
    </w:p>
    <w:p w:rsidR="00AE4248" w:rsidRPr="006E7C5E" w:rsidRDefault="00AE4248" w:rsidP="00FA7611">
      <w:pPr>
        <w:pStyle w:val="P00"/>
        <w:spacing w:before="0"/>
        <w:ind w:left="624" w:right="1134"/>
        <w:rPr>
          <w:rStyle w:val="default"/>
          <w:rFonts w:cs="FrankRuehl" w:hint="cs"/>
          <w:vanish/>
          <w:sz w:val="20"/>
          <w:szCs w:val="20"/>
          <w:shd w:val="clear" w:color="auto" w:fill="FFFF99"/>
          <w:rtl/>
        </w:rPr>
      </w:pPr>
    </w:p>
    <w:p w:rsidR="00AE4248" w:rsidRPr="006E7C5E" w:rsidRDefault="00AE4248" w:rsidP="00FA7611">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 xml:space="preserve">מיום </w:t>
      </w:r>
      <w:r w:rsidR="006A63D5" w:rsidRPr="006E7C5E">
        <w:rPr>
          <w:rStyle w:val="default"/>
          <w:rFonts w:cs="FrankRuehl" w:hint="cs"/>
          <w:vanish/>
          <w:color w:val="FF0000"/>
          <w:sz w:val="20"/>
          <w:szCs w:val="20"/>
          <w:shd w:val="clear" w:color="auto" w:fill="FFFF99"/>
          <w:rtl/>
        </w:rPr>
        <w:t>6.10</w:t>
      </w:r>
      <w:r w:rsidRPr="006E7C5E">
        <w:rPr>
          <w:rStyle w:val="default"/>
          <w:rFonts w:cs="FrankRuehl" w:hint="cs"/>
          <w:vanish/>
          <w:color w:val="FF0000"/>
          <w:sz w:val="20"/>
          <w:szCs w:val="20"/>
          <w:shd w:val="clear" w:color="auto" w:fill="FFFF99"/>
          <w:rtl/>
        </w:rPr>
        <w:t>.2008</w:t>
      </w:r>
    </w:p>
    <w:p w:rsidR="00AE4248" w:rsidRPr="006E7C5E" w:rsidRDefault="00AE4248"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177) תשס"ח-2008</w:t>
      </w:r>
    </w:p>
    <w:p w:rsidR="00AE4248" w:rsidRPr="006E7C5E" w:rsidRDefault="00AE4248" w:rsidP="00FA7611">
      <w:pPr>
        <w:pStyle w:val="P00"/>
        <w:spacing w:before="0"/>
        <w:ind w:left="624" w:right="1134"/>
        <w:rPr>
          <w:rStyle w:val="default"/>
          <w:rFonts w:cs="FrankRuehl" w:hint="cs"/>
          <w:vanish/>
          <w:szCs w:val="20"/>
          <w:shd w:val="clear" w:color="auto" w:fill="FFFF99"/>
          <w:rtl/>
        </w:rPr>
      </w:pPr>
      <w:hyperlink r:id="rId403" w:history="1">
        <w:r w:rsidRPr="006E7C5E">
          <w:rPr>
            <w:rStyle w:val="Hyperlink"/>
            <w:rFonts w:cs="FrankRuehl" w:hint="cs"/>
            <w:vanish/>
            <w:szCs w:val="20"/>
            <w:shd w:val="clear" w:color="auto" w:fill="FFFF99"/>
            <w:rtl/>
          </w:rPr>
          <w:t>קובץ המנשרים מס' 224</w:t>
        </w:r>
      </w:hyperlink>
      <w:r w:rsidRPr="006E7C5E">
        <w:rPr>
          <w:rStyle w:val="default"/>
          <w:rFonts w:cs="FrankRuehl" w:hint="cs"/>
          <w:vanish/>
          <w:szCs w:val="20"/>
          <w:shd w:val="clear" w:color="auto" w:fill="FFFF99"/>
          <w:rtl/>
        </w:rPr>
        <w:t xml:space="preserve"> מחודש מאי 2008 עמ' 5227</w:t>
      </w:r>
    </w:p>
    <w:p w:rsidR="006A63D5" w:rsidRPr="006E7C5E" w:rsidRDefault="006A63D5" w:rsidP="006A63D5">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בדיני צרכנות, תעשייה ומסחר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בו כתובות המילים "בית משפט השלום" יבוא "בית משפט לעניינים מקומיים של ערכאה ראשונה";</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בכל מקום בו כתובה המילה "המדינה" יבוא "מדינת ישראל", בכל מקום בו כתובה המילה "הכנסת" יבוא "כנסת ישראל" ובכל מקום בו כתובה המילה "ממשלה" יבוא "ממשלת ישראל";</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בכל מקום בו מאוזכר דבר חקיקה ישראלי, יבוא לאחר האיזכור "כפי תוקפו בישראל מעת לעת" או "כפי תוקפה בישראל מעת לעת", לפי העניין;</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בכל מקום בו כתובה המילה "ברשומות" יבוא אחריה "בישראל";</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בכל מקום בו כתובות המילים "על פי דין" יבוא "על פי הדין או תחיקת הבטחון", ובכל מקום בו כתובות המילים "לפי כל דין" יבוא "לפי כל דין או תחיקת בטחון";</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בכל מקום בו כתובה המילה "חיקוק" יבוא "דין או תחיקת בטחון";</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בכל מקום בו כתובות המילים "הלשכה המרכזית לסטטיסטיקה" יבוא אחריהן "בישראל";</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בכל מקום בו כתובות המילים "תוצרת הארץ" יבוא "תוצרת ישראל או האזור";</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בכל מקום בו כתובות המילים "רשות המכס" יבוא אחריהן "בישראל";</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בכל מקום בו כתובות המילים "מדד המחירים לצרכן" יבוא אחריהן "בישראל";</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 xml:space="preserve">בכל מקום בו כתובה המילה "שר" יבוא במקומה "המנהל הכללי של המשרד", ואולם סמכויות שעניינן התקנת </w:t>
      </w:r>
      <w:r w:rsidRPr="006E7C5E">
        <w:rPr>
          <w:rStyle w:val="default"/>
          <w:rFonts w:cs="FrankRuehl" w:hint="cs"/>
          <w:strike/>
          <w:vanish/>
          <w:sz w:val="22"/>
          <w:szCs w:val="22"/>
          <w:shd w:val="clear" w:color="auto" w:fill="FFFF99"/>
          <w:rtl/>
        </w:rPr>
        <w:t>תקנות וחקיקה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חקיקת משנה</w:t>
      </w:r>
      <w:r w:rsidRPr="006E7C5E">
        <w:rPr>
          <w:rStyle w:val="default"/>
          <w:rFonts w:cs="FrankRuehl" w:hint="cs"/>
          <w:vanish/>
          <w:sz w:val="22"/>
          <w:szCs w:val="22"/>
          <w:shd w:val="clear" w:color="auto" w:fill="FFFF99"/>
          <w:rtl/>
        </w:rPr>
        <w:t xml:space="preserve"> תיוותרנה בידי השר.</w:t>
      </w:r>
    </w:p>
    <w:p w:rsidR="006A63D5" w:rsidRPr="006E7C5E" w:rsidRDefault="006A63D5" w:rsidP="006A63D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בחוק הגנת הצרכן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1, בהגדרת "נכס", במקום המילים "ואיגרות חוב ממשלתיות" יבוא "ואיגרות חוב של ממשלת ישראל";</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לאחר הגדרת "השר" תתוסף ההגדרה:</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""רשות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מועצה מקומית ומועצה אזורית כמשמעותה בצו בדבר ניהול מועצות אזוריות (יהודה והשורמון) (מס' 783), התשל"ט-1979";</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7(ה)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ברישא, לאחר המילה "בישראל" יבוא "או ברשות מקומית";</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בסיפא, במקום המילה "בישראל" יבוא "ברשות מקומית או מחוץ לה";</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14א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(ב)(1), במקום המילים "בארץ ובחוץ לארץ" יבוא "ברשות המקומית או בישראל וכן מחוץ להן";</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(ב)(14), במקום המילים "בישראל או מחוץ לישראל" יבוא "ברשות המקומית או מחוץ לה";</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בסעיף קטן (ד), במקום המילה "בישראל" יבוא "ברשות המקומית", ובמקום המילה "לישראל" יבוא "לרשות מקומית";</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בסעיף קטן (ה), במקום המילים "בין בארץ בין בחוץ לארץ" יבוא "בין ברשות מקומית בין מחוץ לה", ובמקום המילים "בארץ או בחוץ לארץ" יבוא "ברשות מקומית או מחוץ לה";</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בסעיף 200א)(4), לאחר המילה "בדין" יבוא "או בתחיקת הבטחון";</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בסעיף 29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המילים "מטעם המדינה" יבוא "מטעם מדינת ישראל או רשויות האזור";</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במקום המילה "לטובתה" יבוא "לטובתן";</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במקום המילים "שהמדינה לא רכשה אותו או לא השתמשה בו" יבוא "שמדינת ישראל או רשויות האזור לא רכשו אותו או לא השתמשו בו";</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בסעיף 38, במקום המילים "עובד מדינה" יבוא "עובד מדינת ישראל או רשויות האזור";</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 xml:space="preserve">סעיף 40 וסעיפים 44-43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בסעיף 41, במקום המילים "על כל דין" יבוא "על כל דין ותחיקת בטחון".</w:t>
      </w:r>
    </w:p>
    <w:p w:rsidR="006A63D5" w:rsidRPr="006E7C5E" w:rsidRDefault="006A63D5" w:rsidP="006A63D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בחוק המכר (דירות)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סעיף 12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6A63D5" w:rsidRPr="006E7C5E" w:rsidRDefault="006A63D5" w:rsidP="006A63D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(ג1)</w:t>
      </w:r>
      <w:r w:rsidRPr="006E7C5E">
        <w:rPr>
          <w:rStyle w:val="default"/>
          <w:rFonts w:cs="FrankRuehl" w:hint="cs"/>
          <w:vanish/>
          <w:sz w:val="22"/>
          <w:szCs w:val="22"/>
          <w:shd w:val="clear" w:color="auto" w:fill="FFFF99"/>
          <w:rtl/>
        </w:rPr>
        <w:tab/>
        <w:t xml:space="preserve">בחוק המכר (דירות) (הבטחת השקעות של רוכשי דירות)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בסעיף 2, פסקה 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2א, במקום המילים "סעיף 2(3), (4) או (5)" יבוא "סעיף 2(3) או (5)";</w:t>
      </w:r>
    </w:p>
    <w:p w:rsidR="006A63D5" w:rsidRPr="006E7C5E" w:rsidRDefault="006A63D5" w:rsidP="006A63D5">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2ב </w:t>
      </w:r>
      <w:r w:rsidRPr="006E7C5E">
        <w:rPr>
          <w:rStyle w:val="default"/>
          <w:rFonts w:cs="FrankRuehl"/>
          <w:vanish/>
          <w:sz w:val="22"/>
          <w:szCs w:val="22"/>
          <w:shd w:val="clear" w:color="auto" w:fill="FFFF99"/>
          <w:rtl/>
        </w:rPr>
        <w:t>–</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 רישא, במקום המילים "ממקרקעי ישראל כמשמעותם בחוק יסוד: מקרקעי ישראל" יבוא "רכוש ממשלתי כהגדרתו בצו בדבר רכוש ממשלתי (יהודה והשומרון) (מס' 59), תשכ"ז-1967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הצו בדבר רכוש ממשלתי) או מקרקעין שהוגדרו בצו לפי סעיף 2 לצו בדבר רישום עסקות במקרקעין מסויימים (יהודה והשומרון) (מס' 569), תשל"ה-1974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הצו בדבר רישום עסקות במקרקעין מסויימים);</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(א), בפסקה (3), במקום המילים "מינהל מקרקעי ישראל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המינהל) ובו התחייב המינהל להביא לידי רישום הקונה כשוכר הדירה לתקופה של למעלה מעשרים וחמש שנים כשהיא" יבוא "הממונה על הרכוש הממשלתי כהגדרתו בצו בדבר רכוש ממשלתי </w:t>
      </w:r>
      <w:r w:rsidRPr="006E7C5E">
        <w:rPr>
          <w:rStyle w:val="default"/>
          <w:rFonts w:cs="FrankRuehl" w:hint="cs"/>
          <w:strike/>
          <w:vanish/>
          <w:sz w:val="22"/>
          <w:szCs w:val="22"/>
          <w:shd w:val="clear" w:color="auto" w:fill="FFFF99"/>
          <w:rtl/>
        </w:rPr>
        <w:t xml:space="preserve">(להלן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הממונה)</w:t>
      </w:r>
      <w:r w:rsidRPr="006E7C5E">
        <w:rPr>
          <w:rStyle w:val="default"/>
          <w:rFonts w:cs="FrankRuehl" w:hint="cs"/>
          <w:vanish/>
          <w:sz w:val="22"/>
          <w:szCs w:val="22"/>
          <w:shd w:val="clear" w:color="auto" w:fill="FFFF99"/>
          <w:rtl/>
        </w:rPr>
        <w:t>, ובו התחייב הממונה להביא לידי רישום הקונה כשוכר הדירה לתקופה שלמעלה מעשרים וחמש שנים או כבעל הרשאה לתקופה כאמור, שהשכירות או ההרשאה";</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סעיף קטן (ב)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6A63D5" w:rsidRPr="006E7C5E" w:rsidRDefault="006A63D5" w:rsidP="006A63D5">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בסעיף קטן (ג), בכל מקום בו כתובה המילה "מינהל" יבוא "</w:t>
      </w:r>
      <w:r w:rsidRPr="006E7C5E">
        <w:rPr>
          <w:rStyle w:val="default"/>
          <w:rFonts w:cs="FrankRuehl" w:hint="cs"/>
          <w:strike/>
          <w:vanish/>
          <w:sz w:val="22"/>
          <w:szCs w:val="22"/>
          <w:shd w:val="clear" w:color="auto" w:fill="FFFF99"/>
          <w:rtl/>
        </w:rPr>
        <w:t>הממונה</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הממונה על הרכוש הממשלתי</w:t>
      </w:r>
      <w:r w:rsidRPr="006E7C5E">
        <w:rPr>
          <w:rStyle w:val="default"/>
          <w:rFonts w:cs="FrankRuehl" w:hint="cs"/>
          <w:vanish/>
          <w:sz w:val="22"/>
          <w:szCs w:val="22"/>
          <w:shd w:val="clear" w:color="auto" w:fill="FFFF99"/>
          <w:rtl/>
        </w:rPr>
        <w:t>";</w:t>
      </w:r>
    </w:p>
    <w:p w:rsidR="006A63D5" w:rsidRPr="006E7C5E" w:rsidRDefault="006A63D5" w:rsidP="006A63D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(3א)</w:t>
      </w:r>
      <w:r w:rsidRPr="006E7C5E">
        <w:rPr>
          <w:rStyle w:val="default"/>
          <w:rFonts w:cs="FrankRuehl" w:hint="cs"/>
          <w:vanish/>
          <w:sz w:val="22"/>
          <w:szCs w:val="22"/>
          <w:u w:val="single"/>
          <w:shd w:val="clear" w:color="auto" w:fill="FFFF99"/>
          <w:rtl/>
        </w:rPr>
        <w:tab/>
        <w:t>בסעיף 3ד, במקום סעיף קטן (א) יבוא:</w:t>
      </w:r>
    </w:p>
    <w:p w:rsidR="006A63D5" w:rsidRPr="006E7C5E" w:rsidRDefault="006A63D5" w:rsidP="006A63D5">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מי שמונה בישראל כממונה לענין סעיף 3ד(א) לחוק המכר (דירות) (הבטחת השקעותיהם של רוכשי דירות), התשל"ה-1974, ייראה כמי שמונה גם ביחס לאזור.";</w:t>
      </w:r>
    </w:p>
    <w:p w:rsidR="006A63D5" w:rsidRPr="006E7C5E" w:rsidRDefault="006A63D5" w:rsidP="006A63D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(3ב)</w:t>
      </w:r>
      <w:r w:rsidRPr="006E7C5E">
        <w:rPr>
          <w:rStyle w:val="default"/>
          <w:rFonts w:cs="FrankRuehl" w:hint="cs"/>
          <w:vanish/>
          <w:sz w:val="22"/>
          <w:szCs w:val="22"/>
          <w:u w:val="single"/>
          <w:shd w:val="clear" w:color="auto" w:fill="FFFF99"/>
          <w:rtl/>
        </w:rPr>
        <w:tab/>
        <w:t xml:space="preserve">בסעיף 3ט, המילים "ולוועדת הכספים של הכנסת"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6A63D5" w:rsidRPr="006E7C5E" w:rsidRDefault="006A63D5" w:rsidP="006A63D5">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hint="cs"/>
          <w:strike/>
          <w:vanish/>
          <w:sz w:val="22"/>
          <w:szCs w:val="22"/>
          <w:shd w:val="clear" w:color="auto" w:fill="FFFF99"/>
          <w:rtl/>
        </w:rPr>
        <w:tab/>
        <w:t xml:space="preserve">בסעיף 4, הסיפא המתחילה במילים "ואם היה קבלן לעבודות הנדסה בנאיות"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תימחק;</w:t>
      </w:r>
    </w:p>
    <w:p w:rsidR="006A63D5" w:rsidRPr="006E7C5E" w:rsidRDefault="006A63D5" w:rsidP="006A63D5">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w:t>
      </w:r>
      <w:r w:rsidRPr="006E7C5E">
        <w:rPr>
          <w:rStyle w:val="default"/>
          <w:rFonts w:cs="FrankRuehl" w:hint="cs"/>
          <w:vanish/>
          <w:sz w:val="22"/>
          <w:szCs w:val="22"/>
          <w:u w:val="single"/>
          <w:shd w:val="clear" w:color="auto" w:fill="FFFF99"/>
          <w:rtl/>
        </w:rPr>
        <w:tab/>
        <w:t>בסעיף 4, בסעיף קטן (ד), במקום "שעורכים המדינה" יבוא "או כל דין או תחיקת בטחון, שעורכים מדינת ישראל, הממונה על הרכוש הממשלתי";</w:t>
      </w:r>
    </w:p>
    <w:p w:rsidR="006A63D5" w:rsidRPr="006E7C5E" w:rsidRDefault="006A63D5" w:rsidP="0006134E">
      <w:pPr>
        <w:pStyle w:val="P00"/>
        <w:spacing w:before="0"/>
        <w:ind w:left="1021"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סעיף 7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CF30DB" w:rsidRPr="006E7C5E" w:rsidRDefault="00CF30DB" w:rsidP="00FB708A">
      <w:pPr>
        <w:pStyle w:val="P00"/>
        <w:spacing w:before="0"/>
        <w:ind w:left="624" w:right="1134"/>
        <w:rPr>
          <w:rStyle w:val="default"/>
          <w:rFonts w:cs="FrankRuehl"/>
          <w:vanish/>
          <w:sz w:val="20"/>
          <w:szCs w:val="20"/>
          <w:shd w:val="clear" w:color="auto" w:fill="FFFF99"/>
          <w:rtl/>
        </w:rPr>
      </w:pPr>
    </w:p>
    <w:p w:rsidR="00CF30DB" w:rsidRPr="006E7C5E" w:rsidRDefault="00CF30DB" w:rsidP="00FB708A">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7.2.2018</w:t>
      </w:r>
    </w:p>
    <w:p w:rsidR="00CF30DB" w:rsidRPr="006E7C5E" w:rsidRDefault="00CF30DB" w:rsidP="00FB708A">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220) תשע"ח-2018</w:t>
      </w:r>
    </w:p>
    <w:p w:rsidR="00CF30DB" w:rsidRPr="006E7C5E" w:rsidRDefault="00CF30DB" w:rsidP="00FB708A">
      <w:pPr>
        <w:pStyle w:val="P00"/>
        <w:spacing w:before="0"/>
        <w:ind w:left="624" w:right="1134"/>
        <w:rPr>
          <w:rStyle w:val="default"/>
          <w:rFonts w:cs="FrankRuehl"/>
          <w:vanish/>
          <w:sz w:val="20"/>
          <w:szCs w:val="20"/>
          <w:shd w:val="clear" w:color="auto" w:fill="FFFF99"/>
          <w:rtl/>
        </w:rPr>
      </w:pPr>
      <w:hyperlink r:id="rId404" w:history="1">
        <w:r w:rsidRPr="006E7C5E">
          <w:rPr>
            <w:rStyle w:val="Hyperlink"/>
            <w:rFonts w:cs="FrankRuehl" w:hint="cs"/>
            <w:vanish/>
            <w:szCs w:val="20"/>
            <w:shd w:val="clear" w:color="auto" w:fill="FFFF99"/>
            <w:rtl/>
          </w:rPr>
          <w:t>קובץ המנשרים מס' 246</w:t>
        </w:r>
      </w:hyperlink>
      <w:r w:rsidRPr="006E7C5E">
        <w:rPr>
          <w:rStyle w:val="default"/>
          <w:rFonts w:cs="FrankRuehl" w:hint="cs"/>
          <w:vanish/>
          <w:sz w:val="20"/>
          <w:szCs w:val="20"/>
          <w:shd w:val="clear" w:color="auto" w:fill="FFFF99"/>
          <w:rtl/>
        </w:rPr>
        <w:t xml:space="preserve"> מחודש מאי 2018 עמ' 8381</w:t>
      </w:r>
    </w:p>
    <w:p w:rsidR="00326943" w:rsidRPr="006E7C5E" w:rsidRDefault="00326943" w:rsidP="00FB708A">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ת"ט (מס' 3) תשע"ח-2018</w:t>
      </w:r>
    </w:p>
    <w:p w:rsidR="00326943" w:rsidRPr="006E7C5E" w:rsidRDefault="00251E7F" w:rsidP="00FB708A">
      <w:pPr>
        <w:pStyle w:val="P00"/>
        <w:spacing w:before="0"/>
        <w:ind w:left="624" w:right="1134"/>
        <w:rPr>
          <w:rStyle w:val="default"/>
          <w:rFonts w:cs="FrankRuehl"/>
          <w:vanish/>
          <w:sz w:val="20"/>
          <w:szCs w:val="20"/>
          <w:shd w:val="clear" w:color="auto" w:fill="FFFF99"/>
          <w:rtl/>
        </w:rPr>
      </w:pPr>
      <w:hyperlink r:id="rId405" w:history="1">
        <w:r w:rsidR="00326943" w:rsidRPr="006E7C5E">
          <w:rPr>
            <w:rStyle w:val="Hyperlink"/>
            <w:rFonts w:cs="FrankRuehl" w:hint="cs"/>
            <w:vanish/>
            <w:szCs w:val="20"/>
            <w:shd w:val="clear" w:color="auto" w:fill="FFFF99"/>
            <w:rtl/>
          </w:rPr>
          <w:t>קובץ המנשרים מס' 247</w:t>
        </w:r>
      </w:hyperlink>
      <w:r w:rsidR="00326943" w:rsidRPr="006E7C5E">
        <w:rPr>
          <w:rStyle w:val="default"/>
          <w:rFonts w:cs="FrankRuehl" w:hint="cs"/>
          <w:vanish/>
          <w:sz w:val="20"/>
          <w:szCs w:val="20"/>
          <w:shd w:val="clear" w:color="auto" w:fill="FFFF99"/>
          <w:rtl/>
        </w:rPr>
        <w:t xml:space="preserve"> מחודש אוגוסט 2018 עמ' 8556</w:t>
      </w:r>
    </w:p>
    <w:p w:rsidR="00CF30DB" w:rsidRPr="006E7C5E" w:rsidRDefault="00CF30DB" w:rsidP="00CF30DB">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(ג1)</w:t>
      </w:r>
      <w:r w:rsidRPr="006E7C5E">
        <w:rPr>
          <w:rStyle w:val="default"/>
          <w:rFonts w:cs="FrankRuehl" w:hint="cs"/>
          <w:vanish/>
          <w:sz w:val="22"/>
          <w:szCs w:val="22"/>
          <w:shd w:val="clear" w:color="auto" w:fill="FFFF99"/>
          <w:rtl/>
        </w:rPr>
        <w:tab/>
        <w:t xml:space="preserve">בחוק המכר (דירות) (הבטחת השקעות של רוכשי דירות) </w:t>
      </w:r>
      <w:r w:rsidRPr="006E7C5E">
        <w:rPr>
          <w:rStyle w:val="default"/>
          <w:rFonts w:cs="FrankRuehl"/>
          <w:vanish/>
          <w:sz w:val="22"/>
          <w:szCs w:val="22"/>
          <w:shd w:val="clear" w:color="auto" w:fill="FFFF99"/>
          <w:rtl/>
        </w:rPr>
        <w:t>–</w:t>
      </w:r>
    </w:p>
    <w:p w:rsidR="00CF30DB" w:rsidRPr="006E7C5E" w:rsidRDefault="00CF30DB" w:rsidP="00CF30DB">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בסעיף 2, פסקה 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w:t>
      </w:r>
      <w:r w:rsidRPr="006E7C5E">
        <w:rPr>
          <w:rStyle w:val="default"/>
          <w:rFonts w:cs="FrankRuehl" w:hint="cs"/>
          <w:strike/>
          <w:vanish/>
          <w:sz w:val="22"/>
          <w:szCs w:val="22"/>
          <w:shd w:val="clear" w:color="auto" w:fill="FFFF99"/>
          <w:rtl/>
        </w:rPr>
        <w:t>תימחק</w:t>
      </w:r>
      <w:r w:rsidR="00FB708A" w:rsidRPr="006E7C5E">
        <w:rPr>
          <w:rStyle w:val="default"/>
          <w:rFonts w:cs="FrankRuehl" w:hint="cs"/>
          <w:vanish/>
          <w:sz w:val="22"/>
          <w:szCs w:val="22"/>
          <w:shd w:val="clear" w:color="auto" w:fill="FFFF99"/>
          <w:rtl/>
        </w:rPr>
        <w:t xml:space="preserve"> </w:t>
      </w:r>
      <w:r w:rsidR="00FB708A" w:rsidRPr="006E7C5E">
        <w:rPr>
          <w:rStyle w:val="default"/>
          <w:rFonts w:cs="FrankRuehl" w:hint="cs"/>
          <w:vanish/>
          <w:sz w:val="22"/>
          <w:szCs w:val="22"/>
          <w:u w:val="single"/>
          <w:shd w:val="clear" w:color="auto" w:fill="FFFF99"/>
          <w:rtl/>
        </w:rPr>
        <w:t xml:space="preserve">במקומה יבוא </w:t>
      </w:r>
      <w:r w:rsidR="00326943" w:rsidRPr="006E7C5E">
        <w:rPr>
          <w:rStyle w:val="default"/>
          <w:rFonts w:cs="FrankRuehl" w:hint="cs"/>
          <w:vanish/>
          <w:sz w:val="22"/>
          <w:szCs w:val="22"/>
          <w:u w:val="single"/>
          <w:shd w:val="clear" w:color="auto" w:fill="FFFF99"/>
          <w:rtl/>
        </w:rPr>
        <w:t>"</w:t>
      </w:r>
      <w:r w:rsidR="00FB708A" w:rsidRPr="006E7C5E">
        <w:rPr>
          <w:rStyle w:val="default"/>
          <w:rFonts w:cs="FrankRuehl" w:hint="cs"/>
          <w:vanish/>
          <w:sz w:val="22"/>
          <w:szCs w:val="22"/>
          <w:u w:val="single"/>
          <w:shd w:val="clear" w:color="auto" w:fill="FFFF99"/>
          <w:rtl/>
        </w:rPr>
        <w:t>נרשמה הערת אזהרה, כהגדרתה בצו בדבר מקרקעין (הערת אזהרה) (יהודה והשומרון) (מס' 1795), התשע"ז-2017, ובלבד שהושלמה בניית הדירה ונמסרה ההחזקה בה לקונה</w:t>
      </w:r>
      <w:r w:rsidR="00326943" w:rsidRPr="006E7C5E">
        <w:rPr>
          <w:rStyle w:val="default"/>
          <w:rFonts w:cs="FrankRuehl" w:hint="cs"/>
          <w:vanish/>
          <w:sz w:val="22"/>
          <w:szCs w:val="22"/>
          <w:u w:val="single"/>
          <w:shd w:val="clear" w:color="auto" w:fill="FFFF99"/>
          <w:rtl/>
        </w:rPr>
        <w:t>"</w:t>
      </w:r>
      <w:r w:rsidRPr="006E7C5E">
        <w:rPr>
          <w:rStyle w:val="default"/>
          <w:rFonts w:cs="FrankRuehl" w:hint="cs"/>
          <w:vanish/>
          <w:sz w:val="22"/>
          <w:szCs w:val="22"/>
          <w:shd w:val="clear" w:color="auto" w:fill="FFFF99"/>
          <w:rtl/>
        </w:rPr>
        <w:t>;</w:t>
      </w:r>
    </w:p>
    <w:p w:rsidR="00CF30DB" w:rsidRPr="006E7C5E" w:rsidRDefault="00CF30DB" w:rsidP="00FB708A">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hint="cs"/>
          <w:strike/>
          <w:vanish/>
          <w:sz w:val="22"/>
          <w:szCs w:val="22"/>
          <w:shd w:val="clear" w:color="auto" w:fill="FFFF99"/>
          <w:rtl/>
        </w:rPr>
        <w:tab/>
        <w:t>בסעיף 2א, במקום המילים "סעיף 2(3), (4) או (5)" יבוא "סעיף 2(3) או (5)";</w:t>
      </w:r>
    </w:p>
    <w:p w:rsidR="009C1ED2" w:rsidRPr="006E7C5E" w:rsidRDefault="009C1ED2" w:rsidP="009C1ED2">
      <w:pPr>
        <w:pStyle w:val="P00"/>
        <w:spacing w:before="0"/>
        <w:ind w:left="624" w:right="1134"/>
        <w:rPr>
          <w:rStyle w:val="default"/>
          <w:rFonts w:cs="FrankRuehl"/>
          <w:vanish/>
          <w:sz w:val="20"/>
          <w:szCs w:val="20"/>
          <w:shd w:val="clear" w:color="auto" w:fill="FFFF99"/>
          <w:rtl/>
        </w:rPr>
      </w:pPr>
    </w:p>
    <w:p w:rsidR="009C1ED2" w:rsidRPr="006E7C5E" w:rsidRDefault="009C1ED2" w:rsidP="009C1ED2">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20.9.2020</w:t>
      </w:r>
    </w:p>
    <w:p w:rsidR="009C1ED2" w:rsidRPr="006E7C5E" w:rsidRDefault="009C1ED2" w:rsidP="009C1ED2">
      <w:pPr>
        <w:pStyle w:val="P00"/>
        <w:spacing w:before="0"/>
        <w:ind w:left="624" w:right="1134"/>
        <w:rPr>
          <w:rStyle w:val="default"/>
          <w:rFonts w:cs="FrankRuehl"/>
          <w:b/>
          <w:bCs/>
          <w:vanish/>
          <w:sz w:val="20"/>
          <w:szCs w:val="20"/>
          <w:shd w:val="clear" w:color="auto" w:fill="FFFF99"/>
          <w:rtl/>
        </w:rPr>
      </w:pPr>
      <w:r w:rsidRPr="006E7C5E">
        <w:rPr>
          <w:rStyle w:val="default"/>
          <w:rFonts w:cs="FrankRuehl" w:hint="cs"/>
          <w:b/>
          <w:bCs/>
          <w:vanish/>
          <w:sz w:val="20"/>
          <w:szCs w:val="20"/>
          <w:shd w:val="clear" w:color="auto" w:fill="FFFF99"/>
          <w:rtl/>
        </w:rPr>
        <w:t>(תיקון מס' 239) תש"ף-2020</w:t>
      </w:r>
    </w:p>
    <w:p w:rsidR="0044625F" w:rsidRPr="006E7C5E" w:rsidRDefault="0044625F" w:rsidP="0044625F">
      <w:pPr>
        <w:pStyle w:val="P00"/>
        <w:spacing w:before="0"/>
        <w:ind w:left="624" w:right="1134"/>
        <w:rPr>
          <w:rStyle w:val="default"/>
          <w:rFonts w:cs="FrankRuehl"/>
          <w:vanish/>
          <w:sz w:val="20"/>
          <w:szCs w:val="20"/>
          <w:shd w:val="clear" w:color="auto" w:fill="FFFF99"/>
          <w:rtl/>
        </w:rPr>
      </w:pPr>
      <w:hyperlink r:id="rId406" w:history="1">
        <w:r w:rsidRPr="006E7C5E">
          <w:rPr>
            <w:rStyle w:val="Hyperlink"/>
            <w:rFonts w:cs="FrankRuehl" w:hint="cs"/>
            <w:vanish/>
            <w:szCs w:val="20"/>
            <w:shd w:val="clear" w:color="auto" w:fill="FFFF99"/>
            <w:rtl/>
          </w:rPr>
          <w:t>קובץ המנשרים מס' 254</w:t>
        </w:r>
      </w:hyperlink>
      <w:r w:rsidRPr="006E7C5E">
        <w:rPr>
          <w:rStyle w:val="default"/>
          <w:rFonts w:cs="FrankRuehl" w:hint="cs"/>
          <w:vanish/>
          <w:sz w:val="20"/>
          <w:szCs w:val="20"/>
          <w:shd w:val="clear" w:color="auto" w:fill="FFFF99"/>
          <w:rtl/>
        </w:rPr>
        <w:t xml:space="preserve"> מחודש אוקטובר 2020 עמ' 10451</w:t>
      </w:r>
    </w:p>
    <w:p w:rsidR="009C1ED2" w:rsidRPr="006E7C5E" w:rsidRDefault="009C1ED2" w:rsidP="00CB0C6B">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3(יט)</w:t>
      </w:r>
    </w:p>
    <w:p w:rsidR="00435DF9" w:rsidRPr="006E7C5E" w:rsidRDefault="00435DF9" w:rsidP="003B7B06">
      <w:pPr>
        <w:pStyle w:val="P00"/>
        <w:spacing w:before="0"/>
        <w:ind w:left="624" w:right="1134"/>
        <w:rPr>
          <w:rStyle w:val="default"/>
          <w:rFonts w:cs="FrankRuehl"/>
          <w:vanish/>
          <w:sz w:val="20"/>
          <w:szCs w:val="20"/>
          <w:shd w:val="clear" w:color="auto" w:fill="FFFF99"/>
          <w:rtl/>
        </w:rPr>
      </w:pPr>
    </w:p>
    <w:p w:rsidR="00435DF9" w:rsidRPr="006E7C5E" w:rsidRDefault="00435DF9" w:rsidP="003B7B06">
      <w:pPr>
        <w:pStyle w:val="P00"/>
        <w:spacing w:before="0"/>
        <w:ind w:left="624" w:right="1134"/>
        <w:rPr>
          <w:rStyle w:val="default"/>
          <w:rFonts w:cs="FrankRuehl"/>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13.7.2021</w:t>
      </w:r>
    </w:p>
    <w:p w:rsidR="00435DF9" w:rsidRPr="006E7C5E" w:rsidRDefault="00435DF9" w:rsidP="003B7B06">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(תיקון מס' 26</w:t>
      </w:r>
      <w:r w:rsidR="008A38F4" w:rsidRPr="006E7C5E">
        <w:rPr>
          <w:rStyle w:val="default"/>
          <w:rFonts w:cs="FrankRuehl" w:hint="cs"/>
          <w:b/>
          <w:bCs/>
          <w:vanish/>
          <w:sz w:val="20"/>
          <w:szCs w:val="20"/>
          <w:shd w:val="clear" w:color="auto" w:fill="FFFF99"/>
          <w:rtl/>
        </w:rPr>
        <w:t>2</w:t>
      </w:r>
      <w:r w:rsidRPr="006E7C5E">
        <w:rPr>
          <w:rStyle w:val="default"/>
          <w:rFonts w:cs="FrankRuehl" w:hint="cs"/>
          <w:b/>
          <w:bCs/>
          <w:vanish/>
          <w:sz w:val="20"/>
          <w:szCs w:val="20"/>
          <w:shd w:val="clear" w:color="auto" w:fill="FFFF99"/>
          <w:rtl/>
        </w:rPr>
        <w:t>) תשפ"א-2021</w:t>
      </w:r>
    </w:p>
    <w:p w:rsidR="009A0F76" w:rsidRPr="006E7C5E" w:rsidRDefault="009A0F76" w:rsidP="009A0F76">
      <w:pPr>
        <w:pStyle w:val="P00"/>
        <w:spacing w:before="0"/>
        <w:ind w:left="624" w:right="1134"/>
        <w:rPr>
          <w:rStyle w:val="default"/>
          <w:rFonts w:ascii="FrankRuehl" w:hAnsi="FrankRuehl" w:cs="FrankRuehl"/>
          <w:vanish/>
          <w:sz w:val="20"/>
          <w:szCs w:val="20"/>
          <w:shd w:val="clear" w:color="auto" w:fill="FFFF99"/>
        </w:rPr>
      </w:pPr>
      <w:hyperlink r:id="rId407" w:history="1">
        <w:r w:rsidRPr="006E7C5E">
          <w:rPr>
            <w:rStyle w:val="Hyperlink"/>
            <w:rFonts w:ascii="FrankRuehl" w:hAnsi="FrankRuehl" w:cs="FrankRuehl"/>
            <w:vanish/>
            <w:szCs w:val="20"/>
            <w:shd w:val="clear" w:color="auto" w:fill="FFFF99"/>
            <w:rtl/>
          </w:rPr>
          <w:t>קובץ המנשרים מס' 257</w:t>
        </w:r>
      </w:hyperlink>
      <w:r w:rsidRPr="006E7C5E">
        <w:rPr>
          <w:rStyle w:val="default"/>
          <w:rFonts w:ascii="FrankRuehl" w:hAnsi="FrankRuehl" w:cs="FrankRuehl"/>
          <w:vanish/>
          <w:sz w:val="20"/>
          <w:szCs w:val="20"/>
          <w:shd w:val="clear" w:color="auto" w:fill="FFFF99"/>
          <w:rtl/>
        </w:rPr>
        <w:t xml:space="preserve"> מחודש אוגוסט 2021 עמ' </w:t>
      </w:r>
      <w:r w:rsidRPr="006E7C5E">
        <w:rPr>
          <w:rStyle w:val="default"/>
          <w:rFonts w:ascii="FrankRuehl" w:hAnsi="FrankRuehl" w:cs="FrankRuehl" w:hint="cs"/>
          <w:vanish/>
          <w:sz w:val="20"/>
          <w:szCs w:val="20"/>
          <w:shd w:val="clear" w:color="auto" w:fill="FFFF99"/>
          <w:rtl/>
        </w:rPr>
        <w:t>11470</w:t>
      </w:r>
    </w:p>
    <w:p w:rsidR="003B7B06" w:rsidRPr="006E7C5E" w:rsidRDefault="003B7B06" w:rsidP="003B7B06">
      <w:pPr>
        <w:pStyle w:val="P00"/>
        <w:spacing w:before="0"/>
        <w:ind w:left="624" w:right="1134"/>
        <w:rPr>
          <w:rStyle w:val="default"/>
          <w:rFonts w:cs="FrankRuehl"/>
          <w:vanish/>
          <w:sz w:val="20"/>
          <w:szCs w:val="20"/>
          <w:shd w:val="clear" w:color="auto" w:fill="FFFF99"/>
          <w:rtl/>
        </w:rPr>
      </w:pPr>
      <w:r w:rsidRPr="006E7C5E">
        <w:rPr>
          <w:rStyle w:val="default"/>
          <w:rFonts w:cs="FrankRuehl" w:hint="cs"/>
          <w:b/>
          <w:bCs/>
          <w:vanish/>
          <w:sz w:val="20"/>
          <w:szCs w:val="20"/>
          <w:shd w:val="clear" w:color="auto" w:fill="FFFF99"/>
          <w:rtl/>
        </w:rPr>
        <w:t>הוספת סעיף קטן 3(יט)</w:t>
      </w:r>
    </w:p>
    <w:p w:rsidR="003B7B06" w:rsidRPr="006E7C5E" w:rsidRDefault="003B7B06" w:rsidP="003B7B06">
      <w:pPr>
        <w:pStyle w:val="P00"/>
        <w:ind w:left="624" w:right="1134"/>
        <w:rPr>
          <w:rStyle w:val="default"/>
          <w:rFonts w:cs="FrankRuehl"/>
          <w:vanish/>
          <w:sz w:val="20"/>
          <w:szCs w:val="20"/>
          <w:shd w:val="clear" w:color="auto" w:fill="FFFF99"/>
          <w:rtl/>
        </w:rPr>
      </w:pPr>
      <w:r w:rsidRPr="006E7C5E">
        <w:rPr>
          <w:rStyle w:val="default"/>
          <w:rFonts w:cs="FrankRuehl" w:hint="cs"/>
          <w:vanish/>
          <w:sz w:val="20"/>
          <w:szCs w:val="20"/>
          <w:shd w:val="clear" w:color="auto" w:fill="FFFF99"/>
          <w:rtl/>
        </w:rPr>
        <w:t>הנוסח הקודם:</w:t>
      </w:r>
    </w:p>
    <w:p w:rsidR="003B7B06" w:rsidRPr="006E7C5E" w:rsidRDefault="003B7B06" w:rsidP="003B7B06">
      <w:pPr>
        <w:pStyle w:val="P00"/>
        <w:spacing w:before="0"/>
        <w:ind w:left="62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(יט)</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בחוק הגז (בטיחות ורישוי)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1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בהגדרת "גז", במקום האמור בה יבוא "גז פחמימני מעובה";</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בהגדרת "חוק התקנים", לאחר המילים "חוק התקנים, התשי"ג-1953" יבוא "כפי תוקפו בתקנון";</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ההגדרות "גז טבעי", "חוק משק הגז הטבעי", "מתקן גז טבעי לצריכה", "נותן שירותי הזרמת גז" ו"השר"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יימחקו;</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3(ב), הסיפא החל מהמילים "סעיף קטן 3(א)" תימחק ובמקומה יבוא "חוק הגז (בטיחות ורישוי), כפי תוקפו בישראל מעת לעת.";</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4(א), סעיפים קטנים (2) ו-(3)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יימחקו;</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4(ב), במקום "חיקוק" יבוא "דין או תחיקת ביטחון";</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(4) סעיף קטן (ד)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6, במקום "בערר לפי סעיף 19 או בערעור לפי סעיף 21" יבוא "על ידי בית המשפט המוסמך לכך";</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8א(ג), ההגדרה "צרכן גז" תימחק, ובמקומה יבוא "צרכן גז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מי שרוכש גז לצריכה עצמית";</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9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"שקבע השר" יבוא "שנקבע";</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הסיפא החל במילים "חוק זה" תימחק ובמקומה יבוא "חוק הגז (בטיחות ורישוי), כפי תוקפו בישראל מעת לעת";</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14(2)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"שקבע השר" יבוא "שנקבע";</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"חיקוק" יבוא "דין או תחיקת ביטחון";</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14(3)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"שקבע השר" יבוא "שנקבע";</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המילים "השר, באישור ועדת הכלכלה של הכנסת, רשאי לשנות את התוספת השנייה" יימחקו;</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14(5) במקום "על ידי השר" יבוא "בישראל";</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22(א) במקום "שהשר הסמיך לכך" יבוא "שהוסמך לכך בישראל";</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22(ב)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"שלום" יבוא "לעניינים מקומיים";</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"בא כוח היועץ המשפטי לממשלה" יבוא "תובע";</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(14)</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23(א), במקום "שהשר הסמיך לכך" יבוא "שהוסמך לכך בישראל";</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(15)</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סעיף 23(ג)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(16)</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24, לאחר "פקודת המסים (גביה)" יבוא "כפי תוקפה בישראל מעת לעת";</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(17)</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25, בכל מקום, לאחר "לחוק העונשין, תשל"ז-1977" יבוא "כפי תוקפו בישראל מעת לעת";</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(18)</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31(א), במקום "מי שהסמיך לכך שר העבודה והרווחה" יבוא "מי שהוסמך לכך בישראל";</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(19)</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בסעיף 31(ב) </w:t>
      </w:r>
      <w:r w:rsidRPr="006E7C5E">
        <w:rPr>
          <w:rStyle w:val="default"/>
          <w:rFonts w:cs="FrankRuehl"/>
          <w:strike/>
          <w:vanish/>
          <w:sz w:val="22"/>
          <w:szCs w:val="22"/>
          <w:shd w:val="clear" w:color="auto" w:fill="FFFF99"/>
          <w:rtl/>
        </w:rPr>
        <w:t>–</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"מי שהסמיך לכך שר התחבורה" יבוא "מי שהוסמך לכך בישראל";</w:t>
      </w:r>
    </w:p>
    <w:p w:rsidR="003B7B06" w:rsidRPr="006E7C5E" w:rsidRDefault="003B7B06" w:rsidP="003B7B06">
      <w:pPr>
        <w:pStyle w:val="P00"/>
        <w:spacing w:before="0"/>
        <w:ind w:left="1474"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במקום "מי שהסמיך לכך שר המשטרה" יבוא "מי שהוסמך לכך בישראל";</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(20)</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33(א), במקום "חיקוק אחר ולא לגרוע ממנו" יבוא "דין או תחיקת ביטחון אחרים, ולא לגרוע מהם";</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(21)</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33(ב), במקום "חיקוק אחר" יבוא "דין או תחיקת ביטחון אחרים";</w:t>
      </w:r>
    </w:p>
    <w:p w:rsidR="003B7B06" w:rsidRPr="006E7C5E" w:rsidRDefault="003B7B06" w:rsidP="003B7B06">
      <w:pPr>
        <w:pStyle w:val="P00"/>
        <w:spacing w:before="0"/>
        <w:ind w:left="1021" w:right="113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בסעיף (ב) לתוספת השניה, לאחר "בחוק הפיקוח על שירותים פיננסיים (ביטוח), התשמ"א-1981" יבוא "כפי תוקפו בישראל מעת לעת";</w:t>
      </w:r>
    </w:p>
    <w:p w:rsidR="003B7B06" w:rsidRPr="006E7C5E" w:rsidRDefault="003B7B06" w:rsidP="003B7B06">
      <w:pPr>
        <w:pStyle w:val="P00"/>
        <w:spacing w:before="0"/>
        <w:ind w:left="1475" w:right="1134" w:hanging="454"/>
        <w:rPr>
          <w:rStyle w:val="default"/>
          <w:rFonts w:cs="FrankRuehl"/>
          <w:strike/>
          <w:vanish/>
          <w:sz w:val="22"/>
          <w:szCs w:val="22"/>
          <w:shd w:val="clear" w:color="auto" w:fill="FFFF99"/>
          <w:rtl/>
        </w:rPr>
      </w:pPr>
      <w:r w:rsidRPr="006E7C5E">
        <w:rPr>
          <w:rStyle w:val="default"/>
          <w:rFonts w:cs="FrankRuehl" w:hint="cs"/>
          <w:strike/>
          <w:vanish/>
          <w:sz w:val="22"/>
          <w:szCs w:val="22"/>
          <w:shd w:val="clear" w:color="auto" w:fill="FFFF99"/>
          <w:rtl/>
        </w:rPr>
        <w:t>(23)</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(א)</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סעיפים 2, 3(א), 4(א)(2), 4(א)(3), 4(ד), 8(ב), 13-10, 17-15, 18, 30-29, 32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יימחקו, ואולם אין בהוראה זו כדי לגרוע מסמכותו של מי שהוסמך לפי סעיפים אלו כפי תוקפם בישראל או מקביעות שנקבעו לפי סעיפים אלו כפי תוקפם בישראל;</w:t>
      </w:r>
    </w:p>
    <w:p w:rsidR="003B7B06" w:rsidRPr="006E7C5E" w:rsidRDefault="003B7B06" w:rsidP="005C0084">
      <w:pPr>
        <w:pStyle w:val="P00"/>
        <w:spacing w:before="0"/>
        <w:ind w:left="1474" w:right="1134"/>
        <w:rPr>
          <w:rStyle w:val="default"/>
          <w:rFonts w:cs="FrankRuehl"/>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strike/>
          <w:vanish/>
          <w:sz w:val="22"/>
          <w:szCs w:val="22"/>
          <w:shd w:val="clear" w:color="auto" w:fill="FFFF99"/>
          <w:rtl/>
        </w:rPr>
        <w:tab/>
      </w:r>
      <w:r w:rsidRPr="006E7C5E">
        <w:rPr>
          <w:rStyle w:val="default"/>
          <w:rFonts w:cs="FrankRuehl" w:hint="cs"/>
          <w:strike/>
          <w:vanish/>
          <w:sz w:val="22"/>
          <w:szCs w:val="22"/>
          <w:shd w:val="clear" w:color="auto" w:fill="FFFF99"/>
          <w:rtl/>
        </w:rPr>
        <w:t xml:space="preserve">סעיפים 8ב-8טו, 23(ג), 28, 36-34, וכן תוספת ראשונה א', התוספת השלישית והתוספת הרביעית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יימחקו.</w:t>
      </w:r>
    </w:p>
    <w:p w:rsidR="00996EF5" w:rsidRPr="006E7C5E" w:rsidRDefault="00996EF5" w:rsidP="00996EF5">
      <w:pPr>
        <w:pStyle w:val="P00"/>
        <w:spacing w:before="0"/>
        <w:ind w:left="624" w:right="1134"/>
        <w:rPr>
          <w:rStyle w:val="default"/>
          <w:rFonts w:ascii="FrankRuehl" w:hAnsi="FrankRuehl" w:cs="FrankRuehl"/>
          <w:vanish/>
          <w:sz w:val="20"/>
          <w:szCs w:val="20"/>
          <w:shd w:val="clear" w:color="auto" w:fill="FFFF99"/>
          <w:rtl/>
        </w:rPr>
      </w:pPr>
    </w:p>
    <w:p w:rsidR="00996EF5" w:rsidRPr="006E7C5E" w:rsidRDefault="00996EF5" w:rsidP="00996EF5">
      <w:pPr>
        <w:pStyle w:val="P00"/>
        <w:spacing w:before="0"/>
        <w:ind w:left="624" w:right="1134"/>
        <w:rPr>
          <w:rStyle w:val="default"/>
          <w:rFonts w:ascii="FrankRuehl" w:hAnsi="FrankRuehl" w:cs="FrankRuehl"/>
          <w:vanish/>
          <w:color w:val="FF0000"/>
          <w:sz w:val="20"/>
          <w:szCs w:val="20"/>
          <w:shd w:val="clear" w:color="auto" w:fill="FFFF99"/>
          <w:rtl/>
        </w:rPr>
      </w:pPr>
      <w:r w:rsidRPr="006E7C5E">
        <w:rPr>
          <w:rStyle w:val="default"/>
          <w:rFonts w:ascii="FrankRuehl" w:hAnsi="FrankRuehl" w:cs="FrankRuehl" w:hint="cs"/>
          <w:vanish/>
          <w:color w:val="FF0000"/>
          <w:sz w:val="20"/>
          <w:szCs w:val="20"/>
          <w:shd w:val="clear" w:color="auto" w:fill="FFFF99"/>
          <w:rtl/>
        </w:rPr>
        <w:t>מיום 7.12.2021</w:t>
      </w:r>
    </w:p>
    <w:p w:rsidR="00996EF5" w:rsidRPr="006E7C5E" w:rsidRDefault="00996EF5" w:rsidP="00996EF5">
      <w:pPr>
        <w:pStyle w:val="P00"/>
        <w:spacing w:before="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(תיקון מס' 268) תשפ"ב-2021</w:t>
      </w:r>
    </w:p>
    <w:p w:rsidR="00C263C2" w:rsidRPr="006E7C5E" w:rsidRDefault="00C263C2" w:rsidP="00996EF5">
      <w:pPr>
        <w:pStyle w:val="P00"/>
        <w:spacing w:before="0"/>
        <w:ind w:left="624" w:right="1134"/>
        <w:rPr>
          <w:rStyle w:val="default"/>
          <w:rFonts w:ascii="FrankRuehl" w:hAnsi="FrankRuehl" w:cs="FrankRuehl"/>
          <w:vanish/>
          <w:sz w:val="20"/>
          <w:szCs w:val="20"/>
          <w:shd w:val="clear" w:color="auto" w:fill="FFFF99"/>
          <w:rtl/>
        </w:rPr>
      </w:pPr>
      <w:hyperlink r:id="rId408" w:history="1">
        <w:r w:rsidRPr="006E7C5E">
          <w:rPr>
            <w:rStyle w:val="Hyperlink"/>
            <w:rFonts w:ascii="FrankRuehl" w:hAnsi="FrankRuehl" w:cs="FrankRuehl" w:hint="cs"/>
            <w:vanish/>
            <w:szCs w:val="20"/>
            <w:shd w:val="clear" w:color="auto" w:fill="FFFF99"/>
            <w:rtl/>
          </w:rPr>
          <w:t>קובץ המנשרים מס' 259</w:t>
        </w:r>
      </w:hyperlink>
      <w:r w:rsidRPr="006E7C5E">
        <w:rPr>
          <w:rStyle w:val="default"/>
          <w:rFonts w:ascii="FrankRuehl" w:hAnsi="FrankRuehl" w:cs="FrankRuehl" w:hint="cs"/>
          <w:vanish/>
          <w:sz w:val="20"/>
          <w:szCs w:val="20"/>
          <w:shd w:val="clear" w:color="auto" w:fill="FFFF99"/>
          <w:rtl/>
        </w:rPr>
        <w:t xml:space="preserve"> מחודש דצמבר 2021 עמ' 11842</w:t>
      </w:r>
    </w:p>
    <w:p w:rsidR="00996EF5" w:rsidRPr="006E7C5E" w:rsidRDefault="00996EF5" w:rsidP="00996EF5">
      <w:pPr>
        <w:pStyle w:val="P00"/>
        <w:spacing w:before="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b/>
          <w:bCs/>
          <w:vanish/>
          <w:sz w:val="20"/>
          <w:szCs w:val="20"/>
          <w:shd w:val="clear" w:color="auto" w:fill="FFFF99"/>
          <w:rtl/>
        </w:rPr>
        <w:t>החלפת פסקה 3(ג1)(1)</w:t>
      </w:r>
    </w:p>
    <w:p w:rsidR="00996EF5" w:rsidRPr="006E7C5E" w:rsidRDefault="00996EF5" w:rsidP="00996EF5">
      <w:pPr>
        <w:pStyle w:val="P00"/>
        <w:ind w:left="624" w:right="1134"/>
        <w:rPr>
          <w:rStyle w:val="default"/>
          <w:rFonts w:ascii="FrankRuehl" w:hAnsi="FrankRuehl" w:cs="FrankRuehl"/>
          <w:vanish/>
          <w:sz w:val="20"/>
          <w:szCs w:val="20"/>
          <w:shd w:val="clear" w:color="auto" w:fill="FFFF99"/>
          <w:rtl/>
        </w:rPr>
      </w:pPr>
      <w:r w:rsidRPr="006E7C5E">
        <w:rPr>
          <w:rStyle w:val="default"/>
          <w:rFonts w:ascii="FrankRuehl" w:hAnsi="FrankRuehl" w:cs="FrankRuehl" w:hint="cs"/>
          <w:vanish/>
          <w:sz w:val="20"/>
          <w:szCs w:val="20"/>
          <w:shd w:val="clear" w:color="auto" w:fill="FFFF99"/>
          <w:rtl/>
        </w:rPr>
        <w:t>הנוסח הקודם:</w:t>
      </w:r>
    </w:p>
    <w:p w:rsidR="00996EF5" w:rsidRPr="006E7C5E" w:rsidRDefault="00996EF5" w:rsidP="00996EF5">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(ג1)</w:t>
      </w:r>
      <w:r w:rsidRPr="006E7C5E">
        <w:rPr>
          <w:rStyle w:val="default"/>
          <w:rFonts w:cs="FrankRuehl" w:hint="cs"/>
          <w:vanish/>
          <w:sz w:val="22"/>
          <w:szCs w:val="22"/>
          <w:shd w:val="clear" w:color="auto" w:fill="FFFF99"/>
          <w:rtl/>
        </w:rPr>
        <w:tab/>
        <w:t xml:space="preserve">בחוק המכר (דירות) (הבטחת השקעות של רוכשי דירות) </w:t>
      </w:r>
      <w:r w:rsidRPr="006E7C5E">
        <w:rPr>
          <w:rStyle w:val="default"/>
          <w:rFonts w:cs="FrankRuehl"/>
          <w:vanish/>
          <w:sz w:val="22"/>
          <w:szCs w:val="22"/>
          <w:shd w:val="clear" w:color="auto" w:fill="FFFF99"/>
          <w:rtl/>
        </w:rPr>
        <w:t>–</w:t>
      </w:r>
    </w:p>
    <w:p w:rsidR="00996EF5" w:rsidRPr="001B44E7" w:rsidRDefault="00996EF5" w:rsidP="001B44E7">
      <w:pPr>
        <w:pStyle w:val="P00"/>
        <w:spacing w:before="0"/>
        <w:ind w:left="1021" w:right="1134"/>
        <w:rPr>
          <w:rStyle w:val="default"/>
          <w:rFonts w:cs="FrankRuehl" w:hint="cs"/>
          <w:strike/>
          <w:sz w:val="2"/>
          <w:szCs w:val="2"/>
          <w:rtl/>
        </w:rPr>
      </w:pPr>
      <w:r w:rsidRPr="006E7C5E">
        <w:rPr>
          <w:rStyle w:val="default"/>
          <w:rFonts w:cs="FrankRuehl" w:hint="cs"/>
          <w:strike/>
          <w:vanish/>
          <w:sz w:val="22"/>
          <w:szCs w:val="22"/>
          <w:shd w:val="clear" w:color="auto" w:fill="FFFF99"/>
          <w:rtl/>
        </w:rPr>
        <w:t>(1)</w:t>
      </w:r>
      <w:r w:rsidRPr="006E7C5E">
        <w:rPr>
          <w:rStyle w:val="default"/>
          <w:rFonts w:cs="FrankRuehl" w:hint="cs"/>
          <w:strike/>
          <w:vanish/>
          <w:sz w:val="22"/>
          <w:szCs w:val="22"/>
          <w:shd w:val="clear" w:color="auto" w:fill="FFFF99"/>
          <w:rtl/>
        </w:rPr>
        <w:tab/>
        <w:t xml:space="preserve">בסעיף 2, פסקה 4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במקומה יבוא "נרשמה הערת אזהרה, כהגדרתה בצו בדבר מקרקעין (הערת אזהרה) (יהודה והשומרון) (מס' 1795), התשע"ז-2017, ובלבד שהושלמה בניית הדירה ונמסרה ההחזקה בה לקונה";</w:t>
      </w:r>
      <w:bookmarkEnd w:id="1088"/>
    </w:p>
    <w:p w:rsidR="00996EF5" w:rsidRDefault="00996EF5">
      <w:pPr>
        <w:pStyle w:val="P00"/>
        <w:spacing w:before="72"/>
        <w:ind w:left="0" w:right="1134"/>
        <w:rPr>
          <w:rStyle w:val="default"/>
          <w:rFonts w:cs="FrankRuehl" w:hint="cs"/>
          <w:rtl/>
        </w:rPr>
      </w:pPr>
    </w:p>
    <w:p w:rsidR="00F93609" w:rsidRPr="00850565" w:rsidRDefault="00F93609" w:rsidP="00850565">
      <w:pPr>
        <w:pStyle w:val="medium2-header"/>
        <w:keepLines w:val="0"/>
        <w:spacing w:before="72"/>
        <w:ind w:left="0" w:right="1134"/>
        <w:rPr>
          <w:rFonts w:cs="FrankRuehl" w:hint="cs"/>
          <w:noProof/>
          <w:sz w:val="22"/>
          <w:szCs w:val="22"/>
          <w:rtl/>
        </w:rPr>
      </w:pPr>
      <w:bookmarkStart w:id="1089" w:name="med48"/>
      <w:bookmarkEnd w:id="1089"/>
      <w:r w:rsidRPr="00850565">
        <w:rPr>
          <w:rFonts w:cs="FrankRuehl" w:hint="cs"/>
          <w:noProof/>
          <w:sz w:val="22"/>
          <w:szCs w:val="22"/>
          <w:rtl/>
        </w:rPr>
        <w:pict>
          <v:shape id="_x0000_s3421" type="#_x0000_t202" style="position:absolute;left:0;text-align:left;margin-left:470.35pt;margin-top:7.1pt;width:1in;height:18pt;z-index:251720192" filled="f" stroked="f">
            <v:textbox inset="1mm,0,1mm,0">
              <w:txbxContent>
                <w:p w:rsidR="001E0ADB" w:rsidRDefault="001E0ADB" w:rsidP="00F93609">
                  <w:pPr>
                    <w:spacing w:line="160" w:lineRule="exact"/>
                    <w:rPr>
                      <w:rFonts w:cs="Miriam" w:hint="cs"/>
                      <w:noProof/>
                      <w:sz w:val="18"/>
                      <w:szCs w:val="18"/>
                      <w:rtl/>
                    </w:rPr>
                  </w:pPr>
                  <w:r>
                    <w:rPr>
                      <w:rFonts w:cs="Miriam" w:hint="cs"/>
                      <w:sz w:val="18"/>
                      <w:szCs w:val="18"/>
                      <w:rtl/>
                    </w:rPr>
                    <w:t>(תיקון מס' 155) תשס"ה-2005</w:t>
                  </w:r>
                </w:p>
              </w:txbxContent>
            </v:textbox>
          </v:shape>
        </w:pict>
      </w:r>
      <w:r w:rsidRPr="00850565">
        <w:rPr>
          <w:rFonts w:cs="FrankRuehl" w:hint="cs"/>
          <w:noProof/>
          <w:sz w:val="22"/>
          <w:szCs w:val="22"/>
          <w:rtl/>
        </w:rPr>
        <w:t xml:space="preserve">נספח מס' 11 </w:t>
      </w:r>
      <w:r w:rsidRPr="00850565">
        <w:rPr>
          <w:rFonts w:cs="FrankRuehl"/>
          <w:noProof/>
          <w:sz w:val="22"/>
          <w:szCs w:val="22"/>
          <w:rtl/>
        </w:rPr>
        <w:t>–</w:t>
      </w:r>
      <w:r w:rsidRPr="00850565">
        <w:rPr>
          <w:rFonts w:cs="FrankRuehl" w:hint="cs"/>
          <w:noProof/>
          <w:sz w:val="22"/>
          <w:szCs w:val="22"/>
          <w:rtl/>
        </w:rPr>
        <w:t xml:space="preserve"> דיני תקשורת</w:t>
      </w:r>
    </w:p>
    <w:p w:rsidR="00F93609" w:rsidRPr="006E7C5E" w:rsidRDefault="00F93609" w:rsidP="00F93609">
      <w:pPr>
        <w:pStyle w:val="P00"/>
        <w:spacing w:before="0"/>
        <w:ind w:left="0" w:right="1134"/>
        <w:rPr>
          <w:rStyle w:val="default"/>
          <w:rFonts w:cs="FrankRuehl" w:hint="cs"/>
          <w:vanish/>
          <w:color w:val="FF0000"/>
          <w:sz w:val="20"/>
          <w:szCs w:val="20"/>
          <w:shd w:val="clear" w:color="auto" w:fill="FFFF99"/>
          <w:rtl/>
        </w:rPr>
      </w:pPr>
      <w:bookmarkStart w:id="1090" w:name="Rov450"/>
      <w:r w:rsidRPr="006E7C5E">
        <w:rPr>
          <w:rStyle w:val="default"/>
          <w:rFonts w:cs="FrankRuehl" w:hint="cs"/>
          <w:vanish/>
          <w:color w:val="FF0000"/>
          <w:sz w:val="20"/>
          <w:szCs w:val="20"/>
          <w:shd w:val="clear" w:color="auto" w:fill="FFFF99"/>
          <w:rtl/>
        </w:rPr>
        <w:t>מיום 19.9.2005</w:t>
      </w:r>
    </w:p>
    <w:p w:rsidR="00F93609" w:rsidRPr="006E7C5E" w:rsidRDefault="00F93609" w:rsidP="00F93609">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155) תשס"ה-2005</w:t>
      </w:r>
    </w:p>
    <w:p w:rsidR="00F93609" w:rsidRPr="0006134E" w:rsidRDefault="00F93609" w:rsidP="0006134E">
      <w:pPr>
        <w:pStyle w:val="P00"/>
        <w:spacing w:before="0"/>
        <w:ind w:left="0" w:right="1134"/>
        <w:rPr>
          <w:rStyle w:val="default"/>
          <w:rFonts w:cs="FrankRuehl" w:hint="cs"/>
          <w:sz w:val="2"/>
          <w:szCs w:val="2"/>
          <w:rtl/>
        </w:rPr>
      </w:pPr>
      <w:r w:rsidRPr="006E7C5E">
        <w:rPr>
          <w:rStyle w:val="default"/>
          <w:rFonts w:cs="FrankRuehl" w:hint="cs"/>
          <w:b/>
          <w:bCs/>
          <w:vanish/>
          <w:sz w:val="20"/>
          <w:szCs w:val="20"/>
          <w:shd w:val="clear" w:color="auto" w:fill="FFFF99"/>
          <w:rtl/>
        </w:rPr>
        <w:t>הוספת נספח מס' 11</w:t>
      </w:r>
      <w:bookmarkEnd w:id="1090"/>
    </w:p>
    <w:p w:rsidR="00F93609" w:rsidRDefault="00F93609" w:rsidP="00F93609">
      <w:pPr>
        <w:pStyle w:val="P00"/>
        <w:spacing w:before="72"/>
        <w:ind w:left="0" w:right="1134"/>
        <w:rPr>
          <w:rStyle w:val="default"/>
          <w:rFonts w:cs="FrankRuehl" w:hint="cs"/>
          <w:rtl/>
        </w:rPr>
      </w:pPr>
      <w:bookmarkStart w:id="1091" w:name="Seif361"/>
      <w:bookmarkEnd w:id="1091"/>
      <w:r w:rsidRPr="00447575">
        <w:rPr>
          <w:rStyle w:val="default"/>
          <w:rFonts w:cs="FrankRuehl"/>
        </w:rPr>
        <w:pict>
          <v:rect id="_x0000_s3422" style="position:absolute;left:0;text-align:left;margin-left:464.35pt;margin-top:7.1pt;width:75.05pt;height:11.35pt;z-index:251721216" o:allowincell="f" filled="f" stroked="f" strokecolor="lime" strokeweight=".25pt">
            <v:textbox style="mso-next-textbox:#_x0000_s3422" inset="0,0,0,0">
              <w:txbxContent>
                <w:p w:rsidR="001E0ADB" w:rsidRDefault="001E0ADB" w:rsidP="00F93609">
                  <w:pPr>
                    <w:spacing w:line="160" w:lineRule="exact"/>
                    <w:rPr>
                      <w:rFonts w:cs="Miriam" w:hint="cs"/>
                      <w:sz w:val="18"/>
                      <w:szCs w:val="18"/>
                      <w:rtl/>
                    </w:rPr>
                  </w:pPr>
                  <w:r>
                    <w:rPr>
                      <w:rFonts w:cs="Miriam" w:hint="cs"/>
                      <w:sz w:val="18"/>
                      <w:szCs w:val="18"/>
                      <w:rtl/>
                    </w:rPr>
                    <w:t>הגדרות</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F93609" w:rsidRDefault="00F93609" w:rsidP="008E1A46">
      <w:pPr>
        <w:pStyle w:val="P00"/>
        <w:spacing w:before="72"/>
        <w:ind w:left="0" w:right="1134"/>
        <w:rPr>
          <w:rStyle w:val="default"/>
          <w:rFonts w:cs="FrankRuehl" w:hint="cs"/>
          <w:rtl/>
        </w:rPr>
      </w:pPr>
      <w:r>
        <w:rPr>
          <w:rStyle w:val="default"/>
          <w:rFonts w:cs="FrankRuehl" w:hint="cs"/>
          <w:rtl/>
        </w:rPr>
        <w:tab/>
        <w:t xml:space="preserve">"דיני תקשורת" </w:t>
      </w:r>
      <w:r>
        <w:rPr>
          <w:rStyle w:val="default"/>
          <w:rFonts w:cs="FrankRuehl"/>
          <w:rtl/>
        </w:rPr>
        <w:t>–</w:t>
      </w:r>
      <w:r>
        <w:rPr>
          <w:rStyle w:val="default"/>
          <w:rFonts w:cs="FrankRuehl" w:hint="cs"/>
          <w:rtl/>
        </w:rPr>
        <w:t xml:space="preserve"> חוק הרשות השניה </w:t>
      </w:r>
      <w:r w:rsidR="008E1A46">
        <w:rPr>
          <w:rStyle w:val="default"/>
          <w:rFonts w:cs="FrankRuehl" w:hint="cs"/>
          <w:rtl/>
        </w:rPr>
        <w:t xml:space="preserve">לטלויזיה ורדיו, התש"ן-1990 (להלן </w:t>
      </w:r>
      <w:r w:rsidR="008E1A46">
        <w:rPr>
          <w:rStyle w:val="default"/>
          <w:rFonts w:cs="FrankRuehl"/>
          <w:rtl/>
        </w:rPr>
        <w:t>–</w:t>
      </w:r>
      <w:r w:rsidR="008E1A46">
        <w:rPr>
          <w:rStyle w:val="default"/>
          <w:rFonts w:cs="FrankRuehl" w:hint="cs"/>
          <w:rtl/>
        </w:rPr>
        <w:t xml:space="preserve"> חוק הרשות השניה) וכל תחיקת משנה מכוחו, שעניינה שידורי רדיו ולמעט כללי הרשות השניה לטלויזיה ורדיו (אזורי זכיון לשידורי רדיו), התשנ"ה-1995, כפי תוקפם בישראל מעת לעת ובשינויים שיפורטו בנספח זה.</w:t>
      </w:r>
    </w:p>
    <w:p w:rsidR="00F93609" w:rsidRDefault="00F93609" w:rsidP="008A6E30">
      <w:pPr>
        <w:pStyle w:val="P00"/>
        <w:spacing w:before="72"/>
        <w:ind w:left="0" w:right="1134"/>
        <w:rPr>
          <w:rStyle w:val="default"/>
          <w:rFonts w:cs="FrankRuehl" w:hint="cs"/>
          <w:rtl/>
        </w:rPr>
      </w:pPr>
      <w:bookmarkStart w:id="1092" w:name="Seif362"/>
      <w:bookmarkEnd w:id="1092"/>
      <w:r w:rsidRPr="00447575">
        <w:rPr>
          <w:rStyle w:val="default"/>
          <w:rFonts w:cs="FrankRuehl"/>
        </w:rPr>
        <w:pict>
          <v:rect id="_x0000_s3423" style="position:absolute;left:0;text-align:left;margin-left:464.35pt;margin-top:7.1pt;width:75.05pt;height:28.55pt;z-index:251722240" o:allowincell="f" filled="f" stroked="f" strokecolor="lime" strokeweight=".25pt">
            <v:textbox style="mso-next-textbox:#_x0000_s3423" inset="0,0,0,0">
              <w:txbxContent>
                <w:p w:rsidR="001E0ADB" w:rsidRDefault="001E0ADB" w:rsidP="00F93609">
                  <w:pPr>
                    <w:spacing w:line="160" w:lineRule="exact"/>
                    <w:rPr>
                      <w:rFonts w:cs="Miriam" w:hint="cs"/>
                      <w:noProof/>
                      <w:sz w:val="18"/>
                      <w:szCs w:val="18"/>
                      <w:rtl/>
                    </w:rPr>
                  </w:pPr>
                  <w:r>
                    <w:rPr>
                      <w:rFonts w:cs="Miriam" w:hint="cs"/>
                      <w:sz w:val="18"/>
                      <w:szCs w:val="18"/>
                      <w:rtl/>
                    </w:rPr>
                    <w:t>הסמכות</w:t>
                  </w:r>
                </w:p>
                <w:p w:rsidR="001E0ADB" w:rsidRDefault="001E0ADB" w:rsidP="00F93609">
                  <w:pPr>
                    <w:spacing w:line="160" w:lineRule="exact"/>
                    <w:rPr>
                      <w:rFonts w:cs="Miriam" w:hint="cs"/>
                      <w:noProof/>
                      <w:sz w:val="18"/>
                      <w:szCs w:val="18"/>
                      <w:rtl/>
                    </w:rPr>
                  </w:pPr>
                  <w:r>
                    <w:rPr>
                      <w:rFonts w:cs="Miriam" w:hint="cs"/>
                      <w:noProof/>
                      <w:sz w:val="18"/>
                      <w:szCs w:val="18"/>
                      <w:rtl/>
                    </w:rPr>
                    <w:t>(תיקון מס' 189) תשס"ט-2008</w:t>
                  </w:r>
                </w:p>
              </w:txbxContent>
            </v:textbox>
            <w10:anchorlock/>
          </v:rect>
        </w:pict>
      </w:r>
      <w:r w:rsidR="008E1A46">
        <w:rPr>
          <w:rStyle w:val="default"/>
          <w:rFonts w:cs="FrankRuehl" w:hint="cs"/>
          <w:rtl/>
        </w:rPr>
        <w:t>2</w:t>
      </w:r>
      <w:r>
        <w:rPr>
          <w:rStyle w:val="default"/>
          <w:rFonts w:cs="FrankRuehl"/>
          <w:rtl/>
        </w:rPr>
        <w:t>.</w:t>
      </w:r>
      <w:r>
        <w:rPr>
          <w:rStyle w:val="default"/>
          <w:rFonts w:cs="FrankRuehl"/>
          <w:rtl/>
        </w:rPr>
        <w:tab/>
      </w:r>
      <w:r w:rsidR="008E1A46">
        <w:rPr>
          <w:rStyle w:val="default"/>
          <w:rFonts w:cs="FrankRuehl" w:hint="cs"/>
          <w:rtl/>
        </w:rPr>
        <w:t xml:space="preserve">בכפוף </w:t>
      </w:r>
      <w:r w:rsidR="008A6E30">
        <w:rPr>
          <w:rStyle w:val="default"/>
          <w:rFonts w:cs="FrankRuehl" w:hint="cs"/>
          <w:rtl/>
        </w:rPr>
        <w:t>לסעיפים 2א ו-3</w:t>
      </w:r>
      <w:r w:rsidR="008E1A46">
        <w:rPr>
          <w:rStyle w:val="default"/>
          <w:rFonts w:cs="FrankRuehl" w:hint="cs"/>
          <w:rtl/>
        </w:rPr>
        <w:t xml:space="preserve"> לנספח זה, מוסמכים לפעול לפי דיני התקשורת כל מי שמוקנות לו בישראל סמכויות לפי דיני התקשורת</w:t>
      </w:r>
      <w:r w:rsidR="008A6E30" w:rsidRPr="008A6E30">
        <w:rPr>
          <w:rStyle w:val="default"/>
          <w:rFonts w:cs="FrankRuehl" w:hint="cs"/>
          <w:rtl/>
        </w:rPr>
        <w:t>, ולצורך זה יהיו נתונים להם באזור כל הסמכויות, הזכויות, החסינויות והכוחות הנתונים להם במסגרת תפקידם לפי דיני התקשורה בישראל, ויוטלו עליהם באזור כל החובות והמגבלות המוטלות עליהם במסגרת תפקידם לפי דיני התקשורת בישראל</w:t>
      </w:r>
      <w:r w:rsidR="008E1A46">
        <w:rPr>
          <w:rStyle w:val="default"/>
          <w:rFonts w:cs="FrankRuehl" w:hint="cs"/>
          <w:rtl/>
        </w:rPr>
        <w:t>.</w:t>
      </w:r>
    </w:p>
    <w:p w:rsidR="008A6E30" w:rsidRPr="006E7C5E" w:rsidRDefault="008A6E30" w:rsidP="008A6E30">
      <w:pPr>
        <w:pStyle w:val="P00"/>
        <w:spacing w:before="0"/>
        <w:ind w:left="0" w:right="1134"/>
        <w:rPr>
          <w:rStyle w:val="default"/>
          <w:rFonts w:cs="FrankRuehl" w:hint="cs"/>
          <w:vanish/>
          <w:color w:val="FF0000"/>
          <w:sz w:val="20"/>
          <w:szCs w:val="20"/>
          <w:shd w:val="clear" w:color="auto" w:fill="FFFF99"/>
          <w:rtl/>
        </w:rPr>
      </w:pPr>
      <w:bookmarkStart w:id="1093" w:name="Rov451"/>
      <w:r w:rsidRPr="006E7C5E">
        <w:rPr>
          <w:rStyle w:val="default"/>
          <w:rFonts w:cs="FrankRuehl" w:hint="cs"/>
          <w:vanish/>
          <w:color w:val="FF0000"/>
          <w:sz w:val="20"/>
          <w:szCs w:val="20"/>
          <w:shd w:val="clear" w:color="auto" w:fill="FFFF99"/>
          <w:rtl/>
        </w:rPr>
        <w:t>מיום 7.10.2008</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189) תשס"ט-2008</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hyperlink r:id="rId409"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 w:val="20"/>
          <w:szCs w:val="20"/>
          <w:shd w:val="clear" w:color="auto" w:fill="FFFF99"/>
          <w:rtl/>
        </w:rPr>
        <w:t xml:space="preserve"> מחודש דצמבר 2008 עמ' 5347</w:t>
      </w:r>
    </w:p>
    <w:p w:rsidR="008A6E30" w:rsidRPr="0006134E" w:rsidRDefault="008A6E30" w:rsidP="00FA7611">
      <w:pPr>
        <w:pStyle w:val="P00"/>
        <w:ind w:left="0" w:right="1134"/>
        <w:rPr>
          <w:rStyle w:val="default"/>
          <w:rFonts w:cs="FrankRuehl" w:hint="cs"/>
          <w:sz w:val="2"/>
          <w:szCs w:val="2"/>
          <w:rtl/>
        </w:rPr>
      </w:pPr>
      <w:r w:rsidRPr="006E7C5E">
        <w:rPr>
          <w:rStyle w:val="default"/>
          <w:rFonts w:cs="FrankRuehl" w:hint="cs"/>
          <w:vanish/>
          <w:sz w:val="22"/>
          <w:szCs w:val="22"/>
          <w:shd w:val="clear" w:color="auto" w:fill="FFFF99"/>
          <w:rtl/>
        </w:rPr>
        <w:t>2</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 xml:space="preserve">בכפוף </w:t>
      </w:r>
      <w:r w:rsidRPr="006E7C5E">
        <w:rPr>
          <w:rStyle w:val="default"/>
          <w:rFonts w:cs="FrankRuehl" w:hint="cs"/>
          <w:strike/>
          <w:vanish/>
          <w:sz w:val="22"/>
          <w:szCs w:val="22"/>
          <w:shd w:val="clear" w:color="auto" w:fill="FFFF99"/>
          <w:rtl/>
        </w:rPr>
        <w:t>לסעיף 3</w:t>
      </w:r>
      <w:r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u w:val="single"/>
          <w:shd w:val="clear" w:color="auto" w:fill="FFFF99"/>
          <w:rtl/>
        </w:rPr>
        <w:t>לסעיפים 2א ו-3</w:t>
      </w:r>
      <w:r w:rsidRPr="006E7C5E">
        <w:rPr>
          <w:rStyle w:val="default"/>
          <w:rFonts w:cs="FrankRuehl" w:hint="cs"/>
          <w:vanish/>
          <w:sz w:val="22"/>
          <w:szCs w:val="22"/>
          <w:shd w:val="clear" w:color="auto" w:fill="FFFF99"/>
          <w:rtl/>
        </w:rPr>
        <w:t xml:space="preserve"> לנספח זה, מוסמכים לפעול לפי דיני התקשורת כל מי שמוקנות לו בישראל סמכויות לפי דיני התקשורת</w:t>
      </w:r>
      <w:r w:rsidRPr="006E7C5E">
        <w:rPr>
          <w:rStyle w:val="default"/>
          <w:rFonts w:cs="FrankRuehl" w:hint="cs"/>
          <w:vanish/>
          <w:sz w:val="22"/>
          <w:szCs w:val="22"/>
          <w:u w:val="single"/>
          <w:shd w:val="clear" w:color="auto" w:fill="FFFF99"/>
          <w:rtl/>
        </w:rPr>
        <w:t>, ולצורך זה יהיו נתונים להם באזור כל הסמכויות, הזכויות, החסינויות והכוחות הנתונים להם במסגרת תפקידם לפי דיני התקשורה בישראל, ויוטלו עליהם באזור כל החובות והמגבלות המוטלות עליהם במסגרת תפקידם לפי דיני התקשורת בישראל</w:t>
      </w:r>
      <w:r w:rsidRPr="006E7C5E">
        <w:rPr>
          <w:rStyle w:val="default"/>
          <w:rFonts w:cs="FrankRuehl" w:hint="cs"/>
          <w:vanish/>
          <w:sz w:val="22"/>
          <w:szCs w:val="22"/>
          <w:shd w:val="clear" w:color="auto" w:fill="FFFF99"/>
          <w:rtl/>
        </w:rPr>
        <w:t>.</w:t>
      </w:r>
      <w:bookmarkEnd w:id="1093"/>
    </w:p>
    <w:p w:rsidR="008A6E30" w:rsidRDefault="008A6E30" w:rsidP="003051A5">
      <w:pPr>
        <w:pStyle w:val="P00"/>
        <w:spacing w:before="72"/>
        <w:ind w:left="1021" w:right="1134" w:hanging="1021"/>
        <w:rPr>
          <w:rStyle w:val="default"/>
          <w:rFonts w:cs="FrankRuehl" w:hint="cs"/>
          <w:rtl/>
        </w:rPr>
      </w:pPr>
      <w:bookmarkStart w:id="1094" w:name="Seif401"/>
      <w:bookmarkEnd w:id="1094"/>
      <w:r w:rsidRPr="00447575">
        <w:rPr>
          <w:rStyle w:val="default"/>
          <w:rFonts w:cs="FrankRuehl"/>
        </w:rPr>
        <w:pict>
          <v:rect id="_x0000_s3669" style="position:absolute;left:0;text-align:left;margin-left:464.35pt;margin-top:7.1pt;width:75.05pt;height:30.95pt;z-index:251865600" o:allowincell="f" filled="f" stroked="f" strokecolor="lime" strokeweight=".25pt">
            <v:textbox style="mso-next-textbox:#_x0000_s3669" inset="0,0,0,0">
              <w:txbxContent>
                <w:p w:rsidR="001E0ADB" w:rsidRDefault="001E0ADB" w:rsidP="008A6E30">
                  <w:pPr>
                    <w:spacing w:line="160" w:lineRule="exact"/>
                    <w:rPr>
                      <w:rFonts w:cs="Miriam" w:hint="cs"/>
                      <w:sz w:val="18"/>
                      <w:szCs w:val="18"/>
                      <w:rtl/>
                    </w:rPr>
                  </w:pPr>
                  <w:r>
                    <w:rPr>
                      <w:rFonts w:cs="Miriam" w:hint="cs"/>
                      <w:sz w:val="18"/>
                      <w:szCs w:val="18"/>
                      <w:rtl/>
                    </w:rPr>
                    <w:t>הרשות השניה איו"ש</w:t>
                  </w:r>
                </w:p>
                <w:p w:rsidR="001E0ADB" w:rsidRDefault="001E0ADB" w:rsidP="008A6E30">
                  <w:pPr>
                    <w:spacing w:line="160" w:lineRule="exact"/>
                    <w:rPr>
                      <w:rFonts w:cs="Miriam" w:hint="cs"/>
                      <w:noProof/>
                      <w:sz w:val="18"/>
                      <w:szCs w:val="18"/>
                      <w:rtl/>
                    </w:rPr>
                  </w:pPr>
                  <w:r>
                    <w:rPr>
                      <w:rFonts w:cs="Miriam" w:hint="cs"/>
                      <w:sz w:val="18"/>
                      <w:szCs w:val="18"/>
                      <w:rtl/>
                    </w:rPr>
                    <w:t>(תיקון מס' 189) תשס"ט-2008</w:t>
                  </w:r>
                </w:p>
              </w:txbxContent>
            </v:textbox>
            <w10:anchorlock/>
          </v:rect>
        </w:pict>
      </w:r>
      <w:r>
        <w:rPr>
          <w:rStyle w:val="default"/>
          <w:rFonts w:cs="FrankRuehl" w:hint="cs"/>
          <w:rtl/>
        </w:rPr>
        <w:t>2א</w:t>
      </w:r>
      <w:r>
        <w:rPr>
          <w:rStyle w:val="default"/>
          <w:rFonts w:cs="FrankRuehl"/>
          <w:rtl/>
        </w:rPr>
        <w:t>.</w:t>
      </w:r>
      <w:r>
        <w:rPr>
          <w:rStyle w:val="default"/>
          <w:rFonts w:cs="FrankRuehl"/>
          <w:rtl/>
        </w:rPr>
        <w:tab/>
      </w:r>
      <w:r w:rsidR="00345372">
        <w:rPr>
          <w:rStyle w:val="default"/>
          <w:rFonts w:cs="FrankRuehl" w:hint="cs"/>
          <w:rtl/>
        </w:rPr>
        <w:t>(א)</w:t>
      </w:r>
      <w:r w:rsidR="00345372">
        <w:rPr>
          <w:rStyle w:val="default"/>
          <w:rFonts w:cs="FrankRuehl" w:hint="cs"/>
          <w:rtl/>
        </w:rPr>
        <w:tab/>
        <w:t>(1)</w:t>
      </w:r>
      <w:r w:rsidR="00345372">
        <w:rPr>
          <w:rStyle w:val="default"/>
          <w:rFonts w:cs="FrankRuehl" w:hint="cs"/>
          <w:rtl/>
        </w:rPr>
        <w:tab/>
        <w:t>מוקמת בזה הרשות השניה לטלויזיה ורדיו איו"ש (להלן: "הרשות");</w:t>
      </w:r>
    </w:p>
    <w:p w:rsidR="00345372" w:rsidRDefault="00345372" w:rsidP="003051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סימן א' לפרק ב' לחוק הרשות השניה יחולו על הרשות, בכפוף להוראות נספח זה ובשינויים המחויבים.</w:t>
      </w:r>
    </w:p>
    <w:p w:rsidR="00D80B63" w:rsidRPr="00D80B63" w:rsidRDefault="00D80B63" w:rsidP="00D80B63">
      <w:pPr>
        <w:pStyle w:val="P00"/>
        <w:spacing w:before="72"/>
        <w:ind w:left="1021" w:right="1134" w:hanging="1021"/>
        <w:rPr>
          <w:rStyle w:val="default"/>
          <w:rFonts w:cs="FrankRuehl" w:hint="cs"/>
          <w:rtl/>
        </w:rPr>
      </w:pPr>
      <w:r>
        <w:rPr>
          <w:rFonts w:cs="FrankRuehl" w:hint="cs"/>
          <w:sz w:val="26"/>
          <w:rtl/>
          <w:lang w:eastAsia="en-US"/>
        </w:rPr>
        <w:pict>
          <v:shape id="_x0000_s3757" type="#_x0000_t202" style="position:absolute;left:0;text-align:left;margin-left:470.35pt;margin-top:7.1pt;width:1in;height:18pt;z-index:251921920" filled="f" stroked="f">
            <v:textbox inset="1mm,0,1mm,0">
              <w:txbxContent>
                <w:p w:rsidR="001E0ADB" w:rsidRDefault="001E0ADB" w:rsidP="00D80B63">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D80B63">
        <w:rPr>
          <w:rStyle w:val="default"/>
          <w:rFonts w:cs="FrankRuehl" w:hint="cs"/>
          <w:rtl/>
        </w:rPr>
        <w:tab/>
        <w:t>(א1)</w:t>
      </w:r>
      <w:r w:rsidRPr="00D80B63">
        <w:rPr>
          <w:rStyle w:val="default"/>
          <w:rFonts w:cs="FrankRuehl" w:hint="cs"/>
          <w:rtl/>
        </w:rPr>
        <w:tab/>
        <w:t>(1)</w:t>
      </w:r>
      <w:r w:rsidRPr="00D80B63">
        <w:rPr>
          <w:rStyle w:val="default"/>
          <w:rFonts w:cs="FrankRuehl" w:hint="cs"/>
          <w:rtl/>
        </w:rPr>
        <w:tab/>
        <w:t>הוראות סעיפים 22 עד 25, 27, 28 ו-30 לחוק יסודות התקציב, התשמ"ה-1985, כפי תוקפו בישראל מעת לעת, לרבות ההגדרות "שנה" ו"סכום החריגה" בסעיף 21 לחוק האמור, יחולו על הרשות, בשינויים המחויבים ובשינויים אלה:</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(א)</w:t>
      </w:r>
      <w:r w:rsidRPr="00D80B63">
        <w:rPr>
          <w:rStyle w:val="default"/>
          <w:rFonts w:cs="FrankRuehl" w:hint="cs"/>
          <w:rtl/>
        </w:rPr>
        <w:tab/>
        <w:t>יראו את הרשות כתאגיד לענין הוראות אלה;</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(ב)</w:t>
      </w:r>
      <w:r w:rsidRPr="00D80B63">
        <w:rPr>
          <w:rStyle w:val="default"/>
          <w:rFonts w:cs="FrankRuehl" w:hint="cs"/>
          <w:rtl/>
        </w:rPr>
        <w:tab/>
        <w:t>בכל מקום, אחרי "בחוק" יבוא "בדין או בתחיקת בטחון"; במקום "שר האוצר" יבוא "המנהל הכללי של משרד האוצר בישראל"; במקום "הממשלה" יבוא "ממשלת ישראל"; במקום "המדינה" יבוא "מדינת ישראל"; במקום "השר הנוגע בדבר" יבוא "שר התקשורת בישראל";</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(ג)</w:t>
      </w:r>
      <w:r w:rsidRPr="00D80B63">
        <w:rPr>
          <w:rStyle w:val="default"/>
          <w:rFonts w:cs="FrankRuehl" w:hint="cs"/>
          <w:rtl/>
        </w:rPr>
        <w:tab/>
        <w:t>בכל מקום, למעט בסעיף 30, אחרי "דין" יבוא "תחיקת בטחון או חיקוק בישראל";</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(ד)</w:t>
      </w:r>
      <w:r w:rsidRPr="00D80B63">
        <w:rPr>
          <w:rStyle w:val="default"/>
          <w:rFonts w:cs="FrankRuehl" w:hint="cs"/>
          <w:rtl/>
        </w:rPr>
        <w:tab/>
        <w:t xml:space="preserve">בכל מקום, המילים "באישור הועדה" </w:t>
      </w:r>
      <w:r w:rsidRPr="00D80B63">
        <w:rPr>
          <w:rStyle w:val="default"/>
          <w:rFonts w:cs="FrankRuehl"/>
          <w:rtl/>
        </w:rPr>
        <w:t>–</w:t>
      </w:r>
      <w:r w:rsidRPr="00D80B63">
        <w:rPr>
          <w:rStyle w:val="default"/>
          <w:rFonts w:cs="FrankRuehl" w:hint="cs"/>
          <w:rtl/>
        </w:rPr>
        <w:t xml:space="preserve"> יימחקו;</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(ה)</w:t>
      </w:r>
      <w:r w:rsidRPr="00D80B63">
        <w:rPr>
          <w:rStyle w:val="default"/>
          <w:rFonts w:cs="FrankRuehl" w:hint="cs"/>
          <w:rtl/>
        </w:rPr>
        <w:tab/>
        <w:t xml:space="preserve">בסעיף 24, סעיפים קטנים (ב) ו-(ג) </w:t>
      </w:r>
      <w:r w:rsidRPr="00D80B63">
        <w:rPr>
          <w:rStyle w:val="default"/>
          <w:rFonts w:cs="FrankRuehl"/>
          <w:rtl/>
        </w:rPr>
        <w:t>–</w:t>
      </w:r>
      <w:r w:rsidRPr="00D80B63">
        <w:rPr>
          <w:rStyle w:val="default"/>
          <w:rFonts w:cs="FrankRuehl" w:hint="cs"/>
          <w:rtl/>
        </w:rPr>
        <w:t xml:space="preserve"> יימחקו;</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(ו)</w:t>
      </w:r>
      <w:r w:rsidRPr="00D80B63">
        <w:rPr>
          <w:rStyle w:val="default"/>
          <w:rFonts w:cs="FrankRuehl" w:hint="cs"/>
          <w:rtl/>
        </w:rPr>
        <w:tab/>
        <w:t xml:space="preserve">בסעיף 25, סעיף קטן (ד) </w:t>
      </w:r>
      <w:r w:rsidRPr="00D80B63">
        <w:rPr>
          <w:rStyle w:val="default"/>
          <w:rFonts w:cs="FrankRuehl"/>
          <w:rtl/>
        </w:rPr>
        <w:t>–</w:t>
      </w:r>
      <w:r w:rsidRPr="00D80B63">
        <w:rPr>
          <w:rStyle w:val="default"/>
          <w:rFonts w:cs="FrankRuehl" w:hint="cs"/>
          <w:rtl/>
        </w:rPr>
        <w:t xml:space="preserve"> יימחק;</w:t>
      </w:r>
    </w:p>
    <w:p w:rsidR="00D80B63" w:rsidRPr="00D80B63" w:rsidRDefault="00D80B63" w:rsidP="00D80B63">
      <w:pPr>
        <w:pStyle w:val="P00"/>
        <w:spacing w:before="72"/>
        <w:ind w:left="1474" w:right="1134"/>
        <w:rPr>
          <w:rStyle w:val="default"/>
          <w:rFonts w:cs="FrankRuehl" w:hint="cs"/>
          <w:rtl/>
        </w:rPr>
      </w:pPr>
      <w:r w:rsidRPr="00D80B63">
        <w:rPr>
          <w:rStyle w:val="default"/>
          <w:rFonts w:cs="FrankRuehl" w:hint="cs"/>
          <w:rtl/>
        </w:rPr>
        <w:t>(ז)</w:t>
      </w:r>
      <w:r w:rsidRPr="00D80B63">
        <w:rPr>
          <w:rStyle w:val="default"/>
          <w:rFonts w:cs="FrankRuehl" w:hint="cs"/>
          <w:rtl/>
        </w:rPr>
        <w:tab/>
        <w:t>בסעיף 30, אחרי "אחר" יבוא "או תחיקת בטחון אחרת";</w:t>
      </w:r>
    </w:p>
    <w:p w:rsidR="00D80B63" w:rsidRPr="00D80B63" w:rsidRDefault="00D80B63" w:rsidP="00D80B63">
      <w:pPr>
        <w:pStyle w:val="P00"/>
        <w:spacing w:before="72"/>
        <w:ind w:left="1021" w:right="1134"/>
        <w:rPr>
          <w:rStyle w:val="default"/>
          <w:rFonts w:cs="FrankRuehl" w:hint="cs"/>
          <w:rtl/>
        </w:rPr>
      </w:pPr>
      <w:r w:rsidRPr="00D80B63">
        <w:rPr>
          <w:rStyle w:val="default"/>
          <w:rFonts w:cs="FrankRuehl" w:hint="cs"/>
          <w:rtl/>
        </w:rPr>
        <w:t>(2)</w:t>
      </w:r>
      <w:r w:rsidRPr="00D80B63">
        <w:rPr>
          <w:rStyle w:val="default"/>
          <w:rFonts w:cs="FrankRuehl" w:hint="cs"/>
          <w:rtl/>
        </w:rPr>
        <w:tab/>
        <w:t>הוראות סעיפים 100ב עד 100ד7 לתקנון יחולו על הרשות, בשינויים המחויבים.</w:t>
      </w:r>
    </w:p>
    <w:p w:rsidR="00345372" w:rsidRDefault="00345372" w:rsidP="003051A5">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אדם שמונה כחבר במועצה שמונתה בישראל לפי סעיף 7 </w:t>
      </w:r>
      <w:r w:rsidR="003051A5">
        <w:rPr>
          <w:rStyle w:val="default"/>
          <w:rFonts w:cs="FrankRuehl" w:hint="cs"/>
          <w:rtl/>
        </w:rPr>
        <w:t>לחוק הרשות השניה (להלן: "מועצת ישראל") יהיה חבר במועצת הרשות (להלן: "המועצה"), זולת אם מסר לשר התקשורת בישראל הודעה בכתב בדבר אי-הסכמתו להיות חבר המועצה;</w:t>
      </w:r>
    </w:p>
    <w:p w:rsidR="003051A5" w:rsidRDefault="003051A5" w:rsidP="003051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שמונה כממלא מקום לחבר במועצת ישראל יהיה ממלא מקום לחבר במועצה, זולת אם מסר לשר התקשורת בישראל הודעה בכתב בדבר אי-הסכמתו להיות ממלא מקום לחבר במועצה;</w:t>
      </w:r>
    </w:p>
    <w:p w:rsidR="003051A5" w:rsidRDefault="003051A5" w:rsidP="003051A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פחת מספר חברי המועצה משני שלישים (להלן: "המספר הדרוש"), כתוצאה מהגשת הודעות בכתב בדבר אי-הסכמה להיות חבר או ממלא מקום לחבר במועצה, ימנה שר התקשורת בישראל חברים שלא מתוך חברי המועצה שמונתה בישראל להשלמת המספר הדרוש; על מינוי כאמור יחולו הוראות סעיפים 7(ב) ו-(ג) ו-9 לחוק הרשות השניה, בשינויים המחויבים;</w:t>
      </w:r>
    </w:p>
    <w:p w:rsidR="003051A5" w:rsidRDefault="003051A5" w:rsidP="003051A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אדם שמונה כיושב ראש מועצת ישראל יהיה יושב ראש המועצה, זולת אם מסר לשר התקשורת בישראל הודעה בכתב בדבר אי-הסכמתו להיות חבר במועצה; נמסרה הודעה כאמור, ימנה שר התקשורת בישראל יושב ראש אחר מתוך חברי המועצה;</w:t>
      </w:r>
    </w:p>
    <w:p w:rsidR="003051A5" w:rsidRDefault="003051A5" w:rsidP="003051A5">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הוראות סימנים ב' ו-ג' לפרק ב' לחוק הרשות השניה יחולו על המועצה, בכפוף להוראות נספח זה ובשינויים המחויבים;</w:t>
      </w:r>
    </w:p>
    <w:p w:rsidR="003051A5" w:rsidRDefault="003051A5" w:rsidP="003051A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תקופת הכהונה של המועצה תהיה כתקופת הכהונה של מועצת ישראל;</w:t>
      </w:r>
    </w:p>
    <w:p w:rsidR="003051A5" w:rsidRDefault="003051A5" w:rsidP="003051A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על אף האמור בסעיף 16(א) לחוק הרשות השניה, תדירות הישיבות של המועצה תיקבע על ידי יושב ראש המועצה לפי הצורך;</w:t>
      </w:r>
    </w:p>
    <w:p w:rsidR="003051A5" w:rsidRDefault="003051A5" w:rsidP="003051A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דין פיזור מועצת ישראל לפי סעיף 22 לחוק הרשות השניה כדין פיזור המועצה;</w:t>
      </w:r>
    </w:p>
    <w:p w:rsidR="003051A5" w:rsidRDefault="003051A5" w:rsidP="003051A5">
      <w:pPr>
        <w:pStyle w:val="P00"/>
        <w:spacing w:before="72"/>
        <w:ind w:left="1475" w:right="1134" w:hanging="454"/>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החלטות המועצה יתקבלו בהתאם להנחיותיה, החלטותיה וכלליה של מועצת ישראל;</w:t>
      </w:r>
    </w:p>
    <w:p w:rsidR="003051A5" w:rsidRDefault="003051A5" w:rsidP="003051A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למען הסר ספק, יראו בכללים שנקבעו על ידי מועצת ישראל כתחיקת משנה מכוח חוק הרשות השניה;</w:t>
      </w:r>
    </w:p>
    <w:p w:rsidR="003051A5" w:rsidRDefault="003051A5" w:rsidP="003051A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מבלי לגרוע מהוראות פסקת משנה (ב), כללים שנקבעו בישראל לפי חוק הרשות השניה יי</w:t>
      </w:r>
      <w:r w:rsidR="006436CF">
        <w:rPr>
          <w:rStyle w:val="default"/>
          <w:rFonts w:cs="FrankRuehl" w:hint="cs"/>
          <w:rtl/>
        </w:rPr>
        <w:t>ראו ככללים שנקבעו על ידי המועצה;</w:t>
      </w:r>
    </w:p>
    <w:p w:rsidR="006436CF" w:rsidRPr="006436CF" w:rsidRDefault="006436CF" w:rsidP="006436CF">
      <w:pPr>
        <w:pStyle w:val="P00"/>
        <w:spacing w:before="72"/>
        <w:ind w:left="1474" w:right="1134"/>
        <w:rPr>
          <w:rStyle w:val="default"/>
          <w:rFonts w:cs="FrankRuehl" w:hint="cs"/>
          <w:rtl/>
        </w:rPr>
      </w:pPr>
      <w:r>
        <w:rPr>
          <w:rFonts w:cs="FrankRuehl" w:hint="cs"/>
          <w:sz w:val="26"/>
          <w:rtl/>
          <w:lang w:eastAsia="en-US"/>
        </w:rPr>
        <w:pict>
          <v:shape id="_x0000_s3758" type="#_x0000_t202" style="position:absolute;left:0;text-align:left;margin-left:470.35pt;margin-top:7.1pt;width:1in;height:18pt;z-index:251922944" filled="f" stroked="f">
            <v:textbox inset="1mm,0,1mm,0">
              <w:txbxContent>
                <w:p w:rsidR="001E0ADB" w:rsidRDefault="001E0ADB" w:rsidP="006436CF">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6436CF">
        <w:rPr>
          <w:rStyle w:val="default"/>
          <w:rFonts w:cs="FrankRuehl" w:hint="cs"/>
          <w:rtl/>
        </w:rPr>
        <w:t>(ד)</w:t>
      </w:r>
      <w:r w:rsidRPr="006436CF">
        <w:rPr>
          <w:rStyle w:val="default"/>
          <w:rFonts w:cs="FrankRuehl" w:hint="cs"/>
          <w:rtl/>
        </w:rPr>
        <w:tab/>
        <w:t>על אף האמור בפסקאות משנה (א) עד (ג), המועצה רשאית לקבוע כללים בענין שניתנה למועצת ישראל סמכות לקבוע כללים לגביו, והתקיים אחד מאלה:</w:t>
      </w:r>
    </w:p>
    <w:p w:rsidR="006436CF" w:rsidRPr="006436CF" w:rsidRDefault="006436CF" w:rsidP="006436CF">
      <w:pPr>
        <w:pStyle w:val="P00"/>
        <w:spacing w:before="72"/>
        <w:ind w:left="1928" w:right="1134"/>
        <w:rPr>
          <w:rStyle w:val="default"/>
          <w:rFonts w:cs="FrankRuehl" w:hint="cs"/>
          <w:rtl/>
        </w:rPr>
      </w:pPr>
      <w:r w:rsidRPr="006436CF">
        <w:rPr>
          <w:rStyle w:val="default"/>
          <w:rFonts w:cs="FrankRuehl" w:hint="cs"/>
          <w:rtl/>
        </w:rPr>
        <w:t>(1)</w:t>
      </w:r>
      <w:r w:rsidRPr="006436CF">
        <w:rPr>
          <w:rStyle w:val="default"/>
          <w:rFonts w:cs="FrankRuehl" w:hint="cs"/>
          <w:rtl/>
        </w:rPr>
        <w:tab/>
        <w:t>מועצת ישראל לא קבעה כללים לגבי אותו ענין;</w:t>
      </w:r>
    </w:p>
    <w:p w:rsidR="006436CF" w:rsidRPr="006436CF" w:rsidRDefault="006436CF" w:rsidP="006436CF">
      <w:pPr>
        <w:pStyle w:val="P00"/>
        <w:spacing w:before="72"/>
        <w:ind w:left="1928" w:right="1134"/>
        <w:rPr>
          <w:rStyle w:val="default"/>
          <w:rFonts w:cs="FrankRuehl" w:hint="cs"/>
          <w:rtl/>
        </w:rPr>
      </w:pPr>
      <w:r w:rsidRPr="006436CF">
        <w:rPr>
          <w:rStyle w:val="default"/>
          <w:rFonts w:cs="FrankRuehl" w:hint="cs"/>
          <w:rtl/>
        </w:rPr>
        <w:t>(2)</w:t>
      </w:r>
      <w:r w:rsidRPr="006436CF">
        <w:rPr>
          <w:rStyle w:val="default"/>
          <w:rFonts w:cs="FrankRuehl" w:hint="cs"/>
          <w:rtl/>
        </w:rPr>
        <w:tab/>
        <w:t>מועצת ישראל קבעה כללים לגבי אותו ענין, אך לדעת המועצה קיים באזור טעם מיוחד לסטות מכללים אלה או להוסיף עליהם;</w:t>
      </w:r>
    </w:p>
    <w:p w:rsidR="006436CF" w:rsidRPr="006436CF" w:rsidRDefault="006436CF" w:rsidP="006436CF">
      <w:pPr>
        <w:pStyle w:val="P00"/>
        <w:spacing w:before="72"/>
        <w:ind w:left="1928" w:right="1134" w:hanging="454"/>
        <w:rPr>
          <w:rStyle w:val="default"/>
          <w:rFonts w:cs="FrankRuehl" w:hint="cs"/>
          <w:rtl/>
        </w:rPr>
      </w:pPr>
      <w:r>
        <w:rPr>
          <w:rFonts w:cs="FrankRuehl" w:hint="cs"/>
          <w:sz w:val="26"/>
          <w:rtl/>
          <w:lang w:eastAsia="en-US"/>
        </w:rPr>
        <w:pict>
          <v:shape id="_x0000_s3759" type="#_x0000_t202" style="position:absolute;left:0;text-align:left;margin-left:470.35pt;margin-top:7.1pt;width:1in;height:18pt;z-index:251923968" filled="f" stroked="f">
            <v:textbox inset="1mm,0,1mm,0">
              <w:txbxContent>
                <w:p w:rsidR="001E0ADB" w:rsidRDefault="001E0ADB" w:rsidP="006436CF">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6436CF">
        <w:rPr>
          <w:rStyle w:val="default"/>
          <w:rFonts w:cs="FrankRuehl" w:hint="cs"/>
          <w:rtl/>
        </w:rPr>
        <w:t>(ה)</w:t>
      </w:r>
      <w:r w:rsidRPr="006436CF">
        <w:rPr>
          <w:rStyle w:val="default"/>
          <w:rFonts w:cs="FrankRuehl" w:hint="cs"/>
          <w:rtl/>
        </w:rPr>
        <w:tab/>
        <w:t>(1)</w:t>
      </w:r>
      <w:r w:rsidRPr="006436CF">
        <w:rPr>
          <w:rStyle w:val="default"/>
          <w:rFonts w:cs="FrankRuehl" w:hint="cs"/>
          <w:rtl/>
        </w:rPr>
        <w:tab/>
        <w:t>כללים כאמור בפסקת משנה (ד) טעונים אישור שר התקשורת בישראל;</w:t>
      </w:r>
    </w:p>
    <w:p w:rsidR="006436CF" w:rsidRPr="006436CF" w:rsidRDefault="006436CF" w:rsidP="006436CF">
      <w:pPr>
        <w:pStyle w:val="P00"/>
        <w:spacing w:before="72"/>
        <w:ind w:left="1928" w:right="1134"/>
        <w:rPr>
          <w:rStyle w:val="default"/>
          <w:rFonts w:cs="FrankRuehl" w:hint="cs"/>
          <w:rtl/>
        </w:rPr>
      </w:pPr>
      <w:r w:rsidRPr="006436CF">
        <w:rPr>
          <w:rStyle w:val="default"/>
          <w:rFonts w:cs="FrankRuehl" w:hint="cs"/>
          <w:rtl/>
        </w:rPr>
        <w:t>(2)</w:t>
      </w:r>
      <w:r w:rsidRPr="006436CF">
        <w:rPr>
          <w:rStyle w:val="default"/>
          <w:rFonts w:cs="FrankRuehl" w:hint="cs"/>
          <w:rtl/>
        </w:rPr>
        <w:tab/>
        <w:t>על אף האמור בנספח זה, נקבעו כללים כאמור בפסקת משנה (ד), ינהגו לפי כללים אלה במקום הכללים שנקבעו או שניתן לקבעם לגבי אותו ענין על ידי מועצת ישראל;</w:t>
      </w:r>
    </w:p>
    <w:p w:rsidR="006436CF" w:rsidRPr="006436CF" w:rsidRDefault="006436CF" w:rsidP="006436CF">
      <w:pPr>
        <w:pStyle w:val="P00"/>
        <w:spacing w:before="72"/>
        <w:ind w:left="1928" w:right="1134"/>
        <w:rPr>
          <w:rStyle w:val="default"/>
          <w:rFonts w:cs="FrankRuehl" w:hint="cs"/>
          <w:rtl/>
        </w:rPr>
      </w:pPr>
      <w:r w:rsidRPr="006436CF">
        <w:rPr>
          <w:rStyle w:val="default"/>
          <w:rFonts w:cs="FrankRuehl" w:hint="cs"/>
          <w:rtl/>
        </w:rPr>
        <w:t>(3)</w:t>
      </w:r>
      <w:r w:rsidRPr="006436CF">
        <w:rPr>
          <w:rStyle w:val="default"/>
          <w:rFonts w:cs="FrankRuehl" w:hint="cs"/>
          <w:rtl/>
        </w:rPr>
        <w:tab/>
        <w:t>נקבעו כללים לפי פסקת משנה (ד)(1), וקבעה מועצת ישראל כללים באותו ענין, יפקע תוקפם של הכללים שנקבעו לפי פסקת משנה (ד)(1) בענין זה בתום 60 ימים מיום תחילת הכללים שנקבעו על ידי מועצת ישראל, אלא אם הכללים ייקבעו מחדש, לרבות בשינויים, לפי פסקת משנה (ד)(2).</w:t>
      </w:r>
    </w:p>
    <w:p w:rsidR="003051A5" w:rsidRDefault="006436CF" w:rsidP="006436CF">
      <w:pPr>
        <w:pStyle w:val="P00"/>
        <w:spacing w:before="72"/>
        <w:ind w:left="1021" w:right="1134" w:hanging="1021"/>
        <w:rPr>
          <w:rStyle w:val="default"/>
          <w:rFonts w:cs="FrankRuehl" w:hint="cs"/>
          <w:rtl/>
        </w:rPr>
      </w:pPr>
      <w:r>
        <w:rPr>
          <w:rFonts w:cs="FrankRuehl" w:hint="cs"/>
          <w:sz w:val="26"/>
          <w:rtl/>
          <w:lang w:eastAsia="en-US"/>
        </w:rPr>
        <w:pict>
          <v:shape id="_x0000_s3760" type="#_x0000_t202" style="position:absolute;left:0;text-align:left;margin-left:470.35pt;margin-top:7.1pt;width:1in;height:18pt;z-index:251924992" filled="f" stroked="f">
            <v:textbox inset="1mm,0,1mm,0">
              <w:txbxContent>
                <w:p w:rsidR="001E0ADB" w:rsidRDefault="001E0ADB" w:rsidP="006436CF">
                  <w:pPr>
                    <w:spacing w:line="160" w:lineRule="exact"/>
                    <w:rPr>
                      <w:rFonts w:cs="Miriam" w:hint="cs"/>
                      <w:noProof/>
                      <w:sz w:val="18"/>
                      <w:szCs w:val="18"/>
                      <w:rtl/>
                    </w:rPr>
                  </w:pPr>
                  <w:r>
                    <w:rPr>
                      <w:rFonts w:cs="Miriam" w:hint="cs"/>
                      <w:sz w:val="18"/>
                      <w:szCs w:val="18"/>
                      <w:rtl/>
                    </w:rPr>
                    <w:t>(תיקון מס' 194) תשס"ט-2009</w:t>
                  </w:r>
                </w:p>
              </w:txbxContent>
            </v:textbox>
          </v:shape>
        </w:pict>
      </w:r>
      <w:r w:rsidR="003051A5">
        <w:rPr>
          <w:rStyle w:val="default"/>
          <w:rFonts w:cs="FrankRuehl" w:hint="cs"/>
          <w:rtl/>
        </w:rPr>
        <w:tab/>
        <w:t>(ג)</w:t>
      </w:r>
      <w:r w:rsidR="003051A5">
        <w:rPr>
          <w:rStyle w:val="default"/>
          <w:rFonts w:cs="FrankRuehl" w:hint="cs"/>
          <w:rtl/>
        </w:rPr>
        <w:tab/>
      </w:r>
      <w:r>
        <w:rPr>
          <w:rStyle w:val="default"/>
          <w:rFonts w:cs="FrankRuehl" w:hint="cs"/>
          <w:rtl/>
        </w:rPr>
        <w:t>(1)</w:t>
      </w:r>
      <w:r>
        <w:rPr>
          <w:rStyle w:val="default"/>
          <w:rFonts w:cs="FrankRuehl" w:hint="cs"/>
          <w:rtl/>
        </w:rPr>
        <w:tab/>
      </w:r>
      <w:r w:rsidR="003051A5">
        <w:rPr>
          <w:rStyle w:val="default"/>
          <w:rFonts w:cs="FrankRuehl" w:hint="cs"/>
          <w:rtl/>
        </w:rPr>
        <w:t>אדם שמונה בישראל כמנהל הכללי של הרשות בישראל לפי סעיף 25 לחוק הרשות השניה יהיה המנהל הכללי של הרשות; הוראות סימן ד' לפרק ב' לחוק הרשות השניה יחולו על מנהל כללי כאמור, בכפוף להוראות נספח זה ובשינויים</w:t>
      </w:r>
      <w:r>
        <w:rPr>
          <w:rStyle w:val="default"/>
          <w:rFonts w:cs="FrankRuehl" w:hint="cs"/>
          <w:rtl/>
        </w:rPr>
        <w:t xml:space="preserve"> המחויבים;</w:t>
      </w:r>
    </w:p>
    <w:p w:rsidR="006436CF" w:rsidRPr="006436CF" w:rsidRDefault="006436CF" w:rsidP="006436CF">
      <w:pPr>
        <w:pStyle w:val="P00"/>
        <w:spacing w:before="72"/>
        <w:ind w:left="1021" w:right="1134"/>
        <w:rPr>
          <w:rStyle w:val="default"/>
          <w:rFonts w:cs="FrankRuehl" w:hint="cs"/>
          <w:rtl/>
        </w:rPr>
      </w:pPr>
      <w:r w:rsidRPr="006436CF">
        <w:rPr>
          <w:rStyle w:val="default"/>
          <w:rFonts w:cs="FrankRuehl" w:hint="cs"/>
          <w:rtl/>
        </w:rPr>
        <w:t>(2)</w:t>
      </w:r>
      <w:r w:rsidRPr="006436CF">
        <w:rPr>
          <w:rStyle w:val="default"/>
          <w:rFonts w:cs="FrankRuehl" w:hint="cs"/>
          <w:rtl/>
        </w:rPr>
        <w:tab/>
        <w:t>אדם הנושא בתפקיד סמנכ"ל כספים וכלכלה, ראש אגף רדיו או יועץ משפטי ברשות בישראל יהיה בעל אותו תפקיד ברשות, בשינויים המחויבים;</w:t>
      </w:r>
    </w:p>
    <w:p w:rsidR="006436CF" w:rsidRPr="006436CF" w:rsidRDefault="006436CF" w:rsidP="006436CF">
      <w:pPr>
        <w:pStyle w:val="P00"/>
        <w:spacing w:before="72"/>
        <w:ind w:left="1021" w:right="1134"/>
        <w:rPr>
          <w:rStyle w:val="default"/>
          <w:rFonts w:cs="FrankRuehl" w:hint="cs"/>
          <w:rtl/>
        </w:rPr>
      </w:pPr>
      <w:r w:rsidRPr="006436CF">
        <w:rPr>
          <w:rStyle w:val="default"/>
          <w:rFonts w:cs="FrankRuehl" w:hint="cs"/>
          <w:rtl/>
        </w:rPr>
        <w:t>(3)</w:t>
      </w:r>
      <w:r w:rsidRPr="006436CF">
        <w:rPr>
          <w:rStyle w:val="default"/>
          <w:rFonts w:cs="FrankRuehl" w:hint="cs"/>
          <w:rtl/>
        </w:rPr>
        <w:tab/>
        <w:t>אדם המנוי בפסקאות (1) ו-(2) רשאי למסור לרשות הודעה בכתב בדבר אי-הסכמתו להיות בעל תפקיד ברשות; נמסרה הודעה כאמור, תמנה הרשות אדם אחר כבעל התפקיד.</w:t>
      </w:r>
    </w:p>
    <w:p w:rsidR="003051A5" w:rsidRDefault="003051A5" w:rsidP="0034537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הרשות, המועצה והמנהל הכללי רשאים להסתייע במסגרת מילוי תפקידם בעובדי הרשות בישראל.</w:t>
      </w:r>
    </w:p>
    <w:p w:rsidR="003051A5" w:rsidRDefault="003051A5" w:rsidP="0034537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החלטה או הוראה שניתנה על ידי ועדת התיאום שהוקמה בישראל לפי סעיף 111 לחוק הרשות השניה תיראה כאילו ניתנה גם לענין נספח זה.</w:t>
      </w:r>
    </w:p>
    <w:p w:rsidR="008A6E30" w:rsidRPr="006E7C5E" w:rsidRDefault="008A6E30" w:rsidP="008A6E30">
      <w:pPr>
        <w:pStyle w:val="P00"/>
        <w:spacing w:before="0"/>
        <w:ind w:left="0" w:right="1134"/>
        <w:rPr>
          <w:rStyle w:val="default"/>
          <w:rFonts w:cs="FrankRuehl" w:hint="cs"/>
          <w:vanish/>
          <w:color w:val="FF0000"/>
          <w:sz w:val="20"/>
          <w:szCs w:val="20"/>
          <w:shd w:val="clear" w:color="auto" w:fill="FFFF99"/>
          <w:rtl/>
        </w:rPr>
      </w:pPr>
      <w:bookmarkStart w:id="1095" w:name="Rov464"/>
      <w:r w:rsidRPr="006E7C5E">
        <w:rPr>
          <w:rStyle w:val="default"/>
          <w:rFonts w:cs="FrankRuehl" w:hint="cs"/>
          <w:vanish/>
          <w:color w:val="FF0000"/>
          <w:sz w:val="20"/>
          <w:szCs w:val="20"/>
          <w:shd w:val="clear" w:color="auto" w:fill="FFFF99"/>
          <w:rtl/>
        </w:rPr>
        <w:t>מיום 7.10.2008</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189) תשס"ט-2008</w:t>
      </w:r>
    </w:p>
    <w:p w:rsidR="008A6E30" w:rsidRPr="006E7C5E" w:rsidRDefault="008A6E30" w:rsidP="008A6E30">
      <w:pPr>
        <w:pStyle w:val="P00"/>
        <w:spacing w:before="0"/>
        <w:ind w:left="0" w:right="1134"/>
        <w:rPr>
          <w:rStyle w:val="default"/>
          <w:rFonts w:cs="FrankRuehl" w:hint="cs"/>
          <w:vanish/>
          <w:sz w:val="20"/>
          <w:szCs w:val="20"/>
          <w:shd w:val="clear" w:color="auto" w:fill="FFFF99"/>
          <w:rtl/>
        </w:rPr>
      </w:pPr>
      <w:hyperlink r:id="rId410"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 w:val="20"/>
          <w:szCs w:val="20"/>
          <w:shd w:val="clear" w:color="auto" w:fill="FFFF99"/>
          <w:rtl/>
        </w:rPr>
        <w:t xml:space="preserve"> מחודש דצמבר 2008 עמ' 5347</w:t>
      </w:r>
    </w:p>
    <w:p w:rsidR="008A6E30" w:rsidRPr="006E7C5E" w:rsidRDefault="008A6E30" w:rsidP="0006134E">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הוספת סעיף 2א</w:t>
      </w:r>
    </w:p>
    <w:p w:rsidR="00D80B63" w:rsidRPr="006E7C5E" w:rsidRDefault="00D80B63" w:rsidP="0006134E">
      <w:pPr>
        <w:pStyle w:val="P00"/>
        <w:spacing w:before="0"/>
        <w:ind w:left="0" w:right="1134"/>
        <w:rPr>
          <w:rStyle w:val="default"/>
          <w:rFonts w:cs="FrankRuehl" w:hint="cs"/>
          <w:vanish/>
          <w:sz w:val="20"/>
          <w:szCs w:val="20"/>
          <w:shd w:val="clear" w:color="auto" w:fill="FFFF99"/>
          <w:rtl/>
        </w:rPr>
      </w:pPr>
    </w:p>
    <w:p w:rsidR="00D80B63" w:rsidRPr="006E7C5E" w:rsidRDefault="00D80B63" w:rsidP="00D80B63">
      <w:pPr>
        <w:pStyle w:val="P00"/>
        <w:spacing w:before="0"/>
        <w:ind w:left="0"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2.6.2009</w:t>
      </w:r>
    </w:p>
    <w:p w:rsidR="00D80B63" w:rsidRPr="006E7C5E" w:rsidRDefault="00D80B63" w:rsidP="00D80B63">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194) תשס"ט-2009</w:t>
      </w:r>
    </w:p>
    <w:p w:rsidR="00D80B63" w:rsidRPr="006E7C5E" w:rsidRDefault="00D80B63" w:rsidP="00D80B63">
      <w:pPr>
        <w:pStyle w:val="P00"/>
        <w:spacing w:before="0"/>
        <w:ind w:left="0" w:right="1134"/>
        <w:rPr>
          <w:rStyle w:val="default"/>
          <w:rFonts w:cs="FrankRuehl" w:hint="cs"/>
          <w:vanish/>
          <w:sz w:val="20"/>
          <w:szCs w:val="20"/>
          <w:shd w:val="clear" w:color="auto" w:fill="FFFF99"/>
          <w:rtl/>
        </w:rPr>
      </w:pPr>
      <w:hyperlink r:id="rId411"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5644</w:t>
      </w:r>
    </w:p>
    <w:p w:rsidR="00D80B63" w:rsidRPr="006E7C5E" w:rsidRDefault="00D80B63" w:rsidP="00D80B63">
      <w:pPr>
        <w:pStyle w:val="P0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2א</w:t>
      </w:r>
      <w:r w:rsidRPr="006E7C5E">
        <w:rPr>
          <w:rStyle w:val="default"/>
          <w:rFonts w:cs="FrankRuehl"/>
          <w:vanish/>
          <w:sz w:val="22"/>
          <w:szCs w:val="22"/>
          <w:shd w:val="clear" w:color="auto" w:fill="FFFF99"/>
          <w:rtl/>
        </w:rPr>
        <w:t>.</w:t>
      </w:r>
      <w:r w:rsidRPr="006E7C5E">
        <w:rPr>
          <w:rStyle w:val="default"/>
          <w:rFonts w:cs="FrankRuehl"/>
          <w:vanish/>
          <w:sz w:val="22"/>
          <w:szCs w:val="22"/>
          <w:shd w:val="clear" w:color="auto" w:fill="FFFF99"/>
          <w:rtl/>
        </w:rPr>
        <w:tab/>
      </w: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מוקמת בזה הרשות השניה לטלויזיה ורדיו איו"ש (להלן: "הרשות");</w:t>
      </w:r>
    </w:p>
    <w:p w:rsidR="00D80B63" w:rsidRPr="006E7C5E" w:rsidRDefault="00D80B63" w:rsidP="00D80B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הוראות סימן א' לפרק ב' לחוק הרשות השניה יחולו על הרשות, בכפוף להוראות נספח זה ובשינויים המחויבים.</w:t>
      </w:r>
    </w:p>
    <w:p w:rsidR="00D80B63" w:rsidRPr="006E7C5E" w:rsidRDefault="00D80B63" w:rsidP="00D80B63">
      <w:pPr>
        <w:pStyle w:val="P00"/>
        <w:spacing w:before="0"/>
        <w:ind w:left="1021" w:right="1134" w:hanging="1021"/>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ab/>
      </w: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הוראות סעיפים 22 עד 25, 27, 28 ו-30 לחוק יסודות התקציב, התשמ"ה-1985, כפי תוקפו בישראל מעת לעת, לרבות ההגדרות "שנה" ו"סכום החריגה" בסעיף 21 לחוק האמור, יחולו על הרשות, בשינויים המחויבים ובשינויים אלה:</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יראו את הרשות כתאגיד לענין הוראות אלה;</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בכל מקום, אחרי "בחוק" יבוא "בדין או בתחיקת בטחון"; במקום "שר האוצר" יבוא "המנהל הכללי של משרד האוצר בישראל"; במקום "הממשלה" יבוא "ממשלת ישראל"; במקום "המדינה" יבוא "מדינת ישראל"; במקום "השר הנוגע בדבר" יבוא "שר התקשורת בישראל";</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בכל מקום, למעט בסעיף 30, אחרי "דין" יבוא "תחיקת בטחון או חיקוק בישראל";</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בכל מקום, המילים "באישור הועדה"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u w:val="single"/>
          <w:shd w:val="clear" w:color="auto" w:fill="FFFF99"/>
          <w:rtl/>
        </w:rPr>
        <w:tab/>
        <w:t xml:space="preserve">בסעיף 24, סעיפים קטנים (ב) ו-(ג)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(ו)</w:t>
      </w:r>
      <w:r w:rsidRPr="006E7C5E">
        <w:rPr>
          <w:rStyle w:val="default"/>
          <w:rFonts w:cs="FrankRuehl" w:hint="cs"/>
          <w:vanish/>
          <w:sz w:val="22"/>
          <w:szCs w:val="22"/>
          <w:u w:val="single"/>
          <w:shd w:val="clear" w:color="auto" w:fill="FFFF99"/>
          <w:rtl/>
        </w:rPr>
        <w:tab/>
        <w:t xml:space="preserve">בסעיף 25, סעיף קטן (ד)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w:t>
      </w:r>
    </w:p>
    <w:p w:rsidR="00D80B63" w:rsidRPr="006E7C5E" w:rsidRDefault="00D80B63"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(ז)</w:t>
      </w:r>
      <w:r w:rsidRPr="006E7C5E">
        <w:rPr>
          <w:rStyle w:val="default"/>
          <w:rFonts w:cs="FrankRuehl" w:hint="cs"/>
          <w:vanish/>
          <w:sz w:val="22"/>
          <w:szCs w:val="22"/>
          <w:u w:val="single"/>
          <w:shd w:val="clear" w:color="auto" w:fill="FFFF99"/>
          <w:rtl/>
        </w:rPr>
        <w:tab/>
        <w:t>בסעיף 30, אחרי "אחר" יבוא "או תחיקת בטחון אחרת";</w:t>
      </w:r>
    </w:p>
    <w:p w:rsidR="00D80B63" w:rsidRPr="006E7C5E" w:rsidRDefault="00D80B63" w:rsidP="00D80B63">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הוראות סעיפים 100ב עד 100ד7 לתקנון יחולו על הרשות, בשינויים המחויבים.</w:t>
      </w:r>
    </w:p>
    <w:p w:rsidR="00D80B63" w:rsidRPr="006E7C5E" w:rsidRDefault="00D80B63" w:rsidP="00D80B63">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w:t>
      </w:r>
      <w:r w:rsidRPr="006E7C5E">
        <w:rPr>
          <w:rStyle w:val="default"/>
          <w:rFonts w:cs="FrankRuehl" w:hint="cs"/>
          <w:vanish/>
          <w:sz w:val="22"/>
          <w:szCs w:val="22"/>
          <w:shd w:val="clear" w:color="auto" w:fill="FFFF99"/>
          <w:rtl/>
        </w:rPr>
        <w:tab/>
        <w:t>(1)</w:t>
      </w:r>
      <w:r w:rsidRPr="006E7C5E">
        <w:rPr>
          <w:rStyle w:val="default"/>
          <w:rFonts w:cs="FrankRuehl" w:hint="cs"/>
          <w:vanish/>
          <w:sz w:val="22"/>
          <w:szCs w:val="22"/>
          <w:shd w:val="clear" w:color="auto" w:fill="FFFF99"/>
          <w:rtl/>
        </w:rPr>
        <w:tab/>
        <w:t>אדם שמונה כחבר במועצה שמונתה בישראל לפי סעיף 7 לחוק הרשות השניה (להלן: "מועצת ישראל") יהיה חבר במועצת הרשות (להלן: "המועצה"), זולת אם מסר לשר התקשורת בישראל הודעה בכתב בדבר אי-הסכמתו להיות חבר המועצה;</w:t>
      </w:r>
    </w:p>
    <w:p w:rsidR="00D80B63" w:rsidRPr="006E7C5E" w:rsidRDefault="00D80B63" w:rsidP="00D80B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אדם שמונה כממלא מקום לחבר במועצת ישראל יהיה ממלא מקום לחבר במועצה, זולת אם מסר לשר התקשורת בישראל הודעה בכתב בדבר אי-הסכמתו להיות ממלא מקום לחבר במועצה;</w:t>
      </w:r>
    </w:p>
    <w:p w:rsidR="00D80B63" w:rsidRPr="006E7C5E" w:rsidRDefault="00D80B63" w:rsidP="00D80B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פחת מספר חברי המועצה משני שלישים (להלן: "המספר הדרוש"), כתוצאה מהגשת הודעות בכתב בדבר אי-הסכמה להיות חבר או ממלא מקום לחבר במועצה, ימנה שר התקשורת בישראל חברים שלא מתוך חברי המועצה שמונתה בישראל להשלמת המספר הדרוש; על מינוי כאמור יחולו הוראות סעיפים 7(ב) ו-(ג) ו-9 לחוק הרשות השניה, בשינויים המחויבים;</w:t>
      </w:r>
    </w:p>
    <w:p w:rsidR="00D80B63" w:rsidRPr="006E7C5E" w:rsidRDefault="00D80B63" w:rsidP="00D80B63">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אדם שמונה כיושב ראש מועצת ישראל יהיה יושב ראש המועצה, זולת אם מסר לשר התקשורת בישראל הודעה בכתב בדבר אי-הסכמתו להיות חבר במועצה; נמסרה הודעה כאמור, ימנה שר התקשורת בישראל יושב ראש אחר מתוך חברי המועצה;</w:t>
      </w:r>
    </w:p>
    <w:p w:rsidR="00D80B63" w:rsidRPr="006E7C5E" w:rsidRDefault="00D80B63" w:rsidP="00D80B63">
      <w:pPr>
        <w:pStyle w:val="P00"/>
        <w:spacing w:before="0"/>
        <w:ind w:left="1475" w:right="1134" w:hanging="45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הוראות סימנים ב' ו-ג' לפרק ב' לחוק הרשות השניה יחולו על המועצה, בכפוף להוראות נספח זה ובשינויים המחויבים;</w:t>
      </w:r>
    </w:p>
    <w:p w:rsidR="00D80B63" w:rsidRPr="006E7C5E" w:rsidRDefault="00D80B63" w:rsidP="00D80B6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תקופת הכהונה של המועצה תהיה כתקופת הכהונה של מועצת ישראל;</w:t>
      </w:r>
    </w:p>
    <w:p w:rsidR="00D80B63" w:rsidRPr="006E7C5E" w:rsidRDefault="00D80B63" w:rsidP="00D80B6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על אף האמור בסעיף 16(א) לחוק הרשות השניה, תדירות הישיבות של המועצה תיקבע על ידי יושב ראש המועצה לפי הצורך;</w:t>
      </w:r>
    </w:p>
    <w:p w:rsidR="00D80B63" w:rsidRPr="006E7C5E" w:rsidRDefault="00D80B63" w:rsidP="00D80B6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דין פיזור מועצת ישראל לפי סעיף 22 לחוק הרשות השניה כדין פיזור המועצה;</w:t>
      </w:r>
    </w:p>
    <w:p w:rsidR="00D80B63" w:rsidRPr="006E7C5E" w:rsidRDefault="00D80B63" w:rsidP="00D80B63">
      <w:pPr>
        <w:pStyle w:val="P00"/>
        <w:spacing w:before="0"/>
        <w:ind w:left="1475" w:right="1134" w:hanging="45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(א)</w:t>
      </w:r>
      <w:r w:rsidRPr="006E7C5E">
        <w:rPr>
          <w:rStyle w:val="default"/>
          <w:rFonts w:cs="FrankRuehl" w:hint="cs"/>
          <w:vanish/>
          <w:sz w:val="22"/>
          <w:szCs w:val="22"/>
          <w:shd w:val="clear" w:color="auto" w:fill="FFFF99"/>
          <w:rtl/>
        </w:rPr>
        <w:tab/>
        <w:t>החלטות המועצה יתקבלו בהתאם להנחיותיה, החלטותיה וכלליה של מועצת ישראל;</w:t>
      </w:r>
    </w:p>
    <w:p w:rsidR="00D80B63" w:rsidRPr="006E7C5E" w:rsidRDefault="00D80B63" w:rsidP="00D80B6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למען הסר ספק, יראו בכללים שנקבעו על ידי מועצת ישראל כתחיקת משנה מכוח חוק הרשות השניה;</w:t>
      </w:r>
    </w:p>
    <w:p w:rsidR="00D80B63" w:rsidRPr="006E7C5E" w:rsidRDefault="00D80B63" w:rsidP="00D80B63">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מבלי לגרוע מהוראות פסקת משנה (ב), כללים שנקבעו בישראל לפי חוק הרשות השניה יי</w:t>
      </w:r>
      <w:r w:rsidR="006436CF" w:rsidRPr="006E7C5E">
        <w:rPr>
          <w:rStyle w:val="default"/>
          <w:rFonts w:cs="FrankRuehl" w:hint="cs"/>
          <w:vanish/>
          <w:sz w:val="22"/>
          <w:szCs w:val="22"/>
          <w:shd w:val="clear" w:color="auto" w:fill="FFFF99"/>
          <w:rtl/>
        </w:rPr>
        <w:t>ראו ככללים שנקבעו על ידי המועצה;</w:t>
      </w:r>
    </w:p>
    <w:p w:rsidR="006436CF" w:rsidRPr="006E7C5E" w:rsidRDefault="006436CF" w:rsidP="00D80B63">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על אף האמור בפסקאות משנה (א) עד (ג), המועצה רשאית לקבוע כללים בענין שניתנה למועצת ישראל סמכות לקבוע כללים לגביו, והתקיים אחד מאלה:</w:t>
      </w:r>
    </w:p>
    <w:p w:rsidR="006436CF" w:rsidRPr="006E7C5E" w:rsidRDefault="006436CF" w:rsidP="006436C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מועצת ישראל לא קבעה כללים לגבי אותו ענין;</w:t>
      </w:r>
    </w:p>
    <w:p w:rsidR="006436CF" w:rsidRPr="006E7C5E" w:rsidRDefault="006436CF" w:rsidP="006436C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מועצת ישראל קבעה כללים לגבי אותו ענין, אך לדעת המועצה קיים באזור טעם מיוחד לסטות מכללים אלה או להוסיף עליהם;</w:t>
      </w:r>
    </w:p>
    <w:p w:rsidR="006436CF" w:rsidRPr="006E7C5E" w:rsidRDefault="006436CF" w:rsidP="006436CF">
      <w:pPr>
        <w:pStyle w:val="P00"/>
        <w:spacing w:before="0"/>
        <w:ind w:left="1928" w:right="1134" w:hanging="45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(ה)</w:t>
      </w:r>
      <w:r w:rsidRPr="006E7C5E">
        <w:rPr>
          <w:rStyle w:val="default"/>
          <w:rFonts w:cs="FrankRuehl" w:hint="cs"/>
          <w:vanish/>
          <w:sz w:val="22"/>
          <w:szCs w:val="22"/>
          <w:u w:val="single"/>
          <w:shd w:val="clear" w:color="auto" w:fill="FFFF99"/>
          <w:rtl/>
        </w:rPr>
        <w:tab/>
        <w:t>(1)</w:t>
      </w:r>
      <w:r w:rsidRPr="006E7C5E">
        <w:rPr>
          <w:rStyle w:val="default"/>
          <w:rFonts w:cs="FrankRuehl" w:hint="cs"/>
          <w:vanish/>
          <w:sz w:val="22"/>
          <w:szCs w:val="22"/>
          <w:u w:val="single"/>
          <w:shd w:val="clear" w:color="auto" w:fill="FFFF99"/>
          <w:rtl/>
        </w:rPr>
        <w:tab/>
        <w:t>כללים כאמור בפסקת משנה (ד) טעונים אישור שר התקשורת בישראל;</w:t>
      </w:r>
    </w:p>
    <w:p w:rsidR="006436CF" w:rsidRPr="006E7C5E" w:rsidRDefault="006436CF" w:rsidP="006436C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על אף האמור בנספח זה, נקבעו כללים כאמור בפסקת משנה (ד), ינהגו לפי כללים אלה במקום הכללים שנקבעו או שניתן לקבעם לגבי אותו ענין על ידי מועצת ישראל;</w:t>
      </w:r>
    </w:p>
    <w:p w:rsidR="006436CF" w:rsidRPr="006E7C5E" w:rsidRDefault="006436CF" w:rsidP="006436C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נקבעו כללים לפי פסקת משנה (ד)(1), וקבעה מועצת ישראל כללים באותו ענין, יפקע תוקפם של הכללים שנקבעו לפי פסקת משנה (ד)(1) בענין זה בתום 60 ימים מיום תחילת הכללים שנקבעו על ידי מועצת ישראל, אלא אם הכללים ייקבעו מחדש, לרבות בשינויים, לפי פסקת משנה (ד)(2).</w:t>
      </w:r>
    </w:p>
    <w:p w:rsidR="00D80B63" w:rsidRPr="006E7C5E" w:rsidRDefault="00D80B63" w:rsidP="006436CF">
      <w:pPr>
        <w:pStyle w:val="P00"/>
        <w:spacing w:before="0"/>
        <w:ind w:left="1021" w:right="1134" w:hanging="1021"/>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(ג)</w:t>
      </w:r>
      <w:r w:rsidRPr="006E7C5E">
        <w:rPr>
          <w:rStyle w:val="default"/>
          <w:rFonts w:cs="FrankRuehl" w:hint="cs"/>
          <w:vanish/>
          <w:sz w:val="22"/>
          <w:szCs w:val="22"/>
          <w:shd w:val="clear" w:color="auto" w:fill="FFFF99"/>
          <w:rtl/>
        </w:rPr>
        <w:tab/>
      </w:r>
      <w:r w:rsidR="006436CF" w:rsidRPr="006E7C5E">
        <w:rPr>
          <w:rStyle w:val="default"/>
          <w:rFonts w:cs="FrankRuehl" w:hint="cs"/>
          <w:vanish/>
          <w:sz w:val="22"/>
          <w:szCs w:val="22"/>
          <w:u w:val="single"/>
          <w:shd w:val="clear" w:color="auto" w:fill="FFFF99"/>
          <w:rtl/>
        </w:rPr>
        <w:t>(1)</w:t>
      </w:r>
      <w:r w:rsidR="006436CF" w:rsidRPr="006E7C5E">
        <w:rPr>
          <w:rStyle w:val="default"/>
          <w:rFonts w:cs="FrankRuehl" w:hint="cs"/>
          <w:vanish/>
          <w:sz w:val="22"/>
          <w:szCs w:val="22"/>
          <w:shd w:val="clear" w:color="auto" w:fill="FFFF99"/>
          <w:rtl/>
        </w:rPr>
        <w:tab/>
      </w:r>
      <w:r w:rsidRPr="006E7C5E">
        <w:rPr>
          <w:rStyle w:val="default"/>
          <w:rFonts w:cs="FrankRuehl" w:hint="cs"/>
          <w:vanish/>
          <w:sz w:val="22"/>
          <w:szCs w:val="22"/>
          <w:shd w:val="clear" w:color="auto" w:fill="FFFF99"/>
          <w:rtl/>
        </w:rPr>
        <w:t>אדם שמונה בישראל כמנהל הכללי של הרשות בישראל לפי סעיף 25 לחוק הרשות השניה יהיה המנהל הכללי של הרשות; הוראות סימן ד' לפרק ב' לחוק הרשות השניה יחולו על מנהל כללי כאמור, בכפוף להוראות נספח זה ובשינויים</w:t>
      </w:r>
      <w:r w:rsidR="006436CF" w:rsidRPr="006E7C5E">
        <w:rPr>
          <w:rStyle w:val="default"/>
          <w:rFonts w:cs="FrankRuehl" w:hint="cs"/>
          <w:vanish/>
          <w:sz w:val="22"/>
          <w:szCs w:val="22"/>
          <w:shd w:val="clear" w:color="auto" w:fill="FFFF99"/>
          <w:rtl/>
        </w:rPr>
        <w:t xml:space="preserve"> המחויבים;</w:t>
      </w:r>
    </w:p>
    <w:p w:rsidR="006436CF" w:rsidRPr="006E7C5E" w:rsidRDefault="006436CF" w:rsidP="006436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אדם הנושא בתפקיד סמנכ"ל כספים וכלכלה, ראש אגף רדיו או יועץ משפטי ברשות בישראל יהיה בעל אותו תפקיד ברשות, בשינויים המחויבים;</w:t>
      </w:r>
    </w:p>
    <w:p w:rsidR="006436CF" w:rsidRPr="006E7C5E" w:rsidRDefault="006436CF" w:rsidP="006436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אדם המנוי בפסקאות (1) ו-(2) רשאי למסור לרשות הודעה בכתב בדבר אי-הסכמתו להיות בעל תפקיד ברשות; נמסרה הודעה כאמור, תמנה הרשות אדם אחר כבעל התפקיד.</w:t>
      </w:r>
    </w:p>
    <w:p w:rsidR="00D80B63" w:rsidRPr="006E7C5E" w:rsidRDefault="00D80B63" w:rsidP="00D80B63">
      <w:pPr>
        <w:pStyle w:val="P00"/>
        <w:spacing w:before="0"/>
        <w:ind w:left="0"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(ד)</w:t>
      </w:r>
      <w:r w:rsidRPr="006E7C5E">
        <w:rPr>
          <w:rStyle w:val="default"/>
          <w:rFonts w:cs="FrankRuehl" w:hint="cs"/>
          <w:vanish/>
          <w:sz w:val="22"/>
          <w:szCs w:val="22"/>
          <w:shd w:val="clear" w:color="auto" w:fill="FFFF99"/>
          <w:rtl/>
        </w:rPr>
        <w:tab/>
        <w:t>הרשות, המועצה והמנהל הכללי רשאים להסתייע במסגרת מילוי תפקידם בעובדי הרשות בישראל.</w:t>
      </w:r>
    </w:p>
    <w:p w:rsidR="00D80B63" w:rsidRPr="006436CF" w:rsidRDefault="00D80B63" w:rsidP="006436CF">
      <w:pPr>
        <w:pStyle w:val="P00"/>
        <w:spacing w:before="0"/>
        <w:ind w:left="0" w:right="1134"/>
        <w:rPr>
          <w:rStyle w:val="default"/>
          <w:rFonts w:cs="FrankRuehl" w:hint="cs"/>
          <w:sz w:val="2"/>
          <w:szCs w:val="2"/>
          <w:rtl/>
        </w:rPr>
      </w:pPr>
      <w:r w:rsidRPr="006E7C5E">
        <w:rPr>
          <w:rStyle w:val="default"/>
          <w:rFonts w:cs="FrankRuehl" w:hint="cs"/>
          <w:vanish/>
          <w:sz w:val="22"/>
          <w:szCs w:val="22"/>
          <w:shd w:val="clear" w:color="auto" w:fill="FFFF99"/>
          <w:rtl/>
        </w:rPr>
        <w:tab/>
        <w:t>(ה)</w:t>
      </w:r>
      <w:r w:rsidRPr="006E7C5E">
        <w:rPr>
          <w:rStyle w:val="default"/>
          <w:rFonts w:cs="FrankRuehl" w:hint="cs"/>
          <w:vanish/>
          <w:sz w:val="22"/>
          <w:szCs w:val="22"/>
          <w:shd w:val="clear" w:color="auto" w:fill="FFFF99"/>
          <w:rtl/>
        </w:rPr>
        <w:tab/>
        <w:t>כל החלטה או הוראה שניתנה על ידי ועדת התיאום שהוקמה בישראל לפי סעיף 111 לחוק הרשות השניה תיראה כאילו ניתנה גם לענין נספח זה.</w:t>
      </w:r>
      <w:bookmarkEnd w:id="1095"/>
    </w:p>
    <w:p w:rsidR="00F93609" w:rsidRDefault="00F93609" w:rsidP="008E1A46">
      <w:pPr>
        <w:pStyle w:val="P00"/>
        <w:spacing w:before="72"/>
        <w:ind w:left="0" w:right="1134"/>
        <w:rPr>
          <w:rStyle w:val="default"/>
          <w:rFonts w:cs="FrankRuehl" w:hint="cs"/>
          <w:rtl/>
        </w:rPr>
      </w:pPr>
      <w:bookmarkStart w:id="1096" w:name="Seif363"/>
      <w:bookmarkEnd w:id="1096"/>
      <w:r w:rsidRPr="00447575">
        <w:rPr>
          <w:rStyle w:val="default"/>
          <w:rFonts w:cs="FrankRuehl"/>
        </w:rPr>
        <w:pict>
          <v:rect id="_x0000_s3424" style="position:absolute;left:0;text-align:left;margin-left:464.35pt;margin-top:7.1pt;width:75.05pt;height:10.85pt;z-index:251723264" o:allowincell="f" filled="f" stroked="f" strokecolor="lime" strokeweight=".25pt">
            <v:textbox style="mso-next-textbox:#_x0000_s3424" inset="0,0,0,0">
              <w:txbxContent>
                <w:p w:rsidR="001E0ADB" w:rsidRDefault="001E0ADB" w:rsidP="00F93609">
                  <w:pPr>
                    <w:spacing w:line="160" w:lineRule="exact"/>
                    <w:rPr>
                      <w:rFonts w:cs="Miriam" w:hint="cs"/>
                      <w:noProof/>
                      <w:sz w:val="18"/>
                      <w:szCs w:val="18"/>
                      <w:rtl/>
                    </w:rPr>
                  </w:pPr>
                  <w:r>
                    <w:rPr>
                      <w:rFonts w:cs="Miriam" w:hint="cs"/>
                      <w:sz w:val="18"/>
                      <w:szCs w:val="18"/>
                      <w:rtl/>
                    </w:rPr>
                    <w:t>השינויים</w:t>
                  </w:r>
                </w:p>
              </w:txbxContent>
            </v:textbox>
            <w10:anchorlock/>
          </v:rect>
        </w:pict>
      </w:r>
      <w:r w:rsidR="008E1A46">
        <w:rPr>
          <w:rStyle w:val="default"/>
          <w:rFonts w:cs="FrankRuehl" w:hint="cs"/>
          <w:rtl/>
        </w:rPr>
        <w:t>3</w:t>
      </w:r>
      <w:r>
        <w:rPr>
          <w:rStyle w:val="default"/>
          <w:rFonts w:cs="FrankRuehl"/>
          <w:rtl/>
        </w:rPr>
        <w:t>.</w:t>
      </w:r>
      <w:r>
        <w:rPr>
          <w:rStyle w:val="default"/>
          <w:rFonts w:cs="FrankRuehl"/>
          <w:rtl/>
        </w:rPr>
        <w:tab/>
      </w:r>
      <w:r w:rsidR="008E1A46">
        <w:rPr>
          <w:rStyle w:val="default"/>
          <w:rFonts w:cs="FrankRuehl" w:hint="cs"/>
          <w:rtl/>
        </w:rPr>
        <w:t>השינויים הם כדלקמן:</w:t>
      </w:r>
    </w:p>
    <w:p w:rsidR="008E1A46" w:rsidRDefault="008E1A46" w:rsidP="00285A3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בדיני תקשורת </w:t>
      </w:r>
      <w:r>
        <w:rPr>
          <w:rStyle w:val="default"/>
          <w:rFonts w:cs="FrankRuehl"/>
          <w:rtl/>
        </w:rPr>
        <w:t>–</w:t>
      </w:r>
    </w:p>
    <w:p w:rsidR="008E1A46" w:rsidRDefault="008E1A46" w:rsidP="00285A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בו מאוזכר דבר חקיקה ישראלי יבוא לאחר האזכור: "כפי תוקפו בישראל מעת לעת" או "כפי תוקפה בישראל מעת לעת" לפי העניין;</w:t>
      </w:r>
    </w:p>
    <w:p w:rsidR="008E1A46" w:rsidRDefault="008E1A46" w:rsidP="00285A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כתובה המילה "מדינה" יבוא במקומה "מדינת ישראל"; בכל מקום בו כתובה המילה "כנסת" יבוא במקומה "כנסת ישראל"; בכל מקום בו כתובה המילה "ממשלה" יבוא במקומה "ממשלת ישראל" (למעט ביחס לרישא של סעיף 127 לחוק הרשות השניה), ובכל מקום בו כתובה המילה "ברשומות" יבוא במקומה "ברשומות בישראל";</w:t>
      </w:r>
    </w:p>
    <w:p w:rsidR="008E1A46" w:rsidRDefault="008E1A46" w:rsidP="00285A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85A3E">
        <w:rPr>
          <w:rStyle w:val="default"/>
          <w:rFonts w:cs="FrankRuehl" w:hint="cs"/>
          <w:rtl/>
        </w:rPr>
        <w:t>בכל מקום בו כתובות המילים "לפי דין", "על פי דין", "הדין" או "כל דין" יבוא אחריהן "או תחיקת ביטחון" (למעט ביחס לסעיף 23(9), סעיף 28(א)(5), סעיף 46(א)(1) וסעיף 90(ב) לחוק הרשות השניה);</w:t>
      </w:r>
    </w:p>
    <w:p w:rsidR="00285A3E" w:rsidRDefault="00285A3E" w:rsidP="00285A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לאחר המילים "שר האוצר" יבוא "בישראל".</w:t>
      </w:r>
    </w:p>
    <w:p w:rsidR="00285A3E" w:rsidRDefault="00285A3E" w:rsidP="00285A3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בחוק הרשות השניה </w:t>
      </w:r>
      <w:r>
        <w:rPr>
          <w:rStyle w:val="default"/>
          <w:rFonts w:cs="FrankRuehl"/>
          <w:rtl/>
        </w:rPr>
        <w:t>–</w:t>
      </w:r>
    </w:p>
    <w:p w:rsidR="00285A3E" w:rsidRDefault="001454DB" w:rsidP="00232A19">
      <w:pPr>
        <w:pStyle w:val="P00"/>
        <w:spacing w:before="72"/>
        <w:ind w:left="1021" w:right="1134"/>
        <w:rPr>
          <w:rStyle w:val="default"/>
          <w:rFonts w:cs="FrankRuehl" w:hint="cs"/>
          <w:rtl/>
        </w:rPr>
      </w:pPr>
      <w:r>
        <w:rPr>
          <w:rFonts w:cs="FrankRuehl" w:hint="cs"/>
          <w:sz w:val="26"/>
          <w:rtl/>
          <w:lang w:eastAsia="en-US"/>
        </w:rPr>
        <w:pict>
          <v:shape id="_x0000_s3670" type="#_x0000_t202" style="position:absolute;left:0;text-align:left;margin-left:470.35pt;margin-top:7.1pt;width:1in;height:33.55pt;z-index:251866624" filled="f" stroked="f">
            <v:textbox inset="1mm,0,1mm,0">
              <w:txbxContent>
                <w:p w:rsidR="001E0ADB" w:rsidRDefault="001E0ADB" w:rsidP="001454DB">
                  <w:pPr>
                    <w:spacing w:line="160" w:lineRule="exact"/>
                    <w:rPr>
                      <w:rFonts w:cs="Miriam" w:hint="cs"/>
                      <w:noProof/>
                      <w:sz w:val="18"/>
                      <w:szCs w:val="18"/>
                      <w:rtl/>
                    </w:rPr>
                  </w:pPr>
                  <w:r>
                    <w:rPr>
                      <w:rFonts w:cs="Miriam" w:hint="cs"/>
                      <w:sz w:val="18"/>
                      <w:szCs w:val="18"/>
                      <w:rtl/>
                    </w:rPr>
                    <w:t>(תיקון מס' 189) תשס"ט-2008</w:t>
                  </w:r>
                </w:p>
                <w:p w:rsidR="001E0ADB" w:rsidRDefault="001E0ADB" w:rsidP="001454DB">
                  <w:pPr>
                    <w:spacing w:line="160" w:lineRule="exact"/>
                    <w:rPr>
                      <w:rFonts w:cs="Miriam" w:hint="cs"/>
                      <w:noProof/>
                      <w:sz w:val="18"/>
                      <w:szCs w:val="18"/>
                      <w:rtl/>
                    </w:rPr>
                  </w:pPr>
                  <w:r>
                    <w:rPr>
                      <w:rFonts w:cs="Miriam" w:hint="cs"/>
                      <w:noProof/>
                      <w:sz w:val="18"/>
                      <w:szCs w:val="18"/>
                      <w:rtl/>
                    </w:rPr>
                    <w:t>(תיקון מס' 194) תשס"ט-2009</w:t>
                  </w:r>
                </w:p>
              </w:txbxContent>
            </v:textbox>
          </v:shape>
        </w:pict>
      </w:r>
      <w:r w:rsidR="00285A3E">
        <w:rPr>
          <w:rStyle w:val="default"/>
          <w:rFonts w:cs="FrankRuehl" w:hint="cs"/>
          <w:rtl/>
        </w:rPr>
        <w:t>(1)</w:t>
      </w:r>
      <w:r w:rsidR="00285A3E">
        <w:rPr>
          <w:rStyle w:val="default"/>
          <w:rFonts w:cs="FrankRuehl" w:hint="cs"/>
          <w:rtl/>
        </w:rPr>
        <w:tab/>
      </w:r>
      <w:r w:rsidR="001E07BB">
        <w:rPr>
          <w:rStyle w:val="default"/>
          <w:rFonts w:cs="FrankRuehl" w:hint="cs"/>
          <w:rtl/>
        </w:rPr>
        <w:t>פרקים ד' ו</w:t>
      </w:r>
      <w:r>
        <w:rPr>
          <w:rStyle w:val="default"/>
          <w:rFonts w:cs="FrankRuehl" w:hint="cs"/>
          <w:rtl/>
        </w:rPr>
        <w:t>-</w:t>
      </w:r>
      <w:r w:rsidR="001E07BB">
        <w:rPr>
          <w:rStyle w:val="default"/>
          <w:rFonts w:cs="FrankRuehl" w:hint="cs"/>
          <w:rtl/>
        </w:rPr>
        <w:t>י'</w:t>
      </w:r>
      <w:r>
        <w:rPr>
          <w:rStyle w:val="default"/>
          <w:rFonts w:cs="FrankRuehl" w:hint="cs"/>
          <w:rtl/>
        </w:rPr>
        <w:t>, סימן ה' לפרק ב', סימנים</w:t>
      </w:r>
      <w:r w:rsidR="001E07BB">
        <w:rPr>
          <w:rStyle w:val="default"/>
          <w:rFonts w:cs="FrankRuehl" w:hint="cs"/>
          <w:rtl/>
        </w:rPr>
        <w:t xml:space="preserve"> א'1 </w:t>
      </w:r>
      <w:r>
        <w:rPr>
          <w:rStyle w:val="default"/>
          <w:rFonts w:cs="FrankRuehl" w:hint="cs"/>
          <w:rtl/>
        </w:rPr>
        <w:t>ו-א'2 לפרק ג', סימן ב' לפרק ח', סימנים ב' ו-</w:t>
      </w:r>
      <w:r w:rsidR="001E07BB">
        <w:rPr>
          <w:rStyle w:val="default"/>
          <w:rFonts w:cs="FrankRuehl" w:hint="cs"/>
          <w:rtl/>
        </w:rPr>
        <w:t xml:space="preserve">ו' לפרק ט', התוספת הראשונה והשניה וסעיפים 2, </w:t>
      </w:r>
      <w:r>
        <w:rPr>
          <w:rStyle w:val="default"/>
          <w:rFonts w:cs="FrankRuehl" w:hint="cs"/>
          <w:rtl/>
        </w:rPr>
        <w:t>7, 8, 11, 12, 22, 24, 25, 26, 27, 34א, 39</w:t>
      </w:r>
      <w:r w:rsidR="001E07BB">
        <w:rPr>
          <w:rStyle w:val="default"/>
          <w:rFonts w:cs="FrankRuehl" w:hint="cs"/>
          <w:rtl/>
        </w:rPr>
        <w:t xml:space="preserve">, 41(ב2), </w:t>
      </w:r>
      <w:r>
        <w:rPr>
          <w:rStyle w:val="default"/>
          <w:rFonts w:cs="FrankRuehl" w:hint="cs"/>
          <w:rtl/>
        </w:rPr>
        <w:t>45(1א) ו-(4א), 47(ב), 49(ד)</w:t>
      </w:r>
      <w:r w:rsidR="001E07BB">
        <w:rPr>
          <w:rStyle w:val="default"/>
          <w:rFonts w:cs="FrankRuehl" w:hint="cs"/>
          <w:rtl/>
        </w:rPr>
        <w:t xml:space="preserve">, </w:t>
      </w:r>
      <w:r>
        <w:rPr>
          <w:rStyle w:val="default"/>
          <w:rFonts w:cs="FrankRuehl" w:hint="cs"/>
          <w:rtl/>
        </w:rPr>
        <w:t>72א(א)(4) ו-(ב), 72ב עד 72ח, 72יא, 72יב, 73(ב) ו-(ג), 73א, 76א(ב)(5), 76א(ב1) ו-(ד), 81(ב)</w:t>
      </w:r>
      <w:r w:rsidR="001E07BB">
        <w:rPr>
          <w:rStyle w:val="default"/>
          <w:rFonts w:cs="FrankRuehl" w:hint="cs"/>
          <w:rtl/>
        </w:rPr>
        <w:t>, 82, 85(א)(1), 85(ב)(1), 85(ג),</w:t>
      </w:r>
      <w:r>
        <w:rPr>
          <w:rStyle w:val="default"/>
          <w:rFonts w:cs="FrankRuehl" w:hint="cs"/>
          <w:rtl/>
        </w:rPr>
        <w:t xml:space="preserve"> 88, 100א, </w:t>
      </w:r>
      <w:r w:rsidR="001E07BB">
        <w:rPr>
          <w:rStyle w:val="default"/>
          <w:rFonts w:cs="FrankRuehl" w:hint="cs"/>
          <w:rtl/>
        </w:rPr>
        <w:t xml:space="preserve">102א, </w:t>
      </w:r>
      <w:r>
        <w:rPr>
          <w:rStyle w:val="default"/>
          <w:rFonts w:cs="FrankRuehl" w:hint="cs"/>
          <w:rtl/>
        </w:rPr>
        <w:t xml:space="preserve">103, </w:t>
      </w:r>
      <w:r w:rsidR="001E07BB">
        <w:rPr>
          <w:rStyle w:val="default"/>
          <w:rFonts w:cs="FrankRuehl" w:hint="cs"/>
          <w:rtl/>
        </w:rPr>
        <w:t xml:space="preserve">140, 141, 142 </w:t>
      </w:r>
      <w:r w:rsidR="001E07BB">
        <w:rPr>
          <w:rStyle w:val="default"/>
          <w:rFonts w:cs="FrankRuehl"/>
          <w:rtl/>
        </w:rPr>
        <w:t>–</w:t>
      </w:r>
      <w:r w:rsidR="001E07BB">
        <w:rPr>
          <w:rStyle w:val="default"/>
          <w:rFonts w:cs="FrankRuehl" w:hint="cs"/>
          <w:rtl/>
        </w:rPr>
        <w:t xml:space="preserve"> יימחקו;</w:t>
      </w:r>
    </w:p>
    <w:p w:rsidR="001E07BB" w:rsidRDefault="001E07BB" w:rsidP="001E07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1 </w:t>
      </w:r>
      <w:r>
        <w:rPr>
          <w:rStyle w:val="default"/>
          <w:rFonts w:cs="FrankRuehl"/>
          <w:rtl/>
        </w:rPr>
        <w:t>–</w:t>
      </w:r>
    </w:p>
    <w:p w:rsidR="001454DB" w:rsidRDefault="001454DB" w:rsidP="001454DB">
      <w:pPr>
        <w:pStyle w:val="P00"/>
        <w:spacing w:before="72"/>
        <w:ind w:left="1474" w:right="1134"/>
        <w:rPr>
          <w:rStyle w:val="default"/>
          <w:rFonts w:cs="FrankRuehl" w:hint="cs"/>
          <w:rtl/>
        </w:rPr>
      </w:pPr>
      <w:r>
        <w:rPr>
          <w:rFonts w:cs="FrankRuehl" w:hint="cs"/>
          <w:sz w:val="26"/>
          <w:rtl/>
          <w:lang w:eastAsia="en-US"/>
        </w:rPr>
        <w:pict>
          <v:shape id="_x0000_s3671" type="#_x0000_t202" style="position:absolute;left:0;text-align:left;margin-left:470.35pt;margin-top:7.1pt;width:1in;height:18pt;z-index:251867648" filled="f" stroked="f">
            <v:textbox inset="1mm,0,1mm,0">
              <w:txbxContent>
                <w:p w:rsidR="001E0ADB" w:rsidRDefault="001E0ADB" w:rsidP="001454DB">
                  <w:pPr>
                    <w:spacing w:line="160" w:lineRule="exact"/>
                    <w:rPr>
                      <w:rFonts w:cs="Miriam" w:hint="cs"/>
                      <w:noProof/>
                      <w:sz w:val="18"/>
                      <w:szCs w:val="18"/>
                      <w:rtl/>
                    </w:rPr>
                  </w:pPr>
                  <w:r>
                    <w:rPr>
                      <w:rFonts w:cs="Miriam" w:hint="cs"/>
                      <w:sz w:val="18"/>
                      <w:szCs w:val="18"/>
                      <w:rtl/>
                    </w:rPr>
                    <w:t>(תיקון מס' 189) תשס"ט-2008</w:t>
                  </w:r>
                </w:p>
              </w:txbxContent>
            </v:textbox>
          </v:shape>
        </w:pict>
      </w:r>
      <w:r w:rsidR="001E07BB">
        <w:rPr>
          <w:rStyle w:val="default"/>
          <w:rFonts w:cs="FrankRuehl" w:hint="cs"/>
          <w:rtl/>
        </w:rPr>
        <w:t>(א)</w:t>
      </w:r>
      <w:r w:rsidR="001E07BB">
        <w:rPr>
          <w:rStyle w:val="default"/>
          <w:rFonts w:cs="FrankRuehl" w:hint="cs"/>
          <w:rtl/>
        </w:rPr>
        <w:tab/>
        <w:t xml:space="preserve">במקום </w:t>
      </w:r>
      <w:r>
        <w:rPr>
          <w:rStyle w:val="default"/>
          <w:rFonts w:cs="FrankRuehl" w:hint="cs"/>
          <w:rtl/>
        </w:rPr>
        <w:t>ההגדרות "המועצה", "המנהל" ו"הרשות" יבוא:</w:t>
      </w:r>
    </w:p>
    <w:p w:rsidR="001E07BB" w:rsidRDefault="001454DB" w:rsidP="001454DB">
      <w:pPr>
        <w:pStyle w:val="P00"/>
        <w:spacing w:before="72"/>
        <w:ind w:left="1928" w:right="1134"/>
        <w:rPr>
          <w:rStyle w:val="default"/>
          <w:rFonts w:cs="FrankRuehl" w:hint="cs"/>
          <w:rtl/>
        </w:rPr>
      </w:pPr>
      <w:r>
        <w:rPr>
          <w:rStyle w:val="default"/>
          <w:rFonts w:cs="FrankRuehl" w:hint="cs"/>
          <w:rtl/>
        </w:rPr>
        <w:t xml:space="preserve">""המועצה", "המנהל", "הרשות" </w:t>
      </w:r>
      <w:r>
        <w:rPr>
          <w:rStyle w:val="default"/>
          <w:rFonts w:cs="FrankRuehl"/>
          <w:rtl/>
        </w:rPr>
        <w:t>–</w:t>
      </w:r>
      <w:r>
        <w:rPr>
          <w:rStyle w:val="default"/>
          <w:rFonts w:cs="FrankRuehl" w:hint="cs"/>
          <w:rtl/>
        </w:rPr>
        <w:t xml:space="preserve"> כמשמעותם בסעיף 2א לנספח מס' 11 </w:t>
      </w:r>
      <w:r>
        <w:rPr>
          <w:rStyle w:val="default"/>
          <w:rFonts w:cs="FrankRuehl"/>
          <w:rtl/>
        </w:rPr>
        <w:t>–</w:t>
      </w:r>
      <w:r>
        <w:rPr>
          <w:rStyle w:val="default"/>
          <w:rFonts w:cs="FrankRuehl" w:hint="cs"/>
          <w:rtl/>
        </w:rPr>
        <w:t xml:space="preserve"> דיני תקשורת </w:t>
      </w:r>
      <w:r>
        <w:rPr>
          <w:rStyle w:val="default"/>
          <w:rFonts w:cs="FrankRuehl"/>
          <w:rtl/>
        </w:rPr>
        <w:t>–</w:t>
      </w:r>
      <w:r>
        <w:rPr>
          <w:rStyle w:val="default"/>
          <w:rFonts w:cs="FrankRuehl" w:hint="cs"/>
          <w:rtl/>
        </w:rPr>
        <w:t xml:space="preserve"> לתקנון המועצות המקומיות (יהודה והשומרון), התשמ"א-1981</w:t>
      </w:r>
      <w:r w:rsidR="001E07BB">
        <w:rPr>
          <w:rStyle w:val="default"/>
          <w:rFonts w:cs="FrankRuehl" w:hint="cs"/>
          <w:rtl/>
        </w:rPr>
        <w:t>;</w:t>
      </w:r>
    </w:p>
    <w:p w:rsidR="001454DB" w:rsidRDefault="001454DB" w:rsidP="001454DB">
      <w:pPr>
        <w:pStyle w:val="P00"/>
        <w:spacing w:before="72"/>
        <w:ind w:left="1474" w:right="1134"/>
        <w:rPr>
          <w:rStyle w:val="default"/>
          <w:rFonts w:cs="FrankRuehl" w:hint="cs"/>
          <w:rtl/>
        </w:rPr>
      </w:pPr>
      <w:r>
        <w:rPr>
          <w:rFonts w:cs="FrankRuehl" w:hint="cs"/>
          <w:sz w:val="26"/>
          <w:rtl/>
          <w:lang w:eastAsia="en-US"/>
        </w:rPr>
        <w:pict>
          <v:shape id="_x0000_s3672" type="#_x0000_t202" style="position:absolute;left:0;text-align:left;margin-left:470.35pt;margin-top:7.1pt;width:1in;height:18pt;z-index:251868672" filled="f" stroked="f">
            <v:textbox inset="1mm,0,1mm,0">
              <w:txbxContent>
                <w:p w:rsidR="001E0ADB" w:rsidRDefault="001E0ADB" w:rsidP="001454DB">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(א1)</w:t>
      </w:r>
      <w:r>
        <w:rPr>
          <w:rStyle w:val="default"/>
          <w:rFonts w:cs="FrankRuehl" w:hint="cs"/>
          <w:rtl/>
        </w:rPr>
        <w:tab/>
        <w:t xml:space="preserve">בהגדרה "בעל זכיון", המילים "לשידורים, או רישיון" </w:t>
      </w:r>
      <w:r>
        <w:rPr>
          <w:rStyle w:val="default"/>
          <w:rFonts w:cs="FrankRuehl"/>
          <w:rtl/>
        </w:rPr>
        <w:t>–</w:t>
      </w:r>
      <w:r>
        <w:rPr>
          <w:rStyle w:val="default"/>
          <w:rFonts w:cs="FrankRuehl" w:hint="cs"/>
          <w:rtl/>
        </w:rPr>
        <w:t xml:space="preserve"> יימחקו;</w:t>
      </w:r>
    </w:p>
    <w:p w:rsidR="001E07BB" w:rsidRDefault="001E07BB" w:rsidP="001E07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בהגדרת "השר", לאחר המילים "שר התקשורת" יבוא "בישראל";</w:t>
      </w:r>
    </w:p>
    <w:p w:rsidR="001E07BB" w:rsidRDefault="001E07BB" w:rsidP="001E07B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לאחר הגדרת "קרוב" יבוא:</w:t>
      </w:r>
    </w:p>
    <w:p w:rsidR="001E07BB" w:rsidRDefault="001E07BB" w:rsidP="001E07BB">
      <w:pPr>
        <w:pStyle w:val="P00"/>
        <w:spacing w:before="72"/>
        <w:ind w:left="1928"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p>
    <w:p w:rsidR="001E07BB" w:rsidRDefault="001E07BB" w:rsidP="001E07B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בהגדרת "שידורים", המילה "וטלויזיה" תמחק;</w:t>
      </w:r>
    </w:p>
    <w:p w:rsidR="001E07BB" w:rsidRDefault="001454DB" w:rsidP="001E07BB">
      <w:pPr>
        <w:pStyle w:val="P00"/>
        <w:spacing w:before="72"/>
        <w:ind w:left="1474" w:right="1134"/>
        <w:rPr>
          <w:rStyle w:val="default"/>
          <w:rFonts w:cs="FrankRuehl" w:hint="cs"/>
          <w:rtl/>
        </w:rPr>
      </w:pPr>
      <w:r>
        <w:rPr>
          <w:rFonts w:cs="FrankRuehl" w:hint="cs"/>
          <w:sz w:val="26"/>
          <w:rtl/>
          <w:lang w:eastAsia="en-US"/>
        </w:rPr>
        <w:pict>
          <v:shape id="_x0000_s3673" type="#_x0000_t202" style="position:absolute;left:0;text-align:left;margin-left:470.35pt;margin-top:7.1pt;width:1in;height:18pt;z-index:251869696" filled="f" stroked="f">
            <v:textbox inset="1mm,0,1mm,0">
              <w:txbxContent>
                <w:p w:rsidR="001E0ADB" w:rsidRDefault="001E0ADB" w:rsidP="001454DB">
                  <w:pPr>
                    <w:spacing w:line="160" w:lineRule="exact"/>
                    <w:rPr>
                      <w:rFonts w:cs="Miriam" w:hint="cs"/>
                      <w:noProof/>
                      <w:sz w:val="18"/>
                      <w:szCs w:val="18"/>
                      <w:rtl/>
                    </w:rPr>
                  </w:pPr>
                  <w:r>
                    <w:rPr>
                      <w:rFonts w:cs="Miriam" w:hint="cs"/>
                      <w:sz w:val="18"/>
                      <w:szCs w:val="18"/>
                      <w:rtl/>
                    </w:rPr>
                    <w:t>(תיקון מס' 189) תשס"ט-2008</w:t>
                  </w:r>
                </w:p>
              </w:txbxContent>
            </v:textbox>
          </v:shape>
        </w:pict>
      </w:r>
      <w:r w:rsidR="001E07BB">
        <w:rPr>
          <w:rStyle w:val="default"/>
          <w:rFonts w:cs="FrankRuehl" w:hint="cs"/>
          <w:rtl/>
        </w:rPr>
        <w:t>(ה)</w:t>
      </w:r>
      <w:r w:rsidR="001E07BB">
        <w:rPr>
          <w:rStyle w:val="default"/>
          <w:rFonts w:cs="FrankRuehl" w:hint="cs"/>
          <w:rtl/>
        </w:rPr>
        <w:tab/>
        <w:t>ההגדרות</w:t>
      </w:r>
      <w:r>
        <w:rPr>
          <w:rStyle w:val="default"/>
          <w:rFonts w:cs="FrankRuehl" w:hint="cs"/>
          <w:rtl/>
        </w:rPr>
        <w:t xml:space="preserve"> "הועדה", "זכיון להפעלת תחנת שידור", "ערוץ הכנסת", "רשיון לשידורי רדיו", "רשיון להפעלת תחנת הזנה לוויינית", "תחנת הזנה לוויינית",</w:t>
      </w:r>
      <w:r w:rsidR="001E07BB">
        <w:rPr>
          <w:rStyle w:val="default"/>
          <w:rFonts w:cs="FrankRuehl" w:hint="cs"/>
          <w:rtl/>
        </w:rPr>
        <w:t xml:space="preserve"> "חברת החדשות", "יחידת שידור", "ערוץ 2 והערוץ השלישי", "שידורי טלויזיה" ו"תקופת הזכיון הראשונה" תימחקנה;</w:t>
      </w:r>
    </w:p>
    <w:p w:rsidR="0045567C" w:rsidRDefault="0045567C" w:rsidP="0045567C">
      <w:pPr>
        <w:pStyle w:val="P00"/>
        <w:spacing w:before="72"/>
        <w:ind w:left="1021" w:right="1134"/>
        <w:rPr>
          <w:rStyle w:val="default"/>
          <w:rFonts w:cs="FrankRuehl" w:hint="cs"/>
          <w:rtl/>
        </w:rPr>
      </w:pPr>
      <w:r>
        <w:rPr>
          <w:rFonts w:cs="FrankRuehl" w:hint="cs"/>
          <w:sz w:val="26"/>
          <w:rtl/>
          <w:lang w:eastAsia="en-US"/>
        </w:rPr>
        <w:pict>
          <v:shape id="_x0000_s3674" type="#_x0000_t202" style="position:absolute;left:0;text-align:left;margin-left:470.35pt;margin-top:7.1pt;width:1in;height:18pt;z-index:251870720" filled="f" stroked="f">
            <v:textbox inset="1mm,0,1mm,0">
              <w:txbxContent>
                <w:p w:rsidR="001E0ADB" w:rsidRDefault="001E0ADB" w:rsidP="0045567C">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(2א)</w:t>
      </w:r>
      <w:r>
        <w:rPr>
          <w:rStyle w:val="default"/>
          <w:rFonts w:cs="FrankRuehl" w:hint="cs"/>
          <w:rtl/>
        </w:rPr>
        <w:tab/>
        <w:t xml:space="preserve">בסעיף 3א, המילים "ושל חברת החדשות" </w:t>
      </w:r>
      <w:r>
        <w:rPr>
          <w:rStyle w:val="default"/>
          <w:rFonts w:cs="FrankRuehl"/>
          <w:rtl/>
        </w:rPr>
        <w:t>–</w:t>
      </w:r>
      <w:r>
        <w:rPr>
          <w:rStyle w:val="default"/>
          <w:rFonts w:cs="FrankRuehl" w:hint="cs"/>
          <w:rtl/>
        </w:rPr>
        <w:t xml:space="preserve"> יימחקו;</w:t>
      </w:r>
    </w:p>
    <w:p w:rsidR="0045567C" w:rsidRDefault="0045567C" w:rsidP="0045567C">
      <w:pPr>
        <w:pStyle w:val="P00"/>
        <w:spacing w:before="72"/>
        <w:ind w:left="1021" w:right="1134"/>
        <w:rPr>
          <w:rStyle w:val="default"/>
          <w:rFonts w:cs="FrankRuehl" w:hint="cs"/>
          <w:rtl/>
        </w:rPr>
      </w:pPr>
      <w:r>
        <w:rPr>
          <w:rFonts w:cs="FrankRuehl" w:hint="cs"/>
          <w:sz w:val="26"/>
          <w:rtl/>
          <w:lang w:eastAsia="en-US"/>
        </w:rPr>
        <w:pict>
          <v:shape id="_x0000_s3675" type="#_x0000_t202" style="position:absolute;left:0;text-align:left;margin-left:470.35pt;margin-top:7.1pt;width:1in;height:18pt;z-index:251871744" filled="f" stroked="f">
            <v:textbox inset="1mm,0,1mm,0">
              <w:txbxContent>
                <w:p w:rsidR="001E0ADB" w:rsidRDefault="001E0ADB" w:rsidP="0045567C">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(2ב)</w:t>
      </w:r>
      <w:r>
        <w:rPr>
          <w:rStyle w:val="default"/>
          <w:rFonts w:cs="FrankRuehl" w:hint="cs"/>
          <w:rtl/>
        </w:rPr>
        <w:tab/>
        <w:t>בסעיף 9(א)(3), אחרי "הרשות" יבוא "או הרשות בישראל";</w:t>
      </w:r>
    </w:p>
    <w:p w:rsidR="0045567C" w:rsidRDefault="0045567C" w:rsidP="0045567C">
      <w:pPr>
        <w:pStyle w:val="P00"/>
        <w:spacing w:before="72"/>
        <w:ind w:left="1021" w:right="1134"/>
        <w:rPr>
          <w:rStyle w:val="default"/>
          <w:rFonts w:cs="FrankRuehl" w:hint="cs"/>
          <w:rtl/>
        </w:rPr>
      </w:pPr>
      <w:r>
        <w:rPr>
          <w:rFonts w:cs="FrankRuehl" w:hint="cs"/>
          <w:sz w:val="26"/>
          <w:rtl/>
          <w:lang w:eastAsia="en-US"/>
        </w:rPr>
        <w:pict>
          <v:shape id="_x0000_s3676" type="#_x0000_t202" style="position:absolute;left:0;text-align:left;margin-left:470.35pt;margin-top:7.1pt;width:1in;height:18pt;z-index:251872768" filled="f" stroked="f">
            <v:textbox inset="1mm,0,1mm,0">
              <w:txbxContent>
                <w:p w:rsidR="001E0ADB" w:rsidRDefault="001E0ADB" w:rsidP="0045567C">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(2ג)</w:t>
      </w:r>
      <w:r>
        <w:rPr>
          <w:rStyle w:val="default"/>
          <w:rFonts w:cs="FrankRuehl" w:hint="cs"/>
          <w:rtl/>
        </w:rPr>
        <w:tab/>
        <w:t>בסעיף 15, בכל מקום, במקום "שיקבע השר בתקנות בהתייעצות עם שר האוצר" יבוא "שנקבע לענין זה בישראל, ובלבד שמי שמכהן במועצת ישראל לא יזכה בגמול נוסף או בכפל בהחזר הוצאות בגין כהונתו או מילוי תפקידו במועצה";</w:t>
      </w:r>
    </w:p>
    <w:p w:rsidR="0045567C" w:rsidRDefault="0045567C" w:rsidP="0045567C">
      <w:pPr>
        <w:pStyle w:val="P00"/>
        <w:spacing w:before="72"/>
        <w:ind w:left="1021" w:right="1134"/>
        <w:rPr>
          <w:rStyle w:val="default"/>
          <w:rFonts w:cs="FrankRuehl" w:hint="cs"/>
          <w:rtl/>
        </w:rPr>
      </w:pPr>
      <w:r>
        <w:rPr>
          <w:rFonts w:cs="FrankRuehl" w:hint="cs"/>
          <w:sz w:val="26"/>
          <w:rtl/>
          <w:lang w:eastAsia="en-US"/>
        </w:rPr>
        <w:pict>
          <v:shape id="_x0000_s3677" type="#_x0000_t202" style="position:absolute;left:0;text-align:left;margin-left:470.35pt;margin-top:7.1pt;width:1in;height:18pt;z-index:251873792" filled="f" stroked="f">
            <v:textbox inset="1mm,0,1mm,0">
              <w:txbxContent>
                <w:p w:rsidR="001E0ADB" w:rsidRDefault="001E0ADB" w:rsidP="0045567C">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(2ד)</w:t>
      </w:r>
      <w:r>
        <w:rPr>
          <w:rStyle w:val="default"/>
          <w:rFonts w:cs="FrankRuehl" w:hint="cs"/>
          <w:rtl/>
        </w:rPr>
        <w:tab/>
        <w:t>בסעיף 18, במקום סעיף קטן (ב) יבוא:</w:t>
      </w:r>
    </w:p>
    <w:p w:rsidR="0045567C" w:rsidRDefault="0045567C" w:rsidP="0045567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במינוי ועדות מייעצות כאמור בסעיף קטן (א)(2), ובכל הנוגע לדרכי פעולתן ולמידת תחולתם של סעיפים 9, 10 ו-14 על חברי הוועדות, שאינם חברי המועצה, תפעל המועצה לפי כללים שנקבעו לענין זה על ידי מועצת ישראל, אם נקבעו, כפי תוקפם בישראל מעת לעת, בשינויים המחויבים.</w:t>
      </w:r>
    </w:p>
    <w:p w:rsidR="0045567C" w:rsidRDefault="0045567C" w:rsidP="0045567C">
      <w:pPr>
        <w:pStyle w:val="P00"/>
        <w:spacing w:before="72"/>
        <w:ind w:left="1474" w:right="1134"/>
        <w:rPr>
          <w:rStyle w:val="default"/>
          <w:rFonts w:cs="FrankRuehl" w:hint="cs"/>
          <w:rtl/>
        </w:rPr>
      </w:pPr>
      <w:r>
        <w:rPr>
          <w:rStyle w:val="default"/>
          <w:rFonts w:cs="FrankRuehl" w:hint="cs"/>
          <w:rtl/>
        </w:rPr>
        <w:t>(ב1)</w:t>
      </w:r>
      <w:r>
        <w:rPr>
          <w:rStyle w:val="default"/>
          <w:rFonts w:cs="FrankRuehl" w:hint="cs"/>
          <w:rtl/>
        </w:rPr>
        <w:tab/>
        <w:t>ועדת משנה או ועדה מייעצת שמונתה על ידי מועצת ישראל תיראה כאילו מונתה על ידי המועצה.";</w:t>
      </w:r>
    </w:p>
    <w:p w:rsidR="0045567C" w:rsidRPr="0045567C" w:rsidRDefault="0045567C" w:rsidP="0045567C">
      <w:pPr>
        <w:pStyle w:val="P00"/>
        <w:spacing w:before="72"/>
        <w:ind w:left="1021" w:right="1134"/>
        <w:rPr>
          <w:rStyle w:val="default"/>
          <w:rFonts w:cs="FrankRuehl" w:hint="cs"/>
          <w:rtl/>
        </w:rPr>
      </w:pPr>
      <w:r>
        <w:rPr>
          <w:rFonts w:cs="FrankRuehl" w:hint="cs"/>
          <w:sz w:val="26"/>
          <w:rtl/>
          <w:lang w:eastAsia="en-US"/>
        </w:rPr>
        <w:pict>
          <v:shape id="_x0000_s3682" type="#_x0000_t202" style="position:absolute;left:0;text-align:left;margin-left:470.35pt;margin-top:7.1pt;width:1in;height:18pt;z-index:251874816" filled="f" stroked="f">
            <v:textbox inset="1mm,0,1mm,0">
              <w:txbxContent>
                <w:p w:rsidR="001E0ADB" w:rsidRDefault="001E0ADB" w:rsidP="0045567C">
                  <w:pPr>
                    <w:spacing w:line="160" w:lineRule="exact"/>
                    <w:rPr>
                      <w:rFonts w:cs="Miriam" w:hint="cs"/>
                      <w:noProof/>
                      <w:sz w:val="18"/>
                      <w:szCs w:val="18"/>
                      <w:rtl/>
                    </w:rPr>
                  </w:pPr>
                  <w:r>
                    <w:rPr>
                      <w:rFonts w:cs="Miriam" w:hint="cs"/>
                      <w:sz w:val="18"/>
                      <w:szCs w:val="18"/>
                      <w:rtl/>
                    </w:rPr>
                    <w:t>(תיקון מס' 189) תשס"ט-2008</w:t>
                  </w:r>
                </w:p>
              </w:txbxContent>
            </v:textbox>
          </v:shape>
        </w:pict>
      </w:r>
      <w:r w:rsidR="001E07BB">
        <w:rPr>
          <w:rStyle w:val="default"/>
          <w:rFonts w:cs="FrankRuehl" w:hint="cs"/>
          <w:rtl/>
        </w:rPr>
        <w:t>(3)</w:t>
      </w:r>
      <w:r w:rsidR="001E07BB">
        <w:rPr>
          <w:rStyle w:val="default"/>
          <w:rFonts w:cs="FrankRuehl" w:hint="cs"/>
          <w:rtl/>
        </w:rPr>
        <w:tab/>
      </w:r>
      <w:r w:rsidRPr="0045567C">
        <w:rPr>
          <w:rStyle w:val="default"/>
          <w:rFonts w:cs="FrankRuehl" w:hint="cs"/>
          <w:rtl/>
        </w:rPr>
        <w:t xml:space="preserve">בסעיף 23 </w:t>
      </w:r>
      <w:r w:rsidRPr="0045567C">
        <w:rPr>
          <w:rStyle w:val="default"/>
          <w:rFonts w:cs="FrankRuehl"/>
          <w:rtl/>
        </w:rPr>
        <w:t>–</w:t>
      </w:r>
    </w:p>
    <w:p w:rsidR="0045567C" w:rsidRPr="0045567C" w:rsidRDefault="0045567C" w:rsidP="0045567C">
      <w:pPr>
        <w:pStyle w:val="P00"/>
        <w:spacing w:before="72"/>
        <w:ind w:left="1474" w:right="1134"/>
        <w:rPr>
          <w:rStyle w:val="default"/>
          <w:rFonts w:cs="FrankRuehl" w:hint="cs"/>
          <w:rtl/>
        </w:rPr>
      </w:pPr>
      <w:r w:rsidRPr="0045567C">
        <w:rPr>
          <w:rStyle w:val="default"/>
          <w:rFonts w:cs="FrankRuehl" w:hint="cs"/>
          <w:rtl/>
        </w:rPr>
        <w:t>(א)</w:t>
      </w:r>
      <w:r w:rsidRPr="0045567C">
        <w:rPr>
          <w:rStyle w:val="default"/>
          <w:rFonts w:cs="FrankRuehl" w:hint="cs"/>
          <w:rtl/>
        </w:rPr>
        <w:tab/>
        <w:t xml:space="preserve">הפסקאות (1), (3) ו-(4) </w:t>
      </w:r>
      <w:r w:rsidRPr="0045567C">
        <w:rPr>
          <w:rStyle w:val="default"/>
          <w:rFonts w:cs="FrankRuehl"/>
          <w:rtl/>
        </w:rPr>
        <w:t>–</w:t>
      </w:r>
      <w:r w:rsidRPr="0045567C">
        <w:rPr>
          <w:rStyle w:val="default"/>
          <w:rFonts w:cs="FrankRuehl" w:hint="cs"/>
          <w:rtl/>
        </w:rPr>
        <w:t xml:space="preserve"> יימחקו;</w:t>
      </w:r>
    </w:p>
    <w:p w:rsidR="0045567C" w:rsidRPr="0045567C" w:rsidRDefault="0045567C" w:rsidP="0045567C">
      <w:pPr>
        <w:pStyle w:val="P00"/>
        <w:spacing w:before="72"/>
        <w:ind w:left="1474" w:right="1134"/>
        <w:rPr>
          <w:rStyle w:val="default"/>
          <w:rFonts w:cs="FrankRuehl" w:hint="cs"/>
          <w:rtl/>
        </w:rPr>
      </w:pPr>
      <w:r w:rsidRPr="0045567C">
        <w:rPr>
          <w:rStyle w:val="default"/>
          <w:rFonts w:cs="FrankRuehl" w:hint="cs"/>
          <w:rtl/>
        </w:rPr>
        <w:t>(ב)</w:t>
      </w:r>
      <w:r w:rsidRPr="0045567C">
        <w:rPr>
          <w:rStyle w:val="default"/>
          <w:rFonts w:cs="FrankRuehl" w:hint="cs"/>
          <w:rtl/>
        </w:rPr>
        <w:tab/>
        <w:t>בפסקה (6), אחרי "השר" יבוא "ומפקד כוחות צה"ל באזור יהודה והשומרון";</w:t>
      </w:r>
    </w:p>
    <w:p w:rsidR="0045567C" w:rsidRPr="0045567C" w:rsidRDefault="0045567C" w:rsidP="0045567C">
      <w:pPr>
        <w:pStyle w:val="P00"/>
        <w:spacing w:before="72"/>
        <w:ind w:left="1474" w:right="1134"/>
        <w:rPr>
          <w:rStyle w:val="default"/>
          <w:rFonts w:cs="FrankRuehl" w:hint="cs"/>
          <w:rtl/>
        </w:rPr>
      </w:pPr>
      <w:r w:rsidRPr="0045567C">
        <w:rPr>
          <w:rStyle w:val="default"/>
          <w:rFonts w:cs="FrankRuehl" w:hint="cs"/>
          <w:rtl/>
        </w:rPr>
        <w:t>(ג)</w:t>
      </w:r>
      <w:r w:rsidRPr="0045567C">
        <w:rPr>
          <w:rStyle w:val="default"/>
          <w:rFonts w:cs="FrankRuehl" w:hint="cs"/>
          <w:rtl/>
        </w:rPr>
        <w:tab/>
        <w:t>בפסקה (7), אחרי "הרשות" יבוא "שהוקמה בישראל לפי סעיף 2 לחוק הרשות השניה";</w:t>
      </w:r>
    </w:p>
    <w:p w:rsidR="0045567C" w:rsidRPr="0045567C" w:rsidRDefault="0045567C" w:rsidP="0045567C">
      <w:pPr>
        <w:pStyle w:val="P00"/>
        <w:spacing w:before="72"/>
        <w:ind w:left="1021" w:right="1134"/>
        <w:rPr>
          <w:rStyle w:val="default"/>
          <w:rFonts w:cs="FrankRuehl" w:hint="cs"/>
          <w:rtl/>
        </w:rPr>
      </w:pPr>
      <w:r>
        <w:rPr>
          <w:rFonts w:cs="FrankRuehl" w:hint="cs"/>
          <w:sz w:val="26"/>
          <w:rtl/>
          <w:lang w:eastAsia="en-US"/>
        </w:rPr>
        <w:pict>
          <v:shape id="_x0000_s3683" type="#_x0000_t202" style="position:absolute;left:0;text-align:left;margin-left:470.35pt;margin-top:7.1pt;width:1in;height:18pt;z-index:251875840" filled="f" stroked="f">
            <v:textbox inset="1mm,0,1mm,0">
              <w:txbxContent>
                <w:p w:rsidR="001E0ADB" w:rsidRDefault="001E0ADB" w:rsidP="0045567C">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45567C">
        <w:rPr>
          <w:rStyle w:val="default"/>
          <w:rFonts w:cs="FrankRuehl" w:hint="cs"/>
          <w:rtl/>
        </w:rPr>
        <w:t>(3א)</w:t>
      </w:r>
      <w:r w:rsidRPr="0045567C">
        <w:rPr>
          <w:rStyle w:val="default"/>
          <w:rFonts w:cs="FrankRuehl" w:hint="cs"/>
          <w:rtl/>
        </w:rPr>
        <w:tab/>
        <w:t xml:space="preserve">בסעיף 28 </w:t>
      </w:r>
      <w:r w:rsidRPr="0045567C">
        <w:rPr>
          <w:rStyle w:val="default"/>
          <w:rFonts w:cs="FrankRuehl"/>
          <w:rtl/>
        </w:rPr>
        <w:t>–</w:t>
      </w:r>
    </w:p>
    <w:p w:rsidR="0045567C" w:rsidRPr="0045567C" w:rsidRDefault="0045567C" w:rsidP="0045567C">
      <w:pPr>
        <w:pStyle w:val="P00"/>
        <w:spacing w:before="72"/>
        <w:ind w:left="1474" w:right="1134"/>
        <w:rPr>
          <w:rStyle w:val="default"/>
          <w:rFonts w:cs="FrankRuehl" w:hint="cs"/>
          <w:rtl/>
        </w:rPr>
      </w:pPr>
      <w:r w:rsidRPr="0045567C">
        <w:rPr>
          <w:rStyle w:val="default"/>
          <w:rFonts w:cs="FrankRuehl" w:hint="cs"/>
          <w:rtl/>
        </w:rPr>
        <w:t>(א)</w:t>
      </w:r>
      <w:r w:rsidRPr="0045567C">
        <w:rPr>
          <w:rStyle w:val="default"/>
          <w:rFonts w:cs="FrankRuehl" w:hint="cs"/>
          <w:rtl/>
        </w:rPr>
        <w:tab/>
        <w:t xml:space="preserve">בסעיף קטן (א), הפסקאות (1) ו-(4) </w:t>
      </w:r>
      <w:r w:rsidRPr="0045567C">
        <w:rPr>
          <w:rStyle w:val="default"/>
          <w:rFonts w:cs="FrankRuehl"/>
          <w:rtl/>
        </w:rPr>
        <w:t>–</w:t>
      </w:r>
      <w:r w:rsidRPr="0045567C">
        <w:rPr>
          <w:rStyle w:val="default"/>
          <w:rFonts w:cs="FrankRuehl" w:hint="cs"/>
          <w:rtl/>
        </w:rPr>
        <w:t xml:space="preserve"> יימחקו;</w:t>
      </w:r>
    </w:p>
    <w:p w:rsidR="0045567C" w:rsidRPr="0045567C" w:rsidRDefault="0045567C" w:rsidP="0045567C">
      <w:pPr>
        <w:pStyle w:val="P00"/>
        <w:spacing w:before="72"/>
        <w:ind w:left="1474" w:right="1134"/>
        <w:rPr>
          <w:rStyle w:val="default"/>
          <w:rFonts w:cs="FrankRuehl"/>
          <w:rtl/>
        </w:rPr>
      </w:pPr>
      <w:r w:rsidRPr="0045567C">
        <w:rPr>
          <w:rStyle w:val="default"/>
          <w:rFonts w:cs="FrankRuehl" w:hint="cs"/>
          <w:rtl/>
        </w:rPr>
        <w:t>(ב)</w:t>
      </w:r>
      <w:r w:rsidRPr="0045567C">
        <w:rPr>
          <w:rStyle w:val="default"/>
          <w:rFonts w:cs="FrankRuehl" w:hint="cs"/>
          <w:rtl/>
        </w:rPr>
        <w:tab/>
        <w:t>בסעיף קטן (ד), אחרי "הרשות" יבוא "שהוקמה בישראל לפי סעיף 2 לחוק הרשות השניה"; בסופו יבוא "אצילת סמכות שבוצעה בישראל תיראה כאילו בוצעה לאותו ענין גם באזור";</w:t>
      </w:r>
    </w:p>
    <w:p w:rsidR="001E07BB" w:rsidRDefault="001E07BB" w:rsidP="001E07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32 </w:t>
      </w:r>
      <w:r>
        <w:rPr>
          <w:rStyle w:val="default"/>
          <w:rFonts w:cs="FrankRuehl"/>
          <w:rtl/>
        </w:rPr>
        <w:t>–</w:t>
      </w:r>
    </w:p>
    <w:p w:rsidR="001E07BB" w:rsidRDefault="001E07BB" w:rsidP="00365C3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בסיפא לסעיף 32(א) יבוא: "אין בסעיף זה כדי לגרוע מכל סמכות קיימת על פי כל דין ותחיקת בטחון";</w:t>
      </w:r>
    </w:p>
    <w:p w:rsidR="001E07BB" w:rsidRDefault="009F2C68" w:rsidP="009F2C68">
      <w:pPr>
        <w:pStyle w:val="P00"/>
        <w:spacing w:before="72"/>
        <w:ind w:left="1474" w:right="1134"/>
        <w:rPr>
          <w:rStyle w:val="default"/>
          <w:rFonts w:cs="FrankRuehl" w:hint="cs"/>
          <w:rtl/>
        </w:rPr>
      </w:pPr>
      <w:r>
        <w:rPr>
          <w:rFonts w:cs="FrankRuehl" w:hint="cs"/>
          <w:sz w:val="26"/>
          <w:rtl/>
          <w:lang w:eastAsia="en-US"/>
        </w:rPr>
        <w:pict>
          <v:shape id="_x0000_s3684" type="#_x0000_t202" style="position:absolute;left:0;text-align:left;margin-left:470.35pt;margin-top:7.1pt;width:1in;height:18pt;z-index:251876864" filled="f" stroked="f">
            <v:textbox inset="1mm,0,1mm,0">
              <w:txbxContent>
                <w:p w:rsidR="001E0ADB" w:rsidRDefault="001E0ADB" w:rsidP="009F2C68">
                  <w:pPr>
                    <w:spacing w:line="160" w:lineRule="exact"/>
                    <w:rPr>
                      <w:rFonts w:cs="Miriam" w:hint="cs"/>
                      <w:noProof/>
                      <w:sz w:val="18"/>
                      <w:szCs w:val="18"/>
                      <w:rtl/>
                    </w:rPr>
                  </w:pPr>
                  <w:r>
                    <w:rPr>
                      <w:rFonts w:cs="Miriam" w:hint="cs"/>
                      <w:sz w:val="18"/>
                      <w:szCs w:val="18"/>
                      <w:rtl/>
                    </w:rPr>
                    <w:t>(תיקון מס' 189) תשס"ט-2008</w:t>
                  </w:r>
                </w:p>
              </w:txbxContent>
            </v:textbox>
          </v:shape>
        </w:pict>
      </w:r>
      <w:r w:rsidR="001E07BB">
        <w:rPr>
          <w:rStyle w:val="default"/>
          <w:rFonts w:cs="FrankRuehl" w:hint="cs"/>
          <w:rtl/>
        </w:rPr>
        <w:t>(ב)</w:t>
      </w:r>
      <w:r w:rsidR="001E07BB">
        <w:rPr>
          <w:rStyle w:val="default"/>
          <w:rFonts w:cs="FrankRuehl" w:hint="cs"/>
          <w:rtl/>
        </w:rPr>
        <w:tab/>
        <w:t>בסעיף 32(ב),</w:t>
      </w:r>
      <w:r>
        <w:rPr>
          <w:rStyle w:val="default"/>
          <w:rFonts w:cs="FrankRuehl" w:hint="cs"/>
          <w:rtl/>
        </w:rPr>
        <w:t xml:space="preserve"> במקום "וכן בעל זכיון להפעלת תחנת שידור חייבים" יבוא "חייב";</w:t>
      </w:r>
      <w:r w:rsidR="001E07BB">
        <w:rPr>
          <w:rStyle w:val="default"/>
          <w:rFonts w:cs="FrankRuehl" w:hint="cs"/>
          <w:rtl/>
        </w:rPr>
        <w:t xml:space="preserve"> במקום המילים "לפי פקודת הטלגרף האלחוטי ואינו חייב ברשיון לפי חוק התקשורת" יבוא "על-פי הדין ותחיקת הביטחון";</w:t>
      </w:r>
    </w:p>
    <w:p w:rsidR="001E07BB" w:rsidRDefault="009F2C68" w:rsidP="00365C31">
      <w:pPr>
        <w:pStyle w:val="P00"/>
        <w:spacing w:before="72"/>
        <w:ind w:left="1474" w:right="1134"/>
        <w:rPr>
          <w:rStyle w:val="default"/>
          <w:rFonts w:cs="FrankRuehl" w:hint="cs"/>
          <w:rtl/>
        </w:rPr>
      </w:pPr>
      <w:r>
        <w:rPr>
          <w:rFonts w:cs="FrankRuehl" w:hint="cs"/>
          <w:sz w:val="26"/>
          <w:rtl/>
          <w:lang w:eastAsia="en-US"/>
        </w:rPr>
        <w:pict>
          <v:shape id="_x0000_s3685" type="#_x0000_t202" style="position:absolute;left:0;text-align:left;margin-left:470.35pt;margin-top:7.1pt;width:1in;height:18pt;z-index:251877888" filled="f" stroked="f">
            <v:textbox inset="1mm,0,1mm,0">
              <w:txbxContent>
                <w:p w:rsidR="001E0ADB" w:rsidRDefault="001E0ADB" w:rsidP="009F2C68">
                  <w:pPr>
                    <w:spacing w:line="160" w:lineRule="exact"/>
                    <w:rPr>
                      <w:rFonts w:cs="Miriam" w:hint="cs"/>
                      <w:noProof/>
                      <w:sz w:val="18"/>
                      <w:szCs w:val="18"/>
                      <w:rtl/>
                    </w:rPr>
                  </w:pPr>
                  <w:r>
                    <w:rPr>
                      <w:rFonts w:cs="Miriam" w:hint="cs"/>
                      <w:sz w:val="18"/>
                      <w:szCs w:val="18"/>
                      <w:rtl/>
                    </w:rPr>
                    <w:t>(תיקון מס' 189) תשס"ט-2008</w:t>
                  </w:r>
                </w:p>
              </w:txbxContent>
            </v:textbox>
          </v:shape>
        </w:pict>
      </w:r>
      <w:r w:rsidR="001E07BB">
        <w:rPr>
          <w:rStyle w:val="default"/>
          <w:rFonts w:cs="FrankRuehl" w:hint="cs"/>
          <w:rtl/>
        </w:rPr>
        <w:t>(ג)</w:t>
      </w:r>
      <w:r w:rsidR="001E07BB">
        <w:rPr>
          <w:rStyle w:val="default"/>
          <w:rFonts w:cs="FrankRuehl" w:hint="cs"/>
          <w:rtl/>
        </w:rPr>
        <w:tab/>
        <w:t>לאחר סעיף 32(ב) יבוא:</w:t>
      </w:r>
    </w:p>
    <w:p w:rsidR="001E07BB" w:rsidRDefault="001E07BB" w:rsidP="009F2C68">
      <w:pPr>
        <w:pStyle w:val="P00"/>
        <w:spacing w:before="72"/>
        <w:ind w:left="1928" w:right="1134"/>
        <w:rPr>
          <w:rStyle w:val="default"/>
          <w:rFonts w:cs="FrankRuehl" w:hint="cs"/>
          <w:rtl/>
        </w:rPr>
      </w:pPr>
      <w:r>
        <w:rPr>
          <w:rStyle w:val="default"/>
          <w:rFonts w:cs="FrankRuehl" w:hint="cs"/>
          <w:rtl/>
        </w:rPr>
        <w:t>"(</w:t>
      </w:r>
      <w:r w:rsidR="009F2C68">
        <w:rPr>
          <w:rStyle w:val="default"/>
          <w:rFonts w:cs="FrankRuehl" w:hint="cs"/>
          <w:rtl/>
        </w:rPr>
        <w:t xml:space="preserve">ב1) </w:t>
      </w:r>
      <w:r>
        <w:rPr>
          <w:rStyle w:val="default"/>
          <w:rFonts w:cs="FrankRuehl" w:hint="cs"/>
          <w:rtl/>
        </w:rPr>
        <w:t xml:space="preserve">בעל זיכיון חב בתשלום אגרה, </w:t>
      </w:r>
      <w:r w:rsidR="00365C31">
        <w:rPr>
          <w:rStyle w:val="default"/>
          <w:rFonts w:cs="FrankRuehl" w:hint="cs"/>
          <w:rtl/>
        </w:rPr>
        <w:t>למפקד כוחות צה"ל או מי מטעמו, על פי חלק ד' לתקנות הטלגרף האלחוטי (רשיונות, תעודות ואגרות), התשמ"ז-1987 כפי תוקפן ב</w:t>
      </w:r>
      <w:r w:rsidR="0045567C">
        <w:rPr>
          <w:rStyle w:val="default"/>
          <w:rFonts w:cs="FrankRuehl" w:hint="cs"/>
          <w:rtl/>
        </w:rPr>
        <w:t>י</w:t>
      </w:r>
      <w:r w:rsidR="00365C31">
        <w:rPr>
          <w:rStyle w:val="default"/>
          <w:rFonts w:cs="FrankRuehl" w:hint="cs"/>
          <w:rtl/>
        </w:rPr>
        <w:t>שראל מעת לעת";</w:t>
      </w:r>
    </w:p>
    <w:p w:rsidR="009F2C68" w:rsidRDefault="009F2C68" w:rsidP="009F2C68">
      <w:pPr>
        <w:pStyle w:val="P00"/>
        <w:spacing w:before="72"/>
        <w:ind w:left="1021" w:right="1134"/>
        <w:rPr>
          <w:rStyle w:val="default"/>
          <w:rFonts w:cs="FrankRuehl" w:hint="cs"/>
          <w:rtl/>
        </w:rPr>
      </w:pPr>
      <w:r>
        <w:rPr>
          <w:rFonts w:cs="FrankRuehl" w:hint="cs"/>
          <w:sz w:val="26"/>
          <w:rtl/>
          <w:lang w:eastAsia="en-US"/>
        </w:rPr>
        <w:pict>
          <v:shape id="_x0000_s3686" type="#_x0000_t202" style="position:absolute;left:0;text-align:left;margin-left:470.35pt;margin-top:7.1pt;width:1in;height:18pt;z-index:251878912" filled="f" stroked="f">
            <v:textbox inset="1mm,0,1mm,0">
              <w:txbxContent>
                <w:p w:rsidR="001E0ADB" w:rsidRDefault="001E0ADB" w:rsidP="009F2C68">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(4א)</w:t>
      </w:r>
      <w:r>
        <w:rPr>
          <w:rStyle w:val="default"/>
          <w:rFonts w:cs="FrankRuehl" w:hint="cs"/>
          <w:rtl/>
        </w:rPr>
        <w:tab/>
        <w:t xml:space="preserve">בסעיף 33 </w:t>
      </w:r>
      <w:r>
        <w:rPr>
          <w:rStyle w:val="default"/>
          <w:rFonts w:cs="FrankRuehl"/>
          <w:rtl/>
        </w:rPr>
        <w:t>–</w:t>
      </w:r>
    </w:p>
    <w:p w:rsidR="009F2C68" w:rsidRDefault="009F2C68" w:rsidP="009F2C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בכותרת, במקום "ורישיון לשידורי רדיו ותנאיהם" יבוא "ותנאיו";</w:t>
      </w:r>
    </w:p>
    <w:p w:rsidR="009F2C68" w:rsidRDefault="009F2C68" w:rsidP="009F2C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(א), המילים "ורישיונות לשידורי רדיו" </w:t>
      </w:r>
      <w:r>
        <w:rPr>
          <w:rStyle w:val="default"/>
          <w:rFonts w:cs="FrankRuehl"/>
          <w:rtl/>
        </w:rPr>
        <w:t>–</w:t>
      </w:r>
      <w:r>
        <w:rPr>
          <w:rStyle w:val="default"/>
          <w:rFonts w:cs="FrankRuehl" w:hint="cs"/>
          <w:rtl/>
        </w:rPr>
        <w:t xml:space="preserve"> יימחקו;</w:t>
      </w:r>
    </w:p>
    <w:p w:rsidR="009F2C68" w:rsidRDefault="009F2C68" w:rsidP="009F2C6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(ב) </w:t>
      </w:r>
      <w:r>
        <w:rPr>
          <w:rStyle w:val="default"/>
          <w:rFonts w:cs="FrankRuehl"/>
          <w:rtl/>
        </w:rPr>
        <w:t>–</w:t>
      </w:r>
    </w:p>
    <w:p w:rsidR="009F2C68" w:rsidRDefault="009F2C68" w:rsidP="009F2C68">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ברישה, המילים "או ברישיונות לשידורי רדיו" ו"או הרישיונות" </w:t>
      </w:r>
      <w:r>
        <w:rPr>
          <w:rStyle w:val="default"/>
          <w:rFonts w:cs="FrankRuehl"/>
          <w:rtl/>
        </w:rPr>
        <w:t>–</w:t>
      </w:r>
      <w:r>
        <w:rPr>
          <w:rStyle w:val="default"/>
          <w:rFonts w:cs="FrankRuehl" w:hint="cs"/>
          <w:rtl/>
        </w:rPr>
        <w:t xml:space="preserve"> יימחקו;</w:t>
      </w:r>
    </w:p>
    <w:p w:rsidR="009F2C68" w:rsidRDefault="009F2C68" w:rsidP="009F2C68">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פסקה (2) </w:t>
      </w:r>
      <w:r>
        <w:rPr>
          <w:rStyle w:val="default"/>
          <w:rFonts w:cs="FrankRuehl"/>
          <w:rtl/>
        </w:rPr>
        <w:t>–</w:t>
      </w:r>
      <w:r>
        <w:rPr>
          <w:rStyle w:val="default"/>
          <w:rFonts w:cs="FrankRuehl" w:hint="cs"/>
          <w:rtl/>
        </w:rPr>
        <w:t xml:space="preserve"> תימחק;</w:t>
      </w:r>
    </w:p>
    <w:p w:rsidR="009F2C68" w:rsidRDefault="009F2C68" w:rsidP="009F2C68">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בפסקה (3), המילים "או הרישיון" </w:t>
      </w:r>
      <w:r>
        <w:rPr>
          <w:rStyle w:val="default"/>
          <w:rFonts w:cs="FrankRuehl"/>
          <w:rtl/>
        </w:rPr>
        <w:t>–</w:t>
      </w:r>
      <w:r>
        <w:rPr>
          <w:rStyle w:val="default"/>
          <w:rFonts w:cs="FrankRuehl" w:hint="cs"/>
          <w:rtl/>
        </w:rPr>
        <w:t xml:space="preserve"> יימחקו; במקום הסיפה החל במילה "שתקבע" יבוא "שנקבע על ידי מועצת ישראל בכללים, כפי תוקפם בישראל מעת לעת, בשינויים המחויבים";</w:t>
      </w:r>
    </w:p>
    <w:p w:rsidR="009F2C68" w:rsidRDefault="009F2C68" w:rsidP="009F2C6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בסעיף קטן (ד), המילים "או הרישיון לשידורי רדיו" ו"או ברישיונו, לפי הענין" </w:t>
      </w:r>
      <w:r>
        <w:rPr>
          <w:rStyle w:val="default"/>
          <w:rFonts w:cs="FrankRuehl"/>
          <w:rtl/>
        </w:rPr>
        <w:t>–</w:t>
      </w:r>
      <w:r>
        <w:rPr>
          <w:rStyle w:val="default"/>
          <w:rFonts w:cs="FrankRuehl" w:hint="cs"/>
          <w:rtl/>
        </w:rPr>
        <w:t xml:space="preserve"> יימחקו;</w:t>
      </w:r>
    </w:p>
    <w:p w:rsidR="00365C31" w:rsidRDefault="007D6FAE" w:rsidP="00365C31">
      <w:pPr>
        <w:pStyle w:val="P00"/>
        <w:spacing w:before="72"/>
        <w:ind w:left="1021" w:right="1134"/>
        <w:rPr>
          <w:rStyle w:val="default"/>
          <w:rFonts w:cs="FrankRuehl" w:hint="cs"/>
          <w:rtl/>
        </w:rPr>
      </w:pPr>
      <w:r>
        <w:rPr>
          <w:rFonts w:cs="FrankRuehl" w:hint="cs"/>
          <w:sz w:val="26"/>
          <w:rtl/>
          <w:lang w:eastAsia="en-US"/>
        </w:rPr>
        <w:pict>
          <v:shape id="_x0000_s3688" type="#_x0000_t202" style="position:absolute;left:0;text-align:left;margin-left:470.35pt;margin-top:7.1pt;width:1in;height:18pt;z-index:251879936" filled="f" stroked="f">
            <v:textbox inset="1mm,0,1mm,0">
              <w:txbxContent>
                <w:p w:rsidR="001E0ADB" w:rsidRDefault="001E0ADB" w:rsidP="007D6FAE">
                  <w:pPr>
                    <w:spacing w:line="160" w:lineRule="exact"/>
                    <w:rPr>
                      <w:rFonts w:cs="Miriam" w:hint="cs"/>
                      <w:noProof/>
                      <w:sz w:val="18"/>
                      <w:szCs w:val="18"/>
                      <w:rtl/>
                    </w:rPr>
                  </w:pPr>
                  <w:r>
                    <w:rPr>
                      <w:rFonts w:cs="Miriam" w:hint="cs"/>
                      <w:sz w:val="18"/>
                      <w:szCs w:val="18"/>
                      <w:rtl/>
                    </w:rPr>
                    <w:t>(תיקון מס' 189) תשס"ט-2008</w:t>
                  </w:r>
                </w:p>
              </w:txbxContent>
            </v:textbox>
          </v:shape>
        </w:pict>
      </w:r>
      <w:r w:rsidR="00365C31">
        <w:rPr>
          <w:rStyle w:val="default"/>
          <w:rFonts w:cs="FrankRuehl" w:hint="cs"/>
          <w:rtl/>
        </w:rPr>
        <w:t>(5)</w:t>
      </w:r>
      <w:r w:rsidR="00365C31">
        <w:rPr>
          <w:rStyle w:val="default"/>
          <w:rFonts w:cs="FrankRuehl" w:hint="cs"/>
          <w:rtl/>
        </w:rPr>
        <w:tab/>
        <w:t>במקום האמור בסעיף 34 יבוא: "תקופת תקפו של זכיון לשידורי רדיו תהיה ארבע שנים"</w:t>
      </w:r>
      <w:r w:rsidRPr="007D6FAE">
        <w:rPr>
          <w:rStyle w:val="default"/>
          <w:rFonts w:cs="FrankRuehl" w:hint="cs"/>
          <w:rtl/>
        </w:rPr>
        <w:t xml:space="preserve">"; בכותרת, המילים "ורישיון לשידורי רדיו" </w:t>
      </w:r>
      <w:r w:rsidRPr="007D6FAE">
        <w:rPr>
          <w:rStyle w:val="default"/>
          <w:rFonts w:cs="FrankRuehl"/>
          <w:rtl/>
        </w:rPr>
        <w:t>–</w:t>
      </w:r>
      <w:r w:rsidRPr="007D6FAE">
        <w:rPr>
          <w:rStyle w:val="default"/>
          <w:rFonts w:cs="FrankRuehl" w:hint="cs"/>
          <w:rtl/>
        </w:rPr>
        <w:t xml:space="preserve"> יימחקו</w:t>
      </w:r>
      <w:r w:rsidR="00365C31">
        <w:rPr>
          <w:rStyle w:val="default"/>
          <w:rFonts w:cs="FrankRuehl" w:hint="cs"/>
          <w:rtl/>
        </w:rPr>
        <w:t>;</w:t>
      </w:r>
    </w:p>
    <w:p w:rsidR="007D6FAE" w:rsidRDefault="00414DD1" w:rsidP="00365C31">
      <w:pPr>
        <w:pStyle w:val="P00"/>
        <w:spacing w:before="72"/>
        <w:ind w:left="1021" w:right="1134"/>
        <w:rPr>
          <w:rStyle w:val="default"/>
          <w:rFonts w:cs="FrankRuehl" w:hint="cs"/>
          <w:rtl/>
        </w:rPr>
      </w:pPr>
      <w:r>
        <w:rPr>
          <w:rFonts w:cs="FrankRuehl" w:hint="cs"/>
          <w:sz w:val="26"/>
          <w:rtl/>
          <w:lang w:eastAsia="en-US"/>
        </w:rPr>
        <w:pict>
          <v:shape id="_x0000_s3689" type="#_x0000_t202" style="position:absolute;left:0;text-align:left;margin-left:470.35pt;margin-top:7.1pt;width:1in;height:18pt;z-index:251880960" filled="f" stroked="f">
            <v:textbox inset="1mm,0,1mm,0">
              <w:txbxContent>
                <w:p w:rsidR="001E0ADB" w:rsidRDefault="001E0ADB" w:rsidP="00414DD1">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(5א)</w:t>
      </w:r>
      <w:r>
        <w:rPr>
          <w:rStyle w:val="default"/>
          <w:rFonts w:cs="FrankRuehl" w:hint="cs"/>
          <w:rtl/>
        </w:rPr>
        <w:tab/>
        <w:t xml:space="preserve">בסעיף 36 </w:t>
      </w:r>
      <w:r>
        <w:rPr>
          <w:rStyle w:val="default"/>
          <w:rFonts w:cs="FrankRuehl"/>
          <w:rtl/>
        </w:rPr>
        <w:t>–</w:t>
      </w:r>
    </w:p>
    <w:p w:rsidR="00414DD1" w:rsidRDefault="00414DD1" w:rsidP="00414DD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בכותרת, המילים "לשידורים וברישיון" </w:t>
      </w:r>
      <w:r>
        <w:rPr>
          <w:rStyle w:val="default"/>
          <w:rFonts w:cs="FrankRuehl"/>
          <w:rtl/>
        </w:rPr>
        <w:t>–</w:t>
      </w:r>
      <w:r>
        <w:rPr>
          <w:rStyle w:val="default"/>
          <w:rFonts w:cs="FrankRuehl" w:hint="cs"/>
          <w:rtl/>
        </w:rPr>
        <w:t xml:space="preserve"> יימחקו;</w:t>
      </w:r>
    </w:p>
    <w:p w:rsidR="00414DD1" w:rsidRDefault="00414DD1" w:rsidP="00414DD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(א), במקום "ורישיון לשידורי רדיו אינם ניתנים" יבוא "אינו ניתן";</w:t>
      </w:r>
    </w:p>
    <w:p w:rsidR="00414DD1" w:rsidRDefault="00414DD1" w:rsidP="00414DD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קטן (ד), במקום "שתקבע המועצה בכללים" יבוא "שנקבע על ידי מועצת ישראל בכללים, כפי תוקפם בישראל מעת לעת, בשינויים המחויבים";</w:t>
      </w:r>
    </w:p>
    <w:p w:rsidR="00414DD1" w:rsidRDefault="00414DD1" w:rsidP="00414DD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סעיף קטן (ו) </w:t>
      </w:r>
      <w:r>
        <w:rPr>
          <w:rStyle w:val="default"/>
          <w:rFonts w:cs="FrankRuehl"/>
          <w:rtl/>
        </w:rPr>
        <w:t>–</w:t>
      </w:r>
      <w:r>
        <w:rPr>
          <w:rStyle w:val="default"/>
          <w:rFonts w:cs="FrankRuehl" w:hint="cs"/>
          <w:rtl/>
        </w:rPr>
        <w:t xml:space="preserve"> יימחק, ואולם, למען הסר ספק, אין בהוראה זו כדי לגרוע מחקיקת משנה שהותקנה בישראל, אם הותקנה, מכוח סעיף קטן זה;</w:t>
      </w:r>
    </w:p>
    <w:p w:rsidR="00365C31" w:rsidRDefault="00365C31" w:rsidP="00365C3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37 </w:t>
      </w:r>
      <w:r>
        <w:rPr>
          <w:rStyle w:val="default"/>
          <w:rFonts w:cs="FrankRuehl"/>
          <w:rtl/>
        </w:rPr>
        <w:t>–</w:t>
      </w:r>
    </w:p>
    <w:p w:rsidR="00365C31" w:rsidRDefault="00365C31" w:rsidP="008423F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(א)(2), המילים שלאחר "סעיפים 36 ו-46" </w:t>
      </w:r>
      <w:r>
        <w:rPr>
          <w:rStyle w:val="default"/>
          <w:rFonts w:cs="FrankRuehl"/>
          <w:rtl/>
        </w:rPr>
        <w:t>–</w:t>
      </w:r>
      <w:r>
        <w:rPr>
          <w:rStyle w:val="default"/>
          <w:rFonts w:cs="FrankRuehl" w:hint="cs"/>
          <w:rtl/>
        </w:rPr>
        <w:t xml:space="preserve"> יימחקו;</w:t>
      </w:r>
    </w:p>
    <w:p w:rsidR="00365C31" w:rsidRDefault="00365C31" w:rsidP="008423F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לאחר סעיף קטן </w:t>
      </w:r>
      <w:r w:rsidR="008423FF">
        <w:rPr>
          <w:rStyle w:val="default"/>
          <w:rFonts w:cs="FrankRuehl" w:hint="cs"/>
          <w:rtl/>
        </w:rPr>
        <w:t>(א), יבוא:</w:t>
      </w:r>
    </w:p>
    <w:p w:rsidR="008423FF" w:rsidRDefault="008423FF" w:rsidP="008423FF">
      <w:pPr>
        <w:pStyle w:val="P00"/>
        <w:spacing w:before="72"/>
        <w:ind w:left="1928" w:right="1134"/>
        <w:rPr>
          <w:rStyle w:val="default"/>
          <w:rFonts w:cs="FrankRuehl" w:hint="cs"/>
          <w:rtl/>
        </w:rPr>
      </w:pPr>
      <w:r>
        <w:rPr>
          <w:rStyle w:val="default"/>
          <w:rFonts w:cs="FrankRuehl" w:hint="cs"/>
          <w:rtl/>
        </w:rPr>
        <w:t>"(א1) מפקד כוחות צה"ל באזור יהודה והשומרון רשאי לבטל זכיון, להגבילו או לצמצמו אם מצא כי יש בכך כדי למנוע פגיעה בבטחון אזור יהודה והשומרון או בסדר הציבורי";</w:t>
      </w:r>
    </w:p>
    <w:p w:rsidR="008423FF" w:rsidRDefault="008423FF" w:rsidP="008423F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(ב)(3), לאחר המילים "(להלן </w:t>
      </w:r>
      <w:r>
        <w:rPr>
          <w:rStyle w:val="default"/>
          <w:rFonts w:cs="FrankRuehl"/>
          <w:rtl/>
        </w:rPr>
        <w:t>–</w:t>
      </w:r>
      <w:r>
        <w:rPr>
          <w:rStyle w:val="default"/>
          <w:rFonts w:cs="FrankRuehl" w:hint="cs"/>
          <w:rtl/>
        </w:rPr>
        <w:t xml:space="preserve"> פקודת החברות)" יבוא "או בדין ובתחיקת הביטחון";</w:t>
      </w:r>
    </w:p>
    <w:p w:rsidR="00414DD1" w:rsidRDefault="00414DD1" w:rsidP="008423FF">
      <w:pPr>
        <w:pStyle w:val="P00"/>
        <w:spacing w:before="72"/>
        <w:ind w:left="1474" w:right="1134"/>
        <w:rPr>
          <w:rStyle w:val="default"/>
          <w:rFonts w:cs="FrankRuehl" w:hint="cs"/>
          <w:rtl/>
        </w:rPr>
      </w:pPr>
      <w:r>
        <w:rPr>
          <w:rFonts w:cs="FrankRuehl" w:hint="cs"/>
          <w:sz w:val="26"/>
          <w:rtl/>
          <w:lang w:eastAsia="en-US"/>
        </w:rPr>
        <w:pict>
          <v:shape id="_x0000_s3691" type="#_x0000_t202" style="position:absolute;left:0;text-align:left;margin-left:470.35pt;margin-top:7.1pt;width:1in;height:18pt;z-index:251881984" filled="f" stroked="f">
            <v:textbox inset="1mm,0,1mm,0">
              <w:txbxContent>
                <w:p w:rsidR="001E0ADB" w:rsidRDefault="001E0ADB" w:rsidP="00414DD1">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(ד)</w:t>
      </w:r>
      <w:r>
        <w:rPr>
          <w:rStyle w:val="default"/>
          <w:rFonts w:cs="FrankRuehl" w:hint="cs"/>
          <w:rtl/>
        </w:rPr>
        <w:tab/>
        <w:t xml:space="preserve">בכל מקום, המילים "או רישיון לשידורי רדיו", "או הרישיון לשידורי רדיו", "או הרישיון לשידורי רדיו, לפי הענין", "או שברישיון, לפי הענין", "או ברישיון, לפי הענין", "או רישיונו, לפי הענין", "או את תוקף הרישיון, לפי הענין" ו"או הרישיון, לפי הענין" </w:t>
      </w:r>
      <w:r>
        <w:rPr>
          <w:rStyle w:val="default"/>
          <w:rFonts w:cs="FrankRuehl"/>
          <w:rtl/>
        </w:rPr>
        <w:t>–</w:t>
      </w:r>
      <w:r>
        <w:rPr>
          <w:rStyle w:val="default"/>
          <w:rFonts w:cs="FrankRuehl" w:hint="cs"/>
          <w:rtl/>
        </w:rPr>
        <w:t xml:space="preserve"> יימחקו;</w:t>
      </w:r>
    </w:p>
    <w:p w:rsidR="008423FF" w:rsidRDefault="00414DD1" w:rsidP="00414DD1">
      <w:pPr>
        <w:pStyle w:val="P00"/>
        <w:spacing w:before="72"/>
        <w:ind w:left="1021" w:right="1134"/>
        <w:rPr>
          <w:rStyle w:val="default"/>
          <w:rFonts w:cs="FrankRuehl" w:hint="cs"/>
          <w:rtl/>
        </w:rPr>
      </w:pPr>
      <w:r>
        <w:rPr>
          <w:rFonts w:cs="FrankRuehl" w:hint="cs"/>
          <w:sz w:val="26"/>
          <w:rtl/>
          <w:lang w:eastAsia="en-US"/>
        </w:rPr>
        <w:pict>
          <v:shape id="_x0000_s3693" type="#_x0000_t202" style="position:absolute;left:0;text-align:left;margin-left:470.35pt;margin-top:7.1pt;width:1in;height:18pt;z-index:251883008" filled="f" stroked="f">
            <v:textbox inset="1mm,0,1mm,0">
              <w:txbxContent>
                <w:p w:rsidR="001E0ADB" w:rsidRDefault="001E0ADB" w:rsidP="00414DD1">
                  <w:pPr>
                    <w:spacing w:line="160" w:lineRule="exact"/>
                    <w:rPr>
                      <w:rFonts w:cs="Miriam" w:hint="cs"/>
                      <w:noProof/>
                      <w:sz w:val="18"/>
                      <w:szCs w:val="18"/>
                      <w:rtl/>
                    </w:rPr>
                  </w:pPr>
                  <w:r>
                    <w:rPr>
                      <w:rFonts w:cs="Miriam" w:hint="cs"/>
                      <w:sz w:val="18"/>
                      <w:szCs w:val="18"/>
                      <w:rtl/>
                    </w:rPr>
                    <w:t>(תיקון מס' 189) תשס"ט-2008</w:t>
                  </w:r>
                </w:p>
              </w:txbxContent>
            </v:textbox>
          </v:shape>
        </w:pict>
      </w:r>
      <w:r w:rsidR="008423FF">
        <w:rPr>
          <w:rStyle w:val="default"/>
          <w:rFonts w:cs="FrankRuehl" w:hint="cs"/>
          <w:rtl/>
        </w:rPr>
        <w:t>(7)</w:t>
      </w:r>
      <w:r w:rsidR="008423FF">
        <w:rPr>
          <w:rStyle w:val="default"/>
          <w:rFonts w:cs="FrankRuehl" w:hint="cs"/>
          <w:rtl/>
        </w:rPr>
        <w:tab/>
        <w:t>בסעיף 40(</w:t>
      </w:r>
      <w:r>
        <w:rPr>
          <w:rStyle w:val="default"/>
          <w:rFonts w:cs="FrankRuehl" w:hint="cs"/>
          <w:rtl/>
        </w:rPr>
        <w:t>ג</w:t>
      </w:r>
      <w:r w:rsidR="008423FF">
        <w:rPr>
          <w:rStyle w:val="default"/>
          <w:rFonts w:cs="FrankRuehl" w:hint="cs"/>
          <w:rtl/>
        </w:rPr>
        <w:t xml:space="preserve">), במקום </w:t>
      </w:r>
      <w:r>
        <w:rPr>
          <w:rStyle w:val="default"/>
          <w:rFonts w:cs="FrankRuehl" w:hint="cs"/>
          <w:rtl/>
        </w:rPr>
        <w:t>"שמינה לכך המנהל" יבוא "שהוקמה בישראל לפי סעיף 2 לחוק הרשות השניה, שמונה לענין זה בישראל"</w:t>
      </w:r>
      <w:r w:rsidR="008423FF">
        <w:rPr>
          <w:rStyle w:val="default"/>
          <w:rFonts w:cs="FrankRuehl" w:hint="cs"/>
          <w:rtl/>
        </w:rPr>
        <w:t>;</w:t>
      </w:r>
    </w:p>
    <w:p w:rsidR="0007482C" w:rsidRDefault="0007482C" w:rsidP="008423FF">
      <w:pPr>
        <w:pStyle w:val="P00"/>
        <w:spacing w:before="72"/>
        <w:ind w:left="1021" w:right="1134"/>
        <w:rPr>
          <w:rStyle w:val="default"/>
          <w:rFonts w:cs="FrankRuehl" w:hint="cs"/>
          <w:rtl/>
        </w:rPr>
      </w:pPr>
      <w:r>
        <w:rPr>
          <w:rFonts w:cs="FrankRuehl" w:hint="cs"/>
          <w:sz w:val="26"/>
          <w:rtl/>
          <w:lang w:eastAsia="en-US"/>
        </w:rPr>
        <w:pict>
          <v:shape id="_x0000_s3695" type="#_x0000_t202" style="position:absolute;left:0;text-align:left;margin-left:470.35pt;margin-top:7.1pt;width:1in;height:18pt;z-index:251884032" filled="f" stroked="f">
            <v:textbox inset="1mm,0,1mm,0">
              <w:txbxContent>
                <w:p w:rsidR="001E0ADB" w:rsidRDefault="001E0ADB" w:rsidP="0007482C">
                  <w:pPr>
                    <w:spacing w:line="160" w:lineRule="exact"/>
                    <w:rPr>
                      <w:rFonts w:cs="Miriam" w:hint="cs"/>
                      <w:noProof/>
                      <w:sz w:val="18"/>
                      <w:szCs w:val="18"/>
                      <w:rtl/>
                    </w:rPr>
                  </w:pPr>
                  <w:r>
                    <w:rPr>
                      <w:rFonts w:cs="Miriam" w:hint="cs"/>
                      <w:sz w:val="18"/>
                      <w:szCs w:val="18"/>
                      <w:rtl/>
                    </w:rPr>
                    <w:t>(תיקון מס' 189) תשס"ט-2008</w:t>
                  </w:r>
                </w:p>
              </w:txbxContent>
            </v:textbox>
          </v:shape>
        </w:pict>
      </w:r>
      <w:r w:rsidR="008423FF">
        <w:rPr>
          <w:rStyle w:val="default"/>
          <w:rFonts w:cs="FrankRuehl" w:hint="cs"/>
          <w:rtl/>
        </w:rPr>
        <w:t>(8)</w:t>
      </w:r>
      <w:r w:rsidR="008423FF">
        <w:rPr>
          <w:rStyle w:val="default"/>
          <w:rFonts w:cs="FrankRuehl" w:hint="cs"/>
          <w:rtl/>
        </w:rPr>
        <w:tab/>
        <w:t>בסעיף 41</w:t>
      </w:r>
      <w:r>
        <w:rPr>
          <w:rStyle w:val="default"/>
          <w:rFonts w:cs="FrankRuehl" w:hint="cs"/>
          <w:rtl/>
        </w:rPr>
        <w:t xml:space="preserve"> </w:t>
      </w:r>
      <w:r>
        <w:rPr>
          <w:rStyle w:val="default"/>
          <w:rFonts w:cs="FrankRuehl"/>
          <w:rtl/>
        </w:rPr>
        <w:t>–</w:t>
      </w:r>
    </w:p>
    <w:p w:rsidR="008423FF" w:rsidRDefault="0007482C" w:rsidP="0007482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w:t>
      </w:r>
      <w:r w:rsidR="008423FF">
        <w:rPr>
          <w:rStyle w:val="default"/>
          <w:rFonts w:cs="FrankRuehl" w:hint="cs"/>
          <w:rtl/>
        </w:rPr>
        <w:t>(א)(1), לאחר המילים "רשום בישראל" ו"רשומים בישראל" יבוא: "או באזור יהודה והשומרון" ולאחר המילים "תושבי ישראל" יבוא: "או אזור יהודה והשומרון";</w:t>
      </w:r>
    </w:p>
    <w:p w:rsidR="0007482C" w:rsidRPr="0007482C" w:rsidRDefault="0007482C" w:rsidP="0007482C">
      <w:pPr>
        <w:pStyle w:val="P00"/>
        <w:spacing w:before="72"/>
        <w:ind w:left="1474" w:right="1134"/>
        <w:rPr>
          <w:rStyle w:val="default"/>
          <w:rFonts w:cs="FrankRuehl" w:hint="cs"/>
          <w:rtl/>
        </w:rPr>
      </w:pPr>
      <w:r w:rsidRPr="0007482C">
        <w:rPr>
          <w:rStyle w:val="default"/>
          <w:rFonts w:cs="FrankRuehl" w:hint="cs"/>
          <w:rtl/>
        </w:rPr>
        <w:t>(ב)</w:t>
      </w:r>
      <w:r w:rsidRPr="0007482C">
        <w:rPr>
          <w:rStyle w:val="default"/>
          <w:rFonts w:cs="FrankRuehl" w:hint="cs"/>
          <w:rtl/>
        </w:rPr>
        <w:tab/>
        <w:t>בסעיף קטן (ג)(1), במקום "לפי חוק זה" יבוא "בישראל לפי חוק הרשות השניה, כפי תוקפו בישראל מעת לעת";</w:t>
      </w:r>
    </w:p>
    <w:p w:rsidR="008423FF" w:rsidRDefault="008423FF" w:rsidP="008423F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בסעיף 42(א)(2), במקום המילה "המדינה" יבוא: "מדינת ישראל או אזור יהודה והשומרון";</w:t>
      </w:r>
    </w:p>
    <w:p w:rsidR="008423FF" w:rsidRDefault="008423FF" w:rsidP="008423FF">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בסעיף 46(א)(1) במקום המילים "לפי כל דין" יבוא "לפי כל דין ותחיקת ביטחון בישראל או באזור יהודה והשומרון";</w:t>
      </w:r>
    </w:p>
    <w:p w:rsidR="0007482C" w:rsidRDefault="0007482C" w:rsidP="0007482C">
      <w:pPr>
        <w:pStyle w:val="P00"/>
        <w:spacing w:before="72"/>
        <w:ind w:left="1021" w:right="1134"/>
        <w:rPr>
          <w:rStyle w:val="default"/>
          <w:rFonts w:cs="FrankRuehl" w:hint="cs"/>
          <w:rtl/>
        </w:rPr>
      </w:pPr>
      <w:r>
        <w:rPr>
          <w:rFonts w:cs="FrankRuehl" w:hint="cs"/>
          <w:sz w:val="26"/>
          <w:rtl/>
          <w:lang w:eastAsia="en-US"/>
        </w:rPr>
        <w:pict>
          <v:shape id="_x0000_s3696" type="#_x0000_t202" style="position:absolute;left:0;text-align:left;margin-left:470.35pt;margin-top:7.1pt;width:1in;height:18pt;z-index:251885056" filled="f" stroked="f">
            <v:textbox inset="1mm,0,1mm,0">
              <w:txbxContent>
                <w:p w:rsidR="001E0ADB" w:rsidRDefault="001E0ADB" w:rsidP="0007482C">
                  <w:pPr>
                    <w:spacing w:line="160" w:lineRule="exact"/>
                    <w:rPr>
                      <w:rFonts w:cs="Miriam" w:hint="cs"/>
                      <w:noProof/>
                      <w:sz w:val="18"/>
                      <w:szCs w:val="18"/>
                      <w:rtl/>
                    </w:rPr>
                  </w:pPr>
                  <w:r>
                    <w:rPr>
                      <w:rFonts w:cs="Miriam" w:hint="cs"/>
                      <w:sz w:val="18"/>
                      <w:szCs w:val="18"/>
                      <w:rtl/>
                    </w:rPr>
                    <w:t>(תיקון מס' 189) תשס"ט-2008</w:t>
                  </w:r>
                </w:p>
              </w:txbxContent>
            </v:textbox>
          </v:shape>
        </w:pict>
      </w:r>
      <w:r w:rsidR="008423FF">
        <w:rPr>
          <w:rStyle w:val="default"/>
          <w:rFonts w:cs="FrankRuehl" w:hint="cs"/>
          <w:rtl/>
        </w:rPr>
        <w:t>(11)</w:t>
      </w:r>
      <w:r w:rsidR="008423FF">
        <w:rPr>
          <w:rStyle w:val="default"/>
          <w:rFonts w:cs="FrankRuehl" w:hint="cs"/>
          <w:rtl/>
        </w:rPr>
        <w:tab/>
      </w:r>
      <w:r>
        <w:rPr>
          <w:rStyle w:val="default"/>
          <w:rFonts w:cs="FrankRuehl" w:hint="cs"/>
          <w:rtl/>
        </w:rPr>
        <w:t xml:space="preserve">סעיף 47א </w:t>
      </w:r>
      <w:r>
        <w:rPr>
          <w:rStyle w:val="default"/>
          <w:rFonts w:cs="FrankRuehl"/>
          <w:rtl/>
        </w:rPr>
        <w:t>–</w:t>
      </w:r>
      <w:r>
        <w:rPr>
          <w:rStyle w:val="default"/>
          <w:rFonts w:cs="FrankRuehl" w:hint="cs"/>
          <w:rtl/>
        </w:rPr>
        <w:t xml:space="preserve"> יימחק, ואולם, למען הסר ספק, אין בהוראה זו כדי לגרוע מחקיקת משנה שהותקנה בישראל, אם הותקנה, מכוח סעיף זה;</w:t>
      </w:r>
    </w:p>
    <w:p w:rsidR="008423FF" w:rsidRDefault="008423FF" w:rsidP="008423FF">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בסעיף 50 </w:t>
      </w:r>
      <w:r>
        <w:rPr>
          <w:rStyle w:val="default"/>
          <w:rFonts w:cs="FrankRuehl"/>
          <w:rtl/>
        </w:rPr>
        <w:t>–</w:t>
      </w:r>
    </w:p>
    <w:p w:rsidR="008423FF" w:rsidRDefault="008423FF" w:rsidP="0076599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המילה "המדינה" יבוא: "מדינת ישראל או אזור יהודה והשומרון";</w:t>
      </w:r>
    </w:p>
    <w:p w:rsidR="008423FF" w:rsidRDefault="008423FF" w:rsidP="0076599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76599E">
        <w:rPr>
          <w:rStyle w:val="default"/>
          <w:rFonts w:cs="FrankRuehl" w:hint="cs"/>
          <w:rtl/>
        </w:rPr>
        <w:t>לאחר המילה "הממשלה" יבוא "מפקד כוחות צה"ל באזור יהודה והשומרון";</w:t>
      </w:r>
    </w:p>
    <w:p w:rsidR="0076599E" w:rsidRDefault="0076599E" w:rsidP="0076599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המילה "משטרה" יבוא "משטרת ישראל";</w:t>
      </w:r>
    </w:p>
    <w:p w:rsidR="0076599E" w:rsidRDefault="0076599E" w:rsidP="0076599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לאחר המילים "ראש הג"א" יבוא "בישראל";</w:t>
      </w:r>
    </w:p>
    <w:p w:rsidR="0007482C" w:rsidRPr="0007482C" w:rsidRDefault="0007482C" w:rsidP="0007482C">
      <w:pPr>
        <w:pStyle w:val="P00"/>
        <w:spacing w:before="72"/>
        <w:ind w:left="1021" w:right="1134"/>
        <w:rPr>
          <w:rStyle w:val="default"/>
          <w:rFonts w:cs="FrankRuehl" w:hint="cs"/>
          <w:rtl/>
        </w:rPr>
      </w:pPr>
      <w:r>
        <w:rPr>
          <w:rFonts w:cs="FrankRuehl" w:hint="cs"/>
          <w:sz w:val="26"/>
          <w:rtl/>
          <w:lang w:eastAsia="en-US"/>
        </w:rPr>
        <w:pict>
          <v:shape id="_x0000_s3698" type="#_x0000_t202" style="position:absolute;left:0;text-align:left;margin-left:470.35pt;margin-top:7.1pt;width:1in;height:18pt;z-index:251886080" filled="f" stroked="f">
            <v:textbox inset="1mm,0,1mm,0">
              <w:txbxContent>
                <w:p w:rsidR="001E0ADB" w:rsidRDefault="001E0ADB" w:rsidP="0007482C">
                  <w:pPr>
                    <w:spacing w:line="160" w:lineRule="exact"/>
                    <w:rPr>
                      <w:rFonts w:cs="Miriam" w:hint="cs"/>
                      <w:noProof/>
                      <w:sz w:val="18"/>
                      <w:szCs w:val="18"/>
                      <w:rtl/>
                    </w:rPr>
                  </w:pPr>
                  <w:r>
                    <w:rPr>
                      <w:rFonts w:cs="Miriam" w:hint="cs"/>
                      <w:sz w:val="18"/>
                      <w:szCs w:val="18"/>
                      <w:rtl/>
                    </w:rPr>
                    <w:t>(תיקון מס' 189) תשס"ט-2008</w:t>
                  </w:r>
                </w:p>
              </w:txbxContent>
            </v:textbox>
          </v:shape>
        </w:pict>
      </w:r>
      <w:r w:rsidR="0076599E" w:rsidRPr="0007482C">
        <w:rPr>
          <w:rStyle w:val="default"/>
          <w:rFonts w:cs="FrankRuehl" w:hint="cs"/>
          <w:rtl/>
        </w:rPr>
        <w:t>(13)</w:t>
      </w:r>
      <w:r w:rsidR="0076599E" w:rsidRPr="0007482C">
        <w:rPr>
          <w:rStyle w:val="default"/>
          <w:rFonts w:cs="FrankRuehl" w:hint="cs"/>
          <w:rtl/>
        </w:rPr>
        <w:tab/>
      </w:r>
      <w:r w:rsidRPr="0007482C">
        <w:rPr>
          <w:rStyle w:val="default"/>
          <w:rFonts w:cs="FrankRuehl" w:hint="cs"/>
          <w:rtl/>
        </w:rPr>
        <w:t xml:space="preserve">בסעיף 72 </w:t>
      </w:r>
      <w:r w:rsidRPr="0007482C">
        <w:rPr>
          <w:rStyle w:val="default"/>
          <w:rFonts w:cs="FrankRuehl"/>
          <w:rtl/>
        </w:rPr>
        <w:t>–</w:t>
      </w:r>
    </w:p>
    <w:p w:rsidR="0007482C" w:rsidRPr="0007482C" w:rsidRDefault="0007482C" w:rsidP="0007482C">
      <w:pPr>
        <w:pStyle w:val="P00"/>
        <w:spacing w:before="72"/>
        <w:ind w:left="1474" w:right="1134"/>
        <w:rPr>
          <w:rStyle w:val="default"/>
          <w:rFonts w:cs="FrankRuehl" w:hint="cs"/>
          <w:rtl/>
        </w:rPr>
      </w:pPr>
      <w:r w:rsidRPr="0007482C">
        <w:rPr>
          <w:rStyle w:val="default"/>
          <w:rFonts w:cs="FrankRuehl" w:hint="cs"/>
          <w:rtl/>
        </w:rPr>
        <w:t>(א)</w:t>
      </w:r>
      <w:r w:rsidRPr="0007482C">
        <w:rPr>
          <w:rStyle w:val="default"/>
          <w:rFonts w:cs="FrankRuehl" w:hint="cs"/>
          <w:rtl/>
        </w:rPr>
        <w:tab/>
        <w:t xml:space="preserve">בכל מקום, המילים "והרישיונות", "ורישיונות" ו"או הרישיון" </w:t>
      </w:r>
      <w:r w:rsidRPr="0007482C">
        <w:rPr>
          <w:rStyle w:val="default"/>
          <w:rFonts w:cs="FrankRuehl"/>
          <w:rtl/>
        </w:rPr>
        <w:t>–</w:t>
      </w:r>
      <w:r w:rsidRPr="0007482C">
        <w:rPr>
          <w:rStyle w:val="default"/>
          <w:rFonts w:cs="FrankRuehl" w:hint="cs"/>
          <w:rtl/>
        </w:rPr>
        <w:t xml:space="preserve"> יימחקו;</w:t>
      </w:r>
    </w:p>
    <w:p w:rsidR="0007482C" w:rsidRPr="0007482C" w:rsidRDefault="0007482C" w:rsidP="0007482C">
      <w:pPr>
        <w:pStyle w:val="P00"/>
        <w:spacing w:before="72"/>
        <w:ind w:left="1474" w:right="1134"/>
        <w:rPr>
          <w:rStyle w:val="default"/>
          <w:rFonts w:cs="FrankRuehl" w:hint="cs"/>
          <w:rtl/>
        </w:rPr>
      </w:pPr>
      <w:r w:rsidRPr="0007482C">
        <w:rPr>
          <w:rStyle w:val="default"/>
          <w:rFonts w:cs="FrankRuehl" w:hint="cs"/>
          <w:rtl/>
        </w:rPr>
        <w:t>(ב)</w:t>
      </w:r>
      <w:r w:rsidRPr="0007482C">
        <w:rPr>
          <w:rStyle w:val="default"/>
          <w:rFonts w:cs="FrankRuehl" w:hint="cs"/>
          <w:rtl/>
        </w:rPr>
        <w:tab/>
        <w:t>במקום סעיפים קטנים (א) עד (ג) יבוא:</w:t>
      </w:r>
    </w:p>
    <w:p w:rsidR="0007482C" w:rsidRDefault="0007482C" w:rsidP="0007482C">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המועצה תעניק זכיון, אחד או יותר, לפי העניין להפעלת תחנות אזוריות לשידורי רדיו באזור יהודה והשומרון ותקבע את חלוקת אזור יהודה והשומרון, לאזור אחד או למספר אזורים, שבהם יינתנו זכיונות לשידורי רדיו, הכל כפי שתקבע המועצה מזמן לזמן; בקביעת האזורים ובמתן הזכיונות תפעל המועצה במגמה לקיים שידורי רדיו אזוריים בכל רחבי הרשויות המקומיות, בהתחשב, בין היתר, באפשרות להקצות תדרים, בתנאי התפשטות הגלים, בשיקולים כלכליים, במיגוון סוגי השידורים ואפיים.</w:t>
      </w:r>
    </w:p>
    <w:p w:rsidR="0007482C" w:rsidRDefault="0007482C" w:rsidP="0007482C">
      <w:pPr>
        <w:pStyle w:val="P00"/>
        <w:spacing w:before="72"/>
        <w:ind w:left="1928" w:right="1134"/>
        <w:rPr>
          <w:rStyle w:val="default"/>
          <w:rFonts w:cs="FrankRuehl" w:hint="cs"/>
          <w:rtl/>
        </w:rPr>
      </w:pPr>
      <w:r>
        <w:rPr>
          <w:rStyle w:val="default"/>
          <w:rFonts w:cs="FrankRuehl" w:hint="cs"/>
          <w:rtl/>
        </w:rPr>
        <w:t>(א1)</w:t>
      </w:r>
      <w:r>
        <w:rPr>
          <w:rStyle w:val="default"/>
          <w:rFonts w:cs="FrankRuehl" w:hint="cs"/>
          <w:rtl/>
        </w:rPr>
        <w:tab/>
      </w:r>
      <w:r w:rsidRPr="00EC3A59">
        <w:rPr>
          <w:rStyle w:val="default"/>
          <w:rFonts w:cs="FrankRuehl" w:hint="cs"/>
          <w:rtl/>
        </w:rPr>
        <w:t>הע</w:t>
      </w:r>
      <w:r>
        <w:rPr>
          <w:rStyle w:val="default"/>
          <w:rFonts w:cs="FrankRuehl" w:hint="cs"/>
          <w:rtl/>
        </w:rPr>
        <w:t>ניקה המועצה יותר מזיכיון אחד על פי סעיף קטן (א), יסומנו אזורי הזיכיון במפות אשר תפורסמנה כתוספת לנספח זה.</w:t>
      </w:r>
    </w:p>
    <w:p w:rsidR="0007482C" w:rsidRDefault="0007482C" w:rsidP="0007482C">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תחילת הליכים למתן זכיון, כאמור בסעיף 39 לחוק, תעשה לאחר קבלת אישור מפקד כוחות צה"ל באזור יהודה והשומרון או מי מטעמו.</w:t>
      </w:r>
    </w:p>
    <w:p w:rsidR="0007482C" w:rsidRDefault="0007482C" w:rsidP="0007482C">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אין בהוראות סעיף זה כדי לגרוע מכל סמכות קיימת על פי כל דין ותחיקת בטחון.";</w:t>
      </w:r>
    </w:p>
    <w:p w:rsidR="0007482C" w:rsidRPr="0007482C" w:rsidRDefault="0007482C" w:rsidP="0007482C">
      <w:pPr>
        <w:pStyle w:val="P00"/>
        <w:spacing w:before="72"/>
        <w:ind w:left="1474" w:right="1134"/>
        <w:rPr>
          <w:rStyle w:val="default"/>
          <w:rFonts w:cs="FrankRuehl" w:hint="cs"/>
          <w:rtl/>
        </w:rPr>
      </w:pPr>
      <w:r w:rsidRPr="0007482C">
        <w:rPr>
          <w:rStyle w:val="default"/>
          <w:rFonts w:cs="FrankRuehl" w:hint="cs"/>
          <w:rtl/>
        </w:rPr>
        <w:t>(ג)</w:t>
      </w:r>
      <w:r w:rsidRPr="0007482C">
        <w:rPr>
          <w:rStyle w:val="default"/>
          <w:rFonts w:cs="FrankRuehl" w:hint="cs"/>
          <w:rtl/>
        </w:rPr>
        <w:tab/>
        <w:t xml:space="preserve">בסעיף קטן (ה), המילים "וכן בקביעת כללים לפי סעיף 72ב" </w:t>
      </w:r>
      <w:r w:rsidRPr="0007482C">
        <w:rPr>
          <w:rStyle w:val="default"/>
          <w:rFonts w:cs="FrankRuehl"/>
          <w:rtl/>
        </w:rPr>
        <w:t>–</w:t>
      </w:r>
      <w:r w:rsidRPr="0007482C">
        <w:rPr>
          <w:rStyle w:val="default"/>
          <w:rFonts w:cs="FrankRuehl" w:hint="cs"/>
          <w:rtl/>
        </w:rPr>
        <w:t xml:space="preserve"> יימחקו;</w:t>
      </w:r>
    </w:p>
    <w:p w:rsidR="0007482C" w:rsidRDefault="0007482C" w:rsidP="0007482C">
      <w:pPr>
        <w:pStyle w:val="P00"/>
        <w:spacing w:before="72"/>
        <w:ind w:left="1021" w:right="1134"/>
        <w:rPr>
          <w:rStyle w:val="default"/>
          <w:rFonts w:cs="FrankRuehl" w:hint="cs"/>
          <w:rtl/>
        </w:rPr>
      </w:pPr>
      <w:r>
        <w:rPr>
          <w:rFonts w:cs="FrankRuehl" w:hint="cs"/>
          <w:sz w:val="26"/>
          <w:rtl/>
          <w:lang w:eastAsia="en-US"/>
        </w:rPr>
        <w:pict>
          <v:shape id="_x0000_s3699" type="#_x0000_t202" style="position:absolute;left:0;text-align:left;margin-left:470.35pt;margin-top:7.1pt;width:1in;height:18pt;z-index:251887104" filled="f" stroked="f">
            <v:textbox inset="1mm,0,1mm,0">
              <w:txbxContent>
                <w:p w:rsidR="001E0ADB" w:rsidRDefault="001E0ADB" w:rsidP="0007482C">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07482C">
        <w:rPr>
          <w:rStyle w:val="default"/>
          <w:rFonts w:cs="FrankRuehl" w:hint="cs"/>
          <w:rtl/>
        </w:rPr>
        <w:t>(13</w:t>
      </w:r>
      <w:r>
        <w:rPr>
          <w:rStyle w:val="default"/>
          <w:rFonts w:cs="FrankRuehl" w:hint="cs"/>
          <w:rtl/>
        </w:rPr>
        <w:t xml:space="preserve">א) </w:t>
      </w:r>
      <w:r w:rsidRPr="0007482C">
        <w:rPr>
          <w:rStyle w:val="default"/>
          <w:rFonts w:cs="FrankRuehl" w:hint="cs"/>
          <w:rtl/>
        </w:rPr>
        <w:t>בסעיף 72</w:t>
      </w:r>
      <w:r>
        <w:rPr>
          <w:rStyle w:val="default"/>
          <w:rFonts w:cs="FrankRuehl" w:hint="cs"/>
          <w:rtl/>
        </w:rPr>
        <w:t>א</w:t>
      </w:r>
      <w:r w:rsidRPr="0007482C">
        <w:rPr>
          <w:rStyle w:val="default"/>
          <w:rFonts w:cs="FrankRuehl" w:hint="cs"/>
          <w:rtl/>
        </w:rPr>
        <w:t xml:space="preserve"> </w:t>
      </w:r>
      <w:r w:rsidRPr="0007482C">
        <w:rPr>
          <w:rStyle w:val="default"/>
          <w:rFonts w:cs="FrankRuehl"/>
          <w:rtl/>
        </w:rPr>
        <w:t>–</w:t>
      </w:r>
    </w:p>
    <w:p w:rsidR="0007482C" w:rsidRDefault="0007482C" w:rsidP="003F42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בכותרת, "המילים "ועל רישיונות" </w:t>
      </w:r>
      <w:r>
        <w:rPr>
          <w:rStyle w:val="default"/>
          <w:rFonts w:cs="FrankRuehl"/>
          <w:rtl/>
        </w:rPr>
        <w:t>–</w:t>
      </w:r>
      <w:r>
        <w:rPr>
          <w:rStyle w:val="default"/>
          <w:rFonts w:cs="FrankRuehl" w:hint="cs"/>
          <w:rtl/>
        </w:rPr>
        <w:t xml:space="preserve"> יימחקו;</w:t>
      </w:r>
    </w:p>
    <w:p w:rsidR="0007482C" w:rsidRDefault="0007482C" w:rsidP="003F42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(א)(3), אחרי "באותה עת" יבוא "בישראל ובאזור";</w:t>
      </w:r>
    </w:p>
    <w:p w:rsidR="0007482C" w:rsidRDefault="0007482C" w:rsidP="003F42E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יימחק, ואולם, למען הסר ספק, אין בהוראה זו כדי לגרוע מחקיקת משנה שהותקנה בישראל, אם הותקנה, מכוח סעיף קטן זה;</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00" type="#_x0000_t202" style="position:absolute;left:0;text-align:left;margin-left:470.35pt;margin-top:7.1pt;width:1in;height:18pt;z-index:251888128"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07482C">
        <w:rPr>
          <w:rStyle w:val="default"/>
          <w:rFonts w:cs="FrankRuehl" w:hint="cs"/>
          <w:rtl/>
        </w:rPr>
        <w:t>(13</w:t>
      </w:r>
      <w:r>
        <w:rPr>
          <w:rStyle w:val="default"/>
          <w:rFonts w:cs="FrankRuehl" w:hint="cs"/>
          <w:rtl/>
        </w:rPr>
        <w:t xml:space="preserve">ב) </w:t>
      </w:r>
      <w:r w:rsidRPr="0007482C">
        <w:rPr>
          <w:rStyle w:val="default"/>
          <w:rFonts w:cs="FrankRuehl" w:hint="cs"/>
          <w:rtl/>
        </w:rPr>
        <w:t>בסעיף 72</w:t>
      </w:r>
      <w:r>
        <w:rPr>
          <w:rStyle w:val="default"/>
          <w:rFonts w:cs="FrankRuehl" w:hint="cs"/>
          <w:rtl/>
        </w:rPr>
        <w:t>ט, במקום "שתקבע המועצה" יבוא "שנקבעו על ידי מועצת ישראל, כפי תוקפם בישראל מעת לעת, בשינויים המחויבים,";</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01" type="#_x0000_t202" style="position:absolute;left:0;text-align:left;margin-left:470.35pt;margin-top:7.1pt;width:1in;height:18pt;z-index:251889152"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07482C">
        <w:rPr>
          <w:rStyle w:val="default"/>
          <w:rFonts w:cs="FrankRuehl" w:hint="cs"/>
          <w:rtl/>
        </w:rPr>
        <w:t>(13</w:t>
      </w:r>
      <w:r>
        <w:rPr>
          <w:rStyle w:val="default"/>
          <w:rFonts w:cs="FrankRuehl" w:hint="cs"/>
          <w:rtl/>
        </w:rPr>
        <w:t xml:space="preserve">ג) </w:t>
      </w:r>
      <w:r w:rsidRPr="0007482C">
        <w:rPr>
          <w:rStyle w:val="default"/>
          <w:rFonts w:cs="FrankRuehl" w:hint="cs"/>
          <w:rtl/>
        </w:rPr>
        <w:t xml:space="preserve">בסעיף </w:t>
      </w:r>
      <w:r>
        <w:rPr>
          <w:rStyle w:val="default"/>
          <w:rFonts w:cs="FrankRuehl" w:hint="cs"/>
          <w:rtl/>
        </w:rPr>
        <w:t>76</w:t>
      </w:r>
      <w:r w:rsidRPr="0007482C">
        <w:rPr>
          <w:rStyle w:val="default"/>
          <w:rFonts w:cs="FrankRuehl" w:hint="cs"/>
          <w:rtl/>
        </w:rPr>
        <w:t xml:space="preserve"> </w:t>
      </w:r>
      <w:r w:rsidRPr="0007482C">
        <w:rPr>
          <w:rStyle w:val="default"/>
          <w:rFonts w:cs="FrankRuehl"/>
          <w:rtl/>
        </w:rPr>
        <w:t>–</w:t>
      </w:r>
    </w:p>
    <w:p w:rsidR="003F42E9" w:rsidRDefault="003F42E9" w:rsidP="003F42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ברישה, המילים "ובעל רישיון לשידורי רדיו" </w:t>
      </w:r>
      <w:r>
        <w:rPr>
          <w:rStyle w:val="default"/>
          <w:rFonts w:cs="FrankRuehl"/>
          <w:rtl/>
        </w:rPr>
        <w:t>–</w:t>
      </w:r>
      <w:r>
        <w:rPr>
          <w:rStyle w:val="default"/>
          <w:rFonts w:cs="FrankRuehl" w:hint="cs"/>
          <w:rtl/>
        </w:rPr>
        <w:t xml:space="preserve"> יימחקו;</w:t>
      </w:r>
    </w:p>
    <w:p w:rsidR="003F42E9" w:rsidRDefault="003F42E9" w:rsidP="003F42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(2), במקום "שתקבע המועצה" ו"שתקבע" יבוא "שנקבעו בכללים על ידי מועצת ישראל, כפי תוקפם בישראל מעת לעת, בשינויים המחויבים";</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02" type="#_x0000_t202" style="position:absolute;left:0;text-align:left;margin-left:470.35pt;margin-top:7.1pt;width:1in;height:18pt;z-index:251890176"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07482C">
        <w:rPr>
          <w:rStyle w:val="default"/>
          <w:rFonts w:cs="FrankRuehl" w:hint="cs"/>
          <w:rtl/>
        </w:rPr>
        <w:t>(13</w:t>
      </w:r>
      <w:r>
        <w:rPr>
          <w:rStyle w:val="default"/>
          <w:rFonts w:cs="FrankRuehl" w:hint="cs"/>
          <w:rtl/>
        </w:rPr>
        <w:t xml:space="preserve">ד) </w:t>
      </w:r>
      <w:r w:rsidRPr="0007482C">
        <w:rPr>
          <w:rStyle w:val="default"/>
          <w:rFonts w:cs="FrankRuehl" w:hint="cs"/>
          <w:rtl/>
        </w:rPr>
        <w:t xml:space="preserve">בסעיף </w:t>
      </w:r>
      <w:r>
        <w:rPr>
          <w:rStyle w:val="default"/>
          <w:rFonts w:cs="FrankRuehl" w:hint="cs"/>
          <w:rtl/>
        </w:rPr>
        <w:t>76א</w:t>
      </w:r>
      <w:r w:rsidRPr="0007482C">
        <w:rPr>
          <w:rStyle w:val="default"/>
          <w:rFonts w:cs="FrankRuehl" w:hint="cs"/>
          <w:rtl/>
        </w:rPr>
        <w:t xml:space="preserve"> </w:t>
      </w:r>
      <w:r w:rsidRPr="0007482C">
        <w:rPr>
          <w:rStyle w:val="default"/>
          <w:rFonts w:cs="FrankRuehl"/>
          <w:rtl/>
        </w:rPr>
        <w:t>–</w:t>
      </w:r>
    </w:p>
    <w:p w:rsidR="003F42E9" w:rsidRDefault="003F42E9" w:rsidP="003F42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בכל מקום, המילים "או בעלי רישיונות לשידורי רדיו", "או בעלי רישיון לשידורי רדיו", "או לבעל רישיון לשידורי רדיו", "או בעל רישיון לשידורי רדיו" </w:t>
      </w:r>
      <w:r>
        <w:rPr>
          <w:rStyle w:val="default"/>
          <w:rFonts w:cs="FrankRuehl"/>
          <w:rtl/>
        </w:rPr>
        <w:t>–</w:t>
      </w:r>
      <w:r>
        <w:rPr>
          <w:rStyle w:val="default"/>
          <w:rFonts w:cs="FrankRuehl" w:hint="cs"/>
          <w:rtl/>
        </w:rPr>
        <w:t xml:space="preserve"> יימחק;</w:t>
      </w:r>
    </w:p>
    <w:p w:rsidR="003F42E9" w:rsidRDefault="003F42E9" w:rsidP="003F42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3F42E9" w:rsidRDefault="003F42E9" w:rsidP="003F42E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בפסקה (1), במקום "שתקבע המועצה בכללים, באישור הועדה" יבוא "שנקבעו על ידי מועצת ישראל, כפי תוקפם בישראל מעת לעת, בשינויים המחויבים";</w:t>
      </w:r>
    </w:p>
    <w:p w:rsidR="003F42E9" w:rsidRDefault="003F42E9" w:rsidP="003F42E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בפסקה (2), במקום "שתקבע" יבוא "שנקבעו על ידי מועצת ישראל, כפי תוקפם בישראל מעת לעת, בשינויים המחויבים";</w:t>
      </w:r>
    </w:p>
    <w:p w:rsidR="003F42E9" w:rsidRDefault="003F42E9" w:rsidP="003F42E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בפסקה (4), הסיפה החל במילה "המועצה" </w:t>
      </w:r>
      <w:r>
        <w:rPr>
          <w:rStyle w:val="default"/>
          <w:rFonts w:cs="FrankRuehl"/>
          <w:rtl/>
        </w:rPr>
        <w:t>–</w:t>
      </w:r>
      <w:r>
        <w:rPr>
          <w:rStyle w:val="default"/>
          <w:rFonts w:cs="FrankRuehl" w:hint="cs"/>
          <w:rtl/>
        </w:rPr>
        <w:t xml:space="preserve"> תימחק;</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03" type="#_x0000_t202" style="position:absolute;left:0;text-align:left;margin-left:470.35pt;margin-top:7.1pt;width:1in;height:18pt;z-index:251891200"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07482C">
        <w:rPr>
          <w:rStyle w:val="default"/>
          <w:rFonts w:cs="FrankRuehl" w:hint="cs"/>
          <w:rtl/>
        </w:rPr>
        <w:t>(13</w:t>
      </w:r>
      <w:r>
        <w:rPr>
          <w:rStyle w:val="default"/>
          <w:rFonts w:cs="FrankRuehl" w:hint="cs"/>
          <w:rtl/>
        </w:rPr>
        <w:t xml:space="preserve">ה) </w:t>
      </w:r>
      <w:r w:rsidRPr="0007482C">
        <w:rPr>
          <w:rStyle w:val="default"/>
          <w:rFonts w:cs="FrankRuehl" w:hint="cs"/>
          <w:rtl/>
        </w:rPr>
        <w:t xml:space="preserve">בסעיף </w:t>
      </w:r>
      <w:r>
        <w:rPr>
          <w:rStyle w:val="default"/>
          <w:rFonts w:cs="FrankRuehl" w:hint="cs"/>
          <w:rtl/>
        </w:rPr>
        <w:t>83, במקום "שקבעה המועצה" יבוא "שנקבעו על ידי מועצת ישראל, כפי תוקפם בישראל מעת לעת, בשינויים המחויבים";</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04" type="#_x0000_t202" style="position:absolute;left:0;text-align:left;margin-left:470.35pt;margin-top:7.1pt;width:1in;height:18pt;z-index:251892224"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sidRPr="0007482C">
        <w:rPr>
          <w:rStyle w:val="default"/>
          <w:rFonts w:cs="FrankRuehl" w:hint="cs"/>
          <w:rtl/>
        </w:rPr>
        <w:t>(13</w:t>
      </w:r>
      <w:r>
        <w:rPr>
          <w:rStyle w:val="default"/>
          <w:rFonts w:cs="FrankRuehl" w:hint="cs"/>
          <w:rtl/>
        </w:rPr>
        <w:t xml:space="preserve">ו) </w:t>
      </w:r>
      <w:r w:rsidRPr="0007482C">
        <w:rPr>
          <w:rStyle w:val="default"/>
          <w:rFonts w:cs="FrankRuehl" w:hint="cs"/>
          <w:rtl/>
        </w:rPr>
        <w:t xml:space="preserve">בסעיף </w:t>
      </w:r>
      <w:r>
        <w:rPr>
          <w:rStyle w:val="default"/>
          <w:rFonts w:cs="FrankRuehl" w:hint="cs"/>
          <w:rtl/>
        </w:rPr>
        <w:t>85א(א), במקום "שקבעה המועצה באישור ועדת הכלכלה של הכנסת" יבוא "שנקבעו על ידי מועצת ישראל, כפי תוקפם בישראל מעת לעת, בשינויים המחויבים";</w:t>
      </w:r>
    </w:p>
    <w:p w:rsidR="00232A19" w:rsidRPr="00232A19" w:rsidRDefault="00232A19" w:rsidP="00232A19">
      <w:pPr>
        <w:pStyle w:val="P00"/>
        <w:spacing w:before="72"/>
        <w:ind w:left="1021" w:right="1134"/>
        <w:rPr>
          <w:rStyle w:val="default"/>
          <w:rFonts w:cs="FrankRuehl" w:hint="cs"/>
          <w:rtl/>
        </w:rPr>
      </w:pPr>
      <w:r>
        <w:rPr>
          <w:rFonts w:cs="FrankRuehl" w:hint="cs"/>
          <w:sz w:val="26"/>
          <w:rtl/>
          <w:lang w:eastAsia="en-US"/>
        </w:rPr>
        <w:pict>
          <v:shape id="_x0000_s3761" type="#_x0000_t202" style="position:absolute;left:0;text-align:left;margin-left:470.35pt;margin-top:7.1pt;width:1in;height:18pt;z-index:251926016" filled="f" stroked="f">
            <v:textbox inset="1mm,0,1mm,0">
              <w:txbxContent>
                <w:p w:rsidR="001E0ADB" w:rsidRDefault="001E0ADB" w:rsidP="00232A19">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232A19">
        <w:rPr>
          <w:rStyle w:val="default"/>
          <w:rFonts w:cs="FrankRuehl" w:hint="cs"/>
          <w:rtl/>
        </w:rPr>
        <w:t>(13ז)</w:t>
      </w:r>
      <w:r w:rsidRPr="00232A19">
        <w:rPr>
          <w:rStyle w:val="default"/>
          <w:rFonts w:cs="FrankRuehl" w:hint="cs"/>
          <w:rtl/>
        </w:rPr>
        <w:tab/>
        <w:t xml:space="preserve">בסעיף 86א </w:t>
      </w:r>
      <w:r w:rsidRPr="00232A19">
        <w:rPr>
          <w:rStyle w:val="default"/>
          <w:rFonts w:cs="FrankRuehl"/>
          <w:rtl/>
        </w:rPr>
        <w:t>–</w:t>
      </w:r>
    </w:p>
    <w:p w:rsidR="00232A19" w:rsidRPr="00232A19" w:rsidRDefault="00232A19" w:rsidP="00232A19">
      <w:pPr>
        <w:pStyle w:val="P00"/>
        <w:spacing w:before="72"/>
        <w:ind w:left="1474" w:right="1134"/>
        <w:rPr>
          <w:rStyle w:val="default"/>
          <w:rFonts w:cs="FrankRuehl" w:hint="cs"/>
          <w:rtl/>
        </w:rPr>
      </w:pPr>
      <w:r w:rsidRPr="00232A19">
        <w:rPr>
          <w:rStyle w:val="default"/>
          <w:rFonts w:cs="FrankRuehl" w:hint="cs"/>
          <w:rtl/>
        </w:rPr>
        <w:t>(א)</w:t>
      </w:r>
      <w:r w:rsidRPr="00232A19">
        <w:rPr>
          <w:rStyle w:val="default"/>
          <w:rFonts w:cs="FrankRuehl" w:hint="cs"/>
          <w:rtl/>
        </w:rPr>
        <w:tab/>
        <w:t xml:space="preserve">ברישה </w:t>
      </w:r>
      <w:r w:rsidRPr="00232A19">
        <w:rPr>
          <w:rStyle w:val="default"/>
          <w:rFonts w:cs="FrankRuehl"/>
          <w:rtl/>
        </w:rPr>
        <w:t>–</w:t>
      </w:r>
    </w:p>
    <w:p w:rsidR="00232A19" w:rsidRPr="00232A19" w:rsidRDefault="00232A19" w:rsidP="00232A19">
      <w:pPr>
        <w:pStyle w:val="P00"/>
        <w:spacing w:before="72"/>
        <w:ind w:left="1928" w:right="1134"/>
        <w:rPr>
          <w:rStyle w:val="default"/>
          <w:rFonts w:cs="FrankRuehl" w:hint="cs"/>
          <w:rtl/>
        </w:rPr>
      </w:pPr>
      <w:r w:rsidRPr="00232A19">
        <w:rPr>
          <w:rStyle w:val="default"/>
          <w:rFonts w:cs="FrankRuehl" w:hint="cs"/>
          <w:rtl/>
        </w:rPr>
        <w:t>(1)</w:t>
      </w:r>
      <w:r w:rsidRPr="00232A19">
        <w:rPr>
          <w:rStyle w:val="default"/>
          <w:rFonts w:cs="FrankRuehl" w:hint="cs"/>
          <w:rtl/>
        </w:rPr>
        <w:tab/>
        <w:t>בכל מקום, במקום "שקבעה המועצה בכללים" יבוא "שנקבעו על ידי מועצת ישראל בכללים, כפי תוקפם בישראל מעת לעת, בשינויים המחויבים";</w:t>
      </w:r>
    </w:p>
    <w:p w:rsidR="00232A19" w:rsidRPr="00232A19" w:rsidRDefault="00232A19" w:rsidP="00232A19">
      <w:pPr>
        <w:pStyle w:val="P00"/>
        <w:spacing w:before="72"/>
        <w:ind w:left="1928" w:right="1134"/>
        <w:rPr>
          <w:rStyle w:val="default"/>
          <w:rFonts w:cs="FrankRuehl" w:hint="cs"/>
          <w:rtl/>
        </w:rPr>
      </w:pPr>
      <w:r w:rsidRPr="00232A19">
        <w:rPr>
          <w:rStyle w:val="default"/>
          <w:rFonts w:cs="FrankRuehl" w:hint="cs"/>
          <w:rtl/>
        </w:rPr>
        <w:t>(2)</w:t>
      </w:r>
      <w:r w:rsidRPr="00232A19">
        <w:rPr>
          <w:rStyle w:val="default"/>
          <w:rFonts w:cs="FrankRuehl" w:hint="cs"/>
          <w:rtl/>
        </w:rPr>
        <w:tab/>
        <w:t xml:space="preserve">המילים "או בשידורי הטלוויזיה" </w:t>
      </w:r>
      <w:r w:rsidRPr="00232A19">
        <w:rPr>
          <w:rStyle w:val="default"/>
          <w:rFonts w:cs="FrankRuehl"/>
          <w:rtl/>
        </w:rPr>
        <w:t>–</w:t>
      </w:r>
      <w:r w:rsidRPr="00232A19">
        <w:rPr>
          <w:rStyle w:val="default"/>
          <w:rFonts w:cs="FrankRuehl" w:hint="cs"/>
          <w:rtl/>
        </w:rPr>
        <w:t xml:space="preserve"> יימחקו;</w:t>
      </w:r>
    </w:p>
    <w:p w:rsidR="00232A19" w:rsidRPr="00232A19" w:rsidRDefault="00232A19" w:rsidP="00232A19">
      <w:pPr>
        <w:pStyle w:val="P00"/>
        <w:spacing w:before="72"/>
        <w:ind w:left="1474" w:right="1134"/>
        <w:rPr>
          <w:rStyle w:val="default"/>
          <w:rFonts w:cs="FrankRuehl" w:hint="cs"/>
          <w:rtl/>
        </w:rPr>
      </w:pPr>
      <w:r w:rsidRPr="00232A19">
        <w:rPr>
          <w:rStyle w:val="default"/>
          <w:rFonts w:cs="FrankRuehl" w:hint="cs"/>
          <w:rtl/>
        </w:rPr>
        <w:t>(ב)</w:t>
      </w:r>
      <w:r w:rsidRPr="00232A19">
        <w:rPr>
          <w:rStyle w:val="default"/>
          <w:rFonts w:cs="FrankRuehl" w:hint="cs"/>
          <w:rtl/>
        </w:rPr>
        <w:tab/>
        <w:t xml:space="preserve">בפסקאות (1) ו-(2), הסיפה החל במילה "ולעניין" </w:t>
      </w:r>
      <w:r w:rsidRPr="00232A19">
        <w:rPr>
          <w:rStyle w:val="default"/>
          <w:rFonts w:cs="FrankRuehl"/>
          <w:rtl/>
        </w:rPr>
        <w:t>–</w:t>
      </w:r>
      <w:r w:rsidRPr="00232A19">
        <w:rPr>
          <w:rStyle w:val="default"/>
          <w:rFonts w:cs="FrankRuehl" w:hint="cs"/>
          <w:rtl/>
        </w:rPr>
        <w:t xml:space="preserve"> תימחק;</w:t>
      </w:r>
    </w:p>
    <w:p w:rsidR="0076599E" w:rsidRDefault="003F42E9" w:rsidP="00F56A11">
      <w:pPr>
        <w:pStyle w:val="P00"/>
        <w:spacing w:before="72"/>
        <w:ind w:left="1021" w:right="1134"/>
        <w:rPr>
          <w:rStyle w:val="default"/>
          <w:rFonts w:cs="FrankRuehl" w:hint="cs"/>
          <w:rtl/>
        </w:rPr>
      </w:pPr>
      <w:r>
        <w:rPr>
          <w:rFonts w:cs="FrankRuehl" w:hint="cs"/>
          <w:sz w:val="26"/>
          <w:rtl/>
          <w:lang w:eastAsia="en-US"/>
        </w:rPr>
        <w:pict>
          <v:shape id="_x0000_s3711" type="#_x0000_t202" style="position:absolute;left:0;text-align:left;margin-left:470.35pt;margin-top:7.1pt;width:1in;height:18pt;z-index:251893248"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sidR="0076599E">
        <w:rPr>
          <w:rStyle w:val="default"/>
          <w:rFonts w:cs="FrankRuehl" w:hint="cs"/>
          <w:rtl/>
        </w:rPr>
        <w:t>(14)</w:t>
      </w:r>
      <w:r w:rsidR="0076599E">
        <w:rPr>
          <w:rStyle w:val="default"/>
          <w:rFonts w:cs="FrankRuehl" w:hint="cs"/>
          <w:rtl/>
        </w:rPr>
        <w:tab/>
      </w:r>
      <w:r w:rsidR="00C2574F">
        <w:rPr>
          <w:rStyle w:val="default"/>
          <w:rFonts w:cs="FrankRuehl" w:hint="cs"/>
          <w:rtl/>
        </w:rPr>
        <w:t>בסעיף 87, במקום המילה "המדינה" יבוא "מדינת ישראל או אזור יהודה והשומרון"</w:t>
      </w:r>
      <w:r w:rsidRPr="003F42E9">
        <w:rPr>
          <w:rStyle w:val="default"/>
          <w:rFonts w:cs="FrankRuehl" w:hint="cs"/>
          <w:rtl/>
        </w:rPr>
        <w:t>"; במקום "שתקבע בכללים" יבוא "שנקבעו בכללים על ידי מועצת ישראל, כפי תוקפם בישראל מעת לעת, בשינויים המחויבים"</w:t>
      </w:r>
      <w:r w:rsidR="00C2574F">
        <w:rPr>
          <w:rStyle w:val="default"/>
          <w:rFonts w:cs="FrankRuehl" w:hint="cs"/>
          <w:rtl/>
        </w:rPr>
        <w:t>;</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12" type="#_x0000_t202" style="position:absolute;left:0;text-align:left;margin-left:470.35pt;margin-top:7.1pt;width:1in;height:18pt;z-index:251894272"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(14א) בסעיף 89, במקום "שקבעה לפי חוק זה" יבוא "שנקבעו על ידי מועצת ישראל, כפי תוקפם בישראל מעת לעת, בשינויים המחויבים";</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13" type="#_x0000_t202" style="position:absolute;left:0;text-align:left;margin-left:470.35pt;margin-top:7.1pt;width:1in;height:18pt;z-index:251895296"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 xml:space="preserve">(14ב) בסעיפים 90 ו-90א, בכל מקום, המילים "או רישיון" </w:t>
      </w:r>
      <w:r>
        <w:rPr>
          <w:rStyle w:val="default"/>
          <w:rFonts w:cs="FrankRuehl"/>
          <w:rtl/>
        </w:rPr>
        <w:t>–</w:t>
      </w:r>
      <w:r>
        <w:rPr>
          <w:rStyle w:val="default"/>
          <w:rFonts w:cs="FrankRuehl" w:hint="cs"/>
          <w:rtl/>
        </w:rPr>
        <w:t xml:space="preserve"> יימחקו;</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14" type="#_x0000_t202" style="position:absolute;left:0;text-align:left;margin-left:470.35pt;margin-top:7.1pt;width:1in;height:18pt;z-index:251896320"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 xml:space="preserve">(14ג) בסעיף 96 </w:t>
      </w:r>
      <w:r>
        <w:rPr>
          <w:rStyle w:val="default"/>
          <w:rFonts w:cs="FrankRuehl"/>
          <w:rtl/>
        </w:rPr>
        <w:t>–</w:t>
      </w:r>
    </w:p>
    <w:p w:rsidR="003F42E9" w:rsidRDefault="003F42E9" w:rsidP="003F42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בכותרת, המילים "או ברישיון" </w:t>
      </w:r>
      <w:r>
        <w:rPr>
          <w:rStyle w:val="default"/>
          <w:rFonts w:cs="FrankRuehl"/>
          <w:rtl/>
        </w:rPr>
        <w:t>–</w:t>
      </w:r>
      <w:r>
        <w:rPr>
          <w:rStyle w:val="default"/>
          <w:rFonts w:cs="FrankRuehl" w:hint="cs"/>
          <w:rtl/>
        </w:rPr>
        <w:t xml:space="preserve"> יימחקו;</w:t>
      </w:r>
    </w:p>
    <w:p w:rsidR="003F42E9" w:rsidRDefault="003F42E9" w:rsidP="003F42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(א), המילים "או בעל זכיון להפעלת תחנת שידור" </w:t>
      </w:r>
      <w:r>
        <w:rPr>
          <w:rStyle w:val="default"/>
          <w:rFonts w:cs="FrankRuehl"/>
          <w:rtl/>
        </w:rPr>
        <w:t>–</w:t>
      </w:r>
      <w:r>
        <w:rPr>
          <w:rStyle w:val="default"/>
          <w:rFonts w:cs="FrankRuehl" w:hint="cs"/>
          <w:rtl/>
        </w:rPr>
        <w:t xml:space="preserve"> יימחקו; במקום "ברישיון לשידורי רדיו או בזכיון להפעלת תחנת שידור שהשר קבע בתקנות" יבוא "שנקבע לגביהם בתקנות בישראל";</w:t>
      </w:r>
    </w:p>
    <w:p w:rsidR="00C2574F" w:rsidRDefault="00C2574F" w:rsidP="00F56A11">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בסעיף 98, </w:t>
      </w:r>
      <w:r w:rsidR="00F56A11">
        <w:rPr>
          <w:rStyle w:val="default"/>
          <w:rFonts w:cs="FrankRuehl" w:hint="cs"/>
          <w:rtl/>
        </w:rPr>
        <w:t>לאחר המילים "בפקודת החברות" יבוא "או בכל דין ותחיקת ביטחון";</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18" type="#_x0000_t202" style="position:absolute;left:0;text-align:left;margin-left:470.35pt;margin-top:7.1pt;width:1in;height:18pt;z-index:251897344"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(15א) בסימן א' לפרק ח', בכותרת, במקום "דמי רישיון, דמי הפצה, תמלוגים ומילוות" יבוא "ותמלוגים";</w:t>
      </w:r>
    </w:p>
    <w:p w:rsidR="003F42E9" w:rsidRDefault="003F42E9" w:rsidP="00232A19">
      <w:pPr>
        <w:pStyle w:val="P00"/>
        <w:spacing w:before="72"/>
        <w:ind w:left="1021" w:right="1134"/>
        <w:rPr>
          <w:rStyle w:val="default"/>
          <w:rFonts w:cs="FrankRuehl" w:hint="cs"/>
          <w:rtl/>
        </w:rPr>
      </w:pPr>
      <w:r>
        <w:rPr>
          <w:rFonts w:cs="FrankRuehl" w:hint="cs"/>
          <w:sz w:val="26"/>
          <w:rtl/>
          <w:lang w:eastAsia="en-US"/>
        </w:rPr>
        <w:pict>
          <v:shape id="_x0000_s3719" type="#_x0000_t202" style="position:absolute;left:0;text-align:left;margin-left:470.35pt;margin-top:7.1pt;width:1in;height:18pt;z-index:251898368" filled="f" stroked="f">
            <v:textbox inset="1mm,0,1mm,0">
              <w:txbxContent>
                <w:p w:rsidR="001E0ADB" w:rsidRDefault="001E0ADB" w:rsidP="00232A19">
                  <w:pPr>
                    <w:spacing w:line="160" w:lineRule="exact"/>
                    <w:rPr>
                      <w:rFonts w:cs="Miriam" w:hint="cs"/>
                      <w:noProof/>
                      <w:sz w:val="18"/>
                      <w:szCs w:val="18"/>
                      <w:rtl/>
                    </w:rPr>
                  </w:pPr>
                  <w:r>
                    <w:rPr>
                      <w:rFonts w:cs="Miriam" w:hint="cs"/>
                      <w:sz w:val="18"/>
                      <w:szCs w:val="18"/>
                      <w:rtl/>
                    </w:rPr>
                    <w:t>(תיקון מס' 194) תשס"ט-2009</w:t>
                  </w:r>
                </w:p>
              </w:txbxContent>
            </v:textbox>
          </v:shape>
        </w:pict>
      </w:r>
      <w:r>
        <w:rPr>
          <w:rStyle w:val="default"/>
          <w:rFonts w:cs="FrankRuehl" w:hint="cs"/>
          <w:rtl/>
        </w:rPr>
        <w:t xml:space="preserve">(15ב) </w:t>
      </w:r>
      <w:r w:rsidR="00232A19">
        <w:rPr>
          <w:rStyle w:val="default"/>
          <w:rFonts w:cs="FrankRuehl" w:hint="cs"/>
          <w:rtl/>
        </w:rPr>
        <w:t>(נמחקה)</w:t>
      </w:r>
      <w:r>
        <w:rPr>
          <w:rStyle w:val="default"/>
          <w:rFonts w:cs="FrankRuehl" w:hint="cs"/>
          <w:rtl/>
        </w:rPr>
        <w:t>;</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20" type="#_x0000_t202" style="position:absolute;left:0;text-align:left;margin-left:470.35pt;margin-top:7.1pt;width:1in;height:18pt;z-index:251899392"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 xml:space="preserve">(15ג) בסעיף 99 </w:t>
      </w:r>
      <w:r>
        <w:rPr>
          <w:rStyle w:val="default"/>
          <w:rFonts w:cs="FrankRuehl"/>
          <w:rtl/>
        </w:rPr>
        <w:t>–</w:t>
      </w:r>
    </w:p>
    <w:p w:rsidR="003F42E9" w:rsidRDefault="00232A19" w:rsidP="00232A19">
      <w:pPr>
        <w:pStyle w:val="P00"/>
        <w:spacing w:before="72"/>
        <w:ind w:left="1474" w:right="1134"/>
        <w:rPr>
          <w:rStyle w:val="default"/>
          <w:rFonts w:cs="FrankRuehl" w:hint="cs"/>
          <w:rtl/>
        </w:rPr>
      </w:pPr>
      <w:r>
        <w:rPr>
          <w:rFonts w:cs="FrankRuehl" w:hint="cs"/>
          <w:sz w:val="26"/>
          <w:rtl/>
          <w:lang w:eastAsia="en-US"/>
        </w:rPr>
        <w:pict>
          <v:shape id="_x0000_s3762" type="#_x0000_t202" style="position:absolute;left:0;text-align:left;margin-left:470.35pt;margin-top:7.1pt;width:1in;height:18pt;z-index:251927040" filled="f" stroked="f">
            <v:textbox inset="1mm,0,1mm,0">
              <w:txbxContent>
                <w:p w:rsidR="001E0ADB" w:rsidRDefault="001E0ADB" w:rsidP="00232A19">
                  <w:pPr>
                    <w:spacing w:line="160" w:lineRule="exact"/>
                    <w:rPr>
                      <w:rFonts w:cs="Miriam" w:hint="cs"/>
                      <w:noProof/>
                      <w:sz w:val="18"/>
                      <w:szCs w:val="18"/>
                      <w:rtl/>
                    </w:rPr>
                  </w:pPr>
                  <w:r>
                    <w:rPr>
                      <w:rFonts w:cs="Miriam" w:hint="cs"/>
                      <w:sz w:val="18"/>
                      <w:szCs w:val="18"/>
                      <w:rtl/>
                    </w:rPr>
                    <w:t>(תיקון מס' 194) תשס"ט-2009</w:t>
                  </w:r>
                </w:p>
              </w:txbxContent>
            </v:textbox>
          </v:shape>
        </w:pict>
      </w:r>
      <w:r w:rsidR="003F42E9">
        <w:rPr>
          <w:rStyle w:val="default"/>
          <w:rFonts w:cs="FrankRuehl" w:hint="cs"/>
          <w:rtl/>
        </w:rPr>
        <w:t>(א)</w:t>
      </w:r>
      <w:r w:rsidR="003F42E9">
        <w:rPr>
          <w:rStyle w:val="default"/>
          <w:rFonts w:cs="FrankRuehl" w:hint="cs"/>
          <w:rtl/>
        </w:rPr>
        <w:tab/>
        <w:t xml:space="preserve">בכל מקום, המילים "או דמי רישיון" </w:t>
      </w:r>
      <w:r w:rsidR="003F42E9">
        <w:rPr>
          <w:rStyle w:val="default"/>
          <w:rFonts w:cs="FrankRuehl"/>
          <w:rtl/>
        </w:rPr>
        <w:t>–</w:t>
      </w:r>
      <w:r w:rsidR="003F42E9">
        <w:rPr>
          <w:rStyle w:val="default"/>
          <w:rFonts w:cs="FrankRuehl" w:hint="cs"/>
          <w:rtl/>
        </w:rPr>
        <w:t xml:space="preserve"> יימחקו;</w:t>
      </w:r>
    </w:p>
    <w:p w:rsidR="003F42E9" w:rsidRDefault="003F42E9" w:rsidP="003F42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(א), במקום "שיקבע השר בתקנות, ויכול שייקבעו בתקנות שיעורים שונים לפי היקף הזכיונות או הרישיונות וסוגיהם" יבוא "שנקבע לענין זה בתקנות בישראל";</w:t>
      </w:r>
    </w:p>
    <w:p w:rsidR="00232A19" w:rsidRPr="00232A19" w:rsidRDefault="00232A19" w:rsidP="00232A19">
      <w:pPr>
        <w:pStyle w:val="P00"/>
        <w:spacing w:before="72"/>
        <w:ind w:left="1474" w:right="1134"/>
        <w:rPr>
          <w:rStyle w:val="default"/>
          <w:rFonts w:cs="FrankRuehl" w:hint="cs"/>
          <w:rtl/>
        </w:rPr>
      </w:pPr>
      <w:r>
        <w:rPr>
          <w:rFonts w:cs="FrankRuehl" w:hint="cs"/>
          <w:sz w:val="26"/>
          <w:rtl/>
          <w:lang w:eastAsia="en-US"/>
        </w:rPr>
        <w:pict>
          <v:shape id="_x0000_s3764" type="#_x0000_t202" style="position:absolute;left:0;text-align:left;margin-left:470.35pt;margin-top:7.1pt;width:1in;height:18pt;z-index:251928064" filled="f" stroked="f">
            <v:textbox inset="1mm,0,1mm,0">
              <w:txbxContent>
                <w:p w:rsidR="001E0ADB" w:rsidRDefault="001E0ADB" w:rsidP="00232A19">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232A19">
        <w:rPr>
          <w:rStyle w:val="default"/>
          <w:rFonts w:cs="FrankRuehl" w:hint="cs"/>
          <w:rtl/>
        </w:rPr>
        <w:t>(ג)</w:t>
      </w:r>
      <w:r w:rsidRPr="00232A19">
        <w:rPr>
          <w:rStyle w:val="default"/>
          <w:rFonts w:cs="FrankRuehl" w:hint="cs"/>
          <w:rtl/>
        </w:rPr>
        <w:tab/>
        <w:t xml:space="preserve">סעיף קטן (ב) </w:t>
      </w:r>
      <w:r w:rsidRPr="00232A19">
        <w:rPr>
          <w:rStyle w:val="default"/>
          <w:rFonts w:cs="FrankRuehl"/>
          <w:rtl/>
        </w:rPr>
        <w:t>–</w:t>
      </w:r>
      <w:r w:rsidRPr="00232A19">
        <w:rPr>
          <w:rStyle w:val="default"/>
          <w:rFonts w:cs="FrankRuehl" w:hint="cs"/>
          <w:rtl/>
        </w:rPr>
        <w:t xml:space="preserve"> יימחק;</w:t>
      </w:r>
    </w:p>
    <w:p w:rsidR="00D70872" w:rsidRPr="00D70872" w:rsidRDefault="003F42E9" w:rsidP="00D70872">
      <w:pPr>
        <w:pStyle w:val="P00"/>
        <w:spacing w:before="72"/>
        <w:ind w:left="1021" w:right="1134"/>
        <w:rPr>
          <w:rStyle w:val="default"/>
          <w:rFonts w:cs="FrankRuehl" w:hint="cs"/>
          <w:rtl/>
        </w:rPr>
      </w:pPr>
      <w:r w:rsidRPr="00D70872">
        <w:rPr>
          <w:rFonts w:cs="FrankRuehl" w:hint="cs"/>
          <w:sz w:val="26"/>
          <w:rtl/>
          <w:lang w:eastAsia="en-US"/>
        </w:rPr>
        <w:pict>
          <v:shape id="_x0000_s3721" type="#_x0000_t202" style="position:absolute;left:0;text-align:left;margin-left:470.35pt;margin-top:7.1pt;width:1in;height:18pt;z-index:251900416" filled="f" stroked="f">
            <v:textbox inset="1mm,0,1mm,0">
              <w:txbxContent>
                <w:p w:rsidR="001E0ADB" w:rsidRDefault="001E0ADB" w:rsidP="00D70872">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D70872">
        <w:rPr>
          <w:rStyle w:val="default"/>
          <w:rFonts w:cs="FrankRuehl" w:hint="cs"/>
          <w:rtl/>
        </w:rPr>
        <w:t xml:space="preserve">(15ד) </w:t>
      </w:r>
      <w:r w:rsidR="00D70872" w:rsidRPr="00D70872">
        <w:rPr>
          <w:rStyle w:val="default"/>
          <w:rFonts w:cs="FrankRuehl" w:hint="cs"/>
          <w:rtl/>
        </w:rPr>
        <w:t xml:space="preserve">בסעיף 100 </w:t>
      </w:r>
      <w:r w:rsidR="00D70872" w:rsidRPr="00D70872">
        <w:rPr>
          <w:rStyle w:val="default"/>
          <w:rFonts w:cs="FrankRuehl"/>
          <w:rtl/>
        </w:rPr>
        <w:t>–</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(א)</w:t>
      </w:r>
      <w:r w:rsidRPr="00D70872">
        <w:rPr>
          <w:rStyle w:val="default"/>
          <w:rFonts w:cs="FrankRuehl" w:hint="cs"/>
          <w:rtl/>
        </w:rPr>
        <w:tab/>
        <w:t xml:space="preserve">בסעיף קטן (א), הסיפה החל במילה "הרשות" </w:t>
      </w:r>
      <w:r w:rsidRPr="00D70872">
        <w:rPr>
          <w:rStyle w:val="default"/>
          <w:rFonts w:cs="FrankRuehl"/>
          <w:rtl/>
        </w:rPr>
        <w:t>–</w:t>
      </w:r>
      <w:r w:rsidRPr="00D70872">
        <w:rPr>
          <w:rStyle w:val="default"/>
          <w:rFonts w:cs="FrankRuehl" w:hint="cs"/>
          <w:rtl/>
        </w:rPr>
        <w:t xml:space="preserve"> תימחק;</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(ב)</w:t>
      </w:r>
      <w:r w:rsidRPr="00D70872">
        <w:rPr>
          <w:rStyle w:val="default"/>
          <w:rFonts w:cs="FrankRuehl" w:hint="cs"/>
          <w:rtl/>
        </w:rPr>
        <w:tab/>
        <w:t xml:space="preserve">סעיף קטן (ב) </w:t>
      </w:r>
      <w:r w:rsidRPr="00D70872">
        <w:rPr>
          <w:rStyle w:val="default"/>
          <w:rFonts w:cs="FrankRuehl"/>
          <w:rtl/>
        </w:rPr>
        <w:t>–</w:t>
      </w:r>
      <w:r w:rsidRPr="00D70872">
        <w:rPr>
          <w:rStyle w:val="default"/>
          <w:rFonts w:cs="FrankRuehl" w:hint="cs"/>
          <w:rtl/>
        </w:rPr>
        <w:t xml:space="preserve"> יימחק, ואולם, למען הסר ספק, אין בהוראה זו כדי לגרוע מתחיקת משנה שהותקנה בישראל, אם הותקנה, מכוח סעיף קטן זה;</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(ג)</w:t>
      </w:r>
      <w:r w:rsidRPr="00D70872">
        <w:rPr>
          <w:rStyle w:val="default"/>
          <w:rFonts w:cs="FrankRuehl" w:hint="cs"/>
          <w:rtl/>
        </w:rPr>
        <w:tab/>
        <w:t>בסעיף קטן (ג), בסופו יבוא "הכל בהתאם לשיעור התמלוגים הקבוע בישראל";</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(ד)</w:t>
      </w:r>
      <w:r w:rsidRPr="00D70872">
        <w:rPr>
          <w:rStyle w:val="default"/>
          <w:rFonts w:cs="FrankRuehl" w:hint="cs"/>
          <w:rtl/>
        </w:rPr>
        <w:tab/>
        <w:t xml:space="preserve">בסעיף קטן (ד) </w:t>
      </w:r>
      <w:r w:rsidRPr="00D70872">
        <w:rPr>
          <w:rStyle w:val="default"/>
          <w:rFonts w:cs="FrankRuehl"/>
          <w:rtl/>
        </w:rPr>
        <w:t>–</w:t>
      </w:r>
    </w:p>
    <w:p w:rsidR="00D70872" w:rsidRPr="00D70872" w:rsidRDefault="00D70872" w:rsidP="00D70872">
      <w:pPr>
        <w:pStyle w:val="P00"/>
        <w:spacing w:before="72"/>
        <w:ind w:left="1928" w:right="1134"/>
        <w:rPr>
          <w:rStyle w:val="default"/>
          <w:rFonts w:cs="FrankRuehl" w:hint="cs"/>
          <w:rtl/>
        </w:rPr>
      </w:pPr>
      <w:r w:rsidRPr="00D70872">
        <w:rPr>
          <w:rStyle w:val="default"/>
          <w:rFonts w:cs="FrankRuehl" w:hint="cs"/>
          <w:rtl/>
        </w:rPr>
        <w:t>(1)</w:t>
      </w:r>
      <w:r w:rsidRPr="00D70872">
        <w:rPr>
          <w:rStyle w:val="default"/>
          <w:rFonts w:cs="FrankRuehl" w:hint="cs"/>
          <w:rtl/>
        </w:rPr>
        <w:tab/>
        <w:t>בכל מקום, במקום "המדינה" יבוא "האזור";</w:t>
      </w:r>
    </w:p>
    <w:p w:rsidR="00D70872" w:rsidRPr="00D70872" w:rsidRDefault="00D70872" w:rsidP="00D70872">
      <w:pPr>
        <w:pStyle w:val="P00"/>
        <w:spacing w:before="72"/>
        <w:ind w:left="1928" w:right="1134"/>
        <w:rPr>
          <w:rStyle w:val="default"/>
          <w:rFonts w:cs="FrankRuehl" w:hint="cs"/>
          <w:rtl/>
        </w:rPr>
      </w:pPr>
      <w:r w:rsidRPr="00D70872">
        <w:rPr>
          <w:rStyle w:val="default"/>
          <w:rFonts w:cs="FrankRuehl" w:hint="cs"/>
          <w:rtl/>
        </w:rPr>
        <w:t>(2)</w:t>
      </w:r>
      <w:r w:rsidRPr="00D70872">
        <w:rPr>
          <w:rStyle w:val="default"/>
          <w:rFonts w:cs="FrankRuehl" w:hint="cs"/>
          <w:rtl/>
        </w:rPr>
        <w:tab/>
        <w:t>במקום "לשר האוצר" יבוא "לקצין מטה לעניני אוצר במינהל האזרחי";</w:t>
      </w:r>
    </w:p>
    <w:p w:rsidR="00D70872" w:rsidRPr="00D70872" w:rsidRDefault="00D70872" w:rsidP="00D70872">
      <w:pPr>
        <w:pStyle w:val="P00"/>
        <w:spacing w:before="72"/>
        <w:ind w:left="1928" w:right="1134"/>
        <w:rPr>
          <w:rStyle w:val="default"/>
          <w:rFonts w:cs="FrankRuehl" w:hint="cs"/>
          <w:rtl/>
        </w:rPr>
      </w:pPr>
      <w:r w:rsidRPr="00D70872">
        <w:rPr>
          <w:rStyle w:val="default"/>
          <w:rFonts w:cs="FrankRuehl" w:hint="cs"/>
          <w:rtl/>
        </w:rPr>
        <w:t>(3)</w:t>
      </w:r>
      <w:r w:rsidRPr="00D70872">
        <w:rPr>
          <w:rStyle w:val="default"/>
          <w:rFonts w:cs="FrankRuehl" w:hint="cs"/>
          <w:rtl/>
        </w:rPr>
        <w:tab/>
        <w:t>בסופו יבוא "ולפי סעיף 101";</w:t>
      </w:r>
    </w:p>
    <w:p w:rsidR="00D70872" w:rsidRPr="00D70872" w:rsidRDefault="00D70872" w:rsidP="00D70872">
      <w:pPr>
        <w:pStyle w:val="P00"/>
        <w:spacing w:before="72"/>
        <w:ind w:left="1021" w:right="1134"/>
        <w:rPr>
          <w:rStyle w:val="default"/>
          <w:rFonts w:cs="FrankRuehl" w:hint="cs"/>
          <w:rtl/>
        </w:rPr>
      </w:pPr>
      <w:r>
        <w:rPr>
          <w:rFonts w:cs="FrankRuehl" w:hint="cs"/>
          <w:sz w:val="26"/>
          <w:rtl/>
          <w:lang w:eastAsia="en-US"/>
        </w:rPr>
        <w:pict>
          <v:shape id="_x0000_s3765" type="#_x0000_t202" style="position:absolute;left:0;text-align:left;margin-left:470.35pt;margin-top:7.1pt;width:1in;height:18pt;z-index:251929088" filled="f" stroked="f">
            <v:textbox inset="1mm,0,1mm,0">
              <w:txbxContent>
                <w:p w:rsidR="001E0ADB" w:rsidRDefault="001E0ADB" w:rsidP="00D70872">
                  <w:pPr>
                    <w:spacing w:line="160" w:lineRule="exact"/>
                    <w:rPr>
                      <w:rFonts w:cs="Miriam" w:hint="cs"/>
                      <w:noProof/>
                      <w:sz w:val="18"/>
                      <w:szCs w:val="18"/>
                      <w:rtl/>
                    </w:rPr>
                  </w:pPr>
                  <w:r>
                    <w:rPr>
                      <w:rFonts w:cs="Miriam" w:hint="cs"/>
                      <w:sz w:val="18"/>
                      <w:szCs w:val="18"/>
                      <w:rtl/>
                    </w:rPr>
                    <w:t>(תיקון מס' 194) תשס"ט-2009</w:t>
                  </w:r>
                </w:p>
              </w:txbxContent>
            </v:textbox>
          </v:shape>
        </w:pict>
      </w:r>
      <w:r w:rsidRPr="00D70872">
        <w:rPr>
          <w:rStyle w:val="default"/>
          <w:rFonts w:cs="FrankRuehl" w:hint="cs"/>
          <w:rtl/>
        </w:rPr>
        <w:t xml:space="preserve">(15ד1) בסעיף 101 </w:t>
      </w:r>
      <w:r w:rsidRPr="00D70872">
        <w:rPr>
          <w:rStyle w:val="default"/>
          <w:rFonts w:cs="FrankRuehl"/>
          <w:rtl/>
        </w:rPr>
        <w:t>–</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(1)</w:t>
      </w:r>
      <w:r w:rsidRPr="00D70872">
        <w:rPr>
          <w:rStyle w:val="default"/>
          <w:rFonts w:cs="FrankRuehl" w:hint="cs"/>
          <w:rtl/>
        </w:rPr>
        <w:tab/>
        <w:t>בכותרת, במקום "בדמי הרישיון ובדמי ההפצה" יבוא "ובתמלוגים";</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(2)</w:t>
      </w:r>
      <w:r w:rsidRPr="00D70872">
        <w:rPr>
          <w:rStyle w:val="default"/>
          <w:rFonts w:cs="FrankRuehl" w:hint="cs"/>
          <w:rtl/>
        </w:rPr>
        <w:tab/>
        <w:t xml:space="preserve">המילים "דמי הרישיון ודמי ההפצה" ו"לרבות התפעול השוטף של חברת החדשות כאמור בסעיף 70(ב)" </w:t>
      </w:r>
      <w:r w:rsidRPr="00D70872">
        <w:rPr>
          <w:rStyle w:val="default"/>
          <w:rFonts w:cs="FrankRuehl"/>
          <w:rtl/>
        </w:rPr>
        <w:t>–</w:t>
      </w:r>
      <w:r w:rsidRPr="00D70872">
        <w:rPr>
          <w:rStyle w:val="default"/>
          <w:rFonts w:cs="FrankRuehl" w:hint="cs"/>
          <w:rtl/>
        </w:rPr>
        <w:t xml:space="preserve"> יימחקו;</w:t>
      </w:r>
    </w:p>
    <w:p w:rsidR="00D70872" w:rsidRPr="00D70872" w:rsidRDefault="00D70872" w:rsidP="00D70872">
      <w:pPr>
        <w:pStyle w:val="P00"/>
        <w:spacing w:before="72"/>
        <w:ind w:left="1474" w:right="1134"/>
        <w:rPr>
          <w:rStyle w:val="default"/>
          <w:rFonts w:cs="FrankRuehl" w:hint="cs"/>
          <w:rtl/>
        </w:rPr>
      </w:pPr>
      <w:r w:rsidRPr="00D70872">
        <w:rPr>
          <w:rStyle w:val="default"/>
          <w:rFonts w:cs="FrankRuehl" w:hint="cs"/>
          <w:rtl/>
        </w:rPr>
        <w:t>(3)</w:t>
      </w:r>
      <w:r w:rsidRPr="00D70872">
        <w:rPr>
          <w:rStyle w:val="default"/>
          <w:rFonts w:cs="FrankRuehl" w:hint="cs"/>
          <w:rtl/>
        </w:rPr>
        <w:tab/>
        <w:t>בסופו יבוא "עלו הוצאות הרשות על הכנסותיה מדמי הזכיון באותה שנה, רשאית היא להשתמש בכספי התמלוגים שטרם הועברו לאוצר האזור להשלמת החסר לכיסוי הוצאותיה; את יתרת התמלוגים תעביר הרשות לאוצר ב-15 במאי השנה השניה שאחרי השנה שבגינה שולמו התמלוגים;</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22" type="#_x0000_t202" style="position:absolute;left:0;text-align:left;margin-left:470.35pt;margin-top:7.1pt;width:1in;height:18pt;z-index:251901440"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 xml:space="preserve">(15ה) סעיף 102 </w:t>
      </w:r>
      <w:r>
        <w:rPr>
          <w:rStyle w:val="default"/>
          <w:rFonts w:cs="FrankRuehl"/>
          <w:rtl/>
        </w:rPr>
        <w:t>–</w:t>
      </w:r>
      <w:r>
        <w:rPr>
          <w:rStyle w:val="default"/>
          <w:rFonts w:cs="FrankRuehl" w:hint="cs"/>
          <w:rtl/>
        </w:rPr>
        <w:t xml:space="preserve"> יימחק, ואולם, למען הסר ספק, אין בהוראה זו כדי לגרוע מחקיקת משנה שהותקנה בישראל, אם הותקנה, מכוח סעיף זה;</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23" type="#_x0000_t202" style="position:absolute;left:0;text-align:left;margin-left:470.35pt;margin-top:7.1pt;width:1in;height:18pt;z-index:251902464"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 xml:space="preserve">(15ו) בסעיף 102ב, בכל מקום, המילים "דמי הרישיון", "דמי רישיון", "דמי הפצה" או "דמי ההפצה, למעט דמי הפצה שהכנסת חייבת לשלמם לפי סעיף 51ב(ו)" </w:t>
      </w:r>
      <w:r>
        <w:rPr>
          <w:rStyle w:val="default"/>
          <w:rFonts w:cs="FrankRuehl"/>
          <w:rtl/>
        </w:rPr>
        <w:t>–</w:t>
      </w:r>
      <w:r>
        <w:rPr>
          <w:rStyle w:val="default"/>
          <w:rFonts w:cs="FrankRuehl" w:hint="cs"/>
          <w:rtl/>
        </w:rPr>
        <w:t xml:space="preserve"> יימחקו;</w:t>
      </w:r>
    </w:p>
    <w:p w:rsidR="003F42E9" w:rsidRDefault="003F42E9" w:rsidP="003F42E9">
      <w:pPr>
        <w:pStyle w:val="P00"/>
        <w:spacing w:before="72"/>
        <w:ind w:left="1021" w:right="1134"/>
        <w:rPr>
          <w:rStyle w:val="default"/>
          <w:rFonts w:cs="FrankRuehl" w:hint="cs"/>
          <w:rtl/>
        </w:rPr>
      </w:pPr>
      <w:r>
        <w:rPr>
          <w:rFonts w:cs="FrankRuehl" w:hint="cs"/>
          <w:sz w:val="26"/>
          <w:rtl/>
          <w:lang w:eastAsia="en-US"/>
        </w:rPr>
        <w:pict>
          <v:shape id="_x0000_s3724" type="#_x0000_t202" style="position:absolute;left:0;text-align:left;margin-left:470.35pt;margin-top:7.1pt;width:1in;height:18pt;z-index:251903488" filled="f" stroked="f">
            <v:textbox inset="1mm,0,1mm,0">
              <w:txbxContent>
                <w:p w:rsidR="001E0ADB" w:rsidRDefault="001E0ADB" w:rsidP="003F42E9">
                  <w:pPr>
                    <w:spacing w:line="160" w:lineRule="exact"/>
                    <w:rPr>
                      <w:rFonts w:cs="Miriam" w:hint="cs"/>
                      <w:noProof/>
                      <w:sz w:val="18"/>
                      <w:szCs w:val="18"/>
                      <w:rtl/>
                    </w:rPr>
                  </w:pPr>
                  <w:r>
                    <w:rPr>
                      <w:rFonts w:cs="Miriam" w:hint="cs"/>
                      <w:sz w:val="18"/>
                      <w:szCs w:val="18"/>
                      <w:rtl/>
                    </w:rPr>
                    <w:t>(תיקון מס' 189) תשס"ט-2008</w:t>
                  </w:r>
                </w:p>
              </w:txbxContent>
            </v:textbox>
          </v:shape>
        </w:pict>
      </w:r>
      <w:r>
        <w:rPr>
          <w:rStyle w:val="default"/>
          <w:rFonts w:cs="FrankRuehl" w:hint="cs"/>
          <w:rtl/>
        </w:rPr>
        <w:t xml:space="preserve">(15ז) בסעיף 108(א), המילים "או תנאי הרישיון" </w:t>
      </w:r>
      <w:r>
        <w:rPr>
          <w:rStyle w:val="default"/>
          <w:rFonts w:cs="FrankRuehl"/>
          <w:rtl/>
        </w:rPr>
        <w:t>–</w:t>
      </w:r>
      <w:r>
        <w:rPr>
          <w:rStyle w:val="default"/>
          <w:rFonts w:cs="FrankRuehl" w:hint="cs"/>
          <w:rtl/>
        </w:rPr>
        <w:t xml:space="preserve"> יימחקו; אחרי "לכך" יבוא "או שהוסמך לענין זה בישראל על ידי הרשות שהוקמה בישראל לפי סעיף 2 לחוק הרשות השניה";</w:t>
      </w:r>
    </w:p>
    <w:p w:rsidR="00F56A11" w:rsidRDefault="00FE0A0C" w:rsidP="00F56A11">
      <w:pPr>
        <w:pStyle w:val="P00"/>
        <w:spacing w:before="72"/>
        <w:ind w:left="1021" w:right="1134"/>
        <w:rPr>
          <w:rStyle w:val="default"/>
          <w:rFonts w:cs="FrankRuehl" w:hint="cs"/>
          <w:rtl/>
        </w:rPr>
      </w:pPr>
      <w:r>
        <w:rPr>
          <w:rFonts w:cs="FrankRuehl" w:hint="cs"/>
          <w:sz w:val="26"/>
          <w:rtl/>
          <w:lang w:eastAsia="en-US"/>
        </w:rPr>
        <w:pict>
          <v:shape id="_x0000_s3732" type="#_x0000_t202" style="position:absolute;left:0;text-align:left;margin-left:470.35pt;margin-top:7.1pt;width:1in;height:18pt;z-index:251904512" filled="f" stroked="f">
            <v:textbox inset="1mm,0,1mm,0">
              <w:txbxContent>
                <w:p w:rsidR="001E0ADB" w:rsidRDefault="001E0ADB" w:rsidP="00FE0A0C">
                  <w:pPr>
                    <w:spacing w:line="160" w:lineRule="exact"/>
                    <w:rPr>
                      <w:rFonts w:cs="Miriam" w:hint="cs"/>
                      <w:noProof/>
                      <w:sz w:val="18"/>
                      <w:szCs w:val="18"/>
                      <w:rtl/>
                    </w:rPr>
                  </w:pPr>
                  <w:r>
                    <w:rPr>
                      <w:rFonts w:cs="Miriam" w:hint="cs"/>
                      <w:sz w:val="18"/>
                      <w:szCs w:val="18"/>
                      <w:rtl/>
                    </w:rPr>
                    <w:t>(תיקון מס' 189) תשס"ט-2008</w:t>
                  </w:r>
                </w:p>
              </w:txbxContent>
            </v:textbox>
          </v:shape>
        </w:pict>
      </w:r>
      <w:r w:rsidR="00F56A11">
        <w:rPr>
          <w:rStyle w:val="default"/>
          <w:rFonts w:cs="FrankRuehl" w:hint="cs"/>
          <w:rtl/>
        </w:rPr>
        <w:t>(16)</w:t>
      </w:r>
      <w:r w:rsidR="00F56A11">
        <w:rPr>
          <w:rStyle w:val="default"/>
          <w:rFonts w:cs="FrankRuehl" w:hint="cs"/>
          <w:rtl/>
        </w:rPr>
        <w:tab/>
        <w:t>בסעיף 109, המילים "באישור ועדת החוץ והבטחון של הכנסת"</w:t>
      </w:r>
      <w:r>
        <w:rPr>
          <w:rStyle w:val="default"/>
          <w:rFonts w:cs="FrankRuehl" w:hint="cs"/>
          <w:rtl/>
        </w:rPr>
        <w:t xml:space="preserve"> ו"או רישיונות"</w:t>
      </w:r>
      <w:r w:rsidR="00F56A11">
        <w:rPr>
          <w:rStyle w:val="default"/>
          <w:rFonts w:cs="FrankRuehl" w:hint="cs"/>
          <w:rtl/>
        </w:rPr>
        <w:t xml:space="preserve"> </w:t>
      </w:r>
      <w:r w:rsidR="00F56A11">
        <w:rPr>
          <w:rStyle w:val="default"/>
          <w:rFonts w:cs="FrankRuehl"/>
          <w:rtl/>
        </w:rPr>
        <w:t>–</w:t>
      </w:r>
      <w:r w:rsidR="00F56A11">
        <w:rPr>
          <w:rStyle w:val="default"/>
          <w:rFonts w:cs="FrankRuehl" w:hint="cs"/>
          <w:rtl/>
        </w:rPr>
        <w:t xml:space="preserve"> יימחקו;</w:t>
      </w:r>
    </w:p>
    <w:p w:rsidR="00F56A11" w:rsidRDefault="00F56A11" w:rsidP="00F56A11">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במקום האמור בסעיף 110 יבוא: "מפקד כוחות צה"ל באזור יהודה והשומרון או מי מטעמו שהוסמך לכך יקצה, בתיאום עם השר, תדרי רדיו לשם ביצוע השידורים באזור";</w:t>
      </w:r>
    </w:p>
    <w:p w:rsidR="00F56A11" w:rsidRDefault="00FE0A0C" w:rsidP="00FE0A0C">
      <w:pPr>
        <w:pStyle w:val="P00"/>
        <w:spacing w:before="72"/>
        <w:ind w:left="1021" w:right="1134"/>
        <w:rPr>
          <w:rStyle w:val="default"/>
          <w:rFonts w:cs="FrankRuehl" w:hint="cs"/>
          <w:rtl/>
        </w:rPr>
      </w:pPr>
      <w:r>
        <w:rPr>
          <w:rFonts w:cs="FrankRuehl" w:hint="cs"/>
          <w:sz w:val="26"/>
          <w:rtl/>
          <w:lang w:eastAsia="en-US"/>
        </w:rPr>
        <w:pict>
          <v:shape id="_x0000_s3733" type="#_x0000_t202" style="position:absolute;left:0;text-align:left;margin-left:470.35pt;margin-top:7.1pt;width:1in;height:18pt;z-index:251905536" filled="f" stroked="f">
            <v:textbox inset="1mm,0,1mm,0">
              <w:txbxContent>
                <w:p w:rsidR="001E0ADB" w:rsidRDefault="001E0ADB" w:rsidP="00FE0A0C">
                  <w:pPr>
                    <w:spacing w:line="160" w:lineRule="exact"/>
                    <w:rPr>
                      <w:rFonts w:cs="Miriam" w:hint="cs"/>
                      <w:noProof/>
                      <w:sz w:val="18"/>
                      <w:szCs w:val="18"/>
                      <w:rtl/>
                    </w:rPr>
                  </w:pPr>
                  <w:r>
                    <w:rPr>
                      <w:rFonts w:cs="Miriam" w:hint="cs"/>
                      <w:sz w:val="18"/>
                      <w:szCs w:val="18"/>
                      <w:rtl/>
                    </w:rPr>
                    <w:t>(תיקון מס' 189) תשס"ט-2008</w:t>
                  </w:r>
                </w:p>
              </w:txbxContent>
            </v:textbox>
          </v:shape>
        </w:pict>
      </w:r>
      <w:r w:rsidR="00F56A11">
        <w:rPr>
          <w:rStyle w:val="default"/>
          <w:rFonts w:cs="FrankRuehl" w:hint="cs"/>
          <w:rtl/>
        </w:rPr>
        <w:t>(18)</w:t>
      </w:r>
      <w:r w:rsidR="00F56A11">
        <w:rPr>
          <w:rStyle w:val="default"/>
          <w:rFonts w:cs="FrankRuehl" w:hint="cs"/>
          <w:rtl/>
        </w:rPr>
        <w:tab/>
      </w:r>
      <w:r>
        <w:rPr>
          <w:rStyle w:val="default"/>
          <w:rFonts w:cs="FrankRuehl" w:hint="cs"/>
          <w:rtl/>
        </w:rPr>
        <w:t xml:space="preserve">סימן ג' לפרק ט' </w:t>
      </w:r>
      <w:r>
        <w:rPr>
          <w:rStyle w:val="default"/>
          <w:rFonts w:cs="FrankRuehl"/>
          <w:rtl/>
        </w:rPr>
        <w:t>–</w:t>
      </w:r>
      <w:r>
        <w:rPr>
          <w:rStyle w:val="default"/>
          <w:rFonts w:cs="FrankRuehl" w:hint="cs"/>
          <w:rtl/>
        </w:rPr>
        <w:t xml:space="preserve"> יימחק, ואולם, למען הסר ספק, אין בהוראה זו כדי לגרוע מכלליות האמור בסעיף 2 לנספח זה;</w:t>
      </w:r>
    </w:p>
    <w:p w:rsidR="00F56A11" w:rsidRDefault="00FE0A0C" w:rsidP="00FE0A0C">
      <w:pPr>
        <w:pStyle w:val="P00"/>
        <w:spacing w:before="72"/>
        <w:ind w:left="1021" w:right="1134"/>
        <w:rPr>
          <w:rStyle w:val="default"/>
          <w:rFonts w:cs="FrankRuehl" w:hint="cs"/>
          <w:rtl/>
        </w:rPr>
      </w:pPr>
      <w:r>
        <w:rPr>
          <w:rFonts w:cs="FrankRuehl" w:hint="cs"/>
          <w:sz w:val="26"/>
          <w:rtl/>
          <w:lang w:eastAsia="en-US"/>
        </w:rPr>
        <w:pict>
          <v:shape id="_x0000_s3734" type="#_x0000_t202" style="position:absolute;left:0;text-align:left;margin-left:470.35pt;margin-top:7.05pt;width:1in;height:18pt;z-index:251906560" filled="f" stroked="f">
            <v:textbox inset="1mm,0,1mm,0">
              <w:txbxContent>
                <w:p w:rsidR="001E0ADB" w:rsidRDefault="001E0ADB" w:rsidP="00FE0A0C">
                  <w:pPr>
                    <w:spacing w:line="160" w:lineRule="exact"/>
                    <w:rPr>
                      <w:rFonts w:cs="Miriam" w:hint="cs"/>
                      <w:noProof/>
                      <w:sz w:val="18"/>
                      <w:szCs w:val="18"/>
                      <w:rtl/>
                    </w:rPr>
                  </w:pPr>
                  <w:r>
                    <w:rPr>
                      <w:rFonts w:cs="Miriam" w:hint="cs"/>
                      <w:sz w:val="18"/>
                      <w:szCs w:val="18"/>
                      <w:rtl/>
                    </w:rPr>
                    <w:t>(תיקון מס' 189) תשס"ט-2008</w:t>
                  </w:r>
                </w:p>
              </w:txbxContent>
            </v:textbox>
          </v:shape>
        </w:pict>
      </w:r>
      <w:r w:rsidR="00F56A11">
        <w:rPr>
          <w:rStyle w:val="default"/>
          <w:rFonts w:cs="FrankRuehl" w:hint="cs"/>
          <w:rtl/>
        </w:rPr>
        <w:t>(19)</w:t>
      </w:r>
      <w:r w:rsidR="00F56A11">
        <w:rPr>
          <w:rStyle w:val="default"/>
          <w:rFonts w:cs="FrankRuehl" w:hint="cs"/>
          <w:rtl/>
        </w:rPr>
        <w:tab/>
      </w:r>
      <w:r>
        <w:rPr>
          <w:rStyle w:val="default"/>
          <w:rFonts w:cs="FrankRuehl" w:hint="cs"/>
          <w:rtl/>
        </w:rPr>
        <w:t xml:space="preserve">סעיף 139 </w:t>
      </w:r>
      <w:r>
        <w:rPr>
          <w:rStyle w:val="default"/>
          <w:rFonts w:cs="FrankRuehl"/>
          <w:rtl/>
        </w:rPr>
        <w:t>–</w:t>
      </w:r>
      <w:r>
        <w:rPr>
          <w:rStyle w:val="default"/>
          <w:rFonts w:cs="FrankRuehl" w:hint="cs"/>
          <w:rtl/>
        </w:rPr>
        <w:t xml:space="preserve"> יימחק, ואולם, למען הסר ספק, אין בהוראה זו כדי לגרוע מסמכותו של השר או מחקיקת משנה שהותקנה בישראל, אם הותקנה, מכוח סעיף זה.</w:t>
      </w:r>
      <w:r w:rsidR="00F56A11">
        <w:rPr>
          <w:rStyle w:val="default"/>
          <w:rFonts w:cs="FrankRuehl" w:hint="cs"/>
          <w:rtl/>
        </w:rPr>
        <w:t xml:space="preserve"> </w:t>
      </w:r>
    </w:p>
    <w:p w:rsidR="00351DF8" w:rsidRPr="006E7C5E" w:rsidRDefault="00351DF8" w:rsidP="00FA7611">
      <w:pPr>
        <w:pStyle w:val="P00"/>
        <w:spacing w:before="0"/>
        <w:ind w:left="624" w:right="1134"/>
        <w:rPr>
          <w:rStyle w:val="default"/>
          <w:rFonts w:cs="FrankRuehl" w:hint="cs"/>
          <w:vanish/>
          <w:color w:val="FF0000"/>
          <w:sz w:val="20"/>
          <w:szCs w:val="20"/>
          <w:shd w:val="clear" w:color="auto" w:fill="FFFF99"/>
          <w:rtl/>
        </w:rPr>
      </w:pPr>
      <w:bookmarkStart w:id="1097" w:name="Rov465"/>
      <w:r w:rsidRPr="006E7C5E">
        <w:rPr>
          <w:rStyle w:val="default"/>
          <w:rFonts w:cs="FrankRuehl" w:hint="cs"/>
          <w:vanish/>
          <w:color w:val="FF0000"/>
          <w:sz w:val="20"/>
          <w:szCs w:val="20"/>
          <w:shd w:val="clear" w:color="auto" w:fill="FFFF99"/>
          <w:rtl/>
        </w:rPr>
        <w:t>מיום 7.10.2008</w:t>
      </w:r>
    </w:p>
    <w:p w:rsidR="00351DF8" w:rsidRPr="006E7C5E" w:rsidRDefault="00351DF8" w:rsidP="00FA7611">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189) תשס"ט-2008</w:t>
      </w:r>
    </w:p>
    <w:p w:rsidR="00351DF8" w:rsidRPr="006E7C5E" w:rsidRDefault="00351DF8" w:rsidP="00FA7611">
      <w:pPr>
        <w:pStyle w:val="P00"/>
        <w:spacing w:before="0"/>
        <w:ind w:left="624" w:right="1134"/>
        <w:rPr>
          <w:rStyle w:val="default"/>
          <w:rFonts w:cs="FrankRuehl" w:hint="cs"/>
          <w:vanish/>
          <w:sz w:val="20"/>
          <w:szCs w:val="20"/>
          <w:shd w:val="clear" w:color="auto" w:fill="FFFF99"/>
          <w:rtl/>
        </w:rPr>
      </w:pPr>
      <w:hyperlink r:id="rId412"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 w:val="20"/>
          <w:szCs w:val="20"/>
          <w:shd w:val="clear" w:color="auto" w:fill="FFFF99"/>
          <w:rtl/>
        </w:rPr>
        <w:t xml:space="preserve"> מחודש דצמבר 2008 עמ' 5349</w:t>
      </w:r>
    </w:p>
    <w:p w:rsidR="00351DF8" w:rsidRPr="006E7C5E" w:rsidRDefault="00351DF8" w:rsidP="00351DF8">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בחוק הרשות השניה </w:t>
      </w:r>
      <w:r w:rsidRPr="006E7C5E">
        <w:rPr>
          <w:rStyle w:val="default"/>
          <w:rFonts w:cs="FrankRuehl"/>
          <w:vanish/>
          <w:sz w:val="22"/>
          <w:szCs w:val="22"/>
          <w:shd w:val="clear" w:color="auto" w:fill="FFFF99"/>
          <w:rtl/>
        </w:rPr>
        <w:t>–</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פרקים ד' </w:t>
      </w:r>
      <w:r w:rsidRPr="006E7C5E">
        <w:rPr>
          <w:rStyle w:val="default"/>
          <w:rFonts w:cs="FrankRuehl" w:hint="cs"/>
          <w:strike/>
          <w:vanish/>
          <w:sz w:val="22"/>
          <w:szCs w:val="22"/>
          <w:shd w:val="clear" w:color="auto" w:fill="FFFF99"/>
          <w:rtl/>
        </w:rPr>
        <w:t>וי'</w:t>
      </w:r>
      <w:r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ו-י', סימן ה' לפרק ב'</w:t>
      </w:r>
      <w:r w:rsidRPr="006E7C5E">
        <w:rPr>
          <w:rStyle w:val="default"/>
          <w:rFonts w:cs="FrankRuehl" w:hint="cs"/>
          <w:vanish/>
          <w:sz w:val="22"/>
          <w:szCs w:val="22"/>
          <w:shd w:val="clear" w:color="auto" w:fill="FFFF99"/>
          <w:rtl/>
        </w:rPr>
        <w:t xml:space="preserve">, </w:t>
      </w:r>
      <w:r w:rsidRPr="006E7C5E">
        <w:rPr>
          <w:rStyle w:val="default"/>
          <w:rFonts w:cs="FrankRuehl" w:hint="cs"/>
          <w:strike/>
          <w:vanish/>
          <w:sz w:val="22"/>
          <w:szCs w:val="22"/>
          <w:shd w:val="clear" w:color="auto" w:fill="FFFF99"/>
          <w:rtl/>
        </w:rPr>
        <w:t>סימן א'1</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סימנים א'1 ו-א'2</w:t>
      </w:r>
      <w:r w:rsidRPr="006E7C5E">
        <w:rPr>
          <w:rStyle w:val="default"/>
          <w:rFonts w:cs="FrankRuehl" w:hint="cs"/>
          <w:vanish/>
          <w:sz w:val="22"/>
          <w:szCs w:val="22"/>
          <w:shd w:val="clear" w:color="auto" w:fill="FFFF99"/>
          <w:rtl/>
        </w:rPr>
        <w:t xml:space="preserve"> לפרק ג', סימן ב' לפרק ח', </w:t>
      </w:r>
      <w:r w:rsidRPr="006E7C5E">
        <w:rPr>
          <w:rStyle w:val="default"/>
          <w:rFonts w:cs="FrankRuehl" w:hint="cs"/>
          <w:strike/>
          <w:vanish/>
          <w:sz w:val="22"/>
          <w:szCs w:val="22"/>
          <w:shd w:val="clear" w:color="auto" w:fill="FFFF99"/>
          <w:rtl/>
        </w:rPr>
        <w:t>סימן ו'</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סימנים ב' ו-ו'</w:t>
      </w:r>
      <w:r w:rsidRPr="006E7C5E">
        <w:rPr>
          <w:rStyle w:val="default"/>
          <w:rFonts w:cs="FrankRuehl" w:hint="cs"/>
          <w:vanish/>
          <w:sz w:val="22"/>
          <w:szCs w:val="22"/>
          <w:shd w:val="clear" w:color="auto" w:fill="FFFF99"/>
          <w:rtl/>
        </w:rPr>
        <w:t xml:space="preserve"> לפרק ט', התוספת הראשונה והשניה וסעיפים 2, </w:t>
      </w:r>
      <w:r w:rsidRPr="006E7C5E">
        <w:rPr>
          <w:rStyle w:val="default"/>
          <w:rFonts w:cs="FrankRuehl" w:hint="cs"/>
          <w:strike/>
          <w:vanish/>
          <w:sz w:val="22"/>
          <w:szCs w:val="22"/>
          <w:shd w:val="clear" w:color="auto" w:fill="FFFF99"/>
          <w:rtl/>
        </w:rPr>
        <w:t>41(ב), 41(ב1)</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7, 8, 11, 12, 22, 24, 25, 26, 27, 34א, 39</w:t>
      </w:r>
      <w:r w:rsidRPr="006E7C5E">
        <w:rPr>
          <w:rStyle w:val="default"/>
          <w:rFonts w:cs="FrankRuehl" w:hint="cs"/>
          <w:vanish/>
          <w:sz w:val="22"/>
          <w:szCs w:val="22"/>
          <w:shd w:val="clear" w:color="auto" w:fill="FFFF99"/>
          <w:rtl/>
        </w:rPr>
        <w:t xml:space="preserve">, 41(ב2), </w:t>
      </w:r>
      <w:r w:rsidRPr="006E7C5E">
        <w:rPr>
          <w:rStyle w:val="default"/>
          <w:rFonts w:cs="FrankRuehl" w:hint="cs"/>
          <w:strike/>
          <w:vanish/>
          <w:sz w:val="22"/>
          <w:szCs w:val="22"/>
          <w:shd w:val="clear" w:color="auto" w:fill="FFFF99"/>
          <w:rtl/>
        </w:rPr>
        <w:t>45(1א), 45(4א)</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45(1א) ו-(4א), 47(ב), 49(ד)</w:t>
      </w:r>
      <w:r w:rsidRPr="006E7C5E">
        <w:rPr>
          <w:rStyle w:val="default"/>
          <w:rFonts w:cs="FrankRuehl" w:hint="cs"/>
          <w:vanish/>
          <w:sz w:val="22"/>
          <w:szCs w:val="22"/>
          <w:shd w:val="clear" w:color="auto" w:fill="FFFF99"/>
          <w:rtl/>
        </w:rPr>
        <w:t xml:space="preserve">, </w:t>
      </w:r>
      <w:r w:rsidRPr="006E7C5E">
        <w:rPr>
          <w:rStyle w:val="default"/>
          <w:rFonts w:cs="FrankRuehl" w:hint="cs"/>
          <w:strike/>
          <w:vanish/>
          <w:sz w:val="22"/>
          <w:szCs w:val="22"/>
          <w:shd w:val="clear" w:color="auto" w:fill="FFFF99"/>
          <w:rtl/>
        </w:rPr>
        <w:t>72(ג)</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72א(א)(4) ו-(ב), 72ב עד 72ח, 72יא, 72יב, 73(ב) ו-(ג), 73א, 76א(ב)(5), 76א(ב1) ו-(ד), 81(ב)</w:t>
      </w:r>
      <w:r w:rsidRPr="006E7C5E">
        <w:rPr>
          <w:rStyle w:val="default"/>
          <w:rFonts w:cs="FrankRuehl" w:hint="cs"/>
          <w:vanish/>
          <w:sz w:val="22"/>
          <w:szCs w:val="22"/>
          <w:shd w:val="clear" w:color="auto" w:fill="FFFF99"/>
          <w:rtl/>
        </w:rPr>
        <w:t>, 82, 85(א)(1), 85(ב)(1), 85(ג),</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88, 100א, 101,</w:t>
      </w:r>
      <w:r w:rsidRPr="006E7C5E">
        <w:rPr>
          <w:rStyle w:val="default"/>
          <w:rFonts w:cs="FrankRuehl" w:hint="cs"/>
          <w:vanish/>
          <w:sz w:val="22"/>
          <w:szCs w:val="22"/>
          <w:shd w:val="clear" w:color="auto" w:fill="FFFF99"/>
          <w:rtl/>
        </w:rPr>
        <w:t xml:space="preserve"> 102א,</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103,</w:t>
      </w:r>
      <w:r w:rsidRPr="006E7C5E">
        <w:rPr>
          <w:rStyle w:val="default"/>
          <w:rFonts w:cs="FrankRuehl" w:hint="cs"/>
          <w:vanish/>
          <w:sz w:val="22"/>
          <w:szCs w:val="22"/>
          <w:shd w:val="clear" w:color="auto" w:fill="FFFF99"/>
          <w:rtl/>
        </w:rPr>
        <w:t xml:space="preserve"> 140, 141, 142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במקום הגדרת "הרשות" יבוא "הרשות השניה לטלויזיה ורדיו בישראל";</w:t>
      </w:r>
    </w:p>
    <w:p w:rsidR="001454DB" w:rsidRPr="006E7C5E" w:rsidRDefault="001454DB" w:rsidP="00351DF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במקום ההגדרות "המועצה", "המנהל" ו"הרשות" יבוא:</w:t>
      </w:r>
    </w:p>
    <w:p w:rsidR="001454DB" w:rsidRPr="006E7C5E" w:rsidRDefault="001454DB" w:rsidP="0045567C">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""המועצה", "המנהל", "הרשות"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כמשמעותם בסעיף 2א לנספח מס' 11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דיני תקשורת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לתקנון המועצות המקומיות (יהודה והשומרון), התשמ"א-1981";</w:t>
      </w:r>
    </w:p>
    <w:p w:rsidR="001454DB" w:rsidRPr="006E7C5E" w:rsidRDefault="001454DB" w:rsidP="00351DF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(א1)</w:t>
      </w:r>
      <w:r w:rsidRPr="006E7C5E">
        <w:rPr>
          <w:rStyle w:val="default"/>
          <w:rFonts w:cs="FrankRuehl" w:hint="cs"/>
          <w:vanish/>
          <w:sz w:val="22"/>
          <w:szCs w:val="22"/>
          <w:u w:val="single"/>
          <w:shd w:val="clear" w:color="auto" w:fill="FFFF99"/>
          <w:rtl/>
        </w:rPr>
        <w:tab/>
        <w:t xml:space="preserve">בהגדרה "בעל זכיון", המילים "לשידורים, או 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בהגדרת "השר", לאחר המילים "שר התקשורת" יבוא "בישראל";</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לאחר הגדרת "קרוב" יבוא:</w:t>
      </w:r>
    </w:p>
    <w:p w:rsidR="00351DF8" w:rsidRPr="006E7C5E" w:rsidRDefault="00351DF8" w:rsidP="00351DF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""רשות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בהגדרת "שידורים", המילה "וטלויזיה" תמחק;</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ההגדרות</w:t>
      </w:r>
      <w:r w:rsidR="001454DB" w:rsidRPr="006E7C5E">
        <w:rPr>
          <w:rStyle w:val="default"/>
          <w:rFonts w:cs="FrankRuehl" w:hint="cs"/>
          <w:vanish/>
          <w:sz w:val="22"/>
          <w:szCs w:val="22"/>
          <w:shd w:val="clear" w:color="auto" w:fill="FFFF99"/>
          <w:rtl/>
        </w:rPr>
        <w:t xml:space="preserve"> </w:t>
      </w:r>
      <w:r w:rsidR="001454DB" w:rsidRPr="006E7C5E">
        <w:rPr>
          <w:rStyle w:val="default"/>
          <w:rFonts w:cs="FrankRuehl" w:hint="cs"/>
          <w:vanish/>
          <w:sz w:val="22"/>
          <w:szCs w:val="22"/>
          <w:u w:val="single"/>
          <w:shd w:val="clear" w:color="auto" w:fill="FFFF99"/>
          <w:rtl/>
        </w:rPr>
        <w:t>"הועדה", "זכיון להפעלת תחנת שידור", "ערוץ הכנסת", "רשיון לשידורי רדיו", "רשיון להפעלת תחנת הזנה לוויינית", "תחנת הזנה לוויינית",</w:t>
      </w:r>
      <w:r w:rsidRPr="006E7C5E">
        <w:rPr>
          <w:rStyle w:val="default"/>
          <w:rFonts w:cs="FrankRuehl" w:hint="cs"/>
          <w:vanish/>
          <w:sz w:val="22"/>
          <w:szCs w:val="22"/>
          <w:shd w:val="clear" w:color="auto" w:fill="FFFF99"/>
          <w:rtl/>
        </w:rPr>
        <w:t xml:space="preserve"> "חברת החדשות", "יחידת שידור", "ערוץ 2 והערוץ השלישי", "שידורי טלויזיה" ו"תקופת הזכיון הראשונה" תימחקנה;</w:t>
      </w:r>
    </w:p>
    <w:p w:rsidR="0045567C" w:rsidRPr="006E7C5E" w:rsidRDefault="0045567C" w:rsidP="0045567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(2א)</w:t>
      </w:r>
      <w:r w:rsidRPr="006E7C5E">
        <w:rPr>
          <w:rStyle w:val="default"/>
          <w:rFonts w:cs="FrankRuehl" w:hint="cs"/>
          <w:vanish/>
          <w:sz w:val="22"/>
          <w:szCs w:val="22"/>
          <w:u w:val="single"/>
          <w:shd w:val="clear" w:color="auto" w:fill="FFFF99"/>
          <w:rtl/>
        </w:rPr>
        <w:tab/>
        <w:t xml:space="preserve">בסעיף 3א, המילים "ושל חברת החדשות"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45567C" w:rsidRPr="006E7C5E" w:rsidRDefault="0045567C" w:rsidP="0045567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(2ב)</w:t>
      </w:r>
      <w:r w:rsidRPr="006E7C5E">
        <w:rPr>
          <w:rStyle w:val="default"/>
          <w:rFonts w:cs="FrankRuehl" w:hint="cs"/>
          <w:vanish/>
          <w:sz w:val="22"/>
          <w:szCs w:val="22"/>
          <w:u w:val="single"/>
          <w:shd w:val="clear" w:color="auto" w:fill="FFFF99"/>
          <w:rtl/>
        </w:rPr>
        <w:tab/>
        <w:t>בסעיף 9(א)(3), אחרי "הרשות" יבוא "או הרשות בישראל";</w:t>
      </w:r>
    </w:p>
    <w:p w:rsidR="0045567C" w:rsidRPr="006E7C5E" w:rsidRDefault="0045567C" w:rsidP="0045567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(2ג)</w:t>
      </w:r>
      <w:r w:rsidRPr="006E7C5E">
        <w:rPr>
          <w:rStyle w:val="default"/>
          <w:rFonts w:cs="FrankRuehl" w:hint="cs"/>
          <w:vanish/>
          <w:sz w:val="22"/>
          <w:szCs w:val="22"/>
          <w:u w:val="single"/>
          <w:shd w:val="clear" w:color="auto" w:fill="FFFF99"/>
          <w:rtl/>
        </w:rPr>
        <w:tab/>
        <w:t>בסעיף 15, בכל מקום, במקום "שיקבע השר בתקנות בהתייעצות עם שר האוצר" יבוא "שנקבע לענין זה בישראל, ובלבד שמי שמכהן במועצת ישראל לא יזכה בגמול נוסף או בכפל בהחזר הוצאות בגין כהונתו או מילוי תפקידו במועצה";</w:t>
      </w:r>
    </w:p>
    <w:p w:rsidR="0045567C" w:rsidRPr="006E7C5E" w:rsidRDefault="0045567C" w:rsidP="0045567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(2ד)</w:t>
      </w:r>
      <w:r w:rsidRPr="006E7C5E">
        <w:rPr>
          <w:rStyle w:val="default"/>
          <w:rFonts w:cs="FrankRuehl" w:hint="cs"/>
          <w:vanish/>
          <w:sz w:val="22"/>
          <w:szCs w:val="22"/>
          <w:u w:val="single"/>
          <w:shd w:val="clear" w:color="auto" w:fill="FFFF99"/>
          <w:rtl/>
        </w:rPr>
        <w:tab/>
        <w:t>בסעיף 18, במקום סעיף קטן (ב) יבוא:</w:t>
      </w:r>
    </w:p>
    <w:p w:rsidR="0045567C" w:rsidRPr="006E7C5E" w:rsidRDefault="0045567C" w:rsidP="0045567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במינוי ועדות מייעצות כאמור בסעיף קטן (א)(2), ובכל הנוגע לדרכי פעולתן ולמידת תחולתם של סעיפים 9, 10 ו-14 על חברי הוועדות, שאינם חברי המועצה, תפעל המועצה לפי כללים שנקבעו לענין זה על ידי מועצת ישראל, אם נקבעו, כפי תוקפם בישראל מעת לעת, בשינויים המחויבים.</w:t>
      </w:r>
    </w:p>
    <w:p w:rsidR="0045567C" w:rsidRPr="006E7C5E" w:rsidRDefault="0045567C" w:rsidP="0045567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(ב1)</w:t>
      </w:r>
      <w:r w:rsidRPr="006E7C5E">
        <w:rPr>
          <w:rStyle w:val="default"/>
          <w:rFonts w:cs="FrankRuehl" w:hint="cs"/>
          <w:vanish/>
          <w:sz w:val="22"/>
          <w:szCs w:val="22"/>
          <w:u w:val="single"/>
          <w:shd w:val="clear" w:color="auto" w:fill="FFFF99"/>
          <w:rtl/>
        </w:rPr>
        <w:tab/>
        <w:t>ועדת משנה או ועדה מייעצת שמונתה על ידי מועצת ישראל תיראה כאילו מונתה על ידי המועצה.";</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(3)</w:t>
      </w:r>
      <w:r w:rsidRPr="006E7C5E">
        <w:rPr>
          <w:rStyle w:val="default"/>
          <w:rFonts w:cs="FrankRuehl" w:hint="cs"/>
          <w:strike/>
          <w:vanish/>
          <w:sz w:val="22"/>
          <w:szCs w:val="22"/>
          <w:shd w:val="clear" w:color="auto" w:fill="FFFF99"/>
          <w:rtl/>
        </w:rPr>
        <w:tab/>
        <w:t>בסעיף 23(6), לאחר המילים "השר" יבוא "ומפקד כוחות צה"ל באזור יהודה והשומרון או מי מטעמו";</w:t>
      </w:r>
    </w:p>
    <w:p w:rsidR="0045567C" w:rsidRPr="006E7C5E" w:rsidRDefault="0045567C" w:rsidP="00351DF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בסעיף 23 </w:t>
      </w:r>
      <w:r w:rsidRPr="006E7C5E">
        <w:rPr>
          <w:rStyle w:val="default"/>
          <w:rFonts w:cs="FrankRuehl"/>
          <w:vanish/>
          <w:sz w:val="22"/>
          <w:szCs w:val="22"/>
          <w:u w:val="single"/>
          <w:shd w:val="clear" w:color="auto" w:fill="FFFF99"/>
          <w:rtl/>
        </w:rPr>
        <w:t>–</w:t>
      </w:r>
    </w:p>
    <w:p w:rsidR="0045567C" w:rsidRPr="006E7C5E" w:rsidRDefault="0045567C" w:rsidP="0045567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הפסקאות (1), (3) ו-(4)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45567C" w:rsidRPr="006E7C5E" w:rsidRDefault="0045567C" w:rsidP="0045567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בפסקה (6), אחרי "השר" יבוא "ומפקד כוחות צה"ל באזור יהודה והשומרון";</w:t>
      </w:r>
    </w:p>
    <w:p w:rsidR="0045567C" w:rsidRPr="006E7C5E" w:rsidRDefault="0045567C" w:rsidP="0045567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בפסקה (7), אחרי "הרשות" יבוא "שהוקמה בישראל לפי סעיף 2 לחוק הרשות השניה";</w:t>
      </w:r>
    </w:p>
    <w:p w:rsidR="0045567C" w:rsidRPr="006E7C5E" w:rsidRDefault="0045567C" w:rsidP="00351DF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(3א)</w:t>
      </w:r>
      <w:r w:rsidRPr="006E7C5E">
        <w:rPr>
          <w:rStyle w:val="default"/>
          <w:rFonts w:cs="FrankRuehl" w:hint="cs"/>
          <w:vanish/>
          <w:sz w:val="22"/>
          <w:szCs w:val="22"/>
          <w:u w:val="single"/>
          <w:shd w:val="clear" w:color="auto" w:fill="FFFF99"/>
          <w:rtl/>
        </w:rPr>
        <w:tab/>
        <w:t xml:space="preserve">בסעיף 28 </w:t>
      </w:r>
      <w:r w:rsidRPr="006E7C5E">
        <w:rPr>
          <w:rStyle w:val="default"/>
          <w:rFonts w:cs="FrankRuehl"/>
          <w:vanish/>
          <w:sz w:val="22"/>
          <w:szCs w:val="22"/>
          <w:u w:val="single"/>
          <w:shd w:val="clear" w:color="auto" w:fill="FFFF99"/>
          <w:rtl/>
        </w:rPr>
        <w:t>–</w:t>
      </w:r>
    </w:p>
    <w:p w:rsidR="0045567C" w:rsidRPr="006E7C5E" w:rsidRDefault="0045567C" w:rsidP="0045567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בסעיף קטן (א), הפסקאות (1) ו-(4)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45567C" w:rsidRPr="006E7C5E" w:rsidRDefault="0045567C" w:rsidP="0045567C">
      <w:pPr>
        <w:pStyle w:val="P00"/>
        <w:spacing w:before="0"/>
        <w:ind w:left="1474" w:right="1134"/>
        <w:rPr>
          <w:rStyle w:val="default"/>
          <w:rFonts w:cs="FrankRuehl"/>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(ד), אחרי "הרשות" יבוא "שהוקמה בישראל לפי סעיף 2 לחוק הרשות השניה"; בסופו יבוא "אצילת סמכות שבוצעה בישראל תיראה כאילו בוצעה לאותו ענין גם באזור";</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32 </w:t>
      </w:r>
      <w:r w:rsidRPr="006E7C5E">
        <w:rPr>
          <w:rStyle w:val="default"/>
          <w:rFonts w:cs="FrankRuehl"/>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בסיפא לסעיף 32(א) יבוא: "אין בסעיף זה כדי לגרוע מכל סמכות קיימת על פי כל דין ותחיקת בטחון";</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32(ב) </w:t>
      </w:r>
      <w:r w:rsidRPr="006E7C5E">
        <w:rPr>
          <w:rStyle w:val="default"/>
          <w:rFonts w:cs="FrankRuehl" w:hint="cs"/>
          <w:strike/>
          <w:vanish/>
          <w:sz w:val="22"/>
          <w:szCs w:val="22"/>
          <w:shd w:val="clear" w:color="auto" w:fill="FFFF99"/>
          <w:rtl/>
        </w:rPr>
        <w:t>סיפא</w:t>
      </w:r>
      <w:r w:rsidRPr="006E7C5E">
        <w:rPr>
          <w:rStyle w:val="default"/>
          <w:rFonts w:cs="FrankRuehl" w:hint="cs"/>
          <w:vanish/>
          <w:sz w:val="22"/>
          <w:szCs w:val="22"/>
          <w:shd w:val="clear" w:color="auto" w:fill="FFFF99"/>
          <w:rtl/>
        </w:rPr>
        <w:t>,</w:t>
      </w:r>
      <w:r w:rsidR="00A73908" w:rsidRPr="006E7C5E">
        <w:rPr>
          <w:rStyle w:val="default"/>
          <w:rFonts w:cs="FrankRuehl" w:hint="cs"/>
          <w:vanish/>
          <w:sz w:val="22"/>
          <w:szCs w:val="22"/>
          <w:shd w:val="clear" w:color="auto" w:fill="FFFF99"/>
          <w:rtl/>
        </w:rPr>
        <w:t xml:space="preserve"> </w:t>
      </w:r>
      <w:r w:rsidR="00253527" w:rsidRPr="006E7C5E">
        <w:rPr>
          <w:rStyle w:val="default"/>
          <w:rFonts w:cs="FrankRuehl" w:hint="cs"/>
          <w:vanish/>
          <w:sz w:val="22"/>
          <w:szCs w:val="22"/>
          <w:u w:val="single"/>
          <w:shd w:val="clear" w:color="auto" w:fill="FFFF99"/>
          <w:rtl/>
        </w:rPr>
        <w:t>במקום "וכן בעל זכיון להפעלת תחנת שידור חייבים" יבוא "חייב";</w:t>
      </w:r>
      <w:r w:rsidRPr="006E7C5E">
        <w:rPr>
          <w:rStyle w:val="default"/>
          <w:rFonts w:cs="FrankRuehl" w:hint="cs"/>
          <w:vanish/>
          <w:sz w:val="22"/>
          <w:szCs w:val="22"/>
          <w:shd w:val="clear" w:color="auto" w:fill="FFFF99"/>
          <w:rtl/>
        </w:rPr>
        <w:t xml:space="preserve"> במקום המילים "לפי פקודת הטלגרף האלחוטי ואינו חייב ברשיון לפי חוק התקשורת" יבוא "על-פי הדין ותחיקת הביטחון";</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לאחר סעיף 32(ב) יבוא:</w:t>
      </w:r>
    </w:p>
    <w:p w:rsidR="00351DF8" w:rsidRPr="006E7C5E" w:rsidRDefault="00351DF8" w:rsidP="0045567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w:t>
      </w:r>
      <w:r w:rsidRPr="006E7C5E">
        <w:rPr>
          <w:rStyle w:val="default"/>
          <w:rFonts w:cs="FrankRuehl" w:hint="cs"/>
          <w:strike/>
          <w:vanish/>
          <w:sz w:val="22"/>
          <w:szCs w:val="22"/>
          <w:shd w:val="clear" w:color="auto" w:fill="FFFF99"/>
          <w:rtl/>
        </w:rPr>
        <w:t>(ג)</w:t>
      </w:r>
      <w:r w:rsidR="00253527" w:rsidRPr="006E7C5E">
        <w:rPr>
          <w:rStyle w:val="default"/>
          <w:rFonts w:cs="FrankRuehl" w:hint="cs"/>
          <w:vanish/>
          <w:sz w:val="22"/>
          <w:szCs w:val="22"/>
          <w:shd w:val="clear" w:color="auto" w:fill="FFFF99"/>
          <w:rtl/>
        </w:rPr>
        <w:t xml:space="preserve"> </w:t>
      </w:r>
      <w:r w:rsidR="00253527" w:rsidRPr="006E7C5E">
        <w:rPr>
          <w:rStyle w:val="default"/>
          <w:rFonts w:cs="FrankRuehl" w:hint="cs"/>
          <w:vanish/>
          <w:sz w:val="22"/>
          <w:szCs w:val="22"/>
          <w:u w:val="single"/>
          <w:shd w:val="clear" w:color="auto" w:fill="FFFF99"/>
          <w:rtl/>
        </w:rPr>
        <w:t>(ב1)</w:t>
      </w:r>
      <w:r w:rsidR="00253527" w:rsidRPr="006E7C5E">
        <w:rPr>
          <w:rStyle w:val="default"/>
          <w:rFonts w:cs="FrankRuehl" w:hint="cs"/>
          <w:vanish/>
          <w:sz w:val="22"/>
          <w:szCs w:val="22"/>
          <w:shd w:val="clear" w:color="auto" w:fill="FFFF99"/>
          <w:rtl/>
        </w:rPr>
        <w:t xml:space="preserve"> </w:t>
      </w:r>
      <w:r w:rsidRPr="006E7C5E">
        <w:rPr>
          <w:rStyle w:val="default"/>
          <w:rFonts w:cs="FrankRuehl" w:hint="cs"/>
          <w:vanish/>
          <w:sz w:val="22"/>
          <w:szCs w:val="22"/>
          <w:shd w:val="clear" w:color="auto" w:fill="FFFF99"/>
          <w:rtl/>
        </w:rPr>
        <w:t>בעל זיכיון חב בתשלום אגרה, למפקד כוחות צה"ל או מי מטעמו, על פי חלק ד' לתקנות הטלגרף האלחוטי (רשיונות, תעודות ואגרות), התשמ"ז-1987 כפי תוקפן ב</w:t>
      </w:r>
      <w:r w:rsidR="0045567C" w:rsidRPr="006E7C5E">
        <w:rPr>
          <w:rStyle w:val="default"/>
          <w:rFonts w:cs="FrankRuehl" w:hint="cs"/>
          <w:vanish/>
          <w:sz w:val="22"/>
          <w:szCs w:val="22"/>
          <w:shd w:val="clear" w:color="auto" w:fill="FFFF99"/>
          <w:rtl/>
        </w:rPr>
        <w:t>י</w:t>
      </w:r>
      <w:r w:rsidRPr="006E7C5E">
        <w:rPr>
          <w:rStyle w:val="default"/>
          <w:rFonts w:cs="FrankRuehl" w:hint="cs"/>
          <w:vanish/>
          <w:sz w:val="22"/>
          <w:szCs w:val="22"/>
          <w:shd w:val="clear" w:color="auto" w:fill="FFFF99"/>
          <w:rtl/>
        </w:rPr>
        <w:t>שראל מעת לעת";</w:t>
      </w:r>
    </w:p>
    <w:p w:rsidR="009F2C68" w:rsidRPr="006E7C5E" w:rsidRDefault="009F2C68" w:rsidP="009F2C6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(4א)</w:t>
      </w:r>
      <w:r w:rsidRPr="006E7C5E">
        <w:rPr>
          <w:rStyle w:val="default"/>
          <w:rFonts w:cs="FrankRuehl" w:hint="cs"/>
          <w:vanish/>
          <w:sz w:val="22"/>
          <w:szCs w:val="22"/>
          <w:u w:val="single"/>
          <w:shd w:val="clear" w:color="auto" w:fill="FFFF99"/>
          <w:rtl/>
        </w:rPr>
        <w:tab/>
        <w:t xml:space="preserve">בסעיף 33 </w:t>
      </w:r>
      <w:r w:rsidRPr="006E7C5E">
        <w:rPr>
          <w:rStyle w:val="default"/>
          <w:rFonts w:cs="FrankRuehl"/>
          <w:vanish/>
          <w:sz w:val="22"/>
          <w:szCs w:val="22"/>
          <w:u w:val="single"/>
          <w:shd w:val="clear" w:color="auto" w:fill="FFFF99"/>
          <w:rtl/>
        </w:rPr>
        <w:t>–</w:t>
      </w:r>
    </w:p>
    <w:p w:rsidR="009F2C68" w:rsidRPr="006E7C5E" w:rsidRDefault="009F2C68" w:rsidP="009F2C6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בכותרת, במקום "ורישיון לשידורי רדיו ותנאיהם" יבוא "ותנאיו";</w:t>
      </w:r>
    </w:p>
    <w:p w:rsidR="009F2C68" w:rsidRPr="006E7C5E" w:rsidRDefault="009F2C68" w:rsidP="009F2C6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בסעיף קטן (א), המילים "ורישיונות לשידורי רדיו"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9F2C68" w:rsidRPr="006E7C5E" w:rsidRDefault="009F2C68" w:rsidP="009F2C6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בסעיף קטן (ב) </w:t>
      </w:r>
      <w:r w:rsidRPr="006E7C5E">
        <w:rPr>
          <w:rStyle w:val="default"/>
          <w:rFonts w:cs="FrankRuehl"/>
          <w:vanish/>
          <w:sz w:val="22"/>
          <w:szCs w:val="22"/>
          <w:u w:val="single"/>
          <w:shd w:val="clear" w:color="auto" w:fill="FFFF99"/>
          <w:rtl/>
        </w:rPr>
        <w:t>–</w:t>
      </w:r>
    </w:p>
    <w:p w:rsidR="009F2C68" w:rsidRPr="006E7C5E" w:rsidRDefault="009F2C68" w:rsidP="009F2C68">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 xml:space="preserve">ברישה, המילים "או ברישיונות לשידורי רדיו" ו"או הרישיונות"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9F2C68" w:rsidRPr="006E7C5E" w:rsidRDefault="009F2C68" w:rsidP="009F2C68">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פסקה (2)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9F2C68" w:rsidRPr="006E7C5E" w:rsidRDefault="009F2C68" w:rsidP="009F2C68">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בפסקה (3), המילים "או הרישיון"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 במקום הסיפה החל במילה "שתקבע" יבוא "שנקבע על ידי מועצת ישראל בכללים, כפי תוקפם בישראל מעת לעת, בשינויים המחויבים";</w:t>
      </w:r>
    </w:p>
    <w:p w:rsidR="009F2C68" w:rsidRPr="006E7C5E" w:rsidRDefault="009F2C68" w:rsidP="009F2C6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בסעיף קטן (ד), המילים "או הרישיון לשידורי רדיו" ו"או ברישיונו, לפי הענין"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במקום האמור בסעיף 34 יבוא: "תקופת תקפו של זכיון לשידורי רדיו תהיה ארבע שנים"</w:t>
      </w:r>
      <w:r w:rsidR="007D6FAE" w:rsidRPr="006E7C5E">
        <w:rPr>
          <w:rStyle w:val="default"/>
          <w:rFonts w:cs="FrankRuehl" w:hint="cs"/>
          <w:vanish/>
          <w:sz w:val="22"/>
          <w:szCs w:val="22"/>
          <w:u w:val="single"/>
          <w:shd w:val="clear" w:color="auto" w:fill="FFFF99"/>
          <w:rtl/>
        </w:rPr>
        <w:t xml:space="preserve">; בכותרת, המילים "ורישיון לשידורי רדיו" </w:t>
      </w:r>
      <w:r w:rsidR="007D6FAE" w:rsidRPr="006E7C5E">
        <w:rPr>
          <w:rStyle w:val="default"/>
          <w:rFonts w:cs="FrankRuehl"/>
          <w:vanish/>
          <w:sz w:val="22"/>
          <w:szCs w:val="22"/>
          <w:u w:val="single"/>
          <w:shd w:val="clear" w:color="auto" w:fill="FFFF99"/>
          <w:rtl/>
        </w:rPr>
        <w:t>–</w:t>
      </w:r>
      <w:r w:rsidR="007D6FAE" w:rsidRPr="006E7C5E">
        <w:rPr>
          <w:rStyle w:val="default"/>
          <w:rFonts w:cs="FrankRuehl" w:hint="cs"/>
          <w:vanish/>
          <w:sz w:val="22"/>
          <w:szCs w:val="22"/>
          <w:u w:val="single"/>
          <w:shd w:val="clear" w:color="auto" w:fill="FFFF99"/>
          <w:rtl/>
        </w:rPr>
        <w:t xml:space="preserve"> יימחקו</w:t>
      </w:r>
      <w:r w:rsidRPr="006E7C5E">
        <w:rPr>
          <w:rStyle w:val="default"/>
          <w:rFonts w:cs="FrankRuehl" w:hint="cs"/>
          <w:vanish/>
          <w:sz w:val="22"/>
          <w:szCs w:val="22"/>
          <w:shd w:val="clear" w:color="auto" w:fill="FFFF99"/>
          <w:rtl/>
        </w:rPr>
        <w:t>;</w:t>
      </w:r>
    </w:p>
    <w:p w:rsidR="00414DD1" w:rsidRPr="006E7C5E" w:rsidRDefault="00414DD1" w:rsidP="00414DD1">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(5א)</w:t>
      </w:r>
      <w:r w:rsidRPr="006E7C5E">
        <w:rPr>
          <w:rStyle w:val="default"/>
          <w:rFonts w:cs="FrankRuehl" w:hint="cs"/>
          <w:vanish/>
          <w:sz w:val="22"/>
          <w:szCs w:val="22"/>
          <w:u w:val="single"/>
          <w:shd w:val="clear" w:color="auto" w:fill="FFFF99"/>
          <w:rtl/>
        </w:rPr>
        <w:tab/>
        <w:t xml:space="preserve">בסעיף 36 </w:t>
      </w:r>
      <w:r w:rsidRPr="006E7C5E">
        <w:rPr>
          <w:rStyle w:val="default"/>
          <w:rFonts w:cs="FrankRuehl"/>
          <w:vanish/>
          <w:sz w:val="22"/>
          <w:szCs w:val="22"/>
          <w:u w:val="single"/>
          <w:shd w:val="clear" w:color="auto" w:fill="FFFF99"/>
          <w:rtl/>
        </w:rPr>
        <w:t>–</w:t>
      </w:r>
    </w:p>
    <w:p w:rsidR="00414DD1" w:rsidRPr="006E7C5E" w:rsidRDefault="00414DD1" w:rsidP="00414DD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בכותרת, המילים "לשידורים וברישיון"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414DD1" w:rsidRPr="006E7C5E" w:rsidRDefault="00414DD1" w:rsidP="00414DD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(א), במקום "ורישיון לשידורי רדיו אינם ניתנים" יבוא "אינו ניתן";</w:t>
      </w:r>
    </w:p>
    <w:p w:rsidR="00414DD1" w:rsidRPr="006E7C5E" w:rsidRDefault="00414DD1" w:rsidP="00414DD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בסעיף קטן (ד), במקום "שתקבע המועצה בכללים" יבוא "שנקבע על ידי מועצת ישראל בכללים, כפי תוקפם בישראל מעת לעת, בשינויים המחויבים";</w:t>
      </w:r>
    </w:p>
    <w:p w:rsidR="00414DD1" w:rsidRPr="006E7C5E" w:rsidRDefault="00414DD1" w:rsidP="00414DD1">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סעיף קטן (ו)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מחקיקת משנה שהותקנה בישראל, אם הותקנה, מכוח סעיף קטן זה;</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בסעיף 37 </w:t>
      </w:r>
      <w:r w:rsidRPr="006E7C5E">
        <w:rPr>
          <w:rStyle w:val="default"/>
          <w:rFonts w:cs="FrankRuehl"/>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(א)(2), המילים שלאחר "סעיפים 36 ו-46"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לאחר סעיף קטן (א), יבוא:</w:t>
      </w:r>
    </w:p>
    <w:p w:rsidR="00351DF8" w:rsidRPr="006E7C5E" w:rsidRDefault="00351DF8" w:rsidP="00351DF8">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"(א1) מפקד כוחות צה"ל באזור יהודה והשומרון רשאי לבטל זכיון, להגבילו או לצמצמו אם מצא כי יש בכך כדי למנוע פגיעה בבטחון אזור יהודה והשומרון או בסדר הציבורי";</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בסעיף קטן (ב)(3), לאחר המילים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החברות)" יבוא "או בדין ובתחיקת הביטחון";</w:t>
      </w:r>
    </w:p>
    <w:p w:rsidR="00414DD1" w:rsidRPr="006E7C5E" w:rsidRDefault="00414DD1" w:rsidP="00414DD1">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בכל מקום, המילים "או רישיון לשידורי רדיו", "או הרישיון לשידורי רדיו", "או הרישיון לשידורי רדיו, לפי הענין", "או שברישיון, לפי הענין", "או ברישיון, לפי הענין", "או רישיונו, לפי הענין", "או את תוקף הרישיון, לפי הענין" ו"או הרישיון, לפי הענין"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hint="cs"/>
          <w:strike/>
          <w:vanish/>
          <w:sz w:val="22"/>
          <w:szCs w:val="22"/>
          <w:shd w:val="clear" w:color="auto" w:fill="FFFF99"/>
          <w:rtl/>
        </w:rPr>
        <w:tab/>
        <w:t>בסעיף 40(א), במקום המילים "לשידורי טלויזיה ושידורי רדיו" יבוא: "לשידורי רדיו";</w:t>
      </w:r>
    </w:p>
    <w:p w:rsidR="00414DD1" w:rsidRPr="006E7C5E" w:rsidRDefault="00414DD1" w:rsidP="00414DD1">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בסעיף 40(ג), במקום "שמינה לכך המנהל" יבוא "שהוקמה בישראל לפי סעיף 2 לחוק הרשות השניה, שמונה לענין זה בישראל";</w:t>
      </w:r>
    </w:p>
    <w:p w:rsidR="00414DD1" w:rsidRPr="006E7C5E" w:rsidRDefault="00351DF8" w:rsidP="00351DF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בסעיף 41</w:t>
      </w:r>
      <w:r w:rsidR="00414DD1" w:rsidRPr="006E7C5E">
        <w:rPr>
          <w:rStyle w:val="default"/>
          <w:rFonts w:cs="FrankRuehl" w:hint="cs"/>
          <w:vanish/>
          <w:sz w:val="22"/>
          <w:szCs w:val="22"/>
          <w:shd w:val="clear" w:color="auto" w:fill="FFFF99"/>
          <w:rtl/>
        </w:rPr>
        <w:t xml:space="preserve"> </w:t>
      </w:r>
      <w:r w:rsidR="00414DD1" w:rsidRPr="006E7C5E">
        <w:rPr>
          <w:rStyle w:val="default"/>
          <w:rFonts w:cs="FrankRuehl"/>
          <w:vanish/>
          <w:sz w:val="22"/>
          <w:szCs w:val="22"/>
          <w:u w:val="single"/>
          <w:shd w:val="clear" w:color="auto" w:fill="FFFF99"/>
          <w:rtl/>
        </w:rPr>
        <w:t>–</w:t>
      </w:r>
    </w:p>
    <w:p w:rsidR="00351DF8" w:rsidRPr="006E7C5E" w:rsidRDefault="00414DD1" w:rsidP="0007482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shd w:val="clear" w:color="auto" w:fill="FFFF99"/>
          <w:rtl/>
        </w:rPr>
        <w:tab/>
      </w:r>
      <w:r w:rsidR="0007482C" w:rsidRPr="006E7C5E">
        <w:rPr>
          <w:rStyle w:val="default"/>
          <w:rFonts w:cs="FrankRuehl" w:hint="cs"/>
          <w:vanish/>
          <w:sz w:val="22"/>
          <w:szCs w:val="22"/>
          <w:u w:val="single"/>
          <w:shd w:val="clear" w:color="auto" w:fill="FFFF99"/>
          <w:rtl/>
        </w:rPr>
        <w:t>בסעיף קטן</w:t>
      </w:r>
      <w:r w:rsidR="0007482C" w:rsidRPr="006E7C5E">
        <w:rPr>
          <w:rStyle w:val="default"/>
          <w:rFonts w:cs="FrankRuehl" w:hint="cs"/>
          <w:vanish/>
          <w:sz w:val="22"/>
          <w:szCs w:val="22"/>
          <w:shd w:val="clear" w:color="auto" w:fill="FFFF99"/>
          <w:rtl/>
        </w:rPr>
        <w:t xml:space="preserve"> </w:t>
      </w:r>
      <w:r w:rsidR="00351DF8" w:rsidRPr="006E7C5E">
        <w:rPr>
          <w:rStyle w:val="default"/>
          <w:rFonts w:cs="FrankRuehl" w:hint="cs"/>
          <w:vanish/>
          <w:sz w:val="22"/>
          <w:szCs w:val="22"/>
          <w:shd w:val="clear" w:color="auto" w:fill="FFFF99"/>
          <w:rtl/>
        </w:rPr>
        <w:t>(א)(1), לאחר המילים "רשום בישראל" ו"רשומים בישראל" יבוא: "או באזור יהודה והשומרון" ולאחר המילים "תושבי ישראל" יבוא: "או אזור יהודה והשומרון";</w:t>
      </w:r>
    </w:p>
    <w:p w:rsidR="0007482C" w:rsidRPr="006E7C5E" w:rsidRDefault="0007482C" w:rsidP="0007482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(ג)(1), במקום "לפי חוק זה" יבוא "בישראל לפי חוק הרשות השניה, כפי תוקפו בישראל מעת לעת";</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בסעיף 42(א)(2), במקום המילה "המדינה" יבוא: "מדינת ישראל או אזור יהודה והשומרון";</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בסעיף 46(א)(1) במקום המילים "לפי כל דין" יבוא "לפי כל דין ותחיקת ביטחון בישראל או באזור יהודה והשומרון";</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(11)</w:t>
      </w:r>
      <w:r w:rsidRPr="006E7C5E">
        <w:rPr>
          <w:rStyle w:val="default"/>
          <w:rFonts w:cs="FrankRuehl" w:hint="cs"/>
          <w:strike/>
          <w:vanish/>
          <w:sz w:val="22"/>
          <w:szCs w:val="22"/>
          <w:shd w:val="clear" w:color="auto" w:fill="FFFF99"/>
          <w:rtl/>
        </w:rPr>
        <w:tab/>
        <w:t>בסעיף 47א, לאחר המילים "שר המשפטים" יבוא "בישראל";</w:t>
      </w:r>
    </w:p>
    <w:p w:rsidR="0007482C" w:rsidRPr="006E7C5E" w:rsidRDefault="0007482C" w:rsidP="0007482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(11)</w:t>
      </w:r>
      <w:r w:rsidRPr="006E7C5E">
        <w:rPr>
          <w:rStyle w:val="default"/>
          <w:rFonts w:cs="FrankRuehl" w:hint="cs"/>
          <w:vanish/>
          <w:sz w:val="22"/>
          <w:szCs w:val="22"/>
          <w:u w:val="single"/>
          <w:shd w:val="clear" w:color="auto" w:fill="FFFF99"/>
          <w:rtl/>
        </w:rPr>
        <w:tab/>
        <w:t xml:space="preserve">סעיף 47א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מחקיקת משנה שהותקנה בישראל, אם הותקנה, מכוח סעיף זה;</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hint="cs"/>
          <w:vanish/>
          <w:sz w:val="22"/>
          <w:szCs w:val="22"/>
          <w:shd w:val="clear" w:color="auto" w:fill="FFFF99"/>
          <w:rtl/>
        </w:rPr>
        <w:tab/>
        <w:t xml:space="preserve">בסעיף 50 </w:t>
      </w:r>
      <w:r w:rsidRPr="006E7C5E">
        <w:rPr>
          <w:rStyle w:val="default"/>
          <w:rFonts w:cs="FrankRuehl"/>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המילה "המדינה" יבוא: "מדינת ישראל או אזור יהודה והשומרון";</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לאחר המילה "הממשלה" יבוא "מפקד כוחות צה"ל באזור יהודה והשומרון";</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במקום המילה "משטרה" יבוא "משטרת ישראל";</w:t>
      </w:r>
    </w:p>
    <w:p w:rsidR="00351DF8" w:rsidRPr="006E7C5E" w:rsidRDefault="00351DF8" w:rsidP="00351DF8">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לאחר המילים "ראש הג"א" יבוא "בישראל";</w:t>
      </w:r>
    </w:p>
    <w:p w:rsidR="0007482C" w:rsidRPr="006E7C5E" w:rsidRDefault="00351DF8" w:rsidP="00351DF8">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(13)</w:t>
      </w:r>
      <w:r w:rsidRPr="006E7C5E">
        <w:rPr>
          <w:rStyle w:val="default"/>
          <w:rFonts w:cs="FrankRuehl" w:hint="cs"/>
          <w:vanish/>
          <w:sz w:val="22"/>
          <w:szCs w:val="22"/>
          <w:shd w:val="clear" w:color="auto" w:fill="FFFF99"/>
          <w:rtl/>
        </w:rPr>
        <w:tab/>
      </w:r>
      <w:r w:rsidRPr="006E7C5E">
        <w:rPr>
          <w:rStyle w:val="default"/>
          <w:rFonts w:cs="FrankRuehl" w:hint="cs"/>
          <w:strike/>
          <w:vanish/>
          <w:sz w:val="22"/>
          <w:szCs w:val="22"/>
          <w:shd w:val="clear" w:color="auto" w:fill="FFFF99"/>
          <w:rtl/>
        </w:rPr>
        <w:t>במקום האמור בסעיף 72(א) ובסעיף 72(ב)</w:t>
      </w:r>
      <w:r w:rsidRPr="006E7C5E">
        <w:rPr>
          <w:rStyle w:val="default"/>
          <w:rFonts w:cs="FrankRuehl" w:hint="cs"/>
          <w:vanish/>
          <w:sz w:val="22"/>
          <w:szCs w:val="22"/>
          <w:shd w:val="clear" w:color="auto" w:fill="FFFF99"/>
          <w:rtl/>
        </w:rPr>
        <w:t xml:space="preserve"> </w:t>
      </w:r>
      <w:r w:rsidR="0007482C" w:rsidRPr="006E7C5E">
        <w:rPr>
          <w:rStyle w:val="default"/>
          <w:rFonts w:cs="FrankRuehl" w:hint="cs"/>
          <w:vanish/>
          <w:sz w:val="22"/>
          <w:szCs w:val="22"/>
          <w:u w:val="single"/>
          <w:shd w:val="clear" w:color="auto" w:fill="FFFF99"/>
          <w:rtl/>
        </w:rPr>
        <w:t xml:space="preserve">בסעיף 72 </w:t>
      </w:r>
      <w:r w:rsidR="0007482C" w:rsidRPr="006E7C5E">
        <w:rPr>
          <w:rStyle w:val="default"/>
          <w:rFonts w:cs="FrankRuehl"/>
          <w:vanish/>
          <w:sz w:val="22"/>
          <w:szCs w:val="22"/>
          <w:u w:val="single"/>
          <w:shd w:val="clear" w:color="auto" w:fill="FFFF99"/>
          <w:rtl/>
        </w:rPr>
        <w:t>–</w:t>
      </w:r>
    </w:p>
    <w:p w:rsidR="0007482C" w:rsidRPr="006E7C5E" w:rsidRDefault="0007482C" w:rsidP="0007482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בכל מקום, המילים "והרישיונות", "ורישיונות" ו"או הרישיון"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51DF8" w:rsidRPr="006E7C5E" w:rsidRDefault="0007482C" w:rsidP="0007482C">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במקום סעיפים קטנים (א) עד (ג)</w:t>
      </w:r>
      <w:r w:rsidRPr="006E7C5E">
        <w:rPr>
          <w:rStyle w:val="default"/>
          <w:rFonts w:cs="FrankRuehl" w:hint="cs"/>
          <w:vanish/>
          <w:sz w:val="22"/>
          <w:szCs w:val="22"/>
          <w:shd w:val="clear" w:color="auto" w:fill="FFFF99"/>
          <w:rtl/>
        </w:rPr>
        <w:t xml:space="preserve"> </w:t>
      </w:r>
      <w:r w:rsidR="00351DF8" w:rsidRPr="006E7C5E">
        <w:rPr>
          <w:rStyle w:val="default"/>
          <w:rFonts w:cs="FrankRuehl" w:hint="cs"/>
          <w:vanish/>
          <w:sz w:val="22"/>
          <w:szCs w:val="22"/>
          <w:shd w:val="clear" w:color="auto" w:fill="FFFF99"/>
          <w:rtl/>
        </w:rPr>
        <w:t>יבוא:</w:t>
      </w:r>
    </w:p>
    <w:p w:rsidR="00351DF8" w:rsidRPr="006E7C5E" w:rsidRDefault="00351DF8" w:rsidP="0007482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המועצה תעניק זכיון, אחד או יותר, לפי העניין להפעלת תחנות אזוריות לשידורי רדיו באזור יהודה והשומרון ותקבע את חלוקת אזור יהודה והשומרון, לאזור אחד או למספר אזורים, שבהם יינתנו זכיונות לשידורי רדיו, הכל כפי שתקבע המועצה מזמן לזמן; בקביעת האזורים ובמתן הזכיונות תפעל המועצה במגמה לקיים שידורי רדיו אזוריים בכל רחבי הרשויות המקומיות, בהתחשב, בין היתר, באפשרות להקצות תדרים, בתנאי התפשטות הגלים, בשיקולים כלכליים, במיגוון סוגי השידורים ואפיים.</w:t>
      </w:r>
    </w:p>
    <w:p w:rsidR="00351DF8" w:rsidRPr="006E7C5E" w:rsidRDefault="00351DF8" w:rsidP="0007482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(א1)</w:t>
      </w:r>
      <w:r w:rsidRPr="006E7C5E">
        <w:rPr>
          <w:rStyle w:val="default"/>
          <w:rFonts w:cs="FrankRuehl" w:hint="cs"/>
          <w:vanish/>
          <w:sz w:val="22"/>
          <w:szCs w:val="22"/>
          <w:shd w:val="clear" w:color="auto" w:fill="FFFF99"/>
          <w:rtl/>
        </w:rPr>
        <w:tab/>
      </w:r>
      <w:r w:rsidRPr="006E7C5E">
        <w:rPr>
          <w:rStyle w:val="default"/>
          <w:rFonts w:cs="FrankRuehl" w:hint="cs"/>
          <w:vanish/>
          <w:sz w:val="22"/>
          <w:szCs w:val="22"/>
          <w:highlight w:val="green"/>
          <w:shd w:val="clear" w:color="auto" w:fill="FFFF99"/>
          <w:rtl/>
        </w:rPr>
        <w:t>ה</w:t>
      </w:r>
      <w:r w:rsidRPr="006E7C5E">
        <w:rPr>
          <w:rStyle w:val="default"/>
          <w:rFonts w:cs="FrankRuehl" w:hint="cs"/>
          <w:vanish/>
          <w:sz w:val="22"/>
          <w:szCs w:val="22"/>
          <w:shd w:val="clear" w:color="auto" w:fill="FFFF99"/>
          <w:rtl/>
        </w:rPr>
        <w:t>עניקה המועצה יותר מזיכיון אחד על פי סעיף קטן (א), יסומנו אזורי הזיכיון במפות אשר תפורסמנה כתוספת לנספח זה.</w:t>
      </w:r>
    </w:p>
    <w:p w:rsidR="00351DF8" w:rsidRPr="006E7C5E" w:rsidRDefault="00351DF8" w:rsidP="0007482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תחילת הליכים למתן זכיון, כאמור בסעיף 39 לחוק, תעשה לאחר קבלת אישור מפקד כוחות צה"ל באזור יהודה והשומרון או מי מטעמו.</w:t>
      </w:r>
    </w:p>
    <w:p w:rsidR="00351DF8" w:rsidRPr="006E7C5E" w:rsidRDefault="00351DF8" w:rsidP="0007482C">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אין בהוראות סעיף זה כדי לגרוע מכל סמכות קיימת על פי כל דין ותחיקת בטחון.";</w:t>
      </w:r>
    </w:p>
    <w:p w:rsidR="0007482C" w:rsidRPr="006E7C5E" w:rsidRDefault="0007482C" w:rsidP="00351DF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בסעיף קטן (ה), המילים "וכן בקביעת כללים לפי סעיף 72ב"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(13א) בסעיף 72א </w:t>
      </w:r>
      <w:r w:rsidRPr="006E7C5E">
        <w:rPr>
          <w:rStyle w:val="default"/>
          <w:rFonts w:cs="FrankRuehl"/>
          <w:vanish/>
          <w:sz w:val="22"/>
          <w:szCs w:val="22"/>
          <w:u w:val="single"/>
          <w:shd w:val="clear" w:color="auto" w:fill="FFFF99"/>
          <w:rtl/>
        </w:rPr>
        <w:t>–</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בכותרת, "המילים "ועל רישיונות"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(א)(3), אחרי "באותה עת" יבוא "בישראל ובאזור";</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סעיף קטן (ג)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מחקיקת משנה שהותקנה בישראל, אם הותקנה, מכוח סעיף קטן זה;</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(13ב) בסעיף 72ט, במקום "שתקבע המועצה" יבוא "שנקבעו על ידי מועצת ישראל, כפי תוקפם בישראל מעת לעת, בשינויים המחויבים,";</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(13ג) בסעיף 76 </w:t>
      </w:r>
      <w:r w:rsidRPr="006E7C5E">
        <w:rPr>
          <w:rStyle w:val="default"/>
          <w:rFonts w:cs="FrankRuehl"/>
          <w:vanish/>
          <w:sz w:val="22"/>
          <w:szCs w:val="22"/>
          <w:u w:val="single"/>
          <w:shd w:val="clear" w:color="auto" w:fill="FFFF99"/>
          <w:rtl/>
        </w:rPr>
        <w:t>–</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ברישה, המילים "ובעל רישיון לשידורי רדיו"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בפסקה (2), במקום "שתקבע המועצה" ו"שתקבע" יבוא "שנקבעו בכללים על ידי מועצת ישראל, כפי תוקפם בישראל מעת לעת, בשינויים המחויבים";</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(13ד) בסעיף 76א </w:t>
      </w:r>
      <w:r w:rsidRPr="006E7C5E">
        <w:rPr>
          <w:rStyle w:val="default"/>
          <w:rFonts w:cs="FrankRuehl"/>
          <w:vanish/>
          <w:sz w:val="22"/>
          <w:szCs w:val="22"/>
          <w:u w:val="single"/>
          <w:shd w:val="clear" w:color="auto" w:fill="FFFF99"/>
          <w:rtl/>
        </w:rPr>
        <w:t>–</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בכל מקום, המילים "או בעלי רישיונות לשידורי רדיו", "או בעלי רישיון לשידורי רדיו", "או לבעל רישיון לשידורי רדיו", "או בעל רישיון לשידורי רדיו"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בסעיף קטן (ב) </w:t>
      </w:r>
      <w:r w:rsidRPr="006E7C5E">
        <w:rPr>
          <w:rStyle w:val="default"/>
          <w:rFonts w:cs="FrankRuehl"/>
          <w:vanish/>
          <w:sz w:val="22"/>
          <w:szCs w:val="22"/>
          <w:u w:val="single"/>
          <w:shd w:val="clear" w:color="auto" w:fill="FFFF99"/>
          <w:rtl/>
        </w:rPr>
        <w:t>–</w:t>
      </w:r>
    </w:p>
    <w:p w:rsidR="003F42E9" w:rsidRPr="006E7C5E" w:rsidRDefault="003F42E9" w:rsidP="003F42E9">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בפסקה (1), במקום "שתקבע המועצה בכללים, באישור הועדה" יבוא "שנקבעו על ידי מועצת ישראל, כפי תוקפם בישראל מעת לעת, בשינויים המחויבים";</w:t>
      </w:r>
    </w:p>
    <w:p w:rsidR="003F42E9" w:rsidRPr="006E7C5E" w:rsidRDefault="003F42E9" w:rsidP="003F42E9">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בפסקה (2), במקום "שתקבע" יבוא "שנקבעו על ידי מועצת ישראל, כפי תוקפם בישראל מעת לעת, בשינויים המחויבים";</w:t>
      </w:r>
    </w:p>
    <w:p w:rsidR="003F42E9" w:rsidRPr="006E7C5E" w:rsidRDefault="003F42E9" w:rsidP="003F42E9">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 xml:space="preserve">בפסקה (4), הסיפה החל במילה "המועצה"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(13ה) בסעיף 83, במקום "שקבעה המועצה" יבוא "שנקבעו על ידי מועצת ישראל, כפי תוקפם בישראל מעת לעת, בשינויים המחויבים";</w:t>
      </w:r>
    </w:p>
    <w:p w:rsidR="003F42E9" w:rsidRPr="006E7C5E" w:rsidRDefault="003F42E9" w:rsidP="003F42E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(13ו) בסעיף 85א(א), במקום "שקבעה המועצה באישור ועדת הכלכלה של הכנסת" יבוא "שנקבעו על ידי מועצת ישראל, כפי תוקפם בישראל מעת לעת, בשינויים המחויבים";</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(14)</w:t>
      </w:r>
      <w:r w:rsidRPr="006E7C5E">
        <w:rPr>
          <w:rStyle w:val="default"/>
          <w:rFonts w:cs="FrankRuehl" w:hint="cs"/>
          <w:vanish/>
          <w:sz w:val="22"/>
          <w:szCs w:val="22"/>
          <w:shd w:val="clear" w:color="auto" w:fill="FFFF99"/>
          <w:rtl/>
        </w:rPr>
        <w:tab/>
        <w:t>בסעיף 87, במקום המילה "המדינה" יבוא "מדינת ישראל או אזור יהודה והשומרון"</w:t>
      </w:r>
      <w:r w:rsidR="003F42E9" w:rsidRPr="006E7C5E">
        <w:rPr>
          <w:rStyle w:val="default"/>
          <w:rFonts w:cs="FrankRuehl" w:hint="cs"/>
          <w:vanish/>
          <w:sz w:val="22"/>
          <w:szCs w:val="22"/>
          <w:u w:val="single"/>
          <w:shd w:val="clear" w:color="auto" w:fill="FFFF99"/>
          <w:rtl/>
        </w:rPr>
        <w:t>; במקום "שתקבע בכללים" יבוא "שנקבעו בכללים על ידי מועצת ישראל, כפי תוקפם בישראל מעת לעת, בשינויים המחויבים"</w:t>
      </w:r>
      <w:r w:rsidRPr="006E7C5E">
        <w:rPr>
          <w:rStyle w:val="default"/>
          <w:rFonts w:cs="FrankRuehl" w:hint="cs"/>
          <w:vanish/>
          <w:sz w:val="22"/>
          <w:szCs w:val="22"/>
          <w:shd w:val="clear" w:color="auto" w:fill="FFFF99"/>
          <w:rtl/>
        </w:rPr>
        <w:t>;</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(14א) בסעיף 89, במקום "שקבעה לפי חוק זה" יבוא "שנקבעו על ידי מועצת ישראל, כפי תוקפם בישראל מעת לעת, בשינויים המחויבים";</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(14ב) בסעיפים 90 ו-90א, בכל מקום, המילים "או 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(14ג) בסעיף 96 </w:t>
      </w:r>
      <w:r w:rsidRPr="006E7C5E">
        <w:rPr>
          <w:rStyle w:val="default"/>
          <w:rFonts w:cs="FrankRuehl"/>
          <w:vanish/>
          <w:sz w:val="22"/>
          <w:szCs w:val="22"/>
          <w:u w:val="single"/>
          <w:shd w:val="clear" w:color="auto" w:fill="FFFF99"/>
          <w:rtl/>
        </w:rPr>
        <w:t>–</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בכותרת, המילים "או ברישיון"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בסעיף קטן (א), המילים "או בעל זכיון להפעלת תחנת שידור"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 במקום "ברישיון לשידורי רדיו או בזכיון להפעלת תחנת שידור שהשר קבע בתקנות" יבוא "שנקבע לגביהם בתקנות בישראל";</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hint="cs"/>
          <w:vanish/>
          <w:sz w:val="22"/>
          <w:szCs w:val="22"/>
          <w:shd w:val="clear" w:color="auto" w:fill="FFFF99"/>
          <w:rtl/>
        </w:rPr>
        <w:tab/>
        <w:t>בסעיף 98, לאחר המילים "בפקודת החברות" יבוא "או בכל דין ותחיקת ביטחון";</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(15א) בסימן א' לפרק ח', בכותרת, במקום "דמי רישיון, דמי הפצה, תמלוגים ומילוות" יבוא "ותמלוגים";</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(15ב) בסעיפים 99 ו-100, בכל מקום, אחרי "הרשות", "לרשות" או "מהרשות" יבוא "שהוקמה בישראל לפי סעיף 2 לחוק הרשות השניה";</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(15ג) בסעיף 99 </w:t>
      </w:r>
      <w:r w:rsidRPr="006E7C5E">
        <w:rPr>
          <w:rStyle w:val="default"/>
          <w:rFonts w:cs="FrankRuehl"/>
          <w:vanish/>
          <w:sz w:val="22"/>
          <w:szCs w:val="22"/>
          <w:u w:val="single"/>
          <w:shd w:val="clear" w:color="auto" w:fill="FFFF99"/>
          <w:rtl/>
        </w:rPr>
        <w:t>–</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בכל מקום, המילים "או דמי רישיון", "או דמי הרישיון" ו"דמי הרישיון או"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(א), במקום "שיקבע השר בתקנות, ויכול שייקבעו בתקנות שיעורים שונים לפי היקף הזכיונות או הרישיונות וסוגיהם" יבוא "שנקבע לענין זה בתקנות בישראל";</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(15ד) בסעיף 100, סעיף קטן (ב)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מחקיקת משנה שהותקנה בישראל, אם הותקנה, מכוח סעיף קטן זה;</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(15ה) סעיף 102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מחקיקת משנה שהותקנה בישראל, אם הותקנה, מכוח סעיף זה;</w:t>
      </w:r>
    </w:p>
    <w:p w:rsidR="003F42E9" w:rsidRPr="006E7C5E" w:rsidRDefault="003F42E9" w:rsidP="003F42E9">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(15ו) בסעיף 102ב, בכל מקום, המילים "דמי הרישיון", "דמי רישיון", "דמי הפצה" או "דמי ההפצה, למעט דמי הפצה שהכנסת חייבת לשלמם לפי סעיף 51ב(ו)"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3F42E9" w:rsidRPr="006E7C5E" w:rsidRDefault="003F42E9" w:rsidP="003F42E9">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 xml:space="preserve">(15ז) בסעיף 108(א), המילים "או תנאי הרישיון"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 אחרי "לכך" יבוא "או שהוסמך לענין זה בישראל על ידי הרשות שהוקמה בישראל לפי סעיף 2 לחוק הרשות השניה";</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(16)</w:t>
      </w:r>
      <w:r w:rsidRPr="006E7C5E">
        <w:rPr>
          <w:rStyle w:val="default"/>
          <w:rFonts w:cs="FrankRuehl" w:hint="cs"/>
          <w:vanish/>
          <w:sz w:val="22"/>
          <w:szCs w:val="22"/>
          <w:shd w:val="clear" w:color="auto" w:fill="FFFF99"/>
          <w:rtl/>
        </w:rPr>
        <w:tab/>
        <w:t>בסעיף 109, המילים "באישור ועדת החוץ והבטחון של הכנסת"</w:t>
      </w:r>
      <w:r w:rsidR="00FE0A0C" w:rsidRPr="006E7C5E">
        <w:rPr>
          <w:rStyle w:val="default"/>
          <w:rFonts w:cs="FrankRuehl" w:hint="cs"/>
          <w:vanish/>
          <w:sz w:val="22"/>
          <w:szCs w:val="22"/>
          <w:shd w:val="clear" w:color="auto" w:fill="FFFF99"/>
          <w:rtl/>
        </w:rPr>
        <w:t xml:space="preserve"> </w:t>
      </w:r>
      <w:r w:rsidR="00FE0A0C" w:rsidRPr="006E7C5E">
        <w:rPr>
          <w:rStyle w:val="default"/>
          <w:rFonts w:cs="FrankRuehl" w:hint="cs"/>
          <w:vanish/>
          <w:sz w:val="22"/>
          <w:szCs w:val="22"/>
          <w:u w:val="single"/>
          <w:shd w:val="clear" w:color="auto" w:fill="FFFF99"/>
          <w:rtl/>
        </w:rPr>
        <w:t>ו"או רישיונות"</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(17)</w:t>
      </w:r>
      <w:r w:rsidRPr="006E7C5E">
        <w:rPr>
          <w:rStyle w:val="default"/>
          <w:rFonts w:cs="FrankRuehl" w:hint="cs"/>
          <w:vanish/>
          <w:sz w:val="22"/>
          <w:szCs w:val="22"/>
          <w:shd w:val="clear" w:color="auto" w:fill="FFFF99"/>
          <w:rtl/>
        </w:rPr>
        <w:tab/>
        <w:t>במקום האמור בסעיף 110 יבוא: "מפקד כוחות צה"ל באזור יהודה והשומרון או מי מטעמו שהוסמך לכך יקצה, בתיאום עם השר, תדרי רדיו לשם ביצוע השידורים באזור";</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(18)</w:t>
      </w:r>
      <w:r w:rsidRPr="006E7C5E">
        <w:rPr>
          <w:rStyle w:val="default"/>
          <w:rFonts w:cs="FrankRuehl" w:hint="cs"/>
          <w:strike/>
          <w:vanish/>
          <w:sz w:val="22"/>
          <w:szCs w:val="22"/>
          <w:shd w:val="clear" w:color="auto" w:fill="FFFF99"/>
          <w:rtl/>
        </w:rPr>
        <w:tab/>
        <w:t xml:space="preserve">בסעיף 111 </w:t>
      </w:r>
      <w:r w:rsidRPr="006E7C5E">
        <w:rPr>
          <w:rStyle w:val="default"/>
          <w:rFonts w:cs="FrankRuehl"/>
          <w:strike/>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בכל מקום לאחר  המילים "רשות השידור", "הטלויזיה הלימודית" ו-"כבלים" יבוא "בישראל";</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בסעיף קטן (ב)(1), לאחר המילים "שר התקשורת" יבוא "בישראל";</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בסעיף קטן (ב)(4) לאחר המילים "שר החינוך והתרבות" יבוא "בישראל";</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(19)</w:t>
      </w:r>
      <w:r w:rsidRPr="006E7C5E">
        <w:rPr>
          <w:rStyle w:val="default"/>
          <w:rFonts w:cs="FrankRuehl" w:hint="cs"/>
          <w:strike/>
          <w:vanish/>
          <w:sz w:val="22"/>
          <w:szCs w:val="22"/>
          <w:shd w:val="clear" w:color="auto" w:fill="FFFF99"/>
          <w:rtl/>
        </w:rPr>
        <w:tab/>
        <w:t xml:space="preserve">בסעיף 112 </w:t>
      </w:r>
      <w:r w:rsidRPr="006E7C5E">
        <w:rPr>
          <w:rStyle w:val="default"/>
          <w:rFonts w:cs="FrankRuehl"/>
          <w:strike/>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בסעיף קטן (1), לאחר המילים "מחוץ לישראל" יבוא: "או לאזור יהודה והשומרון";</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בסעיף קטן (2), לאחר המילים "רשות השידור" ו-"הטלויזיה הלימודית" יבוא "בישראל";</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(20)</w:t>
      </w:r>
      <w:r w:rsidRPr="006E7C5E">
        <w:rPr>
          <w:rStyle w:val="default"/>
          <w:rFonts w:cs="FrankRuehl" w:hint="cs"/>
          <w:strike/>
          <w:vanish/>
          <w:sz w:val="22"/>
          <w:szCs w:val="22"/>
          <w:shd w:val="clear" w:color="auto" w:fill="FFFF99"/>
          <w:rtl/>
        </w:rPr>
        <w:tab/>
        <w:t xml:space="preserve">בסעיף 118 </w:t>
      </w:r>
      <w:r w:rsidRPr="006E7C5E">
        <w:rPr>
          <w:rStyle w:val="default"/>
          <w:rFonts w:cs="FrankRuehl"/>
          <w:strike/>
          <w:vanish/>
          <w:sz w:val="22"/>
          <w:szCs w:val="22"/>
          <w:shd w:val="clear" w:color="auto" w:fill="FFFF99"/>
          <w:rtl/>
        </w:rPr>
        <w:t>–</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(א)</w:t>
      </w:r>
      <w:r w:rsidRPr="006E7C5E">
        <w:rPr>
          <w:rStyle w:val="default"/>
          <w:rFonts w:cs="FrankRuehl" w:hint="cs"/>
          <w:strike/>
          <w:vanish/>
          <w:sz w:val="22"/>
          <w:szCs w:val="22"/>
          <w:shd w:val="clear" w:color="auto" w:fill="FFFF99"/>
          <w:rtl/>
        </w:rPr>
        <w:tab/>
        <w:t>בסעיף קטן (א)(4), בכל מקום לאחר המילים "בית דין" יבוא "בישראל או באזור יהודה והשומרון";</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(ב)</w:t>
      </w:r>
      <w:r w:rsidRPr="006E7C5E">
        <w:rPr>
          <w:rStyle w:val="default"/>
          <w:rFonts w:cs="FrankRuehl" w:hint="cs"/>
          <w:strike/>
          <w:vanish/>
          <w:sz w:val="22"/>
          <w:szCs w:val="22"/>
          <w:shd w:val="clear" w:color="auto" w:fill="FFFF99"/>
          <w:rtl/>
        </w:rPr>
        <w:tab/>
        <w:t>בסעיף קטן (א)(5), לאחר המילים "חבר מחבריה" יבוא "בישראל או באזור יהודה והשומרון";</w:t>
      </w:r>
    </w:p>
    <w:p w:rsidR="00351DF8" w:rsidRPr="006E7C5E" w:rsidRDefault="00351DF8" w:rsidP="00351DF8">
      <w:pPr>
        <w:pStyle w:val="P00"/>
        <w:spacing w:before="0"/>
        <w:ind w:left="1474"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(ג)</w:t>
      </w:r>
      <w:r w:rsidRPr="006E7C5E">
        <w:rPr>
          <w:rStyle w:val="default"/>
          <w:rFonts w:cs="FrankRuehl" w:hint="cs"/>
          <w:strike/>
          <w:vanish/>
          <w:sz w:val="22"/>
          <w:szCs w:val="22"/>
          <w:shd w:val="clear" w:color="auto" w:fill="FFFF99"/>
          <w:rtl/>
        </w:rPr>
        <w:tab/>
        <w:t>בסעיף קטן (א)(10), לאחר המילים "למבקר המדינה" יבוא "בישראל";</w:t>
      </w:r>
    </w:p>
    <w:p w:rsidR="00351DF8" w:rsidRPr="006E7C5E" w:rsidRDefault="00351DF8" w:rsidP="00351DF8">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(21)</w:t>
      </w:r>
      <w:r w:rsidRPr="006E7C5E">
        <w:rPr>
          <w:rStyle w:val="default"/>
          <w:rFonts w:cs="FrankRuehl" w:hint="cs"/>
          <w:strike/>
          <w:vanish/>
          <w:sz w:val="22"/>
          <w:szCs w:val="22"/>
          <w:shd w:val="clear" w:color="auto" w:fill="FFFF99"/>
          <w:rtl/>
        </w:rPr>
        <w:tab/>
        <w:t>בסעיף 122, בכל מקום לאחר המילים "בית דין" יבוא "בישראל או באזור יהודה והשומרון";</w:t>
      </w:r>
    </w:p>
    <w:p w:rsidR="00351DF8" w:rsidRPr="006E7C5E" w:rsidRDefault="00351DF8" w:rsidP="00351DF8">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(22)</w:t>
      </w:r>
      <w:r w:rsidRPr="006E7C5E">
        <w:rPr>
          <w:rStyle w:val="default"/>
          <w:rFonts w:cs="FrankRuehl" w:hint="cs"/>
          <w:strike/>
          <w:vanish/>
          <w:sz w:val="22"/>
          <w:szCs w:val="22"/>
          <w:shd w:val="clear" w:color="auto" w:fill="FFFF99"/>
          <w:rtl/>
        </w:rPr>
        <w:tab/>
        <w:t>בסעיף 124(ב) לאחר המילה "משמעתי" יבוא "בישראל או באזור יהודה והשומרון".</w:t>
      </w:r>
    </w:p>
    <w:p w:rsidR="00FE0A0C" w:rsidRPr="006E7C5E" w:rsidRDefault="00FE0A0C" w:rsidP="00FE0A0C">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(18)</w:t>
      </w:r>
      <w:r w:rsidRPr="006E7C5E">
        <w:rPr>
          <w:rStyle w:val="default"/>
          <w:rFonts w:cs="FrankRuehl" w:hint="cs"/>
          <w:vanish/>
          <w:sz w:val="22"/>
          <w:szCs w:val="22"/>
          <w:u w:val="single"/>
          <w:shd w:val="clear" w:color="auto" w:fill="FFFF99"/>
          <w:rtl/>
        </w:rPr>
        <w:tab/>
        <w:t xml:space="preserve">סימן ג' לפרק ט'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מכלליות האמור בסעיף 2 לנספח זה;</w:t>
      </w:r>
    </w:p>
    <w:p w:rsidR="00FE0A0C" w:rsidRPr="006E7C5E" w:rsidRDefault="00FE0A0C" w:rsidP="0006134E">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(19)</w:t>
      </w:r>
      <w:r w:rsidRPr="006E7C5E">
        <w:rPr>
          <w:rStyle w:val="default"/>
          <w:rFonts w:cs="FrankRuehl" w:hint="cs"/>
          <w:vanish/>
          <w:sz w:val="22"/>
          <w:szCs w:val="22"/>
          <w:u w:val="single"/>
          <w:shd w:val="clear" w:color="auto" w:fill="FFFF99"/>
          <w:rtl/>
        </w:rPr>
        <w:tab/>
        <w:t xml:space="preserve">סעיף 139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 ואולם, למען הסר ספק, אין בהוראה זו כדי לגרוע מסמכותו של השר או מחקיקת משנה שהותקנה בישראל, אם הותקנה, מכוח סעיף זה.</w:t>
      </w:r>
    </w:p>
    <w:p w:rsidR="006436CF" w:rsidRPr="006E7C5E" w:rsidRDefault="006436CF" w:rsidP="006436CF">
      <w:pPr>
        <w:pStyle w:val="P00"/>
        <w:spacing w:before="0"/>
        <w:ind w:left="624" w:right="1134"/>
        <w:rPr>
          <w:rStyle w:val="default"/>
          <w:rFonts w:cs="FrankRuehl" w:hint="cs"/>
          <w:vanish/>
          <w:sz w:val="20"/>
          <w:szCs w:val="20"/>
          <w:shd w:val="clear" w:color="auto" w:fill="FFFF99"/>
          <w:rtl/>
        </w:rPr>
      </w:pPr>
    </w:p>
    <w:p w:rsidR="006436CF" w:rsidRPr="006E7C5E" w:rsidRDefault="006436CF" w:rsidP="006436CF">
      <w:pPr>
        <w:pStyle w:val="P00"/>
        <w:spacing w:before="0"/>
        <w:ind w:left="624" w:right="1134"/>
        <w:rPr>
          <w:rStyle w:val="default"/>
          <w:rFonts w:cs="FrankRuehl" w:hint="cs"/>
          <w:vanish/>
          <w:color w:val="FF0000"/>
          <w:sz w:val="20"/>
          <w:szCs w:val="20"/>
          <w:shd w:val="clear" w:color="auto" w:fill="FFFF99"/>
          <w:rtl/>
        </w:rPr>
      </w:pPr>
      <w:r w:rsidRPr="006E7C5E">
        <w:rPr>
          <w:rStyle w:val="default"/>
          <w:rFonts w:cs="FrankRuehl" w:hint="cs"/>
          <w:vanish/>
          <w:color w:val="FF0000"/>
          <w:sz w:val="20"/>
          <w:szCs w:val="20"/>
          <w:shd w:val="clear" w:color="auto" w:fill="FFFF99"/>
          <w:rtl/>
        </w:rPr>
        <w:t>מיום 2.6.2009</w:t>
      </w:r>
    </w:p>
    <w:p w:rsidR="006436CF" w:rsidRPr="006E7C5E" w:rsidRDefault="006436CF" w:rsidP="006436CF">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194) תשס"ט-2009</w:t>
      </w:r>
    </w:p>
    <w:p w:rsidR="006436CF" w:rsidRPr="006E7C5E" w:rsidRDefault="006436CF" w:rsidP="006436CF">
      <w:pPr>
        <w:pStyle w:val="P00"/>
        <w:spacing w:before="0"/>
        <w:ind w:left="624" w:right="1134"/>
        <w:rPr>
          <w:rStyle w:val="default"/>
          <w:rFonts w:cs="FrankRuehl" w:hint="cs"/>
          <w:vanish/>
          <w:sz w:val="20"/>
          <w:szCs w:val="20"/>
          <w:shd w:val="clear" w:color="auto" w:fill="FFFF99"/>
          <w:rtl/>
        </w:rPr>
      </w:pPr>
      <w:hyperlink r:id="rId413"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5645</w:t>
      </w:r>
    </w:p>
    <w:p w:rsidR="006436CF" w:rsidRPr="006E7C5E" w:rsidRDefault="006436CF" w:rsidP="006436CF">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בחוק הרשות השניה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פרקים ד' ו-י', סימן ה' לפרק ב', סימנים א'1 ו-א'2 לפרק ג', סימן ב' לפרק ח', סימנים ב' ו-ו' לפרק ט', התוספת הראשונה והשניה וסעיפים 2, 7, 8, 11, 12, 22, 24, 25, 26, 27, 34א, 39, 41(ב2), 45(1א) ו-(4א), 47(ב), 49(ד), 72א(א)(4) ו-(ב), 72ב עד 72ח, 72יא, 72יב, 73(ב) ו-(ג), 73א, 76א(ב)(5), 76א(ב1) ו-(ד), 81(ב), 82, 85(א)(1), 85(ב)(1), 85(ג), 88, 100א, </w:t>
      </w:r>
      <w:r w:rsidRPr="006E7C5E">
        <w:rPr>
          <w:rStyle w:val="default"/>
          <w:rFonts w:cs="FrankRuehl" w:hint="cs"/>
          <w:strike/>
          <w:vanish/>
          <w:sz w:val="22"/>
          <w:szCs w:val="22"/>
          <w:shd w:val="clear" w:color="auto" w:fill="FFFF99"/>
          <w:rtl/>
        </w:rPr>
        <w:t>101,</w:t>
      </w:r>
      <w:r w:rsidRPr="006E7C5E">
        <w:rPr>
          <w:rStyle w:val="default"/>
          <w:rFonts w:cs="FrankRuehl" w:hint="cs"/>
          <w:vanish/>
          <w:sz w:val="22"/>
          <w:szCs w:val="22"/>
          <w:shd w:val="clear" w:color="auto" w:fill="FFFF99"/>
          <w:rtl/>
        </w:rPr>
        <w:t xml:space="preserve"> 102א, 103, 140, 141, 142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בסעיף 1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ההגדרות "המועצה", "המנהל" ו"הרשות" יבוא:</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""המועצה", "המנהל", "הרשות"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כמשמעותם בסעיף 2א לנספח מס' 11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דיני תקשורת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לתקנון המועצות המקומיות (יהודה והשומרון), התשמ"א-1981";</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(א1)</w:t>
      </w:r>
      <w:r w:rsidRPr="006E7C5E">
        <w:rPr>
          <w:rStyle w:val="default"/>
          <w:rFonts w:cs="FrankRuehl" w:hint="cs"/>
          <w:vanish/>
          <w:sz w:val="22"/>
          <w:szCs w:val="22"/>
          <w:shd w:val="clear" w:color="auto" w:fill="FFFF99"/>
          <w:rtl/>
        </w:rPr>
        <w:tab/>
        <w:t xml:space="preserve">בהגדרה "בעל זכיון", המילים "לשידורים, או 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בהגדרת "השר", לאחר המילים "שר התקשורת" יבוא "בישראל";</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לאחר הגדרת "קרוב" יבוא:</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""רשות מקומית"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מועצה מקומית כמשמעותה בצו בדבר ניהול מועצות מקומיות (יהודה והשומרון) (מס' 892), התשמ"א-1981, ומועצה אזורית כמשמעותה בצו בדבר ניהול מועצות אזוריות (יהודה והשומרון) (מס' 783), התשל"ט-1979";</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בהגדרת "שידורים", המילה "וטלויזיה" תמחק;</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ההגדרות "הועדה", "זכיון להפעלת תחנת שידור", "ערוץ הכנסת", "רשיון לשידורי רדיו", "רשיון להפעלת תחנת הזנה לוויינית", "תחנת הזנה לוויינית", "חברת החדשות", "יחידת שידור", "ערוץ 2 והערוץ השלישי", "שידורי טלויזיה" ו"תקופת הזכיון הראשונה" תימחקנה;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(2א)</w:t>
      </w:r>
      <w:r w:rsidRPr="006E7C5E">
        <w:rPr>
          <w:rStyle w:val="default"/>
          <w:rFonts w:cs="FrankRuehl" w:hint="cs"/>
          <w:vanish/>
          <w:sz w:val="22"/>
          <w:szCs w:val="22"/>
          <w:shd w:val="clear" w:color="auto" w:fill="FFFF99"/>
          <w:rtl/>
        </w:rPr>
        <w:tab/>
        <w:t xml:space="preserve">בסעיף 3א, המילים "ושל חברת החדשות"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(2ב)</w:t>
      </w:r>
      <w:r w:rsidRPr="006E7C5E">
        <w:rPr>
          <w:rStyle w:val="default"/>
          <w:rFonts w:cs="FrankRuehl" w:hint="cs"/>
          <w:vanish/>
          <w:sz w:val="22"/>
          <w:szCs w:val="22"/>
          <w:shd w:val="clear" w:color="auto" w:fill="FFFF99"/>
          <w:rtl/>
        </w:rPr>
        <w:tab/>
        <w:t>בסעיף 9(א)(3), אחרי "הרשות" יבוא "או הרשות בישראל";</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(2ג)</w:t>
      </w:r>
      <w:r w:rsidRPr="006E7C5E">
        <w:rPr>
          <w:rStyle w:val="default"/>
          <w:rFonts w:cs="FrankRuehl" w:hint="cs"/>
          <w:vanish/>
          <w:sz w:val="22"/>
          <w:szCs w:val="22"/>
          <w:shd w:val="clear" w:color="auto" w:fill="FFFF99"/>
          <w:rtl/>
        </w:rPr>
        <w:tab/>
        <w:t>בסעיף 15, בכל מקום, במקום "שיקבע השר בתקנות בהתייעצות עם שר האוצר" יבוא "שנקבע לענין זה בישראל, ובלבד שמי שמכהן במועצת ישראל לא יזכה בגמול נוסף או בכפל בהחזר הוצאות בגין כהונתו או מילוי תפקידו במועצה";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(2ד)</w:t>
      </w:r>
      <w:r w:rsidRPr="006E7C5E">
        <w:rPr>
          <w:rStyle w:val="default"/>
          <w:rFonts w:cs="FrankRuehl" w:hint="cs"/>
          <w:vanish/>
          <w:sz w:val="22"/>
          <w:szCs w:val="22"/>
          <w:shd w:val="clear" w:color="auto" w:fill="FFFF99"/>
          <w:rtl/>
        </w:rPr>
        <w:tab/>
        <w:t>בסעיף 18, במקום סעיף קטן (ב) יבוא:</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במינוי ועדות מייעצות כאמור בסעיף קטן (א)(2), ובכל הנוגע לדרכי פעולתן ולמידת תחולתם של סעיפים 9, 10 ו-14 על חברי הוועדות, שאינם חברי המועצה, תפעל המועצה לפי כללים שנקבעו לענין זה על ידי מועצת ישראל, אם נקבעו, כפי תוקפם בישראל מעת לעת, בשינויים המחויבים.</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(ב1)</w:t>
      </w:r>
      <w:r w:rsidRPr="006E7C5E">
        <w:rPr>
          <w:rStyle w:val="default"/>
          <w:rFonts w:cs="FrankRuehl" w:hint="cs"/>
          <w:vanish/>
          <w:sz w:val="22"/>
          <w:szCs w:val="22"/>
          <w:shd w:val="clear" w:color="auto" w:fill="FFFF99"/>
          <w:rtl/>
        </w:rPr>
        <w:tab/>
        <w:t>ועדת משנה או ועדה מייעצת שמונתה על ידי מועצת ישראל תיראה כאילו מונתה על ידי המועצה.";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בסעיף 23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הפסקאות (1), (3) ו-(4)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בפסקה (6), אחרי "השר" יבוא "ומפקד כוחות צה"ל באזור יהודה והשומרון";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בפסקה (7), אחרי "הרשות" יבוא "שהוקמה בישראל לפי סעיף 2 לחוק הרשות השניה";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(3א)</w:t>
      </w:r>
      <w:r w:rsidRPr="006E7C5E">
        <w:rPr>
          <w:rStyle w:val="default"/>
          <w:rFonts w:cs="FrankRuehl" w:hint="cs"/>
          <w:vanish/>
          <w:sz w:val="22"/>
          <w:szCs w:val="22"/>
          <w:shd w:val="clear" w:color="auto" w:fill="FFFF99"/>
          <w:rtl/>
        </w:rPr>
        <w:tab/>
        <w:t xml:space="preserve">בסעיף 28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 הפסקאות (1) ו-(4)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(ד), אחרי "הרשות" יבוא "שהוקמה בישראל לפי סעיף 2 לחוק הרשות השניה"; בסופו יבוא "אצילת סמכות שבוצעה בישראל תיראה כאילו בוצעה לאותו ענין גם באזור";</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 xml:space="preserve">בסעיף 32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בסיפא לסעיף 32(א) יבוא: "אין בסעיף זה כדי לגרוע מכל סמכות קיימת על פי כל דין ותחיקת בטחון";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32(ב), במקום "וכן בעל זכיון להפעלת תחנת שידור חייבים" יבוא "חייב"; במקום המילים "לפי פקודת הטלגרף האלחוטי ואינו חייב ברשיון לפי חוק התקשורת" יבוא "על-פי הדין ותחיקת הביטחון";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לאחר סעיף 32(ב) יבוא:</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"(ב1) בעל זיכיון חב בתשלום אגרה, למפקד כוחות צה"ל או מי מטעמו, על פי חלק ד' לתקנות הטלגרף האלחוטי (רשיונות, תעודות ואגרות), התשמ"ז-1987 כפי תוקפן בישראל מעת לעת";</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(4א)</w:t>
      </w:r>
      <w:r w:rsidRPr="006E7C5E">
        <w:rPr>
          <w:rStyle w:val="default"/>
          <w:rFonts w:cs="FrankRuehl" w:hint="cs"/>
          <w:vanish/>
          <w:sz w:val="22"/>
          <w:szCs w:val="22"/>
          <w:shd w:val="clear" w:color="auto" w:fill="FFFF99"/>
          <w:rtl/>
        </w:rPr>
        <w:tab/>
        <w:t xml:space="preserve">בסעיף 33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בכותרת, במקום "ורישיון לשידורי רדיו ותנאיהם" יבוא "ותנאיו";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(א), המילים "ורישיונות לשידורי רדיו"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בסעיף קטן (ב)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 xml:space="preserve">ברישה, המילים "או ברישיונות לשידורי רדיו" ו"או הרישיונות"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 xml:space="preserve">פסקה (2)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בפסקה (3), המילים "או הרישיון"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 במקום הסיפה החל במילה "שתקבע" יבוא "שנקבע על ידי מועצת ישראל בכללים, כפי תוקפם בישראל מעת לעת, בשינויים המחויבים";</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בסעיף קטן (ד), המילים "או הרישיון לשידורי רדיו" ו"או ברישיונו, לפי הענין"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 xml:space="preserve">במקום האמור בסעיף 34 יבוא: "תקופת תקפו של זכיון לשידורי רדיו תהיה ארבע שנים"; בכותרת, המילים "ורישיון לשידורי רדיו"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(5א)</w:t>
      </w:r>
      <w:r w:rsidRPr="006E7C5E">
        <w:rPr>
          <w:rStyle w:val="default"/>
          <w:rFonts w:cs="FrankRuehl" w:hint="cs"/>
          <w:vanish/>
          <w:sz w:val="22"/>
          <w:szCs w:val="22"/>
          <w:shd w:val="clear" w:color="auto" w:fill="FFFF99"/>
          <w:rtl/>
        </w:rPr>
        <w:tab/>
        <w:t xml:space="preserve">בסעיף 36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בכותרת, המילים "לשידורים וברישיון"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(א), במקום "ורישיון לשידורי רדיו אינם ניתנים" יבוא "אינו ניתן";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בסעיף קטן (ד), במקום "שתקבע המועצה בכללים" יבוא "שנקבע על ידי מועצת ישראל בכללים, כפי תוקפם בישראל מעת לעת, בשינויים המחויבים";</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סעיף קטן (ו)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למען הסר ספק, אין בהוראה זו כדי לגרוע מחקיקת משנה שהותקנה בישראל, אם הותקנה, מכוח סעיף קטן זה;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בסעיף 37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(א)(2), המילים שלאחר "סעיפים 36 ו-46"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לאחר סעיף קטן (א), יבוא:</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"(א1) מפקד כוחות צה"ל באזור יהודה והשומרון רשאי לבטל זכיון, להגבילו או לצמצמו אם מצא כי יש בכך כדי למנוע פגיעה בבטחון אזור יהודה והשומרון או בסדר הציבורי";</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בסעיף קטן (ב)(3), לאחר המילים "(להלן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פקודת החברות)" יבוא "או בדין ובתחיקת הביטחון";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 xml:space="preserve">בכל מקום, המילים "או רישיון לשידורי רדיו", "או הרישיון לשידורי רדיו", "או הרישיון לשידורי רדיו, לפי הענין", "או שברישיון, לפי הענין", "או ברישיון, לפי הענין", "או רישיונו, לפי הענין", "או את תוקף הרישיון, לפי הענין" ו"או הרישיון, לפי הענין"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בסעיף 40(ג), במקום "שמינה לכך המנהל" יבוא "שהוקמה בישראל לפי סעיף 2 לחוק הרשות השניה, שמונה לענין זה בישראל";</w:t>
      </w:r>
    </w:p>
    <w:p w:rsidR="006436CF" w:rsidRPr="006E7C5E" w:rsidRDefault="006436CF" w:rsidP="006436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 xml:space="preserve">בסעיף 41 </w:t>
      </w:r>
      <w:r w:rsidRPr="006E7C5E">
        <w:rPr>
          <w:rStyle w:val="default"/>
          <w:rFonts w:cs="FrankRuehl"/>
          <w:vanish/>
          <w:sz w:val="22"/>
          <w:szCs w:val="22"/>
          <w:u w:val="single"/>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בסעיף קטן (א)(1), לאחר המילים "רשום בישראל" ו"רשומים בישראל" יבוא: "או באזור יהודה והשומרון" ולאחר המילים "תושבי ישראל" יבוא: "או אזור יהודה והשומרון";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(ג)(1), במקום "לפי חוק זה" יבוא "בישראל לפי חוק הרשות השניה, כפי תוקפו בישראל מעת לעת";</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בסעיף 42(א)(2), במקום המילה "המדינה" יבוא: "מדינת ישראל או אזור יהודה והשומרון";</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בסעיף 46(א)(1) במקום המילים "לפי כל דין" יבוא "לפי כל דין ותחיקת ביטחון בישראל או באזור יהודה והשומרון";</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 xml:space="preserve">סעיף 47א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למען הסר ספק, אין בהוראה זו כדי לגרוע מחקיקת משנה שהותקנה בישראל, אם הותקנה, מכוח סעיף זה;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hint="cs"/>
          <w:vanish/>
          <w:sz w:val="22"/>
          <w:szCs w:val="22"/>
          <w:shd w:val="clear" w:color="auto" w:fill="FFFF99"/>
          <w:rtl/>
        </w:rPr>
        <w:tab/>
        <w:t xml:space="preserve">בסעיף 50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במקום המילה "המדינה" יבוא: "מדינת ישראל או אזור יהודה והשומרון";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לאחר המילה "הממשלה" יבוא "מפקד כוחות צה"ל באזור יהודה והשומרון";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במקום המילה "משטרה" יבוא "משטרת ישראל";</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לאחר המילים "ראש הג"א" יבוא "בישראל";</w:t>
      </w:r>
    </w:p>
    <w:p w:rsidR="006436CF" w:rsidRPr="006E7C5E" w:rsidRDefault="006436CF" w:rsidP="00C84CF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w:t>
      </w:r>
      <w:r w:rsidRPr="006E7C5E">
        <w:rPr>
          <w:rStyle w:val="default"/>
          <w:rFonts w:cs="FrankRuehl" w:hint="cs"/>
          <w:vanish/>
          <w:sz w:val="22"/>
          <w:szCs w:val="22"/>
          <w:shd w:val="clear" w:color="auto" w:fill="FFFF99"/>
          <w:rtl/>
        </w:rPr>
        <w:tab/>
        <w:t xml:space="preserve">בסעיף 72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בכל מקום, המילים "והרישיונות", "ורישיונות" ו"או הרישיון"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במקום סעיפים קטנים (א) עד (ג) יבוא:</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המועצה תעניק זכיון, אחד או יותר, לפי העניין להפעלת תחנות אזוריות לשידורי רדיו באזור יהודה והשומרון ותקבע את חלוקת אזור יהודה והשומרון, לאזור אחד או למספר אזורים, שבהם יינתנו זכיונות לשידורי רדיו, הכל כפי שתקבע המועצה מזמן לזמן; בקביעת האזורים ובמתן הזכיונות תפעל המועצה במגמה לקיים שידורי רדיו אזוריים בכל רחבי הרשויות המקומיות, בהתחשב, בין היתר, באפשרות להקצות תדרים, בתנאי התפשטות הגלים, בשיקולים כלכליים, במיגוון סוגי השידורים ואפיים.</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(א1)</w:t>
      </w:r>
      <w:r w:rsidRPr="006E7C5E">
        <w:rPr>
          <w:rStyle w:val="default"/>
          <w:rFonts w:cs="FrankRuehl" w:hint="cs"/>
          <w:vanish/>
          <w:sz w:val="22"/>
          <w:szCs w:val="22"/>
          <w:shd w:val="clear" w:color="auto" w:fill="FFFF99"/>
          <w:rtl/>
        </w:rPr>
        <w:tab/>
      </w:r>
      <w:r w:rsidRPr="006E7C5E">
        <w:rPr>
          <w:rStyle w:val="default"/>
          <w:rFonts w:cs="FrankRuehl" w:hint="cs"/>
          <w:vanish/>
          <w:sz w:val="22"/>
          <w:szCs w:val="22"/>
          <w:highlight w:val="green"/>
          <w:shd w:val="clear" w:color="auto" w:fill="FFFF99"/>
          <w:rtl/>
        </w:rPr>
        <w:t>ה</w:t>
      </w:r>
      <w:r w:rsidRPr="006E7C5E">
        <w:rPr>
          <w:rStyle w:val="default"/>
          <w:rFonts w:cs="FrankRuehl" w:hint="cs"/>
          <w:vanish/>
          <w:sz w:val="22"/>
          <w:szCs w:val="22"/>
          <w:shd w:val="clear" w:color="auto" w:fill="FFFF99"/>
          <w:rtl/>
        </w:rPr>
        <w:t>עניקה המועצה יותר מזיכיון אחד על פי סעיף קטן (א), יסומנו אזורי הזיכיון במפות אשר תפורסמנה כתוספת לנספח זה.</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תחילת הליכים למתן זכיון, כאמור בסעיף 39 לחוק, תעשה לאחר קבלת אישור מפקד כוחות צה"ל באזור יהודה והשומרון או מי מטעמו.</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אין בהוראות סעיף זה כדי לגרוע מכל סמכות קיימת על פי כל דין ותחיקת בטחון.";</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בסעיף קטן (ה), המילים "וכן בקביעת כללים לפי סעיף 72ב"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(13א) בסעיף 72א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בכותרת, "המילים "ועל רישיונות"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(א)(3), אחרי "באותה עת" יבוא "בישראל ובאזור";</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סעיף קטן (ג)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למען הסר ספק, אין בהוראה זו כדי לגרוע מחקיקת משנה שהותקנה בישראל, אם הותקנה, מכוח סעיף קטן זה;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(13ב) בסעיף 72ט, במקום "שתקבע המועצה" יבוא "שנקבעו על ידי מועצת ישראל, כפי תוקפם בישראל מעת לעת, בשינויים המחויבים,";</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(13ג) בסעיף 76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ברישה, המילים "ובעל רישיון לשידורי רדיו"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בפסקה (2), במקום "שתקבע המועצה" ו"שתקבע" יבוא "שנקבעו בכללים על ידי מועצת ישראל, כפי תוקפם בישראל מעת לעת, בשינויים המחויבים";</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(13ד) בסעיף 76א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בכל מקום, המילים "או בעלי רישיונות לשידורי רדיו", "או בעלי רישיון לשידורי רדיו", "או לבעל רישיון לשידורי רדיו", "או בעל רישיון לשידורי רדיו"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(ב)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בפסקה (1), במקום "שתקבע המועצה בכללים, באישור הועדה" יבוא "שנקבעו על ידי מועצת ישראל, כפי תוקפם בישראל מעת לעת, בשינויים המחויבים";</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בפסקה (2), במקום "שתקבע" יבוא "שנקבעו על ידי מועצת ישראל, כפי תוקפם בישראל מעת לעת, בשינויים המחויבים";</w:t>
      </w:r>
    </w:p>
    <w:p w:rsidR="006436CF" w:rsidRPr="006E7C5E" w:rsidRDefault="006436CF" w:rsidP="006436CF">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 xml:space="preserve">בפסקה (4), הסיפה החל במילה "המועצה"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(13ה) בסעיף 83, במקום "שקבעה המועצה" יבוא "שנקבעו על ידי מועצת ישראל, כפי תוקפם בישראל מעת לעת, בשינויים המחויבים";</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(13ו) בסעיף 85א(א), במקום "שקבעה המועצה באישור ועדת הכלכלה של הכנסת" יבוא "שנקבעו על ידי מועצת ישראל, כפי תוקפם בישראל מעת לעת, בשינויים המחויבים";</w:t>
      </w:r>
    </w:p>
    <w:p w:rsidR="00232A19" w:rsidRPr="006E7C5E" w:rsidRDefault="00232A19" w:rsidP="006436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(13ז)</w:t>
      </w:r>
      <w:r w:rsidRPr="006E7C5E">
        <w:rPr>
          <w:rStyle w:val="default"/>
          <w:rFonts w:cs="FrankRuehl" w:hint="cs"/>
          <w:vanish/>
          <w:sz w:val="22"/>
          <w:szCs w:val="22"/>
          <w:u w:val="single"/>
          <w:shd w:val="clear" w:color="auto" w:fill="FFFF99"/>
          <w:rtl/>
        </w:rPr>
        <w:tab/>
        <w:t xml:space="preserve">בסעיף 86א </w:t>
      </w:r>
      <w:r w:rsidRPr="006E7C5E">
        <w:rPr>
          <w:rStyle w:val="default"/>
          <w:rFonts w:cs="FrankRuehl"/>
          <w:vanish/>
          <w:sz w:val="22"/>
          <w:szCs w:val="22"/>
          <w:u w:val="single"/>
          <w:shd w:val="clear" w:color="auto" w:fill="FFFF99"/>
          <w:rtl/>
        </w:rPr>
        <w:t>–</w:t>
      </w:r>
    </w:p>
    <w:p w:rsidR="00232A19" w:rsidRPr="006E7C5E" w:rsidRDefault="00232A19" w:rsidP="00232A1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ברישה </w:t>
      </w:r>
      <w:r w:rsidRPr="006E7C5E">
        <w:rPr>
          <w:rStyle w:val="default"/>
          <w:rFonts w:cs="FrankRuehl"/>
          <w:vanish/>
          <w:sz w:val="22"/>
          <w:szCs w:val="22"/>
          <w:u w:val="single"/>
          <w:shd w:val="clear" w:color="auto" w:fill="FFFF99"/>
          <w:rtl/>
        </w:rPr>
        <w:t>–</w:t>
      </w:r>
    </w:p>
    <w:p w:rsidR="00232A19" w:rsidRPr="006E7C5E" w:rsidRDefault="00232A19" w:rsidP="00232A19">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בכל מקום, במקום "שקבעה המועצה בכללים" יבוא "שנקבעו על ידי מועצת ישראל בכללים, כפי תוקפם בישראל מעת לעת, בשינויים המחויבים";</w:t>
      </w:r>
    </w:p>
    <w:p w:rsidR="00232A19" w:rsidRPr="006E7C5E" w:rsidRDefault="00232A19" w:rsidP="00232A19">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המילים "או בשידורי הטלוויזיה"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232A19" w:rsidRPr="006E7C5E" w:rsidRDefault="00232A19" w:rsidP="00232A19">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בפסקאות (1) ו-(2), הסיפה החל במילה "ולעניין"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(14)</w:t>
      </w:r>
      <w:r w:rsidRPr="006E7C5E">
        <w:rPr>
          <w:rStyle w:val="default"/>
          <w:rFonts w:cs="FrankRuehl" w:hint="cs"/>
          <w:vanish/>
          <w:sz w:val="22"/>
          <w:szCs w:val="22"/>
          <w:shd w:val="clear" w:color="auto" w:fill="FFFF99"/>
          <w:rtl/>
        </w:rPr>
        <w:tab/>
        <w:t>בסעיף 87, במקום המילה "המדינה" יבוא "מדינת ישראל או אזור יהודה והשומרון"; במקום "שתקבע בכללים" יבוא "שנקבעו בכללים על ידי מועצת ישראל, כפי תוקפם בישראל מעת לעת, בשינויים המחויבים";</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(14א) בסעיף 89, במקום "שקבעה לפי חוק זה" יבוא "שנקבעו על ידי מועצת ישראל, כפי תוקפם בישראל מעת לעת, בשינויים המחויבים";</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(14ב) בסעיפים 90 ו-90א, בכל מקום, המילים "או 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(14ג) בסעיף 96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בכותרת, המילים "או ברישיון"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בסעיף קטן (א), המילים "או בעל זכיון להפעלת תחנת שידור"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 במקום "ברישיון לשידורי רדיו או בזכיון להפעלת תחנת שידור שהשר קבע בתקנות" יבוא "שנקבע לגביהם בתקנות בישראל";</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hint="cs"/>
          <w:vanish/>
          <w:sz w:val="22"/>
          <w:szCs w:val="22"/>
          <w:shd w:val="clear" w:color="auto" w:fill="FFFF99"/>
          <w:rtl/>
        </w:rPr>
        <w:tab/>
        <w:t>בסעיף 98, לאחר המילים "בפקודת החברות" יבוא "או בכל דין ותחיקת ביטחון";</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(15א) בסימן א' לפרק ח', בכותרת, במקום "דמי רישיון, דמי הפצה, תמלוגים ומילוות" יבוא "ותמלוגים";</w:t>
      </w:r>
    </w:p>
    <w:p w:rsidR="006436CF" w:rsidRPr="006E7C5E" w:rsidRDefault="006436CF" w:rsidP="006436CF">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(15ב) בסעיפים 99 ו-100, בכל מקום, אחרי "הרשות", "לרשות" או "מהרשות" יבוא "שהוקמה בישראל לפי סעיף 2 לחוק הרשות השניה";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(15ג) בסעיף 99 </w:t>
      </w:r>
      <w:r w:rsidRPr="006E7C5E">
        <w:rPr>
          <w:rStyle w:val="default"/>
          <w:rFonts w:cs="FrankRuehl"/>
          <w:vanish/>
          <w:sz w:val="22"/>
          <w:szCs w:val="22"/>
          <w:shd w:val="clear" w:color="auto" w:fill="FFFF99"/>
          <w:rtl/>
        </w:rPr>
        <w:t>–</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בכל מקום, המילים "או דמי רישיון"</w:t>
      </w:r>
      <w:r w:rsidRPr="006E7C5E">
        <w:rPr>
          <w:rStyle w:val="default"/>
          <w:rFonts w:cs="FrankRuehl" w:hint="cs"/>
          <w:strike/>
          <w:vanish/>
          <w:sz w:val="22"/>
          <w:szCs w:val="22"/>
          <w:shd w:val="clear" w:color="auto" w:fill="FFFF99"/>
          <w:rtl/>
        </w:rPr>
        <w:t>, "או דמי הרישיון" ו"דמי הרישיון או"</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(א), במקום "שיקבע השר בתקנות, ויכול שייקבעו בתקנות שיעורים שונים לפי היקף הזכיונות או הרישיונות וסוגיהם" יבוא "שנקבע לענין זה בתקנות בישראל";</w:t>
      </w:r>
    </w:p>
    <w:p w:rsidR="00232A19" w:rsidRPr="006E7C5E" w:rsidRDefault="00232A19" w:rsidP="006436C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 xml:space="preserve">סעיף קטן (ב)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w:t>
      </w:r>
    </w:p>
    <w:p w:rsidR="006436CF" w:rsidRPr="006E7C5E" w:rsidRDefault="006436CF" w:rsidP="006436CF">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 xml:space="preserve">(15ד) בסעיף 100, סעיף קטן (ב)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יימחק, ואולם, למען הסר ספק, אין בהוראה זו כדי לגרוע מחקיקת משנה שהותקנה בישראל, אם הותקנה, מכוח סעיף קטן זה;</w:t>
      </w:r>
    </w:p>
    <w:p w:rsidR="00232A19" w:rsidRPr="006E7C5E" w:rsidRDefault="00232A19" w:rsidP="006436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(15ד)</w:t>
      </w:r>
      <w:r w:rsidRPr="006E7C5E">
        <w:rPr>
          <w:rStyle w:val="default"/>
          <w:rFonts w:cs="FrankRuehl" w:hint="cs"/>
          <w:vanish/>
          <w:sz w:val="22"/>
          <w:szCs w:val="22"/>
          <w:u w:val="single"/>
          <w:shd w:val="clear" w:color="auto" w:fill="FFFF99"/>
          <w:rtl/>
        </w:rPr>
        <w:tab/>
        <w:t xml:space="preserve">בסעיף 100 </w:t>
      </w:r>
      <w:r w:rsidRPr="006E7C5E">
        <w:rPr>
          <w:rStyle w:val="default"/>
          <w:rFonts w:cs="FrankRuehl"/>
          <w:vanish/>
          <w:sz w:val="22"/>
          <w:szCs w:val="22"/>
          <w:u w:val="single"/>
          <w:shd w:val="clear" w:color="auto" w:fill="FFFF99"/>
          <w:rtl/>
        </w:rPr>
        <w:t>–</w:t>
      </w:r>
    </w:p>
    <w:p w:rsidR="00232A19" w:rsidRPr="006E7C5E" w:rsidRDefault="00232A19"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בסעיף קטן (א), הסיפה החל במילה "הרשות"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תימחק;</w:t>
      </w:r>
    </w:p>
    <w:p w:rsidR="00232A19" w:rsidRPr="006E7C5E" w:rsidRDefault="00232A19"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סעיף קטן (ב) </w:t>
      </w:r>
      <w:r w:rsidR="00D70872"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w:t>
      </w:r>
      <w:r w:rsidR="00D70872" w:rsidRPr="006E7C5E">
        <w:rPr>
          <w:rStyle w:val="default"/>
          <w:rFonts w:cs="FrankRuehl" w:hint="cs"/>
          <w:vanish/>
          <w:sz w:val="22"/>
          <w:szCs w:val="22"/>
          <w:u w:val="single"/>
          <w:shd w:val="clear" w:color="auto" w:fill="FFFF99"/>
          <w:rtl/>
        </w:rPr>
        <w:t>יימחק, ואולם, למען הסר ספק, אין בהוראה זו כדי לגרוע מתחיקת משנה שהותקנה בישראל, אם הותקנה, מכוח סעיף קטן זה;</w:t>
      </w:r>
    </w:p>
    <w:p w:rsidR="00D70872" w:rsidRPr="006E7C5E" w:rsidRDefault="00D70872"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בסעיף קטן (ג), בסופו יבוא "הכל בהתאם לשיעור התמלוגים הקבוע בישראל";</w:t>
      </w:r>
    </w:p>
    <w:p w:rsidR="00D70872" w:rsidRPr="006E7C5E" w:rsidRDefault="00D70872"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t xml:space="preserve">בסעיף קטן (ד) </w:t>
      </w:r>
      <w:r w:rsidRPr="006E7C5E">
        <w:rPr>
          <w:rStyle w:val="default"/>
          <w:rFonts w:cs="FrankRuehl"/>
          <w:vanish/>
          <w:sz w:val="22"/>
          <w:szCs w:val="22"/>
          <w:u w:val="single"/>
          <w:shd w:val="clear" w:color="auto" w:fill="FFFF99"/>
          <w:rtl/>
        </w:rPr>
        <w:t>–</w:t>
      </w:r>
    </w:p>
    <w:p w:rsidR="00D70872" w:rsidRPr="006E7C5E" w:rsidRDefault="00D70872" w:rsidP="00D70872">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בכל מקום, במקום "המדינה" יבוא "האזור";</w:t>
      </w:r>
    </w:p>
    <w:p w:rsidR="00D70872" w:rsidRPr="006E7C5E" w:rsidRDefault="00D70872" w:rsidP="00D70872">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במקום "לשר האוצר" יבוא "לקצין מטה לעניני אוצר במינהל האזרחי";</w:t>
      </w:r>
    </w:p>
    <w:p w:rsidR="00D70872" w:rsidRPr="006E7C5E" w:rsidRDefault="00D70872" w:rsidP="00D70872">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בסופו יבוא "ולפי סעיף 101";</w:t>
      </w:r>
    </w:p>
    <w:p w:rsidR="00D70872" w:rsidRPr="006E7C5E" w:rsidRDefault="00D70872" w:rsidP="006436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 xml:space="preserve">(15ד1) בסעיף 101 </w:t>
      </w:r>
      <w:r w:rsidRPr="006E7C5E">
        <w:rPr>
          <w:rStyle w:val="default"/>
          <w:rFonts w:cs="FrankRuehl"/>
          <w:vanish/>
          <w:sz w:val="22"/>
          <w:szCs w:val="22"/>
          <w:u w:val="single"/>
          <w:shd w:val="clear" w:color="auto" w:fill="FFFF99"/>
          <w:rtl/>
        </w:rPr>
        <w:t>–</w:t>
      </w:r>
    </w:p>
    <w:p w:rsidR="00D70872" w:rsidRPr="006E7C5E" w:rsidRDefault="00D70872"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בכותרת, במקום "בדמי הרישיון ובדמי ההפצה" יבוא "ובתמלוגים";</w:t>
      </w:r>
    </w:p>
    <w:p w:rsidR="00D70872" w:rsidRPr="006E7C5E" w:rsidRDefault="00D70872"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 xml:space="preserve">המילים "דמי הרישיון ודמי ההפצה" ו"לרבות התפעול השוטף של חברת החדשות כאמור בסעיף 70(ב)"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w:t>
      </w:r>
    </w:p>
    <w:p w:rsidR="00D70872" w:rsidRPr="006E7C5E" w:rsidRDefault="00D70872" w:rsidP="00D70872">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בסופו יבוא "עלו הוצאות הרשות על הכנסותיה מדמי הזכיון באותה שנה, רשאית היא להשתמש בכספי התמלוגים שטרם הועברו לאוצר האזור להשלמת החסר לכיסוי הוצאותיה; את יתרת התמלוגים תעביר הרשות לאוצר ב-15 במאי השנה השניה שאחרי השנה שבגינה שולמו התמלוגים;</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(15ה) סעיף 102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למען הסר ספק, אין בהוראה זו כדי לגרוע מחקיקת משנה שהותקנה בישראל, אם הותקנה, מכוח סעיף זה;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(15ו) בסעיף 102ב, בכל מקום, המילים "דמי הרישיון", "דמי רישיון", "דמי הפצה" או "דמי ההפצה, למעט דמי הפצה שהכנסת חייבת לשלמם לפי סעיף 51ב(ו)"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 xml:space="preserve">(15ז) בסעיף 108(א), המילים "או תנאי הרישיון"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 אחרי "לכך" יבוא "או שהוסמך לענין זה בישראל על ידי הרשות שהוקמה בישראל לפי סעיף 2 לחוק הרשות השניה";</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(16)</w:t>
      </w:r>
      <w:r w:rsidRPr="006E7C5E">
        <w:rPr>
          <w:rStyle w:val="default"/>
          <w:rFonts w:cs="FrankRuehl" w:hint="cs"/>
          <w:vanish/>
          <w:sz w:val="22"/>
          <w:szCs w:val="22"/>
          <w:shd w:val="clear" w:color="auto" w:fill="FFFF99"/>
          <w:rtl/>
        </w:rPr>
        <w:tab/>
        <w:t xml:space="preserve">בסעיף 109, המילים "באישור ועדת החוץ והבטחון של הכנסת" ו"או רישיונות"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(17)</w:t>
      </w:r>
      <w:r w:rsidRPr="006E7C5E">
        <w:rPr>
          <w:rStyle w:val="default"/>
          <w:rFonts w:cs="FrankRuehl" w:hint="cs"/>
          <w:vanish/>
          <w:sz w:val="22"/>
          <w:szCs w:val="22"/>
          <w:shd w:val="clear" w:color="auto" w:fill="FFFF99"/>
          <w:rtl/>
        </w:rPr>
        <w:tab/>
        <w:t>במקום האמור בסעיף 110 יבוא: "מפקד כוחות צה"ל באזור יהודה והשומרון או מי מטעמו שהוסמך לכך יקצה, בתיאום עם השר, תדרי רדיו לשם ביצוע השידורים באזור";</w:t>
      </w:r>
    </w:p>
    <w:p w:rsidR="006436CF" w:rsidRPr="006E7C5E" w:rsidRDefault="006436CF" w:rsidP="006436CF">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(18)</w:t>
      </w:r>
      <w:r w:rsidRPr="006E7C5E">
        <w:rPr>
          <w:rStyle w:val="default"/>
          <w:rFonts w:cs="FrankRuehl" w:hint="cs"/>
          <w:vanish/>
          <w:sz w:val="22"/>
          <w:szCs w:val="22"/>
          <w:shd w:val="clear" w:color="auto" w:fill="FFFF99"/>
          <w:rtl/>
        </w:rPr>
        <w:tab/>
        <w:t xml:space="preserve">סימן ג' לפרק ט'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למען הסר ספק, אין בהוראה זו כדי לגרוע מכלליות האמור בסעיף 2 לנספח זה;</w:t>
      </w:r>
    </w:p>
    <w:p w:rsidR="006436CF" w:rsidRPr="00D70872" w:rsidRDefault="006436CF" w:rsidP="00D70872">
      <w:pPr>
        <w:pStyle w:val="P00"/>
        <w:spacing w:before="0"/>
        <w:ind w:left="1021" w:right="1134"/>
        <w:rPr>
          <w:rStyle w:val="default"/>
          <w:rFonts w:cs="FrankRuehl" w:hint="cs"/>
          <w:sz w:val="2"/>
          <w:szCs w:val="2"/>
          <w:shd w:val="clear" w:color="auto" w:fill="FFFF99"/>
          <w:rtl/>
        </w:rPr>
      </w:pPr>
      <w:r w:rsidRPr="006E7C5E">
        <w:rPr>
          <w:rStyle w:val="default"/>
          <w:rFonts w:cs="FrankRuehl" w:hint="cs"/>
          <w:vanish/>
          <w:sz w:val="22"/>
          <w:szCs w:val="22"/>
          <w:shd w:val="clear" w:color="auto" w:fill="FFFF99"/>
          <w:rtl/>
        </w:rPr>
        <w:t>(19)</w:t>
      </w:r>
      <w:r w:rsidRPr="006E7C5E">
        <w:rPr>
          <w:rStyle w:val="default"/>
          <w:rFonts w:cs="FrankRuehl" w:hint="cs"/>
          <w:vanish/>
          <w:sz w:val="22"/>
          <w:szCs w:val="22"/>
          <w:shd w:val="clear" w:color="auto" w:fill="FFFF99"/>
          <w:rtl/>
        </w:rPr>
        <w:tab/>
        <w:t xml:space="preserve">סעיף 139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 ואולם, למען הסר ספק, אין בהוראה זו כדי לגרוע מסמכותו של השר או מחקיקת משנה שהותקנה בישראל, אם הותקנה, מכוח סעיף זה.</w:t>
      </w:r>
      <w:bookmarkEnd w:id="1097"/>
    </w:p>
    <w:p w:rsidR="00232A19" w:rsidRDefault="00232A19">
      <w:pPr>
        <w:pStyle w:val="P00"/>
        <w:spacing w:before="72"/>
        <w:ind w:left="0" w:right="1134"/>
        <w:rPr>
          <w:rStyle w:val="default"/>
          <w:rFonts w:cs="FrankRuehl" w:hint="cs"/>
          <w:rtl/>
        </w:rPr>
      </w:pPr>
    </w:p>
    <w:p w:rsidR="00C92A95" w:rsidRPr="00850565" w:rsidRDefault="00C92A95" w:rsidP="00850565">
      <w:pPr>
        <w:pStyle w:val="medium2-header"/>
        <w:keepLines w:val="0"/>
        <w:spacing w:before="72"/>
        <w:ind w:left="0" w:right="1134"/>
        <w:rPr>
          <w:rFonts w:cs="FrankRuehl" w:hint="cs"/>
          <w:noProof/>
          <w:sz w:val="22"/>
          <w:szCs w:val="22"/>
          <w:rtl/>
        </w:rPr>
      </w:pPr>
      <w:bookmarkStart w:id="1098" w:name="med49"/>
      <w:bookmarkEnd w:id="1098"/>
      <w:r w:rsidRPr="00850565">
        <w:rPr>
          <w:rFonts w:cs="FrankRuehl" w:hint="cs"/>
          <w:noProof/>
          <w:sz w:val="22"/>
          <w:szCs w:val="22"/>
          <w:rtl/>
        </w:rPr>
        <w:pict>
          <v:shape id="_x0000_s3738" type="#_x0000_t202" style="position:absolute;left:0;text-align:left;margin-left:470.35pt;margin-top:7.1pt;width:1in;height:18pt;z-index:251908608" filled="f" stroked="f">
            <v:textbox inset="1mm,0,1mm,0">
              <w:txbxContent>
                <w:p w:rsidR="001E0ADB" w:rsidRDefault="001E0ADB" w:rsidP="00C92A95">
                  <w:pPr>
                    <w:spacing w:line="160" w:lineRule="exact"/>
                    <w:rPr>
                      <w:rFonts w:cs="Miriam" w:hint="cs"/>
                      <w:noProof/>
                      <w:sz w:val="18"/>
                      <w:szCs w:val="18"/>
                      <w:rtl/>
                    </w:rPr>
                  </w:pPr>
                  <w:r>
                    <w:rPr>
                      <w:rFonts w:cs="Miriam" w:hint="cs"/>
                      <w:sz w:val="18"/>
                      <w:szCs w:val="18"/>
                      <w:rtl/>
                    </w:rPr>
                    <w:t>(תיקון מס' 190) תשס"ט-2008</w:t>
                  </w:r>
                </w:p>
              </w:txbxContent>
            </v:textbox>
          </v:shape>
        </w:pict>
      </w:r>
      <w:r w:rsidRPr="00850565">
        <w:rPr>
          <w:rFonts w:cs="FrankRuehl" w:hint="cs"/>
          <w:noProof/>
          <w:sz w:val="22"/>
          <w:szCs w:val="22"/>
          <w:rtl/>
        </w:rPr>
        <w:t>נספח מספר 12: דיני דתות</w:t>
      </w:r>
    </w:p>
    <w:p w:rsidR="00C92A95" w:rsidRPr="006E7C5E" w:rsidRDefault="00C92A95" w:rsidP="00C92A95">
      <w:pPr>
        <w:pStyle w:val="P00"/>
        <w:spacing w:before="0"/>
        <w:ind w:left="0" w:right="1134"/>
        <w:rPr>
          <w:rStyle w:val="default"/>
          <w:rFonts w:cs="FrankRuehl" w:hint="cs"/>
          <w:vanish/>
          <w:color w:val="FF0000"/>
          <w:sz w:val="20"/>
          <w:szCs w:val="20"/>
          <w:shd w:val="clear" w:color="auto" w:fill="FFFF99"/>
          <w:rtl/>
        </w:rPr>
      </w:pPr>
      <w:bookmarkStart w:id="1099" w:name="Rov454"/>
      <w:r w:rsidRPr="006E7C5E">
        <w:rPr>
          <w:rStyle w:val="default"/>
          <w:rFonts w:cs="FrankRuehl" w:hint="cs"/>
          <w:vanish/>
          <w:color w:val="FF0000"/>
          <w:sz w:val="20"/>
          <w:szCs w:val="20"/>
          <w:shd w:val="clear" w:color="auto" w:fill="FFFF99"/>
          <w:rtl/>
        </w:rPr>
        <w:t>מיום 6.11.2008</w:t>
      </w:r>
    </w:p>
    <w:p w:rsidR="00C92A95" w:rsidRPr="006E7C5E" w:rsidRDefault="00C92A95" w:rsidP="00C92A95">
      <w:pPr>
        <w:pStyle w:val="P00"/>
        <w:spacing w:before="0"/>
        <w:ind w:left="0"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190) תשס"ט-2008</w:t>
      </w:r>
    </w:p>
    <w:p w:rsidR="00C92A95" w:rsidRPr="006E7C5E" w:rsidRDefault="00C92A95" w:rsidP="00C92A95">
      <w:pPr>
        <w:pStyle w:val="P00"/>
        <w:spacing w:before="0"/>
        <w:ind w:left="0" w:right="1134"/>
        <w:rPr>
          <w:rStyle w:val="default"/>
          <w:rFonts w:cs="FrankRuehl" w:hint="cs"/>
          <w:vanish/>
          <w:szCs w:val="20"/>
          <w:shd w:val="clear" w:color="auto" w:fill="FFFF99"/>
          <w:rtl/>
        </w:rPr>
      </w:pPr>
      <w:hyperlink r:id="rId414" w:history="1">
        <w:r w:rsidRPr="006E7C5E">
          <w:rPr>
            <w:rStyle w:val="Hyperlink"/>
            <w:rFonts w:cs="FrankRuehl" w:hint="cs"/>
            <w:vanish/>
            <w:szCs w:val="20"/>
            <w:shd w:val="clear" w:color="auto" w:fill="FFFF99"/>
            <w:rtl/>
          </w:rPr>
          <w:t>קובץ המנשרים מס' 227</w:t>
        </w:r>
      </w:hyperlink>
      <w:r w:rsidRPr="006E7C5E">
        <w:rPr>
          <w:rStyle w:val="default"/>
          <w:rFonts w:cs="FrankRuehl" w:hint="cs"/>
          <w:vanish/>
          <w:szCs w:val="20"/>
          <w:shd w:val="clear" w:color="auto" w:fill="FFFF99"/>
          <w:rtl/>
        </w:rPr>
        <w:t xml:space="preserve"> מחודש דצמבר 2008 עמ' 5355</w:t>
      </w:r>
    </w:p>
    <w:p w:rsidR="00C92A95" w:rsidRPr="0006134E" w:rsidRDefault="00C92A95" w:rsidP="0006134E">
      <w:pPr>
        <w:pStyle w:val="P00"/>
        <w:spacing w:before="0"/>
        <w:ind w:left="0" w:right="1134"/>
        <w:rPr>
          <w:rStyle w:val="default"/>
          <w:rFonts w:cs="FrankRuehl" w:hint="cs"/>
          <w:sz w:val="2"/>
          <w:szCs w:val="2"/>
          <w:rtl/>
        </w:rPr>
      </w:pPr>
      <w:r w:rsidRPr="006E7C5E">
        <w:rPr>
          <w:rStyle w:val="default"/>
          <w:rFonts w:cs="FrankRuehl" w:hint="cs"/>
          <w:b/>
          <w:bCs/>
          <w:vanish/>
          <w:szCs w:val="20"/>
          <w:shd w:val="clear" w:color="auto" w:fill="FFFF99"/>
          <w:rtl/>
        </w:rPr>
        <w:t>הוספת נספח מספר 12</w:t>
      </w:r>
      <w:bookmarkEnd w:id="1099"/>
    </w:p>
    <w:p w:rsidR="00C92A95" w:rsidRDefault="00C92A95" w:rsidP="00C92A95">
      <w:pPr>
        <w:pStyle w:val="P00"/>
        <w:spacing w:before="72"/>
        <w:ind w:left="0" w:right="1134"/>
        <w:rPr>
          <w:rStyle w:val="default"/>
          <w:rFonts w:cs="FrankRuehl" w:hint="cs"/>
          <w:rtl/>
        </w:rPr>
      </w:pPr>
      <w:bookmarkStart w:id="1100" w:name="Seif402"/>
      <w:bookmarkEnd w:id="1100"/>
      <w:r w:rsidRPr="00447575">
        <w:rPr>
          <w:rStyle w:val="default"/>
          <w:rFonts w:cs="FrankRuehl"/>
        </w:rPr>
        <w:pict>
          <v:rect id="_x0000_s3740" style="position:absolute;left:0;text-align:left;margin-left:464.35pt;margin-top:7.1pt;width:75.05pt;height:11.35pt;z-index:251909632" o:allowincell="f" filled="f" stroked="f" strokecolor="lime" strokeweight=".25pt">
            <v:textbox style="mso-next-textbox:#_x0000_s3740" inset="0,0,0,0">
              <w:txbxContent>
                <w:p w:rsidR="001E0ADB" w:rsidRDefault="001E0ADB" w:rsidP="00C92A95">
                  <w:pPr>
                    <w:spacing w:line="160" w:lineRule="exact"/>
                    <w:rPr>
                      <w:rFonts w:cs="Miriam" w:hint="cs"/>
                      <w:sz w:val="18"/>
                      <w:szCs w:val="18"/>
                      <w:rtl/>
                    </w:rPr>
                  </w:pPr>
                  <w:r>
                    <w:rPr>
                      <w:rFonts w:cs="Miriam" w:hint="cs"/>
                      <w:sz w:val="18"/>
                      <w:szCs w:val="18"/>
                      <w:rtl/>
                    </w:rPr>
                    <w:t>הגדרות</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בנספח זה </w:t>
      </w:r>
      <w:r>
        <w:rPr>
          <w:rStyle w:val="default"/>
          <w:rFonts w:cs="FrankRuehl"/>
          <w:rtl/>
        </w:rPr>
        <w:t>–</w:t>
      </w:r>
    </w:p>
    <w:p w:rsidR="00C92A95" w:rsidRDefault="00C92A95" w:rsidP="00C92A95">
      <w:pPr>
        <w:pStyle w:val="P00"/>
        <w:spacing w:before="72"/>
        <w:ind w:left="0" w:right="1134"/>
        <w:rPr>
          <w:rStyle w:val="default"/>
          <w:rFonts w:cs="FrankRuehl" w:hint="cs"/>
          <w:rtl/>
        </w:rPr>
      </w:pPr>
      <w:r>
        <w:rPr>
          <w:rStyle w:val="default"/>
          <w:rFonts w:cs="FrankRuehl" w:hint="cs"/>
          <w:rtl/>
        </w:rPr>
        <w:tab/>
        <w:t xml:space="preserve">"דיני דתות" </w:t>
      </w:r>
      <w:r>
        <w:rPr>
          <w:rStyle w:val="default"/>
          <w:rFonts w:cs="FrankRuehl"/>
          <w:rtl/>
        </w:rPr>
        <w:t>–</w:t>
      </w:r>
      <w:r>
        <w:rPr>
          <w:rStyle w:val="default"/>
          <w:rFonts w:cs="FrankRuehl" w:hint="cs"/>
          <w:rtl/>
        </w:rPr>
        <w:t xml:space="preserve"> חוק שירותי הדת היהודיים [נוסח משולב], התשל"א-1971 (להלן: "חוק שירותי הדת היהודיים"); חוק מגורי רבנים במקום כהונתם, התשס"ג-2002; הוראות פרק ד'2 לחוק יסודות התקציב, התשמ"ה-1985; חוק איסור הונאה בכשרות, התשמ"ג-1983; חוק למניעת הונאה בספרי תורה ובמגילות, בתפילין ובמזוזות, התשל"ה-1974; וכל חקיקת משנה מכוחם; כפי תוקפם בישראל מעת לעת ובשינויים שיפורטו בנספח זה;</w:t>
      </w:r>
    </w:p>
    <w:p w:rsidR="00C92A95" w:rsidRDefault="00C92A95" w:rsidP="00C92A95">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מי שנתמנה על ידי מפקד כוחות צה"ל באזור כרשות מוסמכת לענין נספח זה.</w:t>
      </w:r>
    </w:p>
    <w:p w:rsidR="00C92A95" w:rsidRDefault="00C92A95" w:rsidP="00C92A95">
      <w:pPr>
        <w:pStyle w:val="P00"/>
        <w:spacing w:before="72"/>
        <w:ind w:left="0" w:right="1134"/>
        <w:rPr>
          <w:rStyle w:val="default"/>
          <w:rFonts w:cs="FrankRuehl" w:hint="cs"/>
          <w:rtl/>
        </w:rPr>
      </w:pPr>
      <w:bookmarkStart w:id="1101" w:name="Seif403"/>
      <w:bookmarkEnd w:id="1101"/>
      <w:r w:rsidRPr="00447575">
        <w:rPr>
          <w:rStyle w:val="default"/>
          <w:rFonts w:cs="FrankRuehl"/>
        </w:rPr>
        <w:pict>
          <v:rect id="_x0000_s3741" style="position:absolute;left:0;text-align:left;margin-left:464.35pt;margin-top:7.1pt;width:75.05pt;height:11.35pt;z-index:251910656" o:allowincell="f" filled="f" stroked="f" strokecolor="lime" strokeweight=".25pt">
            <v:textbox style="mso-next-textbox:#_x0000_s3741" inset="0,0,0,0">
              <w:txbxContent>
                <w:p w:rsidR="001E0ADB" w:rsidRDefault="001E0ADB" w:rsidP="00C92A95">
                  <w:pPr>
                    <w:spacing w:line="160" w:lineRule="exact"/>
                    <w:rPr>
                      <w:rFonts w:cs="Miriam" w:hint="cs"/>
                      <w:sz w:val="18"/>
                      <w:szCs w:val="18"/>
                      <w:rtl/>
                    </w:rPr>
                  </w:pPr>
                  <w:r>
                    <w:rPr>
                      <w:rFonts w:cs="Miriam" w:hint="cs"/>
                      <w:sz w:val="18"/>
                      <w:szCs w:val="18"/>
                      <w:rtl/>
                    </w:rPr>
                    <w:t>הסמכות</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בכפוף לסעיף 3 לנספח זה, מוסמך לפעול לפי דיני הדתות כל מי שמוקנות לו בישראל סמכויות לפי דיני הדתות, ולצורך זה יהיו נתונים לו באזור כל הסמכויות, הזכויות, החסינויות והכוחות הנתונים לו במסגרת תפקידו לפי הדין בישראל, ויוטלו עליו באזור כל החובות והמגבלות המוטלות עליו במסגרת תפקידו לפי הדין בישראל.</w:t>
      </w:r>
    </w:p>
    <w:p w:rsidR="00C92A95" w:rsidRDefault="00C92A95" w:rsidP="00EC1E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למען הסר ספק, לבית דין המשמעתי של רבני עיר שיוקם בישראל לפי סעיף 12א לחוק שירותי הדת היהודיים ולפי תקנה 1 לתקנות שירותי הדת היהודיים (שיפוט משמעתי של רבני עיר), התשנ"ו-1996, כפי תוקפן בישראל מעת לעת, וליושב ראש בית הדין כאמור, יהיו באזור כל הסמכויות הנתונות להם בישראל; </w:t>
      </w:r>
      <w:r w:rsidR="00EC1EBB">
        <w:rPr>
          <w:rStyle w:val="default"/>
          <w:rFonts w:cs="FrankRuehl" w:hint="cs"/>
          <w:rtl/>
        </w:rPr>
        <w:t>הליך בפני בית הדין יוגש, ידון ויתנהל בהתאם לדינים והכללים הנוהגים בבית הדין כאמור בישראל, בשינויים המחויבים והמפורטים בהוראות נספח זה.</w:t>
      </w:r>
    </w:p>
    <w:p w:rsidR="00C92A95" w:rsidRDefault="00C92A95" w:rsidP="00EC1EBB">
      <w:pPr>
        <w:pStyle w:val="P00"/>
        <w:spacing w:before="72"/>
        <w:ind w:left="0" w:right="1134"/>
        <w:rPr>
          <w:rStyle w:val="default"/>
          <w:rFonts w:cs="FrankRuehl" w:hint="cs"/>
          <w:rtl/>
        </w:rPr>
      </w:pPr>
      <w:bookmarkStart w:id="1102" w:name="Seif404"/>
      <w:bookmarkEnd w:id="1102"/>
      <w:r w:rsidRPr="00447575">
        <w:rPr>
          <w:rStyle w:val="default"/>
          <w:rFonts w:cs="FrankRuehl"/>
        </w:rPr>
        <w:pict>
          <v:rect id="_x0000_s3742" style="position:absolute;left:0;text-align:left;margin-left:464.35pt;margin-top:7.1pt;width:75.05pt;height:11.35pt;z-index:251911680" o:allowincell="f" filled="f" stroked="f" strokecolor="lime" strokeweight=".25pt">
            <v:textbox style="mso-next-textbox:#_x0000_s3742" inset="0,0,0,0">
              <w:txbxContent>
                <w:p w:rsidR="001E0ADB" w:rsidRDefault="001E0ADB" w:rsidP="00C92A95">
                  <w:pPr>
                    <w:spacing w:line="160" w:lineRule="exact"/>
                    <w:rPr>
                      <w:rFonts w:cs="Miriam" w:hint="cs"/>
                      <w:sz w:val="18"/>
                      <w:szCs w:val="18"/>
                      <w:rtl/>
                    </w:rPr>
                  </w:pPr>
                  <w:r>
                    <w:rPr>
                      <w:rFonts w:cs="Miriam" w:hint="cs"/>
                      <w:sz w:val="18"/>
                      <w:szCs w:val="18"/>
                      <w:rtl/>
                    </w:rPr>
                    <w:t>השינויים</w:t>
                  </w:r>
                </w:p>
              </w:txbxContent>
            </v:textbox>
            <w10:anchorlock/>
          </v:rect>
        </w:pict>
      </w:r>
      <w:r w:rsidR="00EC1EBB">
        <w:rPr>
          <w:rStyle w:val="default"/>
          <w:rFonts w:cs="FrankRuehl" w:hint="cs"/>
          <w:rtl/>
        </w:rPr>
        <w:t>3</w:t>
      </w:r>
      <w:r>
        <w:rPr>
          <w:rStyle w:val="default"/>
          <w:rFonts w:cs="FrankRuehl"/>
          <w:rtl/>
        </w:rPr>
        <w:t>.</w:t>
      </w:r>
      <w:r>
        <w:rPr>
          <w:rStyle w:val="default"/>
          <w:rFonts w:cs="FrankRuehl"/>
          <w:rtl/>
        </w:rPr>
        <w:tab/>
      </w:r>
      <w:r w:rsidR="00EC1EBB">
        <w:rPr>
          <w:rStyle w:val="default"/>
          <w:rFonts w:cs="FrankRuehl" w:hint="cs"/>
          <w:rtl/>
        </w:rPr>
        <w:t>השינויים הם כדלקמן:</w:t>
      </w:r>
    </w:p>
    <w:p w:rsidR="00EC1EBB" w:rsidRDefault="00EC1EBB" w:rsidP="00EC1EB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בדיני הדתות </w:t>
      </w:r>
      <w:r>
        <w:rPr>
          <w:rStyle w:val="default"/>
          <w:rFonts w:cs="FrankRuehl"/>
          <w:rtl/>
        </w:rPr>
        <w:t>–</w:t>
      </w:r>
    </w:p>
    <w:p w:rsidR="00EC1EBB" w:rsidRDefault="00EC1EBB" w:rsidP="00EC1E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"רשות מקומית" יבוא "מועצה מקומית";</w:t>
      </w:r>
    </w:p>
    <w:p w:rsidR="00EC1EBB" w:rsidRDefault="00EC1EBB" w:rsidP="00EC1E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בו מאוזכר דבר חקיקה ישראלי, יבוא אחרי האזכור "כפי תוקפו בישראל מעת לעת";</w:t>
      </w:r>
    </w:p>
    <w:p w:rsidR="00EC1EBB" w:rsidRDefault="00EC1EBB" w:rsidP="00EC1E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מקום, במקום "שר הדתות", "השר לעניני דתות", "השר לשירותי דת", "השר הנוגע לענין", "השר" או "המנהל הכללי של משרד הדתות" יבוא "הרשות המוסמכת", ואולם סמכויות שענינן התקנת חקיקת משנה הנתונות לשר יישארו בידי השר;</w:t>
      </w:r>
    </w:p>
    <w:p w:rsidR="00EC1EBB" w:rsidRDefault="00EC1EBB" w:rsidP="00EC1E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מקום, במקום "שר האוצר" יבוא "המנהל הכללי של משרד האוצר בישראל", ואולם סמכויות שענינן התקנת חקיקת משנה או מתן הסכמה להתקנתה הנתונות לשר יישארו בידי השר;</w:t>
      </w:r>
    </w:p>
    <w:p w:rsidR="00EC1EBB" w:rsidRDefault="00EC1EBB" w:rsidP="00EC1E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בכל מקום, במקום "ראש הממשלה" יבוא "המנהל הכללי של משרד ראש ממשלת ישראל", ואולם סמכויות שענינן התקנת חקיקת משנה או מתן הסכמה להתקנתה הנתונות לראש ממשלת ישראל יישארו בידי ראש ממשלת ישראל;</w:t>
      </w:r>
    </w:p>
    <w:p w:rsidR="00EC1EBB" w:rsidRDefault="00EC1EBB" w:rsidP="00EC1EB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5E61F5">
        <w:rPr>
          <w:rStyle w:val="default"/>
          <w:rFonts w:cs="FrankRuehl" w:hint="cs"/>
          <w:rtl/>
        </w:rPr>
        <w:t>בכל מקום, במקום "שר הפנים" יבוא "הממונה", ואולם סמכויות שענינן התקנת חקיקת משנה או מתן הסכמה להתקנתה הנתונות לשר יישארו בידי השר;</w:t>
      </w:r>
    </w:p>
    <w:p w:rsidR="005E61F5" w:rsidRDefault="005E61F5" w:rsidP="00EC1EB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בכל מקום, אחרי "לפי דין" או "כל דין" יבוא "ותחיקת בטחון";</w:t>
      </w:r>
    </w:p>
    <w:p w:rsidR="005E61F5" w:rsidRDefault="005E61F5" w:rsidP="00EC1EB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בכל מקום, במקום "מדינה" או "המדינה" יבוא "מדינת ישראל";</w:t>
      </w:r>
    </w:p>
    <w:p w:rsidR="005E61F5" w:rsidRDefault="005E61F5" w:rsidP="00EC1EB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בכל מקום, </w:t>
      </w:r>
      <w:r w:rsidR="00DE431F">
        <w:rPr>
          <w:rStyle w:val="default"/>
          <w:rFonts w:cs="FrankRuehl" w:hint="cs"/>
          <w:rtl/>
        </w:rPr>
        <w:t>במקום "כנסת" או "הכנסת" יבוא "כנסת ישראל";</w:t>
      </w:r>
    </w:p>
    <w:p w:rsidR="00DE431F" w:rsidRDefault="00826AAC" w:rsidP="00826AAC">
      <w:pPr>
        <w:pStyle w:val="P00"/>
        <w:spacing w:before="72"/>
        <w:ind w:left="1021" w:right="1134"/>
        <w:rPr>
          <w:rStyle w:val="default"/>
          <w:rFonts w:cs="FrankRuehl" w:hint="cs"/>
          <w:rtl/>
        </w:rPr>
      </w:pPr>
      <w:r>
        <w:rPr>
          <w:rFonts w:cs="FrankRuehl" w:hint="cs"/>
          <w:sz w:val="26"/>
          <w:rtl/>
          <w:lang w:eastAsia="en-US"/>
        </w:rPr>
        <w:pict>
          <v:shape id="_x0000_s3766" type="#_x0000_t202" style="position:absolute;left:0;text-align:left;margin-left:470.35pt;margin-top:7.1pt;width:1in;height:18pt;z-index:251930112" filled="f" stroked="f">
            <v:textbox inset="1mm,0,1mm,0">
              <w:txbxContent>
                <w:p w:rsidR="001E0ADB" w:rsidRDefault="001E0ADB" w:rsidP="00826AAC">
                  <w:pPr>
                    <w:spacing w:line="160" w:lineRule="exact"/>
                    <w:rPr>
                      <w:rFonts w:cs="Miriam" w:hint="cs"/>
                      <w:noProof/>
                      <w:sz w:val="18"/>
                      <w:szCs w:val="18"/>
                      <w:rtl/>
                    </w:rPr>
                  </w:pPr>
                  <w:r>
                    <w:rPr>
                      <w:rFonts w:cs="Miriam" w:hint="cs"/>
                      <w:sz w:val="18"/>
                      <w:szCs w:val="18"/>
                      <w:rtl/>
                    </w:rPr>
                    <w:t>(תיקון מס' 195) תשס"ט-2009</w:t>
                  </w:r>
                </w:p>
              </w:txbxContent>
            </v:textbox>
          </v:shape>
        </w:pict>
      </w:r>
      <w:r w:rsidR="00DE431F">
        <w:rPr>
          <w:rStyle w:val="default"/>
          <w:rFonts w:cs="FrankRuehl" w:hint="cs"/>
          <w:rtl/>
        </w:rPr>
        <w:t>(10)</w:t>
      </w:r>
      <w:r w:rsidR="00DE431F">
        <w:rPr>
          <w:rStyle w:val="default"/>
          <w:rFonts w:cs="FrankRuehl" w:hint="cs"/>
          <w:rtl/>
        </w:rPr>
        <w:tab/>
        <w:t xml:space="preserve">בכל מקום, למעט בסעיפים 7ד(ב)(2) </w:t>
      </w:r>
      <w:r w:rsidRPr="00826AAC">
        <w:rPr>
          <w:rStyle w:val="default"/>
          <w:rFonts w:cs="FrankRuehl" w:hint="cs"/>
          <w:rtl/>
        </w:rPr>
        <w:t>ו-11 עד 11ט לחוק שירותי הדת היהודיים ובתקנה 26ג(א)(1) לתקנות שירותי הדת היהודיים (ניהול מועצות), התש"ל-1970</w:t>
      </w:r>
      <w:r w:rsidR="00DE431F">
        <w:rPr>
          <w:rStyle w:val="default"/>
          <w:rFonts w:cs="FrankRuehl" w:hint="cs"/>
          <w:rtl/>
        </w:rPr>
        <w:t>, במקום "ממשלה" או "הממשלה" יבוא "ממשלת ישראל";</w:t>
      </w:r>
    </w:p>
    <w:p w:rsidR="00DE431F" w:rsidRDefault="00DE431F" w:rsidP="00EC1EBB">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בכל מקום, אחרי "הרבנות הראשית" יבוא "לישראל";</w:t>
      </w:r>
    </w:p>
    <w:p w:rsidR="00DE431F" w:rsidRDefault="00DE431F" w:rsidP="00DE431F">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בכל מקום, אחרי "הלשכה המרכזית לסטטיסטיקה" יבוא "בישראל";</w:t>
      </w:r>
    </w:p>
    <w:p w:rsidR="00DE431F" w:rsidRDefault="00DE431F" w:rsidP="00DE431F">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בכל מקום, אחרי "המוסד לביטוח לאומי" יבוא "בישראל";</w:t>
      </w:r>
    </w:p>
    <w:p w:rsidR="00DE431F" w:rsidRDefault="00DE431F" w:rsidP="00DE431F">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בכל מקום, אחרי "בית משפט" או "בית המשפט" יבוא "המוסמך בישראל או באזור";</w:t>
      </w:r>
    </w:p>
    <w:p w:rsidR="00DE431F" w:rsidRDefault="00826AAC" w:rsidP="00DE431F">
      <w:pPr>
        <w:pStyle w:val="P00"/>
        <w:spacing w:before="72"/>
        <w:ind w:left="1021" w:right="1134"/>
        <w:rPr>
          <w:rStyle w:val="default"/>
          <w:rFonts w:cs="FrankRuehl" w:hint="cs"/>
          <w:rtl/>
        </w:rPr>
      </w:pPr>
      <w:r>
        <w:rPr>
          <w:rFonts w:cs="FrankRuehl" w:hint="cs"/>
          <w:sz w:val="26"/>
          <w:rtl/>
          <w:lang w:eastAsia="en-US"/>
        </w:rPr>
        <w:pict>
          <v:shape id="_x0000_s3767" type="#_x0000_t202" style="position:absolute;left:0;text-align:left;margin-left:470.35pt;margin-top:7.1pt;width:1in;height:18pt;z-index:251931136" filled="f" stroked="f">
            <v:textbox inset="1mm,0,1mm,0">
              <w:txbxContent>
                <w:p w:rsidR="001E0ADB" w:rsidRDefault="001E0ADB" w:rsidP="00826AAC">
                  <w:pPr>
                    <w:spacing w:line="160" w:lineRule="exact"/>
                    <w:rPr>
                      <w:rFonts w:cs="Miriam" w:hint="cs"/>
                      <w:noProof/>
                      <w:sz w:val="18"/>
                      <w:szCs w:val="18"/>
                      <w:rtl/>
                    </w:rPr>
                  </w:pPr>
                  <w:r>
                    <w:rPr>
                      <w:rFonts w:cs="Miriam" w:hint="cs"/>
                      <w:sz w:val="18"/>
                      <w:szCs w:val="18"/>
                      <w:rtl/>
                    </w:rPr>
                    <w:t>(תיקון מס' 195) תשס"ט-2009</w:t>
                  </w:r>
                </w:p>
              </w:txbxContent>
            </v:textbox>
          </v:shape>
        </w:pict>
      </w:r>
      <w:r w:rsidR="00DE431F">
        <w:rPr>
          <w:rStyle w:val="default"/>
          <w:rFonts w:cs="FrankRuehl" w:hint="cs"/>
          <w:rtl/>
        </w:rPr>
        <w:t>(15)</w:t>
      </w:r>
      <w:r w:rsidR="00DE431F">
        <w:rPr>
          <w:rStyle w:val="default"/>
          <w:rFonts w:cs="FrankRuehl" w:hint="cs"/>
          <w:rtl/>
        </w:rPr>
        <w:tab/>
        <w:t>בכל מקום,</w:t>
      </w:r>
      <w:r>
        <w:rPr>
          <w:rStyle w:val="default"/>
          <w:rFonts w:cs="FrankRuehl" w:hint="cs"/>
          <w:rtl/>
        </w:rPr>
        <w:t xml:space="preserve"> </w:t>
      </w:r>
      <w:r w:rsidRPr="00826AAC">
        <w:rPr>
          <w:rStyle w:val="default"/>
          <w:rFonts w:cs="FrankRuehl" w:hint="cs"/>
          <w:rtl/>
        </w:rPr>
        <w:t>למעט בסעיפים 11ג עד 11ו לחוק שירותי הדת היהודיים,</w:t>
      </w:r>
      <w:r w:rsidR="00DE431F">
        <w:rPr>
          <w:rStyle w:val="default"/>
          <w:rFonts w:cs="FrankRuehl" w:hint="cs"/>
          <w:rtl/>
        </w:rPr>
        <w:t xml:space="preserve"> במקום "ברשומות" יבוא "בשפה העברית בקובץ המנשרים, כהגדרתו בצו בדבר קובץ המנשרים (יהודה והשומרון) (מס' 111), התש</w:t>
      </w:r>
      <w:r w:rsidR="00F718DB">
        <w:rPr>
          <w:rStyle w:val="default"/>
          <w:rFonts w:cs="FrankRuehl" w:hint="cs"/>
          <w:rtl/>
        </w:rPr>
        <w:t>כ"ז-1967, ובמשרדי הרשות המוסמכת.</w:t>
      </w:r>
    </w:p>
    <w:p w:rsidR="00DE431F" w:rsidRDefault="00DE431F" w:rsidP="00DE431F">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בחוק שירותי הדת היהודיים </w:t>
      </w:r>
      <w:r>
        <w:rPr>
          <w:rStyle w:val="default"/>
          <w:rFonts w:cs="FrankRuehl"/>
          <w:rtl/>
        </w:rPr>
        <w:t>–</w:t>
      </w:r>
    </w:p>
    <w:p w:rsidR="00DE431F" w:rsidRDefault="00DE431F" w:rsidP="00DE43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E5C91">
        <w:rPr>
          <w:rStyle w:val="default"/>
          <w:rFonts w:cs="FrankRuehl" w:hint="cs"/>
          <w:rtl/>
        </w:rPr>
        <w:t>בסעיף 3א, במקום "בחיקוק" יבוא "בתקנון";</w:t>
      </w:r>
    </w:p>
    <w:p w:rsidR="00DE5C91" w:rsidRDefault="00DE5C91" w:rsidP="00DE43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6, במקום סעיף קטן (ב4) יבוא:</w:t>
      </w:r>
    </w:p>
    <w:p w:rsidR="00DE5C91" w:rsidRDefault="00DE5C91" w:rsidP="00DE5C91">
      <w:pPr>
        <w:pStyle w:val="P00"/>
        <w:spacing w:before="72"/>
        <w:ind w:left="1474" w:right="1134"/>
        <w:rPr>
          <w:rStyle w:val="default"/>
          <w:rFonts w:cs="FrankRuehl" w:hint="cs"/>
          <w:rtl/>
        </w:rPr>
      </w:pPr>
      <w:r>
        <w:rPr>
          <w:rStyle w:val="default"/>
          <w:rFonts w:cs="FrankRuehl" w:hint="cs"/>
          <w:rtl/>
        </w:rPr>
        <w:t>"(ב4) תנאי כשירות ופסלות למינוי הממונים ואופן אישור הכשירות או הפסלות של המועמדים למינוי האמור, יהיו כפי שנקבע לענין זה בישראל.";</w:t>
      </w:r>
    </w:p>
    <w:p w:rsidR="00DE5C91" w:rsidRDefault="00DE5C91" w:rsidP="00DE5C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7(ב), במקום "שיקבע השר לעניני דתות, בהסכמת שר האוצר", יבוא "שנקבעו לענין זה בישראל";</w:t>
      </w:r>
    </w:p>
    <w:p w:rsidR="00DE5C91" w:rsidRDefault="00DE5C91" w:rsidP="00DE5C91">
      <w:pPr>
        <w:pStyle w:val="P00"/>
        <w:spacing w:before="72"/>
        <w:ind w:left="1021" w:right="1134"/>
        <w:rPr>
          <w:rStyle w:val="default"/>
          <w:rFonts w:cs="FrankRuehl" w:hint="cs"/>
          <w:rtl/>
        </w:rPr>
      </w:pPr>
      <w:r>
        <w:rPr>
          <w:rStyle w:val="default"/>
          <w:rFonts w:cs="FrankRuehl" w:hint="cs"/>
          <w:rtl/>
        </w:rPr>
        <w:tab/>
        <w:t>בסעיף 7א(ב), אחרי "לפי הוראות סעיף זה" יבוא "ובהתאם לתקנות שנקבעו לענין זה בישראל";</w:t>
      </w:r>
    </w:p>
    <w:p w:rsidR="00DE5C91" w:rsidRDefault="00DE5C91" w:rsidP="00DE5C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7ב, במקום סעיף קטן (ב) יבוא:</w:t>
      </w:r>
    </w:p>
    <w:p w:rsidR="00DE5C91" w:rsidRDefault="00DE5C91" w:rsidP="00DE5C9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מתכונת הדוחות הכספיים, היקפם והפרטים הכלולים בהם וכן המועד להגשת הדוחות המבוקרים, יהיו כפי שנקבע לענין זה בישראל.";</w:t>
      </w:r>
    </w:p>
    <w:p w:rsidR="00DE5C91" w:rsidRDefault="00DE5C91" w:rsidP="00DE5C9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7ג(ג), במקום "מהוראות חוק יסודות התקציב התשמ"ה-1985, או מהוראות חוק התקציב השנתי" יבוא "מהוראות כל דין, תחיקת בטחון או חיקוק במדינת ישראל, שענינם תקציב";</w:t>
      </w:r>
    </w:p>
    <w:p w:rsidR="00DE5C91" w:rsidRDefault="00DE5C91" w:rsidP="00DE5C9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בסעיפים 7ד(ב)(2) ו-11(א)(1), במקום "הממשלה" יבוא "הרשות המוסמכת";</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68" type="#_x0000_t202" style="position:absolute;left:0;text-align:left;margin-left:470.35pt;margin-top:7.1pt;width:1in;height:18pt;z-index:251932160"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00DE5C91">
        <w:rPr>
          <w:rStyle w:val="default"/>
          <w:rFonts w:cs="FrankRuehl" w:hint="cs"/>
          <w:rtl/>
        </w:rPr>
        <w:t>(7)</w:t>
      </w:r>
      <w:r w:rsidR="00DE5C91">
        <w:rPr>
          <w:rStyle w:val="default"/>
          <w:rFonts w:cs="FrankRuehl" w:hint="cs"/>
          <w:rtl/>
        </w:rPr>
        <w:tab/>
      </w:r>
      <w:r w:rsidRPr="00B56294">
        <w:rPr>
          <w:rStyle w:val="default"/>
          <w:rFonts w:cs="FrankRuehl" w:hint="cs"/>
          <w:rtl/>
        </w:rPr>
        <w:t>בסעיף 11א(א), במקום "כלל המועצות" יבוא "מועצה", ובמקום הסיפה החל במילה "בחוק" יבוא "כפי שנקבע לענין זה בישראל";</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69" type="#_x0000_t202" style="position:absolute;left:0;text-align:left;margin-left:470.35pt;margin-top:7.1pt;width:1in;height:18pt;z-index:251933184"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w:t>
      </w:r>
      <w:r w:rsidRPr="00B56294">
        <w:rPr>
          <w:rStyle w:val="default"/>
          <w:rFonts w:cs="FrankRuehl" w:hint="cs"/>
          <w:rtl/>
        </w:rPr>
        <w:tab/>
        <w:t>בסעיף 11ב(ב), במקום "החליטו השרים לפי סעיף קטן (א) על" יבוא "נקבע בישראל";</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70" type="#_x0000_t202" style="position:absolute;left:0;text-align:left;margin-left:470.35pt;margin-top:7.1pt;width:1in;height:18pt;z-index:251934208"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(8א)</w:t>
      </w:r>
      <w:r w:rsidRPr="00B56294">
        <w:rPr>
          <w:rStyle w:val="default"/>
          <w:rFonts w:cs="FrankRuehl" w:hint="cs"/>
          <w:rtl/>
        </w:rPr>
        <w:tab/>
        <w:t>בסעיפים 11ג, 11ד(א), 11ה(ג) ו-11ט(א), במקום "ברשומות", יבוא "במשרדי הרשות המוסמכת";</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71" type="#_x0000_t202" style="position:absolute;left:0;text-align:left;margin-left:470.35pt;margin-top:7.1pt;width:1in;height:18pt;z-index:251935232"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(8ב)</w:t>
      </w:r>
      <w:r w:rsidRPr="00B56294">
        <w:rPr>
          <w:rStyle w:val="default"/>
          <w:rFonts w:cs="FrankRuehl" w:hint="cs"/>
          <w:rtl/>
        </w:rPr>
        <w:tab/>
        <w:t>בסעיף 11ד(ב), במקום "ברשומות הודעה" יבוא "הודעה במשרדי הרשות המוסמכת וניתנה הודעת הרשות המוסמכת לרשות המקומית";</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72" type="#_x0000_t202" style="position:absolute;left:0;text-align:left;margin-left:470.35pt;margin-top:7.1pt;width:1in;height:18pt;z-index:251936256"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(8ג)</w:t>
      </w:r>
      <w:r w:rsidRPr="00B56294">
        <w:rPr>
          <w:rStyle w:val="default"/>
          <w:rFonts w:cs="FrankRuehl" w:hint="cs"/>
          <w:rtl/>
        </w:rPr>
        <w:tab/>
        <w:t xml:space="preserve">בסעיף 11ה </w:t>
      </w:r>
      <w:r w:rsidRPr="00B56294">
        <w:rPr>
          <w:rStyle w:val="default"/>
          <w:rFonts w:cs="FrankRuehl"/>
          <w:rtl/>
        </w:rPr>
        <w:t>–</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(א)</w:t>
      </w:r>
      <w:r w:rsidRPr="00B56294">
        <w:rPr>
          <w:rStyle w:val="default"/>
          <w:rFonts w:cs="FrankRuehl" w:hint="cs"/>
          <w:rtl/>
        </w:rPr>
        <w:tab/>
        <w:t xml:space="preserve">בסעיף קטן (ב) </w:t>
      </w:r>
      <w:r w:rsidRPr="00B56294">
        <w:rPr>
          <w:rStyle w:val="default"/>
          <w:rFonts w:cs="FrankRuehl"/>
          <w:rtl/>
        </w:rPr>
        <w:t>–</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(1)</w:t>
      </w:r>
      <w:r w:rsidRPr="00B56294">
        <w:rPr>
          <w:rStyle w:val="default"/>
          <w:rFonts w:cs="FrankRuehl" w:hint="cs"/>
          <w:rtl/>
        </w:rPr>
        <w:tab/>
        <w:t>ברישה, במקום "הקבוע בחוק התקציב השנתי כאמור בסעיף 11א(א)" יבוא "כפי שנקבע לענין זה בישראל";</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(2)</w:t>
      </w:r>
      <w:r w:rsidRPr="00B56294">
        <w:rPr>
          <w:rStyle w:val="default"/>
          <w:rFonts w:cs="FrankRuehl" w:hint="cs"/>
          <w:rtl/>
        </w:rPr>
        <w:tab/>
        <w:t>במקום פסקה (2) יבוא:</w:t>
      </w:r>
    </w:p>
    <w:p w:rsidR="00B56294" w:rsidRPr="00B56294" w:rsidRDefault="00B56294" w:rsidP="00B56294">
      <w:pPr>
        <w:pStyle w:val="P00"/>
        <w:spacing w:before="72"/>
        <w:ind w:left="2381" w:right="1134"/>
        <w:rPr>
          <w:rStyle w:val="default"/>
          <w:rFonts w:cs="FrankRuehl" w:hint="cs"/>
          <w:rtl/>
        </w:rPr>
      </w:pPr>
      <w:r w:rsidRPr="00B56294">
        <w:rPr>
          <w:rStyle w:val="default"/>
          <w:rFonts w:cs="FrankRuehl" w:hint="cs"/>
          <w:rtl/>
        </w:rPr>
        <w:t>"(2)</w:t>
      </w:r>
      <w:r w:rsidRPr="00B56294">
        <w:rPr>
          <w:rStyle w:val="default"/>
          <w:rFonts w:cs="FrankRuehl" w:hint="cs"/>
          <w:rtl/>
        </w:rPr>
        <w:tab/>
        <w:t>שונה סכום השתתפות הרשות המוסמכות כאמור שלא בשל הסכמי שכר קיבוציים כאמור בפסקה (1), יהיה סכום ההשתתפות הרגיל או המיוחד של הרשויות המקומיות כפי שנקבע לענין זה בישראל";</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(ב)</w:t>
      </w:r>
      <w:r w:rsidRPr="00B56294">
        <w:rPr>
          <w:rStyle w:val="default"/>
          <w:rFonts w:cs="FrankRuehl" w:hint="cs"/>
          <w:rtl/>
        </w:rPr>
        <w:tab/>
        <w:t xml:space="preserve">בסעיף קטן (ד) </w:t>
      </w:r>
      <w:r w:rsidRPr="00B56294">
        <w:rPr>
          <w:rStyle w:val="default"/>
          <w:rFonts w:cs="FrankRuehl"/>
          <w:rtl/>
        </w:rPr>
        <w:t>–</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(1)</w:t>
      </w:r>
      <w:r w:rsidRPr="00B56294">
        <w:rPr>
          <w:rStyle w:val="default"/>
          <w:rFonts w:cs="FrankRuehl" w:hint="cs"/>
          <w:rtl/>
        </w:rPr>
        <w:tab/>
        <w:t>במקום "הודעה ברשומות" יבוא "הודעה במשרדי הרשות המוסמכת וניתנה הודעת הרשות המוסמכת לרשות המקומית";</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(2)</w:t>
      </w:r>
      <w:r w:rsidRPr="00B56294">
        <w:rPr>
          <w:rStyle w:val="default"/>
          <w:rFonts w:cs="FrankRuehl" w:hint="cs"/>
          <w:rtl/>
        </w:rPr>
        <w:tab/>
        <w:t>אחרי "בחודש שלאחר הפרסום" יבוא "או מתן ההודעה, לפי המאוחר";</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(3)</w:t>
      </w:r>
      <w:r w:rsidRPr="00B56294">
        <w:rPr>
          <w:rStyle w:val="default"/>
          <w:rFonts w:cs="FrankRuehl" w:hint="cs"/>
          <w:rtl/>
        </w:rPr>
        <w:tab/>
        <w:t>במקום "שפורסם ברשומות" יבוא "שפורסם במשרדי הרשות המוסמכת";</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(ג)</w:t>
      </w:r>
      <w:r w:rsidRPr="00B56294">
        <w:rPr>
          <w:rStyle w:val="default"/>
          <w:rFonts w:cs="FrankRuehl" w:hint="cs"/>
          <w:rtl/>
        </w:rPr>
        <w:tab/>
        <w:t>בסעיף קטן (ה), במקום "של הממשלה" יבוא "של הרשות המוסמכת", ובמקום "על הממשלה" יבוא "על ממשלת ישראל או על הרשות המוסמכת";</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73" type="#_x0000_t202" style="position:absolute;left:0;text-align:left;margin-left:470.35pt;margin-top:7.1pt;width:1in;height:18pt;z-index:251937280"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(8ד)</w:t>
      </w:r>
      <w:r w:rsidRPr="00B56294">
        <w:rPr>
          <w:rStyle w:val="default"/>
          <w:rFonts w:cs="FrankRuehl" w:hint="cs"/>
          <w:rtl/>
        </w:rPr>
        <w:tab/>
        <w:t xml:space="preserve">בסעיף 11ו </w:t>
      </w:r>
      <w:r w:rsidRPr="00B56294">
        <w:rPr>
          <w:rStyle w:val="default"/>
          <w:rFonts w:cs="FrankRuehl"/>
          <w:rtl/>
        </w:rPr>
        <w:t>–</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(א)</w:t>
      </w:r>
      <w:r w:rsidRPr="00B56294">
        <w:rPr>
          <w:rStyle w:val="default"/>
          <w:rFonts w:cs="FrankRuehl" w:hint="cs"/>
          <w:rtl/>
        </w:rPr>
        <w:tab/>
        <w:t xml:space="preserve">בסעיף קטן (א) </w:t>
      </w:r>
      <w:r w:rsidRPr="00B56294">
        <w:rPr>
          <w:rStyle w:val="default"/>
          <w:rFonts w:cs="FrankRuehl"/>
          <w:rtl/>
        </w:rPr>
        <w:t>–</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(1)</w:t>
      </w:r>
      <w:r w:rsidRPr="00B56294">
        <w:rPr>
          <w:rStyle w:val="default"/>
          <w:rFonts w:cs="FrankRuehl" w:hint="cs"/>
          <w:rtl/>
        </w:rPr>
        <w:tab/>
        <w:t>ברישה, במקום "לשרים" יבוא "לרשות המוסמכת, הממונה והמנהל הכללי של משרד האוצר בישראל";</w:t>
      </w:r>
    </w:p>
    <w:p w:rsidR="00B56294" w:rsidRPr="00B56294" w:rsidRDefault="00B56294" w:rsidP="00B56294">
      <w:pPr>
        <w:pStyle w:val="P00"/>
        <w:spacing w:before="72"/>
        <w:ind w:left="1928" w:right="1134"/>
        <w:rPr>
          <w:rStyle w:val="default"/>
          <w:rFonts w:cs="FrankRuehl" w:hint="cs"/>
          <w:rtl/>
        </w:rPr>
      </w:pPr>
      <w:r w:rsidRPr="00B56294">
        <w:rPr>
          <w:rStyle w:val="default"/>
          <w:rFonts w:cs="FrankRuehl" w:hint="cs"/>
          <w:rtl/>
        </w:rPr>
        <w:t>(2)</w:t>
      </w:r>
      <w:r w:rsidRPr="00B56294">
        <w:rPr>
          <w:rStyle w:val="default"/>
          <w:rFonts w:cs="FrankRuehl" w:hint="cs"/>
          <w:rtl/>
        </w:rPr>
        <w:tab/>
        <w:t>בפסקאות (1) ו-(2), במקום "ברשומות" יבוא "במשרדי הרשות המוסמכת או מיום מתן הודעת הרשות המוסמכת לרשות המקומית, לפי המאוחר";</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(ב)</w:t>
      </w:r>
      <w:r w:rsidRPr="00B56294">
        <w:rPr>
          <w:rStyle w:val="default"/>
          <w:rFonts w:cs="FrankRuehl" w:hint="cs"/>
          <w:rtl/>
        </w:rPr>
        <w:tab/>
        <w:t>בסעיף קטן (ג), במקום "השרים" יבוא "הרשות המוסמכת, הממונה והמנהל הכללי של משרד האוצר בישראל", במקום "לפי סעיף קטן (ב)" יבוא "לענין זה בישראל,";</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(ג)</w:t>
      </w:r>
      <w:r w:rsidRPr="00B56294">
        <w:rPr>
          <w:rStyle w:val="default"/>
          <w:rFonts w:cs="FrankRuehl" w:hint="cs"/>
          <w:rtl/>
        </w:rPr>
        <w:tab/>
        <w:t>בסעיף קטן (ה), במקום "החליטו השרים, לפי" יבוא "הוחלט, לפי" ובמקום "שעליו החליטו השרים" יבוא "שעליו הוחלט";</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(ד)</w:t>
      </w:r>
      <w:r w:rsidRPr="00B56294">
        <w:rPr>
          <w:rStyle w:val="default"/>
          <w:rFonts w:cs="FrankRuehl" w:hint="cs"/>
          <w:rtl/>
        </w:rPr>
        <w:tab/>
        <w:t>בסעיף קטן (ו), במקום "ברשומות" יבוא "במשרדי הרשות המוסמכת ותועבר לרשות המקומית";</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74" type="#_x0000_t202" style="position:absolute;left:0;text-align:left;margin-left:470.35pt;margin-top:7.1pt;width:1in;height:18pt;z-index:251938304"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(8ה)</w:t>
      </w:r>
      <w:r w:rsidRPr="00B56294">
        <w:rPr>
          <w:rStyle w:val="default"/>
          <w:rFonts w:cs="FrankRuehl" w:hint="cs"/>
          <w:rtl/>
        </w:rPr>
        <w:tab/>
        <w:t xml:space="preserve">בסעיף 11ח </w:t>
      </w:r>
      <w:r w:rsidRPr="00B56294">
        <w:rPr>
          <w:rStyle w:val="default"/>
          <w:rFonts w:cs="FrankRuehl"/>
          <w:rtl/>
        </w:rPr>
        <w:t>–</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(א)</w:t>
      </w:r>
      <w:r w:rsidRPr="00B56294">
        <w:rPr>
          <w:rStyle w:val="default"/>
          <w:rFonts w:cs="FrankRuehl" w:hint="cs"/>
          <w:rtl/>
        </w:rPr>
        <w:tab/>
        <w:t>בכל מקום, אחרי "משרד הפנים" יבוא "בישראל";</w:t>
      </w:r>
    </w:p>
    <w:p w:rsidR="00B56294" w:rsidRPr="00B56294" w:rsidRDefault="00B56294" w:rsidP="00B56294">
      <w:pPr>
        <w:pStyle w:val="P00"/>
        <w:spacing w:before="72"/>
        <w:ind w:left="1474" w:right="1134"/>
        <w:rPr>
          <w:rStyle w:val="default"/>
          <w:rFonts w:cs="FrankRuehl" w:hint="cs"/>
          <w:rtl/>
        </w:rPr>
      </w:pPr>
      <w:r w:rsidRPr="00B56294">
        <w:rPr>
          <w:rStyle w:val="default"/>
          <w:rFonts w:cs="FrankRuehl" w:hint="cs"/>
          <w:rtl/>
        </w:rPr>
        <w:t>(ב)</w:t>
      </w:r>
      <w:r w:rsidRPr="00B56294">
        <w:rPr>
          <w:rStyle w:val="default"/>
          <w:rFonts w:cs="FrankRuehl" w:hint="cs"/>
          <w:rtl/>
        </w:rPr>
        <w:tab/>
        <w:t xml:space="preserve">בפסקה (2), המילים "על המחוז באותו משרד" ו"על המחוז" </w:t>
      </w:r>
      <w:r w:rsidRPr="00B56294">
        <w:rPr>
          <w:rStyle w:val="default"/>
          <w:rFonts w:cs="FrankRuehl"/>
          <w:rtl/>
        </w:rPr>
        <w:t>–</w:t>
      </w:r>
      <w:r w:rsidRPr="00B56294">
        <w:rPr>
          <w:rStyle w:val="default"/>
          <w:rFonts w:cs="FrankRuehl" w:hint="cs"/>
          <w:rtl/>
        </w:rPr>
        <w:t xml:space="preserve"> יימחקו, ובמקום "141 לפקודת העיריות" יבוא "118 לתקנון";</w:t>
      </w:r>
    </w:p>
    <w:p w:rsidR="00B56294" w:rsidRPr="00B56294" w:rsidRDefault="00B56294" w:rsidP="00B56294">
      <w:pPr>
        <w:pStyle w:val="P00"/>
        <w:spacing w:before="72"/>
        <w:ind w:left="1021" w:right="1134"/>
        <w:rPr>
          <w:rStyle w:val="default"/>
          <w:rFonts w:cs="FrankRuehl" w:hint="cs"/>
          <w:rtl/>
        </w:rPr>
      </w:pPr>
      <w:r>
        <w:rPr>
          <w:rFonts w:cs="FrankRuehl" w:hint="cs"/>
          <w:sz w:val="26"/>
          <w:rtl/>
          <w:lang w:eastAsia="en-US"/>
        </w:rPr>
        <w:pict>
          <v:shape id="_x0000_s3775" type="#_x0000_t202" style="position:absolute;left:0;text-align:left;margin-left:470.35pt;margin-top:7.1pt;width:1in;height:18pt;z-index:251939328" filled="f" stroked="f">
            <v:textbox inset="1mm,0,1mm,0">
              <w:txbxContent>
                <w:p w:rsidR="001E0ADB" w:rsidRDefault="001E0ADB" w:rsidP="00B56294">
                  <w:pPr>
                    <w:spacing w:line="160" w:lineRule="exact"/>
                    <w:rPr>
                      <w:rFonts w:cs="Miriam" w:hint="cs"/>
                      <w:noProof/>
                      <w:sz w:val="18"/>
                      <w:szCs w:val="18"/>
                      <w:rtl/>
                    </w:rPr>
                  </w:pPr>
                  <w:r>
                    <w:rPr>
                      <w:rFonts w:cs="Miriam" w:hint="cs"/>
                      <w:sz w:val="18"/>
                      <w:szCs w:val="18"/>
                      <w:rtl/>
                    </w:rPr>
                    <w:t>(תיקון מס' 195) תשס"ט-2009</w:t>
                  </w:r>
                </w:p>
              </w:txbxContent>
            </v:textbox>
          </v:shape>
        </w:pict>
      </w:r>
      <w:r w:rsidRPr="00B56294">
        <w:rPr>
          <w:rStyle w:val="default"/>
          <w:rFonts w:cs="FrankRuehl" w:hint="cs"/>
          <w:rtl/>
        </w:rPr>
        <w:t>(8ו)</w:t>
      </w:r>
      <w:r w:rsidRPr="00B56294">
        <w:rPr>
          <w:rStyle w:val="default"/>
          <w:rFonts w:cs="FrankRuehl" w:hint="cs"/>
          <w:rtl/>
        </w:rPr>
        <w:tab/>
        <w:t>בסעיף 11ט(א), במקום הסיפה החל במילה "שקבע" יבוא "שנקבעו לענין זה בישראל";</w:t>
      </w:r>
    </w:p>
    <w:p w:rsidR="00DE5C91" w:rsidRDefault="00DE5C91" w:rsidP="00DE5C9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בסעיף 12, הסיפה החל במילים "ואם מקומה" </w:t>
      </w:r>
      <w:r>
        <w:rPr>
          <w:rStyle w:val="default"/>
          <w:rFonts w:cs="FrankRuehl"/>
          <w:rtl/>
        </w:rPr>
        <w:t>–</w:t>
      </w:r>
      <w:r>
        <w:rPr>
          <w:rStyle w:val="default"/>
          <w:rFonts w:cs="FrankRuehl" w:hint="cs"/>
          <w:rtl/>
        </w:rPr>
        <w:t xml:space="preserve"> תימחק;</w:t>
      </w:r>
    </w:p>
    <w:p w:rsidR="00DE5C91" w:rsidRDefault="00DE5C91" w:rsidP="00DE5C9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בסעיף 14(א) </w:t>
      </w:r>
      <w:r>
        <w:rPr>
          <w:rStyle w:val="default"/>
          <w:rFonts w:cs="FrankRuehl"/>
          <w:rtl/>
        </w:rPr>
        <w:t>–</w:t>
      </w:r>
    </w:p>
    <w:p w:rsidR="00DE5C91" w:rsidRDefault="00DE5C91" w:rsidP="00F266F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ברישה, אחרי "בשינויים" יבוא "המפורטים בסעיף 3(א) לנספח מספר 12 לתקנון ובשינויים";</w:t>
      </w:r>
    </w:p>
    <w:p w:rsidR="00DE5C91" w:rsidRDefault="00DE5C91" w:rsidP="00F266F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(1), במקום "שקבע שר הדתות בצו באישור ועדת העבודה והרווחה של הכנסת" יבוא "שנקבעו לענין זה בישראל";</w:t>
      </w:r>
    </w:p>
    <w:p w:rsidR="00DE5C91" w:rsidRDefault="00DE5C91" w:rsidP="00F266F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בפסקה (2), בסופה יבוא "במקום "כפי שייקבע בהחלטות הכנסת, והיא רשאית להסמיך לכך ועדה מועדותיה; תחילתה של ההחלטה הראשונה לפי סעיף זה היא מיום תחילת חוק זה" קרי "כפי שנקבע לענין זה בישראל"";</w:t>
      </w:r>
    </w:p>
    <w:p w:rsidR="00DE5C91" w:rsidRDefault="00DE5C91" w:rsidP="00F266F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בפסקה (3), אחרי "והכל בתנאים שייקבעו" יבוא "לענין זה בישראל; והכל בין בישראל ובין באזור";</w:t>
      </w:r>
    </w:p>
    <w:p w:rsidR="00DE5C91" w:rsidRDefault="00DE5C91" w:rsidP="00F266F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אחרי פסקה (4) יבוא:</w:t>
      </w:r>
    </w:p>
    <w:p w:rsidR="00DE5C91" w:rsidRDefault="00DE5C91" w:rsidP="00F266FA">
      <w:pPr>
        <w:pStyle w:val="P00"/>
        <w:spacing w:before="72"/>
        <w:ind w:left="1928" w:right="1134"/>
        <w:rPr>
          <w:rStyle w:val="default"/>
          <w:rFonts w:cs="FrankRuehl" w:hint="cs"/>
          <w:rtl/>
        </w:rPr>
      </w:pPr>
      <w:r>
        <w:rPr>
          <w:rStyle w:val="default"/>
          <w:rFonts w:cs="FrankRuehl" w:hint="cs"/>
          <w:rtl/>
        </w:rPr>
        <w:t>"(4א)</w:t>
      </w:r>
      <w:r w:rsidR="00F266FA">
        <w:rPr>
          <w:rStyle w:val="default"/>
          <w:rFonts w:cs="FrankRuehl" w:hint="cs"/>
          <w:rtl/>
        </w:rPr>
        <w:t xml:space="preserve"> </w:t>
      </w:r>
      <w:r>
        <w:rPr>
          <w:rStyle w:val="default"/>
          <w:rFonts w:cs="FrankRuehl" w:hint="cs"/>
          <w:rtl/>
        </w:rPr>
        <w:t>סעיף 4 לא יחול.";</w:t>
      </w:r>
    </w:p>
    <w:p w:rsidR="00DE5C91" w:rsidRDefault="00DE5C91" w:rsidP="00E2245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r>
      <w:r w:rsidR="00F266FA">
        <w:rPr>
          <w:rStyle w:val="default"/>
          <w:rFonts w:cs="FrankRuehl" w:hint="cs"/>
          <w:rtl/>
        </w:rPr>
        <w:t>אחרי פסקה (7) יבוא:</w:t>
      </w:r>
    </w:p>
    <w:p w:rsidR="00F266FA" w:rsidRDefault="00F266FA" w:rsidP="00E22452">
      <w:pPr>
        <w:pStyle w:val="P00"/>
        <w:spacing w:before="72"/>
        <w:ind w:left="1928" w:right="1134"/>
        <w:rPr>
          <w:rStyle w:val="default"/>
          <w:rFonts w:cs="FrankRuehl" w:hint="cs"/>
          <w:rtl/>
        </w:rPr>
      </w:pPr>
      <w:r>
        <w:rPr>
          <w:rStyle w:val="default"/>
          <w:rFonts w:cs="FrankRuehl" w:hint="cs"/>
          <w:rtl/>
        </w:rPr>
        <w:t>"(7א) בסעיף 5ב(א), במקום "בית המשפט המחוזי" קרי "בית המשפט לעניינים מקומיים של ערכאת ערעור";</w:t>
      </w:r>
    </w:p>
    <w:p w:rsidR="00F266FA" w:rsidRDefault="00F266FA" w:rsidP="00E22452">
      <w:pPr>
        <w:pStyle w:val="P00"/>
        <w:spacing w:before="72"/>
        <w:ind w:left="1928" w:right="1134"/>
        <w:rPr>
          <w:rStyle w:val="default"/>
          <w:rFonts w:cs="FrankRuehl" w:hint="cs"/>
          <w:rtl/>
        </w:rPr>
      </w:pPr>
      <w:r>
        <w:rPr>
          <w:rStyle w:val="default"/>
          <w:rFonts w:cs="FrankRuehl" w:hint="cs"/>
          <w:rtl/>
        </w:rPr>
        <w:t>(7ב)</w:t>
      </w:r>
      <w:r>
        <w:rPr>
          <w:rStyle w:val="default"/>
          <w:rFonts w:cs="FrankRuehl" w:hint="cs"/>
          <w:rtl/>
        </w:rPr>
        <w:tab/>
      </w:r>
      <w:r w:rsidR="00E22452">
        <w:rPr>
          <w:rStyle w:val="default"/>
          <w:rFonts w:cs="FrankRuehl" w:hint="cs"/>
          <w:rtl/>
        </w:rPr>
        <w:t>בסעיף 5ב, במקום סעיף קטן (ב) קרי:</w:t>
      </w:r>
    </w:p>
    <w:p w:rsidR="00E22452" w:rsidRDefault="00E22452" w:rsidP="00E2245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המועד להגשת ערעור לפי סעיף זה וסדרי הדין בו יהיו כפי שייקבע לענין ערעור לבית המשפט המחוזי לפי סעיף זה בישראל.";";</w:t>
      </w:r>
    </w:p>
    <w:p w:rsidR="00E22452" w:rsidRDefault="00E22452" w:rsidP="00E2245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אחרי פסקה (10) יבוא:</w:t>
      </w:r>
    </w:p>
    <w:p w:rsidR="00E22452" w:rsidRDefault="00E22452" w:rsidP="00E22452">
      <w:pPr>
        <w:pStyle w:val="P00"/>
        <w:spacing w:before="72"/>
        <w:ind w:left="1928" w:right="1134"/>
        <w:rPr>
          <w:rStyle w:val="default"/>
          <w:rFonts w:cs="FrankRuehl" w:hint="cs"/>
          <w:rtl/>
        </w:rPr>
      </w:pPr>
      <w:r>
        <w:rPr>
          <w:rStyle w:val="default"/>
          <w:rFonts w:cs="FrankRuehl" w:hint="cs"/>
          <w:rtl/>
        </w:rPr>
        <w:t>"(10א) בסעיף 7, בכל מקום, במקום "חוק תשי"ט" קרי "כל תחיקת בטחון";";</w:t>
      </w:r>
    </w:p>
    <w:p w:rsidR="00E22452" w:rsidRDefault="00E22452" w:rsidP="00E22452">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במקום פסקה (12) יבוא:</w:t>
      </w:r>
    </w:p>
    <w:p w:rsidR="00E22452" w:rsidRDefault="00E22452" w:rsidP="00E22452">
      <w:pPr>
        <w:pStyle w:val="P00"/>
        <w:spacing w:before="72"/>
        <w:ind w:left="1928" w:right="1134"/>
        <w:rPr>
          <w:rStyle w:val="default"/>
          <w:rFonts w:cs="FrankRuehl" w:hint="cs"/>
          <w:rtl/>
        </w:rPr>
      </w:pPr>
      <w:r>
        <w:rPr>
          <w:rStyle w:val="default"/>
          <w:rFonts w:cs="FrankRuehl" w:hint="cs"/>
          <w:rtl/>
        </w:rPr>
        <w:t>"(12) סעיף 9 לא יחול, ואולם אין בכך כדי לגרוע מכלליות האמור בסעיף קט ן(א) רישה לענין תחולת חקיקת משנה;";</w:t>
      </w:r>
    </w:p>
    <w:p w:rsidR="00E22452" w:rsidRDefault="00E22452" w:rsidP="00DE5C9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14א </w:t>
      </w:r>
      <w:r>
        <w:rPr>
          <w:rStyle w:val="default"/>
          <w:rFonts w:cs="FrankRuehl"/>
          <w:rtl/>
        </w:rPr>
        <w:t>–</w:t>
      </w:r>
    </w:p>
    <w:p w:rsidR="00E22452" w:rsidRDefault="00E22452" w:rsidP="00E2245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(ז), המילים "ובאישור ועדת הפנים ואיכות הסביבה של הכנסת" </w:t>
      </w:r>
      <w:r>
        <w:rPr>
          <w:rStyle w:val="default"/>
          <w:rFonts w:cs="FrankRuehl"/>
          <w:rtl/>
        </w:rPr>
        <w:t>–</w:t>
      </w:r>
      <w:r>
        <w:rPr>
          <w:rStyle w:val="default"/>
          <w:rFonts w:cs="FrankRuehl" w:hint="cs"/>
          <w:rtl/>
        </w:rPr>
        <w:t xml:space="preserve"> יימחקו;</w:t>
      </w:r>
    </w:p>
    <w:p w:rsidR="00E22452" w:rsidRDefault="00E22452" w:rsidP="00E2245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(ט)(3), במקום הסיפה החל במילים "שר הדתות יקבע" יבוא "לענין זכות קדמה בין בני המשפחה ינהגו בהתאם להוראות שנקבעו לענין זה בישראל";</w:t>
      </w:r>
    </w:p>
    <w:p w:rsidR="00E22452" w:rsidRDefault="00E22452" w:rsidP="00E2245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(יב), במקום "תושב ישראל" יבוא "תושב האזור או בני משפחתו"; בסופו יבוא ""בן משפחה" </w:t>
      </w:r>
      <w:r>
        <w:rPr>
          <w:rStyle w:val="default"/>
          <w:rFonts w:cs="FrankRuehl"/>
          <w:rtl/>
        </w:rPr>
        <w:t>–</w:t>
      </w:r>
      <w:r>
        <w:rPr>
          <w:rStyle w:val="default"/>
          <w:rFonts w:cs="FrankRuehl" w:hint="cs"/>
          <w:rtl/>
        </w:rPr>
        <w:t xml:space="preserve"> הורה , ילד, אח או בן זוג.";</w:t>
      </w:r>
    </w:p>
    <w:p w:rsidR="00E22452" w:rsidRDefault="00E22452" w:rsidP="00DE5C91">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2135D7">
        <w:rPr>
          <w:rStyle w:val="default"/>
          <w:rFonts w:cs="FrankRuehl" w:hint="cs"/>
          <w:rtl/>
        </w:rPr>
        <w:t>במקום סעיף 14א1 יבוא:</w:t>
      </w:r>
    </w:p>
    <w:p w:rsidR="002135D7" w:rsidRDefault="002135D7" w:rsidP="002135D7">
      <w:pPr>
        <w:pStyle w:val="P00"/>
        <w:spacing w:before="72"/>
        <w:ind w:left="1474" w:right="1134"/>
        <w:rPr>
          <w:rStyle w:val="default"/>
          <w:rFonts w:cs="FrankRuehl" w:hint="cs"/>
          <w:rtl/>
        </w:rPr>
      </w:pPr>
      <w:r>
        <w:rPr>
          <w:rStyle w:val="default"/>
          <w:rFonts w:cs="FrankRuehl" w:hint="cs"/>
          <w:rtl/>
        </w:rPr>
        <w:t>"</w:t>
      </w:r>
      <w:r w:rsidRPr="002135D7">
        <w:rPr>
          <w:rStyle w:val="default"/>
          <w:rFonts w:cs="FrankRuehl" w:hint="cs"/>
          <w:sz w:val="24"/>
          <w:szCs w:val="24"/>
          <w:rtl/>
        </w:rPr>
        <w:t>ועדת הנחות</w:t>
      </w:r>
    </w:p>
    <w:p w:rsidR="002135D7" w:rsidRDefault="002135D7" w:rsidP="002135D7">
      <w:pPr>
        <w:pStyle w:val="P00"/>
        <w:spacing w:before="72"/>
        <w:ind w:left="1474" w:right="1134"/>
        <w:rPr>
          <w:rStyle w:val="default"/>
          <w:rFonts w:cs="FrankRuehl" w:hint="cs"/>
          <w:rtl/>
        </w:rPr>
      </w:pPr>
      <w:r>
        <w:rPr>
          <w:rStyle w:val="default"/>
          <w:rFonts w:cs="FrankRuehl" w:hint="cs"/>
          <w:rtl/>
        </w:rPr>
        <w:t>14א1. ועדת הנחות שהוקמה בישראל לפי סעיף 14א1 לחוק שירותי הדת היהודיים תדון במתן הנחות מהתעריפים המפורטים בתוספת לחוק, בובלד ששיעור ההנחה המרבי לכל חלקת קבר בחיים לא יעלה על 30%; הכל על פי הכללים ואמות המידה שנקבעו לענין זה בישראל.";</w:t>
      </w:r>
    </w:p>
    <w:p w:rsidR="002135D7" w:rsidRDefault="002135D7" w:rsidP="00DE5C91">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בסעיף 14א2, המילים "באישור ועדת הפנים ואיכות הסביבה של הכנסת" </w:t>
      </w:r>
      <w:r>
        <w:rPr>
          <w:rStyle w:val="default"/>
          <w:rFonts w:cs="FrankRuehl"/>
          <w:rtl/>
        </w:rPr>
        <w:t>–</w:t>
      </w:r>
      <w:r>
        <w:rPr>
          <w:rStyle w:val="default"/>
          <w:rFonts w:cs="FrankRuehl" w:hint="cs"/>
          <w:rtl/>
        </w:rPr>
        <w:t xml:space="preserve"> יימחקו; בסופו יבוא "למען הסר ספק, הוראה כללית שנקבעה בישראל לפי סעיף 14א2 לחוק שירותי הדת היהודיים תחול גם לענין התקנון";</w:t>
      </w:r>
    </w:p>
    <w:p w:rsidR="00B92263" w:rsidRPr="00B92263" w:rsidRDefault="00B92263" w:rsidP="00B92263">
      <w:pPr>
        <w:pStyle w:val="P00"/>
        <w:spacing w:before="72"/>
        <w:ind w:left="1021" w:right="1134"/>
        <w:rPr>
          <w:rStyle w:val="default"/>
          <w:rFonts w:cs="FrankRuehl" w:hint="cs"/>
          <w:rtl/>
        </w:rPr>
      </w:pPr>
      <w:r>
        <w:rPr>
          <w:rFonts w:cs="FrankRuehl" w:hint="cs"/>
          <w:sz w:val="26"/>
          <w:rtl/>
          <w:lang w:eastAsia="en-US"/>
        </w:rPr>
        <w:pict>
          <v:shape id="_x0000_s3921" type="#_x0000_t202" style="position:absolute;left:0;text-align:left;margin-left:470.35pt;margin-top:7.1pt;width:1in;height:18pt;z-index:251993600" filled="f" stroked="f">
            <v:textbox inset="1mm,0,1mm,0">
              <w:txbxContent>
                <w:p w:rsidR="001E0ADB" w:rsidRDefault="001E0ADB" w:rsidP="00B92263">
                  <w:pPr>
                    <w:spacing w:line="160" w:lineRule="exact"/>
                    <w:rPr>
                      <w:rFonts w:cs="Miriam" w:hint="cs"/>
                      <w:noProof/>
                      <w:sz w:val="18"/>
                      <w:szCs w:val="18"/>
                      <w:rtl/>
                    </w:rPr>
                  </w:pPr>
                  <w:r>
                    <w:rPr>
                      <w:rFonts w:cs="Miriam" w:hint="cs"/>
                      <w:sz w:val="18"/>
                      <w:szCs w:val="18"/>
                      <w:rtl/>
                    </w:rPr>
                    <w:t>(תיקון מס' 195) תשס"ט-2009</w:t>
                  </w:r>
                </w:p>
              </w:txbxContent>
            </v:textbox>
            <w10:anchorlock/>
          </v:shape>
        </w:pict>
      </w:r>
      <w:r w:rsidRPr="00B92263">
        <w:rPr>
          <w:rStyle w:val="default"/>
          <w:rFonts w:cs="FrankRuehl" w:hint="cs"/>
          <w:rtl/>
        </w:rPr>
        <w:t>(13א)</w:t>
      </w:r>
      <w:r>
        <w:rPr>
          <w:rStyle w:val="default"/>
          <w:rFonts w:cs="FrankRuehl" w:hint="cs"/>
          <w:rtl/>
        </w:rPr>
        <w:t xml:space="preserve"> </w:t>
      </w:r>
      <w:r w:rsidRPr="00B92263">
        <w:rPr>
          <w:rStyle w:val="default"/>
          <w:rFonts w:cs="FrankRuehl" w:hint="cs"/>
          <w:rtl/>
        </w:rPr>
        <w:t xml:space="preserve">בסעיף 14א4(ג), אחרי "התשמ"א-1981" יבוא "כפי תוקפו בהתאם לנספח מס' 10 </w:t>
      </w:r>
      <w:r w:rsidRPr="00B92263">
        <w:rPr>
          <w:rStyle w:val="default"/>
          <w:rFonts w:cs="FrankRuehl"/>
          <w:rtl/>
        </w:rPr>
        <w:t>–</w:t>
      </w:r>
      <w:r w:rsidRPr="00B92263">
        <w:rPr>
          <w:rStyle w:val="default"/>
          <w:rFonts w:cs="FrankRuehl" w:hint="cs"/>
          <w:rtl/>
        </w:rPr>
        <w:t xml:space="preserve"> דיני צרכנות, תעשייה ומסחר </w:t>
      </w:r>
      <w:r w:rsidRPr="00B92263">
        <w:rPr>
          <w:rStyle w:val="default"/>
          <w:rFonts w:cs="FrankRuehl"/>
          <w:rtl/>
        </w:rPr>
        <w:t>–</w:t>
      </w:r>
      <w:r w:rsidRPr="00B92263">
        <w:rPr>
          <w:rStyle w:val="default"/>
          <w:rFonts w:cs="FrankRuehl" w:hint="cs"/>
          <w:rtl/>
        </w:rPr>
        <w:t xml:space="preserve"> לתקנון המועצות המקומיות (יהודה והשומרון), התשמ"א-1981;</w:t>
      </w:r>
    </w:p>
    <w:p w:rsidR="002135D7" w:rsidRDefault="00B92263" w:rsidP="00B92263">
      <w:pPr>
        <w:pStyle w:val="P00"/>
        <w:spacing w:before="72"/>
        <w:ind w:left="1021" w:right="1134"/>
        <w:rPr>
          <w:rStyle w:val="default"/>
          <w:rFonts w:cs="FrankRuehl" w:hint="cs"/>
          <w:rtl/>
        </w:rPr>
      </w:pPr>
      <w:r>
        <w:rPr>
          <w:rFonts w:cs="FrankRuehl" w:hint="cs"/>
          <w:sz w:val="26"/>
          <w:rtl/>
          <w:lang w:eastAsia="en-US"/>
        </w:rPr>
        <w:pict>
          <v:shape id="_x0000_s3922" type="#_x0000_t202" style="position:absolute;left:0;text-align:left;margin-left:470.35pt;margin-top:7.1pt;width:1in;height:18pt;z-index:251994624" filled="f" stroked="f">
            <v:textbox inset="1mm,0,1mm,0">
              <w:txbxContent>
                <w:p w:rsidR="001E0ADB" w:rsidRDefault="001E0ADB" w:rsidP="00B92263">
                  <w:pPr>
                    <w:spacing w:line="160" w:lineRule="exact"/>
                    <w:rPr>
                      <w:rFonts w:cs="Miriam" w:hint="cs"/>
                      <w:noProof/>
                      <w:sz w:val="18"/>
                      <w:szCs w:val="18"/>
                      <w:rtl/>
                    </w:rPr>
                  </w:pPr>
                  <w:r>
                    <w:rPr>
                      <w:rFonts w:cs="Miriam" w:hint="cs"/>
                      <w:sz w:val="18"/>
                      <w:szCs w:val="18"/>
                      <w:rtl/>
                    </w:rPr>
                    <w:t>(תיקון מס' 195) תשס"ט-2009</w:t>
                  </w:r>
                </w:p>
              </w:txbxContent>
            </v:textbox>
            <w10:anchorlock/>
          </v:shape>
        </w:pict>
      </w:r>
      <w:r w:rsidR="002135D7">
        <w:rPr>
          <w:rStyle w:val="default"/>
          <w:rFonts w:cs="FrankRuehl" w:hint="cs"/>
          <w:rtl/>
        </w:rPr>
        <w:t>(14)</w:t>
      </w:r>
      <w:r w:rsidR="002135D7">
        <w:rPr>
          <w:rStyle w:val="default"/>
          <w:rFonts w:cs="FrankRuehl" w:hint="cs"/>
          <w:rtl/>
        </w:rPr>
        <w:tab/>
        <w:t>בסעיף 14א6, הסיפה החל במילה "</w:t>
      </w:r>
      <w:r>
        <w:rPr>
          <w:rStyle w:val="default"/>
          <w:rFonts w:cs="FrankRuehl" w:hint="cs"/>
          <w:rtl/>
        </w:rPr>
        <w:t>סכומים מעודכנים</w:t>
      </w:r>
      <w:r w:rsidR="002135D7">
        <w:rPr>
          <w:rStyle w:val="default"/>
          <w:rFonts w:cs="FrankRuehl" w:hint="cs"/>
          <w:rtl/>
        </w:rPr>
        <w:t xml:space="preserve">" </w:t>
      </w:r>
      <w:r w:rsidR="002135D7">
        <w:rPr>
          <w:rStyle w:val="default"/>
          <w:rFonts w:cs="FrankRuehl"/>
          <w:rtl/>
        </w:rPr>
        <w:t>–</w:t>
      </w:r>
      <w:r w:rsidR="002135D7">
        <w:rPr>
          <w:rStyle w:val="default"/>
          <w:rFonts w:cs="FrankRuehl" w:hint="cs"/>
          <w:rtl/>
        </w:rPr>
        <w:t xml:space="preserve"> תימחק;</w:t>
      </w:r>
    </w:p>
    <w:p w:rsidR="002135D7" w:rsidRDefault="002135D7" w:rsidP="00DE5C91">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r>
      <w:r w:rsidR="00F718DB">
        <w:rPr>
          <w:rStyle w:val="default"/>
          <w:rFonts w:cs="FrankRuehl" w:hint="cs"/>
          <w:rtl/>
        </w:rPr>
        <w:t>בסעיף 14ב(ב), במקום "ועל התעריפים כאמור בסעיף קטן (א)" יבוא "הקשורים להלוויה, לקבורה ולמשפחות אבלות וכן תעריפים לשירותים כאמור ולהקמת מצבות, על פי חוק הביטוח הלאומי [נוסח משולב], התשכ"ח-1968, כפי תוקפו בישראל מעת לעת";</w:t>
      </w:r>
    </w:p>
    <w:p w:rsidR="00F718DB" w:rsidRDefault="00F718DB" w:rsidP="00DE5C91">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בסעיף 15(ב), במקום "שהתקין לענין זה" יבוא "שהותקנו לעניין זה בישראל";</w:t>
      </w:r>
    </w:p>
    <w:p w:rsidR="00F718DB" w:rsidRDefault="00B92263" w:rsidP="00B92263">
      <w:pPr>
        <w:pStyle w:val="P00"/>
        <w:spacing w:before="72"/>
        <w:ind w:left="1021" w:right="1134"/>
        <w:rPr>
          <w:rStyle w:val="default"/>
          <w:rFonts w:cs="FrankRuehl" w:hint="cs"/>
          <w:rtl/>
        </w:rPr>
      </w:pPr>
      <w:r>
        <w:rPr>
          <w:rFonts w:cs="FrankRuehl" w:hint="cs"/>
          <w:sz w:val="26"/>
          <w:rtl/>
          <w:lang w:eastAsia="en-US"/>
        </w:rPr>
        <w:pict>
          <v:shape id="_x0000_s3923" type="#_x0000_t202" style="position:absolute;left:0;text-align:left;margin-left:470.35pt;margin-top:7.1pt;width:1in;height:18pt;z-index:251995648" filled="f" stroked="f">
            <v:textbox inset="1mm,0,1mm,0">
              <w:txbxContent>
                <w:p w:rsidR="001E0ADB" w:rsidRDefault="001E0ADB" w:rsidP="00B92263">
                  <w:pPr>
                    <w:spacing w:line="160" w:lineRule="exact"/>
                    <w:rPr>
                      <w:rFonts w:cs="Miriam" w:hint="cs"/>
                      <w:noProof/>
                      <w:sz w:val="18"/>
                      <w:szCs w:val="18"/>
                      <w:rtl/>
                    </w:rPr>
                  </w:pPr>
                  <w:r>
                    <w:rPr>
                      <w:rFonts w:cs="Miriam" w:hint="cs"/>
                      <w:sz w:val="18"/>
                      <w:szCs w:val="18"/>
                      <w:rtl/>
                    </w:rPr>
                    <w:t>(תיקון מס' 195) תשס"ט-2009</w:t>
                  </w:r>
                </w:p>
              </w:txbxContent>
            </v:textbox>
            <w10:anchorlock/>
          </v:shape>
        </w:pict>
      </w:r>
      <w:r w:rsidR="00F718DB">
        <w:rPr>
          <w:rStyle w:val="default"/>
          <w:rFonts w:cs="FrankRuehl" w:hint="cs"/>
          <w:rtl/>
        </w:rPr>
        <w:t>(17)</w:t>
      </w:r>
      <w:r w:rsidR="00F718DB">
        <w:rPr>
          <w:rStyle w:val="default"/>
          <w:rFonts w:cs="FrankRuehl" w:hint="cs"/>
          <w:rtl/>
        </w:rPr>
        <w:tab/>
        <w:t xml:space="preserve">סעיפים 6(ב7)(2), 7א(ה), </w:t>
      </w:r>
      <w:r w:rsidRPr="00B92263">
        <w:rPr>
          <w:rStyle w:val="default"/>
          <w:rFonts w:cs="FrankRuehl" w:hint="cs"/>
          <w:rtl/>
        </w:rPr>
        <w:t>11א(ב), 11ב(א) ו-(ג), למעט ההגדרות "סכום ההשתתפות המיוחד של הממשלה" ו"סכום ההשתתפות הרגיל הכולל", 11ו(ב), 11ט(ד), 11י</w:t>
      </w:r>
      <w:r w:rsidR="00F718DB">
        <w:rPr>
          <w:rStyle w:val="default"/>
          <w:rFonts w:cs="FrankRuehl" w:hint="cs"/>
          <w:rtl/>
        </w:rPr>
        <w:t>, 12א(ה), 13, 14(ב), 14א(יא),</w:t>
      </w:r>
      <w:r>
        <w:rPr>
          <w:rStyle w:val="default"/>
          <w:rFonts w:cs="FrankRuehl" w:hint="cs"/>
          <w:rtl/>
        </w:rPr>
        <w:t xml:space="preserve"> 14א8(ב),</w:t>
      </w:r>
      <w:r w:rsidR="00F718DB">
        <w:rPr>
          <w:rStyle w:val="default"/>
          <w:rFonts w:cs="FrankRuehl" w:hint="cs"/>
          <w:rtl/>
        </w:rPr>
        <w:t xml:space="preserve"> 14ב(א) ו-15(א) למעט ההגדרה "רב עיר" </w:t>
      </w:r>
      <w:r w:rsidR="00F718DB">
        <w:rPr>
          <w:rStyle w:val="default"/>
          <w:rFonts w:cs="FrankRuehl"/>
          <w:rtl/>
        </w:rPr>
        <w:t>–</w:t>
      </w:r>
      <w:r w:rsidR="00F718DB">
        <w:rPr>
          <w:rStyle w:val="default"/>
          <w:rFonts w:cs="FrankRuehl" w:hint="cs"/>
          <w:rtl/>
        </w:rPr>
        <w:t xml:space="preserve"> יימחקו, ואולם אין בכל כדי לגרוע מכלליות האמור בסעיף 1 לנספח זה לענין תחולת חקיקת משנה.</w:t>
      </w:r>
    </w:p>
    <w:p w:rsidR="00C55ACF" w:rsidRPr="00C55ACF" w:rsidRDefault="00C55ACF" w:rsidP="00C55ACF">
      <w:pPr>
        <w:pStyle w:val="P00"/>
        <w:spacing w:before="72"/>
        <w:ind w:left="624" w:right="1134"/>
        <w:rPr>
          <w:rStyle w:val="default"/>
          <w:rFonts w:cs="FrankRuehl" w:hint="cs"/>
          <w:rtl/>
        </w:rPr>
      </w:pPr>
      <w:r>
        <w:rPr>
          <w:rFonts w:cs="FrankRuehl" w:hint="cs"/>
          <w:sz w:val="26"/>
          <w:rtl/>
          <w:lang w:eastAsia="en-US"/>
        </w:rPr>
        <w:pict>
          <v:shape id="_x0000_s3924" type="#_x0000_t202" style="position:absolute;left:0;text-align:left;margin-left:470.35pt;margin-top:7.1pt;width:1in;height:18pt;z-index:251996672" filled="f" stroked="f">
            <v:textbox inset="1mm,0,1mm,0">
              <w:txbxContent>
                <w:p w:rsidR="001E0ADB" w:rsidRDefault="001E0ADB" w:rsidP="00C55ACF">
                  <w:pPr>
                    <w:spacing w:line="160" w:lineRule="exact"/>
                    <w:rPr>
                      <w:rFonts w:cs="Miriam" w:hint="cs"/>
                      <w:noProof/>
                      <w:sz w:val="18"/>
                      <w:szCs w:val="18"/>
                      <w:rtl/>
                    </w:rPr>
                  </w:pPr>
                  <w:r>
                    <w:rPr>
                      <w:rFonts w:cs="Miriam" w:hint="cs"/>
                      <w:sz w:val="18"/>
                      <w:szCs w:val="18"/>
                      <w:rtl/>
                    </w:rPr>
                    <w:t>(תיקון מס' 195) תשס"ט-2009</w:t>
                  </w:r>
                </w:p>
              </w:txbxContent>
            </v:textbox>
            <w10:anchorlock/>
          </v:shape>
        </w:pict>
      </w:r>
      <w:r w:rsidRPr="00C55ACF">
        <w:rPr>
          <w:rStyle w:val="default"/>
          <w:rFonts w:cs="FrankRuehl" w:hint="cs"/>
          <w:rtl/>
        </w:rPr>
        <w:t>(ב1)</w:t>
      </w:r>
      <w:r w:rsidRPr="00C55ACF">
        <w:rPr>
          <w:rStyle w:val="default"/>
          <w:rFonts w:cs="FrankRuehl" w:hint="cs"/>
          <w:rtl/>
        </w:rPr>
        <w:tab/>
        <w:t xml:space="preserve">בתקנה 26ג(א) לתקנות שירותי הדת היהודיים (ניהול מועצות), התש"ל-1970 </w:t>
      </w:r>
      <w:r w:rsidRPr="00C55ACF">
        <w:rPr>
          <w:rStyle w:val="default"/>
          <w:rFonts w:cs="FrankRuehl"/>
          <w:rtl/>
        </w:rPr>
        <w:t>–</w:t>
      </w:r>
    </w:p>
    <w:p w:rsidR="00C55ACF" w:rsidRPr="00C55ACF" w:rsidRDefault="00C55ACF" w:rsidP="00C55ACF">
      <w:pPr>
        <w:pStyle w:val="P00"/>
        <w:spacing w:before="72"/>
        <w:ind w:left="1021" w:right="1134"/>
        <w:rPr>
          <w:rStyle w:val="default"/>
          <w:rFonts w:cs="FrankRuehl" w:hint="cs"/>
          <w:rtl/>
        </w:rPr>
      </w:pPr>
      <w:r w:rsidRPr="00C55ACF">
        <w:rPr>
          <w:rStyle w:val="default"/>
          <w:rFonts w:cs="FrankRuehl" w:hint="cs"/>
          <w:rtl/>
        </w:rPr>
        <w:t>(1)</w:t>
      </w:r>
      <w:r w:rsidRPr="00C55ACF">
        <w:rPr>
          <w:rStyle w:val="default"/>
          <w:rFonts w:cs="FrankRuehl" w:hint="cs"/>
          <w:rtl/>
        </w:rPr>
        <w:tab/>
        <w:t>בפסקה (1), במקום "הממשלה" יבוא "הרשות המוסמכת";</w:t>
      </w:r>
    </w:p>
    <w:p w:rsidR="00C55ACF" w:rsidRPr="00C55ACF" w:rsidRDefault="00C55ACF" w:rsidP="00C55ACF">
      <w:pPr>
        <w:pStyle w:val="P00"/>
        <w:spacing w:before="72"/>
        <w:ind w:left="1021" w:right="1134"/>
        <w:rPr>
          <w:rStyle w:val="default"/>
          <w:rFonts w:cs="FrankRuehl" w:hint="cs"/>
          <w:rtl/>
        </w:rPr>
      </w:pPr>
      <w:r w:rsidRPr="00C55ACF">
        <w:rPr>
          <w:rStyle w:val="default"/>
          <w:rFonts w:cs="FrankRuehl" w:hint="cs"/>
          <w:rtl/>
        </w:rPr>
        <w:t>(2)</w:t>
      </w:r>
      <w:r w:rsidRPr="00C55ACF">
        <w:rPr>
          <w:rStyle w:val="default"/>
          <w:rFonts w:cs="FrankRuehl" w:hint="cs"/>
          <w:rtl/>
        </w:rPr>
        <w:tab/>
        <w:t>בפסקה (3), במקום "שיקבע השר" יבוא "שנקבע לענין זה בישראל";</w:t>
      </w:r>
    </w:p>
    <w:p w:rsidR="00C55ACF" w:rsidRPr="00C55ACF" w:rsidRDefault="00C55ACF" w:rsidP="00C55ACF">
      <w:pPr>
        <w:pStyle w:val="P00"/>
        <w:spacing w:before="72"/>
        <w:ind w:left="1021" w:right="1134"/>
        <w:rPr>
          <w:rStyle w:val="default"/>
          <w:rFonts w:cs="FrankRuehl" w:hint="cs"/>
          <w:rtl/>
        </w:rPr>
      </w:pPr>
      <w:r w:rsidRPr="00C55ACF">
        <w:rPr>
          <w:rStyle w:val="default"/>
          <w:rFonts w:cs="FrankRuehl" w:hint="cs"/>
          <w:rtl/>
        </w:rPr>
        <w:t>(3)</w:t>
      </w:r>
      <w:r w:rsidRPr="00C55ACF">
        <w:rPr>
          <w:rStyle w:val="default"/>
          <w:rFonts w:cs="FrankRuehl" w:hint="cs"/>
          <w:rtl/>
        </w:rPr>
        <w:tab/>
        <w:t>בפסקה (4), במקום "33א(ד) לחוק יסודות התקציב, התשמ"ה-1985" יבוא "100ד3(ד) לתקנון".</w:t>
      </w:r>
    </w:p>
    <w:p w:rsidR="00F718DB" w:rsidRDefault="00F718DB" w:rsidP="00462E3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בתקנות שירותי הדת היהודיים (חברות לעניני קבורה), התשכ"ז-1966, בתקנה 7, אחרי "נפטר יהודי" יבוא "תושב האזור או בני משפחתו"; בסופו יבוא ""בן משפחה" </w:t>
      </w:r>
      <w:r>
        <w:rPr>
          <w:rStyle w:val="default"/>
          <w:rFonts w:cs="FrankRuehl"/>
          <w:rtl/>
        </w:rPr>
        <w:t>–</w:t>
      </w:r>
      <w:r>
        <w:rPr>
          <w:rStyle w:val="default"/>
          <w:rFonts w:cs="FrankRuehl" w:hint="cs"/>
          <w:rtl/>
        </w:rPr>
        <w:t xml:space="preserve"> הורה, ילד, אח או בן זוג.".</w:t>
      </w:r>
    </w:p>
    <w:p w:rsidR="00F718DB" w:rsidRDefault="00F718DB" w:rsidP="00462E3B">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r>
      <w:r w:rsidR="00462E3B">
        <w:rPr>
          <w:rStyle w:val="default"/>
          <w:rFonts w:cs="FrankRuehl" w:hint="cs"/>
          <w:rtl/>
        </w:rPr>
        <w:t xml:space="preserve">בתקנות שירותי הדת היהודיים (בחירות רבני עיר), התשס"ז-2007 </w:t>
      </w:r>
      <w:r w:rsidR="00462E3B">
        <w:rPr>
          <w:rStyle w:val="default"/>
          <w:rFonts w:cs="FrankRuehl"/>
          <w:rtl/>
        </w:rPr>
        <w:t>–</w:t>
      </w:r>
    </w:p>
    <w:p w:rsidR="00462E3B" w:rsidRDefault="00462E3B" w:rsidP="00F718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בתקנה 3, במקום תקנת משנה (ג) יבוא:</w:t>
      </w:r>
    </w:p>
    <w:p w:rsidR="00462E3B" w:rsidRDefault="00462E3B" w:rsidP="00F4385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רשויות מקומיות שאוחדו בהתאם לקביעת מפקד כוחות צה"ל באזור לפי כל דין או תחיקת בטחון, כך שמעמדה של הרשות המאוחדת הוא מועצה מקומית ואשר עובר לאיחוד כיהנו ברשויות המקומיות שאוחדו שני רבני עיר, אחד ספרדי ואחד אשכנזי, או יותר, יכהנו אף ברשות המאוחדת שני רבני עיר, אחד ספרדי ואחד אשכנזי, וזאת על אף שלא התקיים האמור בתקנת משנה (ב).";</w:t>
      </w:r>
    </w:p>
    <w:p w:rsidR="00462E3B" w:rsidRDefault="00462E3B" w:rsidP="00F718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4385C">
        <w:rPr>
          <w:rStyle w:val="default"/>
          <w:rFonts w:cs="FrankRuehl" w:hint="cs"/>
          <w:rtl/>
        </w:rPr>
        <w:t>בתקנות 7(א)(5) ו-17(ז)(2), אחרי "היועץ המשפטי של המשרד לשירותי דת" יבוא "בישראל";</w:t>
      </w:r>
    </w:p>
    <w:p w:rsidR="00F4385C" w:rsidRDefault="00F4385C" w:rsidP="00F718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בתקנה 19(א)(5), אחרי "בית המשפט" יבוא "בישראל או באזור";</w:t>
      </w:r>
    </w:p>
    <w:p w:rsidR="00F4385C" w:rsidRDefault="00F4385C" w:rsidP="00F718D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תקנה 24 </w:t>
      </w:r>
      <w:r>
        <w:rPr>
          <w:rStyle w:val="default"/>
          <w:rFonts w:cs="FrankRuehl"/>
          <w:rtl/>
        </w:rPr>
        <w:t>–</w:t>
      </w:r>
      <w:r>
        <w:rPr>
          <w:rStyle w:val="default"/>
          <w:rFonts w:cs="FrankRuehl" w:hint="cs"/>
          <w:rtl/>
        </w:rPr>
        <w:t xml:space="preserve"> תימחק.</w:t>
      </w:r>
    </w:p>
    <w:p w:rsidR="00F4385C" w:rsidRDefault="00F4385C" w:rsidP="00F4385C">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בהחלטת שירותי הדת היהודיים (גמלאות לראש מועצות וסגניו), התשמ"א-1981 </w:t>
      </w:r>
      <w:r>
        <w:rPr>
          <w:rStyle w:val="default"/>
          <w:rFonts w:cs="FrankRuehl"/>
          <w:rtl/>
        </w:rPr>
        <w:t>–</w:t>
      </w:r>
    </w:p>
    <w:p w:rsidR="00F4385C" w:rsidRDefault="00F4385C" w:rsidP="00F718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 בהגדרה "ראש רשות", המילים "או כסגנו בשכר, ובלבד שהסגן נמנה עם סוגים או ממלא תפקיד שקבע שר הדתות בצו, כאמור בהגדרה "ראש רשות" שבסעיף 14 לחוק" </w:t>
      </w:r>
      <w:r>
        <w:rPr>
          <w:rStyle w:val="default"/>
          <w:rFonts w:cs="FrankRuehl"/>
          <w:rtl/>
        </w:rPr>
        <w:t>–</w:t>
      </w:r>
      <w:r>
        <w:rPr>
          <w:rStyle w:val="default"/>
          <w:rFonts w:cs="FrankRuehl" w:hint="cs"/>
          <w:rtl/>
        </w:rPr>
        <w:t xml:space="preserve"> יימחקו;</w:t>
      </w:r>
    </w:p>
    <w:p w:rsidR="00F4385C" w:rsidRDefault="00F4385C" w:rsidP="00F718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בסעיפים 10(א)(3) ו-14, המילים "או תוך שלושה חודשים מיום פרסום הודעה זו ברשומות, לפי המאוחר יותר" </w:t>
      </w:r>
      <w:r>
        <w:rPr>
          <w:rStyle w:val="default"/>
          <w:rFonts w:cs="FrankRuehl"/>
          <w:rtl/>
        </w:rPr>
        <w:t>–</w:t>
      </w:r>
      <w:r>
        <w:rPr>
          <w:rStyle w:val="default"/>
          <w:rFonts w:cs="FrankRuehl" w:hint="cs"/>
          <w:rtl/>
        </w:rPr>
        <w:t xml:space="preserve"> יימחקו;</w:t>
      </w:r>
    </w:p>
    <w:p w:rsidR="00F4385C" w:rsidRDefault="00F4385C" w:rsidP="00F718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10(ג), בסופו יבוא "והכל בין בישראל ובין באזור".</w:t>
      </w:r>
    </w:p>
    <w:p w:rsidR="00F4385C" w:rsidRDefault="00F4385C" w:rsidP="00F4385C">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בחוק מגורי רבנים במקום כהונתם, התשס"ג-2002 </w:t>
      </w:r>
      <w:r>
        <w:rPr>
          <w:rStyle w:val="default"/>
          <w:rFonts w:cs="FrankRuehl"/>
          <w:rtl/>
        </w:rPr>
        <w:t>–</w:t>
      </w:r>
    </w:p>
    <w:p w:rsidR="00F4385C" w:rsidRDefault="00F4385C" w:rsidP="00F718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אחרי "משרד הדתות" יבוא "בישראל, משרד ראש ממשלת ישראל או הרשות המוסמכת";</w:t>
      </w:r>
    </w:p>
    <w:p w:rsidR="00F4385C" w:rsidRDefault="00F4385C" w:rsidP="00F718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סעיף 4 </w:t>
      </w:r>
      <w:r>
        <w:rPr>
          <w:rStyle w:val="default"/>
          <w:rFonts w:cs="FrankRuehl"/>
          <w:rtl/>
        </w:rPr>
        <w:t>–</w:t>
      </w:r>
      <w:r>
        <w:rPr>
          <w:rStyle w:val="default"/>
          <w:rFonts w:cs="FrankRuehl" w:hint="cs"/>
          <w:rtl/>
        </w:rPr>
        <w:t xml:space="preserve"> יימחק.</w:t>
      </w:r>
    </w:p>
    <w:p w:rsidR="00F4385C" w:rsidRDefault="00F4385C" w:rsidP="00F4385C">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 xml:space="preserve">בחוק יסודות התקציב, התשמ"ה-1985, בסעיף 31טז </w:t>
      </w:r>
      <w:r>
        <w:rPr>
          <w:rStyle w:val="default"/>
          <w:rFonts w:cs="FrankRuehl"/>
          <w:rtl/>
        </w:rPr>
        <w:t>–</w:t>
      </w:r>
    </w:p>
    <w:p w:rsidR="00F4385C" w:rsidRDefault="00F4385C" w:rsidP="00F438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"תיקון מס' 31" או "תיקון מס' 31 כהגדרתו בסעיף 31ה" יבוא "התקנון";</w:t>
      </w:r>
    </w:p>
    <w:p w:rsidR="00F4385C" w:rsidRDefault="00F4385C" w:rsidP="00F438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(ב), במקום "הממשלה" יבוא "ממשלת ישראל או הרשות המוסמכת"; אחרי "לחוק שירותי הדת היהודיים [נוסח משולב], התשל"א-1971" יבוא "כפי תוקפו לפי נספח מספר 12 לתקנון".</w:t>
      </w:r>
    </w:p>
    <w:p w:rsidR="00F4385C" w:rsidRDefault="00F4385C" w:rsidP="00D62556">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 xml:space="preserve">בחוק איסור הונאה בכשרות, התשמ"ג-1983 </w:t>
      </w:r>
      <w:r>
        <w:rPr>
          <w:rStyle w:val="default"/>
          <w:rFonts w:cs="FrankRuehl"/>
          <w:rtl/>
        </w:rPr>
        <w:t>–</w:t>
      </w:r>
    </w:p>
    <w:p w:rsidR="00F4385C" w:rsidRDefault="00F4385C" w:rsidP="00F438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2(ב), בהגדרה "רב מקומי", המילה "בישראל" </w:t>
      </w:r>
      <w:r>
        <w:rPr>
          <w:rStyle w:val="default"/>
          <w:rFonts w:cs="FrankRuehl"/>
          <w:rtl/>
        </w:rPr>
        <w:t>–</w:t>
      </w:r>
      <w:r>
        <w:rPr>
          <w:rStyle w:val="default"/>
          <w:rFonts w:cs="FrankRuehl" w:hint="cs"/>
          <w:rtl/>
        </w:rPr>
        <w:t xml:space="preserve"> תימחק; בסופה יבוא "באזור";</w:t>
      </w:r>
    </w:p>
    <w:p w:rsidR="00F4385C" w:rsidRDefault="00F4385C" w:rsidP="00F438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62556">
        <w:rPr>
          <w:rStyle w:val="default"/>
          <w:rFonts w:cs="FrankRuehl" w:hint="cs"/>
          <w:rtl/>
        </w:rPr>
        <w:t xml:space="preserve">סעיף 17 </w:t>
      </w:r>
      <w:r w:rsidR="00D62556">
        <w:rPr>
          <w:rStyle w:val="default"/>
          <w:rFonts w:cs="FrankRuehl"/>
          <w:rtl/>
        </w:rPr>
        <w:t>–</w:t>
      </w:r>
      <w:r w:rsidR="00D62556">
        <w:rPr>
          <w:rStyle w:val="default"/>
          <w:rFonts w:cs="FrankRuehl" w:hint="cs"/>
          <w:rtl/>
        </w:rPr>
        <w:t xml:space="preserve"> יימחק, ואולם אין בכך כדי לגרוע מכלליות האמור בסעיף 1 לנספח זה לענין תחולת חקיקת משנה.</w:t>
      </w:r>
    </w:p>
    <w:p w:rsidR="00D62556" w:rsidRDefault="00D62556" w:rsidP="00D62556">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 xml:space="preserve">בחוק למניעת הונאה בספרי תורה ובמגילות, בתפילין ובמזוזות, התשל"ה-1974, סעיף 3 </w:t>
      </w:r>
      <w:r>
        <w:rPr>
          <w:rStyle w:val="default"/>
          <w:rFonts w:cs="FrankRuehl"/>
          <w:rtl/>
        </w:rPr>
        <w:t>–</w:t>
      </w:r>
      <w:r>
        <w:rPr>
          <w:rStyle w:val="default"/>
          <w:rFonts w:cs="FrankRuehl" w:hint="cs"/>
          <w:rtl/>
        </w:rPr>
        <w:t xml:space="preserve"> יימחק, ואולם אין בכך כדי לגרוע מכלליות האמור בסעיף 1 לנספח זה לענין תחולת חקיקת משנה.</w:t>
      </w:r>
    </w:p>
    <w:p w:rsidR="00D70872" w:rsidRPr="006E7C5E" w:rsidRDefault="00D70872" w:rsidP="00D70872">
      <w:pPr>
        <w:pStyle w:val="P00"/>
        <w:spacing w:before="0"/>
        <w:ind w:left="624" w:right="1134"/>
        <w:rPr>
          <w:rStyle w:val="default"/>
          <w:rFonts w:cs="FrankRuehl" w:hint="cs"/>
          <w:vanish/>
          <w:color w:val="FF0000"/>
          <w:sz w:val="20"/>
          <w:szCs w:val="20"/>
          <w:shd w:val="clear" w:color="auto" w:fill="FFFF99"/>
          <w:rtl/>
        </w:rPr>
      </w:pPr>
      <w:bookmarkStart w:id="1103" w:name="Rov503"/>
      <w:r w:rsidRPr="006E7C5E">
        <w:rPr>
          <w:rStyle w:val="default"/>
          <w:rFonts w:cs="FrankRuehl" w:hint="cs"/>
          <w:vanish/>
          <w:color w:val="FF0000"/>
          <w:sz w:val="20"/>
          <w:szCs w:val="20"/>
          <w:shd w:val="clear" w:color="auto" w:fill="FFFF99"/>
          <w:rtl/>
        </w:rPr>
        <w:t>מיום 24.6.2009</w:t>
      </w:r>
    </w:p>
    <w:p w:rsidR="00D70872" w:rsidRPr="006E7C5E" w:rsidRDefault="00D70872" w:rsidP="00D70872">
      <w:pPr>
        <w:pStyle w:val="P00"/>
        <w:spacing w:before="0"/>
        <w:ind w:left="624" w:right="1134"/>
        <w:rPr>
          <w:rStyle w:val="default"/>
          <w:rFonts w:cs="FrankRuehl" w:hint="cs"/>
          <w:vanish/>
          <w:sz w:val="20"/>
          <w:szCs w:val="20"/>
          <w:shd w:val="clear" w:color="auto" w:fill="FFFF99"/>
          <w:rtl/>
        </w:rPr>
      </w:pPr>
      <w:r w:rsidRPr="006E7C5E">
        <w:rPr>
          <w:rStyle w:val="default"/>
          <w:rFonts w:cs="FrankRuehl" w:hint="cs"/>
          <w:b/>
          <w:bCs/>
          <w:vanish/>
          <w:sz w:val="20"/>
          <w:szCs w:val="20"/>
          <w:shd w:val="clear" w:color="auto" w:fill="FFFF99"/>
          <w:rtl/>
        </w:rPr>
        <w:t>(תיקון מס' 195) תשס"ט-2009</w:t>
      </w:r>
    </w:p>
    <w:p w:rsidR="00D70872" w:rsidRPr="006E7C5E" w:rsidRDefault="00D70872" w:rsidP="00D70872">
      <w:pPr>
        <w:pStyle w:val="P00"/>
        <w:spacing w:before="0"/>
        <w:ind w:left="624" w:right="1134"/>
        <w:rPr>
          <w:rStyle w:val="default"/>
          <w:rFonts w:cs="FrankRuehl" w:hint="cs"/>
          <w:vanish/>
          <w:sz w:val="20"/>
          <w:szCs w:val="20"/>
          <w:shd w:val="clear" w:color="auto" w:fill="FFFF99"/>
          <w:rtl/>
        </w:rPr>
      </w:pPr>
      <w:hyperlink r:id="rId415" w:history="1">
        <w:r w:rsidRPr="006E7C5E">
          <w:rPr>
            <w:rStyle w:val="Hyperlink"/>
            <w:rFonts w:cs="FrankRuehl" w:hint="cs"/>
            <w:vanish/>
            <w:szCs w:val="20"/>
            <w:shd w:val="clear" w:color="auto" w:fill="FFFF99"/>
            <w:rtl/>
          </w:rPr>
          <w:t>קובץ המנשרים מס' 231</w:t>
        </w:r>
      </w:hyperlink>
      <w:r w:rsidRPr="006E7C5E">
        <w:rPr>
          <w:rStyle w:val="default"/>
          <w:rFonts w:cs="FrankRuehl" w:hint="cs"/>
          <w:vanish/>
          <w:sz w:val="20"/>
          <w:szCs w:val="20"/>
          <w:shd w:val="clear" w:color="auto" w:fill="FFFF99"/>
          <w:rtl/>
        </w:rPr>
        <w:t xml:space="preserve"> מחודש יולי 2009 עמ' 5655</w:t>
      </w:r>
    </w:p>
    <w:p w:rsidR="00D70872" w:rsidRPr="006E7C5E" w:rsidRDefault="00D70872" w:rsidP="00D70872">
      <w:pPr>
        <w:pStyle w:val="P0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בדיני הדתות </w:t>
      </w:r>
      <w:r w:rsidRPr="006E7C5E">
        <w:rPr>
          <w:rStyle w:val="default"/>
          <w:rFonts w:cs="FrankRuehl"/>
          <w:vanish/>
          <w:sz w:val="22"/>
          <w:szCs w:val="22"/>
          <w:shd w:val="clear" w:color="auto" w:fill="FFFF99"/>
          <w:rtl/>
        </w:rPr>
        <w:t>–</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בכל מקום, במקום "רשות מקומית" יבוא "מועצה מקומית";</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בכל מקום בו מאוזכר דבר חקיקה ישראלי, יבוא אחרי האזכור "כפי תוקפו בישראל מעת לעת";</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בכל מקום, במקום "שר הדתות", "השר לעניני דתות", "השר לשירותי דת", "השר הנוגע לענין", "השר" או "המנהל הכללי של משרד הדתות" יבוא "הרשות המוסמכת", ואולם סמכויות שענינן התקנת חקיקת משנה הנתונות לשר יישארו בידי השר;</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בכל מקום, במקום "שר האוצר" יבוא "המנהל הכללי של משרד האוצר בישראל", ואולם סמכויות שענינן התקנת חקיקת משנה או מתן הסכמה להתקנתה הנתונות לשר יישארו בידי השר;</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בכל מקום, במקום "ראש הממשלה" יבוא "המנהל הכללי של משרד ראש ממשלת ישראל", ואולם סמכויות שענינן התקנת חקיקת משנה או מתן הסכמה להתקנתה הנתונות לראש ממשלת ישראל יישארו בידי ראש ממשלת 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בכל מקום, במקום "שר הפנים" יבוא "הממונה", ואולם סמכויות שענינן התקנת חקיקת משנה או מתן הסכמה להתקנתה הנתונות לשר יישארו בידי השר;</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w:t>
      </w:r>
      <w:r w:rsidRPr="006E7C5E">
        <w:rPr>
          <w:rStyle w:val="default"/>
          <w:rFonts w:cs="FrankRuehl" w:hint="cs"/>
          <w:vanish/>
          <w:sz w:val="22"/>
          <w:szCs w:val="22"/>
          <w:shd w:val="clear" w:color="auto" w:fill="FFFF99"/>
          <w:rtl/>
        </w:rPr>
        <w:tab/>
        <w:t>בכל מקום, אחרי "לפי דין" או "כל דין" יבוא "ותחיקת בטחון";</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(8)</w:t>
      </w:r>
      <w:r w:rsidRPr="006E7C5E">
        <w:rPr>
          <w:rStyle w:val="default"/>
          <w:rFonts w:cs="FrankRuehl" w:hint="cs"/>
          <w:vanish/>
          <w:sz w:val="22"/>
          <w:szCs w:val="22"/>
          <w:shd w:val="clear" w:color="auto" w:fill="FFFF99"/>
          <w:rtl/>
        </w:rPr>
        <w:tab/>
        <w:t>בכל מקום, במקום "מדינה" או "המדינה" יבוא "מדינת 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בכל מקום, במקום "כנסת" או "הכנסת" יבוא "כנסת 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 xml:space="preserve">בכל מקום, למעט בסעיפים 7ד(ב)(2) </w:t>
      </w:r>
      <w:r w:rsidRPr="006E7C5E">
        <w:rPr>
          <w:rStyle w:val="default"/>
          <w:rFonts w:cs="FrankRuehl" w:hint="cs"/>
          <w:strike/>
          <w:vanish/>
          <w:sz w:val="22"/>
          <w:szCs w:val="22"/>
          <w:shd w:val="clear" w:color="auto" w:fill="FFFF99"/>
          <w:rtl/>
        </w:rPr>
        <w:t>ו-11(א)(1) לחוק שירותי הדת היהודיים</w:t>
      </w:r>
      <w:r w:rsidR="00826AAC" w:rsidRPr="006E7C5E">
        <w:rPr>
          <w:rStyle w:val="default"/>
          <w:rFonts w:cs="FrankRuehl" w:hint="cs"/>
          <w:vanish/>
          <w:sz w:val="22"/>
          <w:szCs w:val="22"/>
          <w:shd w:val="clear" w:color="auto" w:fill="FFFF99"/>
          <w:rtl/>
        </w:rPr>
        <w:t xml:space="preserve"> </w:t>
      </w:r>
      <w:r w:rsidR="00826AAC" w:rsidRPr="006E7C5E">
        <w:rPr>
          <w:rStyle w:val="default"/>
          <w:rFonts w:cs="FrankRuehl" w:hint="cs"/>
          <w:vanish/>
          <w:sz w:val="22"/>
          <w:szCs w:val="22"/>
          <w:u w:val="single"/>
          <w:shd w:val="clear" w:color="auto" w:fill="FFFF99"/>
          <w:rtl/>
        </w:rPr>
        <w:t>ו-11 עד 11ט לחוק שירותי הדת היהודיים ובתקנה 26ג(א)(1) לתקנות שירותי הדת היהודיים (ניהול מועצות), התש"ל-1970</w:t>
      </w:r>
      <w:r w:rsidRPr="006E7C5E">
        <w:rPr>
          <w:rStyle w:val="default"/>
          <w:rFonts w:cs="FrankRuehl" w:hint="cs"/>
          <w:vanish/>
          <w:sz w:val="22"/>
          <w:szCs w:val="22"/>
          <w:shd w:val="clear" w:color="auto" w:fill="FFFF99"/>
          <w:rtl/>
        </w:rPr>
        <w:t>, במקום "ממשלה" או "הממשלה" יבוא "ממשלת 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בכל מקום, אחרי "הרבנות הראשית" יבוא "לישראל";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hint="cs"/>
          <w:vanish/>
          <w:sz w:val="22"/>
          <w:szCs w:val="22"/>
          <w:shd w:val="clear" w:color="auto" w:fill="FFFF99"/>
          <w:rtl/>
        </w:rPr>
        <w:tab/>
        <w:t>בכל מקום, אחרי "הלשכה המרכזית לסטטיסטיקה" יבוא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w:t>
      </w:r>
      <w:r w:rsidRPr="006E7C5E">
        <w:rPr>
          <w:rStyle w:val="default"/>
          <w:rFonts w:cs="FrankRuehl" w:hint="cs"/>
          <w:vanish/>
          <w:sz w:val="22"/>
          <w:szCs w:val="22"/>
          <w:shd w:val="clear" w:color="auto" w:fill="FFFF99"/>
          <w:rtl/>
        </w:rPr>
        <w:tab/>
        <w:t>בכל מקום, אחרי "המוסד לביטוח לאומי" יבוא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(14)</w:t>
      </w:r>
      <w:r w:rsidRPr="006E7C5E">
        <w:rPr>
          <w:rStyle w:val="default"/>
          <w:rFonts w:cs="FrankRuehl" w:hint="cs"/>
          <w:vanish/>
          <w:sz w:val="22"/>
          <w:szCs w:val="22"/>
          <w:shd w:val="clear" w:color="auto" w:fill="FFFF99"/>
          <w:rtl/>
        </w:rPr>
        <w:tab/>
        <w:t>בכל מקום, אחרי "בית משפט" או "בית המשפט" יבוא "המוסמך בישראל או באזור";</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hint="cs"/>
          <w:vanish/>
          <w:sz w:val="22"/>
          <w:szCs w:val="22"/>
          <w:shd w:val="clear" w:color="auto" w:fill="FFFF99"/>
          <w:rtl/>
        </w:rPr>
        <w:tab/>
        <w:t>בכל מקום,</w:t>
      </w:r>
      <w:r w:rsidR="00826AAC" w:rsidRPr="006E7C5E">
        <w:rPr>
          <w:rStyle w:val="default"/>
          <w:rFonts w:cs="FrankRuehl" w:hint="cs"/>
          <w:vanish/>
          <w:sz w:val="22"/>
          <w:szCs w:val="22"/>
          <w:shd w:val="clear" w:color="auto" w:fill="FFFF99"/>
          <w:rtl/>
        </w:rPr>
        <w:t xml:space="preserve"> </w:t>
      </w:r>
      <w:r w:rsidR="00826AAC" w:rsidRPr="006E7C5E">
        <w:rPr>
          <w:rStyle w:val="default"/>
          <w:rFonts w:cs="FrankRuehl" w:hint="cs"/>
          <w:vanish/>
          <w:sz w:val="22"/>
          <w:szCs w:val="22"/>
          <w:u w:val="single"/>
          <w:shd w:val="clear" w:color="auto" w:fill="FFFF99"/>
          <w:rtl/>
        </w:rPr>
        <w:t>למעט בסעיפים 11ג עד 11ו לחוק שירותי הדת היהודיים,</w:t>
      </w:r>
      <w:r w:rsidRPr="006E7C5E">
        <w:rPr>
          <w:rStyle w:val="default"/>
          <w:rFonts w:cs="FrankRuehl" w:hint="cs"/>
          <w:vanish/>
          <w:sz w:val="22"/>
          <w:szCs w:val="22"/>
          <w:shd w:val="clear" w:color="auto" w:fill="FFFF99"/>
          <w:rtl/>
        </w:rPr>
        <w:t xml:space="preserve"> במקום "ברשומות" יבוא "בשפה העברית בקובץ המנשרים, כהגדרתו בצו בדבר קובץ המנשרים (יהודה והשומרון) (מס' 111), התשכ"ז-1967, ובמשרדי הרשות המוסמכת.</w:t>
      </w:r>
    </w:p>
    <w:p w:rsidR="00D70872" w:rsidRPr="006E7C5E" w:rsidRDefault="00D70872" w:rsidP="00D70872">
      <w:pPr>
        <w:pStyle w:val="P00"/>
        <w:spacing w:before="0"/>
        <w:ind w:left="62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 xml:space="preserve">בחוק שירותי הדת היהודיים </w:t>
      </w:r>
      <w:r w:rsidRPr="006E7C5E">
        <w:rPr>
          <w:rStyle w:val="default"/>
          <w:rFonts w:cs="FrankRuehl"/>
          <w:vanish/>
          <w:sz w:val="22"/>
          <w:szCs w:val="22"/>
          <w:shd w:val="clear" w:color="auto" w:fill="FFFF99"/>
          <w:rtl/>
        </w:rPr>
        <w:t>–</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w:t>
      </w:r>
      <w:r w:rsidRPr="006E7C5E">
        <w:rPr>
          <w:rStyle w:val="default"/>
          <w:rFonts w:cs="FrankRuehl" w:hint="cs"/>
          <w:vanish/>
          <w:sz w:val="22"/>
          <w:szCs w:val="22"/>
          <w:shd w:val="clear" w:color="auto" w:fill="FFFF99"/>
          <w:rtl/>
        </w:rPr>
        <w:tab/>
        <w:t>בסעיף 3א, במקום "בחיקוק" יבוא "בתקנון";</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(2)</w:t>
      </w:r>
      <w:r w:rsidRPr="006E7C5E">
        <w:rPr>
          <w:rStyle w:val="default"/>
          <w:rFonts w:cs="FrankRuehl" w:hint="cs"/>
          <w:vanish/>
          <w:sz w:val="22"/>
          <w:szCs w:val="22"/>
          <w:shd w:val="clear" w:color="auto" w:fill="FFFF99"/>
          <w:rtl/>
        </w:rPr>
        <w:tab/>
        <w:t>בסעיף 6, במקום סעיף קטן (ב4) יבוא:</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"(ב4) תנאי כשירות ופסלות למינוי הממונים ואופן אישור הכשירות או הפסלות של המועמדים למינוי האמור, יהיו כפי שנקבע לענין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(3)</w:t>
      </w:r>
      <w:r w:rsidRPr="006E7C5E">
        <w:rPr>
          <w:rStyle w:val="default"/>
          <w:rFonts w:cs="FrankRuehl" w:hint="cs"/>
          <w:vanish/>
          <w:sz w:val="22"/>
          <w:szCs w:val="22"/>
          <w:shd w:val="clear" w:color="auto" w:fill="FFFF99"/>
          <w:rtl/>
        </w:rPr>
        <w:tab/>
        <w:t>בסעיף 7(ב), במקום "שיקבע השר לעניני דתות, בהסכמת שר האוצר", יבוא "שנקבעו לענין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ab/>
        <w:t>בסעיף 7א(ב), אחרי "לפי הוראות סעיף זה" יבוא "ובהתאם לתקנות שנקבעו לענין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w:t>
      </w:r>
      <w:r w:rsidRPr="006E7C5E">
        <w:rPr>
          <w:rStyle w:val="default"/>
          <w:rFonts w:cs="FrankRuehl" w:hint="cs"/>
          <w:vanish/>
          <w:sz w:val="22"/>
          <w:szCs w:val="22"/>
          <w:shd w:val="clear" w:color="auto" w:fill="FFFF99"/>
          <w:rtl/>
        </w:rPr>
        <w:tab/>
        <w:t>בסעיף 7ב, במקום סעיף קטן (ב) יבוא:</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מתכונת הדוחות הכספיים, היקפם והפרטים הכלולים בהם וכן המועד להגשת הדוחות המבוקרים, יהיו כפי שנקבע לענין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(5)</w:t>
      </w:r>
      <w:r w:rsidRPr="006E7C5E">
        <w:rPr>
          <w:rStyle w:val="default"/>
          <w:rFonts w:cs="FrankRuehl" w:hint="cs"/>
          <w:vanish/>
          <w:sz w:val="22"/>
          <w:szCs w:val="22"/>
          <w:shd w:val="clear" w:color="auto" w:fill="FFFF99"/>
          <w:rtl/>
        </w:rPr>
        <w:tab/>
        <w:t>בסעיף 7ג(ג), במקום "מהוראות חוק יסודות התקציב התשמ"ה-1985, או מהוראות חוק התקציב השנתי" יבוא "מהוראות כל דין, תחיקת בטחון או חיקוק במדינת ישראל, שענינם תקציב";</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(6)</w:t>
      </w:r>
      <w:r w:rsidRPr="006E7C5E">
        <w:rPr>
          <w:rStyle w:val="default"/>
          <w:rFonts w:cs="FrankRuehl" w:hint="cs"/>
          <w:vanish/>
          <w:sz w:val="22"/>
          <w:szCs w:val="22"/>
          <w:shd w:val="clear" w:color="auto" w:fill="FFFF99"/>
          <w:rtl/>
        </w:rPr>
        <w:tab/>
        <w:t xml:space="preserve">בסעיפים 7ד(ב)(2) </w:t>
      </w:r>
      <w:r w:rsidRPr="006E7C5E">
        <w:rPr>
          <w:rStyle w:val="default"/>
          <w:rFonts w:cs="FrankRuehl" w:hint="cs"/>
          <w:strike/>
          <w:vanish/>
          <w:sz w:val="22"/>
          <w:szCs w:val="22"/>
          <w:shd w:val="clear" w:color="auto" w:fill="FFFF99"/>
          <w:rtl/>
        </w:rPr>
        <w:t>ו-11(א)(1)</w:t>
      </w:r>
      <w:r w:rsidR="00826AAC" w:rsidRPr="006E7C5E">
        <w:rPr>
          <w:rStyle w:val="default"/>
          <w:rFonts w:cs="FrankRuehl" w:hint="cs"/>
          <w:vanish/>
          <w:sz w:val="22"/>
          <w:szCs w:val="22"/>
          <w:shd w:val="clear" w:color="auto" w:fill="FFFF99"/>
          <w:rtl/>
        </w:rPr>
        <w:t xml:space="preserve"> </w:t>
      </w:r>
      <w:r w:rsidR="00826AAC" w:rsidRPr="006E7C5E">
        <w:rPr>
          <w:rStyle w:val="default"/>
          <w:rFonts w:cs="FrankRuehl" w:hint="cs"/>
          <w:vanish/>
          <w:sz w:val="22"/>
          <w:szCs w:val="22"/>
          <w:u w:val="single"/>
          <w:shd w:val="clear" w:color="auto" w:fill="FFFF99"/>
          <w:rtl/>
        </w:rPr>
        <w:t>ו-11 עד 11ט, למעט בסעיף 11ה(ה)</w:t>
      </w:r>
      <w:r w:rsidRPr="006E7C5E">
        <w:rPr>
          <w:rStyle w:val="default"/>
          <w:rFonts w:cs="FrankRuehl" w:hint="cs"/>
          <w:vanish/>
          <w:sz w:val="22"/>
          <w:szCs w:val="22"/>
          <w:shd w:val="clear" w:color="auto" w:fill="FFFF99"/>
          <w:rtl/>
        </w:rPr>
        <w:t>, במקום "הממשלה" יבוא "הרשות המוסמכת";</w:t>
      </w:r>
    </w:p>
    <w:p w:rsidR="00D70872" w:rsidRPr="006E7C5E" w:rsidRDefault="00D70872" w:rsidP="00D70872">
      <w:pPr>
        <w:pStyle w:val="P00"/>
        <w:spacing w:before="0"/>
        <w:ind w:left="1021" w:right="1134"/>
        <w:rPr>
          <w:rStyle w:val="default"/>
          <w:rFonts w:cs="FrankRuehl" w:hint="cs"/>
          <w:strike/>
          <w:vanish/>
          <w:sz w:val="22"/>
          <w:szCs w:val="22"/>
          <w:shd w:val="clear" w:color="auto" w:fill="FFFF99"/>
          <w:rtl/>
        </w:rPr>
      </w:pPr>
      <w:r w:rsidRPr="006E7C5E">
        <w:rPr>
          <w:rStyle w:val="default"/>
          <w:rFonts w:cs="FrankRuehl" w:hint="cs"/>
          <w:strike/>
          <w:vanish/>
          <w:sz w:val="22"/>
          <w:szCs w:val="22"/>
          <w:shd w:val="clear" w:color="auto" w:fill="FFFF99"/>
          <w:rtl/>
        </w:rPr>
        <w:t>(7)</w:t>
      </w:r>
      <w:r w:rsidRPr="006E7C5E">
        <w:rPr>
          <w:rStyle w:val="default"/>
          <w:rFonts w:cs="FrankRuehl" w:hint="cs"/>
          <w:strike/>
          <w:vanish/>
          <w:sz w:val="22"/>
          <w:szCs w:val="22"/>
          <w:shd w:val="clear" w:color="auto" w:fill="FFFF99"/>
          <w:rtl/>
        </w:rPr>
        <w:tab/>
        <w:t>בסעיף 8, במקום "שקבע השר לעניני דתות" יבוא "שנקבעו לענין זה בישראל";</w:t>
      </w:r>
    </w:p>
    <w:p w:rsidR="00826AAC" w:rsidRPr="006E7C5E" w:rsidRDefault="00826AAC" w:rsidP="00826AAC">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strike/>
          <w:vanish/>
          <w:sz w:val="22"/>
          <w:szCs w:val="22"/>
          <w:shd w:val="clear" w:color="auto" w:fill="FFFF99"/>
          <w:rtl/>
        </w:rPr>
        <w:t>(8)</w:t>
      </w:r>
      <w:r w:rsidRPr="006E7C5E">
        <w:rPr>
          <w:rStyle w:val="default"/>
          <w:rFonts w:cs="FrankRuehl" w:hint="cs"/>
          <w:strike/>
          <w:vanish/>
          <w:sz w:val="22"/>
          <w:szCs w:val="22"/>
          <w:shd w:val="clear" w:color="auto" w:fill="FFFF99"/>
          <w:rtl/>
        </w:rPr>
        <w:tab/>
        <w:t xml:space="preserve">בסעיף 9(א), הפסקה (2) </w:t>
      </w:r>
      <w:r w:rsidRPr="006E7C5E">
        <w:rPr>
          <w:rStyle w:val="default"/>
          <w:rFonts w:cs="FrankRuehl"/>
          <w:strike/>
          <w:vanish/>
          <w:sz w:val="22"/>
          <w:szCs w:val="22"/>
          <w:shd w:val="clear" w:color="auto" w:fill="FFFF99"/>
          <w:rtl/>
        </w:rPr>
        <w:t>–</w:t>
      </w:r>
      <w:r w:rsidRPr="006E7C5E">
        <w:rPr>
          <w:rStyle w:val="default"/>
          <w:rFonts w:cs="FrankRuehl" w:hint="cs"/>
          <w:strike/>
          <w:vanish/>
          <w:sz w:val="22"/>
          <w:szCs w:val="22"/>
          <w:shd w:val="clear" w:color="auto" w:fill="FFFF99"/>
          <w:rtl/>
        </w:rPr>
        <w:t xml:space="preserve"> תימחק;</w:t>
      </w:r>
    </w:p>
    <w:p w:rsidR="00826AAC" w:rsidRPr="006E7C5E" w:rsidRDefault="00826AAC" w:rsidP="00D7087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(7)</w:t>
      </w:r>
      <w:r w:rsidRPr="006E7C5E">
        <w:rPr>
          <w:rStyle w:val="default"/>
          <w:rFonts w:cs="FrankRuehl" w:hint="cs"/>
          <w:vanish/>
          <w:sz w:val="22"/>
          <w:szCs w:val="22"/>
          <w:u w:val="single"/>
          <w:shd w:val="clear" w:color="auto" w:fill="FFFF99"/>
          <w:rtl/>
        </w:rPr>
        <w:tab/>
        <w:t>בסעיף 11א(א), במקום "כלל המועצות" יבוא "מועצה", ובמקום הסיפה החל במילה "בחוק" יבוא "כפי שנקבע לענין זה בישראל";</w:t>
      </w:r>
    </w:p>
    <w:p w:rsidR="00826AAC" w:rsidRPr="006E7C5E" w:rsidRDefault="00826AAC" w:rsidP="00D7087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w:t>
      </w:r>
      <w:r w:rsidRPr="006E7C5E">
        <w:rPr>
          <w:rStyle w:val="default"/>
          <w:rFonts w:cs="FrankRuehl" w:hint="cs"/>
          <w:vanish/>
          <w:sz w:val="22"/>
          <w:szCs w:val="22"/>
          <w:u w:val="single"/>
          <w:shd w:val="clear" w:color="auto" w:fill="FFFF99"/>
          <w:rtl/>
        </w:rPr>
        <w:tab/>
        <w:t>בסעיף 11ב(ב), במקום "החליטו השרים לפי סעיף קטן (א) על" יבוא "נקבע בישראל";</w:t>
      </w:r>
    </w:p>
    <w:p w:rsidR="00826AAC" w:rsidRPr="006E7C5E" w:rsidRDefault="00826AAC" w:rsidP="00D7087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(8א)</w:t>
      </w:r>
      <w:r w:rsidRPr="006E7C5E">
        <w:rPr>
          <w:rStyle w:val="default"/>
          <w:rFonts w:cs="FrankRuehl" w:hint="cs"/>
          <w:vanish/>
          <w:sz w:val="22"/>
          <w:szCs w:val="22"/>
          <w:u w:val="single"/>
          <w:shd w:val="clear" w:color="auto" w:fill="FFFF99"/>
          <w:rtl/>
        </w:rPr>
        <w:tab/>
        <w:t>בסעיפים 11ג, 11ד(א), 11ה(ג) ו-11ט(א), במקום "ברשומות", יבוא "במשרדי הרשות המוסמכת";</w:t>
      </w:r>
    </w:p>
    <w:p w:rsidR="00826AAC" w:rsidRPr="006E7C5E" w:rsidRDefault="00826AAC" w:rsidP="00D7087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(8ב)</w:t>
      </w:r>
      <w:r w:rsidRPr="006E7C5E">
        <w:rPr>
          <w:rStyle w:val="default"/>
          <w:rFonts w:cs="FrankRuehl" w:hint="cs"/>
          <w:vanish/>
          <w:sz w:val="22"/>
          <w:szCs w:val="22"/>
          <w:u w:val="single"/>
          <w:shd w:val="clear" w:color="auto" w:fill="FFFF99"/>
          <w:rtl/>
        </w:rPr>
        <w:tab/>
        <w:t>בסעיף 11ד(ב), במקום "ברשומות הודעה" יבוא "הודעה במשרדי הרשות המוסמכת וניתנה הודעת הרשות המוסמכת לרשות המקומית";</w:t>
      </w:r>
    </w:p>
    <w:p w:rsidR="00826AAC" w:rsidRPr="006E7C5E" w:rsidRDefault="00826AAC" w:rsidP="00D7087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(8ג)</w:t>
      </w:r>
      <w:r w:rsidRPr="006E7C5E">
        <w:rPr>
          <w:rStyle w:val="default"/>
          <w:rFonts w:cs="FrankRuehl" w:hint="cs"/>
          <w:vanish/>
          <w:sz w:val="22"/>
          <w:szCs w:val="22"/>
          <w:u w:val="single"/>
          <w:shd w:val="clear" w:color="auto" w:fill="FFFF99"/>
          <w:rtl/>
        </w:rPr>
        <w:tab/>
      </w:r>
      <w:r w:rsidR="00310BE5" w:rsidRPr="006E7C5E">
        <w:rPr>
          <w:rStyle w:val="default"/>
          <w:rFonts w:cs="FrankRuehl" w:hint="cs"/>
          <w:vanish/>
          <w:sz w:val="22"/>
          <w:szCs w:val="22"/>
          <w:u w:val="single"/>
          <w:shd w:val="clear" w:color="auto" w:fill="FFFF99"/>
          <w:rtl/>
        </w:rPr>
        <w:t xml:space="preserve">בסעיף 11ה </w:t>
      </w:r>
      <w:r w:rsidR="00310BE5" w:rsidRPr="006E7C5E">
        <w:rPr>
          <w:rStyle w:val="default"/>
          <w:rFonts w:cs="FrankRuehl"/>
          <w:vanish/>
          <w:sz w:val="22"/>
          <w:szCs w:val="22"/>
          <w:u w:val="single"/>
          <w:shd w:val="clear" w:color="auto" w:fill="FFFF99"/>
          <w:rtl/>
        </w:rPr>
        <w:t>–</w:t>
      </w:r>
    </w:p>
    <w:p w:rsidR="00310BE5" w:rsidRPr="006E7C5E" w:rsidRDefault="00310BE5" w:rsidP="00CB4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בסעיף קטן (ב) </w:t>
      </w:r>
      <w:r w:rsidRPr="006E7C5E">
        <w:rPr>
          <w:rStyle w:val="default"/>
          <w:rFonts w:cs="FrankRuehl"/>
          <w:vanish/>
          <w:sz w:val="22"/>
          <w:szCs w:val="22"/>
          <w:u w:val="single"/>
          <w:shd w:val="clear" w:color="auto" w:fill="FFFF99"/>
          <w:rtl/>
        </w:rPr>
        <w:t>–</w:t>
      </w:r>
    </w:p>
    <w:p w:rsidR="00310BE5" w:rsidRPr="006E7C5E" w:rsidRDefault="00310BE5" w:rsidP="00CB47D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 xml:space="preserve">ברישה, במקום "הקבוע בחוק התקציב השנתי כאמור בסעיף 11א(א)" יבוא </w:t>
      </w:r>
      <w:r w:rsidR="00CB47DF" w:rsidRPr="006E7C5E">
        <w:rPr>
          <w:rStyle w:val="default"/>
          <w:rFonts w:cs="FrankRuehl" w:hint="cs"/>
          <w:vanish/>
          <w:sz w:val="22"/>
          <w:szCs w:val="22"/>
          <w:u w:val="single"/>
          <w:shd w:val="clear" w:color="auto" w:fill="FFFF99"/>
          <w:rtl/>
        </w:rPr>
        <w:t>"כפי שנקבע לענין זה בישראל";</w:t>
      </w:r>
    </w:p>
    <w:p w:rsidR="00CB47DF" w:rsidRPr="006E7C5E" w:rsidRDefault="00CB47DF" w:rsidP="00CB47D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במקום פסקה (2) יבוא:</w:t>
      </w:r>
    </w:p>
    <w:p w:rsidR="00CB47DF" w:rsidRPr="006E7C5E" w:rsidRDefault="00CB47DF" w:rsidP="00CB47DF">
      <w:pPr>
        <w:pStyle w:val="P00"/>
        <w:spacing w:before="0"/>
        <w:ind w:left="238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שונה סכום השתתפות הרשות המוסמכות כאמור שלא בשל הסכמי שכר קיבוציים כאמור בפסקה (1), יהיה סכום ההשתתפות הרגיל או המיוחד של הרשויות המקומיות כפי שנקבע לענין זה בישראל";</w:t>
      </w:r>
    </w:p>
    <w:p w:rsidR="00CB47DF" w:rsidRPr="006E7C5E" w:rsidRDefault="00CB47DF" w:rsidP="00CB4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בסעיף קטן (ד) </w:t>
      </w:r>
      <w:r w:rsidRPr="006E7C5E">
        <w:rPr>
          <w:rStyle w:val="default"/>
          <w:rFonts w:cs="FrankRuehl"/>
          <w:vanish/>
          <w:sz w:val="22"/>
          <w:szCs w:val="22"/>
          <w:u w:val="single"/>
          <w:shd w:val="clear" w:color="auto" w:fill="FFFF99"/>
          <w:rtl/>
        </w:rPr>
        <w:t>–</w:t>
      </w:r>
    </w:p>
    <w:p w:rsidR="00CB47DF" w:rsidRPr="006E7C5E" w:rsidRDefault="00CB47DF" w:rsidP="00CB47D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במקום "הודעה ברשומות" יבוא "הודעה במשרדי הרשות המוסמכת וניתנה הודעת הרשות המוסמכת לרשות המקומית";</w:t>
      </w:r>
    </w:p>
    <w:p w:rsidR="00CB47DF" w:rsidRPr="006E7C5E" w:rsidRDefault="00CB47DF" w:rsidP="00CB47D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אחרי "בחודש שלאחר הפרסום" יבוא "או מתן ההודעה, לפי המאוחר";</w:t>
      </w:r>
    </w:p>
    <w:p w:rsidR="00CB47DF" w:rsidRPr="006E7C5E" w:rsidRDefault="00CB47DF" w:rsidP="00CB47DF">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במקום "שפורסם ברשומות" יבוא "שפורסם במשרדי הרשות המוסמכת";</w:t>
      </w:r>
    </w:p>
    <w:p w:rsidR="00CB47DF" w:rsidRPr="006E7C5E" w:rsidRDefault="00CB47DF" w:rsidP="00CB47DF">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בסעיף קטן (ה), במקום "של הממשלה" יבוא "של הרשות המוסמכת", ובמקום "על הממשלה" יבוא "על ממשלת ישראל או על הרשות המוסמכת";</w:t>
      </w:r>
    </w:p>
    <w:p w:rsidR="00CB47DF" w:rsidRPr="006E7C5E" w:rsidRDefault="00CB47DF" w:rsidP="00D70872">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(8ד)</w:t>
      </w:r>
      <w:r w:rsidRPr="006E7C5E">
        <w:rPr>
          <w:rStyle w:val="default"/>
          <w:rFonts w:cs="FrankRuehl" w:hint="cs"/>
          <w:vanish/>
          <w:sz w:val="22"/>
          <w:szCs w:val="22"/>
          <w:u w:val="single"/>
          <w:shd w:val="clear" w:color="auto" w:fill="FFFF99"/>
          <w:rtl/>
        </w:rPr>
        <w:tab/>
        <w:t xml:space="preserve">בסעיף 11ו </w:t>
      </w:r>
      <w:r w:rsidRPr="006E7C5E">
        <w:rPr>
          <w:rStyle w:val="default"/>
          <w:rFonts w:cs="FrankRuehl"/>
          <w:vanish/>
          <w:sz w:val="22"/>
          <w:szCs w:val="22"/>
          <w:u w:val="single"/>
          <w:shd w:val="clear" w:color="auto" w:fill="FFFF99"/>
          <w:rtl/>
        </w:rPr>
        <w:t>–</w:t>
      </w:r>
    </w:p>
    <w:p w:rsidR="00CB47DF" w:rsidRPr="006E7C5E" w:rsidRDefault="00CB47DF" w:rsidP="00096FA8">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 xml:space="preserve">בסעיף קטן (א) </w:t>
      </w:r>
      <w:r w:rsidRPr="006E7C5E">
        <w:rPr>
          <w:rStyle w:val="default"/>
          <w:rFonts w:cs="FrankRuehl"/>
          <w:vanish/>
          <w:sz w:val="22"/>
          <w:szCs w:val="22"/>
          <w:u w:val="single"/>
          <w:shd w:val="clear" w:color="auto" w:fill="FFFF99"/>
          <w:rtl/>
        </w:rPr>
        <w:t>–</w:t>
      </w:r>
    </w:p>
    <w:p w:rsidR="00CB47DF" w:rsidRPr="006E7C5E" w:rsidRDefault="00CB47DF" w:rsidP="00096FA8">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ברישה, במקום "לשרים" יבוא "לרשות המוסמכת, הממונה והמנהל הכללי של משרד האוצר בישראל";</w:t>
      </w:r>
    </w:p>
    <w:p w:rsidR="00CB47DF" w:rsidRPr="006E7C5E" w:rsidRDefault="00CB47DF" w:rsidP="00096FA8">
      <w:pPr>
        <w:pStyle w:val="P00"/>
        <w:spacing w:before="0"/>
        <w:ind w:left="1928"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בפסקאות (1) ו-(2), במקום "ברשומות" יבוא "במשרדי הרשות המוסמכת או מיום מתן הודעת הרשות המוסמכת לרשות המקומית, לפי המאוחר";</w:t>
      </w:r>
    </w:p>
    <w:p w:rsidR="00CB47DF" w:rsidRPr="006E7C5E" w:rsidRDefault="00CB47DF" w:rsidP="00855B4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בסעיף קטן (ג), במקום "השרים" יבוא "הרשות המוסמכת, הממונה והמנהל הכללי של משרד האוצר בישראל", במקום "לפי סעיף קטן (ב)" יבוא "לענין זה בישראל,";</w:t>
      </w:r>
    </w:p>
    <w:p w:rsidR="00CB47DF" w:rsidRPr="006E7C5E" w:rsidRDefault="00CB47DF" w:rsidP="00855B4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(ג)</w:t>
      </w:r>
      <w:r w:rsidRPr="006E7C5E">
        <w:rPr>
          <w:rStyle w:val="default"/>
          <w:rFonts w:cs="FrankRuehl" w:hint="cs"/>
          <w:vanish/>
          <w:sz w:val="22"/>
          <w:szCs w:val="22"/>
          <w:u w:val="single"/>
          <w:shd w:val="clear" w:color="auto" w:fill="FFFF99"/>
          <w:rtl/>
        </w:rPr>
        <w:tab/>
        <w:t>בסעיף קטן (ה), במקום "החליטו השרים, לפי" יבוא "הוחלט, לפי" ובמקום "שעליו החליטו השרים" יבוא "שעליו הוחלט";</w:t>
      </w:r>
    </w:p>
    <w:p w:rsidR="00CB47DF" w:rsidRPr="006E7C5E" w:rsidRDefault="00CB47DF" w:rsidP="00855B4C">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(ד)</w:t>
      </w:r>
      <w:r w:rsidRPr="006E7C5E">
        <w:rPr>
          <w:rStyle w:val="default"/>
          <w:rFonts w:cs="FrankRuehl" w:hint="cs"/>
          <w:vanish/>
          <w:sz w:val="22"/>
          <w:szCs w:val="22"/>
          <w:u w:val="single"/>
          <w:shd w:val="clear" w:color="auto" w:fill="FFFF99"/>
          <w:rtl/>
        </w:rPr>
        <w:tab/>
      </w:r>
      <w:r w:rsidR="00096FA8" w:rsidRPr="006E7C5E">
        <w:rPr>
          <w:rStyle w:val="default"/>
          <w:rFonts w:cs="FrankRuehl" w:hint="cs"/>
          <w:vanish/>
          <w:sz w:val="22"/>
          <w:szCs w:val="22"/>
          <w:u w:val="single"/>
          <w:shd w:val="clear" w:color="auto" w:fill="FFFF99"/>
          <w:rtl/>
        </w:rPr>
        <w:t>בסעיף קטן (ו), במקום "ברשומות" יבוא "במשרדי הרשות המוסמכת ותועבר לרשות המקומית";</w:t>
      </w:r>
    </w:p>
    <w:p w:rsidR="00096FA8" w:rsidRPr="006E7C5E" w:rsidRDefault="00096FA8" w:rsidP="00CB47D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(8ה)</w:t>
      </w:r>
      <w:r w:rsidRPr="006E7C5E">
        <w:rPr>
          <w:rStyle w:val="default"/>
          <w:rFonts w:cs="FrankRuehl" w:hint="cs"/>
          <w:vanish/>
          <w:sz w:val="22"/>
          <w:szCs w:val="22"/>
          <w:u w:val="single"/>
          <w:shd w:val="clear" w:color="auto" w:fill="FFFF99"/>
          <w:rtl/>
        </w:rPr>
        <w:tab/>
        <w:t xml:space="preserve">בסעיף 11ח </w:t>
      </w:r>
      <w:r w:rsidRPr="006E7C5E">
        <w:rPr>
          <w:rStyle w:val="default"/>
          <w:rFonts w:cs="FrankRuehl"/>
          <w:vanish/>
          <w:sz w:val="22"/>
          <w:szCs w:val="22"/>
          <w:u w:val="single"/>
          <w:shd w:val="clear" w:color="auto" w:fill="FFFF99"/>
          <w:rtl/>
        </w:rPr>
        <w:t>–</w:t>
      </w:r>
    </w:p>
    <w:p w:rsidR="00096FA8" w:rsidRPr="006E7C5E" w:rsidRDefault="00096FA8" w:rsidP="00B5629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(א)</w:t>
      </w:r>
      <w:r w:rsidRPr="006E7C5E">
        <w:rPr>
          <w:rStyle w:val="default"/>
          <w:rFonts w:cs="FrankRuehl" w:hint="cs"/>
          <w:vanish/>
          <w:sz w:val="22"/>
          <w:szCs w:val="22"/>
          <w:u w:val="single"/>
          <w:shd w:val="clear" w:color="auto" w:fill="FFFF99"/>
          <w:rtl/>
        </w:rPr>
        <w:tab/>
        <w:t>בכל מקום, אחרי "משרד הפנים" יבוא "בישראל";</w:t>
      </w:r>
    </w:p>
    <w:p w:rsidR="00096FA8" w:rsidRPr="006E7C5E" w:rsidRDefault="00096FA8" w:rsidP="00B56294">
      <w:pPr>
        <w:pStyle w:val="P00"/>
        <w:spacing w:before="0"/>
        <w:ind w:left="147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w:t>
      </w:r>
      <w:r w:rsidRPr="006E7C5E">
        <w:rPr>
          <w:rStyle w:val="default"/>
          <w:rFonts w:cs="FrankRuehl" w:hint="cs"/>
          <w:vanish/>
          <w:sz w:val="22"/>
          <w:szCs w:val="22"/>
          <w:u w:val="single"/>
          <w:shd w:val="clear" w:color="auto" w:fill="FFFF99"/>
          <w:rtl/>
        </w:rPr>
        <w:tab/>
        <w:t xml:space="preserve">בפסקה (2), המילים "על המחוז באותו משרד" ו"על המחוז"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יימחקו, ובמקום "141 לפקודת העיריות" יבוא "118 לתקנון";</w:t>
      </w:r>
    </w:p>
    <w:p w:rsidR="00096FA8" w:rsidRPr="006E7C5E" w:rsidRDefault="00096FA8" w:rsidP="00CB47D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(8ו)</w:t>
      </w:r>
      <w:r w:rsidRPr="006E7C5E">
        <w:rPr>
          <w:rStyle w:val="default"/>
          <w:rFonts w:cs="FrankRuehl" w:hint="cs"/>
          <w:vanish/>
          <w:sz w:val="22"/>
          <w:szCs w:val="22"/>
          <w:u w:val="single"/>
          <w:shd w:val="clear" w:color="auto" w:fill="FFFF99"/>
          <w:rtl/>
        </w:rPr>
        <w:tab/>
        <w:t>בסעיף 11ט(א), במקום הסיפה החל במילה "שקבע" יבוא "שנקבעו לענין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(9)</w:t>
      </w:r>
      <w:r w:rsidRPr="006E7C5E">
        <w:rPr>
          <w:rStyle w:val="default"/>
          <w:rFonts w:cs="FrankRuehl" w:hint="cs"/>
          <w:vanish/>
          <w:sz w:val="22"/>
          <w:szCs w:val="22"/>
          <w:shd w:val="clear" w:color="auto" w:fill="FFFF99"/>
          <w:rtl/>
        </w:rPr>
        <w:tab/>
        <w:t xml:space="preserve">בסעיף 12, הסיפה החל במילים "ואם מקומה"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w:t>
      </w:r>
      <w:r w:rsidRPr="006E7C5E">
        <w:rPr>
          <w:rStyle w:val="default"/>
          <w:rFonts w:cs="FrankRuehl" w:hint="cs"/>
          <w:vanish/>
          <w:sz w:val="22"/>
          <w:szCs w:val="22"/>
          <w:shd w:val="clear" w:color="auto" w:fill="FFFF99"/>
          <w:rtl/>
        </w:rPr>
        <w:tab/>
        <w:t xml:space="preserve">בסעיף 14(א) </w:t>
      </w:r>
      <w:r w:rsidRPr="006E7C5E">
        <w:rPr>
          <w:rStyle w:val="default"/>
          <w:rFonts w:cs="FrankRuehl"/>
          <w:vanish/>
          <w:sz w:val="22"/>
          <w:szCs w:val="22"/>
          <w:shd w:val="clear" w:color="auto" w:fill="FFFF99"/>
          <w:rtl/>
        </w:rPr>
        <w:t>–</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ברישה, אחרי "בשינויים" יבוא "המפורטים בסעיף 3(א) לנספח מספר 12 לתקנון ובשינויים";</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בפסקה (1), במקום "שקבע שר הדתות בצו באישור ועדת העבודה והרווחה של הכנסת" יבוא "שנקבעו לענין זה בישראל";</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בפסקה (2), בסופה יבוא "במקום "כפי שייקבע בהחלטות הכנסת, והיא רשאית להסמיך לכך ועדה מועדותיה; תחילתה של ההחלטה הראשונה לפי סעיף זה היא מיום תחילת חוק זה" קרי "כפי שנקבע לענין זה בישראל"";</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(ד)</w:t>
      </w:r>
      <w:r w:rsidRPr="006E7C5E">
        <w:rPr>
          <w:rStyle w:val="default"/>
          <w:rFonts w:cs="FrankRuehl" w:hint="cs"/>
          <w:vanish/>
          <w:sz w:val="22"/>
          <w:szCs w:val="22"/>
          <w:shd w:val="clear" w:color="auto" w:fill="FFFF99"/>
          <w:rtl/>
        </w:rPr>
        <w:tab/>
        <w:t>בפסקה (3), אחרי "והכל בתנאים שייקבעו" יבוא "לענין זה בישראל; והכל בין בישראל ובין באזור";</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(ה)</w:t>
      </w:r>
      <w:r w:rsidRPr="006E7C5E">
        <w:rPr>
          <w:rStyle w:val="default"/>
          <w:rFonts w:cs="FrankRuehl" w:hint="cs"/>
          <w:vanish/>
          <w:sz w:val="22"/>
          <w:szCs w:val="22"/>
          <w:shd w:val="clear" w:color="auto" w:fill="FFFF99"/>
          <w:rtl/>
        </w:rPr>
        <w:tab/>
        <w:t>אחרי פסקה (4) יבוא:</w:t>
      </w:r>
    </w:p>
    <w:p w:rsidR="00D70872" w:rsidRPr="006E7C5E" w:rsidRDefault="00D70872" w:rsidP="00D70872">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"(4א) סעיף 4 לא יחול.";</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w:t>
      </w:r>
      <w:r w:rsidRPr="006E7C5E">
        <w:rPr>
          <w:rStyle w:val="default"/>
          <w:rFonts w:cs="FrankRuehl" w:hint="cs"/>
          <w:vanish/>
          <w:sz w:val="22"/>
          <w:szCs w:val="22"/>
          <w:shd w:val="clear" w:color="auto" w:fill="FFFF99"/>
          <w:rtl/>
        </w:rPr>
        <w:tab/>
        <w:t>אחרי פסקה (7) יבוא:</w:t>
      </w:r>
    </w:p>
    <w:p w:rsidR="00D70872" w:rsidRPr="006E7C5E" w:rsidRDefault="00D70872" w:rsidP="00D70872">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"(7א) בסעיף 5ב(א), במקום "בית המשפט המחוזי" קרי "בית המשפט לעניינים מקומיים של ערכאת ערעור";</w:t>
      </w:r>
    </w:p>
    <w:p w:rsidR="00D70872" w:rsidRPr="006E7C5E" w:rsidRDefault="00D70872" w:rsidP="00D70872">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(7ב)</w:t>
      </w:r>
      <w:r w:rsidRPr="006E7C5E">
        <w:rPr>
          <w:rStyle w:val="default"/>
          <w:rFonts w:cs="FrankRuehl" w:hint="cs"/>
          <w:vanish/>
          <w:sz w:val="22"/>
          <w:szCs w:val="22"/>
          <w:shd w:val="clear" w:color="auto" w:fill="FFFF99"/>
          <w:rtl/>
        </w:rPr>
        <w:tab/>
        <w:t>בסעיף 5ב, במקום סעיף קטן (ב) קרי:</w:t>
      </w:r>
    </w:p>
    <w:p w:rsidR="00D70872" w:rsidRPr="006E7C5E" w:rsidRDefault="00D70872" w:rsidP="00D70872">
      <w:pPr>
        <w:pStyle w:val="P00"/>
        <w:spacing w:before="0"/>
        <w:ind w:left="238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המועד להגשת ערעור לפי סעיף זה וסדרי הדין בו יהיו כפי שייקבע לענין ערעור לבית המשפט המחוזי לפי סעיף זה בישראל.";";</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(ז)</w:t>
      </w:r>
      <w:r w:rsidRPr="006E7C5E">
        <w:rPr>
          <w:rStyle w:val="default"/>
          <w:rFonts w:cs="FrankRuehl" w:hint="cs"/>
          <w:vanish/>
          <w:sz w:val="22"/>
          <w:szCs w:val="22"/>
          <w:shd w:val="clear" w:color="auto" w:fill="FFFF99"/>
          <w:rtl/>
        </w:rPr>
        <w:tab/>
        <w:t>אחרי פסקה (10) יבוא:</w:t>
      </w:r>
    </w:p>
    <w:p w:rsidR="00D70872" w:rsidRPr="006E7C5E" w:rsidRDefault="00D70872" w:rsidP="00D70872">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"(10א) בסעיף 7, בכל מקום, במקום "חוק תשי"ט" קרי "כל תחיקת בטחון";";</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(ח)</w:t>
      </w:r>
      <w:r w:rsidRPr="006E7C5E">
        <w:rPr>
          <w:rStyle w:val="default"/>
          <w:rFonts w:cs="FrankRuehl" w:hint="cs"/>
          <w:vanish/>
          <w:sz w:val="22"/>
          <w:szCs w:val="22"/>
          <w:shd w:val="clear" w:color="auto" w:fill="FFFF99"/>
          <w:rtl/>
        </w:rPr>
        <w:tab/>
        <w:t>במקום פסקה (12) יבוא:</w:t>
      </w:r>
    </w:p>
    <w:p w:rsidR="00D70872" w:rsidRPr="006E7C5E" w:rsidRDefault="00D70872" w:rsidP="00D70872">
      <w:pPr>
        <w:pStyle w:val="P00"/>
        <w:spacing w:before="0"/>
        <w:ind w:left="1928"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 סעיף 9 לא יחול, ואולם אין בכך כדי לגרוע מכלליות האמור בסעיף קט ן(א) רישה לענין תחולת חקיקת משנה;";</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(11)</w:t>
      </w:r>
      <w:r w:rsidRPr="006E7C5E">
        <w:rPr>
          <w:rStyle w:val="default"/>
          <w:rFonts w:cs="FrankRuehl" w:hint="cs"/>
          <w:vanish/>
          <w:sz w:val="22"/>
          <w:szCs w:val="22"/>
          <w:shd w:val="clear" w:color="auto" w:fill="FFFF99"/>
          <w:rtl/>
        </w:rPr>
        <w:tab/>
        <w:t xml:space="preserve">בסעיף 14א </w:t>
      </w:r>
      <w:r w:rsidRPr="006E7C5E">
        <w:rPr>
          <w:rStyle w:val="default"/>
          <w:rFonts w:cs="FrankRuehl"/>
          <w:vanish/>
          <w:sz w:val="22"/>
          <w:szCs w:val="22"/>
          <w:shd w:val="clear" w:color="auto" w:fill="FFFF99"/>
          <w:rtl/>
        </w:rPr>
        <w:t>–</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(א)</w:t>
      </w:r>
      <w:r w:rsidRPr="006E7C5E">
        <w:rPr>
          <w:rStyle w:val="default"/>
          <w:rFonts w:cs="FrankRuehl" w:hint="cs"/>
          <w:vanish/>
          <w:sz w:val="22"/>
          <w:szCs w:val="22"/>
          <w:shd w:val="clear" w:color="auto" w:fill="FFFF99"/>
          <w:rtl/>
        </w:rPr>
        <w:tab/>
        <w:t xml:space="preserve">בסעיף קטן (ז), המילים "ובאישור ועדת הפנים ואיכות הסביבה של הכנסת"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(ב)</w:t>
      </w:r>
      <w:r w:rsidRPr="006E7C5E">
        <w:rPr>
          <w:rStyle w:val="default"/>
          <w:rFonts w:cs="FrankRuehl" w:hint="cs"/>
          <w:vanish/>
          <w:sz w:val="22"/>
          <w:szCs w:val="22"/>
          <w:shd w:val="clear" w:color="auto" w:fill="FFFF99"/>
          <w:rtl/>
        </w:rPr>
        <w:tab/>
        <w:t>בסעיף קטן (ט)(3), במקום הסיפה החל במילים "שר הדתות יקבע" יבוא "לענין זכות קדמה בין בני המשפחה ינהגו בהתאם להוראות שנקבעו לענין זה בישראל";</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(ג)</w:t>
      </w:r>
      <w:r w:rsidRPr="006E7C5E">
        <w:rPr>
          <w:rStyle w:val="default"/>
          <w:rFonts w:cs="FrankRuehl" w:hint="cs"/>
          <w:vanish/>
          <w:sz w:val="22"/>
          <w:szCs w:val="22"/>
          <w:shd w:val="clear" w:color="auto" w:fill="FFFF99"/>
          <w:rtl/>
        </w:rPr>
        <w:tab/>
        <w:t xml:space="preserve">בסעיף קטן (יב), במקום "תושב ישראל" יבוא "תושב האזור או בני משפחתו"; בסופו יבוא ""בן משפחה"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הורה , ילד, אח או בן זוג.";</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(12)</w:t>
      </w:r>
      <w:r w:rsidRPr="006E7C5E">
        <w:rPr>
          <w:rStyle w:val="default"/>
          <w:rFonts w:cs="FrankRuehl" w:hint="cs"/>
          <w:vanish/>
          <w:sz w:val="22"/>
          <w:szCs w:val="22"/>
          <w:shd w:val="clear" w:color="auto" w:fill="FFFF99"/>
          <w:rtl/>
        </w:rPr>
        <w:tab/>
        <w:t>במקום סעיף 14א1 יבוא:</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"ועדת הנחות</w:t>
      </w:r>
    </w:p>
    <w:p w:rsidR="00D70872" w:rsidRPr="006E7C5E" w:rsidRDefault="00D70872" w:rsidP="00D70872">
      <w:pPr>
        <w:pStyle w:val="P00"/>
        <w:spacing w:before="0"/>
        <w:ind w:left="1474"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14א1. ועדת הנחות שהוקמה בישראל לפי סעיף 14א1 לחוק שירותי הדת היהודיים תדון במתן הנחות מהתעריפים המפורטים בתוספת לחוק, בובלד ששיעור ההנחה המרבי לכל חלקת קבר בחיים לא יעלה על 30%; הכל על פי הכללים ואמות המידה שנקבעו לענין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(13)</w:t>
      </w:r>
      <w:r w:rsidRPr="006E7C5E">
        <w:rPr>
          <w:rStyle w:val="default"/>
          <w:rFonts w:cs="FrankRuehl" w:hint="cs"/>
          <w:vanish/>
          <w:sz w:val="22"/>
          <w:szCs w:val="22"/>
          <w:shd w:val="clear" w:color="auto" w:fill="FFFF99"/>
          <w:rtl/>
        </w:rPr>
        <w:tab/>
        <w:t xml:space="preserve">בסעיף 14א2, המילים "באישור ועדת הפנים ואיכות הסביבה של הכנסת"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 בסופו יבוא "למען הסר ספק, הוראה כללית שנקבעה בישראל לפי סעיף 14א2 לחוק שירותי הדת היהודיים תחול גם לענין התקנון";</w:t>
      </w:r>
    </w:p>
    <w:p w:rsidR="00B92263" w:rsidRPr="006E7C5E" w:rsidRDefault="00B92263"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u w:val="single"/>
          <w:shd w:val="clear" w:color="auto" w:fill="FFFF99"/>
          <w:rtl/>
        </w:rPr>
        <w:t>(13א)</w:t>
      </w:r>
      <w:r w:rsidRPr="006E7C5E">
        <w:rPr>
          <w:rStyle w:val="default"/>
          <w:rFonts w:cs="FrankRuehl" w:hint="cs"/>
          <w:vanish/>
          <w:sz w:val="22"/>
          <w:szCs w:val="22"/>
          <w:u w:val="single"/>
          <w:shd w:val="clear" w:color="auto" w:fill="FFFF99"/>
          <w:rtl/>
        </w:rPr>
        <w:tab/>
        <w:t xml:space="preserve">בסעיף 14א4(ג), אחרי "התשמ"א-1981" יבוא "כפי תוקפו בהתאם לנספח מס' 10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דיני צרכנות, תעשייה ומסחר </w:t>
      </w:r>
      <w:r w:rsidRPr="006E7C5E">
        <w:rPr>
          <w:rStyle w:val="default"/>
          <w:rFonts w:cs="FrankRuehl"/>
          <w:vanish/>
          <w:sz w:val="22"/>
          <w:szCs w:val="22"/>
          <w:u w:val="single"/>
          <w:shd w:val="clear" w:color="auto" w:fill="FFFF99"/>
          <w:rtl/>
        </w:rPr>
        <w:t>–</w:t>
      </w:r>
      <w:r w:rsidRPr="006E7C5E">
        <w:rPr>
          <w:rStyle w:val="default"/>
          <w:rFonts w:cs="FrankRuehl" w:hint="cs"/>
          <w:vanish/>
          <w:sz w:val="22"/>
          <w:szCs w:val="22"/>
          <w:u w:val="single"/>
          <w:shd w:val="clear" w:color="auto" w:fill="FFFF99"/>
          <w:rtl/>
        </w:rPr>
        <w:t xml:space="preserve"> לתקנון המועצות המקומיות (יהודה והשומרון), התשמ"א-1981;</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(14)</w:t>
      </w:r>
      <w:r w:rsidRPr="006E7C5E">
        <w:rPr>
          <w:rStyle w:val="default"/>
          <w:rFonts w:cs="FrankRuehl" w:hint="cs"/>
          <w:vanish/>
          <w:sz w:val="22"/>
          <w:szCs w:val="22"/>
          <w:shd w:val="clear" w:color="auto" w:fill="FFFF99"/>
          <w:rtl/>
        </w:rPr>
        <w:tab/>
        <w:t>בסעיף 14א6, הסיפה החל במילה "</w:t>
      </w:r>
      <w:r w:rsidRPr="006E7C5E">
        <w:rPr>
          <w:rStyle w:val="default"/>
          <w:rFonts w:cs="FrankRuehl" w:hint="cs"/>
          <w:strike/>
          <w:vanish/>
          <w:sz w:val="22"/>
          <w:szCs w:val="22"/>
          <w:shd w:val="clear" w:color="auto" w:fill="FFFF99"/>
          <w:rtl/>
        </w:rPr>
        <w:t>ויפרסמו</w:t>
      </w:r>
      <w:r w:rsidR="00B92263" w:rsidRPr="006E7C5E">
        <w:rPr>
          <w:rStyle w:val="default"/>
          <w:rFonts w:cs="FrankRuehl" w:hint="cs"/>
          <w:vanish/>
          <w:sz w:val="22"/>
          <w:szCs w:val="22"/>
          <w:shd w:val="clear" w:color="auto" w:fill="FFFF99"/>
          <w:rtl/>
        </w:rPr>
        <w:t xml:space="preserve"> </w:t>
      </w:r>
      <w:r w:rsidR="00B92263" w:rsidRPr="006E7C5E">
        <w:rPr>
          <w:rStyle w:val="default"/>
          <w:rFonts w:cs="FrankRuehl" w:hint="cs"/>
          <w:vanish/>
          <w:sz w:val="22"/>
          <w:szCs w:val="22"/>
          <w:u w:val="single"/>
          <w:shd w:val="clear" w:color="auto" w:fill="FFFF99"/>
          <w:rtl/>
        </w:rPr>
        <w:t>סכומים מעודכנים</w:t>
      </w:r>
      <w:r w:rsidRPr="006E7C5E">
        <w:rPr>
          <w:rStyle w:val="default"/>
          <w:rFonts w:cs="FrankRuehl" w:hint="cs"/>
          <w:vanish/>
          <w:sz w:val="22"/>
          <w:szCs w:val="22"/>
          <w:shd w:val="clear" w:color="auto" w:fill="FFFF99"/>
          <w:rtl/>
        </w:rPr>
        <w:t xml:space="preserve">"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תימחק;</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(15)</w:t>
      </w:r>
      <w:r w:rsidRPr="006E7C5E">
        <w:rPr>
          <w:rStyle w:val="default"/>
          <w:rFonts w:cs="FrankRuehl" w:hint="cs"/>
          <w:vanish/>
          <w:sz w:val="22"/>
          <w:szCs w:val="22"/>
          <w:shd w:val="clear" w:color="auto" w:fill="FFFF99"/>
          <w:rtl/>
        </w:rPr>
        <w:tab/>
        <w:t>בסעיף 14ב(ב), במקום "ועל התעריפים כאמור בסעיף קטן (א)" יבוא "הקשורים להלוויה, לקבורה ולמשפחות אבלות וכן תעריפים לשירותים כאמור ולהקמת מצבות, על פי חוק הביטוח הלאומי [נוסח משולב], התשכ"ח-1968, כפי תוקפו בישראל מעת לעת";</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(16)</w:t>
      </w:r>
      <w:r w:rsidRPr="006E7C5E">
        <w:rPr>
          <w:rStyle w:val="default"/>
          <w:rFonts w:cs="FrankRuehl" w:hint="cs"/>
          <w:vanish/>
          <w:sz w:val="22"/>
          <w:szCs w:val="22"/>
          <w:shd w:val="clear" w:color="auto" w:fill="FFFF99"/>
          <w:rtl/>
        </w:rPr>
        <w:tab/>
        <w:t>בסעיף 15(ב), במקום "שהתקין לענין זה" יבוא "שהותקנו לעניין זה בישראל";</w:t>
      </w:r>
    </w:p>
    <w:p w:rsidR="00D70872" w:rsidRPr="006E7C5E" w:rsidRDefault="00D70872" w:rsidP="00D70872">
      <w:pPr>
        <w:pStyle w:val="P00"/>
        <w:spacing w:before="0"/>
        <w:ind w:left="1021" w:right="1134"/>
        <w:rPr>
          <w:rStyle w:val="default"/>
          <w:rFonts w:cs="FrankRuehl" w:hint="cs"/>
          <w:vanish/>
          <w:sz w:val="22"/>
          <w:szCs w:val="22"/>
          <w:shd w:val="clear" w:color="auto" w:fill="FFFF99"/>
          <w:rtl/>
        </w:rPr>
      </w:pPr>
      <w:r w:rsidRPr="006E7C5E">
        <w:rPr>
          <w:rStyle w:val="default"/>
          <w:rFonts w:cs="FrankRuehl" w:hint="cs"/>
          <w:vanish/>
          <w:sz w:val="22"/>
          <w:szCs w:val="22"/>
          <w:shd w:val="clear" w:color="auto" w:fill="FFFF99"/>
          <w:rtl/>
        </w:rPr>
        <w:t>(17)</w:t>
      </w:r>
      <w:r w:rsidRPr="006E7C5E">
        <w:rPr>
          <w:rStyle w:val="default"/>
          <w:rFonts w:cs="FrankRuehl" w:hint="cs"/>
          <w:vanish/>
          <w:sz w:val="22"/>
          <w:szCs w:val="22"/>
          <w:shd w:val="clear" w:color="auto" w:fill="FFFF99"/>
          <w:rtl/>
        </w:rPr>
        <w:tab/>
        <w:t xml:space="preserve">סעיפים 6(ב7)(2), 7א(ה), </w:t>
      </w:r>
      <w:r w:rsidRPr="006E7C5E">
        <w:rPr>
          <w:rStyle w:val="default"/>
          <w:rFonts w:cs="FrankRuehl" w:hint="cs"/>
          <w:strike/>
          <w:vanish/>
          <w:sz w:val="22"/>
          <w:szCs w:val="22"/>
          <w:shd w:val="clear" w:color="auto" w:fill="FFFF99"/>
          <w:rtl/>
        </w:rPr>
        <w:t>11(ג)</w:t>
      </w:r>
      <w:r w:rsidR="00B92263" w:rsidRPr="006E7C5E">
        <w:rPr>
          <w:rStyle w:val="default"/>
          <w:rFonts w:cs="FrankRuehl" w:hint="cs"/>
          <w:vanish/>
          <w:sz w:val="22"/>
          <w:szCs w:val="22"/>
          <w:shd w:val="clear" w:color="auto" w:fill="FFFF99"/>
          <w:rtl/>
        </w:rPr>
        <w:t xml:space="preserve"> </w:t>
      </w:r>
      <w:r w:rsidR="00B92263" w:rsidRPr="006E7C5E">
        <w:rPr>
          <w:rStyle w:val="default"/>
          <w:rFonts w:cs="FrankRuehl" w:hint="cs"/>
          <w:vanish/>
          <w:sz w:val="22"/>
          <w:szCs w:val="22"/>
          <w:u w:val="single"/>
          <w:shd w:val="clear" w:color="auto" w:fill="FFFF99"/>
          <w:rtl/>
        </w:rPr>
        <w:t>11א(ב), 11ב(א) ו-(ג), למעט ההגדרות "סכום ההשתתפות המיוחד של הממשלה" ו"סכום ההשתתפות הרגיל הכולל", 11ו(ב), 11ט(ד), 11י</w:t>
      </w:r>
      <w:r w:rsidRPr="006E7C5E">
        <w:rPr>
          <w:rStyle w:val="default"/>
          <w:rFonts w:cs="FrankRuehl" w:hint="cs"/>
          <w:vanish/>
          <w:sz w:val="22"/>
          <w:szCs w:val="22"/>
          <w:shd w:val="clear" w:color="auto" w:fill="FFFF99"/>
          <w:rtl/>
        </w:rPr>
        <w:t>, 12א(ה), 13, 14(ב), 14א(יא),</w:t>
      </w:r>
      <w:r w:rsidR="00B92263" w:rsidRPr="006E7C5E">
        <w:rPr>
          <w:rStyle w:val="default"/>
          <w:rFonts w:cs="FrankRuehl" w:hint="cs"/>
          <w:vanish/>
          <w:sz w:val="22"/>
          <w:szCs w:val="22"/>
          <w:shd w:val="clear" w:color="auto" w:fill="FFFF99"/>
          <w:rtl/>
        </w:rPr>
        <w:t xml:space="preserve"> </w:t>
      </w:r>
      <w:r w:rsidR="00B92263" w:rsidRPr="006E7C5E">
        <w:rPr>
          <w:rStyle w:val="default"/>
          <w:rFonts w:cs="FrankRuehl" w:hint="cs"/>
          <w:vanish/>
          <w:sz w:val="22"/>
          <w:szCs w:val="22"/>
          <w:u w:val="single"/>
          <w:shd w:val="clear" w:color="auto" w:fill="FFFF99"/>
          <w:rtl/>
        </w:rPr>
        <w:t>14א8(ב),</w:t>
      </w:r>
      <w:r w:rsidRPr="006E7C5E">
        <w:rPr>
          <w:rStyle w:val="default"/>
          <w:rFonts w:cs="FrankRuehl" w:hint="cs"/>
          <w:vanish/>
          <w:sz w:val="22"/>
          <w:szCs w:val="22"/>
          <w:shd w:val="clear" w:color="auto" w:fill="FFFF99"/>
          <w:rtl/>
        </w:rPr>
        <w:t xml:space="preserve"> 14ב(א) ו-15(א) למעט ההגדרה "רב עיר" </w:t>
      </w:r>
      <w:r w:rsidRPr="006E7C5E">
        <w:rPr>
          <w:rStyle w:val="default"/>
          <w:rFonts w:cs="FrankRuehl"/>
          <w:vanish/>
          <w:sz w:val="22"/>
          <w:szCs w:val="22"/>
          <w:shd w:val="clear" w:color="auto" w:fill="FFFF99"/>
          <w:rtl/>
        </w:rPr>
        <w:t>–</w:t>
      </w:r>
      <w:r w:rsidRPr="006E7C5E">
        <w:rPr>
          <w:rStyle w:val="default"/>
          <w:rFonts w:cs="FrankRuehl" w:hint="cs"/>
          <w:vanish/>
          <w:sz w:val="22"/>
          <w:szCs w:val="22"/>
          <w:shd w:val="clear" w:color="auto" w:fill="FFFF99"/>
          <w:rtl/>
        </w:rPr>
        <w:t xml:space="preserve"> יימחקו, ואולם אין בכל כדי לגרוע מכלליות האמור בסעיף 1 לנספח זה לענין תחולת חקיקת משנה.</w:t>
      </w:r>
    </w:p>
    <w:p w:rsidR="00B92263" w:rsidRPr="006E7C5E" w:rsidRDefault="00C55ACF" w:rsidP="00C55ACF">
      <w:pPr>
        <w:pStyle w:val="P00"/>
        <w:spacing w:before="0"/>
        <w:ind w:left="624"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(ב1)</w:t>
      </w:r>
      <w:r w:rsidRPr="006E7C5E">
        <w:rPr>
          <w:rStyle w:val="default"/>
          <w:rFonts w:cs="FrankRuehl" w:hint="cs"/>
          <w:vanish/>
          <w:sz w:val="22"/>
          <w:szCs w:val="22"/>
          <w:u w:val="single"/>
          <w:shd w:val="clear" w:color="auto" w:fill="FFFF99"/>
          <w:rtl/>
        </w:rPr>
        <w:tab/>
        <w:t xml:space="preserve">בתקנה 26ג(א) לתקנות שירותי הדת היהודיים (ניהול מועצות), התש"ל-1970 </w:t>
      </w:r>
      <w:r w:rsidRPr="006E7C5E">
        <w:rPr>
          <w:rStyle w:val="default"/>
          <w:rFonts w:cs="FrankRuehl"/>
          <w:vanish/>
          <w:sz w:val="22"/>
          <w:szCs w:val="22"/>
          <w:u w:val="single"/>
          <w:shd w:val="clear" w:color="auto" w:fill="FFFF99"/>
          <w:rtl/>
        </w:rPr>
        <w:t>–</w:t>
      </w:r>
    </w:p>
    <w:p w:rsidR="00C55ACF" w:rsidRPr="006E7C5E" w:rsidRDefault="00C55ACF" w:rsidP="00C55A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(1)</w:t>
      </w:r>
      <w:r w:rsidRPr="006E7C5E">
        <w:rPr>
          <w:rStyle w:val="default"/>
          <w:rFonts w:cs="FrankRuehl" w:hint="cs"/>
          <w:vanish/>
          <w:sz w:val="22"/>
          <w:szCs w:val="22"/>
          <w:u w:val="single"/>
          <w:shd w:val="clear" w:color="auto" w:fill="FFFF99"/>
          <w:rtl/>
        </w:rPr>
        <w:tab/>
        <w:t>בפסקה (1), במקום "הממשלה" יבוא "הרשות המוסמכת";</w:t>
      </w:r>
    </w:p>
    <w:p w:rsidR="00C55ACF" w:rsidRPr="006E7C5E" w:rsidRDefault="00C55ACF" w:rsidP="00C55ACF">
      <w:pPr>
        <w:pStyle w:val="P00"/>
        <w:spacing w:before="0"/>
        <w:ind w:left="1021" w:right="1134"/>
        <w:rPr>
          <w:rStyle w:val="default"/>
          <w:rFonts w:cs="FrankRuehl" w:hint="cs"/>
          <w:vanish/>
          <w:sz w:val="22"/>
          <w:szCs w:val="22"/>
          <w:u w:val="single"/>
          <w:shd w:val="clear" w:color="auto" w:fill="FFFF99"/>
          <w:rtl/>
        </w:rPr>
      </w:pPr>
      <w:r w:rsidRPr="006E7C5E">
        <w:rPr>
          <w:rStyle w:val="default"/>
          <w:rFonts w:cs="FrankRuehl" w:hint="cs"/>
          <w:vanish/>
          <w:sz w:val="22"/>
          <w:szCs w:val="22"/>
          <w:u w:val="single"/>
          <w:shd w:val="clear" w:color="auto" w:fill="FFFF99"/>
          <w:rtl/>
        </w:rPr>
        <w:t>(2)</w:t>
      </w:r>
      <w:r w:rsidRPr="006E7C5E">
        <w:rPr>
          <w:rStyle w:val="default"/>
          <w:rFonts w:cs="FrankRuehl" w:hint="cs"/>
          <w:vanish/>
          <w:sz w:val="22"/>
          <w:szCs w:val="22"/>
          <w:u w:val="single"/>
          <w:shd w:val="clear" w:color="auto" w:fill="FFFF99"/>
          <w:rtl/>
        </w:rPr>
        <w:tab/>
        <w:t>בפסקה (3), במקום "שיקבע השר" יבוא "שנקבע לענין זה בישראל";</w:t>
      </w:r>
    </w:p>
    <w:p w:rsidR="00C55ACF" w:rsidRPr="00C55ACF" w:rsidRDefault="00C55ACF" w:rsidP="00C55ACF">
      <w:pPr>
        <w:pStyle w:val="P00"/>
        <w:spacing w:before="0"/>
        <w:ind w:left="1021" w:right="1134"/>
        <w:rPr>
          <w:rStyle w:val="default"/>
          <w:rFonts w:cs="FrankRuehl" w:hint="cs"/>
          <w:sz w:val="2"/>
          <w:szCs w:val="2"/>
          <w:u w:val="single"/>
          <w:rtl/>
        </w:rPr>
      </w:pPr>
      <w:r w:rsidRPr="006E7C5E">
        <w:rPr>
          <w:rStyle w:val="default"/>
          <w:rFonts w:cs="FrankRuehl" w:hint="cs"/>
          <w:vanish/>
          <w:sz w:val="22"/>
          <w:szCs w:val="22"/>
          <w:u w:val="single"/>
          <w:shd w:val="clear" w:color="auto" w:fill="FFFF99"/>
          <w:rtl/>
        </w:rPr>
        <w:t>(3)</w:t>
      </w:r>
      <w:r w:rsidRPr="006E7C5E">
        <w:rPr>
          <w:rStyle w:val="default"/>
          <w:rFonts w:cs="FrankRuehl" w:hint="cs"/>
          <w:vanish/>
          <w:sz w:val="22"/>
          <w:szCs w:val="22"/>
          <w:u w:val="single"/>
          <w:shd w:val="clear" w:color="auto" w:fill="FFFF99"/>
          <w:rtl/>
        </w:rPr>
        <w:tab/>
        <w:t>בפסקה (4), במקום "33א(ד) לחוק יסודות התקציב, התשמ"ה-1985" יבוא "100ד3(ד) לתקנון".</w:t>
      </w:r>
      <w:bookmarkEnd w:id="1103"/>
    </w:p>
    <w:p w:rsidR="00C92A95" w:rsidRDefault="00C92A95" w:rsidP="00D62556">
      <w:pPr>
        <w:pStyle w:val="P00"/>
        <w:spacing w:before="72"/>
        <w:ind w:left="0" w:right="1134"/>
        <w:rPr>
          <w:rStyle w:val="default"/>
          <w:rFonts w:cs="FrankRuehl" w:hint="cs"/>
          <w:rtl/>
        </w:rPr>
      </w:pPr>
      <w:bookmarkStart w:id="1104" w:name="Seif405"/>
      <w:bookmarkEnd w:id="1104"/>
      <w:r w:rsidRPr="00447575">
        <w:rPr>
          <w:rStyle w:val="default"/>
          <w:rFonts w:cs="FrankRuehl"/>
        </w:rPr>
        <w:pict>
          <v:rect id="_x0000_s3743" style="position:absolute;left:0;text-align:left;margin-left:464.35pt;margin-top:7.1pt;width:75.05pt;height:19.55pt;z-index:251912704" o:allowincell="f" filled="f" stroked="f" strokecolor="lime" strokeweight=".25pt">
            <v:textbox style="mso-next-textbox:#_x0000_s3743" inset="0,0,0,0">
              <w:txbxContent>
                <w:p w:rsidR="001E0ADB" w:rsidRDefault="001E0ADB" w:rsidP="00C92A95">
                  <w:pPr>
                    <w:spacing w:line="160" w:lineRule="exact"/>
                    <w:rPr>
                      <w:rFonts w:cs="Miriam" w:hint="cs"/>
                      <w:sz w:val="18"/>
                      <w:szCs w:val="18"/>
                      <w:rtl/>
                    </w:rPr>
                  </w:pPr>
                  <w:r>
                    <w:rPr>
                      <w:rFonts w:cs="Miriam" w:hint="cs"/>
                      <w:sz w:val="18"/>
                      <w:szCs w:val="18"/>
                      <w:rtl/>
                    </w:rPr>
                    <w:t>תחולת הוראות התקנון</w:t>
                  </w:r>
                </w:p>
              </w:txbxContent>
            </v:textbox>
            <w10:anchorlock/>
          </v:rect>
        </w:pict>
      </w:r>
      <w:r w:rsidR="00D62556">
        <w:rPr>
          <w:rStyle w:val="default"/>
          <w:rFonts w:cs="FrankRuehl" w:hint="cs"/>
          <w:rtl/>
        </w:rPr>
        <w:t>4</w:t>
      </w:r>
      <w:r>
        <w:rPr>
          <w:rStyle w:val="default"/>
          <w:rFonts w:cs="FrankRuehl"/>
          <w:rtl/>
        </w:rPr>
        <w:t>.</w:t>
      </w:r>
      <w:r>
        <w:rPr>
          <w:rStyle w:val="default"/>
          <w:rFonts w:cs="FrankRuehl"/>
          <w:rtl/>
        </w:rPr>
        <w:tab/>
      </w:r>
      <w:r w:rsidR="00D62556">
        <w:rPr>
          <w:rStyle w:val="default"/>
          <w:rFonts w:cs="FrankRuehl" w:hint="cs"/>
          <w:rtl/>
        </w:rPr>
        <w:t>הוראות סעיפים 100ב עד 100ד7 לתקנון יחולו, בשינויים המחויבים, על המועצות הדתיות.</w:t>
      </w:r>
    </w:p>
    <w:p w:rsidR="00C92A95" w:rsidRDefault="00C92A95" w:rsidP="00D62556">
      <w:pPr>
        <w:pStyle w:val="P00"/>
        <w:spacing w:before="72"/>
        <w:ind w:left="0" w:right="1134"/>
        <w:rPr>
          <w:rStyle w:val="default"/>
          <w:rFonts w:cs="FrankRuehl" w:hint="cs"/>
          <w:rtl/>
        </w:rPr>
      </w:pPr>
      <w:bookmarkStart w:id="1105" w:name="Seif406"/>
      <w:bookmarkEnd w:id="1105"/>
      <w:r w:rsidRPr="00447575">
        <w:rPr>
          <w:rStyle w:val="default"/>
          <w:rFonts w:cs="FrankRuehl"/>
        </w:rPr>
        <w:pict>
          <v:rect id="_x0000_s3744" style="position:absolute;left:0;text-align:left;margin-left:464.35pt;margin-top:7.1pt;width:75.05pt;height:11.35pt;z-index:251913728" o:allowincell="f" filled="f" stroked="f" strokecolor="lime" strokeweight=".25pt">
            <v:textbox style="mso-next-textbox:#_x0000_s3744" inset="0,0,0,0">
              <w:txbxContent>
                <w:p w:rsidR="001E0ADB" w:rsidRDefault="001E0ADB" w:rsidP="00C92A95">
                  <w:pPr>
                    <w:spacing w:line="160" w:lineRule="exact"/>
                    <w:rPr>
                      <w:rFonts w:cs="Miriam" w:hint="cs"/>
                      <w:sz w:val="18"/>
                      <w:szCs w:val="18"/>
                      <w:rtl/>
                    </w:rPr>
                  </w:pPr>
                  <w:r>
                    <w:rPr>
                      <w:rFonts w:cs="Miriam" w:hint="cs"/>
                      <w:sz w:val="18"/>
                      <w:szCs w:val="18"/>
                      <w:rtl/>
                    </w:rPr>
                    <w:t>דיני מכרזים</w:t>
                  </w:r>
                </w:p>
              </w:txbxContent>
            </v:textbox>
            <w10:anchorlock/>
          </v:rect>
        </w:pict>
      </w:r>
      <w:r w:rsidR="00D62556">
        <w:rPr>
          <w:rStyle w:val="default"/>
          <w:rFonts w:cs="FrankRuehl" w:hint="cs"/>
          <w:rtl/>
        </w:rPr>
        <w:t>5</w:t>
      </w:r>
      <w:r>
        <w:rPr>
          <w:rStyle w:val="default"/>
          <w:rFonts w:cs="FrankRuehl"/>
          <w:rtl/>
        </w:rPr>
        <w:t>.</w:t>
      </w:r>
      <w:r>
        <w:rPr>
          <w:rStyle w:val="default"/>
          <w:rFonts w:cs="FrankRuehl"/>
          <w:rtl/>
        </w:rPr>
        <w:tab/>
      </w:r>
      <w:r w:rsidR="00D62556">
        <w:rPr>
          <w:rStyle w:val="default"/>
          <w:rFonts w:cs="FrankRuehl" w:hint="cs"/>
          <w:rtl/>
        </w:rPr>
        <w:t>הוראות הדין החל בישראל בנוגע למכרז של מועצה דתית יחולו, בשינויים המחויבים, על מכרז של מועצה דתית.</w:t>
      </w:r>
    </w:p>
    <w:p w:rsidR="00532D47" w:rsidRDefault="00532D47">
      <w:pPr>
        <w:pStyle w:val="P00"/>
        <w:spacing w:before="72"/>
        <w:ind w:left="0" w:right="1134"/>
        <w:rPr>
          <w:rStyle w:val="default"/>
          <w:rFonts w:cs="FrankRuehl" w:hint="cs"/>
          <w:rtl/>
        </w:rPr>
      </w:pPr>
    </w:p>
    <w:p w:rsidR="00987330" w:rsidRDefault="00987330">
      <w:pPr>
        <w:pStyle w:val="P00"/>
        <w:spacing w:before="72"/>
        <w:ind w:left="0" w:right="1134"/>
        <w:rPr>
          <w:rStyle w:val="default"/>
          <w:rFonts w:cs="FrankRuehl" w:hint="cs"/>
          <w:rtl/>
        </w:rPr>
      </w:pPr>
    </w:p>
    <w:p w:rsidR="00E465D5" w:rsidRDefault="007279DE" w:rsidP="007279D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כ"ה באדר א' תשמ"א (1 במרץ 1981)</w:t>
      </w:r>
      <w:r w:rsidR="00E465D5">
        <w:rPr>
          <w:rStyle w:val="default"/>
          <w:rFonts w:cs="FrankRuehl" w:hint="cs"/>
          <w:rtl/>
        </w:rPr>
        <w:tab/>
      </w:r>
      <w:r>
        <w:rPr>
          <w:rStyle w:val="default"/>
          <w:rFonts w:cs="FrankRuehl" w:hint="cs"/>
          <w:rtl/>
        </w:rPr>
        <w:t>בנימין בן אליעזר</w:t>
      </w:r>
      <w:r w:rsidR="00E465D5">
        <w:rPr>
          <w:rFonts w:cs="FrankRuehl" w:hint="cs"/>
          <w:rtl/>
        </w:rPr>
        <w:t>, תת-אלוף</w:t>
      </w:r>
    </w:p>
    <w:p w:rsidR="00E465D5" w:rsidRPr="007279DE" w:rsidRDefault="00E465D5" w:rsidP="007279D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7279DE">
        <w:rPr>
          <w:rStyle w:val="default"/>
          <w:rFonts w:cs="FrankRuehl" w:hint="cs"/>
          <w:sz w:val="22"/>
          <w:szCs w:val="22"/>
          <w:rtl/>
        </w:rPr>
        <w:tab/>
        <w:t>מפקד אזור יהודה והשומרון</w:t>
      </w:r>
    </w:p>
    <w:p w:rsidR="00E465D5" w:rsidRDefault="00E465D5">
      <w:pPr>
        <w:pStyle w:val="sig-0"/>
        <w:tabs>
          <w:tab w:val="clear" w:pos="4820"/>
          <w:tab w:val="center" w:pos="5670"/>
        </w:tabs>
        <w:ind w:left="0" w:right="1134"/>
        <w:rPr>
          <w:rFonts w:cs="FrankRuehl" w:hint="cs"/>
          <w:sz w:val="26"/>
          <w:rtl/>
        </w:rPr>
      </w:pPr>
    </w:p>
    <w:p w:rsidR="00E465D5" w:rsidRDefault="00E465D5">
      <w:pPr>
        <w:pStyle w:val="sig-0"/>
        <w:ind w:left="0" w:right="1134"/>
        <w:rPr>
          <w:rFonts w:cs="FrankRuehl" w:hint="cs"/>
          <w:sz w:val="26"/>
          <w:rtl/>
        </w:rPr>
      </w:pPr>
    </w:p>
    <w:p w:rsidR="00ED5388" w:rsidRDefault="00ED5388">
      <w:pPr>
        <w:pStyle w:val="sig-0"/>
        <w:ind w:left="0" w:right="1134"/>
        <w:rPr>
          <w:rFonts w:cs="FrankRuehl"/>
          <w:sz w:val="26"/>
          <w:rtl/>
        </w:rPr>
      </w:pPr>
    </w:p>
    <w:p w:rsidR="00ED5388" w:rsidRDefault="00ED5388" w:rsidP="00ED5388">
      <w:pPr>
        <w:pStyle w:val="sig-0"/>
        <w:ind w:left="0" w:right="1134"/>
        <w:jc w:val="center"/>
        <w:rPr>
          <w:rFonts w:cs="David"/>
          <w:color w:val="0000FF"/>
          <w:sz w:val="26"/>
          <w:szCs w:val="24"/>
          <w:u w:val="single"/>
          <w:rtl/>
        </w:rPr>
      </w:pPr>
      <w:hyperlink r:id="rId416" w:history="1">
        <w:r>
          <w:rPr>
            <w:rFonts w:cs="David"/>
            <w:color w:val="0000FF"/>
            <w:sz w:val="26"/>
            <w:szCs w:val="24"/>
            <w:u w:val="single"/>
            <w:rtl/>
          </w:rPr>
          <w:t>הודעה למנויים על עריכה ושינויים במסמכי פסיקה, חקיקה ועוד באתר נבו - הקש כאן</w:t>
        </w:r>
      </w:hyperlink>
    </w:p>
    <w:p w:rsidR="003A1EC1" w:rsidRDefault="003A1EC1" w:rsidP="00ED5388">
      <w:pPr>
        <w:pStyle w:val="sig-0"/>
        <w:ind w:left="0" w:right="1134"/>
        <w:jc w:val="center"/>
        <w:rPr>
          <w:rFonts w:cs="David"/>
          <w:color w:val="0000FF"/>
          <w:sz w:val="26"/>
          <w:szCs w:val="24"/>
          <w:u w:val="single"/>
          <w:rtl/>
        </w:rPr>
      </w:pPr>
    </w:p>
    <w:sectPr w:rsidR="003A1EC1">
      <w:headerReference w:type="even" r:id="rId417"/>
      <w:headerReference w:type="default" r:id="rId418"/>
      <w:footerReference w:type="even" r:id="rId419"/>
      <w:footerReference w:type="default" r:id="rId4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839" w:rsidRDefault="00824839">
      <w:r>
        <w:separator/>
      </w:r>
    </w:p>
  </w:endnote>
  <w:endnote w:type="continuationSeparator" w:id="0">
    <w:p w:rsidR="00824839" w:rsidRDefault="0082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ADB" w:rsidRDefault="001E0A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E0ADB" w:rsidRDefault="001E0A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0ADB" w:rsidRDefault="001E0A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Z:\000-law\yael\2014\2014-11-20\tav\666_020.doc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ADB" w:rsidRDefault="001E0A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5E67">
      <w:rPr>
        <w:rFonts w:hAnsi="FrankRuehl" w:cs="FrankRuehl"/>
        <w:noProof/>
        <w:sz w:val="24"/>
        <w:szCs w:val="24"/>
        <w:rtl/>
      </w:rPr>
      <w:t>23</w:t>
    </w:r>
    <w:r>
      <w:rPr>
        <w:rFonts w:hAnsi="FrankRuehl" w:cs="FrankRuehl"/>
        <w:sz w:val="24"/>
        <w:szCs w:val="24"/>
        <w:rtl/>
      </w:rPr>
      <w:fldChar w:fldCharType="end"/>
    </w:r>
  </w:p>
  <w:p w:rsidR="001E0ADB" w:rsidRDefault="001E0A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0ADB" w:rsidRDefault="001E0A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Z:\000-law\yael\2014\2014-11-20\tav\666_020.doc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839" w:rsidRDefault="00824839">
      <w:pPr>
        <w:pStyle w:val="a5"/>
        <w:rPr>
          <w:rFonts w:cs="David"/>
          <w:sz w:val="24"/>
          <w:szCs w:val="24"/>
        </w:rPr>
      </w:pPr>
      <w:r>
        <w:separator/>
      </w:r>
    </w:p>
  </w:footnote>
  <w:footnote w:type="continuationSeparator" w:id="0">
    <w:p w:rsidR="00824839" w:rsidRDefault="00824839" w:rsidP="00472DAC">
      <w:pPr>
        <w:pStyle w:val="a5"/>
        <w:rPr>
          <w:rFonts w:cs="David"/>
          <w:sz w:val="24"/>
          <w:szCs w:val="24"/>
        </w:rPr>
      </w:pPr>
      <w:r>
        <w:separator/>
      </w:r>
    </w:p>
  </w:footnote>
  <w:footnote w:id="1">
    <w:p w:rsidR="001E0ADB" w:rsidRDefault="001E0ADB" w:rsidP="004907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תקנון המועצות המקומיות מיום 1.3.1981.</w:t>
      </w:r>
    </w:p>
    <w:p w:rsidR="001E0ADB" w:rsidRDefault="001E0ADB" w:rsidP="00DD59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7.4.1981 </w:t>
      </w:r>
      <w:r>
        <w:rPr>
          <w:rFonts w:cs="FrankRuehl"/>
          <w:rtl/>
        </w:rPr>
        <w:t>–</w:t>
      </w:r>
      <w:r>
        <w:rPr>
          <w:rFonts w:cs="FrankRuehl" w:hint="cs"/>
          <w:rtl/>
        </w:rPr>
        <w:t xml:space="preserve"> תיקון תשמ"א-1981; תחילתו ביום 1.3.1981.</w:t>
      </w:r>
    </w:p>
    <w:p w:rsidR="001E0ADB" w:rsidRDefault="001E0ADB" w:rsidP="00DD59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20.4.1981 </w:t>
      </w:r>
      <w:r>
        <w:rPr>
          <w:rFonts w:cs="FrankRuehl"/>
          <w:rtl/>
        </w:rPr>
        <w:t>–</w:t>
      </w:r>
      <w:r>
        <w:rPr>
          <w:rFonts w:cs="FrankRuehl" w:hint="cs"/>
          <w:rtl/>
        </w:rPr>
        <w:t xml:space="preserve"> (תיקון מס' 2) תשמ"א-1981; תחילתו ביום 1.3.1981.</w:t>
      </w:r>
    </w:p>
    <w:p w:rsidR="001E0ADB" w:rsidRPr="00A91279" w:rsidRDefault="001E0ADB" w:rsidP="00DD59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11.10.1981 </w:t>
      </w:r>
      <w:r>
        <w:rPr>
          <w:rFonts w:cs="FrankRuehl"/>
          <w:rtl/>
        </w:rPr>
        <w:t>–</w:t>
      </w:r>
      <w:r>
        <w:rPr>
          <w:rFonts w:cs="FrankRuehl" w:hint="cs"/>
          <w:rtl/>
        </w:rPr>
        <w:t xml:space="preserve"> (תיקון </w:t>
      </w:r>
      <w:r w:rsidRPr="00A91279">
        <w:rPr>
          <w:rFonts w:cs="FrankRuehl" w:hint="cs"/>
          <w:rtl/>
        </w:rPr>
        <w:t>מס' 3) תשמ"ב-1981; תחילתו ביום 11.10.1981.</w:t>
      </w:r>
    </w:p>
    <w:p w:rsidR="001E0ADB" w:rsidRDefault="001E0ADB" w:rsidP="00DD59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91279">
        <w:rPr>
          <w:rFonts w:cs="FrankRuehl" w:hint="cs"/>
          <w:rtl/>
        </w:rPr>
        <w:t xml:space="preserve">תוקן ביום 30.11.1981 </w:t>
      </w:r>
      <w:r w:rsidRPr="00A91279">
        <w:rPr>
          <w:rFonts w:cs="FrankRuehl"/>
          <w:rtl/>
        </w:rPr>
        <w:t>–</w:t>
      </w:r>
      <w:r w:rsidRPr="00A91279">
        <w:rPr>
          <w:rFonts w:cs="FrankRuehl" w:hint="cs"/>
          <w:rtl/>
        </w:rPr>
        <w:t xml:space="preserve"> (תיקון מס' 4) תשמ"ב-1981</w:t>
      </w:r>
      <w:r>
        <w:rPr>
          <w:rFonts w:cs="FrankRuehl" w:hint="cs"/>
          <w:rtl/>
        </w:rPr>
        <w:t>; תחילתו ביום 30.11.1981.</w:t>
      </w:r>
    </w:p>
    <w:p w:rsidR="001E0ADB" w:rsidRDefault="001E0ADB" w:rsidP="00A91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20.1.1982 </w:t>
      </w:r>
      <w:r>
        <w:rPr>
          <w:rFonts w:cs="FrankRuehl"/>
          <w:rtl/>
        </w:rPr>
        <w:t>–</w:t>
      </w:r>
      <w:r>
        <w:rPr>
          <w:rFonts w:cs="FrankRuehl" w:hint="cs"/>
          <w:rtl/>
        </w:rPr>
        <w:t xml:space="preserve"> (תיקון </w:t>
      </w:r>
      <w:r w:rsidRPr="00A91279">
        <w:rPr>
          <w:rFonts w:cs="FrankRuehl" w:hint="cs"/>
          <w:rtl/>
        </w:rPr>
        <w:t>מס' 5) תשמ</w:t>
      </w:r>
      <w:r>
        <w:rPr>
          <w:rFonts w:cs="FrankRuehl" w:hint="cs"/>
          <w:rtl/>
        </w:rPr>
        <w:t>"ב-1982; תחילתו ביום 20.1.1982 ור' סעיף 4 לענין הוראות מעבר.</w:t>
      </w:r>
    </w:p>
    <w:p w:rsidR="001E0ADB" w:rsidRDefault="001E0ADB" w:rsidP="00111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11AAD">
        <w:rPr>
          <w:rFonts w:cs="FrankRuehl" w:hint="cs"/>
          <w:rtl/>
        </w:rPr>
        <w:t xml:space="preserve">תוקן ביום </w:t>
      </w:r>
      <w:r>
        <w:rPr>
          <w:rFonts w:cs="FrankRuehl" w:hint="cs"/>
          <w:rtl/>
        </w:rPr>
        <w:t>4.7.1982</w:t>
      </w:r>
      <w:r w:rsidRPr="00111AAD">
        <w:rPr>
          <w:rFonts w:cs="FrankRuehl" w:hint="cs"/>
          <w:rtl/>
        </w:rPr>
        <w:t xml:space="preserve"> </w:t>
      </w:r>
      <w:r w:rsidRPr="00111AAD">
        <w:rPr>
          <w:rFonts w:cs="FrankRuehl"/>
          <w:rtl/>
        </w:rPr>
        <w:t>–</w:t>
      </w:r>
      <w:r w:rsidRPr="00111AAD">
        <w:rPr>
          <w:rFonts w:cs="FrankRuehl" w:hint="cs"/>
          <w:rtl/>
        </w:rPr>
        <w:t xml:space="preserve"> (תיקון מס' 6) </w:t>
      </w:r>
      <w:r>
        <w:rPr>
          <w:rFonts w:cs="FrankRuehl" w:hint="cs"/>
          <w:rtl/>
        </w:rPr>
        <w:t>תשמ"ב-1982</w:t>
      </w:r>
      <w:r w:rsidRPr="00111AAD">
        <w:rPr>
          <w:rFonts w:cs="FrankRuehl" w:hint="cs"/>
          <w:rtl/>
        </w:rPr>
        <w:t xml:space="preserve">. ת"ט מיום 15.7.1985 </w:t>
      </w:r>
      <w:r w:rsidRPr="00111AAD">
        <w:rPr>
          <w:rFonts w:cs="FrankRuehl"/>
          <w:rtl/>
        </w:rPr>
        <w:t>–</w:t>
      </w:r>
      <w:r>
        <w:rPr>
          <w:rFonts w:cs="FrankRuehl" w:hint="cs"/>
          <w:rtl/>
        </w:rPr>
        <w:t xml:space="preserve"> ת"ט תשמ"ה-1985; תחילתו</w:t>
      </w:r>
      <w:r w:rsidRPr="00111AAD">
        <w:rPr>
          <w:rFonts w:cs="FrankRuehl" w:hint="cs"/>
          <w:rtl/>
        </w:rPr>
        <w:t xml:space="preserve"> ביום 15.7.1985.</w:t>
      </w:r>
    </w:p>
    <w:p w:rsidR="001E0ADB" w:rsidRDefault="001E0ADB" w:rsidP="00111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18.10.1982 </w:t>
      </w:r>
      <w:r>
        <w:rPr>
          <w:rFonts w:cs="FrankRuehl"/>
          <w:rtl/>
        </w:rPr>
        <w:t>–</w:t>
      </w:r>
      <w:r>
        <w:rPr>
          <w:rFonts w:cs="FrankRuehl" w:hint="cs"/>
          <w:rtl/>
        </w:rPr>
        <w:t xml:space="preserve"> (תיקון מס' 7) תשמ"ג-1982; תחילתו ביום 1.4.1982.</w:t>
      </w:r>
    </w:p>
    <w:p w:rsidR="001E0ADB" w:rsidRPr="00111AAD" w:rsidRDefault="001E0ADB" w:rsidP="00111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12.12.1982 </w:t>
      </w:r>
      <w:r>
        <w:rPr>
          <w:rFonts w:cs="FrankRuehl"/>
          <w:rtl/>
        </w:rPr>
        <w:t>–</w:t>
      </w:r>
      <w:r>
        <w:rPr>
          <w:rFonts w:cs="FrankRuehl" w:hint="cs"/>
          <w:rtl/>
        </w:rPr>
        <w:t xml:space="preserve"> (תיקון מס' 8) תשמ"ג-1982; תחילתו ביום 12.12.1982.</w:t>
      </w:r>
    </w:p>
    <w:p w:rsidR="001E0ADB" w:rsidRDefault="001E0ADB" w:rsidP="004546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5463B">
        <w:rPr>
          <w:rFonts w:cs="FrankRuehl" w:hint="cs"/>
          <w:rtl/>
        </w:rPr>
        <w:t xml:space="preserve">תוקן ביום 15.3.1983 </w:t>
      </w:r>
      <w:r w:rsidRPr="0045463B">
        <w:rPr>
          <w:rFonts w:cs="FrankRuehl"/>
          <w:rtl/>
        </w:rPr>
        <w:t>–</w:t>
      </w:r>
      <w:r w:rsidRPr="0045463B">
        <w:rPr>
          <w:rFonts w:cs="FrankRuehl" w:hint="cs"/>
          <w:rtl/>
        </w:rPr>
        <w:t xml:space="preserve"> (תיקון מס' 9) </w:t>
      </w:r>
      <w:r>
        <w:rPr>
          <w:rFonts w:cs="FrankRuehl" w:hint="cs"/>
          <w:rtl/>
        </w:rPr>
        <w:t>תשמ"ג-1983; תחילתו ביום 15.3.1983</w:t>
      </w:r>
      <w:r w:rsidRPr="0045463B">
        <w:rPr>
          <w:rFonts w:cs="FrankRuehl" w:hint="cs"/>
          <w:rtl/>
        </w:rPr>
        <w:t xml:space="preserve">. ת"ט מיום 10.5.1983 </w:t>
      </w:r>
      <w:r w:rsidRPr="0045463B">
        <w:rPr>
          <w:rFonts w:cs="FrankRuehl"/>
          <w:rtl/>
        </w:rPr>
        <w:t>–</w:t>
      </w:r>
      <w:r w:rsidRPr="0045463B">
        <w:rPr>
          <w:rFonts w:cs="FrankRuehl" w:hint="cs"/>
          <w:rtl/>
        </w:rPr>
        <w:t xml:space="preserve"> ת"ט תשמ"ג-1</w:t>
      </w:r>
      <w:r>
        <w:rPr>
          <w:rFonts w:cs="FrankRuehl" w:hint="cs"/>
          <w:rtl/>
        </w:rPr>
        <w:t>983; תחילתו</w:t>
      </w:r>
      <w:r w:rsidRPr="0045463B">
        <w:rPr>
          <w:rFonts w:cs="FrankRuehl" w:hint="cs"/>
          <w:rtl/>
        </w:rPr>
        <w:t xml:space="preserve"> ביום 15.3.1983.</w:t>
      </w:r>
    </w:p>
    <w:p w:rsidR="001E0ADB" w:rsidRDefault="001E0ADB" w:rsidP="00EF13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22.5.1983 </w:t>
      </w:r>
      <w:r>
        <w:rPr>
          <w:rFonts w:cs="FrankRuehl"/>
          <w:rtl/>
        </w:rPr>
        <w:t>–</w:t>
      </w:r>
      <w:r>
        <w:rPr>
          <w:rFonts w:cs="FrankRuehl" w:hint="cs"/>
          <w:rtl/>
        </w:rPr>
        <w:t xml:space="preserve"> (תיקון מס' 10) תשמ"ג-1983; תחילתו ביום 22.5.1983. ת"ט מיום 3.7.1983 </w:t>
      </w:r>
      <w:r>
        <w:rPr>
          <w:rFonts w:cs="FrankRuehl"/>
          <w:rtl/>
        </w:rPr>
        <w:t>–</w:t>
      </w:r>
      <w:r>
        <w:rPr>
          <w:rFonts w:cs="FrankRuehl" w:hint="cs"/>
          <w:rtl/>
        </w:rPr>
        <w:t xml:space="preserve"> ת"ט (מס' 2) תשמ"ג-1983; תחילתו ביום 22.5.1983.</w:t>
      </w:r>
    </w:p>
    <w:p w:rsidR="001E0ADB" w:rsidRDefault="001E0ADB" w:rsidP="00EF13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5.6.1983 </w:t>
      </w:r>
      <w:r>
        <w:rPr>
          <w:rFonts w:cs="FrankRuehl"/>
          <w:rtl/>
        </w:rPr>
        <w:t>–</w:t>
      </w:r>
      <w:r>
        <w:rPr>
          <w:rFonts w:cs="FrankRuehl" w:hint="cs"/>
          <w:rtl/>
        </w:rPr>
        <w:t xml:space="preserve"> (תיקון מס' 11) תשמ"ג-1983; תחילתו ביום 5.6.1983.</w:t>
      </w:r>
    </w:p>
    <w:p w:rsidR="001E0ADB" w:rsidRDefault="001E0ADB" w:rsidP="00245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3.7.1983 </w:t>
      </w:r>
      <w:r>
        <w:rPr>
          <w:rFonts w:cs="FrankRuehl"/>
          <w:rtl/>
        </w:rPr>
        <w:t>–</w:t>
      </w:r>
      <w:r>
        <w:rPr>
          <w:rFonts w:cs="FrankRuehl" w:hint="cs"/>
          <w:rtl/>
        </w:rPr>
        <w:t xml:space="preserve"> (תיקון מס' 12) תשמ"ג-1983; ר' סעיפים 3, 4 לענין תחילה והוראת מעבר. ת"ט מיום 29.7.1983 </w:t>
      </w:r>
      <w:r>
        <w:rPr>
          <w:rFonts w:cs="FrankRuehl"/>
          <w:rtl/>
        </w:rPr>
        <w:t>–</w:t>
      </w:r>
      <w:r>
        <w:rPr>
          <w:rFonts w:cs="FrankRuehl" w:hint="cs"/>
          <w:rtl/>
        </w:rPr>
        <w:t xml:space="preserve"> ת"ט (מס' 3) תשמ"ג-1983.</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7.7.1983 </w:t>
      </w:r>
      <w:r>
        <w:rPr>
          <w:rFonts w:cs="FrankRuehl"/>
          <w:rtl/>
        </w:rPr>
        <w:t>–</w:t>
      </w:r>
      <w:r>
        <w:rPr>
          <w:rFonts w:cs="FrankRuehl" w:hint="cs"/>
          <w:rtl/>
        </w:rPr>
        <w:t xml:space="preserve"> (תיקון מס' 13) תשמ"ג-1983; תחילתו ביום 1.4.1983.</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4.11.1983 </w:t>
      </w:r>
      <w:r>
        <w:rPr>
          <w:rFonts w:cs="FrankRuehl"/>
          <w:rtl/>
        </w:rPr>
        <w:t>–</w:t>
      </w:r>
      <w:r>
        <w:rPr>
          <w:rFonts w:cs="FrankRuehl" w:hint="cs"/>
          <w:rtl/>
        </w:rPr>
        <w:t xml:space="preserve"> (תיקון מס' 14) תשמ"ד-1983; תחילתו ביום 4.11.1983.</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7.11.1983 </w:t>
      </w:r>
      <w:r>
        <w:rPr>
          <w:rFonts w:cs="FrankRuehl"/>
          <w:rtl/>
        </w:rPr>
        <w:t>–</w:t>
      </w:r>
      <w:r>
        <w:rPr>
          <w:rFonts w:cs="FrankRuehl" w:hint="cs"/>
          <w:rtl/>
        </w:rPr>
        <w:t xml:space="preserve"> (תיקון מס' 15) תשמ"ד-1983; תחילתו ביום 7.11.1983.</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27.11.1983 </w:t>
      </w:r>
      <w:r>
        <w:rPr>
          <w:rFonts w:cs="FrankRuehl"/>
          <w:rtl/>
        </w:rPr>
        <w:t>–</w:t>
      </w:r>
      <w:r>
        <w:rPr>
          <w:rFonts w:cs="FrankRuehl" w:hint="cs"/>
          <w:rtl/>
        </w:rPr>
        <w:t xml:space="preserve"> (תיקון מס' 16) תשמ"ד-1983; תחילתו ביום 27.11.1983.</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7.2.1984 </w:t>
      </w:r>
      <w:r>
        <w:rPr>
          <w:rFonts w:cs="FrankRuehl"/>
          <w:rtl/>
        </w:rPr>
        <w:t>–</w:t>
      </w:r>
      <w:r>
        <w:rPr>
          <w:rFonts w:cs="FrankRuehl" w:hint="cs"/>
          <w:rtl/>
        </w:rPr>
        <w:t xml:space="preserve"> (תיקון מס' 17) תשמ"ד-1984; תחילתו ביום 7.2.1984.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9.2.1984 </w:t>
      </w:r>
      <w:r>
        <w:rPr>
          <w:rFonts w:cs="FrankRuehl"/>
          <w:rtl/>
        </w:rPr>
        <w:t>–</w:t>
      </w:r>
      <w:r>
        <w:rPr>
          <w:rFonts w:cs="FrankRuehl" w:hint="cs"/>
          <w:rtl/>
        </w:rPr>
        <w:t xml:space="preserve"> (תיקון מס' 18) תשמ"ד-1984; תחילתו ביום 9.2.1984.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11.4.1984 </w:t>
      </w:r>
      <w:r>
        <w:rPr>
          <w:rFonts w:cs="FrankRuehl"/>
          <w:rtl/>
        </w:rPr>
        <w:t>–</w:t>
      </w:r>
      <w:r>
        <w:rPr>
          <w:rFonts w:cs="FrankRuehl" w:hint="cs"/>
          <w:rtl/>
        </w:rPr>
        <w:t xml:space="preserve"> (תיקון מס' 19) תשמ"ד-1984; תחילתו ביום 11.4.1984.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1.5.1984 </w:t>
      </w:r>
      <w:r>
        <w:rPr>
          <w:rFonts w:cs="FrankRuehl"/>
          <w:rtl/>
        </w:rPr>
        <w:t>–</w:t>
      </w:r>
      <w:r>
        <w:rPr>
          <w:rFonts w:cs="FrankRuehl" w:hint="cs"/>
          <w:rtl/>
        </w:rPr>
        <w:t xml:space="preserve"> (תיקון מס' 20) תשמ"ד-1984; תחילתו ביום 1.5.1984. ת"ט מיום 10.6.1984 </w:t>
      </w:r>
      <w:r>
        <w:rPr>
          <w:rFonts w:cs="FrankRuehl"/>
          <w:rtl/>
        </w:rPr>
        <w:t>–</w:t>
      </w:r>
      <w:r>
        <w:rPr>
          <w:rFonts w:cs="FrankRuehl" w:hint="cs"/>
          <w:rtl/>
        </w:rPr>
        <w:t xml:space="preserve"> ת"ט תשמ"ד-1984; תחילתו ביום 1.5.1984.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29.5.1984 </w:t>
      </w:r>
      <w:r>
        <w:rPr>
          <w:rFonts w:cs="FrankRuehl"/>
          <w:rtl/>
        </w:rPr>
        <w:t>–</w:t>
      </w:r>
      <w:r>
        <w:rPr>
          <w:rFonts w:cs="FrankRuehl" w:hint="cs"/>
          <w:rtl/>
        </w:rPr>
        <w:t xml:space="preserve"> (תיקון מס' 21) תשמ"ד-1984; תחילתו ביום 30.3.1982.</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11.6.1984 </w:t>
      </w:r>
      <w:r>
        <w:rPr>
          <w:rFonts w:cs="FrankRuehl"/>
          <w:rtl/>
        </w:rPr>
        <w:t>–</w:t>
      </w:r>
      <w:r>
        <w:rPr>
          <w:rFonts w:cs="FrankRuehl" w:hint="cs"/>
          <w:rtl/>
        </w:rPr>
        <w:t xml:space="preserve"> (תיקון מס' 22) תשמ"ד-1984; תחילתו ביום 11.6.1984.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3.8.1984 </w:t>
      </w:r>
      <w:r>
        <w:rPr>
          <w:rFonts w:cs="FrankRuehl"/>
          <w:rtl/>
        </w:rPr>
        <w:t>–</w:t>
      </w:r>
      <w:r>
        <w:rPr>
          <w:rFonts w:cs="FrankRuehl" w:hint="cs"/>
          <w:rtl/>
        </w:rPr>
        <w:t xml:space="preserve"> (תיקון מס' 23) תשמ"ד-1984; תחילתו ביום 3.8.1984 ור' סעיף 2 לענין הוראת מעבר.</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13.9.1984 </w:t>
      </w:r>
      <w:r>
        <w:rPr>
          <w:rFonts w:cs="FrankRuehl"/>
          <w:rtl/>
        </w:rPr>
        <w:t>–</w:t>
      </w:r>
      <w:r>
        <w:rPr>
          <w:rFonts w:cs="FrankRuehl" w:hint="cs"/>
          <w:rtl/>
        </w:rPr>
        <w:t xml:space="preserve"> (תיקון מס' 24) תשמ"ד-1984; תחילתו ביום 13.9.1984.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24.9.1984 </w:t>
      </w:r>
      <w:r>
        <w:rPr>
          <w:rFonts w:cs="FrankRuehl"/>
          <w:rtl/>
        </w:rPr>
        <w:t>–</w:t>
      </w:r>
      <w:r>
        <w:rPr>
          <w:rFonts w:cs="FrankRuehl" w:hint="cs"/>
          <w:rtl/>
        </w:rPr>
        <w:t xml:space="preserve"> (תיקון מס' 25) תשמ"ד-1984; תחילתו ביום 1.8.1984 ור' סעיף 3 לענין הוראת מעבר. ת"ט מיום 27.11.1984 </w:t>
      </w:r>
      <w:r>
        <w:rPr>
          <w:rFonts w:cs="FrankRuehl"/>
          <w:rtl/>
        </w:rPr>
        <w:t>–</w:t>
      </w:r>
      <w:r>
        <w:rPr>
          <w:rFonts w:cs="FrankRuehl" w:hint="cs"/>
          <w:rtl/>
        </w:rPr>
        <w:t xml:space="preserve"> ת"ט תשמ"ה-1984; תחילתו ביום 1.8.1984.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25.9.1984 </w:t>
      </w:r>
      <w:r>
        <w:rPr>
          <w:rFonts w:cs="FrankRuehl"/>
          <w:rtl/>
        </w:rPr>
        <w:t>–</w:t>
      </w:r>
      <w:r>
        <w:rPr>
          <w:rFonts w:cs="FrankRuehl" w:hint="cs"/>
          <w:rtl/>
        </w:rPr>
        <w:t xml:space="preserve"> (תיקון מס' 26) תשמ"ד-1984; תחילתו ביום 25.9.1984.</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10.1.1985 </w:t>
      </w:r>
      <w:r>
        <w:rPr>
          <w:rFonts w:cs="FrankRuehl"/>
          <w:rtl/>
        </w:rPr>
        <w:t>–</w:t>
      </w:r>
      <w:r>
        <w:rPr>
          <w:rFonts w:cs="FrankRuehl" w:hint="cs"/>
          <w:rtl/>
        </w:rPr>
        <w:t xml:space="preserve"> (תיקון מס' 27) תשמ"ה-1985; תחילתו ביום 10.1.1985.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10.1.1985 </w:t>
      </w:r>
      <w:r>
        <w:rPr>
          <w:rFonts w:cs="FrankRuehl"/>
          <w:rtl/>
        </w:rPr>
        <w:t>–</w:t>
      </w:r>
      <w:r>
        <w:rPr>
          <w:rFonts w:cs="FrankRuehl" w:hint="cs"/>
          <w:rtl/>
        </w:rPr>
        <w:t xml:space="preserve"> (תיקון מס' 28) (הוראת שעה) תשמ"ה-1985; תחילתו ביום 10.1.1985. ת"ט מיום 12.2.1985 </w:t>
      </w:r>
      <w:r>
        <w:rPr>
          <w:rFonts w:cs="FrankRuehl"/>
          <w:rtl/>
        </w:rPr>
        <w:t>–</w:t>
      </w:r>
      <w:r>
        <w:rPr>
          <w:rFonts w:cs="FrankRuehl" w:hint="cs"/>
          <w:rtl/>
        </w:rPr>
        <w:t xml:space="preserve"> ת"ט (מס' 2) תשמ"ה-1985; תחילתו ביום 10.1.1985. תוקן ביום 5.3.1986 </w:t>
      </w:r>
      <w:r>
        <w:rPr>
          <w:rFonts w:cs="FrankRuehl"/>
          <w:rtl/>
        </w:rPr>
        <w:t>–</w:t>
      </w:r>
      <w:r>
        <w:rPr>
          <w:rFonts w:cs="FrankRuehl" w:hint="cs"/>
          <w:rtl/>
        </w:rPr>
        <w:t xml:space="preserve"> (תיקון מס' 38) (תיקון) תשמ"ו-1986; תחילתו ביום 5.3.1986.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w:t>
      </w:r>
      <w:r w:rsidRPr="00A57B44">
        <w:rPr>
          <w:rFonts w:cs="FrankRuehl" w:hint="cs"/>
          <w:highlight w:val="green"/>
          <w:rtl/>
        </w:rPr>
        <w:t>14</w:t>
      </w:r>
      <w:r w:rsidRPr="002952AC">
        <w:rPr>
          <w:rFonts w:cs="FrankRuehl" w:hint="cs"/>
          <w:rtl/>
        </w:rPr>
        <w:t>.2.1985</w:t>
      </w:r>
      <w:r>
        <w:rPr>
          <w:rFonts w:cs="FrankRuehl" w:hint="cs"/>
          <w:rtl/>
        </w:rPr>
        <w:t xml:space="preserve"> </w:t>
      </w:r>
      <w:r>
        <w:rPr>
          <w:rFonts w:cs="FrankRuehl"/>
          <w:rtl/>
        </w:rPr>
        <w:t>–</w:t>
      </w:r>
      <w:r>
        <w:rPr>
          <w:rFonts w:cs="FrankRuehl" w:hint="cs"/>
          <w:rtl/>
        </w:rPr>
        <w:t xml:space="preserve"> (תיקון מס' </w:t>
      </w:r>
      <w:r w:rsidRPr="002952AC">
        <w:rPr>
          <w:rFonts w:cs="FrankRuehl" w:hint="cs"/>
          <w:rtl/>
        </w:rPr>
        <w:t>29</w:t>
      </w:r>
      <w:r>
        <w:rPr>
          <w:rFonts w:cs="FrankRuehl" w:hint="cs"/>
          <w:rtl/>
        </w:rPr>
        <w:t xml:space="preserve">) תשמ"ה-1985; תחילתו ביום </w:t>
      </w:r>
      <w:r w:rsidRPr="00A57B44">
        <w:rPr>
          <w:rFonts w:cs="FrankRuehl" w:hint="cs"/>
          <w:highlight w:val="green"/>
          <w:rtl/>
        </w:rPr>
        <w:t>14</w:t>
      </w:r>
      <w:r w:rsidRPr="002952AC">
        <w:rPr>
          <w:rFonts w:cs="FrankRuehl" w:hint="cs"/>
          <w:rtl/>
        </w:rPr>
        <w:t>.2.1985</w:t>
      </w:r>
      <w:r>
        <w:rPr>
          <w:rFonts w:cs="FrankRuehl" w:hint="cs"/>
          <w:rtl/>
        </w:rPr>
        <w:t xml:space="preserve"> ור' סעיף 2 לענין הוראת מעבר.</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02A3B">
        <w:rPr>
          <w:rFonts w:cs="FrankRuehl" w:hint="cs"/>
          <w:rtl/>
        </w:rPr>
        <w:t xml:space="preserve">תוקן ביום </w:t>
      </w:r>
      <w:r w:rsidRPr="00002A3B">
        <w:rPr>
          <w:rFonts w:cs="FrankRuehl" w:hint="cs"/>
          <w:highlight w:val="green"/>
          <w:rtl/>
        </w:rPr>
        <w:t>???</w:t>
      </w:r>
      <w:r w:rsidRPr="00002A3B">
        <w:rPr>
          <w:rFonts w:cs="FrankRuehl" w:hint="cs"/>
          <w:rtl/>
        </w:rPr>
        <w:t xml:space="preserve"> </w:t>
      </w:r>
      <w:r w:rsidRPr="00002A3B">
        <w:rPr>
          <w:rFonts w:cs="FrankRuehl"/>
          <w:rtl/>
        </w:rPr>
        <w:t>–</w:t>
      </w:r>
      <w:r w:rsidRPr="00002A3B">
        <w:rPr>
          <w:rFonts w:cs="FrankRuehl" w:hint="cs"/>
          <w:rtl/>
        </w:rPr>
        <w:t xml:space="preserve"> (תיקון מס' 30) תשמ"ה-1985</w:t>
      </w:r>
      <w:r>
        <w:rPr>
          <w:rFonts w:cs="FrankRuehl" w:hint="cs"/>
          <w:rtl/>
        </w:rPr>
        <w:t xml:space="preserve">; תחילתו ביום </w:t>
      </w:r>
      <w:r w:rsidRPr="00002A3B">
        <w:rPr>
          <w:rFonts w:cs="FrankRuehl" w:hint="cs"/>
          <w:highlight w:val="green"/>
          <w:rtl/>
        </w:rPr>
        <w:t>???</w:t>
      </w:r>
      <w:r>
        <w:rPr>
          <w:rFonts w:cs="FrankRuehl" w:hint="cs"/>
          <w:rtl/>
        </w:rPr>
        <w:t>.</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14.2.1985 </w:t>
      </w:r>
      <w:r>
        <w:rPr>
          <w:rFonts w:cs="FrankRuehl"/>
          <w:rtl/>
        </w:rPr>
        <w:t>–</w:t>
      </w:r>
      <w:r>
        <w:rPr>
          <w:rFonts w:cs="FrankRuehl" w:hint="cs"/>
          <w:rtl/>
        </w:rPr>
        <w:t xml:space="preserve"> (תיקון מס' </w:t>
      </w:r>
      <w:r w:rsidRPr="002952AC">
        <w:rPr>
          <w:rFonts w:cs="FrankRuehl" w:hint="cs"/>
          <w:rtl/>
        </w:rPr>
        <w:t>31</w:t>
      </w:r>
      <w:r>
        <w:rPr>
          <w:rFonts w:cs="FrankRuehl" w:hint="cs"/>
          <w:rtl/>
        </w:rPr>
        <w:t xml:space="preserve">) תשמ"ה-1985; תחילתו ביום 14.2.1985. ת"ט מיום 25.4.1986 </w:t>
      </w:r>
      <w:r>
        <w:rPr>
          <w:rFonts w:cs="FrankRuehl"/>
          <w:rtl/>
        </w:rPr>
        <w:t>–</w:t>
      </w:r>
      <w:r>
        <w:rPr>
          <w:rFonts w:cs="FrankRuehl" w:hint="cs"/>
          <w:rtl/>
        </w:rPr>
        <w:t xml:space="preserve"> ת"ט תשמ"ו-1986; תחילתו ביום 14.2.1985.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3.3.1985 </w:t>
      </w:r>
      <w:r>
        <w:rPr>
          <w:rFonts w:cs="FrankRuehl"/>
          <w:rtl/>
        </w:rPr>
        <w:t>–</w:t>
      </w:r>
      <w:r>
        <w:rPr>
          <w:rFonts w:cs="FrankRuehl" w:hint="cs"/>
          <w:rtl/>
        </w:rPr>
        <w:t xml:space="preserve"> (תיקון מס' 32) תשמ"ה-1985; תחילתו ביום 3.3.1985.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24.3.1985 </w:t>
      </w:r>
      <w:r>
        <w:rPr>
          <w:rFonts w:cs="FrankRuehl"/>
          <w:rtl/>
        </w:rPr>
        <w:t>–</w:t>
      </w:r>
      <w:r>
        <w:rPr>
          <w:rFonts w:cs="FrankRuehl" w:hint="cs"/>
          <w:rtl/>
        </w:rPr>
        <w:t xml:space="preserve"> (תיקון מס' 33) תשמ"ה-1985; תחילתו ביום 24.3.1985.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28.5.1985 </w:t>
      </w:r>
      <w:r>
        <w:rPr>
          <w:rFonts w:cs="FrankRuehl"/>
          <w:rtl/>
        </w:rPr>
        <w:t>–</w:t>
      </w:r>
      <w:r>
        <w:rPr>
          <w:rFonts w:cs="FrankRuehl" w:hint="cs"/>
          <w:rtl/>
        </w:rPr>
        <w:t xml:space="preserve"> (תיקון מס' 34) תשמ"ה-1985; תחילתו ביום 28.5.1985.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17.7.1985 </w:t>
      </w:r>
      <w:r>
        <w:rPr>
          <w:rFonts w:cs="FrankRuehl"/>
          <w:rtl/>
        </w:rPr>
        <w:t>–</w:t>
      </w:r>
      <w:r>
        <w:rPr>
          <w:rFonts w:cs="FrankRuehl" w:hint="cs"/>
          <w:rtl/>
        </w:rPr>
        <w:t xml:space="preserve"> (תיקון מס' 35) תשמ"ה-1985; תחילתו ביום 17.7.1985.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8.10.1985 </w:t>
      </w:r>
      <w:r>
        <w:rPr>
          <w:rFonts w:cs="FrankRuehl"/>
          <w:rtl/>
        </w:rPr>
        <w:t>–</w:t>
      </w:r>
      <w:r>
        <w:rPr>
          <w:rFonts w:cs="FrankRuehl" w:hint="cs"/>
          <w:rtl/>
        </w:rPr>
        <w:t xml:space="preserve"> (תיקון מס' 36) תשמ"ו-1985; תחילתו ביום 8.10.1985.</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24.2.1986 </w:t>
      </w:r>
      <w:r>
        <w:rPr>
          <w:rFonts w:cs="FrankRuehl"/>
          <w:rtl/>
        </w:rPr>
        <w:t>–</w:t>
      </w:r>
      <w:r>
        <w:rPr>
          <w:rFonts w:cs="FrankRuehl" w:hint="cs"/>
          <w:rtl/>
        </w:rPr>
        <w:t xml:space="preserve"> (תיקון מס' 37) תשמ"ו-1986; תחילתו ביום 24.2.1986.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31.3.1986 </w:t>
      </w:r>
      <w:r>
        <w:rPr>
          <w:rFonts w:cs="FrankRuehl"/>
          <w:rtl/>
        </w:rPr>
        <w:t>–</w:t>
      </w:r>
      <w:r>
        <w:rPr>
          <w:rFonts w:cs="FrankRuehl" w:hint="cs"/>
          <w:rtl/>
        </w:rPr>
        <w:t xml:space="preserve"> (תיקון מס' 39) תשמ"ו-1986; תחילתו ביום 31.3.1986.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1.4.1986 </w:t>
      </w:r>
      <w:r>
        <w:rPr>
          <w:rFonts w:cs="FrankRuehl"/>
          <w:rtl/>
        </w:rPr>
        <w:t>–</w:t>
      </w:r>
      <w:r>
        <w:rPr>
          <w:rFonts w:cs="FrankRuehl" w:hint="cs"/>
          <w:rtl/>
        </w:rPr>
        <w:t xml:space="preserve"> (תיקון מס' 40) תשמ"ו-1986; תחילתו ביום 1.4.1986.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17.4.1986 </w:t>
      </w:r>
      <w:r>
        <w:rPr>
          <w:rFonts w:cs="FrankRuehl"/>
          <w:rtl/>
        </w:rPr>
        <w:t>–</w:t>
      </w:r>
      <w:r>
        <w:rPr>
          <w:rFonts w:cs="FrankRuehl" w:hint="cs"/>
          <w:rtl/>
        </w:rPr>
        <w:t xml:space="preserve"> (תיקון מס' 41) תשמ"ו-1986; תחילתו ביום 17.4.1986.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16.5.1986 </w:t>
      </w:r>
      <w:r>
        <w:rPr>
          <w:rFonts w:cs="FrankRuehl"/>
          <w:rtl/>
        </w:rPr>
        <w:t>–</w:t>
      </w:r>
      <w:r>
        <w:rPr>
          <w:rFonts w:cs="FrankRuehl" w:hint="cs"/>
          <w:rtl/>
        </w:rPr>
        <w:t xml:space="preserve"> (תיקון מס' 42) תשמ"ו-1986; תחילתו ביום 16.5.1986.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22.6.1986 </w:t>
      </w:r>
      <w:r>
        <w:rPr>
          <w:rFonts w:cs="FrankRuehl"/>
          <w:rtl/>
        </w:rPr>
        <w:t>–</w:t>
      </w:r>
      <w:r>
        <w:rPr>
          <w:rFonts w:cs="FrankRuehl" w:hint="cs"/>
          <w:rtl/>
        </w:rPr>
        <w:t xml:space="preserve"> (תיקון מס' 43) תשמ"ו-1986; תחילתו ביום 22.6.1986.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9.7.1986 </w:t>
      </w:r>
      <w:r>
        <w:rPr>
          <w:rFonts w:cs="FrankRuehl"/>
          <w:rtl/>
        </w:rPr>
        <w:t>–</w:t>
      </w:r>
      <w:r>
        <w:rPr>
          <w:rFonts w:cs="FrankRuehl" w:hint="cs"/>
          <w:rtl/>
        </w:rPr>
        <w:t xml:space="preserve"> (תיקון מס' 44) תשמ"ו-1986; תחילתו ביום 9.7.1986.</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31.7.1986 </w:t>
      </w:r>
      <w:r>
        <w:rPr>
          <w:rFonts w:cs="FrankRuehl"/>
          <w:rtl/>
        </w:rPr>
        <w:t>–</w:t>
      </w:r>
      <w:r>
        <w:rPr>
          <w:rFonts w:cs="FrankRuehl" w:hint="cs"/>
          <w:rtl/>
        </w:rPr>
        <w:t xml:space="preserve"> (תיקון מס' 45) תשמ"ו-1986; תחילתו ביום 1.8.1983.</w:t>
      </w:r>
    </w:p>
    <w:p w:rsidR="001E0ADB" w:rsidRDefault="001E0ADB" w:rsidP="00C54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25.9.1986 </w:t>
      </w:r>
      <w:r>
        <w:rPr>
          <w:rFonts w:cs="FrankRuehl"/>
          <w:rtl/>
        </w:rPr>
        <w:t>–</w:t>
      </w:r>
      <w:r>
        <w:rPr>
          <w:rFonts w:cs="FrankRuehl" w:hint="cs"/>
          <w:rtl/>
        </w:rPr>
        <w:t xml:space="preserve"> (תיקון מס' 46) תשמ"ו-1986; תחילתו ביום 25.9.1986 ור' סעיף 6 לענין הוראות מעבר.</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28.9.1986 </w:t>
      </w:r>
      <w:r>
        <w:rPr>
          <w:rFonts w:cs="FrankRuehl"/>
          <w:rtl/>
        </w:rPr>
        <w:t>–</w:t>
      </w:r>
      <w:r>
        <w:rPr>
          <w:rFonts w:cs="FrankRuehl" w:hint="cs"/>
          <w:rtl/>
        </w:rPr>
        <w:t xml:space="preserve"> (תיקון מס' 47) תשמ"ו-1986; תחילתו ביום 28.9.1986.</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23.2.1987 </w:t>
      </w:r>
      <w:r>
        <w:rPr>
          <w:rFonts w:cs="FrankRuehl"/>
          <w:rtl/>
        </w:rPr>
        <w:t>–</w:t>
      </w:r>
      <w:r>
        <w:rPr>
          <w:rFonts w:cs="FrankRuehl" w:hint="cs"/>
          <w:rtl/>
        </w:rPr>
        <w:t xml:space="preserve"> (תיקון מס' 48) תשמ"ז-1987; תחילתו ביום 23.2.1987.</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5.5.1987 </w:t>
      </w:r>
      <w:r>
        <w:rPr>
          <w:rFonts w:cs="FrankRuehl"/>
          <w:rtl/>
        </w:rPr>
        <w:t>–</w:t>
      </w:r>
      <w:r>
        <w:rPr>
          <w:rFonts w:cs="FrankRuehl" w:hint="cs"/>
          <w:rtl/>
        </w:rPr>
        <w:t xml:space="preserve"> (תיקון מס' 49) תשמ"ז-1987; תחילתו ביום 5.5.1987.</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25.5.1987 </w:t>
      </w:r>
      <w:r>
        <w:rPr>
          <w:rFonts w:cs="FrankRuehl"/>
          <w:rtl/>
        </w:rPr>
        <w:t>–</w:t>
      </w:r>
      <w:r>
        <w:rPr>
          <w:rFonts w:cs="FrankRuehl" w:hint="cs"/>
          <w:rtl/>
        </w:rPr>
        <w:t xml:space="preserve"> (תיקון מס' 50) תשמ"ז-1987; תחילתו ביום 25.5.1987.</w:t>
      </w:r>
    </w:p>
    <w:p w:rsidR="001E0ADB" w:rsidRDefault="001E0ADB" w:rsidP="00257E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29.11.1987 </w:t>
      </w:r>
      <w:r>
        <w:rPr>
          <w:rFonts w:cs="FrankRuehl"/>
          <w:rtl/>
        </w:rPr>
        <w:t>–</w:t>
      </w:r>
      <w:r>
        <w:rPr>
          <w:rFonts w:cs="FrankRuehl" w:hint="cs"/>
          <w:rtl/>
        </w:rPr>
        <w:t xml:space="preserve"> (תיקון מס' 51) תשמ"ח-1987; תחילתו ביום 29.11.1987.</w:t>
      </w:r>
    </w:p>
    <w:p w:rsidR="001E0ADB" w:rsidRDefault="001E0ADB" w:rsidP="00257E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19.11.1987 </w:t>
      </w:r>
      <w:r>
        <w:rPr>
          <w:rFonts w:cs="FrankRuehl"/>
          <w:rtl/>
        </w:rPr>
        <w:t>–</w:t>
      </w:r>
      <w:r>
        <w:rPr>
          <w:rFonts w:cs="FrankRuehl" w:hint="cs"/>
          <w:rtl/>
        </w:rPr>
        <w:t xml:space="preserve"> (תיקון מס' 52) תשמ"ח-1987; תחילתו ביום 19.11.1987.</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30.12.1987 </w:t>
      </w:r>
      <w:r>
        <w:rPr>
          <w:rFonts w:cs="FrankRuehl"/>
          <w:rtl/>
        </w:rPr>
        <w:t>–</w:t>
      </w:r>
      <w:r>
        <w:rPr>
          <w:rFonts w:cs="FrankRuehl" w:hint="cs"/>
          <w:rtl/>
        </w:rPr>
        <w:t xml:space="preserve"> (תיקון מס' 53) תשמ"ח-1987; תחילתו ביום 30.12.1987.</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16.3.1988 </w:t>
      </w:r>
      <w:r>
        <w:rPr>
          <w:rFonts w:cs="FrankRuehl"/>
          <w:rtl/>
        </w:rPr>
        <w:t>–</w:t>
      </w:r>
      <w:r>
        <w:rPr>
          <w:rFonts w:cs="FrankRuehl" w:hint="cs"/>
          <w:rtl/>
        </w:rPr>
        <w:t xml:space="preserve"> (תיקון מס' 54) תשמ"ח-1988; תחילתו ביום 16.3.1988.</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20.10.1988 </w:t>
      </w:r>
      <w:r>
        <w:rPr>
          <w:rFonts w:cs="FrankRuehl"/>
          <w:rtl/>
        </w:rPr>
        <w:t>–</w:t>
      </w:r>
      <w:r>
        <w:rPr>
          <w:rFonts w:cs="FrankRuehl" w:hint="cs"/>
          <w:rtl/>
        </w:rPr>
        <w:t xml:space="preserve"> (תיקון מס' 55) תשמ"ט-1988; תחילתו ביום 20.10.1988.</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20.12.1988 </w:t>
      </w:r>
      <w:r>
        <w:rPr>
          <w:rFonts w:cs="FrankRuehl"/>
          <w:rtl/>
        </w:rPr>
        <w:t>–</w:t>
      </w:r>
      <w:r>
        <w:rPr>
          <w:rFonts w:cs="FrankRuehl" w:hint="cs"/>
          <w:rtl/>
        </w:rPr>
        <w:t xml:space="preserve"> (תיקון מס' 56) תשמ"ט-1988; תחילתו ביום 20.12.1988.</w:t>
      </w:r>
    </w:p>
    <w:p w:rsidR="001E0ADB" w:rsidRDefault="001E0ADB" w:rsidP="00813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20.7.1989 </w:t>
      </w:r>
      <w:r>
        <w:rPr>
          <w:rFonts w:cs="FrankRuehl"/>
          <w:rtl/>
        </w:rPr>
        <w:t>–</w:t>
      </w:r>
      <w:r>
        <w:rPr>
          <w:rFonts w:cs="FrankRuehl" w:hint="cs"/>
          <w:rtl/>
        </w:rPr>
        <w:t xml:space="preserve"> (תיקון מס' 57) תשמ"ט-1989; תחילתו ביום 20.7.1989.</w:t>
      </w:r>
    </w:p>
    <w:p w:rsidR="001E0ADB" w:rsidRDefault="001E0ADB" w:rsidP="003D2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27.8.1989 </w:t>
      </w:r>
      <w:r>
        <w:rPr>
          <w:rFonts w:cs="FrankRuehl"/>
          <w:rtl/>
        </w:rPr>
        <w:t>–</w:t>
      </w:r>
      <w:r>
        <w:rPr>
          <w:rFonts w:cs="FrankRuehl" w:hint="cs"/>
          <w:rtl/>
        </w:rPr>
        <w:t xml:space="preserve"> (תיקון מס' 58) תשמ"ט-1989; תחילתו ביום 27.8.1989 ור' סעיף 12 לענין הוראת מעבר. ת"ט מיום 31.1.1990 </w:t>
      </w:r>
      <w:r>
        <w:rPr>
          <w:rFonts w:cs="FrankRuehl"/>
          <w:rtl/>
        </w:rPr>
        <w:t>–</w:t>
      </w:r>
      <w:r>
        <w:rPr>
          <w:rFonts w:cs="FrankRuehl" w:hint="cs"/>
          <w:rtl/>
        </w:rPr>
        <w:t xml:space="preserve"> ת"ט תש"ן-1990; תחילתו ביום 27.8.1989.</w:t>
      </w:r>
    </w:p>
    <w:p w:rsidR="001E0ADB" w:rsidRDefault="001E0ADB" w:rsidP="003D2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2.1.1990 </w:t>
      </w:r>
      <w:r>
        <w:rPr>
          <w:rFonts w:cs="FrankRuehl"/>
          <w:rtl/>
        </w:rPr>
        <w:t>–</w:t>
      </w:r>
      <w:r>
        <w:rPr>
          <w:rFonts w:cs="FrankRuehl" w:hint="cs"/>
          <w:rtl/>
        </w:rPr>
        <w:t xml:space="preserve"> (תיקון מס' 59) תש"ן-1990; תחילתו ביום 2.1.1990.</w:t>
      </w:r>
    </w:p>
    <w:p w:rsidR="001E0ADB" w:rsidRDefault="001E0ADB" w:rsidP="003D2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13.3.1990 </w:t>
      </w:r>
      <w:r>
        <w:rPr>
          <w:rFonts w:cs="FrankRuehl"/>
          <w:rtl/>
        </w:rPr>
        <w:t>–</w:t>
      </w:r>
      <w:r>
        <w:rPr>
          <w:rFonts w:cs="FrankRuehl" w:hint="cs"/>
          <w:rtl/>
        </w:rPr>
        <w:t xml:space="preserve"> (תיקון מס' 60) תש"ן-1990; תחילתו ביום 13.3.1990.</w:t>
      </w:r>
    </w:p>
    <w:p w:rsidR="001E0ADB" w:rsidRDefault="001E0ADB" w:rsidP="003D2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30.8.1990 </w:t>
      </w:r>
      <w:r>
        <w:rPr>
          <w:rFonts w:cs="FrankRuehl"/>
          <w:rtl/>
        </w:rPr>
        <w:t>–</w:t>
      </w:r>
      <w:r>
        <w:rPr>
          <w:rFonts w:cs="FrankRuehl" w:hint="cs"/>
          <w:rtl/>
        </w:rPr>
        <w:t xml:space="preserve"> (תיקון מס' 61) תש"ן-1990; תחילתו ביום 30.8.1990.</w:t>
      </w:r>
    </w:p>
    <w:p w:rsidR="001E0ADB" w:rsidRDefault="001E0ADB" w:rsidP="003D2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30.9.1990 </w:t>
      </w:r>
      <w:r>
        <w:rPr>
          <w:rFonts w:cs="FrankRuehl"/>
          <w:rtl/>
        </w:rPr>
        <w:t>–</w:t>
      </w:r>
      <w:r>
        <w:rPr>
          <w:rFonts w:cs="FrankRuehl" w:hint="cs"/>
          <w:rtl/>
        </w:rPr>
        <w:t xml:space="preserve"> (תיקון מס' 62) תשנ"א-1990; תחילתו ביום 30.9.1990.</w:t>
      </w:r>
    </w:p>
    <w:p w:rsidR="001E0ADB" w:rsidRDefault="001E0ADB" w:rsidP="003D2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15.11.1990 </w:t>
      </w:r>
      <w:r>
        <w:rPr>
          <w:rFonts w:cs="FrankRuehl"/>
          <w:rtl/>
        </w:rPr>
        <w:t>–</w:t>
      </w:r>
      <w:r>
        <w:rPr>
          <w:rFonts w:cs="FrankRuehl" w:hint="cs"/>
          <w:rtl/>
        </w:rPr>
        <w:t xml:space="preserve"> (תיקון מס' 63) תשנ"א-1990; תחילתו ביום 15.11.1990.</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6.1.1991 </w:t>
      </w:r>
      <w:r>
        <w:rPr>
          <w:rFonts w:cs="FrankRuehl"/>
          <w:rtl/>
        </w:rPr>
        <w:t>–</w:t>
      </w:r>
      <w:r>
        <w:rPr>
          <w:rFonts w:cs="FrankRuehl" w:hint="cs"/>
          <w:rtl/>
        </w:rPr>
        <w:t xml:space="preserve"> (תיקון מס' 64) תשנ"א-1991; תחילתו ביום 20.2.1991.</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1.2.1991 </w:t>
      </w:r>
      <w:r>
        <w:rPr>
          <w:rFonts w:cs="FrankRuehl"/>
          <w:rtl/>
        </w:rPr>
        <w:t>–</w:t>
      </w:r>
      <w:r>
        <w:rPr>
          <w:rFonts w:cs="FrankRuehl" w:hint="cs"/>
          <w:rtl/>
        </w:rPr>
        <w:t xml:space="preserve"> (תיקון מס' 65) תשנ"א-1991; תחילתו ביום 1.2.1991.</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21.4.1991 </w:t>
      </w:r>
      <w:r>
        <w:rPr>
          <w:rFonts w:cs="FrankRuehl"/>
          <w:rtl/>
        </w:rPr>
        <w:t>–</w:t>
      </w:r>
      <w:r>
        <w:rPr>
          <w:rFonts w:cs="FrankRuehl" w:hint="cs"/>
          <w:rtl/>
        </w:rPr>
        <w:t xml:space="preserve"> (תיקון מס' 66) תשנ"א-1991; ר' סעיף 3 לענין תחילה.</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23.5.1991 </w:t>
      </w:r>
      <w:r>
        <w:rPr>
          <w:rFonts w:cs="FrankRuehl"/>
          <w:rtl/>
        </w:rPr>
        <w:t>–</w:t>
      </w:r>
      <w:r>
        <w:rPr>
          <w:rFonts w:cs="FrankRuehl" w:hint="cs"/>
          <w:rtl/>
        </w:rPr>
        <w:t xml:space="preserve"> (תיקון מס' 67) תשנ"א-1991; ר' סעיפים 8, 9 לענין תחילה והוראת מעבר.</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14.7.1991 </w:t>
      </w:r>
      <w:r>
        <w:rPr>
          <w:rFonts w:cs="FrankRuehl"/>
          <w:rtl/>
        </w:rPr>
        <w:t>–</w:t>
      </w:r>
      <w:r>
        <w:rPr>
          <w:rFonts w:cs="FrankRuehl" w:hint="cs"/>
          <w:rtl/>
        </w:rPr>
        <w:t xml:space="preserve"> (תיקון מס' 68) תשנ"א-1991; תחילתו ביום 14.7.1991.</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22.12.1991 </w:t>
      </w:r>
      <w:r>
        <w:rPr>
          <w:rFonts w:cs="FrankRuehl"/>
          <w:rtl/>
        </w:rPr>
        <w:t>–</w:t>
      </w:r>
      <w:r>
        <w:rPr>
          <w:rFonts w:cs="FrankRuehl" w:hint="cs"/>
          <w:rtl/>
        </w:rPr>
        <w:t xml:space="preserve"> (תיקון מס' 69) תשנ"ב-1991; תחילתו ביום 22.12.1991.</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16.2.1992 </w:t>
      </w:r>
      <w:r>
        <w:rPr>
          <w:rFonts w:cs="FrankRuehl"/>
          <w:rtl/>
        </w:rPr>
        <w:t>–</w:t>
      </w:r>
      <w:r>
        <w:rPr>
          <w:rFonts w:cs="FrankRuehl" w:hint="cs"/>
          <w:rtl/>
        </w:rPr>
        <w:t xml:space="preserve"> (תיקון מס' 70) תשנ"ב-1992; תחילתו ביום 16.2.1992.</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24.5.1992 </w:t>
      </w:r>
      <w:r>
        <w:rPr>
          <w:rFonts w:cs="FrankRuehl"/>
          <w:rtl/>
        </w:rPr>
        <w:t>–</w:t>
      </w:r>
      <w:r>
        <w:rPr>
          <w:rFonts w:cs="FrankRuehl" w:hint="cs"/>
          <w:rtl/>
        </w:rPr>
        <w:t xml:space="preserve"> (תיקון מס' 71) תשנ"ב-1992; תחילתו ביום 24.5.1992.</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27.8.1992 </w:t>
      </w:r>
      <w:r>
        <w:rPr>
          <w:rFonts w:cs="FrankRuehl"/>
          <w:rtl/>
        </w:rPr>
        <w:t>–</w:t>
      </w:r>
      <w:r>
        <w:rPr>
          <w:rFonts w:cs="FrankRuehl" w:hint="cs"/>
          <w:rtl/>
        </w:rPr>
        <w:t xml:space="preserve"> (תיקון מס' 72) תשנ"ב-1992; תחילתו ביום 27.8.1992 ותחולתו גם על עבירות שבוצעו לפני אותו יום.</w:t>
      </w:r>
    </w:p>
    <w:p w:rsidR="001E0ADB" w:rsidRDefault="001E0ADB" w:rsidP="00CB2E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11.11.1992 </w:t>
      </w:r>
      <w:r>
        <w:rPr>
          <w:rFonts w:cs="FrankRuehl"/>
          <w:rtl/>
        </w:rPr>
        <w:t>–</w:t>
      </w:r>
      <w:r>
        <w:rPr>
          <w:rFonts w:cs="FrankRuehl" w:hint="cs"/>
          <w:rtl/>
        </w:rPr>
        <w:t xml:space="preserve"> (תיקון מס' 73) תשנ"ג-1992; תחילתו ביום 11.11.1992.</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30.12.1992 </w:t>
      </w:r>
      <w:r>
        <w:rPr>
          <w:rFonts w:cs="FrankRuehl"/>
          <w:rtl/>
        </w:rPr>
        <w:t>–</w:t>
      </w:r>
      <w:r>
        <w:rPr>
          <w:rFonts w:cs="FrankRuehl" w:hint="cs"/>
          <w:rtl/>
        </w:rPr>
        <w:t xml:space="preserve"> (תיקון מס' 74) תשנ"ג-1992; תחילתו ביום 30.12.1992.</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22.11.1993 </w:t>
      </w:r>
      <w:r>
        <w:rPr>
          <w:rFonts w:cs="FrankRuehl"/>
          <w:rtl/>
        </w:rPr>
        <w:t>–</w:t>
      </w:r>
      <w:r>
        <w:rPr>
          <w:rFonts w:cs="FrankRuehl" w:hint="cs"/>
          <w:rtl/>
        </w:rPr>
        <w:t xml:space="preserve"> (תיקון מס' 75) תשנ"ד-1993; תחילתו ביום 22.11.1993 ור' סעיף 3 לענין תחולה.</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16.6.1994 </w:t>
      </w:r>
      <w:r>
        <w:rPr>
          <w:rFonts w:cs="FrankRuehl"/>
          <w:rtl/>
        </w:rPr>
        <w:t>–</w:t>
      </w:r>
      <w:r>
        <w:rPr>
          <w:rFonts w:cs="FrankRuehl" w:hint="cs"/>
          <w:rtl/>
        </w:rPr>
        <w:t xml:space="preserve"> (תיקון מס' 76) תשנ"ד-1994; תחילתו ביום 16.6.1994 ור' סעיף 32 לענין תחולה.</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28.7.1994 </w:t>
      </w:r>
      <w:r>
        <w:rPr>
          <w:rFonts w:cs="FrankRuehl"/>
          <w:rtl/>
        </w:rPr>
        <w:t>–</w:t>
      </w:r>
      <w:r>
        <w:rPr>
          <w:rFonts w:cs="FrankRuehl" w:hint="cs"/>
          <w:rtl/>
        </w:rPr>
        <w:t xml:space="preserve"> (תיקון מס' 77) תשנ"ד-1994; תחילתו ביום 28.7.1994.</w:t>
      </w:r>
    </w:p>
    <w:p w:rsidR="001E0ADB" w:rsidRDefault="001E0ADB" w:rsidP="00156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1.9.1994 </w:t>
      </w:r>
      <w:r>
        <w:rPr>
          <w:rFonts w:cs="FrankRuehl"/>
          <w:rtl/>
        </w:rPr>
        <w:t>–</w:t>
      </w:r>
      <w:r>
        <w:rPr>
          <w:rFonts w:cs="FrankRuehl" w:hint="cs"/>
          <w:rtl/>
        </w:rPr>
        <w:t xml:space="preserve"> (תיקון מס' 78) תשנ"ד-1994; תחילתו ביום 1.9.1994 אך ר' סעיף 2 לענין תחילה.</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1.9.1994 </w:t>
      </w:r>
      <w:r>
        <w:rPr>
          <w:rFonts w:cs="FrankRuehl"/>
          <w:rtl/>
        </w:rPr>
        <w:t>–</w:t>
      </w:r>
      <w:r>
        <w:rPr>
          <w:rFonts w:cs="FrankRuehl" w:hint="cs"/>
          <w:rtl/>
        </w:rPr>
        <w:t xml:space="preserve"> (תיקון מס' 79) תשנ"ד-1994; תחילתו ביום 1.9.1994 אך ר' סעיף 7 לענין תחולה.</w:t>
      </w:r>
    </w:p>
    <w:p w:rsidR="001E0ADB" w:rsidRDefault="001E0ADB" w:rsidP="00CC2D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18.9.1994 </w:t>
      </w:r>
      <w:r>
        <w:rPr>
          <w:rFonts w:cs="FrankRuehl"/>
          <w:rtl/>
        </w:rPr>
        <w:t>–</w:t>
      </w:r>
      <w:r>
        <w:rPr>
          <w:rFonts w:cs="FrankRuehl" w:hint="cs"/>
          <w:rtl/>
        </w:rPr>
        <w:t xml:space="preserve"> (תיקון מס' 80) תשנ"ה-1994; תחילתו ביום 18.9.1994.</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18.9.1994 </w:t>
      </w:r>
      <w:r>
        <w:rPr>
          <w:rFonts w:cs="FrankRuehl"/>
          <w:rtl/>
        </w:rPr>
        <w:t>–</w:t>
      </w:r>
      <w:r>
        <w:rPr>
          <w:rFonts w:cs="FrankRuehl" w:hint="cs"/>
          <w:rtl/>
        </w:rPr>
        <w:t xml:space="preserve"> (תיקון מס' 81) תשנ"ה-1994; תחילתו ביום 18.9.1994.</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30.10.1994 </w:t>
      </w:r>
      <w:r>
        <w:rPr>
          <w:rFonts w:cs="FrankRuehl"/>
          <w:rtl/>
        </w:rPr>
        <w:t>–</w:t>
      </w:r>
      <w:r>
        <w:rPr>
          <w:rFonts w:cs="FrankRuehl" w:hint="cs"/>
          <w:rtl/>
        </w:rPr>
        <w:t xml:space="preserve"> (תיקון מס' 82) תשנ"ה-1994; תחילתו ביום 30.10.1994 ור' סעיף 2 לענין הוראת מעבר.</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8.12.1994 </w:t>
      </w:r>
      <w:r>
        <w:rPr>
          <w:rFonts w:cs="FrankRuehl"/>
          <w:rtl/>
        </w:rPr>
        <w:t>–</w:t>
      </w:r>
      <w:r>
        <w:rPr>
          <w:rFonts w:cs="FrankRuehl" w:hint="cs"/>
          <w:rtl/>
        </w:rPr>
        <w:t xml:space="preserve"> (תיקון מס' 83) תשנ"ה-1994; תחילתו ביום 8.12.1994.</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5.2.1995 </w:t>
      </w:r>
      <w:r>
        <w:rPr>
          <w:rFonts w:cs="FrankRuehl"/>
          <w:rtl/>
        </w:rPr>
        <w:t>–</w:t>
      </w:r>
      <w:r>
        <w:rPr>
          <w:rFonts w:cs="FrankRuehl" w:hint="cs"/>
          <w:rtl/>
        </w:rPr>
        <w:t xml:space="preserve"> (תיקון מס' 84) תשנ"ה-1995; תחילתו ביום 5.2.1995.</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6.6.1995 </w:t>
      </w:r>
      <w:r>
        <w:rPr>
          <w:rFonts w:cs="FrankRuehl"/>
          <w:rtl/>
        </w:rPr>
        <w:t>–</w:t>
      </w:r>
      <w:r>
        <w:rPr>
          <w:rFonts w:cs="FrankRuehl" w:hint="cs"/>
          <w:rtl/>
        </w:rPr>
        <w:t xml:space="preserve"> (תיקון מס' 85) תשנ"ה-1995; תחילתו ביום 6.6.1995.</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2.7.1995 </w:t>
      </w:r>
      <w:r>
        <w:rPr>
          <w:rFonts w:cs="FrankRuehl"/>
          <w:rtl/>
        </w:rPr>
        <w:t>–</w:t>
      </w:r>
      <w:r>
        <w:rPr>
          <w:rFonts w:cs="FrankRuehl" w:hint="cs"/>
          <w:rtl/>
        </w:rPr>
        <w:t xml:space="preserve"> (תיקון מס' 86) תשנ"ה-1995; תחילתו ביום 1.8.1995 ור' סעיף 3 לענין הוראות מעבר.</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30.7.1995 </w:t>
      </w:r>
      <w:r>
        <w:rPr>
          <w:rFonts w:cs="FrankRuehl"/>
          <w:rtl/>
        </w:rPr>
        <w:t>–</w:t>
      </w:r>
      <w:r>
        <w:rPr>
          <w:rFonts w:cs="FrankRuehl" w:hint="cs"/>
          <w:rtl/>
        </w:rPr>
        <w:t xml:space="preserve"> (תיקון מס' 87) תשנ"ה-1995; תחילתו ביום 29.8.1995.</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30.7.1995 </w:t>
      </w:r>
      <w:r>
        <w:rPr>
          <w:rFonts w:cs="FrankRuehl"/>
          <w:rtl/>
        </w:rPr>
        <w:t>–</w:t>
      </w:r>
      <w:r>
        <w:rPr>
          <w:rFonts w:cs="FrankRuehl" w:hint="cs"/>
          <w:rtl/>
        </w:rPr>
        <w:t xml:space="preserve"> (תיקון מס' 88) תשנ"ה-1995; תחילתו ביום 30.7.1995.</w:t>
      </w:r>
    </w:p>
    <w:p w:rsidR="001E0ADB" w:rsidRDefault="001E0ADB" w:rsidP="0053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30.7.1995 </w:t>
      </w:r>
      <w:r>
        <w:rPr>
          <w:rFonts w:cs="FrankRuehl"/>
          <w:rtl/>
        </w:rPr>
        <w:t>–</w:t>
      </w:r>
      <w:r>
        <w:rPr>
          <w:rFonts w:cs="FrankRuehl" w:hint="cs"/>
          <w:rtl/>
        </w:rPr>
        <w:t xml:space="preserve"> (תיקון מס' 89) תשנ"ה-1995; תחילתו ביום 30.7.1995.</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16.11.1995 </w:t>
      </w:r>
      <w:r>
        <w:rPr>
          <w:rFonts w:cs="FrankRuehl"/>
          <w:rtl/>
        </w:rPr>
        <w:t>–</w:t>
      </w:r>
      <w:r>
        <w:rPr>
          <w:rFonts w:cs="FrankRuehl" w:hint="cs"/>
          <w:rtl/>
        </w:rPr>
        <w:t xml:space="preserve"> (תיקון מס' 90) תשנ"ו-1995; תחילתו ביום 16.12.1995.</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7.1.1996 </w:t>
      </w:r>
      <w:r>
        <w:rPr>
          <w:rFonts w:cs="FrankRuehl"/>
          <w:rtl/>
        </w:rPr>
        <w:t>–</w:t>
      </w:r>
      <w:r>
        <w:rPr>
          <w:rFonts w:cs="FrankRuehl" w:hint="cs"/>
          <w:rtl/>
        </w:rPr>
        <w:t xml:space="preserve"> (תיקון מס' 91) תשנ"ו-1996; תחילתו ביום 7.1.1996.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15.2.1996 </w:t>
      </w:r>
      <w:r>
        <w:rPr>
          <w:rFonts w:cs="FrankRuehl"/>
          <w:rtl/>
        </w:rPr>
        <w:t>–</w:t>
      </w:r>
      <w:r>
        <w:rPr>
          <w:rFonts w:cs="FrankRuehl" w:hint="cs"/>
          <w:rtl/>
        </w:rPr>
        <w:t xml:space="preserve"> (תיקון מס' 92) תשנ"ו-1996; תחילתו ביום 15.2.1996 ור' סעיף 2 לענין הוראות מעבר.</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15.2.1996 </w:t>
      </w:r>
      <w:r>
        <w:rPr>
          <w:rFonts w:cs="FrankRuehl"/>
          <w:rtl/>
        </w:rPr>
        <w:t>–</w:t>
      </w:r>
      <w:r>
        <w:rPr>
          <w:rFonts w:cs="FrankRuehl" w:hint="cs"/>
          <w:rtl/>
        </w:rPr>
        <w:t xml:space="preserve"> (תיקון מס' 93) תשנ"ו-1996; תחילתו ביום 17.3.1996. ת"ט מיום 12.5.1996 </w:t>
      </w:r>
      <w:r>
        <w:rPr>
          <w:rFonts w:cs="FrankRuehl"/>
          <w:rtl/>
        </w:rPr>
        <w:t>–</w:t>
      </w:r>
      <w:r>
        <w:rPr>
          <w:rFonts w:cs="FrankRuehl" w:hint="cs"/>
          <w:rtl/>
        </w:rPr>
        <w:t xml:space="preserve"> ת"ט תשנ"ו-1996.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27.3.1996 </w:t>
      </w:r>
      <w:r>
        <w:rPr>
          <w:rFonts w:cs="FrankRuehl"/>
          <w:rtl/>
        </w:rPr>
        <w:t>–</w:t>
      </w:r>
      <w:r>
        <w:rPr>
          <w:rFonts w:cs="FrankRuehl" w:hint="cs"/>
          <w:rtl/>
        </w:rPr>
        <w:t xml:space="preserve"> (תיקון מס' 94) תשנ"ו-1996; תחילתו ביום 27.3.1996.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18.4.1996 </w:t>
      </w:r>
      <w:r>
        <w:rPr>
          <w:rFonts w:cs="FrankRuehl"/>
          <w:rtl/>
        </w:rPr>
        <w:t>–</w:t>
      </w:r>
      <w:r>
        <w:rPr>
          <w:rFonts w:cs="FrankRuehl" w:hint="cs"/>
          <w:rtl/>
        </w:rPr>
        <w:t xml:space="preserve"> (תיקון מס' 95) תשנ"ו-1996; תחילתו ביום 18.4.1996 ור' סעיף 2 לענין תחולה.</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2.7.1996 </w:t>
      </w:r>
      <w:r>
        <w:rPr>
          <w:rFonts w:cs="FrankRuehl"/>
          <w:rtl/>
        </w:rPr>
        <w:t>–</w:t>
      </w:r>
      <w:r>
        <w:rPr>
          <w:rFonts w:cs="FrankRuehl" w:hint="cs"/>
          <w:rtl/>
        </w:rPr>
        <w:t xml:space="preserve"> (תיקון מס' 96) תשנ"ו-1996; תחילתו ביום 2.7.1996.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21.7.1996 </w:t>
      </w:r>
      <w:r>
        <w:rPr>
          <w:rFonts w:cs="FrankRuehl"/>
          <w:rtl/>
        </w:rPr>
        <w:t>–</w:t>
      </w:r>
      <w:r>
        <w:rPr>
          <w:rFonts w:cs="FrankRuehl" w:hint="cs"/>
          <w:rtl/>
        </w:rPr>
        <w:t xml:space="preserve"> (תיקון מס' 97) תשנ"ו-1996; תחילתו ביום 21.7.1996.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25.8.1996 </w:t>
      </w:r>
      <w:r>
        <w:rPr>
          <w:rFonts w:cs="FrankRuehl"/>
          <w:rtl/>
        </w:rPr>
        <w:t>–</w:t>
      </w:r>
      <w:r>
        <w:rPr>
          <w:rFonts w:cs="FrankRuehl" w:hint="cs"/>
          <w:rtl/>
        </w:rPr>
        <w:t xml:space="preserve"> (תיקון מס' 98) תשנ"ו-1996; תחילתו ביום 25.8.1996.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18.8.1996 </w:t>
      </w:r>
      <w:r>
        <w:rPr>
          <w:rFonts w:cs="FrankRuehl"/>
          <w:rtl/>
        </w:rPr>
        <w:t>–</w:t>
      </w:r>
      <w:r>
        <w:rPr>
          <w:rFonts w:cs="FrankRuehl" w:hint="cs"/>
          <w:rtl/>
        </w:rPr>
        <w:t xml:space="preserve"> (תיקון מס' 99) תשנ"ו-1996; תחילתו ביום 17.9.1996.</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19.1.1997 </w:t>
      </w:r>
      <w:r>
        <w:rPr>
          <w:rFonts w:cs="FrankRuehl"/>
          <w:rtl/>
        </w:rPr>
        <w:t>–</w:t>
      </w:r>
      <w:r>
        <w:rPr>
          <w:rFonts w:cs="FrankRuehl" w:hint="cs"/>
          <w:rtl/>
        </w:rPr>
        <w:t xml:space="preserve"> (תיקון מס' 100) תשנ"ז-1997; תחילתו ביום 19.1.1997.</w:t>
      </w:r>
    </w:p>
    <w:p w:rsidR="001E0ADB" w:rsidRDefault="001E0ADB" w:rsidP="00FD1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23.2.1997 </w:t>
      </w:r>
      <w:r>
        <w:rPr>
          <w:rFonts w:cs="FrankRuehl"/>
          <w:rtl/>
        </w:rPr>
        <w:t>–</w:t>
      </w:r>
      <w:r>
        <w:rPr>
          <w:rFonts w:cs="FrankRuehl" w:hint="cs"/>
          <w:rtl/>
        </w:rPr>
        <w:t xml:space="preserve"> (תיקון מס' 101) תשנ"ז-1997; תחילתו ביום 23.2.1997.</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9.3.1997 </w:t>
      </w:r>
      <w:r>
        <w:rPr>
          <w:rFonts w:cs="FrankRuehl"/>
          <w:rtl/>
        </w:rPr>
        <w:t>–</w:t>
      </w:r>
      <w:r>
        <w:rPr>
          <w:rFonts w:cs="FrankRuehl" w:hint="cs"/>
          <w:rtl/>
        </w:rPr>
        <w:t xml:space="preserve"> (תיקון מס' 102) תשנ"ז-1997; תחילתו ביום 9.3.1997. </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2.6.1997 </w:t>
      </w:r>
      <w:r>
        <w:rPr>
          <w:rFonts w:cs="FrankRuehl"/>
          <w:rtl/>
        </w:rPr>
        <w:t>–</w:t>
      </w:r>
      <w:r>
        <w:rPr>
          <w:rFonts w:cs="FrankRuehl" w:hint="cs"/>
          <w:rtl/>
        </w:rPr>
        <w:t xml:space="preserve"> (תיקון מס' 103) תשנ"ז-1997; תחילתו ביום 2.6.1997 ור' סעיף 2 לענין הוראות מעבר.</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9.9.1997 </w:t>
      </w:r>
      <w:r>
        <w:rPr>
          <w:rFonts w:cs="FrankRuehl"/>
          <w:rtl/>
        </w:rPr>
        <w:t>–</w:t>
      </w:r>
      <w:r>
        <w:rPr>
          <w:rFonts w:cs="FrankRuehl" w:hint="cs"/>
          <w:rtl/>
        </w:rPr>
        <w:t xml:space="preserve"> (תיקון מס' 104) תשנ"ז-1997; תחילתו ביום 9.9.1997.</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11.12.1997 </w:t>
      </w:r>
      <w:r>
        <w:rPr>
          <w:rFonts w:cs="FrankRuehl"/>
          <w:rtl/>
        </w:rPr>
        <w:t>–</w:t>
      </w:r>
      <w:r>
        <w:rPr>
          <w:rFonts w:cs="FrankRuehl" w:hint="cs"/>
          <w:rtl/>
        </w:rPr>
        <w:t xml:space="preserve"> (תיקון מס' 105) תשנ"ח-1997; תחילתו ביום 11.12.1997.</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31.12.1997 </w:t>
      </w:r>
      <w:r>
        <w:rPr>
          <w:rFonts w:cs="FrankRuehl"/>
          <w:rtl/>
        </w:rPr>
        <w:t>–</w:t>
      </w:r>
      <w:r>
        <w:rPr>
          <w:rFonts w:cs="FrankRuehl" w:hint="cs"/>
          <w:rtl/>
        </w:rPr>
        <w:t xml:space="preserve"> (תיקון מס' 106) תשנ"ח-1997; תחילתו ביום 30.1.1998.</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19.4.1998 </w:t>
      </w:r>
      <w:r>
        <w:rPr>
          <w:rFonts w:cs="FrankRuehl"/>
          <w:rtl/>
        </w:rPr>
        <w:t>–</w:t>
      </w:r>
      <w:r>
        <w:rPr>
          <w:rFonts w:cs="FrankRuehl" w:hint="cs"/>
          <w:rtl/>
        </w:rPr>
        <w:t xml:space="preserve"> (תיקון מס' 107) תשנ"ח-1998; תחילתו ביום 18.6.1998.</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19.4.1998 </w:t>
      </w:r>
      <w:r>
        <w:rPr>
          <w:rFonts w:cs="FrankRuehl"/>
          <w:rtl/>
        </w:rPr>
        <w:t>–</w:t>
      </w:r>
      <w:r>
        <w:rPr>
          <w:rFonts w:cs="FrankRuehl" w:hint="cs"/>
          <w:rtl/>
        </w:rPr>
        <w:t xml:space="preserve"> (תיקון מס' 108) תשנ"ח-1998; תחילתו ביום 19.4.1998.</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26.5.1998 </w:t>
      </w:r>
      <w:r>
        <w:rPr>
          <w:rFonts w:cs="FrankRuehl"/>
          <w:rtl/>
        </w:rPr>
        <w:t>–</w:t>
      </w:r>
      <w:r>
        <w:rPr>
          <w:rFonts w:cs="FrankRuehl" w:hint="cs"/>
          <w:rtl/>
        </w:rPr>
        <w:t xml:space="preserve"> (תיקון מס' 109) תשנ"ח-1998; תחילתו ביום 26.5.1998 ור' סעיף 2 לענין תחולה.</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26.5.1998 </w:t>
      </w:r>
      <w:r>
        <w:rPr>
          <w:rFonts w:cs="FrankRuehl"/>
          <w:rtl/>
        </w:rPr>
        <w:t>–</w:t>
      </w:r>
      <w:r>
        <w:rPr>
          <w:rFonts w:cs="FrankRuehl" w:hint="cs"/>
          <w:rtl/>
        </w:rPr>
        <w:t xml:space="preserve"> (תיקון מס' 110) תשנ"ח-1998; תחילתו ביום 26.5.1998 ור' סעיף 2 לענין הוראת מעבר.</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26.5.1998 </w:t>
      </w:r>
      <w:r>
        <w:rPr>
          <w:rFonts w:cs="FrankRuehl"/>
          <w:rtl/>
        </w:rPr>
        <w:t>–</w:t>
      </w:r>
      <w:r>
        <w:rPr>
          <w:rFonts w:cs="FrankRuehl" w:hint="cs"/>
          <w:rtl/>
        </w:rPr>
        <w:t xml:space="preserve"> (תיקון מס' 111) תשנ"ח-1998; תחילתו ביום 26.5.1998.</w:t>
      </w:r>
    </w:p>
    <w:p w:rsidR="001E0ADB" w:rsidRDefault="001E0ADB" w:rsidP="00735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31.8.1998 </w:t>
      </w:r>
      <w:r>
        <w:rPr>
          <w:rFonts w:cs="FrankRuehl"/>
          <w:rtl/>
        </w:rPr>
        <w:t>–</w:t>
      </w:r>
      <w:r>
        <w:rPr>
          <w:rFonts w:cs="FrankRuehl" w:hint="cs"/>
          <w:rtl/>
        </w:rPr>
        <w:t xml:space="preserve"> (תיקון מס' 112) תשנ"ח-1998; תחילתו ביום 30.9.1998.</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11.4.1999 </w:t>
      </w:r>
      <w:r>
        <w:rPr>
          <w:rFonts w:cs="FrankRuehl"/>
          <w:rtl/>
        </w:rPr>
        <w:t>–</w:t>
      </w:r>
      <w:r>
        <w:rPr>
          <w:rFonts w:cs="FrankRuehl" w:hint="cs"/>
          <w:rtl/>
        </w:rPr>
        <w:t xml:space="preserve"> (תיקון מס' 113) תשנ"ט-1999; ר' סעיף 3 לענין תחילה.</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28.4.1999 </w:t>
      </w:r>
      <w:r>
        <w:rPr>
          <w:rFonts w:cs="FrankRuehl"/>
          <w:rtl/>
        </w:rPr>
        <w:t>–</w:t>
      </w:r>
      <w:r>
        <w:rPr>
          <w:rFonts w:cs="FrankRuehl" w:hint="cs"/>
          <w:rtl/>
        </w:rPr>
        <w:t xml:space="preserve"> (תיקון מס' 114) תשנ"ט-1999; תחילתו ביום 28.5.1999.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28.4.1999 </w:t>
      </w:r>
      <w:r>
        <w:rPr>
          <w:rFonts w:cs="FrankRuehl"/>
          <w:rtl/>
        </w:rPr>
        <w:t>–</w:t>
      </w:r>
      <w:r>
        <w:rPr>
          <w:rFonts w:cs="FrankRuehl" w:hint="cs"/>
          <w:rtl/>
        </w:rPr>
        <w:t xml:space="preserve"> (תיקון מס' 115) תשנ"ט-1999; תחילתו ביום 28.4.1999.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5.5.1999 </w:t>
      </w:r>
      <w:r>
        <w:rPr>
          <w:rFonts w:cs="FrankRuehl"/>
          <w:rtl/>
        </w:rPr>
        <w:t>–</w:t>
      </w:r>
      <w:r>
        <w:rPr>
          <w:rFonts w:cs="FrankRuehl" w:hint="cs"/>
          <w:rtl/>
        </w:rPr>
        <w:t xml:space="preserve"> (תיקון מס' 116) תשנ"ט-1999; תחילתו ביום 5.5.1999.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2.6.1999 </w:t>
      </w:r>
      <w:r>
        <w:rPr>
          <w:rFonts w:cs="FrankRuehl"/>
          <w:rtl/>
        </w:rPr>
        <w:t>–</w:t>
      </w:r>
      <w:r>
        <w:rPr>
          <w:rFonts w:cs="FrankRuehl" w:hint="cs"/>
          <w:rtl/>
        </w:rPr>
        <w:t xml:space="preserve"> (תיקון מס' 117) תשנ"ט-1999; תחילתו ביום 2.7.1999.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30.6.1999 </w:t>
      </w:r>
      <w:r>
        <w:rPr>
          <w:rFonts w:cs="FrankRuehl"/>
          <w:rtl/>
        </w:rPr>
        <w:t>–</w:t>
      </w:r>
      <w:r>
        <w:rPr>
          <w:rFonts w:cs="FrankRuehl" w:hint="cs"/>
          <w:rtl/>
        </w:rPr>
        <w:t xml:space="preserve"> (תיקון מס' 118) תשנ"ט-1999; תחילתו ביום 30.6.1999.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28.7.1999 </w:t>
      </w:r>
      <w:r>
        <w:rPr>
          <w:rFonts w:cs="FrankRuehl"/>
          <w:rtl/>
        </w:rPr>
        <w:t>–</w:t>
      </w:r>
      <w:r>
        <w:rPr>
          <w:rFonts w:cs="FrankRuehl" w:hint="cs"/>
          <w:rtl/>
        </w:rPr>
        <w:t xml:space="preserve"> (תיקון מס' 119) תשנ"ט-1999; תחילתו ביום 27.8.1999.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8.8.1999 </w:t>
      </w:r>
      <w:r>
        <w:rPr>
          <w:rFonts w:cs="FrankRuehl"/>
          <w:rtl/>
        </w:rPr>
        <w:t>–</w:t>
      </w:r>
      <w:r>
        <w:rPr>
          <w:rFonts w:cs="FrankRuehl" w:hint="cs"/>
          <w:rtl/>
        </w:rPr>
        <w:t xml:space="preserve"> (תיקון מס' 120) תשנ"ט-1999; תחילתו ביום 8.8.1999.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8.8.1999 </w:t>
      </w:r>
      <w:r>
        <w:rPr>
          <w:rFonts w:cs="FrankRuehl"/>
          <w:rtl/>
        </w:rPr>
        <w:t>–</w:t>
      </w:r>
      <w:r>
        <w:rPr>
          <w:rFonts w:cs="FrankRuehl" w:hint="cs"/>
          <w:rtl/>
        </w:rPr>
        <w:t xml:space="preserve"> (תיקון מס' 121) תשנ"ט-1999; תחילתו ביום 8.8.1999.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3.11.1999 </w:t>
      </w:r>
      <w:r>
        <w:rPr>
          <w:rFonts w:cs="FrankRuehl"/>
          <w:rtl/>
        </w:rPr>
        <w:t>–</w:t>
      </w:r>
      <w:r>
        <w:rPr>
          <w:rFonts w:cs="FrankRuehl" w:hint="cs"/>
          <w:rtl/>
        </w:rPr>
        <w:t xml:space="preserve"> (תיקון מס' 122) תש"ס-1999; תחילתו ביום 3.11.1999.</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12.1.2000 </w:t>
      </w:r>
      <w:r>
        <w:rPr>
          <w:rFonts w:cs="FrankRuehl"/>
          <w:rtl/>
        </w:rPr>
        <w:t>–</w:t>
      </w:r>
      <w:r>
        <w:rPr>
          <w:rFonts w:cs="FrankRuehl" w:hint="cs"/>
          <w:rtl/>
        </w:rPr>
        <w:t xml:space="preserve"> (תיקון מס' 123) תש"ס-2000; תחילתו ביום 12.4.2000.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12.1.2000 </w:t>
      </w:r>
      <w:r>
        <w:rPr>
          <w:rFonts w:cs="FrankRuehl"/>
          <w:rtl/>
        </w:rPr>
        <w:t>–</w:t>
      </w:r>
      <w:r>
        <w:rPr>
          <w:rFonts w:cs="FrankRuehl" w:hint="cs"/>
          <w:rtl/>
        </w:rPr>
        <w:t xml:space="preserve"> (תיקון מס' 124) תש"ס-2000; תחילתו ביום 12.1.2000.</w:t>
      </w:r>
    </w:p>
    <w:p w:rsidR="001E0ADB" w:rsidRDefault="001E0ADB" w:rsidP="00277E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24.2.2000 </w:t>
      </w:r>
      <w:r>
        <w:rPr>
          <w:rFonts w:cs="FrankRuehl"/>
          <w:rtl/>
        </w:rPr>
        <w:t>–</w:t>
      </w:r>
      <w:r>
        <w:rPr>
          <w:rFonts w:cs="FrankRuehl" w:hint="cs"/>
          <w:rtl/>
        </w:rPr>
        <w:t xml:space="preserve"> (תיקון מס' 125) תש"ס-2000; תחילתו ביום 26.3.2000.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24.2.2000 </w:t>
      </w:r>
      <w:r>
        <w:rPr>
          <w:rFonts w:cs="FrankRuehl"/>
          <w:rtl/>
        </w:rPr>
        <w:t>–</w:t>
      </w:r>
      <w:r>
        <w:rPr>
          <w:rFonts w:cs="FrankRuehl" w:hint="cs"/>
          <w:rtl/>
        </w:rPr>
        <w:t xml:space="preserve"> (תיקון מס' 126) תש"ס-2000; תחילו ביום 16.8.2000.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9.3.2000 </w:t>
      </w:r>
      <w:r>
        <w:rPr>
          <w:rFonts w:cs="FrankRuehl"/>
          <w:rtl/>
        </w:rPr>
        <w:t>–</w:t>
      </w:r>
      <w:r>
        <w:rPr>
          <w:rFonts w:cs="FrankRuehl" w:hint="cs"/>
          <w:rtl/>
        </w:rPr>
        <w:t xml:space="preserve"> (תיקון מס' 127) תש"ס-2000; תחילתו ביום 8.4.2000.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22.3.2000 </w:t>
      </w:r>
      <w:r>
        <w:rPr>
          <w:rFonts w:cs="FrankRuehl"/>
          <w:rtl/>
        </w:rPr>
        <w:t>–</w:t>
      </w:r>
      <w:r>
        <w:rPr>
          <w:rFonts w:cs="FrankRuehl" w:hint="cs"/>
          <w:rtl/>
        </w:rPr>
        <w:t xml:space="preserve"> (תיקון מס' 128) תש"ס-2000; תחילתו ביום 22.3.2000.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5.4.2000 </w:t>
      </w:r>
      <w:r>
        <w:rPr>
          <w:rFonts w:cs="FrankRuehl"/>
          <w:rtl/>
        </w:rPr>
        <w:t>–</w:t>
      </w:r>
      <w:r>
        <w:rPr>
          <w:rFonts w:cs="FrankRuehl" w:hint="cs"/>
          <w:rtl/>
        </w:rPr>
        <w:t xml:space="preserve"> (תיקון מס' 129) תש"ס-2000; תחילתו ביום 5.7.2000.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23.7.2000 </w:t>
      </w:r>
      <w:r>
        <w:rPr>
          <w:rFonts w:cs="FrankRuehl"/>
          <w:rtl/>
        </w:rPr>
        <w:t>–</w:t>
      </w:r>
      <w:r>
        <w:rPr>
          <w:rFonts w:cs="FrankRuehl" w:hint="cs"/>
          <w:rtl/>
        </w:rPr>
        <w:t xml:space="preserve"> (תיקון מס' 130) תש"ס-2000; תחילתו ביום 23.7.2000.</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13.9.2000 </w:t>
      </w:r>
      <w:r>
        <w:rPr>
          <w:rFonts w:cs="FrankRuehl"/>
          <w:rtl/>
        </w:rPr>
        <w:t>–</w:t>
      </w:r>
      <w:r>
        <w:rPr>
          <w:rFonts w:cs="FrankRuehl" w:hint="cs"/>
          <w:rtl/>
        </w:rPr>
        <w:t xml:space="preserve"> (תיקון מס' 131) תש"ס-2000; תחילתו ביום 13.12.2000 ור' סעיף 2 לענין הוראת מעבר.</w:t>
      </w:r>
    </w:p>
    <w:p w:rsidR="001E0ADB" w:rsidRDefault="001E0ADB" w:rsidP="00894E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25.10.2000 </w:t>
      </w:r>
      <w:r>
        <w:rPr>
          <w:rFonts w:cs="FrankRuehl"/>
          <w:rtl/>
        </w:rPr>
        <w:t>–</w:t>
      </w:r>
      <w:r>
        <w:rPr>
          <w:rFonts w:cs="FrankRuehl" w:hint="cs"/>
          <w:rtl/>
        </w:rPr>
        <w:t xml:space="preserve"> (תיקון מס' 132) תשס"א-2000; תחילתו ביום 24.11.2000.</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25.10.2000 </w:t>
      </w:r>
      <w:r>
        <w:rPr>
          <w:rFonts w:cs="FrankRuehl"/>
          <w:rtl/>
        </w:rPr>
        <w:t>–</w:t>
      </w:r>
      <w:r>
        <w:rPr>
          <w:rFonts w:cs="FrankRuehl" w:hint="cs"/>
          <w:rtl/>
        </w:rPr>
        <w:t xml:space="preserve"> (תיקון מס' 133) תשס"א-2000; תחילתו ביום 24.11.2000.</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25.10.2000 </w:t>
      </w:r>
      <w:r>
        <w:rPr>
          <w:rFonts w:cs="FrankRuehl"/>
          <w:rtl/>
        </w:rPr>
        <w:t>–</w:t>
      </w:r>
      <w:r>
        <w:rPr>
          <w:rFonts w:cs="FrankRuehl" w:hint="cs"/>
          <w:rtl/>
        </w:rPr>
        <w:t xml:space="preserve"> (תיקון מס' 134) תשס"א-2000; תחילתו ביום 16.8.2000.</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8.11.2000 </w:t>
      </w:r>
      <w:r>
        <w:rPr>
          <w:rFonts w:cs="FrankRuehl"/>
          <w:rtl/>
        </w:rPr>
        <w:t>–</w:t>
      </w:r>
      <w:r>
        <w:rPr>
          <w:rFonts w:cs="FrankRuehl" w:hint="cs"/>
          <w:rtl/>
        </w:rPr>
        <w:t xml:space="preserve"> (תיקון מס' 135) תשס"א-2000; תחילתו ביום 8.12.2000.</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13.12.2000 </w:t>
      </w:r>
      <w:r>
        <w:rPr>
          <w:rFonts w:cs="FrankRuehl"/>
          <w:rtl/>
        </w:rPr>
        <w:t>–</w:t>
      </w:r>
      <w:r>
        <w:rPr>
          <w:rFonts w:cs="FrankRuehl" w:hint="cs"/>
          <w:rtl/>
        </w:rPr>
        <w:t xml:space="preserve"> (תיקון מס' 136) תשס"א-2000; תחילתו ביום 13.6.2001.</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3.1.2001 </w:t>
      </w:r>
      <w:r>
        <w:rPr>
          <w:rFonts w:cs="FrankRuehl"/>
          <w:rtl/>
        </w:rPr>
        <w:t>–</w:t>
      </w:r>
      <w:r>
        <w:rPr>
          <w:rFonts w:cs="FrankRuehl" w:hint="cs"/>
          <w:rtl/>
        </w:rPr>
        <w:t xml:space="preserve"> (תיקון מס' 137) תשס"א-2001; תחילתו ביום 3.1.2001.</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10.5.2001 </w:t>
      </w:r>
      <w:r>
        <w:rPr>
          <w:rFonts w:cs="FrankRuehl"/>
          <w:rtl/>
        </w:rPr>
        <w:t>–</w:t>
      </w:r>
      <w:r>
        <w:rPr>
          <w:rFonts w:cs="FrankRuehl" w:hint="cs"/>
          <w:rtl/>
        </w:rPr>
        <w:t xml:space="preserve"> (תיקון מס' 138) תשס"א-2001; תחילתו ביום 9.6.2001 ור' סעיף 3 לענין הוראת מעבר.</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27.6.2001 </w:t>
      </w:r>
      <w:r>
        <w:rPr>
          <w:rFonts w:cs="FrankRuehl"/>
          <w:rtl/>
        </w:rPr>
        <w:t>–</w:t>
      </w:r>
      <w:r>
        <w:rPr>
          <w:rFonts w:cs="FrankRuehl" w:hint="cs"/>
          <w:rtl/>
        </w:rPr>
        <w:t xml:space="preserve"> (תיקון מס' 139) תשס"א-2001; תחילתו ביום 27.6.2001.</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26.8.2001 </w:t>
      </w:r>
      <w:r>
        <w:rPr>
          <w:rFonts w:cs="FrankRuehl"/>
          <w:rtl/>
        </w:rPr>
        <w:t>–</w:t>
      </w:r>
      <w:r>
        <w:rPr>
          <w:rFonts w:cs="FrankRuehl" w:hint="cs"/>
          <w:rtl/>
        </w:rPr>
        <w:t xml:space="preserve"> (תיקון מס' 140) תשס"א-2001; תחילתו ביום 1.1.2002.</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12.9.2001 </w:t>
      </w:r>
      <w:r>
        <w:rPr>
          <w:rFonts w:cs="FrankRuehl"/>
          <w:rtl/>
        </w:rPr>
        <w:t>–</w:t>
      </w:r>
      <w:r>
        <w:rPr>
          <w:rFonts w:cs="FrankRuehl" w:hint="cs"/>
          <w:rtl/>
        </w:rPr>
        <w:t xml:space="preserve"> (תיקון מס' 141) תשס"א-2001; תחילתו ביום 12.9.2001.</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6.12.2001 </w:t>
      </w:r>
      <w:r>
        <w:rPr>
          <w:rFonts w:cs="FrankRuehl"/>
          <w:rtl/>
        </w:rPr>
        <w:t>–</w:t>
      </w:r>
      <w:r>
        <w:rPr>
          <w:rFonts w:cs="FrankRuehl" w:hint="cs"/>
          <w:rtl/>
        </w:rPr>
        <w:t xml:space="preserve"> (תיקון מס' 142) תשס"ב-2001; תחילתו ביום 6.12.2001.</w:t>
      </w:r>
    </w:p>
    <w:p w:rsidR="001E0ADB" w:rsidRDefault="001E0ADB" w:rsidP="008B5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16.12.2001 </w:t>
      </w:r>
      <w:r>
        <w:rPr>
          <w:rFonts w:cs="FrankRuehl"/>
          <w:rtl/>
        </w:rPr>
        <w:t>–</w:t>
      </w:r>
      <w:r>
        <w:rPr>
          <w:rFonts w:cs="FrankRuehl" w:hint="cs"/>
          <w:rtl/>
        </w:rPr>
        <w:t xml:space="preserve"> (תיקון מס' 143) תשס"ב-2001; תחילתו ביום 16.3.2002.</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26.12.2001 </w:t>
      </w:r>
      <w:r>
        <w:rPr>
          <w:rFonts w:cs="FrankRuehl"/>
          <w:rtl/>
        </w:rPr>
        <w:t>–</w:t>
      </w:r>
      <w:r>
        <w:rPr>
          <w:rFonts w:cs="FrankRuehl" w:hint="cs"/>
          <w:rtl/>
        </w:rPr>
        <w:t xml:space="preserve"> (תיקון מס' 144) תשס"ב-2001; ר' סעיף 2 לענין תחולה.</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30.1.2002 </w:t>
      </w:r>
      <w:r>
        <w:rPr>
          <w:rFonts w:cs="FrankRuehl"/>
          <w:rtl/>
        </w:rPr>
        <w:t>–</w:t>
      </w:r>
      <w:r>
        <w:rPr>
          <w:rFonts w:cs="FrankRuehl" w:hint="cs"/>
          <w:rtl/>
        </w:rPr>
        <w:t xml:space="preserve"> (תיקון מס' 145) תשס"ב-2002; תחילתו ביום 1.3.2002.</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13.9.2002 </w:t>
      </w:r>
      <w:r>
        <w:rPr>
          <w:rFonts w:cs="FrankRuehl"/>
          <w:rtl/>
        </w:rPr>
        <w:t>–</w:t>
      </w:r>
      <w:r>
        <w:rPr>
          <w:rFonts w:cs="FrankRuehl" w:hint="cs"/>
          <w:rtl/>
        </w:rPr>
        <w:t xml:space="preserve"> (תיקון מס' 146) תשס"ג-2002; תחילתו ביום 13.9.2002.</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16.12.2002 </w:t>
      </w:r>
      <w:r>
        <w:rPr>
          <w:rFonts w:cs="FrankRuehl"/>
          <w:rtl/>
        </w:rPr>
        <w:t>–</w:t>
      </w:r>
      <w:r>
        <w:rPr>
          <w:rFonts w:cs="FrankRuehl" w:hint="cs"/>
          <w:rtl/>
        </w:rPr>
        <w:t xml:space="preserve"> (תיקון מס' 147) תשס"ג-2002; תחילתו ביום 14.2.2003.</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5.12.2002 </w:t>
      </w:r>
      <w:r>
        <w:rPr>
          <w:rFonts w:cs="FrankRuehl"/>
          <w:rtl/>
        </w:rPr>
        <w:t>–</w:t>
      </w:r>
      <w:r>
        <w:rPr>
          <w:rFonts w:cs="FrankRuehl" w:hint="cs"/>
          <w:rtl/>
        </w:rPr>
        <w:t xml:space="preserve"> (תיקון מס' 148) תשס"ג-2002; תחילתו ביום 5.12.2002.</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w:t>
      </w:r>
      <w:r w:rsidRPr="00E13E7B">
        <w:rPr>
          <w:rFonts w:cs="FrankRuehl" w:hint="cs"/>
          <w:highlight w:val="green"/>
          <w:rtl/>
        </w:rPr>
        <w:t>27.6</w:t>
      </w:r>
      <w:r>
        <w:rPr>
          <w:rFonts w:cs="FrankRuehl" w:hint="cs"/>
          <w:rtl/>
        </w:rPr>
        <w:t xml:space="preserve">.2003 </w:t>
      </w:r>
      <w:r>
        <w:rPr>
          <w:rFonts w:cs="FrankRuehl"/>
          <w:rtl/>
        </w:rPr>
        <w:t>–</w:t>
      </w:r>
      <w:r>
        <w:rPr>
          <w:rFonts w:cs="FrankRuehl" w:hint="cs"/>
          <w:rtl/>
        </w:rPr>
        <w:t xml:space="preserve"> (תיקון מס' 149) תשס"ג-2003; תחילתו ביום </w:t>
      </w:r>
      <w:r w:rsidRPr="00E13E7B">
        <w:rPr>
          <w:rFonts w:cs="FrankRuehl" w:hint="cs"/>
          <w:highlight w:val="green"/>
          <w:rtl/>
        </w:rPr>
        <w:t>27.6</w:t>
      </w:r>
      <w:r>
        <w:rPr>
          <w:rFonts w:cs="FrankRuehl" w:hint="cs"/>
          <w:rtl/>
        </w:rPr>
        <w:t>.2003.</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3.9.2003 </w:t>
      </w:r>
      <w:r>
        <w:rPr>
          <w:rFonts w:cs="FrankRuehl"/>
          <w:rtl/>
        </w:rPr>
        <w:t>–</w:t>
      </w:r>
      <w:r>
        <w:rPr>
          <w:rFonts w:cs="FrankRuehl" w:hint="cs"/>
          <w:rtl/>
        </w:rPr>
        <w:t xml:space="preserve"> (תיקון מס' 150) תשס"ג-2003; תחילתו ביום 3.9.2003.</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3.9.2003 </w:t>
      </w:r>
      <w:r>
        <w:rPr>
          <w:rFonts w:cs="FrankRuehl"/>
          <w:rtl/>
        </w:rPr>
        <w:t>–</w:t>
      </w:r>
      <w:r>
        <w:rPr>
          <w:rFonts w:cs="FrankRuehl" w:hint="cs"/>
          <w:rtl/>
        </w:rPr>
        <w:t xml:space="preserve"> (תיקון מס' 151) תשס"ג-2003; תחילתו ביום 3.9.2003.</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3.9.2003 </w:t>
      </w:r>
      <w:r>
        <w:rPr>
          <w:rFonts w:cs="FrankRuehl"/>
          <w:rtl/>
        </w:rPr>
        <w:t>–</w:t>
      </w:r>
      <w:r>
        <w:rPr>
          <w:rFonts w:cs="FrankRuehl" w:hint="cs"/>
          <w:rtl/>
        </w:rPr>
        <w:t xml:space="preserve"> (תיקון מס' 152) תשס"ג-2003; תחילתו ביום 3.9.2003.</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27.10.2003 </w:t>
      </w:r>
      <w:r>
        <w:rPr>
          <w:rFonts w:cs="FrankRuehl"/>
          <w:rtl/>
        </w:rPr>
        <w:t>–</w:t>
      </w:r>
      <w:r>
        <w:rPr>
          <w:rFonts w:cs="FrankRuehl" w:hint="cs"/>
          <w:rtl/>
        </w:rPr>
        <w:t xml:space="preserve"> (תיקון מס' 153) תשס"ד-2003; תחילתו ביום 27.10.2003.</w:t>
      </w:r>
    </w:p>
    <w:p w:rsidR="001E0ADB" w:rsidRDefault="001E0ADB" w:rsidP="009B66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18.7.2004 </w:t>
      </w:r>
      <w:r>
        <w:rPr>
          <w:rFonts w:cs="FrankRuehl"/>
          <w:rtl/>
        </w:rPr>
        <w:t>–</w:t>
      </w:r>
      <w:r>
        <w:rPr>
          <w:rFonts w:cs="FrankRuehl" w:hint="cs"/>
          <w:rtl/>
        </w:rPr>
        <w:t xml:space="preserve"> (תיקון מס' </w:t>
      </w:r>
      <w:r w:rsidRPr="004331D8">
        <w:rPr>
          <w:rFonts w:cs="FrankRuehl" w:hint="cs"/>
          <w:rtl/>
        </w:rPr>
        <w:t>154</w:t>
      </w:r>
      <w:r>
        <w:rPr>
          <w:rFonts w:cs="FrankRuehl" w:hint="cs"/>
          <w:rtl/>
        </w:rPr>
        <w:t>) תשס"ד-2004; תחילתו ביום 18.7.2004 ור' סעיף 2(ב) לענין הוראת שעה.</w:t>
      </w:r>
    </w:p>
    <w:p w:rsidR="001E0ADB" w:rsidRDefault="001E0ADB" w:rsidP="00C06E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11.8.2005 </w:t>
      </w:r>
      <w:r>
        <w:rPr>
          <w:rFonts w:cs="FrankRuehl"/>
          <w:rtl/>
        </w:rPr>
        <w:t>–</w:t>
      </w:r>
      <w:r>
        <w:rPr>
          <w:rFonts w:cs="FrankRuehl" w:hint="cs"/>
          <w:rtl/>
        </w:rPr>
        <w:t xml:space="preserve"> (תיקון מס' </w:t>
      </w:r>
      <w:r w:rsidRPr="004331D8">
        <w:rPr>
          <w:rFonts w:cs="FrankRuehl" w:hint="cs"/>
          <w:rtl/>
        </w:rPr>
        <w:t>154א</w:t>
      </w:r>
      <w:r>
        <w:rPr>
          <w:rFonts w:cs="FrankRuehl" w:hint="cs"/>
          <w:rtl/>
        </w:rPr>
        <w:t>) תשס"ה-2005; תחילתו ביום 11.8.2005 ור' סעיף 2(ב) לענין הוראת שעה.</w:t>
      </w:r>
    </w:p>
    <w:p w:rsidR="001E0ADB" w:rsidRDefault="001E0ADB" w:rsidP="00C06E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19.9.2005 </w:t>
      </w:r>
      <w:r>
        <w:rPr>
          <w:rFonts w:cs="FrankRuehl"/>
          <w:rtl/>
        </w:rPr>
        <w:t>–</w:t>
      </w:r>
      <w:r>
        <w:rPr>
          <w:rFonts w:cs="FrankRuehl" w:hint="cs"/>
          <w:rtl/>
        </w:rPr>
        <w:t xml:space="preserve"> (תיקון מס' </w:t>
      </w:r>
      <w:r w:rsidRPr="004331D8">
        <w:rPr>
          <w:rFonts w:cs="FrankRuehl" w:hint="cs"/>
          <w:rtl/>
        </w:rPr>
        <w:t>155</w:t>
      </w:r>
      <w:r>
        <w:rPr>
          <w:rFonts w:cs="FrankRuehl" w:hint="cs"/>
          <w:rtl/>
        </w:rPr>
        <w:t xml:space="preserve">) תשס"ה-2005; תחילתו ביום 19.9.2005. ת"ט </w:t>
      </w:r>
      <w:hyperlink r:id="rId1" w:history="1">
        <w:r w:rsidRPr="00336F84">
          <w:rPr>
            <w:rStyle w:val="Hyperlink"/>
            <w:rFonts w:cs="FrankRuehl" w:hint="cs"/>
            <w:rtl/>
          </w:rPr>
          <w:t>קובץ המנשרים מס' 244</w:t>
        </w:r>
      </w:hyperlink>
      <w:r>
        <w:rPr>
          <w:rFonts w:cs="FrankRuehl" w:hint="cs"/>
          <w:rtl/>
        </w:rPr>
        <w:t xml:space="preserve"> מחודש אוגוסט 2016 עמ' 7472; תחילתו ביום 9.8.2015.</w:t>
      </w:r>
    </w:p>
    <w:p w:rsidR="001E0ADB" w:rsidRDefault="001E0ADB" w:rsidP="00C06E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13.12.2005 </w:t>
      </w:r>
      <w:r>
        <w:rPr>
          <w:rFonts w:cs="FrankRuehl"/>
          <w:rtl/>
        </w:rPr>
        <w:t>–</w:t>
      </w:r>
      <w:r>
        <w:rPr>
          <w:rFonts w:cs="FrankRuehl" w:hint="cs"/>
          <w:rtl/>
        </w:rPr>
        <w:t xml:space="preserve"> (תיקון מס' 156) תשס"ו-2005; תחילתו ביום 13.12.2005.</w:t>
      </w:r>
    </w:p>
    <w:p w:rsidR="001E0ADB" w:rsidRDefault="001E0ADB" w:rsidP="00CF37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ביום 5.7.2006 </w:t>
      </w:r>
      <w:r>
        <w:rPr>
          <w:rFonts w:cs="FrankRuehl"/>
          <w:rtl/>
        </w:rPr>
        <w:t>–</w:t>
      </w:r>
      <w:r>
        <w:rPr>
          <w:rFonts w:cs="FrankRuehl" w:hint="cs"/>
          <w:rtl/>
        </w:rPr>
        <w:t xml:space="preserve"> (תיקון מס' 157) תשס"ו-2006; תחילתו ביום 20.8.2006.</w:t>
      </w:r>
    </w:p>
    <w:p w:rsidR="001E0ADB" w:rsidRDefault="001E0ADB" w:rsidP="00652B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Pr>
            <w:rStyle w:val="Hyperlink"/>
            <w:rFonts w:cs="FrankRuehl" w:hint="cs"/>
            <w:rtl/>
          </w:rPr>
          <w:t>קובץ המנשרים מס' 219</w:t>
        </w:r>
      </w:hyperlink>
      <w:r>
        <w:rPr>
          <w:rFonts w:cs="FrankRuehl" w:hint="cs"/>
          <w:rtl/>
        </w:rPr>
        <w:t xml:space="preserve"> מחודש אפריל 2007 עמ' 4491 </w:t>
      </w:r>
      <w:r>
        <w:rPr>
          <w:rFonts w:cs="FrankRuehl"/>
          <w:rtl/>
        </w:rPr>
        <w:t>–</w:t>
      </w:r>
      <w:r>
        <w:rPr>
          <w:rFonts w:cs="FrankRuehl" w:hint="cs"/>
          <w:rtl/>
        </w:rPr>
        <w:t xml:space="preserve"> (תיקון מס' 158) תשס"ז-2007; תחילתו ביום 20.4.2007 ור' סעיף 2(ב) לענין הוראת שעה.</w:t>
      </w:r>
    </w:p>
    <w:p w:rsidR="001E0ADB" w:rsidRDefault="001E0ADB" w:rsidP="004D5C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221</w:t>
        </w:r>
      </w:hyperlink>
      <w:r>
        <w:rPr>
          <w:rFonts w:cs="FrankRuehl" w:hint="cs"/>
          <w:rtl/>
        </w:rPr>
        <w:t xml:space="preserve"> מחודש מרץ 2008 עמ' 4861 </w:t>
      </w:r>
      <w:r>
        <w:rPr>
          <w:rFonts w:cs="FrankRuehl"/>
          <w:rtl/>
        </w:rPr>
        <w:t>–</w:t>
      </w:r>
      <w:r>
        <w:rPr>
          <w:rFonts w:cs="FrankRuehl" w:hint="cs"/>
          <w:rtl/>
        </w:rPr>
        <w:t xml:space="preserve"> (תיקון מס' 159) תשס"ז-2007; תחילתו ביום 18.6.2007 ור' סעיף 5 לענין הוראות מעבר.</w:t>
      </w:r>
    </w:p>
    <w:p w:rsidR="001E0ADB" w:rsidRDefault="001E0ADB" w:rsidP="002939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221</w:t>
        </w:r>
      </w:hyperlink>
      <w:r>
        <w:rPr>
          <w:rFonts w:cs="FrankRuehl" w:hint="cs"/>
          <w:rtl/>
        </w:rPr>
        <w:t xml:space="preserve"> מחודש מרץ 2008 עמ' 4873 </w:t>
      </w:r>
      <w:r>
        <w:rPr>
          <w:rFonts w:cs="FrankRuehl"/>
          <w:rtl/>
        </w:rPr>
        <w:t>–</w:t>
      </w:r>
      <w:r>
        <w:rPr>
          <w:rFonts w:cs="FrankRuehl" w:hint="cs"/>
          <w:rtl/>
        </w:rPr>
        <w:t xml:space="preserve"> (תיקון מס' 160) תשס"ז-2007; תחילתו ביום 6.8.2007.</w:t>
      </w:r>
    </w:p>
    <w:p w:rsidR="001E0ADB" w:rsidRDefault="001E0ADB" w:rsidP="00891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קובץ המנשרים מס' 221</w:t>
        </w:r>
      </w:hyperlink>
      <w:r>
        <w:rPr>
          <w:rFonts w:cs="FrankRuehl" w:hint="cs"/>
          <w:rtl/>
        </w:rPr>
        <w:t xml:space="preserve"> מחודש מרץ 2008 עמ' 4894 </w:t>
      </w:r>
      <w:r>
        <w:rPr>
          <w:rFonts w:cs="FrankRuehl"/>
          <w:rtl/>
        </w:rPr>
        <w:t>–</w:t>
      </w:r>
      <w:r>
        <w:rPr>
          <w:rFonts w:cs="FrankRuehl" w:hint="cs"/>
          <w:rtl/>
        </w:rPr>
        <w:t xml:space="preserve"> (תיקון מס' 161) תשס"ז-2007; תחילתו ביום 1.1.2008. ר' סעיף 2 לתיקון מס' 167.</w:t>
      </w:r>
    </w:p>
    <w:p w:rsidR="001E0ADB" w:rsidRDefault="001E0ADB" w:rsidP="002939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221</w:t>
        </w:r>
      </w:hyperlink>
      <w:r>
        <w:rPr>
          <w:rFonts w:cs="FrankRuehl" w:hint="cs"/>
          <w:rtl/>
        </w:rPr>
        <w:t xml:space="preserve"> מחודש מרץ 2008 עמ' 4899 </w:t>
      </w:r>
      <w:r>
        <w:rPr>
          <w:rFonts w:cs="FrankRuehl"/>
          <w:rtl/>
        </w:rPr>
        <w:t>–</w:t>
      </w:r>
      <w:r>
        <w:rPr>
          <w:rFonts w:cs="FrankRuehl" w:hint="cs"/>
          <w:rtl/>
        </w:rPr>
        <w:t xml:space="preserve"> (תיקון מס' 162) תשס"ז-2007; תחילתו ביום 30.8.2007.</w:t>
      </w:r>
    </w:p>
    <w:p w:rsidR="001E0ADB" w:rsidRDefault="001E0ADB" w:rsidP="004D08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קובץ המנשרים מס' 222</w:t>
        </w:r>
      </w:hyperlink>
      <w:r>
        <w:rPr>
          <w:rFonts w:cs="FrankRuehl" w:hint="cs"/>
          <w:rtl/>
        </w:rPr>
        <w:t xml:space="preserve"> מחודש מרץ 2008 עמ' 5019 </w:t>
      </w:r>
      <w:r>
        <w:rPr>
          <w:rFonts w:cs="FrankRuehl"/>
          <w:rtl/>
        </w:rPr>
        <w:t>–</w:t>
      </w:r>
      <w:r>
        <w:rPr>
          <w:rFonts w:cs="FrankRuehl" w:hint="cs"/>
          <w:rtl/>
        </w:rPr>
        <w:t xml:space="preserve"> (תיקון מס' 163) תשס"ח-2007; תחילתו ביום 5.12.2007.</w:t>
      </w:r>
    </w:p>
    <w:p w:rsidR="001E0ADB" w:rsidRDefault="001E0ADB" w:rsidP="00D46C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קובץ המנשרים מס' 222</w:t>
        </w:r>
      </w:hyperlink>
      <w:r>
        <w:rPr>
          <w:rFonts w:cs="FrankRuehl" w:hint="cs"/>
          <w:rtl/>
        </w:rPr>
        <w:t xml:space="preserve"> מחודש מרץ 2008 עמ' 5020 </w:t>
      </w:r>
      <w:r>
        <w:rPr>
          <w:rFonts w:cs="FrankRuehl"/>
          <w:rtl/>
        </w:rPr>
        <w:t>–</w:t>
      </w:r>
      <w:r>
        <w:rPr>
          <w:rFonts w:cs="FrankRuehl" w:hint="cs"/>
          <w:rtl/>
        </w:rPr>
        <w:t xml:space="preserve"> (תיקון מס' 164) תשס"ח-2007; תחילתו ביום 5.12.2007.</w:t>
      </w:r>
    </w:p>
    <w:p w:rsidR="001E0ADB" w:rsidRDefault="001E0ADB" w:rsidP="00D46C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קובץ המנשרים מס' 222</w:t>
        </w:r>
      </w:hyperlink>
      <w:r>
        <w:rPr>
          <w:rFonts w:cs="FrankRuehl" w:hint="cs"/>
          <w:rtl/>
        </w:rPr>
        <w:t xml:space="preserve"> מחודש מרץ 2008 עמ' 5022 </w:t>
      </w:r>
      <w:r>
        <w:rPr>
          <w:rFonts w:cs="FrankRuehl"/>
          <w:rtl/>
        </w:rPr>
        <w:t>–</w:t>
      </w:r>
      <w:r>
        <w:rPr>
          <w:rFonts w:cs="FrankRuehl" w:hint="cs"/>
          <w:rtl/>
        </w:rPr>
        <w:t xml:space="preserve"> (תיקון מס' 165) תשס"ח-2007; תחילתו ביום 5.12.2007.</w:t>
      </w:r>
    </w:p>
    <w:p w:rsidR="001E0ADB" w:rsidRDefault="001E0ADB" w:rsidP="00D46C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המנשרים מס' 222</w:t>
        </w:r>
      </w:hyperlink>
      <w:r>
        <w:rPr>
          <w:rFonts w:cs="FrankRuehl" w:hint="cs"/>
          <w:rtl/>
        </w:rPr>
        <w:t xml:space="preserve"> מחודש מרץ 2008 עמ' 5025 </w:t>
      </w:r>
      <w:r>
        <w:rPr>
          <w:rFonts w:cs="FrankRuehl"/>
          <w:rtl/>
        </w:rPr>
        <w:t>–</w:t>
      </w:r>
      <w:r>
        <w:rPr>
          <w:rFonts w:cs="FrankRuehl" w:hint="cs"/>
          <w:rtl/>
        </w:rPr>
        <w:t xml:space="preserve"> (תיקון מס' 166) תשס"ח-2007; תחילתו ביום 5.12.2007.</w:t>
      </w:r>
    </w:p>
    <w:p w:rsidR="001E0ADB" w:rsidRDefault="001E0ADB" w:rsidP="00D46C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222</w:t>
        </w:r>
      </w:hyperlink>
      <w:r>
        <w:rPr>
          <w:rFonts w:cs="FrankRuehl" w:hint="cs"/>
          <w:rtl/>
        </w:rPr>
        <w:t xml:space="preserve"> מחודש מרץ 2008 עמ' 5034 </w:t>
      </w:r>
      <w:r>
        <w:rPr>
          <w:rFonts w:cs="FrankRuehl"/>
          <w:rtl/>
        </w:rPr>
        <w:t>–</w:t>
      </w:r>
      <w:r>
        <w:rPr>
          <w:rFonts w:cs="FrankRuehl" w:hint="cs"/>
          <w:rtl/>
        </w:rPr>
        <w:t xml:space="preserve"> (תיקון מס' 167) תשס"ח-2008; תחילתו ביום 1.1.2008 ור' סעיף 2 לענין הוראת מעבר.</w:t>
      </w:r>
    </w:p>
    <w:p w:rsidR="001E0ADB" w:rsidRDefault="001E0ADB" w:rsidP="00D46C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קובץ המנשרים מס' 222</w:t>
        </w:r>
      </w:hyperlink>
      <w:r>
        <w:rPr>
          <w:rFonts w:cs="FrankRuehl" w:hint="cs"/>
          <w:rtl/>
        </w:rPr>
        <w:t xml:space="preserve"> מחודש מרץ 2008 עמ' 5037 </w:t>
      </w:r>
      <w:r>
        <w:rPr>
          <w:rFonts w:cs="FrankRuehl"/>
          <w:rtl/>
        </w:rPr>
        <w:t>–</w:t>
      </w:r>
      <w:r>
        <w:rPr>
          <w:rFonts w:cs="FrankRuehl" w:hint="cs"/>
          <w:rtl/>
        </w:rPr>
        <w:t xml:space="preserve"> (תיקון מס' 168) תשס"ח-2008; תחילתו ביום 5.11.2007.</w:t>
      </w:r>
    </w:p>
    <w:p w:rsidR="001E0ADB" w:rsidRDefault="001E0ADB" w:rsidP="006C7F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קובץ המנשרים מס' 223</w:t>
        </w:r>
      </w:hyperlink>
      <w:r>
        <w:rPr>
          <w:rFonts w:cs="FrankRuehl" w:hint="cs"/>
          <w:rtl/>
        </w:rPr>
        <w:t xml:space="preserve"> מחודש מרץ 2008 עמ' 5162 </w:t>
      </w:r>
      <w:r>
        <w:rPr>
          <w:rFonts w:cs="FrankRuehl"/>
          <w:rtl/>
        </w:rPr>
        <w:t>–</w:t>
      </w:r>
      <w:r>
        <w:rPr>
          <w:rFonts w:cs="FrankRuehl" w:hint="cs"/>
          <w:rtl/>
        </w:rPr>
        <w:t xml:space="preserve"> (תיקון מס' 169) תשס"ח-2008; ר' סעיפים 36, 37 לענין תחילה והוראות מעבר.</w:t>
      </w:r>
    </w:p>
    <w:p w:rsidR="001E0ADB" w:rsidRDefault="001E0ADB" w:rsidP="00485E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קובץ המנשרים מס' 223</w:t>
        </w:r>
      </w:hyperlink>
      <w:r>
        <w:rPr>
          <w:rFonts w:cs="FrankRuehl" w:hint="cs"/>
          <w:rtl/>
        </w:rPr>
        <w:t xml:space="preserve"> מחודש מרץ 2008 עמ' 5174 </w:t>
      </w:r>
      <w:r>
        <w:rPr>
          <w:rFonts w:cs="FrankRuehl"/>
          <w:rtl/>
        </w:rPr>
        <w:t>–</w:t>
      </w:r>
      <w:r>
        <w:rPr>
          <w:rFonts w:cs="FrankRuehl" w:hint="cs"/>
          <w:rtl/>
        </w:rPr>
        <w:t xml:space="preserve"> (תיקון מס' 170) תשס"ח-2008; תחילתו ביום 21.2.2008.</w:t>
      </w:r>
    </w:p>
    <w:p w:rsidR="001E0ADB" w:rsidRDefault="001E0ADB" w:rsidP="00485E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קובץ המנשרים מס' 223</w:t>
        </w:r>
      </w:hyperlink>
      <w:r>
        <w:rPr>
          <w:rFonts w:cs="FrankRuehl" w:hint="cs"/>
          <w:rtl/>
        </w:rPr>
        <w:t xml:space="preserve"> מחודש מרץ 2008 עמ' 5186 </w:t>
      </w:r>
      <w:r>
        <w:rPr>
          <w:rFonts w:cs="FrankRuehl"/>
          <w:rtl/>
        </w:rPr>
        <w:t>–</w:t>
      </w:r>
      <w:r>
        <w:rPr>
          <w:rFonts w:cs="FrankRuehl" w:hint="cs"/>
          <w:rtl/>
        </w:rPr>
        <w:t xml:space="preserve"> (תיקון מס' 171) תשס"ח-2008; תחילתו ביום 21.2.2008.</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קובץ המנשרים מס' 224</w:t>
        </w:r>
      </w:hyperlink>
      <w:r>
        <w:rPr>
          <w:rFonts w:cs="FrankRuehl" w:hint="cs"/>
          <w:rtl/>
        </w:rPr>
        <w:t xml:space="preserve"> מחודש מאי 2008 עמ' 5206 </w:t>
      </w:r>
      <w:r>
        <w:rPr>
          <w:rFonts w:cs="FrankRuehl"/>
          <w:rtl/>
        </w:rPr>
        <w:t>–</w:t>
      </w:r>
      <w:r>
        <w:rPr>
          <w:rFonts w:cs="FrankRuehl" w:hint="cs"/>
          <w:rtl/>
        </w:rPr>
        <w:t xml:space="preserve"> ת"ט תשס"ח-2008.</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קובץ המנשרים מס' 224</w:t>
        </w:r>
      </w:hyperlink>
      <w:r>
        <w:rPr>
          <w:rFonts w:cs="FrankRuehl" w:hint="cs"/>
          <w:rtl/>
        </w:rPr>
        <w:t xml:space="preserve"> מחודש מאי 2008 עמ' 5214 </w:t>
      </w:r>
      <w:r>
        <w:rPr>
          <w:rFonts w:cs="FrankRuehl"/>
          <w:rtl/>
        </w:rPr>
        <w:t>–</w:t>
      </w:r>
      <w:r>
        <w:rPr>
          <w:rFonts w:cs="FrankRuehl" w:hint="cs"/>
          <w:rtl/>
        </w:rPr>
        <w:t xml:space="preserve"> (תיקון מס' 172) תשס"ח-2008; תחילתו ביום 6.4.2008 ור' סעיף 3 לענין תחולה.</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קובץ המנשרים מס' 224</w:t>
        </w:r>
      </w:hyperlink>
      <w:r>
        <w:rPr>
          <w:rFonts w:cs="FrankRuehl" w:hint="cs"/>
          <w:rtl/>
        </w:rPr>
        <w:t xml:space="preserve"> מחודש מאי 2008 עמ' 5216 </w:t>
      </w:r>
      <w:r>
        <w:rPr>
          <w:rFonts w:cs="FrankRuehl"/>
          <w:rtl/>
        </w:rPr>
        <w:t>–</w:t>
      </w:r>
      <w:r>
        <w:rPr>
          <w:rFonts w:cs="FrankRuehl" w:hint="cs"/>
          <w:rtl/>
        </w:rPr>
        <w:t xml:space="preserve"> (תיקון מס' 173) תשס"ח-2008; תחילתו ביום 6.4.2008.</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קובץ המנשרים מס' 224</w:t>
        </w:r>
      </w:hyperlink>
      <w:r>
        <w:rPr>
          <w:rFonts w:cs="FrankRuehl" w:hint="cs"/>
          <w:rtl/>
        </w:rPr>
        <w:t xml:space="preserve"> מחודש מאי 2008 עמ' 5217 </w:t>
      </w:r>
      <w:r>
        <w:rPr>
          <w:rFonts w:cs="FrankRuehl"/>
          <w:rtl/>
        </w:rPr>
        <w:t>–</w:t>
      </w:r>
      <w:r>
        <w:rPr>
          <w:rFonts w:cs="FrankRuehl" w:hint="cs"/>
          <w:rtl/>
        </w:rPr>
        <w:t xml:space="preserve"> (תיקון מס' 174) תשס"ח-2008; תחילתו ביום 6.4.2008 ור' סעיף 2 לענין הוראת שעה.</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קובץ המנשרים מס' 224</w:t>
        </w:r>
      </w:hyperlink>
      <w:r>
        <w:rPr>
          <w:rFonts w:cs="FrankRuehl" w:hint="cs"/>
          <w:rtl/>
        </w:rPr>
        <w:t xml:space="preserve"> מחודש מאי 2008 עמ' 5219 </w:t>
      </w:r>
      <w:r>
        <w:rPr>
          <w:rFonts w:cs="FrankRuehl"/>
          <w:rtl/>
        </w:rPr>
        <w:t>–</w:t>
      </w:r>
      <w:r>
        <w:rPr>
          <w:rFonts w:cs="FrankRuehl" w:hint="cs"/>
          <w:rtl/>
        </w:rPr>
        <w:t xml:space="preserve"> (תיקון מס' 175) תשס"ח-2008; תחילתו ביום 6.4.2008.</w:t>
      </w:r>
    </w:p>
    <w:p w:rsidR="001E0ADB" w:rsidRDefault="001E0ADB" w:rsidP="00D87A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קובץ המנשרים מס' 224</w:t>
        </w:r>
      </w:hyperlink>
      <w:r>
        <w:rPr>
          <w:rFonts w:cs="FrankRuehl" w:hint="cs"/>
          <w:rtl/>
        </w:rPr>
        <w:t xml:space="preserve"> מחודש מאי 2008 עמ' 5225 </w:t>
      </w:r>
      <w:r>
        <w:rPr>
          <w:rFonts w:cs="FrankRuehl"/>
          <w:rtl/>
        </w:rPr>
        <w:t>–</w:t>
      </w:r>
      <w:r>
        <w:rPr>
          <w:rFonts w:cs="FrankRuehl" w:hint="cs"/>
          <w:rtl/>
        </w:rPr>
        <w:t xml:space="preserve"> (תיקון מס' 176) תשס"ח-2008; ר' סעיף 3 לענין תחילה.</w:t>
      </w:r>
    </w:p>
    <w:p w:rsidR="001E0ADB" w:rsidRDefault="001E0ADB" w:rsidP="002011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קובץ המנשרים מס' 224</w:t>
        </w:r>
      </w:hyperlink>
      <w:r>
        <w:rPr>
          <w:rFonts w:cs="FrankRuehl" w:hint="cs"/>
          <w:rtl/>
        </w:rPr>
        <w:t xml:space="preserve"> מחודש מאי 2008 עמ' 5227 </w:t>
      </w:r>
      <w:r>
        <w:rPr>
          <w:rFonts w:cs="FrankRuehl"/>
          <w:rtl/>
        </w:rPr>
        <w:t>–</w:t>
      </w:r>
      <w:r>
        <w:rPr>
          <w:rFonts w:cs="FrankRuehl" w:hint="cs"/>
          <w:rtl/>
        </w:rPr>
        <w:t xml:space="preserve"> (תיקון מס' 177) תשס"ח-2008; ר' סעיף 3 לענין תחילה.</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קובץ המנשרים מס' 224</w:t>
        </w:r>
      </w:hyperlink>
      <w:r>
        <w:rPr>
          <w:rFonts w:cs="FrankRuehl" w:hint="cs"/>
          <w:rtl/>
        </w:rPr>
        <w:t xml:space="preserve"> מחודש מאי 2008 עמ' 5229 </w:t>
      </w:r>
      <w:r>
        <w:rPr>
          <w:rFonts w:cs="FrankRuehl"/>
          <w:rtl/>
        </w:rPr>
        <w:t>–</w:t>
      </w:r>
      <w:r>
        <w:rPr>
          <w:rFonts w:cs="FrankRuehl" w:hint="cs"/>
          <w:rtl/>
        </w:rPr>
        <w:t xml:space="preserve"> (תיקון מס' 178) תשס"ח-2008; תחילתו ביום 19.5.2008 ור' סעיפים 12(ב), 13 לענין תחולה והוראת מעבר.</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קובץ המנשרים מס' 224</w:t>
        </w:r>
      </w:hyperlink>
      <w:r>
        <w:rPr>
          <w:rFonts w:cs="FrankRuehl" w:hint="cs"/>
          <w:rtl/>
        </w:rPr>
        <w:t xml:space="preserve"> מחודש מאי 2008 עמ' 5235 </w:t>
      </w:r>
      <w:r>
        <w:rPr>
          <w:rFonts w:cs="FrankRuehl"/>
          <w:rtl/>
        </w:rPr>
        <w:t>–</w:t>
      </w:r>
      <w:r>
        <w:rPr>
          <w:rFonts w:cs="FrankRuehl" w:hint="cs"/>
          <w:rtl/>
        </w:rPr>
        <w:t xml:space="preserve"> (תיקון מס' 179) תשס"ח-2008; תחילתו ביום 19.5.2008.</w:t>
      </w:r>
    </w:p>
    <w:p w:rsidR="001E0ADB" w:rsidRDefault="001E0ADB" w:rsidP="00FD0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קובץ המנשרים מס' 224</w:t>
        </w:r>
      </w:hyperlink>
      <w:r>
        <w:rPr>
          <w:rFonts w:cs="FrankRuehl" w:hint="cs"/>
          <w:rtl/>
        </w:rPr>
        <w:t xml:space="preserve"> מחודש מאי 2008 עמ' 5237 </w:t>
      </w:r>
      <w:r>
        <w:rPr>
          <w:rFonts w:cs="FrankRuehl"/>
          <w:rtl/>
        </w:rPr>
        <w:t>–</w:t>
      </w:r>
      <w:r>
        <w:rPr>
          <w:rFonts w:cs="FrankRuehl" w:hint="cs"/>
          <w:rtl/>
        </w:rPr>
        <w:t xml:space="preserve"> (תיקון מס' 180) תשס"ח-2008; תחילתו ביום 19.5.2008.</w:t>
      </w:r>
    </w:p>
    <w:p w:rsidR="001E0ADB" w:rsidRDefault="001E0ADB" w:rsidP="00460C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קובץ המנשרים מס' 225</w:t>
        </w:r>
      </w:hyperlink>
      <w:r>
        <w:rPr>
          <w:rFonts w:cs="FrankRuehl" w:hint="cs"/>
          <w:rtl/>
        </w:rPr>
        <w:t xml:space="preserve"> מחודש יולי 2008 עמ' 5269 </w:t>
      </w:r>
      <w:r>
        <w:rPr>
          <w:rFonts w:cs="FrankRuehl"/>
          <w:rtl/>
        </w:rPr>
        <w:t>–</w:t>
      </w:r>
      <w:r>
        <w:rPr>
          <w:rFonts w:cs="FrankRuehl" w:hint="cs"/>
          <w:rtl/>
        </w:rPr>
        <w:t xml:space="preserve"> ת"ט (מס' 2) תשס"ח-2008; תחילתו ביום 25.9.1986.</w:t>
      </w:r>
    </w:p>
    <w:p w:rsidR="001E0ADB" w:rsidRDefault="001E0ADB" w:rsidP="00460C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קובץ המנשרים מס' 225</w:t>
        </w:r>
      </w:hyperlink>
      <w:r>
        <w:rPr>
          <w:rFonts w:cs="FrankRuehl" w:hint="cs"/>
          <w:rtl/>
        </w:rPr>
        <w:t xml:space="preserve"> מחודש יולי 2008 עמ' 5277 </w:t>
      </w:r>
      <w:r>
        <w:rPr>
          <w:rFonts w:cs="FrankRuehl"/>
          <w:rtl/>
        </w:rPr>
        <w:t>–</w:t>
      </w:r>
      <w:r>
        <w:rPr>
          <w:rFonts w:cs="FrankRuehl" w:hint="cs"/>
          <w:rtl/>
        </w:rPr>
        <w:t xml:space="preserve"> (תיקון מס' 181) תשס"ח-2008; תחילתו ביום 29.6.2008.</w:t>
      </w:r>
    </w:p>
    <w:p w:rsidR="001E0ADB" w:rsidRDefault="001E0ADB" w:rsidP="00460C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קובץ המנשרים מס' 225</w:t>
        </w:r>
      </w:hyperlink>
      <w:r>
        <w:rPr>
          <w:rFonts w:cs="FrankRuehl" w:hint="cs"/>
          <w:rtl/>
        </w:rPr>
        <w:t xml:space="preserve"> מחודש יולי 2008 עמ' 5278 </w:t>
      </w:r>
      <w:r>
        <w:rPr>
          <w:rFonts w:cs="FrankRuehl"/>
          <w:rtl/>
        </w:rPr>
        <w:t>–</w:t>
      </w:r>
      <w:r>
        <w:rPr>
          <w:rFonts w:cs="FrankRuehl" w:hint="cs"/>
          <w:rtl/>
        </w:rPr>
        <w:t xml:space="preserve"> (תיקון מס' 182) תשס"ח-2008; תחילתו ביום 29.6.2008.</w:t>
      </w:r>
    </w:p>
    <w:p w:rsidR="001E0ADB" w:rsidRDefault="001E0ADB" w:rsidP="00460C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קובץ המנשרים מס' 225</w:t>
        </w:r>
      </w:hyperlink>
      <w:r>
        <w:rPr>
          <w:rFonts w:cs="FrankRuehl" w:hint="cs"/>
          <w:rtl/>
        </w:rPr>
        <w:t xml:space="preserve"> מחודש יולי 2008 עמ' 5279 </w:t>
      </w:r>
      <w:r>
        <w:rPr>
          <w:rFonts w:cs="FrankRuehl"/>
          <w:rtl/>
        </w:rPr>
        <w:t>–</w:t>
      </w:r>
      <w:r>
        <w:rPr>
          <w:rFonts w:cs="FrankRuehl" w:hint="cs"/>
          <w:rtl/>
        </w:rPr>
        <w:t xml:space="preserve"> (תיקון מס' 183) תשס"ח-2008; תחילתו ביום 29.6.2008.</w:t>
      </w:r>
    </w:p>
    <w:p w:rsidR="001E0ADB" w:rsidRDefault="001E0ADB" w:rsidP="00382E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קובץ המנשרים מס' 226</w:t>
        </w:r>
      </w:hyperlink>
      <w:r>
        <w:rPr>
          <w:rFonts w:cs="FrankRuehl" w:hint="cs"/>
          <w:rtl/>
        </w:rPr>
        <w:t xml:space="preserve"> מחודש ספטמבר 2008 עמ' 5309 </w:t>
      </w:r>
      <w:r>
        <w:rPr>
          <w:rFonts w:cs="FrankRuehl"/>
          <w:rtl/>
        </w:rPr>
        <w:t>–</w:t>
      </w:r>
      <w:r>
        <w:rPr>
          <w:rFonts w:cs="FrankRuehl" w:hint="cs"/>
          <w:rtl/>
        </w:rPr>
        <w:t xml:space="preserve"> (תיקון מס' 184) תשס"ח-2008; תחילתו ביום 12.8.2008.</w:t>
      </w:r>
    </w:p>
    <w:p w:rsidR="001E0ADB" w:rsidRDefault="001E0ADB" w:rsidP="001A55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קובץ המנשרים מס' 226</w:t>
        </w:r>
      </w:hyperlink>
      <w:r>
        <w:rPr>
          <w:rFonts w:cs="FrankRuehl" w:hint="cs"/>
          <w:rtl/>
        </w:rPr>
        <w:t xml:space="preserve"> מחודש ספטמבר 2008 עמ' 5312 </w:t>
      </w:r>
      <w:r>
        <w:rPr>
          <w:rFonts w:cs="FrankRuehl"/>
          <w:rtl/>
        </w:rPr>
        <w:t>–</w:t>
      </w:r>
      <w:r>
        <w:rPr>
          <w:rFonts w:cs="FrankRuehl" w:hint="cs"/>
          <w:rtl/>
        </w:rPr>
        <w:t xml:space="preserve"> (תיקון מס' 185) תשס"ח-2008; ר' סעיפים 4, 5 לענין תחילה והוראת מעבר.</w:t>
      </w:r>
    </w:p>
    <w:p w:rsidR="001E0ADB" w:rsidRDefault="001E0ADB" w:rsidP="00382E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קובץ המנשרים מס' 226</w:t>
        </w:r>
      </w:hyperlink>
      <w:r>
        <w:rPr>
          <w:rFonts w:cs="FrankRuehl" w:hint="cs"/>
          <w:rtl/>
        </w:rPr>
        <w:t xml:space="preserve"> מחודש ספטמבר 2008 עמ' 5314 </w:t>
      </w:r>
      <w:r>
        <w:rPr>
          <w:rFonts w:cs="FrankRuehl"/>
          <w:rtl/>
        </w:rPr>
        <w:t>–</w:t>
      </w:r>
      <w:r>
        <w:rPr>
          <w:rFonts w:cs="FrankRuehl" w:hint="cs"/>
          <w:rtl/>
        </w:rPr>
        <w:t xml:space="preserve"> (תיקון מס' 186) תשס"ח-2008; תחילתו ביום 12.8.2008.</w:t>
      </w:r>
    </w:p>
    <w:p w:rsidR="001E0ADB" w:rsidRDefault="001E0ADB" w:rsidP="008016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קובץ המנשרים מס' 227</w:t>
        </w:r>
      </w:hyperlink>
      <w:r>
        <w:rPr>
          <w:rFonts w:cs="FrankRuehl" w:hint="cs"/>
          <w:rtl/>
        </w:rPr>
        <w:t xml:space="preserve"> מחודש דצמבר 2008 עמ' 5345 </w:t>
      </w:r>
      <w:r>
        <w:rPr>
          <w:rFonts w:cs="FrankRuehl"/>
          <w:rtl/>
        </w:rPr>
        <w:t>–</w:t>
      </w:r>
      <w:r>
        <w:rPr>
          <w:rFonts w:cs="FrankRuehl" w:hint="cs"/>
          <w:rtl/>
        </w:rPr>
        <w:t xml:space="preserve"> (תיקון מס' 187) תשס"ט-2008; תחילתו ביום 7.10.2008.</w:t>
      </w:r>
    </w:p>
    <w:p w:rsidR="001E0ADB" w:rsidRDefault="001E0ADB" w:rsidP="00417C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קובץ המנשרים מס' 227</w:t>
        </w:r>
      </w:hyperlink>
      <w:r>
        <w:rPr>
          <w:rFonts w:cs="FrankRuehl" w:hint="cs"/>
          <w:rtl/>
        </w:rPr>
        <w:t xml:space="preserve"> מחודש דצמבר 2008 עמ' 5346 </w:t>
      </w:r>
      <w:r>
        <w:rPr>
          <w:rFonts w:cs="FrankRuehl"/>
          <w:rtl/>
        </w:rPr>
        <w:t>–</w:t>
      </w:r>
      <w:r>
        <w:rPr>
          <w:rFonts w:cs="FrankRuehl" w:hint="cs"/>
          <w:rtl/>
        </w:rPr>
        <w:t xml:space="preserve"> (תיקון מס' 188) תשס"ט-2008; תחילתו ביום 7.10.2008.</w:t>
      </w:r>
    </w:p>
    <w:p w:rsidR="001E0ADB" w:rsidRDefault="001E0ADB" w:rsidP="00417C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קובץ המנשרים מס' 227</w:t>
        </w:r>
      </w:hyperlink>
      <w:r>
        <w:rPr>
          <w:rFonts w:cs="FrankRuehl" w:hint="cs"/>
          <w:rtl/>
        </w:rPr>
        <w:t xml:space="preserve"> מחודש דצמבר 2008 עמ' 5347 </w:t>
      </w:r>
      <w:r>
        <w:rPr>
          <w:rFonts w:cs="FrankRuehl"/>
          <w:rtl/>
        </w:rPr>
        <w:t>–</w:t>
      </w:r>
      <w:r>
        <w:rPr>
          <w:rFonts w:cs="FrankRuehl" w:hint="cs"/>
          <w:rtl/>
        </w:rPr>
        <w:t xml:space="preserve"> (תיקון מס' 189) תשס"ט-2008; תחילתו ביום 7.10.2008 ור' סעיף 2 לענין הוראת מעבר.</w:t>
      </w:r>
    </w:p>
    <w:p w:rsidR="001E0ADB" w:rsidRDefault="001E0ADB" w:rsidP="00096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קובץ המנשרים מס' 227</w:t>
        </w:r>
      </w:hyperlink>
      <w:r>
        <w:rPr>
          <w:rFonts w:cs="FrankRuehl" w:hint="cs"/>
          <w:rtl/>
        </w:rPr>
        <w:t xml:space="preserve"> מחודש דצמבר 2008 עמ' 5355 </w:t>
      </w:r>
      <w:r>
        <w:rPr>
          <w:rFonts w:cs="FrankRuehl"/>
          <w:rtl/>
        </w:rPr>
        <w:t>–</w:t>
      </w:r>
      <w:r>
        <w:rPr>
          <w:rFonts w:cs="FrankRuehl" w:hint="cs"/>
          <w:rtl/>
        </w:rPr>
        <w:t xml:space="preserve"> (תיקון מס' 190) תשס"ט-2008; תחילתו ביום 6.11.2008 ור' סעיף 4 לענין הוראות מעבר (תוקן </w:t>
      </w:r>
      <w:hyperlink r:id="rId37" w:history="1">
        <w:r>
          <w:rPr>
            <w:rStyle w:val="Hyperlink"/>
            <w:rFonts w:cs="FrankRuehl" w:hint="cs"/>
            <w:rtl/>
          </w:rPr>
          <w:t>קובץ המנשרים מס' 231</w:t>
        </w:r>
      </w:hyperlink>
      <w:r>
        <w:rPr>
          <w:rFonts w:cs="FrankRuehl" w:hint="cs"/>
          <w:rtl/>
        </w:rPr>
        <w:t xml:space="preserve"> מחודש יולי 2009 עמ' 5635 </w:t>
      </w:r>
      <w:r>
        <w:rPr>
          <w:rFonts w:cs="FrankRuehl"/>
          <w:rtl/>
        </w:rPr>
        <w:t>–</w:t>
      </w:r>
      <w:r>
        <w:rPr>
          <w:rFonts w:cs="FrankRuehl" w:hint="cs"/>
          <w:rtl/>
        </w:rPr>
        <w:t xml:space="preserve"> (תיקון מס' 190) (תיקון) תשס"ט-2009; תחילתו ביום ).</w:t>
      </w:r>
    </w:p>
    <w:p w:rsidR="001E0ADB" w:rsidRDefault="001E0ADB" w:rsidP="00E449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קובץ המנשרים מס' 230</w:t>
        </w:r>
      </w:hyperlink>
      <w:r>
        <w:rPr>
          <w:rFonts w:cs="FrankRuehl" w:hint="cs"/>
          <w:rtl/>
        </w:rPr>
        <w:t xml:space="preserve"> מחודש מרץ 2009 עמ' 5563 </w:t>
      </w:r>
      <w:r>
        <w:rPr>
          <w:rFonts w:cs="FrankRuehl"/>
          <w:rtl/>
        </w:rPr>
        <w:t>–</w:t>
      </w:r>
      <w:r>
        <w:rPr>
          <w:rFonts w:cs="FrankRuehl" w:hint="cs"/>
          <w:rtl/>
        </w:rPr>
        <w:t xml:space="preserve"> (תיקון מס' 191) תשס"ט-2009; תחילתו ביום 16.2.2009.</w:t>
      </w:r>
    </w:p>
    <w:p w:rsidR="001E0ADB" w:rsidRDefault="001E0ADB" w:rsidP="00096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קובץ המנשרים מס' 231</w:t>
        </w:r>
      </w:hyperlink>
      <w:r>
        <w:rPr>
          <w:rFonts w:cs="FrankRuehl" w:hint="cs"/>
          <w:rtl/>
        </w:rPr>
        <w:t xml:space="preserve"> מחודש יולי 2009 עמ' 5636 </w:t>
      </w:r>
      <w:r>
        <w:rPr>
          <w:rFonts w:cs="FrankRuehl"/>
          <w:rtl/>
        </w:rPr>
        <w:t>–</w:t>
      </w:r>
      <w:r>
        <w:rPr>
          <w:rFonts w:cs="FrankRuehl" w:hint="cs"/>
          <w:rtl/>
        </w:rPr>
        <w:t xml:space="preserve"> (תיקון מס' 192) תשס"ט-2009; תחילתו ביום 23.8.2009 ור' סעיף 2 לענין הוראת מעבר.</w:t>
      </w:r>
    </w:p>
    <w:p w:rsidR="001E0ADB" w:rsidRDefault="001E0ADB" w:rsidP="00096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קובץ המנשרים מס' 231</w:t>
        </w:r>
      </w:hyperlink>
      <w:r>
        <w:rPr>
          <w:rFonts w:cs="FrankRuehl" w:hint="cs"/>
          <w:rtl/>
        </w:rPr>
        <w:t xml:space="preserve"> מחודש יולי 2009 עמ' 5638 </w:t>
      </w:r>
      <w:r>
        <w:rPr>
          <w:rFonts w:cs="FrankRuehl"/>
          <w:rtl/>
        </w:rPr>
        <w:t>–</w:t>
      </w:r>
      <w:r>
        <w:rPr>
          <w:rFonts w:cs="FrankRuehl" w:hint="cs"/>
          <w:rtl/>
        </w:rPr>
        <w:t xml:space="preserve"> (תיקון מס' 193) תשס"ט-2009; תחילתו ביום 23.4.2009.</w:t>
      </w:r>
    </w:p>
    <w:p w:rsidR="001E0ADB" w:rsidRDefault="001E0ADB" w:rsidP="00096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קובץ המנשרים מס' 231</w:t>
        </w:r>
      </w:hyperlink>
      <w:r>
        <w:rPr>
          <w:rFonts w:cs="FrankRuehl" w:hint="cs"/>
          <w:rtl/>
        </w:rPr>
        <w:t xml:space="preserve"> מחודש יולי 2009 עמ' 5644 </w:t>
      </w:r>
      <w:r>
        <w:rPr>
          <w:rFonts w:cs="FrankRuehl"/>
          <w:rtl/>
        </w:rPr>
        <w:t>–</w:t>
      </w:r>
      <w:r>
        <w:rPr>
          <w:rFonts w:cs="FrankRuehl" w:hint="cs"/>
          <w:rtl/>
        </w:rPr>
        <w:t xml:space="preserve"> (תיקון מס' 194) תשס"ט-2009; תחילתו ביום 2.6.2009.</w:t>
      </w:r>
    </w:p>
    <w:p w:rsidR="001E0ADB" w:rsidRDefault="001E0ADB" w:rsidP="00096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קובץ המנשרים מס' 231</w:t>
        </w:r>
      </w:hyperlink>
      <w:r>
        <w:rPr>
          <w:rFonts w:cs="FrankRuehl" w:hint="cs"/>
          <w:rtl/>
        </w:rPr>
        <w:t xml:space="preserve"> מחודש יולי 2009 עמ' 5655 </w:t>
      </w:r>
      <w:r>
        <w:rPr>
          <w:rFonts w:cs="FrankRuehl"/>
          <w:rtl/>
        </w:rPr>
        <w:t>–</w:t>
      </w:r>
      <w:r>
        <w:rPr>
          <w:rFonts w:cs="FrankRuehl" w:hint="cs"/>
          <w:rtl/>
        </w:rPr>
        <w:t xml:space="preserve"> (תיקון מס' 195) תשס"ט-2009; תחילתו ביום 24.6.2009.</w:t>
      </w:r>
    </w:p>
    <w:p w:rsidR="001E0ADB" w:rsidRDefault="001E0ADB" w:rsidP="00096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E22A7B">
          <w:rPr>
            <w:rStyle w:val="Hyperlink"/>
            <w:rFonts w:cs="FrankRuehl" w:hint="cs"/>
            <w:rtl/>
          </w:rPr>
          <w:t>קובץ המנשרים מס' 233</w:t>
        </w:r>
      </w:hyperlink>
      <w:r>
        <w:rPr>
          <w:rFonts w:cs="FrankRuehl" w:hint="cs"/>
          <w:rtl/>
        </w:rPr>
        <w:t xml:space="preserve"> מחודש נובמבר 2009 עמ' 5851 </w:t>
      </w:r>
      <w:r>
        <w:rPr>
          <w:rFonts w:cs="FrankRuehl"/>
          <w:rtl/>
        </w:rPr>
        <w:t>–</w:t>
      </w:r>
      <w:r>
        <w:rPr>
          <w:rFonts w:cs="FrankRuehl" w:hint="cs"/>
          <w:rtl/>
        </w:rPr>
        <w:t xml:space="preserve"> (תיקון מס' 196) תשס"ט-2009; תחילתו ביום 7.9.2009.</w:t>
      </w:r>
    </w:p>
    <w:p w:rsidR="001E0ADB" w:rsidRDefault="001E0ADB" w:rsidP="00E22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E22A7B">
          <w:rPr>
            <w:rStyle w:val="Hyperlink"/>
            <w:rFonts w:cs="FrankRuehl" w:hint="cs"/>
            <w:rtl/>
          </w:rPr>
          <w:t>קובץ המנשרים מס' 233</w:t>
        </w:r>
      </w:hyperlink>
      <w:r>
        <w:rPr>
          <w:rFonts w:cs="FrankRuehl" w:hint="cs"/>
          <w:rtl/>
        </w:rPr>
        <w:t xml:space="preserve"> מחודש נובמבר 2009 עמ' 5854 </w:t>
      </w:r>
      <w:r>
        <w:rPr>
          <w:rFonts w:cs="FrankRuehl"/>
          <w:rtl/>
        </w:rPr>
        <w:t>–</w:t>
      </w:r>
      <w:r>
        <w:rPr>
          <w:rFonts w:cs="FrankRuehl" w:hint="cs"/>
          <w:rtl/>
        </w:rPr>
        <w:t xml:space="preserve"> (תיקון מס' 197) תשס"ט-2009; תחילתו ביום 1.9.2009.</w:t>
      </w:r>
    </w:p>
    <w:p w:rsidR="001E0ADB" w:rsidRDefault="001E0ADB" w:rsidP="00D416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D416FD">
          <w:rPr>
            <w:rStyle w:val="Hyperlink"/>
            <w:rFonts w:cs="FrankRuehl" w:hint="cs"/>
            <w:rtl/>
          </w:rPr>
          <w:t>קובץ המנשרים מס' 238</w:t>
        </w:r>
      </w:hyperlink>
      <w:r>
        <w:rPr>
          <w:rFonts w:cs="FrankRuehl" w:hint="cs"/>
          <w:rtl/>
        </w:rPr>
        <w:t xml:space="preserve"> מחודש מאי 2012 עמ' 6523 </w:t>
      </w:r>
      <w:r>
        <w:rPr>
          <w:rFonts w:cs="FrankRuehl"/>
          <w:rtl/>
        </w:rPr>
        <w:t>–</w:t>
      </w:r>
      <w:r>
        <w:rPr>
          <w:rFonts w:cs="FrankRuehl" w:hint="cs"/>
          <w:rtl/>
        </w:rPr>
        <w:t xml:space="preserve"> (תיקון מס' 198) תשע"ב-2011; תחילתו ביום 18.12.2011.</w:t>
      </w:r>
    </w:p>
    <w:p w:rsidR="001E0ADB" w:rsidRDefault="001E0ADB" w:rsidP="00E22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556633">
          <w:rPr>
            <w:rStyle w:val="Hyperlink"/>
            <w:rFonts w:cs="FrankRuehl" w:hint="cs"/>
            <w:rtl/>
          </w:rPr>
          <w:t>קובץ המנשרים מס' 239</w:t>
        </w:r>
      </w:hyperlink>
      <w:r>
        <w:rPr>
          <w:rFonts w:cs="FrankRuehl" w:hint="cs"/>
          <w:rtl/>
        </w:rPr>
        <w:t xml:space="preserve"> מחודש נובמבר 2012 עמ' 6715 </w:t>
      </w:r>
      <w:r>
        <w:rPr>
          <w:rFonts w:cs="FrankRuehl"/>
          <w:rtl/>
        </w:rPr>
        <w:t>–</w:t>
      </w:r>
      <w:r>
        <w:rPr>
          <w:rFonts w:cs="FrankRuehl" w:hint="cs"/>
          <w:rtl/>
        </w:rPr>
        <w:t xml:space="preserve"> (תיקון מס' 199) תשע"ב-2012; תחילתו ביום 3.1.2012.</w:t>
      </w:r>
    </w:p>
    <w:p w:rsidR="001E0ADB" w:rsidRDefault="001E0ADB" w:rsidP="00E22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556633">
          <w:rPr>
            <w:rStyle w:val="Hyperlink"/>
            <w:rFonts w:cs="FrankRuehl" w:hint="cs"/>
            <w:rtl/>
          </w:rPr>
          <w:t>קובץ המנשרים מס' 239</w:t>
        </w:r>
      </w:hyperlink>
      <w:r>
        <w:rPr>
          <w:rFonts w:cs="FrankRuehl" w:hint="cs"/>
          <w:rtl/>
        </w:rPr>
        <w:t xml:space="preserve"> מחודש נובמבר 2012 עמ' 6724 </w:t>
      </w:r>
      <w:r>
        <w:rPr>
          <w:rFonts w:cs="FrankRuehl"/>
          <w:rtl/>
        </w:rPr>
        <w:t>–</w:t>
      </w:r>
      <w:r>
        <w:rPr>
          <w:rFonts w:cs="FrankRuehl" w:hint="cs"/>
          <w:rtl/>
        </w:rPr>
        <w:t xml:space="preserve"> (תיקון מס' 200) תשע"ב-2012; ר' סעיף 2 לענין תחילה.</w:t>
      </w:r>
    </w:p>
    <w:p w:rsidR="001E0ADB" w:rsidRDefault="001E0ADB" w:rsidP="00E22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556633">
          <w:rPr>
            <w:rStyle w:val="Hyperlink"/>
            <w:rFonts w:cs="FrankRuehl" w:hint="cs"/>
            <w:rtl/>
          </w:rPr>
          <w:t>קובץ המנשרים מס' 239</w:t>
        </w:r>
      </w:hyperlink>
      <w:r>
        <w:rPr>
          <w:rFonts w:cs="FrankRuehl" w:hint="cs"/>
          <w:rtl/>
        </w:rPr>
        <w:t xml:space="preserve"> מחודש נובמבר 2012 עמ' 6740 </w:t>
      </w:r>
      <w:r>
        <w:rPr>
          <w:rFonts w:cs="FrankRuehl"/>
          <w:rtl/>
        </w:rPr>
        <w:t>–</w:t>
      </w:r>
      <w:r>
        <w:rPr>
          <w:rFonts w:cs="FrankRuehl" w:hint="cs"/>
          <w:rtl/>
        </w:rPr>
        <w:t xml:space="preserve"> (תיקון מס' 201) תשע"ב-2012; תחילתו ביום 1.1.2014.</w:t>
      </w:r>
    </w:p>
    <w:p w:rsidR="001E0ADB" w:rsidRDefault="001E0ADB" w:rsidP="005566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556633">
          <w:rPr>
            <w:rStyle w:val="Hyperlink"/>
            <w:rFonts w:cs="FrankRuehl" w:hint="cs"/>
            <w:rtl/>
          </w:rPr>
          <w:t>קובץ המנשרים מס' 239</w:t>
        </w:r>
      </w:hyperlink>
      <w:r>
        <w:rPr>
          <w:rFonts w:cs="FrankRuehl" w:hint="cs"/>
          <w:rtl/>
        </w:rPr>
        <w:t xml:space="preserve"> מחודש נובמבר 2012 עמ' 6736 </w:t>
      </w:r>
      <w:r>
        <w:rPr>
          <w:rFonts w:cs="FrankRuehl"/>
          <w:rtl/>
        </w:rPr>
        <w:t>–</w:t>
      </w:r>
      <w:r>
        <w:rPr>
          <w:rFonts w:cs="FrankRuehl" w:hint="cs"/>
          <w:rtl/>
        </w:rPr>
        <w:t xml:space="preserve"> (תיקון מס' 202) תשע"ב-2012; תחילתו ביום 14.5.2012.</w:t>
      </w:r>
    </w:p>
    <w:p w:rsidR="001E0ADB" w:rsidRDefault="001E0ADB" w:rsidP="005566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556633">
          <w:rPr>
            <w:rStyle w:val="Hyperlink"/>
            <w:rFonts w:cs="FrankRuehl" w:hint="cs"/>
            <w:rtl/>
          </w:rPr>
          <w:t>קובץ המנשרים מס' 239</w:t>
        </w:r>
      </w:hyperlink>
      <w:r>
        <w:rPr>
          <w:rFonts w:cs="FrankRuehl" w:hint="cs"/>
          <w:rtl/>
        </w:rPr>
        <w:t xml:space="preserve"> מחודש נובמבר 2012 עמ' 6750 </w:t>
      </w:r>
      <w:r>
        <w:rPr>
          <w:rFonts w:cs="FrankRuehl"/>
          <w:rtl/>
        </w:rPr>
        <w:t>–</w:t>
      </w:r>
      <w:r>
        <w:rPr>
          <w:rFonts w:cs="FrankRuehl" w:hint="cs"/>
          <w:rtl/>
        </w:rPr>
        <w:t xml:space="preserve"> (תיקון מס' 203) תשע"ב-2012; תוקפו מיום 17.8.2012 עד יום 31.7.2013.</w:t>
      </w:r>
    </w:p>
    <w:p w:rsidR="001E0ADB" w:rsidRDefault="001E0ADB" w:rsidP="00D150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D15026">
          <w:rPr>
            <w:rStyle w:val="Hyperlink"/>
            <w:rFonts w:cs="FrankRuehl" w:hint="cs"/>
            <w:rtl/>
          </w:rPr>
          <w:t>קובץ המנשרים מס' 240</w:t>
        </w:r>
      </w:hyperlink>
      <w:r>
        <w:rPr>
          <w:rFonts w:cs="FrankRuehl" w:hint="cs"/>
          <w:rtl/>
        </w:rPr>
        <w:t xml:space="preserve"> מחודש אוגוסט 2013 עמ' 6893 </w:t>
      </w:r>
      <w:r>
        <w:rPr>
          <w:rFonts w:cs="FrankRuehl"/>
          <w:rtl/>
        </w:rPr>
        <w:t>–</w:t>
      </w:r>
      <w:r>
        <w:rPr>
          <w:rFonts w:cs="FrankRuehl" w:hint="cs"/>
          <w:rtl/>
        </w:rPr>
        <w:t xml:space="preserve"> (תיקון מס' 204) תשע"ג-2012; תחילתו ביום 31.12.2012.</w:t>
      </w:r>
    </w:p>
    <w:p w:rsidR="001E0ADB" w:rsidRDefault="001E0ADB" w:rsidP="00D150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D15026">
          <w:rPr>
            <w:rStyle w:val="Hyperlink"/>
            <w:rFonts w:cs="FrankRuehl" w:hint="cs"/>
            <w:rtl/>
          </w:rPr>
          <w:t>קובץ המנשרים מס' 240</w:t>
        </w:r>
      </w:hyperlink>
      <w:r>
        <w:rPr>
          <w:rFonts w:cs="FrankRuehl" w:hint="cs"/>
          <w:rtl/>
        </w:rPr>
        <w:t xml:space="preserve"> מחודש אוגוסט 2013 עמ' 6900 </w:t>
      </w:r>
      <w:r>
        <w:rPr>
          <w:rFonts w:cs="FrankRuehl"/>
          <w:rtl/>
        </w:rPr>
        <w:t>–</w:t>
      </w:r>
      <w:r>
        <w:rPr>
          <w:rFonts w:cs="FrankRuehl" w:hint="cs"/>
          <w:rtl/>
        </w:rPr>
        <w:t xml:space="preserve"> (תיקון מס' 205) תשע"ג-2013; תחילתו ביום 11.7.2013.</w:t>
      </w:r>
    </w:p>
    <w:p w:rsidR="001E0ADB" w:rsidRDefault="001E0ADB" w:rsidP="00D150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34604B">
          <w:rPr>
            <w:rStyle w:val="Hyperlink"/>
            <w:rFonts w:cs="FrankRuehl" w:hint="cs"/>
            <w:rtl/>
          </w:rPr>
          <w:t>קובץ המנשרים מס' 241</w:t>
        </w:r>
      </w:hyperlink>
      <w:r>
        <w:rPr>
          <w:rFonts w:cs="FrankRuehl" w:hint="cs"/>
          <w:rtl/>
        </w:rPr>
        <w:t xml:space="preserve"> מחודש יולי 2014 עמ' 7063 </w:t>
      </w:r>
      <w:r>
        <w:rPr>
          <w:rFonts w:cs="FrankRuehl"/>
          <w:rtl/>
        </w:rPr>
        <w:t>–</w:t>
      </w:r>
      <w:r>
        <w:rPr>
          <w:rFonts w:cs="FrankRuehl" w:hint="cs"/>
          <w:rtl/>
        </w:rPr>
        <w:t xml:space="preserve"> (תיקון מס' 206) תשע"ד-2013; תחילתו ביום 10.9.2013.</w:t>
      </w:r>
    </w:p>
    <w:p w:rsidR="001E0ADB" w:rsidRDefault="001E0ADB" w:rsidP="00346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Pr="0034604B">
          <w:rPr>
            <w:rStyle w:val="Hyperlink"/>
            <w:rFonts w:cs="FrankRuehl" w:hint="cs"/>
            <w:rtl/>
          </w:rPr>
          <w:t>קובץ המנשרים מס' 241</w:t>
        </w:r>
      </w:hyperlink>
      <w:r>
        <w:rPr>
          <w:rFonts w:cs="FrankRuehl" w:hint="cs"/>
          <w:rtl/>
        </w:rPr>
        <w:t xml:space="preserve"> מחודש יולי 2014 עמ' 7074 </w:t>
      </w:r>
      <w:r>
        <w:rPr>
          <w:rFonts w:cs="FrankRuehl"/>
          <w:rtl/>
        </w:rPr>
        <w:t>–</w:t>
      </w:r>
      <w:r>
        <w:rPr>
          <w:rFonts w:cs="FrankRuehl" w:hint="cs"/>
          <w:rtl/>
        </w:rPr>
        <w:t xml:space="preserve"> (תיקון מס' 207) תשע"ד-2013; תחילתו ביום 19.12.2013. ת"ט </w:t>
      </w:r>
      <w:hyperlink r:id="rId55" w:history="1">
        <w:r w:rsidRPr="0034604B">
          <w:rPr>
            <w:rStyle w:val="Hyperlink"/>
            <w:rFonts w:cs="FrankRuehl" w:hint="cs"/>
            <w:rtl/>
          </w:rPr>
          <w:t>קובץ המנשרים מס' 241</w:t>
        </w:r>
      </w:hyperlink>
      <w:r>
        <w:rPr>
          <w:rFonts w:cs="FrankRuehl" w:hint="cs"/>
          <w:rtl/>
        </w:rPr>
        <w:t xml:space="preserve"> מחודש יולי 2014 עמ' 7075.</w:t>
      </w:r>
    </w:p>
    <w:p w:rsidR="001E0ADB" w:rsidRDefault="001E0ADB" w:rsidP="00346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34604B">
          <w:rPr>
            <w:rStyle w:val="Hyperlink"/>
            <w:rFonts w:cs="FrankRuehl" w:hint="cs"/>
            <w:rtl/>
          </w:rPr>
          <w:t>קובץ המנשרים מס' 241</w:t>
        </w:r>
      </w:hyperlink>
      <w:r>
        <w:rPr>
          <w:rFonts w:cs="FrankRuehl" w:hint="cs"/>
          <w:rtl/>
        </w:rPr>
        <w:t xml:space="preserve"> מחודש יולי 2014 עמ' 7088 </w:t>
      </w:r>
      <w:r>
        <w:rPr>
          <w:rFonts w:cs="FrankRuehl"/>
          <w:rtl/>
        </w:rPr>
        <w:t>–</w:t>
      </w:r>
      <w:r>
        <w:rPr>
          <w:rFonts w:cs="FrankRuehl" w:hint="cs"/>
          <w:rtl/>
        </w:rPr>
        <w:t xml:space="preserve"> (תיקון מס' 208) תשע"ד-2014; תחילתו ביום 12.4.2014 ור' סעיף 3 לענין הוראות מעבר.</w:t>
      </w:r>
    </w:p>
    <w:p w:rsidR="001E0ADB" w:rsidRDefault="001E0ADB" w:rsidP="009C6F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Pr="009C6F6B">
          <w:rPr>
            <w:rStyle w:val="Hyperlink"/>
            <w:rFonts w:cs="FrankRuehl" w:hint="cs"/>
            <w:rtl/>
          </w:rPr>
          <w:t>קובץ המנשרים מס' 242</w:t>
        </w:r>
      </w:hyperlink>
      <w:r>
        <w:rPr>
          <w:rFonts w:cs="FrankRuehl" w:hint="cs"/>
          <w:rtl/>
        </w:rPr>
        <w:t xml:space="preserve"> מחודש אוקטובר 2014 עמ' 7185 </w:t>
      </w:r>
      <w:r>
        <w:rPr>
          <w:rFonts w:cs="FrankRuehl"/>
          <w:rtl/>
        </w:rPr>
        <w:t>–</w:t>
      </w:r>
      <w:r>
        <w:rPr>
          <w:rFonts w:cs="FrankRuehl" w:hint="cs"/>
          <w:rtl/>
        </w:rPr>
        <w:t xml:space="preserve"> תיקון עקיף בסעיף 26(א) לצו בדבר הרשות לכבאות והצלה (יהודה והשומרון) (מס' 1742) תשע"ד-2014; תחילתו ביום 4.2.2013.</w:t>
      </w:r>
    </w:p>
    <w:p w:rsidR="001E0ADB" w:rsidRDefault="001E0ADB" w:rsidP="009C6F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9C6F6B">
          <w:rPr>
            <w:rStyle w:val="Hyperlink"/>
            <w:rFonts w:cs="FrankRuehl" w:hint="cs"/>
            <w:rtl/>
          </w:rPr>
          <w:t>קובץ המנשרים מס' 242</w:t>
        </w:r>
      </w:hyperlink>
      <w:r>
        <w:rPr>
          <w:rFonts w:cs="FrankRuehl" w:hint="cs"/>
          <w:rtl/>
        </w:rPr>
        <w:t xml:space="preserve"> מחודש אוקטובר 2014 עמ' 7207 </w:t>
      </w:r>
      <w:r>
        <w:rPr>
          <w:rFonts w:cs="FrankRuehl"/>
          <w:rtl/>
        </w:rPr>
        <w:t>–</w:t>
      </w:r>
      <w:r>
        <w:rPr>
          <w:rFonts w:cs="FrankRuehl" w:hint="cs"/>
          <w:rtl/>
        </w:rPr>
        <w:t xml:space="preserve"> (תיקון מס' 209) תשע"ד-2014; ר' סעיפים 5, 6 לענין תחילה והוראת שעה.</w:t>
      </w:r>
    </w:p>
    <w:p w:rsidR="001E0ADB" w:rsidRDefault="001E0ADB" w:rsidP="00346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Pr="003536EA">
          <w:rPr>
            <w:rStyle w:val="Hyperlink"/>
            <w:rFonts w:cs="FrankRuehl" w:hint="cs"/>
            <w:rtl/>
          </w:rPr>
          <w:t>קובץ המנשרים מס' 243</w:t>
        </w:r>
      </w:hyperlink>
      <w:r>
        <w:rPr>
          <w:rFonts w:cs="FrankRuehl" w:hint="cs"/>
          <w:rtl/>
        </w:rPr>
        <w:t xml:space="preserve"> מחודש מרץ 2016 עמ' 7290 </w:t>
      </w:r>
      <w:r>
        <w:rPr>
          <w:rFonts w:cs="FrankRuehl"/>
          <w:rtl/>
        </w:rPr>
        <w:t>–</w:t>
      </w:r>
      <w:r>
        <w:rPr>
          <w:rFonts w:cs="FrankRuehl" w:hint="cs"/>
          <w:rtl/>
        </w:rPr>
        <w:t xml:space="preserve"> (תיקון מס' 210) תשע"ה-2014; תחילתו ביום 29.9.2014. ת"ט (טרם פורסם); תחילתו ביום 22.6.2015. ת"ט </w:t>
      </w:r>
      <w:hyperlink r:id="rId60" w:history="1">
        <w:r w:rsidRPr="003536EA">
          <w:rPr>
            <w:rStyle w:val="Hyperlink"/>
            <w:rFonts w:cs="FrankRuehl" w:hint="cs"/>
            <w:rtl/>
          </w:rPr>
          <w:t>קובץ המנשרים מס' 244</w:t>
        </w:r>
      </w:hyperlink>
      <w:r>
        <w:rPr>
          <w:rFonts w:cs="FrankRuehl" w:hint="cs"/>
          <w:rtl/>
        </w:rPr>
        <w:t xml:space="preserve"> מחודש אוגוסט 2016 עמ' 7472; תחילתו ביום 9.8.2015.</w:t>
      </w:r>
    </w:p>
    <w:p w:rsidR="001E0ADB" w:rsidRDefault="001E0ADB" w:rsidP="003536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3536EA">
          <w:rPr>
            <w:rStyle w:val="Hyperlink"/>
            <w:rFonts w:cs="FrankRuehl" w:hint="cs"/>
            <w:rtl/>
          </w:rPr>
          <w:t>קובץ המנשרים מס' 243</w:t>
        </w:r>
      </w:hyperlink>
      <w:r>
        <w:rPr>
          <w:rFonts w:cs="FrankRuehl" w:hint="cs"/>
          <w:rtl/>
        </w:rPr>
        <w:t xml:space="preserve"> מחודש מרץ 2016 עמ' 7301 </w:t>
      </w:r>
      <w:r>
        <w:rPr>
          <w:rFonts w:cs="FrankRuehl"/>
          <w:rtl/>
        </w:rPr>
        <w:t>–</w:t>
      </w:r>
      <w:r>
        <w:rPr>
          <w:rFonts w:cs="FrankRuehl" w:hint="cs"/>
          <w:rtl/>
        </w:rPr>
        <w:t xml:space="preserve"> (תיקון מס' 211) תשע"ה-2014; תחילתו ביום 30.10.2014 ור' סעיף 2 לענין הוראות מעבר. ת"ט </w:t>
      </w:r>
      <w:hyperlink r:id="rId62" w:history="1">
        <w:r w:rsidRPr="003536EA">
          <w:rPr>
            <w:rStyle w:val="Hyperlink"/>
            <w:rFonts w:cs="FrankRuehl" w:hint="cs"/>
            <w:rtl/>
          </w:rPr>
          <w:t>קובץ המנשרים מס' 243</w:t>
        </w:r>
      </w:hyperlink>
      <w:r>
        <w:rPr>
          <w:rFonts w:cs="FrankRuehl" w:hint="cs"/>
          <w:rtl/>
        </w:rPr>
        <w:t xml:space="preserve"> מחודש מרץ 2016 עמ' 7343.</w:t>
      </w:r>
    </w:p>
    <w:p w:rsidR="001E0ADB" w:rsidRDefault="001E0ADB" w:rsidP="00FF3D0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(א) נקבע בחוק שוויון זכויות לאנשים עם מוגבלות, התשנ"ח-1998, כי פרק זמן מסוים יימנה מיום פרסום תקנות, ופורסמו התקנות באותו ענין לפני תחילתו של תקנון זה, יימנה פרק הזמן מיום תחילתו של תקנון זה.</w:t>
      </w:r>
    </w:p>
    <w:p w:rsidR="001E0ADB" w:rsidRDefault="001E0ADB" w:rsidP="00FF3D0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נקבעה בחוק שוויון זכויות לאנשים עם מוגבלות, התשנ"ח-1998, או מכוחו הוראה בדבר החלה הדרגתית של איזו מהוראות החוק, יחולו הוראות אלה:</w:t>
      </w:r>
    </w:p>
    <w:p w:rsidR="001E0ADB" w:rsidRDefault="001E0ADB" w:rsidP="00FF3D0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יראו בהוראת החלה הדרגתית כתחיקת משנה מכוח החוק;</w:t>
      </w:r>
    </w:p>
    <w:p w:rsidR="001E0ADB" w:rsidRDefault="001E0ADB" w:rsidP="00FF3D0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נקבעה תחילת ההחלה הדרגתית יידחו המועדים הקבועים בהוראה זו בפרק זמן השווה לפרק הזמן שבין מועד כניסת החוק לתוקף בישראל למועד חתימת תקנון זה. במועד שחל לפני תחילתו של תקנון זה, מועד תחילתו של תקנון זה יבוא במקום המועד האמור;</w:t>
      </w:r>
    </w:p>
    <w:p w:rsidR="001E0ADB" w:rsidRDefault="001E0ADB" w:rsidP="00FF3D0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קבעה ההוראה בדבר החלה הדרגתית הבחנה לפי סוגי רשויות מקומיות או לפי מאפייניהן, תחול ההוראה על הרשויות המקומיות מאותו סוג או על הרשויות המקומיות בעלות אותם מאפיינים באזור, בשינויים המחויבים;</w:t>
      </w:r>
    </w:p>
    <w:p w:rsidR="001E0ADB" w:rsidRDefault="001E0ADB" w:rsidP="00FF3D0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(4) קבעה ההוראה בדבר החלה הדרגתית פירוט של קבוצות רשויות מקומיות לפי שם, יקבע הנציב, לאחר שנועץ עם היועץ המשפטי של המשרד הנוגע בדבר, באילו קבוצות ייכללו הרשויות המקומיות באזור;</w:t>
      </w:r>
    </w:p>
    <w:p w:rsidR="001E0ADB" w:rsidRDefault="001E0ADB" w:rsidP="00FF3D0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(5) לא נקבעה במדינת ישראל תחיקת משנה מכוח סעיף 19יב(ג) לחוק זה או שלא נקבעו בה הוראות תחילה, תחול חובת הנגישות במלואה לא יאוחר מיום י"ז במרחשון התשפ"ה (1 בנובמבר 2024) לענין רשות ציבורית, ולא יאוחר מיום ח' במרחשון התשע"ה (1 בנובמבר 2014) לענין מי שאינו רשות ציבורית.</w:t>
      </w:r>
    </w:p>
    <w:p w:rsidR="001E0ADB" w:rsidRDefault="001E0ADB" w:rsidP="00346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sidRPr="00744A41">
          <w:rPr>
            <w:rStyle w:val="Hyperlink"/>
            <w:rFonts w:cs="FrankRuehl" w:hint="cs"/>
            <w:rtl/>
          </w:rPr>
          <w:t>קובץ המנשרים מס' 243</w:t>
        </w:r>
      </w:hyperlink>
      <w:r>
        <w:rPr>
          <w:rFonts w:cs="FrankRuehl" w:hint="cs"/>
          <w:rtl/>
        </w:rPr>
        <w:t xml:space="preserve"> מחודש מרץ 2016 עמ' 7314 </w:t>
      </w:r>
      <w:r>
        <w:rPr>
          <w:rFonts w:cs="FrankRuehl"/>
          <w:rtl/>
        </w:rPr>
        <w:t>–</w:t>
      </w:r>
      <w:r>
        <w:rPr>
          <w:rFonts w:cs="FrankRuehl" w:hint="cs"/>
          <w:rtl/>
        </w:rPr>
        <w:t xml:space="preserve"> (תיקון מס' 212) תשע"ה-2014; תחילתו ביום 25.12.2014.</w:t>
      </w:r>
    </w:p>
    <w:p w:rsidR="001E0ADB" w:rsidRDefault="001E0ADB" w:rsidP="00346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4" w:history="1">
        <w:r w:rsidRPr="00744A41">
          <w:rPr>
            <w:rStyle w:val="Hyperlink"/>
            <w:rFonts w:cs="FrankRuehl" w:hint="cs"/>
            <w:rtl/>
          </w:rPr>
          <w:t>קובץ המנשרים מס' 243</w:t>
        </w:r>
      </w:hyperlink>
      <w:r>
        <w:rPr>
          <w:rFonts w:cs="FrankRuehl" w:hint="cs"/>
          <w:rtl/>
        </w:rPr>
        <w:t xml:space="preserve"> מחודש מרץ 2016 עמ' 7333 </w:t>
      </w:r>
      <w:r>
        <w:rPr>
          <w:rFonts w:cs="FrankRuehl"/>
          <w:rtl/>
        </w:rPr>
        <w:t>–</w:t>
      </w:r>
      <w:r>
        <w:rPr>
          <w:rFonts w:cs="FrankRuehl" w:hint="cs"/>
          <w:rtl/>
        </w:rPr>
        <w:t xml:space="preserve"> (תיקון מס' 213) תשע"ה-2015; תחילתו ביום 11.1.2015.</w:t>
      </w:r>
    </w:p>
    <w:p w:rsidR="001E0ADB" w:rsidRDefault="001E0ADB" w:rsidP="00346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744A41">
          <w:rPr>
            <w:rStyle w:val="Hyperlink"/>
            <w:rFonts w:cs="FrankRuehl" w:hint="cs"/>
            <w:rtl/>
          </w:rPr>
          <w:t>קובץ המנשרים מס' 243</w:t>
        </w:r>
      </w:hyperlink>
      <w:r>
        <w:rPr>
          <w:rFonts w:cs="FrankRuehl" w:hint="cs"/>
          <w:rtl/>
        </w:rPr>
        <w:t xml:space="preserve"> מחודש מרץ 2016 עמ' 7347 </w:t>
      </w:r>
      <w:r>
        <w:rPr>
          <w:rFonts w:cs="FrankRuehl"/>
          <w:rtl/>
        </w:rPr>
        <w:t>–</w:t>
      </w:r>
      <w:r>
        <w:rPr>
          <w:rFonts w:cs="FrankRuehl" w:hint="cs"/>
          <w:rtl/>
        </w:rPr>
        <w:t xml:space="preserve"> (תיקון מס' 214) תשע"ה-2015; תחילתו ביום 12.7.2015.</w:t>
      </w:r>
    </w:p>
    <w:p w:rsidR="001E0ADB" w:rsidRDefault="001E0ADB" w:rsidP="00744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Pr="00744A41">
          <w:rPr>
            <w:rStyle w:val="Hyperlink"/>
            <w:rFonts w:cs="FrankRuehl" w:hint="cs"/>
            <w:rtl/>
          </w:rPr>
          <w:t>קובץ המנשרים מס' 244</w:t>
        </w:r>
      </w:hyperlink>
      <w:r>
        <w:rPr>
          <w:rFonts w:cs="FrankRuehl" w:hint="cs"/>
          <w:rtl/>
        </w:rPr>
        <w:t xml:space="preserve"> מחודש אוגוסט 2016 עמ' 7477 </w:t>
      </w:r>
      <w:r>
        <w:rPr>
          <w:rFonts w:cs="FrankRuehl"/>
          <w:rtl/>
        </w:rPr>
        <w:t>–</w:t>
      </w:r>
      <w:r>
        <w:rPr>
          <w:rFonts w:cs="FrankRuehl" w:hint="cs"/>
          <w:rtl/>
        </w:rPr>
        <w:t xml:space="preserve"> (תיקון מס' 215) תשע"ה-2015; תחילתו ביום 18.8.2015.</w:t>
      </w:r>
    </w:p>
    <w:p w:rsidR="001E0ADB" w:rsidRDefault="001E0ADB" w:rsidP="00744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Pr="00E93F3C">
          <w:rPr>
            <w:rStyle w:val="Hyperlink"/>
            <w:rFonts w:cs="FrankRuehl" w:hint="cs"/>
            <w:rtl/>
          </w:rPr>
          <w:t>קובץ המנשרים מס' 246</w:t>
        </w:r>
      </w:hyperlink>
      <w:r>
        <w:rPr>
          <w:rFonts w:cs="FrankRuehl" w:hint="cs"/>
          <w:rtl/>
        </w:rPr>
        <w:t xml:space="preserve"> מחודש מאי 2018 עמ' 8332 </w:t>
      </w:r>
      <w:r>
        <w:rPr>
          <w:rFonts w:cs="FrankRuehl"/>
          <w:rtl/>
        </w:rPr>
        <w:t>–</w:t>
      </w:r>
      <w:r>
        <w:rPr>
          <w:rFonts w:cs="FrankRuehl" w:hint="cs"/>
          <w:rtl/>
        </w:rPr>
        <w:t xml:space="preserve"> (תיקון מס' 216) תשע"ז-2016; תחילתו ביום 26.12.2016. ת"ט </w:t>
      </w:r>
      <w:hyperlink r:id="rId68" w:history="1">
        <w:r w:rsidRPr="002902C6">
          <w:rPr>
            <w:rStyle w:val="Hyperlink"/>
            <w:rFonts w:cs="FrankRuehl" w:hint="cs"/>
            <w:rtl/>
          </w:rPr>
          <w:t>קובץ המנשרים מס' 247</w:t>
        </w:r>
      </w:hyperlink>
      <w:r>
        <w:rPr>
          <w:rFonts w:cs="FrankRuehl" w:hint="cs"/>
          <w:rtl/>
        </w:rPr>
        <w:t xml:space="preserve"> מחודש אוגוסט 2018 עמ' 8555; תחילתו ביום 26.12.2016.</w:t>
      </w:r>
    </w:p>
    <w:p w:rsidR="001E0ADB" w:rsidRDefault="001E0ADB" w:rsidP="00744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Pr="00E93F3C">
          <w:rPr>
            <w:rStyle w:val="Hyperlink"/>
            <w:rFonts w:cs="FrankRuehl" w:hint="cs"/>
            <w:rtl/>
          </w:rPr>
          <w:t>קובץ המנשרים מס' 246</w:t>
        </w:r>
      </w:hyperlink>
      <w:r>
        <w:rPr>
          <w:rFonts w:cs="FrankRuehl" w:hint="cs"/>
          <w:rtl/>
        </w:rPr>
        <w:t xml:space="preserve"> מחודש מאי 2018 עמ' 8368 </w:t>
      </w:r>
      <w:r>
        <w:rPr>
          <w:rFonts w:cs="FrankRuehl"/>
          <w:rtl/>
        </w:rPr>
        <w:t>–</w:t>
      </w:r>
      <w:r>
        <w:rPr>
          <w:rFonts w:cs="FrankRuehl" w:hint="cs"/>
          <w:rtl/>
        </w:rPr>
        <w:t xml:space="preserve"> (תיקון מס' 217) תשע"ח-2017; תחילתו ביום 24.9.2017 ור' סעיף 3 לענין הוראות מעבר.</w:t>
      </w:r>
    </w:p>
    <w:p w:rsidR="001E0ADB" w:rsidRDefault="001E0ADB" w:rsidP="008F74C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bookmarkStart w:id="0" w:name="_Hlk518460454"/>
      <w:r>
        <w:rPr>
          <w:rFonts w:cs="FrankRuehl" w:hint="cs"/>
          <w:rtl/>
        </w:rPr>
        <w:t>3. (ב) מונה או כיהן מנהל יחידת נוער ברשות חינוך מקומית, כהגדרתה בחוק לימוד חובה, התש"ט-1949, כפי תוקפו בהתאם לתקנון, יחולו מיום מינויו או מיום התחילה, לפי העניין, הוראות סעיפים 66מג עד 66מו לתקנון, כנוסחם בתקנון זה, לגבי אותה רשות חינוך מקומית.</w:t>
      </w:r>
    </w:p>
    <w:p w:rsidR="001E0ADB" w:rsidRDefault="001E0ADB" w:rsidP="008F74C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לעניין סעיף קטן זה </w:t>
      </w:r>
      <w:r>
        <w:rPr>
          <w:rFonts w:cs="FrankRuehl"/>
          <w:rtl/>
        </w:rPr>
        <w:t>–</w:t>
      </w:r>
      <w:r>
        <w:rPr>
          <w:rFonts w:cs="FrankRuehl" w:hint="cs"/>
          <w:rtl/>
        </w:rPr>
        <w:t xml:space="preserve"> "מנהל יחידת נוער" מי שמונה לפי הוראות סעיף 66מ לתקנון, כנוסחו בתקנון זה, ומתקיימות בו הוראות סעיפים 66מא ו-66מב לתקנון, כנוסחם בתקנון זה, או שרואים אותו כמי שמונה לפי סעיף 66מ, כאמור בסעיף קטן (ג), ומתקיימות בו הוראות סעיף 66מא.</w:t>
      </w:r>
    </w:p>
    <w:p w:rsidR="001E0ADB" w:rsidRDefault="001E0ADB" w:rsidP="008F74C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מי שכיהן כמנהל יחידת נוער ברשות חינוך מקומית ערב יום התחילה, יראו אותו כמנהל יחידת נוער שמונה לפי סעיף 66מ לתקנון, ובלבד שבתום שלוש שנים מיום התחילה יתקיימו בו הוראות סעיפים 66מא ו-66מב לתקנון, כנוסחם בתקנון זה.</w:t>
      </w:r>
    </w:p>
    <w:p w:rsidR="001E0ADB" w:rsidRDefault="001E0ADB" w:rsidP="00E03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Pr="00A500DB">
          <w:rPr>
            <w:rStyle w:val="Hyperlink"/>
            <w:rFonts w:cs="FrankRuehl" w:hint="cs"/>
            <w:rtl/>
          </w:rPr>
          <w:t>קובץ המנשרים מס' 246</w:t>
        </w:r>
      </w:hyperlink>
      <w:r>
        <w:rPr>
          <w:rFonts w:cs="FrankRuehl" w:hint="cs"/>
          <w:rtl/>
        </w:rPr>
        <w:t xml:space="preserve"> מחודש מאי 2018 עמ' 8375 </w:t>
      </w:r>
      <w:r>
        <w:rPr>
          <w:rFonts w:cs="FrankRuehl"/>
          <w:rtl/>
        </w:rPr>
        <w:t>–</w:t>
      </w:r>
      <w:r>
        <w:rPr>
          <w:rFonts w:cs="FrankRuehl" w:hint="cs"/>
          <w:rtl/>
        </w:rPr>
        <w:t xml:space="preserve"> (תיקון מס' 218) תשע"ח-2017; תחילתו ביום 11.12.2017.</w:t>
      </w:r>
    </w:p>
    <w:p w:rsidR="001E0ADB" w:rsidRDefault="001E0ADB" w:rsidP="00E03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Pr="00A500DB">
          <w:rPr>
            <w:rStyle w:val="Hyperlink"/>
            <w:rFonts w:cs="FrankRuehl" w:hint="cs"/>
            <w:rtl/>
          </w:rPr>
          <w:t>קובץ המנשרים מס' 246</w:t>
        </w:r>
      </w:hyperlink>
      <w:r>
        <w:rPr>
          <w:rFonts w:cs="FrankRuehl" w:hint="cs"/>
          <w:rtl/>
        </w:rPr>
        <w:t xml:space="preserve"> מחודש מאי 2018 עמ' 8379 </w:t>
      </w:r>
      <w:r>
        <w:rPr>
          <w:rFonts w:cs="FrankRuehl"/>
          <w:rtl/>
        </w:rPr>
        <w:t>–</w:t>
      </w:r>
      <w:r>
        <w:rPr>
          <w:rFonts w:cs="FrankRuehl" w:hint="cs"/>
          <w:rtl/>
        </w:rPr>
        <w:t xml:space="preserve"> (תיקון מס' 219) תשע"ח-2017; תחילתו ביום 26.12.2017.</w:t>
      </w:r>
    </w:p>
    <w:p w:rsidR="001E0ADB" w:rsidRDefault="001E0ADB" w:rsidP="00A500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Pr="00A500DB">
          <w:rPr>
            <w:rStyle w:val="Hyperlink"/>
            <w:rFonts w:cs="FrankRuehl" w:hint="cs"/>
            <w:rtl/>
          </w:rPr>
          <w:t>קובץ המנשרים מס' 246</w:t>
        </w:r>
      </w:hyperlink>
      <w:r>
        <w:rPr>
          <w:rFonts w:cs="FrankRuehl" w:hint="cs"/>
          <w:rtl/>
        </w:rPr>
        <w:t xml:space="preserve"> מחודש מאי 2018 עמ' 8381 </w:t>
      </w:r>
      <w:r>
        <w:rPr>
          <w:rFonts w:cs="FrankRuehl"/>
          <w:rtl/>
        </w:rPr>
        <w:t>–</w:t>
      </w:r>
      <w:r>
        <w:rPr>
          <w:rFonts w:cs="FrankRuehl" w:hint="cs"/>
          <w:rtl/>
        </w:rPr>
        <w:t xml:space="preserve"> (תיקון מס' 220) תשע"ח-2018; תחילתו ביום 7.2.2018. ת"ט קובץ המנשרים מס' 247 מחודש אוגוסט 2018 עמ' 8556; תחילתו ביום 7.2.2018.</w:t>
      </w:r>
    </w:p>
    <w:p w:rsidR="001E0ADB" w:rsidRDefault="001E0ADB" w:rsidP="00A500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Pr="00E941C3">
          <w:rPr>
            <w:rStyle w:val="Hyperlink"/>
            <w:rFonts w:cs="FrankRuehl" w:hint="cs"/>
            <w:rtl/>
          </w:rPr>
          <w:t>קובץ המנשרים מס' 247</w:t>
        </w:r>
      </w:hyperlink>
      <w:r>
        <w:rPr>
          <w:rFonts w:cs="FrankRuehl" w:hint="cs"/>
          <w:rtl/>
        </w:rPr>
        <w:t xml:space="preserve"> מחודש אוגוסט 2018 עמ' 8537 </w:t>
      </w:r>
      <w:r>
        <w:rPr>
          <w:rFonts w:cs="FrankRuehl"/>
          <w:rtl/>
        </w:rPr>
        <w:t>–</w:t>
      </w:r>
      <w:r>
        <w:rPr>
          <w:rFonts w:cs="FrankRuehl" w:hint="cs"/>
          <w:rtl/>
        </w:rPr>
        <w:t xml:space="preserve"> (תיקון מס' 221) תשע"ח-2018; תחילתו ביום 29.7.2018.</w:t>
      </w:r>
    </w:p>
    <w:p w:rsidR="001E0ADB" w:rsidRDefault="001E0ADB" w:rsidP="00E9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Pr="00E941C3">
          <w:rPr>
            <w:rStyle w:val="Hyperlink"/>
            <w:rFonts w:cs="FrankRuehl" w:hint="cs"/>
            <w:rtl/>
          </w:rPr>
          <w:t>קובץ המנשרים מס' 247</w:t>
        </w:r>
      </w:hyperlink>
      <w:r>
        <w:rPr>
          <w:rFonts w:cs="FrankRuehl" w:hint="cs"/>
          <w:rtl/>
        </w:rPr>
        <w:t xml:space="preserve"> מחודש אוגוסט 2018 עמ' 8546 </w:t>
      </w:r>
      <w:r>
        <w:rPr>
          <w:rFonts w:cs="FrankRuehl"/>
          <w:rtl/>
        </w:rPr>
        <w:t>–</w:t>
      </w:r>
      <w:r>
        <w:rPr>
          <w:rFonts w:cs="FrankRuehl" w:hint="cs"/>
          <w:rtl/>
        </w:rPr>
        <w:t xml:space="preserve"> (תיקון מס' 222) תשע"ח-2018; תחילתו ביום 3.6.2018.</w:t>
      </w:r>
    </w:p>
    <w:p w:rsidR="001E0ADB" w:rsidRDefault="001E0ADB" w:rsidP="00E9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Pr="00AE20A1">
          <w:rPr>
            <w:rStyle w:val="Hyperlink"/>
            <w:rFonts w:cs="FrankRuehl" w:hint="cs"/>
            <w:rtl/>
          </w:rPr>
          <w:t>קובץ המנשרים מס' 248</w:t>
        </w:r>
      </w:hyperlink>
      <w:r>
        <w:rPr>
          <w:rFonts w:cs="FrankRuehl" w:hint="cs"/>
          <w:rtl/>
        </w:rPr>
        <w:t xml:space="preserve"> מחודש אוקטובר 2018 עמ' 8655 </w:t>
      </w:r>
      <w:r>
        <w:rPr>
          <w:rFonts w:cs="FrankRuehl"/>
          <w:rtl/>
        </w:rPr>
        <w:t>–</w:t>
      </w:r>
      <w:r>
        <w:rPr>
          <w:rFonts w:cs="FrankRuehl" w:hint="cs"/>
          <w:rtl/>
        </w:rPr>
        <w:t xml:space="preserve"> (תיקון מס' 223) תשע"ט-2018; תחילתו ביום 3.10.2018.</w:t>
      </w:r>
    </w:p>
    <w:p w:rsidR="001E0ADB" w:rsidRDefault="001E0ADB" w:rsidP="00E9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Pr="00AE20A1">
          <w:rPr>
            <w:rStyle w:val="Hyperlink"/>
            <w:rFonts w:cs="FrankRuehl" w:hint="cs"/>
            <w:rtl/>
          </w:rPr>
          <w:t>קובץ המנשרים מס' 248</w:t>
        </w:r>
      </w:hyperlink>
      <w:r>
        <w:rPr>
          <w:rFonts w:cs="FrankRuehl" w:hint="cs"/>
          <w:rtl/>
        </w:rPr>
        <w:t xml:space="preserve"> מחודש אוקטובר 2018 עמ' 8657 </w:t>
      </w:r>
      <w:r>
        <w:rPr>
          <w:rFonts w:cs="FrankRuehl"/>
          <w:rtl/>
        </w:rPr>
        <w:t>–</w:t>
      </w:r>
      <w:r>
        <w:rPr>
          <w:rFonts w:cs="FrankRuehl" w:hint="cs"/>
          <w:rtl/>
        </w:rPr>
        <w:t xml:space="preserve"> (תיקון מס' 224) תשע"ט-2018; תחילתו ביום 3.10.2018.</w:t>
      </w:r>
    </w:p>
    <w:p w:rsidR="001E0ADB" w:rsidRDefault="001E0ADB" w:rsidP="00E9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Pr="00AE20A1">
          <w:rPr>
            <w:rStyle w:val="Hyperlink"/>
            <w:rFonts w:cs="FrankRuehl" w:hint="cs"/>
            <w:rtl/>
          </w:rPr>
          <w:t>קובץ המנשרים מס' 248</w:t>
        </w:r>
      </w:hyperlink>
      <w:r>
        <w:rPr>
          <w:rFonts w:cs="FrankRuehl" w:hint="cs"/>
          <w:rtl/>
        </w:rPr>
        <w:t xml:space="preserve"> מחודש אוקטובר 2018 עמ' 8661 </w:t>
      </w:r>
      <w:r>
        <w:rPr>
          <w:rFonts w:cs="FrankRuehl"/>
          <w:rtl/>
        </w:rPr>
        <w:t>–</w:t>
      </w:r>
      <w:r>
        <w:rPr>
          <w:rFonts w:cs="FrankRuehl" w:hint="cs"/>
          <w:rtl/>
        </w:rPr>
        <w:t xml:space="preserve"> (תיקון מס' 225) תשע"ט-2018; תחילתו ביום 3.10.2018.</w:t>
      </w:r>
    </w:p>
    <w:p w:rsidR="001E0ADB" w:rsidRDefault="001E0ADB" w:rsidP="00AE2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8" w:history="1">
        <w:r w:rsidRPr="00AE20A1">
          <w:rPr>
            <w:rStyle w:val="Hyperlink"/>
            <w:rFonts w:cs="FrankRuehl" w:hint="cs"/>
            <w:rtl/>
          </w:rPr>
          <w:t>קובץ המנשרים מס' 248</w:t>
        </w:r>
      </w:hyperlink>
      <w:r>
        <w:rPr>
          <w:rFonts w:cs="FrankRuehl" w:hint="cs"/>
          <w:rtl/>
        </w:rPr>
        <w:t xml:space="preserve"> מחודש אוקטובר 2018 עמ' 8672 – (תיקון מס' 226) תשע"ט-2018; תחילתו ביום 21.10.2018.</w:t>
      </w:r>
    </w:p>
    <w:p w:rsidR="001E0ADB" w:rsidRDefault="001E0ADB" w:rsidP="00E9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Pr="00730CA4">
          <w:rPr>
            <w:rStyle w:val="Hyperlink"/>
            <w:rFonts w:cs="FrankRuehl" w:hint="cs"/>
            <w:rtl/>
          </w:rPr>
          <w:t>קובץ המנשרים מס' 249</w:t>
        </w:r>
      </w:hyperlink>
      <w:r>
        <w:rPr>
          <w:rFonts w:cs="FrankRuehl" w:hint="cs"/>
          <w:rtl/>
        </w:rPr>
        <w:t xml:space="preserve"> מחודש מרץ 2019 עמ' 8747 </w:t>
      </w:r>
      <w:r>
        <w:rPr>
          <w:rFonts w:cs="FrankRuehl"/>
          <w:rtl/>
        </w:rPr>
        <w:t>–</w:t>
      </w:r>
      <w:r>
        <w:rPr>
          <w:rFonts w:cs="FrankRuehl" w:hint="cs"/>
          <w:rtl/>
        </w:rPr>
        <w:t xml:space="preserve"> (תיקון מס' 227) תשע"ט-2018; תחילתו ביום 25.10.2018.</w:t>
      </w:r>
    </w:p>
    <w:p w:rsidR="001E0ADB" w:rsidRDefault="001E0ADB" w:rsidP="00730C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sidRPr="00730CA4">
          <w:rPr>
            <w:rStyle w:val="Hyperlink"/>
            <w:rFonts w:cs="FrankRuehl" w:hint="cs"/>
            <w:rtl/>
          </w:rPr>
          <w:t>קובץ המנשרים מס' 249</w:t>
        </w:r>
      </w:hyperlink>
      <w:r>
        <w:rPr>
          <w:rFonts w:cs="FrankRuehl" w:hint="cs"/>
          <w:rtl/>
        </w:rPr>
        <w:t xml:space="preserve"> מחודש מרץ 2019 עמ' 8832 </w:t>
      </w:r>
      <w:r>
        <w:rPr>
          <w:rFonts w:cs="FrankRuehl"/>
          <w:rtl/>
        </w:rPr>
        <w:t>–</w:t>
      </w:r>
      <w:r>
        <w:rPr>
          <w:rFonts w:cs="FrankRuehl" w:hint="cs"/>
          <w:rtl/>
        </w:rPr>
        <w:t xml:space="preserve"> (תיקון מס' 228) תשע"ט-2019; תחילתו ביום 15.2.2019 ור' סעיף 3 לענין הוראות מעבר.</w:t>
      </w:r>
    </w:p>
    <w:p w:rsidR="001E0ADB" w:rsidRDefault="001E0ADB" w:rsidP="003D456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(א) המועצה להשכלה גבוהה (יהודה והשומרון) מתבטלת בזאת.</w:t>
      </w:r>
    </w:p>
    <w:p w:rsidR="001E0ADB" w:rsidRDefault="001E0ADB" w:rsidP="003D456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אין באמור בתקנון זה כדי לפגוע בתוקפה של החלטה שניתנה על ידי המועצה להשכלה גבוהה (יהודה והשומרון) עד למועד התחילה, והחלטות אלו ימשיכו לחול כאמור באותן החלטות או עד לקבלת החלטה אחרת מהמועצה להשכלה גבוהה בישראל.</w:t>
      </w:r>
    </w:p>
    <w:p w:rsidR="001E0ADB" w:rsidRDefault="001E0ADB" w:rsidP="003D456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אין באמור בתקנון זה כדי לפגוע במעמדו של תאגיד אשר הוקם מכוח סעיף 14 לחוק המועצה להשכלה גבוהה כנוסחו באזור לפני תיקון זה.</w:t>
      </w:r>
    </w:p>
    <w:p w:rsidR="001E0ADB" w:rsidRDefault="001E0ADB" w:rsidP="00B757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Pr="00CF6586">
          <w:rPr>
            <w:rStyle w:val="Hyperlink"/>
            <w:rFonts w:cs="FrankRuehl" w:hint="cs"/>
            <w:rtl/>
          </w:rPr>
          <w:t>קובץ המנשרים מס' 251</w:t>
        </w:r>
      </w:hyperlink>
      <w:r>
        <w:rPr>
          <w:rFonts w:cs="FrankRuehl" w:hint="cs"/>
          <w:rtl/>
        </w:rPr>
        <w:t xml:space="preserve"> מחודש ספטמבר 2019 עמ' 9294 </w:t>
      </w:r>
      <w:r>
        <w:rPr>
          <w:rFonts w:cs="FrankRuehl"/>
          <w:rtl/>
        </w:rPr>
        <w:t>–</w:t>
      </w:r>
      <w:r>
        <w:rPr>
          <w:rFonts w:cs="FrankRuehl" w:hint="cs"/>
          <w:rtl/>
        </w:rPr>
        <w:t xml:space="preserve"> (תיקון מס' 229) תשע"ט-2019; תחילתו ביום 21.5.2019.</w:t>
      </w:r>
    </w:p>
    <w:p w:rsidR="001E0ADB" w:rsidRDefault="001E0ADB" w:rsidP="00B757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Pr="00CF6586">
          <w:rPr>
            <w:rStyle w:val="Hyperlink"/>
            <w:rFonts w:cs="FrankRuehl" w:hint="cs"/>
            <w:rtl/>
          </w:rPr>
          <w:t>קובץ המנשרים מס' 251</w:t>
        </w:r>
      </w:hyperlink>
      <w:r>
        <w:rPr>
          <w:rFonts w:cs="FrankRuehl" w:hint="cs"/>
          <w:rtl/>
        </w:rPr>
        <w:t xml:space="preserve"> מחודש ספטמבר 2019 עמ' 9325 – (תיקון מס' 230) תשע"ט-2019; תחילתו ביום 1.1.2020.</w:t>
      </w:r>
    </w:p>
    <w:p w:rsidR="001E0ADB" w:rsidRDefault="001E0ADB" w:rsidP="00B757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sidRPr="00CF6586">
          <w:rPr>
            <w:rStyle w:val="Hyperlink"/>
            <w:rFonts w:cs="FrankRuehl" w:hint="cs"/>
            <w:rtl/>
          </w:rPr>
          <w:t>קובץ המנשרים מס' 251</w:t>
        </w:r>
      </w:hyperlink>
      <w:r>
        <w:rPr>
          <w:rFonts w:cs="FrankRuehl" w:hint="cs"/>
          <w:rtl/>
        </w:rPr>
        <w:t xml:space="preserve"> מחודש ספטמבר 2019 עמ' 9326 – (תיקון מס' 231) תשע"ט-2019; תחילתו ביום 1.1.2017.</w:t>
      </w:r>
    </w:p>
    <w:p w:rsidR="001E0ADB" w:rsidRDefault="001E0ADB" w:rsidP="00CF65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Pr="00CF6586">
          <w:rPr>
            <w:rStyle w:val="Hyperlink"/>
            <w:rFonts w:cs="FrankRuehl" w:hint="cs"/>
            <w:rtl/>
          </w:rPr>
          <w:t>קובץ המנשרים מס' 251</w:t>
        </w:r>
      </w:hyperlink>
      <w:r>
        <w:rPr>
          <w:rFonts w:cs="FrankRuehl" w:hint="cs"/>
          <w:rtl/>
        </w:rPr>
        <w:t xml:space="preserve"> מחודש ספטמבר 2019 עמ' 9327 – (תיקון מס' 232) תשע"ט-2019; תחילתו ביום 9.1.2019 ור' סעיף 3 לענין תחולה.</w:t>
      </w:r>
    </w:p>
    <w:p w:rsidR="001E0ADB" w:rsidRDefault="001E0ADB" w:rsidP="00C14E2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הוראות תקנון זה יחולו לגבי בקשות לפטור מארנונה כללית המוטלת לעניין שנת הכספים 2019 ואילך; לגבי בקשות לפטור מארנונה כללית לעניין שנת כספים שקדמה לשנת הכספים 2019, יחולו ההוראות שהיו בתוקף ערב תחילתו של תקנון זה.</w:t>
      </w:r>
    </w:p>
    <w:p w:rsidR="001E0ADB" w:rsidRDefault="001E0ADB" w:rsidP="00CA09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Pr="00CF7008">
          <w:rPr>
            <w:rStyle w:val="Hyperlink"/>
            <w:rFonts w:cs="FrankRuehl" w:hint="cs"/>
            <w:rtl/>
          </w:rPr>
          <w:t>קובץ המנשרים מס' 252</w:t>
        </w:r>
      </w:hyperlink>
      <w:r>
        <w:rPr>
          <w:rFonts w:cs="FrankRuehl" w:hint="cs"/>
          <w:rtl/>
        </w:rPr>
        <w:t xml:space="preserve"> מחודש אפריל 2020 עמ' 9547 </w:t>
      </w:r>
      <w:r>
        <w:rPr>
          <w:rFonts w:cs="FrankRuehl"/>
          <w:rtl/>
        </w:rPr>
        <w:t>–</w:t>
      </w:r>
      <w:r>
        <w:rPr>
          <w:rFonts w:cs="FrankRuehl" w:hint="cs"/>
          <w:rtl/>
        </w:rPr>
        <w:t xml:space="preserve"> (תיקון מס' 233) תש"ף-2019; תחילתו ביום 5.11.2019.</w:t>
      </w:r>
    </w:p>
    <w:p w:rsidR="001E0ADB" w:rsidRDefault="001E0ADB" w:rsidP="00CA09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CF7008">
          <w:rPr>
            <w:rStyle w:val="Hyperlink"/>
            <w:rFonts w:cs="FrankRuehl" w:hint="cs"/>
            <w:rtl/>
          </w:rPr>
          <w:t>קובץ המנשרים מס' 252</w:t>
        </w:r>
      </w:hyperlink>
      <w:r>
        <w:rPr>
          <w:rFonts w:cs="FrankRuehl" w:hint="cs"/>
          <w:rtl/>
        </w:rPr>
        <w:t xml:space="preserve"> מחודש אפריל 2020 עמ' 9561 </w:t>
      </w:r>
      <w:r>
        <w:rPr>
          <w:rFonts w:cs="FrankRuehl"/>
          <w:rtl/>
        </w:rPr>
        <w:t>–</w:t>
      </w:r>
      <w:r>
        <w:rPr>
          <w:rFonts w:cs="FrankRuehl" w:hint="cs"/>
          <w:rtl/>
        </w:rPr>
        <w:t xml:space="preserve"> (תיקון מס' 234) תש"ף-2019; ר' סעיף 36 לענין תחילה ותחולה.</w:t>
      </w:r>
    </w:p>
    <w:p w:rsidR="001E0ADB" w:rsidRDefault="001E0ADB" w:rsidP="00B3681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36. (א) תחילתו של תקנון זה, למעט הסעיפים שיפורטו להלן, ביום חתימתו [26.12.2019].</w:t>
      </w:r>
    </w:p>
    <w:p w:rsidR="001E0ADB" w:rsidRDefault="001E0ADB" w:rsidP="00B3681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34א2 לתקנון העיקרי, כנוסחו בתקנון זה, הוראות סעיף 34א1 לתקנון העיקרי כנוסחו בתקנון זה, לא יחולו בתקופת ששת החודשים מיום התחילה לגבי ראש מועצה או סגן ראש מועצה שהתחילו לכהן ערב חתימתו של תקנון זה.</w:t>
      </w:r>
    </w:p>
    <w:p w:rsidR="001E0ADB" w:rsidRDefault="001E0ADB" w:rsidP="00B3681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(1) לגבי סעיף 14, תחילתה של ההוראה הנוגעת להגשת הצהרות הון ביום ט"ז באייר התש"ף (10 במאי 2020) (בסעיף קטן זה </w:t>
      </w:r>
      <w:r>
        <w:rPr>
          <w:rFonts w:cs="FrankRuehl"/>
          <w:rtl/>
        </w:rPr>
        <w:t>–</w:t>
      </w:r>
      <w:r>
        <w:rPr>
          <w:rFonts w:cs="FrankRuehl" w:hint="cs"/>
          <w:rtl/>
        </w:rPr>
        <w:t xml:space="preserve"> יום התחילה), והוא יחול על בעלי תפקידים בכירים המכהנים ביום התחילה ואילך;</w:t>
      </w:r>
    </w:p>
    <w:p w:rsidR="001E0ADB" w:rsidRDefault="001E0ADB" w:rsidP="00B3681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הצהרת הון ראשונה לפי סעיף זה תוגש בתוך 90 ימים מיום התחילה, ולעניין זה יראו את מי שמכהן בתפקידו ביום התחילה כאילו מונה באותו היום.</w:t>
      </w:r>
    </w:p>
    <w:p w:rsidR="001E0ADB" w:rsidRDefault="001E0ADB" w:rsidP="00B3681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תחילתן של הוראות סעיף 19 לתקנון זה ביום י"ז בטבת התשפ"א (1 בינואר 2021).</w:t>
      </w:r>
    </w:p>
    <w:p w:rsidR="001E0ADB" w:rsidRDefault="001E0ADB" w:rsidP="007D57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Pr="00CF7008">
          <w:rPr>
            <w:rStyle w:val="Hyperlink"/>
            <w:rFonts w:cs="FrankRuehl" w:hint="cs"/>
            <w:rtl/>
          </w:rPr>
          <w:t>קובץ המנשרים מס' 252</w:t>
        </w:r>
      </w:hyperlink>
      <w:r>
        <w:rPr>
          <w:rFonts w:cs="FrankRuehl" w:hint="cs"/>
          <w:rtl/>
        </w:rPr>
        <w:t xml:space="preserve"> מחודש אפריל 2020 עמ' 9465 </w:t>
      </w:r>
      <w:r>
        <w:rPr>
          <w:rFonts w:cs="FrankRuehl"/>
          <w:rtl/>
        </w:rPr>
        <w:t>–</w:t>
      </w:r>
      <w:r>
        <w:rPr>
          <w:rFonts w:cs="FrankRuehl" w:hint="cs"/>
          <w:rtl/>
        </w:rPr>
        <w:t xml:space="preserve"> הוראת שעה תש"ף-2020 בסעיף 11 לצו בדבר אכיפת הוראת בריאות הציבור (נגיף הקורונה החדש 2019) (בידוד בית והוראות שונות) (יהודה ושומרון) (מס' 1838) (הוראת שעה), תש"ף-2020; תוקפה מיום 31.3.2020 עד יום 7.</w:t>
      </w:r>
      <w:r w:rsidR="007807DC">
        <w:rPr>
          <w:rFonts w:cs="FrankRuehl" w:hint="cs"/>
          <w:rtl/>
        </w:rPr>
        <w:t>6</w:t>
      </w:r>
      <w:r>
        <w:rPr>
          <w:rFonts w:cs="FrankRuehl" w:hint="cs"/>
          <w:rtl/>
        </w:rPr>
        <w:t>.2021.</w:t>
      </w:r>
    </w:p>
    <w:p w:rsidR="001E0ADB" w:rsidRDefault="001E0ADB" w:rsidP="00CF70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Pr="00CF7008">
          <w:rPr>
            <w:rStyle w:val="Hyperlink"/>
            <w:rFonts w:cs="FrankRuehl" w:hint="cs"/>
            <w:rtl/>
          </w:rPr>
          <w:t>קובץ המנשרים מס' 252</w:t>
        </w:r>
      </w:hyperlink>
      <w:r>
        <w:rPr>
          <w:rFonts w:cs="FrankRuehl" w:hint="cs"/>
          <w:rtl/>
        </w:rPr>
        <w:t xml:space="preserve"> מחודש אפריל 2020 עמ' 9703 </w:t>
      </w:r>
      <w:r>
        <w:rPr>
          <w:rFonts w:cs="FrankRuehl"/>
          <w:rtl/>
        </w:rPr>
        <w:t>–</w:t>
      </w:r>
      <w:r>
        <w:rPr>
          <w:rFonts w:cs="FrankRuehl" w:hint="cs"/>
          <w:rtl/>
        </w:rPr>
        <w:t xml:space="preserve"> (תיקון מס' 235) תש"ף-2020; תחילתו ביום 1.1.2020.</w:t>
      </w:r>
    </w:p>
    <w:p w:rsidR="001E0ADB" w:rsidRDefault="001E0ADB" w:rsidP="00CF70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Pr="00EF5CA4">
          <w:rPr>
            <w:rStyle w:val="Hyperlink"/>
            <w:rFonts w:cs="FrankRuehl" w:hint="cs"/>
            <w:sz w:val="18"/>
            <w:rtl/>
          </w:rPr>
          <w:t>קובץ המנשרים מס' 253</w:t>
        </w:r>
      </w:hyperlink>
      <w:r w:rsidRPr="00EA057C">
        <w:rPr>
          <w:rFonts w:cs="FrankRuehl" w:hint="cs"/>
          <w:sz w:val="18"/>
          <w:rtl/>
        </w:rPr>
        <w:t xml:space="preserve"> מחודש יולי 2020 עמ'</w:t>
      </w:r>
      <w:r>
        <w:rPr>
          <w:rFonts w:cs="FrankRuehl" w:hint="cs"/>
          <w:sz w:val="18"/>
          <w:rtl/>
        </w:rPr>
        <w:t xml:space="preserve"> 10104</w:t>
      </w:r>
      <w:r>
        <w:rPr>
          <w:rFonts w:cs="FrankRuehl" w:hint="cs"/>
          <w:rtl/>
        </w:rPr>
        <w:t xml:space="preserve"> </w:t>
      </w:r>
      <w:r>
        <w:rPr>
          <w:rFonts w:cs="FrankRuehl"/>
          <w:rtl/>
        </w:rPr>
        <w:t>–</w:t>
      </w:r>
      <w:r>
        <w:rPr>
          <w:rFonts w:cs="FrankRuehl" w:hint="cs"/>
          <w:rtl/>
        </w:rPr>
        <w:t xml:space="preserve"> (תיקון מס' 236) תש"ף-2020; תוקפו מיום 8.6.2020 עד יום 15.</w:t>
      </w:r>
      <w:r w:rsidR="00B6767A">
        <w:rPr>
          <w:rFonts w:cs="FrankRuehl" w:hint="cs"/>
          <w:rtl/>
        </w:rPr>
        <w:t>6.2021</w:t>
      </w:r>
      <w:r>
        <w:rPr>
          <w:rFonts w:cs="FrankRuehl" w:hint="cs"/>
          <w:rtl/>
        </w:rPr>
        <w:t>.</w:t>
      </w:r>
      <w:r w:rsidR="00B6767A">
        <w:rPr>
          <w:rFonts w:cs="FrankRuehl" w:hint="cs"/>
          <w:rtl/>
        </w:rPr>
        <w:t xml:space="preserve"> תוקן</w:t>
      </w:r>
      <w:r w:rsidR="00B50147">
        <w:rPr>
          <w:rFonts w:cs="FrankRuehl" w:hint="cs"/>
          <w:rtl/>
        </w:rPr>
        <w:t xml:space="preserve"> </w:t>
      </w:r>
      <w:hyperlink r:id="rId90" w:history="1">
        <w:r w:rsidR="00B50147" w:rsidRPr="00B50147">
          <w:rPr>
            <w:rStyle w:val="Hyperlink"/>
            <w:rFonts w:cs="FrankRuehl" w:hint="cs"/>
            <w:rtl/>
          </w:rPr>
          <w:t>קובץ המנשרים מס' 256</w:t>
        </w:r>
      </w:hyperlink>
      <w:r w:rsidR="00B50147">
        <w:rPr>
          <w:rFonts w:cs="FrankRuehl" w:hint="cs"/>
          <w:rtl/>
        </w:rPr>
        <w:t xml:space="preserve"> מחודש אפריל 2021 עמ' 11254 –</w:t>
      </w:r>
      <w:r w:rsidR="00B6767A">
        <w:rPr>
          <w:rFonts w:cs="FrankRuehl" w:hint="cs"/>
          <w:rtl/>
        </w:rPr>
        <w:t xml:space="preserve"> (תיקון מס' 236) (תיקון) </w:t>
      </w:r>
      <w:r w:rsidR="00CF671C">
        <w:rPr>
          <w:rFonts w:cs="FrankRuehl" w:hint="cs"/>
          <w:rtl/>
        </w:rPr>
        <w:t xml:space="preserve">(תיקון מס' 255) </w:t>
      </w:r>
      <w:r w:rsidR="00B6767A">
        <w:rPr>
          <w:rFonts w:cs="FrankRuehl" w:hint="cs"/>
          <w:rtl/>
        </w:rPr>
        <w:t>תשפ"א-2021; תחילתו ביום 15.12.2020.</w:t>
      </w:r>
    </w:p>
    <w:bookmarkStart w:id="1" w:name="_Hlk45705623"/>
    <w:p w:rsidR="001E0ADB" w:rsidRDefault="001E0ADB" w:rsidP="00EF5C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sz w:val="18"/>
          <w:rtl/>
        </w:rPr>
        <w:fldChar w:fldCharType="begin"/>
      </w:r>
      <w:r>
        <w:rPr>
          <w:rFonts w:cs="FrankRuehl"/>
          <w:sz w:val="18"/>
          <w:rtl/>
        </w:rPr>
        <w:instrText xml:space="preserve"> </w:instrText>
      </w:r>
      <w:r>
        <w:rPr>
          <w:rFonts w:cs="FrankRuehl"/>
          <w:sz w:val="18"/>
        </w:rPr>
        <w:instrText>HYPERLINK</w:instrText>
      </w:r>
      <w:r>
        <w:rPr>
          <w:rFonts w:cs="FrankRuehl"/>
          <w:sz w:val="18"/>
          <w:rtl/>
        </w:rPr>
        <w:instrText xml:space="preserve"> "</w:instrText>
      </w:r>
      <w:r>
        <w:rPr>
          <w:rFonts w:cs="FrankRuehl"/>
          <w:sz w:val="18"/>
        </w:rPr>
        <w:instrText>https://www.nevo.co.il/law_html/law70/zava-0253.pdf</w:instrText>
      </w:r>
      <w:r>
        <w:rPr>
          <w:rFonts w:cs="FrankRuehl"/>
          <w:sz w:val="18"/>
          <w:rtl/>
        </w:rPr>
        <w:instrText xml:space="preserve">" </w:instrText>
      </w:r>
      <w:r w:rsidRPr="00EF5CA4">
        <w:rPr>
          <w:rFonts w:cs="FrankRuehl"/>
          <w:sz w:val="18"/>
        </w:rPr>
      </w:r>
      <w:r>
        <w:rPr>
          <w:rFonts w:cs="FrankRuehl"/>
          <w:sz w:val="18"/>
          <w:rtl/>
        </w:rPr>
        <w:fldChar w:fldCharType="separate"/>
      </w:r>
      <w:r w:rsidRPr="00EF5CA4">
        <w:rPr>
          <w:rStyle w:val="Hyperlink"/>
          <w:rFonts w:cs="FrankRuehl" w:hint="cs"/>
          <w:sz w:val="18"/>
          <w:rtl/>
        </w:rPr>
        <w:t>קובץ המנשרים מס' 253</w:t>
      </w:r>
      <w:r>
        <w:rPr>
          <w:rFonts w:cs="FrankRuehl"/>
          <w:sz w:val="18"/>
          <w:rtl/>
        </w:rPr>
        <w:fldChar w:fldCharType="end"/>
      </w:r>
      <w:r w:rsidRPr="00EA057C">
        <w:rPr>
          <w:rFonts w:cs="FrankRuehl" w:hint="cs"/>
          <w:sz w:val="18"/>
          <w:rtl/>
        </w:rPr>
        <w:t xml:space="preserve"> מחודש יולי 2020 עמ'</w:t>
      </w:r>
      <w:r>
        <w:rPr>
          <w:rFonts w:cs="FrankRuehl" w:hint="cs"/>
          <w:rtl/>
        </w:rPr>
        <w:t xml:space="preserve"> </w:t>
      </w:r>
      <w:bookmarkEnd w:id="1"/>
      <w:r>
        <w:rPr>
          <w:rFonts w:cs="FrankRuehl" w:hint="cs"/>
          <w:rtl/>
        </w:rPr>
        <w:t xml:space="preserve">10129 </w:t>
      </w:r>
      <w:r>
        <w:rPr>
          <w:rFonts w:cs="FrankRuehl"/>
          <w:rtl/>
        </w:rPr>
        <w:t>–</w:t>
      </w:r>
      <w:r>
        <w:rPr>
          <w:rFonts w:cs="FrankRuehl" w:hint="cs"/>
          <w:rtl/>
        </w:rPr>
        <w:t xml:space="preserve"> (תיקון מס' 237) תש"ף-2020; תחילתו ביום 1.1.2021.</w:t>
      </w:r>
    </w:p>
    <w:p w:rsidR="001E0ADB" w:rsidRDefault="001E0ADB" w:rsidP="00EF5C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Pr="000A29DF">
          <w:rPr>
            <w:rStyle w:val="Hyperlink"/>
            <w:rFonts w:cs="FrankRuehl" w:hint="cs"/>
            <w:rtl/>
          </w:rPr>
          <w:t>קובץ המנשרים מס' 254</w:t>
        </w:r>
      </w:hyperlink>
      <w:r>
        <w:rPr>
          <w:rFonts w:cs="FrankRuehl" w:hint="cs"/>
          <w:rtl/>
        </w:rPr>
        <w:t xml:space="preserve"> מחודש אוקטובר 2020 עמ' 10446 </w:t>
      </w:r>
      <w:r>
        <w:rPr>
          <w:rFonts w:cs="FrankRuehl"/>
          <w:rtl/>
        </w:rPr>
        <w:t>–</w:t>
      </w:r>
      <w:r>
        <w:rPr>
          <w:rFonts w:cs="FrankRuehl" w:hint="cs"/>
          <w:rtl/>
        </w:rPr>
        <w:t xml:space="preserve"> (תיקון מס' 238) תש"ף-2020; תחילתו ביום 1.1.2021.</w:t>
      </w:r>
    </w:p>
    <w:p w:rsidR="001E0ADB" w:rsidRDefault="001E0ADB" w:rsidP="000A29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sidRPr="000A29DF">
          <w:rPr>
            <w:rStyle w:val="Hyperlink"/>
            <w:rFonts w:cs="FrankRuehl" w:hint="cs"/>
            <w:rtl/>
          </w:rPr>
          <w:t>קובץ המנשרים מס' 254</w:t>
        </w:r>
      </w:hyperlink>
      <w:r>
        <w:rPr>
          <w:rFonts w:cs="FrankRuehl" w:hint="cs"/>
          <w:rtl/>
        </w:rPr>
        <w:t xml:space="preserve"> מחודש אוקטובר 2020 עמ' 10451 </w:t>
      </w:r>
      <w:r>
        <w:rPr>
          <w:rFonts w:cs="FrankRuehl"/>
          <w:rtl/>
        </w:rPr>
        <w:t>–</w:t>
      </w:r>
      <w:r>
        <w:rPr>
          <w:rFonts w:cs="FrankRuehl" w:hint="cs"/>
          <w:rtl/>
        </w:rPr>
        <w:t xml:space="preserve"> (תיקון מס' 239) תש"ף-2020; תחילתו ביום 20.9.2020 ור' סעיף 3 לענין הוראת מעבר.</w:t>
      </w:r>
    </w:p>
    <w:p w:rsidR="001E0ADB" w:rsidRDefault="001E0ADB" w:rsidP="00A5416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(א) מי שערב תחילתו של תקנון זה הפעיל מיתקן גז הטעון היתר לפי התקנון, רשאי להמשיך ולהשתמש בו במשך שניים עשר חודשים מיום תחילתו של תקנון זה (להלן </w:t>
      </w:r>
      <w:r>
        <w:rPr>
          <w:rFonts w:cs="FrankRuehl"/>
          <w:rtl/>
        </w:rPr>
        <w:t>–</w:t>
      </w:r>
      <w:r>
        <w:rPr>
          <w:rFonts w:cs="FrankRuehl" w:hint="cs"/>
          <w:rtl/>
        </w:rPr>
        <w:t xml:space="preserve"> יום התחילה), ובלבד שבעל רישיון ספק גז או מי שהגיש בקשה לרישיון כאמור הגיש בקשה למתן היתר למיתקן בתוך 6 חודשים מיום התחילה ושהמנהל לא הורה על הפסקת השימוש בו מטעמי בטיחות של אדם או רכוש.</w:t>
      </w:r>
    </w:p>
    <w:p w:rsidR="001E0ADB" w:rsidRDefault="001E0ADB" w:rsidP="00A5416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מי שערב תחילתו של תקנון זה הפעיל מיתקן גז כאמור בסעיף קטן (א), ידווח על כך למנהל בתוך חודש מיום התחילה.</w:t>
      </w:r>
    </w:p>
    <w:p w:rsidR="001E0ADB" w:rsidRDefault="001E0ADB" w:rsidP="00A5416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אף האמור בסעיף קטן (א), רשאי המנהל להשתמש בסמכותו להורות לבעל או למחזיק של מיתקן גז הטעון היתר לפי התקנון, להכין תכנית בטיחות של המיתקן לפי הנחיותיו.</w:t>
      </w:r>
    </w:p>
    <w:p w:rsidR="001E0ADB" w:rsidRDefault="001E0ADB" w:rsidP="00A5416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מי שערב תחילתו של תקנון זה היה ספק גז או עסק בעבודת גז הטעונה רישיון לפי התקנון, רשאי להמשיך בעיסוקו לתקופה של ששה חדשים מיום התחילה, אף אם לא נתקיימו לגביו התנאים למתן רישיון לפי תקנון זה, ובלבד שהגיש בקשה למתן רישיון בתוך 3 חודשים מיום התחילה, ושהמנהל לא הורה על הפסקת פעילותו מטעמי בטיחות של אדם או רכוש; המנהל רשאי לפטור מבקש רישיון לעיסוק בעבודות גז מחובת התמחות אם שוכנע כי המבקש עסק בעבודות גז במשך שנה לפחות בעבודות מהסוג שלגביו מבוקש הרישיון.</w:t>
      </w:r>
    </w:p>
    <w:p w:rsidR="001E0ADB" w:rsidRDefault="001E0ADB" w:rsidP="00A5416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מי שערב תחילתו של תקנון זה עסק בעבודת גז הטעונה הכשרה או הסמכה בלבד לפי התקנון, רשאי להמשיך בעיסוקו לתקופה של שישה חודשים מיום התחילה.</w:t>
      </w:r>
    </w:p>
    <w:p w:rsidR="001E0ADB" w:rsidRDefault="001E0ADB" w:rsidP="00A5416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(ו) המנהל רשאי ליתן הודעה בדבר הארכת התקופה האמורה בסעיפים קטנים (א), (ב), (ד) או (ה) אם הוא סבור שיש סיבות מיוחדות המצדיקות זאת.</w:t>
      </w:r>
    </w:p>
    <w:p w:rsidR="001E0ADB" w:rsidRDefault="007C48A6" w:rsidP="009F7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3"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10790 </w:t>
      </w:r>
      <w:r w:rsidR="001E0ADB">
        <w:rPr>
          <w:rFonts w:cs="FrankRuehl"/>
          <w:sz w:val="18"/>
          <w:rtl/>
        </w:rPr>
        <w:t>–</w:t>
      </w:r>
      <w:r w:rsidR="001E0ADB">
        <w:rPr>
          <w:rFonts w:cs="FrankRuehl" w:hint="cs"/>
          <w:sz w:val="18"/>
          <w:rtl/>
        </w:rPr>
        <w:t xml:space="preserve"> (תיקון מס' 240) תש"ף-2020; תוקפו מיום 8.9.2020 עד יום 28.9.2020.</w:t>
      </w:r>
    </w:p>
    <w:p w:rsidR="001E0ADB" w:rsidRDefault="001E0ADB" w:rsidP="009F7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4" w:history="1">
        <w:r w:rsidRPr="000E58D1">
          <w:rPr>
            <w:rStyle w:val="Hyperlink"/>
            <w:rFonts w:cs="FrankRuehl" w:hint="cs"/>
            <w:rtl/>
          </w:rPr>
          <w:t>קובץ המנשרים מס' 254</w:t>
        </w:r>
      </w:hyperlink>
      <w:r>
        <w:rPr>
          <w:rFonts w:cs="FrankRuehl" w:hint="cs"/>
          <w:rtl/>
        </w:rPr>
        <w:t xml:space="preserve"> מחודש אוקטובר 2020 עמ' </w:t>
      </w:r>
      <w:r>
        <w:rPr>
          <w:rFonts w:cs="FrankRuehl" w:hint="cs"/>
          <w:sz w:val="18"/>
          <w:rtl/>
        </w:rPr>
        <w:t xml:space="preserve">10470 </w:t>
      </w:r>
      <w:r>
        <w:rPr>
          <w:rFonts w:cs="FrankRuehl"/>
          <w:sz w:val="18"/>
          <w:rtl/>
        </w:rPr>
        <w:t>–</w:t>
      </w:r>
      <w:r>
        <w:rPr>
          <w:rFonts w:cs="FrankRuehl" w:hint="cs"/>
          <w:sz w:val="18"/>
          <w:rtl/>
        </w:rPr>
        <w:t xml:space="preserve"> (תיקון מס' 241) תש"ף-2020; תחילתו ביום 16.9.2020.</w:t>
      </w:r>
    </w:p>
    <w:p w:rsidR="001E0ADB" w:rsidRDefault="007C48A6" w:rsidP="009F7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5"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10804 </w:t>
      </w:r>
      <w:r w:rsidR="001E0ADB">
        <w:rPr>
          <w:rFonts w:cs="FrankRuehl"/>
          <w:sz w:val="18"/>
          <w:rtl/>
        </w:rPr>
        <w:t>–</w:t>
      </w:r>
      <w:r w:rsidR="001E0ADB">
        <w:rPr>
          <w:rFonts w:cs="FrankRuehl" w:hint="cs"/>
          <w:sz w:val="18"/>
          <w:rtl/>
        </w:rPr>
        <w:t xml:space="preserve"> (תיקון מס' 242) תשפ"א-2020; תחילתו ביום 24.11.2020.</w:t>
      </w:r>
    </w:p>
    <w:p w:rsidR="001E0ADB" w:rsidRDefault="007C48A6" w:rsidP="009F7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6"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10807 </w:t>
      </w:r>
      <w:r w:rsidR="001E0ADB">
        <w:rPr>
          <w:rFonts w:cs="FrankRuehl"/>
          <w:sz w:val="18"/>
          <w:rtl/>
        </w:rPr>
        <w:t>–</w:t>
      </w:r>
      <w:r w:rsidR="001E0ADB">
        <w:rPr>
          <w:rFonts w:cs="FrankRuehl" w:hint="cs"/>
          <w:sz w:val="18"/>
          <w:rtl/>
        </w:rPr>
        <w:t xml:space="preserve"> (תיקון מס' 243) תשפ"א-2020; תחילתו ביום 6.12.2020.</w:t>
      </w:r>
    </w:p>
    <w:p w:rsidR="001E0ADB" w:rsidRDefault="007C48A6" w:rsidP="009F7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7"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10874 </w:t>
      </w:r>
      <w:r w:rsidR="001E0ADB">
        <w:rPr>
          <w:rFonts w:cs="FrankRuehl"/>
          <w:sz w:val="18"/>
          <w:rtl/>
        </w:rPr>
        <w:t>–</w:t>
      </w:r>
      <w:r w:rsidR="001E0ADB">
        <w:rPr>
          <w:rFonts w:cs="FrankRuehl" w:hint="cs"/>
          <w:sz w:val="18"/>
          <w:rtl/>
        </w:rPr>
        <w:t xml:space="preserve"> (תיקון מס' 244) תשפ"א-2020; תחילתו ביום 30.12.2020.</w:t>
      </w:r>
    </w:p>
    <w:p w:rsidR="001E0ADB" w:rsidRDefault="007C48A6" w:rsidP="009F7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8"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10875 </w:t>
      </w:r>
      <w:r w:rsidR="001E0ADB">
        <w:rPr>
          <w:rFonts w:cs="FrankRuehl"/>
          <w:sz w:val="18"/>
          <w:rtl/>
        </w:rPr>
        <w:t>–</w:t>
      </w:r>
      <w:r w:rsidR="001E0ADB">
        <w:rPr>
          <w:rFonts w:cs="FrankRuehl" w:hint="cs"/>
          <w:sz w:val="18"/>
          <w:rtl/>
        </w:rPr>
        <w:t xml:space="preserve"> (תיקון מס' 245) תשפ"א-2020; תחילתו ביום 3.1.2021.</w:t>
      </w:r>
    </w:p>
    <w:p w:rsidR="001E0ADB" w:rsidRDefault="007C48A6"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99"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10876 </w:t>
      </w:r>
      <w:r w:rsidR="001E0ADB">
        <w:rPr>
          <w:rFonts w:cs="FrankRuehl"/>
          <w:sz w:val="18"/>
          <w:rtl/>
        </w:rPr>
        <w:t>–</w:t>
      </w:r>
      <w:r w:rsidR="001E0ADB">
        <w:rPr>
          <w:rFonts w:cs="FrankRuehl" w:hint="cs"/>
          <w:sz w:val="18"/>
          <w:rtl/>
        </w:rPr>
        <w:t xml:space="preserve"> (תיקון מס' 246) תשפ"א-2021; תוקפו מיום 8.1.2021 עד יום 7.2.2021. תוקן </w:t>
      </w:r>
      <w:hyperlink r:id="rId100"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10879 – (תיקון מס' 246) (תיקון) (מס' 247) תשפ"א-2021; תחילתו ביום 21.1.2021. </w:t>
      </w:r>
      <w:hyperlink r:id="rId101"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10884 – (תיקון מס' 246) (תיקון מס' 2) (מס' 248) תשפ"א-2021; תחילתו ביום 1.2.2021. </w:t>
      </w:r>
      <w:hyperlink r:id="rId102"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10887 – (תיקון מס' 246) (תיקון מס' 3) (מס' 250) תשפ"א-2021; תחילתו ביום 5.2.2021</w:t>
      </w:r>
      <w:r w:rsidR="00250565">
        <w:rPr>
          <w:rFonts w:cs="FrankRuehl" w:hint="cs"/>
          <w:sz w:val="18"/>
          <w:rtl/>
        </w:rPr>
        <w:t xml:space="preserve"> (פורסם שוב </w:t>
      </w:r>
      <w:hyperlink r:id="rId103" w:history="1">
        <w:r w:rsidR="00250565" w:rsidRPr="00250565">
          <w:rPr>
            <w:rStyle w:val="Hyperlink"/>
            <w:rFonts w:cs="FrankRuehl" w:hint="cs"/>
            <w:sz w:val="18"/>
            <w:rtl/>
          </w:rPr>
          <w:t>קובץ המנשרים מס' 256</w:t>
        </w:r>
      </w:hyperlink>
      <w:r w:rsidR="00250565">
        <w:rPr>
          <w:rFonts w:cs="FrankRuehl" w:hint="cs"/>
          <w:sz w:val="18"/>
          <w:rtl/>
        </w:rPr>
        <w:t xml:space="preserve"> מחודש אפריל 2021 עמ' 11230)</w:t>
      </w:r>
      <w:r w:rsidR="001E0ADB">
        <w:rPr>
          <w:rFonts w:cs="FrankRuehl" w:hint="cs"/>
          <w:sz w:val="18"/>
          <w:rtl/>
        </w:rPr>
        <w:t>.</w:t>
      </w:r>
    </w:p>
    <w:p w:rsidR="007C48A6" w:rsidRDefault="007C48A6" w:rsidP="007C48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04" w:history="1">
        <w:r w:rsidR="001E0ADB" w:rsidRPr="007C48A6">
          <w:rPr>
            <w:rStyle w:val="Hyperlink"/>
            <w:rFonts w:cs="FrankRuehl" w:hint="cs"/>
            <w:sz w:val="18"/>
            <w:rtl/>
          </w:rPr>
          <w:t>קובץ המנשרים מס' 255</w:t>
        </w:r>
      </w:hyperlink>
      <w:r w:rsidR="001E0ADB">
        <w:rPr>
          <w:rFonts w:cs="FrankRuehl" w:hint="cs"/>
          <w:sz w:val="18"/>
          <w:rtl/>
        </w:rPr>
        <w:t xml:space="preserve"> מחודש פברואר 2021 עמ' 10886 </w:t>
      </w:r>
      <w:r w:rsidR="001E0ADB">
        <w:rPr>
          <w:rFonts w:cs="FrankRuehl"/>
          <w:sz w:val="18"/>
          <w:rtl/>
        </w:rPr>
        <w:t>–</w:t>
      </w:r>
      <w:r w:rsidR="001E0ADB">
        <w:rPr>
          <w:rFonts w:cs="FrankRuehl" w:hint="cs"/>
          <w:sz w:val="18"/>
          <w:rtl/>
        </w:rPr>
        <w:t xml:space="preserve"> (תיקון מס' 249) תשפ"א-2021; תחילתו ביום 4.2.2021.</w:t>
      </w:r>
    </w:p>
    <w:p w:rsidR="001E0ADB"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05"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 11234</w:t>
      </w:r>
      <w:r w:rsidR="001E0ADB">
        <w:rPr>
          <w:rFonts w:cs="FrankRuehl" w:hint="cs"/>
          <w:sz w:val="18"/>
          <w:rtl/>
        </w:rPr>
        <w:t xml:space="preserve"> </w:t>
      </w:r>
      <w:r w:rsidR="001E0ADB">
        <w:rPr>
          <w:rFonts w:cs="FrankRuehl"/>
          <w:sz w:val="18"/>
          <w:rtl/>
        </w:rPr>
        <w:t>–</w:t>
      </w:r>
      <w:r w:rsidR="001E0ADB">
        <w:rPr>
          <w:rFonts w:cs="FrankRuehl" w:hint="cs"/>
          <w:sz w:val="18"/>
          <w:rtl/>
        </w:rPr>
        <w:t xml:space="preserve"> (תיקון מס' 251) תשפ"א-2021; תחילתו ביום 10.2.2021.</w:t>
      </w:r>
    </w:p>
    <w:p w:rsidR="001E0ADB"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06"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 237 </w:t>
      </w:r>
      <w:r w:rsidR="001E0ADB">
        <w:rPr>
          <w:rFonts w:cs="FrankRuehl"/>
          <w:sz w:val="18"/>
          <w:rtl/>
        </w:rPr>
        <w:t>–</w:t>
      </w:r>
      <w:r w:rsidR="001E0ADB">
        <w:rPr>
          <w:rFonts w:cs="FrankRuehl" w:hint="cs"/>
          <w:sz w:val="18"/>
          <w:rtl/>
        </w:rPr>
        <w:t xml:space="preserve"> (תיקון מס' 252) תשפ"א-2021; תחילתו ביום 10.2.2021.</w:t>
      </w:r>
    </w:p>
    <w:p w:rsidR="001E0ADB"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07"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 11242 </w:t>
      </w:r>
      <w:r w:rsidR="001E0ADB">
        <w:rPr>
          <w:rFonts w:cs="FrankRuehl"/>
          <w:sz w:val="18"/>
          <w:rtl/>
        </w:rPr>
        <w:t>–</w:t>
      </w:r>
      <w:r w:rsidR="001E0ADB">
        <w:rPr>
          <w:rFonts w:cs="FrankRuehl" w:hint="cs"/>
          <w:sz w:val="18"/>
          <w:rtl/>
        </w:rPr>
        <w:t xml:space="preserve"> (תיקון מס' 253) תשפ"א-2021; תחילתו ביום 15.2.2021.</w:t>
      </w:r>
    </w:p>
    <w:p w:rsidR="001E0ADB"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08"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 11250 </w:t>
      </w:r>
      <w:r w:rsidR="001E0ADB">
        <w:rPr>
          <w:rFonts w:cs="FrankRuehl"/>
          <w:sz w:val="18"/>
          <w:rtl/>
        </w:rPr>
        <w:t>–</w:t>
      </w:r>
      <w:r w:rsidR="001E0ADB">
        <w:rPr>
          <w:rFonts w:cs="FrankRuehl" w:hint="cs"/>
          <w:sz w:val="18"/>
          <w:rtl/>
        </w:rPr>
        <w:t xml:space="preserve"> (תיקון מס' 254) תשפ"א-2021; תחילתו ביום 21.2.2021.</w:t>
      </w:r>
    </w:p>
    <w:p w:rsidR="00302879"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09"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w:t>
      </w:r>
      <w:r w:rsidR="00B50147">
        <w:rPr>
          <w:rFonts w:cs="FrankRuehl" w:hint="cs"/>
          <w:sz w:val="18"/>
          <w:rtl/>
        </w:rPr>
        <w:t xml:space="preserve"> 11255</w:t>
      </w:r>
      <w:r w:rsidR="00250565">
        <w:rPr>
          <w:rFonts w:cs="FrankRuehl" w:hint="cs"/>
          <w:sz w:val="18"/>
          <w:rtl/>
        </w:rPr>
        <w:t xml:space="preserve"> </w:t>
      </w:r>
      <w:r w:rsidR="00302879">
        <w:rPr>
          <w:rFonts w:cs="FrankRuehl"/>
          <w:sz w:val="18"/>
          <w:rtl/>
        </w:rPr>
        <w:t>–</w:t>
      </w:r>
      <w:r w:rsidR="00302879">
        <w:rPr>
          <w:rFonts w:cs="FrankRuehl" w:hint="cs"/>
          <w:sz w:val="18"/>
          <w:rtl/>
        </w:rPr>
        <w:t xml:space="preserve"> (תיקון מס' 256) תשפ"א-2021; תחילתו ביום 24.2.2021.</w:t>
      </w:r>
    </w:p>
    <w:p w:rsidR="00D66461"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0"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w:t>
      </w:r>
      <w:r w:rsidR="00B50147">
        <w:rPr>
          <w:rFonts w:cs="FrankRuehl" w:hint="cs"/>
          <w:sz w:val="18"/>
          <w:rtl/>
        </w:rPr>
        <w:t xml:space="preserve"> 11263</w:t>
      </w:r>
      <w:r w:rsidR="00250565">
        <w:rPr>
          <w:rFonts w:cs="FrankRuehl" w:hint="cs"/>
          <w:sz w:val="18"/>
          <w:rtl/>
        </w:rPr>
        <w:t xml:space="preserve"> </w:t>
      </w:r>
      <w:r w:rsidR="00D66461">
        <w:rPr>
          <w:rFonts w:cs="FrankRuehl"/>
          <w:sz w:val="18"/>
          <w:rtl/>
        </w:rPr>
        <w:t>–</w:t>
      </w:r>
      <w:r w:rsidR="00D66461">
        <w:rPr>
          <w:rFonts w:cs="FrankRuehl" w:hint="cs"/>
          <w:sz w:val="18"/>
          <w:rtl/>
        </w:rPr>
        <w:t xml:space="preserve"> (תיקון מס' 257) תשפ"א-2021; תחילתו ביום 7.3.2021.</w:t>
      </w:r>
    </w:p>
    <w:p w:rsidR="00185791"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1"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w:t>
      </w:r>
      <w:r w:rsidR="00B50147">
        <w:rPr>
          <w:rFonts w:cs="FrankRuehl" w:hint="cs"/>
          <w:sz w:val="18"/>
          <w:rtl/>
        </w:rPr>
        <w:t xml:space="preserve"> 11279</w:t>
      </w:r>
      <w:r w:rsidR="00250565">
        <w:rPr>
          <w:rFonts w:cs="FrankRuehl" w:hint="cs"/>
          <w:sz w:val="18"/>
          <w:rtl/>
        </w:rPr>
        <w:t xml:space="preserve"> </w:t>
      </w:r>
      <w:r w:rsidR="00185791">
        <w:rPr>
          <w:rFonts w:cs="FrankRuehl"/>
          <w:sz w:val="18"/>
          <w:rtl/>
        </w:rPr>
        <w:t>–</w:t>
      </w:r>
      <w:r w:rsidR="00185791">
        <w:rPr>
          <w:rFonts w:cs="FrankRuehl" w:hint="cs"/>
          <w:sz w:val="18"/>
          <w:rtl/>
        </w:rPr>
        <w:t xml:space="preserve"> (תיקון מס' 258) תשפ"א-2021; תחילתו ביום 14.3.2021.</w:t>
      </w:r>
    </w:p>
    <w:p w:rsidR="00CF2A21" w:rsidRDefault="00526E53" w:rsidP="00E51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2"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w:t>
      </w:r>
      <w:r w:rsidR="00B50147">
        <w:rPr>
          <w:rFonts w:cs="FrankRuehl" w:hint="cs"/>
          <w:sz w:val="18"/>
          <w:rtl/>
        </w:rPr>
        <w:t xml:space="preserve"> 11282</w:t>
      </w:r>
      <w:r w:rsidR="00250565">
        <w:rPr>
          <w:rFonts w:cs="FrankRuehl" w:hint="cs"/>
          <w:sz w:val="18"/>
          <w:rtl/>
        </w:rPr>
        <w:t xml:space="preserve"> </w:t>
      </w:r>
      <w:r w:rsidR="00CF2A21">
        <w:rPr>
          <w:rFonts w:cs="FrankRuehl"/>
          <w:sz w:val="18"/>
          <w:rtl/>
        </w:rPr>
        <w:t>–</w:t>
      </w:r>
      <w:r w:rsidR="00CF2A21">
        <w:rPr>
          <w:rFonts w:cs="FrankRuehl" w:hint="cs"/>
          <w:sz w:val="18"/>
          <w:rtl/>
        </w:rPr>
        <w:t xml:space="preserve"> (תיקון מס' 259) תשפ"א-2021; תחילתו ביום 15.3.2021.</w:t>
      </w:r>
    </w:p>
    <w:p w:rsidR="00526E53" w:rsidRDefault="00526E53" w:rsidP="00526E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3" w:history="1">
        <w:r w:rsidR="00250565" w:rsidRPr="00526E53">
          <w:rPr>
            <w:rStyle w:val="Hyperlink"/>
            <w:rFonts w:cs="FrankRuehl" w:hint="cs"/>
            <w:sz w:val="18"/>
            <w:rtl/>
          </w:rPr>
          <w:t>קובץ המנשרים מס' 256</w:t>
        </w:r>
      </w:hyperlink>
      <w:r w:rsidR="00250565">
        <w:rPr>
          <w:rFonts w:cs="FrankRuehl" w:hint="cs"/>
          <w:sz w:val="18"/>
          <w:rtl/>
        </w:rPr>
        <w:t xml:space="preserve"> מחודש אפריל 2021 עמ'</w:t>
      </w:r>
      <w:r w:rsidR="00B50147">
        <w:rPr>
          <w:rFonts w:cs="FrankRuehl" w:hint="cs"/>
          <w:sz w:val="18"/>
          <w:rtl/>
        </w:rPr>
        <w:t xml:space="preserve"> 11291</w:t>
      </w:r>
      <w:r w:rsidR="00250565">
        <w:rPr>
          <w:rFonts w:cs="FrankRuehl" w:hint="cs"/>
          <w:sz w:val="18"/>
          <w:rtl/>
        </w:rPr>
        <w:t xml:space="preserve"> </w:t>
      </w:r>
      <w:r w:rsidR="002048BD">
        <w:rPr>
          <w:rFonts w:cs="FrankRuehl"/>
          <w:sz w:val="18"/>
          <w:rtl/>
        </w:rPr>
        <w:t>–</w:t>
      </w:r>
      <w:r w:rsidR="002048BD">
        <w:rPr>
          <w:rFonts w:cs="FrankRuehl" w:hint="cs"/>
          <w:sz w:val="18"/>
          <w:rtl/>
        </w:rPr>
        <w:t xml:space="preserve"> (תיקון מס' 260) תשפ"א-2021; תחילתו ביום 4.4.2021.</w:t>
      </w:r>
      <w:r w:rsidR="009B55DF">
        <w:rPr>
          <w:rFonts w:cs="FrankRuehl" w:hint="cs"/>
          <w:sz w:val="18"/>
          <w:rtl/>
        </w:rPr>
        <w:t xml:space="preserve"> (פורסם שוב </w:t>
      </w:r>
      <w:hyperlink r:id="rId114" w:history="1">
        <w:r w:rsidR="009B55DF" w:rsidRPr="009B55DF">
          <w:rPr>
            <w:rStyle w:val="Hyperlink"/>
            <w:rFonts w:cs="FrankRuehl" w:hint="cs"/>
            <w:sz w:val="18"/>
            <w:rtl/>
          </w:rPr>
          <w:t>קובץ המנשרים מס' 257</w:t>
        </w:r>
      </w:hyperlink>
      <w:r w:rsidR="009B55DF">
        <w:rPr>
          <w:rFonts w:cs="FrankRuehl" w:hint="cs"/>
          <w:sz w:val="18"/>
          <w:rtl/>
        </w:rPr>
        <w:t xml:space="preserve"> מחודש אוגוסט 2021 עמ' 11443).</w:t>
      </w:r>
    </w:p>
    <w:p w:rsidR="003A1AC6" w:rsidRDefault="00B827AA" w:rsidP="00526E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5" w:history="1">
        <w:r w:rsidR="009A0F76" w:rsidRPr="00B827AA">
          <w:rPr>
            <w:rStyle w:val="Hyperlink"/>
            <w:rFonts w:cs="FrankRuehl" w:hint="cs"/>
            <w:sz w:val="18"/>
            <w:rtl/>
          </w:rPr>
          <w:t>קובץ המנשרים מס' 257</w:t>
        </w:r>
      </w:hyperlink>
      <w:r w:rsidR="009A0F76">
        <w:rPr>
          <w:rFonts w:cs="FrankRuehl" w:hint="cs"/>
          <w:sz w:val="18"/>
          <w:rtl/>
        </w:rPr>
        <w:t xml:space="preserve"> מחודש אוגוסט 2021 עמ' 11468</w:t>
      </w:r>
      <w:r w:rsidR="003A1AC6">
        <w:rPr>
          <w:rFonts w:cs="FrankRuehl" w:hint="cs"/>
          <w:sz w:val="18"/>
          <w:rtl/>
        </w:rPr>
        <w:t xml:space="preserve"> </w:t>
      </w:r>
      <w:r w:rsidR="003A1AC6">
        <w:rPr>
          <w:rFonts w:cs="FrankRuehl"/>
          <w:sz w:val="18"/>
          <w:rtl/>
        </w:rPr>
        <w:t>–</w:t>
      </w:r>
      <w:r w:rsidR="003A1AC6">
        <w:rPr>
          <w:rFonts w:cs="FrankRuehl" w:hint="cs"/>
          <w:sz w:val="18"/>
          <w:rtl/>
        </w:rPr>
        <w:t xml:space="preserve"> (תיקון מס' 261) תשפ"א-2021; תחילתו ביום 15.6.2021.</w:t>
      </w:r>
    </w:p>
    <w:p w:rsidR="00435DF9" w:rsidRDefault="00B827AA" w:rsidP="00526E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6" w:history="1">
        <w:r w:rsidR="009A0F76" w:rsidRPr="00B827AA">
          <w:rPr>
            <w:rStyle w:val="Hyperlink"/>
            <w:rFonts w:cs="FrankRuehl" w:hint="cs"/>
            <w:sz w:val="18"/>
            <w:rtl/>
          </w:rPr>
          <w:t>קובץ המנשרים מס' 257</w:t>
        </w:r>
      </w:hyperlink>
      <w:r w:rsidR="009A0F76">
        <w:rPr>
          <w:rFonts w:cs="FrankRuehl" w:hint="cs"/>
          <w:sz w:val="18"/>
          <w:rtl/>
        </w:rPr>
        <w:t xml:space="preserve"> מחודש אוגוסט 2021 עמ' 11470</w:t>
      </w:r>
      <w:r w:rsidR="00435DF9">
        <w:rPr>
          <w:rFonts w:cs="FrankRuehl" w:hint="cs"/>
          <w:sz w:val="18"/>
          <w:rtl/>
        </w:rPr>
        <w:t xml:space="preserve"> </w:t>
      </w:r>
      <w:r w:rsidR="00435DF9">
        <w:rPr>
          <w:rFonts w:cs="FrankRuehl"/>
          <w:sz w:val="18"/>
          <w:rtl/>
        </w:rPr>
        <w:t>–</w:t>
      </w:r>
      <w:r w:rsidR="00435DF9">
        <w:rPr>
          <w:rFonts w:cs="FrankRuehl" w:hint="cs"/>
          <w:sz w:val="18"/>
          <w:rtl/>
        </w:rPr>
        <w:t xml:space="preserve"> (תיקון מס' 26</w:t>
      </w:r>
      <w:r w:rsidR="008A38F4">
        <w:rPr>
          <w:rFonts w:cs="FrankRuehl" w:hint="cs"/>
          <w:sz w:val="18"/>
          <w:rtl/>
        </w:rPr>
        <w:t>2</w:t>
      </w:r>
      <w:r w:rsidR="00435DF9">
        <w:rPr>
          <w:rFonts w:cs="FrankRuehl" w:hint="cs"/>
          <w:sz w:val="18"/>
          <w:rtl/>
        </w:rPr>
        <w:t>) תשפ"א-2021; תחילתו ביום 13.7.2021 ור' סעיף 3 לענין הוראת מעבר.</w:t>
      </w:r>
    </w:p>
    <w:p w:rsidR="00435DF9" w:rsidRDefault="00435DF9" w:rsidP="00435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18"/>
          <w:rtl/>
        </w:rPr>
      </w:pPr>
      <w:r>
        <w:rPr>
          <w:rFonts w:cs="FrankRuehl" w:hint="cs"/>
          <w:sz w:val="18"/>
          <w:rtl/>
        </w:rPr>
        <w:t>3. (א) מי שערב תחילתו של תיקון המועצות המקומיות (תיקון מס' 239) (יהודה ושומרון), התש"ף-2020 המפעיל מיתקן גז הטעון היתר לפי התקנון, רשאי להמשיך ולהשתמש בו עד יום 20 בספטמבר 2021, ובלבד שבעל רישיון ספק גז הגיש בקשה למתן היתר למיתקן עד 20 במרץ 2021 ושהמנהל לא הורה על הפסקת השימוש בו מטעמי בטיחות של אדם או רכוש.</w:t>
      </w:r>
    </w:p>
    <w:p w:rsidR="00435DF9" w:rsidRDefault="00435DF9" w:rsidP="00435DF9">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על אף האמור בסעיף קטן (א) רשאי המנהל להשתמש בסמכותו להורות לבעל רישיון ספק גז להכין תכנית בטיחות של המיתקן לפי הנחיותיו.</w:t>
      </w:r>
    </w:p>
    <w:p w:rsidR="00B827AA" w:rsidRDefault="00B827AA" w:rsidP="00B827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7" w:history="1">
        <w:r w:rsidR="009A0F76" w:rsidRPr="00B827AA">
          <w:rPr>
            <w:rStyle w:val="Hyperlink"/>
            <w:rFonts w:cs="FrankRuehl" w:hint="cs"/>
            <w:sz w:val="18"/>
            <w:rtl/>
          </w:rPr>
          <w:t>קובץ המנשרים מס' 257</w:t>
        </w:r>
      </w:hyperlink>
      <w:r w:rsidR="009A0F76">
        <w:rPr>
          <w:rFonts w:cs="FrankRuehl" w:hint="cs"/>
          <w:sz w:val="18"/>
          <w:rtl/>
        </w:rPr>
        <w:t xml:space="preserve"> מחודש אוגוסט 2021 עמ' 11476</w:t>
      </w:r>
      <w:r w:rsidR="00322EF9">
        <w:rPr>
          <w:rFonts w:cs="FrankRuehl" w:hint="cs"/>
          <w:sz w:val="18"/>
          <w:rtl/>
        </w:rPr>
        <w:t xml:space="preserve"> </w:t>
      </w:r>
      <w:r w:rsidR="00322EF9">
        <w:rPr>
          <w:rFonts w:cs="FrankRuehl"/>
          <w:sz w:val="18"/>
          <w:rtl/>
        </w:rPr>
        <w:t>–</w:t>
      </w:r>
      <w:r w:rsidR="00322EF9">
        <w:rPr>
          <w:rFonts w:cs="FrankRuehl" w:hint="cs"/>
          <w:sz w:val="18"/>
          <w:rtl/>
        </w:rPr>
        <w:t xml:space="preserve"> (תיקון מס' 263) תשפ"א-2021; תחילתו ביום 23.7.2021.</w:t>
      </w:r>
    </w:p>
    <w:p w:rsidR="00277A21" w:rsidRDefault="00D2229D" w:rsidP="00322E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8" w:history="1">
        <w:r w:rsidR="001F410A" w:rsidRPr="00D2229D">
          <w:rPr>
            <w:rStyle w:val="Hyperlink"/>
            <w:rFonts w:cs="FrankRuehl" w:hint="cs"/>
            <w:sz w:val="18"/>
            <w:rtl/>
          </w:rPr>
          <w:t>קובץ המנשרים מס' 258</w:t>
        </w:r>
      </w:hyperlink>
      <w:r w:rsidR="001F410A">
        <w:rPr>
          <w:rFonts w:cs="FrankRuehl" w:hint="cs"/>
          <w:sz w:val="18"/>
          <w:rtl/>
        </w:rPr>
        <w:t xml:space="preserve"> מחודש נובמבר 2021 עמ' 11532</w:t>
      </w:r>
      <w:r w:rsidR="00277A21">
        <w:rPr>
          <w:rFonts w:cs="FrankRuehl" w:hint="cs"/>
          <w:sz w:val="18"/>
          <w:rtl/>
        </w:rPr>
        <w:t xml:space="preserve"> </w:t>
      </w:r>
      <w:r w:rsidR="00277A21">
        <w:rPr>
          <w:rFonts w:cs="FrankRuehl"/>
          <w:sz w:val="18"/>
          <w:rtl/>
        </w:rPr>
        <w:t>–</w:t>
      </w:r>
      <w:r w:rsidR="00277A21">
        <w:rPr>
          <w:rFonts w:cs="FrankRuehl" w:hint="cs"/>
          <w:sz w:val="18"/>
          <w:rtl/>
        </w:rPr>
        <w:t xml:space="preserve"> הוראת שעה בסעיף 10 ל</w:t>
      </w:r>
      <w:r w:rsidR="00277A21" w:rsidRPr="00277A21">
        <w:rPr>
          <w:rFonts w:cs="FrankRuehl" w:hint="cs"/>
          <w:sz w:val="18"/>
          <w:rtl/>
        </w:rPr>
        <w:t>צו בדבר אכיפה (נגיף הקורונה) (יהודה ושומרון) (מס' 2063) (הוראת שעה), תשפ"א-2021</w:t>
      </w:r>
      <w:r w:rsidR="00277A21">
        <w:rPr>
          <w:rFonts w:cs="FrankRuehl" w:hint="cs"/>
          <w:sz w:val="18"/>
          <w:rtl/>
        </w:rPr>
        <w:t>; תחילתו ביום 4.8.2021.</w:t>
      </w:r>
    </w:p>
    <w:p w:rsidR="002579C1" w:rsidRDefault="00D2229D" w:rsidP="00322E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19" w:history="1">
        <w:r w:rsidR="001F410A" w:rsidRPr="00D2229D">
          <w:rPr>
            <w:rStyle w:val="Hyperlink"/>
            <w:rFonts w:cs="FrankRuehl" w:hint="cs"/>
            <w:sz w:val="18"/>
            <w:rtl/>
          </w:rPr>
          <w:t>קובץ המנשרים מס' 258</w:t>
        </w:r>
      </w:hyperlink>
      <w:r w:rsidR="001F410A">
        <w:rPr>
          <w:rFonts w:cs="FrankRuehl" w:hint="cs"/>
          <w:sz w:val="18"/>
          <w:rtl/>
        </w:rPr>
        <w:t xml:space="preserve"> מחודש נובמבר 2021 עמ' 11604 </w:t>
      </w:r>
      <w:r w:rsidR="002579C1">
        <w:rPr>
          <w:rFonts w:cs="FrankRuehl"/>
          <w:sz w:val="18"/>
          <w:rtl/>
        </w:rPr>
        <w:t>–</w:t>
      </w:r>
      <w:r w:rsidR="002579C1">
        <w:rPr>
          <w:rFonts w:cs="FrankRuehl" w:hint="cs"/>
          <w:sz w:val="18"/>
          <w:rtl/>
        </w:rPr>
        <w:t xml:space="preserve"> (תיקון מס' 264) תשפ"א-2021; ר' סעיף 3 לענין תחילה, תחולה והוראת מעבר.</w:t>
      </w:r>
    </w:p>
    <w:p w:rsidR="002579C1" w:rsidRDefault="002579C1" w:rsidP="002579C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18"/>
          <w:rtl/>
        </w:rPr>
      </w:pPr>
      <w:r>
        <w:rPr>
          <w:rFonts w:cs="FrankRuehl" w:hint="cs"/>
          <w:sz w:val="18"/>
          <w:rtl/>
        </w:rPr>
        <w:t xml:space="preserve">3. (א) תחילתו של תקנון זה 120 ימים מיום חתימתו (בסעיף זה </w:t>
      </w:r>
      <w:r>
        <w:rPr>
          <w:rFonts w:cs="FrankRuehl"/>
          <w:sz w:val="18"/>
          <w:rtl/>
        </w:rPr>
        <w:t>–</w:t>
      </w:r>
      <w:r>
        <w:rPr>
          <w:rFonts w:cs="FrankRuehl" w:hint="cs"/>
          <w:sz w:val="18"/>
          <w:rtl/>
        </w:rPr>
        <w:t xml:space="preserve"> יום התחילה</w:t>
      </w:r>
      <w:r w:rsidR="008B3ABF">
        <w:rPr>
          <w:rFonts w:cs="FrankRuehl" w:hint="cs"/>
          <w:sz w:val="18"/>
          <w:rtl/>
        </w:rPr>
        <w:t xml:space="preserve"> [30.11.2021]</w:t>
      </w:r>
      <w:r>
        <w:rPr>
          <w:rFonts w:cs="FrankRuehl" w:hint="cs"/>
          <w:sz w:val="18"/>
          <w:rtl/>
        </w:rPr>
        <w:t>) והוא יחול על הודעת תשלום קנס שנמסרה לפי סעיף 92ח(ב) לתקנון, כנוסחו בתקנון זה, ביום התחילה ואילך.</w:t>
      </w:r>
    </w:p>
    <w:p w:rsidR="008B3ABF" w:rsidRDefault="008B3ABF" w:rsidP="008B3ABF">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הוראות סעיף 92ח(א) לתקנון כנוסחו בתקנון זה, יחולו על כל עבירה מכוח התקנון שנקבעה כעבירת קנס ושהייתה בתוקף ערב יום התחילה.</w:t>
      </w:r>
    </w:p>
    <w:p w:rsidR="008B3ABF" w:rsidRDefault="008B3ABF" w:rsidP="008B3ABF">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(ג) מי שהוסמך, ערב יום התחילה, למסור הזמנה לפי סעיף 92ב לתקנון, כנוסחו ערב ביטולו מכוח תקנון זה, יראו אותו כאילו הוסמך למסור הודעת תשלום קנס לפי סעיף 92ח(ב) לתקנון כנוסחו בצו זה.</w:t>
      </w:r>
    </w:p>
    <w:p w:rsidR="002579C1" w:rsidRDefault="008B3ABF" w:rsidP="008B3ABF">
      <w:pPr>
        <w:pStyle w:val="footnote"/>
        <w:tabs>
          <w:tab w:val="left" w:pos="624"/>
          <w:tab w:val="left" w:pos="1021"/>
          <w:tab w:val="left" w:pos="1474"/>
          <w:tab w:val="left" w:pos="1928"/>
          <w:tab w:val="left" w:pos="2381"/>
          <w:tab w:val="left" w:pos="2835"/>
          <w:tab w:val="right" w:leader="dot" w:pos="6259"/>
        </w:tabs>
        <w:ind w:left="170" w:right="1134"/>
        <w:rPr>
          <w:rFonts w:cs="FrankRuehl" w:hint="cs"/>
          <w:sz w:val="18"/>
          <w:rtl/>
        </w:rPr>
      </w:pPr>
      <w:r>
        <w:rPr>
          <w:rFonts w:cs="FrankRuehl" w:hint="cs"/>
          <w:sz w:val="18"/>
          <w:rtl/>
        </w:rPr>
        <w:t xml:space="preserve"> (ד) הוראות תקנון זה לגבי תשלומי פיגורים יחולו לתקופה שמיום תחילתו.</w:t>
      </w:r>
    </w:p>
    <w:p w:rsidR="003B7C11" w:rsidRDefault="00D2229D" w:rsidP="00322E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20" w:history="1">
        <w:r w:rsidR="001B10DF" w:rsidRPr="00D2229D">
          <w:rPr>
            <w:rStyle w:val="Hyperlink"/>
            <w:rFonts w:cs="FrankRuehl" w:hint="cs"/>
            <w:sz w:val="18"/>
            <w:rtl/>
          </w:rPr>
          <w:t>קובץ המנשרים מס' 258</w:t>
        </w:r>
      </w:hyperlink>
      <w:r w:rsidR="001B10DF">
        <w:rPr>
          <w:rFonts w:cs="FrankRuehl" w:hint="cs"/>
          <w:sz w:val="18"/>
          <w:rtl/>
        </w:rPr>
        <w:t xml:space="preserve"> מחודש נובמבר 2021 עמ' 11625 </w:t>
      </w:r>
      <w:r w:rsidR="003B7C11">
        <w:rPr>
          <w:rFonts w:cs="FrankRuehl"/>
          <w:sz w:val="18"/>
          <w:rtl/>
        </w:rPr>
        <w:t>–</w:t>
      </w:r>
      <w:r w:rsidR="003B7C11">
        <w:rPr>
          <w:rFonts w:cs="FrankRuehl" w:hint="cs"/>
          <w:sz w:val="18"/>
          <w:rtl/>
        </w:rPr>
        <w:t xml:space="preserve"> (תיקון מס' 265) תשפ"ב-2021; תחילתו ביום 9.9.2021.</w:t>
      </w:r>
    </w:p>
    <w:p w:rsidR="000352F2" w:rsidRDefault="00D2229D" w:rsidP="00322E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21" w:history="1">
        <w:r w:rsidR="001B10DF" w:rsidRPr="00D2229D">
          <w:rPr>
            <w:rStyle w:val="Hyperlink"/>
            <w:rFonts w:cs="FrankRuehl" w:hint="cs"/>
            <w:sz w:val="18"/>
            <w:rtl/>
          </w:rPr>
          <w:t>קובץ המנשרים מס' 258</w:t>
        </w:r>
      </w:hyperlink>
      <w:r w:rsidR="001B10DF">
        <w:rPr>
          <w:rFonts w:cs="FrankRuehl" w:hint="cs"/>
          <w:sz w:val="18"/>
          <w:rtl/>
        </w:rPr>
        <w:t xml:space="preserve"> מחודש נובמבר 2021 עמ' 11629 </w:t>
      </w:r>
      <w:r w:rsidR="000352F2">
        <w:rPr>
          <w:rFonts w:cs="FrankRuehl"/>
          <w:sz w:val="18"/>
          <w:rtl/>
        </w:rPr>
        <w:t>–</w:t>
      </w:r>
      <w:r w:rsidR="000352F2">
        <w:rPr>
          <w:rFonts w:cs="FrankRuehl" w:hint="cs"/>
          <w:sz w:val="18"/>
          <w:rtl/>
        </w:rPr>
        <w:t xml:space="preserve"> (תיקון מס' 266) תשפ"ב-2021; תחילתו ביום 13.9.2021 והוא לא יחול על הליכי מכרז שפורסמו כדין לפני יום התחילה.</w:t>
      </w:r>
    </w:p>
    <w:p w:rsidR="00D2229D" w:rsidRDefault="00D2229D" w:rsidP="00D222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22" w:history="1">
        <w:r w:rsidR="001B10DF" w:rsidRPr="00D2229D">
          <w:rPr>
            <w:rStyle w:val="Hyperlink"/>
            <w:rFonts w:cs="FrankRuehl" w:hint="cs"/>
            <w:sz w:val="18"/>
            <w:rtl/>
          </w:rPr>
          <w:t>קובץ המנשרים מס' 258</w:t>
        </w:r>
      </w:hyperlink>
      <w:r w:rsidR="001B10DF">
        <w:rPr>
          <w:rFonts w:cs="FrankRuehl" w:hint="cs"/>
          <w:sz w:val="18"/>
          <w:rtl/>
        </w:rPr>
        <w:t xml:space="preserve"> מחודש נובמבר 2021 עמ' 11656 </w:t>
      </w:r>
      <w:r w:rsidR="001B10DF">
        <w:rPr>
          <w:rFonts w:cs="FrankRuehl"/>
          <w:sz w:val="18"/>
          <w:rtl/>
        </w:rPr>
        <w:t>–</w:t>
      </w:r>
      <w:r w:rsidR="001B10DF">
        <w:rPr>
          <w:rFonts w:cs="FrankRuehl" w:hint="cs"/>
          <w:sz w:val="18"/>
          <w:rtl/>
        </w:rPr>
        <w:t xml:space="preserve"> (תיקון מס' 267) תשפ"ב-2021; </w:t>
      </w:r>
      <w:r w:rsidR="004A25D2">
        <w:rPr>
          <w:rFonts w:cs="FrankRuehl" w:hint="cs"/>
          <w:sz w:val="18"/>
          <w:rtl/>
        </w:rPr>
        <w:t>תחילתו ביום 14.10.2021.</w:t>
      </w:r>
    </w:p>
    <w:p w:rsidR="00FF438C" w:rsidRDefault="00FF438C" w:rsidP="00FF43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23" w:history="1">
        <w:r w:rsidR="00C263C2" w:rsidRPr="00FF438C">
          <w:rPr>
            <w:rStyle w:val="Hyperlink"/>
            <w:rFonts w:cs="FrankRuehl" w:hint="cs"/>
            <w:sz w:val="18"/>
            <w:rtl/>
          </w:rPr>
          <w:t>קובץ המנשרים מס' 259</w:t>
        </w:r>
      </w:hyperlink>
      <w:r w:rsidR="00C263C2">
        <w:rPr>
          <w:rFonts w:cs="FrankRuehl" w:hint="cs"/>
          <w:sz w:val="18"/>
          <w:rtl/>
        </w:rPr>
        <w:t xml:space="preserve"> מחודש דצמבר 2021 עמ' 11842</w:t>
      </w:r>
      <w:r w:rsidR="00996EF5">
        <w:rPr>
          <w:rFonts w:cs="FrankRuehl" w:hint="cs"/>
          <w:sz w:val="18"/>
          <w:rtl/>
        </w:rPr>
        <w:t xml:space="preserve"> </w:t>
      </w:r>
      <w:r w:rsidR="00996EF5">
        <w:rPr>
          <w:rFonts w:cs="FrankRuehl"/>
          <w:sz w:val="18"/>
          <w:rtl/>
        </w:rPr>
        <w:t>–</w:t>
      </w:r>
      <w:r w:rsidR="00996EF5">
        <w:rPr>
          <w:rFonts w:cs="FrankRuehl" w:hint="cs"/>
          <w:sz w:val="18"/>
          <w:rtl/>
        </w:rPr>
        <w:t xml:space="preserve"> (תיקון מס' 268) תשפ"ב-2021; תחילתו ביום 7.12.2021.</w:t>
      </w:r>
    </w:p>
    <w:p w:rsidR="00FC6E12" w:rsidRDefault="00523EFE" w:rsidP="00FF43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24" w:history="1">
        <w:r w:rsidR="008D513C" w:rsidRPr="00523EFE">
          <w:rPr>
            <w:rStyle w:val="Hyperlink"/>
            <w:rFonts w:cs="FrankRuehl" w:hint="cs"/>
            <w:sz w:val="18"/>
            <w:rtl/>
          </w:rPr>
          <w:t>קובץ המנשרים מס' 260</w:t>
        </w:r>
      </w:hyperlink>
      <w:r w:rsidR="008D513C">
        <w:rPr>
          <w:rFonts w:cs="FrankRuehl" w:hint="cs"/>
          <w:sz w:val="18"/>
          <w:rtl/>
        </w:rPr>
        <w:t xml:space="preserve"> מחודש מרץ 2022 עמ' 1193</w:t>
      </w:r>
      <w:r w:rsidR="005F1E86">
        <w:rPr>
          <w:rFonts w:cs="FrankRuehl" w:hint="cs"/>
          <w:sz w:val="18"/>
          <w:rtl/>
        </w:rPr>
        <w:t>7</w:t>
      </w:r>
      <w:r w:rsidR="00FC6E12">
        <w:rPr>
          <w:rFonts w:cs="FrankRuehl" w:hint="cs"/>
          <w:sz w:val="18"/>
          <w:rtl/>
        </w:rPr>
        <w:t xml:space="preserve"> </w:t>
      </w:r>
      <w:r w:rsidR="00FC6E12">
        <w:rPr>
          <w:rFonts w:cs="FrankRuehl"/>
          <w:sz w:val="18"/>
          <w:rtl/>
        </w:rPr>
        <w:t>–</w:t>
      </w:r>
      <w:r w:rsidR="00FC6E12">
        <w:rPr>
          <w:rFonts w:cs="FrankRuehl" w:hint="cs"/>
          <w:sz w:val="18"/>
          <w:rtl/>
        </w:rPr>
        <w:t xml:space="preserve"> (תיקון מס' 269) תשפ"ב-2022; תחילתו ביום 10.1.2022.</w:t>
      </w:r>
    </w:p>
    <w:p w:rsidR="00C92A08" w:rsidRDefault="00C92A08" w:rsidP="00C92A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18"/>
          <w:rtl/>
        </w:rPr>
      </w:pPr>
      <w:hyperlink r:id="rId125" w:history="1">
        <w:r w:rsidR="00414C72" w:rsidRPr="00C92A08">
          <w:rPr>
            <w:rStyle w:val="Hyperlink"/>
            <w:rFonts w:cs="FrankRuehl" w:hint="cs"/>
            <w:sz w:val="18"/>
            <w:rtl/>
          </w:rPr>
          <w:t>קובץ המנשרים מס' 261</w:t>
        </w:r>
      </w:hyperlink>
      <w:r w:rsidR="00414C72">
        <w:rPr>
          <w:rFonts w:cs="FrankRuehl" w:hint="cs"/>
          <w:sz w:val="18"/>
          <w:rtl/>
        </w:rPr>
        <w:t xml:space="preserve"> מחודש מאי 2022 עמ' 12139</w:t>
      </w:r>
      <w:r w:rsidR="00D22802">
        <w:rPr>
          <w:rFonts w:cs="FrankRuehl" w:hint="cs"/>
          <w:sz w:val="18"/>
          <w:rtl/>
        </w:rPr>
        <w:t xml:space="preserve"> </w:t>
      </w:r>
      <w:r w:rsidR="00D22802">
        <w:rPr>
          <w:rFonts w:cs="FrankRuehl"/>
          <w:sz w:val="18"/>
          <w:rtl/>
        </w:rPr>
        <w:t>–</w:t>
      </w:r>
      <w:r w:rsidR="00D22802">
        <w:rPr>
          <w:rFonts w:cs="FrankRuehl" w:hint="cs"/>
          <w:sz w:val="18"/>
          <w:rtl/>
        </w:rPr>
        <w:t xml:space="preserve"> (תיקון מס' 270) תשפ"ב-2022; תחילתו ביום 30.3.2022.</w:t>
      </w:r>
    </w:p>
    <w:p w:rsidR="00523EFE" w:rsidRDefault="00815E67" w:rsidP="00EE46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hyperlink r:id="rId126" w:history="1">
        <w:r w:rsidR="006E7C5E" w:rsidRPr="00815E67">
          <w:rPr>
            <w:rStyle w:val="Hyperlink"/>
            <w:rFonts w:cs="FrankRuehl" w:hint="cs"/>
            <w:sz w:val="18"/>
            <w:rtl/>
          </w:rPr>
          <w:t>קובץ המנשרים מס' 263</w:t>
        </w:r>
      </w:hyperlink>
      <w:r w:rsidR="006E7C5E">
        <w:rPr>
          <w:rFonts w:cs="FrankRuehl" w:hint="cs"/>
          <w:sz w:val="18"/>
          <w:rtl/>
        </w:rPr>
        <w:t xml:space="preserve"> מחודש אוקטובר 2022 עמ' 12335</w:t>
      </w:r>
      <w:r w:rsidR="00EE46E7">
        <w:rPr>
          <w:rFonts w:cs="FrankRuehl" w:hint="cs"/>
          <w:sz w:val="18"/>
          <w:rtl/>
        </w:rPr>
        <w:t xml:space="preserve"> </w:t>
      </w:r>
      <w:r w:rsidR="00EE46E7">
        <w:rPr>
          <w:rFonts w:cs="FrankRuehl"/>
          <w:sz w:val="18"/>
          <w:rtl/>
        </w:rPr>
        <w:t>–</w:t>
      </w:r>
      <w:r w:rsidR="00EE46E7">
        <w:rPr>
          <w:rFonts w:cs="FrankRuehl" w:hint="cs"/>
          <w:sz w:val="18"/>
          <w:rtl/>
        </w:rPr>
        <w:t xml:space="preserve"> (תיקון מס' 271) תשפ"ב-2022; תחילתו ביום 11.7.2022.</w:t>
      </w:r>
    </w:p>
    <w:p w:rsidR="00815E67" w:rsidRPr="009F7620" w:rsidRDefault="00815E67" w:rsidP="00815E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18"/>
          <w:rtl/>
        </w:rPr>
      </w:pPr>
      <w:hyperlink r:id="rId127" w:history="1">
        <w:r w:rsidR="006E7C5E" w:rsidRPr="00815E67">
          <w:rPr>
            <w:rStyle w:val="Hyperlink"/>
            <w:rFonts w:cs="FrankRuehl" w:hint="cs"/>
            <w:sz w:val="18"/>
            <w:rtl/>
          </w:rPr>
          <w:t>קובץ המנשרים מס' 263</w:t>
        </w:r>
      </w:hyperlink>
      <w:r w:rsidR="006E7C5E">
        <w:rPr>
          <w:rFonts w:cs="FrankRuehl" w:hint="cs"/>
          <w:sz w:val="18"/>
          <w:rtl/>
        </w:rPr>
        <w:t xml:space="preserve"> מחודש אוקטובר 2022 עמ' 12347</w:t>
      </w:r>
      <w:r w:rsidR="002548ED">
        <w:rPr>
          <w:rFonts w:cs="FrankRuehl" w:hint="cs"/>
          <w:sz w:val="18"/>
          <w:rtl/>
        </w:rPr>
        <w:t xml:space="preserve"> </w:t>
      </w:r>
      <w:r w:rsidR="002548ED">
        <w:rPr>
          <w:rFonts w:cs="FrankRuehl"/>
          <w:sz w:val="18"/>
          <w:rtl/>
        </w:rPr>
        <w:t>–</w:t>
      </w:r>
      <w:r w:rsidR="002548ED">
        <w:rPr>
          <w:rFonts w:cs="FrankRuehl" w:hint="cs"/>
          <w:sz w:val="18"/>
          <w:rtl/>
        </w:rPr>
        <w:t xml:space="preserve"> (תיקון מס' 272) תשפ"ב-2022; תחילתו ביום 15.8.2022.</w:t>
      </w:r>
    </w:p>
    <w:bookmarkEnd w:id="0"/>
  </w:footnote>
  <w:footnote w:id="2">
    <w:p w:rsidR="001E0ADB" w:rsidRDefault="001E0ADB" w:rsidP="007B3E30">
      <w:pPr>
        <w:pStyle w:val="a5"/>
        <w:spacing w:before="72"/>
        <w:ind w:right="1134"/>
        <w:jc w:val="both"/>
        <w:rPr>
          <w:rFonts w:hint="cs"/>
          <w:rtl/>
        </w:rPr>
      </w:pPr>
      <w:r>
        <w:rPr>
          <w:rStyle w:val="a6"/>
        </w:rPr>
        <w:footnoteRef/>
      </w:r>
      <w:r w:rsidRPr="007B3E30">
        <w:rPr>
          <w:rFonts w:cs="FrankRuehl"/>
          <w:sz w:val="22"/>
          <w:szCs w:val="22"/>
          <w:rtl/>
        </w:rPr>
        <w:t xml:space="preserve"> </w:t>
      </w:r>
      <w:r w:rsidRPr="007B3E30">
        <w:rPr>
          <w:rFonts w:cs="FrankRuehl" w:hint="cs"/>
          <w:sz w:val="22"/>
          <w:szCs w:val="22"/>
          <w:rtl/>
        </w:rPr>
        <w:t>לפי תיקון עקיף בסעיף 26(ד) לצו בדבר הרשות לכבאות והצלה (יהודה והשומרון) (מס' 1742), תשע"ד-2014 בכל מקום בו כתובות המילים "השר לביטחון פנים" יבוא "המנהל הכללי של משרד לביטחון פנים".</w:t>
      </w:r>
    </w:p>
  </w:footnote>
  <w:footnote w:id="3">
    <w:p w:rsidR="001E0ADB" w:rsidRDefault="001E0ADB" w:rsidP="003E63C5">
      <w:pPr>
        <w:pStyle w:val="a5"/>
        <w:spacing w:before="72"/>
        <w:ind w:right="1134"/>
        <w:rPr>
          <w:rFonts w:hint="cs"/>
          <w:rtl/>
        </w:rPr>
      </w:pPr>
      <w:r>
        <w:rPr>
          <w:rStyle w:val="a6"/>
        </w:rPr>
        <w:footnoteRef/>
      </w:r>
      <w:r w:rsidRPr="003E63C5">
        <w:rPr>
          <w:rFonts w:cs="FrankRuehl"/>
          <w:sz w:val="22"/>
          <w:szCs w:val="22"/>
          <w:rtl/>
        </w:rPr>
        <w:t xml:space="preserve"> </w:t>
      </w:r>
      <w:r w:rsidRPr="003E63C5">
        <w:rPr>
          <w:rFonts w:cs="FrankRuehl" w:hint="cs"/>
          <w:sz w:val="22"/>
          <w:szCs w:val="22"/>
          <w:rtl/>
        </w:rPr>
        <w:t>תוקף פסקה זו עד יום 30.6.2010.</w:t>
      </w:r>
    </w:p>
  </w:footnote>
  <w:footnote w:id="4">
    <w:p w:rsidR="001E0ADB" w:rsidRPr="001E4DBD" w:rsidRDefault="001E0ADB" w:rsidP="000417C4">
      <w:pPr>
        <w:pStyle w:val="a5"/>
        <w:spacing w:before="72"/>
        <w:ind w:right="1134"/>
        <w:jc w:val="both"/>
        <w:rPr>
          <w:rFonts w:cs="FrankRuehl" w:hint="cs"/>
          <w:sz w:val="22"/>
          <w:szCs w:val="22"/>
          <w:rtl/>
        </w:rPr>
      </w:pPr>
      <w:r>
        <w:rPr>
          <w:rStyle w:val="a6"/>
        </w:rPr>
        <w:footnoteRef/>
      </w:r>
      <w:r w:rsidRPr="000417C4">
        <w:rPr>
          <w:rFonts w:cs="FrankRuehl"/>
          <w:sz w:val="22"/>
          <w:szCs w:val="22"/>
          <w:rtl/>
        </w:rPr>
        <w:t xml:space="preserve"> </w:t>
      </w:r>
      <w:r w:rsidRPr="000417C4">
        <w:rPr>
          <w:rFonts w:cs="FrankRuehl" w:hint="cs"/>
          <w:sz w:val="22"/>
          <w:szCs w:val="22"/>
          <w:rtl/>
        </w:rPr>
        <w:t>תוקף הפרק עד יום 31.7.2013.</w:t>
      </w:r>
      <w:r w:rsidRPr="001E4DBD">
        <w:rPr>
          <w:rFonts w:cs="FrankRuehl" w:hint="cs"/>
          <w:sz w:val="22"/>
          <w:szCs w:val="22"/>
          <w:rtl/>
        </w:rPr>
        <w:t xml:space="preserve"> הפרק המקביל לפי חוק לייעול האכיפה והפיקוח העירוניים ברשויות המקומיות (הוראת שעה), תשע"א-2011 הוארך עד יום 31.7.2015.</w:t>
      </w:r>
    </w:p>
  </w:footnote>
  <w:footnote w:id="5">
    <w:p w:rsidR="001E0ADB" w:rsidRDefault="001E0ADB" w:rsidP="003A094A">
      <w:pPr>
        <w:pStyle w:val="a5"/>
        <w:spacing w:before="72"/>
        <w:ind w:right="1134"/>
        <w:rPr>
          <w:rFonts w:hint="cs"/>
        </w:rPr>
      </w:pPr>
      <w:r>
        <w:rPr>
          <w:rStyle w:val="a6"/>
        </w:rPr>
        <w:footnoteRef/>
      </w:r>
      <w:r w:rsidRPr="003A094A">
        <w:rPr>
          <w:rFonts w:cs="FrankRuehl"/>
          <w:sz w:val="22"/>
          <w:szCs w:val="22"/>
          <w:rtl/>
        </w:rPr>
        <w:t xml:space="preserve"> </w:t>
      </w:r>
      <w:r w:rsidRPr="003A094A">
        <w:rPr>
          <w:rFonts w:cs="FrankRuehl" w:hint="cs"/>
          <w:sz w:val="22"/>
          <w:szCs w:val="22"/>
          <w:rtl/>
        </w:rPr>
        <w:t>הכפילות במספר הסעיף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ADB" w:rsidRDefault="001E0AD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E0ADB" w:rsidRDefault="001E0A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0ADB" w:rsidRDefault="001E0AD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ADB" w:rsidRDefault="001E0AD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תקנון המועצות המקומיות (יהודה והשומרון), תשמ"א-1981</w:t>
    </w:r>
  </w:p>
  <w:p w:rsidR="001E0ADB" w:rsidRDefault="001E0A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0ADB" w:rsidRDefault="001E0AD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966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5122"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2B3F"/>
    <w:rsid w:val="000006AD"/>
    <w:rsid w:val="00002A3B"/>
    <w:rsid w:val="000032ED"/>
    <w:rsid w:val="00003893"/>
    <w:rsid w:val="00003997"/>
    <w:rsid w:val="000041DD"/>
    <w:rsid w:val="000046AD"/>
    <w:rsid w:val="000063E3"/>
    <w:rsid w:val="00007E78"/>
    <w:rsid w:val="00010A5A"/>
    <w:rsid w:val="000121CF"/>
    <w:rsid w:val="00012EBA"/>
    <w:rsid w:val="00012EDC"/>
    <w:rsid w:val="00014269"/>
    <w:rsid w:val="0001531E"/>
    <w:rsid w:val="000161DB"/>
    <w:rsid w:val="000161EC"/>
    <w:rsid w:val="000176B5"/>
    <w:rsid w:val="000178F4"/>
    <w:rsid w:val="00023FC5"/>
    <w:rsid w:val="00025BFF"/>
    <w:rsid w:val="000275A6"/>
    <w:rsid w:val="00027A36"/>
    <w:rsid w:val="00030516"/>
    <w:rsid w:val="00030D4C"/>
    <w:rsid w:val="000312F0"/>
    <w:rsid w:val="00031745"/>
    <w:rsid w:val="00031D5E"/>
    <w:rsid w:val="00034CC7"/>
    <w:rsid w:val="000352F2"/>
    <w:rsid w:val="000360F2"/>
    <w:rsid w:val="000374DD"/>
    <w:rsid w:val="00037A10"/>
    <w:rsid w:val="00037B65"/>
    <w:rsid w:val="00041277"/>
    <w:rsid w:val="000417C4"/>
    <w:rsid w:val="00044304"/>
    <w:rsid w:val="000446DE"/>
    <w:rsid w:val="00045652"/>
    <w:rsid w:val="00046244"/>
    <w:rsid w:val="00052AC1"/>
    <w:rsid w:val="00053433"/>
    <w:rsid w:val="000547F4"/>
    <w:rsid w:val="000568BC"/>
    <w:rsid w:val="00057814"/>
    <w:rsid w:val="00060130"/>
    <w:rsid w:val="0006134E"/>
    <w:rsid w:val="00062CE5"/>
    <w:rsid w:val="00064006"/>
    <w:rsid w:val="00067958"/>
    <w:rsid w:val="00070AD2"/>
    <w:rsid w:val="000718EF"/>
    <w:rsid w:val="0007247A"/>
    <w:rsid w:val="000727CC"/>
    <w:rsid w:val="00074719"/>
    <w:rsid w:val="0007482C"/>
    <w:rsid w:val="00074F00"/>
    <w:rsid w:val="00075C58"/>
    <w:rsid w:val="000800AA"/>
    <w:rsid w:val="000806F9"/>
    <w:rsid w:val="000809E7"/>
    <w:rsid w:val="00081B7F"/>
    <w:rsid w:val="000839B9"/>
    <w:rsid w:val="000842FE"/>
    <w:rsid w:val="00084503"/>
    <w:rsid w:val="00086947"/>
    <w:rsid w:val="00087505"/>
    <w:rsid w:val="00090FAA"/>
    <w:rsid w:val="000917FB"/>
    <w:rsid w:val="000946F6"/>
    <w:rsid w:val="0009578C"/>
    <w:rsid w:val="00096C5E"/>
    <w:rsid w:val="00096FA8"/>
    <w:rsid w:val="00097356"/>
    <w:rsid w:val="000A0A3B"/>
    <w:rsid w:val="000A0D6C"/>
    <w:rsid w:val="000A25EC"/>
    <w:rsid w:val="000A29DF"/>
    <w:rsid w:val="000A2C51"/>
    <w:rsid w:val="000A302E"/>
    <w:rsid w:val="000A4866"/>
    <w:rsid w:val="000B28CA"/>
    <w:rsid w:val="000B5230"/>
    <w:rsid w:val="000B5448"/>
    <w:rsid w:val="000C02CC"/>
    <w:rsid w:val="000C0894"/>
    <w:rsid w:val="000C1402"/>
    <w:rsid w:val="000C2359"/>
    <w:rsid w:val="000C5DCD"/>
    <w:rsid w:val="000D1DB2"/>
    <w:rsid w:val="000D2406"/>
    <w:rsid w:val="000D33FD"/>
    <w:rsid w:val="000D61ED"/>
    <w:rsid w:val="000E099D"/>
    <w:rsid w:val="000E31CB"/>
    <w:rsid w:val="000E44F7"/>
    <w:rsid w:val="000E54AE"/>
    <w:rsid w:val="000E58D1"/>
    <w:rsid w:val="000E6F4A"/>
    <w:rsid w:val="000E7560"/>
    <w:rsid w:val="000F23D6"/>
    <w:rsid w:val="000F2FDF"/>
    <w:rsid w:val="000F484B"/>
    <w:rsid w:val="000F5149"/>
    <w:rsid w:val="000F565B"/>
    <w:rsid w:val="00102121"/>
    <w:rsid w:val="0010376A"/>
    <w:rsid w:val="00104ABF"/>
    <w:rsid w:val="0010712E"/>
    <w:rsid w:val="00110AF1"/>
    <w:rsid w:val="00111165"/>
    <w:rsid w:val="00111AAD"/>
    <w:rsid w:val="00111E7C"/>
    <w:rsid w:val="0011215B"/>
    <w:rsid w:val="00112E69"/>
    <w:rsid w:val="0011498E"/>
    <w:rsid w:val="00114F57"/>
    <w:rsid w:val="001169A6"/>
    <w:rsid w:val="001210F4"/>
    <w:rsid w:val="00123DD6"/>
    <w:rsid w:val="0012511E"/>
    <w:rsid w:val="00126001"/>
    <w:rsid w:val="00126739"/>
    <w:rsid w:val="00127B25"/>
    <w:rsid w:val="00127B6E"/>
    <w:rsid w:val="00127EBA"/>
    <w:rsid w:val="00130F5A"/>
    <w:rsid w:val="0013184B"/>
    <w:rsid w:val="001328F9"/>
    <w:rsid w:val="00133E91"/>
    <w:rsid w:val="001340A3"/>
    <w:rsid w:val="001343E1"/>
    <w:rsid w:val="001349B8"/>
    <w:rsid w:val="00136993"/>
    <w:rsid w:val="00140944"/>
    <w:rsid w:val="00140E23"/>
    <w:rsid w:val="0014263B"/>
    <w:rsid w:val="00143049"/>
    <w:rsid w:val="001447A2"/>
    <w:rsid w:val="001454DB"/>
    <w:rsid w:val="00151253"/>
    <w:rsid w:val="00152090"/>
    <w:rsid w:val="00152904"/>
    <w:rsid w:val="00153520"/>
    <w:rsid w:val="00154596"/>
    <w:rsid w:val="00155E2A"/>
    <w:rsid w:val="00155F14"/>
    <w:rsid w:val="00156BD8"/>
    <w:rsid w:val="00156EDF"/>
    <w:rsid w:val="00160E23"/>
    <w:rsid w:val="0016205A"/>
    <w:rsid w:val="001622BC"/>
    <w:rsid w:val="00162884"/>
    <w:rsid w:val="00163E8C"/>
    <w:rsid w:val="0016480A"/>
    <w:rsid w:val="00165E8B"/>
    <w:rsid w:val="00166C69"/>
    <w:rsid w:val="001673DA"/>
    <w:rsid w:val="00171281"/>
    <w:rsid w:val="00171BAD"/>
    <w:rsid w:val="00172959"/>
    <w:rsid w:val="001729F5"/>
    <w:rsid w:val="00172B34"/>
    <w:rsid w:val="001747E7"/>
    <w:rsid w:val="00174EA3"/>
    <w:rsid w:val="00175173"/>
    <w:rsid w:val="001762A1"/>
    <w:rsid w:val="00177869"/>
    <w:rsid w:val="00177ACE"/>
    <w:rsid w:val="00180EBE"/>
    <w:rsid w:val="00181ADA"/>
    <w:rsid w:val="00185791"/>
    <w:rsid w:val="00186766"/>
    <w:rsid w:val="0019020D"/>
    <w:rsid w:val="0019103A"/>
    <w:rsid w:val="001912A7"/>
    <w:rsid w:val="00193A72"/>
    <w:rsid w:val="00193F38"/>
    <w:rsid w:val="00194A3E"/>
    <w:rsid w:val="00194A72"/>
    <w:rsid w:val="0019651C"/>
    <w:rsid w:val="0019735F"/>
    <w:rsid w:val="001A47F8"/>
    <w:rsid w:val="001A556C"/>
    <w:rsid w:val="001A566E"/>
    <w:rsid w:val="001A58B9"/>
    <w:rsid w:val="001A5BDA"/>
    <w:rsid w:val="001A7644"/>
    <w:rsid w:val="001B0638"/>
    <w:rsid w:val="001B10DF"/>
    <w:rsid w:val="001B14A1"/>
    <w:rsid w:val="001B28FF"/>
    <w:rsid w:val="001B30F0"/>
    <w:rsid w:val="001B4054"/>
    <w:rsid w:val="001B4129"/>
    <w:rsid w:val="001B44E7"/>
    <w:rsid w:val="001B51E0"/>
    <w:rsid w:val="001B5271"/>
    <w:rsid w:val="001B6153"/>
    <w:rsid w:val="001B6AFA"/>
    <w:rsid w:val="001B6DEA"/>
    <w:rsid w:val="001C1922"/>
    <w:rsid w:val="001C35E3"/>
    <w:rsid w:val="001C4EE0"/>
    <w:rsid w:val="001C514B"/>
    <w:rsid w:val="001C5AF3"/>
    <w:rsid w:val="001C6057"/>
    <w:rsid w:val="001C67F9"/>
    <w:rsid w:val="001D019B"/>
    <w:rsid w:val="001D0EF4"/>
    <w:rsid w:val="001D147D"/>
    <w:rsid w:val="001D1B68"/>
    <w:rsid w:val="001D2C11"/>
    <w:rsid w:val="001D464D"/>
    <w:rsid w:val="001D4A8F"/>
    <w:rsid w:val="001D6806"/>
    <w:rsid w:val="001D69D7"/>
    <w:rsid w:val="001D7B14"/>
    <w:rsid w:val="001E030C"/>
    <w:rsid w:val="001E07BB"/>
    <w:rsid w:val="001E0ADB"/>
    <w:rsid w:val="001E1A41"/>
    <w:rsid w:val="001E2A86"/>
    <w:rsid w:val="001E3A0E"/>
    <w:rsid w:val="001E4B8F"/>
    <w:rsid w:val="001E4DBD"/>
    <w:rsid w:val="001E698B"/>
    <w:rsid w:val="001E6C62"/>
    <w:rsid w:val="001E720C"/>
    <w:rsid w:val="001F0A10"/>
    <w:rsid w:val="001F0C65"/>
    <w:rsid w:val="001F0DF1"/>
    <w:rsid w:val="001F233D"/>
    <w:rsid w:val="001F3517"/>
    <w:rsid w:val="001F3AD8"/>
    <w:rsid w:val="001F410A"/>
    <w:rsid w:val="001F48F6"/>
    <w:rsid w:val="001F4C60"/>
    <w:rsid w:val="001F5E20"/>
    <w:rsid w:val="00201130"/>
    <w:rsid w:val="0020119C"/>
    <w:rsid w:val="00202220"/>
    <w:rsid w:val="0020297C"/>
    <w:rsid w:val="0020322E"/>
    <w:rsid w:val="00204201"/>
    <w:rsid w:val="002048BD"/>
    <w:rsid w:val="00204E8D"/>
    <w:rsid w:val="002059C9"/>
    <w:rsid w:val="00205B9A"/>
    <w:rsid w:val="0020625D"/>
    <w:rsid w:val="002067D3"/>
    <w:rsid w:val="00211128"/>
    <w:rsid w:val="00213127"/>
    <w:rsid w:val="002135D7"/>
    <w:rsid w:val="002145F0"/>
    <w:rsid w:val="00216ADC"/>
    <w:rsid w:val="002176BE"/>
    <w:rsid w:val="002179A2"/>
    <w:rsid w:val="00220A1F"/>
    <w:rsid w:val="00221291"/>
    <w:rsid w:val="00222E40"/>
    <w:rsid w:val="002233BF"/>
    <w:rsid w:val="00224E9B"/>
    <w:rsid w:val="00225538"/>
    <w:rsid w:val="002264B7"/>
    <w:rsid w:val="002271E4"/>
    <w:rsid w:val="00230644"/>
    <w:rsid w:val="002312E2"/>
    <w:rsid w:val="002313F3"/>
    <w:rsid w:val="002316D2"/>
    <w:rsid w:val="00232A19"/>
    <w:rsid w:val="00232FF2"/>
    <w:rsid w:val="00235806"/>
    <w:rsid w:val="00236639"/>
    <w:rsid w:val="00236D75"/>
    <w:rsid w:val="002373D1"/>
    <w:rsid w:val="0024146F"/>
    <w:rsid w:val="002429AD"/>
    <w:rsid w:val="00244832"/>
    <w:rsid w:val="00245525"/>
    <w:rsid w:val="00247914"/>
    <w:rsid w:val="002501BF"/>
    <w:rsid w:val="00250565"/>
    <w:rsid w:val="00251D68"/>
    <w:rsid w:val="00251E7F"/>
    <w:rsid w:val="002524A8"/>
    <w:rsid w:val="00252BBB"/>
    <w:rsid w:val="00253527"/>
    <w:rsid w:val="0025361F"/>
    <w:rsid w:val="002548ED"/>
    <w:rsid w:val="00256300"/>
    <w:rsid w:val="002579C1"/>
    <w:rsid w:val="00257EE8"/>
    <w:rsid w:val="00260B28"/>
    <w:rsid w:val="00262620"/>
    <w:rsid w:val="00262BC6"/>
    <w:rsid w:val="002635AD"/>
    <w:rsid w:val="00264CD3"/>
    <w:rsid w:val="002661A0"/>
    <w:rsid w:val="00267604"/>
    <w:rsid w:val="0027025F"/>
    <w:rsid w:val="002710AE"/>
    <w:rsid w:val="00274A05"/>
    <w:rsid w:val="00275A91"/>
    <w:rsid w:val="00276CCD"/>
    <w:rsid w:val="00277A21"/>
    <w:rsid w:val="00277EA3"/>
    <w:rsid w:val="0028023C"/>
    <w:rsid w:val="00281920"/>
    <w:rsid w:val="002845C0"/>
    <w:rsid w:val="002848B3"/>
    <w:rsid w:val="0028548B"/>
    <w:rsid w:val="00285A3E"/>
    <w:rsid w:val="00286CCC"/>
    <w:rsid w:val="0028754D"/>
    <w:rsid w:val="002902C6"/>
    <w:rsid w:val="002917DA"/>
    <w:rsid w:val="0029316B"/>
    <w:rsid w:val="00293978"/>
    <w:rsid w:val="0029499A"/>
    <w:rsid w:val="002952AC"/>
    <w:rsid w:val="00295815"/>
    <w:rsid w:val="002959C4"/>
    <w:rsid w:val="00295C01"/>
    <w:rsid w:val="00296256"/>
    <w:rsid w:val="002971FB"/>
    <w:rsid w:val="002A025F"/>
    <w:rsid w:val="002A0938"/>
    <w:rsid w:val="002A0FDE"/>
    <w:rsid w:val="002A1D34"/>
    <w:rsid w:val="002A22D0"/>
    <w:rsid w:val="002A4408"/>
    <w:rsid w:val="002A5D67"/>
    <w:rsid w:val="002B445B"/>
    <w:rsid w:val="002B649A"/>
    <w:rsid w:val="002B6C5B"/>
    <w:rsid w:val="002C0E83"/>
    <w:rsid w:val="002C2EC0"/>
    <w:rsid w:val="002C4556"/>
    <w:rsid w:val="002C50A4"/>
    <w:rsid w:val="002C66B3"/>
    <w:rsid w:val="002C7306"/>
    <w:rsid w:val="002C7AB8"/>
    <w:rsid w:val="002C7DFF"/>
    <w:rsid w:val="002C7E9D"/>
    <w:rsid w:val="002D0554"/>
    <w:rsid w:val="002D2A61"/>
    <w:rsid w:val="002D3032"/>
    <w:rsid w:val="002D4638"/>
    <w:rsid w:val="002D467E"/>
    <w:rsid w:val="002D4E86"/>
    <w:rsid w:val="002D5C65"/>
    <w:rsid w:val="002D61C2"/>
    <w:rsid w:val="002D708F"/>
    <w:rsid w:val="002D70B1"/>
    <w:rsid w:val="002D7596"/>
    <w:rsid w:val="002E0D52"/>
    <w:rsid w:val="002E1DC4"/>
    <w:rsid w:val="002E262C"/>
    <w:rsid w:val="002E39E1"/>
    <w:rsid w:val="002E5A86"/>
    <w:rsid w:val="002F0586"/>
    <w:rsid w:val="002F161C"/>
    <w:rsid w:val="002F180A"/>
    <w:rsid w:val="002F1E24"/>
    <w:rsid w:val="002F2FF8"/>
    <w:rsid w:val="002F367A"/>
    <w:rsid w:val="002F4135"/>
    <w:rsid w:val="002F4DA1"/>
    <w:rsid w:val="002F540A"/>
    <w:rsid w:val="002F69E4"/>
    <w:rsid w:val="002F7207"/>
    <w:rsid w:val="0030089C"/>
    <w:rsid w:val="00300A2D"/>
    <w:rsid w:val="00301107"/>
    <w:rsid w:val="00302879"/>
    <w:rsid w:val="003036B6"/>
    <w:rsid w:val="003051A5"/>
    <w:rsid w:val="00305640"/>
    <w:rsid w:val="00307A24"/>
    <w:rsid w:val="00310BE5"/>
    <w:rsid w:val="00310EBA"/>
    <w:rsid w:val="0031248E"/>
    <w:rsid w:val="00313A03"/>
    <w:rsid w:val="00316404"/>
    <w:rsid w:val="00316DFD"/>
    <w:rsid w:val="003209C4"/>
    <w:rsid w:val="00320C9E"/>
    <w:rsid w:val="003219C3"/>
    <w:rsid w:val="00321D82"/>
    <w:rsid w:val="00322EF9"/>
    <w:rsid w:val="00324BAA"/>
    <w:rsid w:val="003258BA"/>
    <w:rsid w:val="0032591B"/>
    <w:rsid w:val="00325B65"/>
    <w:rsid w:val="00325DC0"/>
    <w:rsid w:val="003264E6"/>
    <w:rsid w:val="00326943"/>
    <w:rsid w:val="00327942"/>
    <w:rsid w:val="00327982"/>
    <w:rsid w:val="003316F4"/>
    <w:rsid w:val="003319AF"/>
    <w:rsid w:val="00332B3F"/>
    <w:rsid w:val="0033359B"/>
    <w:rsid w:val="00334E2A"/>
    <w:rsid w:val="00334E35"/>
    <w:rsid w:val="00335AB5"/>
    <w:rsid w:val="00336F84"/>
    <w:rsid w:val="00340E4B"/>
    <w:rsid w:val="00340F92"/>
    <w:rsid w:val="0034160C"/>
    <w:rsid w:val="00345372"/>
    <w:rsid w:val="00345A81"/>
    <w:rsid w:val="0034604B"/>
    <w:rsid w:val="0034666F"/>
    <w:rsid w:val="003508AB"/>
    <w:rsid w:val="00351976"/>
    <w:rsid w:val="00351A10"/>
    <w:rsid w:val="00351DF8"/>
    <w:rsid w:val="003536EA"/>
    <w:rsid w:val="00354695"/>
    <w:rsid w:val="003556C7"/>
    <w:rsid w:val="00356C81"/>
    <w:rsid w:val="00356D2B"/>
    <w:rsid w:val="00360A8B"/>
    <w:rsid w:val="003655AE"/>
    <w:rsid w:val="00365B36"/>
    <w:rsid w:val="00365C31"/>
    <w:rsid w:val="003673E9"/>
    <w:rsid w:val="0036752C"/>
    <w:rsid w:val="00370437"/>
    <w:rsid w:val="00374D09"/>
    <w:rsid w:val="00374F30"/>
    <w:rsid w:val="003751F4"/>
    <w:rsid w:val="003766C2"/>
    <w:rsid w:val="003772DA"/>
    <w:rsid w:val="0038068E"/>
    <w:rsid w:val="00380EC2"/>
    <w:rsid w:val="00381071"/>
    <w:rsid w:val="0038280D"/>
    <w:rsid w:val="00382EEE"/>
    <w:rsid w:val="00383211"/>
    <w:rsid w:val="00386404"/>
    <w:rsid w:val="00386592"/>
    <w:rsid w:val="00386732"/>
    <w:rsid w:val="00391DA6"/>
    <w:rsid w:val="003929A8"/>
    <w:rsid w:val="00392BF8"/>
    <w:rsid w:val="00393E17"/>
    <w:rsid w:val="00394135"/>
    <w:rsid w:val="00394A11"/>
    <w:rsid w:val="0039704D"/>
    <w:rsid w:val="003A094A"/>
    <w:rsid w:val="003A1416"/>
    <w:rsid w:val="003A1AC6"/>
    <w:rsid w:val="003A1EC1"/>
    <w:rsid w:val="003A31C5"/>
    <w:rsid w:val="003A3598"/>
    <w:rsid w:val="003A590A"/>
    <w:rsid w:val="003A658B"/>
    <w:rsid w:val="003A6989"/>
    <w:rsid w:val="003A6E49"/>
    <w:rsid w:val="003A78DB"/>
    <w:rsid w:val="003B0BBF"/>
    <w:rsid w:val="003B26D3"/>
    <w:rsid w:val="003B2970"/>
    <w:rsid w:val="003B2ACA"/>
    <w:rsid w:val="003B353A"/>
    <w:rsid w:val="003B378F"/>
    <w:rsid w:val="003B4077"/>
    <w:rsid w:val="003B438E"/>
    <w:rsid w:val="003B4EE0"/>
    <w:rsid w:val="003B5B3E"/>
    <w:rsid w:val="003B6068"/>
    <w:rsid w:val="003B69A6"/>
    <w:rsid w:val="003B70BE"/>
    <w:rsid w:val="003B7B06"/>
    <w:rsid w:val="003B7C11"/>
    <w:rsid w:val="003C01C3"/>
    <w:rsid w:val="003C0866"/>
    <w:rsid w:val="003C105E"/>
    <w:rsid w:val="003C1199"/>
    <w:rsid w:val="003C19C4"/>
    <w:rsid w:val="003C1B8A"/>
    <w:rsid w:val="003C23D6"/>
    <w:rsid w:val="003C3CEF"/>
    <w:rsid w:val="003C708B"/>
    <w:rsid w:val="003D2259"/>
    <w:rsid w:val="003D288B"/>
    <w:rsid w:val="003D3341"/>
    <w:rsid w:val="003D4561"/>
    <w:rsid w:val="003D7A3F"/>
    <w:rsid w:val="003E1365"/>
    <w:rsid w:val="003E1510"/>
    <w:rsid w:val="003E21C6"/>
    <w:rsid w:val="003E2C55"/>
    <w:rsid w:val="003E33F1"/>
    <w:rsid w:val="003E56AB"/>
    <w:rsid w:val="003E5A12"/>
    <w:rsid w:val="003E63C5"/>
    <w:rsid w:val="003E7141"/>
    <w:rsid w:val="003F42E9"/>
    <w:rsid w:val="003F44D8"/>
    <w:rsid w:val="003F5DF1"/>
    <w:rsid w:val="003F708F"/>
    <w:rsid w:val="003F7A91"/>
    <w:rsid w:val="00400006"/>
    <w:rsid w:val="00400BB4"/>
    <w:rsid w:val="00401F41"/>
    <w:rsid w:val="004026DB"/>
    <w:rsid w:val="00402912"/>
    <w:rsid w:val="004050C7"/>
    <w:rsid w:val="00405740"/>
    <w:rsid w:val="0040585D"/>
    <w:rsid w:val="00405BE2"/>
    <w:rsid w:val="004073A6"/>
    <w:rsid w:val="00407FE4"/>
    <w:rsid w:val="00410E4B"/>
    <w:rsid w:val="00411DE7"/>
    <w:rsid w:val="00412EFC"/>
    <w:rsid w:val="00413983"/>
    <w:rsid w:val="00414C72"/>
    <w:rsid w:val="00414DD1"/>
    <w:rsid w:val="00415966"/>
    <w:rsid w:val="0041599A"/>
    <w:rsid w:val="00416B61"/>
    <w:rsid w:val="00417CA9"/>
    <w:rsid w:val="00420B2C"/>
    <w:rsid w:val="00420F1E"/>
    <w:rsid w:val="004239F9"/>
    <w:rsid w:val="00423FA8"/>
    <w:rsid w:val="00424FE3"/>
    <w:rsid w:val="00425885"/>
    <w:rsid w:val="004260E1"/>
    <w:rsid w:val="00426410"/>
    <w:rsid w:val="00426558"/>
    <w:rsid w:val="0042660D"/>
    <w:rsid w:val="00427B9D"/>
    <w:rsid w:val="004331D8"/>
    <w:rsid w:val="00433338"/>
    <w:rsid w:val="00435DF9"/>
    <w:rsid w:val="0043762E"/>
    <w:rsid w:val="00440441"/>
    <w:rsid w:val="004418ED"/>
    <w:rsid w:val="00441D8C"/>
    <w:rsid w:val="0044385C"/>
    <w:rsid w:val="00443980"/>
    <w:rsid w:val="00444612"/>
    <w:rsid w:val="0044507A"/>
    <w:rsid w:val="0044625F"/>
    <w:rsid w:val="00446514"/>
    <w:rsid w:val="00446770"/>
    <w:rsid w:val="004473CE"/>
    <w:rsid w:val="004473D0"/>
    <w:rsid w:val="00447575"/>
    <w:rsid w:val="00447878"/>
    <w:rsid w:val="00452834"/>
    <w:rsid w:val="00453DC6"/>
    <w:rsid w:val="0045463B"/>
    <w:rsid w:val="0045516A"/>
    <w:rsid w:val="0045567C"/>
    <w:rsid w:val="00457172"/>
    <w:rsid w:val="00457E44"/>
    <w:rsid w:val="00457EF4"/>
    <w:rsid w:val="00460B59"/>
    <w:rsid w:val="00460C99"/>
    <w:rsid w:val="004627E5"/>
    <w:rsid w:val="00462E3B"/>
    <w:rsid w:val="004632BE"/>
    <w:rsid w:val="004639F7"/>
    <w:rsid w:val="00463C28"/>
    <w:rsid w:val="0046404D"/>
    <w:rsid w:val="0046491D"/>
    <w:rsid w:val="0046515E"/>
    <w:rsid w:val="00465927"/>
    <w:rsid w:val="00465AE1"/>
    <w:rsid w:val="0046627B"/>
    <w:rsid w:val="00467E11"/>
    <w:rsid w:val="00470053"/>
    <w:rsid w:val="00470909"/>
    <w:rsid w:val="004716E8"/>
    <w:rsid w:val="0047206B"/>
    <w:rsid w:val="00472805"/>
    <w:rsid w:val="00472D8E"/>
    <w:rsid w:val="00472DAC"/>
    <w:rsid w:val="0047358E"/>
    <w:rsid w:val="00473702"/>
    <w:rsid w:val="004750E6"/>
    <w:rsid w:val="004753C8"/>
    <w:rsid w:val="00476A73"/>
    <w:rsid w:val="00476F05"/>
    <w:rsid w:val="00477D9F"/>
    <w:rsid w:val="00480335"/>
    <w:rsid w:val="00480968"/>
    <w:rsid w:val="004824EF"/>
    <w:rsid w:val="00482781"/>
    <w:rsid w:val="00484F71"/>
    <w:rsid w:val="00485094"/>
    <w:rsid w:val="00485E00"/>
    <w:rsid w:val="00490761"/>
    <w:rsid w:val="00492395"/>
    <w:rsid w:val="004926DD"/>
    <w:rsid w:val="004A057F"/>
    <w:rsid w:val="004A07D9"/>
    <w:rsid w:val="004A136B"/>
    <w:rsid w:val="004A23A9"/>
    <w:rsid w:val="004A25D2"/>
    <w:rsid w:val="004A5CA9"/>
    <w:rsid w:val="004A65EF"/>
    <w:rsid w:val="004A6915"/>
    <w:rsid w:val="004A7A79"/>
    <w:rsid w:val="004A7C3D"/>
    <w:rsid w:val="004B041C"/>
    <w:rsid w:val="004B0FCF"/>
    <w:rsid w:val="004B14BE"/>
    <w:rsid w:val="004B19B4"/>
    <w:rsid w:val="004B2EC0"/>
    <w:rsid w:val="004B41F2"/>
    <w:rsid w:val="004B5527"/>
    <w:rsid w:val="004B596B"/>
    <w:rsid w:val="004B651C"/>
    <w:rsid w:val="004B6CC3"/>
    <w:rsid w:val="004B6D45"/>
    <w:rsid w:val="004B75CF"/>
    <w:rsid w:val="004C07CF"/>
    <w:rsid w:val="004C1697"/>
    <w:rsid w:val="004C2A0C"/>
    <w:rsid w:val="004C2A69"/>
    <w:rsid w:val="004C30A1"/>
    <w:rsid w:val="004C364F"/>
    <w:rsid w:val="004C431D"/>
    <w:rsid w:val="004C63CE"/>
    <w:rsid w:val="004C64A3"/>
    <w:rsid w:val="004C79D2"/>
    <w:rsid w:val="004C7EAE"/>
    <w:rsid w:val="004D01DC"/>
    <w:rsid w:val="004D0765"/>
    <w:rsid w:val="004D08AF"/>
    <w:rsid w:val="004D1089"/>
    <w:rsid w:val="004D24AB"/>
    <w:rsid w:val="004D324F"/>
    <w:rsid w:val="004D4877"/>
    <w:rsid w:val="004D4DDD"/>
    <w:rsid w:val="004D5CEB"/>
    <w:rsid w:val="004D7570"/>
    <w:rsid w:val="004D7CD2"/>
    <w:rsid w:val="004D7EC9"/>
    <w:rsid w:val="004E04C8"/>
    <w:rsid w:val="004E0829"/>
    <w:rsid w:val="004E08A9"/>
    <w:rsid w:val="004E0CA3"/>
    <w:rsid w:val="004E1962"/>
    <w:rsid w:val="004E2098"/>
    <w:rsid w:val="004E2177"/>
    <w:rsid w:val="004E78CF"/>
    <w:rsid w:val="004E7ED7"/>
    <w:rsid w:val="004F03D7"/>
    <w:rsid w:val="004F297D"/>
    <w:rsid w:val="004F4759"/>
    <w:rsid w:val="004F5138"/>
    <w:rsid w:val="00500CC3"/>
    <w:rsid w:val="0050185C"/>
    <w:rsid w:val="00501DF4"/>
    <w:rsid w:val="00501ED9"/>
    <w:rsid w:val="00506A21"/>
    <w:rsid w:val="005079B8"/>
    <w:rsid w:val="00511865"/>
    <w:rsid w:val="00512871"/>
    <w:rsid w:val="00512C7D"/>
    <w:rsid w:val="00514C22"/>
    <w:rsid w:val="005150F9"/>
    <w:rsid w:val="00517C14"/>
    <w:rsid w:val="00520362"/>
    <w:rsid w:val="005205BC"/>
    <w:rsid w:val="00523EFE"/>
    <w:rsid w:val="00524892"/>
    <w:rsid w:val="00524D08"/>
    <w:rsid w:val="00525932"/>
    <w:rsid w:val="00526471"/>
    <w:rsid w:val="00526659"/>
    <w:rsid w:val="0052699A"/>
    <w:rsid w:val="00526E53"/>
    <w:rsid w:val="005271A4"/>
    <w:rsid w:val="00527247"/>
    <w:rsid w:val="00530A66"/>
    <w:rsid w:val="00532D47"/>
    <w:rsid w:val="00532E31"/>
    <w:rsid w:val="00532F9C"/>
    <w:rsid w:val="0053369A"/>
    <w:rsid w:val="0053437A"/>
    <w:rsid w:val="005350B4"/>
    <w:rsid w:val="0053581B"/>
    <w:rsid w:val="005359A3"/>
    <w:rsid w:val="00536289"/>
    <w:rsid w:val="00536AE2"/>
    <w:rsid w:val="00536C7F"/>
    <w:rsid w:val="00537BCA"/>
    <w:rsid w:val="0054152C"/>
    <w:rsid w:val="00543BED"/>
    <w:rsid w:val="00545905"/>
    <w:rsid w:val="0054599D"/>
    <w:rsid w:val="00545C1B"/>
    <w:rsid w:val="00545F1F"/>
    <w:rsid w:val="00550AB9"/>
    <w:rsid w:val="005518A5"/>
    <w:rsid w:val="00553B9B"/>
    <w:rsid w:val="00554A1F"/>
    <w:rsid w:val="00556633"/>
    <w:rsid w:val="0056073F"/>
    <w:rsid w:val="00561987"/>
    <w:rsid w:val="00561B03"/>
    <w:rsid w:val="00562006"/>
    <w:rsid w:val="00562AA2"/>
    <w:rsid w:val="005635C4"/>
    <w:rsid w:val="00563633"/>
    <w:rsid w:val="005637E5"/>
    <w:rsid w:val="00563AD2"/>
    <w:rsid w:val="00564B12"/>
    <w:rsid w:val="005657AE"/>
    <w:rsid w:val="00570AAA"/>
    <w:rsid w:val="00570F13"/>
    <w:rsid w:val="0057210D"/>
    <w:rsid w:val="0057432D"/>
    <w:rsid w:val="00574E33"/>
    <w:rsid w:val="005774E3"/>
    <w:rsid w:val="0058044B"/>
    <w:rsid w:val="005808D1"/>
    <w:rsid w:val="005824BA"/>
    <w:rsid w:val="00584AD7"/>
    <w:rsid w:val="00584B93"/>
    <w:rsid w:val="00585FE3"/>
    <w:rsid w:val="00587568"/>
    <w:rsid w:val="00587573"/>
    <w:rsid w:val="00587D01"/>
    <w:rsid w:val="00587F87"/>
    <w:rsid w:val="00590FE6"/>
    <w:rsid w:val="00592662"/>
    <w:rsid w:val="00592924"/>
    <w:rsid w:val="00592BE2"/>
    <w:rsid w:val="00592EFA"/>
    <w:rsid w:val="00593416"/>
    <w:rsid w:val="00596F34"/>
    <w:rsid w:val="005978E4"/>
    <w:rsid w:val="00597AB2"/>
    <w:rsid w:val="00597C4E"/>
    <w:rsid w:val="005A04C4"/>
    <w:rsid w:val="005A072A"/>
    <w:rsid w:val="005A1198"/>
    <w:rsid w:val="005A1E99"/>
    <w:rsid w:val="005A2C72"/>
    <w:rsid w:val="005A2ED9"/>
    <w:rsid w:val="005A2FA3"/>
    <w:rsid w:val="005A304E"/>
    <w:rsid w:val="005A3C5C"/>
    <w:rsid w:val="005A41AC"/>
    <w:rsid w:val="005A4D16"/>
    <w:rsid w:val="005A541A"/>
    <w:rsid w:val="005A7DA0"/>
    <w:rsid w:val="005B0AFF"/>
    <w:rsid w:val="005B1CC1"/>
    <w:rsid w:val="005B209C"/>
    <w:rsid w:val="005B4EC5"/>
    <w:rsid w:val="005B519E"/>
    <w:rsid w:val="005B681F"/>
    <w:rsid w:val="005B6E3B"/>
    <w:rsid w:val="005C0084"/>
    <w:rsid w:val="005C094F"/>
    <w:rsid w:val="005C1563"/>
    <w:rsid w:val="005C1E6B"/>
    <w:rsid w:val="005C3AD2"/>
    <w:rsid w:val="005C4326"/>
    <w:rsid w:val="005C4969"/>
    <w:rsid w:val="005C5C2C"/>
    <w:rsid w:val="005C5FE4"/>
    <w:rsid w:val="005D0D66"/>
    <w:rsid w:val="005D191E"/>
    <w:rsid w:val="005D2F13"/>
    <w:rsid w:val="005D4DFE"/>
    <w:rsid w:val="005D5ACE"/>
    <w:rsid w:val="005D5F87"/>
    <w:rsid w:val="005D6513"/>
    <w:rsid w:val="005D65F5"/>
    <w:rsid w:val="005E090D"/>
    <w:rsid w:val="005E1950"/>
    <w:rsid w:val="005E31DF"/>
    <w:rsid w:val="005E37DB"/>
    <w:rsid w:val="005E46D8"/>
    <w:rsid w:val="005E5A2D"/>
    <w:rsid w:val="005E5FFF"/>
    <w:rsid w:val="005E61F5"/>
    <w:rsid w:val="005E6630"/>
    <w:rsid w:val="005F0422"/>
    <w:rsid w:val="005F1ACB"/>
    <w:rsid w:val="005F1B8B"/>
    <w:rsid w:val="005F1E86"/>
    <w:rsid w:val="005F4663"/>
    <w:rsid w:val="005F5BA7"/>
    <w:rsid w:val="00600C08"/>
    <w:rsid w:val="00601539"/>
    <w:rsid w:val="006024CD"/>
    <w:rsid w:val="006025AA"/>
    <w:rsid w:val="00603D21"/>
    <w:rsid w:val="00604460"/>
    <w:rsid w:val="00607BD7"/>
    <w:rsid w:val="006103D3"/>
    <w:rsid w:val="0061070F"/>
    <w:rsid w:val="006139C4"/>
    <w:rsid w:val="006171C3"/>
    <w:rsid w:val="0061727B"/>
    <w:rsid w:val="006172AF"/>
    <w:rsid w:val="006211C8"/>
    <w:rsid w:val="006212A5"/>
    <w:rsid w:val="00623306"/>
    <w:rsid w:val="006239B9"/>
    <w:rsid w:val="00623A23"/>
    <w:rsid w:val="006263AD"/>
    <w:rsid w:val="00626A65"/>
    <w:rsid w:val="00630415"/>
    <w:rsid w:val="00630D28"/>
    <w:rsid w:val="0063178A"/>
    <w:rsid w:val="0063255C"/>
    <w:rsid w:val="0063506A"/>
    <w:rsid w:val="00635861"/>
    <w:rsid w:val="006358E6"/>
    <w:rsid w:val="006359B5"/>
    <w:rsid w:val="00636800"/>
    <w:rsid w:val="00636E73"/>
    <w:rsid w:val="00637CD9"/>
    <w:rsid w:val="006405F5"/>
    <w:rsid w:val="006426FB"/>
    <w:rsid w:val="00643384"/>
    <w:rsid w:val="0064367C"/>
    <w:rsid w:val="006436CF"/>
    <w:rsid w:val="006439E6"/>
    <w:rsid w:val="00644CA2"/>
    <w:rsid w:val="006460A7"/>
    <w:rsid w:val="0065034C"/>
    <w:rsid w:val="00650CE7"/>
    <w:rsid w:val="006517D5"/>
    <w:rsid w:val="00652B57"/>
    <w:rsid w:val="0065380D"/>
    <w:rsid w:val="0065456A"/>
    <w:rsid w:val="00654625"/>
    <w:rsid w:val="00655139"/>
    <w:rsid w:val="00655FFA"/>
    <w:rsid w:val="00656D17"/>
    <w:rsid w:val="00657FEC"/>
    <w:rsid w:val="00660009"/>
    <w:rsid w:val="0066096D"/>
    <w:rsid w:val="006620F6"/>
    <w:rsid w:val="00663632"/>
    <w:rsid w:val="006659E0"/>
    <w:rsid w:val="00666359"/>
    <w:rsid w:val="006726DB"/>
    <w:rsid w:val="0067530B"/>
    <w:rsid w:val="006758A9"/>
    <w:rsid w:val="0067661C"/>
    <w:rsid w:val="006770B9"/>
    <w:rsid w:val="006803A9"/>
    <w:rsid w:val="006828C7"/>
    <w:rsid w:val="00683E63"/>
    <w:rsid w:val="006876ED"/>
    <w:rsid w:val="0068795D"/>
    <w:rsid w:val="00687C38"/>
    <w:rsid w:val="00690C06"/>
    <w:rsid w:val="006933DA"/>
    <w:rsid w:val="00693973"/>
    <w:rsid w:val="006A0BD6"/>
    <w:rsid w:val="006A1B8E"/>
    <w:rsid w:val="006A1CF8"/>
    <w:rsid w:val="006A1E9A"/>
    <w:rsid w:val="006A2ECD"/>
    <w:rsid w:val="006A4881"/>
    <w:rsid w:val="006A51B6"/>
    <w:rsid w:val="006A63D5"/>
    <w:rsid w:val="006A7006"/>
    <w:rsid w:val="006A7C6F"/>
    <w:rsid w:val="006A7F0B"/>
    <w:rsid w:val="006B2813"/>
    <w:rsid w:val="006B5C0C"/>
    <w:rsid w:val="006B6208"/>
    <w:rsid w:val="006C092F"/>
    <w:rsid w:val="006C1753"/>
    <w:rsid w:val="006C1934"/>
    <w:rsid w:val="006C245F"/>
    <w:rsid w:val="006C2CD4"/>
    <w:rsid w:val="006C5337"/>
    <w:rsid w:val="006C7FF7"/>
    <w:rsid w:val="006D0274"/>
    <w:rsid w:val="006D038C"/>
    <w:rsid w:val="006D0D84"/>
    <w:rsid w:val="006D10D1"/>
    <w:rsid w:val="006D3209"/>
    <w:rsid w:val="006D3827"/>
    <w:rsid w:val="006D3FE8"/>
    <w:rsid w:val="006D4474"/>
    <w:rsid w:val="006D5BC6"/>
    <w:rsid w:val="006D6761"/>
    <w:rsid w:val="006D77F6"/>
    <w:rsid w:val="006D7A57"/>
    <w:rsid w:val="006E2307"/>
    <w:rsid w:val="006E27F6"/>
    <w:rsid w:val="006E2B77"/>
    <w:rsid w:val="006E31D2"/>
    <w:rsid w:val="006E4EC8"/>
    <w:rsid w:val="006E7660"/>
    <w:rsid w:val="006E7C5E"/>
    <w:rsid w:val="006F01A2"/>
    <w:rsid w:val="006F07A1"/>
    <w:rsid w:val="006F0BB3"/>
    <w:rsid w:val="006F1AD1"/>
    <w:rsid w:val="006F2F7D"/>
    <w:rsid w:val="006F55A0"/>
    <w:rsid w:val="006F5A21"/>
    <w:rsid w:val="006F5ADE"/>
    <w:rsid w:val="006F5C38"/>
    <w:rsid w:val="006F6935"/>
    <w:rsid w:val="007002A4"/>
    <w:rsid w:val="00700310"/>
    <w:rsid w:val="00700844"/>
    <w:rsid w:val="00701044"/>
    <w:rsid w:val="00702043"/>
    <w:rsid w:val="007021F6"/>
    <w:rsid w:val="007024F2"/>
    <w:rsid w:val="007028A0"/>
    <w:rsid w:val="007039E0"/>
    <w:rsid w:val="007047F0"/>
    <w:rsid w:val="007065E2"/>
    <w:rsid w:val="00707C9B"/>
    <w:rsid w:val="0071177D"/>
    <w:rsid w:val="00712D62"/>
    <w:rsid w:val="00714216"/>
    <w:rsid w:val="00715A10"/>
    <w:rsid w:val="007200AD"/>
    <w:rsid w:val="007211D9"/>
    <w:rsid w:val="00721926"/>
    <w:rsid w:val="00721E90"/>
    <w:rsid w:val="007220BA"/>
    <w:rsid w:val="007275C7"/>
    <w:rsid w:val="007279DE"/>
    <w:rsid w:val="007307DA"/>
    <w:rsid w:val="00730CA4"/>
    <w:rsid w:val="00733AFF"/>
    <w:rsid w:val="00733DEC"/>
    <w:rsid w:val="0073497B"/>
    <w:rsid w:val="00735D3C"/>
    <w:rsid w:val="00735EA6"/>
    <w:rsid w:val="00736182"/>
    <w:rsid w:val="0073692D"/>
    <w:rsid w:val="0073713C"/>
    <w:rsid w:val="00741083"/>
    <w:rsid w:val="00741E19"/>
    <w:rsid w:val="00742A52"/>
    <w:rsid w:val="00742B10"/>
    <w:rsid w:val="00743254"/>
    <w:rsid w:val="007436DC"/>
    <w:rsid w:val="00743FEB"/>
    <w:rsid w:val="007442C5"/>
    <w:rsid w:val="007442D0"/>
    <w:rsid w:val="00744A41"/>
    <w:rsid w:val="007464B0"/>
    <w:rsid w:val="00746ADA"/>
    <w:rsid w:val="00746B5D"/>
    <w:rsid w:val="007474B1"/>
    <w:rsid w:val="00752236"/>
    <w:rsid w:val="0075486B"/>
    <w:rsid w:val="0075643E"/>
    <w:rsid w:val="00761156"/>
    <w:rsid w:val="0076179F"/>
    <w:rsid w:val="00762902"/>
    <w:rsid w:val="007645E1"/>
    <w:rsid w:val="00764B56"/>
    <w:rsid w:val="0076599E"/>
    <w:rsid w:val="0076744D"/>
    <w:rsid w:val="0076786A"/>
    <w:rsid w:val="0077123E"/>
    <w:rsid w:val="007724EE"/>
    <w:rsid w:val="00773476"/>
    <w:rsid w:val="00773CF3"/>
    <w:rsid w:val="00775A2E"/>
    <w:rsid w:val="007762F8"/>
    <w:rsid w:val="007778AB"/>
    <w:rsid w:val="00780631"/>
    <w:rsid w:val="00780709"/>
    <w:rsid w:val="007807DC"/>
    <w:rsid w:val="0078093F"/>
    <w:rsid w:val="00782DA2"/>
    <w:rsid w:val="00785990"/>
    <w:rsid w:val="00785C40"/>
    <w:rsid w:val="007865C7"/>
    <w:rsid w:val="00793C80"/>
    <w:rsid w:val="00794C63"/>
    <w:rsid w:val="00794D32"/>
    <w:rsid w:val="00797005"/>
    <w:rsid w:val="007A06C3"/>
    <w:rsid w:val="007A1AB6"/>
    <w:rsid w:val="007A2E77"/>
    <w:rsid w:val="007A30DD"/>
    <w:rsid w:val="007A329A"/>
    <w:rsid w:val="007A37BC"/>
    <w:rsid w:val="007A4DDB"/>
    <w:rsid w:val="007A56EA"/>
    <w:rsid w:val="007A5F2A"/>
    <w:rsid w:val="007A6E10"/>
    <w:rsid w:val="007A7618"/>
    <w:rsid w:val="007A76B4"/>
    <w:rsid w:val="007A7CF3"/>
    <w:rsid w:val="007B00E4"/>
    <w:rsid w:val="007B1335"/>
    <w:rsid w:val="007B2317"/>
    <w:rsid w:val="007B2A36"/>
    <w:rsid w:val="007B3283"/>
    <w:rsid w:val="007B37F9"/>
    <w:rsid w:val="007B3E30"/>
    <w:rsid w:val="007B4705"/>
    <w:rsid w:val="007B4792"/>
    <w:rsid w:val="007B5701"/>
    <w:rsid w:val="007B64C3"/>
    <w:rsid w:val="007C0666"/>
    <w:rsid w:val="007C22B8"/>
    <w:rsid w:val="007C30FD"/>
    <w:rsid w:val="007C3F98"/>
    <w:rsid w:val="007C48A6"/>
    <w:rsid w:val="007C5010"/>
    <w:rsid w:val="007C60B5"/>
    <w:rsid w:val="007D1AD0"/>
    <w:rsid w:val="007D2951"/>
    <w:rsid w:val="007D383E"/>
    <w:rsid w:val="007D4153"/>
    <w:rsid w:val="007D447B"/>
    <w:rsid w:val="007D4F27"/>
    <w:rsid w:val="007D574A"/>
    <w:rsid w:val="007D5F97"/>
    <w:rsid w:val="007D6FAE"/>
    <w:rsid w:val="007D73D2"/>
    <w:rsid w:val="007D7BEF"/>
    <w:rsid w:val="007E0057"/>
    <w:rsid w:val="007E46B9"/>
    <w:rsid w:val="007E5637"/>
    <w:rsid w:val="007E5783"/>
    <w:rsid w:val="007E67E5"/>
    <w:rsid w:val="007E72C4"/>
    <w:rsid w:val="007E7962"/>
    <w:rsid w:val="007F05AE"/>
    <w:rsid w:val="007F1A78"/>
    <w:rsid w:val="007F2D18"/>
    <w:rsid w:val="007F3593"/>
    <w:rsid w:val="007F4F40"/>
    <w:rsid w:val="007F6279"/>
    <w:rsid w:val="008007A3"/>
    <w:rsid w:val="008016F9"/>
    <w:rsid w:val="00801A5F"/>
    <w:rsid w:val="00803234"/>
    <w:rsid w:val="00803D85"/>
    <w:rsid w:val="00803E1D"/>
    <w:rsid w:val="00804659"/>
    <w:rsid w:val="00805758"/>
    <w:rsid w:val="00810155"/>
    <w:rsid w:val="00811610"/>
    <w:rsid w:val="008120A9"/>
    <w:rsid w:val="00813830"/>
    <w:rsid w:val="008142B8"/>
    <w:rsid w:val="00815E67"/>
    <w:rsid w:val="00817228"/>
    <w:rsid w:val="008177C4"/>
    <w:rsid w:val="00821127"/>
    <w:rsid w:val="00823DB3"/>
    <w:rsid w:val="008246E4"/>
    <w:rsid w:val="0082479C"/>
    <w:rsid w:val="00824839"/>
    <w:rsid w:val="008259C9"/>
    <w:rsid w:val="00826611"/>
    <w:rsid w:val="00826AAC"/>
    <w:rsid w:val="00831F40"/>
    <w:rsid w:val="008321E0"/>
    <w:rsid w:val="00834DC8"/>
    <w:rsid w:val="0083562D"/>
    <w:rsid w:val="00835C01"/>
    <w:rsid w:val="00837078"/>
    <w:rsid w:val="0083724A"/>
    <w:rsid w:val="00837E74"/>
    <w:rsid w:val="00840B94"/>
    <w:rsid w:val="008423FF"/>
    <w:rsid w:val="00842EBA"/>
    <w:rsid w:val="00843B70"/>
    <w:rsid w:val="00844A0A"/>
    <w:rsid w:val="008454D2"/>
    <w:rsid w:val="0084597B"/>
    <w:rsid w:val="00845A00"/>
    <w:rsid w:val="00847CCB"/>
    <w:rsid w:val="00850565"/>
    <w:rsid w:val="008519CC"/>
    <w:rsid w:val="00853FFD"/>
    <w:rsid w:val="00854CB3"/>
    <w:rsid w:val="00855B4C"/>
    <w:rsid w:val="0085747A"/>
    <w:rsid w:val="00857CBD"/>
    <w:rsid w:val="008608EF"/>
    <w:rsid w:val="008625ED"/>
    <w:rsid w:val="00863546"/>
    <w:rsid w:val="008641B7"/>
    <w:rsid w:val="0086470E"/>
    <w:rsid w:val="00866023"/>
    <w:rsid w:val="00866D1F"/>
    <w:rsid w:val="008720C9"/>
    <w:rsid w:val="0087434F"/>
    <w:rsid w:val="008749EE"/>
    <w:rsid w:val="00874C42"/>
    <w:rsid w:val="00875156"/>
    <w:rsid w:val="00875417"/>
    <w:rsid w:val="00875618"/>
    <w:rsid w:val="00876A43"/>
    <w:rsid w:val="00876E39"/>
    <w:rsid w:val="00881D65"/>
    <w:rsid w:val="008821C5"/>
    <w:rsid w:val="00882677"/>
    <w:rsid w:val="00884AA1"/>
    <w:rsid w:val="00885C6C"/>
    <w:rsid w:val="00891A5B"/>
    <w:rsid w:val="00891FB1"/>
    <w:rsid w:val="00892B49"/>
    <w:rsid w:val="00894759"/>
    <w:rsid w:val="00894EA1"/>
    <w:rsid w:val="00894EDE"/>
    <w:rsid w:val="008A17DD"/>
    <w:rsid w:val="008A38F4"/>
    <w:rsid w:val="008A53AB"/>
    <w:rsid w:val="008A5853"/>
    <w:rsid w:val="008A5980"/>
    <w:rsid w:val="008A68B3"/>
    <w:rsid w:val="008A6E30"/>
    <w:rsid w:val="008B066E"/>
    <w:rsid w:val="008B36A6"/>
    <w:rsid w:val="008B38BC"/>
    <w:rsid w:val="008B3ABF"/>
    <w:rsid w:val="008B403A"/>
    <w:rsid w:val="008B467C"/>
    <w:rsid w:val="008B54DB"/>
    <w:rsid w:val="008B5C4E"/>
    <w:rsid w:val="008B6FB4"/>
    <w:rsid w:val="008C13EF"/>
    <w:rsid w:val="008C1830"/>
    <w:rsid w:val="008C5FE4"/>
    <w:rsid w:val="008C64E4"/>
    <w:rsid w:val="008D06C5"/>
    <w:rsid w:val="008D11FD"/>
    <w:rsid w:val="008D208A"/>
    <w:rsid w:val="008D2A9F"/>
    <w:rsid w:val="008D3828"/>
    <w:rsid w:val="008D513C"/>
    <w:rsid w:val="008D5A61"/>
    <w:rsid w:val="008D5C78"/>
    <w:rsid w:val="008D6EB8"/>
    <w:rsid w:val="008D7605"/>
    <w:rsid w:val="008E015B"/>
    <w:rsid w:val="008E041B"/>
    <w:rsid w:val="008E1151"/>
    <w:rsid w:val="008E1498"/>
    <w:rsid w:val="008E1A46"/>
    <w:rsid w:val="008E26F9"/>
    <w:rsid w:val="008E4F50"/>
    <w:rsid w:val="008E60AF"/>
    <w:rsid w:val="008E69ED"/>
    <w:rsid w:val="008E707B"/>
    <w:rsid w:val="008F106B"/>
    <w:rsid w:val="008F216B"/>
    <w:rsid w:val="008F500C"/>
    <w:rsid w:val="008F62FB"/>
    <w:rsid w:val="008F74C8"/>
    <w:rsid w:val="008F7B9F"/>
    <w:rsid w:val="00903787"/>
    <w:rsid w:val="00906824"/>
    <w:rsid w:val="00910141"/>
    <w:rsid w:val="0091158C"/>
    <w:rsid w:val="00911912"/>
    <w:rsid w:val="00913D0F"/>
    <w:rsid w:val="009169DC"/>
    <w:rsid w:val="009204B9"/>
    <w:rsid w:val="00920F18"/>
    <w:rsid w:val="00921284"/>
    <w:rsid w:val="009243AC"/>
    <w:rsid w:val="00925E0B"/>
    <w:rsid w:val="00927385"/>
    <w:rsid w:val="00931950"/>
    <w:rsid w:val="00932693"/>
    <w:rsid w:val="00932A4F"/>
    <w:rsid w:val="00932FC8"/>
    <w:rsid w:val="00933758"/>
    <w:rsid w:val="00942D17"/>
    <w:rsid w:val="009440C3"/>
    <w:rsid w:val="00946054"/>
    <w:rsid w:val="00947FB4"/>
    <w:rsid w:val="009610AE"/>
    <w:rsid w:val="00961604"/>
    <w:rsid w:val="0096285F"/>
    <w:rsid w:val="00963091"/>
    <w:rsid w:val="00963756"/>
    <w:rsid w:val="00963993"/>
    <w:rsid w:val="0096406C"/>
    <w:rsid w:val="0096641B"/>
    <w:rsid w:val="00967E2A"/>
    <w:rsid w:val="00970D60"/>
    <w:rsid w:val="00970FAD"/>
    <w:rsid w:val="009712DE"/>
    <w:rsid w:val="00972193"/>
    <w:rsid w:val="00973A4B"/>
    <w:rsid w:val="0097521F"/>
    <w:rsid w:val="00975BE9"/>
    <w:rsid w:val="00976C51"/>
    <w:rsid w:val="00977000"/>
    <w:rsid w:val="0097702C"/>
    <w:rsid w:val="009772CD"/>
    <w:rsid w:val="00977336"/>
    <w:rsid w:val="00977F69"/>
    <w:rsid w:val="00980CCC"/>
    <w:rsid w:val="00981B76"/>
    <w:rsid w:val="00982174"/>
    <w:rsid w:val="00982F0F"/>
    <w:rsid w:val="00983584"/>
    <w:rsid w:val="009856D8"/>
    <w:rsid w:val="00985701"/>
    <w:rsid w:val="009860DB"/>
    <w:rsid w:val="00987330"/>
    <w:rsid w:val="00987FD4"/>
    <w:rsid w:val="00990ADB"/>
    <w:rsid w:val="00991827"/>
    <w:rsid w:val="00992885"/>
    <w:rsid w:val="009940D2"/>
    <w:rsid w:val="00994DBC"/>
    <w:rsid w:val="00996910"/>
    <w:rsid w:val="00996EF5"/>
    <w:rsid w:val="00997B7D"/>
    <w:rsid w:val="009A02F1"/>
    <w:rsid w:val="009A0405"/>
    <w:rsid w:val="009A0F76"/>
    <w:rsid w:val="009A1D1E"/>
    <w:rsid w:val="009A2E8C"/>
    <w:rsid w:val="009A390E"/>
    <w:rsid w:val="009A3AAA"/>
    <w:rsid w:val="009A4BDE"/>
    <w:rsid w:val="009A5623"/>
    <w:rsid w:val="009A5F12"/>
    <w:rsid w:val="009B075B"/>
    <w:rsid w:val="009B18BE"/>
    <w:rsid w:val="009B349F"/>
    <w:rsid w:val="009B362D"/>
    <w:rsid w:val="009B4F51"/>
    <w:rsid w:val="009B55DF"/>
    <w:rsid w:val="009B66BA"/>
    <w:rsid w:val="009C0441"/>
    <w:rsid w:val="009C1BB4"/>
    <w:rsid w:val="009C1ED2"/>
    <w:rsid w:val="009C3413"/>
    <w:rsid w:val="009C3520"/>
    <w:rsid w:val="009C3885"/>
    <w:rsid w:val="009C63A1"/>
    <w:rsid w:val="009C6F6B"/>
    <w:rsid w:val="009C71A1"/>
    <w:rsid w:val="009C727F"/>
    <w:rsid w:val="009C7E47"/>
    <w:rsid w:val="009D1472"/>
    <w:rsid w:val="009D2352"/>
    <w:rsid w:val="009D43ED"/>
    <w:rsid w:val="009D4DC4"/>
    <w:rsid w:val="009D6958"/>
    <w:rsid w:val="009E09A4"/>
    <w:rsid w:val="009E0B2B"/>
    <w:rsid w:val="009E1586"/>
    <w:rsid w:val="009E1EC2"/>
    <w:rsid w:val="009E3CF9"/>
    <w:rsid w:val="009E4B7D"/>
    <w:rsid w:val="009E6539"/>
    <w:rsid w:val="009E691C"/>
    <w:rsid w:val="009E7E2A"/>
    <w:rsid w:val="009F199D"/>
    <w:rsid w:val="009F29CA"/>
    <w:rsid w:val="009F2C68"/>
    <w:rsid w:val="009F3B59"/>
    <w:rsid w:val="009F3E2B"/>
    <w:rsid w:val="009F3FC2"/>
    <w:rsid w:val="009F43EC"/>
    <w:rsid w:val="009F5566"/>
    <w:rsid w:val="009F5EE6"/>
    <w:rsid w:val="009F7620"/>
    <w:rsid w:val="009F794D"/>
    <w:rsid w:val="00A00041"/>
    <w:rsid w:val="00A04954"/>
    <w:rsid w:val="00A0546A"/>
    <w:rsid w:val="00A05954"/>
    <w:rsid w:val="00A065E3"/>
    <w:rsid w:val="00A068B7"/>
    <w:rsid w:val="00A069F1"/>
    <w:rsid w:val="00A0717B"/>
    <w:rsid w:val="00A100C4"/>
    <w:rsid w:val="00A106EF"/>
    <w:rsid w:val="00A107B8"/>
    <w:rsid w:val="00A11265"/>
    <w:rsid w:val="00A114CF"/>
    <w:rsid w:val="00A119F7"/>
    <w:rsid w:val="00A154C5"/>
    <w:rsid w:val="00A15D19"/>
    <w:rsid w:val="00A15F15"/>
    <w:rsid w:val="00A20762"/>
    <w:rsid w:val="00A211E5"/>
    <w:rsid w:val="00A26254"/>
    <w:rsid w:val="00A266F1"/>
    <w:rsid w:val="00A26707"/>
    <w:rsid w:val="00A267B3"/>
    <w:rsid w:val="00A26E66"/>
    <w:rsid w:val="00A30418"/>
    <w:rsid w:val="00A3116C"/>
    <w:rsid w:val="00A314AE"/>
    <w:rsid w:val="00A3204D"/>
    <w:rsid w:val="00A3369D"/>
    <w:rsid w:val="00A33BFC"/>
    <w:rsid w:val="00A36FC5"/>
    <w:rsid w:val="00A37385"/>
    <w:rsid w:val="00A37D30"/>
    <w:rsid w:val="00A40646"/>
    <w:rsid w:val="00A413E7"/>
    <w:rsid w:val="00A43865"/>
    <w:rsid w:val="00A43BA1"/>
    <w:rsid w:val="00A44213"/>
    <w:rsid w:val="00A451A8"/>
    <w:rsid w:val="00A47B62"/>
    <w:rsid w:val="00A500DB"/>
    <w:rsid w:val="00A50D27"/>
    <w:rsid w:val="00A51043"/>
    <w:rsid w:val="00A54168"/>
    <w:rsid w:val="00A563D0"/>
    <w:rsid w:val="00A57055"/>
    <w:rsid w:val="00A570CC"/>
    <w:rsid w:val="00A57B44"/>
    <w:rsid w:val="00A60EF4"/>
    <w:rsid w:val="00A61783"/>
    <w:rsid w:val="00A63BF6"/>
    <w:rsid w:val="00A65847"/>
    <w:rsid w:val="00A65E52"/>
    <w:rsid w:val="00A677CB"/>
    <w:rsid w:val="00A71742"/>
    <w:rsid w:val="00A7210A"/>
    <w:rsid w:val="00A73908"/>
    <w:rsid w:val="00A769FD"/>
    <w:rsid w:val="00A76E4C"/>
    <w:rsid w:val="00A76F5D"/>
    <w:rsid w:val="00A8222A"/>
    <w:rsid w:val="00A82A6E"/>
    <w:rsid w:val="00A8384E"/>
    <w:rsid w:val="00A83EA2"/>
    <w:rsid w:val="00A84187"/>
    <w:rsid w:val="00A84B7A"/>
    <w:rsid w:val="00A84E18"/>
    <w:rsid w:val="00A858D1"/>
    <w:rsid w:val="00A85C94"/>
    <w:rsid w:val="00A85CB5"/>
    <w:rsid w:val="00A8629E"/>
    <w:rsid w:val="00A91279"/>
    <w:rsid w:val="00A9186E"/>
    <w:rsid w:val="00A91FC9"/>
    <w:rsid w:val="00A93ACF"/>
    <w:rsid w:val="00A93FC7"/>
    <w:rsid w:val="00A96785"/>
    <w:rsid w:val="00A96A52"/>
    <w:rsid w:val="00AA0AD4"/>
    <w:rsid w:val="00AA0CA8"/>
    <w:rsid w:val="00AA6A74"/>
    <w:rsid w:val="00AB1684"/>
    <w:rsid w:val="00AB1EF9"/>
    <w:rsid w:val="00AB2CE1"/>
    <w:rsid w:val="00AB3FA0"/>
    <w:rsid w:val="00AB44C6"/>
    <w:rsid w:val="00AC3276"/>
    <w:rsid w:val="00AC339A"/>
    <w:rsid w:val="00AC7E76"/>
    <w:rsid w:val="00AD0D23"/>
    <w:rsid w:val="00AD12AC"/>
    <w:rsid w:val="00AD1612"/>
    <w:rsid w:val="00AD1D83"/>
    <w:rsid w:val="00AD4223"/>
    <w:rsid w:val="00AD6A00"/>
    <w:rsid w:val="00AD6FB6"/>
    <w:rsid w:val="00AE0AC3"/>
    <w:rsid w:val="00AE0B5E"/>
    <w:rsid w:val="00AE1022"/>
    <w:rsid w:val="00AE1B45"/>
    <w:rsid w:val="00AE20A1"/>
    <w:rsid w:val="00AE22B4"/>
    <w:rsid w:val="00AE308F"/>
    <w:rsid w:val="00AE31BB"/>
    <w:rsid w:val="00AE3879"/>
    <w:rsid w:val="00AE3938"/>
    <w:rsid w:val="00AE3AFF"/>
    <w:rsid w:val="00AE4248"/>
    <w:rsid w:val="00AE4EE4"/>
    <w:rsid w:val="00AE522B"/>
    <w:rsid w:val="00AE6390"/>
    <w:rsid w:val="00AE6422"/>
    <w:rsid w:val="00AE729D"/>
    <w:rsid w:val="00AF0DDF"/>
    <w:rsid w:val="00AF14E2"/>
    <w:rsid w:val="00AF234D"/>
    <w:rsid w:val="00AF4825"/>
    <w:rsid w:val="00AF5023"/>
    <w:rsid w:val="00AF67AF"/>
    <w:rsid w:val="00B01822"/>
    <w:rsid w:val="00B02211"/>
    <w:rsid w:val="00B026F8"/>
    <w:rsid w:val="00B02E49"/>
    <w:rsid w:val="00B0367C"/>
    <w:rsid w:val="00B036B7"/>
    <w:rsid w:val="00B038AE"/>
    <w:rsid w:val="00B03B19"/>
    <w:rsid w:val="00B04C10"/>
    <w:rsid w:val="00B05E57"/>
    <w:rsid w:val="00B0615C"/>
    <w:rsid w:val="00B064DB"/>
    <w:rsid w:val="00B10144"/>
    <w:rsid w:val="00B10610"/>
    <w:rsid w:val="00B12F17"/>
    <w:rsid w:val="00B13C15"/>
    <w:rsid w:val="00B159F5"/>
    <w:rsid w:val="00B16803"/>
    <w:rsid w:val="00B16C07"/>
    <w:rsid w:val="00B173D3"/>
    <w:rsid w:val="00B17F54"/>
    <w:rsid w:val="00B215AB"/>
    <w:rsid w:val="00B22915"/>
    <w:rsid w:val="00B2445E"/>
    <w:rsid w:val="00B24C63"/>
    <w:rsid w:val="00B258F5"/>
    <w:rsid w:val="00B25C8D"/>
    <w:rsid w:val="00B2768F"/>
    <w:rsid w:val="00B27C27"/>
    <w:rsid w:val="00B27D99"/>
    <w:rsid w:val="00B3000D"/>
    <w:rsid w:val="00B309E0"/>
    <w:rsid w:val="00B3239B"/>
    <w:rsid w:val="00B32695"/>
    <w:rsid w:val="00B3309C"/>
    <w:rsid w:val="00B35965"/>
    <w:rsid w:val="00B35979"/>
    <w:rsid w:val="00B3681D"/>
    <w:rsid w:val="00B36DAC"/>
    <w:rsid w:val="00B4040E"/>
    <w:rsid w:val="00B40C9F"/>
    <w:rsid w:val="00B422E0"/>
    <w:rsid w:val="00B42324"/>
    <w:rsid w:val="00B42477"/>
    <w:rsid w:val="00B42A89"/>
    <w:rsid w:val="00B44E3F"/>
    <w:rsid w:val="00B4565B"/>
    <w:rsid w:val="00B45971"/>
    <w:rsid w:val="00B4791C"/>
    <w:rsid w:val="00B47B36"/>
    <w:rsid w:val="00B50147"/>
    <w:rsid w:val="00B50305"/>
    <w:rsid w:val="00B508B9"/>
    <w:rsid w:val="00B52CE5"/>
    <w:rsid w:val="00B5381A"/>
    <w:rsid w:val="00B53A5F"/>
    <w:rsid w:val="00B53CEF"/>
    <w:rsid w:val="00B543CD"/>
    <w:rsid w:val="00B5607F"/>
    <w:rsid w:val="00B56294"/>
    <w:rsid w:val="00B60D57"/>
    <w:rsid w:val="00B6114B"/>
    <w:rsid w:val="00B6280F"/>
    <w:rsid w:val="00B6732B"/>
    <w:rsid w:val="00B6767A"/>
    <w:rsid w:val="00B703B5"/>
    <w:rsid w:val="00B71B24"/>
    <w:rsid w:val="00B729EB"/>
    <w:rsid w:val="00B72DE3"/>
    <w:rsid w:val="00B730BB"/>
    <w:rsid w:val="00B73770"/>
    <w:rsid w:val="00B747BD"/>
    <w:rsid w:val="00B757C6"/>
    <w:rsid w:val="00B764B2"/>
    <w:rsid w:val="00B77065"/>
    <w:rsid w:val="00B81DB8"/>
    <w:rsid w:val="00B81E83"/>
    <w:rsid w:val="00B81F3E"/>
    <w:rsid w:val="00B827AA"/>
    <w:rsid w:val="00B82CDB"/>
    <w:rsid w:val="00B83314"/>
    <w:rsid w:val="00B84BFC"/>
    <w:rsid w:val="00B8626C"/>
    <w:rsid w:val="00B86CBA"/>
    <w:rsid w:val="00B873E7"/>
    <w:rsid w:val="00B900EF"/>
    <w:rsid w:val="00B905BD"/>
    <w:rsid w:val="00B90605"/>
    <w:rsid w:val="00B91E9A"/>
    <w:rsid w:val="00B92263"/>
    <w:rsid w:val="00B92CF8"/>
    <w:rsid w:val="00B93ABD"/>
    <w:rsid w:val="00B93D65"/>
    <w:rsid w:val="00B94167"/>
    <w:rsid w:val="00B96D59"/>
    <w:rsid w:val="00BA2372"/>
    <w:rsid w:val="00BA2F61"/>
    <w:rsid w:val="00BA3A32"/>
    <w:rsid w:val="00BA3E1C"/>
    <w:rsid w:val="00BA5D95"/>
    <w:rsid w:val="00BA5DDC"/>
    <w:rsid w:val="00BA77E0"/>
    <w:rsid w:val="00BA7826"/>
    <w:rsid w:val="00BB00C6"/>
    <w:rsid w:val="00BB139A"/>
    <w:rsid w:val="00BB1FB9"/>
    <w:rsid w:val="00BB216E"/>
    <w:rsid w:val="00BB542E"/>
    <w:rsid w:val="00BB61AB"/>
    <w:rsid w:val="00BB670B"/>
    <w:rsid w:val="00BB7505"/>
    <w:rsid w:val="00BC23D5"/>
    <w:rsid w:val="00BC281D"/>
    <w:rsid w:val="00BC3049"/>
    <w:rsid w:val="00BC454A"/>
    <w:rsid w:val="00BC4C56"/>
    <w:rsid w:val="00BC5328"/>
    <w:rsid w:val="00BC5657"/>
    <w:rsid w:val="00BC5677"/>
    <w:rsid w:val="00BC5BDC"/>
    <w:rsid w:val="00BC5E8E"/>
    <w:rsid w:val="00BC62E2"/>
    <w:rsid w:val="00BC6DBB"/>
    <w:rsid w:val="00BC742C"/>
    <w:rsid w:val="00BD3679"/>
    <w:rsid w:val="00BD564B"/>
    <w:rsid w:val="00BD5F5B"/>
    <w:rsid w:val="00BD71B9"/>
    <w:rsid w:val="00BE0BD1"/>
    <w:rsid w:val="00BE14FD"/>
    <w:rsid w:val="00BE2185"/>
    <w:rsid w:val="00BE6208"/>
    <w:rsid w:val="00BE6AFF"/>
    <w:rsid w:val="00BE7106"/>
    <w:rsid w:val="00BF08C7"/>
    <w:rsid w:val="00BF1504"/>
    <w:rsid w:val="00BF16A3"/>
    <w:rsid w:val="00BF1756"/>
    <w:rsid w:val="00C01405"/>
    <w:rsid w:val="00C0184B"/>
    <w:rsid w:val="00C020DB"/>
    <w:rsid w:val="00C0241A"/>
    <w:rsid w:val="00C0587E"/>
    <w:rsid w:val="00C06EB3"/>
    <w:rsid w:val="00C076AD"/>
    <w:rsid w:val="00C07EF6"/>
    <w:rsid w:val="00C10858"/>
    <w:rsid w:val="00C14E2D"/>
    <w:rsid w:val="00C14E76"/>
    <w:rsid w:val="00C156D1"/>
    <w:rsid w:val="00C23DD7"/>
    <w:rsid w:val="00C2445C"/>
    <w:rsid w:val="00C25098"/>
    <w:rsid w:val="00C255F7"/>
    <w:rsid w:val="00C2574F"/>
    <w:rsid w:val="00C263C2"/>
    <w:rsid w:val="00C32BDD"/>
    <w:rsid w:val="00C365D5"/>
    <w:rsid w:val="00C36AD2"/>
    <w:rsid w:val="00C37739"/>
    <w:rsid w:val="00C37DC1"/>
    <w:rsid w:val="00C40836"/>
    <w:rsid w:val="00C41045"/>
    <w:rsid w:val="00C41BA7"/>
    <w:rsid w:val="00C41E8E"/>
    <w:rsid w:val="00C50157"/>
    <w:rsid w:val="00C51ECD"/>
    <w:rsid w:val="00C52CA7"/>
    <w:rsid w:val="00C52E36"/>
    <w:rsid w:val="00C52E70"/>
    <w:rsid w:val="00C543A7"/>
    <w:rsid w:val="00C54508"/>
    <w:rsid w:val="00C548ED"/>
    <w:rsid w:val="00C55ACF"/>
    <w:rsid w:val="00C5707F"/>
    <w:rsid w:val="00C60A77"/>
    <w:rsid w:val="00C61767"/>
    <w:rsid w:val="00C627DC"/>
    <w:rsid w:val="00C62D66"/>
    <w:rsid w:val="00C640E6"/>
    <w:rsid w:val="00C64E8A"/>
    <w:rsid w:val="00C64FC2"/>
    <w:rsid w:val="00C660F6"/>
    <w:rsid w:val="00C664CD"/>
    <w:rsid w:val="00C668EB"/>
    <w:rsid w:val="00C6793C"/>
    <w:rsid w:val="00C7082A"/>
    <w:rsid w:val="00C70E3D"/>
    <w:rsid w:val="00C711EE"/>
    <w:rsid w:val="00C71FB1"/>
    <w:rsid w:val="00C727C5"/>
    <w:rsid w:val="00C743DC"/>
    <w:rsid w:val="00C77A77"/>
    <w:rsid w:val="00C77A98"/>
    <w:rsid w:val="00C80399"/>
    <w:rsid w:val="00C81F04"/>
    <w:rsid w:val="00C82A66"/>
    <w:rsid w:val="00C84CFF"/>
    <w:rsid w:val="00C8521C"/>
    <w:rsid w:val="00C86512"/>
    <w:rsid w:val="00C87493"/>
    <w:rsid w:val="00C878BF"/>
    <w:rsid w:val="00C90C62"/>
    <w:rsid w:val="00C91AE3"/>
    <w:rsid w:val="00C9266F"/>
    <w:rsid w:val="00C92A08"/>
    <w:rsid w:val="00C92A95"/>
    <w:rsid w:val="00C92F06"/>
    <w:rsid w:val="00C93423"/>
    <w:rsid w:val="00C93CDC"/>
    <w:rsid w:val="00C94AA4"/>
    <w:rsid w:val="00C94E91"/>
    <w:rsid w:val="00C94ECB"/>
    <w:rsid w:val="00CA0201"/>
    <w:rsid w:val="00CA09C8"/>
    <w:rsid w:val="00CA0BE6"/>
    <w:rsid w:val="00CA127D"/>
    <w:rsid w:val="00CA17CD"/>
    <w:rsid w:val="00CA1F9A"/>
    <w:rsid w:val="00CA2C1D"/>
    <w:rsid w:val="00CA7321"/>
    <w:rsid w:val="00CA7C11"/>
    <w:rsid w:val="00CB047F"/>
    <w:rsid w:val="00CB0C6B"/>
    <w:rsid w:val="00CB0F18"/>
    <w:rsid w:val="00CB2E00"/>
    <w:rsid w:val="00CB428D"/>
    <w:rsid w:val="00CB47DF"/>
    <w:rsid w:val="00CB4FAE"/>
    <w:rsid w:val="00CB5856"/>
    <w:rsid w:val="00CB704D"/>
    <w:rsid w:val="00CC2778"/>
    <w:rsid w:val="00CC2D84"/>
    <w:rsid w:val="00CC4650"/>
    <w:rsid w:val="00CC7208"/>
    <w:rsid w:val="00CC7998"/>
    <w:rsid w:val="00CD4651"/>
    <w:rsid w:val="00CE03BE"/>
    <w:rsid w:val="00CE04E3"/>
    <w:rsid w:val="00CE0D2F"/>
    <w:rsid w:val="00CE194D"/>
    <w:rsid w:val="00CE1E6B"/>
    <w:rsid w:val="00CE5249"/>
    <w:rsid w:val="00CE6BA5"/>
    <w:rsid w:val="00CE6C94"/>
    <w:rsid w:val="00CF0A21"/>
    <w:rsid w:val="00CF1ADC"/>
    <w:rsid w:val="00CF297E"/>
    <w:rsid w:val="00CF2A21"/>
    <w:rsid w:val="00CF30DB"/>
    <w:rsid w:val="00CF37B2"/>
    <w:rsid w:val="00CF382A"/>
    <w:rsid w:val="00CF44FC"/>
    <w:rsid w:val="00CF6586"/>
    <w:rsid w:val="00CF671C"/>
    <w:rsid w:val="00CF6839"/>
    <w:rsid w:val="00CF6B6D"/>
    <w:rsid w:val="00CF7008"/>
    <w:rsid w:val="00D017DF"/>
    <w:rsid w:val="00D0298B"/>
    <w:rsid w:val="00D046D5"/>
    <w:rsid w:val="00D04B17"/>
    <w:rsid w:val="00D07DB6"/>
    <w:rsid w:val="00D10B46"/>
    <w:rsid w:val="00D11BC4"/>
    <w:rsid w:val="00D128F6"/>
    <w:rsid w:val="00D15026"/>
    <w:rsid w:val="00D161F5"/>
    <w:rsid w:val="00D168A7"/>
    <w:rsid w:val="00D16F73"/>
    <w:rsid w:val="00D16FE2"/>
    <w:rsid w:val="00D20DB2"/>
    <w:rsid w:val="00D2229D"/>
    <w:rsid w:val="00D22802"/>
    <w:rsid w:val="00D231D7"/>
    <w:rsid w:val="00D2382C"/>
    <w:rsid w:val="00D254D6"/>
    <w:rsid w:val="00D26EA8"/>
    <w:rsid w:val="00D335F0"/>
    <w:rsid w:val="00D35296"/>
    <w:rsid w:val="00D36676"/>
    <w:rsid w:val="00D36B99"/>
    <w:rsid w:val="00D36F33"/>
    <w:rsid w:val="00D3782E"/>
    <w:rsid w:val="00D37B8E"/>
    <w:rsid w:val="00D40237"/>
    <w:rsid w:val="00D416FD"/>
    <w:rsid w:val="00D41935"/>
    <w:rsid w:val="00D427B3"/>
    <w:rsid w:val="00D4446E"/>
    <w:rsid w:val="00D46C3A"/>
    <w:rsid w:val="00D5321D"/>
    <w:rsid w:val="00D572A1"/>
    <w:rsid w:val="00D61D85"/>
    <w:rsid w:val="00D62556"/>
    <w:rsid w:val="00D6442B"/>
    <w:rsid w:val="00D658F3"/>
    <w:rsid w:val="00D65B6F"/>
    <w:rsid w:val="00D66461"/>
    <w:rsid w:val="00D66B82"/>
    <w:rsid w:val="00D670B5"/>
    <w:rsid w:val="00D675A1"/>
    <w:rsid w:val="00D70872"/>
    <w:rsid w:val="00D758C0"/>
    <w:rsid w:val="00D7723B"/>
    <w:rsid w:val="00D77C8F"/>
    <w:rsid w:val="00D80B63"/>
    <w:rsid w:val="00D81FEC"/>
    <w:rsid w:val="00D82C22"/>
    <w:rsid w:val="00D82C3A"/>
    <w:rsid w:val="00D85357"/>
    <w:rsid w:val="00D85C3F"/>
    <w:rsid w:val="00D86A28"/>
    <w:rsid w:val="00D87AA0"/>
    <w:rsid w:val="00D927F6"/>
    <w:rsid w:val="00D95462"/>
    <w:rsid w:val="00D97E1E"/>
    <w:rsid w:val="00DA009E"/>
    <w:rsid w:val="00DA0F97"/>
    <w:rsid w:val="00DA1214"/>
    <w:rsid w:val="00DA363F"/>
    <w:rsid w:val="00DA57E7"/>
    <w:rsid w:val="00DA5BCA"/>
    <w:rsid w:val="00DA7205"/>
    <w:rsid w:val="00DA72EA"/>
    <w:rsid w:val="00DB44BB"/>
    <w:rsid w:val="00DB6D3A"/>
    <w:rsid w:val="00DB72A3"/>
    <w:rsid w:val="00DB72CA"/>
    <w:rsid w:val="00DB7886"/>
    <w:rsid w:val="00DC07AC"/>
    <w:rsid w:val="00DC0BB4"/>
    <w:rsid w:val="00DC1282"/>
    <w:rsid w:val="00DC13A5"/>
    <w:rsid w:val="00DC289A"/>
    <w:rsid w:val="00DC5CDE"/>
    <w:rsid w:val="00DC7CD6"/>
    <w:rsid w:val="00DD158E"/>
    <w:rsid w:val="00DD188D"/>
    <w:rsid w:val="00DD36E6"/>
    <w:rsid w:val="00DD5949"/>
    <w:rsid w:val="00DD5FFB"/>
    <w:rsid w:val="00DD7E5C"/>
    <w:rsid w:val="00DE431F"/>
    <w:rsid w:val="00DE4720"/>
    <w:rsid w:val="00DE5C91"/>
    <w:rsid w:val="00DE7B3C"/>
    <w:rsid w:val="00DF0957"/>
    <w:rsid w:val="00DF0CAA"/>
    <w:rsid w:val="00DF1709"/>
    <w:rsid w:val="00DF1958"/>
    <w:rsid w:val="00DF1A36"/>
    <w:rsid w:val="00DF218E"/>
    <w:rsid w:val="00DF2557"/>
    <w:rsid w:val="00DF4A71"/>
    <w:rsid w:val="00DF4BF5"/>
    <w:rsid w:val="00DF58D0"/>
    <w:rsid w:val="00DF6DFF"/>
    <w:rsid w:val="00DF6ECF"/>
    <w:rsid w:val="00E030A1"/>
    <w:rsid w:val="00E03337"/>
    <w:rsid w:val="00E0611D"/>
    <w:rsid w:val="00E10CDC"/>
    <w:rsid w:val="00E11A08"/>
    <w:rsid w:val="00E12025"/>
    <w:rsid w:val="00E126FF"/>
    <w:rsid w:val="00E12EC0"/>
    <w:rsid w:val="00E130B6"/>
    <w:rsid w:val="00E13E7B"/>
    <w:rsid w:val="00E1530A"/>
    <w:rsid w:val="00E15BA4"/>
    <w:rsid w:val="00E16D99"/>
    <w:rsid w:val="00E21807"/>
    <w:rsid w:val="00E21A8E"/>
    <w:rsid w:val="00E22452"/>
    <w:rsid w:val="00E22584"/>
    <w:rsid w:val="00E22A7B"/>
    <w:rsid w:val="00E24DEB"/>
    <w:rsid w:val="00E25442"/>
    <w:rsid w:val="00E25AA9"/>
    <w:rsid w:val="00E279BF"/>
    <w:rsid w:val="00E30348"/>
    <w:rsid w:val="00E30BCD"/>
    <w:rsid w:val="00E313E5"/>
    <w:rsid w:val="00E31FFD"/>
    <w:rsid w:val="00E33B78"/>
    <w:rsid w:val="00E345E5"/>
    <w:rsid w:val="00E34889"/>
    <w:rsid w:val="00E3567B"/>
    <w:rsid w:val="00E36094"/>
    <w:rsid w:val="00E367DF"/>
    <w:rsid w:val="00E37479"/>
    <w:rsid w:val="00E401AA"/>
    <w:rsid w:val="00E40648"/>
    <w:rsid w:val="00E40C03"/>
    <w:rsid w:val="00E412AD"/>
    <w:rsid w:val="00E42EFC"/>
    <w:rsid w:val="00E44992"/>
    <w:rsid w:val="00E44E09"/>
    <w:rsid w:val="00E45AD8"/>
    <w:rsid w:val="00E465D5"/>
    <w:rsid w:val="00E46D0D"/>
    <w:rsid w:val="00E50480"/>
    <w:rsid w:val="00E51A8B"/>
    <w:rsid w:val="00E535B4"/>
    <w:rsid w:val="00E55D5C"/>
    <w:rsid w:val="00E61E88"/>
    <w:rsid w:val="00E640BB"/>
    <w:rsid w:val="00E64292"/>
    <w:rsid w:val="00E66249"/>
    <w:rsid w:val="00E66934"/>
    <w:rsid w:val="00E66BA7"/>
    <w:rsid w:val="00E70B58"/>
    <w:rsid w:val="00E7310D"/>
    <w:rsid w:val="00E73B6B"/>
    <w:rsid w:val="00E753D7"/>
    <w:rsid w:val="00E7688C"/>
    <w:rsid w:val="00E7730B"/>
    <w:rsid w:val="00E777C5"/>
    <w:rsid w:val="00E8103A"/>
    <w:rsid w:val="00E836A0"/>
    <w:rsid w:val="00E840D2"/>
    <w:rsid w:val="00E84782"/>
    <w:rsid w:val="00E855B2"/>
    <w:rsid w:val="00E869CC"/>
    <w:rsid w:val="00E87018"/>
    <w:rsid w:val="00E87D89"/>
    <w:rsid w:val="00E91065"/>
    <w:rsid w:val="00E91BD7"/>
    <w:rsid w:val="00E920A7"/>
    <w:rsid w:val="00E92EC1"/>
    <w:rsid w:val="00E93261"/>
    <w:rsid w:val="00E93F3C"/>
    <w:rsid w:val="00E941C3"/>
    <w:rsid w:val="00E954A1"/>
    <w:rsid w:val="00E95AC7"/>
    <w:rsid w:val="00E972FA"/>
    <w:rsid w:val="00E97B8C"/>
    <w:rsid w:val="00EA0832"/>
    <w:rsid w:val="00EA15C5"/>
    <w:rsid w:val="00EA1BC4"/>
    <w:rsid w:val="00EA1E0D"/>
    <w:rsid w:val="00EA3003"/>
    <w:rsid w:val="00EA3605"/>
    <w:rsid w:val="00EA3D01"/>
    <w:rsid w:val="00EA3E54"/>
    <w:rsid w:val="00EA499F"/>
    <w:rsid w:val="00EA4A75"/>
    <w:rsid w:val="00EA63B4"/>
    <w:rsid w:val="00EA7032"/>
    <w:rsid w:val="00EA7A6F"/>
    <w:rsid w:val="00EB3C37"/>
    <w:rsid w:val="00EB4593"/>
    <w:rsid w:val="00EB4A21"/>
    <w:rsid w:val="00EB6A24"/>
    <w:rsid w:val="00EC0F6D"/>
    <w:rsid w:val="00EC1704"/>
    <w:rsid w:val="00EC1E9A"/>
    <w:rsid w:val="00EC1EBB"/>
    <w:rsid w:val="00EC3583"/>
    <w:rsid w:val="00EC3A59"/>
    <w:rsid w:val="00EC40C0"/>
    <w:rsid w:val="00EC4202"/>
    <w:rsid w:val="00EC564D"/>
    <w:rsid w:val="00EC6D95"/>
    <w:rsid w:val="00EC769A"/>
    <w:rsid w:val="00ED000F"/>
    <w:rsid w:val="00ED1382"/>
    <w:rsid w:val="00ED492A"/>
    <w:rsid w:val="00ED5388"/>
    <w:rsid w:val="00ED7430"/>
    <w:rsid w:val="00EE0439"/>
    <w:rsid w:val="00EE0B15"/>
    <w:rsid w:val="00EE19C1"/>
    <w:rsid w:val="00EE1ADE"/>
    <w:rsid w:val="00EE1E97"/>
    <w:rsid w:val="00EE2083"/>
    <w:rsid w:val="00EE260A"/>
    <w:rsid w:val="00EE2724"/>
    <w:rsid w:val="00EE2D8B"/>
    <w:rsid w:val="00EE41DB"/>
    <w:rsid w:val="00EE437B"/>
    <w:rsid w:val="00EE46E7"/>
    <w:rsid w:val="00EE6863"/>
    <w:rsid w:val="00EE78BE"/>
    <w:rsid w:val="00EE7C1D"/>
    <w:rsid w:val="00EF133A"/>
    <w:rsid w:val="00EF2C59"/>
    <w:rsid w:val="00EF4834"/>
    <w:rsid w:val="00EF4BE6"/>
    <w:rsid w:val="00EF5CA4"/>
    <w:rsid w:val="00EF7D61"/>
    <w:rsid w:val="00EF7DA0"/>
    <w:rsid w:val="00EF7FE6"/>
    <w:rsid w:val="00F001D4"/>
    <w:rsid w:val="00F017C3"/>
    <w:rsid w:val="00F01A7B"/>
    <w:rsid w:val="00F023C9"/>
    <w:rsid w:val="00F02706"/>
    <w:rsid w:val="00F03912"/>
    <w:rsid w:val="00F039F7"/>
    <w:rsid w:val="00F04668"/>
    <w:rsid w:val="00F053FA"/>
    <w:rsid w:val="00F05C67"/>
    <w:rsid w:val="00F0611F"/>
    <w:rsid w:val="00F06184"/>
    <w:rsid w:val="00F062BD"/>
    <w:rsid w:val="00F0714E"/>
    <w:rsid w:val="00F0742A"/>
    <w:rsid w:val="00F07A82"/>
    <w:rsid w:val="00F07EE8"/>
    <w:rsid w:val="00F11554"/>
    <w:rsid w:val="00F13474"/>
    <w:rsid w:val="00F13BB8"/>
    <w:rsid w:val="00F13BC3"/>
    <w:rsid w:val="00F146BE"/>
    <w:rsid w:val="00F1499D"/>
    <w:rsid w:val="00F14D0B"/>
    <w:rsid w:val="00F15595"/>
    <w:rsid w:val="00F160D2"/>
    <w:rsid w:val="00F174DE"/>
    <w:rsid w:val="00F2011F"/>
    <w:rsid w:val="00F20F6D"/>
    <w:rsid w:val="00F210BB"/>
    <w:rsid w:val="00F21F86"/>
    <w:rsid w:val="00F22099"/>
    <w:rsid w:val="00F22D54"/>
    <w:rsid w:val="00F239D3"/>
    <w:rsid w:val="00F2423C"/>
    <w:rsid w:val="00F24F0E"/>
    <w:rsid w:val="00F26328"/>
    <w:rsid w:val="00F265FD"/>
    <w:rsid w:val="00F266FA"/>
    <w:rsid w:val="00F27369"/>
    <w:rsid w:val="00F279CF"/>
    <w:rsid w:val="00F305F8"/>
    <w:rsid w:val="00F30A87"/>
    <w:rsid w:val="00F30F32"/>
    <w:rsid w:val="00F30FE7"/>
    <w:rsid w:val="00F316F5"/>
    <w:rsid w:val="00F335F4"/>
    <w:rsid w:val="00F351FA"/>
    <w:rsid w:val="00F36797"/>
    <w:rsid w:val="00F372DD"/>
    <w:rsid w:val="00F41777"/>
    <w:rsid w:val="00F4385C"/>
    <w:rsid w:val="00F43B7C"/>
    <w:rsid w:val="00F45C8B"/>
    <w:rsid w:val="00F477AF"/>
    <w:rsid w:val="00F500C8"/>
    <w:rsid w:val="00F501C9"/>
    <w:rsid w:val="00F50DEF"/>
    <w:rsid w:val="00F5188C"/>
    <w:rsid w:val="00F51CB6"/>
    <w:rsid w:val="00F52DCC"/>
    <w:rsid w:val="00F5314E"/>
    <w:rsid w:val="00F5359A"/>
    <w:rsid w:val="00F55A62"/>
    <w:rsid w:val="00F565A7"/>
    <w:rsid w:val="00F5685D"/>
    <w:rsid w:val="00F56A11"/>
    <w:rsid w:val="00F56CFE"/>
    <w:rsid w:val="00F57403"/>
    <w:rsid w:val="00F576B5"/>
    <w:rsid w:val="00F57D97"/>
    <w:rsid w:val="00F63168"/>
    <w:rsid w:val="00F64EC4"/>
    <w:rsid w:val="00F66918"/>
    <w:rsid w:val="00F718DB"/>
    <w:rsid w:val="00F71CBD"/>
    <w:rsid w:val="00F739EF"/>
    <w:rsid w:val="00F751A6"/>
    <w:rsid w:val="00F75A2B"/>
    <w:rsid w:val="00F760D8"/>
    <w:rsid w:val="00F80DAD"/>
    <w:rsid w:val="00F8251A"/>
    <w:rsid w:val="00F826E9"/>
    <w:rsid w:val="00F8271A"/>
    <w:rsid w:val="00F83BFE"/>
    <w:rsid w:val="00F857EF"/>
    <w:rsid w:val="00F86967"/>
    <w:rsid w:val="00F90385"/>
    <w:rsid w:val="00F91A60"/>
    <w:rsid w:val="00F93609"/>
    <w:rsid w:val="00F93AE4"/>
    <w:rsid w:val="00F96483"/>
    <w:rsid w:val="00F96D73"/>
    <w:rsid w:val="00FA1167"/>
    <w:rsid w:val="00FA1603"/>
    <w:rsid w:val="00FA185E"/>
    <w:rsid w:val="00FA56E5"/>
    <w:rsid w:val="00FA6E8B"/>
    <w:rsid w:val="00FA7611"/>
    <w:rsid w:val="00FA7B54"/>
    <w:rsid w:val="00FB2BE1"/>
    <w:rsid w:val="00FB3B36"/>
    <w:rsid w:val="00FB6230"/>
    <w:rsid w:val="00FB708A"/>
    <w:rsid w:val="00FC03B8"/>
    <w:rsid w:val="00FC29C2"/>
    <w:rsid w:val="00FC43E5"/>
    <w:rsid w:val="00FC4782"/>
    <w:rsid w:val="00FC5D94"/>
    <w:rsid w:val="00FC6E12"/>
    <w:rsid w:val="00FC7D14"/>
    <w:rsid w:val="00FC7FE6"/>
    <w:rsid w:val="00FD01B5"/>
    <w:rsid w:val="00FD0D50"/>
    <w:rsid w:val="00FD1752"/>
    <w:rsid w:val="00FD1AEF"/>
    <w:rsid w:val="00FD1B46"/>
    <w:rsid w:val="00FE0A0C"/>
    <w:rsid w:val="00FE1663"/>
    <w:rsid w:val="00FE2F77"/>
    <w:rsid w:val="00FE4EA6"/>
    <w:rsid w:val="00FE4F75"/>
    <w:rsid w:val="00FE551F"/>
    <w:rsid w:val="00FE5F45"/>
    <w:rsid w:val="00FE636A"/>
    <w:rsid w:val="00FE796B"/>
    <w:rsid w:val="00FE7DDF"/>
    <w:rsid w:val="00FF0D87"/>
    <w:rsid w:val="00FF2D39"/>
    <w:rsid w:val="00FF3D00"/>
    <w:rsid w:val="00FF438C"/>
    <w:rsid w:val="00FF4BDC"/>
    <w:rsid w:val="00FF569E"/>
    <w:rsid w:val="00FF65AE"/>
    <w:rsid w:val="00FF76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white" stroke="f">
      <v:fill color="white" on="f"/>
      <v:stroke on="f"/>
      <v:textbox inset="1mm,0,1mm,0"/>
    </o:shapedefaults>
    <o:shapelayout v:ext="edit">
      <o:idmap v:ext="edit" data="2,3,4"/>
    </o:shapelayout>
  </w:shapeDefaults>
  <w:decimalSymbol w:val="."/>
  <w:listSeparator w:val=","/>
  <w15:chartTrackingRefBased/>
  <w15:docId w15:val="{134E9435-DE7C-4E1B-A87F-8E2E3A3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48B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pPr>
      <w:keepNext/>
      <w:keepLines/>
      <w:tabs>
        <w:tab w:val="clear" w:pos="6259"/>
      </w:tabs>
      <w:spacing w:before="240"/>
      <w:jc w:val="center"/>
    </w:pPr>
    <w:rPr>
      <w:szCs w:val="20"/>
    </w:rPr>
  </w:style>
  <w:style w:type="table" w:styleId="a8">
    <w:name w:val="Table Grid"/>
    <w:basedOn w:val="a1"/>
    <w:rsid w:val="00AA0CA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C105E"/>
    <w:rPr>
      <w:color w:val="808080"/>
      <w:shd w:val="clear" w:color="auto" w:fill="E6E6E6"/>
    </w:rPr>
  </w:style>
  <w:style w:type="character" w:customStyle="1" w:styleId="P000">
    <w:name w:val="P00 תו"/>
    <w:link w:val="P00"/>
    <w:rsid w:val="007D4153"/>
    <w:rPr>
      <w:noProof/>
      <w:szCs w:val="26"/>
      <w:lang w:eastAsia="he-IL"/>
    </w:rPr>
  </w:style>
  <w:style w:type="character" w:styleId="a9">
    <w:name w:val="Emphasis"/>
    <w:qFormat/>
    <w:rsid w:val="00107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39194">
      <w:bodyDiv w:val="1"/>
      <w:marLeft w:val="0"/>
      <w:marRight w:val="0"/>
      <w:marTop w:val="0"/>
      <w:marBottom w:val="0"/>
      <w:divBdr>
        <w:top w:val="none" w:sz="0" w:space="0" w:color="auto"/>
        <w:left w:val="none" w:sz="0" w:space="0" w:color="auto"/>
        <w:bottom w:val="none" w:sz="0" w:space="0" w:color="auto"/>
        <w:right w:val="none" w:sz="0" w:space="0" w:color="auto"/>
      </w:divBdr>
    </w:div>
    <w:div w:id="6255033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70/ZAVA-0231.pdf" TargetMode="External"/><Relationship Id="rId299" Type="http://schemas.openxmlformats.org/officeDocument/2006/relationships/hyperlink" Target="https://www.nevo.co.il/law_word/law70/zava-0255.pdf" TargetMode="External"/><Relationship Id="rId21" Type="http://schemas.openxmlformats.org/officeDocument/2006/relationships/hyperlink" Target="http://www.nevo.co.il/law_word/law70/zava-0247.pdf" TargetMode="External"/><Relationship Id="rId63" Type="http://schemas.openxmlformats.org/officeDocument/2006/relationships/hyperlink" Target="http://www.nevo.co.il/Law_word/law70/zava-0243.pdf" TargetMode="External"/><Relationship Id="rId159" Type="http://schemas.openxmlformats.org/officeDocument/2006/relationships/hyperlink" Target="http://www.nevo.co.il/Law_word/law70/zava-0242.pdf" TargetMode="External"/><Relationship Id="rId324" Type="http://schemas.openxmlformats.org/officeDocument/2006/relationships/hyperlink" Target="http://www.nevo.co.il/Law_word/law70/zava-0243.pdf" TargetMode="External"/><Relationship Id="rId366" Type="http://schemas.openxmlformats.org/officeDocument/2006/relationships/hyperlink" Target="https://www.nevo.co.il/law_html/law70/zava-0256.pdf" TargetMode="External"/><Relationship Id="rId170" Type="http://schemas.openxmlformats.org/officeDocument/2006/relationships/hyperlink" Target="http://www.nevo.co.il/Law_word/law70/zava-0242.pdf" TargetMode="External"/><Relationship Id="rId226" Type="http://schemas.openxmlformats.org/officeDocument/2006/relationships/hyperlink" Target="http://www.nevo.co.il/Law_word/law70/zava-0252.pdf" TargetMode="External"/><Relationship Id="rId268" Type="http://schemas.openxmlformats.org/officeDocument/2006/relationships/hyperlink" Target="http://www.nevo.co.il/Law_word/law70/ZAVA-0223.pdf" TargetMode="External"/><Relationship Id="rId32" Type="http://schemas.openxmlformats.org/officeDocument/2006/relationships/hyperlink" Target="http://www.nevo.co.il/Law_word/law70/ZAVA-0227.pdf" TargetMode="External"/><Relationship Id="rId74" Type="http://schemas.openxmlformats.org/officeDocument/2006/relationships/hyperlink" Target="https://www.nevo.co.il/law_html/law70/zava-0258.pdf" TargetMode="External"/><Relationship Id="rId128" Type="http://schemas.openxmlformats.org/officeDocument/2006/relationships/hyperlink" Target="http://www.nevo.co.il/Law_word/law70/zava-0252.pdf" TargetMode="External"/><Relationship Id="rId335" Type="http://schemas.openxmlformats.org/officeDocument/2006/relationships/hyperlink" Target="http://www.nevo.co.il/Law_word/law01/666_020_a03.doc" TargetMode="External"/><Relationship Id="rId377" Type="http://schemas.openxmlformats.org/officeDocument/2006/relationships/hyperlink" Target="http://www.nevo.co.il/Law_word/law70/zava-0241.pdf" TargetMode="External"/><Relationship Id="rId5" Type="http://schemas.openxmlformats.org/officeDocument/2006/relationships/footnotes" Target="footnotes.xml"/><Relationship Id="rId181" Type="http://schemas.openxmlformats.org/officeDocument/2006/relationships/hyperlink" Target="http://www.nevo.co.il/Law_word/law70/ZAVA-0221.pdf" TargetMode="External"/><Relationship Id="rId237" Type="http://schemas.openxmlformats.org/officeDocument/2006/relationships/hyperlink" Target="https://www.nevo.co.il/law_html/law70/zava-0256.pdf" TargetMode="External"/><Relationship Id="rId402" Type="http://schemas.openxmlformats.org/officeDocument/2006/relationships/hyperlink" Target="http://www.nevo.co.il/Law_word/law70/ZAVA-0223.pdf" TargetMode="External"/><Relationship Id="rId279" Type="http://schemas.openxmlformats.org/officeDocument/2006/relationships/hyperlink" Target="http://www.nevo.co.il/Law_word/law70/zava-0252.pdf" TargetMode="External"/><Relationship Id="rId43" Type="http://schemas.openxmlformats.org/officeDocument/2006/relationships/hyperlink" Target="http://www.nevo.co.il/Law_word/law70/zava-0224.pdf" TargetMode="External"/><Relationship Id="rId139" Type="http://schemas.openxmlformats.org/officeDocument/2006/relationships/hyperlink" Target="http://www.nevo.co.il/Law_word/law70/ZAVA-0223.pdf" TargetMode="External"/><Relationship Id="rId290" Type="http://schemas.openxmlformats.org/officeDocument/2006/relationships/hyperlink" Target="http://www.nevo.co.il/Law_word/law70/zava-0252.pdf" TargetMode="External"/><Relationship Id="rId304" Type="http://schemas.openxmlformats.org/officeDocument/2006/relationships/hyperlink" Target="http://www.nevo.co.il/Law_word/law70/zava-0225.pdf" TargetMode="External"/><Relationship Id="rId346" Type="http://schemas.openxmlformats.org/officeDocument/2006/relationships/hyperlink" Target="http://www.nevo.co.il/Law_word/law70/zava-0224.pdf" TargetMode="External"/><Relationship Id="rId388" Type="http://schemas.openxmlformats.org/officeDocument/2006/relationships/hyperlink" Target="http://www.nevo.co.il/Law_word/law70/zava-0248.pdf" TargetMode="External"/><Relationship Id="rId85" Type="http://schemas.openxmlformats.org/officeDocument/2006/relationships/hyperlink" Target="http://www.nevo.co.il/Law_word/law70/ZAVA-0221.pdf" TargetMode="External"/><Relationship Id="rId150" Type="http://schemas.openxmlformats.org/officeDocument/2006/relationships/hyperlink" Target="http://www.nevo.co.il/Law_word/law70/zava-0226.pdf" TargetMode="External"/><Relationship Id="rId192" Type="http://schemas.openxmlformats.org/officeDocument/2006/relationships/hyperlink" Target="http://www.nevo.co.il/Law_word/law70/ZAVA-0221.pdf" TargetMode="External"/><Relationship Id="rId206" Type="http://schemas.openxmlformats.org/officeDocument/2006/relationships/hyperlink" Target="http://www.nevo.co.il/Law_word/law70/zava-0239.pdf" TargetMode="External"/><Relationship Id="rId413" Type="http://schemas.openxmlformats.org/officeDocument/2006/relationships/hyperlink" Target="http://www.nevo.co.il/Law_word/law70/ZAVA-0231.pdf" TargetMode="External"/><Relationship Id="rId248" Type="http://schemas.openxmlformats.org/officeDocument/2006/relationships/hyperlink" Target="https://www.nevo.co.il/law_html/law70/zava-0256.pdf" TargetMode="External"/><Relationship Id="rId12" Type="http://schemas.openxmlformats.org/officeDocument/2006/relationships/hyperlink" Target="http://www.nevo.co.il/Law_word/law70/zava-0226.pdf" TargetMode="External"/><Relationship Id="rId108" Type="http://schemas.openxmlformats.org/officeDocument/2006/relationships/hyperlink" Target="http://www.nevo.co.il/Law_word/law70/zava-0224.pdf" TargetMode="External"/><Relationship Id="rId315" Type="http://schemas.openxmlformats.org/officeDocument/2006/relationships/hyperlink" Target="http://www.nevo.co.il/Law_word/law70/zava-0248.pdf" TargetMode="External"/><Relationship Id="rId357" Type="http://schemas.openxmlformats.org/officeDocument/2006/relationships/hyperlink" Target="https://www.nevo.co.il/law_word/law70/zava-0255.pdf" TargetMode="External"/><Relationship Id="rId54" Type="http://schemas.openxmlformats.org/officeDocument/2006/relationships/hyperlink" Target="http://www.nevo.co.il/Law_word/law70/zava-0243.pdf" TargetMode="External"/><Relationship Id="rId96" Type="http://schemas.openxmlformats.org/officeDocument/2006/relationships/hyperlink" Target="http://www.nevo.co.il/Law_word/law70/ZAVA-0221.pdf" TargetMode="External"/><Relationship Id="rId161" Type="http://schemas.openxmlformats.org/officeDocument/2006/relationships/hyperlink" Target="http://www.nevo.co.il/Law_word/law70/zava-0242.pdf" TargetMode="External"/><Relationship Id="rId217" Type="http://schemas.openxmlformats.org/officeDocument/2006/relationships/hyperlink" Target="https://www.nevo.co.il/law_html/law70/zava-0258.pdf" TargetMode="External"/><Relationship Id="rId399" Type="http://schemas.openxmlformats.org/officeDocument/2006/relationships/hyperlink" Target="http://www.nevo.co.il/law_word/law70/zava-0247.pdf" TargetMode="External"/><Relationship Id="rId259" Type="http://schemas.openxmlformats.org/officeDocument/2006/relationships/hyperlink" Target="http://www.nevo.co.il/Law_word/law70/ZAVA-0223.pdf" TargetMode="External"/><Relationship Id="rId23" Type="http://schemas.openxmlformats.org/officeDocument/2006/relationships/hyperlink" Target="http://www.nevo.co.il/Law_word/law70/zava-0239.pdf" TargetMode="External"/><Relationship Id="rId119" Type="http://schemas.openxmlformats.org/officeDocument/2006/relationships/hyperlink" Target="http://www.nevo.co.il/Law_word/law70/zava-0246.pdf" TargetMode="External"/><Relationship Id="rId270" Type="http://schemas.openxmlformats.org/officeDocument/2006/relationships/hyperlink" Target="http://www.nevo.co.il/Law_word/law70/ZAVA-0223.pdf" TargetMode="External"/><Relationship Id="rId326" Type="http://schemas.openxmlformats.org/officeDocument/2006/relationships/hyperlink" Target="http://www.nevo.co.il/Law_word/law70/zava-0243.pdf" TargetMode="External"/><Relationship Id="rId65" Type="http://schemas.openxmlformats.org/officeDocument/2006/relationships/hyperlink" Target="https://www.nevo.co.il/law_html/law70/zava-0258.pdf" TargetMode="External"/><Relationship Id="rId130" Type="http://schemas.openxmlformats.org/officeDocument/2006/relationships/hyperlink" Target="http://www.nevo.co.il/Law_word/law70/zava-0226.pdf" TargetMode="External"/><Relationship Id="rId368" Type="http://schemas.openxmlformats.org/officeDocument/2006/relationships/hyperlink" Target="https://www.nevo.co.il/law_html/law70/zava-0256.pdf" TargetMode="External"/><Relationship Id="rId172" Type="http://schemas.openxmlformats.org/officeDocument/2006/relationships/hyperlink" Target="http://www.nevo.co.il/Law_word/law70/zava-0242.pdf" TargetMode="External"/><Relationship Id="rId228" Type="http://schemas.openxmlformats.org/officeDocument/2006/relationships/hyperlink" Target="http://www.nevo.co.il/Law_word/law70/ZAVA-0223.pdf" TargetMode="External"/><Relationship Id="rId281" Type="http://schemas.openxmlformats.org/officeDocument/2006/relationships/hyperlink" Target="http://www.nevo.co.il/Law_word/law70/zava-0252.pdf" TargetMode="External"/><Relationship Id="rId337" Type="http://schemas.openxmlformats.org/officeDocument/2006/relationships/hyperlink" Target="http://www.nevo.co.il/Law_word/law70/zava-0225.pdf" TargetMode="External"/><Relationship Id="rId34" Type="http://schemas.openxmlformats.org/officeDocument/2006/relationships/hyperlink" Target="http://www.nevo.co.il/Law_word/law70/zava-0252.pdf" TargetMode="External"/><Relationship Id="rId76" Type="http://schemas.openxmlformats.org/officeDocument/2006/relationships/hyperlink" Target="http://www.nevo.co.il/Law_word/law70/ZAVA-0223.pdf" TargetMode="External"/><Relationship Id="rId141" Type="http://schemas.openxmlformats.org/officeDocument/2006/relationships/hyperlink" Target="http://www.nevo.co.il/Law_word/law70/ZAVA-0223.pdf" TargetMode="External"/><Relationship Id="rId379" Type="http://schemas.openxmlformats.org/officeDocument/2006/relationships/hyperlink" Target="http://www.nevo.co.il/Law_word/law70/ZAVA-0221.pdf" TargetMode="External"/><Relationship Id="rId7" Type="http://schemas.openxmlformats.org/officeDocument/2006/relationships/hyperlink" Target="http://www.nevo.co.il/Law_word/law70/ZAVA-0221.pdf" TargetMode="External"/><Relationship Id="rId183" Type="http://schemas.openxmlformats.org/officeDocument/2006/relationships/hyperlink" Target="https://www.nevo.co.il/law_word/law70/zava-0254.pdf" TargetMode="External"/><Relationship Id="rId239" Type="http://schemas.openxmlformats.org/officeDocument/2006/relationships/hyperlink" Target="http://www.nevo.co.il/Law_word/law70/zava-0240.pdf" TargetMode="External"/><Relationship Id="rId390" Type="http://schemas.openxmlformats.org/officeDocument/2006/relationships/hyperlink" Target="http://www.nevo.co.il/Law_word/law70/ZAVA-0233.pdf" TargetMode="External"/><Relationship Id="rId404" Type="http://schemas.openxmlformats.org/officeDocument/2006/relationships/hyperlink" Target="http://www.nevo.co.il/Law_word/law70/zava-0246.pdf" TargetMode="External"/><Relationship Id="rId250" Type="http://schemas.openxmlformats.org/officeDocument/2006/relationships/hyperlink" Target="http://www.nevo.co.il/Law_word/law70/zava-0240.pdf" TargetMode="External"/><Relationship Id="rId292" Type="http://schemas.openxmlformats.org/officeDocument/2006/relationships/hyperlink" Target="http://www.nevo.co.il/Law_word/law70/zava-0252.pdf" TargetMode="External"/><Relationship Id="rId306" Type="http://schemas.openxmlformats.org/officeDocument/2006/relationships/hyperlink" Target="http://www.nevo.co.il/Law_word/law70/ZAVA-0222.pdf" TargetMode="External"/><Relationship Id="rId45" Type="http://schemas.openxmlformats.org/officeDocument/2006/relationships/hyperlink" Target="http://www.nevo.co.il/Law_word/law70/zava-0224.pdf" TargetMode="External"/><Relationship Id="rId87" Type="http://schemas.openxmlformats.org/officeDocument/2006/relationships/hyperlink" Target="http://www.nevo.co.il/Law_word/law70/ZAVA-0221.pdf" TargetMode="External"/><Relationship Id="rId110" Type="http://schemas.openxmlformats.org/officeDocument/2006/relationships/hyperlink" Target="http://www.nevo.co.il/Law_word/law70/zava-0224.pdf" TargetMode="External"/><Relationship Id="rId348" Type="http://schemas.openxmlformats.org/officeDocument/2006/relationships/hyperlink" Target="http://www.nevo.co.il/Law_word/law70/ZAVA-0231.pdf" TargetMode="External"/><Relationship Id="rId152" Type="http://schemas.openxmlformats.org/officeDocument/2006/relationships/hyperlink" Target="http://www.nevo.co.il/Law_word/law70/ZAVA-0223.pdf" TargetMode="External"/><Relationship Id="rId194" Type="http://schemas.openxmlformats.org/officeDocument/2006/relationships/hyperlink" Target="http://www.nevo.co.il/Law_word/law70/ZAVA-0221.pdf" TargetMode="External"/><Relationship Id="rId208" Type="http://schemas.openxmlformats.org/officeDocument/2006/relationships/hyperlink" Target="http://www.nevo.co.il/Law_word/law70/zava-0226.pdf" TargetMode="External"/><Relationship Id="rId415" Type="http://schemas.openxmlformats.org/officeDocument/2006/relationships/hyperlink" Target="http://www.nevo.co.il/Law_word/law70/ZAVA-0231.pdf" TargetMode="External"/><Relationship Id="rId261" Type="http://schemas.openxmlformats.org/officeDocument/2006/relationships/hyperlink" Target="http://www.nevo.co.il/Law_word/law70/ZAVA-0223.pdf" TargetMode="External"/><Relationship Id="rId14" Type="http://schemas.openxmlformats.org/officeDocument/2006/relationships/hyperlink" Target="http://www.nevo.co.il/Law_word/law70/zava-0246.pdf" TargetMode="External"/><Relationship Id="rId56" Type="http://schemas.openxmlformats.org/officeDocument/2006/relationships/hyperlink" Target="http://www.nevo.co.il/Law_word/law70/ZAVA-0223.pdf" TargetMode="External"/><Relationship Id="rId317" Type="http://schemas.openxmlformats.org/officeDocument/2006/relationships/hyperlink" Target="http://www.nevo.co.il/Law_word/law70/zava-0243.pdf" TargetMode="External"/><Relationship Id="rId359" Type="http://schemas.openxmlformats.org/officeDocument/2006/relationships/hyperlink" Target="https://www.nevo.co.il/law_word/law70/zava-0255.pdf" TargetMode="External"/><Relationship Id="rId98" Type="http://schemas.openxmlformats.org/officeDocument/2006/relationships/hyperlink" Target="http://www.nevo.co.il/Law_word/law70/ZAVA-0221.pdf" TargetMode="External"/><Relationship Id="rId121" Type="http://schemas.openxmlformats.org/officeDocument/2006/relationships/hyperlink" Target="http://www.nevo.co.il/Law_word/law70/zava-0246.pdf" TargetMode="External"/><Relationship Id="rId163" Type="http://schemas.openxmlformats.org/officeDocument/2006/relationships/hyperlink" Target="http://www.nevo.co.il/Law_word/law70/zava-0242.pdf" TargetMode="External"/><Relationship Id="rId219" Type="http://schemas.openxmlformats.org/officeDocument/2006/relationships/hyperlink" Target="http://www.nevo.co.il/Law_word/law70/zava-0243.pdf" TargetMode="External"/><Relationship Id="rId370" Type="http://schemas.openxmlformats.org/officeDocument/2006/relationships/hyperlink" Target="http://www.nevo.co.il/Law_word/law70/zava-0257.pdf" TargetMode="External"/><Relationship Id="rId230" Type="http://schemas.openxmlformats.org/officeDocument/2006/relationships/hyperlink" Target="http://www.nevo.co.il/Law_word/law70/zava-0252.pdf" TargetMode="External"/><Relationship Id="rId25" Type="http://schemas.openxmlformats.org/officeDocument/2006/relationships/hyperlink" Target="http://www.nevo.co.il/Law_word/law70/zava-0224.pdf" TargetMode="External"/><Relationship Id="rId67" Type="http://schemas.openxmlformats.org/officeDocument/2006/relationships/hyperlink" Target="https://www.nevo.co.il/law_html/law70/zava-0258.pdf" TargetMode="External"/><Relationship Id="rId272" Type="http://schemas.openxmlformats.org/officeDocument/2006/relationships/hyperlink" Target="http://www.nevo.co.il/Law_word/law70/zava-0252.pdf" TargetMode="External"/><Relationship Id="rId328" Type="http://schemas.openxmlformats.org/officeDocument/2006/relationships/hyperlink" Target="http://www.nevo.co.il/Law_word/law70/ZAVA-0222.pdf" TargetMode="External"/><Relationship Id="rId132" Type="http://schemas.openxmlformats.org/officeDocument/2006/relationships/hyperlink" Target="http://www.nevo.co.il/Law_word/law70/zava-0252.pdf" TargetMode="External"/><Relationship Id="rId174" Type="http://schemas.openxmlformats.org/officeDocument/2006/relationships/hyperlink" Target="http://www.nevo.co.il/Law_word/law70/zava-0242.pdf" TargetMode="External"/><Relationship Id="rId381" Type="http://schemas.openxmlformats.org/officeDocument/2006/relationships/hyperlink" Target="http://www.nevo.co.il/Law_word/law70/zava-0241.pdf" TargetMode="External"/><Relationship Id="rId241" Type="http://schemas.openxmlformats.org/officeDocument/2006/relationships/hyperlink" Target="http://www.nevo.co.il/Law_word/law70/ZAVA-0223.pdf" TargetMode="External"/><Relationship Id="rId36" Type="http://schemas.openxmlformats.org/officeDocument/2006/relationships/hyperlink" Target="http://www.nevo.co.il/Law_word/law70/ZAVA-0223.pdf" TargetMode="External"/><Relationship Id="rId283" Type="http://schemas.openxmlformats.org/officeDocument/2006/relationships/hyperlink" Target="http://www.nevo.co.il/Law_word/law70/ZAVA-0223.pdf" TargetMode="External"/><Relationship Id="rId339" Type="http://schemas.openxmlformats.org/officeDocument/2006/relationships/hyperlink" Target="http://www.nevo.co.il/Law_word/law70/zava-0248.pdf" TargetMode="External"/><Relationship Id="rId78" Type="http://schemas.openxmlformats.org/officeDocument/2006/relationships/hyperlink" Target="http://www.nevo.co.il/Law_word/law70/ZAVA-0223.pdf" TargetMode="External"/><Relationship Id="rId101" Type="http://schemas.openxmlformats.org/officeDocument/2006/relationships/hyperlink" Target="http://www.nevo.co.il/Law_word/law70/zava-0225.pdf" TargetMode="External"/><Relationship Id="rId143" Type="http://schemas.openxmlformats.org/officeDocument/2006/relationships/hyperlink" Target="http://www.nevo.co.il/Law_word/law70/ZAVA-0223.pdf" TargetMode="External"/><Relationship Id="rId185" Type="http://schemas.openxmlformats.org/officeDocument/2006/relationships/hyperlink" Target="http://www.nevo.co.il/Law_word/law70/zava-0242.pdf" TargetMode="External"/><Relationship Id="rId350" Type="http://schemas.openxmlformats.org/officeDocument/2006/relationships/hyperlink" Target="http://www.nevo.co.il/Law_word/law70/zava-0248.pdf" TargetMode="External"/><Relationship Id="rId406" Type="http://schemas.openxmlformats.org/officeDocument/2006/relationships/hyperlink" Target="https://www.nevo.co.il/law_word/law70/zava-0254.pdf" TargetMode="External"/><Relationship Id="rId9" Type="http://schemas.openxmlformats.org/officeDocument/2006/relationships/hyperlink" Target="http://www.nevo.co.il/Law_word/law70/zava-0252.pdf" TargetMode="External"/><Relationship Id="rId210" Type="http://schemas.openxmlformats.org/officeDocument/2006/relationships/hyperlink" Target="https://www.nevo.co.il/law_html/law70/zava-0258.pdf" TargetMode="External"/><Relationship Id="rId392" Type="http://schemas.openxmlformats.org/officeDocument/2006/relationships/hyperlink" Target="http://www.nevo.co.il/Law_word/law70/zava-0243.pdf" TargetMode="External"/><Relationship Id="rId252" Type="http://schemas.openxmlformats.org/officeDocument/2006/relationships/hyperlink" Target="http://www.nevo.co.il/Law_word/law70/ZAVA-0223.pdf" TargetMode="External"/><Relationship Id="rId294" Type="http://schemas.openxmlformats.org/officeDocument/2006/relationships/hyperlink" Target="http://www.nevo.co.il/Law_word/law70/zava-0252.pdf" TargetMode="External"/><Relationship Id="rId308" Type="http://schemas.openxmlformats.org/officeDocument/2006/relationships/hyperlink" Target="https://www.nevo.co.il/law_word/law70/zava-0253.pdf" TargetMode="External"/><Relationship Id="rId47" Type="http://schemas.openxmlformats.org/officeDocument/2006/relationships/hyperlink" Target="http://www.nevo.co.il/Law_word/law70/zava-0224.pdf" TargetMode="External"/><Relationship Id="rId89" Type="http://schemas.openxmlformats.org/officeDocument/2006/relationships/hyperlink" Target="http://www.nevo.co.il/Law_word/law70/ZAVA-0221.pdf" TargetMode="External"/><Relationship Id="rId112" Type="http://schemas.openxmlformats.org/officeDocument/2006/relationships/hyperlink" Target="http://www.nevo.co.il/Law_word/law70/ZAVA-0231.pdf" TargetMode="External"/><Relationship Id="rId154" Type="http://schemas.openxmlformats.org/officeDocument/2006/relationships/hyperlink" Target="http://www.nevo.co.il/Law_word/law70/ZAVA-0223.pdf" TargetMode="External"/><Relationship Id="rId361" Type="http://schemas.openxmlformats.org/officeDocument/2006/relationships/hyperlink" Target="https://www.nevo.co.il/law_word/law70/zava-0255.pdf" TargetMode="External"/><Relationship Id="rId196" Type="http://schemas.openxmlformats.org/officeDocument/2006/relationships/hyperlink" Target="http://www.nevo.co.il/Law_word/law70/ZAVA-0221.pdf" TargetMode="External"/><Relationship Id="rId417" Type="http://schemas.openxmlformats.org/officeDocument/2006/relationships/header" Target="header1.xml"/><Relationship Id="rId16" Type="http://schemas.openxmlformats.org/officeDocument/2006/relationships/hyperlink" Target="http://www.nevo.co.il/law_word/law70/zava-0247.pdf" TargetMode="External"/><Relationship Id="rId221" Type="http://schemas.openxmlformats.org/officeDocument/2006/relationships/hyperlink" Target="http://www.nevo.co.il/Law_word/law70/zava-0252.pdf" TargetMode="External"/><Relationship Id="rId263" Type="http://schemas.openxmlformats.org/officeDocument/2006/relationships/hyperlink" Target="http://www.nevo.co.il/Law_word/law70/zava-0224.pdf" TargetMode="External"/><Relationship Id="rId319" Type="http://schemas.openxmlformats.org/officeDocument/2006/relationships/hyperlink" Target="http://www.nevo.co.il/Law_word/law70/zava-0243.pdf" TargetMode="External"/><Relationship Id="rId58" Type="http://schemas.openxmlformats.org/officeDocument/2006/relationships/hyperlink" Target="https://www.nevo.co.il/law_html/law70/zava-0258.pdf" TargetMode="External"/><Relationship Id="rId123" Type="http://schemas.openxmlformats.org/officeDocument/2006/relationships/hyperlink" Target="http://www.nevo.co.il/Law_word/law70/zava-0246.pdf" TargetMode="External"/><Relationship Id="rId330" Type="http://schemas.openxmlformats.org/officeDocument/2006/relationships/hyperlink" Target="https://www.nevo.co.il/law_html/law70/zava-0263.pdf" TargetMode="External"/><Relationship Id="rId165" Type="http://schemas.openxmlformats.org/officeDocument/2006/relationships/hyperlink" Target="http://www.nevo.co.il/Law_word/law70/zava-0242.pdf" TargetMode="External"/><Relationship Id="rId372" Type="http://schemas.openxmlformats.org/officeDocument/2006/relationships/hyperlink" Target="https://www.nevo.co.il/law_html/law70/zava-0263.pdf" TargetMode="External"/><Relationship Id="rId232" Type="http://schemas.openxmlformats.org/officeDocument/2006/relationships/hyperlink" Target="http://www.nevo.co.il/Law_word/law70/ZAVA-0223.pdf" TargetMode="External"/><Relationship Id="rId274" Type="http://schemas.openxmlformats.org/officeDocument/2006/relationships/hyperlink" Target="http://www.nevo.co.il/Law_word/law70/ZAVA-0223.pdf" TargetMode="External"/><Relationship Id="rId27" Type="http://schemas.openxmlformats.org/officeDocument/2006/relationships/hyperlink" Target="http://www.nevo.co.il/Law_word/law70/zava-0224.pdf" TargetMode="External"/><Relationship Id="rId69" Type="http://schemas.openxmlformats.org/officeDocument/2006/relationships/hyperlink" Target="https://www.nevo.co.il/law_html/law70/zava-0258.pdf" TargetMode="External"/><Relationship Id="rId134" Type="http://schemas.openxmlformats.org/officeDocument/2006/relationships/hyperlink" Target="http://www.nevo.co.il/Law_word/law70/ZAVA-0223.pdf" TargetMode="External"/><Relationship Id="rId80" Type="http://schemas.openxmlformats.org/officeDocument/2006/relationships/hyperlink" Target="http://www.nevo.co.il/Law_word/law70/zava-0252.pdf" TargetMode="External"/><Relationship Id="rId176" Type="http://schemas.openxmlformats.org/officeDocument/2006/relationships/hyperlink" Target="http://www.nevo.co.il/Law_word/law70/ZAVA-0223.pdf" TargetMode="External"/><Relationship Id="rId341" Type="http://schemas.openxmlformats.org/officeDocument/2006/relationships/hyperlink" Target="https://www.nevo.co.il/law_word/law70/zava-0254.pdf" TargetMode="External"/><Relationship Id="rId383" Type="http://schemas.openxmlformats.org/officeDocument/2006/relationships/hyperlink" Target="http://www.nevo.co.il/Law_word/law70/zava-0238.pdf" TargetMode="External"/><Relationship Id="rId201" Type="http://schemas.openxmlformats.org/officeDocument/2006/relationships/hyperlink" Target="http://www.nevo.co.il/Law_word/law70/zava-0252.pdf" TargetMode="External"/><Relationship Id="rId243" Type="http://schemas.openxmlformats.org/officeDocument/2006/relationships/hyperlink" Target="https://www.nevo.co.il/law_html/law70/zava-0256.pdf" TargetMode="External"/><Relationship Id="rId285" Type="http://schemas.openxmlformats.org/officeDocument/2006/relationships/hyperlink" Target="http://www.nevo.co.il/Law_word/law70/ZAVA-0223.pdf" TargetMode="External"/><Relationship Id="rId17" Type="http://schemas.openxmlformats.org/officeDocument/2006/relationships/hyperlink" Target="http://www.nevo.co.il/law_word/law70/zava-0247.pdf" TargetMode="External"/><Relationship Id="rId38" Type="http://schemas.openxmlformats.org/officeDocument/2006/relationships/hyperlink" Target="http://www.nevo.co.il/law_word/law70/zava-0247.pdf" TargetMode="External"/><Relationship Id="rId59" Type="http://schemas.openxmlformats.org/officeDocument/2006/relationships/hyperlink" Target="https://www.nevo.co.il/law_html/law70/zava-0258.pdf" TargetMode="External"/><Relationship Id="rId103" Type="http://schemas.openxmlformats.org/officeDocument/2006/relationships/hyperlink" Target="http://www.nevo.co.il/Law_word/law70/zava-0224.pdf" TargetMode="External"/><Relationship Id="rId124" Type="http://schemas.openxmlformats.org/officeDocument/2006/relationships/hyperlink" Target="http://www.nevo.co.il/Law_word/law70/zava-0246.pdf" TargetMode="External"/><Relationship Id="rId310" Type="http://schemas.openxmlformats.org/officeDocument/2006/relationships/hyperlink" Target="https://www.nevo.co.il/law_word/law70/zava-0253.pdf" TargetMode="External"/><Relationship Id="rId70" Type="http://schemas.openxmlformats.org/officeDocument/2006/relationships/hyperlink" Target="https://www.nevo.co.il/law_html/law70/zava-0258.pdf" TargetMode="External"/><Relationship Id="rId91" Type="http://schemas.openxmlformats.org/officeDocument/2006/relationships/hyperlink" Target="http://www.nevo.co.il/Law_word/law70/ZAVA-0221.pdf" TargetMode="External"/><Relationship Id="rId145" Type="http://schemas.openxmlformats.org/officeDocument/2006/relationships/hyperlink" Target="http://www.nevo.co.il/Law_word/law70/zava-0226.pdf" TargetMode="External"/><Relationship Id="rId166" Type="http://schemas.openxmlformats.org/officeDocument/2006/relationships/hyperlink" Target="http://www.nevo.co.il/Law_word/law70/zava-0242.pdf" TargetMode="External"/><Relationship Id="rId187" Type="http://schemas.openxmlformats.org/officeDocument/2006/relationships/hyperlink" Target="http://www.nevo.co.il/Law_word/law70/zava-0246.pdf" TargetMode="External"/><Relationship Id="rId331" Type="http://schemas.openxmlformats.org/officeDocument/2006/relationships/hyperlink" Target="https://www.nevo.co.il/law_html/law70/zava-0263.pdf" TargetMode="External"/><Relationship Id="rId352" Type="http://schemas.openxmlformats.org/officeDocument/2006/relationships/hyperlink" Target="https://www.nevo.co.il/law_word/law70/zava-0255.pdf" TargetMode="External"/><Relationship Id="rId373" Type="http://schemas.openxmlformats.org/officeDocument/2006/relationships/hyperlink" Target="http://www.nevo.co.il/Law_word/law70/zava-0246.pdf" TargetMode="External"/><Relationship Id="rId394" Type="http://schemas.openxmlformats.org/officeDocument/2006/relationships/hyperlink" Target="http://www.nevo.co.il/Law_word/law70/zava-0224.pdf" TargetMode="External"/><Relationship Id="rId408" Type="http://schemas.openxmlformats.org/officeDocument/2006/relationships/hyperlink" Target="https://www.nevo.co.il/Law_word/law70/zava-0259.pdf" TargetMode="External"/><Relationship Id="rId1" Type="http://schemas.openxmlformats.org/officeDocument/2006/relationships/numbering" Target="numbering.xml"/><Relationship Id="rId212" Type="http://schemas.openxmlformats.org/officeDocument/2006/relationships/hyperlink" Target="https://www.nevo.co.il/law_html/law70/zava-0258.pdf" TargetMode="External"/><Relationship Id="rId233" Type="http://schemas.openxmlformats.org/officeDocument/2006/relationships/hyperlink" Target="http://www.nevo.co.il/Law_word/law70/ZAVA-0233.pdf" TargetMode="External"/><Relationship Id="rId254" Type="http://schemas.openxmlformats.org/officeDocument/2006/relationships/hyperlink" Target="http://www.nevo.co.il/Law_word/law70/zava-0240.pdf" TargetMode="External"/><Relationship Id="rId28" Type="http://schemas.openxmlformats.org/officeDocument/2006/relationships/hyperlink" Target="http://www.nevo.co.il/law_word/law70/zava-0247.pdf" TargetMode="External"/><Relationship Id="rId49" Type="http://schemas.openxmlformats.org/officeDocument/2006/relationships/hyperlink" Target="http://www.nevo.co.il/Law_word/law70/zava-0252.pdf" TargetMode="External"/><Relationship Id="rId114" Type="http://schemas.openxmlformats.org/officeDocument/2006/relationships/hyperlink" Target="http://www.nevo.co.il/Law_word/law70/ZAVA-0231.pdf" TargetMode="External"/><Relationship Id="rId275" Type="http://schemas.openxmlformats.org/officeDocument/2006/relationships/hyperlink" Target="http://www.nevo.co.il/Law_word/law70/zava-0252.pdf" TargetMode="External"/><Relationship Id="rId296" Type="http://schemas.openxmlformats.org/officeDocument/2006/relationships/hyperlink" Target="http://www.nevo.co.il/Law_word/law70/zava-0252.pdf" TargetMode="External"/><Relationship Id="rId300" Type="http://schemas.openxmlformats.org/officeDocument/2006/relationships/hyperlink" Target="https://www.nevo.co.il/Law_word/law70/zava-0260.pdf" TargetMode="External"/><Relationship Id="rId60" Type="http://schemas.openxmlformats.org/officeDocument/2006/relationships/hyperlink" Target="https://www.nevo.co.il/law_html/law70/zava-0258.pdf" TargetMode="External"/><Relationship Id="rId81" Type="http://schemas.openxmlformats.org/officeDocument/2006/relationships/hyperlink" Target="http://www.nevo.co.il/Law_word/law70/ZAVA-0221.pdf" TargetMode="External"/><Relationship Id="rId135" Type="http://schemas.openxmlformats.org/officeDocument/2006/relationships/hyperlink" Target="http://www.nevo.co.il/Law_word/law70/ZAVA-0223.pdf" TargetMode="External"/><Relationship Id="rId156" Type="http://schemas.openxmlformats.org/officeDocument/2006/relationships/hyperlink" Target="https://www.nevo.co.il/Law_word/law70/zava-0251.pdf" TargetMode="External"/><Relationship Id="rId177" Type="http://schemas.openxmlformats.org/officeDocument/2006/relationships/hyperlink" Target="http://www.nevo.co.il/Law_word/law70/zava-0242.pdf" TargetMode="External"/><Relationship Id="rId198" Type="http://schemas.openxmlformats.org/officeDocument/2006/relationships/hyperlink" Target="http://www.nevo.co.il/Law_word/law70/zava-0252.pdf" TargetMode="External"/><Relationship Id="rId321" Type="http://schemas.openxmlformats.org/officeDocument/2006/relationships/hyperlink" Target="http://www.nevo.co.il/Law_word/law70/zava-0243.pdf" TargetMode="External"/><Relationship Id="rId342" Type="http://schemas.openxmlformats.org/officeDocument/2006/relationships/hyperlink" Target="http://www.nevo.co.il/Law_word/law70/zava-0257.pdf" TargetMode="External"/><Relationship Id="rId363" Type="http://schemas.openxmlformats.org/officeDocument/2006/relationships/hyperlink" Target="https://www.nevo.co.il/law_html/law70/zava-0256.pdf" TargetMode="External"/><Relationship Id="rId384" Type="http://schemas.openxmlformats.org/officeDocument/2006/relationships/hyperlink" Target="http://www.nevo.co.il/Law_word/law70/zava-0248.pdf" TargetMode="External"/><Relationship Id="rId419" Type="http://schemas.openxmlformats.org/officeDocument/2006/relationships/footer" Target="footer1.xml"/><Relationship Id="rId202" Type="http://schemas.openxmlformats.org/officeDocument/2006/relationships/hyperlink" Target="http://www.nevo.co.il/Law_word/law01/666_020_p91.doc" TargetMode="External"/><Relationship Id="rId223" Type="http://schemas.openxmlformats.org/officeDocument/2006/relationships/hyperlink" Target="https://www.nevo.co.il/law_html/law70/zava-0258.pdf" TargetMode="External"/><Relationship Id="rId244" Type="http://schemas.openxmlformats.org/officeDocument/2006/relationships/hyperlink" Target="http://www.nevo.co.il/Law_word/law70/ZAVA-0223.pdf" TargetMode="External"/><Relationship Id="rId18" Type="http://schemas.openxmlformats.org/officeDocument/2006/relationships/hyperlink" Target="http://www.nevo.co.il/Law_word/law70/ZAVA-0230.pdf" TargetMode="External"/><Relationship Id="rId39" Type="http://schemas.openxmlformats.org/officeDocument/2006/relationships/hyperlink" Target="http://www.nevo.co.il/Law_word/law70/ZAVA-0223.pdf" TargetMode="External"/><Relationship Id="rId265" Type="http://schemas.openxmlformats.org/officeDocument/2006/relationships/hyperlink" Target="http://www.nevo.co.il/Law_word/law70/zava-0252.pdf" TargetMode="External"/><Relationship Id="rId286" Type="http://schemas.openxmlformats.org/officeDocument/2006/relationships/hyperlink" Target="http://www.nevo.co.il/Law_word/law70/ZAVA-0223.pdf" TargetMode="External"/><Relationship Id="rId50" Type="http://schemas.openxmlformats.org/officeDocument/2006/relationships/hyperlink" Target="http://www.nevo.co.il/Law_word/law70/zava-0252.pdf" TargetMode="External"/><Relationship Id="rId104" Type="http://schemas.openxmlformats.org/officeDocument/2006/relationships/hyperlink" Target="http://www.nevo.co.il/Law_word/law70/zava-0224.pdf" TargetMode="External"/><Relationship Id="rId125" Type="http://schemas.openxmlformats.org/officeDocument/2006/relationships/hyperlink" Target="http://www.nevo.co.il/Law_word/law70/zava-0246.pdf" TargetMode="External"/><Relationship Id="rId146" Type="http://schemas.openxmlformats.org/officeDocument/2006/relationships/hyperlink" Target="http://www.nevo.co.il/Law_word/law70/zava-0226.pdf" TargetMode="External"/><Relationship Id="rId167" Type="http://schemas.openxmlformats.org/officeDocument/2006/relationships/hyperlink" Target="http://www.nevo.co.il/Law_word/law70/zava-0242.pdf" TargetMode="External"/><Relationship Id="rId188" Type="http://schemas.openxmlformats.org/officeDocument/2006/relationships/hyperlink" Target="http://www.nevo.co.il/law_word/law70/zava-0247.pdf" TargetMode="External"/><Relationship Id="rId311" Type="http://schemas.openxmlformats.org/officeDocument/2006/relationships/hyperlink" Target="https://www.nevo.co.il/law_html/law70/zava-0258.pdf" TargetMode="External"/><Relationship Id="rId332" Type="http://schemas.openxmlformats.org/officeDocument/2006/relationships/hyperlink" Target="https://www.nevo.co.il/law_html/law70/zava-0263.pdf" TargetMode="External"/><Relationship Id="rId353" Type="http://schemas.openxmlformats.org/officeDocument/2006/relationships/hyperlink" Target="https://www.nevo.co.il/law_word/law70/zava-0254.pdf" TargetMode="External"/><Relationship Id="rId374" Type="http://schemas.openxmlformats.org/officeDocument/2006/relationships/hyperlink" Target="http://www.nevo.co.il/Law_word/law70/zava-0241.pdf" TargetMode="External"/><Relationship Id="rId395" Type="http://schemas.openxmlformats.org/officeDocument/2006/relationships/hyperlink" Target="http://www.nevo.co.il/Law_word/law70/ZAVA-0233.pdf" TargetMode="External"/><Relationship Id="rId409" Type="http://schemas.openxmlformats.org/officeDocument/2006/relationships/hyperlink" Target="http://www.nevo.co.il/Law_word/law70/ZAVA-0227.pdf" TargetMode="External"/><Relationship Id="rId71" Type="http://schemas.openxmlformats.org/officeDocument/2006/relationships/hyperlink" Target="https://www.nevo.co.il/law_html/law70/zava-0258.pdf" TargetMode="External"/><Relationship Id="rId92" Type="http://schemas.openxmlformats.org/officeDocument/2006/relationships/hyperlink" Target="http://www.nevo.co.il/Law_word/law70/ZAVA-0221.pdf" TargetMode="External"/><Relationship Id="rId213" Type="http://schemas.openxmlformats.org/officeDocument/2006/relationships/hyperlink" Target="https://www.nevo.co.il/law_html/law70/zava-0258.pdf" TargetMode="External"/><Relationship Id="rId234" Type="http://schemas.openxmlformats.org/officeDocument/2006/relationships/hyperlink" Target="http://www.nevo.co.il/Law_word/law70/ZAVA-0223.pdf" TargetMode="External"/><Relationship Id="rId420"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Law_word/law70/ZAVA-0221.pdf" TargetMode="External"/><Relationship Id="rId255" Type="http://schemas.openxmlformats.org/officeDocument/2006/relationships/hyperlink" Target="https://www.nevo.co.il/law_html/law70/zava-0256.pdf" TargetMode="External"/><Relationship Id="rId276" Type="http://schemas.openxmlformats.org/officeDocument/2006/relationships/hyperlink" Target="http://www.nevo.co.il/Law_word/law01/666_020_p13.doc" TargetMode="External"/><Relationship Id="rId297" Type="http://schemas.openxmlformats.org/officeDocument/2006/relationships/hyperlink" Target="https://www.nevo.co.il/law_word/law70/zava-0255.pdf" TargetMode="External"/><Relationship Id="rId40" Type="http://schemas.openxmlformats.org/officeDocument/2006/relationships/hyperlink" Target="http://www.nevo.co.il/Law_word/law70/zava-0252.pdf" TargetMode="External"/><Relationship Id="rId115" Type="http://schemas.openxmlformats.org/officeDocument/2006/relationships/hyperlink" Target="http://www.nevo.co.il/Law_word/law70/ZAVA-0231.pdf" TargetMode="External"/><Relationship Id="rId136" Type="http://schemas.openxmlformats.org/officeDocument/2006/relationships/hyperlink" Target="http://www.nevo.co.il/Law_word/law70/ZAVA-0223.pdf" TargetMode="External"/><Relationship Id="rId157" Type="http://schemas.openxmlformats.org/officeDocument/2006/relationships/hyperlink" Target="http://www.nevo.co.il/Law_word/law70/ZAVA-0223.pdf" TargetMode="External"/><Relationship Id="rId178" Type="http://schemas.openxmlformats.org/officeDocument/2006/relationships/hyperlink" Target="http://www.nevo.co.il/Law_word/law70/zava-0252.pdf" TargetMode="External"/><Relationship Id="rId301" Type="http://schemas.openxmlformats.org/officeDocument/2006/relationships/hyperlink" Target="http://www.nevo.co.il/Law_word/law70/zava-0224.pdf" TargetMode="External"/><Relationship Id="rId322" Type="http://schemas.openxmlformats.org/officeDocument/2006/relationships/hyperlink" Target="https://www.nevo.co.il/Law_word/law70/zava-0261.pdf" TargetMode="External"/><Relationship Id="rId343" Type="http://schemas.openxmlformats.org/officeDocument/2006/relationships/hyperlink" Target="https://www.nevo.co.il/law_html/law70/zava-0258.pdf" TargetMode="External"/><Relationship Id="rId364" Type="http://schemas.openxmlformats.org/officeDocument/2006/relationships/hyperlink" Target="https://www.nevo.co.il/law_html/law70/zava-0256.pdf" TargetMode="External"/><Relationship Id="rId61" Type="http://schemas.openxmlformats.org/officeDocument/2006/relationships/hyperlink" Target="https://www.nevo.co.il/law_html/law70/zava-0258.pdf" TargetMode="External"/><Relationship Id="rId82" Type="http://schemas.openxmlformats.org/officeDocument/2006/relationships/hyperlink" Target="http://www.nevo.co.il/Law_word/law70/ZAVA-0221.pdf" TargetMode="External"/><Relationship Id="rId199" Type="http://schemas.openxmlformats.org/officeDocument/2006/relationships/hyperlink" Target="http://www.nevo.co.il/Law_word/law70/ZAVA-0221.pdf" TargetMode="External"/><Relationship Id="rId203" Type="http://schemas.openxmlformats.org/officeDocument/2006/relationships/hyperlink" Target="http://www.nevo.co.il/Law_word/law70/ZAVA-0219.pdf" TargetMode="External"/><Relationship Id="rId385" Type="http://schemas.openxmlformats.org/officeDocument/2006/relationships/hyperlink" Target="http://www.nevo.co.il/Law_word/law70/zava-0238.pdf" TargetMode="External"/><Relationship Id="rId19" Type="http://schemas.openxmlformats.org/officeDocument/2006/relationships/hyperlink" Target="http://www.nevo.co.il/Law_word/law70/zava-0239.pdf" TargetMode="External"/><Relationship Id="rId224" Type="http://schemas.openxmlformats.org/officeDocument/2006/relationships/hyperlink" Target="https://www.nevo.co.il/law_html/law70/zava-0258.pdf" TargetMode="External"/><Relationship Id="rId245" Type="http://schemas.openxmlformats.org/officeDocument/2006/relationships/hyperlink" Target="http://www.nevo.co.il/Law_word/law70/ZAVA-0223.pdf" TargetMode="External"/><Relationship Id="rId266" Type="http://schemas.openxmlformats.org/officeDocument/2006/relationships/hyperlink" Target="http://www.nevo.co.il/Law_word/law70/ZAVA-0223.pdf" TargetMode="External"/><Relationship Id="rId287" Type="http://schemas.openxmlformats.org/officeDocument/2006/relationships/hyperlink" Target="http://www.nevo.co.il/Law_word/law70/ZAVA-0223.pdf" TargetMode="External"/><Relationship Id="rId410" Type="http://schemas.openxmlformats.org/officeDocument/2006/relationships/hyperlink" Target="http://www.nevo.co.il/Law_word/law70/ZAVA-0227.pdf" TargetMode="External"/><Relationship Id="rId30" Type="http://schemas.openxmlformats.org/officeDocument/2006/relationships/hyperlink" Target="http://www.nevo.co.il/Law_word/law70/ZAVA-0221.pdf" TargetMode="External"/><Relationship Id="rId105" Type="http://schemas.openxmlformats.org/officeDocument/2006/relationships/hyperlink" Target="http://www.nevo.co.il/Law_word/law70/zava-0224.pdf" TargetMode="External"/><Relationship Id="rId126" Type="http://schemas.openxmlformats.org/officeDocument/2006/relationships/hyperlink" Target="http://www.nevo.co.il/Law_word/law70/zava-0246.pdf" TargetMode="External"/><Relationship Id="rId147" Type="http://schemas.openxmlformats.org/officeDocument/2006/relationships/hyperlink" Target="http://www.nevo.co.il/Law_word/law70/zava-0226.pdf" TargetMode="External"/><Relationship Id="rId168" Type="http://schemas.openxmlformats.org/officeDocument/2006/relationships/hyperlink" Target="http://www.nevo.co.il/Law_word/law70/zava-0242.pdf" TargetMode="External"/><Relationship Id="rId312" Type="http://schemas.openxmlformats.org/officeDocument/2006/relationships/hyperlink" Target="https://www.nevo.co.il/law_html/law70/zava-0258.pdf" TargetMode="External"/><Relationship Id="rId333" Type="http://schemas.openxmlformats.org/officeDocument/2006/relationships/hyperlink" Target="http://www.nevo.co.il/Law_word/law70/ZAVA-0222.pdf" TargetMode="External"/><Relationship Id="rId354" Type="http://schemas.openxmlformats.org/officeDocument/2006/relationships/hyperlink" Target="https://www.nevo.co.il/law_word/law70/zava-0255.pdf" TargetMode="External"/><Relationship Id="rId51" Type="http://schemas.openxmlformats.org/officeDocument/2006/relationships/hyperlink" Target="http://www.nevo.co.il/Law_word/law70/zava-0224.pdf" TargetMode="External"/><Relationship Id="rId72" Type="http://schemas.openxmlformats.org/officeDocument/2006/relationships/hyperlink" Target="https://www.nevo.co.il/law_html/law70/zava-0258.pdf" TargetMode="External"/><Relationship Id="rId93" Type="http://schemas.openxmlformats.org/officeDocument/2006/relationships/hyperlink" Target="http://www.nevo.co.il/Law_word/law70/zava-0252.pdf" TargetMode="External"/><Relationship Id="rId189" Type="http://schemas.openxmlformats.org/officeDocument/2006/relationships/hyperlink" Target="https://www.nevo.co.il/Law_word/law70/zava-0251.pdf" TargetMode="External"/><Relationship Id="rId375" Type="http://schemas.openxmlformats.org/officeDocument/2006/relationships/hyperlink" Target="http://www.nevo.co.il/Law_word/law70/zava-0246.pdf" TargetMode="External"/><Relationship Id="rId396" Type="http://schemas.openxmlformats.org/officeDocument/2006/relationships/hyperlink" Target="http://www.nevo.co.il/Law_word/law70/zava-0241.pdf" TargetMode="External"/><Relationship Id="rId3" Type="http://schemas.openxmlformats.org/officeDocument/2006/relationships/settings" Target="settings.xml"/><Relationship Id="rId214" Type="http://schemas.openxmlformats.org/officeDocument/2006/relationships/hyperlink" Target="https://www.nevo.co.il/law_html/law70/zava-0258.pdf" TargetMode="External"/><Relationship Id="rId235" Type="http://schemas.openxmlformats.org/officeDocument/2006/relationships/hyperlink" Target="http://www.nevo.co.il/Law_word/law70/ZAVA-0223.pdf" TargetMode="External"/><Relationship Id="rId256" Type="http://schemas.openxmlformats.org/officeDocument/2006/relationships/hyperlink" Target="http://www.nevo.co.il/Law_word/law70/ZAVA-0223.pdf" TargetMode="External"/><Relationship Id="rId277" Type="http://schemas.openxmlformats.org/officeDocument/2006/relationships/hyperlink" Target="http://www.nevo.co.il/Law_word/law70/ZAVA-0223.pdf" TargetMode="External"/><Relationship Id="rId298" Type="http://schemas.openxmlformats.org/officeDocument/2006/relationships/hyperlink" Target="http://www.nevo.co.il/Law_word/law70/zava-0257.pdf" TargetMode="External"/><Relationship Id="rId400" Type="http://schemas.openxmlformats.org/officeDocument/2006/relationships/hyperlink" Target="https://www.nevo.co.il/law_word/law70/zava-0254.pdf" TargetMode="External"/><Relationship Id="rId421" Type="http://schemas.openxmlformats.org/officeDocument/2006/relationships/fontTable" Target="fontTable.xml"/><Relationship Id="rId116" Type="http://schemas.openxmlformats.org/officeDocument/2006/relationships/hyperlink" Target="http://www.nevo.co.il/Law_word/law70/ZAVA-0231.pdf" TargetMode="External"/><Relationship Id="rId137" Type="http://schemas.openxmlformats.org/officeDocument/2006/relationships/hyperlink" Target="http://www.nevo.co.il/Law_word/law70/ZAVA-0223.pdf" TargetMode="External"/><Relationship Id="rId158" Type="http://schemas.openxmlformats.org/officeDocument/2006/relationships/hyperlink" Target="http://www.nevo.co.il/Law_word/law70/ZAVA-0223.pdf" TargetMode="External"/><Relationship Id="rId302" Type="http://schemas.openxmlformats.org/officeDocument/2006/relationships/hyperlink" Target="https://www.nevo.co.il/law_html/law70/zava-0258.pdf" TargetMode="External"/><Relationship Id="rId323" Type="http://schemas.openxmlformats.org/officeDocument/2006/relationships/hyperlink" Target="http://www.nevo.co.il/Law_word/law70/zava-0243.pdf" TargetMode="External"/><Relationship Id="rId344" Type="http://schemas.openxmlformats.org/officeDocument/2006/relationships/hyperlink" Target="https://www.nevo.co.il/law_html/law70/zava-0263.pdf" TargetMode="External"/><Relationship Id="rId20" Type="http://schemas.openxmlformats.org/officeDocument/2006/relationships/hyperlink" Target="http://www.nevo.co.il/law_word/law70/zava-0247.pdf" TargetMode="External"/><Relationship Id="rId41" Type="http://schemas.openxmlformats.org/officeDocument/2006/relationships/hyperlink" Target="http://www.nevo.co.il/Law_word/law70/zava-0252.pdf" TargetMode="External"/><Relationship Id="rId62" Type="http://schemas.openxmlformats.org/officeDocument/2006/relationships/hyperlink" Target="http://www.nevo.co.il/Law_word/law70/ZAVA-0223.pdf" TargetMode="External"/><Relationship Id="rId83" Type="http://schemas.openxmlformats.org/officeDocument/2006/relationships/hyperlink" Target="http://www.nevo.co.il/Law_word/law70/ZAVA-0221.pdf" TargetMode="External"/><Relationship Id="rId179" Type="http://schemas.openxmlformats.org/officeDocument/2006/relationships/hyperlink" Target="http://www.nevo.co.il/Law_word/law70/ZAVA-0221.pdf" TargetMode="External"/><Relationship Id="rId365" Type="http://schemas.openxmlformats.org/officeDocument/2006/relationships/hyperlink" Target="https://www.nevo.co.il/law_html/law70/zava-0256.pdf" TargetMode="External"/><Relationship Id="rId386" Type="http://schemas.openxmlformats.org/officeDocument/2006/relationships/hyperlink" Target="http://www.nevo.co.il/Law_word/law70/zava-0243.pdf" TargetMode="External"/><Relationship Id="rId190" Type="http://schemas.openxmlformats.org/officeDocument/2006/relationships/hyperlink" Target="https://www.nevo.co.il/Law_word/law70/zava-0251.pdf" TargetMode="External"/><Relationship Id="rId204" Type="http://schemas.openxmlformats.org/officeDocument/2006/relationships/hyperlink" Target="http://www.nevo.co.il/Law_word/law70/ZAVA-0219.pdf" TargetMode="External"/><Relationship Id="rId225" Type="http://schemas.openxmlformats.org/officeDocument/2006/relationships/hyperlink" Target="http://www.nevo.co.il/Law_word/law70/ZAVA-0223.pdf" TargetMode="External"/><Relationship Id="rId246" Type="http://schemas.openxmlformats.org/officeDocument/2006/relationships/hyperlink" Target="http://www.nevo.co.il/Law_word/law70/zava-0240.pdf" TargetMode="External"/><Relationship Id="rId267" Type="http://schemas.openxmlformats.org/officeDocument/2006/relationships/hyperlink" Target="http://www.nevo.co.il/Law_word/law70/ZAVA-0223.pdf" TargetMode="External"/><Relationship Id="rId288" Type="http://schemas.openxmlformats.org/officeDocument/2006/relationships/hyperlink" Target="http://www.nevo.co.il/Law_word/law70/ZAVA-0223.pdf" TargetMode="External"/><Relationship Id="rId411" Type="http://schemas.openxmlformats.org/officeDocument/2006/relationships/hyperlink" Target="http://www.nevo.co.il/Law_word/law70/ZAVA-0231.pdf" TargetMode="External"/><Relationship Id="rId106" Type="http://schemas.openxmlformats.org/officeDocument/2006/relationships/hyperlink" Target="http://www.nevo.co.il/Law_word/law70/zava-0224.pdf" TargetMode="External"/><Relationship Id="rId127" Type="http://schemas.openxmlformats.org/officeDocument/2006/relationships/hyperlink" Target="http://www.nevo.co.il/Law_word/law70/zava-0246.pdf" TargetMode="External"/><Relationship Id="rId313" Type="http://schemas.openxmlformats.org/officeDocument/2006/relationships/hyperlink" Target="http://www.nevo.co.il/Law_word/law70/zava-0243.pdf" TargetMode="External"/><Relationship Id="rId10" Type="http://schemas.openxmlformats.org/officeDocument/2006/relationships/hyperlink" Target="http://www.nevo.co.il/law_word/law70/zava-0247.pdf" TargetMode="External"/><Relationship Id="rId31" Type="http://schemas.openxmlformats.org/officeDocument/2006/relationships/hyperlink" Target="http://www.nevo.co.il/law_word/law70/zava-0247.pdf" TargetMode="External"/><Relationship Id="rId52" Type="http://schemas.openxmlformats.org/officeDocument/2006/relationships/hyperlink" Target="http://www.nevo.co.il/Law_word/law70/zava-0224.pdf" TargetMode="External"/><Relationship Id="rId73" Type="http://schemas.openxmlformats.org/officeDocument/2006/relationships/hyperlink" Target="https://www.nevo.co.il/law_html/law70/zava-0258.pdf" TargetMode="External"/><Relationship Id="rId94" Type="http://schemas.openxmlformats.org/officeDocument/2006/relationships/hyperlink" Target="http://www.nevo.co.il/Law_word/law70/zava-0252.pdf" TargetMode="External"/><Relationship Id="rId148" Type="http://schemas.openxmlformats.org/officeDocument/2006/relationships/hyperlink" Target="http://www.nevo.co.il/Law_word/law70/zava-0226.pdf" TargetMode="External"/><Relationship Id="rId169" Type="http://schemas.openxmlformats.org/officeDocument/2006/relationships/hyperlink" Target="http://www.nevo.co.il/Law_word/law70/zava-0242.pdf" TargetMode="External"/><Relationship Id="rId334" Type="http://schemas.openxmlformats.org/officeDocument/2006/relationships/hyperlink" Target="http://www.nevo.co.il/Law_word/law70/zava-0244.pdf" TargetMode="External"/><Relationship Id="rId355" Type="http://schemas.openxmlformats.org/officeDocument/2006/relationships/hyperlink" Target="https://www.nevo.co.il/law_word/law70/zava-0255.pdf" TargetMode="External"/><Relationship Id="rId376" Type="http://schemas.openxmlformats.org/officeDocument/2006/relationships/hyperlink" Target="http://www.nevo.co.il/Law_word/law70/ZAVA-0221.pdf" TargetMode="External"/><Relationship Id="rId397" Type="http://schemas.openxmlformats.org/officeDocument/2006/relationships/hyperlink" Target="http://www.nevo.co.il/Law_word/law70/zava-0243.pdf" TargetMode="External"/><Relationship Id="rId4" Type="http://schemas.openxmlformats.org/officeDocument/2006/relationships/webSettings" Target="webSettings.xml"/><Relationship Id="rId180" Type="http://schemas.openxmlformats.org/officeDocument/2006/relationships/hyperlink" Target="http://www.nevo.co.il/Law_word/law70/zava-0242.pdf" TargetMode="External"/><Relationship Id="rId215" Type="http://schemas.openxmlformats.org/officeDocument/2006/relationships/hyperlink" Target="https://www.nevo.co.il/law_html/law70/zava-0258.pdf" TargetMode="External"/><Relationship Id="rId236" Type="http://schemas.openxmlformats.org/officeDocument/2006/relationships/hyperlink" Target="http://www.nevo.co.il/Law_word/law70/zava-0240.pdf" TargetMode="External"/><Relationship Id="rId257" Type="http://schemas.openxmlformats.org/officeDocument/2006/relationships/hyperlink" Target="http://www.nevo.co.il/Law_word/law70/zava-0240.pdf" TargetMode="External"/><Relationship Id="rId278" Type="http://schemas.openxmlformats.org/officeDocument/2006/relationships/hyperlink" Target="http://www.nevo.co.il/Law_word/law70/zava-0252.pdf" TargetMode="External"/><Relationship Id="rId401" Type="http://schemas.openxmlformats.org/officeDocument/2006/relationships/hyperlink" Target="http://www.nevo.co.il/Law_word/law70/zava-0257.pdf" TargetMode="External"/><Relationship Id="rId422" Type="http://schemas.openxmlformats.org/officeDocument/2006/relationships/theme" Target="theme/theme1.xml"/><Relationship Id="rId303" Type="http://schemas.openxmlformats.org/officeDocument/2006/relationships/hyperlink" Target="http://www.nevo.co.il/Law_word/law70/zava-0224.pdf" TargetMode="External"/><Relationship Id="rId42" Type="http://schemas.openxmlformats.org/officeDocument/2006/relationships/hyperlink" Target="http://www.nevo.co.il/Law_word/law70/zava-0252.pdf" TargetMode="External"/><Relationship Id="rId84" Type="http://schemas.openxmlformats.org/officeDocument/2006/relationships/hyperlink" Target="http://www.nevo.co.il/Law_word/law70/ZAVA-0221.pdf" TargetMode="External"/><Relationship Id="rId138" Type="http://schemas.openxmlformats.org/officeDocument/2006/relationships/hyperlink" Target="http://www.nevo.co.il/Law_word/law70/ZAVA-0223.pdf" TargetMode="External"/><Relationship Id="rId345" Type="http://schemas.openxmlformats.org/officeDocument/2006/relationships/hyperlink" Target="http://www.nevo.co.il/Law_word/law70/ZAVA-0222.pdf" TargetMode="External"/><Relationship Id="rId387" Type="http://schemas.openxmlformats.org/officeDocument/2006/relationships/hyperlink" Target="http://www.nevo.co.il/Law_word/law70/zava-0248.pdf" TargetMode="External"/><Relationship Id="rId191" Type="http://schemas.openxmlformats.org/officeDocument/2006/relationships/hyperlink" Target="https://www.nevo.co.il/Law_word/law70/zava-0251.pdf" TargetMode="External"/><Relationship Id="rId205" Type="http://schemas.openxmlformats.org/officeDocument/2006/relationships/hyperlink" Target="http://www.nevo.co.il/Law_word/law70/zava-0239.pdf" TargetMode="External"/><Relationship Id="rId247" Type="http://schemas.openxmlformats.org/officeDocument/2006/relationships/hyperlink" Target="http://www.nevo.co.il/Law_word/law70/zava-0240.pdf" TargetMode="External"/><Relationship Id="rId412" Type="http://schemas.openxmlformats.org/officeDocument/2006/relationships/hyperlink" Target="http://www.nevo.co.il/Law_word/law70/ZAVA-0227.pdf" TargetMode="External"/><Relationship Id="rId107" Type="http://schemas.openxmlformats.org/officeDocument/2006/relationships/hyperlink" Target="http://www.nevo.co.il/Law_word/law70/ZAVA-0227.pdf" TargetMode="External"/><Relationship Id="rId289" Type="http://schemas.openxmlformats.org/officeDocument/2006/relationships/hyperlink" Target="http://www.nevo.co.il/Law_word/law70/ZAVA-0223.pdf" TargetMode="External"/><Relationship Id="rId11" Type="http://schemas.openxmlformats.org/officeDocument/2006/relationships/hyperlink" Target="http://www.nevo.co.il/Law_word/law70/ZAVA-0227.pdf" TargetMode="External"/><Relationship Id="rId53" Type="http://schemas.openxmlformats.org/officeDocument/2006/relationships/hyperlink" Target="http://www.nevo.co.il/Law_word/law70/ZAVA-0223.pdf" TargetMode="External"/><Relationship Id="rId149" Type="http://schemas.openxmlformats.org/officeDocument/2006/relationships/hyperlink" Target="http://www.nevo.co.il/Law_word/law70/zava-0226.pdf" TargetMode="External"/><Relationship Id="rId314" Type="http://schemas.openxmlformats.org/officeDocument/2006/relationships/hyperlink" Target="http://www.nevo.co.il/Law_word/law70/zava-0243.pdf" TargetMode="External"/><Relationship Id="rId356" Type="http://schemas.openxmlformats.org/officeDocument/2006/relationships/hyperlink" Target="https://www.nevo.co.il/law_word/law70/zava-0255.pdf" TargetMode="External"/><Relationship Id="rId398" Type="http://schemas.openxmlformats.org/officeDocument/2006/relationships/hyperlink" Target="http://www.nevo.co.il/Law_word/law70/zava-0244.pdf" TargetMode="External"/><Relationship Id="rId95" Type="http://schemas.openxmlformats.org/officeDocument/2006/relationships/hyperlink" Target="http://www.nevo.co.il/Law_word/law70/zava-0252.pdf" TargetMode="External"/><Relationship Id="rId160" Type="http://schemas.openxmlformats.org/officeDocument/2006/relationships/hyperlink" Target="http://www.nevo.co.il/Law_word/law70/zava-0242.pdf" TargetMode="External"/><Relationship Id="rId216" Type="http://schemas.openxmlformats.org/officeDocument/2006/relationships/hyperlink" Target="https://www.nevo.co.il/law_html/law70/zava-0258.pdf" TargetMode="External"/><Relationship Id="rId258" Type="http://schemas.openxmlformats.org/officeDocument/2006/relationships/hyperlink" Target="https://www.nevo.co.il/law_html/law70/zava-0256.pdf" TargetMode="External"/><Relationship Id="rId22" Type="http://schemas.openxmlformats.org/officeDocument/2006/relationships/hyperlink" Target="http://www.nevo.co.il/law_word/law70/zava-0249.pdf" TargetMode="External"/><Relationship Id="rId64" Type="http://schemas.openxmlformats.org/officeDocument/2006/relationships/hyperlink" Target="https://www.nevo.co.il/law_html/law70/zava-0258.pdf" TargetMode="External"/><Relationship Id="rId118" Type="http://schemas.openxmlformats.org/officeDocument/2006/relationships/hyperlink" Target="http://www.nevo.co.il/Law_word/law70/zava-0246.pdf" TargetMode="External"/><Relationship Id="rId325" Type="http://schemas.openxmlformats.org/officeDocument/2006/relationships/hyperlink" Target="http://www.nevo.co.il/Law_word/law70/zava-0243.pdf" TargetMode="External"/><Relationship Id="rId367" Type="http://schemas.openxmlformats.org/officeDocument/2006/relationships/hyperlink" Target="https://www.nevo.co.il/law_html/law70/zava-0256.pdf" TargetMode="External"/><Relationship Id="rId171" Type="http://schemas.openxmlformats.org/officeDocument/2006/relationships/hyperlink" Target="http://www.nevo.co.il/Law_word/law70/zava-0242.pdf" TargetMode="External"/><Relationship Id="rId227" Type="http://schemas.openxmlformats.org/officeDocument/2006/relationships/hyperlink" Target="http://www.nevo.co.il/Law_word/law70/zava-0252.pdf" TargetMode="External"/><Relationship Id="rId269" Type="http://schemas.openxmlformats.org/officeDocument/2006/relationships/hyperlink" Target="http://www.nevo.co.il/Law_word/law70/ZAVA-0223.pdf" TargetMode="External"/><Relationship Id="rId33" Type="http://schemas.openxmlformats.org/officeDocument/2006/relationships/hyperlink" Target="http://www.nevo.co.il/Law_word/law70/zava-0252.pdf" TargetMode="External"/><Relationship Id="rId129" Type="http://schemas.openxmlformats.org/officeDocument/2006/relationships/hyperlink" Target="http://www.nevo.co.il/Law_word/law70/zava-0252.pdf" TargetMode="External"/><Relationship Id="rId280" Type="http://schemas.openxmlformats.org/officeDocument/2006/relationships/hyperlink" Target="http://www.nevo.co.il/Law_word/law70/zava-0252.pdf" TargetMode="External"/><Relationship Id="rId336" Type="http://schemas.openxmlformats.org/officeDocument/2006/relationships/hyperlink" Target="http://www.nevo.co.il/Law_word/law70/ZAVA-0222.pdf" TargetMode="External"/><Relationship Id="rId75" Type="http://schemas.openxmlformats.org/officeDocument/2006/relationships/hyperlink" Target="http://www.nevo.co.il/Law_word/law70/ZAVA-0221.pdf" TargetMode="External"/><Relationship Id="rId140" Type="http://schemas.openxmlformats.org/officeDocument/2006/relationships/hyperlink" Target="https://www.nevo.co.il/Law_word/law70/zava-0251.pdf" TargetMode="External"/><Relationship Id="rId182" Type="http://schemas.openxmlformats.org/officeDocument/2006/relationships/hyperlink" Target="http://www.nevo.co.il/Law_word/law70/zava-0226.pdf" TargetMode="External"/><Relationship Id="rId378" Type="http://schemas.openxmlformats.org/officeDocument/2006/relationships/hyperlink" Target="http://www.nevo.co.il/Law_word/law70/ZAVA-0221.pdf" TargetMode="External"/><Relationship Id="rId403" Type="http://schemas.openxmlformats.org/officeDocument/2006/relationships/hyperlink" Target="http://www.nevo.co.il/Law_word/law70/zava-0224.pdf" TargetMode="External"/><Relationship Id="rId6" Type="http://schemas.openxmlformats.org/officeDocument/2006/relationships/endnotes" Target="endnotes.xml"/><Relationship Id="rId238" Type="http://schemas.openxmlformats.org/officeDocument/2006/relationships/hyperlink" Target="http://www.nevo.co.il/Law_word/law70/ZAVA-0223.pdf" TargetMode="External"/><Relationship Id="rId291" Type="http://schemas.openxmlformats.org/officeDocument/2006/relationships/hyperlink" Target="http://www.nevo.co.il/Law_word/law70/zava-0224.pdf" TargetMode="External"/><Relationship Id="rId305" Type="http://schemas.openxmlformats.org/officeDocument/2006/relationships/hyperlink" Target="http://www.nevo.co.il/Law_word/law70/zava-0252.pdf" TargetMode="External"/><Relationship Id="rId347" Type="http://schemas.openxmlformats.org/officeDocument/2006/relationships/hyperlink" Target="http://www.nevo.co.il/Law_word/law70/zava-0225.pdf" TargetMode="External"/><Relationship Id="rId44" Type="http://schemas.openxmlformats.org/officeDocument/2006/relationships/hyperlink" Target="http://www.nevo.co.il/Law_word/law70/zava-0224.pdf" TargetMode="External"/><Relationship Id="rId86" Type="http://schemas.openxmlformats.org/officeDocument/2006/relationships/hyperlink" Target="http://www.nevo.co.il/Law_word/law70/ZAVA-0221.pdf" TargetMode="External"/><Relationship Id="rId151" Type="http://schemas.openxmlformats.org/officeDocument/2006/relationships/hyperlink" Target="http://www.nevo.co.il/Law_word/law70/ZAVA-0223.pdf" TargetMode="External"/><Relationship Id="rId389" Type="http://schemas.openxmlformats.org/officeDocument/2006/relationships/hyperlink" Target="http://www.nevo.co.il/Law_word/law70/zava-0224.pdf" TargetMode="External"/><Relationship Id="rId193" Type="http://schemas.openxmlformats.org/officeDocument/2006/relationships/hyperlink" Target="http://www.nevo.co.il/Law_word/law70/ZAVA-0221.pdf" TargetMode="External"/><Relationship Id="rId207" Type="http://schemas.openxmlformats.org/officeDocument/2006/relationships/hyperlink" Target="http://www.nevo.co.il/Law_word/law70/zava-0224.pdf" TargetMode="External"/><Relationship Id="rId249" Type="http://schemas.openxmlformats.org/officeDocument/2006/relationships/hyperlink" Target="http://www.nevo.co.il/Law_word/law70/ZAVA-0223.pdf" TargetMode="External"/><Relationship Id="rId414" Type="http://schemas.openxmlformats.org/officeDocument/2006/relationships/hyperlink" Target="http://www.nevo.co.il/Law_word/law70/ZAVA-0227.pdf" TargetMode="External"/><Relationship Id="rId13" Type="http://schemas.openxmlformats.org/officeDocument/2006/relationships/hyperlink" Target="http://www.nevo.co.il/Law_word/law70/ZAVA-0227.pdf" TargetMode="External"/><Relationship Id="rId109" Type="http://schemas.openxmlformats.org/officeDocument/2006/relationships/hyperlink" Target="http://www.nevo.co.il/Law_word/law70/zava-0224.pdf" TargetMode="External"/><Relationship Id="rId260" Type="http://schemas.openxmlformats.org/officeDocument/2006/relationships/hyperlink" Target="https://www.nevo.co.il/law_html/law70/zava-0256.pdf" TargetMode="External"/><Relationship Id="rId316" Type="http://schemas.openxmlformats.org/officeDocument/2006/relationships/hyperlink" Target="http://www.nevo.co.il/Law_word/law70/zava-0243.pdf" TargetMode="External"/><Relationship Id="rId55" Type="http://schemas.openxmlformats.org/officeDocument/2006/relationships/hyperlink" Target="http://www.nevo.co.il/Law_word/law70/zava-0252.pdf" TargetMode="External"/><Relationship Id="rId97" Type="http://schemas.openxmlformats.org/officeDocument/2006/relationships/hyperlink" Target="http://www.nevo.co.il/Law_word/law01/666_020_p72.doc" TargetMode="External"/><Relationship Id="rId120" Type="http://schemas.openxmlformats.org/officeDocument/2006/relationships/hyperlink" Target="http://www.nevo.co.il/Law_word/law70/zava-0246.pdf" TargetMode="External"/><Relationship Id="rId358" Type="http://schemas.openxmlformats.org/officeDocument/2006/relationships/hyperlink" Target="https://www.nevo.co.il/law_word/law70/zava-0255.pdf" TargetMode="External"/><Relationship Id="rId162" Type="http://schemas.openxmlformats.org/officeDocument/2006/relationships/hyperlink" Target="http://www.nevo.co.il/Law_word/law70/zava-0242.pdf" TargetMode="External"/><Relationship Id="rId218" Type="http://schemas.openxmlformats.org/officeDocument/2006/relationships/hyperlink" Target="https://www.nevo.co.il/law_html/law70/zava-0258.pdf" TargetMode="External"/><Relationship Id="rId271" Type="http://schemas.openxmlformats.org/officeDocument/2006/relationships/hyperlink" Target="http://www.nevo.co.il/Law_word/law70/ZAVA-0223.pdf" TargetMode="External"/><Relationship Id="rId24" Type="http://schemas.openxmlformats.org/officeDocument/2006/relationships/hyperlink" Target="http://www.nevo.co.il/Law_word/law70/zava-0224.pdf" TargetMode="External"/><Relationship Id="rId66" Type="http://schemas.openxmlformats.org/officeDocument/2006/relationships/hyperlink" Target="http://www.nevo.co.il/Law_word/law70/zava-0225.pdf" TargetMode="External"/><Relationship Id="rId131" Type="http://schemas.openxmlformats.org/officeDocument/2006/relationships/hyperlink" Target="http://www.nevo.co.il/Law_word/law70/ZAVA-0221.pdf" TargetMode="External"/><Relationship Id="rId327" Type="http://schemas.openxmlformats.org/officeDocument/2006/relationships/hyperlink" Target="http://www.nevo.co.il/Law_word/law70/zava-0248.pdf" TargetMode="External"/><Relationship Id="rId369" Type="http://schemas.openxmlformats.org/officeDocument/2006/relationships/hyperlink" Target="https://www.nevo.co.il/law_html/law70/zava-0256.pdf" TargetMode="External"/><Relationship Id="rId173" Type="http://schemas.openxmlformats.org/officeDocument/2006/relationships/hyperlink" Target="http://www.nevo.co.il/Law_word/law70/zava-0242.pdf" TargetMode="External"/><Relationship Id="rId229" Type="http://schemas.openxmlformats.org/officeDocument/2006/relationships/hyperlink" Target="http://www.nevo.co.il/Law_word/law70/zava-0252.pdf" TargetMode="External"/><Relationship Id="rId380" Type="http://schemas.openxmlformats.org/officeDocument/2006/relationships/hyperlink" Target="http://www.nevo.co.il/Law_word/law70/zava-0241.pdf" TargetMode="External"/><Relationship Id="rId240" Type="http://schemas.openxmlformats.org/officeDocument/2006/relationships/hyperlink" Target="https://www.nevo.co.il/law_html/law70/zava-0256.pdf" TargetMode="External"/><Relationship Id="rId35" Type="http://schemas.openxmlformats.org/officeDocument/2006/relationships/hyperlink" Target="http://www.nevo.co.il/Law_word/law70/zava-0252.pdf" TargetMode="External"/><Relationship Id="rId77" Type="http://schemas.openxmlformats.org/officeDocument/2006/relationships/hyperlink" Target="http://www.nevo.co.il/Law_word/law70/zava-0252.pdf" TargetMode="External"/><Relationship Id="rId100" Type="http://schemas.openxmlformats.org/officeDocument/2006/relationships/hyperlink" Target="http://www.nevo.co.il/Law_word/law70/zava-0224.pdf" TargetMode="External"/><Relationship Id="rId282" Type="http://schemas.openxmlformats.org/officeDocument/2006/relationships/hyperlink" Target="http://www.nevo.co.il/Law_word/law70/zava-0252.pdf" TargetMode="External"/><Relationship Id="rId338" Type="http://schemas.openxmlformats.org/officeDocument/2006/relationships/hyperlink" Target="http://www.nevo.co.il/Law_word/law70/ZAVA-0231.pdf" TargetMode="External"/><Relationship Id="rId8" Type="http://schemas.openxmlformats.org/officeDocument/2006/relationships/hyperlink" Target="http://www.nevo.co.il/Law_word/law70/ZAVA-0221.pdf" TargetMode="External"/><Relationship Id="rId142" Type="http://schemas.openxmlformats.org/officeDocument/2006/relationships/hyperlink" Target="http://www.nevo.co.il/Law_word/law70/ZAVA-0223.pdf" TargetMode="External"/><Relationship Id="rId184" Type="http://schemas.openxmlformats.org/officeDocument/2006/relationships/hyperlink" Target="http://www.nevo.co.il/Law_word/law70/ZAVA-0221.pdf" TargetMode="External"/><Relationship Id="rId391" Type="http://schemas.openxmlformats.org/officeDocument/2006/relationships/hyperlink" Target="http://www.nevo.co.il/Law_word/law70/zava-0241.pdf" TargetMode="External"/><Relationship Id="rId405" Type="http://schemas.openxmlformats.org/officeDocument/2006/relationships/hyperlink" Target="http://www.nevo.co.il/law_word/law70/zava-0247.pdf" TargetMode="External"/><Relationship Id="rId251" Type="http://schemas.openxmlformats.org/officeDocument/2006/relationships/hyperlink" Target="https://www.nevo.co.il/law_html/law70/zava-0256.pdf" TargetMode="External"/><Relationship Id="rId46" Type="http://schemas.openxmlformats.org/officeDocument/2006/relationships/hyperlink" Target="http://www.nevo.co.il/Law_word/law70/zava-0224.pdf" TargetMode="External"/><Relationship Id="rId293" Type="http://schemas.openxmlformats.org/officeDocument/2006/relationships/hyperlink" Target="http://www.nevo.co.il/Law_word/law70/zava-0224.pdf" TargetMode="External"/><Relationship Id="rId307" Type="http://schemas.openxmlformats.org/officeDocument/2006/relationships/hyperlink" Target="http://www.nevo.co.il/Law_word/law70/zava-0252.pdf" TargetMode="External"/><Relationship Id="rId349" Type="http://schemas.openxmlformats.org/officeDocument/2006/relationships/hyperlink" Target="http://www.nevo.co.il/Law_word/law70/zava-0246.pdf" TargetMode="External"/><Relationship Id="rId88" Type="http://schemas.openxmlformats.org/officeDocument/2006/relationships/hyperlink" Target="http://www.nevo.co.il/Law_word/law70/ZAVA-0221.pdf" TargetMode="External"/><Relationship Id="rId111" Type="http://schemas.openxmlformats.org/officeDocument/2006/relationships/hyperlink" Target="http://www.nevo.co.il/Law_word/law70/zava-0224.pdf" TargetMode="External"/><Relationship Id="rId153" Type="http://schemas.openxmlformats.org/officeDocument/2006/relationships/hyperlink" Target="http://www.nevo.co.il/Law_word/law70/zava-0226.pdf" TargetMode="External"/><Relationship Id="rId195" Type="http://schemas.openxmlformats.org/officeDocument/2006/relationships/hyperlink" Target="http://www.nevo.co.il/Law_word/law70/zava-0242.pdf" TargetMode="External"/><Relationship Id="rId209" Type="http://schemas.openxmlformats.org/officeDocument/2006/relationships/hyperlink" Target="http://www.nevo.co.il/Law_word/law70/zava-0252.pdf" TargetMode="External"/><Relationship Id="rId360" Type="http://schemas.openxmlformats.org/officeDocument/2006/relationships/hyperlink" Target="https://www.nevo.co.il/law_word/law70/zava-0255.pdf" TargetMode="External"/><Relationship Id="rId416" Type="http://schemas.openxmlformats.org/officeDocument/2006/relationships/hyperlink" Target="http://www.nevo.co.il/advertisements/nevo-100.doc" TargetMode="External"/><Relationship Id="rId220" Type="http://schemas.openxmlformats.org/officeDocument/2006/relationships/hyperlink" Target="http://www.nevo.co.il/Law_word/law70/zava-0243.pdf" TargetMode="External"/><Relationship Id="rId15" Type="http://schemas.openxmlformats.org/officeDocument/2006/relationships/hyperlink" Target="http://www.nevo.co.il/law_word/law70/zava-0247.pdf" TargetMode="External"/><Relationship Id="rId57" Type="http://schemas.openxmlformats.org/officeDocument/2006/relationships/hyperlink" Target="https://www.nevo.co.il/law_html/law70/zava-0258.pdf" TargetMode="External"/><Relationship Id="rId262" Type="http://schemas.openxmlformats.org/officeDocument/2006/relationships/hyperlink" Target="http://www.nevo.co.il/Law_word/law70/ZAVA-0223.pdf" TargetMode="External"/><Relationship Id="rId318" Type="http://schemas.openxmlformats.org/officeDocument/2006/relationships/hyperlink" Target="http://www.nevo.co.il/Law_word/law70/zava-0243.pdf" TargetMode="External"/><Relationship Id="rId99" Type="http://schemas.openxmlformats.org/officeDocument/2006/relationships/hyperlink" Target="http://www.nevo.co.il/Law_word/law70/ZAVA-0222.pdf" TargetMode="External"/><Relationship Id="rId122" Type="http://schemas.openxmlformats.org/officeDocument/2006/relationships/hyperlink" Target="http://www.nevo.co.il/Law_word/law70/zava-0246.pdf" TargetMode="External"/><Relationship Id="rId164" Type="http://schemas.openxmlformats.org/officeDocument/2006/relationships/hyperlink" Target="http://www.nevo.co.il/Law_word/law70/zava-0242.pdf" TargetMode="External"/><Relationship Id="rId371" Type="http://schemas.openxmlformats.org/officeDocument/2006/relationships/hyperlink" Target="https://www.nevo.co.il/law_html/law70/zava-0258.pdf" TargetMode="External"/><Relationship Id="rId26" Type="http://schemas.openxmlformats.org/officeDocument/2006/relationships/hyperlink" Target="http://www.nevo.co.il/law_word/law70/zava-0247.pdf" TargetMode="External"/><Relationship Id="rId231" Type="http://schemas.openxmlformats.org/officeDocument/2006/relationships/hyperlink" Target="http://www.nevo.co.il/Law_word/law70/ZAVA-0233.pdf" TargetMode="External"/><Relationship Id="rId273" Type="http://schemas.openxmlformats.org/officeDocument/2006/relationships/hyperlink" Target="http://www.nevo.co.il/Law_word/law70/ZAVA-0223.pdf" TargetMode="External"/><Relationship Id="rId329" Type="http://schemas.openxmlformats.org/officeDocument/2006/relationships/hyperlink" Target="http://www.nevo.co.il/Law_word/law70/zava-0244.pdf" TargetMode="External"/><Relationship Id="rId68" Type="http://schemas.openxmlformats.org/officeDocument/2006/relationships/hyperlink" Target="https://www.nevo.co.il/law_html/law70/zava-0258.pdf" TargetMode="External"/><Relationship Id="rId133" Type="http://schemas.openxmlformats.org/officeDocument/2006/relationships/hyperlink" Target="http://www.nevo.co.il/Law_word/law70/ZAVA-0223.pdf" TargetMode="External"/><Relationship Id="rId175" Type="http://schemas.openxmlformats.org/officeDocument/2006/relationships/hyperlink" Target="http://www.nevo.co.il/Law_word/law70/zava-0242.pdf" TargetMode="External"/><Relationship Id="rId340" Type="http://schemas.openxmlformats.org/officeDocument/2006/relationships/hyperlink" Target="https://www.nevo.co.il/law_word/law70/zava-0255.pdf" TargetMode="External"/><Relationship Id="rId200" Type="http://schemas.openxmlformats.org/officeDocument/2006/relationships/hyperlink" Target="http://www.nevo.co.il/Law_word/law70/ZAVA-0221.pdf" TargetMode="External"/><Relationship Id="rId382" Type="http://schemas.openxmlformats.org/officeDocument/2006/relationships/hyperlink" Target="http://www.nevo.co.il/Law_word/law70/zava-0248.pdf" TargetMode="External"/><Relationship Id="rId242" Type="http://schemas.openxmlformats.org/officeDocument/2006/relationships/hyperlink" Target="http://www.nevo.co.il/Law_word/law70/zava-0240.pdf" TargetMode="External"/><Relationship Id="rId284" Type="http://schemas.openxmlformats.org/officeDocument/2006/relationships/hyperlink" Target="http://www.nevo.co.il/Law_word/law70/ZAVA-0223.pdf" TargetMode="External"/><Relationship Id="rId37" Type="http://schemas.openxmlformats.org/officeDocument/2006/relationships/hyperlink" Target="http://www.nevo.co.il/Law_word/law70/zava-0224.pdf" TargetMode="External"/><Relationship Id="rId79" Type="http://schemas.openxmlformats.org/officeDocument/2006/relationships/hyperlink" Target="http://www.nevo.co.il/Law_word/law70/zava-0252.pdf" TargetMode="External"/><Relationship Id="rId102" Type="http://schemas.openxmlformats.org/officeDocument/2006/relationships/hyperlink" Target="http://www.nevo.co.il/Law_word/law70/ZAVA-0222.pdf" TargetMode="External"/><Relationship Id="rId144" Type="http://schemas.openxmlformats.org/officeDocument/2006/relationships/hyperlink" Target="http://www.nevo.co.il/Law_word/law70/zava-0226.pdf" TargetMode="External"/><Relationship Id="rId90" Type="http://schemas.openxmlformats.org/officeDocument/2006/relationships/hyperlink" Target="http://www.nevo.co.il/Law_word/law70/ZAVA-0221.pdf" TargetMode="External"/><Relationship Id="rId186" Type="http://schemas.openxmlformats.org/officeDocument/2006/relationships/hyperlink" Target="http://www.nevo.co.il/Law_word/law70/ZAVA-0222.pdf" TargetMode="External"/><Relationship Id="rId351" Type="http://schemas.openxmlformats.org/officeDocument/2006/relationships/hyperlink" Target="http://www.nevo.co.il/law_word/law70/zava-0249.pdf" TargetMode="External"/><Relationship Id="rId393" Type="http://schemas.openxmlformats.org/officeDocument/2006/relationships/hyperlink" Target="http://www.nevo.co.il/law_word/law70/zava-0247.pdf" TargetMode="External"/><Relationship Id="rId407" Type="http://schemas.openxmlformats.org/officeDocument/2006/relationships/hyperlink" Target="http://www.nevo.co.il/Law_word/law70/zava-0257.pdf" TargetMode="External"/><Relationship Id="rId211" Type="http://schemas.openxmlformats.org/officeDocument/2006/relationships/hyperlink" Target="https://www.nevo.co.il/law_html/law70/zava-0258.pdf" TargetMode="External"/><Relationship Id="rId253" Type="http://schemas.openxmlformats.org/officeDocument/2006/relationships/hyperlink" Target="http://www.nevo.co.il/Law_word/law70/ZAVA-0223.pdf" TargetMode="External"/><Relationship Id="rId295" Type="http://schemas.openxmlformats.org/officeDocument/2006/relationships/hyperlink" Target="http://www.nevo.co.il/Law_word/law70/zava-0252.pdf" TargetMode="External"/><Relationship Id="rId309" Type="http://schemas.openxmlformats.org/officeDocument/2006/relationships/hyperlink" Target="https://www.nevo.co.il/law_word/law70/zava-0253.pdf" TargetMode="External"/><Relationship Id="rId48" Type="http://schemas.openxmlformats.org/officeDocument/2006/relationships/hyperlink" Target="http://www.nevo.co.il/Law_word/law70/zava-0224.pdf" TargetMode="External"/><Relationship Id="rId113" Type="http://schemas.openxmlformats.org/officeDocument/2006/relationships/hyperlink" Target="http://www.nevo.co.il/Law_word/law70/ZAVA-0231.pdf" TargetMode="External"/><Relationship Id="rId320" Type="http://schemas.openxmlformats.org/officeDocument/2006/relationships/hyperlink" Target="http://www.nevo.co.il/Law_word/law70/zava-0243.pdf" TargetMode="External"/><Relationship Id="rId155" Type="http://schemas.openxmlformats.org/officeDocument/2006/relationships/hyperlink" Target="https://www.nevo.co.il/Law_word/law70/zava-0251.pdf" TargetMode="External"/><Relationship Id="rId197" Type="http://schemas.openxmlformats.org/officeDocument/2006/relationships/hyperlink" Target="http://www.nevo.co.il/Law_word/law70/zava-0242.pdf" TargetMode="External"/><Relationship Id="rId362" Type="http://schemas.openxmlformats.org/officeDocument/2006/relationships/hyperlink" Target="https://www.nevo.co.il/law_html/law70/zava-0256.pdf" TargetMode="External"/><Relationship Id="rId418" Type="http://schemas.openxmlformats.org/officeDocument/2006/relationships/header" Target="header2.xml"/><Relationship Id="rId222" Type="http://schemas.openxmlformats.org/officeDocument/2006/relationships/hyperlink" Target="https://www.nevo.co.il/law_html/law70/zava-0258.pdf" TargetMode="External"/><Relationship Id="rId264" Type="http://schemas.openxmlformats.org/officeDocument/2006/relationships/hyperlink" Target="http://www.nevo.co.il/Law_word/law70/ZAVA-022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70/ZAVA-0225.pdf" TargetMode="External"/><Relationship Id="rId117" Type="http://schemas.openxmlformats.org/officeDocument/2006/relationships/hyperlink" Target="https://www.nevo.co.il/law_html/law70/zava-0257.pdf" TargetMode="External"/><Relationship Id="rId21" Type="http://schemas.openxmlformats.org/officeDocument/2006/relationships/hyperlink" Target="http://www.nevo.co.il/Law_word/law70/ZAVA-0224.pdf" TargetMode="External"/><Relationship Id="rId42" Type="http://schemas.openxmlformats.org/officeDocument/2006/relationships/hyperlink" Target="http://www.nevo.co.il/Law_word/law70/ZAVA-0231.pdf" TargetMode="External"/><Relationship Id="rId47" Type="http://schemas.openxmlformats.org/officeDocument/2006/relationships/hyperlink" Target="http://www.nevo.co.il/Law_word/law70/zava-0239.pdf" TargetMode="External"/><Relationship Id="rId63" Type="http://schemas.openxmlformats.org/officeDocument/2006/relationships/hyperlink" Target="http://www.nevo.co.il/Law_word/law70/zava-0243.pdf" TargetMode="External"/><Relationship Id="rId68" Type="http://schemas.openxmlformats.org/officeDocument/2006/relationships/hyperlink" Target="http://www.nevo.co.il/law_word/law70/zava-0247.pdf" TargetMode="External"/><Relationship Id="rId84" Type="http://schemas.openxmlformats.org/officeDocument/2006/relationships/hyperlink" Target="https://www.nevo.co.il/law_html/law70/zava-251.pdf" TargetMode="External"/><Relationship Id="rId89" Type="http://schemas.openxmlformats.org/officeDocument/2006/relationships/hyperlink" Target="https://www.nevo.co.il/law_html/law70/zava-0253.pdf" TargetMode="External"/><Relationship Id="rId112" Type="http://schemas.openxmlformats.org/officeDocument/2006/relationships/hyperlink" Target="https://www.nevo.co.il/law_html/law70/zava-0256.pdf" TargetMode="External"/><Relationship Id="rId16" Type="http://schemas.openxmlformats.org/officeDocument/2006/relationships/hyperlink" Target="http://www.nevo.co.il/Law_word/law70/ZAVA-0224.pdf" TargetMode="External"/><Relationship Id="rId107" Type="http://schemas.openxmlformats.org/officeDocument/2006/relationships/hyperlink" Target="https://www.nevo.co.il/law_html/law70/zava-0256.pdf" TargetMode="External"/><Relationship Id="rId11" Type="http://schemas.openxmlformats.org/officeDocument/2006/relationships/hyperlink" Target="http://www.nevo.co.il/Law_word/law70/ZAVA-0222.pdf" TargetMode="External"/><Relationship Id="rId32" Type="http://schemas.openxmlformats.org/officeDocument/2006/relationships/hyperlink" Target="http://www.nevo.co.il/Law_word/law70/ZAVA-0226.pdf" TargetMode="External"/><Relationship Id="rId37" Type="http://schemas.openxmlformats.org/officeDocument/2006/relationships/hyperlink" Target="http://www.nevo.co.il/Law_word/law70/ZAVA-0231.pdf" TargetMode="External"/><Relationship Id="rId53" Type="http://schemas.openxmlformats.org/officeDocument/2006/relationships/hyperlink" Target="http://www.nevo.co.il/Law_word/law70/zava-0241.pdf" TargetMode="External"/><Relationship Id="rId58" Type="http://schemas.openxmlformats.org/officeDocument/2006/relationships/hyperlink" Target="http://www.nevo.co.il/Law_word/law70/zava-0242.pdf" TargetMode="External"/><Relationship Id="rId74" Type="http://schemas.openxmlformats.org/officeDocument/2006/relationships/hyperlink" Target="https://www.nevo.co.il/law_html/law70/zava-247.pdf" TargetMode="External"/><Relationship Id="rId79" Type="http://schemas.openxmlformats.org/officeDocument/2006/relationships/hyperlink" Target="https://www.nevo.co.il/law_html/law70/zava-0249.pdf" TargetMode="External"/><Relationship Id="rId102" Type="http://schemas.openxmlformats.org/officeDocument/2006/relationships/hyperlink" Target="https://www.nevo.co.il/law_html/law70/zava-0255.pdf" TargetMode="External"/><Relationship Id="rId123" Type="http://schemas.openxmlformats.org/officeDocument/2006/relationships/hyperlink" Target="https://www.nevo.co.il/law_html/law70/zava-0259.pdf" TargetMode="External"/><Relationship Id="rId5" Type="http://schemas.openxmlformats.org/officeDocument/2006/relationships/hyperlink" Target="http://www.nevo.co.il/Law_word/law70/ZAVA-0221.pdf" TargetMode="External"/><Relationship Id="rId90" Type="http://schemas.openxmlformats.org/officeDocument/2006/relationships/hyperlink" Target="https://www.nevo.co.il/law_html/law70/zava-0256.pdf" TargetMode="External"/><Relationship Id="rId95" Type="http://schemas.openxmlformats.org/officeDocument/2006/relationships/hyperlink" Target="https://www.nevo.co.il/law_html/law70/zava-0255.pdf" TargetMode="External"/><Relationship Id="rId22" Type="http://schemas.openxmlformats.org/officeDocument/2006/relationships/hyperlink" Target="http://www.nevo.co.il/Law_word/law70/ZAVA-0224.pdf" TargetMode="External"/><Relationship Id="rId27" Type="http://schemas.openxmlformats.org/officeDocument/2006/relationships/hyperlink" Target="http://www.nevo.co.il/Law_word/law70/ZAVA-0225.pdf" TargetMode="External"/><Relationship Id="rId43" Type="http://schemas.openxmlformats.org/officeDocument/2006/relationships/hyperlink" Target="http://www.nevo.co.il/Law_word/law70/ZAVA-0233.pdf" TargetMode="External"/><Relationship Id="rId48" Type="http://schemas.openxmlformats.org/officeDocument/2006/relationships/hyperlink" Target="http://www.nevo.co.il/Law_word/law70/zava-0239.pdf" TargetMode="External"/><Relationship Id="rId64" Type="http://schemas.openxmlformats.org/officeDocument/2006/relationships/hyperlink" Target="http://www.nevo.co.il/Law_word/law70/zava-0243.pdf" TargetMode="External"/><Relationship Id="rId69" Type="http://schemas.openxmlformats.org/officeDocument/2006/relationships/hyperlink" Target="https://www.nevo.co.il/law_html/law70/zava-246.pdf" TargetMode="External"/><Relationship Id="rId113" Type="http://schemas.openxmlformats.org/officeDocument/2006/relationships/hyperlink" Target="https://www.nevo.co.il/law_html/law70/zava-0256.pdf" TargetMode="External"/><Relationship Id="rId118" Type="http://schemas.openxmlformats.org/officeDocument/2006/relationships/hyperlink" Target="https://www.nevo.co.il/law_html/law70/zava-0258.pdf" TargetMode="External"/><Relationship Id="rId80" Type="http://schemas.openxmlformats.org/officeDocument/2006/relationships/hyperlink" Target="https://www.nevo.co.il/law_html/law70/zava-0249.pdf" TargetMode="External"/><Relationship Id="rId85" Type="http://schemas.openxmlformats.org/officeDocument/2006/relationships/hyperlink" Target="https://www.nevo.co.il/law_html/law70/zava-0252.pdf" TargetMode="External"/><Relationship Id="rId12" Type="http://schemas.openxmlformats.org/officeDocument/2006/relationships/hyperlink" Target="http://www.nevo.co.il/Law_word/law70/ZAVA-0222.pdf" TargetMode="External"/><Relationship Id="rId17" Type="http://schemas.openxmlformats.org/officeDocument/2006/relationships/hyperlink" Target="http://www.nevo.co.il/Law_word/law70/ZAVA-0224.pdf" TargetMode="External"/><Relationship Id="rId33" Type="http://schemas.openxmlformats.org/officeDocument/2006/relationships/hyperlink" Target="http://www.nevo.co.il/Law_word/law70/ZAVA-0227.pdf" TargetMode="External"/><Relationship Id="rId38" Type="http://schemas.openxmlformats.org/officeDocument/2006/relationships/hyperlink" Target="http://www.nevo.co.il/Law_word/law70/ZAVA-0230.pdf" TargetMode="External"/><Relationship Id="rId59" Type="http://schemas.openxmlformats.org/officeDocument/2006/relationships/hyperlink" Target="http://www.nevo.co.il/Law_word/law70/zava-0243.pdf" TargetMode="External"/><Relationship Id="rId103" Type="http://schemas.openxmlformats.org/officeDocument/2006/relationships/hyperlink" Target="https://www.nevo.co.il/law_html/law70/zava-0256.pdf" TargetMode="External"/><Relationship Id="rId108" Type="http://schemas.openxmlformats.org/officeDocument/2006/relationships/hyperlink" Target="https://www.nevo.co.il/law_html/law70/zava-0256.pdf" TargetMode="External"/><Relationship Id="rId124" Type="http://schemas.openxmlformats.org/officeDocument/2006/relationships/hyperlink" Target="https://www.nevo.co.il/law_html/law70/zava-0260.pdf" TargetMode="External"/><Relationship Id="rId54" Type="http://schemas.openxmlformats.org/officeDocument/2006/relationships/hyperlink" Target="http://www.nevo.co.il/Law_word/law70/zava-0241.pdf" TargetMode="External"/><Relationship Id="rId70" Type="http://schemas.openxmlformats.org/officeDocument/2006/relationships/hyperlink" Target="http://www.nevo.co.il/Law_word/law70/zava-0246.pdf" TargetMode="External"/><Relationship Id="rId75" Type="http://schemas.openxmlformats.org/officeDocument/2006/relationships/hyperlink" Target="https://www.nevo.co.il/law_html/law70/zava-248.pdf" TargetMode="External"/><Relationship Id="rId91" Type="http://schemas.openxmlformats.org/officeDocument/2006/relationships/hyperlink" Target="https://www.nevo.co.il/law_html/law70/zava-0254.pdf" TargetMode="External"/><Relationship Id="rId96" Type="http://schemas.openxmlformats.org/officeDocument/2006/relationships/hyperlink" Target="https://www.nevo.co.il/law_html/law70/zava-0255.pdf" TargetMode="External"/><Relationship Id="rId1" Type="http://schemas.openxmlformats.org/officeDocument/2006/relationships/hyperlink" Target="http://www.nevo.co.il/Law_word/law70/zava-0244.pdf" TargetMode="External"/><Relationship Id="rId6" Type="http://schemas.openxmlformats.org/officeDocument/2006/relationships/hyperlink" Target="http://www.nevo.co.il/Law_word/law70/ZAVA-0221.pdf" TargetMode="External"/><Relationship Id="rId23" Type="http://schemas.openxmlformats.org/officeDocument/2006/relationships/hyperlink" Target="http://www.nevo.co.il/Law_word/law70/ZAVA-0224.pdf" TargetMode="External"/><Relationship Id="rId28" Type="http://schemas.openxmlformats.org/officeDocument/2006/relationships/hyperlink" Target="http://www.nevo.co.il/Law_word/law70/ZAVA-0225.pdf" TargetMode="External"/><Relationship Id="rId49" Type="http://schemas.openxmlformats.org/officeDocument/2006/relationships/hyperlink" Target="http://www.nevo.co.il/Law_word/law70/zava-0239.pdf" TargetMode="External"/><Relationship Id="rId114" Type="http://schemas.openxmlformats.org/officeDocument/2006/relationships/hyperlink" Target="http://www.nevo.co.il/Law_word/law70/zava-0257.pdf" TargetMode="External"/><Relationship Id="rId119" Type="http://schemas.openxmlformats.org/officeDocument/2006/relationships/hyperlink" Target="https://www.nevo.co.il/law_html/law70/zava-0258.pdf" TargetMode="External"/><Relationship Id="rId44" Type="http://schemas.openxmlformats.org/officeDocument/2006/relationships/hyperlink" Target="http://www.nevo.co.il/Law_word/law70/ZAVA-0233.pdf" TargetMode="External"/><Relationship Id="rId60" Type="http://schemas.openxmlformats.org/officeDocument/2006/relationships/hyperlink" Target="http://www.nevo.co.il/Law_word/law70/zava-0244.pdf" TargetMode="External"/><Relationship Id="rId65" Type="http://schemas.openxmlformats.org/officeDocument/2006/relationships/hyperlink" Target="http://www.nevo.co.il/Law_word/law70/zava-0243.pdf" TargetMode="External"/><Relationship Id="rId81" Type="http://schemas.openxmlformats.org/officeDocument/2006/relationships/hyperlink" Target="https://www.nevo.co.il/law_html/law70/zava-251.pdf" TargetMode="External"/><Relationship Id="rId86" Type="http://schemas.openxmlformats.org/officeDocument/2006/relationships/hyperlink" Target="https://www.nevo.co.il/law_html/law70/zava-0252.pdf" TargetMode="External"/><Relationship Id="rId13" Type="http://schemas.openxmlformats.org/officeDocument/2006/relationships/hyperlink" Target="http://www.nevo.co.il/Law_word/law70/ZAVA-0223.pdf" TargetMode="External"/><Relationship Id="rId18" Type="http://schemas.openxmlformats.org/officeDocument/2006/relationships/hyperlink" Target="http://www.nevo.co.il/Law_word/law70/ZAVA-0224.pdf" TargetMode="External"/><Relationship Id="rId39" Type="http://schemas.openxmlformats.org/officeDocument/2006/relationships/hyperlink" Target="http://www.nevo.co.il/Law_word/law70/ZAVA-0231.pdf" TargetMode="External"/><Relationship Id="rId109" Type="http://schemas.openxmlformats.org/officeDocument/2006/relationships/hyperlink" Target="https://www.nevo.co.il/law_html/law70/zava-0256.pdf" TargetMode="External"/><Relationship Id="rId34" Type="http://schemas.openxmlformats.org/officeDocument/2006/relationships/hyperlink" Target="http://www.nevo.co.il/Law_word/law70/ZAVA-0227.pdf" TargetMode="External"/><Relationship Id="rId50" Type="http://schemas.openxmlformats.org/officeDocument/2006/relationships/hyperlink" Target="http://www.nevo.co.il/Law_word/law70/zava-0239.pdf" TargetMode="External"/><Relationship Id="rId55" Type="http://schemas.openxmlformats.org/officeDocument/2006/relationships/hyperlink" Target="http://www.nevo.co.il/Law_word/law70/zava-0241.pdf" TargetMode="External"/><Relationship Id="rId76" Type="http://schemas.openxmlformats.org/officeDocument/2006/relationships/hyperlink" Target="https://www.nevo.co.il/law_html/law70/zava-248.pdf" TargetMode="External"/><Relationship Id="rId97" Type="http://schemas.openxmlformats.org/officeDocument/2006/relationships/hyperlink" Target="https://www.nevo.co.il/law_html/law70/zava-0255.pdf" TargetMode="External"/><Relationship Id="rId104" Type="http://schemas.openxmlformats.org/officeDocument/2006/relationships/hyperlink" Target="https://www.nevo.co.il/law_html/law70/zava-0255.pdf" TargetMode="External"/><Relationship Id="rId120" Type="http://schemas.openxmlformats.org/officeDocument/2006/relationships/hyperlink" Target="https://www.nevo.co.il/law_html/law70/zava-0258.pdf" TargetMode="External"/><Relationship Id="rId125" Type="http://schemas.openxmlformats.org/officeDocument/2006/relationships/hyperlink" Target="https://www.nevo.co.il/law_html/law70/zava-0261.pdf" TargetMode="External"/><Relationship Id="rId7" Type="http://schemas.openxmlformats.org/officeDocument/2006/relationships/hyperlink" Target="http://www.nevo.co.il/Law_word/law70/ZAVA-0222.pdf" TargetMode="External"/><Relationship Id="rId71" Type="http://schemas.openxmlformats.org/officeDocument/2006/relationships/hyperlink" Target="http://www.nevo.co.il/Law_word/law70/zava-0246.pdf" TargetMode="External"/><Relationship Id="rId92" Type="http://schemas.openxmlformats.org/officeDocument/2006/relationships/hyperlink" Target="https://www.nevo.co.il/law_html/law70/zava-0254.pdf" TargetMode="External"/><Relationship Id="rId2" Type="http://schemas.openxmlformats.org/officeDocument/2006/relationships/hyperlink" Target="http://www.nevo.co.il/Law_word/law70/ZAVA-0219.pdf" TargetMode="External"/><Relationship Id="rId29" Type="http://schemas.openxmlformats.org/officeDocument/2006/relationships/hyperlink" Target="http://www.nevo.co.il/Law_word/law70/ZAVA-0225.pdf" TargetMode="External"/><Relationship Id="rId24" Type="http://schemas.openxmlformats.org/officeDocument/2006/relationships/hyperlink" Target="http://www.nevo.co.il/Law_word/law70/ZAVA-0224.pdf" TargetMode="External"/><Relationship Id="rId40" Type="http://schemas.openxmlformats.org/officeDocument/2006/relationships/hyperlink" Target="http://www.nevo.co.il/Law_word/law70/ZAVA-0231.pdf" TargetMode="External"/><Relationship Id="rId45" Type="http://schemas.openxmlformats.org/officeDocument/2006/relationships/hyperlink" Target="http://www.nevo.co.il/Law_word/law70/zava-0238.pdf" TargetMode="External"/><Relationship Id="rId66" Type="http://schemas.openxmlformats.org/officeDocument/2006/relationships/hyperlink" Target="http://www.nevo.co.il/Law_word/law70/zava-0244.pdf" TargetMode="External"/><Relationship Id="rId87" Type="http://schemas.openxmlformats.org/officeDocument/2006/relationships/hyperlink" Target="https://www.nevo.co.il/law_html/law70/zava-0252.pdf" TargetMode="External"/><Relationship Id="rId110" Type="http://schemas.openxmlformats.org/officeDocument/2006/relationships/hyperlink" Target="https://www.nevo.co.il/law_html/law70/zava-0256.pdf" TargetMode="External"/><Relationship Id="rId115" Type="http://schemas.openxmlformats.org/officeDocument/2006/relationships/hyperlink" Target="https://www.nevo.co.il/law_html/law70/zava-0257.pdf" TargetMode="External"/><Relationship Id="rId61" Type="http://schemas.openxmlformats.org/officeDocument/2006/relationships/hyperlink" Target="http://www.nevo.co.il/Law_word/law70/zava-0243.pdf" TargetMode="External"/><Relationship Id="rId82" Type="http://schemas.openxmlformats.org/officeDocument/2006/relationships/hyperlink" Target="https://www.nevo.co.il/law_html/law70/zava-251.pdf" TargetMode="External"/><Relationship Id="rId19" Type="http://schemas.openxmlformats.org/officeDocument/2006/relationships/hyperlink" Target="http://www.nevo.co.il/Law_word/law70/ZAVA-0224.pdf" TargetMode="External"/><Relationship Id="rId14" Type="http://schemas.openxmlformats.org/officeDocument/2006/relationships/hyperlink" Target="http://www.nevo.co.il/Law_word/law70/ZAVA-0223.pdf" TargetMode="External"/><Relationship Id="rId30" Type="http://schemas.openxmlformats.org/officeDocument/2006/relationships/hyperlink" Target="http://www.nevo.co.il/Law_word/law70/ZAVA-0226.pdf" TargetMode="External"/><Relationship Id="rId35" Type="http://schemas.openxmlformats.org/officeDocument/2006/relationships/hyperlink" Target="http://www.nevo.co.il/Law_word/law70/ZAVA-0227.pdf" TargetMode="External"/><Relationship Id="rId56" Type="http://schemas.openxmlformats.org/officeDocument/2006/relationships/hyperlink" Target="http://www.nevo.co.il/Law_word/law70/zava-0241.pdf" TargetMode="External"/><Relationship Id="rId77" Type="http://schemas.openxmlformats.org/officeDocument/2006/relationships/hyperlink" Target="https://www.nevo.co.il/law_html/law70/zava-248.pdf" TargetMode="External"/><Relationship Id="rId100" Type="http://schemas.openxmlformats.org/officeDocument/2006/relationships/hyperlink" Target="https://www.nevo.co.il/law_html/law70/zava-0255.pdf" TargetMode="External"/><Relationship Id="rId105" Type="http://schemas.openxmlformats.org/officeDocument/2006/relationships/hyperlink" Target="https://www.nevo.co.il/law_html/law70/zava-0256.pdf" TargetMode="External"/><Relationship Id="rId126" Type="http://schemas.openxmlformats.org/officeDocument/2006/relationships/hyperlink" Target="https://www.nevo.co.il/law_html/law70/zava-0263.pdf" TargetMode="External"/><Relationship Id="rId8" Type="http://schemas.openxmlformats.org/officeDocument/2006/relationships/hyperlink" Target="http://www.nevo.co.il/Law_word/law70/ZAVA-0222.pdf" TargetMode="External"/><Relationship Id="rId51" Type="http://schemas.openxmlformats.org/officeDocument/2006/relationships/hyperlink" Target="http://www.nevo.co.il/Law_word/law70/zava-0240.pdf" TargetMode="External"/><Relationship Id="rId72" Type="http://schemas.openxmlformats.org/officeDocument/2006/relationships/hyperlink" Target="http://www.nevo.co.il/Law_word/law70/zava-0246.pdf" TargetMode="External"/><Relationship Id="rId93" Type="http://schemas.openxmlformats.org/officeDocument/2006/relationships/hyperlink" Target="https://www.nevo.co.il/law_html/law70/zava-0255.pdf" TargetMode="External"/><Relationship Id="rId98" Type="http://schemas.openxmlformats.org/officeDocument/2006/relationships/hyperlink" Target="https://www.nevo.co.il/law_html/law70/zava-0255.pdf" TargetMode="External"/><Relationship Id="rId121" Type="http://schemas.openxmlformats.org/officeDocument/2006/relationships/hyperlink" Target="https://www.nevo.co.il/law_html/law70/zava-0258.pdf" TargetMode="External"/><Relationship Id="rId3" Type="http://schemas.openxmlformats.org/officeDocument/2006/relationships/hyperlink" Target="http://www.nevo.co.il/Law_word/law70/ZAVA-0221.pdf" TargetMode="External"/><Relationship Id="rId25" Type="http://schemas.openxmlformats.org/officeDocument/2006/relationships/hyperlink" Target="http://www.nevo.co.il/Law_word/law70/ZAVA-0224.pdf" TargetMode="External"/><Relationship Id="rId46" Type="http://schemas.openxmlformats.org/officeDocument/2006/relationships/hyperlink" Target="http://www.nevo.co.il/Law_word/law70/zava-0239.pdf" TargetMode="External"/><Relationship Id="rId67" Type="http://schemas.openxmlformats.org/officeDocument/2006/relationships/hyperlink" Target="https://www.nevo.co.il/law_html/law70/zava-246.pdf" TargetMode="External"/><Relationship Id="rId116" Type="http://schemas.openxmlformats.org/officeDocument/2006/relationships/hyperlink" Target="https://www.nevo.co.il/law_html/law70/zava-0257.pdf" TargetMode="External"/><Relationship Id="rId20" Type="http://schemas.openxmlformats.org/officeDocument/2006/relationships/hyperlink" Target="http://www.nevo.co.il/Law_word/law70/ZAVA-0224.pdf" TargetMode="External"/><Relationship Id="rId41" Type="http://schemas.openxmlformats.org/officeDocument/2006/relationships/hyperlink" Target="http://www.nevo.co.il/Law_word/law70/ZAVA-0231.pdf" TargetMode="External"/><Relationship Id="rId62" Type="http://schemas.openxmlformats.org/officeDocument/2006/relationships/hyperlink" Target="http://www.nevo.co.il/Law_word/law70/zava-0243.pdf" TargetMode="External"/><Relationship Id="rId83" Type="http://schemas.openxmlformats.org/officeDocument/2006/relationships/hyperlink" Target="https://www.nevo.co.il/law_html/law70/zava-251.pdf" TargetMode="External"/><Relationship Id="rId88" Type="http://schemas.openxmlformats.org/officeDocument/2006/relationships/hyperlink" Target="https://www.nevo.co.il/law_html/law70/zava-0252.pdf" TargetMode="External"/><Relationship Id="rId111" Type="http://schemas.openxmlformats.org/officeDocument/2006/relationships/hyperlink" Target="https://www.nevo.co.il/law_html/law70/zava-0256.pdf" TargetMode="External"/><Relationship Id="rId15" Type="http://schemas.openxmlformats.org/officeDocument/2006/relationships/hyperlink" Target="http://www.nevo.co.il/Law_word/law70/ZAVA-0223.pdf" TargetMode="External"/><Relationship Id="rId36" Type="http://schemas.openxmlformats.org/officeDocument/2006/relationships/hyperlink" Target="http://www.nevo.co.il/Law_word/law70/ZAVA-0227.pdf" TargetMode="External"/><Relationship Id="rId57" Type="http://schemas.openxmlformats.org/officeDocument/2006/relationships/hyperlink" Target="http://www.nevo.co.il/Law_word/law70/zava-0242.pdf" TargetMode="External"/><Relationship Id="rId106" Type="http://schemas.openxmlformats.org/officeDocument/2006/relationships/hyperlink" Target="https://www.nevo.co.il/law_html/law70/zava-0256.pdf" TargetMode="External"/><Relationship Id="rId127" Type="http://schemas.openxmlformats.org/officeDocument/2006/relationships/hyperlink" Target="https://www.nevo.co.il/law_html/law70/zava-0263.pdf" TargetMode="External"/><Relationship Id="rId10" Type="http://schemas.openxmlformats.org/officeDocument/2006/relationships/hyperlink" Target="http://www.nevo.co.il/Law_word/law70/ZAVA-0222.pdf" TargetMode="External"/><Relationship Id="rId31" Type="http://schemas.openxmlformats.org/officeDocument/2006/relationships/hyperlink" Target="http://www.nevo.co.il/Law_word/law70/ZAVA-0226.pdf" TargetMode="External"/><Relationship Id="rId52" Type="http://schemas.openxmlformats.org/officeDocument/2006/relationships/hyperlink" Target="http://www.nevo.co.il/Law_word/law70/zava-0240.pdf" TargetMode="External"/><Relationship Id="rId73" Type="http://schemas.openxmlformats.org/officeDocument/2006/relationships/hyperlink" Target="https://www.nevo.co.il/law_html/law70/zava-247.pdf" TargetMode="External"/><Relationship Id="rId78" Type="http://schemas.openxmlformats.org/officeDocument/2006/relationships/hyperlink" Target="https://www.nevo.co.il/law_html/law70/zava-248.pdf" TargetMode="External"/><Relationship Id="rId94" Type="http://schemas.openxmlformats.org/officeDocument/2006/relationships/hyperlink" Target="https://www.nevo.co.il/law_html/law70/zava-0254.pdf" TargetMode="External"/><Relationship Id="rId99" Type="http://schemas.openxmlformats.org/officeDocument/2006/relationships/hyperlink" Target="https://www.nevo.co.il/law_html/law70/zava-0255.pdf" TargetMode="External"/><Relationship Id="rId101" Type="http://schemas.openxmlformats.org/officeDocument/2006/relationships/hyperlink" Target="https://www.nevo.co.il/law_html/law70/zava-0255.pdf" TargetMode="External"/><Relationship Id="rId122" Type="http://schemas.openxmlformats.org/officeDocument/2006/relationships/hyperlink" Target="https://www.nevo.co.il/law_html/law70/zava-0258.pdf" TargetMode="External"/><Relationship Id="rId4" Type="http://schemas.openxmlformats.org/officeDocument/2006/relationships/hyperlink" Target="http://www.nevo.co.il/Law_word/law70/ZAVA-0221.pdf" TargetMode="External"/><Relationship Id="rId9" Type="http://schemas.openxmlformats.org/officeDocument/2006/relationships/hyperlink" Target="http://www.nevo.co.il/Law_word/law70/ZAVA-0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163185</Words>
  <Characters>930161</Characters>
  <Application>Microsoft Office Word</Application>
  <DocSecurity>4</DocSecurity>
  <Lines>7751</Lines>
  <Paragraphs>2182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1091164</CharactersWithSpaces>
  <SharedDoc>false</SharedDoc>
  <HLinks>
    <vt:vector size="6468" baseType="variant">
      <vt:variant>
        <vt:i4>393283</vt:i4>
      </vt:variant>
      <vt:variant>
        <vt:i4>4458</vt:i4>
      </vt:variant>
      <vt:variant>
        <vt:i4>0</vt:i4>
      </vt:variant>
      <vt:variant>
        <vt:i4>5</vt:i4>
      </vt:variant>
      <vt:variant>
        <vt:lpwstr>http://www.nevo.co.il/advertisements/nevo-100.doc</vt:lpwstr>
      </vt:variant>
      <vt:variant>
        <vt:lpwstr/>
      </vt:variant>
      <vt:variant>
        <vt:i4>1966202</vt:i4>
      </vt:variant>
      <vt:variant>
        <vt:i4>4455</vt:i4>
      </vt:variant>
      <vt:variant>
        <vt:i4>0</vt:i4>
      </vt:variant>
      <vt:variant>
        <vt:i4>5</vt:i4>
      </vt:variant>
      <vt:variant>
        <vt:lpwstr>http://www.nevo.co.il/Law_word/law70/ZAVA-0231.pdf</vt:lpwstr>
      </vt:variant>
      <vt:variant>
        <vt:lpwstr/>
      </vt:variant>
      <vt:variant>
        <vt:i4>1572987</vt:i4>
      </vt:variant>
      <vt:variant>
        <vt:i4>4452</vt:i4>
      </vt:variant>
      <vt:variant>
        <vt:i4>0</vt:i4>
      </vt:variant>
      <vt:variant>
        <vt:i4>5</vt:i4>
      </vt:variant>
      <vt:variant>
        <vt:lpwstr>http://www.nevo.co.il/Law_word/law70/ZAVA-0227.pdf</vt:lpwstr>
      </vt:variant>
      <vt:variant>
        <vt:lpwstr/>
      </vt:variant>
      <vt:variant>
        <vt:i4>1966202</vt:i4>
      </vt:variant>
      <vt:variant>
        <vt:i4>4449</vt:i4>
      </vt:variant>
      <vt:variant>
        <vt:i4>0</vt:i4>
      </vt:variant>
      <vt:variant>
        <vt:i4>5</vt:i4>
      </vt:variant>
      <vt:variant>
        <vt:lpwstr>http://www.nevo.co.il/Law_word/law70/ZAVA-0231.pdf</vt:lpwstr>
      </vt:variant>
      <vt:variant>
        <vt:lpwstr/>
      </vt:variant>
      <vt:variant>
        <vt:i4>1572987</vt:i4>
      </vt:variant>
      <vt:variant>
        <vt:i4>4446</vt:i4>
      </vt:variant>
      <vt:variant>
        <vt:i4>0</vt:i4>
      </vt:variant>
      <vt:variant>
        <vt:i4>5</vt:i4>
      </vt:variant>
      <vt:variant>
        <vt:lpwstr>http://www.nevo.co.il/Law_word/law70/ZAVA-0227.pdf</vt:lpwstr>
      </vt:variant>
      <vt:variant>
        <vt:lpwstr/>
      </vt:variant>
      <vt:variant>
        <vt:i4>1966202</vt:i4>
      </vt:variant>
      <vt:variant>
        <vt:i4>4443</vt:i4>
      </vt:variant>
      <vt:variant>
        <vt:i4>0</vt:i4>
      </vt:variant>
      <vt:variant>
        <vt:i4>5</vt:i4>
      </vt:variant>
      <vt:variant>
        <vt:lpwstr>http://www.nevo.co.il/Law_word/law70/ZAVA-0231.pdf</vt:lpwstr>
      </vt:variant>
      <vt:variant>
        <vt:lpwstr/>
      </vt:variant>
      <vt:variant>
        <vt:i4>1572987</vt:i4>
      </vt:variant>
      <vt:variant>
        <vt:i4>4440</vt:i4>
      </vt:variant>
      <vt:variant>
        <vt:i4>0</vt:i4>
      </vt:variant>
      <vt:variant>
        <vt:i4>5</vt:i4>
      </vt:variant>
      <vt:variant>
        <vt:lpwstr>http://www.nevo.co.il/Law_word/law70/ZAVA-0227.pdf</vt:lpwstr>
      </vt:variant>
      <vt:variant>
        <vt:lpwstr/>
      </vt:variant>
      <vt:variant>
        <vt:i4>1572987</vt:i4>
      </vt:variant>
      <vt:variant>
        <vt:i4>4437</vt:i4>
      </vt:variant>
      <vt:variant>
        <vt:i4>0</vt:i4>
      </vt:variant>
      <vt:variant>
        <vt:i4>5</vt:i4>
      </vt:variant>
      <vt:variant>
        <vt:lpwstr>http://www.nevo.co.il/Law_word/law70/ZAVA-0227.pdf</vt:lpwstr>
      </vt:variant>
      <vt:variant>
        <vt:lpwstr/>
      </vt:variant>
      <vt:variant>
        <vt:i4>6553627</vt:i4>
      </vt:variant>
      <vt:variant>
        <vt:i4>4434</vt:i4>
      </vt:variant>
      <vt:variant>
        <vt:i4>0</vt:i4>
      </vt:variant>
      <vt:variant>
        <vt:i4>5</vt:i4>
      </vt:variant>
      <vt:variant>
        <vt:lpwstr>https://www.nevo.co.il/Law_word/law70/zava-0259.pdf</vt:lpwstr>
      </vt:variant>
      <vt:variant>
        <vt:lpwstr/>
      </vt:variant>
      <vt:variant>
        <vt:i4>1572988</vt:i4>
      </vt:variant>
      <vt:variant>
        <vt:i4>4431</vt:i4>
      </vt:variant>
      <vt:variant>
        <vt:i4>0</vt:i4>
      </vt:variant>
      <vt:variant>
        <vt:i4>5</vt:i4>
      </vt:variant>
      <vt:variant>
        <vt:lpwstr>http://www.nevo.co.il/Law_word/law70/zava-0257.pdf</vt:lpwstr>
      </vt:variant>
      <vt:variant>
        <vt:lpwstr/>
      </vt:variant>
      <vt:variant>
        <vt:i4>6553622</vt:i4>
      </vt:variant>
      <vt:variant>
        <vt:i4>4428</vt:i4>
      </vt:variant>
      <vt:variant>
        <vt:i4>0</vt:i4>
      </vt:variant>
      <vt:variant>
        <vt:i4>5</vt:i4>
      </vt:variant>
      <vt:variant>
        <vt:lpwstr>https://www.nevo.co.il/law_word/law70/zava-0254.pdf</vt:lpwstr>
      </vt:variant>
      <vt:variant>
        <vt:lpwstr/>
      </vt:variant>
      <vt:variant>
        <vt:i4>1572989</vt:i4>
      </vt:variant>
      <vt:variant>
        <vt:i4>4425</vt:i4>
      </vt:variant>
      <vt:variant>
        <vt:i4>0</vt:i4>
      </vt:variant>
      <vt:variant>
        <vt:i4>5</vt:i4>
      </vt:variant>
      <vt:variant>
        <vt:lpwstr>http://www.nevo.co.il/law_word/law70/zava-0247.pdf</vt:lpwstr>
      </vt:variant>
      <vt:variant>
        <vt:lpwstr/>
      </vt:variant>
      <vt:variant>
        <vt:i4>1638525</vt:i4>
      </vt:variant>
      <vt:variant>
        <vt:i4>4422</vt:i4>
      </vt:variant>
      <vt:variant>
        <vt:i4>0</vt:i4>
      </vt:variant>
      <vt:variant>
        <vt:i4>5</vt:i4>
      </vt:variant>
      <vt:variant>
        <vt:lpwstr>http://www.nevo.co.il/Law_word/law70/zava-0246.pdf</vt:lpwstr>
      </vt:variant>
      <vt:variant>
        <vt:lpwstr/>
      </vt:variant>
      <vt:variant>
        <vt:i4>1769595</vt:i4>
      </vt:variant>
      <vt:variant>
        <vt:i4>4419</vt:i4>
      </vt:variant>
      <vt:variant>
        <vt:i4>0</vt:i4>
      </vt:variant>
      <vt:variant>
        <vt:i4>5</vt:i4>
      </vt:variant>
      <vt:variant>
        <vt:lpwstr>http://www.nevo.co.il/Law_word/law70/zava-0224.pdf</vt:lpwstr>
      </vt:variant>
      <vt:variant>
        <vt:lpwstr/>
      </vt:variant>
      <vt:variant>
        <vt:i4>1835131</vt:i4>
      </vt:variant>
      <vt:variant>
        <vt:i4>4416</vt:i4>
      </vt:variant>
      <vt:variant>
        <vt:i4>0</vt:i4>
      </vt:variant>
      <vt:variant>
        <vt:i4>5</vt:i4>
      </vt:variant>
      <vt:variant>
        <vt:lpwstr>http://www.nevo.co.il/Law_word/law70/ZAVA-0223.pdf</vt:lpwstr>
      </vt:variant>
      <vt:variant>
        <vt:lpwstr/>
      </vt:variant>
      <vt:variant>
        <vt:i4>1572988</vt:i4>
      </vt:variant>
      <vt:variant>
        <vt:i4>4413</vt:i4>
      </vt:variant>
      <vt:variant>
        <vt:i4>0</vt:i4>
      </vt:variant>
      <vt:variant>
        <vt:i4>5</vt:i4>
      </vt:variant>
      <vt:variant>
        <vt:lpwstr>http://www.nevo.co.il/Law_word/law70/zava-0257.pdf</vt:lpwstr>
      </vt:variant>
      <vt:variant>
        <vt:lpwstr/>
      </vt:variant>
      <vt:variant>
        <vt:i4>6553622</vt:i4>
      </vt:variant>
      <vt:variant>
        <vt:i4>4410</vt:i4>
      </vt:variant>
      <vt:variant>
        <vt:i4>0</vt:i4>
      </vt:variant>
      <vt:variant>
        <vt:i4>5</vt:i4>
      </vt:variant>
      <vt:variant>
        <vt:lpwstr>https://www.nevo.co.il/law_word/law70/zava-0254.pdf</vt:lpwstr>
      </vt:variant>
      <vt:variant>
        <vt:lpwstr/>
      </vt:variant>
      <vt:variant>
        <vt:i4>1572989</vt:i4>
      </vt:variant>
      <vt:variant>
        <vt:i4>4407</vt:i4>
      </vt:variant>
      <vt:variant>
        <vt:i4>0</vt:i4>
      </vt:variant>
      <vt:variant>
        <vt:i4>5</vt:i4>
      </vt:variant>
      <vt:variant>
        <vt:lpwstr>http://www.nevo.co.il/law_word/law70/zava-0247.pdf</vt:lpwstr>
      </vt:variant>
      <vt:variant>
        <vt:lpwstr/>
      </vt:variant>
      <vt:variant>
        <vt:i4>1769597</vt:i4>
      </vt:variant>
      <vt:variant>
        <vt:i4>4404</vt:i4>
      </vt:variant>
      <vt:variant>
        <vt:i4>0</vt:i4>
      </vt:variant>
      <vt:variant>
        <vt:i4>5</vt:i4>
      </vt:variant>
      <vt:variant>
        <vt:lpwstr>http://www.nevo.co.il/Law_word/law70/zava-0244.pdf</vt:lpwstr>
      </vt:variant>
      <vt:variant>
        <vt:lpwstr/>
      </vt:variant>
      <vt:variant>
        <vt:i4>1835133</vt:i4>
      </vt:variant>
      <vt:variant>
        <vt:i4>4401</vt:i4>
      </vt:variant>
      <vt:variant>
        <vt:i4>0</vt:i4>
      </vt:variant>
      <vt:variant>
        <vt:i4>5</vt:i4>
      </vt:variant>
      <vt:variant>
        <vt:lpwstr>http://www.nevo.co.il/Law_word/law70/zava-0243.pdf</vt:lpwstr>
      </vt:variant>
      <vt:variant>
        <vt:lpwstr/>
      </vt:variant>
      <vt:variant>
        <vt:i4>1966205</vt:i4>
      </vt:variant>
      <vt:variant>
        <vt:i4>4398</vt:i4>
      </vt:variant>
      <vt:variant>
        <vt:i4>0</vt:i4>
      </vt:variant>
      <vt:variant>
        <vt:i4>5</vt:i4>
      </vt:variant>
      <vt:variant>
        <vt:lpwstr>http://www.nevo.co.il/Law_word/law70/zava-0241.pdf</vt:lpwstr>
      </vt:variant>
      <vt:variant>
        <vt:lpwstr/>
      </vt:variant>
      <vt:variant>
        <vt:i4>1835130</vt:i4>
      </vt:variant>
      <vt:variant>
        <vt:i4>4395</vt:i4>
      </vt:variant>
      <vt:variant>
        <vt:i4>0</vt:i4>
      </vt:variant>
      <vt:variant>
        <vt:i4>5</vt:i4>
      </vt:variant>
      <vt:variant>
        <vt:lpwstr>http://www.nevo.co.il/Law_word/law70/ZAVA-0233.pdf</vt:lpwstr>
      </vt:variant>
      <vt:variant>
        <vt:lpwstr/>
      </vt:variant>
      <vt:variant>
        <vt:i4>1769595</vt:i4>
      </vt:variant>
      <vt:variant>
        <vt:i4>4392</vt:i4>
      </vt:variant>
      <vt:variant>
        <vt:i4>0</vt:i4>
      </vt:variant>
      <vt:variant>
        <vt:i4>5</vt:i4>
      </vt:variant>
      <vt:variant>
        <vt:lpwstr>http://www.nevo.co.il/Law_word/law70/zava-0224.pdf</vt:lpwstr>
      </vt:variant>
      <vt:variant>
        <vt:lpwstr/>
      </vt:variant>
      <vt:variant>
        <vt:i4>1572989</vt:i4>
      </vt:variant>
      <vt:variant>
        <vt:i4>4389</vt:i4>
      </vt:variant>
      <vt:variant>
        <vt:i4>0</vt:i4>
      </vt:variant>
      <vt:variant>
        <vt:i4>5</vt:i4>
      </vt:variant>
      <vt:variant>
        <vt:lpwstr>http://www.nevo.co.il/law_word/law70/zava-0247.pdf</vt:lpwstr>
      </vt:variant>
      <vt:variant>
        <vt:lpwstr/>
      </vt:variant>
      <vt:variant>
        <vt:i4>1835133</vt:i4>
      </vt:variant>
      <vt:variant>
        <vt:i4>4386</vt:i4>
      </vt:variant>
      <vt:variant>
        <vt:i4>0</vt:i4>
      </vt:variant>
      <vt:variant>
        <vt:i4>5</vt:i4>
      </vt:variant>
      <vt:variant>
        <vt:lpwstr>http://www.nevo.co.il/Law_word/law70/zava-0243.pdf</vt:lpwstr>
      </vt:variant>
      <vt:variant>
        <vt:lpwstr/>
      </vt:variant>
      <vt:variant>
        <vt:i4>1966205</vt:i4>
      </vt:variant>
      <vt:variant>
        <vt:i4>4383</vt:i4>
      </vt:variant>
      <vt:variant>
        <vt:i4>0</vt:i4>
      </vt:variant>
      <vt:variant>
        <vt:i4>5</vt:i4>
      </vt:variant>
      <vt:variant>
        <vt:lpwstr>http://www.nevo.co.il/Law_word/law70/zava-0241.pdf</vt:lpwstr>
      </vt:variant>
      <vt:variant>
        <vt:lpwstr/>
      </vt:variant>
      <vt:variant>
        <vt:i4>1835130</vt:i4>
      </vt:variant>
      <vt:variant>
        <vt:i4>4380</vt:i4>
      </vt:variant>
      <vt:variant>
        <vt:i4>0</vt:i4>
      </vt:variant>
      <vt:variant>
        <vt:i4>5</vt:i4>
      </vt:variant>
      <vt:variant>
        <vt:lpwstr>http://www.nevo.co.il/Law_word/law70/ZAVA-0233.pdf</vt:lpwstr>
      </vt:variant>
      <vt:variant>
        <vt:lpwstr/>
      </vt:variant>
      <vt:variant>
        <vt:i4>1769595</vt:i4>
      </vt:variant>
      <vt:variant>
        <vt:i4>4377</vt:i4>
      </vt:variant>
      <vt:variant>
        <vt:i4>0</vt:i4>
      </vt:variant>
      <vt:variant>
        <vt:i4>5</vt:i4>
      </vt:variant>
      <vt:variant>
        <vt:lpwstr>http://www.nevo.co.il/Law_word/law70/zava-0224.pdf</vt:lpwstr>
      </vt:variant>
      <vt:variant>
        <vt:lpwstr/>
      </vt:variant>
      <vt:variant>
        <vt:i4>1507453</vt:i4>
      </vt:variant>
      <vt:variant>
        <vt:i4>4374</vt:i4>
      </vt:variant>
      <vt:variant>
        <vt:i4>0</vt:i4>
      </vt:variant>
      <vt:variant>
        <vt:i4>5</vt:i4>
      </vt:variant>
      <vt:variant>
        <vt:lpwstr>http://www.nevo.co.il/Law_word/law70/zava-0248.pdf</vt:lpwstr>
      </vt:variant>
      <vt:variant>
        <vt:lpwstr/>
      </vt:variant>
      <vt:variant>
        <vt:i4>1507453</vt:i4>
      </vt:variant>
      <vt:variant>
        <vt:i4>4371</vt:i4>
      </vt:variant>
      <vt:variant>
        <vt:i4>0</vt:i4>
      </vt:variant>
      <vt:variant>
        <vt:i4>5</vt:i4>
      </vt:variant>
      <vt:variant>
        <vt:lpwstr>http://www.nevo.co.il/Law_word/law70/zava-0248.pdf</vt:lpwstr>
      </vt:variant>
      <vt:variant>
        <vt:lpwstr/>
      </vt:variant>
      <vt:variant>
        <vt:i4>1835133</vt:i4>
      </vt:variant>
      <vt:variant>
        <vt:i4>4368</vt:i4>
      </vt:variant>
      <vt:variant>
        <vt:i4>0</vt:i4>
      </vt:variant>
      <vt:variant>
        <vt:i4>5</vt:i4>
      </vt:variant>
      <vt:variant>
        <vt:lpwstr>http://www.nevo.co.il/Law_word/law70/zava-0243.pdf</vt:lpwstr>
      </vt:variant>
      <vt:variant>
        <vt:lpwstr/>
      </vt:variant>
      <vt:variant>
        <vt:i4>1507450</vt:i4>
      </vt:variant>
      <vt:variant>
        <vt:i4>4365</vt:i4>
      </vt:variant>
      <vt:variant>
        <vt:i4>0</vt:i4>
      </vt:variant>
      <vt:variant>
        <vt:i4>5</vt:i4>
      </vt:variant>
      <vt:variant>
        <vt:lpwstr>http://www.nevo.co.il/Law_word/law70/zava-0238.pdf</vt:lpwstr>
      </vt:variant>
      <vt:variant>
        <vt:lpwstr/>
      </vt:variant>
      <vt:variant>
        <vt:i4>1507453</vt:i4>
      </vt:variant>
      <vt:variant>
        <vt:i4>4362</vt:i4>
      </vt:variant>
      <vt:variant>
        <vt:i4>0</vt:i4>
      </vt:variant>
      <vt:variant>
        <vt:i4>5</vt:i4>
      </vt:variant>
      <vt:variant>
        <vt:lpwstr>http://www.nevo.co.il/Law_word/law70/zava-0248.pdf</vt:lpwstr>
      </vt:variant>
      <vt:variant>
        <vt:lpwstr/>
      </vt:variant>
      <vt:variant>
        <vt:i4>1507450</vt:i4>
      </vt:variant>
      <vt:variant>
        <vt:i4>4359</vt:i4>
      </vt:variant>
      <vt:variant>
        <vt:i4>0</vt:i4>
      </vt:variant>
      <vt:variant>
        <vt:i4>5</vt:i4>
      </vt:variant>
      <vt:variant>
        <vt:lpwstr>http://www.nevo.co.il/Law_word/law70/zava-0238.pdf</vt:lpwstr>
      </vt:variant>
      <vt:variant>
        <vt:lpwstr/>
      </vt:variant>
      <vt:variant>
        <vt:i4>1507453</vt:i4>
      </vt:variant>
      <vt:variant>
        <vt:i4>4356</vt:i4>
      </vt:variant>
      <vt:variant>
        <vt:i4>0</vt:i4>
      </vt:variant>
      <vt:variant>
        <vt:i4>5</vt:i4>
      </vt:variant>
      <vt:variant>
        <vt:lpwstr>http://www.nevo.co.il/Law_word/law70/zava-0248.pdf</vt:lpwstr>
      </vt:variant>
      <vt:variant>
        <vt:lpwstr/>
      </vt:variant>
      <vt:variant>
        <vt:i4>1966205</vt:i4>
      </vt:variant>
      <vt:variant>
        <vt:i4>4353</vt:i4>
      </vt:variant>
      <vt:variant>
        <vt:i4>0</vt:i4>
      </vt:variant>
      <vt:variant>
        <vt:i4>5</vt:i4>
      </vt:variant>
      <vt:variant>
        <vt:lpwstr>http://www.nevo.co.il/Law_word/law70/zava-0241.pdf</vt:lpwstr>
      </vt:variant>
      <vt:variant>
        <vt:lpwstr/>
      </vt:variant>
      <vt:variant>
        <vt:i4>1966205</vt:i4>
      </vt:variant>
      <vt:variant>
        <vt:i4>4350</vt:i4>
      </vt:variant>
      <vt:variant>
        <vt:i4>0</vt:i4>
      </vt:variant>
      <vt:variant>
        <vt:i4>5</vt:i4>
      </vt:variant>
      <vt:variant>
        <vt:lpwstr>http://www.nevo.co.il/Law_word/law70/zava-0241.pdf</vt:lpwstr>
      </vt:variant>
      <vt:variant>
        <vt:lpwstr/>
      </vt:variant>
      <vt:variant>
        <vt:i4>1966203</vt:i4>
      </vt:variant>
      <vt:variant>
        <vt:i4>4347</vt:i4>
      </vt:variant>
      <vt:variant>
        <vt:i4>0</vt:i4>
      </vt:variant>
      <vt:variant>
        <vt:i4>5</vt:i4>
      </vt:variant>
      <vt:variant>
        <vt:lpwstr>http://www.nevo.co.il/Law_word/law70/ZAVA-0221.pdf</vt:lpwstr>
      </vt:variant>
      <vt:variant>
        <vt:lpwstr/>
      </vt:variant>
      <vt:variant>
        <vt:i4>1966203</vt:i4>
      </vt:variant>
      <vt:variant>
        <vt:i4>4344</vt:i4>
      </vt:variant>
      <vt:variant>
        <vt:i4>0</vt:i4>
      </vt:variant>
      <vt:variant>
        <vt:i4>5</vt:i4>
      </vt:variant>
      <vt:variant>
        <vt:lpwstr>http://www.nevo.co.il/Law_word/law70/ZAVA-0221.pdf</vt:lpwstr>
      </vt:variant>
      <vt:variant>
        <vt:lpwstr/>
      </vt:variant>
      <vt:variant>
        <vt:i4>1966205</vt:i4>
      </vt:variant>
      <vt:variant>
        <vt:i4>4341</vt:i4>
      </vt:variant>
      <vt:variant>
        <vt:i4>0</vt:i4>
      </vt:variant>
      <vt:variant>
        <vt:i4>5</vt:i4>
      </vt:variant>
      <vt:variant>
        <vt:lpwstr>http://www.nevo.co.il/Law_word/law70/zava-0241.pdf</vt:lpwstr>
      </vt:variant>
      <vt:variant>
        <vt:lpwstr/>
      </vt:variant>
      <vt:variant>
        <vt:i4>1966203</vt:i4>
      </vt:variant>
      <vt:variant>
        <vt:i4>4338</vt:i4>
      </vt:variant>
      <vt:variant>
        <vt:i4>0</vt:i4>
      </vt:variant>
      <vt:variant>
        <vt:i4>5</vt:i4>
      </vt:variant>
      <vt:variant>
        <vt:lpwstr>http://www.nevo.co.il/Law_word/law70/ZAVA-0221.pdf</vt:lpwstr>
      </vt:variant>
      <vt:variant>
        <vt:lpwstr/>
      </vt:variant>
      <vt:variant>
        <vt:i4>1638525</vt:i4>
      </vt:variant>
      <vt:variant>
        <vt:i4>4335</vt:i4>
      </vt:variant>
      <vt:variant>
        <vt:i4>0</vt:i4>
      </vt:variant>
      <vt:variant>
        <vt:i4>5</vt:i4>
      </vt:variant>
      <vt:variant>
        <vt:lpwstr>http://www.nevo.co.il/Law_word/law70/zava-0246.pdf</vt:lpwstr>
      </vt:variant>
      <vt:variant>
        <vt:lpwstr/>
      </vt:variant>
      <vt:variant>
        <vt:i4>1966205</vt:i4>
      </vt:variant>
      <vt:variant>
        <vt:i4>4332</vt:i4>
      </vt:variant>
      <vt:variant>
        <vt:i4>0</vt:i4>
      </vt:variant>
      <vt:variant>
        <vt:i4>5</vt:i4>
      </vt:variant>
      <vt:variant>
        <vt:lpwstr>http://www.nevo.co.il/Law_word/law70/zava-0241.pdf</vt:lpwstr>
      </vt:variant>
      <vt:variant>
        <vt:lpwstr/>
      </vt:variant>
      <vt:variant>
        <vt:i4>1638525</vt:i4>
      </vt:variant>
      <vt:variant>
        <vt:i4>4329</vt:i4>
      </vt:variant>
      <vt:variant>
        <vt:i4>0</vt:i4>
      </vt:variant>
      <vt:variant>
        <vt:i4>5</vt:i4>
      </vt:variant>
      <vt:variant>
        <vt:lpwstr>http://www.nevo.co.il/Law_word/law70/zava-0246.pdf</vt:lpwstr>
      </vt:variant>
      <vt:variant>
        <vt:lpwstr/>
      </vt:variant>
      <vt:variant>
        <vt:i4>6750210</vt:i4>
      </vt:variant>
      <vt:variant>
        <vt:i4>4326</vt:i4>
      </vt:variant>
      <vt:variant>
        <vt:i4>0</vt:i4>
      </vt:variant>
      <vt:variant>
        <vt:i4>5</vt:i4>
      </vt:variant>
      <vt:variant>
        <vt:lpwstr>https://www.nevo.co.il/law_html/law70/zava-0263.pdf</vt:lpwstr>
      </vt:variant>
      <vt:variant>
        <vt:lpwstr/>
      </vt:variant>
      <vt:variant>
        <vt:i4>6553609</vt:i4>
      </vt:variant>
      <vt:variant>
        <vt:i4>4323</vt:i4>
      </vt:variant>
      <vt:variant>
        <vt:i4>0</vt:i4>
      </vt:variant>
      <vt:variant>
        <vt:i4>5</vt:i4>
      </vt:variant>
      <vt:variant>
        <vt:lpwstr>https://www.nevo.co.il/law_html/law70/zava-0258.pdf</vt:lpwstr>
      </vt:variant>
      <vt:variant>
        <vt:lpwstr/>
      </vt:variant>
      <vt:variant>
        <vt:i4>1572988</vt:i4>
      </vt:variant>
      <vt:variant>
        <vt:i4>4320</vt:i4>
      </vt:variant>
      <vt:variant>
        <vt:i4>0</vt:i4>
      </vt:variant>
      <vt:variant>
        <vt:i4>5</vt:i4>
      </vt:variant>
      <vt:variant>
        <vt:lpwstr>http://www.nevo.co.il/Law_word/law70/zava-0257.pdf</vt:lpwstr>
      </vt:variant>
      <vt:variant>
        <vt:lpwstr/>
      </vt:variant>
      <vt:variant>
        <vt:i4>6553607</vt:i4>
      </vt:variant>
      <vt:variant>
        <vt:i4>4317</vt:i4>
      </vt:variant>
      <vt:variant>
        <vt:i4>0</vt:i4>
      </vt:variant>
      <vt:variant>
        <vt:i4>5</vt:i4>
      </vt:variant>
      <vt:variant>
        <vt:lpwstr>https://www.nevo.co.il/law_html/law70/zava-0256.pdf</vt:lpwstr>
      </vt:variant>
      <vt:variant>
        <vt:lpwstr/>
      </vt:variant>
      <vt:variant>
        <vt:i4>6553607</vt:i4>
      </vt:variant>
      <vt:variant>
        <vt:i4>4314</vt:i4>
      </vt:variant>
      <vt:variant>
        <vt:i4>0</vt:i4>
      </vt:variant>
      <vt:variant>
        <vt:i4>5</vt:i4>
      </vt:variant>
      <vt:variant>
        <vt:lpwstr>https://www.nevo.co.il/law_html/law70/zava-0256.pdf</vt:lpwstr>
      </vt:variant>
      <vt:variant>
        <vt:lpwstr/>
      </vt:variant>
      <vt:variant>
        <vt:i4>6553607</vt:i4>
      </vt:variant>
      <vt:variant>
        <vt:i4>4311</vt:i4>
      </vt:variant>
      <vt:variant>
        <vt:i4>0</vt:i4>
      </vt:variant>
      <vt:variant>
        <vt:i4>5</vt:i4>
      </vt:variant>
      <vt:variant>
        <vt:lpwstr>https://www.nevo.co.il/law_html/law70/zava-0256.pdf</vt:lpwstr>
      </vt:variant>
      <vt:variant>
        <vt:lpwstr/>
      </vt:variant>
      <vt:variant>
        <vt:i4>6553607</vt:i4>
      </vt:variant>
      <vt:variant>
        <vt:i4>4308</vt:i4>
      </vt:variant>
      <vt:variant>
        <vt:i4>0</vt:i4>
      </vt:variant>
      <vt:variant>
        <vt:i4>5</vt:i4>
      </vt:variant>
      <vt:variant>
        <vt:lpwstr>https://www.nevo.co.il/law_html/law70/zava-0256.pdf</vt:lpwstr>
      </vt:variant>
      <vt:variant>
        <vt:lpwstr/>
      </vt:variant>
      <vt:variant>
        <vt:i4>6553607</vt:i4>
      </vt:variant>
      <vt:variant>
        <vt:i4>4305</vt:i4>
      </vt:variant>
      <vt:variant>
        <vt:i4>0</vt:i4>
      </vt:variant>
      <vt:variant>
        <vt:i4>5</vt:i4>
      </vt:variant>
      <vt:variant>
        <vt:lpwstr>https://www.nevo.co.il/law_html/law70/zava-0256.pdf</vt:lpwstr>
      </vt:variant>
      <vt:variant>
        <vt:lpwstr/>
      </vt:variant>
      <vt:variant>
        <vt:i4>6553607</vt:i4>
      </vt:variant>
      <vt:variant>
        <vt:i4>4302</vt:i4>
      </vt:variant>
      <vt:variant>
        <vt:i4>0</vt:i4>
      </vt:variant>
      <vt:variant>
        <vt:i4>5</vt:i4>
      </vt:variant>
      <vt:variant>
        <vt:lpwstr>https://www.nevo.co.il/law_html/law70/zava-0256.pdf</vt:lpwstr>
      </vt:variant>
      <vt:variant>
        <vt:lpwstr/>
      </vt:variant>
      <vt:variant>
        <vt:i4>6553607</vt:i4>
      </vt:variant>
      <vt:variant>
        <vt:i4>4299</vt:i4>
      </vt:variant>
      <vt:variant>
        <vt:i4>0</vt:i4>
      </vt:variant>
      <vt:variant>
        <vt:i4>5</vt:i4>
      </vt:variant>
      <vt:variant>
        <vt:lpwstr>https://www.nevo.co.il/law_html/law70/zava-0256.pdf</vt:lpwstr>
      </vt:variant>
      <vt:variant>
        <vt:lpwstr/>
      </vt:variant>
      <vt:variant>
        <vt:i4>6553607</vt:i4>
      </vt:variant>
      <vt:variant>
        <vt:i4>4296</vt:i4>
      </vt:variant>
      <vt:variant>
        <vt:i4>0</vt:i4>
      </vt:variant>
      <vt:variant>
        <vt:i4>5</vt:i4>
      </vt:variant>
      <vt:variant>
        <vt:lpwstr>https://www.nevo.co.il/law_html/law70/zava-0256.pdf</vt:lpwstr>
      </vt:variant>
      <vt:variant>
        <vt:lpwstr/>
      </vt:variant>
      <vt:variant>
        <vt:i4>6553623</vt:i4>
      </vt:variant>
      <vt:variant>
        <vt:i4>4293</vt:i4>
      </vt:variant>
      <vt:variant>
        <vt:i4>0</vt:i4>
      </vt:variant>
      <vt:variant>
        <vt:i4>5</vt:i4>
      </vt:variant>
      <vt:variant>
        <vt:lpwstr>https://www.nevo.co.il/law_word/law70/zava-0255.pdf</vt:lpwstr>
      </vt:variant>
      <vt:variant>
        <vt:lpwstr/>
      </vt:variant>
      <vt:variant>
        <vt:i4>6553623</vt:i4>
      </vt:variant>
      <vt:variant>
        <vt:i4>4290</vt:i4>
      </vt:variant>
      <vt:variant>
        <vt:i4>0</vt:i4>
      </vt:variant>
      <vt:variant>
        <vt:i4>5</vt:i4>
      </vt:variant>
      <vt:variant>
        <vt:lpwstr>https://www.nevo.co.il/law_word/law70/zava-0255.pdf</vt:lpwstr>
      </vt:variant>
      <vt:variant>
        <vt:lpwstr/>
      </vt:variant>
      <vt:variant>
        <vt:i4>6553623</vt:i4>
      </vt:variant>
      <vt:variant>
        <vt:i4>4287</vt:i4>
      </vt:variant>
      <vt:variant>
        <vt:i4>0</vt:i4>
      </vt:variant>
      <vt:variant>
        <vt:i4>5</vt:i4>
      </vt:variant>
      <vt:variant>
        <vt:lpwstr>https://www.nevo.co.il/law_word/law70/zava-0255.pdf</vt:lpwstr>
      </vt:variant>
      <vt:variant>
        <vt:lpwstr/>
      </vt:variant>
      <vt:variant>
        <vt:i4>6553623</vt:i4>
      </vt:variant>
      <vt:variant>
        <vt:i4>4284</vt:i4>
      </vt:variant>
      <vt:variant>
        <vt:i4>0</vt:i4>
      </vt:variant>
      <vt:variant>
        <vt:i4>5</vt:i4>
      </vt:variant>
      <vt:variant>
        <vt:lpwstr>https://www.nevo.co.il/law_word/law70/zava-0255.pdf</vt:lpwstr>
      </vt:variant>
      <vt:variant>
        <vt:lpwstr/>
      </vt:variant>
      <vt:variant>
        <vt:i4>6553623</vt:i4>
      </vt:variant>
      <vt:variant>
        <vt:i4>4281</vt:i4>
      </vt:variant>
      <vt:variant>
        <vt:i4>0</vt:i4>
      </vt:variant>
      <vt:variant>
        <vt:i4>5</vt:i4>
      </vt:variant>
      <vt:variant>
        <vt:lpwstr>https://www.nevo.co.il/law_word/law70/zava-0255.pdf</vt:lpwstr>
      </vt:variant>
      <vt:variant>
        <vt:lpwstr/>
      </vt:variant>
      <vt:variant>
        <vt:i4>6553623</vt:i4>
      </vt:variant>
      <vt:variant>
        <vt:i4>4278</vt:i4>
      </vt:variant>
      <vt:variant>
        <vt:i4>0</vt:i4>
      </vt:variant>
      <vt:variant>
        <vt:i4>5</vt:i4>
      </vt:variant>
      <vt:variant>
        <vt:lpwstr>https://www.nevo.co.il/law_word/law70/zava-0255.pdf</vt:lpwstr>
      </vt:variant>
      <vt:variant>
        <vt:lpwstr/>
      </vt:variant>
      <vt:variant>
        <vt:i4>6553623</vt:i4>
      </vt:variant>
      <vt:variant>
        <vt:i4>4275</vt:i4>
      </vt:variant>
      <vt:variant>
        <vt:i4>0</vt:i4>
      </vt:variant>
      <vt:variant>
        <vt:i4>5</vt:i4>
      </vt:variant>
      <vt:variant>
        <vt:lpwstr>https://www.nevo.co.il/law_word/law70/zava-0255.pdf</vt:lpwstr>
      </vt:variant>
      <vt:variant>
        <vt:lpwstr/>
      </vt:variant>
      <vt:variant>
        <vt:i4>6553623</vt:i4>
      </vt:variant>
      <vt:variant>
        <vt:i4>4272</vt:i4>
      </vt:variant>
      <vt:variant>
        <vt:i4>0</vt:i4>
      </vt:variant>
      <vt:variant>
        <vt:i4>5</vt:i4>
      </vt:variant>
      <vt:variant>
        <vt:lpwstr>https://www.nevo.co.il/law_word/law70/zava-0255.pdf</vt:lpwstr>
      </vt:variant>
      <vt:variant>
        <vt:lpwstr/>
      </vt:variant>
      <vt:variant>
        <vt:i4>6553622</vt:i4>
      </vt:variant>
      <vt:variant>
        <vt:i4>4269</vt:i4>
      </vt:variant>
      <vt:variant>
        <vt:i4>0</vt:i4>
      </vt:variant>
      <vt:variant>
        <vt:i4>5</vt:i4>
      </vt:variant>
      <vt:variant>
        <vt:lpwstr>https://www.nevo.co.il/law_word/law70/zava-0254.pdf</vt:lpwstr>
      </vt:variant>
      <vt:variant>
        <vt:lpwstr/>
      </vt:variant>
      <vt:variant>
        <vt:i4>6553623</vt:i4>
      </vt:variant>
      <vt:variant>
        <vt:i4>4266</vt:i4>
      </vt:variant>
      <vt:variant>
        <vt:i4>0</vt:i4>
      </vt:variant>
      <vt:variant>
        <vt:i4>5</vt:i4>
      </vt:variant>
      <vt:variant>
        <vt:lpwstr>https://www.nevo.co.il/law_word/law70/zava-0255.pdf</vt:lpwstr>
      </vt:variant>
      <vt:variant>
        <vt:lpwstr/>
      </vt:variant>
      <vt:variant>
        <vt:i4>1441917</vt:i4>
      </vt:variant>
      <vt:variant>
        <vt:i4>4263</vt:i4>
      </vt:variant>
      <vt:variant>
        <vt:i4>0</vt:i4>
      </vt:variant>
      <vt:variant>
        <vt:i4>5</vt:i4>
      </vt:variant>
      <vt:variant>
        <vt:lpwstr>http://www.nevo.co.il/law_word/law70/zava-0249.pdf</vt:lpwstr>
      </vt:variant>
      <vt:variant>
        <vt:lpwstr/>
      </vt:variant>
      <vt:variant>
        <vt:i4>1507453</vt:i4>
      </vt:variant>
      <vt:variant>
        <vt:i4>4260</vt:i4>
      </vt:variant>
      <vt:variant>
        <vt:i4>0</vt:i4>
      </vt:variant>
      <vt:variant>
        <vt:i4>5</vt:i4>
      </vt:variant>
      <vt:variant>
        <vt:lpwstr>http://www.nevo.co.il/Law_word/law70/zava-0248.pdf</vt:lpwstr>
      </vt:variant>
      <vt:variant>
        <vt:lpwstr/>
      </vt:variant>
      <vt:variant>
        <vt:i4>1638525</vt:i4>
      </vt:variant>
      <vt:variant>
        <vt:i4>4257</vt:i4>
      </vt:variant>
      <vt:variant>
        <vt:i4>0</vt:i4>
      </vt:variant>
      <vt:variant>
        <vt:i4>5</vt:i4>
      </vt:variant>
      <vt:variant>
        <vt:lpwstr>http://www.nevo.co.il/Law_word/law70/zava-0246.pdf</vt:lpwstr>
      </vt:variant>
      <vt:variant>
        <vt:lpwstr/>
      </vt:variant>
      <vt:variant>
        <vt:i4>1966202</vt:i4>
      </vt:variant>
      <vt:variant>
        <vt:i4>4254</vt:i4>
      </vt:variant>
      <vt:variant>
        <vt:i4>0</vt:i4>
      </vt:variant>
      <vt:variant>
        <vt:i4>5</vt:i4>
      </vt:variant>
      <vt:variant>
        <vt:lpwstr>http://www.nevo.co.il/Law_word/law70/ZAVA-0231.pdf</vt:lpwstr>
      </vt:variant>
      <vt:variant>
        <vt:lpwstr/>
      </vt:variant>
      <vt:variant>
        <vt:i4>1704059</vt:i4>
      </vt:variant>
      <vt:variant>
        <vt:i4>4251</vt:i4>
      </vt:variant>
      <vt:variant>
        <vt:i4>0</vt:i4>
      </vt:variant>
      <vt:variant>
        <vt:i4>5</vt:i4>
      </vt:variant>
      <vt:variant>
        <vt:lpwstr>http://www.nevo.co.il/Law_word/law70/zava-0225.pdf</vt:lpwstr>
      </vt:variant>
      <vt:variant>
        <vt:lpwstr/>
      </vt:variant>
      <vt:variant>
        <vt:i4>1769595</vt:i4>
      </vt:variant>
      <vt:variant>
        <vt:i4>4248</vt:i4>
      </vt:variant>
      <vt:variant>
        <vt:i4>0</vt:i4>
      </vt:variant>
      <vt:variant>
        <vt:i4>5</vt:i4>
      </vt:variant>
      <vt:variant>
        <vt:lpwstr>http://www.nevo.co.il/Law_word/law70/zava-0224.pdf</vt:lpwstr>
      </vt:variant>
      <vt:variant>
        <vt:lpwstr/>
      </vt:variant>
      <vt:variant>
        <vt:i4>1900667</vt:i4>
      </vt:variant>
      <vt:variant>
        <vt:i4>4245</vt:i4>
      </vt:variant>
      <vt:variant>
        <vt:i4>0</vt:i4>
      </vt:variant>
      <vt:variant>
        <vt:i4>5</vt:i4>
      </vt:variant>
      <vt:variant>
        <vt:lpwstr>http://www.nevo.co.il/Law_word/law70/ZAVA-0222.pdf</vt:lpwstr>
      </vt:variant>
      <vt:variant>
        <vt:lpwstr/>
      </vt:variant>
      <vt:variant>
        <vt:i4>6750210</vt:i4>
      </vt:variant>
      <vt:variant>
        <vt:i4>4242</vt:i4>
      </vt:variant>
      <vt:variant>
        <vt:i4>0</vt:i4>
      </vt:variant>
      <vt:variant>
        <vt:i4>5</vt:i4>
      </vt:variant>
      <vt:variant>
        <vt:lpwstr>https://www.nevo.co.il/law_html/law70/zava-0263.pdf</vt:lpwstr>
      </vt:variant>
      <vt:variant>
        <vt:lpwstr/>
      </vt:variant>
      <vt:variant>
        <vt:i4>6553609</vt:i4>
      </vt:variant>
      <vt:variant>
        <vt:i4>4239</vt:i4>
      </vt:variant>
      <vt:variant>
        <vt:i4>0</vt:i4>
      </vt:variant>
      <vt:variant>
        <vt:i4>5</vt:i4>
      </vt:variant>
      <vt:variant>
        <vt:lpwstr>https://www.nevo.co.il/law_html/law70/zava-0258.pdf</vt:lpwstr>
      </vt:variant>
      <vt:variant>
        <vt:lpwstr/>
      </vt:variant>
      <vt:variant>
        <vt:i4>1572988</vt:i4>
      </vt:variant>
      <vt:variant>
        <vt:i4>4236</vt:i4>
      </vt:variant>
      <vt:variant>
        <vt:i4>0</vt:i4>
      </vt:variant>
      <vt:variant>
        <vt:i4>5</vt:i4>
      </vt:variant>
      <vt:variant>
        <vt:lpwstr>http://www.nevo.co.il/Law_word/law70/zava-0257.pdf</vt:lpwstr>
      </vt:variant>
      <vt:variant>
        <vt:lpwstr/>
      </vt:variant>
      <vt:variant>
        <vt:i4>6553622</vt:i4>
      </vt:variant>
      <vt:variant>
        <vt:i4>4233</vt:i4>
      </vt:variant>
      <vt:variant>
        <vt:i4>0</vt:i4>
      </vt:variant>
      <vt:variant>
        <vt:i4>5</vt:i4>
      </vt:variant>
      <vt:variant>
        <vt:lpwstr>https://www.nevo.co.il/law_word/law70/zava-0254.pdf</vt:lpwstr>
      </vt:variant>
      <vt:variant>
        <vt:lpwstr/>
      </vt:variant>
      <vt:variant>
        <vt:i4>6553623</vt:i4>
      </vt:variant>
      <vt:variant>
        <vt:i4>4230</vt:i4>
      </vt:variant>
      <vt:variant>
        <vt:i4>0</vt:i4>
      </vt:variant>
      <vt:variant>
        <vt:i4>5</vt:i4>
      </vt:variant>
      <vt:variant>
        <vt:lpwstr>https://www.nevo.co.il/law_word/law70/zava-0255.pdf</vt:lpwstr>
      </vt:variant>
      <vt:variant>
        <vt:lpwstr/>
      </vt:variant>
      <vt:variant>
        <vt:i4>1507453</vt:i4>
      </vt:variant>
      <vt:variant>
        <vt:i4>4227</vt:i4>
      </vt:variant>
      <vt:variant>
        <vt:i4>0</vt:i4>
      </vt:variant>
      <vt:variant>
        <vt:i4>5</vt:i4>
      </vt:variant>
      <vt:variant>
        <vt:lpwstr>http://www.nevo.co.il/Law_word/law70/zava-0248.pdf</vt:lpwstr>
      </vt:variant>
      <vt:variant>
        <vt:lpwstr/>
      </vt:variant>
      <vt:variant>
        <vt:i4>1966202</vt:i4>
      </vt:variant>
      <vt:variant>
        <vt:i4>4224</vt:i4>
      </vt:variant>
      <vt:variant>
        <vt:i4>0</vt:i4>
      </vt:variant>
      <vt:variant>
        <vt:i4>5</vt:i4>
      </vt:variant>
      <vt:variant>
        <vt:lpwstr>http://www.nevo.co.il/Law_word/law70/ZAVA-0231.pdf</vt:lpwstr>
      </vt:variant>
      <vt:variant>
        <vt:lpwstr/>
      </vt:variant>
      <vt:variant>
        <vt:i4>1704059</vt:i4>
      </vt:variant>
      <vt:variant>
        <vt:i4>4221</vt:i4>
      </vt:variant>
      <vt:variant>
        <vt:i4>0</vt:i4>
      </vt:variant>
      <vt:variant>
        <vt:i4>5</vt:i4>
      </vt:variant>
      <vt:variant>
        <vt:lpwstr>http://www.nevo.co.il/Law_word/law70/zava-0225.pdf</vt:lpwstr>
      </vt:variant>
      <vt:variant>
        <vt:lpwstr/>
      </vt:variant>
      <vt:variant>
        <vt:i4>1900667</vt:i4>
      </vt:variant>
      <vt:variant>
        <vt:i4>4218</vt:i4>
      </vt:variant>
      <vt:variant>
        <vt:i4>0</vt:i4>
      </vt:variant>
      <vt:variant>
        <vt:i4>5</vt:i4>
      </vt:variant>
      <vt:variant>
        <vt:lpwstr>http://www.nevo.co.il/Law_word/law70/ZAVA-0222.pdf</vt:lpwstr>
      </vt:variant>
      <vt:variant>
        <vt:lpwstr/>
      </vt:variant>
      <vt:variant>
        <vt:i4>8257601</vt:i4>
      </vt:variant>
      <vt:variant>
        <vt:i4>4215</vt:i4>
      </vt:variant>
      <vt:variant>
        <vt:i4>0</vt:i4>
      </vt:variant>
      <vt:variant>
        <vt:i4>5</vt:i4>
      </vt:variant>
      <vt:variant>
        <vt:lpwstr>http://www.nevo.co.il/Law_word/law01/666_020_a03.doc</vt:lpwstr>
      </vt:variant>
      <vt:variant>
        <vt:lpwstr/>
      </vt:variant>
      <vt:variant>
        <vt:i4>1769597</vt:i4>
      </vt:variant>
      <vt:variant>
        <vt:i4>4212</vt:i4>
      </vt:variant>
      <vt:variant>
        <vt:i4>0</vt:i4>
      </vt:variant>
      <vt:variant>
        <vt:i4>5</vt:i4>
      </vt:variant>
      <vt:variant>
        <vt:lpwstr>http://www.nevo.co.il/Law_word/law70/zava-0244.pdf</vt:lpwstr>
      </vt:variant>
      <vt:variant>
        <vt:lpwstr/>
      </vt:variant>
      <vt:variant>
        <vt:i4>1900667</vt:i4>
      </vt:variant>
      <vt:variant>
        <vt:i4>4209</vt:i4>
      </vt:variant>
      <vt:variant>
        <vt:i4>0</vt:i4>
      </vt:variant>
      <vt:variant>
        <vt:i4>5</vt:i4>
      </vt:variant>
      <vt:variant>
        <vt:lpwstr>http://www.nevo.co.il/Law_word/law70/ZAVA-0222.pdf</vt:lpwstr>
      </vt:variant>
      <vt:variant>
        <vt:lpwstr/>
      </vt:variant>
      <vt:variant>
        <vt:i4>6750210</vt:i4>
      </vt:variant>
      <vt:variant>
        <vt:i4>4206</vt:i4>
      </vt:variant>
      <vt:variant>
        <vt:i4>0</vt:i4>
      </vt:variant>
      <vt:variant>
        <vt:i4>5</vt:i4>
      </vt:variant>
      <vt:variant>
        <vt:lpwstr>https://www.nevo.co.il/law_html/law70/zava-0263.pdf</vt:lpwstr>
      </vt:variant>
      <vt:variant>
        <vt:lpwstr/>
      </vt:variant>
      <vt:variant>
        <vt:i4>6750210</vt:i4>
      </vt:variant>
      <vt:variant>
        <vt:i4>4203</vt:i4>
      </vt:variant>
      <vt:variant>
        <vt:i4>0</vt:i4>
      </vt:variant>
      <vt:variant>
        <vt:i4>5</vt:i4>
      </vt:variant>
      <vt:variant>
        <vt:lpwstr>https://www.nevo.co.il/law_html/law70/zava-0263.pdf</vt:lpwstr>
      </vt:variant>
      <vt:variant>
        <vt:lpwstr/>
      </vt:variant>
      <vt:variant>
        <vt:i4>6750210</vt:i4>
      </vt:variant>
      <vt:variant>
        <vt:i4>4200</vt:i4>
      </vt:variant>
      <vt:variant>
        <vt:i4>0</vt:i4>
      </vt:variant>
      <vt:variant>
        <vt:i4>5</vt:i4>
      </vt:variant>
      <vt:variant>
        <vt:lpwstr>https://www.nevo.co.il/law_html/law70/zava-0263.pdf</vt:lpwstr>
      </vt:variant>
      <vt:variant>
        <vt:lpwstr/>
      </vt:variant>
      <vt:variant>
        <vt:i4>1769597</vt:i4>
      </vt:variant>
      <vt:variant>
        <vt:i4>4197</vt:i4>
      </vt:variant>
      <vt:variant>
        <vt:i4>0</vt:i4>
      </vt:variant>
      <vt:variant>
        <vt:i4>5</vt:i4>
      </vt:variant>
      <vt:variant>
        <vt:lpwstr>http://www.nevo.co.il/Law_word/law70/zava-0244.pdf</vt:lpwstr>
      </vt:variant>
      <vt:variant>
        <vt:lpwstr/>
      </vt:variant>
      <vt:variant>
        <vt:i4>1900667</vt:i4>
      </vt:variant>
      <vt:variant>
        <vt:i4>4194</vt:i4>
      </vt:variant>
      <vt:variant>
        <vt:i4>0</vt:i4>
      </vt:variant>
      <vt:variant>
        <vt:i4>5</vt:i4>
      </vt:variant>
      <vt:variant>
        <vt:lpwstr>http://www.nevo.co.il/Law_word/law70/ZAVA-0222.pdf</vt:lpwstr>
      </vt:variant>
      <vt:variant>
        <vt:lpwstr/>
      </vt:variant>
      <vt:variant>
        <vt:i4>1507453</vt:i4>
      </vt:variant>
      <vt:variant>
        <vt:i4>4191</vt:i4>
      </vt:variant>
      <vt:variant>
        <vt:i4>0</vt:i4>
      </vt:variant>
      <vt:variant>
        <vt:i4>5</vt:i4>
      </vt:variant>
      <vt:variant>
        <vt:lpwstr>http://www.nevo.co.il/Law_word/law70/zava-0248.pdf</vt:lpwstr>
      </vt:variant>
      <vt:variant>
        <vt:lpwstr/>
      </vt:variant>
      <vt:variant>
        <vt:i4>1835133</vt:i4>
      </vt:variant>
      <vt:variant>
        <vt:i4>4188</vt:i4>
      </vt:variant>
      <vt:variant>
        <vt:i4>0</vt:i4>
      </vt:variant>
      <vt:variant>
        <vt:i4>5</vt:i4>
      </vt:variant>
      <vt:variant>
        <vt:lpwstr>http://www.nevo.co.il/Law_word/law70/zava-0243.pdf</vt:lpwstr>
      </vt:variant>
      <vt:variant>
        <vt:lpwstr/>
      </vt:variant>
      <vt:variant>
        <vt:i4>1835133</vt:i4>
      </vt:variant>
      <vt:variant>
        <vt:i4>4185</vt:i4>
      </vt:variant>
      <vt:variant>
        <vt:i4>0</vt:i4>
      </vt:variant>
      <vt:variant>
        <vt:i4>5</vt:i4>
      </vt:variant>
      <vt:variant>
        <vt:lpwstr>http://www.nevo.co.il/Law_word/law70/zava-0243.pdf</vt:lpwstr>
      </vt:variant>
      <vt:variant>
        <vt:lpwstr/>
      </vt:variant>
      <vt:variant>
        <vt:i4>1835133</vt:i4>
      </vt:variant>
      <vt:variant>
        <vt:i4>4182</vt:i4>
      </vt:variant>
      <vt:variant>
        <vt:i4>0</vt:i4>
      </vt:variant>
      <vt:variant>
        <vt:i4>5</vt:i4>
      </vt:variant>
      <vt:variant>
        <vt:lpwstr>http://www.nevo.co.il/Law_word/law70/zava-0243.pdf</vt:lpwstr>
      </vt:variant>
      <vt:variant>
        <vt:lpwstr/>
      </vt:variant>
      <vt:variant>
        <vt:i4>1835133</vt:i4>
      </vt:variant>
      <vt:variant>
        <vt:i4>4179</vt:i4>
      </vt:variant>
      <vt:variant>
        <vt:i4>0</vt:i4>
      </vt:variant>
      <vt:variant>
        <vt:i4>5</vt:i4>
      </vt:variant>
      <vt:variant>
        <vt:lpwstr>http://www.nevo.co.il/Law_word/law70/zava-0243.pdf</vt:lpwstr>
      </vt:variant>
      <vt:variant>
        <vt:lpwstr/>
      </vt:variant>
      <vt:variant>
        <vt:i4>6750227</vt:i4>
      </vt:variant>
      <vt:variant>
        <vt:i4>4176</vt:i4>
      </vt:variant>
      <vt:variant>
        <vt:i4>0</vt:i4>
      </vt:variant>
      <vt:variant>
        <vt:i4>5</vt:i4>
      </vt:variant>
      <vt:variant>
        <vt:lpwstr>https://www.nevo.co.il/Law_word/law70/zava-0261.pdf</vt:lpwstr>
      </vt:variant>
      <vt:variant>
        <vt:lpwstr/>
      </vt:variant>
      <vt:variant>
        <vt:i4>1835133</vt:i4>
      </vt:variant>
      <vt:variant>
        <vt:i4>4173</vt:i4>
      </vt:variant>
      <vt:variant>
        <vt:i4>0</vt:i4>
      </vt:variant>
      <vt:variant>
        <vt:i4>5</vt:i4>
      </vt:variant>
      <vt:variant>
        <vt:lpwstr>http://www.nevo.co.il/Law_word/law70/zava-0243.pdf</vt:lpwstr>
      </vt:variant>
      <vt:variant>
        <vt:lpwstr/>
      </vt:variant>
      <vt:variant>
        <vt:i4>1835133</vt:i4>
      </vt:variant>
      <vt:variant>
        <vt:i4>4170</vt:i4>
      </vt:variant>
      <vt:variant>
        <vt:i4>0</vt:i4>
      </vt:variant>
      <vt:variant>
        <vt:i4>5</vt:i4>
      </vt:variant>
      <vt:variant>
        <vt:lpwstr>http://www.nevo.co.il/Law_word/law70/zava-0243.pdf</vt:lpwstr>
      </vt:variant>
      <vt:variant>
        <vt:lpwstr/>
      </vt:variant>
      <vt:variant>
        <vt:i4>1835133</vt:i4>
      </vt:variant>
      <vt:variant>
        <vt:i4>4167</vt:i4>
      </vt:variant>
      <vt:variant>
        <vt:i4>0</vt:i4>
      </vt:variant>
      <vt:variant>
        <vt:i4>5</vt:i4>
      </vt:variant>
      <vt:variant>
        <vt:lpwstr>http://www.nevo.co.il/Law_word/law70/zava-0243.pdf</vt:lpwstr>
      </vt:variant>
      <vt:variant>
        <vt:lpwstr/>
      </vt:variant>
      <vt:variant>
        <vt:i4>1835133</vt:i4>
      </vt:variant>
      <vt:variant>
        <vt:i4>4164</vt:i4>
      </vt:variant>
      <vt:variant>
        <vt:i4>0</vt:i4>
      </vt:variant>
      <vt:variant>
        <vt:i4>5</vt:i4>
      </vt:variant>
      <vt:variant>
        <vt:lpwstr>http://www.nevo.co.il/Law_word/law70/zava-0243.pdf</vt:lpwstr>
      </vt:variant>
      <vt:variant>
        <vt:lpwstr/>
      </vt:variant>
      <vt:variant>
        <vt:i4>1835133</vt:i4>
      </vt:variant>
      <vt:variant>
        <vt:i4>4161</vt:i4>
      </vt:variant>
      <vt:variant>
        <vt:i4>0</vt:i4>
      </vt:variant>
      <vt:variant>
        <vt:i4>5</vt:i4>
      </vt:variant>
      <vt:variant>
        <vt:lpwstr>http://www.nevo.co.il/Law_word/law70/zava-0243.pdf</vt:lpwstr>
      </vt:variant>
      <vt:variant>
        <vt:lpwstr/>
      </vt:variant>
      <vt:variant>
        <vt:i4>1835133</vt:i4>
      </vt:variant>
      <vt:variant>
        <vt:i4>4158</vt:i4>
      </vt:variant>
      <vt:variant>
        <vt:i4>0</vt:i4>
      </vt:variant>
      <vt:variant>
        <vt:i4>5</vt:i4>
      </vt:variant>
      <vt:variant>
        <vt:lpwstr>http://www.nevo.co.il/Law_word/law70/zava-0243.pdf</vt:lpwstr>
      </vt:variant>
      <vt:variant>
        <vt:lpwstr/>
      </vt:variant>
      <vt:variant>
        <vt:i4>1507453</vt:i4>
      </vt:variant>
      <vt:variant>
        <vt:i4>4155</vt:i4>
      </vt:variant>
      <vt:variant>
        <vt:i4>0</vt:i4>
      </vt:variant>
      <vt:variant>
        <vt:i4>5</vt:i4>
      </vt:variant>
      <vt:variant>
        <vt:lpwstr>http://www.nevo.co.il/Law_word/law70/zava-0248.pdf</vt:lpwstr>
      </vt:variant>
      <vt:variant>
        <vt:lpwstr/>
      </vt:variant>
      <vt:variant>
        <vt:i4>1835133</vt:i4>
      </vt:variant>
      <vt:variant>
        <vt:i4>4152</vt:i4>
      </vt:variant>
      <vt:variant>
        <vt:i4>0</vt:i4>
      </vt:variant>
      <vt:variant>
        <vt:i4>5</vt:i4>
      </vt:variant>
      <vt:variant>
        <vt:lpwstr>http://www.nevo.co.il/Law_word/law70/zava-0243.pdf</vt:lpwstr>
      </vt:variant>
      <vt:variant>
        <vt:lpwstr/>
      </vt:variant>
      <vt:variant>
        <vt:i4>1835133</vt:i4>
      </vt:variant>
      <vt:variant>
        <vt:i4>4149</vt:i4>
      </vt:variant>
      <vt:variant>
        <vt:i4>0</vt:i4>
      </vt:variant>
      <vt:variant>
        <vt:i4>5</vt:i4>
      </vt:variant>
      <vt:variant>
        <vt:lpwstr>http://www.nevo.co.il/Law_word/law70/zava-0243.pdf</vt:lpwstr>
      </vt:variant>
      <vt:variant>
        <vt:lpwstr/>
      </vt:variant>
      <vt:variant>
        <vt:i4>6553609</vt:i4>
      </vt:variant>
      <vt:variant>
        <vt:i4>4146</vt:i4>
      </vt:variant>
      <vt:variant>
        <vt:i4>0</vt:i4>
      </vt:variant>
      <vt:variant>
        <vt:i4>5</vt:i4>
      </vt:variant>
      <vt:variant>
        <vt:lpwstr>https://www.nevo.co.il/law_html/law70/zava-0258.pdf</vt:lpwstr>
      </vt:variant>
      <vt:variant>
        <vt:lpwstr/>
      </vt:variant>
      <vt:variant>
        <vt:i4>6553609</vt:i4>
      </vt:variant>
      <vt:variant>
        <vt:i4>4143</vt:i4>
      </vt:variant>
      <vt:variant>
        <vt:i4>0</vt:i4>
      </vt:variant>
      <vt:variant>
        <vt:i4>5</vt:i4>
      </vt:variant>
      <vt:variant>
        <vt:lpwstr>https://www.nevo.co.il/law_html/law70/zava-0258.pdf</vt:lpwstr>
      </vt:variant>
      <vt:variant>
        <vt:lpwstr/>
      </vt:variant>
      <vt:variant>
        <vt:i4>6553617</vt:i4>
      </vt:variant>
      <vt:variant>
        <vt:i4>4140</vt:i4>
      </vt:variant>
      <vt:variant>
        <vt:i4>0</vt:i4>
      </vt:variant>
      <vt:variant>
        <vt:i4>5</vt:i4>
      </vt:variant>
      <vt:variant>
        <vt:lpwstr>https://www.nevo.co.il/law_word/law70/zava-0253.pdf</vt:lpwstr>
      </vt:variant>
      <vt:variant>
        <vt:lpwstr/>
      </vt:variant>
      <vt:variant>
        <vt:i4>6553617</vt:i4>
      </vt:variant>
      <vt:variant>
        <vt:i4>4137</vt:i4>
      </vt:variant>
      <vt:variant>
        <vt:i4>0</vt:i4>
      </vt:variant>
      <vt:variant>
        <vt:i4>5</vt:i4>
      </vt:variant>
      <vt:variant>
        <vt:lpwstr>https://www.nevo.co.il/law_word/law70/zava-0253.pdf</vt:lpwstr>
      </vt:variant>
      <vt:variant>
        <vt:lpwstr/>
      </vt:variant>
      <vt:variant>
        <vt:i4>6553617</vt:i4>
      </vt:variant>
      <vt:variant>
        <vt:i4>4134</vt:i4>
      </vt:variant>
      <vt:variant>
        <vt:i4>0</vt:i4>
      </vt:variant>
      <vt:variant>
        <vt:i4>5</vt:i4>
      </vt:variant>
      <vt:variant>
        <vt:lpwstr>https://www.nevo.co.il/law_word/law70/zava-0253.pdf</vt:lpwstr>
      </vt:variant>
      <vt:variant>
        <vt:lpwstr/>
      </vt:variant>
      <vt:variant>
        <vt:i4>1900668</vt:i4>
      </vt:variant>
      <vt:variant>
        <vt:i4>4131</vt:i4>
      </vt:variant>
      <vt:variant>
        <vt:i4>0</vt:i4>
      </vt:variant>
      <vt:variant>
        <vt:i4>5</vt:i4>
      </vt:variant>
      <vt:variant>
        <vt:lpwstr>http://www.nevo.co.il/Law_word/law70/zava-0252.pdf</vt:lpwstr>
      </vt:variant>
      <vt:variant>
        <vt:lpwstr/>
      </vt:variant>
      <vt:variant>
        <vt:i4>1900667</vt:i4>
      </vt:variant>
      <vt:variant>
        <vt:i4>4128</vt:i4>
      </vt:variant>
      <vt:variant>
        <vt:i4>0</vt:i4>
      </vt:variant>
      <vt:variant>
        <vt:i4>5</vt:i4>
      </vt:variant>
      <vt:variant>
        <vt:lpwstr>http://www.nevo.co.il/Law_word/law70/ZAVA-0222.pdf</vt:lpwstr>
      </vt:variant>
      <vt:variant>
        <vt:lpwstr/>
      </vt:variant>
      <vt:variant>
        <vt:i4>1900668</vt:i4>
      </vt:variant>
      <vt:variant>
        <vt:i4>4125</vt:i4>
      </vt:variant>
      <vt:variant>
        <vt:i4>0</vt:i4>
      </vt:variant>
      <vt:variant>
        <vt:i4>5</vt:i4>
      </vt:variant>
      <vt:variant>
        <vt:lpwstr>http://www.nevo.co.il/Law_word/law70/zava-0252.pdf</vt:lpwstr>
      </vt:variant>
      <vt:variant>
        <vt:lpwstr/>
      </vt:variant>
      <vt:variant>
        <vt:i4>1704059</vt:i4>
      </vt:variant>
      <vt:variant>
        <vt:i4>4122</vt:i4>
      </vt:variant>
      <vt:variant>
        <vt:i4>0</vt:i4>
      </vt:variant>
      <vt:variant>
        <vt:i4>5</vt:i4>
      </vt:variant>
      <vt:variant>
        <vt:lpwstr>http://www.nevo.co.il/Law_word/law70/zava-0225.pdf</vt:lpwstr>
      </vt:variant>
      <vt:variant>
        <vt:lpwstr/>
      </vt:variant>
      <vt:variant>
        <vt:i4>1769595</vt:i4>
      </vt:variant>
      <vt:variant>
        <vt:i4>4119</vt:i4>
      </vt:variant>
      <vt:variant>
        <vt:i4>0</vt:i4>
      </vt:variant>
      <vt:variant>
        <vt:i4>5</vt:i4>
      </vt:variant>
      <vt:variant>
        <vt:lpwstr>http://www.nevo.co.il/Law_word/law70/zava-0224.pdf</vt:lpwstr>
      </vt:variant>
      <vt:variant>
        <vt:lpwstr/>
      </vt:variant>
      <vt:variant>
        <vt:i4>6553609</vt:i4>
      </vt:variant>
      <vt:variant>
        <vt:i4>4116</vt:i4>
      </vt:variant>
      <vt:variant>
        <vt:i4>0</vt:i4>
      </vt:variant>
      <vt:variant>
        <vt:i4>5</vt:i4>
      </vt:variant>
      <vt:variant>
        <vt:lpwstr>https://www.nevo.co.il/law_html/law70/zava-0258.pdf</vt:lpwstr>
      </vt:variant>
      <vt:variant>
        <vt:lpwstr/>
      </vt:variant>
      <vt:variant>
        <vt:i4>1769595</vt:i4>
      </vt:variant>
      <vt:variant>
        <vt:i4>4113</vt:i4>
      </vt:variant>
      <vt:variant>
        <vt:i4>0</vt:i4>
      </vt:variant>
      <vt:variant>
        <vt:i4>5</vt:i4>
      </vt:variant>
      <vt:variant>
        <vt:lpwstr>http://www.nevo.co.il/Law_word/law70/zava-0224.pdf</vt:lpwstr>
      </vt:variant>
      <vt:variant>
        <vt:lpwstr/>
      </vt:variant>
      <vt:variant>
        <vt:i4>6750226</vt:i4>
      </vt:variant>
      <vt:variant>
        <vt:i4>4110</vt:i4>
      </vt:variant>
      <vt:variant>
        <vt:i4>0</vt:i4>
      </vt:variant>
      <vt:variant>
        <vt:i4>5</vt:i4>
      </vt:variant>
      <vt:variant>
        <vt:lpwstr>https://www.nevo.co.il/Law_word/law70/zava-0260.pdf</vt:lpwstr>
      </vt:variant>
      <vt:variant>
        <vt:lpwstr/>
      </vt:variant>
      <vt:variant>
        <vt:i4>6553623</vt:i4>
      </vt:variant>
      <vt:variant>
        <vt:i4>4107</vt:i4>
      </vt:variant>
      <vt:variant>
        <vt:i4>0</vt:i4>
      </vt:variant>
      <vt:variant>
        <vt:i4>5</vt:i4>
      </vt:variant>
      <vt:variant>
        <vt:lpwstr>https://www.nevo.co.il/law_word/law70/zava-0255.pdf</vt:lpwstr>
      </vt:variant>
      <vt:variant>
        <vt:lpwstr/>
      </vt:variant>
      <vt:variant>
        <vt:i4>1572988</vt:i4>
      </vt:variant>
      <vt:variant>
        <vt:i4>4104</vt:i4>
      </vt:variant>
      <vt:variant>
        <vt:i4>0</vt:i4>
      </vt:variant>
      <vt:variant>
        <vt:i4>5</vt:i4>
      </vt:variant>
      <vt:variant>
        <vt:lpwstr>http://www.nevo.co.il/Law_word/law70/zava-0257.pdf</vt:lpwstr>
      </vt:variant>
      <vt:variant>
        <vt:lpwstr/>
      </vt:variant>
      <vt:variant>
        <vt:i4>6553607</vt:i4>
      </vt:variant>
      <vt:variant>
        <vt:i4>4101</vt:i4>
      </vt:variant>
      <vt:variant>
        <vt:i4>0</vt:i4>
      </vt:variant>
      <vt:variant>
        <vt:i4>5</vt:i4>
      </vt:variant>
      <vt:variant>
        <vt:lpwstr>https://www.nevo.co.il/law_html/law70/zava-0256.pdf</vt:lpwstr>
      </vt:variant>
      <vt:variant>
        <vt:lpwstr/>
      </vt:variant>
      <vt:variant>
        <vt:i4>6553617</vt:i4>
      </vt:variant>
      <vt:variant>
        <vt:i4>4098</vt:i4>
      </vt:variant>
      <vt:variant>
        <vt:i4>0</vt:i4>
      </vt:variant>
      <vt:variant>
        <vt:i4>5</vt:i4>
      </vt:variant>
      <vt:variant>
        <vt:lpwstr>https://www.nevo.co.il/law_word/law70/zava-0253.pdf</vt:lpwstr>
      </vt:variant>
      <vt:variant>
        <vt:lpwstr/>
      </vt:variant>
      <vt:variant>
        <vt:i4>6553623</vt:i4>
      </vt:variant>
      <vt:variant>
        <vt:i4>4095</vt:i4>
      </vt:variant>
      <vt:variant>
        <vt:i4>0</vt:i4>
      </vt:variant>
      <vt:variant>
        <vt:i4>5</vt:i4>
      </vt:variant>
      <vt:variant>
        <vt:lpwstr>https://www.nevo.co.il/law_word/law70/zava-0255.pdf</vt:lpwstr>
      </vt:variant>
      <vt:variant>
        <vt:lpwstr/>
      </vt:variant>
      <vt:variant>
        <vt:i4>1900668</vt:i4>
      </vt:variant>
      <vt:variant>
        <vt:i4>4092</vt:i4>
      </vt:variant>
      <vt:variant>
        <vt:i4>0</vt:i4>
      </vt:variant>
      <vt:variant>
        <vt:i4>5</vt:i4>
      </vt:variant>
      <vt:variant>
        <vt:lpwstr>http://www.nevo.co.il/Law_word/law70/zava-0252.pdf</vt:lpwstr>
      </vt:variant>
      <vt:variant>
        <vt:lpwstr/>
      </vt:variant>
      <vt:variant>
        <vt:i4>1900668</vt:i4>
      </vt:variant>
      <vt:variant>
        <vt:i4>4089</vt:i4>
      </vt:variant>
      <vt:variant>
        <vt:i4>0</vt:i4>
      </vt:variant>
      <vt:variant>
        <vt:i4>5</vt:i4>
      </vt:variant>
      <vt:variant>
        <vt:lpwstr>http://www.nevo.co.il/Law_word/law70/zava-0252.pdf</vt:lpwstr>
      </vt:variant>
      <vt:variant>
        <vt:lpwstr/>
      </vt:variant>
      <vt:variant>
        <vt:i4>1900668</vt:i4>
      </vt:variant>
      <vt:variant>
        <vt:i4>4086</vt:i4>
      </vt:variant>
      <vt:variant>
        <vt:i4>0</vt:i4>
      </vt:variant>
      <vt:variant>
        <vt:i4>5</vt:i4>
      </vt:variant>
      <vt:variant>
        <vt:lpwstr>http://www.nevo.co.il/Law_word/law70/zava-0252.pdf</vt:lpwstr>
      </vt:variant>
      <vt:variant>
        <vt:lpwstr/>
      </vt:variant>
      <vt:variant>
        <vt:i4>1769595</vt:i4>
      </vt:variant>
      <vt:variant>
        <vt:i4>4083</vt:i4>
      </vt:variant>
      <vt:variant>
        <vt:i4>0</vt:i4>
      </vt:variant>
      <vt:variant>
        <vt:i4>5</vt:i4>
      </vt:variant>
      <vt:variant>
        <vt:lpwstr>http://www.nevo.co.il/Law_word/law70/zava-0224.pdf</vt:lpwstr>
      </vt:variant>
      <vt:variant>
        <vt:lpwstr/>
      </vt:variant>
      <vt:variant>
        <vt:i4>1900668</vt:i4>
      </vt:variant>
      <vt:variant>
        <vt:i4>4080</vt:i4>
      </vt:variant>
      <vt:variant>
        <vt:i4>0</vt:i4>
      </vt:variant>
      <vt:variant>
        <vt:i4>5</vt:i4>
      </vt:variant>
      <vt:variant>
        <vt:lpwstr>http://www.nevo.co.il/Law_word/law70/zava-0252.pdf</vt:lpwstr>
      </vt:variant>
      <vt:variant>
        <vt:lpwstr/>
      </vt:variant>
      <vt:variant>
        <vt:i4>1769595</vt:i4>
      </vt:variant>
      <vt:variant>
        <vt:i4>4077</vt:i4>
      </vt:variant>
      <vt:variant>
        <vt:i4>0</vt:i4>
      </vt:variant>
      <vt:variant>
        <vt:i4>5</vt:i4>
      </vt:variant>
      <vt:variant>
        <vt:lpwstr>http://www.nevo.co.il/Law_word/law70/zava-0224.pdf</vt:lpwstr>
      </vt:variant>
      <vt:variant>
        <vt:lpwstr/>
      </vt:variant>
      <vt:variant>
        <vt:i4>1900668</vt:i4>
      </vt:variant>
      <vt:variant>
        <vt:i4>4074</vt:i4>
      </vt:variant>
      <vt:variant>
        <vt:i4>0</vt:i4>
      </vt:variant>
      <vt:variant>
        <vt:i4>5</vt:i4>
      </vt:variant>
      <vt:variant>
        <vt:lpwstr>http://www.nevo.co.il/Law_word/law70/zava-0252.pdf</vt:lpwstr>
      </vt:variant>
      <vt:variant>
        <vt:lpwstr/>
      </vt:variant>
      <vt:variant>
        <vt:i4>1835131</vt:i4>
      </vt:variant>
      <vt:variant>
        <vt:i4>4071</vt:i4>
      </vt:variant>
      <vt:variant>
        <vt:i4>0</vt:i4>
      </vt:variant>
      <vt:variant>
        <vt:i4>5</vt:i4>
      </vt:variant>
      <vt:variant>
        <vt:lpwstr>http://www.nevo.co.il/Law_word/law70/ZAVA-0223.pdf</vt:lpwstr>
      </vt:variant>
      <vt:variant>
        <vt:lpwstr/>
      </vt:variant>
      <vt:variant>
        <vt:i4>1835131</vt:i4>
      </vt:variant>
      <vt:variant>
        <vt:i4>4068</vt:i4>
      </vt:variant>
      <vt:variant>
        <vt:i4>0</vt:i4>
      </vt:variant>
      <vt:variant>
        <vt:i4>5</vt:i4>
      </vt:variant>
      <vt:variant>
        <vt:lpwstr>http://www.nevo.co.il/Law_word/law70/ZAVA-0223.pdf</vt:lpwstr>
      </vt:variant>
      <vt:variant>
        <vt:lpwstr/>
      </vt:variant>
      <vt:variant>
        <vt:i4>1835131</vt:i4>
      </vt:variant>
      <vt:variant>
        <vt:i4>4065</vt:i4>
      </vt:variant>
      <vt:variant>
        <vt:i4>0</vt:i4>
      </vt:variant>
      <vt:variant>
        <vt:i4>5</vt:i4>
      </vt:variant>
      <vt:variant>
        <vt:lpwstr>http://www.nevo.co.il/Law_word/law70/ZAVA-0223.pdf</vt:lpwstr>
      </vt:variant>
      <vt:variant>
        <vt:lpwstr/>
      </vt:variant>
      <vt:variant>
        <vt:i4>1835131</vt:i4>
      </vt:variant>
      <vt:variant>
        <vt:i4>4062</vt:i4>
      </vt:variant>
      <vt:variant>
        <vt:i4>0</vt:i4>
      </vt:variant>
      <vt:variant>
        <vt:i4>5</vt:i4>
      </vt:variant>
      <vt:variant>
        <vt:lpwstr>http://www.nevo.co.il/Law_word/law70/ZAVA-0223.pdf</vt:lpwstr>
      </vt:variant>
      <vt:variant>
        <vt:lpwstr/>
      </vt:variant>
      <vt:variant>
        <vt:i4>1835131</vt:i4>
      </vt:variant>
      <vt:variant>
        <vt:i4>4059</vt:i4>
      </vt:variant>
      <vt:variant>
        <vt:i4>0</vt:i4>
      </vt:variant>
      <vt:variant>
        <vt:i4>5</vt:i4>
      </vt:variant>
      <vt:variant>
        <vt:lpwstr>http://www.nevo.co.il/Law_word/law70/ZAVA-0223.pdf</vt:lpwstr>
      </vt:variant>
      <vt:variant>
        <vt:lpwstr/>
      </vt:variant>
      <vt:variant>
        <vt:i4>1835131</vt:i4>
      </vt:variant>
      <vt:variant>
        <vt:i4>4056</vt:i4>
      </vt:variant>
      <vt:variant>
        <vt:i4>0</vt:i4>
      </vt:variant>
      <vt:variant>
        <vt:i4>5</vt:i4>
      </vt:variant>
      <vt:variant>
        <vt:lpwstr>http://www.nevo.co.il/Law_word/law70/ZAVA-0223.pdf</vt:lpwstr>
      </vt:variant>
      <vt:variant>
        <vt:lpwstr/>
      </vt:variant>
      <vt:variant>
        <vt:i4>1835131</vt:i4>
      </vt:variant>
      <vt:variant>
        <vt:i4>4053</vt:i4>
      </vt:variant>
      <vt:variant>
        <vt:i4>0</vt:i4>
      </vt:variant>
      <vt:variant>
        <vt:i4>5</vt:i4>
      </vt:variant>
      <vt:variant>
        <vt:lpwstr>http://www.nevo.co.il/Law_word/law70/ZAVA-0223.pdf</vt:lpwstr>
      </vt:variant>
      <vt:variant>
        <vt:lpwstr/>
      </vt:variant>
      <vt:variant>
        <vt:i4>1900668</vt:i4>
      </vt:variant>
      <vt:variant>
        <vt:i4>4050</vt:i4>
      </vt:variant>
      <vt:variant>
        <vt:i4>0</vt:i4>
      </vt:variant>
      <vt:variant>
        <vt:i4>5</vt:i4>
      </vt:variant>
      <vt:variant>
        <vt:lpwstr>http://www.nevo.co.il/Law_word/law70/zava-0252.pdf</vt:lpwstr>
      </vt:variant>
      <vt:variant>
        <vt:lpwstr/>
      </vt:variant>
      <vt:variant>
        <vt:i4>1900668</vt:i4>
      </vt:variant>
      <vt:variant>
        <vt:i4>4047</vt:i4>
      </vt:variant>
      <vt:variant>
        <vt:i4>0</vt:i4>
      </vt:variant>
      <vt:variant>
        <vt:i4>5</vt:i4>
      </vt:variant>
      <vt:variant>
        <vt:lpwstr>http://www.nevo.co.il/Law_word/law70/zava-0252.pdf</vt:lpwstr>
      </vt:variant>
      <vt:variant>
        <vt:lpwstr/>
      </vt:variant>
      <vt:variant>
        <vt:i4>1900668</vt:i4>
      </vt:variant>
      <vt:variant>
        <vt:i4>4044</vt:i4>
      </vt:variant>
      <vt:variant>
        <vt:i4>0</vt:i4>
      </vt:variant>
      <vt:variant>
        <vt:i4>5</vt:i4>
      </vt:variant>
      <vt:variant>
        <vt:lpwstr>http://www.nevo.co.il/Law_word/law70/zava-0252.pdf</vt:lpwstr>
      </vt:variant>
      <vt:variant>
        <vt:lpwstr/>
      </vt:variant>
      <vt:variant>
        <vt:i4>1900668</vt:i4>
      </vt:variant>
      <vt:variant>
        <vt:i4>4041</vt:i4>
      </vt:variant>
      <vt:variant>
        <vt:i4>0</vt:i4>
      </vt:variant>
      <vt:variant>
        <vt:i4>5</vt:i4>
      </vt:variant>
      <vt:variant>
        <vt:lpwstr>http://www.nevo.co.il/Law_word/law70/zava-0252.pdf</vt:lpwstr>
      </vt:variant>
      <vt:variant>
        <vt:lpwstr/>
      </vt:variant>
      <vt:variant>
        <vt:i4>1900668</vt:i4>
      </vt:variant>
      <vt:variant>
        <vt:i4>4038</vt:i4>
      </vt:variant>
      <vt:variant>
        <vt:i4>0</vt:i4>
      </vt:variant>
      <vt:variant>
        <vt:i4>5</vt:i4>
      </vt:variant>
      <vt:variant>
        <vt:lpwstr>http://www.nevo.co.il/Law_word/law70/zava-0252.pdf</vt:lpwstr>
      </vt:variant>
      <vt:variant>
        <vt:lpwstr/>
      </vt:variant>
      <vt:variant>
        <vt:i4>1835131</vt:i4>
      </vt:variant>
      <vt:variant>
        <vt:i4>4035</vt:i4>
      </vt:variant>
      <vt:variant>
        <vt:i4>0</vt:i4>
      </vt:variant>
      <vt:variant>
        <vt:i4>5</vt:i4>
      </vt:variant>
      <vt:variant>
        <vt:lpwstr>http://www.nevo.co.il/Law_word/law70/ZAVA-0223.pdf</vt:lpwstr>
      </vt:variant>
      <vt:variant>
        <vt:lpwstr/>
      </vt:variant>
      <vt:variant>
        <vt:i4>7274560</vt:i4>
      </vt:variant>
      <vt:variant>
        <vt:i4>4032</vt:i4>
      </vt:variant>
      <vt:variant>
        <vt:i4>0</vt:i4>
      </vt:variant>
      <vt:variant>
        <vt:i4>5</vt:i4>
      </vt:variant>
      <vt:variant>
        <vt:lpwstr>http://www.nevo.co.il/Law_word/law01/666_020_p13.doc</vt:lpwstr>
      </vt:variant>
      <vt:variant>
        <vt:lpwstr/>
      </vt:variant>
      <vt:variant>
        <vt:i4>1900668</vt:i4>
      </vt:variant>
      <vt:variant>
        <vt:i4>4029</vt:i4>
      </vt:variant>
      <vt:variant>
        <vt:i4>0</vt:i4>
      </vt:variant>
      <vt:variant>
        <vt:i4>5</vt:i4>
      </vt:variant>
      <vt:variant>
        <vt:lpwstr>http://www.nevo.co.il/Law_word/law70/zava-0252.pdf</vt:lpwstr>
      </vt:variant>
      <vt:variant>
        <vt:lpwstr/>
      </vt:variant>
      <vt:variant>
        <vt:i4>1835131</vt:i4>
      </vt:variant>
      <vt:variant>
        <vt:i4>4026</vt:i4>
      </vt:variant>
      <vt:variant>
        <vt:i4>0</vt:i4>
      </vt:variant>
      <vt:variant>
        <vt:i4>5</vt:i4>
      </vt:variant>
      <vt:variant>
        <vt:lpwstr>http://www.nevo.co.il/Law_word/law70/ZAVA-0223.pdf</vt:lpwstr>
      </vt:variant>
      <vt:variant>
        <vt:lpwstr/>
      </vt:variant>
      <vt:variant>
        <vt:i4>1835131</vt:i4>
      </vt:variant>
      <vt:variant>
        <vt:i4>4023</vt:i4>
      </vt:variant>
      <vt:variant>
        <vt:i4>0</vt:i4>
      </vt:variant>
      <vt:variant>
        <vt:i4>5</vt:i4>
      </vt:variant>
      <vt:variant>
        <vt:lpwstr>http://www.nevo.co.il/Law_word/law70/ZAVA-0223.pdf</vt:lpwstr>
      </vt:variant>
      <vt:variant>
        <vt:lpwstr/>
      </vt:variant>
      <vt:variant>
        <vt:i4>1900668</vt:i4>
      </vt:variant>
      <vt:variant>
        <vt:i4>4020</vt:i4>
      </vt:variant>
      <vt:variant>
        <vt:i4>0</vt:i4>
      </vt:variant>
      <vt:variant>
        <vt:i4>5</vt:i4>
      </vt:variant>
      <vt:variant>
        <vt:lpwstr>http://www.nevo.co.il/Law_word/law70/zava-0252.pdf</vt:lpwstr>
      </vt:variant>
      <vt:variant>
        <vt:lpwstr/>
      </vt:variant>
      <vt:variant>
        <vt:i4>1835131</vt:i4>
      </vt:variant>
      <vt:variant>
        <vt:i4>4017</vt:i4>
      </vt:variant>
      <vt:variant>
        <vt:i4>0</vt:i4>
      </vt:variant>
      <vt:variant>
        <vt:i4>5</vt:i4>
      </vt:variant>
      <vt:variant>
        <vt:lpwstr>http://www.nevo.co.il/Law_word/law70/ZAVA-0223.pdf</vt:lpwstr>
      </vt:variant>
      <vt:variant>
        <vt:lpwstr/>
      </vt:variant>
      <vt:variant>
        <vt:i4>1835131</vt:i4>
      </vt:variant>
      <vt:variant>
        <vt:i4>4014</vt:i4>
      </vt:variant>
      <vt:variant>
        <vt:i4>0</vt:i4>
      </vt:variant>
      <vt:variant>
        <vt:i4>5</vt:i4>
      </vt:variant>
      <vt:variant>
        <vt:lpwstr>http://www.nevo.co.il/Law_word/law70/ZAVA-0223.pdf</vt:lpwstr>
      </vt:variant>
      <vt:variant>
        <vt:lpwstr/>
      </vt:variant>
      <vt:variant>
        <vt:i4>1835131</vt:i4>
      </vt:variant>
      <vt:variant>
        <vt:i4>4011</vt:i4>
      </vt:variant>
      <vt:variant>
        <vt:i4>0</vt:i4>
      </vt:variant>
      <vt:variant>
        <vt:i4>5</vt:i4>
      </vt:variant>
      <vt:variant>
        <vt:lpwstr>http://www.nevo.co.il/Law_word/law70/ZAVA-0223.pdf</vt:lpwstr>
      </vt:variant>
      <vt:variant>
        <vt:lpwstr/>
      </vt:variant>
      <vt:variant>
        <vt:i4>1835131</vt:i4>
      </vt:variant>
      <vt:variant>
        <vt:i4>4008</vt:i4>
      </vt:variant>
      <vt:variant>
        <vt:i4>0</vt:i4>
      </vt:variant>
      <vt:variant>
        <vt:i4>5</vt:i4>
      </vt:variant>
      <vt:variant>
        <vt:lpwstr>http://www.nevo.co.il/Law_word/law70/ZAVA-0223.pdf</vt:lpwstr>
      </vt:variant>
      <vt:variant>
        <vt:lpwstr/>
      </vt:variant>
      <vt:variant>
        <vt:i4>1835131</vt:i4>
      </vt:variant>
      <vt:variant>
        <vt:i4>4005</vt:i4>
      </vt:variant>
      <vt:variant>
        <vt:i4>0</vt:i4>
      </vt:variant>
      <vt:variant>
        <vt:i4>5</vt:i4>
      </vt:variant>
      <vt:variant>
        <vt:lpwstr>http://www.nevo.co.il/Law_word/law70/ZAVA-0223.pdf</vt:lpwstr>
      </vt:variant>
      <vt:variant>
        <vt:lpwstr/>
      </vt:variant>
      <vt:variant>
        <vt:i4>1835131</vt:i4>
      </vt:variant>
      <vt:variant>
        <vt:i4>4002</vt:i4>
      </vt:variant>
      <vt:variant>
        <vt:i4>0</vt:i4>
      </vt:variant>
      <vt:variant>
        <vt:i4>5</vt:i4>
      </vt:variant>
      <vt:variant>
        <vt:lpwstr>http://www.nevo.co.il/Law_word/law70/ZAVA-0223.pdf</vt:lpwstr>
      </vt:variant>
      <vt:variant>
        <vt:lpwstr/>
      </vt:variant>
      <vt:variant>
        <vt:i4>1900668</vt:i4>
      </vt:variant>
      <vt:variant>
        <vt:i4>3999</vt:i4>
      </vt:variant>
      <vt:variant>
        <vt:i4>0</vt:i4>
      </vt:variant>
      <vt:variant>
        <vt:i4>5</vt:i4>
      </vt:variant>
      <vt:variant>
        <vt:lpwstr>http://www.nevo.co.il/Law_word/law70/zava-0252.pdf</vt:lpwstr>
      </vt:variant>
      <vt:variant>
        <vt:lpwstr/>
      </vt:variant>
      <vt:variant>
        <vt:i4>1835131</vt:i4>
      </vt:variant>
      <vt:variant>
        <vt:i4>3996</vt:i4>
      </vt:variant>
      <vt:variant>
        <vt:i4>0</vt:i4>
      </vt:variant>
      <vt:variant>
        <vt:i4>5</vt:i4>
      </vt:variant>
      <vt:variant>
        <vt:lpwstr>http://www.nevo.co.il/Law_word/law70/ZAVA-0223.pdf</vt:lpwstr>
      </vt:variant>
      <vt:variant>
        <vt:lpwstr/>
      </vt:variant>
      <vt:variant>
        <vt:i4>1769595</vt:i4>
      </vt:variant>
      <vt:variant>
        <vt:i4>3993</vt:i4>
      </vt:variant>
      <vt:variant>
        <vt:i4>0</vt:i4>
      </vt:variant>
      <vt:variant>
        <vt:i4>5</vt:i4>
      </vt:variant>
      <vt:variant>
        <vt:lpwstr>http://www.nevo.co.il/Law_word/law70/zava-0224.pdf</vt:lpwstr>
      </vt:variant>
      <vt:variant>
        <vt:lpwstr/>
      </vt:variant>
      <vt:variant>
        <vt:i4>1835131</vt:i4>
      </vt:variant>
      <vt:variant>
        <vt:i4>3990</vt:i4>
      </vt:variant>
      <vt:variant>
        <vt:i4>0</vt:i4>
      </vt:variant>
      <vt:variant>
        <vt:i4>5</vt:i4>
      </vt:variant>
      <vt:variant>
        <vt:lpwstr>http://www.nevo.co.il/Law_word/law70/ZAVA-0223.pdf</vt:lpwstr>
      </vt:variant>
      <vt:variant>
        <vt:lpwstr/>
      </vt:variant>
      <vt:variant>
        <vt:i4>1835131</vt:i4>
      </vt:variant>
      <vt:variant>
        <vt:i4>3987</vt:i4>
      </vt:variant>
      <vt:variant>
        <vt:i4>0</vt:i4>
      </vt:variant>
      <vt:variant>
        <vt:i4>5</vt:i4>
      </vt:variant>
      <vt:variant>
        <vt:lpwstr>http://www.nevo.co.il/Law_word/law70/ZAVA-0223.pdf</vt:lpwstr>
      </vt:variant>
      <vt:variant>
        <vt:lpwstr/>
      </vt:variant>
      <vt:variant>
        <vt:i4>6553607</vt:i4>
      </vt:variant>
      <vt:variant>
        <vt:i4>3984</vt:i4>
      </vt:variant>
      <vt:variant>
        <vt:i4>0</vt:i4>
      </vt:variant>
      <vt:variant>
        <vt:i4>5</vt:i4>
      </vt:variant>
      <vt:variant>
        <vt:lpwstr>https://www.nevo.co.il/law_html/law70/zava-0256.pdf</vt:lpwstr>
      </vt:variant>
      <vt:variant>
        <vt:lpwstr/>
      </vt:variant>
      <vt:variant>
        <vt:i4>1835131</vt:i4>
      </vt:variant>
      <vt:variant>
        <vt:i4>3981</vt:i4>
      </vt:variant>
      <vt:variant>
        <vt:i4>0</vt:i4>
      </vt:variant>
      <vt:variant>
        <vt:i4>5</vt:i4>
      </vt:variant>
      <vt:variant>
        <vt:lpwstr>http://www.nevo.co.il/Law_word/law70/ZAVA-0223.pdf</vt:lpwstr>
      </vt:variant>
      <vt:variant>
        <vt:lpwstr/>
      </vt:variant>
      <vt:variant>
        <vt:i4>6553607</vt:i4>
      </vt:variant>
      <vt:variant>
        <vt:i4>3978</vt:i4>
      </vt:variant>
      <vt:variant>
        <vt:i4>0</vt:i4>
      </vt:variant>
      <vt:variant>
        <vt:i4>5</vt:i4>
      </vt:variant>
      <vt:variant>
        <vt:lpwstr>https://www.nevo.co.il/law_html/law70/zava-0256.pdf</vt:lpwstr>
      </vt:variant>
      <vt:variant>
        <vt:lpwstr/>
      </vt:variant>
      <vt:variant>
        <vt:i4>2031741</vt:i4>
      </vt:variant>
      <vt:variant>
        <vt:i4>3975</vt:i4>
      </vt:variant>
      <vt:variant>
        <vt:i4>0</vt:i4>
      </vt:variant>
      <vt:variant>
        <vt:i4>5</vt:i4>
      </vt:variant>
      <vt:variant>
        <vt:lpwstr>http://www.nevo.co.il/Law_word/law70/zava-0240.pdf</vt:lpwstr>
      </vt:variant>
      <vt:variant>
        <vt:lpwstr/>
      </vt:variant>
      <vt:variant>
        <vt:i4>1835131</vt:i4>
      </vt:variant>
      <vt:variant>
        <vt:i4>3972</vt:i4>
      </vt:variant>
      <vt:variant>
        <vt:i4>0</vt:i4>
      </vt:variant>
      <vt:variant>
        <vt:i4>5</vt:i4>
      </vt:variant>
      <vt:variant>
        <vt:lpwstr>http://www.nevo.co.il/Law_word/law70/ZAVA-0223.pdf</vt:lpwstr>
      </vt:variant>
      <vt:variant>
        <vt:lpwstr/>
      </vt:variant>
      <vt:variant>
        <vt:i4>6553607</vt:i4>
      </vt:variant>
      <vt:variant>
        <vt:i4>3969</vt:i4>
      </vt:variant>
      <vt:variant>
        <vt:i4>0</vt:i4>
      </vt:variant>
      <vt:variant>
        <vt:i4>5</vt:i4>
      </vt:variant>
      <vt:variant>
        <vt:lpwstr>https://www.nevo.co.il/law_html/law70/zava-0256.pdf</vt:lpwstr>
      </vt:variant>
      <vt:variant>
        <vt:lpwstr/>
      </vt:variant>
      <vt:variant>
        <vt:i4>2031741</vt:i4>
      </vt:variant>
      <vt:variant>
        <vt:i4>3966</vt:i4>
      </vt:variant>
      <vt:variant>
        <vt:i4>0</vt:i4>
      </vt:variant>
      <vt:variant>
        <vt:i4>5</vt:i4>
      </vt:variant>
      <vt:variant>
        <vt:lpwstr>http://www.nevo.co.il/Law_word/law70/zava-0240.pdf</vt:lpwstr>
      </vt:variant>
      <vt:variant>
        <vt:lpwstr/>
      </vt:variant>
      <vt:variant>
        <vt:i4>1835131</vt:i4>
      </vt:variant>
      <vt:variant>
        <vt:i4>3963</vt:i4>
      </vt:variant>
      <vt:variant>
        <vt:i4>0</vt:i4>
      </vt:variant>
      <vt:variant>
        <vt:i4>5</vt:i4>
      </vt:variant>
      <vt:variant>
        <vt:lpwstr>http://www.nevo.co.il/Law_word/law70/ZAVA-0223.pdf</vt:lpwstr>
      </vt:variant>
      <vt:variant>
        <vt:lpwstr/>
      </vt:variant>
      <vt:variant>
        <vt:i4>1835131</vt:i4>
      </vt:variant>
      <vt:variant>
        <vt:i4>3960</vt:i4>
      </vt:variant>
      <vt:variant>
        <vt:i4>0</vt:i4>
      </vt:variant>
      <vt:variant>
        <vt:i4>5</vt:i4>
      </vt:variant>
      <vt:variant>
        <vt:lpwstr>http://www.nevo.co.il/Law_word/law70/ZAVA-0223.pdf</vt:lpwstr>
      </vt:variant>
      <vt:variant>
        <vt:lpwstr/>
      </vt:variant>
      <vt:variant>
        <vt:i4>6553607</vt:i4>
      </vt:variant>
      <vt:variant>
        <vt:i4>3957</vt:i4>
      </vt:variant>
      <vt:variant>
        <vt:i4>0</vt:i4>
      </vt:variant>
      <vt:variant>
        <vt:i4>5</vt:i4>
      </vt:variant>
      <vt:variant>
        <vt:lpwstr>https://www.nevo.co.il/law_html/law70/zava-0256.pdf</vt:lpwstr>
      </vt:variant>
      <vt:variant>
        <vt:lpwstr/>
      </vt:variant>
      <vt:variant>
        <vt:i4>2031741</vt:i4>
      </vt:variant>
      <vt:variant>
        <vt:i4>3954</vt:i4>
      </vt:variant>
      <vt:variant>
        <vt:i4>0</vt:i4>
      </vt:variant>
      <vt:variant>
        <vt:i4>5</vt:i4>
      </vt:variant>
      <vt:variant>
        <vt:lpwstr>http://www.nevo.co.il/Law_word/law70/zava-0240.pdf</vt:lpwstr>
      </vt:variant>
      <vt:variant>
        <vt:lpwstr/>
      </vt:variant>
      <vt:variant>
        <vt:i4>1835131</vt:i4>
      </vt:variant>
      <vt:variant>
        <vt:i4>3951</vt:i4>
      </vt:variant>
      <vt:variant>
        <vt:i4>0</vt:i4>
      </vt:variant>
      <vt:variant>
        <vt:i4>5</vt:i4>
      </vt:variant>
      <vt:variant>
        <vt:lpwstr>http://www.nevo.co.il/Law_word/law70/ZAVA-0223.pdf</vt:lpwstr>
      </vt:variant>
      <vt:variant>
        <vt:lpwstr/>
      </vt:variant>
      <vt:variant>
        <vt:i4>6553607</vt:i4>
      </vt:variant>
      <vt:variant>
        <vt:i4>3948</vt:i4>
      </vt:variant>
      <vt:variant>
        <vt:i4>0</vt:i4>
      </vt:variant>
      <vt:variant>
        <vt:i4>5</vt:i4>
      </vt:variant>
      <vt:variant>
        <vt:lpwstr>https://www.nevo.co.il/law_html/law70/zava-0256.pdf</vt:lpwstr>
      </vt:variant>
      <vt:variant>
        <vt:lpwstr/>
      </vt:variant>
      <vt:variant>
        <vt:i4>2031741</vt:i4>
      </vt:variant>
      <vt:variant>
        <vt:i4>3945</vt:i4>
      </vt:variant>
      <vt:variant>
        <vt:i4>0</vt:i4>
      </vt:variant>
      <vt:variant>
        <vt:i4>5</vt:i4>
      </vt:variant>
      <vt:variant>
        <vt:lpwstr>http://www.nevo.co.il/Law_word/law70/zava-0240.pdf</vt:lpwstr>
      </vt:variant>
      <vt:variant>
        <vt:lpwstr/>
      </vt:variant>
      <vt:variant>
        <vt:i4>2031741</vt:i4>
      </vt:variant>
      <vt:variant>
        <vt:i4>3942</vt:i4>
      </vt:variant>
      <vt:variant>
        <vt:i4>0</vt:i4>
      </vt:variant>
      <vt:variant>
        <vt:i4>5</vt:i4>
      </vt:variant>
      <vt:variant>
        <vt:lpwstr>http://www.nevo.co.il/Law_word/law70/zava-0240.pdf</vt:lpwstr>
      </vt:variant>
      <vt:variant>
        <vt:lpwstr/>
      </vt:variant>
      <vt:variant>
        <vt:i4>1835131</vt:i4>
      </vt:variant>
      <vt:variant>
        <vt:i4>3939</vt:i4>
      </vt:variant>
      <vt:variant>
        <vt:i4>0</vt:i4>
      </vt:variant>
      <vt:variant>
        <vt:i4>5</vt:i4>
      </vt:variant>
      <vt:variant>
        <vt:lpwstr>http://www.nevo.co.il/Law_word/law70/ZAVA-0223.pdf</vt:lpwstr>
      </vt:variant>
      <vt:variant>
        <vt:lpwstr/>
      </vt:variant>
      <vt:variant>
        <vt:i4>1835131</vt:i4>
      </vt:variant>
      <vt:variant>
        <vt:i4>3936</vt:i4>
      </vt:variant>
      <vt:variant>
        <vt:i4>0</vt:i4>
      </vt:variant>
      <vt:variant>
        <vt:i4>5</vt:i4>
      </vt:variant>
      <vt:variant>
        <vt:lpwstr>http://www.nevo.co.il/Law_word/law70/ZAVA-0223.pdf</vt:lpwstr>
      </vt:variant>
      <vt:variant>
        <vt:lpwstr/>
      </vt:variant>
      <vt:variant>
        <vt:i4>6553607</vt:i4>
      </vt:variant>
      <vt:variant>
        <vt:i4>3933</vt:i4>
      </vt:variant>
      <vt:variant>
        <vt:i4>0</vt:i4>
      </vt:variant>
      <vt:variant>
        <vt:i4>5</vt:i4>
      </vt:variant>
      <vt:variant>
        <vt:lpwstr>https://www.nevo.co.il/law_html/law70/zava-0256.pdf</vt:lpwstr>
      </vt:variant>
      <vt:variant>
        <vt:lpwstr/>
      </vt:variant>
      <vt:variant>
        <vt:i4>2031741</vt:i4>
      </vt:variant>
      <vt:variant>
        <vt:i4>3930</vt:i4>
      </vt:variant>
      <vt:variant>
        <vt:i4>0</vt:i4>
      </vt:variant>
      <vt:variant>
        <vt:i4>5</vt:i4>
      </vt:variant>
      <vt:variant>
        <vt:lpwstr>http://www.nevo.co.il/Law_word/law70/zava-0240.pdf</vt:lpwstr>
      </vt:variant>
      <vt:variant>
        <vt:lpwstr/>
      </vt:variant>
      <vt:variant>
        <vt:i4>1835131</vt:i4>
      </vt:variant>
      <vt:variant>
        <vt:i4>3927</vt:i4>
      </vt:variant>
      <vt:variant>
        <vt:i4>0</vt:i4>
      </vt:variant>
      <vt:variant>
        <vt:i4>5</vt:i4>
      </vt:variant>
      <vt:variant>
        <vt:lpwstr>http://www.nevo.co.il/Law_word/law70/ZAVA-0223.pdf</vt:lpwstr>
      </vt:variant>
      <vt:variant>
        <vt:lpwstr/>
      </vt:variant>
      <vt:variant>
        <vt:i4>6553607</vt:i4>
      </vt:variant>
      <vt:variant>
        <vt:i4>3924</vt:i4>
      </vt:variant>
      <vt:variant>
        <vt:i4>0</vt:i4>
      </vt:variant>
      <vt:variant>
        <vt:i4>5</vt:i4>
      </vt:variant>
      <vt:variant>
        <vt:lpwstr>https://www.nevo.co.il/law_html/law70/zava-0256.pdf</vt:lpwstr>
      </vt:variant>
      <vt:variant>
        <vt:lpwstr/>
      </vt:variant>
      <vt:variant>
        <vt:i4>2031741</vt:i4>
      </vt:variant>
      <vt:variant>
        <vt:i4>3921</vt:i4>
      </vt:variant>
      <vt:variant>
        <vt:i4>0</vt:i4>
      </vt:variant>
      <vt:variant>
        <vt:i4>5</vt:i4>
      </vt:variant>
      <vt:variant>
        <vt:lpwstr>http://www.nevo.co.il/Law_word/law70/zava-0240.pdf</vt:lpwstr>
      </vt:variant>
      <vt:variant>
        <vt:lpwstr/>
      </vt:variant>
      <vt:variant>
        <vt:i4>1835131</vt:i4>
      </vt:variant>
      <vt:variant>
        <vt:i4>3918</vt:i4>
      </vt:variant>
      <vt:variant>
        <vt:i4>0</vt:i4>
      </vt:variant>
      <vt:variant>
        <vt:i4>5</vt:i4>
      </vt:variant>
      <vt:variant>
        <vt:lpwstr>http://www.nevo.co.il/Law_word/law70/ZAVA-0223.pdf</vt:lpwstr>
      </vt:variant>
      <vt:variant>
        <vt:lpwstr/>
      </vt:variant>
      <vt:variant>
        <vt:i4>6553607</vt:i4>
      </vt:variant>
      <vt:variant>
        <vt:i4>3915</vt:i4>
      </vt:variant>
      <vt:variant>
        <vt:i4>0</vt:i4>
      </vt:variant>
      <vt:variant>
        <vt:i4>5</vt:i4>
      </vt:variant>
      <vt:variant>
        <vt:lpwstr>https://www.nevo.co.il/law_html/law70/zava-0256.pdf</vt:lpwstr>
      </vt:variant>
      <vt:variant>
        <vt:lpwstr/>
      </vt:variant>
      <vt:variant>
        <vt:i4>2031741</vt:i4>
      </vt:variant>
      <vt:variant>
        <vt:i4>3912</vt:i4>
      </vt:variant>
      <vt:variant>
        <vt:i4>0</vt:i4>
      </vt:variant>
      <vt:variant>
        <vt:i4>5</vt:i4>
      </vt:variant>
      <vt:variant>
        <vt:lpwstr>http://www.nevo.co.il/Law_word/law70/zava-0240.pdf</vt:lpwstr>
      </vt:variant>
      <vt:variant>
        <vt:lpwstr/>
      </vt:variant>
      <vt:variant>
        <vt:i4>1835131</vt:i4>
      </vt:variant>
      <vt:variant>
        <vt:i4>3909</vt:i4>
      </vt:variant>
      <vt:variant>
        <vt:i4>0</vt:i4>
      </vt:variant>
      <vt:variant>
        <vt:i4>5</vt:i4>
      </vt:variant>
      <vt:variant>
        <vt:lpwstr>http://www.nevo.co.il/Law_word/law70/ZAVA-0223.pdf</vt:lpwstr>
      </vt:variant>
      <vt:variant>
        <vt:lpwstr/>
      </vt:variant>
      <vt:variant>
        <vt:i4>1835131</vt:i4>
      </vt:variant>
      <vt:variant>
        <vt:i4>3906</vt:i4>
      </vt:variant>
      <vt:variant>
        <vt:i4>0</vt:i4>
      </vt:variant>
      <vt:variant>
        <vt:i4>5</vt:i4>
      </vt:variant>
      <vt:variant>
        <vt:lpwstr>http://www.nevo.co.il/Law_word/law70/ZAVA-0223.pdf</vt:lpwstr>
      </vt:variant>
      <vt:variant>
        <vt:lpwstr/>
      </vt:variant>
      <vt:variant>
        <vt:i4>1835130</vt:i4>
      </vt:variant>
      <vt:variant>
        <vt:i4>3903</vt:i4>
      </vt:variant>
      <vt:variant>
        <vt:i4>0</vt:i4>
      </vt:variant>
      <vt:variant>
        <vt:i4>5</vt:i4>
      </vt:variant>
      <vt:variant>
        <vt:lpwstr>http://www.nevo.co.il/Law_word/law70/ZAVA-0233.pdf</vt:lpwstr>
      </vt:variant>
      <vt:variant>
        <vt:lpwstr/>
      </vt:variant>
      <vt:variant>
        <vt:i4>1835131</vt:i4>
      </vt:variant>
      <vt:variant>
        <vt:i4>3900</vt:i4>
      </vt:variant>
      <vt:variant>
        <vt:i4>0</vt:i4>
      </vt:variant>
      <vt:variant>
        <vt:i4>5</vt:i4>
      </vt:variant>
      <vt:variant>
        <vt:lpwstr>http://www.nevo.co.il/Law_word/law70/ZAVA-0223.pdf</vt:lpwstr>
      </vt:variant>
      <vt:variant>
        <vt:lpwstr/>
      </vt:variant>
      <vt:variant>
        <vt:i4>1835130</vt:i4>
      </vt:variant>
      <vt:variant>
        <vt:i4>3897</vt:i4>
      </vt:variant>
      <vt:variant>
        <vt:i4>0</vt:i4>
      </vt:variant>
      <vt:variant>
        <vt:i4>5</vt:i4>
      </vt:variant>
      <vt:variant>
        <vt:lpwstr>http://www.nevo.co.il/Law_word/law70/ZAVA-0233.pdf</vt:lpwstr>
      </vt:variant>
      <vt:variant>
        <vt:lpwstr/>
      </vt:variant>
      <vt:variant>
        <vt:i4>1900668</vt:i4>
      </vt:variant>
      <vt:variant>
        <vt:i4>3894</vt:i4>
      </vt:variant>
      <vt:variant>
        <vt:i4>0</vt:i4>
      </vt:variant>
      <vt:variant>
        <vt:i4>5</vt:i4>
      </vt:variant>
      <vt:variant>
        <vt:lpwstr>http://www.nevo.co.il/Law_word/law70/zava-0252.pdf</vt:lpwstr>
      </vt:variant>
      <vt:variant>
        <vt:lpwstr/>
      </vt:variant>
      <vt:variant>
        <vt:i4>1900668</vt:i4>
      </vt:variant>
      <vt:variant>
        <vt:i4>3891</vt:i4>
      </vt:variant>
      <vt:variant>
        <vt:i4>0</vt:i4>
      </vt:variant>
      <vt:variant>
        <vt:i4>5</vt:i4>
      </vt:variant>
      <vt:variant>
        <vt:lpwstr>http://www.nevo.co.il/Law_word/law70/zava-0252.pdf</vt:lpwstr>
      </vt:variant>
      <vt:variant>
        <vt:lpwstr/>
      </vt:variant>
      <vt:variant>
        <vt:i4>1835131</vt:i4>
      </vt:variant>
      <vt:variant>
        <vt:i4>3888</vt:i4>
      </vt:variant>
      <vt:variant>
        <vt:i4>0</vt:i4>
      </vt:variant>
      <vt:variant>
        <vt:i4>5</vt:i4>
      </vt:variant>
      <vt:variant>
        <vt:lpwstr>http://www.nevo.co.il/Law_word/law70/ZAVA-0223.pdf</vt:lpwstr>
      </vt:variant>
      <vt:variant>
        <vt:lpwstr/>
      </vt:variant>
      <vt:variant>
        <vt:i4>1900668</vt:i4>
      </vt:variant>
      <vt:variant>
        <vt:i4>3885</vt:i4>
      </vt:variant>
      <vt:variant>
        <vt:i4>0</vt:i4>
      </vt:variant>
      <vt:variant>
        <vt:i4>5</vt:i4>
      </vt:variant>
      <vt:variant>
        <vt:lpwstr>http://www.nevo.co.il/Law_word/law70/zava-0252.pdf</vt:lpwstr>
      </vt:variant>
      <vt:variant>
        <vt:lpwstr/>
      </vt:variant>
      <vt:variant>
        <vt:i4>1900668</vt:i4>
      </vt:variant>
      <vt:variant>
        <vt:i4>3882</vt:i4>
      </vt:variant>
      <vt:variant>
        <vt:i4>0</vt:i4>
      </vt:variant>
      <vt:variant>
        <vt:i4>5</vt:i4>
      </vt:variant>
      <vt:variant>
        <vt:lpwstr>http://www.nevo.co.il/Law_word/law70/zava-0252.pdf</vt:lpwstr>
      </vt:variant>
      <vt:variant>
        <vt:lpwstr/>
      </vt:variant>
      <vt:variant>
        <vt:i4>1835131</vt:i4>
      </vt:variant>
      <vt:variant>
        <vt:i4>3879</vt:i4>
      </vt:variant>
      <vt:variant>
        <vt:i4>0</vt:i4>
      </vt:variant>
      <vt:variant>
        <vt:i4>5</vt:i4>
      </vt:variant>
      <vt:variant>
        <vt:lpwstr>http://www.nevo.co.il/Law_word/law70/ZAVA-0223.pdf</vt:lpwstr>
      </vt:variant>
      <vt:variant>
        <vt:lpwstr/>
      </vt:variant>
      <vt:variant>
        <vt:i4>6553609</vt:i4>
      </vt:variant>
      <vt:variant>
        <vt:i4>3876</vt:i4>
      </vt:variant>
      <vt:variant>
        <vt:i4>0</vt:i4>
      </vt:variant>
      <vt:variant>
        <vt:i4>5</vt:i4>
      </vt:variant>
      <vt:variant>
        <vt:lpwstr>https://www.nevo.co.il/law_html/law70/zava-0258.pdf</vt:lpwstr>
      </vt:variant>
      <vt:variant>
        <vt:lpwstr/>
      </vt:variant>
      <vt:variant>
        <vt:i4>6553609</vt:i4>
      </vt:variant>
      <vt:variant>
        <vt:i4>3873</vt:i4>
      </vt:variant>
      <vt:variant>
        <vt:i4>0</vt:i4>
      </vt:variant>
      <vt:variant>
        <vt:i4>5</vt:i4>
      </vt:variant>
      <vt:variant>
        <vt:lpwstr>https://www.nevo.co.il/law_html/law70/zava-0258.pdf</vt:lpwstr>
      </vt:variant>
      <vt:variant>
        <vt:lpwstr/>
      </vt:variant>
      <vt:variant>
        <vt:i4>6553609</vt:i4>
      </vt:variant>
      <vt:variant>
        <vt:i4>3870</vt:i4>
      </vt:variant>
      <vt:variant>
        <vt:i4>0</vt:i4>
      </vt:variant>
      <vt:variant>
        <vt:i4>5</vt:i4>
      </vt:variant>
      <vt:variant>
        <vt:lpwstr>https://www.nevo.co.il/law_html/law70/zava-0258.pdf</vt:lpwstr>
      </vt:variant>
      <vt:variant>
        <vt:lpwstr/>
      </vt:variant>
      <vt:variant>
        <vt:i4>1900668</vt:i4>
      </vt:variant>
      <vt:variant>
        <vt:i4>3867</vt:i4>
      </vt:variant>
      <vt:variant>
        <vt:i4>0</vt:i4>
      </vt:variant>
      <vt:variant>
        <vt:i4>5</vt:i4>
      </vt:variant>
      <vt:variant>
        <vt:lpwstr>http://www.nevo.co.il/Law_word/law70/zava-0252.pdf</vt:lpwstr>
      </vt:variant>
      <vt:variant>
        <vt:lpwstr/>
      </vt:variant>
      <vt:variant>
        <vt:i4>1835133</vt:i4>
      </vt:variant>
      <vt:variant>
        <vt:i4>3864</vt:i4>
      </vt:variant>
      <vt:variant>
        <vt:i4>0</vt:i4>
      </vt:variant>
      <vt:variant>
        <vt:i4>5</vt:i4>
      </vt:variant>
      <vt:variant>
        <vt:lpwstr>http://www.nevo.co.il/Law_word/law70/zava-0243.pdf</vt:lpwstr>
      </vt:variant>
      <vt:variant>
        <vt:lpwstr/>
      </vt:variant>
      <vt:variant>
        <vt:i4>1835133</vt:i4>
      </vt:variant>
      <vt:variant>
        <vt:i4>3861</vt:i4>
      </vt:variant>
      <vt:variant>
        <vt:i4>0</vt:i4>
      </vt:variant>
      <vt:variant>
        <vt:i4>5</vt:i4>
      </vt:variant>
      <vt:variant>
        <vt:lpwstr>http://www.nevo.co.il/Law_word/law70/zava-0243.pdf</vt:lpwstr>
      </vt:variant>
      <vt:variant>
        <vt:lpwstr/>
      </vt:variant>
      <vt:variant>
        <vt:i4>6553609</vt:i4>
      </vt:variant>
      <vt:variant>
        <vt:i4>3858</vt:i4>
      </vt:variant>
      <vt:variant>
        <vt:i4>0</vt:i4>
      </vt:variant>
      <vt:variant>
        <vt:i4>5</vt:i4>
      </vt:variant>
      <vt:variant>
        <vt:lpwstr>https://www.nevo.co.il/law_html/law70/zava-0258.pdf</vt:lpwstr>
      </vt:variant>
      <vt:variant>
        <vt:lpwstr/>
      </vt:variant>
      <vt:variant>
        <vt:i4>6553609</vt:i4>
      </vt:variant>
      <vt:variant>
        <vt:i4>3855</vt:i4>
      </vt:variant>
      <vt:variant>
        <vt:i4>0</vt:i4>
      </vt:variant>
      <vt:variant>
        <vt:i4>5</vt:i4>
      </vt:variant>
      <vt:variant>
        <vt:lpwstr>https://www.nevo.co.il/law_html/law70/zava-0258.pdf</vt:lpwstr>
      </vt:variant>
      <vt:variant>
        <vt:lpwstr/>
      </vt:variant>
      <vt:variant>
        <vt:i4>6553609</vt:i4>
      </vt:variant>
      <vt:variant>
        <vt:i4>3852</vt:i4>
      </vt:variant>
      <vt:variant>
        <vt:i4>0</vt:i4>
      </vt:variant>
      <vt:variant>
        <vt:i4>5</vt:i4>
      </vt:variant>
      <vt:variant>
        <vt:lpwstr>https://www.nevo.co.il/law_html/law70/zava-0258.pdf</vt:lpwstr>
      </vt:variant>
      <vt:variant>
        <vt:lpwstr/>
      </vt:variant>
      <vt:variant>
        <vt:i4>6553609</vt:i4>
      </vt:variant>
      <vt:variant>
        <vt:i4>3849</vt:i4>
      </vt:variant>
      <vt:variant>
        <vt:i4>0</vt:i4>
      </vt:variant>
      <vt:variant>
        <vt:i4>5</vt:i4>
      </vt:variant>
      <vt:variant>
        <vt:lpwstr>https://www.nevo.co.il/law_html/law70/zava-0258.pdf</vt:lpwstr>
      </vt:variant>
      <vt:variant>
        <vt:lpwstr/>
      </vt:variant>
      <vt:variant>
        <vt:i4>6553609</vt:i4>
      </vt:variant>
      <vt:variant>
        <vt:i4>3846</vt:i4>
      </vt:variant>
      <vt:variant>
        <vt:i4>0</vt:i4>
      </vt:variant>
      <vt:variant>
        <vt:i4>5</vt:i4>
      </vt:variant>
      <vt:variant>
        <vt:lpwstr>https://www.nevo.co.il/law_html/law70/zava-0258.pdf</vt:lpwstr>
      </vt:variant>
      <vt:variant>
        <vt:lpwstr/>
      </vt:variant>
      <vt:variant>
        <vt:i4>6553609</vt:i4>
      </vt:variant>
      <vt:variant>
        <vt:i4>3843</vt:i4>
      </vt:variant>
      <vt:variant>
        <vt:i4>0</vt:i4>
      </vt:variant>
      <vt:variant>
        <vt:i4>5</vt:i4>
      </vt:variant>
      <vt:variant>
        <vt:lpwstr>https://www.nevo.co.il/law_html/law70/zava-0258.pdf</vt:lpwstr>
      </vt:variant>
      <vt:variant>
        <vt:lpwstr/>
      </vt:variant>
      <vt:variant>
        <vt:i4>6553609</vt:i4>
      </vt:variant>
      <vt:variant>
        <vt:i4>3840</vt:i4>
      </vt:variant>
      <vt:variant>
        <vt:i4>0</vt:i4>
      </vt:variant>
      <vt:variant>
        <vt:i4>5</vt:i4>
      </vt:variant>
      <vt:variant>
        <vt:lpwstr>https://www.nevo.co.il/law_html/law70/zava-0258.pdf</vt:lpwstr>
      </vt:variant>
      <vt:variant>
        <vt:lpwstr/>
      </vt:variant>
      <vt:variant>
        <vt:i4>6553609</vt:i4>
      </vt:variant>
      <vt:variant>
        <vt:i4>3837</vt:i4>
      </vt:variant>
      <vt:variant>
        <vt:i4>0</vt:i4>
      </vt:variant>
      <vt:variant>
        <vt:i4>5</vt:i4>
      </vt:variant>
      <vt:variant>
        <vt:lpwstr>https://www.nevo.co.il/law_html/law70/zava-0258.pdf</vt:lpwstr>
      </vt:variant>
      <vt:variant>
        <vt:lpwstr/>
      </vt:variant>
      <vt:variant>
        <vt:i4>6553609</vt:i4>
      </vt:variant>
      <vt:variant>
        <vt:i4>3834</vt:i4>
      </vt:variant>
      <vt:variant>
        <vt:i4>0</vt:i4>
      </vt:variant>
      <vt:variant>
        <vt:i4>5</vt:i4>
      </vt:variant>
      <vt:variant>
        <vt:lpwstr>https://www.nevo.co.il/law_html/law70/zava-0258.pdf</vt:lpwstr>
      </vt:variant>
      <vt:variant>
        <vt:lpwstr/>
      </vt:variant>
      <vt:variant>
        <vt:i4>1900668</vt:i4>
      </vt:variant>
      <vt:variant>
        <vt:i4>3831</vt:i4>
      </vt:variant>
      <vt:variant>
        <vt:i4>0</vt:i4>
      </vt:variant>
      <vt:variant>
        <vt:i4>5</vt:i4>
      </vt:variant>
      <vt:variant>
        <vt:lpwstr>http://www.nevo.co.il/Law_word/law70/zava-0252.pdf</vt:lpwstr>
      </vt:variant>
      <vt:variant>
        <vt:lpwstr/>
      </vt:variant>
      <vt:variant>
        <vt:i4>1638523</vt:i4>
      </vt:variant>
      <vt:variant>
        <vt:i4>3828</vt:i4>
      </vt:variant>
      <vt:variant>
        <vt:i4>0</vt:i4>
      </vt:variant>
      <vt:variant>
        <vt:i4>5</vt:i4>
      </vt:variant>
      <vt:variant>
        <vt:lpwstr>http://www.nevo.co.il/Law_word/law70/zava-0226.pdf</vt:lpwstr>
      </vt:variant>
      <vt:variant>
        <vt:lpwstr/>
      </vt:variant>
      <vt:variant>
        <vt:i4>1769595</vt:i4>
      </vt:variant>
      <vt:variant>
        <vt:i4>3825</vt:i4>
      </vt:variant>
      <vt:variant>
        <vt:i4>0</vt:i4>
      </vt:variant>
      <vt:variant>
        <vt:i4>5</vt:i4>
      </vt:variant>
      <vt:variant>
        <vt:lpwstr>http://www.nevo.co.il/Law_word/law70/zava-0224.pdf</vt:lpwstr>
      </vt:variant>
      <vt:variant>
        <vt:lpwstr/>
      </vt:variant>
      <vt:variant>
        <vt:i4>1441914</vt:i4>
      </vt:variant>
      <vt:variant>
        <vt:i4>3822</vt:i4>
      </vt:variant>
      <vt:variant>
        <vt:i4>0</vt:i4>
      </vt:variant>
      <vt:variant>
        <vt:i4>5</vt:i4>
      </vt:variant>
      <vt:variant>
        <vt:lpwstr>http://www.nevo.co.il/Law_word/law70/zava-0239.pdf</vt:lpwstr>
      </vt:variant>
      <vt:variant>
        <vt:lpwstr/>
      </vt:variant>
      <vt:variant>
        <vt:i4>1441914</vt:i4>
      </vt:variant>
      <vt:variant>
        <vt:i4>3819</vt:i4>
      </vt:variant>
      <vt:variant>
        <vt:i4>0</vt:i4>
      </vt:variant>
      <vt:variant>
        <vt:i4>5</vt:i4>
      </vt:variant>
      <vt:variant>
        <vt:lpwstr>http://www.nevo.co.il/Law_word/law70/zava-0239.pdf</vt:lpwstr>
      </vt:variant>
      <vt:variant>
        <vt:lpwstr/>
      </vt:variant>
      <vt:variant>
        <vt:i4>1441912</vt:i4>
      </vt:variant>
      <vt:variant>
        <vt:i4>3816</vt:i4>
      </vt:variant>
      <vt:variant>
        <vt:i4>0</vt:i4>
      </vt:variant>
      <vt:variant>
        <vt:i4>5</vt:i4>
      </vt:variant>
      <vt:variant>
        <vt:lpwstr>http://www.nevo.co.il/Law_word/law70/ZAVA-0219.pdf</vt:lpwstr>
      </vt:variant>
      <vt:variant>
        <vt:lpwstr/>
      </vt:variant>
      <vt:variant>
        <vt:i4>1441912</vt:i4>
      </vt:variant>
      <vt:variant>
        <vt:i4>3813</vt:i4>
      </vt:variant>
      <vt:variant>
        <vt:i4>0</vt:i4>
      </vt:variant>
      <vt:variant>
        <vt:i4>5</vt:i4>
      </vt:variant>
      <vt:variant>
        <vt:lpwstr>http://www.nevo.co.il/Law_word/law70/ZAVA-0219.pdf</vt:lpwstr>
      </vt:variant>
      <vt:variant>
        <vt:lpwstr/>
      </vt:variant>
      <vt:variant>
        <vt:i4>7143496</vt:i4>
      </vt:variant>
      <vt:variant>
        <vt:i4>3810</vt:i4>
      </vt:variant>
      <vt:variant>
        <vt:i4>0</vt:i4>
      </vt:variant>
      <vt:variant>
        <vt:i4>5</vt:i4>
      </vt:variant>
      <vt:variant>
        <vt:lpwstr>http://www.nevo.co.il/Law_word/law01/666_020_p91.doc</vt:lpwstr>
      </vt:variant>
      <vt:variant>
        <vt:lpwstr/>
      </vt:variant>
      <vt:variant>
        <vt:i4>1900668</vt:i4>
      </vt:variant>
      <vt:variant>
        <vt:i4>3807</vt:i4>
      </vt:variant>
      <vt:variant>
        <vt:i4>0</vt:i4>
      </vt:variant>
      <vt:variant>
        <vt:i4>5</vt:i4>
      </vt:variant>
      <vt:variant>
        <vt:lpwstr>http://www.nevo.co.il/Law_word/law70/zava-0252.pdf</vt:lpwstr>
      </vt:variant>
      <vt:variant>
        <vt:lpwstr/>
      </vt:variant>
      <vt:variant>
        <vt:i4>1966203</vt:i4>
      </vt:variant>
      <vt:variant>
        <vt:i4>3804</vt:i4>
      </vt:variant>
      <vt:variant>
        <vt:i4>0</vt:i4>
      </vt:variant>
      <vt:variant>
        <vt:i4>5</vt:i4>
      </vt:variant>
      <vt:variant>
        <vt:lpwstr>http://www.nevo.co.il/Law_word/law70/ZAVA-0221.pdf</vt:lpwstr>
      </vt:variant>
      <vt:variant>
        <vt:lpwstr/>
      </vt:variant>
      <vt:variant>
        <vt:i4>1966203</vt:i4>
      </vt:variant>
      <vt:variant>
        <vt:i4>3801</vt:i4>
      </vt:variant>
      <vt:variant>
        <vt:i4>0</vt:i4>
      </vt:variant>
      <vt:variant>
        <vt:i4>5</vt:i4>
      </vt:variant>
      <vt:variant>
        <vt:lpwstr>http://www.nevo.co.il/Law_word/law70/ZAVA-0221.pdf</vt:lpwstr>
      </vt:variant>
      <vt:variant>
        <vt:lpwstr/>
      </vt:variant>
      <vt:variant>
        <vt:i4>6553617</vt:i4>
      </vt:variant>
      <vt:variant>
        <vt:i4>3798</vt:i4>
      </vt:variant>
      <vt:variant>
        <vt:i4>0</vt:i4>
      </vt:variant>
      <vt:variant>
        <vt:i4>5</vt:i4>
      </vt:variant>
      <vt:variant>
        <vt:lpwstr>https://www.nevo.co.il/law_word/law70/zava-0253.pdf</vt:lpwstr>
      </vt:variant>
      <vt:variant>
        <vt:lpwstr/>
      </vt:variant>
      <vt:variant>
        <vt:i4>1900668</vt:i4>
      </vt:variant>
      <vt:variant>
        <vt:i4>3795</vt:i4>
      </vt:variant>
      <vt:variant>
        <vt:i4>0</vt:i4>
      </vt:variant>
      <vt:variant>
        <vt:i4>5</vt:i4>
      </vt:variant>
      <vt:variant>
        <vt:lpwstr>http://www.nevo.co.il/Law_word/law70/zava-0252.pdf</vt:lpwstr>
      </vt:variant>
      <vt:variant>
        <vt:lpwstr/>
      </vt:variant>
      <vt:variant>
        <vt:i4>1900669</vt:i4>
      </vt:variant>
      <vt:variant>
        <vt:i4>3792</vt:i4>
      </vt:variant>
      <vt:variant>
        <vt:i4>0</vt:i4>
      </vt:variant>
      <vt:variant>
        <vt:i4>5</vt:i4>
      </vt:variant>
      <vt:variant>
        <vt:lpwstr>http://www.nevo.co.il/Law_word/law70/zava-0242.pdf</vt:lpwstr>
      </vt:variant>
      <vt:variant>
        <vt:lpwstr/>
      </vt:variant>
      <vt:variant>
        <vt:i4>1966203</vt:i4>
      </vt:variant>
      <vt:variant>
        <vt:i4>3789</vt:i4>
      </vt:variant>
      <vt:variant>
        <vt:i4>0</vt:i4>
      </vt:variant>
      <vt:variant>
        <vt:i4>5</vt:i4>
      </vt:variant>
      <vt:variant>
        <vt:lpwstr>http://www.nevo.co.il/Law_word/law70/ZAVA-0221.pdf</vt:lpwstr>
      </vt:variant>
      <vt:variant>
        <vt:lpwstr/>
      </vt:variant>
      <vt:variant>
        <vt:i4>1900669</vt:i4>
      </vt:variant>
      <vt:variant>
        <vt:i4>3786</vt:i4>
      </vt:variant>
      <vt:variant>
        <vt:i4>0</vt:i4>
      </vt:variant>
      <vt:variant>
        <vt:i4>5</vt:i4>
      </vt:variant>
      <vt:variant>
        <vt:lpwstr>http://www.nevo.co.il/Law_word/law70/zava-0242.pdf</vt:lpwstr>
      </vt:variant>
      <vt:variant>
        <vt:lpwstr/>
      </vt:variant>
      <vt:variant>
        <vt:i4>1966203</vt:i4>
      </vt:variant>
      <vt:variant>
        <vt:i4>3783</vt:i4>
      </vt:variant>
      <vt:variant>
        <vt:i4>0</vt:i4>
      </vt:variant>
      <vt:variant>
        <vt:i4>5</vt:i4>
      </vt:variant>
      <vt:variant>
        <vt:lpwstr>http://www.nevo.co.il/Law_word/law70/ZAVA-0221.pdf</vt:lpwstr>
      </vt:variant>
      <vt:variant>
        <vt:lpwstr/>
      </vt:variant>
      <vt:variant>
        <vt:i4>1966203</vt:i4>
      </vt:variant>
      <vt:variant>
        <vt:i4>3780</vt:i4>
      </vt:variant>
      <vt:variant>
        <vt:i4>0</vt:i4>
      </vt:variant>
      <vt:variant>
        <vt:i4>5</vt:i4>
      </vt:variant>
      <vt:variant>
        <vt:lpwstr>http://www.nevo.co.il/Law_word/law70/ZAVA-0221.pdf</vt:lpwstr>
      </vt:variant>
      <vt:variant>
        <vt:lpwstr/>
      </vt:variant>
      <vt:variant>
        <vt:i4>1966203</vt:i4>
      </vt:variant>
      <vt:variant>
        <vt:i4>3777</vt:i4>
      </vt:variant>
      <vt:variant>
        <vt:i4>0</vt:i4>
      </vt:variant>
      <vt:variant>
        <vt:i4>5</vt:i4>
      </vt:variant>
      <vt:variant>
        <vt:lpwstr>http://www.nevo.co.il/Law_word/law70/ZAVA-0221.pdf</vt:lpwstr>
      </vt:variant>
      <vt:variant>
        <vt:lpwstr/>
      </vt:variant>
      <vt:variant>
        <vt:i4>6553619</vt:i4>
      </vt:variant>
      <vt:variant>
        <vt:i4>3774</vt:i4>
      </vt:variant>
      <vt:variant>
        <vt:i4>0</vt:i4>
      </vt:variant>
      <vt:variant>
        <vt:i4>5</vt:i4>
      </vt:variant>
      <vt:variant>
        <vt:lpwstr>https://www.nevo.co.il/Law_word/law70/zava-0251.pdf</vt:lpwstr>
      </vt:variant>
      <vt:variant>
        <vt:lpwstr/>
      </vt:variant>
      <vt:variant>
        <vt:i4>6553619</vt:i4>
      </vt:variant>
      <vt:variant>
        <vt:i4>3771</vt:i4>
      </vt:variant>
      <vt:variant>
        <vt:i4>0</vt:i4>
      </vt:variant>
      <vt:variant>
        <vt:i4>5</vt:i4>
      </vt:variant>
      <vt:variant>
        <vt:lpwstr>https://www.nevo.co.il/Law_word/law70/zava-0251.pdf</vt:lpwstr>
      </vt:variant>
      <vt:variant>
        <vt:lpwstr/>
      </vt:variant>
      <vt:variant>
        <vt:i4>6553619</vt:i4>
      </vt:variant>
      <vt:variant>
        <vt:i4>3768</vt:i4>
      </vt:variant>
      <vt:variant>
        <vt:i4>0</vt:i4>
      </vt:variant>
      <vt:variant>
        <vt:i4>5</vt:i4>
      </vt:variant>
      <vt:variant>
        <vt:lpwstr>https://www.nevo.co.il/Law_word/law70/zava-0251.pdf</vt:lpwstr>
      </vt:variant>
      <vt:variant>
        <vt:lpwstr/>
      </vt:variant>
      <vt:variant>
        <vt:i4>1572989</vt:i4>
      </vt:variant>
      <vt:variant>
        <vt:i4>3765</vt:i4>
      </vt:variant>
      <vt:variant>
        <vt:i4>0</vt:i4>
      </vt:variant>
      <vt:variant>
        <vt:i4>5</vt:i4>
      </vt:variant>
      <vt:variant>
        <vt:lpwstr>http://www.nevo.co.il/law_word/law70/zava-0247.pdf</vt:lpwstr>
      </vt:variant>
      <vt:variant>
        <vt:lpwstr/>
      </vt:variant>
      <vt:variant>
        <vt:i4>1638525</vt:i4>
      </vt:variant>
      <vt:variant>
        <vt:i4>3762</vt:i4>
      </vt:variant>
      <vt:variant>
        <vt:i4>0</vt:i4>
      </vt:variant>
      <vt:variant>
        <vt:i4>5</vt:i4>
      </vt:variant>
      <vt:variant>
        <vt:lpwstr>http://www.nevo.co.il/Law_word/law70/zava-0246.pdf</vt:lpwstr>
      </vt:variant>
      <vt:variant>
        <vt:lpwstr/>
      </vt:variant>
      <vt:variant>
        <vt:i4>1900667</vt:i4>
      </vt:variant>
      <vt:variant>
        <vt:i4>3759</vt:i4>
      </vt:variant>
      <vt:variant>
        <vt:i4>0</vt:i4>
      </vt:variant>
      <vt:variant>
        <vt:i4>5</vt:i4>
      </vt:variant>
      <vt:variant>
        <vt:lpwstr>http://www.nevo.co.il/Law_word/law70/ZAVA-0222.pdf</vt:lpwstr>
      </vt:variant>
      <vt:variant>
        <vt:lpwstr/>
      </vt:variant>
      <vt:variant>
        <vt:i4>1900669</vt:i4>
      </vt:variant>
      <vt:variant>
        <vt:i4>3756</vt:i4>
      </vt:variant>
      <vt:variant>
        <vt:i4>0</vt:i4>
      </vt:variant>
      <vt:variant>
        <vt:i4>5</vt:i4>
      </vt:variant>
      <vt:variant>
        <vt:lpwstr>http://www.nevo.co.il/Law_word/law70/zava-0242.pdf</vt:lpwstr>
      </vt:variant>
      <vt:variant>
        <vt:lpwstr/>
      </vt:variant>
      <vt:variant>
        <vt:i4>1966203</vt:i4>
      </vt:variant>
      <vt:variant>
        <vt:i4>3753</vt:i4>
      </vt:variant>
      <vt:variant>
        <vt:i4>0</vt:i4>
      </vt:variant>
      <vt:variant>
        <vt:i4>5</vt:i4>
      </vt:variant>
      <vt:variant>
        <vt:lpwstr>http://www.nevo.co.il/Law_word/law70/ZAVA-0221.pdf</vt:lpwstr>
      </vt:variant>
      <vt:variant>
        <vt:lpwstr/>
      </vt:variant>
      <vt:variant>
        <vt:i4>6553622</vt:i4>
      </vt:variant>
      <vt:variant>
        <vt:i4>3750</vt:i4>
      </vt:variant>
      <vt:variant>
        <vt:i4>0</vt:i4>
      </vt:variant>
      <vt:variant>
        <vt:i4>5</vt:i4>
      </vt:variant>
      <vt:variant>
        <vt:lpwstr>https://www.nevo.co.il/law_word/law70/zava-0254.pdf</vt:lpwstr>
      </vt:variant>
      <vt:variant>
        <vt:lpwstr/>
      </vt:variant>
      <vt:variant>
        <vt:i4>1638523</vt:i4>
      </vt:variant>
      <vt:variant>
        <vt:i4>3747</vt:i4>
      </vt:variant>
      <vt:variant>
        <vt:i4>0</vt:i4>
      </vt:variant>
      <vt:variant>
        <vt:i4>5</vt:i4>
      </vt:variant>
      <vt:variant>
        <vt:lpwstr>http://www.nevo.co.il/Law_word/law70/zava-0226.pdf</vt:lpwstr>
      </vt:variant>
      <vt:variant>
        <vt:lpwstr/>
      </vt:variant>
      <vt:variant>
        <vt:i4>1966203</vt:i4>
      </vt:variant>
      <vt:variant>
        <vt:i4>3744</vt:i4>
      </vt:variant>
      <vt:variant>
        <vt:i4>0</vt:i4>
      </vt:variant>
      <vt:variant>
        <vt:i4>5</vt:i4>
      </vt:variant>
      <vt:variant>
        <vt:lpwstr>http://www.nevo.co.il/Law_word/law70/ZAVA-0221.pdf</vt:lpwstr>
      </vt:variant>
      <vt:variant>
        <vt:lpwstr/>
      </vt:variant>
      <vt:variant>
        <vt:i4>1900669</vt:i4>
      </vt:variant>
      <vt:variant>
        <vt:i4>3741</vt:i4>
      </vt:variant>
      <vt:variant>
        <vt:i4>0</vt:i4>
      </vt:variant>
      <vt:variant>
        <vt:i4>5</vt:i4>
      </vt:variant>
      <vt:variant>
        <vt:lpwstr>http://www.nevo.co.il/Law_word/law70/zava-0242.pdf</vt:lpwstr>
      </vt:variant>
      <vt:variant>
        <vt:lpwstr/>
      </vt:variant>
      <vt:variant>
        <vt:i4>1966203</vt:i4>
      </vt:variant>
      <vt:variant>
        <vt:i4>3738</vt:i4>
      </vt:variant>
      <vt:variant>
        <vt:i4>0</vt:i4>
      </vt:variant>
      <vt:variant>
        <vt:i4>5</vt:i4>
      </vt:variant>
      <vt:variant>
        <vt:lpwstr>http://www.nevo.co.il/Law_word/law70/ZAVA-0221.pdf</vt:lpwstr>
      </vt:variant>
      <vt:variant>
        <vt:lpwstr/>
      </vt:variant>
      <vt:variant>
        <vt:i4>1900668</vt:i4>
      </vt:variant>
      <vt:variant>
        <vt:i4>3735</vt:i4>
      </vt:variant>
      <vt:variant>
        <vt:i4>0</vt:i4>
      </vt:variant>
      <vt:variant>
        <vt:i4>5</vt:i4>
      </vt:variant>
      <vt:variant>
        <vt:lpwstr>http://www.nevo.co.il/Law_word/law70/zava-0252.pdf</vt:lpwstr>
      </vt:variant>
      <vt:variant>
        <vt:lpwstr/>
      </vt:variant>
      <vt:variant>
        <vt:i4>1900669</vt:i4>
      </vt:variant>
      <vt:variant>
        <vt:i4>3732</vt:i4>
      </vt:variant>
      <vt:variant>
        <vt:i4>0</vt:i4>
      </vt:variant>
      <vt:variant>
        <vt:i4>5</vt:i4>
      </vt:variant>
      <vt:variant>
        <vt:lpwstr>http://www.nevo.co.il/Law_word/law70/zava-0242.pdf</vt:lpwstr>
      </vt:variant>
      <vt:variant>
        <vt:lpwstr/>
      </vt:variant>
      <vt:variant>
        <vt:i4>1835131</vt:i4>
      </vt:variant>
      <vt:variant>
        <vt:i4>3729</vt:i4>
      </vt:variant>
      <vt:variant>
        <vt:i4>0</vt:i4>
      </vt:variant>
      <vt:variant>
        <vt:i4>5</vt:i4>
      </vt:variant>
      <vt:variant>
        <vt:lpwstr>http://www.nevo.co.il/Law_word/law70/ZAVA-0223.pdf</vt:lpwstr>
      </vt:variant>
      <vt:variant>
        <vt:lpwstr/>
      </vt:variant>
      <vt:variant>
        <vt:i4>1900669</vt:i4>
      </vt:variant>
      <vt:variant>
        <vt:i4>3726</vt:i4>
      </vt:variant>
      <vt:variant>
        <vt:i4>0</vt:i4>
      </vt:variant>
      <vt:variant>
        <vt:i4>5</vt:i4>
      </vt:variant>
      <vt:variant>
        <vt:lpwstr>http://www.nevo.co.il/Law_word/law70/zava-0242.pdf</vt:lpwstr>
      </vt:variant>
      <vt:variant>
        <vt:lpwstr/>
      </vt:variant>
      <vt:variant>
        <vt:i4>1900669</vt:i4>
      </vt:variant>
      <vt:variant>
        <vt:i4>3723</vt:i4>
      </vt:variant>
      <vt:variant>
        <vt:i4>0</vt:i4>
      </vt:variant>
      <vt:variant>
        <vt:i4>5</vt:i4>
      </vt:variant>
      <vt:variant>
        <vt:lpwstr>http://www.nevo.co.il/Law_word/law70/zava-0242.pdf</vt:lpwstr>
      </vt:variant>
      <vt:variant>
        <vt:lpwstr/>
      </vt:variant>
      <vt:variant>
        <vt:i4>1900669</vt:i4>
      </vt:variant>
      <vt:variant>
        <vt:i4>3720</vt:i4>
      </vt:variant>
      <vt:variant>
        <vt:i4>0</vt:i4>
      </vt:variant>
      <vt:variant>
        <vt:i4>5</vt:i4>
      </vt:variant>
      <vt:variant>
        <vt:lpwstr>http://www.nevo.co.il/Law_word/law70/zava-0242.pdf</vt:lpwstr>
      </vt:variant>
      <vt:variant>
        <vt:lpwstr/>
      </vt:variant>
      <vt:variant>
        <vt:i4>1900669</vt:i4>
      </vt:variant>
      <vt:variant>
        <vt:i4>3717</vt:i4>
      </vt:variant>
      <vt:variant>
        <vt:i4>0</vt:i4>
      </vt:variant>
      <vt:variant>
        <vt:i4>5</vt:i4>
      </vt:variant>
      <vt:variant>
        <vt:lpwstr>http://www.nevo.co.il/Law_word/law70/zava-0242.pdf</vt:lpwstr>
      </vt:variant>
      <vt:variant>
        <vt:lpwstr/>
      </vt:variant>
      <vt:variant>
        <vt:i4>1900669</vt:i4>
      </vt:variant>
      <vt:variant>
        <vt:i4>3714</vt:i4>
      </vt:variant>
      <vt:variant>
        <vt:i4>0</vt:i4>
      </vt:variant>
      <vt:variant>
        <vt:i4>5</vt:i4>
      </vt:variant>
      <vt:variant>
        <vt:lpwstr>http://www.nevo.co.il/Law_word/law70/zava-0242.pdf</vt:lpwstr>
      </vt:variant>
      <vt:variant>
        <vt:lpwstr/>
      </vt:variant>
      <vt:variant>
        <vt:i4>1900669</vt:i4>
      </vt:variant>
      <vt:variant>
        <vt:i4>3711</vt:i4>
      </vt:variant>
      <vt:variant>
        <vt:i4>0</vt:i4>
      </vt:variant>
      <vt:variant>
        <vt:i4>5</vt:i4>
      </vt:variant>
      <vt:variant>
        <vt:lpwstr>http://www.nevo.co.il/Law_word/law70/zava-0242.pdf</vt:lpwstr>
      </vt:variant>
      <vt:variant>
        <vt:lpwstr/>
      </vt:variant>
      <vt:variant>
        <vt:i4>1900669</vt:i4>
      </vt:variant>
      <vt:variant>
        <vt:i4>3708</vt:i4>
      </vt:variant>
      <vt:variant>
        <vt:i4>0</vt:i4>
      </vt:variant>
      <vt:variant>
        <vt:i4>5</vt:i4>
      </vt:variant>
      <vt:variant>
        <vt:lpwstr>http://www.nevo.co.il/Law_word/law70/zava-0242.pdf</vt:lpwstr>
      </vt:variant>
      <vt:variant>
        <vt:lpwstr/>
      </vt:variant>
      <vt:variant>
        <vt:i4>1900669</vt:i4>
      </vt:variant>
      <vt:variant>
        <vt:i4>3705</vt:i4>
      </vt:variant>
      <vt:variant>
        <vt:i4>0</vt:i4>
      </vt:variant>
      <vt:variant>
        <vt:i4>5</vt:i4>
      </vt:variant>
      <vt:variant>
        <vt:lpwstr>http://www.nevo.co.il/Law_word/law70/zava-0242.pdf</vt:lpwstr>
      </vt:variant>
      <vt:variant>
        <vt:lpwstr/>
      </vt:variant>
      <vt:variant>
        <vt:i4>1900669</vt:i4>
      </vt:variant>
      <vt:variant>
        <vt:i4>3702</vt:i4>
      </vt:variant>
      <vt:variant>
        <vt:i4>0</vt:i4>
      </vt:variant>
      <vt:variant>
        <vt:i4>5</vt:i4>
      </vt:variant>
      <vt:variant>
        <vt:lpwstr>http://www.nevo.co.il/Law_word/law70/zava-0242.pdf</vt:lpwstr>
      </vt:variant>
      <vt:variant>
        <vt:lpwstr/>
      </vt:variant>
      <vt:variant>
        <vt:i4>1900669</vt:i4>
      </vt:variant>
      <vt:variant>
        <vt:i4>3699</vt:i4>
      </vt:variant>
      <vt:variant>
        <vt:i4>0</vt:i4>
      </vt:variant>
      <vt:variant>
        <vt:i4>5</vt:i4>
      </vt:variant>
      <vt:variant>
        <vt:lpwstr>http://www.nevo.co.il/Law_word/law70/zava-0242.pdf</vt:lpwstr>
      </vt:variant>
      <vt:variant>
        <vt:lpwstr/>
      </vt:variant>
      <vt:variant>
        <vt:i4>1900669</vt:i4>
      </vt:variant>
      <vt:variant>
        <vt:i4>3696</vt:i4>
      </vt:variant>
      <vt:variant>
        <vt:i4>0</vt:i4>
      </vt:variant>
      <vt:variant>
        <vt:i4>5</vt:i4>
      </vt:variant>
      <vt:variant>
        <vt:lpwstr>http://www.nevo.co.il/Law_word/law70/zava-0242.pdf</vt:lpwstr>
      </vt:variant>
      <vt:variant>
        <vt:lpwstr/>
      </vt:variant>
      <vt:variant>
        <vt:i4>1900669</vt:i4>
      </vt:variant>
      <vt:variant>
        <vt:i4>3693</vt:i4>
      </vt:variant>
      <vt:variant>
        <vt:i4>0</vt:i4>
      </vt:variant>
      <vt:variant>
        <vt:i4>5</vt:i4>
      </vt:variant>
      <vt:variant>
        <vt:lpwstr>http://www.nevo.co.il/Law_word/law70/zava-0242.pdf</vt:lpwstr>
      </vt:variant>
      <vt:variant>
        <vt:lpwstr/>
      </vt:variant>
      <vt:variant>
        <vt:i4>1900669</vt:i4>
      </vt:variant>
      <vt:variant>
        <vt:i4>3690</vt:i4>
      </vt:variant>
      <vt:variant>
        <vt:i4>0</vt:i4>
      </vt:variant>
      <vt:variant>
        <vt:i4>5</vt:i4>
      </vt:variant>
      <vt:variant>
        <vt:lpwstr>http://www.nevo.co.il/Law_word/law70/zava-0242.pdf</vt:lpwstr>
      </vt:variant>
      <vt:variant>
        <vt:lpwstr/>
      </vt:variant>
      <vt:variant>
        <vt:i4>1900669</vt:i4>
      </vt:variant>
      <vt:variant>
        <vt:i4>3687</vt:i4>
      </vt:variant>
      <vt:variant>
        <vt:i4>0</vt:i4>
      </vt:variant>
      <vt:variant>
        <vt:i4>5</vt:i4>
      </vt:variant>
      <vt:variant>
        <vt:lpwstr>http://www.nevo.co.il/Law_word/law70/zava-0242.pdf</vt:lpwstr>
      </vt:variant>
      <vt:variant>
        <vt:lpwstr/>
      </vt:variant>
      <vt:variant>
        <vt:i4>1900669</vt:i4>
      </vt:variant>
      <vt:variant>
        <vt:i4>3684</vt:i4>
      </vt:variant>
      <vt:variant>
        <vt:i4>0</vt:i4>
      </vt:variant>
      <vt:variant>
        <vt:i4>5</vt:i4>
      </vt:variant>
      <vt:variant>
        <vt:lpwstr>http://www.nevo.co.il/Law_word/law70/zava-0242.pdf</vt:lpwstr>
      </vt:variant>
      <vt:variant>
        <vt:lpwstr/>
      </vt:variant>
      <vt:variant>
        <vt:i4>1900669</vt:i4>
      </vt:variant>
      <vt:variant>
        <vt:i4>3681</vt:i4>
      </vt:variant>
      <vt:variant>
        <vt:i4>0</vt:i4>
      </vt:variant>
      <vt:variant>
        <vt:i4>5</vt:i4>
      </vt:variant>
      <vt:variant>
        <vt:lpwstr>http://www.nevo.co.il/Law_word/law70/zava-0242.pdf</vt:lpwstr>
      </vt:variant>
      <vt:variant>
        <vt:lpwstr/>
      </vt:variant>
      <vt:variant>
        <vt:i4>1900669</vt:i4>
      </vt:variant>
      <vt:variant>
        <vt:i4>3678</vt:i4>
      </vt:variant>
      <vt:variant>
        <vt:i4>0</vt:i4>
      </vt:variant>
      <vt:variant>
        <vt:i4>5</vt:i4>
      </vt:variant>
      <vt:variant>
        <vt:lpwstr>http://www.nevo.co.il/Law_word/law70/zava-0242.pdf</vt:lpwstr>
      </vt:variant>
      <vt:variant>
        <vt:lpwstr/>
      </vt:variant>
      <vt:variant>
        <vt:i4>1835131</vt:i4>
      </vt:variant>
      <vt:variant>
        <vt:i4>3675</vt:i4>
      </vt:variant>
      <vt:variant>
        <vt:i4>0</vt:i4>
      </vt:variant>
      <vt:variant>
        <vt:i4>5</vt:i4>
      </vt:variant>
      <vt:variant>
        <vt:lpwstr>http://www.nevo.co.il/Law_word/law70/ZAVA-0223.pdf</vt:lpwstr>
      </vt:variant>
      <vt:variant>
        <vt:lpwstr/>
      </vt:variant>
      <vt:variant>
        <vt:i4>1835131</vt:i4>
      </vt:variant>
      <vt:variant>
        <vt:i4>3672</vt:i4>
      </vt:variant>
      <vt:variant>
        <vt:i4>0</vt:i4>
      </vt:variant>
      <vt:variant>
        <vt:i4>5</vt:i4>
      </vt:variant>
      <vt:variant>
        <vt:lpwstr>http://www.nevo.co.il/Law_word/law70/ZAVA-0223.pdf</vt:lpwstr>
      </vt:variant>
      <vt:variant>
        <vt:lpwstr/>
      </vt:variant>
      <vt:variant>
        <vt:i4>6553619</vt:i4>
      </vt:variant>
      <vt:variant>
        <vt:i4>3669</vt:i4>
      </vt:variant>
      <vt:variant>
        <vt:i4>0</vt:i4>
      </vt:variant>
      <vt:variant>
        <vt:i4>5</vt:i4>
      </vt:variant>
      <vt:variant>
        <vt:lpwstr>https://www.nevo.co.il/Law_word/law70/zava-0251.pdf</vt:lpwstr>
      </vt:variant>
      <vt:variant>
        <vt:lpwstr/>
      </vt:variant>
      <vt:variant>
        <vt:i4>6553619</vt:i4>
      </vt:variant>
      <vt:variant>
        <vt:i4>3666</vt:i4>
      </vt:variant>
      <vt:variant>
        <vt:i4>0</vt:i4>
      </vt:variant>
      <vt:variant>
        <vt:i4>5</vt:i4>
      </vt:variant>
      <vt:variant>
        <vt:lpwstr>https://www.nevo.co.il/Law_word/law70/zava-0251.pdf</vt:lpwstr>
      </vt:variant>
      <vt:variant>
        <vt:lpwstr/>
      </vt:variant>
      <vt:variant>
        <vt:i4>1835131</vt:i4>
      </vt:variant>
      <vt:variant>
        <vt:i4>3663</vt:i4>
      </vt:variant>
      <vt:variant>
        <vt:i4>0</vt:i4>
      </vt:variant>
      <vt:variant>
        <vt:i4>5</vt:i4>
      </vt:variant>
      <vt:variant>
        <vt:lpwstr>http://www.nevo.co.il/Law_word/law70/ZAVA-0223.pdf</vt:lpwstr>
      </vt:variant>
      <vt:variant>
        <vt:lpwstr/>
      </vt:variant>
      <vt:variant>
        <vt:i4>1638523</vt:i4>
      </vt:variant>
      <vt:variant>
        <vt:i4>3660</vt:i4>
      </vt:variant>
      <vt:variant>
        <vt:i4>0</vt:i4>
      </vt:variant>
      <vt:variant>
        <vt:i4>5</vt:i4>
      </vt:variant>
      <vt:variant>
        <vt:lpwstr>http://www.nevo.co.il/Law_word/law70/zava-0226.pdf</vt:lpwstr>
      </vt:variant>
      <vt:variant>
        <vt:lpwstr/>
      </vt:variant>
      <vt:variant>
        <vt:i4>1835131</vt:i4>
      </vt:variant>
      <vt:variant>
        <vt:i4>3657</vt:i4>
      </vt:variant>
      <vt:variant>
        <vt:i4>0</vt:i4>
      </vt:variant>
      <vt:variant>
        <vt:i4>5</vt:i4>
      </vt:variant>
      <vt:variant>
        <vt:lpwstr>http://www.nevo.co.il/Law_word/law70/ZAVA-0223.pdf</vt:lpwstr>
      </vt:variant>
      <vt:variant>
        <vt:lpwstr/>
      </vt:variant>
      <vt:variant>
        <vt:i4>1835131</vt:i4>
      </vt:variant>
      <vt:variant>
        <vt:i4>3654</vt:i4>
      </vt:variant>
      <vt:variant>
        <vt:i4>0</vt:i4>
      </vt:variant>
      <vt:variant>
        <vt:i4>5</vt:i4>
      </vt:variant>
      <vt:variant>
        <vt:lpwstr>http://www.nevo.co.il/Law_word/law70/ZAVA-0223.pdf</vt:lpwstr>
      </vt:variant>
      <vt:variant>
        <vt:lpwstr/>
      </vt:variant>
      <vt:variant>
        <vt:i4>1638523</vt:i4>
      </vt:variant>
      <vt:variant>
        <vt:i4>3651</vt:i4>
      </vt:variant>
      <vt:variant>
        <vt:i4>0</vt:i4>
      </vt:variant>
      <vt:variant>
        <vt:i4>5</vt:i4>
      </vt:variant>
      <vt:variant>
        <vt:lpwstr>http://www.nevo.co.il/Law_word/law70/zava-0226.pdf</vt:lpwstr>
      </vt:variant>
      <vt:variant>
        <vt:lpwstr/>
      </vt:variant>
      <vt:variant>
        <vt:i4>1638523</vt:i4>
      </vt:variant>
      <vt:variant>
        <vt:i4>3648</vt:i4>
      </vt:variant>
      <vt:variant>
        <vt:i4>0</vt:i4>
      </vt:variant>
      <vt:variant>
        <vt:i4>5</vt:i4>
      </vt:variant>
      <vt:variant>
        <vt:lpwstr>http://www.nevo.co.il/Law_word/law70/zava-0226.pdf</vt:lpwstr>
      </vt:variant>
      <vt:variant>
        <vt:lpwstr/>
      </vt:variant>
      <vt:variant>
        <vt:i4>1638523</vt:i4>
      </vt:variant>
      <vt:variant>
        <vt:i4>3645</vt:i4>
      </vt:variant>
      <vt:variant>
        <vt:i4>0</vt:i4>
      </vt:variant>
      <vt:variant>
        <vt:i4>5</vt:i4>
      </vt:variant>
      <vt:variant>
        <vt:lpwstr>http://www.nevo.co.il/Law_word/law70/zava-0226.pdf</vt:lpwstr>
      </vt:variant>
      <vt:variant>
        <vt:lpwstr/>
      </vt:variant>
      <vt:variant>
        <vt:i4>1638523</vt:i4>
      </vt:variant>
      <vt:variant>
        <vt:i4>3642</vt:i4>
      </vt:variant>
      <vt:variant>
        <vt:i4>0</vt:i4>
      </vt:variant>
      <vt:variant>
        <vt:i4>5</vt:i4>
      </vt:variant>
      <vt:variant>
        <vt:lpwstr>http://www.nevo.co.il/Law_word/law70/zava-0226.pdf</vt:lpwstr>
      </vt:variant>
      <vt:variant>
        <vt:lpwstr/>
      </vt:variant>
      <vt:variant>
        <vt:i4>1638523</vt:i4>
      </vt:variant>
      <vt:variant>
        <vt:i4>3639</vt:i4>
      </vt:variant>
      <vt:variant>
        <vt:i4>0</vt:i4>
      </vt:variant>
      <vt:variant>
        <vt:i4>5</vt:i4>
      </vt:variant>
      <vt:variant>
        <vt:lpwstr>http://www.nevo.co.il/Law_word/law70/zava-0226.pdf</vt:lpwstr>
      </vt:variant>
      <vt:variant>
        <vt:lpwstr/>
      </vt:variant>
      <vt:variant>
        <vt:i4>1638523</vt:i4>
      </vt:variant>
      <vt:variant>
        <vt:i4>3636</vt:i4>
      </vt:variant>
      <vt:variant>
        <vt:i4>0</vt:i4>
      </vt:variant>
      <vt:variant>
        <vt:i4>5</vt:i4>
      </vt:variant>
      <vt:variant>
        <vt:lpwstr>http://www.nevo.co.il/Law_word/law70/zava-0226.pdf</vt:lpwstr>
      </vt:variant>
      <vt:variant>
        <vt:lpwstr/>
      </vt:variant>
      <vt:variant>
        <vt:i4>1638523</vt:i4>
      </vt:variant>
      <vt:variant>
        <vt:i4>3633</vt:i4>
      </vt:variant>
      <vt:variant>
        <vt:i4>0</vt:i4>
      </vt:variant>
      <vt:variant>
        <vt:i4>5</vt:i4>
      </vt:variant>
      <vt:variant>
        <vt:lpwstr>http://www.nevo.co.il/Law_word/law70/zava-0226.pdf</vt:lpwstr>
      </vt:variant>
      <vt:variant>
        <vt:lpwstr/>
      </vt:variant>
      <vt:variant>
        <vt:i4>1835131</vt:i4>
      </vt:variant>
      <vt:variant>
        <vt:i4>3630</vt:i4>
      </vt:variant>
      <vt:variant>
        <vt:i4>0</vt:i4>
      </vt:variant>
      <vt:variant>
        <vt:i4>5</vt:i4>
      </vt:variant>
      <vt:variant>
        <vt:lpwstr>http://www.nevo.co.il/Law_word/law70/ZAVA-0223.pdf</vt:lpwstr>
      </vt:variant>
      <vt:variant>
        <vt:lpwstr/>
      </vt:variant>
      <vt:variant>
        <vt:i4>1835131</vt:i4>
      </vt:variant>
      <vt:variant>
        <vt:i4>3627</vt:i4>
      </vt:variant>
      <vt:variant>
        <vt:i4>0</vt:i4>
      </vt:variant>
      <vt:variant>
        <vt:i4>5</vt:i4>
      </vt:variant>
      <vt:variant>
        <vt:lpwstr>http://www.nevo.co.il/Law_word/law70/ZAVA-0223.pdf</vt:lpwstr>
      </vt:variant>
      <vt:variant>
        <vt:lpwstr/>
      </vt:variant>
      <vt:variant>
        <vt:i4>1835131</vt:i4>
      </vt:variant>
      <vt:variant>
        <vt:i4>3624</vt:i4>
      </vt:variant>
      <vt:variant>
        <vt:i4>0</vt:i4>
      </vt:variant>
      <vt:variant>
        <vt:i4>5</vt:i4>
      </vt:variant>
      <vt:variant>
        <vt:lpwstr>http://www.nevo.co.il/Law_word/law70/ZAVA-0223.pdf</vt:lpwstr>
      </vt:variant>
      <vt:variant>
        <vt:lpwstr/>
      </vt:variant>
      <vt:variant>
        <vt:i4>6553619</vt:i4>
      </vt:variant>
      <vt:variant>
        <vt:i4>3621</vt:i4>
      </vt:variant>
      <vt:variant>
        <vt:i4>0</vt:i4>
      </vt:variant>
      <vt:variant>
        <vt:i4>5</vt:i4>
      </vt:variant>
      <vt:variant>
        <vt:lpwstr>https://www.nevo.co.il/Law_word/law70/zava-0251.pdf</vt:lpwstr>
      </vt:variant>
      <vt:variant>
        <vt:lpwstr/>
      </vt:variant>
      <vt:variant>
        <vt:i4>1835131</vt:i4>
      </vt:variant>
      <vt:variant>
        <vt:i4>3618</vt:i4>
      </vt:variant>
      <vt:variant>
        <vt:i4>0</vt:i4>
      </vt:variant>
      <vt:variant>
        <vt:i4>5</vt:i4>
      </vt:variant>
      <vt:variant>
        <vt:lpwstr>http://www.nevo.co.il/Law_word/law70/ZAVA-0223.pdf</vt:lpwstr>
      </vt:variant>
      <vt:variant>
        <vt:lpwstr/>
      </vt:variant>
      <vt:variant>
        <vt:i4>1835131</vt:i4>
      </vt:variant>
      <vt:variant>
        <vt:i4>3615</vt:i4>
      </vt:variant>
      <vt:variant>
        <vt:i4>0</vt:i4>
      </vt:variant>
      <vt:variant>
        <vt:i4>5</vt:i4>
      </vt:variant>
      <vt:variant>
        <vt:lpwstr>http://www.nevo.co.il/Law_word/law70/ZAVA-0223.pdf</vt:lpwstr>
      </vt:variant>
      <vt:variant>
        <vt:lpwstr/>
      </vt:variant>
      <vt:variant>
        <vt:i4>1835131</vt:i4>
      </vt:variant>
      <vt:variant>
        <vt:i4>3612</vt:i4>
      </vt:variant>
      <vt:variant>
        <vt:i4>0</vt:i4>
      </vt:variant>
      <vt:variant>
        <vt:i4>5</vt:i4>
      </vt:variant>
      <vt:variant>
        <vt:lpwstr>http://www.nevo.co.il/Law_word/law70/ZAVA-0223.pdf</vt:lpwstr>
      </vt:variant>
      <vt:variant>
        <vt:lpwstr/>
      </vt:variant>
      <vt:variant>
        <vt:i4>1835131</vt:i4>
      </vt:variant>
      <vt:variant>
        <vt:i4>3609</vt:i4>
      </vt:variant>
      <vt:variant>
        <vt:i4>0</vt:i4>
      </vt:variant>
      <vt:variant>
        <vt:i4>5</vt:i4>
      </vt:variant>
      <vt:variant>
        <vt:lpwstr>http://www.nevo.co.il/Law_word/law70/ZAVA-0223.pdf</vt:lpwstr>
      </vt:variant>
      <vt:variant>
        <vt:lpwstr/>
      </vt:variant>
      <vt:variant>
        <vt:i4>1835131</vt:i4>
      </vt:variant>
      <vt:variant>
        <vt:i4>3606</vt:i4>
      </vt:variant>
      <vt:variant>
        <vt:i4>0</vt:i4>
      </vt:variant>
      <vt:variant>
        <vt:i4>5</vt:i4>
      </vt:variant>
      <vt:variant>
        <vt:lpwstr>http://www.nevo.co.il/Law_word/law70/ZAVA-0223.pdf</vt:lpwstr>
      </vt:variant>
      <vt:variant>
        <vt:lpwstr/>
      </vt:variant>
      <vt:variant>
        <vt:i4>1835131</vt:i4>
      </vt:variant>
      <vt:variant>
        <vt:i4>3603</vt:i4>
      </vt:variant>
      <vt:variant>
        <vt:i4>0</vt:i4>
      </vt:variant>
      <vt:variant>
        <vt:i4>5</vt:i4>
      </vt:variant>
      <vt:variant>
        <vt:lpwstr>http://www.nevo.co.il/Law_word/law70/ZAVA-0223.pdf</vt:lpwstr>
      </vt:variant>
      <vt:variant>
        <vt:lpwstr/>
      </vt:variant>
      <vt:variant>
        <vt:i4>1835131</vt:i4>
      </vt:variant>
      <vt:variant>
        <vt:i4>3600</vt:i4>
      </vt:variant>
      <vt:variant>
        <vt:i4>0</vt:i4>
      </vt:variant>
      <vt:variant>
        <vt:i4>5</vt:i4>
      </vt:variant>
      <vt:variant>
        <vt:lpwstr>http://www.nevo.co.il/Law_word/law70/ZAVA-0223.pdf</vt:lpwstr>
      </vt:variant>
      <vt:variant>
        <vt:lpwstr/>
      </vt:variant>
      <vt:variant>
        <vt:i4>1900668</vt:i4>
      </vt:variant>
      <vt:variant>
        <vt:i4>3597</vt:i4>
      </vt:variant>
      <vt:variant>
        <vt:i4>0</vt:i4>
      </vt:variant>
      <vt:variant>
        <vt:i4>5</vt:i4>
      </vt:variant>
      <vt:variant>
        <vt:lpwstr>http://www.nevo.co.il/Law_word/law70/zava-0252.pdf</vt:lpwstr>
      </vt:variant>
      <vt:variant>
        <vt:lpwstr/>
      </vt:variant>
      <vt:variant>
        <vt:i4>1966203</vt:i4>
      </vt:variant>
      <vt:variant>
        <vt:i4>3594</vt:i4>
      </vt:variant>
      <vt:variant>
        <vt:i4>0</vt:i4>
      </vt:variant>
      <vt:variant>
        <vt:i4>5</vt:i4>
      </vt:variant>
      <vt:variant>
        <vt:lpwstr>http://www.nevo.co.il/Law_word/law70/ZAVA-0221.pdf</vt:lpwstr>
      </vt:variant>
      <vt:variant>
        <vt:lpwstr/>
      </vt:variant>
      <vt:variant>
        <vt:i4>1638523</vt:i4>
      </vt:variant>
      <vt:variant>
        <vt:i4>3591</vt:i4>
      </vt:variant>
      <vt:variant>
        <vt:i4>0</vt:i4>
      </vt:variant>
      <vt:variant>
        <vt:i4>5</vt:i4>
      </vt:variant>
      <vt:variant>
        <vt:lpwstr>http://www.nevo.co.il/Law_word/law70/zava-0226.pdf</vt:lpwstr>
      </vt:variant>
      <vt:variant>
        <vt:lpwstr/>
      </vt:variant>
      <vt:variant>
        <vt:i4>1900668</vt:i4>
      </vt:variant>
      <vt:variant>
        <vt:i4>3588</vt:i4>
      </vt:variant>
      <vt:variant>
        <vt:i4>0</vt:i4>
      </vt:variant>
      <vt:variant>
        <vt:i4>5</vt:i4>
      </vt:variant>
      <vt:variant>
        <vt:lpwstr>http://www.nevo.co.il/Law_word/law70/zava-0252.pdf</vt:lpwstr>
      </vt:variant>
      <vt:variant>
        <vt:lpwstr/>
      </vt:variant>
      <vt:variant>
        <vt:i4>1900668</vt:i4>
      </vt:variant>
      <vt:variant>
        <vt:i4>3585</vt:i4>
      </vt:variant>
      <vt:variant>
        <vt:i4>0</vt:i4>
      </vt:variant>
      <vt:variant>
        <vt:i4>5</vt:i4>
      </vt:variant>
      <vt:variant>
        <vt:lpwstr>http://www.nevo.co.il/Law_word/law70/zava-0252.pdf</vt:lpwstr>
      </vt:variant>
      <vt:variant>
        <vt:lpwstr/>
      </vt:variant>
      <vt:variant>
        <vt:i4>1638525</vt:i4>
      </vt:variant>
      <vt:variant>
        <vt:i4>3582</vt:i4>
      </vt:variant>
      <vt:variant>
        <vt:i4>0</vt:i4>
      </vt:variant>
      <vt:variant>
        <vt:i4>5</vt:i4>
      </vt:variant>
      <vt:variant>
        <vt:lpwstr>http://www.nevo.co.il/Law_word/law70/zava-0246.pdf</vt:lpwstr>
      </vt:variant>
      <vt:variant>
        <vt:lpwstr/>
      </vt:variant>
      <vt:variant>
        <vt:i4>1638525</vt:i4>
      </vt:variant>
      <vt:variant>
        <vt:i4>3579</vt:i4>
      </vt:variant>
      <vt:variant>
        <vt:i4>0</vt:i4>
      </vt:variant>
      <vt:variant>
        <vt:i4>5</vt:i4>
      </vt:variant>
      <vt:variant>
        <vt:lpwstr>http://www.nevo.co.il/Law_word/law70/zava-0246.pdf</vt:lpwstr>
      </vt:variant>
      <vt:variant>
        <vt:lpwstr/>
      </vt:variant>
      <vt:variant>
        <vt:i4>1638525</vt:i4>
      </vt:variant>
      <vt:variant>
        <vt:i4>3576</vt:i4>
      </vt:variant>
      <vt:variant>
        <vt:i4>0</vt:i4>
      </vt:variant>
      <vt:variant>
        <vt:i4>5</vt:i4>
      </vt:variant>
      <vt:variant>
        <vt:lpwstr>http://www.nevo.co.il/Law_word/law70/zava-0246.pdf</vt:lpwstr>
      </vt:variant>
      <vt:variant>
        <vt:lpwstr/>
      </vt:variant>
      <vt:variant>
        <vt:i4>1638525</vt:i4>
      </vt:variant>
      <vt:variant>
        <vt:i4>3573</vt:i4>
      </vt:variant>
      <vt:variant>
        <vt:i4>0</vt:i4>
      </vt:variant>
      <vt:variant>
        <vt:i4>5</vt:i4>
      </vt:variant>
      <vt:variant>
        <vt:lpwstr>http://www.nevo.co.il/Law_word/law70/zava-0246.pdf</vt:lpwstr>
      </vt:variant>
      <vt:variant>
        <vt:lpwstr/>
      </vt:variant>
      <vt:variant>
        <vt:i4>1638525</vt:i4>
      </vt:variant>
      <vt:variant>
        <vt:i4>3570</vt:i4>
      </vt:variant>
      <vt:variant>
        <vt:i4>0</vt:i4>
      </vt:variant>
      <vt:variant>
        <vt:i4>5</vt:i4>
      </vt:variant>
      <vt:variant>
        <vt:lpwstr>http://www.nevo.co.il/Law_word/law70/zava-0246.pdf</vt:lpwstr>
      </vt:variant>
      <vt:variant>
        <vt:lpwstr/>
      </vt:variant>
      <vt:variant>
        <vt:i4>1638525</vt:i4>
      </vt:variant>
      <vt:variant>
        <vt:i4>3567</vt:i4>
      </vt:variant>
      <vt:variant>
        <vt:i4>0</vt:i4>
      </vt:variant>
      <vt:variant>
        <vt:i4>5</vt:i4>
      </vt:variant>
      <vt:variant>
        <vt:lpwstr>http://www.nevo.co.il/Law_word/law70/zava-0246.pdf</vt:lpwstr>
      </vt:variant>
      <vt:variant>
        <vt:lpwstr/>
      </vt:variant>
      <vt:variant>
        <vt:i4>1638525</vt:i4>
      </vt:variant>
      <vt:variant>
        <vt:i4>3564</vt:i4>
      </vt:variant>
      <vt:variant>
        <vt:i4>0</vt:i4>
      </vt:variant>
      <vt:variant>
        <vt:i4>5</vt:i4>
      </vt:variant>
      <vt:variant>
        <vt:lpwstr>http://www.nevo.co.il/Law_word/law70/zava-0246.pdf</vt:lpwstr>
      </vt:variant>
      <vt:variant>
        <vt:lpwstr/>
      </vt:variant>
      <vt:variant>
        <vt:i4>1638525</vt:i4>
      </vt:variant>
      <vt:variant>
        <vt:i4>3561</vt:i4>
      </vt:variant>
      <vt:variant>
        <vt:i4>0</vt:i4>
      </vt:variant>
      <vt:variant>
        <vt:i4>5</vt:i4>
      </vt:variant>
      <vt:variant>
        <vt:lpwstr>http://www.nevo.co.il/Law_word/law70/zava-0246.pdf</vt:lpwstr>
      </vt:variant>
      <vt:variant>
        <vt:lpwstr/>
      </vt:variant>
      <vt:variant>
        <vt:i4>1638525</vt:i4>
      </vt:variant>
      <vt:variant>
        <vt:i4>3558</vt:i4>
      </vt:variant>
      <vt:variant>
        <vt:i4>0</vt:i4>
      </vt:variant>
      <vt:variant>
        <vt:i4>5</vt:i4>
      </vt:variant>
      <vt:variant>
        <vt:lpwstr>http://www.nevo.co.il/Law_word/law70/zava-0246.pdf</vt:lpwstr>
      </vt:variant>
      <vt:variant>
        <vt:lpwstr/>
      </vt:variant>
      <vt:variant>
        <vt:i4>1638525</vt:i4>
      </vt:variant>
      <vt:variant>
        <vt:i4>3555</vt:i4>
      </vt:variant>
      <vt:variant>
        <vt:i4>0</vt:i4>
      </vt:variant>
      <vt:variant>
        <vt:i4>5</vt:i4>
      </vt:variant>
      <vt:variant>
        <vt:lpwstr>http://www.nevo.co.il/Law_word/law70/zava-0246.pdf</vt:lpwstr>
      </vt:variant>
      <vt:variant>
        <vt:lpwstr/>
      </vt:variant>
      <vt:variant>
        <vt:i4>1966202</vt:i4>
      </vt:variant>
      <vt:variant>
        <vt:i4>3552</vt:i4>
      </vt:variant>
      <vt:variant>
        <vt:i4>0</vt:i4>
      </vt:variant>
      <vt:variant>
        <vt:i4>5</vt:i4>
      </vt:variant>
      <vt:variant>
        <vt:lpwstr>http://www.nevo.co.il/Law_word/law70/ZAVA-0231.pdf</vt:lpwstr>
      </vt:variant>
      <vt:variant>
        <vt:lpwstr/>
      </vt:variant>
      <vt:variant>
        <vt:i4>1966202</vt:i4>
      </vt:variant>
      <vt:variant>
        <vt:i4>3549</vt:i4>
      </vt:variant>
      <vt:variant>
        <vt:i4>0</vt:i4>
      </vt:variant>
      <vt:variant>
        <vt:i4>5</vt:i4>
      </vt:variant>
      <vt:variant>
        <vt:lpwstr>http://www.nevo.co.il/Law_word/law70/ZAVA-0231.pdf</vt:lpwstr>
      </vt:variant>
      <vt:variant>
        <vt:lpwstr/>
      </vt:variant>
      <vt:variant>
        <vt:i4>1966202</vt:i4>
      </vt:variant>
      <vt:variant>
        <vt:i4>3546</vt:i4>
      </vt:variant>
      <vt:variant>
        <vt:i4>0</vt:i4>
      </vt:variant>
      <vt:variant>
        <vt:i4>5</vt:i4>
      </vt:variant>
      <vt:variant>
        <vt:lpwstr>http://www.nevo.co.il/Law_word/law70/ZAVA-0231.pdf</vt:lpwstr>
      </vt:variant>
      <vt:variant>
        <vt:lpwstr/>
      </vt:variant>
      <vt:variant>
        <vt:i4>1966202</vt:i4>
      </vt:variant>
      <vt:variant>
        <vt:i4>3543</vt:i4>
      </vt:variant>
      <vt:variant>
        <vt:i4>0</vt:i4>
      </vt:variant>
      <vt:variant>
        <vt:i4>5</vt:i4>
      </vt:variant>
      <vt:variant>
        <vt:lpwstr>http://www.nevo.co.il/Law_word/law70/ZAVA-0231.pdf</vt:lpwstr>
      </vt:variant>
      <vt:variant>
        <vt:lpwstr/>
      </vt:variant>
      <vt:variant>
        <vt:i4>1966202</vt:i4>
      </vt:variant>
      <vt:variant>
        <vt:i4>3540</vt:i4>
      </vt:variant>
      <vt:variant>
        <vt:i4>0</vt:i4>
      </vt:variant>
      <vt:variant>
        <vt:i4>5</vt:i4>
      </vt:variant>
      <vt:variant>
        <vt:lpwstr>http://www.nevo.co.il/Law_word/law70/ZAVA-0231.pdf</vt:lpwstr>
      </vt:variant>
      <vt:variant>
        <vt:lpwstr/>
      </vt:variant>
      <vt:variant>
        <vt:i4>1966202</vt:i4>
      </vt:variant>
      <vt:variant>
        <vt:i4>3537</vt:i4>
      </vt:variant>
      <vt:variant>
        <vt:i4>0</vt:i4>
      </vt:variant>
      <vt:variant>
        <vt:i4>5</vt:i4>
      </vt:variant>
      <vt:variant>
        <vt:lpwstr>http://www.nevo.co.il/Law_word/law70/ZAVA-0231.pdf</vt:lpwstr>
      </vt:variant>
      <vt:variant>
        <vt:lpwstr/>
      </vt:variant>
      <vt:variant>
        <vt:i4>1769595</vt:i4>
      </vt:variant>
      <vt:variant>
        <vt:i4>3534</vt:i4>
      </vt:variant>
      <vt:variant>
        <vt:i4>0</vt:i4>
      </vt:variant>
      <vt:variant>
        <vt:i4>5</vt:i4>
      </vt:variant>
      <vt:variant>
        <vt:lpwstr>http://www.nevo.co.il/Law_word/law70/zava-0224.pdf</vt:lpwstr>
      </vt:variant>
      <vt:variant>
        <vt:lpwstr/>
      </vt:variant>
      <vt:variant>
        <vt:i4>1769595</vt:i4>
      </vt:variant>
      <vt:variant>
        <vt:i4>3531</vt:i4>
      </vt:variant>
      <vt:variant>
        <vt:i4>0</vt:i4>
      </vt:variant>
      <vt:variant>
        <vt:i4>5</vt:i4>
      </vt:variant>
      <vt:variant>
        <vt:lpwstr>http://www.nevo.co.il/Law_word/law70/zava-0224.pdf</vt:lpwstr>
      </vt:variant>
      <vt:variant>
        <vt:lpwstr/>
      </vt:variant>
      <vt:variant>
        <vt:i4>1769595</vt:i4>
      </vt:variant>
      <vt:variant>
        <vt:i4>3528</vt:i4>
      </vt:variant>
      <vt:variant>
        <vt:i4>0</vt:i4>
      </vt:variant>
      <vt:variant>
        <vt:i4>5</vt:i4>
      </vt:variant>
      <vt:variant>
        <vt:lpwstr>http://www.nevo.co.il/Law_word/law70/zava-0224.pdf</vt:lpwstr>
      </vt:variant>
      <vt:variant>
        <vt:lpwstr/>
      </vt:variant>
      <vt:variant>
        <vt:i4>1769595</vt:i4>
      </vt:variant>
      <vt:variant>
        <vt:i4>3525</vt:i4>
      </vt:variant>
      <vt:variant>
        <vt:i4>0</vt:i4>
      </vt:variant>
      <vt:variant>
        <vt:i4>5</vt:i4>
      </vt:variant>
      <vt:variant>
        <vt:lpwstr>http://www.nevo.co.il/Law_word/law70/zava-0224.pdf</vt:lpwstr>
      </vt:variant>
      <vt:variant>
        <vt:lpwstr/>
      </vt:variant>
      <vt:variant>
        <vt:i4>1572987</vt:i4>
      </vt:variant>
      <vt:variant>
        <vt:i4>3522</vt:i4>
      </vt:variant>
      <vt:variant>
        <vt:i4>0</vt:i4>
      </vt:variant>
      <vt:variant>
        <vt:i4>5</vt:i4>
      </vt:variant>
      <vt:variant>
        <vt:lpwstr>http://www.nevo.co.il/Law_word/law70/ZAVA-0227.pdf</vt:lpwstr>
      </vt:variant>
      <vt:variant>
        <vt:lpwstr/>
      </vt:variant>
      <vt:variant>
        <vt:i4>1769595</vt:i4>
      </vt:variant>
      <vt:variant>
        <vt:i4>3519</vt:i4>
      </vt:variant>
      <vt:variant>
        <vt:i4>0</vt:i4>
      </vt:variant>
      <vt:variant>
        <vt:i4>5</vt:i4>
      </vt:variant>
      <vt:variant>
        <vt:lpwstr>http://www.nevo.co.il/Law_word/law70/zava-0224.pdf</vt:lpwstr>
      </vt:variant>
      <vt:variant>
        <vt:lpwstr/>
      </vt:variant>
      <vt:variant>
        <vt:i4>1769595</vt:i4>
      </vt:variant>
      <vt:variant>
        <vt:i4>3516</vt:i4>
      </vt:variant>
      <vt:variant>
        <vt:i4>0</vt:i4>
      </vt:variant>
      <vt:variant>
        <vt:i4>5</vt:i4>
      </vt:variant>
      <vt:variant>
        <vt:lpwstr>http://www.nevo.co.il/Law_word/law70/zava-0224.pdf</vt:lpwstr>
      </vt:variant>
      <vt:variant>
        <vt:lpwstr/>
      </vt:variant>
      <vt:variant>
        <vt:i4>1769595</vt:i4>
      </vt:variant>
      <vt:variant>
        <vt:i4>3513</vt:i4>
      </vt:variant>
      <vt:variant>
        <vt:i4>0</vt:i4>
      </vt:variant>
      <vt:variant>
        <vt:i4>5</vt:i4>
      </vt:variant>
      <vt:variant>
        <vt:lpwstr>http://www.nevo.co.il/Law_word/law70/zava-0224.pdf</vt:lpwstr>
      </vt:variant>
      <vt:variant>
        <vt:lpwstr/>
      </vt:variant>
      <vt:variant>
        <vt:i4>1769595</vt:i4>
      </vt:variant>
      <vt:variant>
        <vt:i4>3510</vt:i4>
      </vt:variant>
      <vt:variant>
        <vt:i4>0</vt:i4>
      </vt:variant>
      <vt:variant>
        <vt:i4>5</vt:i4>
      </vt:variant>
      <vt:variant>
        <vt:lpwstr>http://www.nevo.co.il/Law_word/law70/zava-0224.pdf</vt:lpwstr>
      </vt:variant>
      <vt:variant>
        <vt:lpwstr/>
      </vt:variant>
      <vt:variant>
        <vt:i4>1900667</vt:i4>
      </vt:variant>
      <vt:variant>
        <vt:i4>3507</vt:i4>
      </vt:variant>
      <vt:variant>
        <vt:i4>0</vt:i4>
      </vt:variant>
      <vt:variant>
        <vt:i4>5</vt:i4>
      </vt:variant>
      <vt:variant>
        <vt:lpwstr>http://www.nevo.co.il/Law_word/law70/ZAVA-0222.pdf</vt:lpwstr>
      </vt:variant>
      <vt:variant>
        <vt:lpwstr/>
      </vt:variant>
      <vt:variant>
        <vt:i4>1704059</vt:i4>
      </vt:variant>
      <vt:variant>
        <vt:i4>3504</vt:i4>
      </vt:variant>
      <vt:variant>
        <vt:i4>0</vt:i4>
      </vt:variant>
      <vt:variant>
        <vt:i4>5</vt:i4>
      </vt:variant>
      <vt:variant>
        <vt:lpwstr>http://www.nevo.co.il/Law_word/law70/zava-0225.pdf</vt:lpwstr>
      </vt:variant>
      <vt:variant>
        <vt:lpwstr/>
      </vt:variant>
      <vt:variant>
        <vt:i4>1769595</vt:i4>
      </vt:variant>
      <vt:variant>
        <vt:i4>3501</vt:i4>
      </vt:variant>
      <vt:variant>
        <vt:i4>0</vt:i4>
      </vt:variant>
      <vt:variant>
        <vt:i4>5</vt:i4>
      </vt:variant>
      <vt:variant>
        <vt:lpwstr>http://www.nevo.co.il/Law_word/law70/zava-0224.pdf</vt:lpwstr>
      </vt:variant>
      <vt:variant>
        <vt:lpwstr/>
      </vt:variant>
      <vt:variant>
        <vt:i4>1900667</vt:i4>
      </vt:variant>
      <vt:variant>
        <vt:i4>3498</vt:i4>
      </vt:variant>
      <vt:variant>
        <vt:i4>0</vt:i4>
      </vt:variant>
      <vt:variant>
        <vt:i4>5</vt:i4>
      </vt:variant>
      <vt:variant>
        <vt:lpwstr>http://www.nevo.co.il/Law_word/law70/ZAVA-0222.pdf</vt:lpwstr>
      </vt:variant>
      <vt:variant>
        <vt:lpwstr/>
      </vt:variant>
      <vt:variant>
        <vt:i4>1966203</vt:i4>
      </vt:variant>
      <vt:variant>
        <vt:i4>3495</vt:i4>
      </vt:variant>
      <vt:variant>
        <vt:i4>0</vt:i4>
      </vt:variant>
      <vt:variant>
        <vt:i4>5</vt:i4>
      </vt:variant>
      <vt:variant>
        <vt:lpwstr>http://www.nevo.co.il/Law_word/law70/ZAVA-0221.pdf</vt:lpwstr>
      </vt:variant>
      <vt:variant>
        <vt:lpwstr/>
      </vt:variant>
      <vt:variant>
        <vt:i4>7209030</vt:i4>
      </vt:variant>
      <vt:variant>
        <vt:i4>3492</vt:i4>
      </vt:variant>
      <vt:variant>
        <vt:i4>0</vt:i4>
      </vt:variant>
      <vt:variant>
        <vt:i4>5</vt:i4>
      </vt:variant>
      <vt:variant>
        <vt:lpwstr>http://www.nevo.co.il/Law_word/law01/666_020_p72.doc</vt:lpwstr>
      </vt:variant>
      <vt:variant>
        <vt:lpwstr/>
      </vt:variant>
      <vt:variant>
        <vt:i4>1966203</vt:i4>
      </vt:variant>
      <vt:variant>
        <vt:i4>3489</vt:i4>
      </vt:variant>
      <vt:variant>
        <vt:i4>0</vt:i4>
      </vt:variant>
      <vt:variant>
        <vt:i4>5</vt:i4>
      </vt:variant>
      <vt:variant>
        <vt:lpwstr>http://www.nevo.co.il/Law_word/law70/ZAVA-0221.pdf</vt:lpwstr>
      </vt:variant>
      <vt:variant>
        <vt:lpwstr/>
      </vt:variant>
      <vt:variant>
        <vt:i4>1900668</vt:i4>
      </vt:variant>
      <vt:variant>
        <vt:i4>3486</vt:i4>
      </vt:variant>
      <vt:variant>
        <vt:i4>0</vt:i4>
      </vt:variant>
      <vt:variant>
        <vt:i4>5</vt:i4>
      </vt:variant>
      <vt:variant>
        <vt:lpwstr>http://www.nevo.co.il/Law_word/law70/zava-0252.pdf</vt:lpwstr>
      </vt:variant>
      <vt:variant>
        <vt:lpwstr/>
      </vt:variant>
      <vt:variant>
        <vt:i4>1900668</vt:i4>
      </vt:variant>
      <vt:variant>
        <vt:i4>3483</vt:i4>
      </vt:variant>
      <vt:variant>
        <vt:i4>0</vt:i4>
      </vt:variant>
      <vt:variant>
        <vt:i4>5</vt:i4>
      </vt:variant>
      <vt:variant>
        <vt:lpwstr>http://www.nevo.co.il/Law_word/law70/zava-0252.pdf</vt:lpwstr>
      </vt:variant>
      <vt:variant>
        <vt:lpwstr/>
      </vt:variant>
      <vt:variant>
        <vt:i4>1900668</vt:i4>
      </vt:variant>
      <vt:variant>
        <vt:i4>3480</vt:i4>
      </vt:variant>
      <vt:variant>
        <vt:i4>0</vt:i4>
      </vt:variant>
      <vt:variant>
        <vt:i4>5</vt:i4>
      </vt:variant>
      <vt:variant>
        <vt:lpwstr>http://www.nevo.co.il/Law_word/law70/zava-0252.pdf</vt:lpwstr>
      </vt:variant>
      <vt:variant>
        <vt:lpwstr/>
      </vt:variant>
      <vt:variant>
        <vt:i4>1966203</vt:i4>
      </vt:variant>
      <vt:variant>
        <vt:i4>3477</vt:i4>
      </vt:variant>
      <vt:variant>
        <vt:i4>0</vt:i4>
      </vt:variant>
      <vt:variant>
        <vt:i4>5</vt:i4>
      </vt:variant>
      <vt:variant>
        <vt:lpwstr>http://www.nevo.co.il/Law_word/law70/ZAVA-0221.pdf</vt:lpwstr>
      </vt:variant>
      <vt:variant>
        <vt:lpwstr/>
      </vt:variant>
      <vt:variant>
        <vt:i4>1966203</vt:i4>
      </vt:variant>
      <vt:variant>
        <vt:i4>3474</vt:i4>
      </vt:variant>
      <vt:variant>
        <vt:i4>0</vt:i4>
      </vt:variant>
      <vt:variant>
        <vt:i4>5</vt:i4>
      </vt:variant>
      <vt:variant>
        <vt:lpwstr>http://www.nevo.co.il/Law_word/law70/ZAVA-0221.pdf</vt:lpwstr>
      </vt:variant>
      <vt:variant>
        <vt:lpwstr/>
      </vt:variant>
      <vt:variant>
        <vt:i4>1966203</vt:i4>
      </vt:variant>
      <vt:variant>
        <vt:i4>3471</vt:i4>
      </vt:variant>
      <vt:variant>
        <vt:i4>0</vt:i4>
      </vt:variant>
      <vt:variant>
        <vt:i4>5</vt:i4>
      </vt:variant>
      <vt:variant>
        <vt:lpwstr>http://www.nevo.co.il/Law_word/law70/ZAVA-0221.pdf</vt:lpwstr>
      </vt:variant>
      <vt:variant>
        <vt:lpwstr/>
      </vt:variant>
      <vt:variant>
        <vt:i4>1966203</vt:i4>
      </vt:variant>
      <vt:variant>
        <vt:i4>3468</vt:i4>
      </vt:variant>
      <vt:variant>
        <vt:i4>0</vt:i4>
      </vt:variant>
      <vt:variant>
        <vt:i4>5</vt:i4>
      </vt:variant>
      <vt:variant>
        <vt:lpwstr>http://www.nevo.co.il/Law_word/law70/ZAVA-0221.pdf</vt:lpwstr>
      </vt:variant>
      <vt:variant>
        <vt:lpwstr/>
      </vt:variant>
      <vt:variant>
        <vt:i4>1966203</vt:i4>
      </vt:variant>
      <vt:variant>
        <vt:i4>3465</vt:i4>
      </vt:variant>
      <vt:variant>
        <vt:i4>0</vt:i4>
      </vt:variant>
      <vt:variant>
        <vt:i4>5</vt:i4>
      </vt:variant>
      <vt:variant>
        <vt:lpwstr>http://www.nevo.co.il/Law_word/law70/ZAVA-0221.pdf</vt:lpwstr>
      </vt:variant>
      <vt:variant>
        <vt:lpwstr/>
      </vt:variant>
      <vt:variant>
        <vt:i4>1966203</vt:i4>
      </vt:variant>
      <vt:variant>
        <vt:i4>3462</vt:i4>
      </vt:variant>
      <vt:variant>
        <vt:i4>0</vt:i4>
      </vt:variant>
      <vt:variant>
        <vt:i4>5</vt:i4>
      </vt:variant>
      <vt:variant>
        <vt:lpwstr>http://www.nevo.co.il/Law_word/law70/ZAVA-0221.pdf</vt:lpwstr>
      </vt:variant>
      <vt:variant>
        <vt:lpwstr/>
      </vt:variant>
      <vt:variant>
        <vt:i4>1966203</vt:i4>
      </vt:variant>
      <vt:variant>
        <vt:i4>3459</vt:i4>
      </vt:variant>
      <vt:variant>
        <vt:i4>0</vt:i4>
      </vt:variant>
      <vt:variant>
        <vt:i4>5</vt:i4>
      </vt:variant>
      <vt:variant>
        <vt:lpwstr>http://www.nevo.co.il/Law_word/law70/ZAVA-0221.pdf</vt:lpwstr>
      </vt:variant>
      <vt:variant>
        <vt:lpwstr/>
      </vt:variant>
      <vt:variant>
        <vt:i4>1966203</vt:i4>
      </vt:variant>
      <vt:variant>
        <vt:i4>3456</vt:i4>
      </vt:variant>
      <vt:variant>
        <vt:i4>0</vt:i4>
      </vt:variant>
      <vt:variant>
        <vt:i4>5</vt:i4>
      </vt:variant>
      <vt:variant>
        <vt:lpwstr>http://www.nevo.co.il/Law_word/law70/ZAVA-0221.pdf</vt:lpwstr>
      </vt:variant>
      <vt:variant>
        <vt:lpwstr/>
      </vt:variant>
      <vt:variant>
        <vt:i4>1966203</vt:i4>
      </vt:variant>
      <vt:variant>
        <vt:i4>3453</vt:i4>
      </vt:variant>
      <vt:variant>
        <vt:i4>0</vt:i4>
      </vt:variant>
      <vt:variant>
        <vt:i4>5</vt:i4>
      </vt:variant>
      <vt:variant>
        <vt:lpwstr>http://www.nevo.co.il/Law_word/law70/ZAVA-0221.pdf</vt:lpwstr>
      </vt:variant>
      <vt:variant>
        <vt:lpwstr/>
      </vt:variant>
      <vt:variant>
        <vt:i4>1966203</vt:i4>
      </vt:variant>
      <vt:variant>
        <vt:i4>3450</vt:i4>
      </vt:variant>
      <vt:variant>
        <vt:i4>0</vt:i4>
      </vt:variant>
      <vt:variant>
        <vt:i4>5</vt:i4>
      </vt:variant>
      <vt:variant>
        <vt:lpwstr>http://www.nevo.co.il/Law_word/law70/ZAVA-0221.pdf</vt:lpwstr>
      </vt:variant>
      <vt:variant>
        <vt:lpwstr/>
      </vt:variant>
      <vt:variant>
        <vt:i4>1966203</vt:i4>
      </vt:variant>
      <vt:variant>
        <vt:i4>3447</vt:i4>
      </vt:variant>
      <vt:variant>
        <vt:i4>0</vt:i4>
      </vt:variant>
      <vt:variant>
        <vt:i4>5</vt:i4>
      </vt:variant>
      <vt:variant>
        <vt:lpwstr>http://www.nevo.co.il/Law_word/law70/ZAVA-0221.pdf</vt:lpwstr>
      </vt:variant>
      <vt:variant>
        <vt:lpwstr/>
      </vt:variant>
      <vt:variant>
        <vt:i4>1966203</vt:i4>
      </vt:variant>
      <vt:variant>
        <vt:i4>3444</vt:i4>
      </vt:variant>
      <vt:variant>
        <vt:i4>0</vt:i4>
      </vt:variant>
      <vt:variant>
        <vt:i4>5</vt:i4>
      </vt:variant>
      <vt:variant>
        <vt:lpwstr>http://www.nevo.co.il/Law_word/law70/ZAVA-0221.pdf</vt:lpwstr>
      </vt:variant>
      <vt:variant>
        <vt:lpwstr/>
      </vt:variant>
      <vt:variant>
        <vt:i4>1900668</vt:i4>
      </vt:variant>
      <vt:variant>
        <vt:i4>3441</vt:i4>
      </vt:variant>
      <vt:variant>
        <vt:i4>0</vt:i4>
      </vt:variant>
      <vt:variant>
        <vt:i4>5</vt:i4>
      </vt:variant>
      <vt:variant>
        <vt:lpwstr>http://www.nevo.co.il/Law_word/law70/zava-0252.pdf</vt:lpwstr>
      </vt:variant>
      <vt:variant>
        <vt:lpwstr/>
      </vt:variant>
      <vt:variant>
        <vt:i4>1900668</vt:i4>
      </vt:variant>
      <vt:variant>
        <vt:i4>3438</vt:i4>
      </vt:variant>
      <vt:variant>
        <vt:i4>0</vt:i4>
      </vt:variant>
      <vt:variant>
        <vt:i4>5</vt:i4>
      </vt:variant>
      <vt:variant>
        <vt:lpwstr>http://www.nevo.co.il/Law_word/law70/zava-0252.pdf</vt:lpwstr>
      </vt:variant>
      <vt:variant>
        <vt:lpwstr/>
      </vt:variant>
      <vt:variant>
        <vt:i4>1835131</vt:i4>
      </vt:variant>
      <vt:variant>
        <vt:i4>3435</vt:i4>
      </vt:variant>
      <vt:variant>
        <vt:i4>0</vt:i4>
      </vt:variant>
      <vt:variant>
        <vt:i4>5</vt:i4>
      </vt:variant>
      <vt:variant>
        <vt:lpwstr>http://www.nevo.co.il/Law_word/law70/ZAVA-0223.pdf</vt:lpwstr>
      </vt:variant>
      <vt:variant>
        <vt:lpwstr/>
      </vt:variant>
      <vt:variant>
        <vt:i4>1900668</vt:i4>
      </vt:variant>
      <vt:variant>
        <vt:i4>3432</vt:i4>
      </vt:variant>
      <vt:variant>
        <vt:i4>0</vt:i4>
      </vt:variant>
      <vt:variant>
        <vt:i4>5</vt:i4>
      </vt:variant>
      <vt:variant>
        <vt:lpwstr>http://www.nevo.co.il/Law_word/law70/zava-0252.pdf</vt:lpwstr>
      </vt:variant>
      <vt:variant>
        <vt:lpwstr/>
      </vt:variant>
      <vt:variant>
        <vt:i4>1835131</vt:i4>
      </vt:variant>
      <vt:variant>
        <vt:i4>3429</vt:i4>
      </vt:variant>
      <vt:variant>
        <vt:i4>0</vt:i4>
      </vt:variant>
      <vt:variant>
        <vt:i4>5</vt:i4>
      </vt:variant>
      <vt:variant>
        <vt:lpwstr>http://www.nevo.co.il/Law_word/law70/ZAVA-0223.pdf</vt:lpwstr>
      </vt:variant>
      <vt:variant>
        <vt:lpwstr/>
      </vt:variant>
      <vt:variant>
        <vt:i4>1966203</vt:i4>
      </vt:variant>
      <vt:variant>
        <vt:i4>3426</vt:i4>
      </vt:variant>
      <vt:variant>
        <vt:i4>0</vt:i4>
      </vt:variant>
      <vt:variant>
        <vt:i4>5</vt:i4>
      </vt:variant>
      <vt:variant>
        <vt:lpwstr>http://www.nevo.co.il/Law_word/law70/ZAVA-0221.pdf</vt:lpwstr>
      </vt:variant>
      <vt:variant>
        <vt:lpwstr/>
      </vt:variant>
      <vt:variant>
        <vt:i4>6553609</vt:i4>
      </vt:variant>
      <vt:variant>
        <vt:i4>3423</vt:i4>
      </vt:variant>
      <vt:variant>
        <vt:i4>0</vt:i4>
      </vt:variant>
      <vt:variant>
        <vt:i4>5</vt:i4>
      </vt:variant>
      <vt:variant>
        <vt:lpwstr>https://www.nevo.co.il/law_html/law70/zava-0258.pdf</vt:lpwstr>
      </vt:variant>
      <vt:variant>
        <vt:lpwstr/>
      </vt:variant>
      <vt:variant>
        <vt:i4>6553609</vt:i4>
      </vt:variant>
      <vt:variant>
        <vt:i4>3420</vt:i4>
      </vt:variant>
      <vt:variant>
        <vt:i4>0</vt:i4>
      </vt:variant>
      <vt:variant>
        <vt:i4>5</vt:i4>
      </vt:variant>
      <vt:variant>
        <vt:lpwstr>https://www.nevo.co.il/law_html/law70/zava-0258.pdf</vt:lpwstr>
      </vt:variant>
      <vt:variant>
        <vt:lpwstr/>
      </vt:variant>
      <vt:variant>
        <vt:i4>6553609</vt:i4>
      </vt:variant>
      <vt:variant>
        <vt:i4>3417</vt:i4>
      </vt:variant>
      <vt:variant>
        <vt:i4>0</vt:i4>
      </vt:variant>
      <vt:variant>
        <vt:i4>5</vt:i4>
      </vt:variant>
      <vt:variant>
        <vt:lpwstr>https://www.nevo.co.il/law_html/law70/zava-0258.pdf</vt:lpwstr>
      </vt:variant>
      <vt:variant>
        <vt:lpwstr/>
      </vt:variant>
      <vt:variant>
        <vt:i4>6553609</vt:i4>
      </vt:variant>
      <vt:variant>
        <vt:i4>3414</vt:i4>
      </vt:variant>
      <vt:variant>
        <vt:i4>0</vt:i4>
      </vt:variant>
      <vt:variant>
        <vt:i4>5</vt:i4>
      </vt:variant>
      <vt:variant>
        <vt:lpwstr>https://www.nevo.co.il/law_html/law70/zava-0258.pdf</vt:lpwstr>
      </vt:variant>
      <vt:variant>
        <vt:lpwstr/>
      </vt:variant>
      <vt:variant>
        <vt:i4>6553609</vt:i4>
      </vt:variant>
      <vt:variant>
        <vt:i4>3411</vt:i4>
      </vt:variant>
      <vt:variant>
        <vt:i4>0</vt:i4>
      </vt:variant>
      <vt:variant>
        <vt:i4>5</vt:i4>
      </vt:variant>
      <vt:variant>
        <vt:lpwstr>https://www.nevo.co.il/law_html/law70/zava-0258.pdf</vt:lpwstr>
      </vt:variant>
      <vt:variant>
        <vt:lpwstr/>
      </vt:variant>
      <vt:variant>
        <vt:i4>6553609</vt:i4>
      </vt:variant>
      <vt:variant>
        <vt:i4>3408</vt:i4>
      </vt:variant>
      <vt:variant>
        <vt:i4>0</vt:i4>
      </vt:variant>
      <vt:variant>
        <vt:i4>5</vt:i4>
      </vt:variant>
      <vt:variant>
        <vt:lpwstr>https://www.nevo.co.il/law_html/law70/zava-0258.pdf</vt:lpwstr>
      </vt:variant>
      <vt:variant>
        <vt:lpwstr/>
      </vt:variant>
      <vt:variant>
        <vt:i4>6553609</vt:i4>
      </vt:variant>
      <vt:variant>
        <vt:i4>3405</vt:i4>
      </vt:variant>
      <vt:variant>
        <vt:i4>0</vt:i4>
      </vt:variant>
      <vt:variant>
        <vt:i4>5</vt:i4>
      </vt:variant>
      <vt:variant>
        <vt:lpwstr>https://www.nevo.co.il/law_html/law70/zava-0258.pdf</vt:lpwstr>
      </vt:variant>
      <vt:variant>
        <vt:lpwstr/>
      </vt:variant>
      <vt:variant>
        <vt:i4>6553609</vt:i4>
      </vt:variant>
      <vt:variant>
        <vt:i4>3402</vt:i4>
      </vt:variant>
      <vt:variant>
        <vt:i4>0</vt:i4>
      </vt:variant>
      <vt:variant>
        <vt:i4>5</vt:i4>
      </vt:variant>
      <vt:variant>
        <vt:lpwstr>https://www.nevo.co.il/law_html/law70/zava-0258.pdf</vt:lpwstr>
      </vt:variant>
      <vt:variant>
        <vt:lpwstr/>
      </vt:variant>
      <vt:variant>
        <vt:i4>1704059</vt:i4>
      </vt:variant>
      <vt:variant>
        <vt:i4>3399</vt:i4>
      </vt:variant>
      <vt:variant>
        <vt:i4>0</vt:i4>
      </vt:variant>
      <vt:variant>
        <vt:i4>5</vt:i4>
      </vt:variant>
      <vt:variant>
        <vt:lpwstr>http://www.nevo.co.il/Law_word/law70/zava-0225.pdf</vt:lpwstr>
      </vt:variant>
      <vt:variant>
        <vt:lpwstr/>
      </vt:variant>
      <vt:variant>
        <vt:i4>6553609</vt:i4>
      </vt:variant>
      <vt:variant>
        <vt:i4>3396</vt:i4>
      </vt:variant>
      <vt:variant>
        <vt:i4>0</vt:i4>
      </vt:variant>
      <vt:variant>
        <vt:i4>5</vt:i4>
      </vt:variant>
      <vt:variant>
        <vt:lpwstr>https://www.nevo.co.il/law_html/law70/zava-0258.pdf</vt:lpwstr>
      </vt:variant>
      <vt:variant>
        <vt:lpwstr/>
      </vt:variant>
      <vt:variant>
        <vt:i4>6553609</vt:i4>
      </vt:variant>
      <vt:variant>
        <vt:i4>3393</vt:i4>
      </vt:variant>
      <vt:variant>
        <vt:i4>0</vt:i4>
      </vt:variant>
      <vt:variant>
        <vt:i4>5</vt:i4>
      </vt:variant>
      <vt:variant>
        <vt:lpwstr>https://www.nevo.co.il/law_html/law70/zava-0258.pdf</vt:lpwstr>
      </vt:variant>
      <vt:variant>
        <vt:lpwstr/>
      </vt:variant>
      <vt:variant>
        <vt:i4>1835133</vt:i4>
      </vt:variant>
      <vt:variant>
        <vt:i4>3390</vt:i4>
      </vt:variant>
      <vt:variant>
        <vt:i4>0</vt:i4>
      </vt:variant>
      <vt:variant>
        <vt:i4>5</vt:i4>
      </vt:variant>
      <vt:variant>
        <vt:lpwstr>http://www.nevo.co.il/Law_word/law70/zava-0243.pdf</vt:lpwstr>
      </vt:variant>
      <vt:variant>
        <vt:lpwstr/>
      </vt:variant>
      <vt:variant>
        <vt:i4>1835131</vt:i4>
      </vt:variant>
      <vt:variant>
        <vt:i4>3387</vt:i4>
      </vt:variant>
      <vt:variant>
        <vt:i4>0</vt:i4>
      </vt:variant>
      <vt:variant>
        <vt:i4>5</vt:i4>
      </vt:variant>
      <vt:variant>
        <vt:lpwstr>http://www.nevo.co.il/Law_word/law70/ZAVA-0223.pdf</vt:lpwstr>
      </vt:variant>
      <vt:variant>
        <vt:lpwstr/>
      </vt:variant>
      <vt:variant>
        <vt:i4>6553609</vt:i4>
      </vt:variant>
      <vt:variant>
        <vt:i4>3384</vt:i4>
      </vt:variant>
      <vt:variant>
        <vt:i4>0</vt:i4>
      </vt:variant>
      <vt:variant>
        <vt:i4>5</vt:i4>
      </vt:variant>
      <vt:variant>
        <vt:lpwstr>https://www.nevo.co.il/law_html/law70/zava-0258.pdf</vt:lpwstr>
      </vt:variant>
      <vt:variant>
        <vt:lpwstr/>
      </vt:variant>
      <vt:variant>
        <vt:i4>6553609</vt:i4>
      </vt:variant>
      <vt:variant>
        <vt:i4>3381</vt:i4>
      </vt:variant>
      <vt:variant>
        <vt:i4>0</vt:i4>
      </vt:variant>
      <vt:variant>
        <vt:i4>5</vt:i4>
      </vt:variant>
      <vt:variant>
        <vt:lpwstr>https://www.nevo.co.il/law_html/law70/zava-0258.pdf</vt:lpwstr>
      </vt:variant>
      <vt:variant>
        <vt:lpwstr/>
      </vt:variant>
      <vt:variant>
        <vt:i4>6553609</vt:i4>
      </vt:variant>
      <vt:variant>
        <vt:i4>3378</vt:i4>
      </vt:variant>
      <vt:variant>
        <vt:i4>0</vt:i4>
      </vt:variant>
      <vt:variant>
        <vt:i4>5</vt:i4>
      </vt:variant>
      <vt:variant>
        <vt:lpwstr>https://www.nevo.co.il/law_html/law70/zava-0258.pdf</vt:lpwstr>
      </vt:variant>
      <vt:variant>
        <vt:lpwstr/>
      </vt:variant>
      <vt:variant>
        <vt:i4>6553609</vt:i4>
      </vt:variant>
      <vt:variant>
        <vt:i4>3375</vt:i4>
      </vt:variant>
      <vt:variant>
        <vt:i4>0</vt:i4>
      </vt:variant>
      <vt:variant>
        <vt:i4>5</vt:i4>
      </vt:variant>
      <vt:variant>
        <vt:lpwstr>https://www.nevo.co.il/law_html/law70/zava-0258.pdf</vt:lpwstr>
      </vt:variant>
      <vt:variant>
        <vt:lpwstr/>
      </vt:variant>
      <vt:variant>
        <vt:i4>6553609</vt:i4>
      </vt:variant>
      <vt:variant>
        <vt:i4>3372</vt:i4>
      </vt:variant>
      <vt:variant>
        <vt:i4>0</vt:i4>
      </vt:variant>
      <vt:variant>
        <vt:i4>5</vt:i4>
      </vt:variant>
      <vt:variant>
        <vt:lpwstr>https://www.nevo.co.il/law_html/law70/zava-0258.pdf</vt:lpwstr>
      </vt:variant>
      <vt:variant>
        <vt:lpwstr/>
      </vt:variant>
      <vt:variant>
        <vt:i4>1835131</vt:i4>
      </vt:variant>
      <vt:variant>
        <vt:i4>3369</vt:i4>
      </vt:variant>
      <vt:variant>
        <vt:i4>0</vt:i4>
      </vt:variant>
      <vt:variant>
        <vt:i4>5</vt:i4>
      </vt:variant>
      <vt:variant>
        <vt:lpwstr>http://www.nevo.co.il/Law_word/law70/ZAVA-0223.pdf</vt:lpwstr>
      </vt:variant>
      <vt:variant>
        <vt:lpwstr/>
      </vt:variant>
      <vt:variant>
        <vt:i4>1900668</vt:i4>
      </vt:variant>
      <vt:variant>
        <vt:i4>3366</vt:i4>
      </vt:variant>
      <vt:variant>
        <vt:i4>0</vt:i4>
      </vt:variant>
      <vt:variant>
        <vt:i4>5</vt:i4>
      </vt:variant>
      <vt:variant>
        <vt:lpwstr>http://www.nevo.co.il/Law_word/law70/zava-0252.pdf</vt:lpwstr>
      </vt:variant>
      <vt:variant>
        <vt:lpwstr/>
      </vt:variant>
      <vt:variant>
        <vt:i4>1835133</vt:i4>
      </vt:variant>
      <vt:variant>
        <vt:i4>3363</vt:i4>
      </vt:variant>
      <vt:variant>
        <vt:i4>0</vt:i4>
      </vt:variant>
      <vt:variant>
        <vt:i4>5</vt:i4>
      </vt:variant>
      <vt:variant>
        <vt:lpwstr>http://www.nevo.co.il/Law_word/law70/zava-0243.pdf</vt:lpwstr>
      </vt:variant>
      <vt:variant>
        <vt:lpwstr/>
      </vt:variant>
      <vt:variant>
        <vt:i4>1835131</vt:i4>
      </vt:variant>
      <vt:variant>
        <vt:i4>3360</vt:i4>
      </vt:variant>
      <vt:variant>
        <vt:i4>0</vt:i4>
      </vt:variant>
      <vt:variant>
        <vt:i4>5</vt:i4>
      </vt:variant>
      <vt:variant>
        <vt:lpwstr>http://www.nevo.co.il/Law_word/law70/ZAVA-0223.pdf</vt:lpwstr>
      </vt:variant>
      <vt:variant>
        <vt:lpwstr/>
      </vt:variant>
      <vt:variant>
        <vt:i4>1769595</vt:i4>
      </vt:variant>
      <vt:variant>
        <vt:i4>3357</vt:i4>
      </vt:variant>
      <vt:variant>
        <vt:i4>0</vt:i4>
      </vt:variant>
      <vt:variant>
        <vt:i4>5</vt:i4>
      </vt:variant>
      <vt:variant>
        <vt:lpwstr>http://www.nevo.co.il/Law_word/law70/zava-0224.pdf</vt:lpwstr>
      </vt:variant>
      <vt:variant>
        <vt:lpwstr/>
      </vt:variant>
      <vt:variant>
        <vt:i4>1769595</vt:i4>
      </vt:variant>
      <vt:variant>
        <vt:i4>3354</vt:i4>
      </vt:variant>
      <vt:variant>
        <vt:i4>0</vt:i4>
      </vt:variant>
      <vt:variant>
        <vt:i4>5</vt:i4>
      </vt:variant>
      <vt:variant>
        <vt:lpwstr>http://www.nevo.co.il/Law_word/law70/zava-0224.pdf</vt:lpwstr>
      </vt:variant>
      <vt:variant>
        <vt:lpwstr/>
      </vt:variant>
      <vt:variant>
        <vt:i4>1900668</vt:i4>
      </vt:variant>
      <vt:variant>
        <vt:i4>3351</vt:i4>
      </vt:variant>
      <vt:variant>
        <vt:i4>0</vt:i4>
      </vt:variant>
      <vt:variant>
        <vt:i4>5</vt:i4>
      </vt:variant>
      <vt:variant>
        <vt:lpwstr>http://www.nevo.co.il/Law_word/law70/zava-0252.pdf</vt:lpwstr>
      </vt:variant>
      <vt:variant>
        <vt:lpwstr/>
      </vt:variant>
      <vt:variant>
        <vt:i4>1900668</vt:i4>
      </vt:variant>
      <vt:variant>
        <vt:i4>3348</vt:i4>
      </vt:variant>
      <vt:variant>
        <vt:i4>0</vt:i4>
      </vt:variant>
      <vt:variant>
        <vt:i4>5</vt:i4>
      </vt:variant>
      <vt:variant>
        <vt:lpwstr>http://www.nevo.co.il/Law_word/law70/zava-0252.pdf</vt:lpwstr>
      </vt:variant>
      <vt:variant>
        <vt:lpwstr/>
      </vt:variant>
      <vt:variant>
        <vt:i4>1769595</vt:i4>
      </vt:variant>
      <vt:variant>
        <vt:i4>3345</vt:i4>
      </vt:variant>
      <vt:variant>
        <vt:i4>0</vt:i4>
      </vt:variant>
      <vt:variant>
        <vt:i4>5</vt:i4>
      </vt:variant>
      <vt:variant>
        <vt:lpwstr>http://www.nevo.co.il/Law_word/law70/zava-0224.pdf</vt:lpwstr>
      </vt:variant>
      <vt:variant>
        <vt:lpwstr/>
      </vt:variant>
      <vt:variant>
        <vt:i4>1769595</vt:i4>
      </vt:variant>
      <vt:variant>
        <vt:i4>3342</vt:i4>
      </vt:variant>
      <vt:variant>
        <vt:i4>0</vt:i4>
      </vt:variant>
      <vt:variant>
        <vt:i4>5</vt:i4>
      </vt:variant>
      <vt:variant>
        <vt:lpwstr>http://www.nevo.co.il/Law_word/law70/zava-0224.pdf</vt:lpwstr>
      </vt:variant>
      <vt:variant>
        <vt:lpwstr/>
      </vt:variant>
      <vt:variant>
        <vt:i4>1769595</vt:i4>
      </vt:variant>
      <vt:variant>
        <vt:i4>3339</vt:i4>
      </vt:variant>
      <vt:variant>
        <vt:i4>0</vt:i4>
      </vt:variant>
      <vt:variant>
        <vt:i4>5</vt:i4>
      </vt:variant>
      <vt:variant>
        <vt:lpwstr>http://www.nevo.co.il/Law_word/law70/zava-0224.pdf</vt:lpwstr>
      </vt:variant>
      <vt:variant>
        <vt:lpwstr/>
      </vt:variant>
      <vt:variant>
        <vt:i4>1769595</vt:i4>
      </vt:variant>
      <vt:variant>
        <vt:i4>3336</vt:i4>
      </vt:variant>
      <vt:variant>
        <vt:i4>0</vt:i4>
      </vt:variant>
      <vt:variant>
        <vt:i4>5</vt:i4>
      </vt:variant>
      <vt:variant>
        <vt:lpwstr>http://www.nevo.co.il/Law_word/law70/zava-0224.pdf</vt:lpwstr>
      </vt:variant>
      <vt:variant>
        <vt:lpwstr/>
      </vt:variant>
      <vt:variant>
        <vt:i4>1769595</vt:i4>
      </vt:variant>
      <vt:variant>
        <vt:i4>3333</vt:i4>
      </vt:variant>
      <vt:variant>
        <vt:i4>0</vt:i4>
      </vt:variant>
      <vt:variant>
        <vt:i4>5</vt:i4>
      </vt:variant>
      <vt:variant>
        <vt:lpwstr>http://www.nevo.co.il/Law_word/law70/zava-0224.pdf</vt:lpwstr>
      </vt:variant>
      <vt:variant>
        <vt:lpwstr/>
      </vt:variant>
      <vt:variant>
        <vt:i4>1769595</vt:i4>
      </vt:variant>
      <vt:variant>
        <vt:i4>3330</vt:i4>
      </vt:variant>
      <vt:variant>
        <vt:i4>0</vt:i4>
      </vt:variant>
      <vt:variant>
        <vt:i4>5</vt:i4>
      </vt:variant>
      <vt:variant>
        <vt:lpwstr>http://www.nevo.co.il/Law_word/law70/zava-0224.pdf</vt:lpwstr>
      </vt:variant>
      <vt:variant>
        <vt:lpwstr/>
      </vt:variant>
      <vt:variant>
        <vt:i4>1900668</vt:i4>
      </vt:variant>
      <vt:variant>
        <vt:i4>3327</vt:i4>
      </vt:variant>
      <vt:variant>
        <vt:i4>0</vt:i4>
      </vt:variant>
      <vt:variant>
        <vt:i4>5</vt:i4>
      </vt:variant>
      <vt:variant>
        <vt:lpwstr>http://www.nevo.co.il/Law_word/law70/zava-0252.pdf</vt:lpwstr>
      </vt:variant>
      <vt:variant>
        <vt:lpwstr/>
      </vt:variant>
      <vt:variant>
        <vt:i4>1900668</vt:i4>
      </vt:variant>
      <vt:variant>
        <vt:i4>3324</vt:i4>
      </vt:variant>
      <vt:variant>
        <vt:i4>0</vt:i4>
      </vt:variant>
      <vt:variant>
        <vt:i4>5</vt:i4>
      </vt:variant>
      <vt:variant>
        <vt:lpwstr>http://www.nevo.co.il/Law_word/law70/zava-0252.pdf</vt:lpwstr>
      </vt:variant>
      <vt:variant>
        <vt:lpwstr/>
      </vt:variant>
      <vt:variant>
        <vt:i4>1900668</vt:i4>
      </vt:variant>
      <vt:variant>
        <vt:i4>3321</vt:i4>
      </vt:variant>
      <vt:variant>
        <vt:i4>0</vt:i4>
      </vt:variant>
      <vt:variant>
        <vt:i4>5</vt:i4>
      </vt:variant>
      <vt:variant>
        <vt:lpwstr>http://www.nevo.co.il/Law_word/law70/zava-0252.pdf</vt:lpwstr>
      </vt:variant>
      <vt:variant>
        <vt:lpwstr/>
      </vt:variant>
      <vt:variant>
        <vt:i4>1835131</vt:i4>
      </vt:variant>
      <vt:variant>
        <vt:i4>3318</vt:i4>
      </vt:variant>
      <vt:variant>
        <vt:i4>0</vt:i4>
      </vt:variant>
      <vt:variant>
        <vt:i4>5</vt:i4>
      </vt:variant>
      <vt:variant>
        <vt:lpwstr>http://www.nevo.co.il/Law_word/law70/ZAVA-0223.pdf</vt:lpwstr>
      </vt:variant>
      <vt:variant>
        <vt:lpwstr/>
      </vt:variant>
      <vt:variant>
        <vt:i4>1572989</vt:i4>
      </vt:variant>
      <vt:variant>
        <vt:i4>3315</vt:i4>
      </vt:variant>
      <vt:variant>
        <vt:i4>0</vt:i4>
      </vt:variant>
      <vt:variant>
        <vt:i4>5</vt:i4>
      </vt:variant>
      <vt:variant>
        <vt:lpwstr>http://www.nevo.co.il/law_word/law70/zava-0247.pdf</vt:lpwstr>
      </vt:variant>
      <vt:variant>
        <vt:lpwstr/>
      </vt:variant>
      <vt:variant>
        <vt:i4>1769595</vt:i4>
      </vt:variant>
      <vt:variant>
        <vt:i4>3312</vt:i4>
      </vt:variant>
      <vt:variant>
        <vt:i4>0</vt:i4>
      </vt:variant>
      <vt:variant>
        <vt:i4>5</vt:i4>
      </vt:variant>
      <vt:variant>
        <vt:lpwstr>http://www.nevo.co.il/Law_word/law70/zava-0224.pdf</vt:lpwstr>
      </vt:variant>
      <vt:variant>
        <vt:lpwstr/>
      </vt:variant>
      <vt:variant>
        <vt:i4>1835131</vt:i4>
      </vt:variant>
      <vt:variant>
        <vt:i4>3309</vt:i4>
      </vt:variant>
      <vt:variant>
        <vt:i4>0</vt:i4>
      </vt:variant>
      <vt:variant>
        <vt:i4>5</vt:i4>
      </vt:variant>
      <vt:variant>
        <vt:lpwstr>http://www.nevo.co.il/Law_word/law70/ZAVA-0223.pdf</vt:lpwstr>
      </vt:variant>
      <vt:variant>
        <vt:lpwstr/>
      </vt:variant>
      <vt:variant>
        <vt:i4>1900668</vt:i4>
      </vt:variant>
      <vt:variant>
        <vt:i4>3306</vt:i4>
      </vt:variant>
      <vt:variant>
        <vt:i4>0</vt:i4>
      </vt:variant>
      <vt:variant>
        <vt:i4>5</vt:i4>
      </vt:variant>
      <vt:variant>
        <vt:lpwstr>http://www.nevo.co.il/Law_word/law70/zava-0252.pdf</vt:lpwstr>
      </vt:variant>
      <vt:variant>
        <vt:lpwstr/>
      </vt:variant>
      <vt:variant>
        <vt:i4>1900668</vt:i4>
      </vt:variant>
      <vt:variant>
        <vt:i4>3303</vt:i4>
      </vt:variant>
      <vt:variant>
        <vt:i4>0</vt:i4>
      </vt:variant>
      <vt:variant>
        <vt:i4>5</vt:i4>
      </vt:variant>
      <vt:variant>
        <vt:lpwstr>http://www.nevo.co.il/Law_word/law70/zava-0252.pdf</vt:lpwstr>
      </vt:variant>
      <vt:variant>
        <vt:lpwstr/>
      </vt:variant>
      <vt:variant>
        <vt:i4>1900668</vt:i4>
      </vt:variant>
      <vt:variant>
        <vt:i4>3300</vt:i4>
      </vt:variant>
      <vt:variant>
        <vt:i4>0</vt:i4>
      </vt:variant>
      <vt:variant>
        <vt:i4>5</vt:i4>
      </vt:variant>
      <vt:variant>
        <vt:lpwstr>http://www.nevo.co.il/Law_word/law70/zava-0252.pdf</vt:lpwstr>
      </vt:variant>
      <vt:variant>
        <vt:lpwstr/>
      </vt:variant>
      <vt:variant>
        <vt:i4>1572987</vt:i4>
      </vt:variant>
      <vt:variant>
        <vt:i4>3297</vt:i4>
      </vt:variant>
      <vt:variant>
        <vt:i4>0</vt:i4>
      </vt:variant>
      <vt:variant>
        <vt:i4>5</vt:i4>
      </vt:variant>
      <vt:variant>
        <vt:lpwstr>http://www.nevo.co.il/Law_word/law70/ZAVA-0227.pdf</vt:lpwstr>
      </vt:variant>
      <vt:variant>
        <vt:lpwstr/>
      </vt:variant>
      <vt:variant>
        <vt:i4>1572989</vt:i4>
      </vt:variant>
      <vt:variant>
        <vt:i4>3294</vt:i4>
      </vt:variant>
      <vt:variant>
        <vt:i4>0</vt:i4>
      </vt:variant>
      <vt:variant>
        <vt:i4>5</vt:i4>
      </vt:variant>
      <vt:variant>
        <vt:lpwstr>http://www.nevo.co.il/law_word/law70/zava-0247.pdf</vt:lpwstr>
      </vt:variant>
      <vt:variant>
        <vt:lpwstr/>
      </vt:variant>
      <vt:variant>
        <vt:i4>1966203</vt:i4>
      </vt:variant>
      <vt:variant>
        <vt:i4>3291</vt:i4>
      </vt:variant>
      <vt:variant>
        <vt:i4>0</vt:i4>
      </vt:variant>
      <vt:variant>
        <vt:i4>5</vt:i4>
      </vt:variant>
      <vt:variant>
        <vt:lpwstr>http://www.nevo.co.il/Law_word/law70/ZAVA-0221.pdf</vt:lpwstr>
      </vt:variant>
      <vt:variant>
        <vt:lpwstr/>
      </vt:variant>
      <vt:variant>
        <vt:i4>1966203</vt:i4>
      </vt:variant>
      <vt:variant>
        <vt:i4>3288</vt:i4>
      </vt:variant>
      <vt:variant>
        <vt:i4>0</vt:i4>
      </vt:variant>
      <vt:variant>
        <vt:i4>5</vt:i4>
      </vt:variant>
      <vt:variant>
        <vt:lpwstr>http://www.nevo.co.il/Law_word/law70/ZAVA-0221.pdf</vt:lpwstr>
      </vt:variant>
      <vt:variant>
        <vt:lpwstr/>
      </vt:variant>
      <vt:variant>
        <vt:i4>1572989</vt:i4>
      </vt:variant>
      <vt:variant>
        <vt:i4>3285</vt:i4>
      </vt:variant>
      <vt:variant>
        <vt:i4>0</vt:i4>
      </vt:variant>
      <vt:variant>
        <vt:i4>5</vt:i4>
      </vt:variant>
      <vt:variant>
        <vt:lpwstr>http://www.nevo.co.il/law_word/law70/zava-0247.pdf</vt:lpwstr>
      </vt:variant>
      <vt:variant>
        <vt:lpwstr/>
      </vt:variant>
      <vt:variant>
        <vt:i4>1769595</vt:i4>
      </vt:variant>
      <vt:variant>
        <vt:i4>3282</vt:i4>
      </vt:variant>
      <vt:variant>
        <vt:i4>0</vt:i4>
      </vt:variant>
      <vt:variant>
        <vt:i4>5</vt:i4>
      </vt:variant>
      <vt:variant>
        <vt:lpwstr>http://www.nevo.co.il/Law_word/law70/zava-0224.pdf</vt:lpwstr>
      </vt:variant>
      <vt:variant>
        <vt:lpwstr/>
      </vt:variant>
      <vt:variant>
        <vt:i4>1572989</vt:i4>
      </vt:variant>
      <vt:variant>
        <vt:i4>3279</vt:i4>
      </vt:variant>
      <vt:variant>
        <vt:i4>0</vt:i4>
      </vt:variant>
      <vt:variant>
        <vt:i4>5</vt:i4>
      </vt:variant>
      <vt:variant>
        <vt:lpwstr>http://www.nevo.co.il/law_word/law70/zava-0247.pdf</vt:lpwstr>
      </vt:variant>
      <vt:variant>
        <vt:lpwstr/>
      </vt:variant>
      <vt:variant>
        <vt:i4>1769595</vt:i4>
      </vt:variant>
      <vt:variant>
        <vt:i4>3276</vt:i4>
      </vt:variant>
      <vt:variant>
        <vt:i4>0</vt:i4>
      </vt:variant>
      <vt:variant>
        <vt:i4>5</vt:i4>
      </vt:variant>
      <vt:variant>
        <vt:lpwstr>http://www.nevo.co.il/Law_word/law70/zava-0224.pdf</vt:lpwstr>
      </vt:variant>
      <vt:variant>
        <vt:lpwstr/>
      </vt:variant>
      <vt:variant>
        <vt:i4>1769595</vt:i4>
      </vt:variant>
      <vt:variant>
        <vt:i4>3273</vt:i4>
      </vt:variant>
      <vt:variant>
        <vt:i4>0</vt:i4>
      </vt:variant>
      <vt:variant>
        <vt:i4>5</vt:i4>
      </vt:variant>
      <vt:variant>
        <vt:lpwstr>http://www.nevo.co.il/Law_word/law70/zava-0224.pdf</vt:lpwstr>
      </vt:variant>
      <vt:variant>
        <vt:lpwstr/>
      </vt:variant>
      <vt:variant>
        <vt:i4>1441914</vt:i4>
      </vt:variant>
      <vt:variant>
        <vt:i4>3270</vt:i4>
      </vt:variant>
      <vt:variant>
        <vt:i4>0</vt:i4>
      </vt:variant>
      <vt:variant>
        <vt:i4>5</vt:i4>
      </vt:variant>
      <vt:variant>
        <vt:lpwstr>http://www.nevo.co.il/Law_word/law70/zava-0239.pdf</vt:lpwstr>
      </vt:variant>
      <vt:variant>
        <vt:lpwstr/>
      </vt:variant>
      <vt:variant>
        <vt:i4>1441917</vt:i4>
      </vt:variant>
      <vt:variant>
        <vt:i4>3267</vt:i4>
      </vt:variant>
      <vt:variant>
        <vt:i4>0</vt:i4>
      </vt:variant>
      <vt:variant>
        <vt:i4>5</vt:i4>
      </vt:variant>
      <vt:variant>
        <vt:lpwstr>http://www.nevo.co.il/law_word/law70/zava-0249.pdf</vt:lpwstr>
      </vt:variant>
      <vt:variant>
        <vt:lpwstr/>
      </vt:variant>
      <vt:variant>
        <vt:i4>1572989</vt:i4>
      </vt:variant>
      <vt:variant>
        <vt:i4>3264</vt:i4>
      </vt:variant>
      <vt:variant>
        <vt:i4>0</vt:i4>
      </vt:variant>
      <vt:variant>
        <vt:i4>5</vt:i4>
      </vt:variant>
      <vt:variant>
        <vt:lpwstr>http://www.nevo.co.il/law_word/law70/zava-0247.pdf</vt:lpwstr>
      </vt:variant>
      <vt:variant>
        <vt:lpwstr/>
      </vt:variant>
      <vt:variant>
        <vt:i4>1572989</vt:i4>
      </vt:variant>
      <vt:variant>
        <vt:i4>3261</vt:i4>
      </vt:variant>
      <vt:variant>
        <vt:i4>0</vt:i4>
      </vt:variant>
      <vt:variant>
        <vt:i4>5</vt:i4>
      </vt:variant>
      <vt:variant>
        <vt:lpwstr>http://www.nevo.co.il/law_word/law70/zava-0247.pdf</vt:lpwstr>
      </vt:variant>
      <vt:variant>
        <vt:lpwstr/>
      </vt:variant>
      <vt:variant>
        <vt:i4>1441914</vt:i4>
      </vt:variant>
      <vt:variant>
        <vt:i4>3258</vt:i4>
      </vt:variant>
      <vt:variant>
        <vt:i4>0</vt:i4>
      </vt:variant>
      <vt:variant>
        <vt:i4>5</vt:i4>
      </vt:variant>
      <vt:variant>
        <vt:lpwstr>http://www.nevo.co.il/Law_word/law70/zava-0239.pdf</vt:lpwstr>
      </vt:variant>
      <vt:variant>
        <vt:lpwstr/>
      </vt:variant>
      <vt:variant>
        <vt:i4>2031738</vt:i4>
      </vt:variant>
      <vt:variant>
        <vt:i4>3255</vt:i4>
      </vt:variant>
      <vt:variant>
        <vt:i4>0</vt:i4>
      </vt:variant>
      <vt:variant>
        <vt:i4>5</vt:i4>
      </vt:variant>
      <vt:variant>
        <vt:lpwstr>http://www.nevo.co.il/Law_word/law70/ZAVA-0230.pdf</vt:lpwstr>
      </vt:variant>
      <vt:variant>
        <vt:lpwstr/>
      </vt:variant>
      <vt:variant>
        <vt:i4>1572989</vt:i4>
      </vt:variant>
      <vt:variant>
        <vt:i4>3252</vt:i4>
      </vt:variant>
      <vt:variant>
        <vt:i4>0</vt:i4>
      </vt:variant>
      <vt:variant>
        <vt:i4>5</vt:i4>
      </vt:variant>
      <vt:variant>
        <vt:lpwstr>http://www.nevo.co.il/law_word/law70/zava-0247.pdf</vt:lpwstr>
      </vt:variant>
      <vt:variant>
        <vt:lpwstr/>
      </vt:variant>
      <vt:variant>
        <vt:i4>1572989</vt:i4>
      </vt:variant>
      <vt:variant>
        <vt:i4>3249</vt:i4>
      </vt:variant>
      <vt:variant>
        <vt:i4>0</vt:i4>
      </vt:variant>
      <vt:variant>
        <vt:i4>5</vt:i4>
      </vt:variant>
      <vt:variant>
        <vt:lpwstr>http://www.nevo.co.il/law_word/law70/zava-0247.pdf</vt:lpwstr>
      </vt:variant>
      <vt:variant>
        <vt:lpwstr/>
      </vt:variant>
      <vt:variant>
        <vt:i4>1572989</vt:i4>
      </vt:variant>
      <vt:variant>
        <vt:i4>3246</vt:i4>
      </vt:variant>
      <vt:variant>
        <vt:i4>0</vt:i4>
      </vt:variant>
      <vt:variant>
        <vt:i4>5</vt:i4>
      </vt:variant>
      <vt:variant>
        <vt:lpwstr>http://www.nevo.co.il/law_word/law70/zava-0247.pdf</vt:lpwstr>
      </vt:variant>
      <vt:variant>
        <vt:lpwstr/>
      </vt:variant>
      <vt:variant>
        <vt:i4>1638525</vt:i4>
      </vt:variant>
      <vt:variant>
        <vt:i4>3243</vt:i4>
      </vt:variant>
      <vt:variant>
        <vt:i4>0</vt:i4>
      </vt:variant>
      <vt:variant>
        <vt:i4>5</vt:i4>
      </vt:variant>
      <vt:variant>
        <vt:lpwstr>http://www.nevo.co.il/Law_word/law70/zava-0246.pdf</vt:lpwstr>
      </vt:variant>
      <vt:variant>
        <vt:lpwstr/>
      </vt:variant>
      <vt:variant>
        <vt:i4>1572987</vt:i4>
      </vt:variant>
      <vt:variant>
        <vt:i4>3240</vt:i4>
      </vt:variant>
      <vt:variant>
        <vt:i4>0</vt:i4>
      </vt:variant>
      <vt:variant>
        <vt:i4>5</vt:i4>
      </vt:variant>
      <vt:variant>
        <vt:lpwstr>http://www.nevo.co.il/Law_word/law70/ZAVA-0227.pdf</vt:lpwstr>
      </vt:variant>
      <vt:variant>
        <vt:lpwstr/>
      </vt:variant>
      <vt:variant>
        <vt:i4>1638523</vt:i4>
      </vt:variant>
      <vt:variant>
        <vt:i4>3237</vt:i4>
      </vt:variant>
      <vt:variant>
        <vt:i4>0</vt:i4>
      </vt:variant>
      <vt:variant>
        <vt:i4>5</vt:i4>
      </vt:variant>
      <vt:variant>
        <vt:lpwstr>http://www.nevo.co.il/Law_word/law70/zava-0226.pdf</vt:lpwstr>
      </vt:variant>
      <vt:variant>
        <vt:lpwstr/>
      </vt:variant>
      <vt:variant>
        <vt:i4>1572987</vt:i4>
      </vt:variant>
      <vt:variant>
        <vt:i4>3234</vt:i4>
      </vt:variant>
      <vt:variant>
        <vt:i4>0</vt:i4>
      </vt:variant>
      <vt:variant>
        <vt:i4>5</vt:i4>
      </vt:variant>
      <vt:variant>
        <vt:lpwstr>http://www.nevo.co.il/Law_word/law70/ZAVA-0227.pdf</vt:lpwstr>
      </vt:variant>
      <vt:variant>
        <vt:lpwstr/>
      </vt:variant>
      <vt:variant>
        <vt:i4>1572989</vt:i4>
      </vt:variant>
      <vt:variant>
        <vt:i4>3231</vt:i4>
      </vt:variant>
      <vt:variant>
        <vt:i4>0</vt:i4>
      </vt:variant>
      <vt:variant>
        <vt:i4>5</vt:i4>
      </vt:variant>
      <vt:variant>
        <vt:lpwstr>http://www.nevo.co.il/law_word/law70/zava-0247.pdf</vt:lpwstr>
      </vt:variant>
      <vt:variant>
        <vt:lpwstr/>
      </vt:variant>
      <vt:variant>
        <vt:i4>1900668</vt:i4>
      </vt:variant>
      <vt:variant>
        <vt:i4>3228</vt:i4>
      </vt:variant>
      <vt:variant>
        <vt:i4>0</vt:i4>
      </vt:variant>
      <vt:variant>
        <vt:i4>5</vt:i4>
      </vt:variant>
      <vt:variant>
        <vt:lpwstr>http://www.nevo.co.il/Law_word/law70/zava-0252.pdf</vt:lpwstr>
      </vt:variant>
      <vt:variant>
        <vt:lpwstr/>
      </vt:variant>
      <vt:variant>
        <vt:i4>1966203</vt:i4>
      </vt:variant>
      <vt:variant>
        <vt:i4>3225</vt:i4>
      </vt:variant>
      <vt:variant>
        <vt:i4>0</vt:i4>
      </vt:variant>
      <vt:variant>
        <vt:i4>5</vt:i4>
      </vt:variant>
      <vt:variant>
        <vt:lpwstr>http://www.nevo.co.il/Law_word/law70/ZAVA-0221.pdf</vt:lpwstr>
      </vt:variant>
      <vt:variant>
        <vt:lpwstr/>
      </vt:variant>
      <vt:variant>
        <vt:i4>1966203</vt:i4>
      </vt:variant>
      <vt:variant>
        <vt:i4>3222</vt:i4>
      </vt:variant>
      <vt:variant>
        <vt:i4>0</vt:i4>
      </vt:variant>
      <vt:variant>
        <vt:i4>5</vt:i4>
      </vt:variant>
      <vt:variant>
        <vt:lpwstr>http://www.nevo.co.il/Law_word/law70/ZAVA-0221.pdf</vt:lpwstr>
      </vt:variant>
      <vt:variant>
        <vt:lpwstr/>
      </vt:variant>
      <vt:variant>
        <vt:i4>3342382</vt:i4>
      </vt:variant>
      <vt:variant>
        <vt:i4>3216</vt:i4>
      </vt:variant>
      <vt:variant>
        <vt:i4>0</vt:i4>
      </vt:variant>
      <vt:variant>
        <vt:i4>5</vt:i4>
      </vt:variant>
      <vt:variant>
        <vt:lpwstr/>
      </vt:variant>
      <vt:variant>
        <vt:lpwstr>Seif406</vt:lpwstr>
      </vt:variant>
      <vt:variant>
        <vt:i4>3342382</vt:i4>
      </vt:variant>
      <vt:variant>
        <vt:i4>3210</vt:i4>
      </vt:variant>
      <vt:variant>
        <vt:i4>0</vt:i4>
      </vt:variant>
      <vt:variant>
        <vt:i4>5</vt:i4>
      </vt:variant>
      <vt:variant>
        <vt:lpwstr/>
      </vt:variant>
      <vt:variant>
        <vt:lpwstr>Seif405</vt:lpwstr>
      </vt:variant>
      <vt:variant>
        <vt:i4>3342382</vt:i4>
      </vt:variant>
      <vt:variant>
        <vt:i4>3204</vt:i4>
      </vt:variant>
      <vt:variant>
        <vt:i4>0</vt:i4>
      </vt:variant>
      <vt:variant>
        <vt:i4>5</vt:i4>
      </vt:variant>
      <vt:variant>
        <vt:lpwstr/>
      </vt:variant>
      <vt:variant>
        <vt:lpwstr>Seif404</vt:lpwstr>
      </vt:variant>
      <vt:variant>
        <vt:i4>3342382</vt:i4>
      </vt:variant>
      <vt:variant>
        <vt:i4>3198</vt:i4>
      </vt:variant>
      <vt:variant>
        <vt:i4>0</vt:i4>
      </vt:variant>
      <vt:variant>
        <vt:i4>5</vt:i4>
      </vt:variant>
      <vt:variant>
        <vt:lpwstr/>
      </vt:variant>
      <vt:variant>
        <vt:lpwstr>Seif403</vt:lpwstr>
      </vt:variant>
      <vt:variant>
        <vt:i4>3342382</vt:i4>
      </vt:variant>
      <vt:variant>
        <vt:i4>3192</vt:i4>
      </vt:variant>
      <vt:variant>
        <vt:i4>0</vt:i4>
      </vt:variant>
      <vt:variant>
        <vt:i4>5</vt:i4>
      </vt:variant>
      <vt:variant>
        <vt:lpwstr/>
      </vt:variant>
      <vt:variant>
        <vt:lpwstr>Seif402</vt:lpwstr>
      </vt:variant>
      <vt:variant>
        <vt:i4>5308425</vt:i4>
      </vt:variant>
      <vt:variant>
        <vt:i4>3186</vt:i4>
      </vt:variant>
      <vt:variant>
        <vt:i4>0</vt:i4>
      </vt:variant>
      <vt:variant>
        <vt:i4>5</vt:i4>
      </vt:variant>
      <vt:variant>
        <vt:lpwstr/>
      </vt:variant>
      <vt:variant>
        <vt:lpwstr>med49</vt:lpwstr>
      </vt:variant>
      <vt:variant>
        <vt:i4>3473449</vt:i4>
      </vt:variant>
      <vt:variant>
        <vt:i4>3180</vt:i4>
      </vt:variant>
      <vt:variant>
        <vt:i4>0</vt:i4>
      </vt:variant>
      <vt:variant>
        <vt:i4>5</vt:i4>
      </vt:variant>
      <vt:variant>
        <vt:lpwstr/>
      </vt:variant>
      <vt:variant>
        <vt:lpwstr>Seif363</vt:lpwstr>
      </vt:variant>
      <vt:variant>
        <vt:i4>3342382</vt:i4>
      </vt:variant>
      <vt:variant>
        <vt:i4>3174</vt:i4>
      </vt:variant>
      <vt:variant>
        <vt:i4>0</vt:i4>
      </vt:variant>
      <vt:variant>
        <vt:i4>5</vt:i4>
      </vt:variant>
      <vt:variant>
        <vt:lpwstr/>
      </vt:variant>
      <vt:variant>
        <vt:lpwstr>Seif401</vt:lpwstr>
      </vt:variant>
      <vt:variant>
        <vt:i4>3473449</vt:i4>
      </vt:variant>
      <vt:variant>
        <vt:i4>3168</vt:i4>
      </vt:variant>
      <vt:variant>
        <vt:i4>0</vt:i4>
      </vt:variant>
      <vt:variant>
        <vt:i4>5</vt:i4>
      </vt:variant>
      <vt:variant>
        <vt:lpwstr/>
      </vt:variant>
      <vt:variant>
        <vt:lpwstr>Seif362</vt:lpwstr>
      </vt:variant>
      <vt:variant>
        <vt:i4>3473449</vt:i4>
      </vt:variant>
      <vt:variant>
        <vt:i4>3162</vt:i4>
      </vt:variant>
      <vt:variant>
        <vt:i4>0</vt:i4>
      </vt:variant>
      <vt:variant>
        <vt:i4>5</vt:i4>
      </vt:variant>
      <vt:variant>
        <vt:lpwstr/>
      </vt:variant>
      <vt:variant>
        <vt:lpwstr>Seif361</vt:lpwstr>
      </vt:variant>
      <vt:variant>
        <vt:i4>5308425</vt:i4>
      </vt:variant>
      <vt:variant>
        <vt:i4>3156</vt:i4>
      </vt:variant>
      <vt:variant>
        <vt:i4>0</vt:i4>
      </vt:variant>
      <vt:variant>
        <vt:i4>5</vt:i4>
      </vt:variant>
      <vt:variant>
        <vt:lpwstr/>
      </vt:variant>
      <vt:variant>
        <vt:lpwstr>med48</vt:lpwstr>
      </vt:variant>
      <vt:variant>
        <vt:i4>3342377</vt:i4>
      </vt:variant>
      <vt:variant>
        <vt:i4>3150</vt:i4>
      </vt:variant>
      <vt:variant>
        <vt:i4>0</vt:i4>
      </vt:variant>
      <vt:variant>
        <vt:i4>5</vt:i4>
      </vt:variant>
      <vt:variant>
        <vt:lpwstr/>
      </vt:variant>
      <vt:variant>
        <vt:lpwstr>Seif308</vt:lpwstr>
      </vt:variant>
      <vt:variant>
        <vt:i4>3342377</vt:i4>
      </vt:variant>
      <vt:variant>
        <vt:i4>3144</vt:i4>
      </vt:variant>
      <vt:variant>
        <vt:i4>0</vt:i4>
      </vt:variant>
      <vt:variant>
        <vt:i4>5</vt:i4>
      </vt:variant>
      <vt:variant>
        <vt:lpwstr/>
      </vt:variant>
      <vt:variant>
        <vt:lpwstr>Seif307</vt:lpwstr>
      </vt:variant>
      <vt:variant>
        <vt:i4>3342377</vt:i4>
      </vt:variant>
      <vt:variant>
        <vt:i4>3138</vt:i4>
      </vt:variant>
      <vt:variant>
        <vt:i4>0</vt:i4>
      </vt:variant>
      <vt:variant>
        <vt:i4>5</vt:i4>
      </vt:variant>
      <vt:variant>
        <vt:lpwstr/>
      </vt:variant>
      <vt:variant>
        <vt:lpwstr>Seif306</vt:lpwstr>
      </vt:variant>
      <vt:variant>
        <vt:i4>5308425</vt:i4>
      </vt:variant>
      <vt:variant>
        <vt:i4>3132</vt:i4>
      </vt:variant>
      <vt:variant>
        <vt:i4>0</vt:i4>
      </vt:variant>
      <vt:variant>
        <vt:i4>5</vt:i4>
      </vt:variant>
      <vt:variant>
        <vt:lpwstr/>
      </vt:variant>
      <vt:variant>
        <vt:lpwstr>med47</vt:lpwstr>
      </vt:variant>
      <vt:variant>
        <vt:i4>3801128</vt:i4>
      </vt:variant>
      <vt:variant>
        <vt:i4>3126</vt:i4>
      </vt:variant>
      <vt:variant>
        <vt:i4>0</vt:i4>
      </vt:variant>
      <vt:variant>
        <vt:i4>5</vt:i4>
      </vt:variant>
      <vt:variant>
        <vt:lpwstr/>
      </vt:variant>
      <vt:variant>
        <vt:lpwstr>Seif299</vt:lpwstr>
      </vt:variant>
      <vt:variant>
        <vt:i4>3801128</vt:i4>
      </vt:variant>
      <vt:variant>
        <vt:i4>3120</vt:i4>
      </vt:variant>
      <vt:variant>
        <vt:i4>0</vt:i4>
      </vt:variant>
      <vt:variant>
        <vt:i4>5</vt:i4>
      </vt:variant>
      <vt:variant>
        <vt:lpwstr/>
      </vt:variant>
      <vt:variant>
        <vt:lpwstr>Seif298</vt:lpwstr>
      </vt:variant>
      <vt:variant>
        <vt:i4>3801128</vt:i4>
      </vt:variant>
      <vt:variant>
        <vt:i4>3114</vt:i4>
      </vt:variant>
      <vt:variant>
        <vt:i4>0</vt:i4>
      </vt:variant>
      <vt:variant>
        <vt:i4>5</vt:i4>
      </vt:variant>
      <vt:variant>
        <vt:lpwstr/>
      </vt:variant>
      <vt:variant>
        <vt:lpwstr>Seif297</vt:lpwstr>
      </vt:variant>
      <vt:variant>
        <vt:i4>5308425</vt:i4>
      </vt:variant>
      <vt:variant>
        <vt:i4>3108</vt:i4>
      </vt:variant>
      <vt:variant>
        <vt:i4>0</vt:i4>
      </vt:variant>
      <vt:variant>
        <vt:i4>5</vt:i4>
      </vt:variant>
      <vt:variant>
        <vt:lpwstr/>
      </vt:variant>
      <vt:variant>
        <vt:lpwstr>med46</vt:lpwstr>
      </vt:variant>
      <vt:variant>
        <vt:i4>3866664</vt:i4>
      </vt:variant>
      <vt:variant>
        <vt:i4>3102</vt:i4>
      </vt:variant>
      <vt:variant>
        <vt:i4>0</vt:i4>
      </vt:variant>
      <vt:variant>
        <vt:i4>5</vt:i4>
      </vt:variant>
      <vt:variant>
        <vt:lpwstr/>
      </vt:variant>
      <vt:variant>
        <vt:lpwstr>Seif286</vt:lpwstr>
      </vt:variant>
      <vt:variant>
        <vt:i4>3866664</vt:i4>
      </vt:variant>
      <vt:variant>
        <vt:i4>3096</vt:i4>
      </vt:variant>
      <vt:variant>
        <vt:i4>0</vt:i4>
      </vt:variant>
      <vt:variant>
        <vt:i4>5</vt:i4>
      </vt:variant>
      <vt:variant>
        <vt:lpwstr/>
      </vt:variant>
      <vt:variant>
        <vt:lpwstr>Seif285</vt:lpwstr>
      </vt:variant>
      <vt:variant>
        <vt:i4>3866664</vt:i4>
      </vt:variant>
      <vt:variant>
        <vt:i4>3090</vt:i4>
      </vt:variant>
      <vt:variant>
        <vt:i4>0</vt:i4>
      </vt:variant>
      <vt:variant>
        <vt:i4>5</vt:i4>
      </vt:variant>
      <vt:variant>
        <vt:lpwstr/>
      </vt:variant>
      <vt:variant>
        <vt:lpwstr>Seif284</vt:lpwstr>
      </vt:variant>
      <vt:variant>
        <vt:i4>5308425</vt:i4>
      </vt:variant>
      <vt:variant>
        <vt:i4>3084</vt:i4>
      </vt:variant>
      <vt:variant>
        <vt:i4>0</vt:i4>
      </vt:variant>
      <vt:variant>
        <vt:i4>5</vt:i4>
      </vt:variant>
      <vt:variant>
        <vt:lpwstr/>
      </vt:variant>
      <vt:variant>
        <vt:lpwstr>med45</vt:lpwstr>
      </vt:variant>
      <vt:variant>
        <vt:i4>3866664</vt:i4>
      </vt:variant>
      <vt:variant>
        <vt:i4>3078</vt:i4>
      </vt:variant>
      <vt:variant>
        <vt:i4>0</vt:i4>
      </vt:variant>
      <vt:variant>
        <vt:i4>5</vt:i4>
      </vt:variant>
      <vt:variant>
        <vt:lpwstr/>
      </vt:variant>
      <vt:variant>
        <vt:lpwstr>Seif283</vt:lpwstr>
      </vt:variant>
      <vt:variant>
        <vt:i4>3866664</vt:i4>
      </vt:variant>
      <vt:variant>
        <vt:i4>3072</vt:i4>
      </vt:variant>
      <vt:variant>
        <vt:i4>0</vt:i4>
      </vt:variant>
      <vt:variant>
        <vt:i4>5</vt:i4>
      </vt:variant>
      <vt:variant>
        <vt:lpwstr/>
      </vt:variant>
      <vt:variant>
        <vt:lpwstr>Seif282</vt:lpwstr>
      </vt:variant>
      <vt:variant>
        <vt:i4>3866664</vt:i4>
      </vt:variant>
      <vt:variant>
        <vt:i4>3066</vt:i4>
      </vt:variant>
      <vt:variant>
        <vt:i4>0</vt:i4>
      </vt:variant>
      <vt:variant>
        <vt:i4>5</vt:i4>
      </vt:variant>
      <vt:variant>
        <vt:lpwstr/>
      </vt:variant>
      <vt:variant>
        <vt:lpwstr>Seif281</vt:lpwstr>
      </vt:variant>
      <vt:variant>
        <vt:i4>3866664</vt:i4>
      </vt:variant>
      <vt:variant>
        <vt:i4>3060</vt:i4>
      </vt:variant>
      <vt:variant>
        <vt:i4>0</vt:i4>
      </vt:variant>
      <vt:variant>
        <vt:i4>5</vt:i4>
      </vt:variant>
      <vt:variant>
        <vt:lpwstr/>
      </vt:variant>
      <vt:variant>
        <vt:lpwstr>Seif280</vt:lpwstr>
      </vt:variant>
      <vt:variant>
        <vt:i4>5308425</vt:i4>
      </vt:variant>
      <vt:variant>
        <vt:i4>3054</vt:i4>
      </vt:variant>
      <vt:variant>
        <vt:i4>0</vt:i4>
      </vt:variant>
      <vt:variant>
        <vt:i4>5</vt:i4>
      </vt:variant>
      <vt:variant>
        <vt:lpwstr/>
      </vt:variant>
      <vt:variant>
        <vt:lpwstr>med44</vt:lpwstr>
      </vt:variant>
      <vt:variant>
        <vt:i4>3276840</vt:i4>
      </vt:variant>
      <vt:variant>
        <vt:i4>3048</vt:i4>
      </vt:variant>
      <vt:variant>
        <vt:i4>0</vt:i4>
      </vt:variant>
      <vt:variant>
        <vt:i4>5</vt:i4>
      </vt:variant>
      <vt:variant>
        <vt:lpwstr/>
      </vt:variant>
      <vt:variant>
        <vt:lpwstr>Seif210</vt:lpwstr>
      </vt:variant>
      <vt:variant>
        <vt:i4>3342376</vt:i4>
      </vt:variant>
      <vt:variant>
        <vt:i4>3042</vt:i4>
      </vt:variant>
      <vt:variant>
        <vt:i4>0</vt:i4>
      </vt:variant>
      <vt:variant>
        <vt:i4>5</vt:i4>
      </vt:variant>
      <vt:variant>
        <vt:lpwstr/>
      </vt:variant>
      <vt:variant>
        <vt:lpwstr>Seif209</vt:lpwstr>
      </vt:variant>
      <vt:variant>
        <vt:i4>3342376</vt:i4>
      </vt:variant>
      <vt:variant>
        <vt:i4>3036</vt:i4>
      </vt:variant>
      <vt:variant>
        <vt:i4>0</vt:i4>
      </vt:variant>
      <vt:variant>
        <vt:i4>5</vt:i4>
      </vt:variant>
      <vt:variant>
        <vt:lpwstr/>
      </vt:variant>
      <vt:variant>
        <vt:lpwstr>Seif208</vt:lpwstr>
      </vt:variant>
      <vt:variant>
        <vt:i4>5308425</vt:i4>
      </vt:variant>
      <vt:variant>
        <vt:i4>3030</vt:i4>
      </vt:variant>
      <vt:variant>
        <vt:i4>0</vt:i4>
      </vt:variant>
      <vt:variant>
        <vt:i4>5</vt:i4>
      </vt:variant>
      <vt:variant>
        <vt:lpwstr/>
      </vt:variant>
      <vt:variant>
        <vt:lpwstr>med43</vt:lpwstr>
      </vt:variant>
      <vt:variant>
        <vt:i4>3342376</vt:i4>
      </vt:variant>
      <vt:variant>
        <vt:i4>3024</vt:i4>
      </vt:variant>
      <vt:variant>
        <vt:i4>0</vt:i4>
      </vt:variant>
      <vt:variant>
        <vt:i4>5</vt:i4>
      </vt:variant>
      <vt:variant>
        <vt:lpwstr/>
      </vt:variant>
      <vt:variant>
        <vt:lpwstr>Seif206</vt:lpwstr>
      </vt:variant>
      <vt:variant>
        <vt:i4>3342376</vt:i4>
      </vt:variant>
      <vt:variant>
        <vt:i4>3018</vt:i4>
      </vt:variant>
      <vt:variant>
        <vt:i4>0</vt:i4>
      </vt:variant>
      <vt:variant>
        <vt:i4>5</vt:i4>
      </vt:variant>
      <vt:variant>
        <vt:lpwstr/>
      </vt:variant>
      <vt:variant>
        <vt:lpwstr>Seif205</vt:lpwstr>
      </vt:variant>
      <vt:variant>
        <vt:i4>3342376</vt:i4>
      </vt:variant>
      <vt:variant>
        <vt:i4>3012</vt:i4>
      </vt:variant>
      <vt:variant>
        <vt:i4>0</vt:i4>
      </vt:variant>
      <vt:variant>
        <vt:i4>5</vt:i4>
      </vt:variant>
      <vt:variant>
        <vt:lpwstr/>
      </vt:variant>
      <vt:variant>
        <vt:lpwstr>Seif204</vt:lpwstr>
      </vt:variant>
      <vt:variant>
        <vt:i4>3342376</vt:i4>
      </vt:variant>
      <vt:variant>
        <vt:i4>3006</vt:i4>
      </vt:variant>
      <vt:variant>
        <vt:i4>0</vt:i4>
      </vt:variant>
      <vt:variant>
        <vt:i4>5</vt:i4>
      </vt:variant>
      <vt:variant>
        <vt:lpwstr/>
      </vt:variant>
      <vt:variant>
        <vt:lpwstr>Seif203</vt:lpwstr>
      </vt:variant>
      <vt:variant>
        <vt:i4>5308425</vt:i4>
      </vt:variant>
      <vt:variant>
        <vt:i4>3000</vt:i4>
      </vt:variant>
      <vt:variant>
        <vt:i4>0</vt:i4>
      </vt:variant>
      <vt:variant>
        <vt:i4>5</vt:i4>
      </vt:variant>
      <vt:variant>
        <vt:lpwstr/>
      </vt:variant>
      <vt:variant>
        <vt:lpwstr>med42</vt:lpwstr>
      </vt:variant>
      <vt:variant>
        <vt:i4>3866667</vt:i4>
      </vt:variant>
      <vt:variant>
        <vt:i4>2994</vt:i4>
      </vt:variant>
      <vt:variant>
        <vt:i4>0</vt:i4>
      </vt:variant>
      <vt:variant>
        <vt:i4>5</vt:i4>
      </vt:variant>
      <vt:variant>
        <vt:lpwstr/>
      </vt:variant>
      <vt:variant>
        <vt:lpwstr>Seif180</vt:lpwstr>
      </vt:variant>
      <vt:variant>
        <vt:i4>3407915</vt:i4>
      </vt:variant>
      <vt:variant>
        <vt:i4>2988</vt:i4>
      </vt:variant>
      <vt:variant>
        <vt:i4>0</vt:i4>
      </vt:variant>
      <vt:variant>
        <vt:i4>5</vt:i4>
      </vt:variant>
      <vt:variant>
        <vt:lpwstr/>
      </vt:variant>
      <vt:variant>
        <vt:lpwstr>Seif179</vt:lpwstr>
      </vt:variant>
      <vt:variant>
        <vt:i4>3407915</vt:i4>
      </vt:variant>
      <vt:variant>
        <vt:i4>2982</vt:i4>
      </vt:variant>
      <vt:variant>
        <vt:i4>0</vt:i4>
      </vt:variant>
      <vt:variant>
        <vt:i4>5</vt:i4>
      </vt:variant>
      <vt:variant>
        <vt:lpwstr/>
      </vt:variant>
      <vt:variant>
        <vt:lpwstr>Seif178</vt:lpwstr>
      </vt:variant>
      <vt:variant>
        <vt:i4>5308425</vt:i4>
      </vt:variant>
      <vt:variant>
        <vt:i4>2976</vt:i4>
      </vt:variant>
      <vt:variant>
        <vt:i4>0</vt:i4>
      </vt:variant>
      <vt:variant>
        <vt:i4>5</vt:i4>
      </vt:variant>
      <vt:variant>
        <vt:lpwstr/>
      </vt:variant>
      <vt:variant>
        <vt:lpwstr>med41</vt:lpwstr>
      </vt:variant>
      <vt:variant>
        <vt:i4>3538987</vt:i4>
      </vt:variant>
      <vt:variant>
        <vt:i4>2970</vt:i4>
      </vt:variant>
      <vt:variant>
        <vt:i4>0</vt:i4>
      </vt:variant>
      <vt:variant>
        <vt:i4>5</vt:i4>
      </vt:variant>
      <vt:variant>
        <vt:lpwstr/>
      </vt:variant>
      <vt:variant>
        <vt:lpwstr>Seif155</vt:lpwstr>
      </vt:variant>
      <vt:variant>
        <vt:i4>3538987</vt:i4>
      </vt:variant>
      <vt:variant>
        <vt:i4>2964</vt:i4>
      </vt:variant>
      <vt:variant>
        <vt:i4>0</vt:i4>
      </vt:variant>
      <vt:variant>
        <vt:i4>5</vt:i4>
      </vt:variant>
      <vt:variant>
        <vt:lpwstr/>
      </vt:variant>
      <vt:variant>
        <vt:lpwstr>Seif154</vt:lpwstr>
      </vt:variant>
      <vt:variant>
        <vt:i4>3145769</vt:i4>
      </vt:variant>
      <vt:variant>
        <vt:i4>2958</vt:i4>
      </vt:variant>
      <vt:variant>
        <vt:i4>0</vt:i4>
      </vt:variant>
      <vt:variant>
        <vt:i4>5</vt:i4>
      </vt:variant>
      <vt:variant>
        <vt:lpwstr/>
      </vt:variant>
      <vt:variant>
        <vt:lpwstr>Seif332</vt:lpwstr>
      </vt:variant>
      <vt:variant>
        <vt:i4>3407915</vt:i4>
      </vt:variant>
      <vt:variant>
        <vt:i4>2952</vt:i4>
      </vt:variant>
      <vt:variant>
        <vt:i4>0</vt:i4>
      </vt:variant>
      <vt:variant>
        <vt:i4>5</vt:i4>
      </vt:variant>
      <vt:variant>
        <vt:lpwstr/>
      </vt:variant>
      <vt:variant>
        <vt:lpwstr>Seif177</vt:lpwstr>
      </vt:variant>
      <vt:variant>
        <vt:i4>3538987</vt:i4>
      </vt:variant>
      <vt:variant>
        <vt:i4>2946</vt:i4>
      </vt:variant>
      <vt:variant>
        <vt:i4>0</vt:i4>
      </vt:variant>
      <vt:variant>
        <vt:i4>5</vt:i4>
      </vt:variant>
      <vt:variant>
        <vt:lpwstr/>
      </vt:variant>
      <vt:variant>
        <vt:lpwstr>Seif153</vt:lpwstr>
      </vt:variant>
      <vt:variant>
        <vt:i4>5308425</vt:i4>
      </vt:variant>
      <vt:variant>
        <vt:i4>2940</vt:i4>
      </vt:variant>
      <vt:variant>
        <vt:i4>0</vt:i4>
      </vt:variant>
      <vt:variant>
        <vt:i4>5</vt:i4>
      </vt:variant>
      <vt:variant>
        <vt:lpwstr/>
      </vt:variant>
      <vt:variant>
        <vt:lpwstr>med40</vt:lpwstr>
      </vt:variant>
      <vt:variant>
        <vt:i4>3538987</vt:i4>
      </vt:variant>
      <vt:variant>
        <vt:i4>2934</vt:i4>
      </vt:variant>
      <vt:variant>
        <vt:i4>0</vt:i4>
      </vt:variant>
      <vt:variant>
        <vt:i4>5</vt:i4>
      </vt:variant>
      <vt:variant>
        <vt:lpwstr/>
      </vt:variant>
      <vt:variant>
        <vt:lpwstr>Seif152</vt:lpwstr>
      </vt:variant>
      <vt:variant>
        <vt:i4>3538987</vt:i4>
      </vt:variant>
      <vt:variant>
        <vt:i4>2928</vt:i4>
      </vt:variant>
      <vt:variant>
        <vt:i4>0</vt:i4>
      </vt:variant>
      <vt:variant>
        <vt:i4>5</vt:i4>
      </vt:variant>
      <vt:variant>
        <vt:lpwstr/>
      </vt:variant>
      <vt:variant>
        <vt:lpwstr>Seif151</vt:lpwstr>
      </vt:variant>
      <vt:variant>
        <vt:i4>3538987</vt:i4>
      </vt:variant>
      <vt:variant>
        <vt:i4>2922</vt:i4>
      </vt:variant>
      <vt:variant>
        <vt:i4>0</vt:i4>
      </vt:variant>
      <vt:variant>
        <vt:i4>5</vt:i4>
      </vt:variant>
      <vt:variant>
        <vt:lpwstr/>
      </vt:variant>
      <vt:variant>
        <vt:lpwstr>Seif150</vt:lpwstr>
      </vt:variant>
      <vt:variant>
        <vt:i4>5636105</vt:i4>
      </vt:variant>
      <vt:variant>
        <vt:i4>2916</vt:i4>
      </vt:variant>
      <vt:variant>
        <vt:i4>0</vt:i4>
      </vt:variant>
      <vt:variant>
        <vt:i4>5</vt:i4>
      </vt:variant>
      <vt:variant>
        <vt:lpwstr/>
      </vt:variant>
      <vt:variant>
        <vt:lpwstr>med39</vt:lpwstr>
      </vt:variant>
      <vt:variant>
        <vt:i4>3604523</vt:i4>
      </vt:variant>
      <vt:variant>
        <vt:i4>2910</vt:i4>
      </vt:variant>
      <vt:variant>
        <vt:i4>0</vt:i4>
      </vt:variant>
      <vt:variant>
        <vt:i4>5</vt:i4>
      </vt:variant>
      <vt:variant>
        <vt:lpwstr/>
      </vt:variant>
      <vt:variant>
        <vt:lpwstr>Seif149</vt:lpwstr>
      </vt:variant>
      <vt:variant>
        <vt:i4>3604523</vt:i4>
      </vt:variant>
      <vt:variant>
        <vt:i4>2904</vt:i4>
      </vt:variant>
      <vt:variant>
        <vt:i4>0</vt:i4>
      </vt:variant>
      <vt:variant>
        <vt:i4>5</vt:i4>
      </vt:variant>
      <vt:variant>
        <vt:lpwstr/>
      </vt:variant>
      <vt:variant>
        <vt:lpwstr>Seif148</vt:lpwstr>
      </vt:variant>
      <vt:variant>
        <vt:i4>3604523</vt:i4>
      </vt:variant>
      <vt:variant>
        <vt:i4>2898</vt:i4>
      </vt:variant>
      <vt:variant>
        <vt:i4>0</vt:i4>
      </vt:variant>
      <vt:variant>
        <vt:i4>5</vt:i4>
      </vt:variant>
      <vt:variant>
        <vt:lpwstr/>
      </vt:variant>
      <vt:variant>
        <vt:lpwstr>Seif147</vt:lpwstr>
      </vt:variant>
      <vt:variant>
        <vt:i4>3604523</vt:i4>
      </vt:variant>
      <vt:variant>
        <vt:i4>2892</vt:i4>
      </vt:variant>
      <vt:variant>
        <vt:i4>0</vt:i4>
      </vt:variant>
      <vt:variant>
        <vt:i4>5</vt:i4>
      </vt:variant>
      <vt:variant>
        <vt:lpwstr/>
      </vt:variant>
      <vt:variant>
        <vt:lpwstr>Seif146</vt:lpwstr>
      </vt:variant>
      <vt:variant>
        <vt:i4>5636105</vt:i4>
      </vt:variant>
      <vt:variant>
        <vt:i4>2886</vt:i4>
      </vt:variant>
      <vt:variant>
        <vt:i4>0</vt:i4>
      </vt:variant>
      <vt:variant>
        <vt:i4>5</vt:i4>
      </vt:variant>
      <vt:variant>
        <vt:lpwstr/>
      </vt:variant>
      <vt:variant>
        <vt:lpwstr>med38</vt:lpwstr>
      </vt:variant>
      <vt:variant>
        <vt:i4>5636105</vt:i4>
      </vt:variant>
      <vt:variant>
        <vt:i4>2880</vt:i4>
      </vt:variant>
      <vt:variant>
        <vt:i4>0</vt:i4>
      </vt:variant>
      <vt:variant>
        <vt:i4>5</vt:i4>
      </vt:variant>
      <vt:variant>
        <vt:lpwstr/>
      </vt:variant>
      <vt:variant>
        <vt:lpwstr>med37</vt:lpwstr>
      </vt:variant>
      <vt:variant>
        <vt:i4>5636105</vt:i4>
      </vt:variant>
      <vt:variant>
        <vt:i4>2874</vt:i4>
      </vt:variant>
      <vt:variant>
        <vt:i4>0</vt:i4>
      </vt:variant>
      <vt:variant>
        <vt:i4>5</vt:i4>
      </vt:variant>
      <vt:variant>
        <vt:lpwstr/>
      </vt:variant>
      <vt:variant>
        <vt:lpwstr>med36</vt:lpwstr>
      </vt:variant>
      <vt:variant>
        <vt:i4>5636105</vt:i4>
      </vt:variant>
      <vt:variant>
        <vt:i4>2868</vt:i4>
      </vt:variant>
      <vt:variant>
        <vt:i4>0</vt:i4>
      </vt:variant>
      <vt:variant>
        <vt:i4>5</vt:i4>
      </vt:variant>
      <vt:variant>
        <vt:lpwstr/>
      </vt:variant>
      <vt:variant>
        <vt:lpwstr>med35</vt:lpwstr>
      </vt:variant>
      <vt:variant>
        <vt:i4>5636105</vt:i4>
      </vt:variant>
      <vt:variant>
        <vt:i4>2862</vt:i4>
      </vt:variant>
      <vt:variant>
        <vt:i4>0</vt:i4>
      </vt:variant>
      <vt:variant>
        <vt:i4>5</vt:i4>
      </vt:variant>
      <vt:variant>
        <vt:lpwstr/>
      </vt:variant>
      <vt:variant>
        <vt:lpwstr>med34</vt:lpwstr>
      </vt:variant>
      <vt:variant>
        <vt:i4>3604523</vt:i4>
      </vt:variant>
      <vt:variant>
        <vt:i4>2856</vt:i4>
      </vt:variant>
      <vt:variant>
        <vt:i4>0</vt:i4>
      </vt:variant>
      <vt:variant>
        <vt:i4>5</vt:i4>
      </vt:variant>
      <vt:variant>
        <vt:lpwstr/>
      </vt:variant>
      <vt:variant>
        <vt:lpwstr>Seif144</vt:lpwstr>
      </vt:variant>
      <vt:variant>
        <vt:i4>3604523</vt:i4>
      </vt:variant>
      <vt:variant>
        <vt:i4>2850</vt:i4>
      </vt:variant>
      <vt:variant>
        <vt:i4>0</vt:i4>
      </vt:variant>
      <vt:variant>
        <vt:i4>5</vt:i4>
      </vt:variant>
      <vt:variant>
        <vt:lpwstr/>
      </vt:variant>
      <vt:variant>
        <vt:lpwstr>Seif143</vt:lpwstr>
      </vt:variant>
      <vt:variant>
        <vt:i4>3604523</vt:i4>
      </vt:variant>
      <vt:variant>
        <vt:i4>2844</vt:i4>
      </vt:variant>
      <vt:variant>
        <vt:i4>0</vt:i4>
      </vt:variant>
      <vt:variant>
        <vt:i4>5</vt:i4>
      </vt:variant>
      <vt:variant>
        <vt:lpwstr/>
      </vt:variant>
      <vt:variant>
        <vt:lpwstr>Seif142</vt:lpwstr>
      </vt:variant>
      <vt:variant>
        <vt:i4>3604523</vt:i4>
      </vt:variant>
      <vt:variant>
        <vt:i4>2838</vt:i4>
      </vt:variant>
      <vt:variant>
        <vt:i4>0</vt:i4>
      </vt:variant>
      <vt:variant>
        <vt:i4>5</vt:i4>
      </vt:variant>
      <vt:variant>
        <vt:lpwstr/>
      </vt:variant>
      <vt:variant>
        <vt:lpwstr>Seif141</vt:lpwstr>
      </vt:variant>
      <vt:variant>
        <vt:i4>3538985</vt:i4>
      </vt:variant>
      <vt:variant>
        <vt:i4>2832</vt:i4>
      </vt:variant>
      <vt:variant>
        <vt:i4>0</vt:i4>
      </vt:variant>
      <vt:variant>
        <vt:i4>5</vt:i4>
      </vt:variant>
      <vt:variant>
        <vt:lpwstr/>
      </vt:variant>
      <vt:variant>
        <vt:lpwstr>Seif355</vt:lpwstr>
      </vt:variant>
      <vt:variant>
        <vt:i4>3473448</vt:i4>
      </vt:variant>
      <vt:variant>
        <vt:i4>2826</vt:i4>
      </vt:variant>
      <vt:variant>
        <vt:i4>0</vt:i4>
      </vt:variant>
      <vt:variant>
        <vt:i4>5</vt:i4>
      </vt:variant>
      <vt:variant>
        <vt:lpwstr/>
      </vt:variant>
      <vt:variant>
        <vt:lpwstr>Seif267</vt:lpwstr>
      </vt:variant>
      <vt:variant>
        <vt:i4>3604523</vt:i4>
      </vt:variant>
      <vt:variant>
        <vt:i4>2820</vt:i4>
      </vt:variant>
      <vt:variant>
        <vt:i4>0</vt:i4>
      </vt:variant>
      <vt:variant>
        <vt:i4>5</vt:i4>
      </vt:variant>
      <vt:variant>
        <vt:lpwstr/>
      </vt:variant>
      <vt:variant>
        <vt:lpwstr>Seif140</vt:lpwstr>
      </vt:variant>
      <vt:variant>
        <vt:i4>3473449</vt:i4>
      </vt:variant>
      <vt:variant>
        <vt:i4>2814</vt:i4>
      </vt:variant>
      <vt:variant>
        <vt:i4>0</vt:i4>
      </vt:variant>
      <vt:variant>
        <vt:i4>5</vt:i4>
      </vt:variant>
      <vt:variant>
        <vt:lpwstr/>
      </vt:variant>
      <vt:variant>
        <vt:lpwstr>Seif366</vt:lpwstr>
      </vt:variant>
      <vt:variant>
        <vt:i4>3473448</vt:i4>
      </vt:variant>
      <vt:variant>
        <vt:i4>2808</vt:i4>
      </vt:variant>
      <vt:variant>
        <vt:i4>0</vt:i4>
      </vt:variant>
      <vt:variant>
        <vt:i4>5</vt:i4>
      </vt:variant>
      <vt:variant>
        <vt:lpwstr/>
      </vt:variant>
      <vt:variant>
        <vt:lpwstr>Seif266</vt:lpwstr>
      </vt:variant>
      <vt:variant>
        <vt:i4>3145771</vt:i4>
      </vt:variant>
      <vt:variant>
        <vt:i4>2802</vt:i4>
      </vt:variant>
      <vt:variant>
        <vt:i4>0</vt:i4>
      </vt:variant>
      <vt:variant>
        <vt:i4>5</vt:i4>
      </vt:variant>
      <vt:variant>
        <vt:lpwstr/>
      </vt:variant>
      <vt:variant>
        <vt:lpwstr>Seif139</vt:lpwstr>
      </vt:variant>
      <vt:variant>
        <vt:i4>3145771</vt:i4>
      </vt:variant>
      <vt:variant>
        <vt:i4>2796</vt:i4>
      </vt:variant>
      <vt:variant>
        <vt:i4>0</vt:i4>
      </vt:variant>
      <vt:variant>
        <vt:i4>5</vt:i4>
      </vt:variant>
      <vt:variant>
        <vt:lpwstr/>
      </vt:variant>
      <vt:variant>
        <vt:lpwstr>Seif138</vt:lpwstr>
      </vt:variant>
      <vt:variant>
        <vt:i4>3145771</vt:i4>
      </vt:variant>
      <vt:variant>
        <vt:i4>2790</vt:i4>
      </vt:variant>
      <vt:variant>
        <vt:i4>0</vt:i4>
      </vt:variant>
      <vt:variant>
        <vt:i4>5</vt:i4>
      </vt:variant>
      <vt:variant>
        <vt:lpwstr/>
      </vt:variant>
      <vt:variant>
        <vt:lpwstr>Seif137</vt:lpwstr>
      </vt:variant>
      <vt:variant>
        <vt:i4>3145771</vt:i4>
      </vt:variant>
      <vt:variant>
        <vt:i4>2784</vt:i4>
      </vt:variant>
      <vt:variant>
        <vt:i4>0</vt:i4>
      </vt:variant>
      <vt:variant>
        <vt:i4>5</vt:i4>
      </vt:variant>
      <vt:variant>
        <vt:lpwstr/>
      </vt:variant>
      <vt:variant>
        <vt:lpwstr>Seif136</vt:lpwstr>
      </vt:variant>
      <vt:variant>
        <vt:i4>3145771</vt:i4>
      </vt:variant>
      <vt:variant>
        <vt:i4>2778</vt:i4>
      </vt:variant>
      <vt:variant>
        <vt:i4>0</vt:i4>
      </vt:variant>
      <vt:variant>
        <vt:i4>5</vt:i4>
      </vt:variant>
      <vt:variant>
        <vt:lpwstr/>
      </vt:variant>
      <vt:variant>
        <vt:lpwstr>Seif135</vt:lpwstr>
      </vt:variant>
      <vt:variant>
        <vt:i4>3145771</vt:i4>
      </vt:variant>
      <vt:variant>
        <vt:i4>2772</vt:i4>
      </vt:variant>
      <vt:variant>
        <vt:i4>0</vt:i4>
      </vt:variant>
      <vt:variant>
        <vt:i4>5</vt:i4>
      </vt:variant>
      <vt:variant>
        <vt:lpwstr/>
      </vt:variant>
      <vt:variant>
        <vt:lpwstr>Seif134</vt:lpwstr>
      </vt:variant>
      <vt:variant>
        <vt:i4>3145771</vt:i4>
      </vt:variant>
      <vt:variant>
        <vt:i4>2766</vt:i4>
      </vt:variant>
      <vt:variant>
        <vt:i4>0</vt:i4>
      </vt:variant>
      <vt:variant>
        <vt:i4>5</vt:i4>
      </vt:variant>
      <vt:variant>
        <vt:lpwstr/>
      </vt:variant>
      <vt:variant>
        <vt:lpwstr>Seif133</vt:lpwstr>
      </vt:variant>
      <vt:variant>
        <vt:i4>5636105</vt:i4>
      </vt:variant>
      <vt:variant>
        <vt:i4>2760</vt:i4>
      </vt:variant>
      <vt:variant>
        <vt:i4>0</vt:i4>
      </vt:variant>
      <vt:variant>
        <vt:i4>5</vt:i4>
      </vt:variant>
      <vt:variant>
        <vt:lpwstr/>
      </vt:variant>
      <vt:variant>
        <vt:lpwstr>med33</vt:lpwstr>
      </vt:variant>
      <vt:variant>
        <vt:i4>3473448</vt:i4>
      </vt:variant>
      <vt:variant>
        <vt:i4>2754</vt:i4>
      </vt:variant>
      <vt:variant>
        <vt:i4>0</vt:i4>
      </vt:variant>
      <vt:variant>
        <vt:i4>5</vt:i4>
      </vt:variant>
      <vt:variant>
        <vt:lpwstr/>
      </vt:variant>
      <vt:variant>
        <vt:lpwstr>Seif265</vt:lpwstr>
      </vt:variant>
      <vt:variant>
        <vt:i4>5636105</vt:i4>
      </vt:variant>
      <vt:variant>
        <vt:i4>2748</vt:i4>
      </vt:variant>
      <vt:variant>
        <vt:i4>0</vt:i4>
      </vt:variant>
      <vt:variant>
        <vt:i4>5</vt:i4>
      </vt:variant>
      <vt:variant>
        <vt:lpwstr/>
      </vt:variant>
      <vt:variant>
        <vt:lpwstr>med32</vt:lpwstr>
      </vt:variant>
      <vt:variant>
        <vt:i4>3538985</vt:i4>
      </vt:variant>
      <vt:variant>
        <vt:i4>2742</vt:i4>
      </vt:variant>
      <vt:variant>
        <vt:i4>0</vt:i4>
      </vt:variant>
      <vt:variant>
        <vt:i4>5</vt:i4>
      </vt:variant>
      <vt:variant>
        <vt:lpwstr/>
      </vt:variant>
      <vt:variant>
        <vt:lpwstr>Seif358</vt:lpwstr>
      </vt:variant>
      <vt:variant>
        <vt:i4>3604520</vt:i4>
      </vt:variant>
      <vt:variant>
        <vt:i4>2736</vt:i4>
      </vt:variant>
      <vt:variant>
        <vt:i4>0</vt:i4>
      </vt:variant>
      <vt:variant>
        <vt:i4>5</vt:i4>
      </vt:variant>
      <vt:variant>
        <vt:lpwstr/>
      </vt:variant>
      <vt:variant>
        <vt:lpwstr>Seif245</vt:lpwstr>
      </vt:variant>
      <vt:variant>
        <vt:i4>3604520</vt:i4>
      </vt:variant>
      <vt:variant>
        <vt:i4>2730</vt:i4>
      </vt:variant>
      <vt:variant>
        <vt:i4>0</vt:i4>
      </vt:variant>
      <vt:variant>
        <vt:i4>5</vt:i4>
      </vt:variant>
      <vt:variant>
        <vt:lpwstr/>
      </vt:variant>
      <vt:variant>
        <vt:lpwstr>Seif244</vt:lpwstr>
      </vt:variant>
      <vt:variant>
        <vt:i4>3604520</vt:i4>
      </vt:variant>
      <vt:variant>
        <vt:i4>2724</vt:i4>
      </vt:variant>
      <vt:variant>
        <vt:i4>0</vt:i4>
      </vt:variant>
      <vt:variant>
        <vt:i4>5</vt:i4>
      </vt:variant>
      <vt:variant>
        <vt:lpwstr/>
      </vt:variant>
      <vt:variant>
        <vt:lpwstr>Seif243</vt:lpwstr>
      </vt:variant>
      <vt:variant>
        <vt:i4>3604520</vt:i4>
      </vt:variant>
      <vt:variant>
        <vt:i4>2718</vt:i4>
      </vt:variant>
      <vt:variant>
        <vt:i4>0</vt:i4>
      </vt:variant>
      <vt:variant>
        <vt:i4>5</vt:i4>
      </vt:variant>
      <vt:variant>
        <vt:lpwstr/>
      </vt:variant>
      <vt:variant>
        <vt:lpwstr>Seif242</vt:lpwstr>
      </vt:variant>
      <vt:variant>
        <vt:i4>3604520</vt:i4>
      </vt:variant>
      <vt:variant>
        <vt:i4>2712</vt:i4>
      </vt:variant>
      <vt:variant>
        <vt:i4>0</vt:i4>
      </vt:variant>
      <vt:variant>
        <vt:i4>5</vt:i4>
      </vt:variant>
      <vt:variant>
        <vt:lpwstr/>
      </vt:variant>
      <vt:variant>
        <vt:lpwstr>Seif241</vt:lpwstr>
      </vt:variant>
      <vt:variant>
        <vt:i4>3145768</vt:i4>
      </vt:variant>
      <vt:variant>
        <vt:i4>2706</vt:i4>
      </vt:variant>
      <vt:variant>
        <vt:i4>0</vt:i4>
      </vt:variant>
      <vt:variant>
        <vt:i4>5</vt:i4>
      </vt:variant>
      <vt:variant>
        <vt:lpwstr/>
      </vt:variant>
      <vt:variant>
        <vt:lpwstr>Seif238</vt:lpwstr>
      </vt:variant>
      <vt:variant>
        <vt:i4>3145768</vt:i4>
      </vt:variant>
      <vt:variant>
        <vt:i4>2700</vt:i4>
      </vt:variant>
      <vt:variant>
        <vt:i4>0</vt:i4>
      </vt:variant>
      <vt:variant>
        <vt:i4>5</vt:i4>
      </vt:variant>
      <vt:variant>
        <vt:lpwstr/>
      </vt:variant>
      <vt:variant>
        <vt:lpwstr>Seif237</vt:lpwstr>
      </vt:variant>
      <vt:variant>
        <vt:i4>5636105</vt:i4>
      </vt:variant>
      <vt:variant>
        <vt:i4>2694</vt:i4>
      </vt:variant>
      <vt:variant>
        <vt:i4>0</vt:i4>
      </vt:variant>
      <vt:variant>
        <vt:i4>5</vt:i4>
      </vt:variant>
      <vt:variant>
        <vt:lpwstr/>
      </vt:variant>
      <vt:variant>
        <vt:lpwstr>med31</vt:lpwstr>
      </vt:variant>
      <vt:variant>
        <vt:i4>3866670</vt:i4>
      </vt:variant>
      <vt:variant>
        <vt:i4>2688</vt:i4>
      </vt:variant>
      <vt:variant>
        <vt:i4>0</vt:i4>
      </vt:variant>
      <vt:variant>
        <vt:i4>5</vt:i4>
      </vt:variant>
      <vt:variant>
        <vt:lpwstr/>
      </vt:variant>
      <vt:variant>
        <vt:lpwstr>Seif487</vt:lpwstr>
      </vt:variant>
      <vt:variant>
        <vt:i4>3866670</vt:i4>
      </vt:variant>
      <vt:variant>
        <vt:i4>2682</vt:i4>
      </vt:variant>
      <vt:variant>
        <vt:i4>0</vt:i4>
      </vt:variant>
      <vt:variant>
        <vt:i4>5</vt:i4>
      </vt:variant>
      <vt:variant>
        <vt:lpwstr/>
      </vt:variant>
      <vt:variant>
        <vt:lpwstr>Seif480</vt:lpwstr>
      </vt:variant>
      <vt:variant>
        <vt:i4>3604523</vt:i4>
      </vt:variant>
      <vt:variant>
        <vt:i4>2676</vt:i4>
      </vt:variant>
      <vt:variant>
        <vt:i4>0</vt:i4>
      </vt:variant>
      <vt:variant>
        <vt:i4>5</vt:i4>
      </vt:variant>
      <vt:variant>
        <vt:lpwstr/>
      </vt:variant>
      <vt:variant>
        <vt:lpwstr>Seif145</vt:lpwstr>
      </vt:variant>
      <vt:variant>
        <vt:i4>3145768</vt:i4>
      </vt:variant>
      <vt:variant>
        <vt:i4>2670</vt:i4>
      </vt:variant>
      <vt:variant>
        <vt:i4>0</vt:i4>
      </vt:variant>
      <vt:variant>
        <vt:i4>5</vt:i4>
      </vt:variant>
      <vt:variant>
        <vt:lpwstr/>
      </vt:variant>
      <vt:variant>
        <vt:lpwstr>Seif230</vt:lpwstr>
      </vt:variant>
      <vt:variant>
        <vt:i4>3145771</vt:i4>
      </vt:variant>
      <vt:variant>
        <vt:i4>2664</vt:i4>
      </vt:variant>
      <vt:variant>
        <vt:i4>0</vt:i4>
      </vt:variant>
      <vt:variant>
        <vt:i4>5</vt:i4>
      </vt:variant>
      <vt:variant>
        <vt:lpwstr/>
      </vt:variant>
      <vt:variant>
        <vt:lpwstr>Seif132</vt:lpwstr>
      </vt:variant>
      <vt:variant>
        <vt:i4>3145771</vt:i4>
      </vt:variant>
      <vt:variant>
        <vt:i4>2658</vt:i4>
      </vt:variant>
      <vt:variant>
        <vt:i4>0</vt:i4>
      </vt:variant>
      <vt:variant>
        <vt:i4>5</vt:i4>
      </vt:variant>
      <vt:variant>
        <vt:lpwstr/>
      </vt:variant>
      <vt:variant>
        <vt:lpwstr>Seif131</vt:lpwstr>
      </vt:variant>
      <vt:variant>
        <vt:i4>3145771</vt:i4>
      </vt:variant>
      <vt:variant>
        <vt:i4>2652</vt:i4>
      </vt:variant>
      <vt:variant>
        <vt:i4>0</vt:i4>
      </vt:variant>
      <vt:variant>
        <vt:i4>5</vt:i4>
      </vt:variant>
      <vt:variant>
        <vt:lpwstr/>
      </vt:variant>
      <vt:variant>
        <vt:lpwstr>Seif130</vt:lpwstr>
      </vt:variant>
      <vt:variant>
        <vt:i4>3211307</vt:i4>
      </vt:variant>
      <vt:variant>
        <vt:i4>2646</vt:i4>
      </vt:variant>
      <vt:variant>
        <vt:i4>0</vt:i4>
      </vt:variant>
      <vt:variant>
        <vt:i4>5</vt:i4>
      </vt:variant>
      <vt:variant>
        <vt:lpwstr/>
      </vt:variant>
      <vt:variant>
        <vt:lpwstr>Seif129</vt:lpwstr>
      </vt:variant>
      <vt:variant>
        <vt:i4>3211307</vt:i4>
      </vt:variant>
      <vt:variant>
        <vt:i4>2640</vt:i4>
      </vt:variant>
      <vt:variant>
        <vt:i4>0</vt:i4>
      </vt:variant>
      <vt:variant>
        <vt:i4>5</vt:i4>
      </vt:variant>
      <vt:variant>
        <vt:lpwstr/>
      </vt:variant>
      <vt:variant>
        <vt:lpwstr>Seif128</vt:lpwstr>
      </vt:variant>
      <vt:variant>
        <vt:i4>3211307</vt:i4>
      </vt:variant>
      <vt:variant>
        <vt:i4>2634</vt:i4>
      </vt:variant>
      <vt:variant>
        <vt:i4>0</vt:i4>
      </vt:variant>
      <vt:variant>
        <vt:i4>5</vt:i4>
      </vt:variant>
      <vt:variant>
        <vt:lpwstr/>
      </vt:variant>
      <vt:variant>
        <vt:lpwstr>Seif127</vt:lpwstr>
      </vt:variant>
      <vt:variant>
        <vt:i4>3211307</vt:i4>
      </vt:variant>
      <vt:variant>
        <vt:i4>2628</vt:i4>
      </vt:variant>
      <vt:variant>
        <vt:i4>0</vt:i4>
      </vt:variant>
      <vt:variant>
        <vt:i4>5</vt:i4>
      </vt:variant>
      <vt:variant>
        <vt:lpwstr/>
      </vt:variant>
      <vt:variant>
        <vt:lpwstr>Seif126</vt:lpwstr>
      </vt:variant>
      <vt:variant>
        <vt:i4>3407915</vt:i4>
      </vt:variant>
      <vt:variant>
        <vt:i4>2622</vt:i4>
      </vt:variant>
      <vt:variant>
        <vt:i4>0</vt:i4>
      </vt:variant>
      <vt:variant>
        <vt:i4>5</vt:i4>
      </vt:variant>
      <vt:variant>
        <vt:lpwstr/>
      </vt:variant>
      <vt:variant>
        <vt:lpwstr>Seif175</vt:lpwstr>
      </vt:variant>
      <vt:variant>
        <vt:i4>3211307</vt:i4>
      </vt:variant>
      <vt:variant>
        <vt:i4>2616</vt:i4>
      </vt:variant>
      <vt:variant>
        <vt:i4>0</vt:i4>
      </vt:variant>
      <vt:variant>
        <vt:i4>5</vt:i4>
      </vt:variant>
      <vt:variant>
        <vt:lpwstr/>
      </vt:variant>
      <vt:variant>
        <vt:lpwstr>Seif125</vt:lpwstr>
      </vt:variant>
      <vt:variant>
        <vt:i4>3211307</vt:i4>
      </vt:variant>
      <vt:variant>
        <vt:i4>2610</vt:i4>
      </vt:variant>
      <vt:variant>
        <vt:i4>0</vt:i4>
      </vt:variant>
      <vt:variant>
        <vt:i4>5</vt:i4>
      </vt:variant>
      <vt:variant>
        <vt:lpwstr/>
      </vt:variant>
      <vt:variant>
        <vt:lpwstr>Seif124</vt:lpwstr>
      </vt:variant>
      <vt:variant>
        <vt:i4>3211307</vt:i4>
      </vt:variant>
      <vt:variant>
        <vt:i4>2604</vt:i4>
      </vt:variant>
      <vt:variant>
        <vt:i4>0</vt:i4>
      </vt:variant>
      <vt:variant>
        <vt:i4>5</vt:i4>
      </vt:variant>
      <vt:variant>
        <vt:lpwstr/>
      </vt:variant>
      <vt:variant>
        <vt:lpwstr>Seif123</vt:lpwstr>
      </vt:variant>
      <vt:variant>
        <vt:i4>3211307</vt:i4>
      </vt:variant>
      <vt:variant>
        <vt:i4>2598</vt:i4>
      </vt:variant>
      <vt:variant>
        <vt:i4>0</vt:i4>
      </vt:variant>
      <vt:variant>
        <vt:i4>5</vt:i4>
      </vt:variant>
      <vt:variant>
        <vt:lpwstr/>
      </vt:variant>
      <vt:variant>
        <vt:lpwstr>Seif122</vt:lpwstr>
      </vt:variant>
      <vt:variant>
        <vt:i4>3211307</vt:i4>
      </vt:variant>
      <vt:variant>
        <vt:i4>2592</vt:i4>
      </vt:variant>
      <vt:variant>
        <vt:i4>0</vt:i4>
      </vt:variant>
      <vt:variant>
        <vt:i4>5</vt:i4>
      </vt:variant>
      <vt:variant>
        <vt:lpwstr/>
      </vt:variant>
      <vt:variant>
        <vt:lpwstr>Seif121</vt:lpwstr>
      </vt:variant>
      <vt:variant>
        <vt:i4>3211307</vt:i4>
      </vt:variant>
      <vt:variant>
        <vt:i4>2586</vt:i4>
      </vt:variant>
      <vt:variant>
        <vt:i4>0</vt:i4>
      </vt:variant>
      <vt:variant>
        <vt:i4>5</vt:i4>
      </vt:variant>
      <vt:variant>
        <vt:lpwstr/>
      </vt:variant>
      <vt:variant>
        <vt:lpwstr>Seif120</vt:lpwstr>
      </vt:variant>
      <vt:variant>
        <vt:i4>3276843</vt:i4>
      </vt:variant>
      <vt:variant>
        <vt:i4>2580</vt:i4>
      </vt:variant>
      <vt:variant>
        <vt:i4>0</vt:i4>
      </vt:variant>
      <vt:variant>
        <vt:i4>5</vt:i4>
      </vt:variant>
      <vt:variant>
        <vt:lpwstr/>
      </vt:variant>
      <vt:variant>
        <vt:lpwstr>Seif119</vt:lpwstr>
      </vt:variant>
      <vt:variant>
        <vt:i4>3342376</vt:i4>
      </vt:variant>
      <vt:variant>
        <vt:i4>2574</vt:i4>
      </vt:variant>
      <vt:variant>
        <vt:i4>0</vt:i4>
      </vt:variant>
      <vt:variant>
        <vt:i4>5</vt:i4>
      </vt:variant>
      <vt:variant>
        <vt:lpwstr/>
      </vt:variant>
      <vt:variant>
        <vt:lpwstr>Seif207</vt:lpwstr>
      </vt:variant>
      <vt:variant>
        <vt:i4>3276843</vt:i4>
      </vt:variant>
      <vt:variant>
        <vt:i4>2568</vt:i4>
      </vt:variant>
      <vt:variant>
        <vt:i4>0</vt:i4>
      </vt:variant>
      <vt:variant>
        <vt:i4>5</vt:i4>
      </vt:variant>
      <vt:variant>
        <vt:lpwstr/>
      </vt:variant>
      <vt:variant>
        <vt:lpwstr>Seif118</vt:lpwstr>
      </vt:variant>
      <vt:variant>
        <vt:i4>3276843</vt:i4>
      </vt:variant>
      <vt:variant>
        <vt:i4>2562</vt:i4>
      </vt:variant>
      <vt:variant>
        <vt:i4>0</vt:i4>
      </vt:variant>
      <vt:variant>
        <vt:i4>5</vt:i4>
      </vt:variant>
      <vt:variant>
        <vt:lpwstr/>
      </vt:variant>
      <vt:variant>
        <vt:lpwstr>Seif117</vt:lpwstr>
      </vt:variant>
      <vt:variant>
        <vt:i4>3276843</vt:i4>
      </vt:variant>
      <vt:variant>
        <vt:i4>2556</vt:i4>
      </vt:variant>
      <vt:variant>
        <vt:i4>0</vt:i4>
      </vt:variant>
      <vt:variant>
        <vt:i4>5</vt:i4>
      </vt:variant>
      <vt:variant>
        <vt:lpwstr/>
      </vt:variant>
      <vt:variant>
        <vt:lpwstr>Seif116</vt:lpwstr>
      </vt:variant>
      <vt:variant>
        <vt:i4>5636105</vt:i4>
      </vt:variant>
      <vt:variant>
        <vt:i4>2550</vt:i4>
      </vt:variant>
      <vt:variant>
        <vt:i4>0</vt:i4>
      </vt:variant>
      <vt:variant>
        <vt:i4>5</vt:i4>
      </vt:variant>
      <vt:variant>
        <vt:lpwstr/>
      </vt:variant>
      <vt:variant>
        <vt:lpwstr>med30</vt:lpwstr>
      </vt:variant>
      <vt:variant>
        <vt:i4>3407918</vt:i4>
      </vt:variant>
      <vt:variant>
        <vt:i4>2544</vt:i4>
      </vt:variant>
      <vt:variant>
        <vt:i4>0</vt:i4>
      </vt:variant>
      <vt:variant>
        <vt:i4>5</vt:i4>
      </vt:variant>
      <vt:variant>
        <vt:lpwstr/>
      </vt:variant>
      <vt:variant>
        <vt:lpwstr>Seif476</vt:lpwstr>
      </vt:variant>
      <vt:variant>
        <vt:i4>3407918</vt:i4>
      </vt:variant>
      <vt:variant>
        <vt:i4>2538</vt:i4>
      </vt:variant>
      <vt:variant>
        <vt:i4>0</vt:i4>
      </vt:variant>
      <vt:variant>
        <vt:i4>5</vt:i4>
      </vt:variant>
      <vt:variant>
        <vt:lpwstr/>
      </vt:variant>
      <vt:variant>
        <vt:lpwstr>Seif475</vt:lpwstr>
      </vt:variant>
      <vt:variant>
        <vt:i4>5701641</vt:i4>
      </vt:variant>
      <vt:variant>
        <vt:i4>2532</vt:i4>
      </vt:variant>
      <vt:variant>
        <vt:i4>0</vt:i4>
      </vt:variant>
      <vt:variant>
        <vt:i4>5</vt:i4>
      </vt:variant>
      <vt:variant>
        <vt:lpwstr/>
      </vt:variant>
      <vt:variant>
        <vt:lpwstr>med29</vt:lpwstr>
      </vt:variant>
      <vt:variant>
        <vt:i4>3866665</vt:i4>
      </vt:variant>
      <vt:variant>
        <vt:i4>2526</vt:i4>
      </vt:variant>
      <vt:variant>
        <vt:i4>0</vt:i4>
      </vt:variant>
      <vt:variant>
        <vt:i4>5</vt:i4>
      </vt:variant>
      <vt:variant>
        <vt:lpwstr/>
      </vt:variant>
      <vt:variant>
        <vt:lpwstr>Seif389</vt:lpwstr>
      </vt:variant>
      <vt:variant>
        <vt:i4>3276843</vt:i4>
      </vt:variant>
      <vt:variant>
        <vt:i4>2520</vt:i4>
      </vt:variant>
      <vt:variant>
        <vt:i4>0</vt:i4>
      </vt:variant>
      <vt:variant>
        <vt:i4>5</vt:i4>
      </vt:variant>
      <vt:variant>
        <vt:lpwstr/>
      </vt:variant>
      <vt:variant>
        <vt:lpwstr>Seif115</vt:lpwstr>
      </vt:variant>
      <vt:variant>
        <vt:i4>3276843</vt:i4>
      </vt:variant>
      <vt:variant>
        <vt:i4>2514</vt:i4>
      </vt:variant>
      <vt:variant>
        <vt:i4>0</vt:i4>
      </vt:variant>
      <vt:variant>
        <vt:i4>5</vt:i4>
      </vt:variant>
      <vt:variant>
        <vt:lpwstr/>
      </vt:variant>
      <vt:variant>
        <vt:lpwstr>Seif114</vt:lpwstr>
      </vt:variant>
      <vt:variant>
        <vt:i4>3276841</vt:i4>
      </vt:variant>
      <vt:variant>
        <vt:i4>2508</vt:i4>
      </vt:variant>
      <vt:variant>
        <vt:i4>0</vt:i4>
      </vt:variant>
      <vt:variant>
        <vt:i4>5</vt:i4>
      </vt:variant>
      <vt:variant>
        <vt:lpwstr/>
      </vt:variant>
      <vt:variant>
        <vt:lpwstr>Seif311</vt:lpwstr>
      </vt:variant>
      <vt:variant>
        <vt:i4>3276843</vt:i4>
      </vt:variant>
      <vt:variant>
        <vt:i4>2502</vt:i4>
      </vt:variant>
      <vt:variant>
        <vt:i4>0</vt:i4>
      </vt:variant>
      <vt:variant>
        <vt:i4>5</vt:i4>
      </vt:variant>
      <vt:variant>
        <vt:lpwstr/>
      </vt:variant>
      <vt:variant>
        <vt:lpwstr>Seif113</vt:lpwstr>
      </vt:variant>
      <vt:variant>
        <vt:i4>3407913</vt:i4>
      </vt:variant>
      <vt:variant>
        <vt:i4>2496</vt:i4>
      </vt:variant>
      <vt:variant>
        <vt:i4>0</vt:i4>
      </vt:variant>
      <vt:variant>
        <vt:i4>5</vt:i4>
      </vt:variant>
      <vt:variant>
        <vt:lpwstr/>
      </vt:variant>
      <vt:variant>
        <vt:lpwstr>Seif373</vt:lpwstr>
      </vt:variant>
      <vt:variant>
        <vt:i4>3276843</vt:i4>
      </vt:variant>
      <vt:variant>
        <vt:i4>2490</vt:i4>
      </vt:variant>
      <vt:variant>
        <vt:i4>0</vt:i4>
      </vt:variant>
      <vt:variant>
        <vt:i4>5</vt:i4>
      </vt:variant>
      <vt:variant>
        <vt:lpwstr/>
      </vt:variant>
      <vt:variant>
        <vt:lpwstr>Seif112</vt:lpwstr>
      </vt:variant>
      <vt:variant>
        <vt:i4>3276843</vt:i4>
      </vt:variant>
      <vt:variant>
        <vt:i4>2484</vt:i4>
      </vt:variant>
      <vt:variant>
        <vt:i4>0</vt:i4>
      </vt:variant>
      <vt:variant>
        <vt:i4>5</vt:i4>
      </vt:variant>
      <vt:variant>
        <vt:lpwstr/>
      </vt:variant>
      <vt:variant>
        <vt:lpwstr>Seif111</vt:lpwstr>
      </vt:variant>
      <vt:variant>
        <vt:i4>3276843</vt:i4>
      </vt:variant>
      <vt:variant>
        <vt:i4>2478</vt:i4>
      </vt:variant>
      <vt:variant>
        <vt:i4>0</vt:i4>
      </vt:variant>
      <vt:variant>
        <vt:i4>5</vt:i4>
      </vt:variant>
      <vt:variant>
        <vt:lpwstr/>
      </vt:variant>
      <vt:variant>
        <vt:lpwstr>Seif110</vt:lpwstr>
      </vt:variant>
      <vt:variant>
        <vt:i4>5701641</vt:i4>
      </vt:variant>
      <vt:variant>
        <vt:i4>2472</vt:i4>
      </vt:variant>
      <vt:variant>
        <vt:i4>0</vt:i4>
      </vt:variant>
      <vt:variant>
        <vt:i4>5</vt:i4>
      </vt:variant>
      <vt:variant>
        <vt:lpwstr/>
      </vt:variant>
      <vt:variant>
        <vt:lpwstr>med28</vt:lpwstr>
      </vt:variant>
      <vt:variant>
        <vt:i4>3211304</vt:i4>
      </vt:variant>
      <vt:variant>
        <vt:i4>2466</vt:i4>
      </vt:variant>
      <vt:variant>
        <vt:i4>0</vt:i4>
      </vt:variant>
      <vt:variant>
        <vt:i4>5</vt:i4>
      </vt:variant>
      <vt:variant>
        <vt:lpwstr/>
      </vt:variant>
      <vt:variant>
        <vt:lpwstr>Seif222</vt:lpwstr>
      </vt:variant>
      <vt:variant>
        <vt:i4>3211304</vt:i4>
      </vt:variant>
      <vt:variant>
        <vt:i4>2460</vt:i4>
      </vt:variant>
      <vt:variant>
        <vt:i4>0</vt:i4>
      </vt:variant>
      <vt:variant>
        <vt:i4>5</vt:i4>
      </vt:variant>
      <vt:variant>
        <vt:lpwstr/>
      </vt:variant>
      <vt:variant>
        <vt:lpwstr>Seif221</vt:lpwstr>
      </vt:variant>
      <vt:variant>
        <vt:i4>3211304</vt:i4>
      </vt:variant>
      <vt:variant>
        <vt:i4>2454</vt:i4>
      </vt:variant>
      <vt:variant>
        <vt:i4>0</vt:i4>
      </vt:variant>
      <vt:variant>
        <vt:i4>5</vt:i4>
      </vt:variant>
      <vt:variant>
        <vt:lpwstr/>
      </vt:variant>
      <vt:variant>
        <vt:lpwstr>Seif220</vt:lpwstr>
      </vt:variant>
      <vt:variant>
        <vt:i4>3276840</vt:i4>
      </vt:variant>
      <vt:variant>
        <vt:i4>2448</vt:i4>
      </vt:variant>
      <vt:variant>
        <vt:i4>0</vt:i4>
      </vt:variant>
      <vt:variant>
        <vt:i4>5</vt:i4>
      </vt:variant>
      <vt:variant>
        <vt:lpwstr/>
      </vt:variant>
      <vt:variant>
        <vt:lpwstr>Seif219</vt:lpwstr>
      </vt:variant>
      <vt:variant>
        <vt:i4>3276840</vt:i4>
      </vt:variant>
      <vt:variant>
        <vt:i4>2442</vt:i4>
      </vt:variant>
      <vt:variant>
        <vt:i4>0</vt:i4>
      </vt:variant>
      <vt:variant>
        <vt:i4>5</vt:i4>
      </vt:variant>
      <vt:variant>
        <vt:lpwstr/>
      </vt:variant>
      <vt:variant>
        <vt:lpwstr>Seif218</vt:lpwstr>
      </vt:variant>
      <vt:variant>
        <vt:i4>3276840</vt:i4>
      </vt:variant>
      <vt:variant>
        <vt:i4>2436</vt:i4>
      </vt:variant>
      <vt:variant>
        <vt:i4>0</vt:i4>
      </vt:variant>
      <vt:variant>
        <vt:i4>5</vt:i4>
      </vt:variant>
      <vt:variant>
        <vt:lpwstr/>
      </vt:variant>
      <vt:variant>
        <vt:lpwstr>Seif217</vt:lpwstr>
      </vt:variant>
      <vt:variant>
        <vt:i4>3276840</vt:i4>
      </vt:variant>
      <vt:variant>
        <vt:i4>2430</vt:i4>
      </vt:variant>
      <vt:variant>
        <vt:i4>0</vt:i4>
      </vt:variant>
      <vt:variant>
        <vt:i4>5</vt:i4>
      </vt:variant>
      <vt:variant>
        <vt:lpwstr/>
      </vt:variant>
      <vt:variant>
        <vt:lpwstr>Seif216</vt:lpwstr>
      </vt:variant>
      <vt:variant>
        <vt:i4>3276840</vt:i4>
      </vt:variant>
      <vt:variant>
        <vt:i4>2424</vt:i4>
      </vt:variant>
      <vt:variant>
        <vt:i4>0</vt:i4>
      </vt:variant>
      <vt:variant>
        <vt:i4>5</vt:i4>
      </vt:variant>
      <vt:variant>
        <vt:lpwstr/>
      </vt:variant>
      <vt:variant>
        <vt:lpwstr>Seif215</vt:lpwstr>
      </vt:variant>
      <vt:variant>
        <vt:i4>3276840</vt:i4>
      </vt:variant>
      <vt:variant>
        <vt:i4>2418</vt:i4>
      </vt:variant>
      <vt:variant>
        <vt:i4>0</vt:i4>
      </vt:variant>
      <vt:variant>
        <vt:i4>5</vt:i4>
      </vt:variant>
      <vt:variant>
        <vt:lpwstr/>
      </vt:variant>
      <vt:variant>
        <vt:lpwstr>Seif214</vt:lpwstr>
      </vt:variant>
      <vt:variant>
        <vt:i4>5701641</vt:i4>
      </vt:variant>
      <vt:variant>
        <vt:i4>2412</vt:i4>
      </vt:variant>
      <vt:variant>
        <vt:i4>0</vt:i4>
      </vt:variant>
      <vt:variant>
        <vt:i4>5</vt:i4>
      </vt:variant>
      <vt:variant>
        <vt:lpwstr/>
      </vt:variant>
      <vt:variant>
        <vt:lpwstr>med27</vt:lpwstr>
      </vt:variant>
      <vt:variant>
        <vt:i4>3342379</vt:i4>
      </vt:variant>
      <vt:variant>
        <vt:i4>2406</vt:i4>
      </vt:variant>
      <vt:variant>
        <vt:i4>0</vt:i4>
      </vt:variant>
      <vt:variant>
        <vt:i4>5</vt:i4>
      </vt:variant>
      <vt:variant>
        <vt:lpwstr/>
      </vt:variant>
      <vt:variant>
        <vt:lpwstr>Seif109</vt:lpwstr>
      </vt:variant>
      <vt:variant>
        <vt:i4>3342379</vt:i4>
      </vt:variant>
      <vt:variant>
        <vt:i4>2400</vt:i4>
      </vt:variant>
      <vt:variant>
        <vt:i4>0</vt:i4>
      </vt:variant>
      <vt:variant>
        <vt:i4>5</vt:i4>
      </vt:variant>
      <vt:variant>
        <vt:lpwstr/>
      </vt:variant>
      <vt:variant>
        <vt:lpwstr>Seif108</vt:lpwstr>
      </vt:variant>
      <vt:variant>
        <vt:i4>3407918</vt:i4>
      </vt:variant>
      <vt:variant>
        <vt:i4>2394</vt:i4>
      </vt:variant>
      <vt:variant>
        <vt:i4>0</vt:i4>
      </vt:variant>
      <vt:variant>
        <vt:i4>5</vt:i4>
      </vt:variant>
      <vt:variant>
        <vt:lpwstr/>
      </vt:variant>
      <vt:variant>
        <vt:lpwstr>Seif474</vt:lpwstr>
      </vt:variant>
      <vt:variant>
        <vt:i4>3407918</vt:i4>
      </vt:variant>
      <vt:variant>
        <vt:i4>2388</vt:i4>
      </vt:variant>
      <vt:variant>
        <vt:i4>0</vt:i4>
      </vt:variant>
      <vt:variant>
        <vt:i4>5</vt:i4>
      </vt:variant>
      <vt:variant>
        <vt:lpwstr/>
      </vt:variant>
      <vt:variant>
        <vt:lpwstr>Seif473</vt:lpwstr>
      </vt:variant>
      <vt:variant>
        <vt:i4>3342379</vt:i4>
      </vt:variant>
      <vt:variant>
        <vt:i4>2382</vt:i4>
      </vt:variant>
      <vt:variant>
        <vt:i4>0</vt:i4>
      </vt:variant>
      <vt:variant>
        <vt:i4>5</vt:i4>
      </vt:variant>
      <vt:variant>
        <vt:lpwstr/>
      </vt:variant>
      <vt:variant>
        <vt:lpwstr>Seif107</vt:lpwstr>
      </vt:variant>
      <vt:variant>
        <vt:i4>3342379</vt:i4>
      </vt:variant>
      <vt:variant>
        <vt:i4>2376</vt:i4>
      </vt:variant>
      <vt:variant>
        <vt:i4>0</vt:i4>
      </vt:variant>
      <vt:variant>
        <vt:i4>5</vt:i4>
      </vt:variant>
      <vt:variant>
        <vt:lpwstr/>
      </vt:variant>
      <vt:variant>
        <vt:lpwstr>Seif106</vt:lpwstr>
      </vt:variant>
      <vt:variant>
        <vt:i4>3342379</vt:i4>
      </vt:variant>
      <vt:variant>
        <vt:i4>2370</vt:i4>
      </vt:variant>
      <vt:variant>
        <vt:i4>0</vt:i4>
      </vt:variant>
      <vt:variant>
        <vt:i4>5</vt:i4>
      </vt:variant>
      <vt:variant>
        <vt:lpwstr/>
      </vt:variant>
      <vt:variant>
        <vt:lpwstr>Seif105</vt:lpwstr>
      </vt:variant>
      <vt:variant>
        <vt:i4>3342379</vt:i4>
      </vt:variant>
      <vt:variant>
        <vt:i4>2364</vt:i4>
      </vt:variant>
      <vt:variant>
        <vt:i4>0</vt:i4>
      </vt:variant>
      <vt:variant>
        <vt:i4>5</vt:i4>
      </vt:variant>
      <vt:variant>
        <vt:lpwstr/>
      </vt:variant>
      <vt:variant>
        <vt:lpwstr>Seif104</vt:lpwstr>
      </vt:variant>
      <vt:variant>
        <vt:i4>3342379</vt:i4>
      </vt:variant>
      <vt:variant>
        <vt:i4>2358</vt:i4>
      </vt:variant>
      <vt:variant>
        <vt:i4>0</vt:i4>
      </vt:variant>
      <vt:variant>
        <vt:i4>5</vt:i4>
      </vt:variant>
      <vt:variant>
        <vt:lpwstr/>
      </vt:variant>
      <vt:variant>
        <vt:lpwstr>Seif103</vt:lpwstr>
      </vt:variant>
      <vt:variant>
        <vt:i4>5701641</vt:i4>
      </vt:variant>
      <vt:variant>
        <vt:i4>2352</vt:i4>
      </vt:variant>
      <vt:variant>
        <vt:i4>0</vt:i4>
      </vt:variant>
      <vt:variant>
        <vt:i4>5</vt:i4>
      </vt:variant>
      <vt:variant>
        <vt:lpwstr/>
      </vt:variant>
      <vt:variant>
        <vt:lpwstr>med26</vt:lpwstr>
      </vt:variant>
      <vt:variant>
        <vt:i4>3407918</vt:i4>
      </vt:variant>
      <vt:variant>
        <vt:i4>2346</vt:i4>
      </vt:variant>
      <vt:variant>
        <vt:i4>0</vt:i4>
      </vt:variant>
      <vt:variant>
        <vt:i4>5</vt:i4>
      </vt:variant>
      <vt:variant>
        <vt:lpwstr/>
      </vt:variant>
      <vt:variant>
        <vt:lpwstr>Seif472</vt:lpwstr>
      </vt:variant>
      <vt:variant>
        <vt:i4>3211305</vt:i4>
      </vt:variant>
      <vt:variant>
        <vt:i4>2340</vt:i4>
      </vt:variant>
      <vt:variant>
        <vt:i4>0</vt:i4>
      </vt:variant>
      <vt:variant>
        <vt:i4>5</vt:i4>
      </vt:variant>
      <vt:variant>
        <vt:lpwstr/>
      </vt:variant>
      <vt:variant>
        <vt:lpwstr>Seif327</vt:lpwstr>
      </vt:variant>
      <vt:variant>
        <vt:i4>3211305</vt:i4>
      </vt:variant>
      <vt:variant>
        <vt:i4>2334</vt:i4>
      </vt:variant>
      <vt:variant>
        <vt:i4>0</vt:i4>
      </vt:variant>
      <vt:variant>
        <vt:i4>5</vt:i4>
      </vt:variant>
      <vt:variant>
        <vt:lpwstr/>
      </vt:variant>
      <vt:variant>
        <vt:lpwstr>Seif326</vt:lpwstr>
      </vt:variant>
      <vt:variant>
        <vt:i4>3211305</vt:i4>
      </vt:variant>
      <vt:variant>
        <vt:i4>2328</vt:i4>
      </vt:variant>
      <vt:variant>
        <vt:i4>0</vt:i4>
      </vt:variant>
      <vt:variant>
        <vt:i4>5</vt:i4>
      </vt:variant>
      <vt:variant>
        <vt:lpwstr/>
      </vt:variant>
      <vt:variant>
        <vt:lpwstr>Seif325</vt:lpwstr>
      </vt:variant>
      <vt:variant>
        <vt:i4>3211305</vt:i4>
      </vt:variant>
      <vt:variant>
        <vt:i4>2322</vt:i4>
      </vt:variant>
      <vt:variant>
        <vt:i4>0</vt:i4>
      </vt:variant>
      <vt:variant>
        <vt:i4>5</vt:i4>
      </vt:variant>
      <vt:variant>
        <vt:lpwstr/>
      </vt:variant>
      <vt:variant>
        <vt:lpwstr>Seif324</vt:lpwstr>
      </vt:variant>
      <vt:variant>
        <vt:i4>3211305</vt:i4>
      </vt:variant>
      <vt:variant>
        <vt:i4>2316</vt:i4>
      </vt:variant>
      <vt:variant>
        <vt:i4>0</vt:i4>
      </vt:variant>
      <vt:variant>
        <vt:i4>5</vt:i4>
      </vt:variant>
      <vt:variant>
        <vt:lpwstr/>
      </vt:variant>
      <vt:variant>
        <vt:lpwstr>Seif323</vt:lpwstr>
      </vt:variant>
      <vt:variant>
        <vt:i4>3211305</vt:i4>
      </vt:variant>
      <vt:variant>
        <vt:i4>2310</vt:i4>
      </vt:variant>
      <vt:variant>
        <vt:i4>0</vt:i4>
      </vt:variant>
      <vt:variant>
        <vt:i4>5</vt:i4>
      </vt:variant>
      <vt:variant>
        <vt:lpwstr/>
      </vt:variant>
      <vt:variant>
        <vt:lpwstr>Seif322</vt:lpwstr>
      </vt:variant>
      <vt:variant>
        <vt:i4>3211305</vt:i4>
      </vt:variant>
      <vt:variant>
        <vt:i4>2304</vt:i4>
      </vt:variant>
      <vt:variant>
        <vt:i4>0</vt:i4>
      </vt:variant>
      <vt:variant>
        <vt:i4>5</vt:i4>
      </vt:variant>
      <vt:variant>
        <vt:lpwstr/>
      </vt:variant>
      <vt:variant>
        <vt:lpwstr>Seif321</vt:lpwstr>
      </vt:variant>
      <vt:variant>
        <vt:i4>3211305</vt:i4>
      </vt:variant>
      <vt:variant>
        <vt:i4>2298</vt:i4>
      </vt:variant>
      <vt:variant>
        <vt:i4>0</vt:i4>
      </vt:variant>
      <vt:variant>
        <vt:i4>5</vt:i4>
      </vt:variant>
      <vt:variant>
        <vt:lpwstr/>
      </vt:variant>
      <vt:variant>
        <vt:lpwstr>Seif320</vt:lpwstr>
      </vt:variant>
      <vt:variant>
        <vt:i4>3276841</vt:i4>
      </vt:variant>
      <vt:variant>
        <vt:i4>2292</vt:i4>
      </vt:variant>
      <vt:variant>
        <vt:i4>0</vt:i4>
      </vt:variant>
      <vt:variant>
        <vt:i4>5</vt:i4>
      </vt:variant>
      <vt:variant>
        <vt:lpwstr/>
      </vt:variant>
      <vt:variant>
        <vt:lpwstr>Seif319</vt:lpwstr>
      </vt:variant>
      <vt:variant>
        <vt:i4>3276841</vt:i4>
      </vt:variant>
      <vt:variant>
        <vt:i4>2286</vt:i4>
      </vt:variant>
      <vt:variant>
        <vt:i4>0</vt:i4>
      </vt:variant>
      <vt:variant>
        <vt:i4>5</vt:i4>
      </vt:variant>
      <vt:variant>
        <vt:lpwstr/>
      </vt:variant>
      <vt:variant>
        <vt:lpwstr>Seif318</vt:lpwstr>
      </vt:variant>
      <vt:variant>
        <vt:i4>3276841</vt:i4>
      </vt:variant>
      <vt:variant>
        <vt:i4>2280</vt:i4>
      </vt:variant>
      <vt:variant>
        <vt:i4>0</vt:i4>
      </vt:variant>
      <vt:variant>
        <vt:i4>5</vt:i4>
      </vt:variant>
      <vt:variant>
        <vt:lpwstr/>
      </vt:variant>
      <vt:variant>
        <vt:lpwstr>Seif317</vt:lpwstr>
      </vt:variant>
      <vt:variant>
        <vt:i4>3276841</vt:i4>
      </vt:variant>
      <vt:variant>
        <vt:i4>2274</vt:i4>
      </vt:variant>
      <vt:variant>
        <vt:i4>0</vt:i4>
      </vt:variant>
      <vt:variant>
        <vt:i4>5</vt:i4>
      </vt:variant>
      <vt:variant>
        <vt:lpwstr/>
      </vt:variant>
      <vt:variant>
        <vt:lpwstr>Seif316</vt:lpwstr>
      </vt:variant>
      <vt:variant>
        <vt:i4>3276841</vt:i4>
      </vt:variant>
      <vt:variant>
        <vt:i4>2268</vt:i4>
      </vt:variant>
      <vt:variant>
        <vt:i4>0</vt:i4>
      </vt:variant>
      <vt:variant>
        <vt:i4>5</vt:i4>
      </vt:variant>
      <vt:variant>
        <vt:lpwstr/>
      </vt:variant>
      <vt:variant>
        <vt:lpwstr>Seif315</vt:lpwstr>
      </vt:variant>
      <vt:variant>
        <vt:i4>3276841</vt:i4>
      </vt:variant>
      <vt:variant>
        <vt:i4>2262</vt:i4>
      </vt:variant>
      <vt:variant>
        <vt:i4>0</vt:i4>
      </vt:variant>
      <vt:variant>
        <vt:i4>5</vt:i4>
      </vt:variant>
      <vt:variant>
        <vt:lpwstr/>
      </vt:variant>
      <vt:variant>
        <vt:lpwstr>Seif314</vt:lpwstr>
      </vt:variant>
      <vt:variant>
        <vt:i4>3276840</vt:i4>
      </vt:variant>
      <vt:variant>
        <vt:i4>2256</vt:i4>
      </vt:variant>
      <vt:variant>
        <vt:i4>0</vt:i4>
      </vt:variant>
      <vt:variant>
        <vt:i4>5</vt:i4>
      </vt:variant>
      <vt:variant>
        <vt:lpwstr/>
      </vt:variant>
      <vt:variant>
        <vt:lpwstr>Seif212</vt:lpwstr>
      </vt:variant>
      <vt:variant>
        <vt:i4>3342379</vt:i4>
      </vt:variant>
      <vt:variant>
        <vt:i4>2250</vt:i4>
      </vt:variant>
      <vt:variant>
        <vt:i4>0</vt:i4>
      </vt:variant>
      <vt:variant>
        <vt:i4>5</vt:i4>
      </vt:variant>
      <vt:variant>
        <vt:lpwstr/>
      </vt:variant>
      <vt:variant>
        <vt:lpwstr>Seif102</vt:lpwstr>
      </vt:variant>
      <vt:variant>
        <vt:i4>3342379</vt:i4>
      </vt:variant>
      <vt:variant>
        <vt:i4>2244</vt:i4>
      </vt:variant>
      <vt:variant>
        <vt:i4>0</vt:i4>
      </vt:variant>
      <vt:variant>
        <vt:i4>5</vt:i4>
      </vt:variant>
      <vt:variant>
        <vt:lpwstr/>
      </vt:variant>
      <vt:variant>
        <vt:lpwstr>Seif101</vt:lpwstr>
      </vt:variant>
      <vt:variant>
        <vt:i4>3342379</vt:i4>
      </vt:variant>
      <vt:variant>
        <vt:i4>2238</vt:i4>
      </vt:variant>
      <vt:variant>
        <vt:i4>0</vt:i4>
      </vt:variant>
      <vt:variant>
        <vt:i4>5</vt:i4>
      </vt:variant>
      <vt:variant>
        <vt:lpwstr/>
      </vt:variant>
      <vt:variant>
        <vt:lpwstr>Seif100</vt:lpwstr>
      </vt:variant>
      <vt:variant>
        <vt:i4>3801123</vt:i4>
      </vt:variant>
      <vt:variant>
        <vt:i4>2232</vt:i4>
      </vt:variant>
      <vt:variant>
        <vt:i4>0</vt:i4>
      </vt:variant>
      <vt:variant>
        <vt:i4>5</vt:i4>
      </vt:variant>
      <vt:variant>
        <vt:lpwstr/>
      </vt:variant>
      <vt:variant>
        <vt:lpwstr>Seif99</vt:lpwstr>
      </vt:variant>
      <vt:variant>
        <vt:i4>5701641</vt:i4>
      </vt:variant>
      <vt:variant>
        <vt:i4>2226</vt:i4>
      </vt:variant>
      <vt:variant>
        <vt:i4>0</vt:i4>
      </vt:variant>
      <vt:variant>
        <vt:i4>5</vt:i4>
      </vt:variant>
      <vt:variant>
        <vt:lpwstr/>
      </vt:variant>
      <vt:variant>
        <vt:lpwstr>med25</vt:lpwstr>
      </vt:variant>
      <vt:variant>
        <vt:i4>3473448</vt:i4>
      </vt:variant>
      <vt:variant>
        <vt:i4>2220</vt:i4>
      </vt:variant>
      <vt:variant>
        <vt:i4>0</vt:i4>
      </vt:variant>
      <vt:variant>
        <vt:i4>5</vt:i4>
      </vt:variant>
      <vt:variant>
        <vt:lpwstr/>
      </vt:variant>
      <vt:variant>
        <vt:lpwstr>Seif264</vt:lpwstr>
      </vt:variant>
      <vt:variant>
        <vt:i4>3276840</vt:i4>
      </vt:variant>
      <vt:variant>
        <vt:i4>2214</vt:i4>
      </vt:variant>
      <vt:variant>
        <vt:i4>0</vt:i4>
      </vt:variant>
      <vt:variant>
        <vt:i4>5</vt:i4>
      </vt:variant>
      <vt:variant>
        <vt:lpwstr/>
      </vt:variant>
      <vt:variant>
        <vt:lpwstr>Seif213</vt:lpwstr>
      </vt:variant>
      <vt:variant>
        <vt:i4>3866659</vt:i4>
      </vt:variant>
      <vt:variant>
        <vt:i4>2208</vt:i4>
      </vt:variant>
      <vt:variant>
        <vt:i4>0</vt:i4>
      </vt:variant>
      <vt:variant>
        <vt:i4>5</vt:i4>
      </vt:variant>
      <vt:variant>
        <vt:lpwstr/>
      </vt:variant>
      <vt:variant>
        <vt:lpwstr>Seif98</vt:lpwstr>
      </vt:variant>
      <vt:variant>
        <vt:i4>3407907</vt:i4>
      </vt:variant>
      <vt:variant>
        <vt:i4>2202</vt:i4>
      </vt:variant>
      <vt:variant>
        <vt:i4>0</vt:i4>
      </vt:variant>
      <vt:variant>
        <vt:i4>5</vt:i4>
      </vt:variant>
      <vt:variant>
        <vt:lpwstr/>
      </vt:variant>
      <vt:variant>
        <vt:lpwstr>Seif97</vt:lpwstr>
      </vt:variant>
      <vt:variant>
        <vt:i4>3473443</vt:i4>
      </vt:variant>
      <vt:variant>
        <vt:i4>2196</vt:i4>
      </vt:variant>
      <vt:variant>
        <vt:i4>0</vt:i4>
      </vt:variant>
      <vt:variant>
        <vt:i4>5</vt:i4>
      </vt:variant>
      <vt:variant>
        <vt:lpwstr/>
      </vt:variant>
      <vt:variant>
        <vt:lpwstr>Seif96</vt:lpwstr>
      </vt:variant>
      <vt:variant>
        <vt:i4>3538979</vt:i4>
      </vt:variant>
      <vt:variant>
        <vt:i4>2190</vt:i4>
      </vt:variant>
      <vt:variant>
        <vt:i4>0</vt:i4>
      </vt:variant>
      <vt:variant>
        <vt:i4>5</vt:i4>
      </vt:variant>
      <vt:variant>
        <vt:lpwstr/>
      </vt:variant>
      <vt:variant>
        <vt:lpwstr>Seif95</vt:lpwstr>
      </vt:variant>
      <vt:variant>
        <vt:i4>3604515</vt:i4>
      </vt:variant>
      <vt:variant>
        <vt:i4>2184</vt:i4>
      </vt:variant>
      <vt:variant>
        <vt:i4>0</vt:i4>
      </vt:variant>
      <vt:variant>
        <vt:i4>5</vt:i4>
      </vt:variant>
      <vt:variant>
        <vt:lpwstr/>
      </vt:variant>
      <vt:variant>
        <vt:lpwstr>Seif94</vt:lpwstr>
      </vt:variant>
      <vt:variant>
        <vt:i4>5701641</vt:i4>
      </vt:variant>
      <vt:variant>
        <vt:i4>2178</vt:i4>
      </vt:variant>
      <vt:variant>
        <vt:i4>0</vt:i4>
      </vt:variant>
      <vt:variant>
        <vt:i4>5</vt:i4>
      </vt:variant>
      <vt:variant>
        <vt:lpwstr/>
      </vt:variant>
      <vt:variant>
        <vt:lpwstr>med24</vt:lpwstr>
      </vt:variant>
      <vt:variant>
        <vt:i4>3866665</vt:i4>
      </vt:variant>
      <vt:variant>
        <vt:i4>2172</vt:i4>
      </vt:variant>
      <vt:variant>
        <vt:i4>0</vt:i4>
      </vt:variant>
      <vt:variant>
        <vt:i4>5</vt:i4>
      </vt:variant>
      <vt:variant>
        <vt:lpwstr/>
      </vt:variant>
      <vt:variant>
        <vt:lpwstr>Seif388</vt:lpwstr>
      </vt:variant>
      <vt:variant>
        <vt:i4>3866665</vt:i4>
      </vt:variant>
      <vt:variant>
        <vt:i4>2166</vt:i4>
      </vt:variant>
      <vt:variant>
        <vt:i4>0</vt:i4>
      </vt:variant>
      <vt:variant>
        <vt:i4>5</vt:i4>
      </vt:variant>
      <vt:variant>
        <vt:lpwstr/>
      </vt:variant>
      <vt:variant>
        <vt:lpwstr>Seif387</vt:lpwstr>
      </vt:variant>
      <vt:variant>
        <vt:i4>3866665</vt:i4>
      </vt:variant>
      <vt:variant>
        <vt:i4>2160</vt:i4>
      </vt:variant>
      <vt:variant>
        <vt:i4>0</vt:i4>
      </vt:variant>
      <vt:variant>
        <vt:i4>5</vt:i4>
      </vt:variant>
      <vt:variant>
        <vt:lpwstr/>
      </vt:variant>
      <vt:variant>
        <vt:lpwstr>Seif386</vt:lpwstr>
      </vt:variant>
      <vt:variant>
        <vt:i4>3866665</vt:i4>
      </vt:variant>
      <vt:variant>
        <vt:i4>2154</vt:i4>
      </vt:variant>
      <vt:variant>
        <vt:i4>0</vt:i4>
      </vt:variant>
      <vt:variant>
        <vt:i4>5</vt:i4>
      </vt:variant>
      <vt:variant>
        <vt:lpwstr/>
      </vt:variant>
      <vt:variant>
        <vt:lpwstr>Seif385</vt:lpwstr>
      </vt:variant>
      <vt:variant>
        <vt:i4>3866665</vt:i4>
      </vt:variant>
      <vt:variant>
        <vt:i4>2148</vt:i4>
      </vt:variant>
      <vt:variant>
        <vt:i4>0</vt:i4>
      </vt:variant>
      <vt:variant>
        <vt:i4>5</vt:i4>
      </vt:variant>
      <vt:variant>
        <vt:lpwstr/>
      </vt:variant>
      <vt:variant>
        <vt:lpwstr>Seif384</vt:lpwstr>
      </vt:variant>
      <vt:variant>
        <vt:i4>3866665</vt:i4>
      </vt:variant>
      <vt:variant>
        <vt:i4>2142</vt:i4>
      </vt:variant>
      <vt:variant>
        <vt:i4>0</vt:i4>
      </vt:variant>
      <vt:variant>
        <vt:i4>5</vt:i4>
      </vt:variant>
      <vt:variant>
        <vt:lpwstr/>
      </vt:variant>
      <vt:variant>
        <vt:lpwstr>Seif383</vt:lpwstr>
      </vt:variant>
      <vt:variant>
        <vt:i4>3473449</vt:i4>
      </vt:variant>
      <vt:variant>
        <vt:i4>2136</vt:i4>
      </vt:variant>
      <vt:variant>
        <vt:i4>0</vt:i4>
      </vt:variant>
      <vt:variant>
        <vt:i4>5</vt:i4>
      </vt:variant>
      <vt:variant>
        <vt:lpwstr/>
      </vt:variant>
      <vt:variant>
        <vt:lpwstr>Seif360</vt:lpwstr>
      </vt:variant>
      <vt:variant>
        <vt:i4>3538985</vt:i4>
      </vt:variant>
      <vt:variant>
        <vt:i4>2130</vt:i4>
      </vt:variant>
      <vt:variant>
        <vt:i4>0</vt:i4>
      </vt:variant>
      <vt:variant>
        <vt:i4>5</vt:i4>
      </vt:variant>
      <vt:variant>
        <vt:lpwstr/>
      </vt:variant>
      <vt:variant>
        <vt:lpwstr>Seif359</vt:lpwstr>
      </vt:variant>
      <vt:variant>
        <vt:i4>3145769</vt:i4>
      </vt:variant>
      <vt:variant>
        <vt:i4>2124</vt:i4>
      </vt:variant>
      <vt:variant>
        <vt:i4>0</vt:i4>
      </vt:variant>
      <vt:variant>
        <vt:i4>5</vt:i4>
      </vt:variant>
      <vt:variant>
        <vt:lpwstr/>
      </vt:variant>
      <vt:variant>
        <vt:lpwstr>Seif331</vt:lpwstr>
      </vt:variant>
      <vt:variant>
        <vt:i4>3866665</vt:i4>
      </vt:variant>
      <vt:variant>
        <vt:i4>2118</vt:i4>
      </vt:variant>
      <vt:variant>
        <vt:i4>0</vt:i4>
      </vt:variant>
      <vt:variant>
        <vt:i4>5</vt:i4>
      </vt:variant>
      <vt:variant>
        <vt:lpwstr/>
      </vt:variant>
      <vt:variant>
        <vt:lpwstr>Seif382</vt:lpwstr>
      </vt:variant>
      <vt:variant>
        <vt:i4>3866665</vt:i4>
      </vt:variant>
      <vt:variant>
        <vt:i4>2112</vt:i4>
      </vt:variant>
      <vt:variant>
        <vt:i4>0</vt:i4>
      </vt:variant>
      <vt:variant>
        <vt:i4>5</vt:i4>
      </vt:variant>
      <vt:variant>
        <vt:lpwstr/>
      </vt:variant>
      <vt:variant>
        <vt:lpwstr>Seif381</vt:lpwstr>
      </vt:variant>
      <vt:variant>
        <vt:i4>3866665</vt:i4>
      </vt:variant>
      <vt:variant>
        <vt:i4>2106</vt:i4>
      </vt:variant>
      <vt:variant>
        <vt:i4>0</vt:i4>
      </vt:variant>
      <vt:variant>
        <vt:i4>5</vt:i4>
      </vt:variant>
      <vt:variant>
        <vt:lpwstr/>
      </vt:variant>
      <vt:variant>
        <vt:lpwstr>Seif380</vt:lpwstr>
      </vt:variant>
      <vt:variant>
        <vt:i4>3407913</vt:i4>
      </vt:variant>
      <vt:variant>
        <vt:i4>2100</vt:i4>
      </vt:variant>
      <vt:variant>
        <vt:i4>0</vt:i4>
      </vt:variant>
      <vt:variant>
        <vt:i4>5</vt:i4>
      </vt:variant>
      <vt:variant>
        <vt:lpwstr/>
      </vt:variant>
      <vt:variant>
        <vt:lpwstr>Seif379</vt:lpwstr>
      </vt:variant>
      <vt:variant>
        <vt:i4>3407913</vt:i4>
      </vt:variant>
      <vt:variant>
        <vt:i4>2094</vt:i4>
      </vt:variant>
      <vt:variant>
        <vt:i4>0</vt:i4>
      </vt:variant>
      <vt:variant>
        <vt:i4>5</vt:i4>
      </vt:variant>
      <vt:variant>
        <vt:lpwstr/>
      </vt:variant>
      <vt:variant>
        <vt:lpwstr>Seif378</vt:lpwstr>
      </vt:variant>
      <vt:variant>
        <vt:i4>3407913</vt:i4>
      </vt:variant>
      <vt:variant>
        <vt:i4>2088</vt:i4>
      </vt:variant>
      <vt:variant>
        <vt:i4>0</vt:i4>
      </vt:variant>
      <vt:variant>
        <vt:i4>5</vt:i4>
      </vt:variant>
      <vt:variant>
        <vt:lpwstr/>
      </vt:variant>
      <vt:variant>
        <vt:lpwstr>Seif377</vt:lpwstr>
      </vt:variant>
      <vt:variant>
        <vt:i4>3407913</vt:i4>
      </vt:variant>
      <vt:variant>
        <vt:i4>2082</vt:i4>
      </vt:variant>
      <vt:variant>
        <vt:i4>0</vt:i4>
      </vt:variant>
      <vt:variant>
        <vt:i4>5</vt:i4>
      </vt:variant>
      <vt:variant>
        <vt:lpwstr/>
      </vt:variant>
      <vt:variant>
        <vt:lpwstr>Seif376</vt:lpwstr>
      </vt:variant>
      <vt:variant>
        <vt:i4>3145769</vt:i4>
      </vt:variant>
      <vt:variant>
        <vt:i4>2076</vt:i4>
      </vt:variant>
      <vt:variant>
        <vt:i4>0</vt:i4>
      </vt:variant>
      <vt:variant>
        <vt:i4>5</vt:i4>
      </vt:variant>
      <vt:variant>
        <vt:lpwstr/>
      </vt:variant>
      <vt:variant>
        <vt:lpwstr>Seif330</vt:lpwstr>
      </vt:variant>
      <vt:variant>
        <vt:i4>3211305</vt:i4>
      </vt:variant>
      <vt:variant>
        <vt:i4>2070</vt:i4>
      </vt:variant>
      <vt:variant>
        <vt:i4>0</vt:i4>
      </vt:variant>
      <vt:variant>
        <vt:i4>5</vt:i4>
      </vt:variant>
      <vt:variant>
        <vt:lpwstr/>
      </vt:variant>
      <vt:variant>
        <vt:lpwstr>Seif329</vt:lpwstr>
      </vt:variant>
      <vt:variant>
        <vt:i4>3211305</vt:i4>
      </vt:variant>
      <vt:variant>
        <vt:i4>2064</vt:i4>
      </vt:variant>
      <vt:variant>
        <vt:i4>0</vt:i4>
      </vt:variant>
      <vt:variant>
        <vt:i4>5</vt:i4>
      </vt:variant>
      <vt:variant>
        <vt:lpwstr/>
      </vt:variant>
      <vt:variant>
        <vt:lpwstr>Seif328</vt:lpwstr>
      </vt:variant>
      <vt:variant>
        <vt:i4>3407913</vt:i4>
      </vt:variant>
      <vt:variant>
        <vt:i4>2058</vt:i4>
      </vt:variant>
      <vt:variant>
        <vt:i4>0</vt:i4>
      </vt:variant>
      <vt:variant>
        <vt:i4>5</vt:i4>
      </vt:variant>
      <vt:variant>
        <vt:lpwstr/>
      </vt:variant>
      <vt:variant>
        <vt:lpwstr>Seif375</vt:lpwstr>
      </vt:variant>
      <vt:variant>
        <vt:i4>3407913</vt:i4>
      </vt:variant>
      <vt:variant>
        <vt:i4>2052</vt:i4>
      </vt:variant>
      <vt:variant>
        <vt:i4>0</vt:i4>
      </vt:variant>
      <vt:variant>
        <vt:i4>5</vt:i4>
      </vt:variant>
      <vt:variant>
        <vt:lpwstr/>
      </vt:variant>
      <vt:variant>
        <vt:lpwstr>Seif374</vt:lpwstr>
      </vt:variant>
      <vt:variant>
        <vt:i4>3604526</vt:i4>
      </vt:variant>
      <vt:variant>
        <vt:i4>2046</vt:i4>
      </vt:variant>
      <vt:variant>
        <vt:i4>0</vt:i4>
      </vt:variant>
      <vt:variant>
        <vt:i4>5</vt:i4>
      </vt:variant>
      <vt:variant>
        <vt:lpwstr/>
      </vt:variant>
      <vt:variant>
        <vt:lpwstr>Seif443</vt:lpwstr>
      </vt:variant>
      <vt:variant>
        <vt:i4>3276840</vt:i4>
      </vt:variant>
      <vt:variant>
        <vt:i4>2040</vt:i4>
      </vt:variant>
      <vt:variant>
        <vt:i4>0</vt:i4>
      </vt:variant>
      <vt:variant>
        <vt:i4>5</vt:i4>
      </vt:variant>
      <vt:variant>
        <vt:lpwstr/>
      </vt:variant>
      <vt:variant>
        <vt:lpwstr>Seif211</vt:lpwstr>
      </vt:variant>
      <vt:variant>
        <vt:i4>3145763</vt:i4>
      </vt:variant>
      <vt:variant>
        <vt:i4>2034</vt:i4>
      </vt:variant>
      <vt:variant>
        <vt:i4>0</vt:i4>
      </vt:variant>
      <vt:variant>
        <vt:i4>5</vt:i4>
      </vt:variant>
      <vt:variant>
        <vt:lpwstr/>
      </vt:variant>
      <vt:variant>
        <vt:lpwstr>Seif93</vt:lpwstr>
      </vt:variant>
      <vt:variant>
        <vt:i4>3211299</vt:i4>
      </vt:variant>
      <vt:variant>
        <vt:i4>2028</vt:i4>
      </vt:variant>
      <vt:variant>
        <vt:i4>0</vt:i4>
      </vt:variant>
      <vt:variant>
        <vt:i4>5</vt:i4>
      </vt:variant>
      <vt:variant>
        <vt:lpwstr/>
      </vt:variant>
      <vt:variant>
        <vt:lpwstr>Seif92</vt:lpwstr>
      </vt:variant>
      <vt:variant>
        <vt:i4>3276835</vt:i4>
      </vt:variant>
      <vt:variant>
        <vt:i4>2022</vt:i4>
      </vt:variant>
      <vt:variant>
        <vt:i4>0</vt:i4>
      </vt:variant>
      <vt:variant>
        <vt:i4>5</vt:i4>
      </vt:variant>
      <vt:variant>
        <vt:lpwstr/>
      </vt:variant>
      <vt:variant>
        <vt:lpwstr>Seif91</vt:lpwstr>
      </vt:variant>
      <vt:variant>
        <vt:i4>3407918</vt:i4>
      </vt:variant>
      <vt:variant>
        <vt:i4>2016</vt:i4>
      </vt:variant>
      <vt:variant>
        <vt:i4>0</vt:i4>
      </vt:variant>
      <vt:variant>
        <vt:i4>5</vt:i4>
      </vt:variant>
      <vt:variant>
        <vt:lpwstr/>
      </vt:variant>
      <vt:variant>
        <vt:lpwstr>Seif477</vt:lpwstr>
      </vt:variant>
      <vt:variant>
        <vt:i4>3342371</vt:i4>
      </vt:variant>
      <vt:variant>
        <vt:i4>2010</vt:i4>
      </vt:variant>
      <vt:variant>
        <vt:i4>0</vt:i4>
      </vt:variant>
      <vt:variant>
        <vt:i4>5</vt:i4>
      </vt:variant>
      <vt:variant>
        <vt:lpwstr/>
      </vt:variant>
      <vt:variant>
        <vt:lpwstr>Seif90</vt:lpwstr>
      </vt:variant>
      <vt:variant>
        <vt:i4>3801122</vt:i4>
      </vt:variant>
      <vt:variant>
        <vt:i4>2004</vt:i4>
      </vt:variant>
      <vt:variant>
        <vt:i4>0</vt:i4>
      </vt:variant>
      <vt:variant>
        <vt:i4>5</vt:i4>
      </vt:variant>
      <vt:variant>
        <vt:lpwstr/>
      </vt:variant>
      <vt:variant>
        <vt:lpwstr>Seif89</vt:lpwstr>
      </vt:variant>
      <vt:variant>
        <vt:i4>3866658</vt:i4>
      </vt:variant>
      <vt:variant>
        <vt:i4>1998</vt:i4>
      </vt:variant>
      <vt:variant>
        <vt:i4>0</vt:i4>
      </vt:variant>
      <vt:variant>
        <vt:i4>5</vt:i4>
      </vt:variant>
      <vt:variant>
        <vt:lpwstr/>
      </vt:variant>
      <vt:variant>
        <vt:lpwstr>Seif88</vt:lpwstr>
      </vt:variant>
      <vt:variant>
        <vt:i4>5701641</vt:i4>
      </vt:variant>
      <vt:variant>
        <vt:i4>1992</vt:i4>
      </vt:variant>
      <vt:variant>
        <vt:i4>0</vt:i4>
      </vt:variant>
      <vt:variant>
        <vt:i4>5</vt:i4>
      </vt:variant>
      <vt:variant>
        <vt:lpwstr/>
      </vt:variant>
      <vt:variant>
        <vt:lpwstr>med23</vt:lpwstr>
      </vt:variant>
      <vt:variant>
        <vt:i4>3866670</vt:i4>
      </vt:variant>
      <vt:variant>
        <vt:i4>1986</vt:i4>
      </vt:variant>
      <vt:variant>
        <vt:i4>0</vt:i4>
      </vt:variant>
      <vt:variant>
        <vt:i4>5</vt:i4>
      </vt:variant>
      <vt:variant>
        <vt:lpwstr/>
      </vt:variant>
      <vt:variant>
        <vt:lpwstr>Seif486</vt:lpwstr>
      </vt:variant>
      <vt:variant>
        <vt:i4>3866670</vt:i4>
      </vt:variant>
      <vt:variant>
        <vt:i4>1980</vt:i4>
      </vt:variant>
      <vt:variant>
        <vt:i4>0</vt:i4>
      </vt:variant>
      <vt:variant>
        <vt:i4>5</vt:i4>
      </vt:variant>
      <vt:variant>
        <vt:lpwstr/>
      </vt:variant>
      <vt:variant>
        <vt:lpwstr>Seif485</vt:lpwstr>
      </vt:variant>
      <vt:variant>
        <vt:i4>5701641</vt:i4>
      </vt:variant>
      <vt:variant>
        <vt:i4>1974</vt:i4>
      </vt:variant>
      <vt:variant>
        <vt:i4>0</vt:i4>
      </vt:variant>
      <vt:variant>
        <vt:i4>5</vt:i4>
      </vt:variant>
      <vt:variant>
        <vt:lpwstr/>
      </vt:variant>
      <vt:variant>
        <vt:lpwstr>med22</vt:lpwstr>
      </vt:variant>
      <vt:variant>
        <vt:i4>3407918</vt:i4>
      </vt:variant>
      <vt:variant>
        <vt:i4>1968</vt:i4>
      </vt:variant>
      <vt:variant>
        <vt:i4>0</vt:i4>
      </vt:variant>
      <vt:variant>
        <vt:i4>5</vt:i4>
      </vt:variant>
      <vt:variant>
        <vt:lpwstr/>
      </vt:variant>
      <vt:variant>
        <vt:lpwstr>Seif471</vt:lpwstr>
      </vt:variant>
      <vt:variant>
        <vt:i4>3473448</vt:i4>
      </vt:variant>
      <vt:variant>
        <vt:i4>1962</vt:i4>
      </vt:variant>
      <vt:variant>
        <vt:i4>0</vt:i4>
      </vt:variant>
      <vt:variant>
        <vt:i4>5</vt:i4>
      </vt:variant>
      <vt:variant>
        <vt:lpwstr/>
      </vt:variant>
      <vt:variant>
        <vt:lpwstr>Seif263</vt:lpwstr>
      </vt:variant>
      <vt:variant>
        <vt:i4>3604526</vt:i4>
      </vt:variant>
      <vt:variant>
        <vt:i4>1956</vt:i4>
      </vt:variant>
      <vt:variant>
        <vt:i4>0</vt:i4>
      </vt:variant>
      <vt:variant>
        <vt:i4>5</vt:i4>
      </vt:variant>
      <vt:variant>
        <vt:lpwstr/>
      </vt:variant>
      <vt:variant>
        <vt:lpwstr>Seif440</vt:lpwstr>
      </vt:variant>
      <vt:variant>
        <vt:i4>3145774</vt:i4>
      </vt:variant>
      <vt:variant>
        <vt:i4>1950</vt:i4>
      </vt:variant>
      <vt:variant>
        <vt:i4>0</vt:i4>
      </vt:variant>
      <vt:variant>
        <vt:i4>5</vt:i4>
      </vt:variant>
      <vt:variant>
        <vt:lpwstr/>
      </vt:variant>
      <vt:variant>
        <vt:lpwstr>Seif439</vt:lpwstr>
      </vt:variant>
      <vt:variant>
        <vt:i4>3604526</vt:i4>
      </vt:variant>
      <vt:variant>
        <vt:i4>1944</vt:i4>
      </vt:variant>
      <vt:variant>
        <vt:i4>0</vt:i4>
      </vt:variant>
      <vt:variant>
        <vt:i4>5</vt:i4>
      </vt:variant>
      <vt:variant>
        <vt:lpwstr/>
      </vt:variant>
      <vt:variant>
        <vt:lpwstr>Seif441</vt:lpwstr>
      </vt:variant>
      <vt:variant>
        <vt:i4>3145774</vt:i4>
      </vt:variant>
      <vt:variant>
        <vt:i4>1938</vt:i4>
      </vt:variant>
      <vt:variant>
        <vt:i4>0</vt:i4>
      </vt:variant>
      <vt:variant>
        <vt:i4>5</vt:i4>
      </vt:variant>
      <vt:variant>
        <vt:lpwstr/>
      </vt:variant>
      <vt:variant>
        <vt:lpwstr>Seif438</vt:lpwstr>
      </vt:variant>
      <vt:variant>
        <vt:i4>3145774</vt:i4>
      </vt:variant>
      <vt:variant>
        <vt:i4>1932</vt:i4>
      </vt:variant>
      <vt:variant>
        <vt:i4>0</vt:i4>
      </vt:variant>
      <vt:variant>
        <vt:i4>5</vt:i4>
      </vt:variant>
      <vt:variant>
        <vt:lpwstr/>
      </vt:variant>
      <vt:variant>
        <vt:lpwstr>Seif437</vt:lpwstr>
      </vt:variant>
      <vt:variant>
        <vt:i4>3145774</vt:i4>
      </vt:variant>
      <vt:variant>
        <vt:i4>1926</vt:i4>
      </vt:variant>
      <vt:variant>
        <vt:i4>0</vt:i4>
      </vt:variant>
      <vt:variant>
        <vt:i4>5</vt:i4>
      </vt:variant>
      <vt:variant>
        <vt:lpwstr/>
      </vt:variant>
      <vt:variant>
        <vt:lpwstr>Seif436</vt:lpwstr>
      </vt:variant>
      <vt:variant>
        <vt:i4>3145774</vt:i4>
      </vt:variant>
      <vt:variant>
        <vt:i4>1920</vt:i4>
      </vt:variant>
      <vt:variant>
        <vt:i4>0</vt:i4>
      </vt:variant>
      <vt:variant>
        <vt:i4>5</vt:i4>
      </vt:variant>
      <vt:variant>
        <vt:lpwstr/>
      </vt:variant>
      <vt:variant>
        <vt:lpwstr>Seif435</vt:lpwstr>
      </vt:variant>
      <vt:variant>
        <vt:i4>3145774</vt:i4>
      </vt:variant>
      <vt:variant>
        <vt:i4>1914</vt:i4>
      </vt:variant>
      <vt:variant>
        <vt:i4>0</vt:i4>
      </vt:variant>
      <vt:variant>
        <vt:i4>5</vt:i4>
      </vt:variant>
      <vt:variant>
        <vt:lpwstr/>
      </vt:variant>
      <vt:variant>
        <vt:lpwstr>Seif434</vt:lpwstr>
      </vt:variant>
      <vt:variant>
        <vt:i4>3145774</vt:i4>
      </vt:variant>
      <vt:variant>
        <vt:i4>1908</vt:i4>
      </vt:variant>
      <vt:variant>
        <vt:i4>0</vt:i4>
      </vt:variant>
      <vt:variant>
        <vt:i4>5</vt:i4>
      </vt:variant>
      <vt:variant>
        <vt:lpwstr/>
      </vt:variant>
      <vt:variant>
        <vt:lpwstr>Seif433</vt:lpwstr>
      </vt:variant>
      <vt:variant>
        <vt:i4>3145774</vt:i4>
      </vt:variant>
      <vt:variant>
        <vt:i4>1902</vt:i4>
      </vt:variant>
      <vt:variant>
        <vt:i4>0</vt:i4>
      </vt:variant>
      <vt:variant>
        <vt:i4>5</vt:i4>
      </vt:variant>
      <vt:variant>
        <vt:lpwstr/>
      </vt:variant>
      <vt:variant>
        <vt:lpwstr>Seif432</vt:lpwstr>
      </vt:variant>
      <vt:variant>
        <vt:i4>3145774</vt:i4>
      </vt:variant>
      <vt:variant>
        <vt:i4>1896</vt:i4>
      </vt:variant>
      <vt:variant>
        <vt:i4>0</vt:i4>
      </vt:variant>
      <vt:variant>
        <vt:i4>5</vt:i4>
      </vt:variant>
      <vt:variant>
        <vt:lpwstr/>
      </vt:variant>
      <vt:variant>
        <vt:lpwstr>Seif431</vt:lpwstr>
      </vt:variant>
      <vt:variant>
        <vt:i4>3604526</vt:i4>
      </vt:variant>
      <vt:variant>
        <vt:i4>1890</vt:i4>
      </vt:variant>
      <vt:variant>
        <vt:i4>0</vt:i4>
      </vt:variant>
      <vt:variant>
        <vt:i4>5</vt:i4>
      </vt:variant>
      <vt:variant>
        <vt:lpwstr/>
      </vt:variant>
      <vt:variant>
        <vt:lpwstr>Seif442</vt:lpwstr>
      </vt:variant>
      <vt:variant>
        <vt:i4>3145774</vt:i4>
      </vt:variant>
      <vt:variant>
        <vt:i4>1884</vt:i4>
      </vt:variant>
      <vt:variant>
        <vt:i4>0</vt:i4>
      </vt:variant>
      <vt:variant>
        <vt:i4>5</vt:i4>
      </vt:variant>
      <vt:variant>
        <vt:lpwstr/>
      </vt:variant>
      <vt:variant>
        <vt:lpwstr>Seif430</vt:lpwstr>
      </vt:variant>
      <vt:variant>
        <vt:i4>3211310</vt:i4>
      </vt:variant>
      <vt:variant>
        <vt:i4>1878</vt:i4>
      </vt:variant>
      <vt:variant>
        <vt:i4>0</vt:i4>
      </vt:variant>
      <vt:variant>
        <vt:i4>5</vt:i4>
      </vt:variant>
      <vt:variant>
        <vt:lpwstr/>
      </vt:variant>
      <vt:variant>
        <vt:lpwstr>Seif429</vt:lpwstr>
      </vt:variant>
      <vt:variant>
        <vt:i4>3211310</vt:i4>
      </vt:variant>
      <vt:variant>
        <vt:i4>1872</vt:i4>
      </vt:variant>
      <vt:variant>
        <vt:i4>0</vt:i4>
      </vt:variant>
      <vt:variant>
        <vt:i4>5</vt:i4>
      </vt:variant>
      <vt:variant>
        <vt:lpwstr/>
      </vt:variant>
      <vt:variant>
        <vt:lpwstr>Seif428</vt:lpwstr>
      </vt:variant>
      <vt:variant>
        <vt:i4>3211310</vt:i4>
      </vt:variant>
      <vt:variant>
        <vt:i4>1866</vt:i4>
      </vt:variant>
      <vt:variant>
        <vt:i4>0</vt:i4>
      </vt:variant>
      <vt:variant>
        <vt:i4>5</vt:i4>
      </vt:variant>
      <vt:variant>
        <vt:lpwstr/>
      </vt:variant>
      <vt:variant>
        <vt:lpwstr>Seif427</vt:lpwstr>
      </vt:variant>
      <vt:variant>
        <vt:i4>3211310</vt:i4>
      </vt:variant>
      <vt:variant>
        <vt:i4>1860</vt:i4>
      </vt:variant>
      <vt:variant>
        <vt:i4>0</vt:i4>
      </vt:variant>
      <vt:variant>
        <vt:i4>5</vt:i4>
      </vt:variant>
      <vt:variant>
        <vt:lpwstr/>
      </vt:variant>
      <vt:variant>
        <vt:lpwstr>Seif426</vt:lpwstr>
      </vt:variant>
      <vt:variant>
        <vt:i4>3211310</vt:i4>
      </vt:variant>
      <vt:variant>
        <vt:i4>1854</vt:i4>
      </vt:variant>
      <vt:variant>
        <vt:i4>0</vt:i4>
      </vt:variant>
      <vt:variant>
        <vt:i4>5</vt:i4>
      </vt:variant>
      <vt:variant>
        <vt:lpwstr/>
      </vt:variant>
      <vt:variant>
        <vt:lpwstr>Seif425</vt:lpwstr>
      </vt:variant>
      <vt:variant>
        <vt:i4>3211310</vt:i4>
      </vt:variant>
      <vt:variant>
        <vt:i4>1848</vt:i4>
      </vt:variant>
      <vt:variant>
        <vt:i4>0</vt:i4>
      </vt:variant>
      <vt:variant>
        <vt:i4>5</vt:i4>
      </vt:variant>
      <vt:variant>
        <vt:lpwstr/>
      </vt:variant>
      <vt:variant>
        <vt:lpwstr>Seif424</vt:lpwstr>
      </vt:variant>
      <vt:variant>
        <vt:i4>3211310</vt:i4>
      </vt:variant>
      <vt:variant>
        <vt:i4>1842</vt:i4>
      </vt:variant>
      <vt:variant>
        <vt:i4>0</vt:i4>
      </vt:variant>
      <vt:variant>
        <vt:i4>5</vt:i4>
      </vt:variant>
      <vt:variant>
        <vt:lpwstr/>
      </vt:variant>
      <vt:variant>
        <vt:lpwstr>Seif423</vt:lpwstr>
      </vt:variant>
      <vt:variant>
        <vt:i4>3211310</vt:i4>
      </vt:variant>
      <vt:variant>
        <vt:i4>1836</vt:i4>
      </vt:variant>
      <vt:variant>
        <vt:i4>0</vt:i4>
      </vt:variant>
      <vt:variant>
        <vt:i4>5</vt:i4>
      </vt:variant>
      <vt:variant>
        <vt:lpwstr/>
      </vt:variant>
      <vt:variant>
        <vt:lpwstr>Seif422</vt:lpwstr>
      </vt:variant>
      <vt:variant>
        <vt:i4>3211310</vt:i4>
      </vt:variant>
      <vt:variant>
        <vt:i4>1830</vt:i4>
      </vt:variant>
      <vt:variant>
        <vt:i4>0</vt:i4>
      </vt:variant>
      <vt:variant>
        <vt:i4>5</vt:i4>
      </vt:variant>
      <vt:variant>
        <vt:lpwstr/>
      </vt:variant>
      <vt:variant>
        <vt:lpwstr>Seif421</vt:lpwstr>
      </vt:variant>
      <vt:variant>
        <vt:i4>3211310</vt:i4>
      </vt:variant>
      <vt:variant>
        <vt:i4>1824</vt:i4>
      </vt:variant>
      <vt:variant>
        <vt:i4>0</vt:i4>
      </vt:variant>
      <vt:variant>
        <vt:i4>5</vt:i4>
      </vt:variant>
      <vt:variant>
        <vt:lpwstr/>
      </vt:variant>
      <vt:variant>
        <vt:lpwstr>Seif420</vt:lpwstr>
      </vt:variant>
      <vt:variant>
        <vt:i4>3276846</vt:i4>
      </vt:variant>
      <vt:variant>
        <vt:i4>1818</vt:i4>
      </vt:variant>
      <vt:variant>
        <vt:i4>0</vt:i4>
      </vt:variant>
      <vt:variant>
        <vt:i4>5</vt:i4>
      </vt:variant>
      <vt:variant>
        <vt:lpwstr/>
      </vt:variant>
      <vt:variant>
        <vt:lpwstr>Seif419</vt:lpwstr>
      </vt:variant>
      <vt:variant>
        <vt:i4>3604526</vt:i4>
      </vt:variant>
      <vt:variant>
        <vt:i4>1812</vt:i4>
      </vt:variant>
      <vt:variant>
        <vt:i4>0</vt:i4>
      </vt:variant>
      <vt:variant>
        <vt:i4>5</vt:i4>
      </vt:variant>
      <vt:variant>
        <vt:lpwstr/>
      </vt:variant>
      <vt:variant>
        <vt:lpwstr>Seif445</vt:lpwstr>
      </vt:variant>
      <vt:variant>
        <vt:i4>3276846</vt:i4>
      </vt:variant>
      <vt:variant>
        <vt:i4>1806</vt:i4>
      </vt:variant>
      <vt:variant>
        <vt:i4>0</vt:i4>
      </vt:variant>
      <vt:variant>
        <vt:i4>5</vt:i4>
      </vt:variant>
      <vt:variant>
        <vt:lpwstr/>
      </vt:variant>
      <vt:variant>
        <vt:lpwstr>Seif418</vt:lpwstr>
      </vt:variant>
      <vt:variant>
        <vt:i4>3276846</vt:i4>
      </vt:variant>
      <vt:variant>
        <vt:i4>1800</vt:i4>
      </vt:variant>
      <vt:variant>
        <vt:i4>0</vt:i4>
      </vt:variant>
      <vt:variant>
        <vt:i4>5</vt:i4>
      </vt:variant>
      <vt:variant>
        <vt:lpwstr/>
      </vt:variant>
      <vt:variant>
        <vt:lpwstr>Seif417</vt:lpwstr>
      </vt:variant>
      <vt:variant>
        <vt:i4>3276846</vt:i4>
      </vt:variant>
      <vt:variant>
        <vt:i4>1794</vt:i4>
      </vt:variant>
      <vt:variant>
        <vt:i4>0</vt:i4>
      </vt:variant>
      <vt:variant>
        <vt:i4>5</vt:i4>
      </vt:variant>
      <vt:variant>
        <vt:lpwstr/>
      </vt:variant>
      <vt:variant>
        <vt:lpwstr>Seif416</vt:lpwstr>
      </vt:variant>
      <vt:variant>
        <vt:i4>5701641</vt:i4>
      </vt:variant>
      <vt:variant>
        <vt:i4>1788</vt:i4>
      </vt:variant>
      <vt:variant>
        <vt:i4>0</vt:i4>
      </vt:variant>
      <vt:variant>
        <vt:i4>5</vt:i4>
      </vt:variant>
      <vt:variant>
        <vt:lpwstr/>
      </vt:variant>
      <vt:variant>
        <vt:lpwstr>med21</vt:lpwstr>
      </vt:variant>
      <vt:variant>
        <vt:i4>3407906</vt:i4>
      </vt:variant>
      <vt:variant>
        <vt:i4>1782</vt:i4>
      </vt:variant>
      <vt:variant>
        <vt:i4>0</vt:i4>
      </vt:variant>
      <vt:variant>
        <vt:i4>5</vt:i4>
      </vt:variant>
      <vt:variant>
        <vt:lpwstr/>
      </vt:variant>
      <vt:variant>
        <vt:lpwstr>Seif87</vt:lpwstr>
      </vt:variant>
      <vt:variant>
        <vt:i4>3473442</vt:i4>
      </vt:variant>
      <vt:variant>
        <vt:i4>1776</vt:i4>
      </vt:variant>
      <vt:variant>
        <vt:i4>0</vt:i4>
      </vt:variant>
      <vt:variant>
        <vt:i4>5</vt:i4>
      </vt:variant>
      <vt:variant>
        <vt:lpwstr/>
      </vt:variant>
      <vt:variant>
        <vt:lpwstr>Seif86</vt:lpwstr>
      </vt:variant>
      <vt:variant>
        <vt:i4>3866670</vt:i4>
      </vt:variant>
      <vt:variant>
        <vt:i4>1770</vt:i4>
      </vt:variant>
      <vt:variant>
        <vt:i4>0</vt:i4>
      </vt:variant>
      <vt:variant>
        <vt:i4>5</vt:i4>
      </vt:variant>
      <vt:variant>
        <vt:lpwstr/>
      </vt:variant>
      <vt:variant>
        <vt:lpwstr>Seif484</vt:lpwstr>
      </vt:variant>
      <vt:variant>
        <vt:i4>3866670</vt:i4>
      </vt:variant>
      <vt:variant>
        <vt:i4>1764</vt:i4>
      </vt:variant>
      <vt:variant>
        <vt:i4>0</vt:i4>
      </vt:variant>
      <vt:variant>
        <vt:i4>5</vt:i4>
      </vt:variant>
      <vt:variant>
        <vt:lpwstr/>
      </vt:variant>
      <vt:variant>
        <vt:lpwstr>Seif483</vt:lpwstr>
      </vt:variant>
      <vt:variant>
        <vt:i4>3866670</vt:i4>
      </vt:variant>
      <vt:variant>
        <vt:i4>1758</vt:i4>
      </vt:variant>
      <vt:variant>
        <vt:i4>0</vt:i4>
      </vt:variant>
      <vt:variant>
        <vt:i4>5</vt:i4>
      </vt:variant>
      <vt:variant>
        <vt:lpwstr/>
      </vt:variant>
      <vt:variant>
        <vt:lpwstr>Seif482</vt:lpwstr>
      </vt:variant>
      <vt:variant>
        <vt:i4>3866670</vt:i4>
      </vt:variant>
      <vt:variant>
        <vt:i4>1752</vt:i4>
      </vt:variant>
      <vt:variant>
        <vt:i4>0</vt:i4>
      </vt:variant>
      <vt:variant>
        <vt:i4>5</vt:i4>
      </vt:variant>
      <vt:variant>
        <vt:lpwstr/>
      </vt:variant>
      <vt:variant>
        <vt:lpwstr>Seif481</vt:lpwstr>
      </vt:variant>
      <vt:variant>
        <vt:i4>3473448</vt:i4>
      </vt:variant>
      <vt:variant>
        <vt:i4>1746</vt:i4>
      </vt:variant>
      <vt:variant>
        <vt:i4>0</vt:i4>
      </vt:variant>
      <vt:variant>
        <vt:i4>5</vt:i4>
      </vt:variant>
      <vt:variant>
        <vt:lpwstr/>
      </vt:variant>
      <vt:variant>
        <vt:lpwstr>Seif262</vt:lpwstr>
      </vt:variant>
      <vt:variant>
        <vt:i4>3211304</vt:i4>
      </vt:variant>
      <vt:variant>
        <vt:i4>1740</vt:i4>
      </vt:variant>
      <vt:variant>
        <vt:i4>0</vt:i4>
      </vt:variant>
      <vt:variant>
        <vt:i4>5</vt:i4>
      </vt:variant>
      <vt:variant>
        <vt:lpwstr/>
      </vt:variant>
      <vt:variant>
        <vt:lpwstr>Seif223</vt:lpwstr>
      </vt:variant>
      <vt:variant>
        <vt:i4>3538978</vt:i4>
      </vt:variant>
      <vt:variant>
        <vt:i4>1734</vt:i4>
      </vt:variant>
      <vt:variant>
        <vt:i4>0</vt:i4>
      </vt:variant>
      <vt:variant>
        <vt:i4>5</vt:i4>
      </vt:variant>
      <vt:variant>
        <vt:lpwstr/>
      </vt:variant>
      <vt:variant>
        <vt:lpwstr>Seif85</vt:lpwstr>
      </vt:variant>
      <vt:variant>
        <vt:i4>3604514</vt:i4>
      </vt:variant>
      <vt:variant>
        <vt:i4>1728</vt:i4>
      </vt:variant>
      <vt:variant>
        <vt:i4>0</vt:i4>
      </vt:variant>
      <vt:variant>
        <vt:i4>5</vt:i4>
      </vt:variant>
      <vt:variant>
        <vt:lpwstr/>
      </vt:variant>
      <vt:variant>
        <vt:lpwstr>Seif84</vt:lpwstr>
      </vt:variant>
      <vt:variant>
        <vt:i4>3145762</vt:i4>
      </vt:variant>
      <vt:variant>
        <vt:i4>1722</vt:i4>
      </vt:variant>
      <vt:variant>
        <vt:i4>0</vt:i4>
      </vt:variant>
      <vt:variant>
        <vt:i4>5</vt:i4>
      </vt:variant>
      <vt:variant>
        <vt:lpwstr/>
      </vt:variant>
      <vt:variant>
        <vt:lpwstr>Seif83</vt:lpwstr>
      </vt:variant>
      <vt:variant>
        <vt:i4>3211298</vt:i4>
      </vt:variant>
      <vt:variant>
        <vt:i4>1716</vt:i4>
      </vt:variant>
      <vt:variant>
        <vt:i4>0</vt:i4>
      </vt:variant>
      <vt:variant>
        <vt:i4>5</vt:i4>
      </vt:variant>
      <vt:variant>
        <vt:lpwstr/>
      </vt:variant>
      <vt:variant>
        <vt:lpwstr>Seif82</vt:lpwstr>
      </vt:variant>
      <vt:variant>
        <vt:i4>3473448</vt:i4>
      </vt:variant>
      <vt:variant>
        <vt:i4>1710</vt:i4>
      </vt:variant>
      <vt:variant>
        <vt:i4>0</vt:i4>
      </vt:variant>
      <vt:variant>
        <vt:i4>5</vt:i4>
      </vt:variant>
      <vt:variant>
        <vt:lpwstr/>
      </vt:variant>
      <vt:variant>
        <vt:lpwstr>Seif261</vt:lpwstr>
      </vt:variant>
      <vt:variant>
        <vt:i4>3145768</vt:i4>
      </vt:variant>
      <vt:variant>
        <vt:i4>1704</vt:i4>
      </vt:variant>
      <vt:variant>
        <vt:i4>0</vt:i4>
      </vt:variant>
      <vt:variant>
        <vt:i4>5</vt:i4>
      </vt:variant>
      <vt:variant>
        <vt:lpwstr/>
      </vt:variant>
      <vt:variant>
        <vt:lpwstr>Seif236</vt:lpwstr>
      </vt:variant>
      <vt:variant>
        <vt:i4>3276834</vt:i4>
      </vt:variant>
      <vt:variant>
        <vt:i4>1698</vt:i4>
      </vt:variant>
      <vt:variant>
        <vt:i4>0</vt:i4>
      </vt:variant>
      <vt:variant>
        <vt:i4>5</vt:i4>
      </vt:variant>
      <vt:variant>
        <vt:lpwstr/>
      </vt:variant>
      <vt:variant>
        <vt:lpwstr>Seif81</vt:lpwstr>
      </vt:variant>
      <vt:variant>
        <vt:i4>5701641</vt:i4>
      </vt:variant>
      <vt:variant>
        <vt:i4>1692</vt:i4>
      </vt:variant>
      <vt:variant>
        <vt:i4>0</vt:i4>
      </vt:variant>
      <vt:variant>
        <vt:i4>5</vt:i4>
      </vt:variant>
      <vt:variant>
        <vt:lpwstr/>
      </vt:variant>
      <vt:variant>
        <vt:lpwstr>med20</vt:lpwstr>
      </vt:variant>
      <vt:variant>
        <vt:i4>3604526</vt:i4>
      </vt:variant>
      <vt:variant>
        <vt:i4>1686</vt:i4>
      </vt:variant>
      <vt:variant>
        <vt:i4>0</vt:i4>
      </vt:variant>
      <vt:variant>
        <vt:i4>5</vt:i4>
      </vt:variant>
      <vt:variant>
        <vt:lpwstr/>
      </vt:variant>
      <vt:variant>
        <vt:lpwstr>Seif444</vt:lpwstr>
      </vt:variant>
      <vt:variant>
        <vt:i4>5505033</vt:i4>
      </vt:variant>
      <vt:variant>
        <vt:i4>1680</vt:i4>
      </vt:variant>
      <vt:variant>
        <vt:i4>0</vt:i4>
      </vt:variant>
      <vt:variant>
        <vt:i4>5</vt:i4>
      </vt:variant>
      <vt:variant>
        <vt:lpwstr/>
      </vt:variant>
      <vt:variant>
        <vt:lpwstr>med19</vt:lpwstr>
      </vt:variant>
      <vt:variant>
        <vt:i4>3473449</vt:i4>
      </vt:variant>
      <vt:variant>
        <vt:i4>1674</vt:i4>
      </vt:variant>
      <vt:variant>
        <vt:i4>0</vt:i4>
      </vt:variant>
      <vt:variant>
        <vt:i4>5</vt:i4>
      </vt:variant>
      <vt:variant>
        <vt:lpwstr/>
      </vt:variant>
      <vt:variant>
        <vt:lpwstr>Seif364</vt:lpwstr>
      </vt:variant>
      <vt:variant>
        <vt:i4>5505033</vt:i4>
      </vt:variant>
      <vt:variant>
        <vt:i4>1668</vt:i4>
      </vt:variant>
      <vt:variant>
        <vt:i4>0</vt:i4>
      </vt:variant>
      <vt:variant>
        <vt:i4>5</vt:i4>
      </vt:variant>
      <vt:variant>
        <vt:lpwstr/>
      </vt:variant>
      <vt:variant>
        <vt:lpwstr>med18</vt:lpwstr>
      </vt:variant>
      <vt:variant>
        <vt:i4>3407912</vt:i4>
      </vt:variant>
      <vt:variant>
        <vt:i4>1662</vt:i4>
      </vt:variant>
      <vt:variant>
        <vt:i4>0</vt:i4>
      </vt:variant>
      <vt:variant>
        <vt:i4>5</vt:i4>
      </vt:variant>
      <vt:variant>
        <vt:lpwstr/>
      </vt:variant>
      <vt:variant>
        <vt:lpwstr>Seif277</vt:lpwstr>
      </vt:variant>
      <vt:variant>
        <vt:i4>5505033</vt:i4>
      </vt:variant>
      <vt:variant>
        <vt:i4>1656</vt:i4>
      </vt:variant>
      <vt:variant>
        <vt:i4>0</vt:i4>
      </vt:variant>
      <vt:variant>
        <vt:i4>5</vt:i4>
      </vt:variant>
      <vt:variant>
        <vt:lpwstr/>
      </vt:variant>
      <vt:variant>
        <vt:lpwstr>med17</vt:lpwstr>
      </vt:variant>
      <vt:variant>
        <vt:i4>3342370</vt:i4>
      </vt:variant>
      <vt:variant>
        <vt:i4>1650</vt:i4>
      </vt:variant>
      <vt:variant>
        <vt:i4>0</vt:i4>
      </vt:variant>
      <vt:variant>
        <vt:i4>5</vt:i4>
      </vt:variant>
      <vt:variant>
        <vt:lpwstr/>
      </vt:variant>
      <vt:variant>
        <vt:lpwstr>Seif80</vt:lpwstr>
      </vt:variant>
      <vt:variant>
        <vt:i4>3407915</vt:i4>
      </vt:variant>
      <vt:variant>
        <vt:i4>1644</vt:i4>
      </vt:variant>
      <vt:variant>
        <vt:i4>0</vt:i4>
      </vt:variant>
      <vt:variant>
        <vt:i4>5</vt:i4>
      </vt:variant>
      <vt:variant>
        <vt:lpwstr/>
      </vt:variant>
      <vt:variant>
        <vt:lpwstr>Seif176</vt:lpwstr>
      </vt:variant>
      <vt:variant>
        <vt:i4>3801133</vt:i4>
      </vt:variant>
      <vt:variant>
        <vt:i4>1638</vt:i4>
      </vt:variant>
      <vt:variant>
        <vt:i4>0</vt:i4>
      </vt:variant>
      <vt:variant>
        <vt:i4>5</vt:i4>
      </vt:variant>
      <vt:variant>
        <vt:lpwstr/>
      </vt:variant>
      <vt:variant>
        <vt:lpwstr>Seif79</vt:lpwstr>
      </vt:variant>
      <vt:variant>
        <vt:i4>3276846</vt:i4>
      </vt:variant>
      <vt:variant>
        <vt:i4>1632</vt:i4>
      </vt:variant>
      <vt:variant>
        <vt:i4>0</vt:i4>
      </vt:variant>
      <vt:variant>
        <vt:i4>5</vt:i4>
      </vt:variant>
      <vt:variant>
        <vt:lpwstr/>
      </vt:variant>
      <vt:variant>
        <vt:lpwstr>Seif415</vt:lpwstr>
      </vt:variant>
      <vt:variant>
        <vt:i4>3276846</vt:i4>
      </vt:variant>
      <vt:variant>
        <vt:i4>1626</vt:i4>
      </vt:variant>
      <vt:variant>
        <vt:i4>0</vt:i4>
      </vt:variant>
      <vt:variant>
        <vt:i4>5</vt:i4>
      </vt:variant>
      <vt:variant>
        <vt:lpwstr/>
      </vt:variant>
      <vt:variant>
        <vt:lpwstr>Seif414</vt:lpwstr>
      </vt:variant>
      <vt:variant>
        <vt:i4>3276846</vt:i4>
      </vt:variant>
      <vt:variant>
        <vt:i4>1620</vt:i4>
      </vt:variant>
      <vt:variant>
        <vt:i4>0</vt:i4>
      </vt:variant>
      <vt:variant>
        <vt:i4>5</vt:i4>
      </vt:variant>
      <vt:variant>
        <vt:lpwstr/>
      </vt:variant>
      <vt:variant>
        <vt:lpwstr>Seif413</vt:lpwstr>
      </vt:variant>
      <vt:variant>
        <vt:i4>3276846</vt:i4>
      </vt:variant>
      <vt:variant>
        <vt:i4>1614</vt:i4>
      </vt:variant>
      <vt:variant>
        <vt:i4>0</vt:i4>
      </vt:variant>
      <vt:variant>
        <vt:i4>5</vt:i4>
      </vt:variant>
      <vt:variant>
        <vt:lpwstr/>
      </vt:variant>
      <vt:variant>
        <vt:lpwstr>Seif412</vt:lpwstr>
      </vt:variant>
      <vt:variant>
        <vt:i4>3866664</vt:i4>
      </vt:variant>
      <vt:variant>
        <vt:i4>1608</vt:i4>
      </vt:variant>
      <vt:variant>
        <vt:i4>0</vt:i4>
      </vt:variant>
      <vt:variant>
        <vt:i4>5</vt:i4>
      </vt:variant>
      <vt:variant>
        <vt:lpwstr/>
      </vt:variant>
      <vt:variant>
        <vt:lpwstr>Seif288</vt:lpwstr>
      </vt:variant>
      <vt:variant>
        <vt:i4>3866664</vt:i4>
      </vt:variant>
      <vt:variant>
        <vt:i4>1602</vt:i4>
      </vt:variant>
      <vt:variant>
        <vt:i4>0</vt:i4>
      </vt:variant>
      <vt:variant>
        <vt:i4>5</vt:i4>
      </vt:variant>
      <vt:variant>
        <vt:lpwstr/>
      </vt:variant>
      <vt:variant>
        <vt:lpwstr>Seif289</vt:lpwstr>
      </vt:variant>
      <vt:variant>
        <vt:i4>3866669</vt:i4>
      </vt:variant>
      <vt:variant>
        <vt:i4>1596</vt:i4>
      </vt:variant>
      <vt:variant>
        <vt:i4>0</vt:i4>
      </vt:variant>
      <vt:variant>
        <vt:i4>5</vt:i4>
      </vt:variant>
      <vt:variant>
        <vt:lpwstr/>
      </vt:variant>
      <vt:variant>
        <vt:lpwstr>Seif78</vt:lpwstr>
      </vt:variant>
      <vt:variant>
        <vt:i4>3407918</vt:i4>
      </vt:variant>
      <vt:variant>
        <vt:i4>1590</vt:i4>
      </vt:variant>
      <vt:variant>
        <vt:i4>0</vt:i4>
      </vt:variant>
      <vt:variant>
        <vt:i4>5</vt:i4>
      </vt:variant>
      <vt:variant>
        <vt:lpwstr/>
      </vt:variant>
      <vt:variant>
        <vt:lpwstr>Seif478</vt:lpwstr>
      </vt:variant>
      <vt:variant>
        <vt:i4>3407918</vt:i4>
      </vt:variant>
      <vt:variant>
        <vt:i4>1584</vt:i4>
      </vt:variant>
      <vt:variant>
        <vt:i4>0</vt:i4>
      </vt:variant>
      <vt:variant>
        <vt:i4>5</vt:i4>
      </vt:variant>
      <vt:variant>
        <vt:lpwstr/>
      </vt:variant>
      <vt:variant>
        <vt:lpwstr>Seif470</vt:lpwstr>
      </vt:variant>
      <vt:variant>
        <vt:i4>3407917</vt:i4>
      </vt:variant>
      <vt:variant>
        <vt:i4>1578</vt:i4>
      </vt:variant>
      <vt:variant>
        <vt:i4>0</vt:i4>
      </vt:variant>
      <vt:variant>
        <vt:i4>5</vt:i4>
      </vt:variant>
      <vt:variant>
        <vt:lpwstr/>
      </vt:variant>
      <vt:variant>
        <vt:lpwstr>Seif77</vt:lpwstr>
      </vt:variant>
      <vt:variant>
        <vt:i4>3473453</vt:i4>
      </vt:variant>
      <vt:variant>
        <vt:i4>1572</vt:i4>
      </vt:variant>
      <vt:variant>
        <vt:i4>0</vt:i4>
      </vt:variant>
      <vt:variant>
        <vt:i4>5</vt:i4>
      </vt:variant>
      <vt:variant>
        <vt:lpwstr/>
      </vt:variant>
      <vt:variant>
        <vt:lpwstr>Seif76</vt:lpwstr>
      </vt:variant>
      <vt:variant>
        <vt:i4>3538989</vt:i4>
      </vt:variant>
      <vt:variant>
        <vt:i4>1566</vt:i4>
      </vt:variant>
      <vt:variant>
        <vt:i4>0</vt:i4>
      </vt:variant>
      <vt:variant>
        <vt:i4>5</vt:i4>
      </vt:variant>
      <vt:variant>
        <vt:lpwstr/>
      </vt:variant>
      <vt:variant>
        <vt:lpwstr>Seif75</vt:lpwstr>
      </vt:variant>
      <vt:variant>
        <vt:i4>3604525</vt:i4>
      </vt:variant>
      <vt:variant>
        <vt:i4>1560</vt:i4>
      </vt:variant>
      <vt:variant>
        <vt:i4>0</vt:i4>
      </vt:variant>
      <vt:variant>
        <vt:i4>5</vt:i4>
      </vt:variant>
      <vt:variant>
        <vt:lpwstr/>
      </vt:variant>
      <vt:variant>
        <vt:lpwstr>Seif74</vt:lpwstr>
      </vt:variant>
      <vt:variant>
        <vt:i4>3145773</vt:i4>
      </vt:variant>
      <vt:variant>
        <vt:i4>1554</vt:i4>
      </vt:variant>
      <vt:variant>
        <vt:i4>0</vt:i4>
      </vt:variant>
      <vt:variant>
        <vt:i4>5</vt:i4>
      </vt:variant>
      <vt:variant>
        <vt:lpwstr/>
      </vt:variant>
      <vt:variant>
        <vt:lpwstr>Seif73</vt:lpwstr>
      </vt:variant>
      <vt:variant>
        <vt:i4>3407912</vt:i4>
      </vt:variant>
      <vt:variant>
        <vt:i4>1548</vt:i4>
      </vt:variant>
      <vt:variant>
        <vt:i4>0</vt:i4>
      </vt:variant>
      <vt:variant>
        <vt:i4>5</vt:i4>
      </vt:variant>
      <vt:variant>
        <vt:lpwstr/>
      </vt:variant>
      <vt:variant>
        <vt:lpwstr>Seif271</vt:lpwstr>
      </vt:variant>
      <vt:variant>
        <vt:i4>3211309</vt:i4>
      </vt:variant>
      <vt:variant>
        <vt:i4>1542</vt:i4>
      </vt:variant>
      <vt:variant>
        <vt:i4>0</vt:i4>
      </vt:variant>
      <vt:variant>
        <vt:i4>5</vt:i4>
      </vt:variant>
      <vt:variant>
        <vt:lpwstr/>
      </vt:variant>
      <vt:variant>
        <vt:lpwstr>Seif72</vt:lpwstr>
      </vt:variant>
      <vt:variant>
        <vt:i4>3276845</vt:i4>
      </vt:variant>
      <vt:variant>
        <vt:i4>1536</vt:i4>
      </vt:variant>
      <vt:variant>
        <vt:i4>0</vt:i4>
      </vt:variant>
      <vt:variant>
        <vt:i4>5</vt:i4>
      </vt:variant>
      <vt:variant>
        <vt:lpwstr/>
      </vt:variant>
      <vt:variant>
        <vt:lpwstr>Seif71</vt:lpwstr>
      </vt:variant>
      <vt:variant>
        <vt:i4>3473449</vt:i4>
      </vt:variant>
      <vt:variant>
        <vt:i4>1530</vt:i4>
      </vt:variant>
      <vt:variant>
        <vt:i4>0</vt:i4>
      </vt:variant>
      <vt:variant>
        <vt:i4>5</vt:i4>
      </vt:variant>
      <vt:variant>
        <vt:lpwstr/>
      </vt:variant>
      <vt:variant>
        <vt:lpwstr>Seif367</vt:lpwstr>
      </vt:variant>
      <vt:variant>
        <vt:i4>3407912</vt:i4>
      </vt:variant>
      <vt:variant>
        <vt:i4>1524</vt:i4>
      </vt:variant>
      <vt:variant>
        <vt:i4>0</vt:i4>
      </vt:variant>
      <vt:variant>
        <vt:i4>5</vt:i4>
      </vt:variant>
      <vt:variant>
        <vt:lpwstr/>
      </vt:variant>
      <vt:variant>
        <vt:lpwstr>Seif273</vt:lpwstr>
      </vt:variant>
      <vt:variant>
        <vt:i4>3342381</vt:i4>
      </vt:variant>
      <vt:variant>
        <vt:i4>1518</vt:i4>
      </vt:variant>
      <vt:variant>
        <vt:i4>0</vt:i4>
      </vt:variant>
      <vt:variant>
        <vt:i4>5</vt:i4>
      </vt:variant>
      <vt:variant>
        <vt:lpwstr/>
      </vt:variant>
      <vt:variant>
        <vt:lpwstr>Seif70</vt:lpwstr>
      </vt:variant>
      <vt:variant>
        <vt:i4>3407918</vt:i4>
      </vt:variant>
      <vt:variant>
        <vt:i4>1512</vt:i4>
      </vt:variant>
      <vt:variant>
        <vt:i4>0</vt:i4>
      </vt:variant>
      <vt:variant>
        <vt:i4>5</vt:i4>
      </vt:variant>
      <vt:variant>
        <vt:lpwstr/>
      </vt:variant>
      <vt:variant>
        <vt:lpwstr>Seif479</vt:lpwstr>
      </vt:variant>
      <vt:variant>
        <vt:i4>3538985</vt:i4>
      </vt:variant>
      <vt:variant>
        <vt:i4>1506</vt:i4>
      </vt:variant>
      <vt:variant>
        <vt:i4>0</vt:i4>
      </vt:variant>
      <vt:variant>
        <vt:i4>5</vt:i4>
      </vt:variant>
      <vt:variant>
        <vt:lpwstr/>
      </vt:variant>
      <vt:variant>
        <vt:lpwstr>Seif356</vt:lpwstr>
      </vt:variant>
      <vt:variant>
        <vt:i4>3407912</vt:i4>
      </vt:variant>
      <vt:variant>
        <vt:i4>1500</vt:i4>
      </vt:variant>
      <vt:variant>
        <vt:i4>0</vt:i4>
      </vt:variant>
      <vt:variant>
        <vt:i4>5</vt:i4>
      </vt:variant>
      <vt:variant>
        <vt:lpwstr/>
      </vt:variant>
      <vt:variant>
        <vt:lpwstr>Seif270</vt:lpwstr>
      </vt:variant>
      <vt:variant>
        <vt:i4>3473448</vt:i4>
      </vt:variant>
      <vt:variant>
        <vt:i4>1494</vt:i4>
      </vt:variant>
      <vt:variant>
        <vt:i4>0</vt:i4>
      </vt:variant>
      <vt:variant>
        <vt:i4>5</vt:i4>
      </vt:variant>
      <vt:variant>
        <vt:lpwstr/>
      </vt:variant>
      <vt:variant>
        <vt:lpwstr>Seif269</vt:lpwstr>
      </vt:variant>
      <vt:variant>
        <vt:i4>3801132</vt:i4>
      </vt:variant>
      <vt:variant>
        <vt:i4>1488</vt:i4>
      </vt:variant>
      <vt:variant>
        <vt:i4>0</vt:i4>
      </vt:variant>
      <vt:variant>
        <vt:i4>5</vt:i4>
      </vt:variant>
      <vt:variant>
        <vt:lpwstr/>
      </vt:variant>
      <vt:variant>
        <vt:lpwstr>Seif69</vt:lpwstr>
      </vt:variant>
      <vt:variant>
        <vt:i4>5505033</vt:i4>
      </vt:variant>
      <vt:variant>
        <vt:i4>1482</vt:i4>
      </vt:variant>
      <vt:variant>
        <vt:i4>0</vt:i4>
      </vt:variant>
      <vt:variant>
        <vt:i4>5</vt:i4>
      </vt:variant>
      <vt:variant>
        <vt:lpwstr/>
      </vt:variant>
      <vt:variant>
        <vt:lpwstr>med16</vt:lpwstr>
      </vt:variant>
      <vt:variant>
        <vt:i4>3407915</vt:i4>
      </vt:variant>
      <vt:variant>
        <vt:i4>1476</vt:i4>
      </vt:variant>
      <vt:variant>
        <vt:i4>0</vt:i4>
      </vt:variant>
      <vt:variant>
        <vt:i4>5</vt:i4>
      </vt:variant>
      <vt:variant>
        <vt:lpwstr/>
      </vt:variant>
      <vt:variant>
        <vt:lpwstr>Seif174</vt:lpwstr>
      </vt:variant>
      <vt:variant>
        <vt:i4>3473454</vt:i4>
      </vt:variant>
      <vt:variant>
        <vt:i4>1470</vt:i4>
      </vt:variant>
      <vt:variant>
        <vt:i4>0</vt:i4>
      </vt:variant>
      <vt:variant>
        <vt:i4>5</vt:i4>
      </vt:variant>
      <vt:variant>
        <vt:lpwstr/>
      </vt:variant>
      <vt:variant>
        <vt:lpwstr>Seif461</vt:lpwstr>
      </vt:variant>
      <vt:variant>
        <vt:i4>3473454</vt:i4>
      </vt:variant>
      <vt:variant>
        <vt:i4>1464</vt:i4>
      </vt:variant>
      <vt:variant>
        <vt:i4>0</vt:i4>
      </vt:variant>
      <vt:variant>
        <vt:i4>5</vt:i4>
      </vt:variant>
      <vt:variant>
        <vt:lpwstr/>
      </vt:variant>
      <vt:variant>
        <vt:lpwstr>Seif460</vt:lpwstr>
      </vt:variant>
      <vt:variant>
        <vt:i4>3407913</vt:i4>
      </vt:variant>
      <vt:variant>
        <vt:i4>1458</vt:i4>
      </vt:variant>
      <vt:variant>
        <vt:i4>0</vt:i4>
      </vt:variant>
      <vt:variant>
        <vt:i4>5</vt:i4>
      </vt:variant>
      <vt:variant>
        <vt:lpwstr/>
      </vt:variant>
      <vt:variant>
        <vt:lpwstr>Seif372</vt:lpwstr>
      </vt:variant>
      <vt:variant>
        <vt:i4>3407915</vt:i4>
      </vt:variant>
      <vt:variant>
        <vt:i4>1452</vt:i4>
      </vt:variant>
      <vt:variant>
        <vt:i4>0</vt:i4>
      </vt:variant>
      <vt:variant>
        <vt:i4>5</vt:i4>
      </vt:variant>
      <vt:variant>
        <vt:lpwstr/>
      </vt:variant>
      <vt:variant>
        <vt:lpwstr>Seif173</vt:lpwstr>
      </vt:variant>
      <vt:variant>
        <vt:i4>3407913</vt:i4>
      </vt:variant>
      <vt:variant>
        <vt:i4>1446</vt:i4>
      </vt:variant>
      <vt:variant>
        <vt:i4>0</vt:i4>
      </vt:variant>
      <vt:variant>
        <vt:i4>5</vt:i4>
      </vt:variant>
      <vt:variant>
        <vt:lpwstr/>
      </vt:variant>
      <vt:variant>
        <vt:lpwstr>Seif371</vt:lpwstr>
      </vt:variant>
      <vt:variant>
        <vt:i4>3407915</vt:i4>
      </vt:variant>
      <vt:variant>
        <vt:i4>1440</vt:i4>
      </vt:variant>
      <vt:variant>
        <vt:i4>0</vt:i4>
      </vt:variant>
      <vt:variant>
        <vt:i4>5</vt:i4>
      </vt:variant>
      <vt:variant>
        <vt:lpwstr/>
      </vt:variant>
      <vt:variant>
        <vt:lpwstr>Seif172</vt:lpwstr>
      </vt:variant>
      <vt:variant>
        <vt:i4>3407915</vt:i4>
      </vt:variant>
      <vt:variant>
        <vt:i4>1434</vt:i4>
      </vt:variant>
      <vt:variant>
        <vt:i4>0</vt:i4>
      </vt:variant>
      <vt:variant>
        <vt:i4>5</vt:i4>
      </vt:variant>
      <vt:variant>
        <vt:lpwstr/>
      </vt:variant>
      <vt:variant>
        <vt:lpwstr>Seif171</vt:lpwstr>
      </vt:variant>
      <vt:variant>
        <vt:i4>3342382</vt:i4>
      </vt:variant>
      <vt:variant>
        <vt:i4>1428</vt:i4>
      </vt:variant>
      <vt:variant>
        <vt:i4>0</vt:i4>
      </vt:variant>
      <vt:variant>
        <vt:i4>5</vt:i4>
      </vt:variant>
      <vt:variant>
        <vt:lpwstr/>
      </vt:variant>
      <vt:variant>
        <vt:lpwstr>Seif400</vt:lpwstr>
      </vt:variant>
      <vt:variant>
        <vt:i4>3801129</vt:i4>
      </vt:variant>
      <vt:variant>
        <vt:i4>1422</vt:i4>
      </vt:variant>
      <vt:variant>
        <vt:i4>0</vt:i4>
      </vt:variant>
      <vt:variant>
        <vt:i4>5</vt:i4>
      </vt:variant>
      <vt:variant>
        <vt:lpwstr/>
      </vt:variant>
      <vt:variant>
        <vt:lpwstr>Seif399</vt:lpwstr>
      </vt:variant>
      <vt:variant>
        <vt:i4>3801129</vt:i4>
      </vt:variant>
      <vt:variant>
        <vt:i4>1416</vt:i4>
      </vt:variant>
      <vt:variant>
        <vt:i4>0</vt:i4>
      </vt:variant>
      <vt:variant>
        <vt:i4>5</vt:i4>
      </vt:variant>
      <vt:variant>
        <vt:lpwstr/>
      </vt:variant>
      <vt:variant>
        <vt:lpwstr>Seif398</vt:lpwstr>
      </vt:variant>
      <vt:variant>
        <vt:i4>3801129</vt:i4>
      </vt:variant>
      <vt:variant>
        <vt:i4>1410</vt:i4>
      </vt:variant>
      <vt:variant>
        <vt:i4>0</vt:i4>
      </vt:variant>
      <vt:variant>
        <vt:i4>5</vt:i4>
      </vt:variant>
      <vt:variant>
        <vt:lpwstr/>
      </vt:variant>
      <vt:variant>
        <vt:lpwstr>Seif397</vt:lpwstr>
      </vt:variant>
      <vt:variant>
        <vt:i4>3801129</vt:i4>
      </vt:variant>
      <vt:variant>
        <vt:i4>1404</vt:i4>
      </vt:variant>
      <vt:variant>
        <vt:i4>0</vt:i4>
      </vt:variant>
      <vt:variant>
        <vt:i4>5</vt:i4>
      </vt:variant>
      <vt:variant>
        <vt:lpwstr/>
      </vt:variant>
      <vt:variant>
        <vt:lpwstr>Seif396</vt:lpwstr>
      </vt:variant>
      <vt:variant>
        <vt:i4>3801129</vt:i4>
      </vt:variant>
      <vt:variant>
        <vt:i4>1398</vt:i4>
      </vt:variant>
      <vt:variant>
        <vt:i4>0</vt:i4>
      </vt:variant>
      <vt:variant>
        <vt:i4>5</vt:i4>
      </vt:variant>
      <vt:variant>
        <vt:lpwstr/>
      </vt:variant>
      <vt:variant>
        <vt:lpwstr>Seif395</vt:lpwstr>
      </vt:variant>
      <vt:variant>
        <vt:i4>3407915</vt:i4>
      </vt:variant>
      <vt:variant>
        <vt:i4>1392</vt:i4>
      </vt:variant>
      <vt:variant>
        <vt:i4>0</vt:i4>
      </vt:variant>
      <vt:variant>
        <vt:i4>5</vt:i4>
      </vt:variant>
      <vt:variant>
        <vt:lpwstr/>
      </vt:variant>
      <vt:variant>
        <vt:lpwstr>Seif170</vt:lpwstr>
      </vt:variant>
      <vt:variant>
        <vt:i4>3473451</vt:i4>
      </vt:variant>
      <vt:variant>
        <vt:i4>1386</vt:i4>
      </vt:variant>
      <vt:variant>
        <vt:i4>0</vt:i4>
      </vt:variant>
      <vt:variant>
        <vt:i4>5</vt:i4>
      </vt:variant>
      <vt:variant>
        <vt:lpwstr/>
      </vt:variant>
      <vt:variant>
        <vt:lpwstr>Seif169</vt:lpwstr>
      </vt:variant>
      <vt:variant>
        <vt:i4>3473451</vt:i4>
      </vt:variant>
      <vt:variant>
        <vt:i4>1380</vt:i4>
      </vt:variant>
      <vt:variant>
        <vt:i4>0</vt:i4>
      </vt:variant>
      <vt:variant>
        <vt:i4>5</vt:i4>
      </vt:variant>
      <vt:variant>
        <vt:lpwstr/>
      </vt:variant>
      <vt:variant>
        <vt:lpwstr>Seif168</vt:lpwstr>
      </vt:variant>
      <vt:variant>
        <vt:i4>3473451</vt:i4>
      </vt:variant>
      <vt:variant>
        <vt:i4>1374</vt:i4>
      </vt:variant>
      <vt:variant>
        <vt:i4>0</vt:i4>
      </vt:variant>
      <vt:variant>
        <vt:i4>5</vt:i4>
      </vt:variant>
      <vt:variant>
        <vt:lpwstr/>
      </vt:variant>
      <vt:variant>
        <vt:lpwstr>Seif167</vt:lpwstr>
      </vt:variant>
      <vt:variant>
        <vt:i4>3473451</vt:i4>
      </vt:variant>
      <vt:variant>
        <vt:i4>1368</vt:i4>
      </vt:variant>
      <vt:variant>
        <vt:i4>0</vt:i4>
      </vt:variant>
      <vt:variant>
        <vt:i4>5</vt:i4>
      </vt:variant>
      <vt:variant>
        <vt:lpwstr/>
      </vt:variant>
      <vt:variant>
        <vt:lpwstr>Seif166</vt:lpwstr>
      </vt:variant>
      <vt:variant>
        <vt:i4>3473451</vt:i4>
      </vt:variant>
      <vt:variant>
        <vt:i4>1362</vt:i4>
      </vt:variant>
      <vt:variant>
        <vt:i4>0</vt:i4>
      </vt:variant>
      <vt:variant>
        <vt:i4>5</vt:i4>
      </vt:variant>
      <vt:variant>
        <vt:lpwstr/>
      </vt:variant>
      <vt:variant>
        <vt:lpwstr>Seif165</vt:lpwstr>
      </vt:variant>
      <vt:variant>
        <vt:i4>3473451</vt:i4>
      </vt:variant>
      <vt:variant>
        <vt:i4>1356</vt:i4>
      </vt:variant>
      <vt:variant>
        <vt:i4>0</vt:i4>
      </vt:variant>
      <vt:variant>
        <vt:i4>5</vt:i4>
      </vt:variant>
      <vt:variant>
        <vt:lpwstr/>
      </vt:variant>
      <vt:variant>
        <vt:lpwstr>Seif164</vt:lpwstr>
      </vt:variant>
      <vt:variant>
        <vt:i4>3473451</vt:i4>
      </vt:variant>
      <vt:variant>
        <vt:i4>1350</vt:i4>
      </vt:variant>
      <vt:variant>
        <vt:i4>0</vt:i4>
      </vt:variant>
      <vt:variant>
        <vt:i4>5</vt:i4>
      </vt:variant>
      <vt:variant>
        <vt:lpwstr/>
      </vt:variant>
      <vt:variant>
        <vt:lpwstr>Seif163</vt:lpwstr>
      </vt:variant>
      <vt:variant>
        <vt:i4>3538990</vt:i4>
      </vt:variant>
      <vt:variant>
        <vt:i4>1344</vt:i4>
      </vt:variant>
      <vt:variant>
        <vt:i4>0</vt:i4>
      </vt:variant>
      <vt:variant>
        <vt:i4>5</vt:i4>
      </vt:variant>
      <vt:variant>
        <vt:lpwstr/>
      </vt:variant>
      <vt:variant>
        <vt:lpwstr>Seif459</vt:lpwstr>
      </vt:variant>
      <vt:variant>
        <vt:i4>3473451</vt:i4>
      </vt:variant>
      <vt:variant>
        <vt:i4>1338</vt:i4>
      </vt:variant>
      <vt:variant>
        <vt:i4>0</vt:i4>
      </vt:variant>
      <vt:variant>
        <vt:i4>5</vt:i4>
      </vt:variant>
      <vt:variant>
        <vt:lpwstr/>
      </vt:variant>
      <vt:variant>
        <vt:lpwstr>Seif162</vt:lpwstr>
      </vt:variant>
      <vt:variant>
        <vt:i4>3473451</vt:i4>
      </vt:variant>
      <vt:variant>
        <vt:i4>1332</vt:i4>
      </vt:variant>
      <vt:variant>
        <vt:i4>0</vt:i4>
      </vt:variant>
      <vt:variant>
        <vt:i4>5</vt:i4>
      </vt:variant>
      <vt:variant>
        <vt:lpwstr/>
      </vt:variant>
      <vt:variant>
        <vt:lpwstr>Seif161</vt:lpwstr>
      </vt:variant>
      <vt:variant>
        <vt:i4>3473451</vt:i4>
      </vt:variant>
      <vt:variant>
        <vt:i4>1326</vt:i4>
      </vt:variant>
      <vt:variant>
        <vt:i4>0</vt:i4>
      </vt:variant>
      <vt:variant>
        <vt:i4>5</vt:i4>
      </vt:variant>
      <vt:variant>
        <vt:lpwstr/>
      </vt:variant>
      <vt:variant>
        <vt:lpwstr>Seif160</vt:lpwstr>
      </vt:variant>
      <vt:variant>
        <vt:i4>3407913</vt:i4>
      </vt:variant>
      <vt:variant>
        <vt:i4>1320</vt:i4>
      </vt:variant>
      <vt:variant>
        <vt:i4>0</vt:i4>
      </vt:variant>
      <vt:variant>
        <vt:i4>5</vt:i4>
      </vt:variant>
      <vt:variant>
        <vt:lpwstr/>
      </vt:variant>
      <vt:variant>
        <vt:lpwstr>Seif370</vt:lpwstr>
      </vt:variant>
      <vt:variant>
        <vt:i4>3538987</vt:i4>
      </vt:variant>
      <vt:variant>
        <vt:i4>1314</vt:i4>
      </vt:variant>
      <vt:variant>
        <vt:i4>0</vt:i4>
      </vt:variant>
      <vt:variant>
        <vt:i4>5</vt:i4>
      </vt:variant>
      <vt:variant>
        <vt:lpwstr/>
      </vt:variant>
      <vt:variant>
        <vt:lpwstr>Seif159</vt:lpwstr>
      </vt:variant>
      <vt:variant>
        <vt:i4>3538987</vt:i4>
      </vt:variant>
      <vt:variant>
        <vt:i4>1308</vt:i4>
      </vt:variant>
      <vt:variant>
        <vt:i4>0</vt:i4>
      </vt:variant>
      <vt:variant>
        <vt:i4>5</vt:i4>
      </vt:variant>
      <vt:variant>
        <vt:lpwstr/>
      </vt:variant>
      <vt:variant>
        <vt:lpwstr>Seif158</vt:lpwstr>
      </vt:variant>
      <vt:variant>
        <vt:i4>3538987</vt:i4>
      </vt:variant>
      <vt:variant>
        <vt:i4>1302</vt:i4>
      </vt:variant>
      <vt:variant>
        <vt:i4>0</vt:i4>
      </vt:variant>
      <vt:variant>
        <vt:i4>5</vt:i4>
      </vt:variant>
      <vt:variant>
        <vt:lpwstr/>
      </vt:variant>
      <vt:variant>
        <vt:lpwstr>Seif157</vt:lpwstr>
      </vt:variant>
      <vt:variant>
        <vt:i4>3538987</vt:i4>
      </vt:variant>
      <vt:variant>
        <vt:i4>1296</vt:i4>
      </vt:variant>
      <vt:variant>
        <vt:i4>0</vt:i4>
      </vt:variant>
      <vt:variant>
        <vt:i4>5</vt:i4>
      </vt:variant>
      <vt:variant>
        <vt:lpwstr/>
      </vt:variant>
      <vt:variant>
        <vt:lpwstr>Seif156</vt:lpwstr>
      </vt:variant>
      <vt:variant>
        <vt:i4>5505033</vt:i4>
      </vt:variant>
      <vt:variant>
        <vt:i4>1290</vt:i4>
      </vt:variant>
      <vt:variant>
        <vt:i4>0</vt:i4>
      </vt:variant>
      <vt:variant>
        <vt:i4>5</vt:i4>
      </vt:variant>
      <vt:variant>
        <vt:lpwstr/>
      </vt:variant>
      <vt:variant>
        <vt:lpwstr>med15</vt:lpwstr>
      </vt:variant>
      <vt:variant>
        <vt:i4>3866668</vt:i4>
      </vt:variant>
      <vt:variant>
        <vt:i4>1284</vt:i4>
      </vt:variant>
      <vt:variant>
        <vt:i4>0</vt:i4>
      </vt:variant>
      <vt:variant>
        <vt:i4>5</vt:i4>
      </vt:variant>
      <vt:variant>
        <vt:lpwstr/>
      </vt:variant>
      <vt:variant>
        <vt:lpwstr>Seif68</vt:lpwstr>
      </vt:variant>
      <vt:variant>
        <vt:i4>3407916</vt:i4>
      </vt:variant>
      <vt:variant>
        <vt:i4>1278</vt:i4>
      </vt:variant>
      <vt:variant>
        <vt:i4>0</vt:i4>
      </vt:variant>
      <vt:variant>
        <vt:i4>5</vt:i4>
      </vt:variant>
      <vt:variant>
        <vt:lpwstr/>
      </vt:variant>
      <vt:variant>
        <vt:lpwstr>Seif67</vt:lpwstr>
      </vt:variant>
      <vt:variant>
        <vt:i4>3473452</vt:i4>
      </vt:variant>
      <vt:variant>
        <vt:i4>1272</vt:i4>
      </vt:variant>
      <vt:variant>
        <vt:i4>0</vt:i4>
      </vt:variant>
      <vt:variant>
        <vt:i4>5</vt:i4>
      </vt:variant>
      <vt:variant>
        <vt:lpwstr/>
      </vt:variant>
      <vt:variant>
        <vt:lpwstr>Seif66</vt:lpwstr>
      </vt:variant>
      <vt:variant>
        <vt:i4>3538988</vt:i4>
      </vt:variant>
      <vt:variant>
        <vt:i4>1266</vt:i4>
      </vt:variant>
      <vt:variant>
        <vt:i4>0</vt:i4>
      </vt:variant>
      <vt:variant>
        <vt:i4>5</vt:i4>
      </vt:variant>
      <vt:variant>
        <vt:lpwstr/>
      </vt:variant>
      <vt:variant>
        <vt:lpwstr>Seif65</vt:lpwstr>
      </vt:variant>
      <vt:variant>
        <vt:i4>3604524</vt:i4>
      </vt:variant>
      <vt:variant>
        <vt:i4>1260</vt:i4>
      </vt:variant>
      <vt:variant>
        <vt:i4>0</vt:i4>
      </vt:variant>
      <vt:variant>
        <vt:i4>5</vt:i4>
      </vt:variant>
      <vt:variant>
        <vt:lpwstr/>
      </vt:variant>
      <vt:variant>
        <vt:lpwstr>Seif64</vt:lpwstr>
      </vt:variant>
      <vt:variant>
        <vt:i4>3211308</vt:i4>
      </vt:variant>
      <vt:variant>
        <vt:i4>1254</vt:i4>
      </vt:variant>
      <vt:variant>
        <vt:i4>0</vt:i4>
      </vt:variant>
      <vt:variant>
        <vt:i4>5</vt:i4>
      </vt:variant>
      <vt:variant>
        <vt:lpwstr/>
      </vt:variant>
      <vt:variant>
        <vt:lpwstr>Seif62</vt:lpwstr>
      </vt:variant>
      <vt:variant>
        <vt:i4>3276844</vt:i4>
      </vt:variant>
      <vt:variant>
        <vt:i4>1248</vt:i4>
      </vt:variant>
      <vt:variant>
        <vt:i4>0</vt:i4>
      </vt:variant>
      <vt:variant>
        <vt:i4>5</vt:i4>
      </vt:variant>
      <vt:variant>
        <vt:lpwstr/>
      </vt:variant>
      <vt:variant>
        <vt:lpwstr>Seif61</vt:lpwstr>
      </vt:variant>
      <vt:variant>
        <vt:i4>3145772</vt:i4>
      </vt:variant>
      <vt:variant>
        <vt:i4>1242</vt:i4>
      </vt:variant>
      <vt:variant>
        <vt:i4>0</vt:i4>
      </vt:variant>
      <vt:variant>
        <vt:i4>5</vt:i4>
      </vt:variant>
      <vt:variant>
        <vt:lpwstr/>
      </vt:variant>
      <vt:variant>
        <vt:lpwstr>Seif63</vt:lpwstr>
      </vt:variant>
      <vt:variant>
        <vt:i4>3342380</vt:i4>
      </vt:variant>
      <vt:variant>
        <vt:i4>1236</vt:i4>
      </vt:variant>
      <vt:variant>
        <vt:i4>0</vt:i4>
      </vt:variant>
      <vt:variant>
        <vt:i4>5</vt:i4>
      </vt:variant>
      <vt:variant>
        <vt:lpwstr/>
      </vt:variant>
      <vt:variant>
        <vt:lpwstr>Seif60</vt:lpwstr>
      </vt:variant>
      <vt:variant>
        <vt:i4>5505033</vt:i4>
      </vt:variant>
      <vt:variant>
        <vt:i4>1230</vt:i4>
      </vt:variant>
      <vt:variant>
        <vt:i4>0</vt:i4>
      </vt:variant>
      <vt:variant>
        <vt:i4>5</vt:i4>
      </vt:variant>
      <vt:variant>
        <vt:lpwstr/>
      </vt:variant>
      <vt:variant>
        <vt:lpwstr>med14</vt:lpwstr>
      </vt:variant>
      <vt:variant>
        <vt:i4>3473454</vt:i4>
      </vt:variant>
      <vt:variant>
        <vt:i4>1224</vt:i4>
      </vt:variant>
      <vt:variant>
        <vt:i4>0</vt:i4>
      </vt:variant>
      <vt:variant>
        <vt:i4>5</vt:i4>
      </vt:variant>
      <vt:variant>
        <vt:lpwstr/>
      </vt:variant>
      <vt:variant>
        <vt:lpwstr>Seif469</vt:lpwstr>
      </vt:variant>
      <vt:variant>
        <vt:i4>5505033</vt:i4>
      </vt:variant>
      <vt:variant>
        <vt:i4>1218</vt:i4>
      </vt:variant>
      <vt:variant>
        <vt:i4>0</vt:i4>
      </vt:variant>
      <vt:variant>
        <vt:i4>5</vt:i4>
      </vt:variant>
      <vt:variant>
        <vt:lpwstr/>
      </vt:variant>
      <vt:variant>
        <vt:lpwstr>med13</vt:lpwstr>
      </vt:variant>
      <vt:variant>
        <vt:i4>3538990</vt:i4>
      </vt:variant>
      <vt:variant>
        <vt:i4>1212</vt:i4>
      </vt:variant>
      <vt:variant>
        <vt:i4>0</vt:i4>
      </vt:variant>
      <vt:variant>
        <vt:i4>5</vt:i4>
      </vt:variant>
      <vt:variant>
        <vt:lpwstr/>
      </vt:variant>
      <vt:variant>
        <vt:lpwstr>Seif454</vt:lpwstr>
      </vt:variant>
      <vt:variant>
        <vt:i4>3538990</vt:i4>
      </vt:variant>
      <vt:variant>
        <vt:i4>1206</vt:i4>
      </vt:variant>
      <vt:variant>
        <vt:i4>0</vt:i4>
      </vt:variant>
      <vt:variant>
        <vt:i4>5</vt:i4>
      </vt:variant>
      <vt:variant>
        <vt:lpwstr/>
      </vt:variant>
      <vt:variant>
        <vt:lpwstr>Seif453</vt:lpwstr>
      </vt:variant>
      <vt:variant>
        <vt:i4>3538990</vt:i4>
      </vt:variant>
      <vt:variant>
        <vt:i4>1200</vt:i4>
      </vt:variant>
      <vt:variant>
        <vt:i4>0</vt:i4>
      </vt:variant>
      <vt:variant>
        <vt:i4>5</vt:i4>
      </vt:variant>
      <vt:variant>
        <vt:lpwstr/>
      </vt:variant>
      <vt:variant>
        <vt:lpwstr>Seif452</vt:lpwstr>
      </vt:variant>
      <vt:variant>
        <vt:i4>3538990</vt:i4>
      </vt:variant>
      <vt:variant>
        <vt:i4>1194</vt:i4>
      </vt:variant>
      <vt:variant>
        <vt:i4>0</vt:i4>
      </vt:variant>
      <vt:variant>
        <vt:i4>5</vt:i4>
      </vt:variant>
      <vt:variant>
        <vt:lpwstr/>
      </vt:variant>
      <vt:variant>
        <vt:lpwstr>Seif451</vt:lpwstr>
      </vt:variant>
      <vt:variant>
        <vt:i4>3538990</vt:i4>
      </vt:variant>
      <vt:variant>
        <vt:i4>1188</vt:i4>
      </vt:variant>
      <vt:variant>
        <vt:i4>0</vt:i4>
      </vt:variant>
      <vt:variant>
        <vt:i4>5</vt:i4>
      </vt:variant>
      <vt:variant>
        <vt:lpwstr/>
      </vt:variant>
      <vt:variant>
        <vt:lpwstr>Seif450</vt:lpwstr>
      </vt:variant>
      <vt:variant>
        <vt:i4>3604526</vt:i4>
      </vt:variant>
      <vt:variant>
        <vt:i4>1182</vt:i4>
      </vt:variant>
      <vt:variant>
        <vt:i4>0</vt:i4>
      </vt:variant>
      <vt:variant>
        <vt:i4>5</vt:i4>
      </vt:variant>
      <vt:variant>
        <vt:lpwstr/>
      </vt:variant>
      <vt:variant>
        <vt:lpwstr>Seif449</vt:lpwstr>
      </vt:variant>
      <vt:variant>
        <vt:i4>3604526</vt:i4>
      </vt:variant>
      <vt:variant>
        <vt:i4>1176</vt:i4>
      </vt:variant>
      <vt:variant>
        <vt:i4>0</vt:i4>
      </vt:variant>
      <vt:variant>
        <vt:i4>5</vt:i4>
      </vt:variant>
      <vt:variant>
        <vt:lpwstr/>
      </vt:variant>
      <vt:variant>
        <vt:lpwstr>Seif448</vt:lpwstr>
      </vt:variant>
      <vt:variant>
        <vt:i4>3604526</vt:i4>
      </vt:variant>
      <vt:variant>
        <vt:i4>1170</vt:i4>
      </vt:variant>
      <vt:variant>
        <vt:i4>0</vt:i4>
      </vt:variant>
      <vt:variant>
        <vt:i4>5</vt:i4>
      </vt:variant>
      <vt:variant>
        <vt:lpwstr/>
      </vt:variant>
      <vt:variant>
        <vt:lpwstr>Seif447</vt:lpwstr>
      </vt:variant>
      <vt:variant>
        <vt:i4>3604526</vt:i4>
      </vt:variant>
      <vt:variant>
        <vt:i4>1164</vt:i4>
      </vt:variant>
      <vt:variant>
        <vt:i4>0</vt:i4>
      </vt:variant>
      <vt:variant>
        <vt:i4>5</vt:i4>
      </vt:variant>
      <vt:variant>
        <vt:lpwstr/>
      </vt:variant>
      <vt:variant>
        <vt:lpwstr>Seif446</vt:lpwstr>
      </vt:variant>
      <vt:variant>
        <vt:i4>5505033</vt:i4>
      </vt:variant>
      <vt:variant>
        <vt:i4>1158</vt:i4>
      </vt:variant>
      <vt:variant>
        <vt:i4>0</vt:i4>
      </vt:variant>
      <vt:variant>
        <vt:i4>5</vt:i4>
      </vt:variant>
      <vt:variant>
        <vt:lpwstr/>
      </vt:variant>
      <vt:variant>
        <vt:lpwstr>med12</vt:lpwstr>
      </vt:variant>
      <vt:variant>
        <vt:i4>3276846</vt:i4>
      </vt:variant>
      <vt:variant>
        <vt:i4>1152</vt:i4>
      </vt:variant>
      <vt:variant>
        <vt:i4>0</vt:i4>
      </vt:variant>
      <vt:variant>
        <vt:i4>5</vt:i4>
      </vt:variant>
      <vt:variant>
        <vt:lpwstr/>
      </vt:variant>
      <vt:variant>
        <vt:lpwstr>Seif411</vt:lpwstr>
      </vt:variant>
      <vt:variant>
        <vt:i4>3276846</vt:i4>
      </vt:variant>
      <vt:variant>
        <vt:i4>1146</vt:i4>
      </vt:variant>
      <vt:variant>
        <vt:i4>0</vt:i4>
      </vt:variant>
      <vt:variant>
        <vt:i4>5</vt:i4>
      </vt:variant>
      <vt:variant>
        <vt:lpwstr/>
      </vt:variant>
      <vt:variant>
        <vt:lpwstr>Seif410</vt:lpwstr>
      </vt:variant>
      <vt:variant>
        <vt:i4>3342382</vt:i4>
      </vt:variant>
      <vt:variant>
        <vt:i4>1140</vt:i4>
      </vt:variant>
      <vt:variant>
        <vt:i4>0</vt:i4>
      </vt:variant>
      <vt:variant>
        <vt:i4>5</vt:i4>
      </vt:variant>
      <vt:variant>
        <vt:lpwstr/>
      </vt:variant>
      <vt:variant>
        <vt:lpwstr>Seif409</vt:lpwstr>
      </vt:variant>
      <vt:variant>
        <vt:i4>3342382</vt:i4>
      </vt:variant>
      <vt:variant>
        <vt:i4>1134</vt:i4>
      </vt:variant>
      <vt:variant>
        <vt:i4>0</vt:i4>
      </vt:variant>
      <vt:variant>
        <vt:i4>5</vt:i4>
      </vt:variant>
      <vt:variant>
        <vt:lpwstr/>
      </vt:variant>
      <vt:variant>
        <vt:lpwstr>Seif408</vt:lpwstr>
      </vt:variant>
      <vt:variant>
        <vt:i4>3342382</vt:i4>
      </vt:variant>
      <vt:variant>
        <vt:i4>1128</vt:i4>
      </vt:variant>
      <vt:variant>
        <vt:i4>0</vt:i4>
      </vt:variant>
      <vt:variant>
        <vt:i4>5</vt:i4>
      </vt:variant>
      <vt:variant>
        <vt:lpwstr/>
      </vt:variant>
      <vt:variant>
        <vt:lpwstr>Seif407</vt:lpwstr>
      </vt:variant>
      <vt:variant>
        <vt:i4>5505033</vt:i4>
      </vt:variant>
      <vt:variant>
        <vt:i4>1122</vt:i4>
      </vt:variant>
      <vt:variant>
        <vt:i4>0</vt:i4>
      </vt:variant>
      <vt:variant>
        <vt:i4>5</vt:i4>
      </vt:variant>
      <vt:variant>
        <vt:lpwstr/>
      </vt:variant>
      <vt:variant>
        <vt:lpwstr>med11</vt:lpwstr>
      </vt:variant>
      <vt:variant>
        <vt:i4>3801129</vt:i4>
      </vt:variant>
      <vt:variant>
        <vt:i4>1116</vt:i4>
      </vt:variant>
      <vt:variant>
        <vt:i4>0</vt:i4>
      </vt:variant>
      <vt:variant>
        <vt:i4>5</vt:i4>
      </vt:variant>
      <vt:variant>
        <vt:lpwstr/>
      </vt:variant>
      <vt:variant>
        <vt:lpwstr>Seif390</vt:lpwstr>
      </vt:variant>
      <vt:variant>
        <vt:i4>3801129</vt:i4>
      </vt:variant>
      <vt:variant>
        <vt:i4>1110</vt:i4>
      </vt:variant>
      <vt:variant>
        <vt:i4>0</vt:i4>
      </vt:variant>
      <vt:variant>
        <vt:i4>5</vt:i4>
      </vt:variant>
      <vt:variant>
        <vt:lpwstr/>
      </vt:variant>
      <vt:variant>
        <vt:lpwstr>Seif391</vt:lpwstr>
      </vt:variant>
      <vt:variant>
        <vt:i4>3801128</vt:i4>
      </vt:variant>
      <vt:variant>
        <vt:i4>1104</vt:i4>
      </vt:variant>
      <vt:variant>
        <vt:i4>0</vt:i4>
      </vt:variant>
      <vt:variant>
        <vt:i4>5</vt:i4>
      </vt:variant>
      <vt:variant>
        <vt:lpwstr/>
      </vt:variant>
      <vt:variant>
        <vt:lpwstr>Seif296</vt:lpwstr>
      </vt:variant>
      <vt:variant>
        <vt:i4>3801128</vt:i4>
      </vt:variant>
      <vt:variant>
        <vt:i4>1098</vt:i4>
      </vt:variant>
      <vt:variant>
        <vt:i4>0</vt:i4>
      </vt:variant>
      <vt:variant>
        <vt:i4>5</vt:i4>
      </vt:variant>
      <vt:variant>
        <vt:lpwstr/>
      </vt:variant>
      <vt:variant>
        <vt:lpwstr>Seif295</vt:lpwstr>
      </vt:variant>
      <vt:variant>
        <vt:i4>3801128</vt:i4>
      </vt:variant>
      <vt:variant>
        <vt:i4>1092</vt:i4>
      </vt:variant>
      <vt:variant>
        <vt:i4>0</vt:i4>
      </vt:variant>
      <vt:variant>
        <vt:i4>5</vt:i4>
      </vt:variant>
      <vt:variant>
        <vt:lpwstr/>
      </vt:variant>
      <vt:variant>
        <vt:lpwstr>Seif294</vt:lpwstr>
      </vt:variant>
      <vt:variant>
        <vt:i4>3801128</vt:i4>
      </vt:variant>
      <vt:variant>
        <vt:i4>1086</vt:i4>
      </vt:variant>
      <vt:variant>
        <vt:i4>0</vt:i4>
      </vt:variant>
      <vt:variant>
        <vt:i4>5</vt:i4>
      </vt:variant>
      <vt:variant>
        <vt:lpwstr/>
      </vt:variant>
      <vt:variant>
        <vt:lpwstr>Seif293</vt:lpwstr>
      </vt:variant>
      <vt:variant>
        <vt:i4>3801128</vt:i4>
      </vt:variant>
      <vt:variant>
        <vt:i4>1080</vt:i4>
      </vt:variant>
      <vt:variant>
        <vt:i4>0</vt:i4>
      </vt:variant>
      <vt:variant>
        <vt:i4>5</vt:i4>
      </vt:variant>
      <vt:variant>
        <vt:lpwstr/>
      </vt:variant>
      <vt:variant>
        <vt:lpwstr>Seif292</vt:lpwstr>
      </vt:variant>
      <vt:variant>
        <vt:i4>3801128</vt:i4>
      </vt:variant>
      <vt:variant>
        <vt:i4>1074</vt:i4>
      </vt:variant>
      <vt:variant>
        <vt:i4>0</vt:i4>
      </vt:variant>
      <vt:variant>
        <vt:i4>5</vt:i4>
      </vt:variant>
      <vt:variant>
        <vt:lpwstr/>
      </vt:variant>
      <vt:variant>
        <vt:lpwstr>Seif291</vt:lpwstr>
      </vt:variant>
      <vt:variant>
        <vt:i4>3801128</vt:i4>
      </vt:variant>
      <vt:variant>
        <vt:i4>1068</vt:i4>
      </vt:variant>
      <vt:variant>
        <vt:i4>0</vt:i4>
      </vt:variant>
      <vt:variant>
        <vt:i4>5</vt:i4>
      </vt:variant>
      <vt:variant>
        <vt:lpwstr/>
      </vt:variant>
      <vt:variant>
        <vt:lpwstr>Seif290</vt:lpwstr>
      </vt:variant>
      <vt:variant>
        <vt:i4>5505033</vt:i4>
      </vt:variant>
      <vt:variant>
        <vt:i4>1062</vt:i4>
      </vt:variant>
      <vt:variant>
        <vt:i4>0</vt:i4>
      </vt:variant>
      <vt:variant>
        <vt:i4>5</vt:i4>
      </vt:variant>
      <vt:variant>
        <vt:lpwstr/>
      </vt:variant>
      <vt:variant>
        <vt:lpwstr>med10</vt:lpwstr>
      </vt:variant>
      <vt:variant>
        <vt:i4>3473448</vt:i4>
      </vt:variant>
      <vt:variant>
        <vt:i4>1056</vt:i4>
      </vt:variant>
      <vt:variant>
        <vt:i4>0</vt:i4>
      </vt:variant>
      <vt:variant>
        <vt:i4>5</vt:i4>
      </vt:variant>
      <vt:variant>
        <vt:lpwstr/>
      </vt:variant>
      <vt:variant>
        <vt:lpwstr>Seif260</vt:lpwstr>
      </vt:variant>
      <vt:variant>
        <vt:i4>3538984</vt:i4>
      </vt:variant>
      <vt:variant>
        <vt:i4>1050</vt:i4>
      </vt:variant>
      <vt:variant>
        <vt:i4>0</vt:i4>
      </vt:variant>
      <vt:variant>
        <vt:i4>5</vt:i4>
      </vt:variant>
      <vt:variant>
        <vt:lpwstr/>
      </vt:variant>
      <vt:variant>
        <vt:lpwstr>Seif259</vt:lpwstr>
      </vt:variant>
      <vt:variant>
        <vt:i4>3538984</vt:i4>
      </vt:variant>
      <vt:variant>
        <vt:i4>1044</vt:i4>
      </vt:variant>
      <vt:variant>
        <vt:i4>0</vt:i4>
      </vt:variant>
      <vt:variant>
        <vt:i4>5</vt:i4>
      </vt:variant>
      <vt:variant>
        <vt:lpwstr/>
      </vt:variant>
      <vt:variant>
        <vt:lpwstr>Seif258</vt:lpwstr>
      </vt:variant>
      <vt:variant>
        <vt:i4>3342377</vt:i4>
      </vt:variant>
      <vt:variant>
        <vt:i4>1038</vt:i4>
      </vt:variant>
      <vt:variant>
        <vt:i4>0</vt:i4>
      </vt:variant>
      <vt:variant>
        <vt:i4>5</vt:i4>
      </vt:variant>
      <vt:variant>
        <vt:lpwstr/>
      </vt:variant>
      <vt:variant>
        <vt:lpwstr>Seif305</vt:lpwstr>
      </vt:variant>
      <vt:variant>
        <vt:i4>3342377</vt:i4>
      </vt:variant>
      <vt:variant>
        <vt:i4>1032</vt:i4>
      </vt:variant>
      <vt:variant>
        <vt:i4>0</vt:i4>
      </vt:variant>
      <vt:variant>
        <vt:i4>5</vt:i4>
      </vt:variant>
      <vt:variant>
        <vt:lpwstr/>
      </vt:variant>
      <vt:variant>
        <vt:lpwstr>Seif304</vt:lpwstr>
      </vt:variant>
      <vt:variant>
        <vt:i4>3538984</vt:i4>
      </vt:variant>
      <vt:variant>
        <vt:i4>1026</vt:i4>
      </vt:variant>
      <vt:variant>
        <vt:i4>0</vt:i4>
      </vt:variant>
      <vt:variant>
        <vt:i4>5</vt:i4>
      </vt:variant>
      <vt:variant>
        <vt:lpwstr/>
      </vt:variant>
      <vt:variant>
        <vt:lpwstr>Seif257</vt:lpwstr>
      </vt:variant>
      <vt:variant>
        <vt:i4>3538984</vt:i4>
      </vt:variant>
      <vt:variant>
        <vt:i4>1020</vt:i4>
      </vt:variant>
      <vt:variant>
        <vt:i4>0</vt:i4>
      </vt:variant>
      <vt:variant>
        <vt:i4>5</vt:i4>
      </vt:variant>
      <vt:variant>
        <vt:lpwstr/>
      </vt:variant>
      <vt:variant>
        <vt:lpwstr>Seif256</vt:lpwstr>
      </vt:variant>
      <vt:variant>
        <vt:i4>3538984</vt:i4>
      </vt:variant>
      <vt:variant>
        <vt:i4>1014</vt:i4>
      </vt:variant>
      <vt:variant>
        <vt:i4>0</vt:i4>
      </vt:variant>
      <vt:variant>
        <vt:i4>5</vt:i4>
      </vt:variant>
      <vt:variant>
        <vt:lpwstr/>
      </vt:variant>
      <vt:variant>
        <vt:lpwstr>Seif255</vt:lpwstr>
      </vt:variant>
      <vt:variant>
        <vt:i4>6029321</vt:i4>
      </vt:variant>
      <vt:variant>
        <vt:i4>1008</vt:i4>
      </vt:variant>
      <vt:variant>
        <vt:i4>0</vt:i4>
      </vt:variant>
      <vt:variant>
        <vt:i4>5</vt:i4>
      </vt:variant>
      <vt:variant>
        <vt:lpwstr/>
      </vt:variant>
      <vt:variant>
        <vt:lpwstr>med9</vt:lpwstr>
      </vt:variant>
      <vt:variant>
        <vt:i4>3604520</vt:i4>
      </vt:variant>
      <vt:variant>
        <vt:i4>1002</vt:i4>
      </vt:variant>
      <vt:variant>
        <vt:i4>0</vt:i4>
      </vt:variant>
      <vt:variant>
        <vt:i4>5</vt:i4>
      </vt:variant>
      <vt:variant>
        <vt:lpwstr/>
      </vt:variant>
      <vt:variant>
        <vt:lpwstr>Seif240</vt:lpwstr>
      </vt:variant>
      <vt:variant>
        <vt:i4>6094857</vt:i4>
      </vt:variant>
      <vt:variant>
        <vt:i4>996</vt:i4>
      </vt:variant>
      <vt:variant>
        <vt:i4>0</vt:i4>
      </vt:variant>
      <vt:variant>
        <vt:i4>5</vt:i4>
      </vt:variant>
      <vt:variant>
        <vt:lpwstr/>
      </vt:variant>
      <vt:variant>
        <vt:lpwstr>med8</vt:lpwstr>
      </vt:variant>
      <vt:variant>
        <vt:i4>3276841</vt:i4>
      </vt:variant>
      <vt:variant>
        <vt:i4>990</vt:i4>
      </vt:variant>
      <vt:variant>
        <vt:i4>0</vt:i4>
      </vt:variant>
      <vt:variant>
        <vt:i4>5</vt:i4>
      </vt:variant>
      <vt:variant>
        <vt:lpwstr/>
      </vt:variant>
      <vt:variant>
        <vt:lpwstr>Seif313</vt:lpwstr>
      </vt:variant>
      <vt:variant>
        <vt:i4>3473454</vt:i4>
      </vt:variant>
      <vt:variant>
        <vt:i4>984</vt:i4>
      </vt:variant>
      <vt:variant>
        <vt:i4>0</vt:i4>
      </vt:variant>
      <vt:variant>
        <vt:i4>5</vt:i4>
      </vt:variant>
      <vt:variant>
        <vt:lpwstr/>
      </vt:variant>
      <vt:variant>
        <vt:lpwstr>Seif468</vt:lpwstr>
      </vt:variant>
      <vt:variant>
        <vt:i4>3538984</vt:i4>
      </vt:variant>
      <vt:variant>
        <vt:i4>978</vt:i4>
      </vt:variant>
      <vt:variant>
        <vt:i4>0</vt:i4>
      </vt:variant>
      <vt:variant>
        <vt:i4>5</vt:i4>
      </vt:variant>
      <vt:variant>
        <vt:lpwstr/>
      </vt:variant>
      <vt:variant>
        <vt:lpwstr>Seif251</vt:lpwstr>
      </vt:variant>
      <vt:variant>
        <vt:i4>3473454</vt:i4>
      </vt:variant>
      <vt:variant>
        <vt:i4>972</vt:i4>
      </vt:variant>
      <vt:variant>
        <vt:i4>0</vt:i4>
      </vt:variant>
      <vt:variant>
        <vt:i4>5</vt:i4>
      </vt:variant>
      <vt:variant>
        <vt:lpwstr/>
      </vt:variant>
      <vt:variant>
        <vt:lpwstr>Seif467</vt:lpwstr>
      </vt:variant>
      <vt:variant>
        <vt:i4>3538984</vt:i4>
      </vt:variant>
      <vt:variant>
        <vt:i4>966</vt:i4>
      </vt:variant>
      <vt:variant>
        <vt:i4>0</vt:i4>
      </vt:variant>
      <vt:variant>
        <vt:i4>5</vt:i4>
      </vt:variant>
      <vt:variant>
        <vt:lpwstr/>
      </vt:variant>
      <vt:variant>
        <vt:lpwstr>Seif250</vt:lpwstr>
      </vt:variant>
      <vt:variant>
        <vt:i4>3604520</vt:i4>
      </vt:variant>
      <vt:variant>
        <vt:i4>960</vt:i4>
      </vt:variant>
      <vt:variant>
        <vt:i4>0</vt:i4>
      </vt:variant>
      <vt:variant>
        <vt:i4>5</vt:i4>
      </vt:variant>
      <vt:variant>
        <vt:lpwstr/>
      </vt:variant>
      <vt:variant>
        <vt:lpwstr>Seif249</vt:lpwstr>
      </vt:variant>
      <vt:variant>
        <vt:i4>3604520</vt:i4>
      </vt:variant>
      <vt:variant>
        <vt:i4>954</vt:i4>
      </vt:variant>
      <vt:variant>
        <vt:i4>0</vt:i4>
      </vt:variant>
      <vt:variant>
        <vt:i4>5</vt:i4>
      </vt:variant>
      <vt:variant>
        <vt:lpwstr/>
      </vt:variant>
      <vt:variant>
        <vt:lpwstr>Seif248</vt:lpwstr>
      </vt:variant>
      <vt:variant>
        <vt:i4>3604520</vt:i4>
      </vt:variant>
      <vt:variant>
        <vt:i4>948</vt:i4>
      </vt:variant>
      <vt:variant>
        <vt:i4>0</vt:i4>
      </vt:variant>
      <vt:variant>
        <vt:i4>5</vt:i4>
      </vt:variant>
      <vt:variant>
        <vt:lpwstr/>
      </vt:variant>
      <vt:variant>
        <vt:lpwstr>Seif247</vt:lpwstr>
      </vt:variant>
      <vt:variant>
        <vt:i4>3604520</vt:i4>
      </vt:variant>
      <vt:variant>
        <vt:i4>942</vt:i4>
      </vt:variant>
      <vt:variant>
        <vt:i4>0</vt:i4>
      </vt:variant>
      <vt:variant>
        <vt:i4>5</vt:i4>
      </vt:variant>
      <vt:variant>
        <vt:lpwstr/>
      </vt:variant>
      <vt:variant>
        <vt:lpwstr>Seif246</vt:lpwstr>
      </vt:variant>
      <vt:variant>
        <vt:i4>5373961</vt:i4>
      </vt:variant>
      <vt:variant>
        <vt:i4>936</vt:i4>
      </vt:variant>
      <vt:variant>
        <vt:i4>0</vt:i4>
      </vt:variant>
      <vt:variant>
        <vt:i4>5</vt:i4>
      </vt:variant>
      <vt:variant>
        <vt:lpwstr/>
      </vt:variant>
      <vt:variant>
        <vt:lpwstr>med7</vt:lpwstr>
      </vt:variant>
      <vt:variant>
        <vt:i4>3473454</vt:i4>
      </vt:variant>
      <vt:variant>
        <vt:i4>930</vt:i4>
      </vt:variant>
      <vt:variant>
        <vt:i4>0</vt:i4>
      </vt:variant>
      <vt:variant>
        <vt:i4>5</vt:i4>
      </vt:variant>
      <vt:variant>
        <vt:lpwstr/>
      </vt:variant>
      <vt:variant>
        <vt:lpwstr>Seif466</vt:lpwstr>
      </vt:variant>
      <vt:variant>
        <vt:i4>3145768</vt:i4>
      </vt:variant>
      <vt:variant>
        <vt:i4>924</vt:i4>
      </vt:variant>
      <vt:variant>
        <vt:i4>0</vt:i4>
      </vt:variant>
      <vt:variant>
        <vt:i4>5</vt:i4>
      </vt:variant>
      <vt:variant>
        <vt:lpwstr/>
      </vt:variant>
      <vt:variant>
        <vt:lpwstr>Seif239</vt:lpwstr>
      </vt:variant>
      <vt:variant>
        <vt:i4>3801135</vt:i4>
      </vt:variant>
      <vt:variant>
        <vt:i4>918</vt:i4>
      </vt:variant>
      <vt:variant>
        <vt:i4>0</vt:i4>
      </vt:variant>
      <vt:variant>
        <vt:i4>5</vt:i4>
      </vt:variant>
      <vt:variant>
        <vt:lpwstr/>
      </vt:variant>
      <vt:variant>
        <vt:lpwstr>Seif59</vt:lpwstr>
      </vt:variant>
      <vt:variant>
        <vt:i4>3866671</vt:i4>
      </vt:variant>
      <vt:variant>
        <vt:i4>912</vt:i4>
      </vt:variant>
      <vt:variant>
        <vt:i4>0</vt:i4>
      </vt:variant>
      <vt:variant>
        <vt:i4>5</vt:i4>
      </vt:variant>
      <vt:variant>
        <vt:lpwstr/>
      </vt:variant>
      <vt:variant>
        <vt:lpwstr>Seif58</vt:lpwstr>
      </vt:variant>
      <vt:variant>
        <vt:i4>3407919</vt:i4>
      </vt:variant>
      <vt:variant>
        <vt:i4>906</vt:i4>
      </vt:variant>
      <vt:variant>
        <vt:i4>0</vt:i4>
      </vt:variant>
      <vt:variant>
        <vt:i4>5</vt:i4>
      </vt:variant>
      <vt:variant>
        <vt:lpwstr/>
      </vt:variant>
      <vt:variant>
        <vt:lpwstr>Seif57</vt:lpwstr>
      </vt:variant>
      <vt:variant>
        <vt:i4>3473455</vt:i4>
      </vt:variant>
      <vt:variant>
        <vt:i4>900</vt:i4>
      </vt:variant>
      <vt:variant>
        <vt:i4>0</vt:i4>
      </vt:variant>
      <vt:variant>
        <vt:i4>5</vt:i4>
      </vt:variant>
      <vt:variant>
        <vt:lpwstr/>
      </vt:variant>
      <vt:variant>
        <vt:lpwstr>Seif56</vt:lpwstr>
      </vt:variant>
      <vt:variant>
        <vt:i4>3538985</vt:i4>
      </vt:variant>
      <vt:variant>
        <vt:i4>894</vt:i4>
      </vt:variant>
      <vt:variant>
        <vt:i4>0</vt:i4>
      </vt:variant>
      <vt:variant>
        <vt:i4>5</vt:i4>
      </vt:variant>
      <vt:variant>
        <vt:lpwstr/>
      </vt:variant>
      <vt:variant>
        <vt:lpwstr>Seif357</vt:lpwstr>
      </vt:variant>
      <vt:variant>
        <vt:i4>3211304</vt:i4>
      </vt:variant>
      <vt:variant>
        <vt:i4>888</vt:i4>
      </vt:variant>
      <vt:variant>
        <vt:i4>0</vt:i4>
      </vt:variant>
      <vt:variant>
        <vt:i4>5</vt:i4>
      </vt:variant>
      <vt:variant>
        <vt:lpwstr/>
      </vt:variant>
      <vt:variant>
        <vt:lpwstr>Seif229</vt:lpwstr>
      </vt:variant>
      <vt:variant>
        <vt:i4>3211304</vt:i4>
      </vt:variant>
      <vt:variant>
        <vt:i4>882</vt:i4>
      </vt:variant>
      <vt:variant>
        <vt:i4>0</vt:i4>
      </vt:variant>
      <vt:variant>
        <vt:i4>5</vt:i4>
      </vt:variant>
      <vt:variant>
        <vt:lpwstr/>
      </vt:variant>
      <vt:variant>
        <vt:lpwstr>Seif228</vt:lpwstr>
      </vt:variant>
      <vt:variant>
        <vt:i4>3211304</vt:i4>
      </vt:variant>
      <vt:variant>
        <vt:i4>876</vt:i4>
      </vt:variant>
      <vt:variant>
        <vt:i4>0</vt:i4>
      </vt:variant>
      <vt:variant>
        <vt:i4>5</vt:i4>
      </vt:variant>
      <vt:variant>
        <vt:lpwstr/>
      </vt:variant>
      <vt:variant>
        <vt:lpwstr>Seif227</vt:lpwstr>
      </vt:variant>
      <vt:variant>
        <vt:i4>3211304</vt:i4>
      </vt:variant>
      <vt:variant>
        <vt:i4>870</vt:i4>
      </vt:variant>
      <vt:variant>
        <vt:i4>0</vt:i4>
      </vt:variant>
      <vt:variant>
        <vt:i4>5</vt:i4>
      </vt:variant>
      <vt:variant>
        <vt:lpwstr/>
      </vt:variant>
      <vt:variant>
        <vt:lpwstr>Seif226</vt:lpwstr>
      </vt:variant>
      <vt:variant>
        <vt:i4>3211304</vt:i4>
      </vt:variant>
      <vt:variant>
        <vt:i4>864</vt:i4>
      </vt:variant>
      <vt:variant>
        <vt:i4>0</vt:i4>
      </vt:variant>
      <vt:variant>
        <vt:i4>5</vt:i4>
      </vt:variant>
      <vt:variant>
        <vt:lpwstr/>
      </vt:variant>
      <vt:variant>
        <vt:lpwstr>Seif225</vt:lpwstr>
      </vt:variant>
      <vt:variant>
        <vt:i4>3211304</vt:i4>
      </vt:variant>
      <vt:variant>
        <vt:i4>858</vt:i4>
      </vt:variant>
      <vt:variant>
        <vt:i4>0</vt:i4>
      </vt:variant>
      <vt:variant>
        <vt:i4>5</vt:i4>
      </vt:variant>
      <vt:variant>
        <vt:lpwstr/>
      </vt:variant>
      <vt:variant>
        <vt:lpwstr>Seif224</vt:lpwstr>
      </vt:variant>
      <vt:variant>
        <vt:i4>3473449</vt:i4>
      </vt:variant>
      <vt:variant>
        <vt:i4>852</vt:i4>
      </vt:variant>
      <vt:variant>
        <vt:i4>0</vt:i4>
      </vt:variant>
      <vt:variant>
        <vt:i4>5</vt:i4>
      </vt:variant>
      <vt:variant>
        <vt:lpwstr/>
      </vt:variant>
      <vt:variant>
        <vt:lpwstr>Seif369</vt:lpwstr>
      </vt:variant>
      <vt:variant>
        <vt:i4>3538991</vt:i4>
      </vt:variant>
      <vt:variant>
        <vt:i4>846</vt:i4>
      </vt:variant>
      <vt:variant>
        <vt:i4>0</vt:i4>
      </vt:variant>
      <vt:variant>
        <vt:i4>5</vt:i4>
      </vt:variant>
      <vt:variant>
        <vt:lpwstr/>
      </vt:variant>
      <vt:variant>
        <vt:lpwstr>Seif55</vt:lpwstr>
      </vt:variant>
      <vt:variant>
        <vt:i4>3604527</vt:i4>
      </vt:variant>
      <vt:variant>
        <vt:i4>840</vt:i4>
      </vt:variant>
      <vt:variant>
        <vt:i4>0</vt:i4>
      </vt:variant>
      <vt:variant>
        <vt:i4>5</vt:i4>
      </vt:variant>
      <vt:variant>
        <vt:lpwstr/>
      </vt:variant>
      <vt:variant>
        <vt:lpwstr>Seif54</vt:lpwstr>
      </vt:variant>
      <vt:variant>
        <vt:i4>5439497</vt:i4>
      </vt:variant>
      <vt:variant>
        <vt:i4>834</vt:i4>
      </vt:variant>
      <vt:variant>
        <vt:i4>0</vt:i4>
      </vt:variant>
      <vt:variant>
        <vt:i4>5</vt:i4>
      </vt:variant>
      <vt:variant>
        <vt:lpwstr/>
      </vt:variant>
      <vt:variant>
        <vt:lpwstr>med6</vt:lpwstr>
      </vt:variant>
      <vt:variant>
        <vt:i4>3145775</vt:i4>
      </vt:variant>
      <vt:variant>
        <vt:i4>828</vt:i4>
      </vt:variant>
      <vt:variant>
        <vt:i4>0</vt:i4>
      </vt:variant>
      <vt:variant>
        <vt:i4>5</vt:i4>
      </vt:variant>
      <vt:variant>
        <vt:lpwstr/>
      </vt:variant>
      <vt:variant>
        <vt:lpwstr>Seif53</vt:lpwstr>
      </vt:variant>
      <vt:variant>
        <vt:i4>3145768</vt:i4>
      </vt:variant>
      <vt:variant>
        <vt:i4>822</vt:i4>
      </vt:variant>
      <vt:variant>
        <vt:i4>0</vt:i4>
      </vt:variant>
      <vt:variant>
        <vt:i4>5</vt:i4>
      </vt:variant>
      <vt:variant>
        <vt:lpwstr/>
      </vt:variant>
      <vt:variant>
        <vt:lpwstr>Seif235</vt:lpwstr>
      </vt:variant>
      <vt:variant>
        <vt:i4>3538985</vt:i4>
      </vt:variant>
      <vt:variant>
        <vt:i4>816</vt:i4>
      </vt:variant>
      <vt:variant>
        <vt:i4>0</vt:i4>
      </vt:variant>
      <vt:variant>
        <vt:i4>5</vt:i4>
      </vt:variant>
      <vt:variant>
        <vt:lpwstr/>
      </vt:variant>
      <vt:variant>
        <vt:lpwstr>Seif354</vt:lpwstr>
      </vt:variant>
      <vt:variant>
        <vt:i4>3211311</vt:i4>
      </vt:variant>
      <vt:variant>
        <vt:i4>810</vt:i4>
      </vt:variant>
      <vt:variant>
        <vt:i4>0</vt:i4>
      </vt:variant>
      <vt:variant>
        <vt:i4>5</vt:i4>
      </vt:variant>
      <vt:variant>
        <vt:lpwstr/>
      </vt:variant>
      <vt:variant>
        <vt:lpwstr>Seif52</vt:lpwstr>
      </vt:variant>
      <vt:variant>
        <vt:i4>3276847</vt:i4>
      </vt:variant>
      <vt:variant>
        <vt:i4>804</vt:i4>
      </vt:variant>
      <vt:variant>
        <vt:i4>0</vt:i4>
      </vt:variant>
      <vt:variant>
        <vt:i4>5</vt:i4>
      </vt:variant>
      <vt:variant>
        <vt:lpwstr/>
      </vt:variant>
      <vt:variant>
        <vt:lpwstr>Seif51</vt:lpwstr>
      </vt:variant>
      <vt:variant>
        <vt:i4>3145768</vt:i4>
      </vt:variant>
      <vt:variant>
        <vt:i4>798</vt:i4>
      </vt:variant>
      <vt:variant>
        <vt:i4>0</vt:i4>
      </vt:variant>
      <vt:variant>
        <vt:i4>5</vt:i4>
      </vt:variant>
      <vt:variant>
        <vt:lpwstr/>
      </vt:variant>
      <vt:variant>
        <vt:lpwstr>Seif233</vt:lpwstr>
      </vt:variant>
      <vt:variant>
        <vt:i4>3342383</vt:i4>
      </vt:variant>
      <vt:variant>
        <vt:i4>792</vt:i4>
      </vt:variant>
      <vt:variant>
        <vt:i4>0</vt:i4>
      </vt:variant>
      <vt:variant>
        <vt:i4>5</vt:i4>
      </vt:variant>
      <vt:variant>
        <vt:lpwstr/>
      </vt:variant>
      <vt:variant>
        <vt:lpwstr>Seif50</vt:lpwstr>
      </vt:variant>
      <vt:variant>
        <vt:i4>3801134</vt:i4>
      </vt:variant>
      <vt:variant>
        <vt:i4>786</vt:i4>
      </vt:variant>
      <vt:variant>
        <vt:i4>0</vt:i4>
      </vt:variant>
      <vt:variant>
        <vt:i4>5</vt:i4>
      </vt:variant>
      <vt:variant>
        <vt:lpwstr/>
      </vt:variant>
      <vt:variant>
        <vt:lpwstr>Seif49</vt:lpwstr>
      </vt:variant>
      <vt:variant>
        <vt:i4>3866670</vt:i4>
      </vt:variant>
      <vt:variant>
        <vt:i4>780</vt:i4>
      </vt:variant>
      <vt:variant>
        <vt:i4>0</vt:i4>
      </vt:variant>
      <vt:variant>
        <vt:i4>5</vt:i4>
      </vt:variant>
      <vt:variant>
        <vt:lpwstr/>
      </vt:variant>
      <vt:variant>
        <vt:lpwstr>Seif48</vt:lpwstr>
      </vt:variant>
      <vt:variant>
        <vt:i4>3407918</vt:i4>
      </vt:variant>
      <vt:variant>
        <vt:i4>774</vt:i4>
      </vt:variant>
      <vt:variant>
        <vt:i4>0</vt:i4>
      </vt:variant>
      <vt:variant>
        <vt:i4>5</vt:i4>
      </vt:variant>
      <vt:variant>
        <vt:lpwstr/>
      </vt:variant>
      <vt:variant>
        <vt:lpwstr>Seif47</vt:lpwstr>
      </vt:variant>
      <vt:variant>
        <vt:i4>3473454</vt:i4>
      </vt:variant>
      <vt:variant>
        <vt:i4>768</vt:i4>
      </vt:variant>
      <vt:variant>
        <vt:i4>0</vt:i4>
      </vt:variant>
      <vt:variant>
        <vt:i4>5</vt:i4>
      </vt:variant>
      <vt:variant>
        <vt:lpwstr/>
      </vt:variant>
      <vt:variant>
        <vt:lpwstr>Seif46</vt:lpwstr>
      </vt:variant>
      <vt:variant>
        <vt:i4>3538990</vt:i4>
      </vt:variant>
      <vt:variant>
        <vt:i4>762</vt:i4>
      </vt:variant>
      <vt:variant>
        <vt:i4>0</vt:i4>
      </vt:variant>
      <vt:variant>
        <vt:i4>5</vt:i4>
      </vt:variant>
      <vt:variant>
        <vt:lpwstr/>
      </vt:variant>
      <vt:variant>
        <vt:lpwstr>Seif45</vt:lpwstr>
      </vt:variant>
      <vt:variant>
        <vt:i4>3604526</vt:i4>
      </vt:variant>
      <vt:variant>
        <vt:i4>756</vt:i4>
      </vt:variant>
      <vt:variant>
        <vt:i4>0</vt:i4>
      </vt:variant>
      <vt:variant>
        <vt:i4>5</vt:i4>
      </vt:variant>
      <vt:variant>
        <vt:lpwstr/>
      </vt:variant>
      <vt:variant>
        <vt:lpwstr>Seif44</vt:lpwstr>
      </vt:variant>
      <vt:variant>
        <vt:i4>3145774</vt:i4>
      </vt:variant>
      <vt:variant>
        <vt:i4>750</vt:i4>
      </vt:variant>
      <vt:variant>
        <vt:i4>0</vt:i4>
      </vt:variant>
      <vt:variant>
        <vt:i4>5</vt:i4>
      </vt:variant>
      <vt:variant>
        <vt:lpwstr/>
      </vt:variant>
      <vt:variant>
        <vt:lpwstr>Seif43</vt:lpwstr>
      </vt:variant>
      <vt:variant>
        <vt:i4>5242889</vt:i4>
      </vt:variant>
      <vt:variant>
        <vt:i4>744</vt:i4>
      </vt:variant>
      <vt:variant>
        <vt:i4>0</vt:i4>
      </vt:variant>
      <vt:variant>
        <vt:i4>5</vt:i4>
      </vt:variant>
      <vt:variant>
        <vt:lpwstr/>
      </vt:variant>
      <vt:variant>
        <vt:lpwstr>med5</vt:lpwstr>
      </vt:variant>
      <vt:variant>
        <vt:i4>3211310</vt:i4>
      </vt:variant>
      <vt:variant>
        <vt:i4>738</vt:i4>
      </vt:variant>
      <vt:variant>
        <vt:i4>0</vt:i4>
      </vt:variant>
      <vt:variant>
        <vt:i4>5</vt:i4>
      </vt:variant>
      <vt:variant>
        <vt:lpwstr/>
      </vt:variant>
      <vt:variant>
        <vt:lpwstr>Seif42</vt:lpwstr>
      </vt:variant>
      <vt:variant>
        <vt:i4>3276846</vt:i4>
      </vt:variant>
      <vt:variant>
        <vt:i4>732</vt:i4>
      </vt:variant>
      <vt:variant>
        <vt:i4>0</vt:i4>
      </vt:variant>
      <vt:variant>
        <vt:i4>5</vt:i4>
      </vt:variant>
      <vt:variant>
        <vt:lpwstr/>
      </vt:variant>
      <vt:variant>
        <vt:lpwstr>Seif41</vt:lpwstr>
      </vt:variant>
      <vt:variant>
        <vt:i4>3342382</vt:i4>
      </vt:variant>
      <vt:variant>
        <vt:i4>726</vt:i4>
      </vt:variant>
      <vt:variant>
        <vt:i4>0</vt:i4>
      </vt:variant>
      <vt:variant>
        <vt:i4>5</vt:i4>
      </vt:variant>
      <vt:variant>
        <vt:lpwstr/>
      </vt:variant>
      <vt:variant>
        <vt:lpwstr>Seif40</vt:lpwstr>
      </vt:variant>
      <vt:variant>
        <vt:i4>3801129</vt:i4>
      </vt:variant>
      <vt:variant>
        <vt:i4>720</vt:i4>
      </vt:variant>
      <vt:variant>
        <vt:i4>0</vt:i4>
      </vt:variant>
      <vt:variant>
        <vt:i4>5</vt:i4>
      </vt:variant>
      <vt:variant>
        <vt:lpwstr/>
      </vt:variant>
      <vt:variant>
        <vt:lpwstr>Seif39</vt:lpwstr>
      </vt:variant>
      <vt:variant>
        <vt:i4>3866665</vt:i4>
      </vt:variant>
      <vt:variant>
        <vt:i4>714</vt:i4>
      </vt:variant>
      <vt:variant>
        <vt:i4>0</vt:i4>
      </vt:variant>
      <vt:variant>
        <vt:i4>5</vt:i4>
      </vt:variant>
      <vt:variant>
        <vt:lpwstr/>
      </vt:variant>
      <vt:variant>
        <vt:lpwstr>Seif38</vt:lpwstr>
      </vt:variant>
      <vt:variant>
        <vt:i4>3407913</vt:i4>
      </vt:variant>
      <vt:variant>
        <vt:i4>708</vt:i4>
      </vt:variant>
      <vt:variant>
        <vt:i4>0</vt:i4>
      </vt:variant>
      <vt:variant>
        <vt:i4>5</vt:i4>
      </vt:variant>
      <vt:variant>
        <vt:lpwstr/>
      </vt:variant>
      <vt:variant>
        <vt:lpwstr>Seif37</vt:lpwstr>
      </vt:variant>
      <vt:variant>
        <vt:i4>3473454</vt:i4>
      </vt:variant>
      <vt:variant>
        <vt:i4>702</vt:i4>
      </vt:variant>
      <vt:variant>
        <vt:i4>0</vt:i4>
      </vt:variant>
      <vt:variant>
        <vt:i4>5</vt:i4>
      </vt:variant>
      <vt:variant>
        <vt:lpwstr/>
      </vt:variant>
      <vt:variant>
        <vt:lpwstr>Seif465</vt:lpwstr>
      </vt:variant>
      <vt:variant>
        <vt:i4>3801129</vt:i4>
      </vt:variant>
      <vt:variant>
        <vt:i4>696</vt:i4>
      </vt:variant>
      <vt:variant>
        <vt:i4>0</vt:i4>
      </vt:variant>
      <vt:variant>
        <vt:i4>5</vt:i4>
      </vt:variant>
      <vt:variant>
        <vt:lpwstr/>
      </vt:variant>
      <vt:variant>
        <vt:lpwstr>Seif394</vt:lpwstr>
      </vt:variant>
      <vt:variant>
        <vt:i4>3801129</vt:i4>
      </vt:variant>
      <vt:variant>
        <vt:i4>690</vt:i4>
      </vt:variant>
      <vt:variant>
        <vt:i4>0</vt:i4>
      </vt:variant>
      <vt:variant>
        <vt:i4>5</vt:i4>
      </vt:variant>
      <vt:variant>
        <vt:lpwstr/>
      </vt:variant>
      <vt:variant>
        <vt:lpwstr>Seif393</vt:lpwstr>
      </vt:variant>
      <vt:variant>
        <vt:i4>3801129</vt:i4>
      </vt:variant>
      <vt:variant>
        <vt:i4>684</vt:i4>
      </vt:variant>
      <vt:variant>
        <vt:i4>0</vt:i4>
      </vt:variant>
      <vt:variant>
        <vt:i4>5</vt:i4>
      </vt:variant>
      <vt:variant>
        <vt:lpwstr/>
      </vt:variant>
      <vt:variant>
        <vt:lpwstr>Seif392</vt:lpwstr>
      </vt:variant>
      <vt:variant>
        <vt:i4>3276841</vt:i4>
      </vt:variant>
      <vt:variant>
        <vt:i4>678</vt:i4>
      </vt:variant>
      <vt:variant>
        <vt:i4>0</vt:i4>
      </vt:variant>
      <vt:variant>
        <vt:i4>5</vt:i4>
      </vt:variant>
      <vt:variant>
        <vt:lpwstr/>
      </vt:variant>
      <vt:variant>
        <vt:lpwstr>Seif312</vt:lpwstr>
      </vt:variant>
      <vt:variant>
        <vt:i4>3342377</vt:i4>
      </vt:variant>
      <vt:variant>
        <vt:i4>672</vt:i4>
      </vt:variant>
      <vt:variant>
        <vt:i4>0</vt:i4>
      </vt:variant>
      <vt:variant>
        <vt:i4>5</vt:i4>
      </vt:variant>
      <vt:variant>
        <vt:lpwstr/>
      </vt:variant>
      <vt:variant>
        <vt:lpwstr>Seif302</vt:lpwstr>
      </vt:variant>
      <vt:variant>
        <vt:i4>3538984</vt:i4>
      </vt:variant>
      <vt:variant>
        <vt:i4>666</vt:i4>
      </vt:variant>
      <vt:variant>
        <vt:i4>0</vt:i4>
      </vt:variant>
      <vt:variant>
        <vt:i4>5</vt:i4>
      </vt:variant>
      <vt:variant>
        <vt:lpwstr/>
      </vt:variant>
      <vt:variant>
        <vt:lpwstr>Seif254</vt:lpwstr>
      </vt:variant>
      <vt:variant>
        <vt:i4>3473449</vt:i4>
      </vt:variant>
      <vt:variant>
        <vt:i4>660</vt:i4>
      </vt:variant>
      <vt:variant>
        <vt:i4>0</vt:i4>
      </vt:variant>
      <vt:variant>
        <vt:i4>5</vt:i4>
      </vt:variant>
      <vt:variant>
        <vt:lpwstr/>
      </vt:variant>
      <vt:variant>
        <vt:lpwstr>Seif36</vt:lpwstr>
      </vt:variant>
      <vt:variant>
        <vt:i4>3538985</vt:i4>
      </vt:variant>
      <vt:variant>
        <vt:i4>654</vt:i4>
      </vt:variant>
      <vt:variant>
        <vt:i4>0</vt:i4>
      </vt:variant>
      <vt:variant>
        <vt:i4>5</vt:i4>
      </vt:variant>
      <vt:variant>
        <vt:lpwstr/>
      </vt:variant>
      <vt:variant>
        <vt:lpwstr>Seif35</vt:lpwstr>
      </vt:variant>
      <vt:variant>
        <vt:i4>3604521</vt:i4>
      </vt:variant>
      <vt:variant>
        <vt:i4>648</vt:i4>
      </vt:variant>
      <vt:variant>
        <vt:i4>0</vt:i4>
      </vt:variant>
      <vt:variant>
        <vt:i4>5</vt:i4>
      </vt:variant>
      <vt:variant>
        <vt:lpwstr/>
      </vt:variant>
      <vt:variant>
        <vt:lpwstr>Seif34</vt:lpwstr>
      </vt:variant>
      <vt:variant>
        <vt:i4>3145769</vt:i4>
      </vt:variant>
      <vt:variant>
        <vt:i4>642</vt:i4>
      </vt:variant>
      <vt:variant>
        <vt:i4>0</vt:i4>
      </vt:variant>
      <vt:variant>
        <vt:i4>5</vt:i4>
      </vt:variant>
      <vt:variant>
        <vt:lpwstr/>
      </vt:variant>
      <vt:variant>
        <vt:lpwstr>Seif33</vt:lpwstr>
      </vt:variant>
      <vt:variant>
        <vt:i4>5308425</vt:i4>
      </vt:variant>
      <vt:variant>
        <vt:i4>636</vt:i4>
      </vt:variant>
      <vt:variant>
        <vt:i4>0</vt:i4>
      </vt:variant>
      <vt:variant>
        <vt:i4>5</vt:i4>
      </vt:variant>
      <vt:variant>
        <vt:lpwstr/>
      </vt:variant>
      <vt:variant>
        <vt:lpwstr>med4</vt:lpwstr>
      </vt:variant>
      <vt:variant>
        <vt:i4>3538984</vt:i4>
      </vt:variant>
      <vt:variant>
        <vt:i4>630</vt:i4>
      </vt:variant>
      <vt:variant>
        <vt:i4>0</vt:i4>
      </vt:variant>
      <vt:variant>
        <vt:i4>5</vt:i4>
      </vt:variant>
      <vt:variant>
        <vt:lpwstr/>
      </vt:variant>
      <vt:variant>
        <vt:lpwstr>Seif253</vt:lpwstr>
      </vt:variant>
      <vt:variant>
        <vt:i4>3473454</vt:i4>
      </vt:variant>
      <vt:variant>
        <vt:i4>624</vt:i4>
      </vt:variant>
      <vt:variant>
        <vt:i4>0</vt:i4>
      </vt:variant>
      <vt:variant>
        <vt:i4>5</vt:i4>
      </vt:variant>
      <vt:variant>
        <vt:lpwstr/>
      </vt:variant>
      <vt:variant>
        <vt:lpwstr>Seif464</vt:lpwstr>
      </vt:variant>
      <vt:variant>
        <vt:i4>3473454</vt:i4>
      </vt:variant>
      <vt:variant>
        <vt:i4>618</vt:i4>
      </vt:variant>
      <vt:variant>
        <vt:i4>0</vt:i4>
      </vt:variant>
      <vt:variant>
        <vt:i4>5</vt:i4>
      </vt:variant>
      <vt:variant>
        <vt:lpwstr/>
      </vt:variant>
      <vt:variant>
        <vt:lpwstr>Seif463</vt:lpwstr>
      </vt:variant>
      <vt:variant>
        <vt:i4>3211305</vt:i4>
      </vt:variant>
      <vt:variant>
        <vt:i4>612</vt:i4>
      </vt:variant>
      <vt:variant>
        <vt:i4>0</vt:i4>
      </vt:variant>
      <vt:variant>
        <vt:i4>5</vt:i4>
      </vt:variant>
      <vt:variant>
        <vt:lpwstr/>
      </vt:variant>
      <vt:variant>
        <vt:lpwstr>Seif32</vt:lpwstr>
      </vt:variant>
      <vt:variant>
        <vt:i4>3342376</vt:i4>
      </vt:variant>
      <vt:variant>
        <vt:i4>606</vt:i4>
      </vt:variant>
      <vt:variant>
        <vt:i4>0</vt:i4>
      </vt:variant>
      <vt:variant>
        <vt:i4>5</vt:i4>
      </vt:variant>
      <vt:variant>
        <vt:lpwstr/>
      </vt:variant>
      <vt:variant>
        <vt:lpwstr>Seif202</vt:lpwstr>
      </vt:variant>
      <vt:variant>
        <vt:i4>3276841</vt:i4>
      </vt:variant>
      <vt:variant>
        <vt:i4>600</vt:i4>
      </vt:variant>
      <vt:variant>
        <vt:i4>0</vt:i4>
      </vt:variant>
      <vt:variant>
        <vt:i4>5</vt:i4>
      </vt:variant>
      <vt:variant>
        <vt:lpwstr/>
      </vt:variant>
      <vt:variant>
        <vt:lpwstr>Seif31</vt:lpwstr>
      </vt:variant>
      <vt:variant>
        <vt:i4>3342377</vt:i4>
      </vt:variant>
      <vt:variant>
        <vt:i4>594</vt:i4>
      </vt:variant>
      <vt:variant>
        <vt:i4>0</vt:i4>
      </vt:variant>
      <vt:variant>
        <vt:i4>5</vt:i4>
      </vt:variant>
      <vt:variant>
        <vt:lpwstr/>
      </vt:variant>
      <vt:variant>
        <vt:lpwstr>Seif30</vt:lpwstr>
      </vt:variant>
      <vt:variant>
        <vt:i4>3473449</vt:i4>
      </vt:variant>
      <vt:variant>
        <vt:i4>588</vt:i4>
      </vt:variant>
      <vt:variant>
        <vt:i4>0</vt:i4>
      </vt:variant>
      <vt:variant>
        <vt:i4>5</vt:i4>
      </vt:variant>
      <vt:variant>
        <vt:lpwstr/>
      </vt:variant>
      <vt:variant>
        <vt:lpwstr>Seif368</vt:lpwstr>
      </vt:variant>
      <vt:variant>
        <vt:i4>3342377</vt:i4>
      </vt:variant>
      <vt:variant>
        <vt:i4>582</vt:i4>
      </vt:variant>
      <vt:variant>
        <vt:i4>0</vt:i4>
      </vt:variant>
      <vt:variant>
        <vt:i4>5</vt:i4>
      </vt:variant>
      <vt:variant>
        <vt:lpwstr/>
      </vt:variant>
      <vt:variant>
        <vt:lpwstr>Seif301</vt:lpwstr>
      </vt:variant>
      <vt:variant>
        <vt:i4>3342377</vt:i4>
      </vt:variant>
      <vt:variant>
        <vt:i4>576</vt:i4>
      </vt:variant>
      <vt:variant>
        <vt:i4>0</vt:i4>
      </vt:variant>
      <vt:variant>
        <vt:i4>5</vt:i4>
      </vt:variant>
      <vt:variant>
        <vt:lpwstr/>
      </vt:variant>
      <vt:variant>
        <vt:lpwstr>Seif300</vt:lpwstr>
      </vt:variant>
      <vt:variant>
        <vt:i4>3538985</vt:i4>
      </vt:variant>
      <vt:variant>
        <vt:i4>570</vt:i4>
      </vt:variant>
      <vt:variant>
        <vt:i4>0</vt:i4>
      </vt:variant>
      <vt:variant>
        <vt:i4>5</vt:i4>
      </vt:variant>
      <vt:variant>
        <vt:lpwstr/>
      </vt:variant>
      <vt:variant>
        <vt:lpwstr>Seif353</vt:lpwstr>
      </vt:variant>
      <vt:variant>
        <vt:i4>3801128</vt:i4>
      </vt:variant>
      <vt:variant>
        <vt:i4>564</vt:i4>
      </vt:variant>
      <vt:variant>
        <vt:i4>0</vt:i4>
      </vt:variant>
      <vt:variant>
        <vt:i4>5</vt:i4>
      </vt:variant>
      <vt:variant>
        <vt:lpwstr/>
      </vt:variant>
      <vt:variant>
        <vt:lpwstr>Seif29</vt:lpwstr>
      </vt:variant>
      <vt:variant>
        <vt:i4>3866664</vt:i4>
      </vt:variant>
      <vt:variant>
        <vt:i4>558</vt:i4>
      </vt:variant>
      <vt:variant>
        <vt:i4>0</vt:i4>
      </vt:variant>
      <vt:variant>
        <vt:i4>5</vt:i4>
      </vt:variant>
      <vt:variant>
        <vt:lpwstr/>
      </vt:variant>
      <vt:variant>
        <vt:lpwstr>Seif28</vt:lpwstr>
      </vt:variant>
      <vt:variant>
        <vt:i4>3407912</vt:i4>
      </vt:variant>
      <vt:variant>
        <vt:i4>552</vt:i4>
      </vt:variant>
      <vt:variant>
        <vt:i4>0</vt:i4>
      </vt:variant>
      <vt:variant>
        <vt:i4>5</vt:i4>
      </vt:variant>
      <vt:variant>
        <vt:lpwstr/>
      </vt:variant>
      <vt:variant>
        <vt:lpwstr>Seif279</vt:lpwstr>
      </vt:variant>
      <vt:variant>
        <vt:i4>3407912</vt:i4>
      </vt:variant>
      <vt:variant>
        <vt:i4>546</vt:i4>
      </vt:variant>
      <vt:variant>
        <vt:i4>0</vt:i4>
      </vt:variant>
      <vt:variant>
        <vt:i4>5</vt:i4>
      </vt:variant>
      <vt:variant>
        <vt:lpwstr/>
      </vt:variant>
      <vt:variant>
        <vt:lpwstr>Seif278</vt:lpwstr>
      </vt:variant>
      <vt:variant>
        <vt:i4>3407912</vt:i4>
      </vt:variant>
      <vt:variant>
        <vt:i4>540</vt:i4>
      </vt:variant>
      <vt:variant>
        <vt:i4>0</vt:i4>
      </vt:variant>
      <vt:variant>
        <vt:i4>5</vt:i4>
      </vt:variant>
      <vt:variant>
        <vt:lpwstr/>
      </vt:variant>
      <vt:variant>
        <vt:lpwstr>Seif27</vt:lpwstr>
      </vt:variant>
      <vt:variant>
        <vt:i4>3342376</vt:i4>
      </vt:variant>
      <vt:variant>
        <vt:i4>534</vt:i4>
      </vt:variant>
      <vt:variant>
        <vt:i4>0</vt:i4>
      </vt:variant>
      <vt:variant>
        <vt:i4>5</vt:i4>
      </vt:variant>
      <vt:variant>
        <vt:lpwstr/>
      </vt:variant>
      <vt:variant>
        <vt:lpwstr>Seif201</vt:lpwstr>
      </vt:variant>
      <vt:variant>
        <vt:i4>3342376</vt:i4>
      </vt:variant>
      <vt:variant>
        <vt:i4>528</vt:i4>
      </vt:variant>
      <vt:variant>
        <vt:i4>0</vt:i4>
      </vt:variant>
      <vt:variant>
        <vt:i4>5</vt:i4>
      </vt:variant>
      <vt:variant>
        <vt:lpwstr/>
      </vt:variant>
      <vt:variant>
        <vt:lpwstr>Seif200</vt:lpwstr>
      </vt:variant>
      <vt:variant>
        <vt:i4>3801131</vt:i4>
      </vt:variant>
      <vt:variant>
        <vt:i4>522</vt:i4>
      </vt:variant>
      <vt:variant>
        <vt:i4>0</vt:i4>
      </vt:variant>
      <vt:variant>
        <vt:i4>5</vt:i4>
      </vt:variant>
      <vt:variant>
        <vt:lpwstr/>
      </vt:variant>
      <vt:variant>
        <vt:lpwstr>Seif199</vt:lpwstr>
      </vt:variant>
      <vt:variant>
        <vt:i4>3801131</vt:i4>
      </vt:variant>
      <vt:variant>
        <vt:i4>516</vt:i4>
      </vt:variant>
      <vt:variant>
        <vt:i4>0</vt:i4>
      </vt:variant>
      <vt:variant>
        <vt:i4>5</vt:i4>
      </vt:variant>
      <vt:variant>
        <vt:lpwstr/>
      </vt:variant>
      <vt:variant>
        <vt:lpwstr>Seif198</vt:lpwstr>
      </vt:variant>
      <vt:variant>
        <vt:i4>3473454</vt:i4>
      </vt:variant>
      <vt:variant>
        <vt:i4>510</vt:i4>
      </vt:variant>
      <vt:variant>
        <vt:i4>0</vt:i4>
      </vt:variant>
      <vt:variant>
        <vt:i4>5</vt:i4>
      </vt:variant>
      <vt:variant>
        <vt:lpwstr/>
      </vt:variant>
      <vt:variant>
        <vt:lpwstr>Seif462</vt:lpwstr>
      </vt:variant>
      <vt:variant>
        <vt:i4>3801131</vt:i4>
      </vt:variant>
      <vt:variant>
        <vt:i4>504</vt:i4>
      </vt:variant>
      <vt:variant>
        <vt:i4>0</vt:i4>
      </vt:variant>
      <vt:variant>
        <vt:i4>5</vt:i4>
      </vt:variant>
      <vt:variant>
        <vt:lpwstr/>
      </vt:variant>
      <vt:variant>
        <vt:lpwstr>Seif197</vt:lpwstr>
      </vt:variant>
      <vt:variant>
        <vt:i4>3473448</vt:i4>
      </vt:variant>
      <vt:variant>
        <vt:i4>498</vt:i4>
      </vt:variant>
      <vt:variant>
        <vt:i4>0</vt:i4>
      </vt:variant>
      <vt:variant>
        <vt:i4>5</vt:i4>
      </vt:variant>
      <vt:variant>
        <vt:lpwstr/>
      </vt:variant>
      <vt:variant>
        <vt:lpwstr>Seif26</vt:lpwstr>
      </vt:variant>
      <vt:variant>
        <vt:i4>3538984</vt:i4>
      </vt:variant>
      <vt:variant>
        <vt:i4>492</vt:i4>
      </vt:variant>
      <vt:variant>
        <vt:i4>0</vt:i4>
      </vt:variant>
      <vt:variant>
        <vt:i4>5</vt:i4>
      </vt:variant>
      <vt:variant>
        <vt:lpwstr/>
      </vt:variant>
      <vt:variant>
        <vt:lpwstr>Seif25</vt:lpwstr>
      </vt:variant>
      <vt:variant>
        <vt:i4>3145768</vt:i4>
      </vt:variant>
      <vt:variant>
        <vt:i4>486</vt:i4>
      </vt:variant>
      <vt:variant>
        <vt:i4>0</vt:i4>
      </vt:variant>
      <vt:variant>
        <vt:i4>5</vt:i4>
      </vt:variant>
      <vt:variant>
        <vt:lpwstr/>
      </vt:variant>
      <vt:variant>
        <vt:lpwstr>Seif232</vt:lpwstr>
      </vt:variant>
      <vt:variant>
        <vt:i4>3604520</vt:i4>
      </vt:variant>
      <vt:variant>
        <vt:i4>480</vt:i4>
      </vt:variant>
      <vt:variant>
        <vt:i4>0</vt:i4>
      </vt:variant>
      <vt:variant>
        <vt:i4>5</vt:i4>
      </vt:variant>
      <vt:variant>
        <vt:lpwstr/>
      </vt:variant>
      <vt:variant>
        <vt:lpwstr>Seif24</vt:lpwstr>
      </vt:variant>
      <vt:variant>
        <vt:i4>3145768</vt:i4>
      </vt:variant>
      <vt:variant>
        <vt:i4>474</vt:i4>
      </vt:variant>
      <vt:variant>
        <vt:i4>0</vt:i4>
      </vt:variant>
      <vt:variant>
        <vt:i4>5</vt:i4>
      </vt:variant>
      <vt:variant>
        <vt:lpwstr/>
      </vt:variant>
      <vt:variant>
        <vt:lpwstr>Seif234</vt:lpwstr>
      </vt:variant>
      <vt:variant>
        <vt:i4>3801131</vt:i4>
      </vt:variant>
      <vt:variant>
        <vt:i4>468</vt:i4>
      </vt:variant>
      <vt:variant>
        <vt:i4>0</vt:i4>
      </vt:variant>
      <vt:variant>
        <vt:i4>5</vt:i4>
      </vt:variant>
      <vt:variant>
        <vt:lpwstr/>
      </vt:variant>
      <vt:variant>
        <vt:lpwstr>Seif196</vt:lpwstr>
      </vt:variant>
      <vt:variant>
        <vt:i4>3145768</vt:i4>
      </vt:variant>
      <vt:variant>
        <vt:i4>462</vt:i4>
      </vt:variant>
      <vt:variant>
        <vt:i4>0</vt:i4>
      </vt:variant>
      <vt:variant>
        <vt:i4>5</vt:i4>
      </vt:variant>
      <vt:variant>
        <vt:lpwstr/>
      </vt:variant>
      <vt:variant>
        <vt:lpwstr>Seif23</vt:lpwstr>
      </vt:variant>
      <vt:variant>
        <vt:i4>3211304</vt:i4>
      </vt:variant>
      <vt:variant>
        <vt:i4>456</vt:i4>
      </vt:variant>
      <vt:variant>
        <vt:i4>0</vt:i4>
      </vt:variant>
      <vt:variant>
        <vt:i4>5</vt:i4>
      </vt:variant>
      <vt:variant>
        <vt:lpwstr/>
      </vt:variant>
      <vt:variant>
        <vt:lpwstr>Seif22</vt:lpwstr>
      </vt:variant>
      <vt:variant>
        <vt:i4>3407912</vt:i4>
      </vt:variant>
      <vt:variant>
        <vt:i4>450</vt:i4>
      </vt:variant>
      <vt:variant>
        <vt:i4>0</vt:i4>
      </vt:variant>
      <vt:variant>
        <vt:i4>5</vt:i4>
      </vt:variant>
      <vt:variant>
        <vt:lpwstr/>
      </vt:variant>
      <vt:variant>
        <vt:lpwstr>Seif272</vt:lpwstr>
      </vt:variant>
      <vt:variant>
        <vt:i4>3801131</vt:i4>
      </vt:variant>
      <vt:variant>
        <vt:i4>444</vt:i4>
      </vt:variant>
      <vt:variant>
        <vt:i4>0</vt:i4>
      </vt:variant>
      <vt:variant>
        <vt:i4>5</vt:i4>
      </vt:variant>
      <vt:variant>
        <vt:lpwstr/>
      </vt:variant>
      <vt:variant>
        <vt:lpwstr>Seif195</vt:lpwstr>
      </vt:variant>
      <vt:variant>
        <vt:i4>3801131</vt:i4>
      </vt:variant>
      <vt:variant>
        <vt:i4>438</vt:i4>
      </vt:variant>
      <vt:variant>
        <vt:i4>0</vt:i4>
      </vt:variant>
      <vt:variant>
        <vt:i4>5</vt:i4>
      </vt:variant>
      <vt:variant>
        <vt:lpwstr/>
      </vt:variant>
      <vt:variant>
        <vt:lpwstr>Seif194</vt:lpwstr>
      </vt:variant>
      <vt:variant>
        <vt:i4>3801131</vt:i4>
      </vt:variant>
      <vt:variant>
        <vt:i4>432</vt:i4>
      </vt:variant>
      <vt:variant>
        <vt:i4>0</vt:i4>
      </vt:variant>
      <vt:variant>
        <vt:i4>5</vt:i4>
      </vt:variant>
      <vt:variant>
        <vt:lpwstr/>
      </vt:variant>
      <vt:variant>
        <vt:lpwstr>Seif193</vt:lpwstr>
      </vt:variant>
      <vt:variant>
        <vt:i4>3801131</vt:i4>
      </vt:variant>
      <vt:variant>
        <vt:i4>426</vt:i4>
      </vt:variant>
      <vt:variant>
        <vt:i4>0</vt:i4>
      </vt:variant>
      <vt:variant>
        <vt:i4>5</vt:i4>
      </vt:variant>
      <vt:variant>
        <vt:lpwstr/>
      </vt:variant>
      <vt:variant>
        <vt:lpwstr>Seif192</vt:lpwstr>
      </vt:variant>
      <vt:variant>
        <vt:i4>3801131</vt:i4>
      </vt:variant>
      <vt:variant>
        <vt:i4>420</vt:i4>
      </vt:variant>
      <vt:variant>
        <vt:i4>0</vt:i4>
      </vt:variant>
      <vt:variant>
        <vt:i4>5</vt:i4>
      </vt:variant>
      <vt:variant>
        <vt:lpwstr/>
      </vt:variant>
      <vt:variant>
        <vt:lpwstr>Seif191</vt:lpwstr>
      </vt:variant>
      <vt:variant>
        <vt:i4>3801131</vt:i4>
      </vt:variant>
      <vt:variant>
        <vt:i4>414</vt:i4>
      </vt:variant>
      <vt:variant>
        <vt:i4>0</vt:i4>
      </vt:variant>
      <vt:variant>
        <vt:i4>5</vt:i4>
      </vt:variant>
      <vt:variant>
        <vt:lpwstr/>
      </vt:variant>
      <vt:variant>
        <vt:lpwstr>Seif190</vt:lpwstr>
      </vt:variant>
      <vt:variant>
        <vt:i4>3866667</vt:i4>
      </vt:variant>
      <vt:variant>
        <vt:i4>408</vt:i4>
      </vt:variant>
      <vt:variant>
        <vt:i4>0</vt:i4>
      </vt:variant>
      <vt:variant>
        <vt:i4>5</vt:i4>
      </vt:variant>
      <vt:variant>
        <vt:lpwstr/>
      </vt:variant>
      <vt:variant>
        <vt:lpwstr>Seif189</vt:lpwstr>
      </vt:variant>
      <vt:variant>
        <vt:i4>3866667</vt:i4>
      </vt:variant>
      <vt:variant>
        <vt:i4>402</vt:i4>
      </vt:variant>
      <vt:variant>
        <vt:i4>0</vt:i4>
      </vt:variant>
      <vt:variant>
        <vt:i4>5</vt:i4>
      </vt:variant>
      <vt:variant>
        <vt:lpwstr/>
      </vt:variant>
      <vt:variant>
        <vt:lpwstr>Seif188</vt:lpwstr>
      </vt:variant>
      <vt:variant>
        <vt:i4>3866667</vt:i4>
      </vt:variant>
      <vt:variant>
        <vt:i4>396</vt:i4>
      </vt:variant>
      <vt:variant>
        <vt:i4>0</vt:i4>
      </vt:variant>
      <vt:variant>
        <vt:i4>5</vt:i4>
      </vt:variant>
      <vt:variant>
        <vt:lpwstr/>
      </vt:variant>
      <vt:variant>
        <vt:lpwstr>Seif187</vt:lpwstr>
      </vt:variant>
      <vt:variant>
        <vt:i4>3866667</vt:i4>
      </vt:variant>
      <vt:variant>
        <vt:i4>390</vt:i4>
      </vt:variant>
      <vt:variant>
        <vt:i4>0</vt:i4>
      </vt:variant>
      <vt:variant>
        <vt:i4>5</vt:i4>
      </vt:variant>
      <vt:variant>
        <vt:lpwstr/>
      </vt:variant>
      <vt:variant>
        <vt:lpwstr>Seif186</vt:lpwstr>
      </vt:variant>
      <vt:variant>
        <vt:i4>3866667</vt:i4>
      </vt:variant>
      <vt:variant>
        <vt:i4>384</vt:i4>
      </vt:variant>
      <vt:variant>
        <vt:i4>0</vt:i4>
      </vt:variant>
      <vt:variant>
        <vt:i4>5</vt:i4>
      </vt:variant>
      <vt:variant>
        <vt:lpwstr/>
      </vt:variant>
      <vt:variant>
        <vt:lpwstr>Seif185</vt:lpwstr>
      </vt:variant>
      <vt:variant>
        <vt:i4>3866667</vt:i4>
      </vt:variant>
      <vt:variant>
        <vt:i4>378</vt:i4>
      </vt:variant>
      <vt:variant>
        <vt:i4>0</vt:i4>
      </vt:variant>
      <vt:variant>
        <vt:i4>5</vt:i4>
      </vt:variant>
      <vt:variant>
        <vt:lpwstr/>
      </vt:variant>
      <vt:variant>
        <vt:lpwstr>Seif184</vt:lpwstr>
      </vt:variant>
      <vt:variant>
        <vt:i4>3866667</vt:i4>
      </vt:variant>
      <vt:variant>
        <vt:i4>372</vt:i4>
      </vt:variant>
      <vt:variant>
        <vt:i4>0</vt:i4>
      </vt:variant>
      <vt:variant>
        <vt:i4>5</vt:i4>
      </vt:variant>
      <vt:variant>
        <vt:lpwstr/>
      </vt:variant>
      <vt:variant>
        <vt:lpwstr>Seif183</vt:lpwstr>
      </vt:variant>
      <vt:variant>
        <vt:i4>5636105</vt:i4>
      </vt:variant>
      <vt:variant>
        <vt:i4>366</vt:i4>
      </vt:variant>
      <vt:variant>
        <vt:i4>0</vt:i4>
      </vt:variant>
      <vt:variant>
        <vt:i4>5</vt:i4>
      </vt:variant>
      <vt:variant>
        <vt:lpwstr/>
      </vt:variant>
      <vt:variant>
        <vt:lpwstr>med3</vt:lpwstr>
      </vt:variant>
      <vt:variant>
        <vt:i4>3538990</vt:i4>
      </vt:variant>
      <vt:variant>
        <vt:i4>360</vt:i4>
      </vt:variant>
      <vt:variant>
        <vt:i4>0</vt:i4>
      </vt:variant>
      <vt:variant>
        <vt:i4>5</vt:i4>
      </vt:variant>
      <vt:variant>
        <vt:lpwstr/>
      </vt:variant>
      <vt:variant>
        <vt:lpwstr>Seif458</vt:lpwstr>
      </vt:variant>
      <vt:variant>
        <vt:i4>3473449</vt:i4>
      </vt:variant>
      <vt:variant>
        <vt:i4>354</vt:i4>
      </vt:variant>
      <vt:variant>
        <vt:i4>0</vt:i4>
      </vt:variant>
      <vt:variant>
        <vt:i4>5</vt:i4>
      </vt:variant>
      <vt:variant>
        <vt:lpwstr/>
      </vt:variant>
      <vt:variant>
        <vt:lpwstr>Seif365</vt:lpwstr>
      </vt:variant>
      <vt:variant>
        <vt:i4>3276840</vt:i4>
      </vt:variant>
      <vt:variant>
        <vt:i4>348</vt:i4>
      </vt:variant>
      <vt:variant>
        <vt:i4>0</vt:i4>
      </vt:variant>
      <vt:variant>
        <vt:i4>5</vt:i4>
      </vt:variant>
      <vt:variant>
        <vt:lpwstr/>
      </vt:variant>
      <vt:variant>
        <vt:lpwstr>Seif21</vt:lpwstr>
      </vt:variant>
      <vt:variant>
        <vt:i4>3342376</vt:i4>
      </vt:variant>
      <vt:variant>
        <vt:i4>342</vt:i4>
      </vt:variant>
      <vt:variant>
        <vt:i4>0</vt:i4>
      </vt:variant>
      <vt:variant>
        <vt:i4>5</vt:i4>
      </vt:variant>
      <vt:variant>
        <vt:lpwstr/>
      </vt:variant>
      <vt:variant>
        <vt:lpwstr>Seif20</vt:lpwstr>
      </vt:variant>
      <vt:variant>
        <vt:i4>3801131</vt:i4>
      </vt:variant>
      <vt:variant>
        <vt:i4>336</vt:i4>
      </vt:variant>
      <vt:variant>
        <vt:i4>0</vt:i4>
      </vt:variant>
      <vt:variant>
        <vt:i4>5</vt:i4>
      </vt:variant>
      <vt:variant>
        <vt:lpwstr/>
      </vt:variant>
      <vt:variant>
        <vt:lpwstr>Seif19</vt:lpwstr>
      </vt:variant>
      <vt:variant>
        <vt:i4>3866664</vt:i4>
      </vt:variant>
      <vt:variant>
        <vt:i4>330</vt:i4>
      </vt:variant>
      <vt:variant>
        <vt:i4>0</vt:i4>
      </vt:variant>
      <vt:variant>
        <vt:i4>5</vt:i4>
      </vt:variant>
      <vt:variant>
        <vt:lpwstr/>
      </vt:variant>
      <vt:variant>
        <vt:lpwstr>Seif287</vt:lpwstr>
      </vt:variant>
      <vt:variant>
        <vt:i4>3866667</vt:i4>
      </vt:variant>
      <vt:variant>
        <vt:i4>324</vt:i4>
      </vt:variant>
      <vt:variant>
        <vt:i4>0</vt:i4>
      </vt:variant>
      <vt:variant>
        <vt:i4>5</vt:i4>
      </vt:variant>
      <vt:variant>
        <vt:lpwstr/>
      </vt:variant>
      <vt:variant>
        <vt:lpwstr>Seif18</vt:lpwstr>
      </vt:variant>
      <vt:variant>
        <vt:i4>3342377</vt:i4>
      </vt:variant>
      <vt:variant>
        <vt:i4>318</vt:i4>
      </vt:variant>
      <vt:variant>
        <vt:i4>0</vt:i4>
      </vt:variant>
      <vt:variant>
        <vt:i4>5</vt:i4>
      </vt:variant>
      <vt:variant>
        <vt:lpwstr/>
      </vt:variant>
      <vt:variant>
        <vt:lpwstr>Seif303</vt:lpwstr>
      </vt:variant>
      <vt:variant>
        <vt:i4>3407915</vt:i4>
      </vt:variant>
      <vt:variant>
        <vt:i4>312</vt:i4>
      </vt:variant>
      <vt:variant>
        <vt:i4>0</vt:i4>
      </vt:variant>
      <vt:variant>
        <vt:i4>5</vt:i4>
      </vt:variant>
      <vt:variant>
        <vt:lpwstr/>
      </vt:variant>
      <vt:variant>
        <vt:lpwstr>Seif17</vt:lpwstr>
      </vt:variant>
      <vt:variant>
        <vt:i4>3473451</vt:i4>
      </vt:variant>
      <vt:variant>
        <vt:i4>306</vt:i4>
      </vt:variant>
      <vt:variant>
        <vt:i4>0</vt:i4>
      </vt:variant>
      <vt:variant>
        <vt:i4>5</vt:i4>
      </vt:variant>
      <vt:variant>
        <vt:lpwstr/>
      </vt:variant>
      <vt:variant>
        <vt:lpwstr>Seif16</vt:lpwstr>
      </vt:variant>
      <vt:variant>
        <vt:i4>3538987</vt:i4>
      </vt:variant>
      <vt:variant>
        <vt:i4>300</vt:i4>
      </vt:variant>
      <vt:variant>
        <vt:i4>0</vt:i4>
      </vt:variant>
      <vt:variant>
        <vt:i4>5</vt:i4>
      </vt:variant>
      <vt:variant>
        <vt:lpwstr/>
      </vt:variant>
      <vt:variant>
        <vt:lpwstr>Seif15</vt:lpwstr>
      </vt:variant>
      <vt:variant>
        <vt:i4>3604523</vt:i4>
      </vt:variant>
      <vt:variant>
        <vt:i4>294</vt:i4>
      </vt:variant>
      <vt:variant>
        <vt:i4>0</vt:i4>
      </vt:variant>
      <vt:variant>
        <vt:i4>5</vt:i4>
      </vt:variant>
      <vt:variant>
        <vt:lpwstr/>
      </vt:variant>
      <vt:variant>
        <vt:lpwstr>Seif14</vt:lpwstr>
      </vt:variant>
      <vt:variant>
        <vt:i4>3538985</vt:i4>
      </vt:variant>
      <vt:variant>
        <vt:i4>288</vt:i4>
      </vt:variant>
      <vt:variant>
        <vt:i4>0</vt:i4>
      </vt:variant>
      <vt:variant>
        <vt:i4>5</vt:i4>
      </vt:variant>
      <vt:variant>
        <vt:lpwstr/>
      </vt:variant>
      <vt:variant>
        <vt:lpwstr>Seif352</vt:lpwstr>
      </vt:variant>
      <vt:variant>
        <vt:i4>3538985</vt:i4>
      </vt:variant>
      <vt:variant>
        <vt:i4>282</vt:i4>
      </vt:variant>
      <vt:variant>
        <vt:i4>0</vt:i4>
      </vt:variant>
      <vt:variant>
        <vt:i4>5</vt:i4>
      </vt:variant>
      <vt:variant>
        <vt:lpwstr/>
      </vt:variant>
      <vt:variant>
        <vt:lpwstr>Seif351</vt:lpwstr>
      </vt:variant>
      <vt:variant>
        <vt:i4>3538985</vt:i4>
      </vt:variant>
      <vt:variant>
        <vt:i4>276</vt:i4>
      </vt:variant>
      <vt:variant>
        <vt:i4>0</vt:i4>
      </vt:variant>
      <vt:variant>
        <vt:i4>5</vt:i4>
      </vt:variant>
      <vt:variant>
        <vt:lpwstr/>
      </vt:variant>
      <vt:variant>
        <vt:lpwstr>Seif350</vt:lpwstr>
      </vt:variant>
      <vt:variant>
        <vt:i4>3604521</vt:i4>
      </vt:variant>
      <vt:variant>
        <vt:i4>270</vt:i4>
      </vt:variant>
      <vt:variant>
        <vt:i4>0</vt:i4>
      </vt:variant>
      <vt:variant>
        <vt:i4>5</vt:i4>
      </vt:variant>
      <vt:variant>
        <vt:lpwstr/>
      </vt:variant>
      <vt:variant>
        <vt:lpwstr>Seif349</vt:lpwstr>
      </vt:variant>
      <vt:variant>
        <vt:i4>3604521</vt:i4>
      </vt:variant>
      <vt:variant>
        <vt:i4>264</vt:i4>
      </vt:variant>
      <vt:variant>
        <vt:i4>0</vt:i4>
      </vt:variant>
      <vt:variant>
        <vt:i4>5</vt:i4>
      </vt:variant>
      <vt:variant>
        <vt:lpwstr/>
      </vt:variant>
      <vt:variant>
        <vt:lpwstr>Seif348</vt:lpwstr>
      </vt:variant>
      <vt:variant>
        <vt:i4>3145771</vt:i4>
      </vt:variant>
      <vt:variant>
        <vt:i4>258</vt:i4>
      </vt:variant>
      <vt:variant>
        <vt:i4>0</vt:i4>
      </vt:variant>
      <vt:variant>
        <vt:i4>5</vt:i4>
      </vt:variant>
      <vt:variant>
        <vt:lpwstr/>
      </vt:variant>
      <vt:variant>
        <vt:lpwstr>Seif13</vt:lpwstr>
      </vt:variant>
      <vt:variant>
        <vt:i4>3604521</vt:i4>
      </vt:variant>
      <vt:variant>
        <vt:i4>252</vt:i4>
      </vt:variant>
      <vt:variant>
        <vt:i4>0</vt:i4>
      </vt:variant>
      <vt:variant>
        <vt:i4>5</vt:i4>
      </vt:variant>
      <vt:variant>
        <vt:lpwstr/>
      </vt:variant>
      <vt:variant>
        <vt:lpwstr>Seif347</vt:lpwstr>
      </vt:variant>
      <vt:variant>
        <vt:i4>3604521</vt:i4>
      </vt:variant>
      <vt:variant>
        <vt:i4>246</vt:i4>
      </vt:variant>
      <vt:variant>
        <vt:i4>0</vt:i4>
      </vt:variant>
      <vt:variant>
        <vt:i4>5</vt:i4>
      </vt:variant>
      <vt:variant>
        <vt:lpwstr/>
      </vt:variant>
      <vt:variant>
        <vt:lpwstr>Seif346</vt:lpwstr>
      </vt:variant>
      <vt:variant>
        <vt:i4>3604521</vt:i4>
      </vt:variant>
      <vt:variant>
        <vt:i4>240</vt:i4>
      </vt:variant>
      <vt:variant>
        <vt:i4>0</vt:i4>
      </vt:variant>
      <vt:variant>
        <vt:i4>5</vt:i4>
      </vt:variant>
      <vt:variant>
        <vt:lpwstr/>
      </vt:variant>
      <vt:variant>
        <vt:lpwstr>Seif345</vt:lpwstr>
      </vt:variant>
      <vt:variant>
        <vt:i4>3604521</vt:i4>
      </vt:variant>
      <vt:variant>
        <vt:i4>234</vt:i4>
      </vt:variant>
      <vt:variant>
        <vt:i4>0</vt:i4>
      </vt:variant>
      <vt:variant>
        <vt:i4>5</vt:i4>
      </vt:variant>
      <vt:variant>
        <vt:lpwstr/>
      </vt:variant>
      <vt:variant>
        <vt:lpwstr>Seif344</vt:lpwstr>
      </vt:variant>
      <vt:variant>
        <vt:i4>3604521</vt:i4>
      </vt:variant>
      <vt:variant>
        <vt:i4>228</vt:i4>
      </vt:variant>
      <vt:variant>
        <vt:i4>0</vt:i4>
      </vt:variant>
      <vt:variant>
        <vt:i4>5</vt:i4>
      </vt:variant>
      <vt:variant>
        <vt:lpwstr/>
      </vt:variant>
      <vt:variant>
        <vt:lpwstr>Seif343</vt:lpwstr>
      </vt:variant>
      <vt:variant>
        <vt:i4>3604521</vt:i4>
      </vt:variant>
      <vt:variant>
        <vt:i4>222</vt:i4>
      </vt:variant>
      <vt:variant>
        <vt:i4>0</vt:i4>
      </vt:variant>
      <vt:variant>
        <vt:i4>5</vt:i4>
      </vt:variant>
      <vt:variant>
        <vt:lpwstr/>
      </vt:variant>
      <vt:variant>
        <vt:lpwstr>Seif342</vt:lpwstr>
      </vt:variant>
      <vt:variant>
        <vt:i4>3604521</vt:i4>
      </vt:variant>
      <vt:variant>
        <vt:i4>216</vt:i4>
      </vt:variant>
      <vt:variant>
        <vt:i4>0</vt:i4>
      </vt:variant>
      <vt:variant>
        <vt:i4>5</vt:i4>
      </vt:variant>
      <vt:variant>
        <vt:lpwstr/>
      </vt:variant>
      <vt:variant>
        <vt:lpwstr>Seif341</vt:lpwstr>
      </vt:variant>
      <vt:variant>
        <vt:i4>3211307</vt:i4>
      </vt:variant>
      <vt:variant>
        <vt:i4>210</vt:i4>
      </vt:variant>
      <vt:variant>
        <vt:i4>0</vt:i4>
      </vt:variant>
      <vt:variant>
        <vt:i4>5</vt:i4>
      </vt:variant>
      <vt:variant>
        <vt:lpwstr/>
      </vt:variant>
      <vt:variant>
        <vt:lpwstr>Seif12</vt:lpwstr>
      </vt:variant>
      <vt:variant>
        <vt:i4>3473448</vt:i4>
      </vt:variant>
      <vt:variant>
        <vt:i4>204</vt:i4>
      </vt:variant>
      <vt:variant>
        <vt:i4>0</vt:i4>
      </vt:variant>
      <vt:variant>
        <vt:i4>5</vt:i4>
      </vt:variant>
      <vt:variant>
        <vt:lpwstr/>
      </vt:variant>
      <vt:variant>
        <vt:lpwstr>Seif268</vt:lpwstr>
      </vt:variant>
      <vt:variant>
        <vt:i4>3866667</vt:i4>
      </vt:variant>
      <vt:variant>
        <vt:i4>198</vt:i4>
      </vt:variant>
      <vt:variant>
        <vt:i4>0</vt:i4>
      </vt:variant>
      <vt:variant>
        <vt:i4>5</vt:i4>
      </vt:variant>
      <vt:variant>
        <vt:lpwstr/>
      </vt:variant>
      <vt:variant>
        <vt:lpwstr>Seif182</vt:lpwstr>
      </vt:variant>
      <vt:variant>
        <vt:i4>3276843</vt:i4>
      </vt:variant>
      <vt:variant>
        <vt:i4>192</vt:i4>
      </vt:variant>
      <vt:variant>
        <vt:i4>0</vt:i4>
      </vt:variant>
      <vt:variant>
        <vt:i4>5</vt:i4>
      </vt:variant>
      <vt:variant>
        <vt:lpwstr/>
      </vt:variant>
      <vt:variant>
        <vt:lpwstr>Seif11</vt:lpwstr>
      </vt:variant>
      <vt:variant>
        <vt:i4>3407912</vt:i4>
      </vt:variant>
      <vt:variant>
        <vt:i4>186</vt:i4>
      </vt:variant>
      <vt:variant>
        <vt:i4>0</vt:i4>
      </vt:variant>
      <vt:variant>
        <vt:i4>5</vt:i4>
      </vt:variant>
      <vt:variant>
        <vt:lpwstr/>
      </vt:variant>
      <vt:variant>
        <vt:lpwstr>Seif276</vt:lpwstr>
      </vt:variant>
      <vt:variant>
        <vt:i4>3407912</vt:i4>
      </vt:variant>
      <vt:variant>
        <vt:i4>180</vt:i4>
      </vt:variant>
      <vt:variant>
        <vt:i4>0</vt:i4>
      </vt:variant>
      <vt:variant>
        <vt:i4>5</vt:i4>
      </vt:variant>
      <vt:variant>
        <vt:lpwstr/>
      </vt:variant>
      <vt:variant>
        <vt:lpwstr>Seif275</vt:lpwstr>
      </vt:variant>
      <vt:variant>
        <vt:i4>3407912</vt:i4>
      </vt:variant>
      <vt:variant>
        <vt:i4>174</vt:i4>
      </vt:variant>
      <vt:variant>
        <vt:i4>0</vt:i4>
      </vt:variant>
      <vt:variant>
        <vt:i4>5</vt:i4>
      </vt:variant>
      <vt:variant>
        <vt:lpwstr/>
      </vt:variant>
      <vt:variant>
        <vt:lpwstr>Seif274</vt:lpwstr>
      </vt:variant>
      <vt:variant>
        <vt:i4>3604521</vt:i4>
      </vt:variant>
      <vt:variant>
        <vt:i4>168</vt:i4>
      </vt:variant>
      <vt:variant>
        <vt:i4>0</vt:i4>
      </vt:variant>
      <vt:variant>
        <vt:i4>5</vt:i4>
      </vt:variant>
      <vt:variant>
        <vt:lpwstr/>
      </vt:variant>
      <vt:variant>
        <vt:lpwstr>Seif340</vt:lpwstr>
      </vt:variant>
      <vt:variant>
        <vt:i4>3145769</vt:i4>
      </vt:variant>
      <vt:variant>
        <vt:i4>162</vt:i4>
      </vt:variant>
      <vt:variant>
        <vt:i4>0</vt:i4>
      </vt:variant>
      <vt:variant>
        <vt:i4>5</vt:i4>
      </vt:variant>
      <vt:variant>
        <vt:lpwstr/>
      </vt:variant>
      <vt:variant>
        <vt:lpwstr>Seif339</vt:lpwstr>
      </vt:variant>
      <vt:variant>
        <vt:i4>3342379</vt:i4>
      </vt:variant>
      <vt:variant>
        <vt:i4>156</vt:i4>
      </vt:variant>
      <vt:variant>
        <vt:i4>0</vt:i4>
      </vt:variant>
      <vt:variant>
        <vt:i4>5</vt:i4>
      </vt:variant>
      <vt:variant>
        <vt:lpwstr/>
      </vt:variant>
      <vt:variant>
        <vt:lpwstr>Seif10</vt:lpwstr>
      </vt:variant>
      <vt:variant>
        <vt:i4>196634</vt:i4>
      </vt:variant>
      <vt:variant>
        <vt:i4>150</vt:i4>
      </vt:variant>
      <vt:variant>
        <vt:i4>0</vt:i4>
      </vt:variant>
      <vt:variant>
        <vt:i4>5</vt:i4>
      </vt:variant>
      <vt:variant>
        <vt:lpwstr/>
      </vt:variant>
      <vt:variant>
        <vt:lpwstr>Seif9</vt:lpwstr>
      </vt:variant>
      <vt:variant>
        <vt:i4>3538984</vt:i4>
      </vt:variant>
      <vt:variant>
        <vt:i4>144</vt:i4>
      </vt:variant>
      <vt:variant>
        <vt:i4>0</vt:i4>
      </vt:variant>
      <vt:variant>
        <vt:i4>5</vt:i4>
      </vt:variant>
      <vt:variant>
        <vt:lpwstr/>
      </vt:variant>
      <vt:variant>
        <vt:lpwstr>Seif252</vt:lpwstr>
      </vt:variant>
      <vt:variant>
        <vt:i4>196634</vt:i4>
      </vt:variant>
      <vt:variant>
        <vt:i4>138</vt:i4>
      </vt:variant>
      <vt:variant>
        <vt:i4>0</vt:i4>
      </vt:variant>
      <vt:variant>
        <vt:i4>5</vt:i4>
      </vt:variant>
      <vt:variant>
        <vt:lpwstr/>
      </vt:variant>
      <vt:variant>
        <vt:lpwstr>Seif8</vt:lpwstr>
      </vt:variant>
      <vt:variant>
        <vt:i4>196634</vt:i4>
      </vt:variant>
      <vt:variant>
        <vt:i4>132</vt:i4>
      </vt:variant>
      <vt:variant>
        <vt:i4>0</vt:i4>
      </vt:variant>
      <vt:variant>
        <vt:i4>5</vt:i4>
      </vt:variant>
      <vt:variant>
        <vt:lpwstr/>
      </vt:variant>
      <vt:variant>
        <vt:lpwstr>Seif7</vt:lpwstr>
      </vt:variant>
      <vt:variant>
        <vt:i4>3538990</vt:i4>
      </vt:variant>
      <vt:variant>
        <vt:i4>126</vt:i4>
      </vt:variant>
      <vt:variant>
        <vt:i4>0</vt:i4>
      </vt:variant>
      <vt:variant>
        <vt:i4>5</vt:i4>
      </vt:variant>
      <vt:variant>
        <vt:lpwstr/>
      </vt:variant>
      <vt:variant>
        <vt:lpwstr>Seif457</vt:lpwstr>
      </vt:variant>
      <vt:variant>
        <vt:i4>3538990</vt:i4>
      </vt:variant>
      <vt:variant>
        <vt:i4>120</vt:i4>
      </vt:variant>
      <vt:variant>
        <vt:i4>0</vt:i4>
      </vt:variant>
      <vt:variant>
        <vt:i4>5</vt:i4>
      </vt:variant>
      <vt:variant>
        <vt:lpwstr/>
      </vt:variant>
      <vt:variant>
        <vt:lpwstr>Seif456</vt:lpwstr>
      </vt:variant>
      <vt:variant>
        <vt:i4>3145769</vt:i4>
      </vt:variant>
      <vt:variant>
        <vt:i4>114</vt:i4>
      </vt:variant>
      <vt:variant>
        <vt:i4>0</vt:i4>
      </vt:variant>
      <vt:variant>
        <vt:i4>5</vt:i4>
      </vt:variant>
      <vt:variant>
        <vt:lpwstr/>
      </vt:variant>
      <vt:variant>
        <vt:lpwstr>Seif338</vt:lpwstr>
      </vt:variant>
      <vt:variant>
        <vt:i4>3145769</vt:i4>
      </vt:variant>
      <vt:variant>
        <vt:i4>108</vt:i4>
      </vt:variant>
      <vt:variant>
        <vt:i4>0</vt:i4>
      </vt:variant>
      <vt:variant>
        <vt:i4>5</vt:i4>
      </vt:variant>
      <vt:variant>
        <vt:lpwstr/>
      </vt:variant>
      <vt:variant>
        <vt:lpwstr>Seif337</vt:lpwstr>
      </vt:variant>
      <vt:variant>
        <vt:i4>3145769</vt:i4>
      </vt:variant>
      <vt:variant>
        <vt:i4>102</vt:i4>
      </vt:variant>
      <vt:variant>
        <vt:i4>0</vt:i4>
      </vt:variant>
      <vt:variant>
        <vt:i4>5</vt:i4>
      </vt:variant>
      <vt:variant>
        <vt:lpwstr/>
      </vt:variant>
      <vt:variant>
        <vt:lpwstr>Seif336</vt:lpwstr>
      </vt:variant>
      <vt:variant>
        <vt:i4>3145769</vt:i4>
      </vt:variant>
      <vt:variant>
        <vt:i4>96</vt:i4>
      </vt:variant>
      <vt:variant>
        <vt:i4>0</vt:i4>
      </vt:variant>
      <vt:variant>
        <vt:i4>5</vt:i4>
      </vt:variant>
      <vt:variant>
        <vt:lpwstr/>
      </vt:variant>
      <vt:variant>
        <vt:lpwstr>Seif335</vt:lpwstr>
      </vt:variant>
      <vt:variant>
        <vt:i4>3145769</vt:i4>
      </vt:variant>
      <vt:variant>
        <vt:i4>90</vt:i4>
      </vt:variant>
      <vt:variant>
        <vt:i4>0</vt:i4>
      </vt:variant>
      <vt:variant>
        <vt:i4>5</vt:i4>
      </vt:variant>
      <vt:variant>
        <vt:lpwstr/>
      </vt:variant>
      <vt:variant>
        <vt:lpwstr>Seif334</vt:lpwstr>
      </vt:variant>
      <vt:variant>
        <vt:i4>196634</vt:i4>
      </vt:variant>
      <vt:variant>
        <vt:i4>84</vt:i4>
      </vt:variant>
      <vt:variant>
        <vt:i4>0</vt:i4>
      </vt:variant>
      <vt:variant>
        <vt:i4>5</vt:i4>
      </vt:variant>
      <vt:variant>
        <vt:lpwstr/>
      </vt:variant>
      <vt:variant>
        <vt:lpwstr>Seif6</vt:lpwstr>
      </vt:variant>
      <vt:variant>
        <vt:i4>3538990</vt:i4>
      </vt:variant>
      <vt:variant>
        <vt:i4>78</vt:i4>
      </vt:variant>
      <vt:variant>
        <vt:i4>0</vt:i4>
      </vt:variant>
      <vt:variant>
        <vt:i4>5</vt:i4>
      </vt:variant>
      <vt:variant>
        <vt:lpwstr/>
      </vt:variant>
      <vt:variant>
        <vt:lpwstr>Seif455</vt:lpwstr>
      </vt:variant>
      <vt:variant>
        <vt:i4>3866667</vt:i4>
      </vt:variant>
      <vt:variant>
        <vt:i4>72</vt:i4>
      </vt:variant>
      <vt:variant>
        <vt:i4>0</vt:i4>
      </vt:variant>
      <vt:variant>
        <vt:i4>5</vt:i4>
      </vt:variant>
      <vt:variant>
        <vt:lpwstr/>
      </vt:variant>
      <vt:variant>
        <vt:lpwstr>Seif181</vt:lpwstr>
      </vt:variant>
      <vt:variant>
        <vt:i4>3276841</vt:i4>
      </vt:variant>
      <vt:variant>
        <vt:i4>66</vt:i4>
      </vt:variant>
      <vt:variant>
        <vt:i4>0</vt:i4>
      </vt:variant>
      <vt:variant>
        <vt:i4>5</vt:i4>
      </vt:variant>
      <vt:variant>
        <vt:lpwstr/>
      </vt:variant>
      <vt:variant>
        <vt:lpwstr>Seif310</vt:lpwstr>
      </vt:variant>
      <vt:variant>
        <vt:i4>3342377</vt:i4>
      </vt:variant>
      <vt:variant>
        <vt:i4>60</vt:i4>
      </vt:variant>
      <vt:variant>
        <vt:i4>0</vt:i4>
      </vt:variant>
      <vt:variant>
        <vt:i4>5</vt:i4>
      </vt:variant>
      <vt:variant>
        <vt:lpwstr/>
      </vt:variant>
      <vt:variant>
        <vt:lpwstr>Seif309</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3145769</vt:i4>
      </vt:variant>
      <vt:variant>
        <vt:i4>42</vt:i4>
      </vt:variant>
      <vt:variant>
        <vt:i4>0</vt:i4>
      </vt:variant>
      <vt:variant>
        <vt:i4>5</vt:i4>
      </vt:variant>
      <vt:variant>
        <vt:lpwstr/>
      </vt:variant>
      <vt:variant>
        <vt:lpwstr>Seif333</vt:lpwstr>
      </vt:variant>
      <vt:variant>
        <vt:i4>5701641</vt:i4>
      </vt:variant>
      <vt:variant>
        <vt:i4>36</vt:i4>
      </vt:variant>
      <vt:variant>
        <vt:i4>0</vt:i4>
      </vt:variant>
      <vt:variant>
        <vt:i4>5</vt:i4>
      </vt:variant>
      <vt:variant>
        <vt:lpwstr/>
      </vt:variant>
      <vt:variant>
        <vt:lpwstr>med2</vt:lpwstr>
      </vt:variant>
      <vt:variant>
        <vt:i4>3145768</vt:i4>
      </vt:variant>
      <vt:variant>
        <vt:i4>30</vt:i4>
      </vt:variant>
      <vt:variant>
        <vt:i4>0</vt:i4>
      </vt:variant>
      <vt:variant>
        <vt:i4>5</vt:i4>
      </vt:variant>
      <vt:variant>
        <vt:lpwstr/>
      </vt:variant>
      <vt:variant>
        <vt:lpwstr>Seif231</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6750210</vt:i4>
      </vt:variant>
      <vt:variant>
        <vt:i4>381</vt:i4>
      </vt:variant>
      <vt:variant>
        <vt:i4>0</vt:i4>
      </vt:variant>
      <vt:variant>
        <vt:i4>5</vt:i4>
      </vt:variant>
      <vt:variant>
        <vt:lpwstr>https://www.nevo.co.il/law_html/law70/zava-0263.pdf</vt:lpwstr>
      </vt:variant>
      <vt:variant>
        <vt:lpwstr/>
      </vt:variant>
      <vt:variant>
        <vt:i4>6750210</vt:i4>
      </vt:variant>
      <vt:variant>
        <vt:i4>378</vt:i4>
      </vt:variant>
      <vt:variant>
        <vt:i4>0</vt:i4>
      </vt:variant>
      <vt:variant>
        <vt:i4>5</vt:i4>
      </vt:variant>
      <vt:variant>
        <vt:lpwstr>https://www.nevo.co.il/law_html/law70/zava-0263.pdf</vt:lpwstr>
      </vt:variant>
      <vt:variant>
        <vt:lpwstr/>
      </vt:variant>
      <vt:variant>
        <vt:i4>6750208</vt:i4>
      </vt:variant>
      <vt:variant>
        <vt:i4>375</vt:i4>
      </vt:variant>
      <vt:variant>
        <vt:i4>0</vt:i4>
      </vt:variant>
      <vt:variant>
        <vt:i4>5</vt:i4>
      </vt:variant>
      <vt:variant>
        <vt:lpwstr>https://www.nevo.co.il/law_html/law70/zava-0261.pdf</vt:lpwstr>
      </vt:variant>
      <vt:variant>
        <vt:lpwstr/>
      </vt:variant>
      <vt:variant>
        <vt:i4>6750209</vt:i4>
      </vt:variant>
      <vt:variant>
        <vt:i4>372</vt:i4>
      </vt:variant>
      <vt:variant>
        <vt:i4>0</vt:i4>
      </vt:variant>
      <vt:variant>
        <vt:i4>5</vt:i4>
      </vt:variant>
      <vt:variant>
        <vt:lpwstr>https://www.nevo.co.il/law_html/law70/zava-0260.pdf</vt:lpwstr>
      </vt:variant>
      <vt:variant>
        <vt:lpwstr/>
      </vt:variant>
      <vt:variant>
        <vt:i4>6553608</vt:i4>
      </vt:variant>
      <vt:variant>
        <vt:i4>369</vt:i4>
      </vt:variant>
      <vt:variant>
        <vt:i4>0</vt:i4>
      </vt:variant>
      <vt:variant>
        <vt:i4>5</vt:i4>
      </vt:variant>
      <vt:variant>
        <vt:lpwstr>https://www.nevo.co.il/law_html/law70/zava-0259.pdf</vt:lpwstr>
      </vt:variant>
      <vt:variant>
        <vt:lpwstr/>
      </vt:variant>
      <vt:variant>
        <vt:i4>6553609</vt:i4>
      </vt:variant>
      <vt:variant>
        <vt:i4>366</vt:i4>
      </vt:variant>
      <vt:variant>
        <vt:i4>0</vt:i4>
      </vt:variant>
      <vt:variant>
        <vt:i4>5</vt:i4>
      </vt:variant>
      <vt:variant>
        <vt:lpwstr>https://www.nevo.co.il/law_html/law70/zava-0258.pdf</vt:lpwstr>
      </vt:variant>
      <vt:variant>
        <vt:lpwstr/>
      </vt:variant>
      <vt:variant>
        <vt:i4>6553609</vt:i4>
      </vt:variant>
      <vt:variant>
        <vt:i4>363</vt:i4>
      </vt:variant>
      <vt:variant>
        <vt:i4>0</vt:i4>
      </vt:variant>
      <vt:variant>
        <vt:i4>5</vt:i4>
      </vt:variant>
      <vt:variant>
        <vt:lpwstr>https://www.nevo.co.il/law_html/law70/zava-0258.pdf</vt:lpwstr>
      </vt:variant>
      <vt:variant>
        <vt:lpwstr/>
      </vt:variant>
      <vt:variant>
        <vt:i4>6553609</vt:i4>
      </vt:variant>
      <vt:variant>
        <vt:i4>360</vt:i4>
      </vt:variant>
      <vt:variant>
        <vt:i4>0</vt:i4>
      </vt:variant>
      <vt:variant>
        <vt:i4>5</vt:i4>
      </vt:variant>
      <vt:variant>
        <vt:lpwstr>https://www.nevo.co.il/law_html/law70/zava-0258.pdf</vt:lpwstr>
      </vt:variant>
      <vt:variant>
        <vt:lpwstr/>
      </vt:variant>
      <vt:variant>
        <vt:i4>6553609</vt:i4>
      </vt:variant>
      <vt:variant>
        <vt:i4>357</vt:i4>
      </vt:variant>
      <vt:variant>
        <vt:i4>0</vt:i4>
      </vt:variant>
      <vt:variant>
        <vt:i4>5</vt:i4>
      </vt:variant>
      <vt:variant>
        <vt:lpwstr>https://www.nevo.co.il/law_html/law70/zava-0258.pdf</vt:lpwstr>
      </vt:variant>
      <vt:variant>
        <vt:lpwstr/>
      </vt:variant>
      <vt:variant>
        <vt:i4>6553609</vt:i4>
      </vt:variant>
      <vt:variant>
        <vt:i4>354</vt:i4>
      </vt:variant>
      <vt:variant>
        <vt:i4>0</vt:i4>
      </vt:variant>
      <vt:variant>
        <vt:i4>5</vt:i4>
      </vt:variant>
      <vt:variant>
        <vt:lpwstr>https://www.nevo.co.il/law_html/law70/zava-0258.pdf</vt:lpwstr>
      </vt:variant>
      <vt:variant>
        <vt:lpwstr/>
      </vt:variant>
      <vt:variant>
        <vt:i4>6553606</vt:i4>
      </vt:variant>
      <vt:variant>
        <vt:i4>351</vt:i4>
      </vt:variant>
      <vt:variant>
        <vt:i4>0</vt:i4>
      </vt:variant>
      <vt:variant>
        <vt:i4>5</vt:i4>
      </vt:variant>
      <vt:variant>
        <vt:lpwstr>https://www.nevo.co.il/law_html/law70/zava-0257.pdf</vt:lpwstr>
      </vt:variant>
      <vt:variant>
        <vt:lpwstr/>
      </vt:variant>
      <vt:variant>
        <vt:i4>6553606</vt:i4>
      </vt:variant>
      <vt:variant>
        <vt:i4>348</vt:i4>
      </vt:variant>
      <vt:variant>
        <vt:i4>0</vt:i4>
      </vt:variant>
      <vt:variant>
        <vt:i4>5</vt:i4>
      </vt:variant>
      <vt:variant>
        <vt:lpwstr>https://www.nevo.co.il/law_html/law70/zava-0257.pdf</vt:lpwstr>
      </vt:variant>
      <vt:variant>
        <vt:lpwstr/>
      </vt:variant>
      <vt:variant>
        <vt:i4>6553606</vt:i4>
      </vt:variant>
      <vt:variant>
        <vt:i4>345</vt:i4>
      </vt:variant>
      <vt:variant>
        <vt:i4>0</vt:i4>
      </vt:variant>
      <vt:variant>
        <vt:i4>5</vt:i4>
      </vt:variant>
      <vt:variant>
        <vt:lpwstr>https://www.nevo.co.il/law_html/law70/zava-0257.pdf</vt:lpwstr>
      </vt:variant>
      <vt:variant>
        <vt:lpwstr/>
      </vt:variant>
      <vt:variant>
        <vt:i4>1572988</vt:i4>
      </vt:variant>
      <vt:variant>
        <vt:i4>342</vt:i4>
      </vt:variant>
      <vt:variant>
        <vt:i4>0</vt:i4>
      </vt:variant>
      <vt:variant>
        <vt:i4>5</vt:i4>
      </vt:variant>
      <vt:variant>
        <vt:lpwstr>http://www.nevo.co.il/Law_word/law70/zava-0257.pdf</vt:lpwstr>
      </vt:variant>
      <vt:variant>
        <vt:lpwstr/>
      </vt:variant>
      <vt:variant>
        <vt:i4>6553607</vt:i4>
      </vt:variant>
      <vt:variant>
        <vt:i4>339</vt:i4>
      </vt:variant>
      <vt:variant>
        <vt:i4>0</vt:i4>
      </vt:variant>
      <vt:variant>
        <vt:i4>5</vt:i4>
      </vt:variant>
      <vt:variant>
        <vt:lpwstr>https://www.nevo.co.il/law_html/law70/zava-0256.pdf</vt:lpwstr>
      </vt:variant>
      <vt:variant>
        <vt:lpwstr/>
      </vt:variant>
      <vt:variant>
        <vt:i4>6553607</vt:i4>
      </vt:variant>
      <vt:variant>
        <vt:i4>336</vt:i4>
      </vt:variant>
      <vt:variant>
        <vt:i4>0</vt:i4>
      </vt:variant>
      <vt:variant>
        <vt:i4>5</vt:i4>
      </vt:variant>
      <vt:variant>
        <vt:lpwstr>https://www.nevo.co.il/law_html/law70/zava-0256.pdf</vt:lpwstr>
      </vt:variant>
      <vt:variant>
        <vt:lpwstr/>
      </vt:variant>
      <vt:variant>
        <vt:i4>6553607</vt:i4>
      </vt:variant>
      <vt:variant>
        <vt:i4>333</vt:i4>
      </vt:variant>
      <vt:variant>
        <vt:i4>0</vt:i4>
      </vt:variant>
      <vt:variant>
        <vt:i4>5</vt:i4>
      </vt:variant>
      <vt:variant>
        <vt:lpwstr>https://www.nevo.co.il/law_html/law70/zava-0256.pdf</vt:lpwstr>
      </vt:variant>
      <vt:variant>
        <vt:lpwstr/>
      </vt:variant>
      <vt:variant>
        <vt:i4>6553607</vt:i4>
      </vt:variant>
      <vt:variant>
        <vt:i4>330</vt:i4>
      </vt:variant>
      <vt:variant>
        <vt:i4>0</vt:i4>
      </vt:variant>
      <vt:variant>
        <vt:i4>5</vt:i4>
      </vt:variant>
      <vt:variant>
        <vt:lpwstr>https://www.nevo.co.il/law_html/law70/zava-0256.pdf</vt:lpwstr>
      </vt:variant>
      <vt:variant>
        <vt:lpwstr/>
      </vt:variant>
      <vt:variant>
        <vt:i4>6553607</vt:i4>
      </vt:variant>
      <vt:variant>
        <vt:i4>327</vt:i4>
      </vt:variant>
      <vt:variant>
        <vt:i4>0</vt:i4>
      </vt:variant>
      <vt:variant>
        <vt:i4>5</vt:i4>
      </vt:variant>
      <vt:variant>
        <vt:lpwstr>https://www.nevo.co.il/law_html/law70/zava-0256.pdf</vt:lpwstr>
      </vt:variant>
      <vt:variant>
        <vt:lpwstr/>
      </vt:variant>
      <vt:variant>
        <vt:i4>6553607</vt:i4>
      </vt:variant>
      <vt:variant>
        <vt:i4>324</vt:i4>
      </vt:variant>
      <vt:variant>
        <vt:i4>0</vt:i4>
      </vt:variant>
      <vt:variant>
        <vt:i4>5</vt:i4>
      </vt:variant>
      <vt:variant>
        <vt:lpwstr>https://www.nevo.co.il/law_html/law70/zava-0256.pdf</vt:lpwstr>
      </vt:variant>
      <vt:variant>
        <vt:lpwstr/>
      </vt:variant>
      <vt:variant>
        <vt:i4>6553607</vt:i4>
      </vt:variant>
      <vt:variant>
        <vt:i4>321</vt:i4>
      </vt:variant>
      <vt:variant>
        <vt:i4>0</vt:i4>
      </vt:variant>
      <vt:variant>
        <vt:i4>5</vt:i4>
      </vt:variant>
      <vt:variant>
        <vt:lpwstr>https://www.nevo.co.il/law_html/law70/zava-0256.pdf</vt:lpwstr>
      </vt:variant>
      <vt:variant>
        <vt:lpwstr/>
      </vt:variant>
      <vt:variant>
        <vt:i4>6553607</vt:i4>
      </vt:variant>
      <vt:variant>
        <vt:i4>318</vt:i4>
      </vt:variant>
      <vt:variant>
        <vt:i4>0</vt:i4>
      </vt:variant>
      <vt:variant>
        <vt:i4>5</vt:i4>
      </vt:variant>
      <vt:variant>
        <vt:lpwstr>https://www.nevo.co.il/law_html/law70/zava-0256.pdf</vt:lpwstr>
      </vt:variant>
      <vt:variant>
        <vt:lpwstr/>
      </vt:variant>
      <vt:variant>
        <vt:i4>6553607</vt:i4>
      </vt:variant>
      <vt:variant>
        <vt:i4>315</vt:i4>
      </vt:variant>
      <vt:variant>
        <vt:i4>0</vt:i4>
      </vt:variant>
      <vt:variant>
        <vt:i4>5</vt:i4>
      </vt:variant>
      <vt:variant>
        <vt:lpwstr>https://www.nevo.co.il/law_html/law70/zava-0256.pdf</vt:lpwstr>
      </vt:variant>
      <vt:variant>
        <vt:lpwstr/>
      </vt:variant>
      <vt:variant>
        <vt:i4>6553604</vt:i4>
      </vt:variant>
      <vt:variant>
        <vt:i4>312</vt:i4>
      </vt:variant>
      <vt:variant>
        <vt:i4>0</vt:i4>
      </vt:variant>
      <vt:variant>
        <vt:i4>5</vt:i4>
      </vt:variant>
      <vt:variant>
        <vt:lpwstr>https://www.nevo.co.il/law_html/law70/zava-0255.pdf</vt:lpwstr>
      </vt:variant>
      <vt:variant>
        <vt:lpwstr/>
      </vt:variant>
      <vt:variant>
        <vt:i4>6553607</vt:i4>
      </vt:variant>
      <vt:variant>
        <vt:i4>309</vt:i4>
      </vt:variant>
      <vt:variant>
        <vt:i4>0</vt:i4>
      </vt:variant>
      <vt:variant>
        <vt:i4>5</vt:i4>
      </vt:variant>
      <vt:variant>
        <vt:lpwstr>https://www.nevo.co.il/law_html/law70/zava-0256.pdf</vt:lpwstr>
      </vt:variant>
      <vt:variant>
        <vt:lpwstr/>
      </vt:variant>
      <vt:variant>
        <vt:i4>6553604</vt:i4>
      </vt:variant>
      <vt:variant>
        <vt:i4>306</vt:i4>
      </vt:variant>
      <vt:variant>
        <vt:i4>0</vt:i4>
      </vt:variant>
      <vt:variant>
        <vt:i4>5</vt:i4>
      </vt:variant>
      <vt:variant>
        <vt:lpwstr>https://www.nevo.co.il/law_html/law70/zava-0255.pdf</vt:lpwstr>
      </vt:variant>
      <vt:variant>
        <vt:lpwstr/>
      </vt:variant>
      <vt:variant>
        <vt:i4>6553604</vt:i4>
      </vt:variant>
      <vt:variant>
        <vt:i4>303</vt:i4>
      </vt:variant>
      <vt:variant>
        <vt:i4>0</vt:i4>
      </vt:variant>
      <vt:variant>
        <vt:i4>5</vt:i4>
      </vt:variant>
      <vt:variant>
        <vt:lpwstr>https://www.nevo.co.il/law_html/law70/zava-0255.pdf</vt:lpwstr>
      </vt:variant>
      <vt:variant>
        <vt:lpwstr/>
      </vt:variant>
      <vt:variant>
        <vt:i4>6553604</vt:i4>
      </vt:variant>
      <vt:variant>
        <vt:i4>300</vt:i4>
      </vt:variant>
      <vt:variant>
        <vt:i4>0</vt:i4>
      </vt:variant>
      <vt:variant>
        <vt:i4>5</vt:i4>
      </vt:variant>
      <vt:variant>
        <vt:lpwstr>https://www.nevo.co.il/law_html/law70/zava-0255.pdf</vt:lpwstr>
      </vt:variant>
      <vt:variant>
        <vt:lpwstr/>
      </vt:variant>
      <vt:variant>
        <vt:i4>6553604</vt:i4>
      </vt:variant>
      <vt:variant>
        <vt:i4>297</vt:i4>
      </vt:variant>
      <vt:variant>
        <vt:i4>0</vt:i4>
      </vt:variant>
      <vt:variant>
        <vt:i4>5</vt:i4>
      </vt:variant>
      <vt:variant>
        <vt:lpwstr>https://www.nevo.co.il/law_html/law70/zava-0255.pdf</vt:lpwstr>
      </vt:variant>
      <vt:variant>
        <vt:lpwstr/>
      </vt:variant>
      <vt:variant>
        <vt:i4>6553604</vt:i4>
      </vt:variant>
      <vt:variant>
        <vt:i4>294</vt:i4>
      </vt:variant>
      <vt:variant>
        <vt:i4>0</vt:i4>
      </vt:variant>
      <vt:variant>
        <vt:i4>5</vt:i4>
      </vt:variant>
      <vt:variant>
        <vt:lpwstr>https://www.nevo.co.il/law_html/law70/zava-0255.pdf</vt:lpwstr>
      </vt:variant>
      <vt:variant>
        <vt:lpwstr/>
      </vt:variant>
      <vt:variant>
        <vt:i4>6553604</vt:i4>
      </vt:variant>
      <vt:variant>
        <vt:i4>291</vt:i4>
      </vt:variant>
      <vt:variant>
        <vt:i4>0</vt:i4>
      </vt:variant>
      <vt:variant>
        <vt:i4>5</vt:i4>
      </vt:variant>
      <vt:variant>
        <vt:lpwstr>https://www.nevo.co.il/law_html/law70/zava-0255.pdf</vt:lpwstr>
      </vt:variant>
      <vt:variant>
        <vt:lpwstr/>
      </vt:variant>
      <vt:variant>
        <vt:i4>6553604</vt:i4>
      </vt:variant>
      <vt:variant>
        <vt:i4>288</vt:i4>
      </vt:variant>
      <vt:variant>
        <vt:i4>0</vt:i4>
      </vt:variant>
      <vt:variant>
        <vt:i4>5</vt:i4>
      </vt:variant>
      <vt:variant>
        <vt:lpwstr>https://www.nevo.co.il/law_html/law70/zava-0255.pdf</vt:lpwstr>
      </vt:variant>
      <vt:variant>
        <vt:lpwstr/>
      </vt:variant>
      <vt:variant>
        <vt:i4>6553604</vt:i4>
      </vt:variant>
      <vt:variant>
        <vt:i4>285</vt:i4>
      </vt:variant>
      <vt:variant>
        <vt:i4>0</vt:i4>
      </vt:variant>
      <vt:variant>
        <vt:i4>5</vt:i4>
      </vt:variant>
      <vt:variant>
        <vt:lpwstr>https://www.nevo.co.il/law_html/law70/zava-0255.pdf</vt:lpwstr>
      </vt:variant>
      <vt:variant>
        <vt:lpwstr/>
      </vt:variant>
      <vt:variant>
        <vt:i4>6553605</vt:i4>
      </vt:variant>
      <vt:variant>
        <vt:i4>282</vt:i4>
      </vt:variant>
      <vt:variant>
        <vt:i4>0</vt:i4>
      </vt:variant>
      <vt:variant>
        <vt:i4>5</vt:i4>
      </vt:variant>
      <vt:variant>
        <vt:lpwstr>https://www.nevo.co.il/law_html/law70/zava-0254.pdf</vt:lpwstr>
      </vt:variant>
      <vt:variant>
        <vt:lpwstr/>
      </vt:variant>
      <vt:variant>
        <vt:i4>6553604</vt:i4>
      </vt:variant>
      <vt:variant>
        <vt:i4>279</vt:i4>
      </vt:variant>
      <vt:variant>
        <vt:i4>0</vt:i4>
      </vt:variant>
      <vt:variant>
        <vt:i4>5</vt:i4>
      </vt:variant>
      <vt:variant>
        <vt:lpwstr>https://www.nevo.co.il/law_html/law70/zava-0255.pdf</vt:lpwstr>
      </vt:variant>
      <vt:variant>
        <vt:lpwstr/>
      </vt:variant>
      <vt:variant>
        <vt:i4>6553605</vt:i4>
      </vt:variant>
      <vt:variant>
        <vt:i4>276</vt:i4>
      </vt:variant>
      <vt:variant>
        <vt:i4>0</vt:i4>
      </vt:variant>
      <vt:variant>
        <vt:i4>5</vt:i4>
      </vt:variant>
      <vt:variant>
        <vt:lpwstr>https://www.nevo.co.il/law_html/law70/zava-0254.pdf</vt:lpwstr>
      </vt:variant>
      <vt:variant>
        <vt:lpwstr/>
      </vt:variant>
      <vt:variant>
        <vt:i4>6553605</vt:i4>
      </vt:variant>
      <vt:variant>
        <vt:i4>273</vt:i4>
      </vt:variant>
      <vt:variant>
        <vt:i4>0</vt:i4>
      </vt:variant>
      <vt:variant>
        <vt:i4>5</vt:i4>
      </vt:variant>
      <vt:variant>
        <vt:lpwstr>https://www.nevo.co.il/law_html/law70/zava-0254.pdf</vt:lpwstr>
      </vt:variant>
      <vt:variant>
        <vt:lpwstr/>
      </vt:variant>
      <vt:variant>
        <vt:i4>6553602</vt:i4>
      </vt:variant>
      <vt:variant>
        <vt:i4>270</vt:i4>
      </vt:variant>
      <vt:variant>
        <vt:i4>0</vt:i4>
      </vt:variant>
      <vt:variant>
        <vt:i4>5</vt:i4>
      </vt:variant>
      <vt:variant>
        <vt:lpwstr>https://www.nevo.co.il/law_html/law70/zava-0253.pdf</vt:lpwstr>
      </vt:variant>
      <vt:variant>
        <vt:lpwstr/>
      </vt:variant>
      <vt:variant>
        <vt:i4>6553607</vt:i4>
      </vt:variant>
      <vt:variant>
        <vt:i4>267</vt:i4>
      </vt:variant>
      <vt:variant>
        <vt:i4>0</vt:i4>
      </vt:variant>
      <vt:variant>
        <vt:i4>5</vt:i4>
      </vt:variant>
      <vt:variant>
        <vt:lpwstr>https://www.nevo.co.il/law_html/law70/zava-0256.pdf</vt:lpwstr>
      </vt:variant>
      <vt:variant>
        <vt:lpwstr/>
      </vt:variant>
      <vt:variant>
        <vt:i4>6553602</vt:i4>
      </vt:variant>
      <vt:variant>
        <vt:i4>264</vt:i4>
      </vt:variant>
      <vt:variant>
        <vt:i4>0</vt:i4>
      </vt:variant>
      <vt:variant>
        <vt:i4>5</vt:i4>
      </vt:variant>
      <vt:variant>
        <vt:lpwstr>https://www.nevo.co.il/law_html/law70/zava-0253.pdf</vt:lpwstr>
      </vt:variant>
      <vt:variant>
        <vt:lpwstr/>
      </vt:variant>
      <vt:variant>
        <vt:i4>6553603</vt:i4>
      </vt:variant>
      <vt:variant>
        <vt:i4>261</vt:i4>
      </vt:variant>
      <vt:variant>
        <vt:i4>0</vt:i4>
      </vt:variant>
      <vt:variant>
        <vt:i4>5</vt:i4>
      </vt:variant>
      <vt:variant>
        <vt:lpwstr>https://www.nevo.co.il/law_html/law70/zava-0252.pdf</vt:lpwstr>
      </vt:variant>
      <vt:variant>
        <vt:lpwstr/>
      </vt:variant>
      <vt:variant>
        <vt:i4>6553603</vt:i4>
      </vt:variant>
      <vt:variant>
        <vt:i4>258</vt:i4>
      </vt:variant>
      <vt:variant>
        <vt:i4>0</vt:i4>
      </vt:variant>
      <vt:variant>
        <vt:i4>5</vt:i4>
      </vt:variant>
      <vt:variant>
        <vt:lpwstr>https://www.nevo.co.il/law_html/law70/zava-0252.pdf</vt:lpwstr>
      </vt:variant>
      <vt:variant>
        <vt:lpwstr/>
      </vt:variant>
      <vt:variant>
        <vt:i4>6553603</vt:i4>
      </vt:variant>
      <vt:variant>
        <vt:i4>255</vt:i4>
      </vt:variant>
      <vt:variant>
        <vt:i4>0</vt:i4>
      </vt:variant>
      <vt:variant>
        <vt:i4>5</vt:i4>
      </vt:variant>
      <vt:variant>
        <vt:lpwstr>https://www.nevo.co.il/law_html/law70/zava-0252.pdf</vt:lpwstr>
      </vt:variant>
      <vt:variant>
        <vt:lpwstr/>
      </vt:variant>
      <vt:variant>
        <vt:i4>6553603</vt:i4>
      </vt:variant>
      <vt:variant>
        <vt:i4>252</vt:i4>
      </vt:variant>
      <vt:variant>
        <vt:i4>0</vt:i4>
      </vt:variant>
      <vt:variant>
        <vt:i4>5</vt:i4>
      </vt:variant>
      <vt:variant>
        <vt:lpwstr>https://www.nevo.co.il/law_html/law70/zava-0252.pdf</vt:lpwstr>
      </vt:variant>
      <vt:variant>
        <vt:lpwstr/>
      </vt:variant>
      <vt:variant>
        <vt:i4>4063244</vt:i4>
      </vt:variant>
      <vt:variant>
        <vt:i4>249</vt:i4>
      </vt:variant>
      <vt:variant>
        <vt:i4>0</vt:i4>
      </vt:variant>
      <vt:variant>
        <vt:i4>5</vt:i4>
      </vt:variant>
      <vt:variant>
        <vt:lpwstr>https://www.nevo.co.il/law_html/law70/zava-251.pdf</vt:lpwstr>
      </vt:variant>
      <vt:variant>
        <vt:lpwstr/>
      </vt:variant>
      <vt:variant>
        <vt:i4>4063244</vt:i4>
      </vt:variant>
      <vt:variant>
        <vt:i4>246</vt:i4>
      </vt:variant>
      <vt:variant>
        <vt:i4>0</vt:i4>
      </vt:variant>
      <vt:variant>
        <vt:i4>5</vt:i4>
      </vt:variant>
      <vt:variant>
        <vt:lpwstr>https://www.nevo.co.il/law_html/law70/zava-251.pdf</vt:lpwstr>
      </vt:variant>
      <vt:variant>
        <vt:lpwstr/>
      </vt:variant>
      <vt:variant>
        <vt:i4>4063244</vt:i4>
      </vt:variant>
      <vt:variant>
        <vt:i4>243</vt:i4>
      </vt:variant>
      <vt:variant>
        <vt:i4>0</vt:i4>
      </vt:variant>
      <vt:variant>
        <vt:i4>5</vt:i4>
      </vt:variant>
      <vt:variant>
        <vt:lpwstr>https://www.nevo.co.il/law_html/law70/zava-251.pdf</vt:lpwstr>
      </vt:variant>
      <vt:variant>
        <vt:lpwstr/>
      </vt:variant>
      <vt:variant>
        <vt:i4>4063244</vt:i4>
      </vt:variant>
      <vt:variant>
        <vt:i4>240</vt:i4>
      </vt:variant>
      <vt:variant>
        <vt:i4>0</vt:i4>
      </vt:variant>
      <vt:variant>
        <vt:i4>5</vt:i4>
      </vt:variant>
      <vt:variant>
        <vt:lpwstr>https://www.nevo.co.il/law_html/law70/zava-251.pdf</vt:lpwstr>
      </vt:variant>
      <vt:variant>
        <vt:lpwstr/>
      </vt:variant>
      <vt:variant>
        <vt:i4>6619144</vt:i4>
      </vt:variant>
      <vt:variant>
        <vt:i4>237</vt:i4>
      </vt:variant>
      <vt:variant>
        <vt:i4>0</vt:i4>
      </vt:variant>
      <vt:variant>
        <vt:i4>5</vt:i4>
      </vt:variant>
      <vt:variant>
        <vt:lpwstr>https://www.nevo.co.il/law_html/law70/zava-0249.pdf</vt:lpwstr>
      </vt:variant>
      <vt:variant>
        <vt:lpwstr/>
      </vt:variant>
      <vt:variant>
        <vt:i4>6619144</vt:i4>
      </vt:variant>
      <vt:variant>
        <vt:i4>234</vt:i4>
      </vt:variant>
      <vt:variant>
        <vt:i4>0</vt:i4>
      </vt:variant>
      <vt:variant>
        <vt:i4>5</vt:i4>
      </vt:variant>
      <vt:variant>
        <vt:lpwstr>https://www.nevo.co.il/law_html/law70/zava-0249.pdf</vt:lpwstr>
      </vt:variant>
      <vt:variant>
        <vt:lpwstr/>
      </vt:variant>
      <vt:variant>
        <vt:i4>3604493</vt:i4>
      </vt:variant>
      <vt:variant>
        <vt:i4>231</vt:i4>
      </vt:variant>
      <vt:variant>
        <vt:i4>0</vt:i4>
      </vt:variant>
      <vt:variant>
        <vt:i4>5</vt:i4>
      </vt:variant>
      <vt:variant>
        <vt:lpwstr>https://www.nevo.co.il/law_html/law70/zava-248.pdf</vt:lpwstr>
      </vt:variant>
      <vt:variant>
        <vt:lpwstr/>
      </vt:variant>
      <vt:variant>
        <vt:i4>3604493</vt:i4>
      </vt:variant>
      <vt:variant>
        <vt:i4>228</vt:i4>
      </vt:variant>
      <vt:variant>
        <vt:i4>0</vt:i4>
      </vt:variant>
      <vt:variant>
        <vt:i4>5</vt:i4>
      </vt:variant>
      <vt:variant>
        <vt:lpwstr>https://www.nevo.co.il/law_html/law70/zava-248.pdf</vt:lpwstr>
      </vt:variant>
      <vt:variant>
        <vt:lpwstr/>
      </vt:variant>
      <vt:variant>
        <vt:i4>3604493</vt:i4>
      </vt:variant>
      <vt:variant>
        <vt:i4>225</vt:i4>
      </vt:variant>
      <vt:variant>
        <vt:i4>0</vt:i4>
      </vt:variant>
      <vt:variant>
        <vt:i4>5</vt:i4>
      </vt:variant>
      <vt:variant>
        <vt:lpwstr>https://www.nevo.co.il/law_html/law70/zava-248.pdf</vt:lpwstr>
      </vt:variant>
      <vt:variant>
        <vt:lpwstr/>
      </vt:variant>
      <vt:variant>
        <vt:i4>3604493</vt:i4>
      </vt:variant>
      <vt:variant>
        <vt:i4>222</vt:i4>
      </vt:variant>
      <vt:variant>
        <vt:i4>0</vt:i4>
      </vt:variant>
      <vt:variant>
        <vt:i4>5</vt:i4>
      </vt:variant>
      <vt:variant>
        <vt:lpwstr>https://www.nevo.co.il/law_html/law70/zava-248.pdf</vt:lpwstr>
      </vt:variant>
      <vt:variant>
        <vt:lpwstr/>
      </vt:variant>
      <vt:variant>
        <vt:i4>3670029</vt:i4>
      </vt:variant>
      <vt:variant>
        <vt:i4>219</vt:i4>
      </vt:variant>
      <vt:variant>
        <vt:i4>0</vt:i4>
      </vt:variant>
      <vt:variant>
        <vt:i4>5</vt:i4>
      </vt:variant>
      <vt:variant>
        <vt:lpwstr>https://www.nevo.co.il/law_html/law70/zava-247.pdf</vt:lpwstr>
      </vt:variant>
      <vt:variant>
        <vt:lpwstr/>
      </vt:variant>
      <vt:variant>
        <vt:i4>3670029</vt:i4>
      </vt:variant>
      <vt:variant>
        <vt:i4>216</vt:i4>
      </vt:variant>
      <vt:variant>
        <vt:i4>0</vt:i4>
      </vt:variant>
      <vt:variant>
        <vt:i4>5</vt:i4>
      </vt:variant>
      <vt:variant>
        <vt:lpwstr>https://www.nevo.co.il/law_html/law70/zava-247.pdf</vt:lpwstr>
      </vt:variant>
      <vt:variant>
        <vt:lpwstr/>
      </vt:variant>
      <vt:variant>
        <vt:i4>1638525</vt:i4>
      </vt:variant>
      <vt:variant>
        <vt:i4>213</vt:i4>
      </vt:variant>
      <vt:variant>
        <vt:i4>0</vt:i4>
      </vt:variant>
      <vt:variant>
        <vt:i4>5</vt:i4>
      </vt:variant>
      <vt:variant>
        <vt:lpwstr>http://www.nevo.co.il/Law_word/law70/zava-0246.pdf</vt:lpwstr>
      </vt:variant>
      <vt:variant>
        <vt:lpwstr/>
      </vt:variant>
      <vt:variant>
        <vt:i4>1638525</vt:i4>
      </vt:variant>
      <vt:variant>
        <vt:i4>210</vt:i4>
      </vt:variant>
      <vt:variant>
        <vt:i4>0</vt:i4>
      </vt:variant>
      <vt:variant>
        <vt:i4>5</vt:i4>
      </vt:variant>
      <vt:variant>
        <vt:lpwstr>http://www.nevo.co.il/Law_word/law70/zava-0246.pdf</vt:lpwstr>
      </vt:variant>
      <vt:variant>
        <vt:lpwstr/>
      </vt:variant>
      <vt:variant>
        <vt:i4>1638525</vt:i4>
      </vt:variant>
      <vt:variant>
        <vt:i4>207</vt:i4>
      </vt:variant>
      <vt:variant>
        <vt:i4>0</vt:i4>
      </vt:variant>
      <vt:variant>
        <vt:i4>5</vt:i4>
      </vt:variant>
      <vt:variant>
        <vt:lpwstr>http://www.nevo.co.il/Law_word/law70/zava-0246.pdf</vt:lpwstr>
      </vt:variant>
      <vt:variant>
        <vt:lpwstr/>
      </vt:variant>
      <vt:variant>
        <vt:i4>3735565</vt:i4>
      </vt:variant>
      <vt:variant>
        <vt:i4>204</vt:i4>
      </vt:variant>
      <vt:variant>
        <vt:i4>0</vt:i4>
      </vt:variant>
      <vt:variant>
        <vt:i4>5</vt:i4>
      </vt:variant>
      <vt:variant>
        <vt:lpwstr>https://www.nevo.co.il/law_html/law70/zava-246.pdf</vt:lpwstr>
      </vt:variant>
      <vt:variant>
        <vt:lpwstr/>
      </vt:variant>
      <vt:variant>
        <vt:i4>1572989</vt:i4>
      </vt:variant>
      <vt:variant>
        <vt:i4>201</vt:i4>
      </vt:variant>
      <vt:variant>
        <vt:i4>0</vt:i4>
      </vt:variant>
      <vt:variant>
        <vt:i4>5</vt:i4>
      </vt:variant>
      <vt:variant>
        <vt:lpwstr>http://www.nevo.co.il/law_word/law70/zava-0247.pdf</vt:lpwstr>
      </vt:variant>
      <vt:variant>
        <vt:lpwstr/>
      </vt:variant>
      <vt:variant>
        <vt:i4>3735565</vt:i4>
      </vt:variant>
      <vt:variant>
        <vt:i4>198</vt:i4>
      </vt:variant>
      <vt:variant>
        <vt:i4>0</vt:i4>
      </vt:variant>
      <vt:variant>
        <vt:i4>5</vt:i4>
      </vt:variant>
      <vt:variant>
        <vt:lpwstr>https://www.nevo.co.il/law_html/law70/zava-246.pdf</vt:lpwstr>
      </vt:variant>
      <vt:variant>
        <vt:lpwstr/>
      </vt:variant>
      <vt:variant>
        <vt:i4>1769597</vt:i4>
      </vt:variant>
      <vt:variant>
        <vt:i4>195</vt:i4>
      </vt:variant>
      <vt:variant>
        <vt:i4>0</vt:i4>
      </vt:variant>
      <vt:variant>
        <vt:i4>5</vt:i4>
      </vt:variant>
      <vt:variant>
        <vt:lpwstr>http://www.nevo.co.il/Law_word/law70/zava-0244.pdf</vt:lpwstr>
      </vt:variant>
      <vt:variant>
        <vt:lpwstr/>
      </vt:variant>
      <vt:variant>
        <vt:i4>1835133</vt:i4>
      </vt:variant>
      <vt:variant>
        <vt:i4>192</vt:i4>
      </vt:variant>
      <vt:variant>
        <vt:i4>0</vt:i4>
      </vt:variant>
      <vt:variant>
        <vt:i4>5</vt:i4>
      </vt:variant>
      <vt:variant>
        <vt:lpwstr>http://www.nevo.co.il/Law_word/law70/zava-0243.pdf</vt:lpwstr>
      </vt:variant>
      <vt:variant>
        <vt:lpwstr/>
      </vt:variant>
      <vt:variant>
        <vt:i4>1835133</vt:i4>
      </vt:variant>
      <vt:variant>
        <vt:i4>189</vt:i4>
      </vt:variant>
      <vt:variant>
        <vt:i4>0</vt:i4>
      </vt:variant>
      <vt:variant>
        <vt:i4>5</vt:i4>
      </vt:variant>
      <vt:variant>
        <vt:lpwstr>http://www.nevo.co.il/Law_word/law70/zava-0243.pdf</vt:lpwstr>
      </vt:variant>
      <vt:variant>
        <vt:lpwstr/>
      </vt:variant>
      <vt:variant>
        <vt:i4>1835133</vt:i4>
      </vt:variant>
      <vt:variant>
        <vt:i4>186</vt:i4>
      </vt:variant>
      <vt:variant>
        <vt:i4>0</vt:i4>
      </vt:variant>
      <vt:variant>
        <vt:i4>5</vt:i4>
      </vt:variant>
      <vt:variant>
        <vt:lpwstr>http://www.nevo.co.il/Law_word/law70/zava-0243.pdf</vt:lpwstr>
      </vt:variant>
      <vt:variant>
        <vt:lpwstr/>
      </vt:variant>
      <vt:variant>
        <vt:i4>1835133</vt:i4>
      </vt:variant>
      <vt:variant>
        <vt:i4>183</vt:i4>
      </vt:variant>
      <vt:variant>
        <vt:i4>0</vt:i4>
      </vt:variant>
      <vt:variant>
        <vt:i4>5</vt:i4>
      </vt:variant>
      <vt:variant>
        <vt:lpwstr>http://www.nevo.co.il/Law_word/law70/zava-0243.pdf</vt:lpwstr>
      </vt:variant>
      <vt:variant>
        <vt:lpwstr/>
      </vt:variant>
      <vt:variant>
        <vt:i4>1835133</vt:i4>
      </vt:variant>
      <vt:variant>
        <vt:i4>180</vt:i4>
      </vt:variant>
      <vt:variant>
        <vt:i4>0</vt:i4>
      </vt:variant>
      <vt:variant>
        <vt:i4>5</vt:i4>
      </vt:variant>
      <vt:variant>
        <vt:lpwstr>http://www.nevo.co.il/Law_word/law70/zava-0243.pdf</vt:lpwstr>
      </vt:variant>
      <vt:variant>
        <vt:lpwstr/>
      </vt:variant>
      <vt:variant>
        <vt:i4>1769597</vt:i4>
      </vt:variant>
      <vt:variant>
        <vt:i4>177</vt:i4>
      </vt:variant>
      <vt:variant>
        <vt:i4>0</vt:i4>
      </vt:variant>
      <vt:variant>
        <vt:i4>5</vt:i4>
      </vt:variant>
      <vt:variant>
        <vt:lpwstr>http://www.nevo.co.il/Law_word/law70/zava-0244.pdf</vt:lpwstr>
      </vt:variant>
      <vt:variant>
        <vt:lpwstr/>
      </vt:variant>
      <vt:variant>
        <vt:i4>1835133</vt:i4>
      </vt:variant>
      <vt:variant>
        <vt:i4>174</vt:i4>
      </vt:variant>
      <vt:variant>
        <vt:i4>0</vt:i4>
      </vt:variant>
      <vt:variant>
        <vt:i4>5</vt:i4>
      </vt:variant>
      <vt:variant>
        <vt:lpwstr>http://www.nevo.co.il/Law_word/law70/zava-0243.pdf</vt:lpwstr>
      </vt:variant>
      <vt:variant>
        <vt:lpwstr/>
      </vt:variant>
      <vt:variant>
        <vt:i4>1900669</vt:i4>
      </vt:variant>
      <vt:variant>
        <vt:i4>171</vt:i4>
      </vt:variant>
      <vt:variant>
        <vt:i4>0</vt:i4>
      </vt:variant>
      <vt:variant>
        <vt:i4>5</vt:i4>
      </vt:variant>
      <vt:variant>
        <vt:lpwstr>http://www.nevo.co.il/Law_word/law70/zava-0242.pdf</vt:lpwstr>
      </vt:variant>
      <vt:variant>
        <vt:lpwstr/>
      </vt:variant>
      <vt:variant>
        <vt:i4>1900669</vt:i4>
      </vt:variant>
      <vt:variant>
        <vt:i4>168</vt:i4>
      </vt:variant>
      <vt:variant>
        <vt:i4>0</vt:i4>
      </vt:variant>
      <vt:variant>
        <vt:i4>5</vt:i4>
      </vt:variant>
      <vt:variant>
        <vt:lpwstr>http://www.nevo.co.il/Law_word/law70/zava-0242.pdf</vt:lpwstr>
      </vt:variant>
      <vt:variant>
        <vt:lpwstr/>
      </vt:variant>
      <vt:variant>
        <vt:i4>1966205</vt:i4>
      </vt:variant>
      <vt:variant>
        <vt:i4>165</vt:i4>
      </vt:variant>
      <vt:variant>
        <vt:i4>0</vt:i4>
      </vt:variant>
      <vt:variant>
        <vt:i4>5</vt:i4>
      </vt:variant>
      <vt:variant>
        <vt:lpwstr>http://www.nevo.co.il/Law_word/law70/zava-0241.pdf</vt:lpwstr>
      </vt:variant>
      <vt:variant>
        <vt:lpwstr/>
      </vt:variant>
      <vt:variant>
        <vt:i4>1966205</vt:i4>
      </vt:variant>
      <vt:variant>
        <vt:i4>162</vt:i4>
      </vt:variant>
      <vt:variant>
        <vt:i4>0</vt:i4>
      </vt:variant>
      <vt:variant>
        <vt:i4>5</vt:i4>
      </vt:variant>
      <vt:variant>
        <vt:lpwstr>http://www.nevo.co.il/Law_word/law70/zava-0241.pdf</vt:lpwstr>
      </vt:variant>
      <vt:variant>
        <vt:lpwstr/>
      </vt:variant>
      <vt:variant>
        <vt:i4>1966205</vt:i4>
      </vt:variant>
      <vt:variant>
        <vt:i4>159</vt:i4>
      </vt:variant>
      <vt:variant>
        <vt:i4>0</vt:i4>
      </vt:variant>
      <vt:variant>
        <vt:i4>5</vt:i4>
      </vt:variant>
      <vt:variant>
        <vt:lpwstr>http://www.nevo.co.il/Law_word/law70/zava-0241.pdf</vt:lpwstr>
      </vt:variant>
      <vt:variant>
        <vt:lpwstr/>
      </vt:variant>
      <vt:variant>
        <vt:i4>1966205</vt:i4>
      </vt:variant>
      <vt:variant>
        <vt:i4>156</vt:i4>
      </vt:variant>
      <vt:variant>
        <vt:i4>0</vt:i4>
      </vt:variant>
      <vt:variant>
        <vt:i4>5</vt:i4>
      </vt:variant>
      <vt:variant>
        <vt:lpwstr>http://www.nevo.co.il/Law_word/law70/zava-0241.pdf</vt:lpwstr>
      </vt:variant>
      <vt:variant>
        <vt:lpwstr/>
      </vt:variant>
      <vt:variant>
        <vt:i4>2031741</vt:i4>
      </vt:variant>
      <vt:variant>
        <vt:i4>153</vt:i4>
      </vt:variant>
      <vt:variant>
        <vt:i4>0</vt:i4>
      </vt:variant>
      <vt:variant>
        <vt:i4>5</vt:i4>
      </vt:variant>
      <vt:variant>
        <vt:lpwstr>http://www.nevo.co.il/Law_word/law70/zava-0240.pdf</vt:lpwstr>
      </vt:variant>
      <vt:variant>
        <vt:lpwstr/>
      </vt:variant>
      <vt:variant>
        <vt:i4>2031741</vt:i4>
      </vt:variant>
      <vt:variant>
        <vt:i4>150</vt:i4>
      </vt:variant>
      <vt:variant>
        <vt:i4>0</vt:i4>
      </vt:variant>
      <vt:variant>
        <vt:i4>5</vt:i4>
      </vt:variant>
      <vt:variant>
        <vt:lpwstr>http://www.nevo.co.il/Law_word/law70/zava-0240.pdf</vt:lpwstr>
      </vt:variant>
      <vt:variant>
        <vt:lpwstr/>
      </vt:variant>
      <vt:variant>
        <vt:i4>1441914</vt:i4>
      </vt:variant>
      <vt:variant>
        <vt:i4>147</vt:i4>
      </vt:variant>
      <vt:variant>
        <vt:i4>0</vt:i4>
      </vt:variant>
      <vt:variant>
        <vt:i4>5</vt:i4>
      </vt:variant>
      <vt:variant>
        <vt:lpwstr>http://www.nevo.co.il/Law_word/law70/zava-0239.pdf</vt:lpwstr>
      </vt:variant>
      <vt:variant>
        <vt:lpwstr/>
      </vt:variant>
      <vt:variant>
        <vt:i4>1441914</vt:i4>
      </vt:variant>
      <vt:variant>
        <vt:i4>144</vt:i4>
      </vt:variant>
      <vt:variant>
        <vt:i4>0</vt:i4>
      </vt:variant>
      <vt:variant>
        <vt:i4>5</vt:i4>
      </vt:variant>
      <vt:variant>
        <vt:lpwstr>http://www.nevo.co.il/Law_word/law70/zava-0239.pdf</vt:lpwstr>
      </vt:variant>
      <vt:variant>
        <vt:lpwstr/>
      </vt:variant>
      <vt:variant>
        <vt:i4>1441914</vt:i4>
      </vt:variant>
      <vt:variant>
        <vt:i4>141</vt:i4>
      </vt:variant>
      <vt:variant>
        <vt:i4>0</vt:i4>
      </vt:variant>
      <vt:variant>
        <vt:i4>5</vt:i4>
      </vt:variant>
      <vt:variant>
        <vt:lpwstr>http://www.nevo.co.il/Law_word/law70/zava-0239.pdf</vt:lpwstr>
      </vt:variant>
      <vt:variant>
        <vt:lpwstr/>
      </vt:variant>
      <vt:variant>
        <vt:i4>1441914</vt:i4>
      </vt:variant>
      <vt:variant>
        <vt:i4>138</vt:i4>
      </vt:variant>
      <vt:variant>
        <vt:i4>0</vt:i4>
      </vt:variant>
      <vt:variant>
        <vt:i4>5</vt:i4>
      </vt:variant>
      <vt:variant>
        <vt:lpwstr>http://www.nevo.co.il/Law_word/law70/zava-0239.pdf</vt:lpwstr>
      </vt:variant>
      <vt:variant>
        <vt:lpwstr/>
      </vt:variant>
      <vt:variant>
        <vt:i4>1441914</vt:i4>
      </vt:variant>
      <vt:variant>
        <vt:i4>135</vt:i4>
      </vt:variant>
      <vt:variant>
        <vt:i4>0</vt:i4>
      </vt:variant>
      <vt:variant>
        <vt:i4>5</vt:i4>
      </vt:variant>
      <vt:variant>
        <vt:lpwstr>http://www.nevo.co.il/Law_word/law70/zava-0239.pdf</vt:lpwstr>
      </vt:variant>
      <vt:variant>
        <vt:lpwstr/>
      </vt:variant>
      <vt:variant>
        <vt:i4>1507450</vt:i4>
      </vt:variant>
      <vt:variant>
        <vt:i4>132</vt:i4>
      </vt:variant>
      <vt:variant>
        <vt:i4>0</vt:i4>
      </vt:variant>
      <vt:variant>
        <vt:i4>5</vt:i4>
      </vt:variant>
      <vt:variant>
        <vt:lpwstr>http://www.nevo.co.il/Law_word/law70/zava-0238.pdf</vt:lpwstr>
      </vt:variant>
      <vt:variant>
        <vt:lpwstr/>
      </vt:variant>
      <vt:variant>
        <vt:i4>1835130</vt:i4>
      </vt:variant>
      <vt:variant>
        <vt:i4>129</vt:i4>
      </vt:variant>
      <vt:variant>
        <vt:i4>0</vt:i4>
      </vt:variant>
      <vt:variant>
        <vt:i4>5</vt:i4>
      </vt:variant>
      <vt:variant>
        <vt:lpwstr>http://www.nevo.co.il/Law_word/law70/ZAVA-0233.pdf</vt:lpwstr>
      </vt:variant>
      <vt:variant>
        <vt:lpwstr/>
      </vt:variant>
      <vt:variant>
        <vt:i4>1835130</vt:i4>
      </vt:variant>
      <vt:variant>
        <vt:i4>126</vt:i4>
      </vt:variant>
      <vt:variant>
        <vt:i4>0</vt:i4>
      </vt:variant>
      <vt:variant>
        <vt:i4>5</vt:i4>
      </vt:variant>
      <vt:variant>
        <vt:lpwstr>http://www.nevo.co.il/Law_word/law70/ZAVA-0233.pdf</vt:lpwstr>
      </vt:variant>
      <vt:variant>
        <vt:lpwstr/>
      </vt:variant>
      <vt:variant>
        <vt:i4>1966202</vt:i4>
      </vt:variant>
      <vt:variant>
        <vt:i4>123</vt:i4>
      </vt:variant>
      <vt:variant>
        <vt:i4>0</vt:i4>
      </vt:variant>
      <vt:variant>
        <vt:i4>5</vt:i4>
      </vt:variant>
      <vt:variant>
        <vt:lpwstr>http://www.nevo.co.il/Law_word/law70/ZAVA-0231.pdf</vt:lpwstr>
      </vt:variant>
      <vt:variant>
        <vt:lpwstr/>
      </vt:variant>
      <vt:variant>
        <vt:i4>1966202</vt:i4>
      </vt:variant>
      <vt:variant>
        <vt:i4>120</vt:i4>
      </vt:variant>
      <vt:variant>
        <vt:i4>0</vt:i4>
      </vt:variant>
      <vt:variant>
        <vt:i4>5</vt:i4>
      </vt:variant>
      <vt:variant>
        <vt:lpwstr>http://www.nevo.co.il/Law_word/law70/ZAVA-0231.pdf</vt:lpwstr>
      </vt:variant>
      <vt:variant>
        <vt:lpwstr/>
      </vt:variant>
      <vt:variant>
        <vt:i4>1966202</vt:i4>
      </vt:variant>
      <vt:variant>
        <vt:i4>117</vt:i4>
      </vt:variant>
      <vt:variant>
        <vt:i4>0</vt:i4>
      </vt:variant>
      <vt:variant>
        <vt:i4>5</vt:i4>
      </vt:variant>
      <vt:variant>
        <vt:lpwstr>http://www.nevo.co.il/Law_word/law70/ZAVA-0231.pdf</vt:lpwstr>
      </vt:variant>
      <vt:variant>
        <vt:lpwstr/>
      </vt:variant>
      <vt:variant>
        <vt:i4>1966202</vt:i4>
      </vt:variant>
      <vt:variant>
        <vt:i4>114</vt:i4>
      </vt:variant>
      <vt:variant>
        <vt:i4>0</vt:i4>
      </vt:variant>
      <vt:variant>
        <vt:i4>5</vt:i4>
      </vt:variant>
      <vt:variant>
        <vt:lpwstr>http://www.nevo.co.il/Law_word/law70/ZAVA-0231.pdf</vt:lpwstr>
      </vt:variant>
      <vt:variant>
        <vt:lpwstr/>
      </vt:variant>
      <vt:variant>
        <vt:i4>2031738</vt:i4>
      </vt:variant>
      <vt:variant>
        <vt:i4>111</vt:i4>
      </vt:variant>
      <vt:variant>
        <vt:i4>0</vt:i4>
      </vt:variant>
      <vt:variant>
        <vt:i4>5</vt:i4>
      </vt:variant>
      <vt:variant>
        <vt:lpwstr>http://www.nevo.co.il/Law_word/law70/ZAVA-0230.pdf</vt:lpwstr>
      </vt:variant>
      <vt:variant>
        <vt:lpwstr/>
      </vt:variant>
      <vt:variant>
        <vt:i4>1966202</vt:i4>
      </vt:variant>
      <vt:variant>
        <vt:i4>108</vt:i4>
      </vt:variant>
      <vt:variant>
        <vt:i4>0</vt:i4>
      </vt:variant>
      <vt:variant>
        <vt:i4>5</vt:i4>
      </vt:variant>
      <vt:variant>
        <vt:lpwstr>http://www.nevo.co.il/Law_word/law70/ZAVA-0231.pdf</vt:lpwstr>
      </vt:variant>
      <vt:variant>
        <vt:lpwstr/>
      </vt:variant>
      <vt:variant>
        <vt:i4>1572987</vt:i4>
      </vt:variant>
      <vt:variant>
        <vt:i4>105</vt:i4>
      </vt:variant>
      <vt:variant>
        <vt:i4>0</vt:i4>
      </vt:variant>
      <vt:variant>
        <vt:i4>5</vt:i4>
      </vt:variant>
      <vt:variant>
        <vt:lpwstr>http://www.nevo.co.il/Law_word/law70/ZAVA-0227.pdf</vt:lpwstr>
      </vt:variant>
      <vt:variant>
        <vt:lpwstr/>
      </vt:variant>
      <vt:variant>
        <vt:i4>1572987</vt:i4>
      </vt:variant>
      <vt:variant>
        <vt:i4>102</vt:i4>
      </vt:variant>
      <vt:variant>
        <vt:i4>0</vt:i4>
      </vt:variant>
      <vt:variant>
        <vt:i4>5</vt:i4>
      </vt:variant>
      <vt:variant>
        <vt:lpwstr>http://www.nevo.co.il/Law_word/law70/ZAVA-0227.pdf</vt:lpwstr>
      </vt:variant>
      <vt:variant>
        <vt:lpwstr/>
      </vt:variant>
      <vt:variant>
        <vt:i4>1572987</vt:i4>
      </vt:variant>
      <vt:variant>
        <vt:i4>99</vt:i4>
      </vt:variant>
      <vt:variant>
        <vt:i4>0</vt:i4>
      </vt:variant>
      <vt:variant>
        <vt:i4>5</vt:i4>
      </vt:variant>
      <vt:variant>
        <vt:lpwstr>http://www.nevo.co.il/Law_word/law70/ZAVA-0227.pdf</vt:lpwstr>
      </vt:variant>
      <vt:variant>
        <vt:lpwstr/>
      </vt:variant>
      <vt:variant>
        <vt:i4>1572987</vt:i4>
      </vt:variant>
      <vt:variant>
        <vt:i4>96</vt:i4>
      </vt:variant>
      <vt:variant>
        <vt:i4>0</vt:i4>
      </vt:variant>
      <vt:variant>
        <vt:i4>5</vt:i4>
      </vt:variant>
      <vt:variant>
        <vt:lpwstr>http://www.nevo.co.il/Law_word/law70/ZAVA-0227.pdf</vt:lpwstr>
      </vt:variant>
      <vt:variant>
        <vt:lpwstr/>
      </vt:variant>
      <vt:variant>
        <vt:i4>1638523</vt:i4>
      </vt:variant>
      <vt:variant>
        <vt:i4>93</vt:i4>
      </vt:variant>
      <vt:variant>
        <vt:i4>0</vt:i4>
      </vt:variant>
      <vt:variant>
        <vt:i4>5</vt:i4>
      </vt:variant>
      <vt:variant>
        <vt:lpwstr>http://www.nevo.co.il/Law_word/law70/ZAVA-0226.pdf</vt:lpwstr>
      </vt:variant>
      <vt:variant>
        <vt:lpwstr/>
      </vt:variant>
      <vt:variant>
        <vt:i4>1638523</vt:i4>
      </vt:variant>
      <vt:variant>
        <vt:i4>90</vt:i4>
      </vt:variant>
      <vt:variant>
        <vt:i4>0</vt:i4>
      </vt:variant>
      <vt:variant>
        <vt:i4>5</vt:i4>
      </vt:variant>
      <vt:variant>
        <vt:lpwstr>http://www.nevo.co.il/Law_word/law70/ZAVA-0226.pdf</vt:lpwstr>
      </vt:variant>
      <vt:variant>
        <vt:lpwstr/>
      </vt:variant>
      <vt:variant>
        <vt:i4>1638523</vt:i4>
      </vt:variant>
      <vt:variant>
        <vt:i4>87</vt:i4>
      </vt:variant>
      <vt:variant>
        <vt:i4>0</vt:i4>
      </vt:variant>
      <vt:variant>
        <vt:i4>5</vt:i4>
      </vt:variant>
      <vt:variant>
        <vt:lpwstr>http://www.nevo.co.il/Law_word/law70/ZAVA-0226.pdf</vt:lpwstr>
      </vt:variant>
      <vt:variant>
        <vt:lpwstr/>
      </vt:variant>
      <vt:variant>
        <vt:i4>1704059</vt:i4>
      </vt:variant>
      <vt:variant>
        <vt:i4>84</vt:i4>
      </vt:variant>
      <vt:variant>
        <vt:i4>0</vt:i4>
      </vt:variant>
      <vt:variant>
        <vt:i4>5</vt:i4>
      </vt:variant>
      <vt:variant>
        <vt:lpwstr>http://www.nevo.co.il/Law_word/law70/ZAVA-0225.pdf</vt:lpwstr>
      </vt:variant>
      <vt:variant>
        <vt:lpwstr/>
      </vt:variant>
      <vt:variant>
        <vt:i4>1704059</vt:i4>
      </vt:variant>
      <vt:variant>
        <vt:i4>81</vt:i4>
      </vt:variant>
      <vt:variant>
        <vt:i4>0</vt:i4>
      </vt:variant>
      <vt:variant>
        <vt:i4>5</vt:i4>
      </vt:variant>
      <vt:variant>
        <vt:lpwstr>http://www.nevo.co.il/Law_word/law70/ZAVA-0225.pdf</vt:lpwstr>
      </vt:variant>
      <vt:variant>
        <vt:lpwstr/>
      </vt:variant>
      <vt:variant>
        <vt:i4>1704059</vt:i4>
      </vt:variant>
      <vt:variant>
        <vt:i4>78</vt:i4>
      </vt:variant>
      <vt:variant>
        <vt:i4>0</vt:i4>
      </vt:variant>
      <vt:variant>
        <vt:i4>5</vt:i4>
      </vt:variant>
      <vt:variant>
        <vt:lpwstr>http://www.nevo.co.il/Law_word/law70/ZAVA-0225.pdf</vt:lpwstr>
      </vt:variant>
      <vt:variant>
        <vt:lpwstr/>
      </vt:variant>
      <vt:variant>
        <vt:i4>1704059</vt:i4>
      </vt:variant>
      <vt:variant>
        <vt:i4>75</vt:i4>
      </vt:variant>
      <vt:variant>
        <vt:i4>0</vt:i4>
      </vt:variant>
      <vt:variant>
        <vt:i4>5</vt:i4>
      </vt:variant>
      <vt:variant>
        <vt:lpwstr>http://www.nevo.co.il/Law_word/law70/ZAVA-0225.pdf</vt:lpwstr>
      </vt:variant>
      <vt:variant>
        <vt:lpwstr/>
      </vt:variant>
      <vt:variant>
        <vt:i4>1769595</vt:i4>
      </vt:variant>
      <vt:variant>
        <vt:i4>72</vt:i4>
      </vt:variant>
      <vt:variant>
        <vt:i4>0</vt:i4>
      </vt:variant>
      <vt:variant>
        <vt:i4>5</vt:i4>
      </vt:variant>
      <vt:variant>
        <vt:lpwstr>http://www.nevo.co.il/Law_word/law70/ZAVA-0224.pdf</vt:lpwstr>
      </vt:variant>
      <vt:variant>
        <vt:lpwstr/>
      </vt:variant>
      <vt:variant>
        <vt:i4>1769595</vt:i4>
      </vt:variant>
      <vt:variant>
        <vt:i4>69</vt:i4>
      </vt:variant>
      <vt:variant>
        <vt:i4>0</vt:i4>
      </vt:variant>
      <vt:variant>
        <vt:i4>5</vt:i4>
      </vt:variant>
      <vt:variant>
        <vt:lpwstr>http://www.nevo.co.il/Law_word/law70/ZAVA-0224.pdf</vt:lpwstr>
      </vt:variant>
      <vt:variant>
        <vt:lpwstr/>
      </vt:variant>
      <vt:variant>
        <vt:i4>1769595</vt:i4>
      </vt:variant>
      <vt:variant>
        <vt:i4>66</vt:i4>
      </vt:variant>
      <vt:variant>
        <vt:i4>0</vt:i4>
      </vt:variant>
      <vt:variant>
        <vt:i4>5</vt:i4>
      </vt:variant>
      <vt:variant>
        <vt:lpwstr>http://www.nevo.co.il/Law_word/law70/ZAVA-0224.pdf</vt:lpwstr>
      </vt:variant>
      <vt:variant>
        <vt:lpwstr/>
      </vt:variant>
      <vt:variant>
        <vt:i4>1769595</vt:i4>
      </vt:variant>
      <vt:variant>
        <vt:i4>63</vt:i4>
      </vt:variant>
      <vt:variant>
        <vt:i4>0</vt:i4>
      </vt:variant>
      <vt:variant>
        <vt:i4>5</vt:i4>
      </vt:variant>
      <vt:variant>
        <vt:lpwstr>http://www.nevo.co.il/Law_word/law70/ZAVA-0224.pdf</vt:lpwstr>
      </vt:variant>
      <vt:variant>
        <vt:lpwstr/>
      </vt:variant>
      <vt:variant>
        <vt:i4>1769595</vt:i4>
      </vt:variant>
      <vt:variant>
        <vt:i4>60</vt:i4>
      </vt:variant>
      <vt:variant>
        <vt:i4>0</vt:i4>
      </vt:variant>
      <vt:variant>
        <vt:i4>5</vt:i4>
      </vt:variant>
      <vt:variant>
        <vt:lpwstr>http://www.nevo.co.il/Law_word/law70/ZAVA-0224.pdf</vt:lpwstr>
      </vt:variant>
      <vt:variant>
        <vt:lpwstr/>
      </vt:variant>
      <vt:variant>
        <vt:i4>1769595</vt:i4>
      </vt:variant>
      <vt:variant>
        <vt:i4>57</vt:i4>
      </vt:variant>
      <vt:variant>
        <vt:i4>0</vt:i4>
      </vt:variant>
      <vt:variant>
        <vt:i4>5</vt:i4>
      </vt:variant>
      <vt:variant>
        <vt:lpwstr>http://www.nevo.co.il/Law_word/law70/ZAVA-0224.pdf</vt:lpwstr>
      </vt:variant>
      <vt:variant>
        <vt:lpwstr/>
      </vt:variant>
      <vt:variant>
        <vt:i4>1769595</vt:i4>
      </vt:variant>
      <vt:variant>
        <vt:i4>54</vt:i4>
      </vt:variant>
      <vt:variant>
        <vt:i4>0</vt:i4>
      </vt:variant>
      <vt:variant>
        <vt:i4>5</vt:i4>
      </vt:variant>
      <vt:variant>
        <vt:lpwstr>http://www.nevo.co.il/Law_word/law70/ZAVA-0224.pdf</vt:lpwstr>
      </vt:variant>
      <vt:variant>
        <vt:lpwstr/>
      </vt:variant>
      <vt:variant>
        <vt:i4>1769595</vt:i4>
      </vt:variant>
      <vt:variant>
        <vt:i4>51</vt:i4>
      </vt:variant>
      <vt:variant>
        <vt:i4>0</vt:i4>
      </vt:variant>
      <vt:variant>
        <vt:i4>5</vt:i4>
      </vt:variant>
      <vt:variant>
        <vt:lpwstr>http://www.nevo.co.il/Law_word/law70/ZAVA-0224.pdf</vt:lpwstr>
      </vt:variant>
      <vt:variant>
        <vt:lpwstr/>
      </vt:variant>
      <vt:variant>
        <vt:i4>1769595</vt:i4>
      </vt:variant>
      <vt:variant>
        <vt:i4>48</vt:i4>
      </vt:variant>
      <vt:variant>
        <vt:i4>0</vt:i4>
      </vt:variant>
      <vt:variant>
        <vt:i4>5</vt:i4>
      </vt:variant>
      <vt:variant>
        <vt:lpwstr>http://www.nevo.co.il/Law_word/law70/ZAVA-0224.pdf</vt:lpwstr>
      </vt:variant>
      <vt:variant>
        <vt:lpwstr/>
      </vt:variant>
      <vt:variant>
        <vt:i4>1769595</vt:i4>
      </vt:variant>
      <vt:variant>
        <vt:i4>45</vt:i4>
      </vt:variant>
      <vt:variant>
        <vt:i4>0</vt:i4>
      </vt:variant>
      <vt:variant>
        <vt:i4>5</vt:i4>
      </vt:variant>
      <vt:variant>
        <vt:lpwstr>http://www.nevo.co.il/Law_word/law70/ZAVA-0224.pdf</vt:lpwstr>
      </vt:variant>
      <vt:variant>
        <vt:lpwstr/>
      </vt:variant>
      <vt:variant>
        <vt:i4>1835131</vt:i4>
      </vt:variant>
      <vt:variant>
        <vt:i4>42</vt:i4>
      </vt:variant>
      <vt:variant>
        <vt:i4>0</vt:i4>
      </vt:variant>
      <vt:variant>
        <vt:i4>5</vt:i4>
      </vt:variant>
      <vt:variant>
        <vt:lpwstr>http://www.nevo.co.il/Law_word/law70/ZAVA-0223.pdf</vt:lpwstr>
      </vt:variant>
      <vt:variant>
        <vt:lpwstr/>
      </vt:variant>
      <vt:variant>
        <vt:i4>1835131</vt:i4>
      </vt:variant>
      <vt:variant>
        <vt:i4>39</vt:i4>
      </vt:variant>
      <vt:variant>
        <vt:i4>0</vt:i4>
      </vt:variant>
      <vt:variant>
        <vt:i4>5</vt:i4>
      </vt:variant>
      <vt:variant>
        <vt:lpwstr>http://www.nevo.co.il/Law_word/law70/ZAVA-0223.pdf</vt:lpwstr>
      </vt:variant>
      <vt:variant>
        <vt:lpwstr/>
      </vt:variant>
      <vt:variant>
        <vt:i4>1835131</vt:i4>
      </vt:variant>
      <vt:variant>
        <vt:i4>36</vt:i4>
      </vt:variant>
      <vt:variant>
        <vt:i4>0</vt:i4>
      </vt:variant>
      <vt:variant>
        <vt:i4>5</vt:i4>
      </vt:variant>
      <vt:variant>
        <vt:lpwstr>http://www.nevo.co.il/Law_word/law70/ZAVA-0223.pdf</vt:lpwstr>
      </vt:variant>
      <vt:variant>
        <vt:lpwstr/>
      </vt:variant>
      <vt:variant>
        <vt:i4>1900667</vt:i4>
      </vt:variant>
      <vt:variant>
        <vt:i4>33</vt:i4>
      </vt:variant>
      <vt:variant>
        <vt:i4>0</vt:i4>
      </vt:variant>
      <vt:variant>
        <vt:i4>5</vt:i4>
      </vt:variant>
      <vt:variant>
        <vt:lpwstr>http://www.nevo.co.il/Law_word/law70/ZAVA-0222.pdf</vt:lpwstr>
      </vt:variant>
      <vt:variant>
        <vt:lpwstr/>
      </vt:variant>
      <vt:variant>
        <vt:i4>1900667</vt:i4>
      </vt:variant>
      <vt:variant>
        <vt:i4>30</vt:i4>
      </vt:variant>
      <vt:variant>
        <vt:i4>0</vt:i4>
      </vt:variant>
      <vt:variant>
        <vt:i4>5</vt:i4>
      </vt:variant>
      <vt:variant>
        <vt:lpwstr>http://www.nevo.co.il/Law_word/law70/ZAVA-0222.pdf</vt:lpwstr>
      </vt:variant>
      <vt:variant>
        <vt:lpwstr/>
      </vt:variant>
      <vt:variant>
        <vt:i4>1900667</vt:i4>
      </vt:variant>
      <vt:variant>
        <vt:i4>27</vt:i4>
      </vt:variant>
      <vt:variant>
        <vt:i4>0</vt:i4>
      </vt:variant>
      <vt:variant>
        <vt:i4>5</vt:i4>
      </vt:variant>
      <vt:variant>
        <vt:lpwstr>http://www.nevo.co.il/Law_word/law70/ZAVA-0222.pdf</vt:lpwstr>
      </vt:variant>
      <vt:variant>
        <vt:lpwstr/>
      </vt:variant>
      <vt:variant>
        <vt:i4>1900667</vt:i4>
      </vt:variant>
      <vt:variant>
        <vt:i4>24</vt:i4>
      </vt:variant>
      <vt:variant>
        <vt:i4>0</vt:i4>
      </vt:variant>
      <vt:variant>
        <vt:i4>5</vt:i4>
      </vt:variant>
      <vt:variant>
        <vt:lpwstr>http://www.nevo.co.il/Law_word/law70/ZAVA-0222.pdf</vt:lpwstr>
      </vt:variant>
      <vt:variant>
        <vt:lpwstr/>
      </vt:variant>
      <vt:variant>
        <vt:i4>1900667</vt:i4>
      </vt:variant>
      <vt:variant>
        <vt:i4>21</vt:i4>
      </vt:variant>
      <vt:variant>
        <vt:i4>0</vt:i4>
      </vt:variant>
      <vt:variant>
        <vt:i4>5</vt:i4>
      </vt:variant>
      <vt:variant>
        <vt:lpwstr>http://www.nevo.co.il/Law_word/law70/ZAVA-0222.pdf</vt:lpwstr>
      </vt:variant>
      <vt:variant>
        <vt:lpwstr/>
      </vt:variant>
      <vt:variant>
        <vt:i4>1900667</vt:i4>
      </vt:variant>
      <vt:variant>
        <vt:i4>18</vt:i4>
      </vt:variant>
      <vt:variant>
        <vt:i4>0</vt:i4>
      </vt:variant>
      <vt:variant>
        <vt:i4>5</vt:i4>
      </vt:variant>
      <vt:variant>
        <vt:lpwstr>http://www.nevo.co.il/Law_word/law70/ZAVA-0222.pdf</vt:lpwstr>
      </vt:variant>
      <vt:variant>
        <vt:lpwstr/>
      </vt:variant>
      <vt:variant>
        <vt:i4>1966203</vt:i4>
      </vt:variant>
      <vt:variant>
        <vt:i4>15</vt:i4>
      </vt:variant>
      <vt:variant>
        <vt:i4>0</vt:i4>
      </vt:variant>
      <vt:variant>
        <vt:i4>5</vt:i4>
      </vt:variant>
      <vt:variant>
        <vt:lpwstr>http://www.nevo.co.il/Law_word/law70/ZAVA-0221.pdf</vt:lpwstr>
      </vt:variant>
      <vt:variant>
        <vt:lpwstr/>
      </vt:variant>
      <vt:variant>
        <vt:i4>1966203</vt:i4>
      </vt:variant>
      <vt:variant>
        <vt:i4>12</vt:i4>
      </vt:variant>
      <vt:variant>
        <vt:i4>0</vt:i4>
      </vt:variant>
      <vt:variant>
        <vt:i4>5</vt:i4>
      </vt:variant>
      <vt:variant>
        <vt:lpwstr>http://www.nevo.co.il/Law_word/law70/ZAVA-0221.pdf</vt:lpwstr>
      </vt:variant>
      <vt:variant>
        <vt:lpwstr/>
      </vt:variant>
      <vt:variant>
        <vt:i4>1966203</vt:i4>
      </vt:variant>
      <vt:variant>
        <vt:i4>9</vt:i4>
      </vt:variant>
      <vt:variant>
        <vt:i4>0</vt:i4>
      </vt:variant>
      <vt:variant>
        <vt:i4>5</vt:i4>
      </vt:variant>
      <vt:variant>
        <vt:lpwstr>http://www.nevo.co.il/Law_word/law70/ZAVA-0221.pdf</vt:lpwstr>
      </vt:variant>
      <vt:variant>
        <vt:lpwstr/>
      </vt:variant>
      <vt:variant>
        <vt:i4>1966203</vt:i4>
      </vt:variant>
      <vt:variant>
        <vt:i4>6</vt:i4>
      </vt:variant>
      <vt:variant>
        <vt:i4>0</vt:i4>
      </vt:variant>
      <vt:variant>
        <vt:i4>5</vt:i4>
      </vt:variant>
      <vt:variant>
        <vt:lpwstr>http://www.nevo.co.il/Law_word/law70/ZAVA-0221.pdf</vt:lpwstr>
      </vt:variant>
      <vt:variant>
        <vt:lpwstr/>
      </vt:variant>
      <vt:variant>
        <vt:i4>1441912</vt:i4>
      </vt:variant>
      <vt:variant>
        <vt:i4>3</vt:i4>
      </vt:variant>
      <vt:variant>
        <vt:i4>0</vt:i4>
      </vt:variant>
      <vt:variant>
        <vt:i4>5</vt:i4>
      </vt:variant>
      <vt:variant>
        <vt:lpwstr>http://www.nevo.co.il/Law_word/law70/ZAVA-0219.pdf</vt:lpwstr>
      </vt:variant>
      <vt:variant>
        <vt:lpwstr/>
      </vt:variant>
      <vt:variant>
        <vt:i4>1769597</vt:i4>
      </vt:variant>
      <vt:variant>
        <vt:i4>0</vt:i4>
      </vt:variant>
      <vt:variant>
        <vt:i4>0</vt:i4>
      </vt:variant>
      <vt:variant>
        <vt:i4>5</vt:i4>
      </vt:variant>
      <vt:variant>
        <vt:lpwstr>http://www.nevo.co.il/Law_word/law70/zava-0244.pdf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תקנון המועצות המקומיות (יהודה והשומרון), תשמ"א-1981</vt:lpwstr>
  </property>
  <property fmtid="{D5CDD505-2E9C-101B-9397-08002B2CF9AE}" pid="4" name="LAWNUMBER">
    <vt:lpwstr>0020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LINKK1">
    <vt:lpwstr>https://www.nevo.co.il/law_html/law70/zava-0260.pdf;‎קמצ"ם#קובץ המנשרים מס' 260 #מחודש מרץ 2022 עמ' ‏‏11939 – (תיקון מס' 269) תשפ"ב-2022; תחילתו ביום 10.1.2022.‏</vt:lpwstr>
  </property>
  <property fmtid="{D5CDD505-2E9C-101B-9397-08002B2CF9AE}" pid="14" name="LINKK2">
    <vt:lpwstr>https://www.nevo.co.il/law_html/law70/zava-0261.pdf;‎קמצ"ם#קובץ המנשרים מס' 261 #מחודש מאי 2022 עמ' ‏‏12139 – (תיקון מס' 270) תשפ"ב-2022; תחילתו ביום 30.3.2022‏</vt:lpwstr>
  </property>
  <property fmtid="{D5CDD505-2E9C-101B-9397-08002B2CF9AE}" pid="15" name="LINKK3">
    <vt:lpwstr>https://www.nevo.co.il/law_html/law70/zava-0263.pdf;‎קמצ"ם#קובץ המנשרים מס' 263#מחודש אוקטובר 2022 עמ' ‏‏12347 – (תיקון מס' 272) תשפ"ב-2022; תחילתו ביום 15.8.2022‏</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LINKK10">
    <vt:lpwstr/>
  </property>
</Properties>
</file>